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AFA" w:rsidRPr="00111874" w:rsidRDefault="00C85AFA" w:rsidP="00C85AFA">
      <w:pPr>
        <w:spacing w:after="0"/>
        <w:jc w:val="center"/>
        <w:rPr>
          <w:rFonts w:eastAsia="Times New Roman" w:cs="Times New Roman"/>
          <w:b/>
          <w:sz w:val="28"/>
          <w:szCs w:val="28"/>
          <w:lang w:eastAsia="tr-TR"/>
        </w:rPr>
      </w:pPr>
      <w:r w:rsidRPr="00111874">
        <w:rPr>
          <w:rFonts w:eastAsia="Times New Roman" w:cs="Times New Roman"/>
          <w:b/>
          <w:sz w:val="28"/>
          <w:szCs w:val="28"/>
          <w:lang w:eastAsia="tr-TR"/>
        </w:rPr>
        <w:t>ÇANKIRI KARATEKİN UNIVERSITY</w:t>
      </w:r>
    </w:p>
    <w:p w:rsidR="00C85AFA" w:rsidRPr="00111874" w:rsidRDefault="00DA6EAC" w:rsidP="004E2462">
      <w:pPr>
        <w:spacing w:after="0"/>
        <w:jc w:val="center"/>
        <w:rPr>
          <w:rFonts w:eastAsia="Times New Roman" w:cs="Times New Roman"/>
          <w:b/>
          <w:sz w:val="28"/>
          <w:szCs w:val="28"/>
          <w:lang w:eastAsia="tr-TR"/>
        </w:rPr>
      </w:pPr>
      <w:r w:rsidRPr="00111874">
        <w:rPr>
          <w:rFonts w:eastAsia="Times New Roman" w:cs="Times New Roman"/>
          <w:b/>
          <w:sz w:val="28"/>
          <w:szCs w:val="28"/>
          <w:lang w:eastAsia="tr-TR"/>
        </w:rPr>
        <w:t>G</w:t>
      </w:r>
      <w:r w:rsidR="004E2462" w:rsidRPr="00111874">
        <w:rPr>
          <w:rFonts w:eastAsia="Times New Roman" w:cs="Times New Roman"/>
          <w:b/>
          <w:sz w:val="28"/>
          <w:szCs w:val="28"/>
          <w:lang w:eastAsia="tr-TR"/>
        </w:rPr>
        <w:t>RADUATE</w:t>
      </w:r>
      <w:r w:rsidRPr="00111874">
        <w:rPr>
          <w:rFonts w:eastAsia="Times New Roman" w:cs="Times New Roman"/>
          <w:b/>
          <w:sz w:val="28"/>
          <w:szCs w:val="28"/>
          <w:lang w:eastAsia="tr-TR"/>
        </w:rPr>
        <w:t xml:space="preserve"> </w:t>
      </w:r>
      <w:r w:rsidR="004E2462" w:rsidRPr="00111874">
        <w:rPr>
          <w:rFonts w:eastAsia="Times New Roman" w:cs="Times New Roman"/>
          <w:b/>
          <w:sz w:val="28"/>
          <w:szCs w:val="28"/>
          <w:lang w:eastAsia="tr-TR"/>
        </w:rPr>
        <w:t>SCHOOL OF APPLIED SCIENCES</w:t>
      </w:r>
      <w:r w:rsidR="00C85AFA" w:rsidRPr="00111874">
        <w:rPr>
          <w:rFonts w:eastAsia="Times New Roman" w:cs="Times New Roman"/>
          <w:b/>
          <w:sz w:val="28"/>
          <w:szCs w:val="28"/>
          <w:lang w:eastAsia="tr-TR"/>
        </w:rPr>
        <w:t xml:space="preserve"> </w:t>
      </w:r>
    </w:p>
    <w:p w:rsidR="000079AA" w:rsidRPr="00111874" w:rsidRDefault="00C85AFA" w:rsidP="00C85AFA">
      <w:pPr>
        <w:spacing w:after="0"/>
        <w:jc w:val="center"/>
        <w:rPr>
          <w:rFonts w:eastAsia="Times New Roman" w:cs="Times New Roman"/>
          <w:b/>
          <w:sz w:val="28"/>
          <w:szCs w:val="28"/>
          <w:lang w:eastAsia="tr-TR"/>
        </w:rPr>
      </w:pPr>
      <w:r w:rsidRPr="00111874">
        <w:rPr>
          <w:rFonts w:eastAsia="Times New Roman" w:cs="Times New Roman"/>
          <w:b/>
          <w:sz w:val="28"/>
          <w:szCs w:val="28"/>
          <w:lang w:eastAsia="tr-TR"/>
        </w:rPr>
        <w:t>MASTER'S THESIS</w:t>
      </w:r>
    </w:p>
    <w:p w:rsidR="000079AA" w:rsidRPr="00111874" w:rsidRDefault="00C85AFA" w:rsidP="00C85AFA">
      <w:pPr>
        <w:tabs>
          <w:tab w:val="left" w:pos="2760"/>
          <w:tab w:val="center" w:pos="4110"/>
        </w:tabs>
        <w:spacing w:after="0"/>
        <w:jc w:val="left"/>
        <w:rPr>
          <w:rFonts w:eastAsia="Times New Roman" w:cs="Times New Roman"/>
          <w:b/>
          <w:sz w:val="28"/>
          <w:szCs w:val="28"/>
          <w:lang w:eastAsia="tr-TR"/>
        </w:rPr>
      </w:pPr>
      <w:r w:rsidRPr="00111874">
        <w:rPr>
          <w:rFonts w:eastAsia="Times New Roman" w:cs="Times New Roman"/>
          <w:b/>
          <w:sz w:val="28"/>
          <w:szCs w:val="28"/>
          <w:lang w:eastAsia="tr-TR"/>
        </w:rPr>
        <w:tab/>
      </w:r>
      <w:r w:rsidRPr="00111874">
        <w:rPr>
          <w:rFonts w:eastAsia="Times New Roman" w:cs="Times New Roman"/>
          <w:b/>
          <w:sz w:val="28"/>
          <w:szCs w:val="28"/>
          <w:lang w:eastAsia="tr-TR"/>
        </w:rPr>
        <w:tab/>
      </w:r>
    </w:p>
    <w:p w:rsidR="002E0C8A" w:rsidRPr="00111874" w:rsidRDefault="002E0C8A" w:rsidP="000079AA">
      <w:pPr>
        <w:spacing w:after="0"/>
        <w:jc w:val="center"/>
        <w:rPr>
          <w:rFonts w:eastAsia="Times New Roman" w:cs="Times New Roman"/>
          <w:b/>
          <w:sz w:val="28"/>
          <w:szCs w:val="28"/>
          <w:lang w:eastAsia="tr-TR"/>
        </w:rPr>
      </w:pPr>
      <w:r w:rsidRPr="00111874">
        <w:rPr>
          <w:rFonts w:eastAsia="Times New Roman" w:cs="Times New Roman"/>
          <w:b/>
          <w:noProof/>
          <w:sz w:val="28"/>
          <w:szCs w:val="28"/>
        </w:rPr>
        <w:drawing>
          <wp:inline distT="0" distB="0" distL="0" distR="0" wp14:anchorId="41B74B3D" wp14:editId="2FCE44F1">
            <wp:extent cx="1607820" cy="1636429"/>
            <wp:effectExtent l="0" t="0" r="0" b="1905"/>
            <wp:docPr id="13" name="Resim 16" descr="http://www.karatekin.edu.tr/dosyalar/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www.karatekin.edu.tr/dosyalar/odul.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16260" cy="1645019"/>
                    </a:xfrm>
                    <a:prstGeom prst="rect">
                      <a:avLst/>
                    </a:prstGeom>
                    <a:noFill/>
                  </pic:spPr>
                </pic:pic>
              </a:graphicData>
            </a:graphic>
          </wp:inline>
        </w:drawing>
      </w:r>
    </w:p>
    <w:p w:rsidR="000079AA" w:rsidRPr="00111874" w:rsidRDefault="000079AA" w:rsidP="000079AA">
      <w:pPr>
        <w:spacing w:after="0"/>
        <w:jc w:val="center"/>
        <w:rPr>
          <w:rFonts w:eastAsia="Times New Roman" w:cs="Times New Roman"/>
          <w:b/>
          <w:lang w:eastAsia="tr-TR"/>
        </w:rPr>
      </w:pPr>
    </w:p>
    <w:p w:rsidR="000079AA" w:rsidRPr="00111874" w:rsidRDefault="00022E30" w:rsidP="00022E30">
      <w:pPr>
        <w:spacing w:after="0" w:line="240" w:lineRule="auto"/>
        <w:jc w:val="center"/>
        <w:rPr>
          <w:b/>
          <w:bCs/>
          <w:sz w:val="28"/>
          <w:szCs w:val="28"/>
        </w:rPr>
      </w:pPr>
      <w:r w:rsidRPr="00111874">
        <w:rPr>
          <w:b/>
          <w:bCs/>
          <w:sz w:val="28"/>
          <w:szCs w:val="28"/>
        </w:rPr>
        <w:t>THE RELATIONSHIP BETWEEN GROWTH DIFFERENTIATION FACTOR-15 AND TESTOSTERONE HORMONE LEVEL IN PROSTATE CANCER PATIENTS</w:t>
      </w:r>
    </w:p>
    <w:p w:rsidR="003F613C" w:rsidRPr="00111874" w:rsidRDefault="003F613C" w:rsidP="00022E30">
      <w:pPr>
        <w:spacing w:after="0" w:line="240" w:lineRule="auto"/>
        <w:jc w:val="center"/>
        <w:rPr>
          <w:rFonts w:eastAsia="Times New Roman" w:cs="Times New Roman"/>
          <w:b/>
          <w:lang w:eastAsia="tr-TR"/>
        </w:rPr>
      </w:pPr>
    </w:p>
    <w:p w:rsidR="002A451B" w:rsidRPr="00111874" w:rsidRDefault="002A451B" w:rsidP="000079AA">
      <w:pPr>
        <w:spacing w:after="0"/>
        <w:jc w:val="center"/>
        <w:rPr>
          <w:rFonts w:eastAsia="Times New Roman" w:cs="Times New Roman"/>
          <w:b/>
          <w:lang w:eastAsia="tr-TR"/>
        </w:rPr>
      </w:pPr>
    </w:p>
    <w:p w:rsidR="000079AA" w:rsidRPr="00111874" w:rsidRDefault="008222DE" w:rsidP="008222DE">
      <w:pPr>
        <w:spacing w:after="0"/>
        <w:jc w:val="center"/>
        <w:rPr>
          <w:b/>
          <w:bCs/>
          <w:sz w:val="28"/>
          <w:szCs w:val="28"/>
        </w:rPr>
      </w:pPr>
      <w:r w:rsidRPr="00111874">
        <w:rPr>
          <w:b/>
          <w:bCs/>
          <w:sz w:val="28"/>
          <w:szCs w:val="28"/>
        </w:rPr>
        <w:t>SAIF ABDALAZIZ METEAB BANIDAHIR</w:t>
      </w:r>
    </w:p>
    <w:p w:rsidR="008222DE" w:rsidRPr="00111874" w:rsidRDefault="008222DE" w:rsidP="00642F5B">
      <w:pPr>
        <w:spacing w:after="0" w:line="240" w:lineRule="auto"/>
        <w:jc w:val="center"/>
        <w:rPr>
          <w:rFonts w:eastAsia="Times New Roman" w:cs="Times New Roman"/>
          <w:b/>
          <w:bCs/>
          <w:sz w:val="28"/>
          <w:szCs w:val="28"/>
          <w:lang w:eastAsia="tr-TR"/>
        </w:rPr>
      </w:pPr>
    </w:p>
    <w:p w:rsidR="003F613C" w:rsidRPr="00111874" w:rsidRDefault="003F613C" w:rsidP="00642F5B">
      <w:pPr>
        <w:spacing w:after="0" w:line="240" w:lineRule="auto"/>
        <w:jc w:val="center"/>
        <w:rPr>
          <w:rFonts w:eastAsia="Times New Roman" w:cs="Times New Roman"/>
          <w:b/>
          <w:bCs/>
          <w:sz w:val="28"/>
          <w:szCs w:val="28"/>
          <w:lang w:eastAsia="tr-TR"/>
        </w:rPr>
      </w:pPr>
    </w:p>
    <w:p w:rsidR="002E0C8A" w:rsidRPr="00111874" w:rsidRDefault="00420BDD" w:rsidP="003F613C">
      <w:pPr>
        <w:spacing w:after="0" w:line="240" w:lineRule="auto"/>
        <w:jc w:val="center"/>
        <w:rPr>
          <w:b/>
          <w:bCs/>
          <w:sz w:val="28"/>
          <w:szCs w:val="28"/>
        </w:rPr>
      </w:pPr>
      <w:r w:rsidRPr="00111874">
        <w:rPr>
          <w:b/>
          <w:bCs/>
          <w:sz w:val="28"/>
          <w:szCs w:val="28"/>
        </w:rPr>
        <w:t>S</w:t>
      </w:r>
      <w:r w:rsidR="000F0F46" w:rsidRPr="00111874">
        <w:rPr>
          <w:b/>
          <w:bCs/>
          <w:sz w:val="28"/>
          <w:szCs w:val="28"/>
        </w:rPr>
        <w:t>UPERVISOR</w:t>
      </w:r>
    </w:p>
    <w:p w:rsidR="002E0C8A" w:rsidRPr="00111874" w:rsidRDefault="005D3579" w:rsidP="003F613C">
      <w:pPr>
        <w:spacing w:after="0" w:line="240" w:lineRule="auto"/>
        <w:jc w:val="center"/>
        <w:rPr>
          <w:b/>
          <w:bCs/>
          <w:sz w:val="28"/>
          <w:szCs w:val="28"/>
        </w:rPr>
      </w:pPr>
      <w:r w:rsidRPr="00111874">
        <w:rPr>
          <w:b/>
          <w:bCs/>
          <w:sz w:val="28"/>
          <w:szCs w:val="28"/>
        </w:rPr>
        <w:t>Prof.</w:t>
      </w:r>
      <w:r w:rsidR="004C1775" w:rsidRPr="00111874">
        <w:rPr>
          <w:b/>
          <w:bCs/>
          <w:sz w:val="28"/>
          <w:szCs w:val="28"/>
        </w:rPr>
        <w:t xml:space="preserve"> Dr.</w:t>
      </w:r>
      <w:r w:rsidR="00E82A71" w:rsidRPr="00111874">
        <w:rPr>
          <w:b/>
          <w:bCs/>
          <w:sz w:val="28"/>
          <w:szCs w:val="28"/>
        </w:rPr>
        <w:t xml:space="preserve"> Ayşe </w:t>
      </w:r>
      <w:proofErr w:type="spellStart"/>
      <w:r w:rsidR="000F166F" w:rsidRPr="00111874">
        <w:rPr>
          <w:b/>
          <w:bCs/>
          <w:sz w:val="28"/>
          <w:szCs w:val="28"/>
        </w:rPr>
        <w:t>Şahin</w:t>
      </w:r>
      <w:proofErr w:type="spellEnd"/>
      <w:r w:rsidR="000F166F" w:rsidRPr="00111874">
        <w:rPr>
          <w:b/>
          <w:bCs/>
          <w:sz w:val="28"/>
          <w:szCs w:val="28"/>
        </w:rPr>
        <w:t xml:space="preserve"> </w:t>
      </w:r>
      <w:r w:rsidR="00E82A71" w:rsidRPr="00111874">
        <w:rPr>
          <w:b/>
          <w:bCs/>
          <w:sz w:val="28"/>
          <w:szCs w:val="28"/>
        </w:rPr>
        <w:t>YAĞLIOĞLU</w:t>
      </w:r>
    </w:p>
    <w:p w:rsidR="003F613C" w:rsidRPr="00111874" w:rsidRDefault="003F613C" w:rsidP="003F613C">
      <w:pPr>
        <w:spacing w:after="0" w:line="240" w:lineRule="auto"/>
        <w:jc w:val="center"/>
        <w:rPr>
          <w:b/>
          <w:bCs/>
          <w:sz w:val="28"/>
          <w:szCs w:val="28"/>
        </w:rPr>
      </w:pPr>
    </w:p>
    <w:p w:rsidR="00642F5B" w:rsidRPr="00111874" w:rsidRDefault="00642F5B" w:rsidP="003F613C">
      <w:pPr>
        <w:spacing w:after="0" w:line="240" w:lineRule="auto"/>
        <w:jc w:val="center"/>
        <w:rPr>
          <w:b/>
          <w:bCs/>
          <w:sz w:val="28"/>
          <w:szCs w:val="28"/>
        </w:rPr>
      </w:pPr>
      <w:r w:rsidRPr="00111874">
        <w:rPr>
          <w:b/>
          <w:bCs/>
          <w:sz w:val="28"/>
          <w:szCs w:val="28"/>
        </w:rPr>
        <w:t>CO-</w:t>
      </w:r>
      <w:r w:rsidRPr="00111874">
        <w:t xml:space="preserve"> </w:t>
      </w:r>
      <w:r w:rsidRPr="00111874">
        <w:rPr>
          <w:b/>
          <w:bCs/>
          <w:sz w:val="28"/>
          <w:szCs w:val="28"/>
        </w:rPr>
        <w:t>SUPERVISOR</w:t>
      </w:r>
    </w:p>
    <w:p w:rsidR="00642F5B" w:rsidRPr="00111874" w:rsidRDefault="00A519C1" w:rsidP="003F613C">
      <w:pPr>
        <w:spacing w:after="0" w:line="240" w:lineRule="auto"/>
        <w:jc w:val="center"/>
        <w:rPr>
          <w:b/>
          <w:bCs/>
          <w:sz w:val="28"/>
          <w:szCs w:val="28"/>
        </w:rPr>
      </w:pPr>
      <w:r w:rsidRPr="00111874">
        <w:rPr>
          <w:b/>
          <w:bCs/>
          <w:sz w:val="28"/>
          <w:szCs w:val="28"/>
        </w:rPr>
        <w:t xml:space="preserve">Prof. Dr. </w:t>
      </w:r>
      <w:proofErr w:type="spellStart"/>
      <w:r w:rsidRPr="00111874">
        <w:rPr>
          <w:b/>
          <w:bCs/>
          <w:sz w:val="28"/>
          <w:szCs w:val="28"/>
        </w:rPr>
        <w:t>Maysaa</w:t>
      </w:r>
      <w:proofErr w:type="spellEnd"/>
      <w:r w:rsidRPr="00111874">
        <w:rPr>
          <w:b/>
          <w:bCs/>
          <w:sz w:val="28"/>
          <w:szCs w:val="28"/>
        </w:rPr>
        <w:t xml:space="preserve"> </w:t>
      </w:r>
      <w:r w:rsidR="00111874" w:rsidRPr="00111874">
        <w:rPr>
          <w:b/>
          <w:bCs/>
          <w:sz w:val="28"/>
          <w:szCs w:val="28"/>
        </w:rPr>
        <w:t xml:space="preserve">Jalal </w:t>
      </w:r>
      <w:r w:rsidRPr="00111874">
        <w:rPr>
          <w:b/>
          <w:bCs/>
          <w:sz w:val="28"/>
          <w:szCs w:val="28"/>
        </w:rPr>
        <w:t>M</w:t>
      </w:r>
      <w:r w:rsidR="00A75391" w:rsidRPr="00111874">
        <w:rPr>
          <w:b/>
          <w:bCs/>
          <w:sz w:val="28"/>
          <w:szCs w:val="28"/>
        </w:rPr>
        <w:t>AJEED</w:t>
      </w:r>
    </w:p>
    <w:p w:rsidR="003F613C" w:rsidRPr="00111874" w:rsidRDefault="003F613C" w:rsidP="003F613C">
      <w:pPr>
        <w:spacing w:after="0" w:line="240" w:lineRule="auto"/>
        <w:jc w:val="center"/>
        <w:rPr>
          <w:b/>
          <w:bCs/>
          <w:sz w:val="28"/>
          <w:szCs w:val="28"/>
        </w:rPr>
      </w:pPr>
    </w:p>
    <w:p w:rsidR="00133339" w:rsidRPr="00111874" w:rsidRDefault="00133339" w:rsidP="00133339">
      <w:pPr>
        <w:spacing w:after="0" w:line="240" w:lineRule="auto"/>
        <w:jc w:val="center"/>
        <w:rPr>
          <w:b/>
          <w:bCs/>
          <w:sz w:val="28"/>
          <w:szCs w:val="28"/>
        </w:rPr>
      </w:pPr>
    </w:p>
    <w:p w:rsidR="000079AA" w:rsidRPr="00111874" w:rsidRDefault="00C37C13" w:rsidP="00642F5B">
      <w:pPr>
        <w:tabs>
          <w:tab w:val="left" w:pos="5280"/>
        </w:tabs>
        <w:spacing w:after="0"/>
        <w:jc w:val="center"/>
        <w:rPr>
          <w:rFonts w:eastAsia="Times New Roman" w:cs="Times New Roman"/>
          <w:b/>
          <w:sz w:val="28"/>
          <w:szCs w:val="28"/>
          <w:u w:val="single"/>
          <w:lang w:eastAsia="tr-TR"/>
        </w:rPr>
      </w:pPr>
      <w:r w:rsidRPr="00111874">
        <w:rPr>
          <w:rFonts w:eastAsia="Times New Roman" w:cs="Times New Roman"/>
          <w:b/>
          <w:sz w:val="28"/>
          <w:szCs w:val="28"/>
          <w:lang w:eastAsia="tr-TR"/>
        </w:rPr>
        <w:t>BIOCHEMISTRY /</w:t>
      </w:r>
      <w:r w:rsidR="000079AA" w:rsidRPr="00111874">
        <w:rPr>
          <w:rFonts w:eastAsia="Times New Roman" w:cs="Times New Roman"/>
          <w:b/>
          <w:sz w:val="28"/>
          <w:szCs w:val="28"/>
          <w:lang w:eastAsia="tr-TR"/>
        </w:rPr>
        <w:t>CHEMISTRY DEPARTMENT</w:t>
      </w:r>
      <w:r w:rsidR="000079AA" w:rsidRPr="00111874">
        <w:rPr>
          <w:rFonts w:eastAsia="Times New Roman" w:cs="Times New Roman"/>
          <w:b/>
          <w:sz w:val="28"/>
          <w:szCs w:val="28"/>
          <w:u w:val="single"/>
          <w:lang w:eastAsia="tr-TR"/>
        </w:rPr>
        <w:t xml:space="preserve">    </w:t>
      </w:r>
    </w:p>
    <w:p w:rsidR="000079AA" w:rsidRPr="00111874" w:rsidRDefault="000079AA" w:rsidP="000079AA">
      <w:pPr>
        <w:tabs>
          <w:tab w:val="left" w:pos="5280"/>
        </w:tabs>
        <w:spacing w:after="0"/>
        <w:jc w:val="center"/>
        <w:rPr>
          <w:rFonts w:eastAsia="Times New Roman" w:cs="Times New Roman"/>
          <w:b/>
          <w:u w:val="single"/>
          <w:lang w:eastAsia="tr-TR"/>
        </w:rPr>
      </w:pPr>
    </w:p>
    <w:p w:rsidR="00642F5B" w:rsidRPr="00111874" w:rsidRDefault="00642F5B" w:rsidP="000079AA">
      <w:pPr>
        <w:tabs>
          <w:tab w:val="left" w:pos="5280"/>
        </w:tabs>
        <w:spacing w:after="0"/>
        <w:jc w:val="center"/>
        <w:rPr>
          <w:rFonts w:eastAsia="Times New Roman" w:cs="Times New Roman"/>
          <w:b/>
          <w:u w:val="single"/>
          <w:lang w:eastAsia="tr-TR"/>
        </w:rPr>
      </w:pPr>
    </w:p>
    <w:p w:rsidR="000079AA" w:rsidRPr="00111874" w:rsidRDefault="000079AA" w:rsidP="00642F5B">
      <w:pPr>
        <w:tabs>
          <w:tab w:val="left" w:pos="5280"/>
        </w:tabs>
        <w:spacing w:after="0" w:line="240" w:lineRule="auto"/>
        <w:jc w:val="center"/>
        <w:rPr>
          <w:rFonts w:eastAsia="Times New Roman" w:cs="Times New Roman"/>
          <w:b/>
          <w:lang w:eastAsia="tr-TR"/>
        </w:rPr>
      </w:pPr>
      <w:r w:rsidRPr="00111874">
        <w:rPr>
          <w:rFonts w:eastAsia="Times New Roman" w:cs="Times New Roman"/>
          <w:b/>
          <w:u w:val="single"/>
          <w:lang w:eastAsia="tr-TR"/>
        </w:rPr>
        <w:t xml:space="preserve">ÇANKIRI </w:t>
      </w:r>
    </w:p>
    <w:p w:rsidR="000079AA" w:rsidRPr="00111874" w:rsidRDefault="000079AA" w:rsidP="00642F5B">
      <w:pPr>
        <w:tabs>
          <w:tab w:val="left" w:pos="5280"/>
        </w:tabs>
        <w:spacing w:after="0" w:line="240" w:lineRule="auto"/>
        <w:jc w:val="center"/>
        <w:rPr>
          <w:rFonts w:eastAsia="Times New Roman" w:cs="Times New Roman"/>
          <w:b/>
          <w:bCs/>
          <w:lang w:eastAsia="tr-TR"/>
        </w:rPr>
      </w:pPr>
      <w:r w:rsidRPr="00111874">
        <w:rPr>
          <w:rFonts w:eastAsia="Times New Roman" w:cs="Times New Roman"/>
          <w:b/>
          <w:lang w:eastAsia="tr-TR"/>
        </w:rPr>
        <w:t>202</w:t>
      </w:r>
      <w:r w:rsidR="002A451B" w:rsidRPr="00111874">
        <w:rPr>
          <w:rFonts w:eastAsia="Times New Roman" w:cs="Times New Roman"/>
          <w:b/>
          <w:lang w:eastAsia="tr-TR"/>
        </w:rPr>
        <w:t>1</w:t>
      </w:r>
    </w:p>
    <w:p w:rsidR="004D4C64" w:rsidRPr="00111874" w:rsidRDefault="004D4C64" w:rsidP="00642F5B">
      <w:pPr>
        <w:tabs>
          <w:tab w:val="left" w:pos="5280"/>
        </w:tabs>
        <w:spacing w:after="0" w:line="240" w:lineRule="auto"/>
        <w:jc w:val="center"/>
        <w:rPr>
          <w:rFonts w:eastAsia="Times New Roman" w:cs="Times New Roman"/>
          <w:b/>
          <w:bCs/>
          <w:lang w:eastAsia="tr-TR"/>
        </w:rPr>
      </w:pPr>
    </w:p>
    <w:p w:rsidR="00DB757C" w:rsidRPr="00111874" w:rsidRDefault="00DB757C" w:rsidP="003F613C">
      <w:pPr>
        <w:spacing w:after="0" w:line="240" w:lineRule="auto"/>
        <w:jc w:val="center"/>
        <w:rPr>
          <w:rFonts w:eastAsia="Times New Roman" w:cs="Times New Roman"/>
          <w:b/>
          <w:bCs/>
          <w:lang w:eastAsia="tr-TR"/>
        </w:rPr>
      </w:pPr>
      <w:r w:rsidRPr="00111874">
        <w:rPr>
          <w:rFonts w:eastAsia="Times New Roman" w:cs="Times New Roman"/>
          <w:b/>
          <w:bCs/>
          <w:lang w:eastAsia="tr-TR"/>
        </w:rPr>
        <w:t>All rights reserved</w:t>
      </w:r>
    </w:p>
    <w:p w:rsidR="003F613C" w:rsidRPr="00111874" w:rsidRDefault="003F613C" w:rsidP="00642F5B">
      <w:pPr>
        <w:spacing w:line="240" w:lineRule="auto"/>
        <w:jc w:val="center"/>
        <w:rPr>
          <w:rFonts w:eastAsia="Times New Roman" w:cs="Times New Roman"/>
          <w:b/>
          <w:bCs/>
          <w:lang w:eastAsia="tr-TR"/>
        </w:rPr>
      </w:pPr>
    </w:p>
    <w:p w:rsidR="003F613C" w:rsidRPr="00111874" w:rsidRDefault="003F613C" w:rsidP="00642F5B">
      <w:pPr>
        <w:spacing w:line="240" w:lineRule="auto"/>
        <w:jc w:val="center"/>
        <w:rPr>
          <w:rFonts w:eastAsia="Times New Roman" w:cs="Times New Roman"/>
          <w:b/>
          <w:bCs/>
          <w:lang w:eastAsia="tr-TR"/>
        </w:rPr>
      </w:pPr>
    </w:p>
    <w:p w:rsidR="00787FB3" w:rsidRPr="00111874" w:rsidRDefault="00787FB3" w:rsidP="00787FB3">
      <w:pPr>
        <w:rPr>
          <w:rFonts w:eastAsia="Calibri" w:cs="Times New Roman"/>
          <w:b/>
          <w:bCs/>
        </w:rPr>
      </w:pPr>
      <w:r w:rsidRPr="00111874">
        <w:rPr>
          <w:rFonts w:eastAsia="Calibri" w:cs="Times New Roman"/>
          <w:b/>
          <w:bCs/>
        </w:rPr>
        <w:lastRenderedPageBreak/>
        <w:t>THESIS APPROVAL</w:t>
      </w:r>
    </w:p>
    <w:p w:rsidR="00595806" w:rsidRPr="00111874" w:rsidRDefault="00787FB3" w:rsidP="00595806">
      <w:pPr>
        <w:rPr>
          <w:rFonts w:eastAsia="Calibri" w:cs="Times New Roman"/>
        </w:rPr>
      </w:pPr>
      <w:r w:rsidRPr="00111874">
        <w:rPr>
          <w:rFonts w:eastAsia="Calibri" w:cs="Times New Roman"/>
        </w:rPr>
        <w:t>The thesis</w:t>
      </w:r>
      <w:r w:rsidRPr="00111874">
        <w:rPr>
          <w:rFonts w:eastAsia="Calibri" w:cs="Times New Roman"/>
          <w:b/>
          <w:bCs/>
        </w:rPr>
        <w:t xml:space="preserve"> "The Relationship between Growth Differentiation Factor-15 and Testosterone hormone level in Prostate Cancer Patients" </w:t>
      </w:r>
      <w:r w:rsidRPr="00111874">
        <w:rPr>
          <w:rFonts w:eastAsia="Calibri" w:cs="Times New Roman"/>
        </w:rPr>
        <w:t>prepared by</w:t>
      </w:r>
      <w:r w:rsidRPr="00111874">
        <w:rPr>
          <w:rFonts w:eastAsia="Calibri" w:cs="Times New Roman"/>
          <w:b/>
          <w:bCs/>
        </w:rPr>
        <w:t xml:space="preserve"> </w:t>
      </w:r>
      <w:proofErr w:type="spellStart"/>
      <w:r w:rsidR="000F166F" w:rsidRPr="00111874">
        <w:rPr>
          <w:rFonts w:eastAsia="Calibri" w:cs="Times New Roman"/>
          <w:b/>
          <w:bCs/>
        </w:rPr>
        <w:t>Saif</w:t>
      </w:r>
      <w:proofErr w:type="spellEnd"/>
      <w:r w:rsidR="000F166F" w:rsidRPr="00111874">
        <w:rPr>
          <w:rFonts w:eastAsia="Calibri" w:cs="Times New Roman"/>
          <w:b/>
          <w:bCs/>
        </w:rPr>
        <w:t xml:space="preserve"> </w:t>
      </w:r>
      <w:proofErr w:type="spellStart"/>
      <w:r w:rsidR="000F166F" w:rsidRPr="00111874">
        <w:rPr>
          <w:rFonts w:eastAsia="Calibri" w:cs="Times New Roman"/>
          <w:b/>
          <w:bCs/>
        </w:rPr>
        <w:t>Abdulaziz</w:t>
      </w:r>
      <w:proofErr w:type="spellEnd"/>
      <w:r w:rsidR="000F166F" w:rsidRPr="00111874">
        <w:rPr>
          <w:rFonts w:eastAsia="Calibri" w:cs="Times New Roman"/>
          <w:b/>
          <w:bCs/>
        </w:rPr>
        <w:t xml:space="preserve"> </w:t>
      </w:r>
      <w:proofErr w:type="spellStart"/>
      <w:r w:rsidR="000F166F" w:rsidRPr="00111874">
        <w:rPr>
          <w:rFonts w:eastAsia="Calibri" w:cs="Times New Roman"/>
          <w:b/>
          <w:bCs/>
        </w:rPr>
        <w:t>Meteab</w:t>
      </w:r>
      <w:proofErr w:type="spellEnd"/>
      <w:r w:rsidRPr="00111874">
        <w:rPr>
          <w:rFonts w:eastAsia="Calibri" w:cs="Times New Roman"/>
          <w:b/>
          <w:bCs/>
        </w:rPr>
        <w:t xml:space="preserve"> BANIDAHIR </w:t>
      </w:r>
      <w:r w:rsidRPr="00111874">
        <w:rPr>
          <w:rFonts w:eastAsia="Calibri" w:cs="Times New Roman"/>
        </w:rPr>
        <w:t xml:space="preserve">was unanimously accepted by the following jury as a MASTER THESIS in the Department of Biochemistry at </w:t>
      </w:r>
      <w:proofErr w:type="spellStart"/>
      <w:r w:rsidRPr="00111874">
        <w:rPr>
          <w:rFonts w:eastAsia="Calibri" w:cs="Times New Roman"/>
        </w:rPr>
        <w:t>Çankırı</w:t>
      </w:r>
      <w:proofErr w:type="spellEnd"/>
      <w:r w:rsidRPr="00111874">
        <w:rPr>
          <w:rFonts w:eastAsia="Calibri" w:cs="Times New Roman"/>
        </w:rPr>
        <w:t xml:space="preserve"> </w:t>
      </w:r>
      <w:proofErr w:type="spellStart"/>
      <w:r w:rsidRPr="00111874">
        <w:rPr>
          <w:rFonts w:eastAsia="Calibri" w:cs="Times New Roman"/>
        </w:rPr>
        <w:t>Karatekin</w:t>
      </w:r>
      <w:proofErr w:type="spellEnd"/>
      <w:r w:rsidRPr="00111874">
        <w:rPr>
          <w:rFonts w:eastAsia="Calibri" w:cs="Times New Roman"/>
        </w:rPr>
        <w:t xml:space="preserve"> University Institute of Science and Technology.. </w:t>
      </w:r>
    </w:p>
    <w:p w:rsidR="00595806" w:rsidRPr="00111874" w:rsidRDefault="00595806" w:rsidP="00595806">
      <w:pPr>
        <w:rPr>
          <w:rFonts w:eastAsia="Calibri" w:cs="Times New Roman"/>
        </w:rPr>
      </w:pPr>
    </w:p>
    <w:p w:rsidR="00595806" w:rsidRPr="00111874" w:rsidRDefault="00595806" w:rsidP="00595806">
      <w:pPr>
        <w:spacing w:after="0"/>
        <w:rPr>
          <w:rFonts w:eastAsia="Calibri" w:cs="Times New Roman"/>
          <w:b/>
          <w:bCs/>
        </w:rPr>
      </w:pPr>
      <w:r w:rsidRPr="00111874">
        <w:rPr>
          <w:rFonts w:eastAsia="Calibri" w:cs="Times New Roman"/>
          <w:b/>
          <w:bCs/>
        </w:rPr>
        <w:t>Supervisor:</w:t>
      </w:r>
      <w:r w:rsidRPr="00111874">
        <w:t xml:space="preserve"> </w:t>
      </w:r>
      <w:r w:rsidR="007A309B" w:rsidRPr="00111874">
        <w:t xml:space="preserve">Prof. Dr. </w:t>
      </w:r>
      <w:r w:rsidRPr="00111874">
        <w:rPr>
          <w:rFonts w:eastAsia="Calibri" w:cs="Times New Roman"/>
        </w:rPr>
        <w:t xml:space="preserve">Ayşe </w:t>
      </w:r>
      <w:proofErr w:type="spellStart"/>
      <w:r w:rsidR="00ED5093" w:rsidRPr="00111874">
        <w:rPr>
          <w:rFonts w:eastAsia="Calibri" w:cs="Times New Roman"/>
        </w:rPr>
        <w:t>Şahin</w:t>
      </w:r>
      <w:proofErr w:type="spellEnd"/>
      <w:r w:rsidR="00ED5093" w:rsidRPr="00111874">
        <w:rPr>
          <w:rFonts w:eastAsia="Calibri" w:cs="Times New Roman"/>
        </w:rPr>
        <w:t xml:space="preserve"> </w:t>
      </w:r>
      <w:r w:rsidRPr="00111874">
        <w:rPr>
          <w:rFonts w:eastAsia="Calibri" w:cs="Times New Roman"/>
        </w:rPr>
        <w:t>YAĞLIOĞLU</w:t>
      </w:r>
    </w:p>
    <w:p w:rsidR="00787FB3" w:rsidRPr="00111874" w:rsidRDefault="00595806" w:rsidP="00595806">
      <w:pPr>
        <w:spacing w:after="0"/>
        <w:rPr>
          <w:rFonts w:eastAsia="Calibri" w:cs="Times New Roman"/>
          <w:b/>
          <w:bCs/>
        </w:rPr>
      </w:pPr>
      <w:r w:rsidRPr="00111874">
        <w:rPr>
          <w:rFonts w:eastAsia="Calibri" w:cs="Times New Roman"/>
          <w:b/>
          <w:bCs/>
        </w:rPr>
        <w:t xml:space="preserve">Co-supervisor: </w:t>
      </w:r>
      <w:r w:rsidR="007A309B" w:rsidRPr="00111874">
        <w:rPr>
          <w:rFonts w:eastAsia="Calibri" w:cs="Times New Roman"/>
        </w:rPr>
        <w:t xml:space="preserve">Prof. Dr. </w:t>
      </w:r>
      <w:proofErr w:type="spellStart"/>
      <w:r w:rsidR="007A309B" w:rsidRPr="00111874">
        <w:rPr>
          <w:rFonts w:eastAsia="Calibri" w:cs="Times New Roman"/>
        </w:rPr>
        <w:t>Maysaa</w:t>
      </w:r>
      <w:proofErr w:type="spellEnd"/>
      <w:r w:rsidR="007A309B" w:rsidRPr="00111874">
        <w:rPr>
          <w:rFonts w:eastAsia="Calibri" w:cs="Times New Roman"/>
        </w:rPr>
        <w:t xml:space="preserve"> Jalal </w:t>
      </w:r>
      <w:proofErr w:type="spellStart"/>
      <w:r w:rsidR="007A309B" w:rsidRPr="00111874">
        <w:rPr>
          <w:rFonts w:eastAsia="Calibri" w:cs="Times New Roman"/>
        </w:rPr>
        <w:t>Majeed</w:t>
      </w:r>
      <w:proofErr w:type="spellEnd"/>
    </w:p>
    <w:p w:rsidR="00595806" w:rsidRPr="00111874" w:rsidRDefault="00595806" w:rsidP="00787FB3">
      <w:pPr>
        <w:rPr>
          <w:rFonts w:eastAsia="Calibri" w:cs="Times New Roman"/>
          <w:b/>
          <w:bCs/>
        </w:rPr>
      </w:pPr>
    </w:p>
    <w:p w:rsidR="00595806" w:rsidRPr="00111874" w:rsidRDefault="00787FB3" w:rsidP="00595806">
      <w:pPr>
        <w:spacing w:after="0"/>
        <w:rPr>
          <w:rFonts w:eastAsia="Calibri" w:cs="Times New Roman"/>
          <w:b/>
          <w:bCs/>
        </w:rPr>
      </w:pPr>
      <w:r w:rsidRPr="00111874">
        <w:rPr>
          <w:rFonts w:eastAsia="Calibri" w:cs="Times New Roman"/>
          <w:b/>
          <w:bCs/>
        </w:rPr>
        <w:t xml:space="preserve">Committee Member           </w:t>
      </w:r>
    </w:p>
    <w:p w:rsidR="00595806" w:rsidRPr="00111874" w:rsidRDefault="00787FB3" w:rsidP="00595806">
      <w:pPr>
        <w:spacing w:after="0"/>
        <w:rPr>
          <w:rFonts w:eastAsia="Calibri" w:cs="Times New Roman"/>
          <w:b/>
          <w:bCs/>
        </w:rPr>
      </w:pPr>
      <w:r w:rsidRPr="00111874">
        <w:rPr>
          <w:rFonts w:eastAsia="Calibri" w:cs="Times New Roman"/>
          <w:b/>
          <w:bCs/>
        </w:rPr>
        <w:t xml:space="preserve">Prof. Dr. </w:t>
      </w:r>
      <w:r w:rsidR="00595806" w:rsidRPr="00111874">
        <w:rPr>
          <w:rFonts w:eastAsia="Calibri" w:cs="Times New Roman"/>
          <w:b/>
          <w:bCs/>
        </w:rPr>
        <w:t xml:space="preserve">…………………………… </w:t>
      </w:r>
      <w:r w:rsidRPr="00111874">
        <w:rPr>
          <w:rFonts w:eastAsia="Calibri" w:cs="Times New Roman"/>
          <w:b/>
          <w:bCs/>
        </w:rPr>
        <w:t xml:space="preserve"> </w:t>
      </w:r>
      <w:r w:rsidR="00595806" w:rsidRPr="00111874">
        <w:rPr>
          <w:rFonts w:eastAsia="Calibri" w:cs="Times New Roman"/>
          <w:b/>
          <w:bCs/>
        </w:rPr>
        <w:t xml:space="preserve">                 </w:t>
      </w:r>
    </w:p>
    <w:p w:rsidR="00787FB3" w:rsidRPr="00111874" w:rsidRDefault="00595806" w:rsidP="00595806">
      <w:pPr>
        <w:spacing w:after="0"/>
        <w:rPr>
          <w:rFonts w:eastAsia="Calibri" w:cs="Times New Roman"/>
          <w:b/>
          <w:bCs/>
        </w:rPr>
      </w:pPr>
      <w:r w:rsidRPr="00111874">
        <w:rPr>
          <w:rFonts w:eastAsia="Calibri" w:cs="Times New Roman"/>
          <w:b/>
          <w:bCs/>
        </w:rPr>
        <w:t xml:space="preserve">                                                                               </w:t>
      </w:r>
      <w:r w:rsidR="00787FB3" w:rsidRPr="00111874">
        <w:rPr>
          <w:rFonts w:eastAsia="Calibri" w:cs="Times New Roman"/>
          <w:b/>
          <w:bCs/>
        </w:rPr>
        <w:t>........... University</w:t>
      </w:r>
    </w:p>
    <w:p w:rsidR="00595806" w:rsidRPr="00111874" w:rsidRDefault="00595806" w:rsidP="00595806">
      <w:pPr>
        <w:spacing w:after="0"/>
        <w:rPr>
          <w:rFonts w:eastAsia="Calibri" w:cs="Times New Roman"/>
          <w:b/>
          <w:bCs/>
        </w:rPr>
      </w:pPr>
    </w:p>
    <w:p w:rsidR="00595806" w:rsidRPr="00111874" w:rsidRDefault="00787FB3" w:rsidP="00595806">
      <w:pPr>
        <w:spacing w:after="0"/>
        <w:rPr>
          <w:rFonts w:eastAsia="Calibri" w:cs="Times New Roman"/>
          <w:b/>
          <w:bCs/>
        </w:rPr>
      </w:pPr>
      <w:r w:rsidRPr="00111874">
        <w:rPr>
          <w:rFonts w:eastAsia="Calibri" w:cs="Times New Roman"/>
          <w:b/>
          <w:bCs/>
        </w:rPr>
        <w:t xml:space="preserve">Committee Member          </w:t>
      </w:r>
    </w:p>
    <w:p w:rsidR="00787FB3" w:rsidRPr="00111874" w:rsidRDefault="00787FB3" w:rsidP="00595806">
      <w:pPr>
        <w:spacing w:after="0"/>
        <w:rPr>
          <w:rFonts w:eastAsia="Calibri" w:cs="Times New Roman"/>
          <w:b/>
          <w:bCs/>
        </w:rPr>
      </w:pPr>
      <w:r w:rsidRPr="00111874">
        <w:rPr>
          <w:rFonts w:eastAsia="Calibri" w:cs="Times New Roman"/>
          <w:b/>
          <w:bCs/>
        </w:rPr>
        <w:t xml:space="preserve">Assist. Prof. Dr. </w:t>
      </w:r>
      <w:r w:rsidR="00595806" w:rsidRPr="00111874">
        <w:rPr>
          <w:rFonts w:eastAsia="Calibri" w:cs="Times New Roman"/>
          <w:b/>
          <w:bCs/>
        </w:rPr>
        <w:t>………………………</w:t>
      </w:r>
    </w:p>
    <w:p w:rsidR="00787FB3" w:rsidRPr="00111874" w:rsidRDefault="00787FB3" w:rsidP="001418E0">
      <w:pPr>
        <w:rPr>
          <w:rFonts w:eastAsia="Calibri" w:cs="Times New Roman"/>
          <w:b/>
          <w:bCs/>
        </w:rPr>
      </w:pPr>
      <w:r w:rsidRPr="00111874">
        <w:rPr>
          <w:rFonts w:eastAsia="Calibri" w:cs="Times New Roman"/>
          <w:b/>
          <w:bCs/>
        </w:rPr>
        <w:t xml:space="preserve">                                           </w:t>
      </w:r>
      <w:r w:rsidR="001418E0" w:rsidRPr="00111874">
        <w:rPr>
          <w:rFonts w:eastAsia="Calibri" w:cs="Times New Roman"/>
          <w:b/>
          <w:bCs/>
        </w:rPr>
        <w:t xml:space="preserve">    </w:t>
      </w:r>
      <w:r w:rsidR="00595806" w:rsidRPr="00111874">
        <w:rPr>
          <w:rFonts w:eastAsia="Calibri" w:cs="Times New Roman"/>
          <w:b/>
          <w:bCs/>
        </w:rPr>
        <w:t xml:space="preserve">                             </w:t>
      </w:r>
      <w:r w:rsidR="001418E0" w:rsidRPr="00111874">
        <w:rPr>
          <w:rFonts w:eastAsia="Calibri" w:cs="Times New Roman"/>
          <w:b/>
          <w:bCs/>
        </w:rPr>
        <w:t xml:space="preserve">    </w:t>
      </w:r>
      <w:r w:rsidRPr="00111874">
        <w:rPr>
          <w:rFonts w:eastAsia="Calibri" w:cs="Times New Roman"/>
          <w:b/>
          <w:bCs/>
        </w:rPr>
        <w:t xml:space="preserve"> ……… University</w:t>
      </w:r>
    </w:p>
    <w:p w:rsidR="00787FB3" w:rsidRPr="00111874" w:rsidRDefault="00787FB3" w:rsidP="00787FB3">
      <w:pPr>
        <w:rPr>
          <w:rFonts w:eastAsia="Calibri" w:cs="Times New Roman"/>
          <w:b/>
          <w:bCs/>
        </w:rPr>
      </w:pPr>
      <w:r w:rsidRPr="00111874">
        <w:rPr>
          <w:rFonts w:eastAsia="Calibri" w:cs="Times New Roman"/>
          <w:b/>
          <w:bCs/>
        </w:rPr>
        <w:t xml:space="preserve"> </w:t>
      </w:r>
    </w:p>
    <w:p w:rsidR="00595806" w:rsidRPr="00111874" w:rsidRDefault="00787FB3" w:rsidP="00595806">
      <w:pPr>
        <w:spacing w:after="0"/>
        <w:rPr>
          <w:rFonts w:eastAsia="Calibri" w:cs="Times New Roman"/>
          <w:b/>
          <w:bCs/>
        </w:rPr>
      </w:pPr>
      <w:r w:rsidRPr="00111874">
        <w:rPr>
          <w:rFonts w:eastAsia="Calibri" w:cs="Times New Roman"/>
          <w:b/>
          <w:bCs/>
        </w:rPr>
        <w:t xml:space="preserve">Committee Member         </w:t>
      </w:r>
    </w:p>
    <w:p w:rsidR="00787FB3" w:rsidRPr="00111874" w:rsidRDefault="00787FB3" w:rsidP="00595806">
      <w:pPr>
        <w:spacing w:after="0"/>
        <w:rPr>
          <w:rFonts w:eastAsia="Calibri" w:cs="Times New Roman"/>
          <w:b/>
          <w:bCs/>
        </w:rPr>
      </w:pPr>
      <w:proofErr w:type="spellStart"/>
      <w:r w:rsidRPr="00111874">
        <w:rPr>
          <w:rFonts w:eastAsia="Calibri" w:cs="Times New Roman"/>
          <w:b/>
          <w:bCs/>
        </w:rPr>
        <w:t>Assos</w:t>
      </w:r>
      <w:proofErr w:type="spellEnd"/>
      <w:r w:rsidRPr="00111874">
        <w:rPr>
          <w:rFonts w:eastAsia="Calibri" w:cs="Times New Roman"/>
          <w:b/>
          <w:bCs/>
        </w:rPr>
        <w:t xml:space="preserve">. Prof. </w:t>
      </w:r>
      <w:proofErr w:type="spellStart"/>
      <w:r w:rsidRPr="00111874">
        <w:rPr>
          <w:rFonts w:eastAsia="Calibri" w:cs="Times New Roman"/>
          <w:b/>
          <w:bCs/>
        </w:rPr>
        <w:t>Dr</w:t>
      </w:r>
      <w:proofErr w:type="spellEnd"/>
      <w:r w:rsidR="00595806" w:rsidRPr="00111874">
        <w:rPr>
          <w:rFonts w:eastAsia="Calibri" w:cs="Times New Roman"/>
          <w:b/>
          <w:bCs/>
        </w:rPr>
        <w:t>…………………………</w:t>
      </w:r>
    </w:p>
    <w:p w:rsidR="000079AA" w:rsidRPr="00111874" w:rsidRDefault="00787FB3" w:rsidP="00787FB3">
      <w:pPr>
        <w:rPr>
          <w:rFonts w:eastAsia="Calibri" w:cs="Times New Roman"/>
        </w:rPr>
      </w:pPr>
      <w:r w:rsidRPr="00111874">
        <w:rPr>
          <w:rFonts w:eastAsia="Calibri" w:cs="Times New Roman"/>
          <w:b/>
          <w:bCs/>
        </w:rPr>
        <w:t xml:space="preserve">                                   </w:t>
      </w:r>
      <w:r w:rsidR="00595806" w:rsidRPr="00111874">
        <w:rPr>
          <w:rFonts w:eastAsia="Calibri" w:cs="Times New Roman"/>
          <w:b/>
          <w:bCs/>
        </w:rPr>
        <w:t xml:space="preserve">                           </w:t>
      </w:r>
      <w:r w:rsidRPr="00111874">
        <w:rPr>
          <w:rFonts w:eastAsia="Calibri" w:cs="Times New Roman"/>
          <w:b/>
          <w:bCs/>
        </w:rPr>
        <w:t xml:space="preserve">             ……. University</w:t>
      </w:r>
    </w:p>
    <w:p w:rsidR="005F701C" w:rsidRPr="00111874" w:rsidRDefault="005F701C" w:rsidP="000079AA">
      <w:pPr>
        <w:rPr>
          <w:rFonts w:eastAsia="Calibri" w:cs="Times New Roman"/>
        </w:rPr>
      </w:pPr>
    </w:p>
    <w:p w:rsidR="000079AA" w:rsidRPr="00111874" w:rsidRDefault="005F701C" w:rsidP="000079AA">
      <w:pPr>
        <w:jc w:val="center"/>
        <w:rPr>
          <w:rFonts w:eastAsia="Calibri" w:cs="Times New Roman"/>
          <w:b/>
          <w:bCs/>
        </w:rPr>
      </w:pPr>
      <w:r w:rsidRPr="00111874">
        <w:rPr>
          <w:rFonts w:eastAsia="Calibri" w:cs="Times New Roman"/>
          <w:b/>
          <w:bCs/>
        </w:rPr>
        <w:t>I confirm the results above</w:t>
      </w:r>
    </w:p>
    <w:p w:rsidR="000079AA" w:rsidRPr="00111874" w:rsidRDefault="00794312" w:rsidP="00794312">
      <w:pPr>
        <w:jc w:val="center"/>
        <w:rPr>
          <w:rFonts w:eastAsia="Calibri" w:cs="Arial"/>
          <w:b/>
          <w:bCs/>
          <w:lang w:bidi="ar-IQ"/>
        </w:rPr>
      </w:pPr>
      <w:r w:rsidRPr="00111874">
        <w:rPr>
          <w:rFonts w:eastAsia="Calibri" w:cs="Times New Roman"/>
          <w:b/>
          <w:bCs/>
        </w:rPr>
        <w:t xml:space="preserve">Pro. </w:t>
      </w:r>
      <w:r w:rsidR="000079AA" w:rsidRPr="00111874">
        <w:rPr>
          <w:rFonts w:eastAsia="Calibri" w:cs="Times New Roman"/>
          <w:b/>
          <w:bCs/>
        </w:rPr>
        <w:t xml:space="preserve">Dr. </w:t>
      </w:r>
      <w:r w:rsidRPr="00111874">
        <w:rPr>
          <w:rFonts w:eastAsia="Calibri" w:cs="Times New Roman"/>
          <w:b/>
          <w:bCs/>
        </w:rPr>
        <w:t xml:space="preserve">Ibrahim </w:t>
      </w:r>
      <w:r w:rsidRPr="00111874">
        <w:rPr>
          <w:rFonts w:eastAsia="Calibri" w:cs="Times New Roman"/>
          <w:b/>
          <w:bCs/>
          <w:lang w:bidi="ar-IQ"/>
        </w:rPr>
        <w:t>ÇİFTÇİ</w:t>
      </w:r>
    </w:p>
    <w:p w:rsidR="005F701C" w:rsidRPr="00111874" w:rsidRDefault="005F701C" w:rsidP="00595806">
      <w:pPr>
        <w:pStyle w:val="Heading1"/>
        <w:spacing w:after="240" w:afterAutospacing="0" w:line="240" w:lineRule="auto"/>
        <w:jc w:val="center"/>
        <w:rPr>
          <w:rFonts w:asciiTheme="majorBidi" w:eastAsia="Calibri" w:hAnsiTheme="majorBidi" w:cs="Arial"/>
          <w:kern w:val="0"/>
        </w:rPr>
      </w:pPr>
      <w:bookmarkStart w:id="0" w:name="_Toc49068959"/>
      <w:bookmarkStart w:id="1" w:name="_Toc66870401"/>
      <w:r w:rsidRPr="00111874">
        <w:rPr>
          <w:rFonts w:asciiTheme="majorBidi" w:eastAsia="Calibri" w:hAnsiTheme="majorBidi" w:cs="Arial"/>
          <w:kern w:val="0"/>
        </w:rPr>
        <w:t>Director of the Institute</w:t>
      </w:r>
    </w:p>
    <w:p w:rsidR="000F166F" w:rsidRDefault="000F166F" w:rsidP="00FC7DF9">
      <w:pPr>
        <w:spacing w:after="0"/>
        <w:jc w:val="center"/>
        <w:rPr>
          <w:rFonts w:ascii="Times New Roman" w:eastAsia="Calibri" w:hAnsi="Times New Roman" w:cs="Times New Roman"/>
          <w:b/>
          <w:bCs/>
          <w:color w:val="000000"/>
        </w:rPr>
      </w:pPr>
    </w:p>
    <w:p w:rsidR="000F166F" w:rsidRDefault="000F166F">
      <w:pPr>
        <w:spacing w:line="276" w:lineRule="auto"/>
        <w:jc w:val="left"/>
        <w:rPr>
          <w:rFonts w:ascii="Times New Roman" w:eastAsia="Calibri" w:hAnsi="Times New Roman" w:cs="Times New Roman"/>
          <w:b/>
          <w:bCs/>
          <w:color w:val="000000"/>
        </w:rPr>
      </w:pPr>
      <w:r>
        <w:rPr>
          <w:rFonts w:ascii="Times New Roman" w:eastAsia="Calibri" w:hAnsi="Times New Roman" w:cs="Times New Roman"/>
          <w:b/>
          <w:bCs/>
          <w:color w:val="000000"/>
        </w:rPr>
        <w:br w:type="page"/>
      </w: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p>
    <w:p w:rsidR="00BA7EB8" w:rsidRPr="00BA7EB8" w:rsidRDefault="00BA7EB8" w:rsidP="00BA7EB8">
      <w:pPr>
        <w:spacing w:after="0"/>
        <w:rPr>
          <w:rFonts w:ascii="Times New Roman" w:eastAsia="Times New Roman" w:hAnsi="Times New Roman" w:cs="Times New Roman"/>
          <w:b/>
          <w:lang w:val="tr-TR" w:eastAsia="tr-TR"/>
        </w:rPr>
      </w:pPr>
      <w:r w:rsidRPr="00BA7EB8">
        <w:rPr>
          <w:rFonts w:ascii="Times New Roman" w:eastAsia="Times New Roman" w:hAnsi="Times New Roman" w:cs="Times New Roman"/>
          <w:b/>
          <w:lang w:val="tr-TR" w:eastAsia="tr-TR"/>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rsidR="00BA7EB8" w:rsidRPr="00BA7EB8" w:rsidRDefault="00BA7EB8" w:rsidP="00BA7EB8">
      <w:pPr>
        <w:spacing w:after="0"/>
        <w:rPr>
          <w:rFonts w:ascii="Times New Roman" w:eastAsia="Times New Roman" w:hAnsi="Times New Roman" w:cs="Times New Roman"/>
          <w:b/>
          <w:lang w:val="tr-TR" w:eastAsia="tr-TR"/>
        </w:rPr>
      </w:pPr>
    </w:p>
    <w:p w:rsidR="00ED5093" w:rsidRPr="00ED5093" w:rsidRDefault="00BA7EB8" w:rsidP="00BA7EB8">
      <w:pPr>
        <w:autoSpaceDE w:val="0"/>
        <w:autoSpaceDN w:val="0"/>
        <w:adjustRightInd w:val="0"/>
        <w:spacing w:after="0"/>
        <w:jc w:val="right"/>
        <w:rPr>
          <w:rFonts w:ascii="Times New Roman" w:eastAsia="Times New Roman" w:hAnsi="Times New Roman" w:cs="Times New Roman"/>
          <w:b/>
          <w:lang w:val="tr-TR" w:eastAsia="tr-TR"/>
        </w:rPr>
      </w:pPr>
      <w:r w:rsidRPr="00BA7EB8">
        <w:rPr>
          <w:rFonts w:ascii="Times New Roman" w:eastAsia="Times New Roman" w:hAnsi="Times New Roman" w:cs="Times New Roman"/>
          <w:b/>
          <w:lang w:val="tr-TR" w:eastAsia="tr-TR"/>
        </w:rPr>
        <w:t>Saif Abdalaziz Meteab BANIDAHIR</w:t>
      </w:r>
    </w:p>
    <w:p w:rsidR="00FC7DF9" w:rsidRPr="00ED5093" w:rsidRDefault="00ED5093" w:rsidP="000F166F">
      <w:pPr>
        <w:spacing w:after="0"/>
        <w:jc w:val="center"/>
        <w:rPr>
          <w:rFonts w:ascii="Times New Roman" w:eastAsia="Calibri" w:hAnsi="Times New Roman" w:cs="Times New Roman"/>
          <w:color w:val="000000"/>
          <w:lang w:val="tr-TR"/>
        </w:rPr>
      </w:pPr>
      <w:r>
        <w:rPr>
          <w:rFonts w:ascii="Times New Roman" w:eastAsia="Calibri" w:hAnsi="Times New Roman" w:cs="Times New Roman"/>
          <w:b/>
          <w:bCs/>
          <w:color w:val="000000"/>
          <w:lang w:val="tr-TR"/>
        </w:rPr>
        <w:t>1</w:t>
      </w:r>
    </w:p>
    <w:p w:rsidR="000F166F" w:rsidRPr="00ED5093" w:rsidRDefault="000F166F" w:rsidP="00595806">
      <w:pPr>
        <w:pStyle w:val="Heading1"/>
        <w:spacing w:after="240" w:afterAutospacing="0" w:line="240" w:lineRule="auto"/>
        <w:jc w:val="center"/>
        <w:rPr>
          <w:rFonts w:asciiTheme="majorBidi" w:eastAsia="Calibri" w:hAnsiTheme="majorBidi" w:cs="Arial"/>
          <w:kern w:val="0"/>
          <w:lang w:val="tr-TR"/>
        </w:rPr>
      </w:pPr>
    </w:p>
    <w:p w:rsidR="00ED5093" w:rsidRPr="00ED5093" w:rsidRDefault="00ED5093">
      <w:pPr>
        <w:spacing w:line="276" w:lineRule="auto"/>
        <w:jc w:val="left"/>
        <w:rPr>
          <w:rFonts w:eastAsia="Calibri" w:cs="Arial"/>
          <w:b/>
          <w:bCs/>
          <w:lang w:val="tr-TR"/>
        </w:rPr>
        <w:sectPr w:rsidR="00ED5093" w:rsidRPr="00ED5093" w:rsidSect="00334FC9">
          <w:footerReference w:type="default" r:id="rId11"/>
          <w:pgSz w:w="11906" w:h="16838"/>
          <w:pgMar w:top="1701" w:right="1134" w:bottom="1701" w:left="2268" w:header="709" w:footer="709" w:gutter="0"/>
          <w:pgNumType w:fmt="lowerRoman"/>
          <w:cols w:space="708"/>
          <w:docGrid w:linePitch="360"/>
        </w:sectPr>
      </w:pPr>
    </w:p>
    <w:p w:rsidR="00787FB3" w:rsidRPr="00ED5093" w:rsidRDefault="00787FB3" w:rsidP="00983946">
      <w:pPr>
        <w:spacing w:after="0"/>
        <w:jc w:val="center"/>
        <w:outlineLvl w:val="0"/>
        <w:rPr>
          <w:rFonts w:ascii="Times New Roman" w:eastAsia="Times New Roman" w:hAnsi="Times New Roman" w:cs="Times New Roman"/>
          <w:b/>
          <w:bCs/>
          <w:kern w:val="36"/>
          <w:lang w:val="tr-TR"/>
        </w:rPr>
      </w:pPr>
      <w:bookmarkStart w:id="2" w:name="_Toc66870402"/>
      <w:bookmarkEnd w:id="0"/>
      <w:bookmarkEnd w:id="1"/>
      <w:r w:rsidRPr="00ED5093">
        <w:rPr>
          <w:rFonts w:ascii="Times New Roman" w:eastAsia="Times New Roman" w:hAnsi="Times New Roman" w:cs="Times New Roman"/>
          <w:b/>
          <w:bCs/>
          <w:kern w:val="36"/>
          <w:lang w:val="tr-TR"/>
        </w:rPr>
        <w:lastRenderedPageBreak/>
        <w:t>ÖZET</w:t>
      </w:r>
      <w:bookmarkStart w:id="3" w:name="_Toc41407871"/>
      <w:bookmarkStart w:id="4" w:name="_Toc48488249"/>
      <w:bookmarkStart w:id="5" w:name="_Toc48488834"/>
      <w:bookmarkStart w:id="6" w:name="_Toc48496631"/>
      <w:bookmarkStart w:id="7" w:name="_Toc49067551"/>
      <w:bookmarkStart w:id="8" w:name="_Toc49067817"/>
      <w:bookmarkStart w:id="9" w:name="_Toc49068722"/>
      <w:bookmarkStart w:id="10" w:name="_Toc49068960"/>
    </w:p>
    <w:p w:rsidR="00983946" w:rsidRPr="00ED5093" w:rsidRDefault="00983946" w:rsidP="00983946">
      <w:pPr>
        <w:spacing w:after="0"/>
        <w:jc w:val="center"/>
        <w:outlineLvl w:val="0"/>
        <w:rPr>
          <w:rFonts w:ascii="Times New Roman" w:eastAsia="Times New Roman" w:hAnsi="Times New Roman" w:cs="Times New Roman"/>
          <w:b/>
          <w:bCs/>
          <w:kern w:val="36"/>
          <w:lang w:val="tr-TR"/>
        </w:rPr>
      </w:pPr>
    </w:p>
    <w:p w:rsidR="00787FB3" w:rsidRPr="00ED5093" w:rsidRDefault="00787FB3" w:rsidP="00983946">
      <w:pPr>
        <w:spacing w:after="0"/>
        <w:jc w:val="center"/>
        <w:rPr>
          <w:rFonts w:ascii="Times New Roman" w:eastAsia="Times New Roman" w:hAnsi="Times New Roman" w:cs="Times New Roman"/>
          <w:lang w:val="tr-TR"/>
        </w:rPr>
      </w:pPr>
      <w:r w:rsidRPr="00ED5093">
        <w:rPr>
          <w:rFonts w:ascii="Times New Roman" w:eastAsia="Times New Roman" w:hAnsi="Times New Roman" w:cs="Times New Roman"/>
          <w:lang w:val="tr-TR"/>
        </w:rPr>
        <w:t>Yüksek Lisans Tezi</w:t>
      </w:r>
      <w:bookmarkStart w:id="11" w:name="_Toc48488250"/>
      <w:bookmarkStart w:id="12" w:name="_Toc48488835"/>
      <w:bookmarkStart w:id="13" w:name="_Toc48496632"/>
      <w:bookmarkStart w:id="14" w:name="_Toc49067552"/>
      <w:bookmarkStart w:id="15" w:name="_Toc49067818"/>
      <w:bookmarkStart w:id="16" w:name="_Toc49068723"/>
      <w:bookmarkStart w:id="17" w:name="_Toc49068961"/>
      <w:bookmarkEnd w:id="3"/>
      <w:bookmarkEnd w:id="4"/>
      <w:bookmarkEnd w:id="5"/>
      <w:bookmarkEnd w:id="6"/>
      <w:bookmarkEnd w:id="7"/>
      <w:bookmarkEnd w:id="8"/>
      <w:bookmarkEnd w:id="9"/>
      <w:bookmarkEnd w:id="10"/>
    </w:p>
    <w:p w:rsidR="00983946" w:rsidRPr="00ED5093" w:rsidRDefault="00983946" w:rsidP="00983946">
      <w:pPr>
        <w:spacing w:after="0"/>
        <w:jc w:val="center"/>
        <w:rPr>
          <w:rFonts w:ascii="Times New Roman" w:eastAsia="Times New Roman" w:hAnsi="Times New Roman" w:cs="Times New Roman"/>
          <w:lang w:val="tr-TR"/>
        </w:rPr>
      </w:pPr>
    </w:p>
    <w:bookmarkEnd w:id="11"/>
    <w:bookmarkEnd w:id="12"/>
    <w:bookmarkEnd w:id="13"/>
    <w:bookmarkEnd w:id="14"/>
    <w:bookmarkEnd w:id="15"/>
    <w:bookmarkEnd w:id="16"/>
    <w:bookmarkEnd w:id="17"/>
    <w:p w:rsidR="00787FB3" w:rsidRPr="004E3707" w:rsidRDefault="00787FB3" w:rsidP="00983946">
      <w:pPr>
        <w:spacing w:after="0"/>
        <w:jc w:val="center"/>
        <w:rPr>
          <w:rFonts w:ascii="Times New Roman" w:eastAsia="Times New Roman" w:hAnsi="Times New Roman" w:cs="Times New Roman"/>
          <w:lang w:val="tr-TR"/>
        </w:rPr>
      </w:pPr>
      <w:r w:rsidRPr="004E3707">
        <w:rPr>
          <w:rFonts w:ascii="Times New Roman" w:eastAsia="Times New Roman" w:hAnsi="Times New Roman" w:cs="Times New Roman"/>
          <w:lang w:val="tr-TR"/>
        </w:rPr>
        <w:t>Prostat Kanserli Hastalarda Büyüme Farklılaşma Faktörü</w:t>
      </w:r>
      <w:r w:rsidR="000F166F" w:rsidRPr="004E3707">
        <w:rPr>
          <w:rFonts w:ascii="Times New Roman" w:eastAsia="Times New Roman" w:hAnsi="Times New Roman" w:cs="Times New Roman"/>
          <w:lang w:val="tr-TR"/>
        </w:rPr>
        <w:t xml:space="preserve">-15 Ile </w:t>
      </w:r>
      <w:r w:rsidRPr="004E3707">
        <w:rPr>
          <w:rFonts w:ascii="Times New Roman" w:eastAsia="Times New Roman" w:hAnsi="Times New Roman" w:cs="Times New Roman"/>
          <w:lang w:val="tr-TR"/>
        </w:rPr>
        <w:t>Testosteron Hormon Düzeyi Arasındaki İlişki</w:t>
      </w:r>
    </w:p>
    <w:p w:rsidR="00787FB3" w:rsidRPr="004E3707" w:rsidRDefault="00787FB3" w:rsidP="00983946">
      <w:pPr>
        <w:spacing w:after="0"/>
        <w:jc w:val="center"/>
        <w:rPr>
          <w:rFonts w:ascii="Times New Roman" w:eastAsia="Times New Roman" w:hAnsi="Times New Roman" w:cs="Times New Roman"/>
          <w:lang w:val="tr-TR"/>
        </w:rPr>
      </w:pPr>
    </w:p>
    <w:p w:rsidR="00787FB3" w:rsidRPr="00111874" w:rsidRDefault="007F7C95" w:rsidP="00983946">
      <w:pPr>
        <w:spacing w:after="0"/>
        <w:jc w:val="center"/>
        <w:rPr>
          <w:rFonts w:ascii="Times New Roman" w:eastAsia="Times New Roman" w:hAnsi="Times New Roman" w:cs="Times New Roman"/>
        </w:rPr>
      </w:pPr>
      <w:proofErr w:type="spellStart"/>
      <w:r w:rsidRPr="00111874">
        <w:rPr>
          <w:rFonts w:ascii="Times New Roman" w:eastAsia="Times New Roman" w:hAnsi="Times New Roman" w:cs="Times New Roman"/>
        </w:rPr>
        <w:t>Saif</w:t>
      </w:r>
      <w:proofErr w:type="spellEnd"/>
      <w:r w:rsidRPr="00111874">
        <w:rPr>
          <w:rFonts w:ascii="Times New Roman" w:eastAsia="Times New Roman" w:hAnsi="Times New Roman" w:cs="Times New Roman"/>
        </w:rPr>
        <w:t xml:space="preserve"> </w:t>
      </w:r>
      <w:proofErr w:type="spellStart"/>
      <w:r w:rsidRPr="00111874">
        <w:rPr>
          <w:rFonts w:ascii="Times New Roman" w:eastAsia="Times New Roman" w:hAnsi="Times New Roman" w:cs="Times New Roman"/>
        </w:rPr>
        <w:t>Abdalaziz</w:t>
      </w:r>
      <w:proofErr w:type="spellEnd"/>
      <w:r w:rsidRPr="00111874">
        <w:rPr>
          <w:rFonts w:ascii="Times New Roman" w:eastAsia="Times New Roman" w:hAnsi="Times New Roman" w:cs="Times New Roman"/>
        </w:rPr>
        <w:t xml:space="preserve"> </w:t>
      </w:r>
      <w:proofErr w:type="spellStart"/>
      <w:r w:rsidRPr="00111874">
        <w:rPr>
          <w:rFonts w:ascii="Times New Roman" w:eastAsia="Times New Roman" w:hAnsi="Times New Roman" w:cs="Times New Roman"/>
        </w:rPr>
        <w:t>Meteab</w:t>
      </w:r>
      <w:proofErr w:type="spellEnd"/>
      <w:r w:rsidRPr="00111874">
        <w:rPr>
          <w:rFonts w:ascii="Times New Roman" w:eastAsia="Times New Roman" w:hAnsi="Times New Roman" w:cs="Times New Roman"/>
        </w:rPr>
        <w:t xml:space="preserve"> </w:t>
      </w:r>
      <w:r w:rsidR="00787FB3" w:rsidRPr="00111874">
        <w:rPr>
          <w:rFonts w:ascii="Times New Roman" w:eastAsia="Times New Roman" w:hAnsi="Times New Roman" w:cs="Times New Roman"/>
        </w:rPr>
        <w:t>BANIDAHIR</w:t>
      </w:r>
    </w:p>
    <w:p w:rsidR="00787FB3" w:rsidRPr="00111874" w:rsidRDefault="00787FB3" w:rsidP="00983946">
      <w:pPr>
        <w:spacing w:after="0"/>
        <w:jc w:val="center"/>
        <w:rPr>
          <w:rFonts w:ascii="Times New Roman" w:eastAsia="Times New Roman" w:hAnsi="Times New Roman" w:cs="Times New Roman"/>
        </w:rPr>
      </w:pPr>
      <w:proofErr w:type="spellStart"/>
      <w:r w:rsidRPr="00111874">
        <w:rPr>
          <w:rFonts w:ascii="Times New Roman" w:eastAsia="Times New Roman" w:hAnsi="Times New Roman" w:cs="Times New Roman"/>
        </w:rPr>
        <w:t>Çankırı</w:t>
      </w:r>
      <w:proofErr w:type="spellEnd"/>
      <w:r w:rsidRPr="00111874">
        <w:rPr>
          <w:rFonts w:ascii="Times New Roman" w:eastAsia="Times New Roman" w:hAnsi="Times New Roman" w:cs="Times New Roman"/>
        </w:rPr>
        <w:t xml:space="preserve"> </w:t>
      </w:r>
      <w:proofErr w:type="spellStart"/>
      <w:r w:rsidRPr="00111874">
        <w:rPr>
          <w:rFonts w:ascii="Times New Roman" w:eastAsia="Times New Roman" w:hAnsi="Times New Roman" w:cs="Times New Roman"/>
        </w:rPr>
        <w:t>Karatekin</w:t>
      </w:r>
      <w:proofErr w:type="spellEnd"/>
      <w:r w:rsidRPr="00111874">
        <w:rPr>
          <w:rFonts w:ascii="Times New Roman" w:eastAsia="Times New Roman" w:hAnsi="Times New Roman" w:cs="Times New Roman"/>
        </w:rPr>
        <w:t xml:space="preserve"> </w:t>
      </w:r>
      <w:proofErr w:type="spellStart"/>
      <w:r w:rsidRPr="00111874">
        <w:rPr>
          <w:rFonts w:ascii="Times New Roman" w:eastAsia="Times New Roman" w:hAnsi="Times New Roman" w:cs="Times New Roman"/>
        </w:rPr>
        <w:t>Üniversitesi</w:t>
      </w:r>
      <w:proofErr w:type="spellEnd"/>
    </w:p>
    <w:p w:rsidR="00787FB3" w:rsidRPr="00111874" w:rsidRDefault="00787FB3" w:rsidP="00983946">
      <w:pPr>
        <w:spacing w:after="0"/>
        <w:jc w:val="center"/>
        <w:rPr>
          <w:rFonts w:ascii="Times New Roman" w:eastAsia="Times New Roman" w:hAnsi="Times New Roman" w:cs="Times New Roman"/>
        </w:rPr>
      </w:pPr>
      <w:r w:rsidRPr="00111874">
        <w:rPr>
          <w:rFonts w:ascii="Times New Roman" w:eastAsia="Times New Roman" w:hAnsi="Times New Roman" w:cs="Times New Roman"/>
        </w:rPr>
        <w:t xml:space="preserve">Fen </w:t>
      </w:r>
      <w:proofErr w:type="spellStart"/>
      <w:r w:rsidRPr="00111874">
        <w:rPr>
          <w:rFonts w:ascii="Times New Roman" w:eastAsia="Times New Roman" w:hAnsi="Times New Roman" w:cs="Times New Roman"/>
        </w:rPr>
        <w:t>Bilimleri</w:t>
      </w:r>
      <w:proofErr w:type="spellEnd"/>
      <w:r w:rsidRPr="00111874">
        <w:rPr>
          <w:rFonts w:ascii="Times New Roman" w:eastAsia="Times New Roman" w:hAnsi="Times New Roman" w:cs="Times New Roman"/>
        </w:rPr>
        <w:t xml:space="preserve"> </w:t>
      </w:r>
      <w:proofErr w:type="spellStart"/>
      <w:r w:rsidRPr="00111874">
        <w:rPr>
          <w:rFonts w:ascii="Times New Roman" w:eastAsia="Times New Roman" w:hAnsi="Times New Roman" w:cs="Times New Roman"/>
        </w:rPr>
        <w:t>Enstitüsü</w:t>
      </w:r>
      <w:proofErr w:type="spellEnd"/>
    </w:p>
    <w:p w:rsidR="00787FB3" w:rsidRPr="00111874" w:rsidRDefault="00A63441" w:rsidP="00983946">
      <w:pPr>
        <w:spacing w:after="0"/>
        <w:jc w:val="center"/>
        <w:rPr>
          <w:rFonts w:ascii="Times New Roman" w:eastAsia="Times New Roman" w:hAnsi="Times New Roman" w:cs="Times New Roman"/>
        </w:rPr>
      </w:pPr>
      <w:proofErr w:type="spellStart"/>
      <w:r w:rsidRPr="00111874">
        <w:rPr>
          <w:rFonts w:ascii="Times New Roman" w:eastAsia="Times New Roman" w:hAnsi="Times New Roman" w:cs="Times New Roman"/>
        </w:rPr>
        <w:t>Biyokimya</w:t>
      </w:r>
      <w:proofErr w:type="spellEnd"/>
      <w:r w:rsidRPr="00111874">
        <w:rPr>
          <w:rFonts w:ascii="Times New Roman" w:eastAsia="Times New Roman" w:hAnsi="Times New Roman" w:cs="Times New Roman"/>
        </w:rPr>
        <w:t xml:space="preserve"> /</w:t>
      </w:r>
      <w:proofErr w:type="spellStart"/>
      <w:r w:rsidR="00787FB3" w:rsidRPr="00111874">
        <w:rPr>
          <w:rFonts w:ascii="Times New Roman" w:eastAsia="Times New Roman" w:hAnsi="Times New Roman" w:cs="Times New Roman"/>
        </w:rPr>
        <w:t>Kimya</w:t>
      </w:r>
      <w:proofErr w:type="spellEnd"/>
      <w:r w:rsidR="00787FB3" w:rsidRPr="00111874">
        <w:rPr>
          <w:rFonts w:ascii="Times New Roman" w:eastAsia="Times New Roman" w:hAnsi="Times New Roman" w:cs="Times New Roman"/>
        </w:rPr>
        <w:t xml:space="preserve"> </w:t>
      </w:r>
      <w:proofErr w:type="spellStart"/>
      <w:r w:rsidR="00787FB3" w:rsidRPr="00111874">
        <w:rPr>
          <w:rFonts w:ascii="Times New Roman" w:eastAsia="Times New Roman" w:hAnsi="Times New Roman" w:cs="Times New Roman"/>
        </w:rPr>
        <w:t>Anabilim</w:t>
      </w:r>
      <w:proofErr w:type="spellEnd"/>
      <w:r w:rsidR="00787FB3" w:rsidRPr="00111874">
        <w:rPr>
          <w:rFonts w:ascii="Times New Roman" w:eastAsia="Times New Roman" w:hAnsi="Times New Roman" w:cs="Times New Roman"/>
        </w:rPr>
        <w:t xml:space="preserve"> Dali</w:t>
      </w:r>
    </w:p>
    <w:p w:rsidR="00983946" w:rsidRPr="00111874" w:rsidRDefault="00983946" w:rsidP="00983946">
      <w:pPr>
        <w:spacing w:after="0"/>
        <w:jc w:val="center"/>
        <w:rPr>
          <w:rFonts w:ascii="Times New Roman" w:eastAsia="Times New Roman" w:hAnsi="Times New Roman" w:cs="Times New Roman"/>
        </w:rPr>
      </w:pPr>
    </w:p>
    <w:p w:rsidR="00787FB3" w:rsidRPr="00111874" w:rsidRDefault="00787FB3" w:rsidP="000F166F">
      <w:pPr>
        <w:spacing w:after="0"/>
        <w:jc w:val="center"/>
        <w:rPr>
          <w:rFonts w:ascii="Times New Roman" w:eastAsia="Times New Roman" w:hAnsi="Times New Roman" w:cs="Times New Roman"/>
        </w:rPr>
      </w:pPr>
      <w:proofErr w:type="spellStart"/>
      <w:r w:rsidRPr="00111874">
        <w:rPr>
          <w:rFonts w:ascii="Times New Roman" w:eastAsia="Times New Roman" w:hAnsi="Times New Roman" w:cs="Times New Roman"/>
        </w:rPr>
        <w:t>Danışman</w:t>
      </w:r>
      <w:proofErr w:type="spellEnd"/>
      <w:r w:rsidRPr="00111874">
        <w:rPr>
          <w:rFonts w:ascii="Times New Roman" w:eastAsia="Times New Roman" w:hAnsi="Times New Roman" w:cs="Times New Roman"/>
        </w:rPr>
        <w:t xml:space="preserve">: </w:t>
      </w:r>
      <w:r w:rsidR="00983946" w:rsidRPr="00111874">
        <w:rPr>
          <w:rFonts w:ascii="Times New Roman" w:eastAsia="Calibri" w:hAnsi="Times New Roman" w:cs="Times New Roman"/>
        </w:rPr>
        <w:t>Prof. Dr</w:t>
      </w:r>
      <w:r w:rsidRPr="00111874">
        <w:rPr>
          <w:rFonts w:ascii="Times New Roman" w:eastAsia="Calibri" w:hAnsi="Times New Roman" w:cs="Times New Roman"/>
        </w:rPr>
        <w:t>.</w:t>
      </w:r>
      <w:r w:rsidRPr="00111874">
        <w:rPr>
          <w:rFonts w:ascii="Times New Roman" w:eastAsia="Calibri" w:hAnsi="Times New Roman" w:cs="Times New Roman"/>
          <w:b/>
          <w:bCs/>
        </w:rPr>
        <w:t xml:space="preserve"> </w:t>
      </w:r>
      <w:r w:rsidRPr="00111874">
        <w:rPr>
          <w:rFonts w:ascii="Times New Roman" w:eastAsia="Times New Roman" w:hAnsi="Times New Roman" w:cs="Times New Roman"/>
        </w:rPr>
        <w:t xml:space="preserve">Ayşe </w:t>
      </w:r>
      <w:proofErr w:type="spellStart"/>
      <w:r w:rsidRPr="00111874">
        <w:rPr>
          <w:rFonts w:ascii="Times New Roman" w:eastAsia="Times New Roman" w:hAnsi="Times New Roman" w:cs="Times New Roman"/>
        </w:rPr>
        <w:t>Şahin</w:t>
      </w:r>
      <w:proofErr w:type="spellEnd"/>
      <w:r w:rsidRPr="00111874">
        <w:rPr>
          <w:rFonts w:ascii="Times New Roman" w:eastAsia="Times New Roman" w:hAnsi="Times New Roman" w:cs="Times New Roman"/>
        </w:rPr>
        <w:t xml:space="preserve"> YAĞLIOĞLU</w:t>
      </w:r>
    </w:p>
    <w:p w:rsidR="00983946" w:rsidRPr="00111874" w:rsidRDefault="00983946" w:rsidP="000F166F">
      <w:pPr>
        <w:spacing w:after="0"/>
        <w:jc w:val="center"/>
        <w:rPr>
          <w:rFonts w:ascii="Times New Roman" w:eastAsia="Times New Roman" w:hAnsi="Times New Roman" w:cs="Times New Roman"/>
        </w:rPr>
      </w:pPr>
      <w:proofErr w:type="spellStart"/>
      <w:r w:rsidRPr="00111874">
        <w:rPr>
          <w:rFonts w:ascii="Times New Roman" w:eastAsia="Times New Roman" w:hAnsi="Times New Roman" w:cs="Times New Roman"/>
        </w:rPr>
        <w:t>Eş-danışman</w:t>
      </w:r>
      <w:proofErr w:type="spellEnd"/>
      <w:r w:rsidRPr="00111874">
        <w:rPr>
          <w:rFonts w:ascii="Times New Roman" w:eastAsia="Times New Roman" w:hAnsi="Times New Roman" w:cs="Times New Roman"/>
        </w:rPr>
        <w:t xml:space="preserve">:  Prof. Dr. </w:t>
      </w:r>
      <w:proofErr w:type="spellStart"/>
      <w:r w:rsidR="00A519C1" w:rsidRPr="00111874">
        <w:rPr>
          <w:rFonts w:ascii="Times New Roman" w:eastAsia="Times New Roman" w:hAnsi="Times New Roman" w:cs="Times New Roman"/>
        </w:rPr>
        <w:t>Maysaa</w:t>
      </w:r>
      <w:proofErr w:type="spellEnd"/>
      <w:r w:rsidR="00A519C1" w:rsidRPr="00111874">
        <w:rPr>
          <w:rFonts w:ascii="Times New Roman" w:eastAsia="Times New Roman" w:hAnsi="Times New Roman" w:cs="Times New Roman"/>
        </w:rPr>
        <w:t xml:space="preserve"> Jalal </w:t>
      </w:r>
      <w:r w:rsidR="000F166F" w:rsidRPr="00111874">
        <w:rPr>
          <w:rFonts w:ascii="Times New Roman" w:eastAsia="Times New Roman" w:hAnsi="Times New Roman" w:cs="Times New Roman"/>
        </w:rPr>
        <w:t>MAJEED</w:t>
      </w:r>
    </w:p>
    <w:p w:rsidR="00983946" w:rsidRPr="00111874" w:rsidRDefault="00983946" w:rsidP="00983946">
      <w:pPr>
        <w:spacing w:after="0"/>
        <w:jc w:val="center"/>
        <w:rPr>
          <w:rFonts w:ascii="Times New Roman" w:eastAsia="Times New Roman" w:hAnsi="Times New Roman" w:cs="Times New Roman"/>
        </w:rPr>
      </w:pPr>
    </w:p>
    <w:p w:rsidR="00983946" w:rsidRPr="00111874" w:rsidRDefault="00995FC2" w:rsidP="00787FB3">
      <w:pPr>
        <w:spacing w:after="0"/>
        <w:rPr>
          <w:rFonts w:eastAsia="Times New Roman"/>
          <w:rtl/>
        </w:rPr>
      </w:pPr>
      <w:proofErr w:type="spellStart"/>
      <w:r w:rsidRPr="00111874">
        <w:rPr>
          <w:rFonts w:eastAsia="Times New Roman"/>
        </w:rPr>
        <w:t>Prostat</w:t>
      </w:r>
      <w:proofErr w:type="spellEnd"/>
      <w:r w:rsidRPr="00111874">
        <w:rPr>
          <w:rFonts w:eastAsia="Times New Roman"/>
        </w:rPr>
        <w:t xml:space="preserve"> </w:t>
      </w:r>
      <w:proofErr w:type="spellStart"/>
      <w:r w:rsidRPr="00111874">
        <w:rPr>
          <w:rFonts w:eastAsia="Times New Roman"/>
        </w:rPr>
        <w:t>kanseri</w:t>
      </w:r>
      <w:proofErr w:type="spellEnd"/>
      <w:r w:rsidRPr="00111874">
        <w:rPr>
          <w:rFonts w:eastAsia="Times New Roman"/>
        </w:rPr>
        <w:t xml:space="preserve"> (</w:t>
      </w:r>
      <w:proofErr w:type="spellStart"/>
      <w:r w:rsidRPr="00111874">
        <w:rPr>
          <w:rFonts w:eastAsia="Times New Roman"/>
        </w:rPr>
        <w:t>PCa</w:t>
      </w:r>
      <w:proofErr w:type="spellEnd"/>
      <w:r w:rsidRPr="00111874">
        <w:rPr>
          <w:rFonts w:eastAsia="Times New Roman"/>
        </w:rPr>
        <w:t xml:space="preserve">), </w:t>
      </w:r>
      <w:proofErr w:type="spellStart"/>
      <w:r w:rsidRPr="00111874">
        <w:rPr>
          <w:rFonts w:eastAsia="Times New Roman"/>
        </w:rPr>
        <w:t>birçok</w:t>
      </w:r>
      <w:proofErr w:type="spellEnd"/>
      <w:r w:rsidRPr="00111874">
        <w:rPr>
          <w:rFonts w:eastAsia="Times New Roman"/>
        </w:rPr>
        <w:t xml:space="preserve"> </w:t>
      </w:r>
      <w:proofErr w:type="spellStart"/>
      <w:r w:rsidRPr="00111874">
        <w:rPr>
          <w:rFonts w:eastAsia="Times New Roman"/>
        </w:rPr>
        <w:t>ülkede</w:t>
      </w:r>
      <w:proofErr w:type="spellEnd"/>
      <w:r w:rsidRPr="00111874">
        <w:rPr>
          <w:rFonts w:eastAsia="Times New Roman"/>
        </w:rPr>
        <w:t xml:space="preserve">, </w:t>
      </w:r>
      <w:proofErr w:type="spellStart"/>
      <w:r w:rsidRPr="00111874">
        <w:rPr>
          <w:rFonts w:eastAsia="Times New Roman"/>
        </w:rPr>
        <w:t>özellikle</w:t>
      </w:r>
      <w:proofErr w:type="spellEnd"/>
      <w:r w:rsidRPr="00111874">
        <w:rPr>
          <w:rFonts w:eastAsia="Times New Roman"/>
        </w:rPr>
        <w:t xml:space="preserve"> </w:t>
      </w:r>
      <w:proofErr w:type="spellStart"/>
      <w:r w:rsidRPr="00111874">
        <w:rPr>
          <w:rFonts w:eastAsia="Times New Roman"/>
        </w:rPr>
        <w:t>Asya'da</w:t>
      </w:r>
      <w:proofErr w:type="spellEnd"/>
      <w:r w:rsidRPr="00111874">
        <w:rPr>
          <w:rFonts w:eastAsia="Times New Roman"/>
        </w:rPr>
        <w:t xml:space="preserve"> </w:t>
      </w:r>
      <w:proofErr w:type="spellStart"/>
      <w:r w:rsidRPr="00111874">
        <w:rPr>
          <w:rFonts w:eastAsia="Times New Roman"/>
        </w:rPr>
        <w:t>sık</w:t>
      </w:r>
      <w:proofErr w:type="spellEnd"/>
      <w:r w:rsidRPr="00111874">
        <w:rPr>
          <w:rFonts w:eastAsia="Times New Roman"/>
        </w:rPr>
        <w:t xml:space="preserve"> </w:t>
      </w:r>
      <w:proofErr w:type="spellStart"/>
      <w:r w:rsidRPr="00111874">
        <w:rPr>
          <w:rFonts w:eastAsia="Times New Roman"/>
        </w:rPr>
        <w:t>sık</w:t>
      </w:r>
      <w:proofErr w:type="spellEnd"/>
      <w:r w:rsidRPr="00111874">
        <w:rPr>
          <w:rFonts w:eastAsia="Times New Roman"/>
        </w:rPr>
        <w:t xml:space="preserve"> </w:t>
      </w:r>
      <w:proofErr w:type="spellStart"/>
      <w:r w:rsidRPr="00111874">
        <w:rPr>
          <w:rFonts w:eastAsia="Times New Roman"/>
        </w:rPr>
        <w:t>erkeklerin</w:t>
      </w:r>
      <w:proofErr w:type="spellEnd"/>
      <w:r w:rsidRPr="00111874">
        <w:rPr>
          <w:rFonts w:eastAsia="Times New Roman"/>
        </w:rPr>
        <w:t xml:space="preserve"> </w:t>
      </w:r>
      <w:proofErr w:type="spellStart"/>
      <w:r w:rsidRPr="00111874">
        <w:rPr>
          <w:rFonts w:eastAsia="Times New Roman"/>
        </w:rPr>
        <w:t>ölümüne</w:t>
      </w:r>
      <w:proofErr w:type="spellEnd"/>
      <w:r w:rsidRPr="00111874">
        <w:rPr>
          <w:rFonts w:eastAsia="Times New Roman"/>
        </w:rPr>
        <w:t xml:space="preserve"> </w:t>
      </w:r>
      <w:proofErr w:type="spellStart"/>
      <w:r w:rsidRPr="00111874">
        <w:rPr>
          <w:rFonts w:eastAsia="Times New Roman"/>
        </w:rPr>
        <w:t>neden</w:t>
      </w:r>
      <w:proofErr w:type="spellEnd"/>
      <w:r w:rsidRPr="00111874">
        <w:rPr>
          <w:rFonts w:eastAsia="Times New Roman"/>
        </w:rPr>
        <w:t xml:space="preserve"> </w:t>
      </w:r>
      <w:proofErr w:type="spellStart"/>
      <w:r w:rsidRPr="00111874">
        <w:rPr>
          <w:rFonts w:eastAsia="Times New Roman"/>
        </w:rPr>
        <w:t>olan</w:t>
      </w:r>
      <w:proofErr w:type="spellEnd"/>
      <w:r w:rsidRPr="00111874">
        <w:rPr>
          <w:rFonts w:eastAsia="Times New Roman"/>
        </w:rPr>
        <w:t xml:space="preserve"> </w:t>
      </w:r>
      <w:proofErr w:type="spellStart"/>
      <w:r w:rsidRPr="00111874">
        <w:rPr>
          <w:rFonts w:eastAsia="Times New Roman"/>
        </w:rPr>
        <w:t>ve</w:t>
      </w:r>
      <w:proofErr w:type="spellEnd"/>
      <w:r w:rsidRPr="00111874">
        <w:rPr>
          <w:rFonts w:eastAsia="Times New Roman"/>
        </w:rPr>
        <w:t xml:space="preserve"> </w:t>
      </w:r>
      <w:proofErr w:type="spellStart"/>
      <w:r w:rsidRPr="00111874">
        <w:rPr>
          <w:rFonts w:eastAsia="Times New Roman"/>
        </w:rPr>
        <w:t>sürekli</w:t>
      </w:r>
      <w:proofErr w:type="spellEnd"/>
      <w:r w:rsidRPr="00111874">
        <w:rPr>
          <w:rFonts w:eastAsia="Times New Roman"/>
        </w:rPr>
        <w:t xml:space="preserve"> </w:t>
      </w:r>
      <w:proofErr w:type="spellStart"/>
      <w:r w:rsidRPr="00111874">
        <w:rPr>
          <w:rFonts w:eastAsia="Times New Roman"/>
        </w:rPr>
        <w:t>artış</w:t>
      </w:r>
      <w:proofErr w:type="spellEnd"/>
      <w:r w:rsidRPr="00111874">
        <w:rPr>
          <w:rFonts w:eastAsia="Times New Roman"/>
        </w:rPr>
        <w:t xml:space="preserve"> </w:t>
      </w:r>
      <w:proofErr w:type="spellStart"/>
      <w:r w:rsidRPr="00111874">
        <w:rPr>
          <w:rFonts w:eastAsia="Times New Roman"/>
        </w:rPr>
        <w:t>gösteren</w:t>
      </w:r>
      <w:proofErr w:type="spellEnd"/>
      <w:r w:rsidRPr="00111874">
        <w:rPr>
          <w:rFonts w:eastAsia="Times New Roman"/>
        </w:rPr>
        <w:t xml:space="preserve"> </w:t>
      </w:r>
      <w:proofErr w:type="spellStart"/>
      <w:r w:rsidRPr="00111874">
        <w:rPr>
          <w:rFonts w:eastAsia="Times New Roman"/>
        </w:rPr>
        <w:t>yaygın</w:t>
      </w:r>
      <w:proofErr w:type="spellEnd"/>
      <w:r w:rsidRPr="00111874">
        <w:rPr>
          <w:rFonts w:eastAsia="Times New Roman"/>
        </w:rPr>
        <w:t xml:space="preserve"> </w:t>
      </w:r>
      <w:proofErr w:type="spellStart"/>
      <w:r w:rsidRPr="00111874">
        <w:rPr>
          <w:rFonts w:eastAsia="Times New Roman"/>
        </w:rPr>
        <w:t>deri</w:t>
      </w:r>
      <w:proofErr w:type="spellEnd"/>
      <w:r w:rsidRPr="00111874">
        <w:rPr>
          <w:rFonts w:eastAsia="Times New Roman"/>
        </w:rPr>
        <w:t xml:space="preserve"> </w:t>
      </w:r>
      <w:proofErr w:type="spellStart"/>
      <w:r w:rsidRPr="00111874">
        <w:rPr>
          <w:rFonts w:eastAsia="Times New Roman"/>
        </w:rPr>
        <w:t>dışı</w:t>
      </w:r>
      <w:proofErr w:type="spellEnd"/>
      <w:r w:rsidRPr="00111874">
        <w:rPr>
          <w:rFonts w:eastAsia="Times New Roman"/>
        </w:rPr>
        <w:t xml:space="preserve"> </w:t>
      </w:r>
      <w:proofErr w:type="spellStart"/>
      <w:r w:rsidRPr="00111874">
        <w:rPr>
          <w:rFonts w:eastAsia="Times New Roman"/>
        </w:rPr>
        <w:t>kötü</w:t>
      </w:r>
      <w:proofErr w:type="spellEnd"/>
      <w:r w:rsidRPr="00111874">
        <w:rPr>
          <w:rFonts w:eastAsia="Times New Roman"/>
        </w:rPr>
        <w:t xml:space="preserve"> </w:t>
      </w:r>
      <w:proofErr w:type="spellStart"/>
      <w:r w:rsidRPr="00111874">
        <w:rPr>
          <w:rFonts w:eastAsia="Times New Roman"/>
        </w:rPr>
        <w:t>huylu</w:t>
      </w:r>
      <w:proofErr w:type="spellEnd"/>
      <w:r w:rsidRPr="00111874">
        <w:rPr>
          <w:rFonts w:eastAsia="Times New Roman"/>
        </w:rPr>
        <w:t xml:space="preserve"> </w:t>
      </w:r>
      <w:proofErr w:type="spellStart"/>
      <w:r w:rsidRPr="00111874">
        <w:rPr>
          <w:rFonts w:eastAsia="Times New Roman"/>
        </w:rPr>
        <w:t>bir</w:t>
      </w:r>
      <w:proofErr w:type="spellEnd"/>
      <w:r w:rsidRPr="00111874">
        <w:rPr>
          <w:rFonts w:eastAsia="Times New Roman"/>
        </w:rPr>
        <w:t xml:space="preserve"> </w:t>
      </w:r>
      <w:proofErr w:type="spellStart"/>
      <w:r w:rsidRPr="00111874">
        <w:rPr>
          <w:rFonts w:eastAsia="Times New Roman"/>
        </w:rPr>
        <w:t>kanser</w:t>
      </w:r>
      <w:proofErr w:type="spellEnd"/>
      <w:r w:rsidRPr="00111874">
        <w:rPr>
          <w:rFonts w:eastAsia="Times New Roman"/>
        </w:rPr>
        <w:t xml:space="preserve"> </w:t>
      </w:r>
      <w:proofErr w:type="spellStart"/>
      <w:r w:rsidRPr="00111874">
        <w:rPr>
          <w:rFonts w:eastAsia="Times New Roman"/>
        </w:rPr>
        <w:t>türüdür</w:t>
      </w:r>
      <w:proofErr w:type="spellEnd"/>
      <w:r w:rsidRPr="00111874">
        <w:rPr>
          <w:rFonts w:eastAsia="Times New Roman"/>
        </w:rPr>
        <w:t xml:space="preserve">. Bu </w:t>
      </w:r>
      <w:proofErr w:type="spellStart"/>
      <w:r w:rsidRPr="00111874">
        <w:rPr>
          <w:rFonts w:eastAsia="Times New Roman"/>
        </w:rPr>
        <w:t>nedenle</w:t>
      </w:r>
      <w:proofErr w:type="spellEnd"/>
      <w:r w:rsidRPr="00111874">
        <w:rPr>
          <w:rFonts w:eastAsia="Times New Roman"/>
        </w:rPr>
        <w:t xml:space="preserve">, </w:t>
      </w:r>
      <w:proofErr w:type="spellStart"/>
      <w:r w:rsidRPr="00111874">
        <w:rPr>
          <w:rFonts w:eastAsia="Times New Roman"/>
        </w:rPr>
        <w:t>hastalığın</w:t>
      </w:r>
      <w:proofErr w:type="spellEnd"/>
      <w:r w:rsidRPr="00111874">
        <w:rPr>
          <w:rFonts w:eastAsia="Times New Roman"/>
        </w:rPr>
        <w:t xml:space="preserve"> </w:t>
      </w:r>
      <w:proofErr w:type="spellStart"/>
      <w:r w:rsidRPr="00111874">
        <w:rPr>
          <w:rFonts w:eastAsia="Times New Roman"/>
        </w:rPr>
        <w:t>sonucunu</w:t>
      </w:r>
      <w:proofErr w:type="spellEnd"/>
      <w:r w:rsidRPr="00111874">
        <w:rPr>
          <w:rFonts w:eastAsia="Times New Roman"/>
        </w:rPr>
        <w:t xml:space="preserve"> </w:t>
      </w:r>
      <w:proofErr w:type="spellStart"/>
      <w:r w:rsidRPr="00111874">
        <w:rPr>
          <w:rFonts w:eastAsia="Times New Roman"/>
        </w:rPr>
        <w:t>ve</w:t>
      </w:r>
      <w:proofErr w:type="spellEnd"/>
      <w:r w:rsidRPr="00111874">
        <w:rPr>
          <w:rFonts w:eastAsia="Times New Roman"/>
        </w:rPr>
        <w:t xml:space="preserve"> </w:t>
      </w:r>
      <w:proofErr w:type="spellStart"/>
      <w:r w:rsidRPr="00111874">
        <w:rPr>
          <w:rFonts w:eastAsia="Times New Roman"/>
        </w:rPr>
        <w:t>tedavinin</w:t>
      </w:r>
      <w:proofErr w:type="spellEnd"/>
      <w:r w:rsidRPr="00111874">
        <w:rPr>
          <w:rFonts w:eastAsia="Times New Roman"/>
        </w:rPr>
        <w:t xml:space="preserve"> </w:t>
      </w:r>
      <w:proofErr w:type="spellStart"/>
      <w:r w:rsidRPr="00111874">
        <w:rPr>
          <w:rFonts w:eastAsia="Times New Roman"/>
        </w:rPr>
        <w:t>etkinliğini</w:t>
      </w:r>
      <w:proofErr w:type="spellEnd"/>
      <w:r w:rsidRPr="00111874">
        <w:rPr>
          <w:rFonts w:eastAsia="Times New Roman"/>
        </w:rPr>
        <w:t xml:space="preserve"> </w:t>
      </w:r>
      <w:proofErr w:type="spellStart"/>
      <w:r w:rsidRPr="00111874">
        <w:rPr>
          <w:rFonts w:eastAsia="Times New Roman"/>
        </w:rPr>
        <w:t>tahmin</w:t>
      </w:r>
      <w:proofErr w:type="spellEnd"/>
      <w:r w:rsidRPr="00111874">
        <w:rPr>
          <w:rFonts w:eastAsia="Times New Roman"/>
        </w:rPr>
        <w:t xml:space="preserve"> </w:t>
      </w:r>
      <w:proofErr w:type="spellStart"/>
      <w:r w:rsidRPr="00111874">
        <w:rPr>
          <w:rFonts w:eastAsia="Times New Roman"/>
        </w:rPr>
        <w:t>etmek</w:t>
      </w:r>
      <w:proofErr w:type="spellEnd"/>
      <w:r w:rsidRPr="00111874">
        <w:rPr>
          <w:rFonts w:eastAsia="Times New Roman"/>
        </w:rPr>
        <w:t xml:space="preserve"> </w:t>
      </w:r>
      <w:proofErr w:type="spellStart"/>
      <w:r w:rsidRPr="00111874">
        <w:rPr>
          <w:rFonts w:eastAsia="Times New Roman"/>
        </w:rPr>
        <w:t>için</w:t>
      </w:r>
      <w:proofErr w:type="spellEnd"/>
      <w:r w:rsidRPr="00111874">
        <w:rPr>
          <w:rFonts w:eastAsia="Times New Roman"/>
        </w:rPr>
        <w:t xml:space="preserve"> </w:t>
      </w:r>
      <w:proofErr w:type="spellStart"/>
      <w:r w:rsidRPr="00111874">
        <w:rPr>
          <w:rFonts w:eastAsia="Times New Roman"/>
        </w:rPr>
        <w:t>prognostik</w:t>
      </w:r>
      <w:proofErr w:type="spellEnd"/>
      <w:r w:rsidRPr="00111874">
        <w:rPr>
          <w:rFonts w:eastAsia="Times New Roman"/>
        </w:rPr>
        <w:t xml:space="preserve"> </w:t>
      </w:r>
      <w:proofErr w:type="spellStart"/>
      <w:r w:rsidRPr="00111874">
        <w:rPr>
          <w:rFonts w:eastAsia="Times New Roman"/>
        </w:rPr>
        <w:t>belirteçlere</w:t>
      </w:r>
      <w:proofErr w:type="spellEnd"/>
      <w:r w:rsidRPr="00111874">
        <w:rPr>
          <w:rFonts w:eastAsia="Times New Roman"/>
        </w:rPr>
        <w:t xml:space="preserve"> </w:t>
      </w:r>
      <w:proofErr w:type="spellStart"/>
      <w:r w:rsidRPr="00111874">
        <w:rPr>
          <w:rFonts w:eastAsia="Times New Roman"/>
        </w:rPr>
        <w:t>ihtiyaç</w:t>
      </w:r>
      <w:proofErr w:type="spellEnd"/>
      <w:r w:rsidRPr="00111874">
        <w:rPr>
          <w:rFonts w:eastAsia="Times New Roman"/>
        </w:rPr>
        <w:t xml:space="preserve"> </w:t>
      </w:r>
      <w:proofErr w:type="spellStart"/>
      <w:r w:rsidRPr="00111874">
        <w:rPr>
          <w:rFonts w:eastAsia="Times New Roman"/>
        </w:rPr>
        <w:t>artmaktadır</w:t>
      </w:r>
      <w:proofErr w:type="spellEnd"/>
      <w:r w:rsidRPr="00111874">
        <w:rPr>
          <w:rFonts w:eastAsia="Times New Roman"/>
        </w:rPr>
        <w:t xml:space="preserve">. </w:t>
      </w:r>
      <w:proofErr w:type="spellStart"/>
      <w:r w:rsidRPr="00111874">
        <w:rPr>
          <w:rFonts w:eastAsia="Times New Roman"/>
        </w:rPr>
        <w:t>Çalışma</w:t>
      </w:r>
      <w:proofErr w:type="spellEnd"/>
      <w:r w:rsidRPr="00111874">
        <w:rPr>
          <w:rFonts w:eastAsia="Times New Roman"/>
        </w:rPr>
        <w:t xml:space="preserve"> </w:t>
      </w:r>
      <w:proofErr w:type="spellStart"/>
      <w:r w:rsidRPr="00111874">
        <w:rPr>
          <w:rFonts w:eastAsia="Times New Roman"/>
        </w:rPr>
        <w:t>kapsamında</w:t>
      </w:r>
      <w:proofErr w:type="spellEnd"/>
      <w:r w:rsidRPr="00111874">
        <w:rPr>
          <w:rFonts w:eastAsia="Times New Roman"/>
        </w:rPr>
        <w:t xml:space="preserve">, hasta </w:t>
      </w:r>
      <w:proofErr w:type="spellStart"/>
      <w:r w:rsidRPr="00111874">
        <w:rPr>
          <w:rFonts w:eastAsia="Times New Roman"/>
        </w:rPr>
        <w:t>grubu</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70 </w:t>
      </w:r>
      <w:proofErr w:type="spellStart"/>
      <w:r w:rsidRPr="00111874">
        <w:rPr>
          <w:rFonts w:eastAsia="Times New Roman"/>
        </w:rPr>
        <w:t>erkek</w:t>
      </w:r>
      <w:proofErr w:type="spellEnd"/>
      <w:r w:rsidRPr="00111874">
        <w:rPr>
          <w:rFonts w:eastAsia="Times New Roman"/>
        </w:rPr>
        <w:t xml:space="preserve"> </w:t>
      </w:r>
      <w:proofErr w:type="spellStart"/>
      <w:r w:rsidRPr="00111874">
        <w:rPr>
          <w:rFonts w:eastAsia="Times New Roman"/>
        </w:rPr>
        <w:t>vakanın</w:t>
      </w:r>
      <w:proofErr w:type="spellEnd"/>
      <w:r w:rsidRPr="00111874">
        <w:rPr>
          <w:rFonts w:eastAsia="Times New Roman"/>
        </w:rPr>
        <w:t xml:space="preserve"> </w:t>
      </w:r>
      <w:proofErr w:type="spellStart"/>
      <w:r w:rsidRPr="00111874">
        <w:rPr>
          <w:rFonts w:eastAsia="Times New Roman"/>
        </w:rPr>
        <w:t>ve</w:t>
      </w:r>
      <w:proofErr w:type="spellEnd"/>
      <w:r w:rsidRPr="00111874">
        <w:rPr>
          <w:rFonts w:eastAsia="Times New Roman"/>
        </w:rPr>
        <w:t xml:space="preserve"> </w:t>
      </w:r>
      <w:proofErr w:type="spellStart"/>
      <w:r w:rsidRPr="00111874">
        <w:rPr>
          <w:rFonts w:eastAsia="Times New Roman"/>
        </w:rPr>
        <w:t>kontrol</w:t>
      </w:r>
      <w:proofErr w:type="spellEnd"/>
      <w:r w:rsidRPr="00111874">
        <w:rPr>
          <w:rFonts w:eastAsia="Times New Roman"/>
        </w:rPr>
        <w:t xml:space="preserve"> </w:t>
      </w:r>
      <w:proofErr w:type="spellStart"/>
      <w:r w:rsidRPr="00111874">
        <w:rPr>
          <w:rFonts w:eastAsia="Times New Roman"/>
        </w:rPr>
        <w:t>grubu</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30 </w:t>
      </w:r>
      <w:proofErr w:type="spellStart"/>
      <w:r w:rsidRPr="00111874">
        <w:rPr>
          <w:rFonts w:eastAsia="Times New Roman"/>
        </w:rPr>
        <w:t>erkek</w:t>
      </w:r>
      <w:proofErr w:type="spellEnd"/>
      <w:r w:rsidRPr="00111874">
        <w:rPr>
          <w:rFonts w:eastAsia="Times New Roman"/>
        </w:rPr>
        <w:t xml:space="preserve">  </w:t>
      </w:r>
      <w:proofErr w:type="spellStart"/>
      <w:r w:rsidRPr="00111874">
        <w:rPr>
          <w:rFonts w:eastAsia="Times New Roman"/>
        </w:rPr>
        <w:t>vakanın</w:t>
      </w:r>
      <w:proofErr w:type="spellEnd"/>
      <w:r w:rsidRPr="00111874">
        <w:rPr>
          <w:rFonts w:eastAsia="Times New Roman"/>
        </w:rPr>
        <w:t xml:space="preserve"> serum </w:t>
      </w:r>
      <w:proofErr w:type="spellStart"/>
      <w:r w:rsidRPr="00111874">
        <w:rPr>
          <w:rFonts w:eastAsia="Times New Roman"/>
        </w:rPr>
        <w:t>ve</w:t>
      </w:r>
      <w:proofErr w:type="spellEnd"/>
      <w:r w:rsidRPr="00111874">
        <w:rPr>
          <w:rFonts w:eastAsia="Times New Roman"/>
        </w:rPr>
        <w:t xml:space="preserve"> </w:t>
      </w:r>
      <w:proofErr w:type="spellStart"/>
      <w:r w:rsidRPr="00111874">
        <w:rPr>
          <w:rFonts w:eastAsia="Times New Roman"/>
        </w:rPr>
        <w:t>klinik</w:t>
      </w:r>
      <w:proofErr w:type="spellEnd"/>
      <w:r w:rsidRPr="00111874">
        <w:rPr>
          <w:rFonts w:eastAsia="Times New Roman"/>
        </w:rPr>
        <w:t xml:space="preserve"> </w:t>
      </w:r>
      <w:proofErr w:type="spellStart"/>
      <w:r w:rsidRPr="00111874">
        <w:rPr>
          <w:rFonts w:eastAsia="Times New Roman"/>
        </w:rPr>
        <w:t>verileri</w:t>
      </w:r>
      <w:proofErr w:type="spellEnd"/>
      <w:r w:rsidRPr="00111874">
        <w:rPr>
          <w:rFonts w:eastAsia="Times New Roman"/>
        </w:rPr>
        <w:t xml:space="preserve"> </w:t>
      </w:r>
      <w:proofErr w:type="spellStart"/>
      <w:r w:rsidRPr="00111874">
        <w:rPr>
          <w:rFonts w:eastAsia="Times New Roman"/>
        </w:rPr>
        <w:t>toplandı</w:t>
      </w:r>
      <w:proofErr w:type="spellEnd"/>
      <w:r w:rsidRPr="00111874">
        <w:rPr>
          <w:rFonts w:eastAsia="Times New Roman"/>
        </w:rPr>
        <w:t xml:space="preserve">.. Serum </w:t>
      </w:r>
      <w:proofErr w:type="spellStart"/>
      <w:r w:rsidRPr="00111874">
        <w:rPr>
          <w:rFonts w:eastAsia="Times New Roman"/>
        </w:rPr>
        <w:t>büyüme</w:t>
      </w:r>
      <w:proofErr w:type="spellEnd"/>
      <w:r w:rsidRPr="00111874">
        <w:rPr>
          <w:rFonts w:eastAsia="Times New Roman"/>
        </w:rPr>
        <w:t xml:space="preserve"> </w:t>
      </w:r>
      <w:proofErr w:type="spellStart"/>
      <w:r w:rsidRPr="00111874">
        <w:rPr>
          <w:rFonts w:eastAsia="Times New Roman"/>
        </w:rPr>
        <w:t>farklılaşma</w:t>
      </w:r>
      <w:proofErr w:type="spellEnd"/>
      <w:r w:rsidRPr="00111874">
        <w:rPr>
          <w:rFonts w:eastAsia="Times New Roman"/>
        </w:rPr>
        <w:t xml:space="preserve"> </w:t>
      </w:r>
      <w:proofErr w:type="spellStart"/>
      <w:r w:rsidRPr="00111874">
        <w:rPr>
          <w:rFonts w:eastAsia="Times New Roman"/>
        </w:rPr>
        <w:t>faktörü</w:t>
      </w:r>
      <w:proofErr w:type="spellEnd"/>
      <w:r w:rsidRPr="00111874">
        <w:rPr>
          <w:rFonts w:eastAsia="Times New Roman"/>
        </w:rPr>
        <w:t xml:space="preserve"> 15 (GDF15), </w:t>
      </w:r>
      <w:proofErr w:type="spellStart"/>
      <w:r w:rsidRPr="00111874">
        <w:rPr>
          <w:rFonts w:eastAsia="Times New Roman"/>
        </w:rPr>
        <w:t>prostata</w:t>
      </w:r>
      <w:proofErr w:type="spellEnd"/>
      <w:r w:rsidRPr="00111874">
        <w:rPr>
          <w:rFonts w:eastAsia="Times New Roman"/>
        </w:rPr>
        <w:t xml:space="preserve"> </w:t>
      </w:r>
      <w:proofErr w:type="spellStart"/>
      <w:r w:rsidRPr="00111874">
        <w:rPr>
          <w:rFonts w:eastAsia="Times New Roman"/>
        </w:rPr>
        <w:t>özgü</w:t>
      </w:r>
      <w:proofErr w:type="spellEnd"/>
      <w:r w:rsidRPr="00111874">
        <w:rPr>
          <w:rFonts w:eastAsia="Times New Roman"/>
        </w:rPr>
        <w:t xml:space="preserve"> </w:t>
      </w:r>
      <w:proofErr w:type="spellStart"/>
      <w:r w:rsidRPr="00111874">
        <w:rPr>
          <w:rFonts w:eastAsia="Times New Roman"/>
        </w:rPr>
        <w:t>antijen</w:t>
      </w:r>
      <w:proofErr w:type="spellEnd"/>
      <w:r w:rsidRPr="00111874">
        <w:rPr>
          <w:rFonts w:eastAsia="Times New Roman"/>
        </w:rPr>
        <w:t xml:space="preserve"> (PSA), </w:t>
      </w:r>
      <w:proofErr w:type="spellStart"/>
      <w:r w:rsidRPr="00111874">
        <w:rPr>
          <w:rFonts w:eastAsia="Times New Roman"/>
        </w:rPr>
        <w:t>toplam</w:t>
      </w:r>
      <w:proofErr w:type="spellEnd"/>
      <w:r w:rsidRPr="00111874">
        <w:rPr>
          <w:rFonts w:eastAsia="Times New Roman"/>
        </w:rPr>
        <w:t xml:space="preserve"> serum </w:t>
      </w:r>
      <w:proofErr w:type="spellStart"/>
      <w:r w:rsidRPr="00111874">
        <w:rPr>
          <w:rFonts w:eastAsia="Times New Roman"/>
        </w:rPr>
        <w:t>testosteron</w:t>
      </w:r>
      <w:proofErr w:type="spellEnd"/>
      <w:r w:rsidRPr="00111874">
        <w:rPr>
          <w:rFonts w:eastAsia="Times New Roman"/>
        </w:rPr>
        <w:t xml:space="preserve">, </w:t>
      </w:r>
      <w:proofErr w:type="spellStart"/>
      <w:r w:rsidRPr="00111874">
        <w:rPr>
          <w:rFonts w:eastAsia="Times New Roman"/>
        </w:rPr>
        <w:t>folikül</w:t>
      </w:r>
      <w:proofErr w:type="spellEnd"/>
      <w:r w:rsidRPr="00111874">
        <w:rPr>
          <w:rFonts w:eastAsia="Times New Roman"/>
        </w:rPr>
        <w:t xml:space="preserve"> </w:t>
      </w:r>
      <w:proofErr w:type="spellStart"/>
      <w:r w:rsidRPr="00111874">
        <w:rPr>
          <w:rFonts w:eastAsia="Times New Roman"/>
        </w:rPr>
        <w:t>uyarıcı</w:t>
      </w:r>
      <w:proofErr w:type="spellEnd"/>
      <w:r w:rsidRPr="00111874">
        <w:rPr>
          <w:rFonts w:eastAsia="Times New Roman"/>
        </w:rPr>
        <w:t xml:space="preserve"> </w:t>
      </w:r>
      <w:proofErr w:type="spellStart"/>
      <w:r w:rsidRPr="00111874">
        <w:rPr>
          <w:rFonts w:eastAsia="Times New Roman"/>
        </w:rPr>
        <w:t>hormon</w:t>
      </w:r>
      <w:proofErr w:type="spellEnd"/>
      <w:r w:rsidRPr="00111874">
        <w:rPr>
          <w:rFonts w:eastAsia="Times New Roman"/>
        </w:rPr>
        <w:t xml:space="preserve"> (FSH) </w:t>
      </w:r>
      <w:proofErr w:type="spellStart"/>
      <w:r w:rsidRPr="00111874">
        <w:rPr>
          <w:rFonts w:eastAsia="Times New Roman"/>
        </w:rPr>
        <w:t>ve</w:t>
      </w:r>
      <w:proofErr w:type="spellEnd"/>
      <w:r w:rsidRPr="00111874">
        <w:rPr>
          <w:rFonts w:eastAsia="Times New Roman"/>
        </w:rPr>
        <w:t xml:space="preserve"> C ‑ </w:t>
      </w:r>
      <w:proofErr w:type="spellStart"/>
      <w:r w:rsidRPr="00111874">
        <w:rPr>
          <w:rFonts w:eastAsia="Times New Roman"/>
        </w:rPr>
        <w:t>reaktif</w:t>
      </w:r>
      <w:proofErr w:type="spellEnd"/>
      <w:r w:rsidRPr="00111874">
        <w:rPr>
          <w:rFonts w:eastAsia="Times New Roman"/>
        </w:rPr>
        <w:t xml:space="preserve"> protein (CRP) </w:t>
      </w:r>
      <w:proofErr w:type="spellStart"/>
      <w:r w:rsidRPr="00111874">
        <w:rPr>
          <w:rFonts w:eastAsia="Times New Roman"/>
        </w:rPr>
        <w:t>değerleri</w:t>
      </w:r>
      <w:proofErr w:type="spellEnd"/>
      <w:r w:rsidRPr="00111874">
        <w:rPr>
          <w:rFonts w:eastAsia="Times New Roman"/>
        </w:rPr>
        <w:t xml:space="preserve"> </w:t>
      </w:r>
      <w:proofErr w:type="spellStart"/>
      <w:r w:rsidRPr="00111874">
        <w:rPr>
          <w:rFonts w:eastAsia="Times New Roman"/>
        </w:rPr>
        <w:t>BioTek</w:t>
      </w:r>
      <w:proofErr w:type="spellEnd"/>
      <w:r w:rsidRPr="00111874">
        <w:rPr>
          <w:rFonts w:eastAsia="Times New Roman"/>
        </w:rPr>
        <w:t xml:space="preserve"> Elisa </w:t>
      </w:r>
      <w:proofErr w:type="spellStart"/>
      <w:r w:rsidRPr="00111874">
        <w:rPr>
          <w:rFonts w:eastAsia="Times New Roman"/>
        </w:rPr>
        <w:t>ve</w:t>
      </w:r>
      <w:proofErr w:type="spellEnd"/>
      <w:r w:rsidRPr="00111874">
        <w:rPr>
          <w:rFonts w:eastAsia="Times New Roman"/>
        </w:rPr>
        <w:t xml:space="preserve"> Roche </w:t>
      </w:r>
      <w:proofErr w:type="spellStart"/>
      <w:r w:rsidRPr="00111874">
        <w:rPr>
          <w:rFonts w:eastAsia="Times New Roman"/>
        </w:rPr>
        <w:t>Cobas</w:t>
      </w:r>
      <w:proofErr w:type="spellEnd"/>
      <w:r w:rsidRPr="00111874">
        <w:rPr>
          <w:rFonts w:eastAsia="Times New Roman"/>
        </w:rPr>
        <w:t xml:space="preserve"> c 311 </w:t>
      </w:r>
      <w:proofErr w:type="spellStart"/>
      <w:r w:rsidRPr="00111874">
        <w:rPr>
          <w:rFonts w:eastAsia="Times New Roman"/>
        </w:rPr>
        <w:t>kullanılarak</w:t>
      </w:r>
      <w:proofErr w:type="spellEnd"/>
      <w:r w:rsidRPr="00111874">
        <w:rPr>
          <w:rFonts w:eastAsia="Times New Roman"/>
        </w:rPr>
        <w:t xml:space="preserve"> test </w:t>
      </w:r>
      <w:proofErr w:type="spellStart"/>
      <w:r w:rsidRPr="00111874">
        <w:rPr>
          <w:rFonts w:eastAsia="Times New Roman"/>
        </w:rPr>
        <w:t>edildi</w:t>
      </w:r>
      <w:proofErr w:type="spellEnd"/>
      <w:r w:rsidRPr="00111874">
        <w:rPr>
          <w:rFonts w:eastAsia="Times New Roman"/>
        </w:rPr>
        <w:t xml:space="preserve">. </w:t>
      </w:r>
      <w:proofErr w:type="spellStart"/>
      <w:r w:rsidRPr="00111874">
        <w:rPr>
          <w:rFonts w:eastAsia="Times New Roman"/>
        </w:rPr>
        <w:t>PCa</w:t>
      </w:r>
      <w:proofErr w:type="spellEnd"/>
      <w:r w:rsidRPr="00111874">
        <w:rPr>
          <w:rFonts w:eastAsia="Times New Roman"/>
        </w:rPr>
        <w:t xml:space="preserve"> </w:t>
      </w:r>
      <w:proofErr w:type="spellStart"/>
      <w:r w:rsidRPr="00111874">
        <w:rPr>
          <w:rFonts w:eastAsia="Times New Roman"/>
        </w:rPr>
        <w:t>hastaların</w:t>
      </w:r>
      <w:proofErr w:type="spellEnd"/>
      <w:r w:rsidRPr="00111874">
        <w:rPr>
          <w:rFonts w:eastAsia="Times New Roman"/>
        </w:rPr>
        <w:t xml:space="preserve"> </w:t>
      </w:r>
      <w:proofErr w:type="spellStart"/>
      <w:r w:rsidRPr="00111874">
        <w:rPr>
          <w:rFonts w:eastAsia="Times New Roman"/>
        </w:rPr>
        <w:t>serumlarında</w:t>
      </w:r>
      <w:proofErr w:type="spellEnd"/>
      <w:r w:rsidRPr="00111874">
        <w:rPr>
          <w:rFonts w:eastAsia="Times New Roman"/>
        </w:rPr>
        <w:t xml:space="preserve"> </w:t>
      </w:r>
      <w:proofErr w:type="spellStart"/>
      <w:r w:rsidRPr="00111874">
        <w:rPr>
          <w:rFonts w:eastAsia="Times New Roman"/>
        </w:rPr>
        <w:t>hastalık</w:t>
      </w:r>
      <w:proofErr w:type="spellEnd"/>
      <w:r w:rsidRPr="00111874">
        <w:rPr>
          <w:rFonts w:eastAsia="Times New Roman"/>
        </w:rPr>
        <w:t xml:space="preserve"> </w:t>
      </w:r>
      <w:proofErr w:type="spellStart"/>
      <w:r w:rsidRPr="00111874">
        <w:rPr>
          <w:rFonts w:eastAsia="Times New Roman"/>
        </w:rPr>
        <w:t>ilerlemesine</w:t>
      </w:r>
      <w:proofErr w:type="spellEnd"/>
      <w:r w:rsidRPr="00111874">
        <w:rPr>
          <w:rFonts w:eastAsia="Times New Roman"/>
        </w:rPr>
        <w:t xml:space="preserve"> </w:t>
      </w:r>
      <w:proofErr w:type="spellStart"/>
      <w:r w:rsidRPr="00111874">
        <w:rPr>
          <w:rFonts w:eastAsia="Times New Roman"/>
        </w:rPr>
        <w:t>bağlı</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GDF-15 </w:t>
      </w:r>
      <w:proofErr w:type="spellStart"/>
      <w:r w:rsidRPr="00111874">
        <w:rPr>
          <w:rFonts w:eastAsia="Times New Roman"/>
        </w:rPr>
        <w:t>seviyelerinde</w:t>
      </w:r>
      <w:proofErr w:type="spellEnd"/>
      <w:r w:rsidRPr="00111874">
        <w:rPr>
          <w:rFonts w:eastAsia="Times New Roman"/>
        </w:rPr>
        <w:t xml:space="preserve"> </w:t>
      </w:r>
      <w:proofErr w:type="spellStart"/>
      <w:r w:rsidRPr="00111874">
        <w:rPr>
          <w:rFonts w:eastAsia="Times New Roman"/>
        </w:rPr>
        <w:t>bir</w:t>
      </w:r>
      <w:proofErr w:type="spellEnd"/>
      <w:r w:rsidRPr="00111874">
        <w:rPr>
          <w:rFonts w:eastAsia="Times New Roman"/>
        </w:rPr>
        <w:t xml:space="preserve"> </w:t>
      </w:r>
      <w:proofErr w:type="spellStart"/>
      <w:r w:rsidRPr="00111874">
        <w:rPr>
          <w:rFonts w:eastAsia="Times New Roman"/>
        </w:rPr>
        <w:t>artış</w:t>
      </w:r>
      <w:proofErr w:type="spellEnd"/>
      <w:r w:rsidRPr="00111874">
        <w:rPr>
          <w:rFonts w:eastAsia="Times New Roman"/>
        </w:rPr>
        <w:t xml:space="preserve"> </w:t>
      </w:r>
      <w:proofErr w:type="spellStart"/>
      <w:r w:rsidRPr="00111874">
        <w:rPr>
          <w:rFonts w:eastAsia="Times New Roman"/>
        </w:rPr>
        <w:t>belirlendi</w:t>
      </w:r>
      <w:proofErr w:type="spellEnd"/>
      <w:r w:rsidRPr="00111874">
        <w:rPr>
          <w:rFonts w:eastAsia="Times New Roman"/>
        </w:rPr>
        <w:t xml:space="preserve">. </w:t>
      </w:r>
      <w:proofErr w:type="spellStart"/>
      <w:r w:rsidRPr="00111874">
        <w:rPr>
          <w:rFonts w:eastAsia="Times New Roman"/>
        </w:rPr>
        <w:t>Ayrıca</w:t>
      </w:r>
      <w:proofErr w:type="spellEnd"/>
      <w:r w:rsidRPr="00111874">
        <w:rPr>
          <w:rFonts w:eastAsia="Times New Roman"/>
        </w:rPr>
        <w:t xml:space="preserve">, PSA </w:t>
      </w:r>
      <w:proofErr w:type="spellStart"/>
      <w:r w:rsidRPr="00111874">
        <w:rPr>
          <w:rFonts w:eastAsia="Times New Roman"/>
        </w:rPr>
        <w:t>seviyelerinde</w:t>
      </w:r>
      <w:proofErr w:type="spellEnd"/>
      <w:r w:rsidRPr="00111874">
        <w:rPr>
          <w:rFonts w:eastAsia="Times New Roman"/>
        </w:rPr>
        <w:t xml:space="preserve"> </w:t>
      </w:r>
      <w:proofErr w:type="spellStart"/>
      <w:r w:rsidRPr="00111874">
        <w:rPr>
          <w:rFonts w:eastAsia="Times New Roman"/>
        </w:rPr>
        <w:t>önemli</w:t>
      </w:r>
      <w:proofErr w:type="spellEnd"/>
      <w:r w:rsidRPr="00111874">
        <w:rPr>
          <w:rFonts w:eastAsia="Times New Roman"/>
        </w:rPr>
        <w:t xml:space="preserve"> </w:t>
      </w:r>
      <w:proofErr w:type="spellStart"/>
      <w:r w:rsidRPr="00111874">
        <w:rPr>
          <w:rFonts w:eastAsia="Times New Roman"/>
        </w:rPr>
        <w:t>bir</w:t>
      </w:r>
      <w:proofErr w:type="spellEnd"/>
      <w:r w:rsidRPr="00111874">
        <w:rPr>
          <w:rFonts w:eastAsia="Times New Roman"/>
        </w:rPr>
        <w:t xml:space="preserve"> </w:t>
      </w:r>
      <w:proofErr w:type="spellStart"/>
      <w:r w:rsidRPr="00111874">
        <w:rPr>
          <w:rFonts w:eastAsia="Times New Roman"/>
        </w:rPr>
        <w:t>artış</w:t>
      </w:r>
      <w:proofErr w:type="spellEnd"/>
      <w:r w:rsidRPr="00111874">
        <w:rPr>
          <w:rFonts w:eastAsia="Times New Roman"/>
        </w:rPr>
        <w:t xml:space="preserve"> </w:t>
      </w:r>
      <w:proofErr w:type="spellStart"/>
      <w:r w:rsidRPr="00111874">
        <w:rPr>
          <w:rFonts w:eastAsia="Times New Roman"/>
        </w:rPr>
        <w:t>gözlenmekle</w:t>
      </w:r>
      <w:proofErr w:type="spellEnd"/>
      <w:r w:rsidRPr="00111874">
        <w:rPr>
          <w:rFonts w:eastAsia="Times New Roman"/>
        </w:rPr>
        <w:t xml:space="preserve"> </w:t>
      </w:r>
      <w:proofErr w:type="spellStart"/>
      <w:r w:rsidRPr="00111874">
        <w:rPr>
          <w:rFonts w:eastAsia="Times New Roman"/>
        </w:rPr>
        <w:t>birlikte</w:t>
      </w:r>
      <w:proofErr w:type="spellEnd"/>
      <w:r w:rsidRPr="00111874">
        <w:rPr>
          <w:rFonts w:eastAsia="Times New Roman"/>
        </w:rPr>
        <w:t xml:space="preserve">, serum </w:t>
      </w:r>
      <w:proofErr w:type="spellStart"/>
      <w:r w:rsidRPr="00111874">
        <w:rPr>
          <w:rFonts w:eastAsia="Times New Roman"/>
        </w:rPr>
        <w:t>toplam</w:t>
      </w:r>
      <w:proofErr w:type="spellEnd"/>
      <w:r w:rsidRPr="00111874">
        <w:rPr>
          <w:rFonts w:eastAsia="Times New Roman"/>
        </w:rPr>
        <w:t xml:space="preserve"> </w:t>
      </w:r>
      <w:proofErr w:type="spellStart"/>
      <w:r w:rsidRPr="00111874">
        <w:rPr>
          <w:rFonts w:eastAsia="Times New Roman"/>
        </w:rPr>
        <w:t>testosteron</w:t>
      </w:r>
      <w:proofErr w:type="spellEnd"/>
      <w:r w:rsidRPr="00111874">
        <w:rPr>
          <w:rFonts w:eastAsia="Times New Roman"/>
        </w:rPr>
        <w:t xml:space="preserve"> </w:t>
      </w:r>
      <w:proofErr w:type="spellStart"/>
      <w:r w:rsidRPr="00111874">
        <w:rPr>
          <w:rFonts w:eastAsia="Times New Roman"/>
        </w:rPr>
        <w:t>ve</w:t>
      </w:r>
      <w:proofErr w:type="spellEnd"/>
      <w:r w:rsidRPr="00111874">
        <w:rPr>
          <w:rFonts w:eastAsia="Times New Roman"/>
        </w:rPr>
        <w:t xml:space="preserve"> FSH </w:t>
      </w:r>
      <w:proofErr w:type="spellStart"/>
      <w:r w:rsidRPr="00111874">
        <w:rPr>
          <w:rFonts w:eastAsia="Times New Roman"/>
        </w:rPr>
        <w:t>seviyelerinde</w:t>
      </w:r>
      <w:proofErr w:type="spellEnd"/>
      <w:r w:rsidRPr="00111874">
        <w:rPr>
          <w:rFonts w:eastAsia="Times New Roman"/>
        </w:rPr>
        <w:t xml:space="preserve"> </w:t>
      </w:r>
      <w:proofErr w:type="spellStart"/>
      <w:r w:rsidRPr="00111874">
        <w:rPr>
          <w:rFonts w:eastAsia="Times New Roman"/>
        </w:rPr>
        <w:t>küçük</w:t>
      </w:r>
      <w:proofErr w:type="spellEnd"/>
      <w:r w:rsidRPr="00111874">
        <w:rPr>
          <w:rFonts w:eastAsia="Times New Roman"/>
        </w:rPr>
        <w:t xml:space="preserve"> </w:t>
      </w:r>
      <w:proofErr w:type="spellStart"/>
      <w:r w:rsidRPr="00111874">
        <w:rPr>
          <w:rFonts w:eastAsia="Times New Roman"/>
        </w:rPr>
        <w:t>bir</w:t>
      </w:r>
      <w:proofErr w:type="spellEnd"/>
      <w:r w:rsidRPr="00111874">
        <w:rPr>
          <w:rFonts w:eastAsia="Times New Roman"/>
        </w:rPr>
        <w:t xml:space="preserve"> </w:t>
      </w:r>
      <w:proofErr w:type="spellStart"/>
      <w:r w:rsidRPr="00111874">
        <w:rPr>
          <w:rFonts w:eastAsia="Times New Roman"/>
        </w:rPr>
        <w:t>azalma</w:t>
      </w:r>
      <w:proofErr w:type="spellEnd"/>
      <w:r w:rsidRPr="00111874">
        <w:rPr>
          <w:rFonts w:eastAsia="Times New Roman"/>
        </w:rPr>
        <w:t xml:space="preserve"> </w:t>
      </w:r>
      <w:proofErr w:type="spellStart"/>
      <w:r w:rsidRPr="00111874">
        <w:rPr>
          <w:rFonts w:eastAsia="Times New Roman"/>
        </w:rPr>
        <w:t>eğilimi</w:t>
      </w:r>
      <w:proofErr w:type="spellEnd"/>
      <w:r w:rsidRPr="00111874">
        <w:rPr>
          <w:rFonts w:eastAsia="Times New Roman"/>
        </w:rPr>
        <w:t xml:space="preserve"> </w:t>
      </w:r>
      <w:proofErr w:type="spellStart"/>
      <w:r w:rsidRPr="00111874">
        <w:rPr>
          <w:rFonts w:eastAsia="Times New Roman"/>
        </w:rPr>
        <w:t>tespit</w:t>
      </w:r>
      <w:proofErr w:type="spellEnd"/>
      <w:r w:rsidRPr="00111874">
        <w:rPr>
          <w:rFonts w:eastAsia="Times New Roman"/>
        </w:rPr>
        <w:t xml:space="preserve"> </w:t>
      </w:r>
      <w:proofErr w:type="spellStart"/>
      <w:r w:rsidRPr="00111874">
        <w:rPr>
          <w:rFonts w:eastAsia="Times New Roman"/>
        </w:rPr>
        <w:t>edildi</w:t>
      </w:r>
      <w:proofErr w:type="spellEnd"/>
      <w:r w:rsidRPr="00111874">
        <w:rPr>
          <w:rFonts w:eastAsia="Times New Roman"/>
        </w:rPr>
        <w:t xml:space="preserve">. Pearson </w:t>
      </w:r>
      <w:proofErr w:type="spellStart"/>
      <w:r w:rsidRPr="00111874">
        <w:rPr>
          <w:rFonts w:eastAsia="Times New Roman"/>
        </w:rPr>
        <w:t>Ölçeği</w:t>
      </w:r>
      <w:proofErr w:type="spellEnd"/>
      <w:r w:rsidRPr="00111874">
        <w:rPr>
          <w:rFonts w:eastAsia="Times New Roman"/>
        </w:rPr>
        <w:t xml:space="preserve"> </w:t>
      </w:r>
      <w:proofErr w:type="spellStart"/>
      <w:r w:rsidRPr="00111874">
        <w:rPr>
          <w:rFonts w:eastAsia="Times New Roman"/>
        </w:rPr>
        <w:t>ile</w:t>
      </w:r>
      <w:proofErr w:type="spellEnd"/>
      <w:r w:rsidRPr="00111874">
        <w:rPr>
          <w:rFonts w:eastAsia="Times New Roman"/>
        </w:rPr>
        <w:t xml:space="preserve"> </w:t>
      </w:r>
      <w:proofErr w:type="spellStart"/>
      <w:r w:rsidRPr="00111874">
        <w:rPr>
          <w:rFonts w:eastAsia="Times New Roman"/>
        </w:rPr>
        <w:t>ilgili</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w:t>
      </w:r>
      <w:proofErr w:type="spellStart"/>
      <w:r w:rsidRPr="00111874">
        <w:rPr>
          <w:rFonts w:eastAsia="Times New Roman"/>
        </w:rPr>
        <w:t>prostat</w:t>
      </w:r>
      <w:proofErr w:type="spellEnd"/>
      <w:r w:rsidRPr="00111874">
        <w:rPr>
          <w:rFonts w:eastAsia="Times New Roman"/>
        </w:rPr>
        <w:t xml:space="preserve"> </w:t>
      </w:r>
      <w:proofErr w:type="spellStart"/>
      <w:r w:rsidRPr="00111874">
        <w:rPr>
          <w:rFonts w:eastAsia="Times New Roman"/>
        </w:rPr>
        <w:t>spesifik</w:t>
      </w:r>
      <w:proofErr w:type="spellEnd"/>
      <w:r w:rsidRPr="00111874">
        <w:rPr>
          <w:rFonts w:eastAsia="Times New Roman"/>
        </w:rPr>
        <w:t xml:space="preserve"> </w:t>
      </w:r>
      <w:proofErr w:type="spellStart"/>
      <w:r w:rsidRPr="00111874">
        <w:rPr>
          <w:rFonts w:eastAsia="Times New Roman"/>
        </w:rPr>
        <w:t>antijen</w:t>
      </w:r>
      <w:proofErr w:type="spellEnd"/>
      <w:r w:rsidRPr="00111874">
        <w:rPr>
          <w:rFonts w:eastAsia="Times New Roman"/>
        </w:rPr>
        <w:t xml:space="preserve"> (PSA) </w:t>
      </w:r>
      <w:proofErr w:type="spellStart"/>
      <w:r w:rsidRPr="00111874">
        <w:rPr>
          <w:rFonts w:eastAsia="Times New Roman"/>
        </w:rPr>
        <w:t>seviyeleri</w:t>
      </w:r>
      <w:proofErr w:type="spellEnd"/>
      <w:r w:rsidRPr="00111874">
        <w:rPr>
          <w:rFonts w:eastAsia="Times New Roman"/>
        </w:rPr>
        <w:t xml:space="preserve"> </w:t>
      </w:r>
      <w:proofErr w:type="spellStart"/>
      <w:r w:rsidRPr="00111874">
        <w:rPr>
          <w:rFonts w:eastAsia="Times New Roman"/>
        </w:rPr>
        <w:t>ile</w:t>
      </w:r>
      <w:proofErr w:type="spellEnd"/>
      <w:r w:rsidRPr="00111874">
        <w:rPr>
          <w:rFonts w:eastAsia="Times New Roman"/>
        </w:rPr>
        <w:t xml:space="preserve"> serum GDF-15 </w:t>
      </w:r>
      <w:proofErr w:type="spellStart"/>
      <w:r w:rsidRPr="00111874">
        <w:rPr>
          <w:rFonts w:eastAsia="Times New Roman"/>
        </w:rPr>
        <w:t>arasında</w:t>
      </w:r>
      <w:proofErr w:type="spellEnd"/>
      <w:r w:rsidRPr="00111874">
        <w:rPr>
          <w:rFonts w:eastAsia="Times New Roman"/>
        </w:rPr>
        <w:t xml:space="preserve"> </w:t>
      </w:r>
      <w:proofErr w:type="spellStart"/>
      <w:r w:rsidRPr="00111874">
        <w:rPr>
          <w:rFonts w:eastAsia="Times New Roman"/>
        </w:rPr>
        <w:t>pozitif</w:t>
      </w:r>
      <w:proofErr w:type="spellEnd"/>
      <w:r w:rsidRPr="00111874">
        <w:rPr>
          <w:rFonts w:eastAsia="Times New Roman"/>
        </w:rPr>
        <w:t xml:space="preserve"> </w:t>
      </w:r>
      <w:proofErr w:type="spellStart"/>
      <w:r w:rsidRPr="00111874">
        <w:rPr>
          <w:rFonts w:eastAsia="Times New Roman"/>
        </w:rPr>
        <w:t>anlamlı</w:t>
      </w:r>
      <w:proofErr w:type="spellEnd"/>
      <w:r w:rsidRPr="00111874">
        <w:rPr>
          <w:rFonts w:eastAsia="Times New Roman"/>
        </w:rPr>
        <w:t xml:space="preserve"> (P &lt;0.0023) </w:t>
      </w:r>
      <w:proofErr w:type="spellStart"/>
      <w:r w:rsidRPr="00111874">
        <w:rPr>
          <w:rFonts w:eastAsia="Times New Roman"/>
        </w:rPr>
        <w:t>korelasyon</w:t>
      </w:r>
      <w:proofErr w:type="spellEnd"/>
      <w:r w:rsidRPr="00111874">
        <w:rPr>
          <w:rFonts w:eastAsia="Times New Roman"/>
        </w:rPr>
        <w:t xml:space="preserve"> </w:t>
      </w:r>
      <w:proofErr w:type="spellStart"/>
      <w:r w:rsidRPr="00111874">
        <w:rPr>
          <w:rFonts w:eastAsia="Times New Roman"/>
        </w:rPr>
        <w:t>görüldü</w:t>
      </w:r>
      <w:proofErr w:type="spellEnd"/>
      <w:r w:rsidRPr="00111874">
        <w:rPr>
          <w:rFonts w:eastAsia="Times New Roman"/>
        </w:rPr>
        <w:t xml:space="preserve">. </w:t>
      </w:r>
      <w:proofErr w:type="spellStart"/>
      <w:r w:rsidRPr="00111874">
        <w:rPr>
          <w:rFonts w:eastAsia="Times New Roman"/>
        </w:rPr>
        <w:t>Ek</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w:t>
      </w:r>
      <w:proofErr w:type="spellStart"/>
      <w:r w:rsidRPr="00111874">
        <w:rPr>
          <w:rFonts w:eastAsia="Times New Roman"/>
        </w:rPr>
        <w:t>serumdaki</w:t>
      </w:r>
      <w:proofErr w:type="spellEnd"/>
      <w:r w:rsidRPr="00111874">
        <w:rPr>
          <w:rFonts w:eastAsia="Times New Roman"/>
        </w:rPr>
        <w:t xml:space="preserve"> C-</w:t>
      </w:r>
      <w:proofErr w:type="spellStart"/>
      <w:r w:rsidRPr="00111874">
        <w:rPr>
          <w:rFonts w:eastAsia="Times New Roman"/>
        </w:rPr>
        <w:t>reaktif</w:t>
      </w:r>
      <w:proofErr w:type="spellEnd"/>
      <w:r w:rsidRPr="00111874">
        <w:rPr>
          <w:rFonts w:eastAsia="Times New Roman"/>
        </w:rPr>
        <w:t xml:space="preserve"> protein (CRP) </w:t>
      </w:r>
      <w:proofErr w:type="spellStart"/>
      <w:r w:rsidRPr="00111874">
        <w:rPr>
          <w:rFonts w:eastAsia="Times New Roman"/>
        </w:rPr>
        <w:t>seviyesi</w:t>
      </w:r>
      <w:proofErr w:type="spellEnd"/>
      <w:r w:rsidRPr="00111874">
        <w:rPr>
          <w:rFonts w:eastAsia="Times New Roman"/>
        </w:rPr>
        <w:t xml:space="preserve"> </w:t>
      </w:r>
      <w:proofErr w:type="spellStart"/>
      <w:r w:rsidRPr="00111874">
        <w:rPr>
          <w:rFonts w:eastAsia="Times New Roman"/>
        </w:rPr>
        <w:t>ile</w:t>
      </w:r>
      <w:proofErr w:type="spellEnd"/>
      <w:r w:rsidRPr="00111874">
        <w:rPr>
          <w:rFonts w:eastAsia="Times New Roman"/>
        </w:rPr>
        <w:t xml:space="preserve"> </w:t>
      </w:r>
      <w:proofErr w:type="spellStart"/>
      <w:r w:rsidRPr="00111874">
        <w:rPr>
          <w:rFonts w:eastAsia="Times New Roman"/>
        </w:rPr>
        <w:t>hastalık</w:t>
      </w:r>
      <w:proofErr w:type="spellEnd"/>
      <w:r w:rsidRPr="00111874">
        <w:rPr>
          <w:rFonts w:eastAsia="Times New Roman"/>
        </w:rPr>
        <w:t xml:space="preserve"> </w:t>
      </w:r>
      <w:proofErr w:type="spellStart"/>
      <w:r w:rsidRPr="00111874">
        <w:rPr>
          <w:rFonts w:eastAsia="Times New Roman"/>
        </w:rPr>
        <w:t>süresi</w:t>
      </w:r>
      <w:proofErr w:type="spellEnd"/>
      <w:r w:rsidRPr="00111874">
        <w:rPr>
          <w:rFonts w:eastAsia="Times New Roman"/>
        </w:rPr>
        <w:t xml:space="preserve"> </w:t>
      </w:r>
      <w:proofErr w:type="spellStart"/>
      <w:r w:rsidRPr="00111874">
        <w:rPr>
          <w:rFonts w:eastAsia="Times New Roman"/>
        </w:rPr>
        <w:t>arasında</w:t>
      </w:r>
      <w:proofErr w:type="spellEnd"/>
      <w:r w:rsidRPr="00111874">
        <w:rPr>
          <w:rFonts w:eastAsia="Times New Roman"/>
        </w:rPr>
        <w:t xml:space="preserve"> </w:t>
      </w:r>
      <w:proofErr w:type="spellStart"/>
      <w:r w:rsidRPr="00111874">
        <w:rPr>
          <w:rFonts w:eastAsia="Times New Roman"/>
        </w:rPr>
        <w:t>pozitif</w:t>
      </w:r>
      <w:proofErr w:type="spellEnd"/>
      <w:r w:rsidRPr="00111874">
        <w:rPr>
          <w:rFonts w:eastAsia="Times New Roman"/>
        </w:rPr>
        <w:t xml:space="preserve"> (P &lt;0.002) </w:t>
      </w:r>
      <w:proofErr w:type="spellStart"/>
      <w:r w:rsidRPr="00111874">
        <w:rPr>
          <w:rFonts w:eastAsia="Times New Roman"/>
        </w:rPr>
        <w:t>bir</w:t>
      </w:r>
      <w:proofErr w:type="spellEnd"/>
      <w:r w:rsidRPr="00111874">
        <w:rPr>
          <w:rFonts w:eastAsia="Times New Roman"/>
        </w:rPr>
        <w:t xml:space="preserve"> </w:t>
      </w:r>
      <w:proofErr w:type="spellStart"/>
      <w:r w:rsidRPr="00111874">
        <w:rPr>
          <w:rFonts w:eastAsia="Times New Roman"/>
        </w:rPr>
        <w:t>korelasyon</w:t>
      </w:r>
      <w:proofErr w:type="spellEnd"/>
      <w:r w:rsidRPr="00111874">
        <w:rPr>
          <w:rFonts w:eastAsia="Times New Roman"/>
        </w:rPr>
        <w:t xml:space="preserve"> </w:t>
      </w:r>
      <w:proofErr w:type="spellStart"/>
      <w:r w:rsidRPr="00111874">
        <w:rPr>
          <w:rFonts w:eastAsia="Times New Roman"/>
        </w:rPr>
        <w:t>tespit</w:t>
      </w:r>
      <w:proofErr w:type="spellEnd"/>
      <w:r w:rsidRPr="00111874">
        <w:rPr>
          <w:rFonts w:eastAsia="Times New Roman"/>
        </w:rPr>
        <w:t xml:space="preserve"> </w:t>
      </w:r>
      <w:proofErr w:type="spellStart"/>
      <w:r w:rsidRPr="00111874">
        <w:rPr>
          <w:rFonts w:eastAsia="Times New Roman"/>
        </w:rPr>
        <w:t>edildi</w:t>
      </w:r>
      <w:proofErr w:type="spellEnd"/>
      <w:r w:rsidRPr="00111874">
        <w:rPr>
          <w:rFonts w:eastAsia="Times New Roman"/>
        </w:rPr>
        <w:t xml:space="preserve">. </w:t>
      </w:r>
      <w:proofErr w:type="spellStart"/>
      <w:r w:rsidRPr="00111874">
        <w:rPr>
          <w:rFonts w:eastAsia="Times New Roman"/>
        </w:rPr>
        <w:t>Sonuç</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w:t>
      </w:r>
      <w:proofErr w:type="spellStart"/>
      <w:r w:rsidRPr="00111874">
        <w:rPr>
          <w:rFonts w:eastAsia="Times New Roman"/>
        </w:rPr>
        <w:t>artan</w:t>
      </w:r>
      <w:proofErr w:type="spellEnd"/>
      <w:r w:rsidRPr="00111874">
        <w:rPr>
          <w:rFonts w:eastAsia="Times New Roman"/>
        </w:rPr>
        <w:t xml:space="preserve"> (GDF-15), PSA </w:t>
      </w:r>
      <w:proofErr w:type="spellStart"/>
      <w:r w:rsidRPr="00111874">
        <w:rPr>
          <w:rFonts w:eastAsia="Times New Roman"/>
        </w:rPr>
        <w:t>ve</w:t>
      </w:r>
      <w:proofErr w:type="spellEnd"/>
      <w:r w:rsidRPr="00111874">
        <w:rPr>
          <w:rFonts w:eastAsia="Times New Roman"/>
        </w:rPr>
        <w:t xml:space="preserve"> </w:t>
      </w:r>
      <w:proofErr w:type="spellStart"/>
      <w:r w:rsidRPr="00111874">
        <w:rPr>
          <w:rFonts w:eastAsia="Times New Roman"/>
        </w:rPr>
        <w:t>vücut</w:t>
      </w:r>
      <w:proofErr w:type="spellEnd"/>
      <w:r w:rsidRPr="00111874">
        <w:rPr>
          <w:rFonts w:eastAsia="Times New Roman"/>
        </w:rPr>
        <w:t xml:space="preserve"> </w:t>
      </w:r>
      <w:proofErr w:type="spellStart"/>
      <w:r w:rsidRPr="00111874">
        <w:rPr>
          <w:rFonts w:eastAsia="Times New Roman"/>
        </w:rPr>
        <w:t>kitle</w:t>
      </w:r>
      <w:proofErr w:type="spellEnd"/>
      <w:r w:rsidRPr="00111874">
        <w:rPr>
          <w:rFonts w:eastAsia="Times New Roman"/>
        </w:rPr>
        <w:t xml:space="preserve"> </w:t>
      </w:r>
      <w:proofErr w:type="spellStart"/>
      <w:r w:rsidRPr="00111874">
        <w:rPr>
          <w:rFonts w:eastAsia="Times New Roman"/>
        </w:rPr>
        <w:t>indeksi</w:t>
      </w:r>
      <w:proofErr w:type="spellEnd"/>
      <w:r w:rsidRPr="00111874">
        <w:rPr>
          <w:rFonts w:eastAsia="Times New Roman"/>
        </w:rPr>
        <w:t xml:space="preserve"> (VKİ) </w:t>
      </w:r>
      <w:proofErr w:type="spellStart"/>
      <w:r w:rsidRPr="00111874">
        <w:rPr>
          <w:rFonts w:eastAsia="Times New Roman"/>
        </w:rPr>
        <w:t>ile</w:t>
      </w:r>
      <w:proofErr w:type="spellEnd"/>
      <w:r w:rsidRPr="00111874">
        <w:rPr>
          <w:rFonts w:eastAsia="Times New Roman"/>
        </w:rPr>
        <w:t xml:space="preserve"> </w:t>
      </w:r>
      <w:proofErr w:type="spellStart"/>
      <w:r w:rsidRPr="00111874">
        <w:rPr>
          <w:rFonts w:eastAsia="Times New Roman"/>
        </w:rPr>
        <w:t>PCa</w:t>
      </w:r>
      <w:proofErr w:type="spellEnd"/>
      <w:r w:rsidRPr="00111874">
        <w:rPr>
          <w:rFonts w:eastAsia="Times New Roman"/>
        </w:rPr>
        <w:t xml:space="preserve"> </w:t>
      </w:r>
      <w:proofErr w:type="spellStart"/>
      <w:r w:rsidRPr="00111874">
        <w:rPr>
          <w:rFonts w:eastAsia="Times New Roman"/>
        </w:rPr>
        <w:t>riski</w:t>
      </w:r>
      <w:proofErr w:type="spellEnd"/>
      <w:r w:rsidRPr="00111874">
        <w:rPr>
          <w:rFonts w:eastAsia="Times New Roman"/>
        </w:rPr>
        <w:t xml:space="preserve"> </w:t>
      </w:r>
      <w:proofErr w:type="spellStart"/>
      <w:r w:rsidRPr="00111874">
        <w:rPr>
          <w:rFonts w:eastAsia="Times New Roman"/>
        </w:rPr>
        <w:t>arasında</w:t>
      </w:r>
      <w:proofErr w:type="spellEnd"/>
      <w:r w:rsidRPr="00111874">
        <w:rPr>
          <w:rFonts w:eastAsia="Times New Roman"/>
        </w:rPr>
        <w:t xml:space="preserve"> </w:t>
      </w:r>
      <w:proofErr w:type="spellStart"/>
      <w:r w:rsidRPr="00111874">
        <w:rPr>
          <w:rFonts w:eastAsia="Times New Roman"/>
        </w:rPr>
        <w:t>güçlü</w:t>
      </w:r>
      <w:proofErr w:type="spellEnd"/>
      <w:r w:rsidRPr="00111874">
        <w:rPr>
          <w:rFonts w:eastAsia="Times New Roman"/>
        </w:rPr>
        <w:t xml:space="preserve"> </w:t>
      </w:r>
      <w:proofErr w:type="spellStart"/>
      <w:r w:rsidRPr="00111874">
        <w:rPr>
          <w:rFonts w:eastAsia="Times New Roman"/>
        </w:rPr>
        <w:t>bir</w:t>
      </w:r>
      <w:proofErr w:type="spellEnd"/>
      <w:r w:rsidRPr="00111874">
        <w:rPr>
          <w:rFonts w:eastAsia="Times New Roman"/>
        </w:rPr>
        <w:t xml:space="preserve"> </w:t>
      </w:r>
      <w:proofErr w:type="spellStart"/>
      <w:r w:rsidRPr="00111874">
        <w:rPr>
          <w:rFonts w:eastAsia="Times New Roman"/>
        </w:rPr>
        <w:t>ilişki</w:t>
      </w:r>
      <w:proofErr w:type="spellEnd"/>
      <w:r w:rsidRPr="00111874">
        <w:rPr>
          <w:rFonts w:eastAsia="Times New Roman"/>
        </w:rPr>
        <w:t xml:space="preserve"> </w:t>
      </w:r>
      <w:proofErr w:type="spellStart"/>
      <w:r w:rsidRPr="00111874">
        <w:rPr>
          <w:rFonts w:eastAsia="Times New Roman"/>
        </w:rPr>
        <w:t>görüldü</w:t>
      </w:r>
      <w:proofErr w:type="spellEnd"/>
      <w:r w:rsidRPr="00111874">
        <w:rPr>
          <w:rFonts w:eastAsia="Times New Roman"/>
        </w:rPr>
        <w:t xml:space="preserve">. </w:t>
      </w:r>
      <w:proofErr w:type="spellStart"/>
      <w:r w:rsidRPr="00111874">
        <w:rPr>
          <w:rFonts w:eastAsia="Times New Roman"/>
        </w:rPr>
        <w:t>Ayrıca</w:t>
      </w:r>
      <w:proofErr w:type="spellEnd"/>
      <w:r w:rsidRPr="00111874">
        <w:rPr>
          <w:rFonts w:eastAsia="Times New Roman"/>
        </w:rPr>
        <w:t xml:space="preserve"> </w:t>
      </w:r>
      <w:proofErr w:type="spellStart"/>
      <w:r w:rsidRPr="00111874">
        <w:rPr>
          <w:rFonts w:eastAsia="Times New Roman"/>
        </w:rPr>
        <w:t>prostat</w:t>
      </w:r>
      <w:proofErr w:type="spellEnd"/>
      <w:r w:rsidRPr="00111874">
        <w:rPr>
          <w:rFonts w:eastAsia="Times New Roman"/>
        </w:rPr>
        <w:t xml:space="preserve"> </w:t>
      </w:r>
      <w:proofErr w:type="spellStart"/>
      <w:r w:rsidRPr="00111874">
        <w:rPr>
          <w:rFonts w:eastAsia="Times New Roman"/>
        </w:rPr>
        <w:t>kanserinin</w:t>
      </w:r>
      <w:proofErr w:type="spellEnd"/>
      <w:r w:rsidRPr="00111874">
        <w:rPr>
          <w:rFonts w:eastAsia="Times New Roman"/>
        </w:rPr>
        <w:t xml:space="preserve">, FSH </w:t>
      </w:r>
      <w:proofErr w:type="spellStart"/>
      <w:r w:rsidRPr="00111874">
        <w:rPr>
          <w:rFonts w:eastAsia="Times New Roman"/>
        </w:rPr>
        <w:t>ve</w:t>
      </w:r>
      <w:proofErr w:type="spellEnd"/>
      <w:r w:rsidRPr="00111874">
        <w:rPr>
          <w:rFonts w:eastAsia="Times New Roman"/>
        </w:rPr>
        <w:t xml:space="preserve"> </w:t>
      </w:r>
      <w:proofErr w:type="spellStart"/>
      <w:r w:rsidRPr="00111874">
        <w:rPr>
          <w:rFonts w:eastAsia="Times New Roman"/>
        </w:rPr>
        <w:t>toplam</w:t>
      </w:r>
      <w:proofErr w:type="spellEnd"/>
      <w:r w:rsidRPr="00111874">
        <w:rPr>
          <w:rFonts w:eastAsia="Times New Roman"/>
        </w:rPr>
        <w:t xml:space="preserve"> </w:t>
      </w:r>
      <w:proofErr w:type="spellStart"/>
      <w:r w:rsidRPr="00111874">
        <w:rPr>
          <w:rFonts w:eastAsia="Times New Roman"/>
        </w:rPr>
        <w:t>testosteron</w:t>
      </w:r>
      <w:proofErr w:type="spellEnd"/>
      <w:r w:rsidRPr="00111874">
        <w:rPr>
          <w:rFonts w:eastAsia="Times New Roman"/>
        </w:rPr>
        <w:t xml:space="preserve"> </w:t>
      </w:r>
      <w:proofErr w:type="spellStart"/>
      <w:r w:rsidRPr="00111874">
        <w:rPr>
          <w:rFonts w:eastAsia="Times New Roman"/>
        </w:rPr>
        <w:t>seviyelerinin</w:t>
      </w:r>
      <w:proofErr w:type="spellEnd"/>
      <w:r w:rsidRPr="00111874">
        <w:rPr>
          <w:rFonts w:eastAsia="Times New Roman"/>
        </w:rPr>
        <w:t xml:space="preserve"> </w:t>
      </w:r>
      <w:proofErr w:type="spellStart"/>
      <w:r w:rsidRPr="00111874">
        <w:rPr>
          <w:rFonts w:eastAsia="Times New Roman"/>
        </w:rPr>
        <w:t>düşüşü</w:t>
      </w:r>
      <w:proofErr w:type="spellEnd"/>
      <w:r w:rsidRPr="00111874">
        <w:rPr>
          <w:rFonts w:eastAsia="Times New Roman"/>
        </w:rPr>
        <w:t xml:space="preserve"> </w:t>
      </w:r>
      <w:proofErr w:type="spellStart"/>
      <w:r w:rsidRPr="00111874">
        <w:rPr>
          <w:rFonts w:eastAsia="Times New Roman"/>
        </w:rPr>
        <w:t>ile</w:t>
      </w:r>
      <w:proofErr w:type="spellEnd"/>
      <w:r w:rsidRPr="00111874">
        <w:rPr>
          <w:rFonts w:eastAsia="Times New Roman"/>
        </w:rPr>
        <w:t xml:space="preserve"> </w:t>
      </w:r>
      <w:proofErr w:type="spellStart"/>
      <w:r w:rsidRPr="00111874">
        <w:rPr>
          <w:rFonts w:eastAsia="Times New Roman"/>
        </w:rPr>
        <w:t>ilişkili</w:t>
      </w:r>
      <w:proofErr w:type="spellEnd"/>
      <w:r w:rsidRPr="00111874">
        <w:rPr>
          <w:rFonts w:eastAsia="Times New Roman"/>
        </w:rPr>
        <w:t xml:space="preserve"> </w:t>
      </w:r>
      <w:proofErr w:type="spellStart"/>
      <w:r w:rsidRPr="00111874">
        <w:rPr>
          <w:rFonts w:eastAsia="Times New Roman"/>
        </w:rPr>
        <w:t>olduğu</w:t>
      </w:r>
      <w:proofErr w:type="spellEnd"/>
      <w:r w:rsidRPr="00111874">
        <w:rPr>
          <w:rFonts w:eastAsia="Times New Roman"/>
        </w:rPr>
        <w:t xml:space="preserve"> </w:t>
      </w:r>
      <w:proofErr w:type="spellStart"/>
      <w:r w:rsidRPr="00111874">
        <w:rPr>
          <w:rFonts w:eastAsia="Times New Roman"/>
        </w:rPr>
        <w:t>gözlendi</w:t>
      </w:r>
      <w:proofErr w:type="spellEnd"/>
      <w:r w:rsidRPr="00111874">
        <w:rPr>
          <w:rFonts w:eastAsia="Times New Roman"/>
        </w:rPr>
        <w:t xml:space="preserve">. Bu </w:t>
      </w:r>
      <w:proofErr w:type="spellStart"/>
      <w:r w:rsidRPr="00111874">
        <w:rPr>
          <w:rFonts w:eastAsia="Times New Roman"/>
        </w:rPr>
        <w:t>çalışmada</w:t>
      </w:r>
      <w:proofErr w:type="spellEnd"/>
      <w:r w:rsidRPr="00111874">
        <w:rPr>
          <w:rFonts w:eastAsia="Times New Roman"/>
        </w:rPr>
        <w:t xml:space="preserve">, </w:t>
      </w:r>
      <w:proofErr w:type="spellStart"/>
      <w:r w:rsidRPr="00111874">
        <w:rPr>
          <w:rFonts w:eastAsia="Times New Roman"/>
        </w:rPr>
        <w:t>PCa'da</w:t>
      </w:r>
      <w:proofErr w:type="spellEnd"/>
      <w:r w:rsidRPr="00111874">
        <w:rPr>
          <w:rFonts w:eastAsia="Times New Roman"/>
        </w:rPr>
        <w:t xml:space="preserve"> </w:t>
      </w:r>
      <w:proofErr w:type="spellStart"/>
      <w:r w:rsidRPr="00111874">
        <w:rPr>
          <w:rFonts w:eastAsia="Times New Roman"/>
        </w:rPr>
        <w:t>prognostik</w:t>
      </w:r>
      <w:proofErr w:type="spellEnd"/>
      <w:r w:rsidRPr="00111874">
        <w:rPr>
          <w:rFonts w:eastAsia="Times New Roman"/>
        </w:rPr>
        <w:t xml:space="preserve"> </w:t>
      </w:r>
      <w:proofErr w:type="spellStart"/>
      <w:r w:rsidRPr="00111874">
        <w:rPr>
          <w:rFonts w:eastAsia="Times New Roman"/>
        </w:rPr>
        <w:t>biyolojik</w:t>
      </w:r>
      <w:proofErr w:type="spellEnd"/>
      <w:r w:rsidRPr="00111874">
        <w:rPr>
          <w:rFonts w:eastAsia="Times New Roman"/>
        </w:rPr>
        <w:t xml:space="preserve"> </w:t>
      </w:r>
      <w:proofErr w:type="spellStart"/>
      <w:r w:rsidRPr="00111874">
        <w:rPr>
          <w:rFonts w:eastAsia="Times New Roman"/>
        </w:rPr>
        <w:lastRenderedPageBreak/>
        <w:t>belirteçler</w:t>
      </w:r>
      <w:proofErr w:type="spellEnd"/>
      <w:r w:rsidRPr="00111874">
        <w:rPr>
          <w:rFonts w:eastAsia="Times New Roman"/>
        </w:rPr>
        <w:t xml:space="preserve"> </w:t>
      </w:r>
      <w:proofErr w:type="spellStart"/>
      <w:r w:rsidRPr="00111874">
        <w:rPr>
          <w:rFonts w:eastAsia="Times New Roman"/>
        </w:rPr>
        <w:t>olarak</w:t>
      </w:r>
      <w:proofErr w:type="spellEnd"/>
      <w:r w:rsidRPr="00111874">
        <w:rPr>
          <w:rFonts w:eastAsia="Times New Roman"/>
        </w:rPr>
        <w:t xml:space="preserve"> GDF15 </w:t>
      </w:r>
      <w:proofErr w:type="spellStart"/>
      <w:r w:rsidRPr="00111874">
        <w:rPr>
          <w:rFonts w:eastAsia="Times New Roman"/>
        </w:rPr>
        <w:t>ve</w:t>
      </w:r>
      <w:proofErr w:type="spellEnd"/>
      <w:r w:rsidRPr="00111874">
        <w:rPr>
          <w:rFonts w:eastAsia="Times New Roman"/>
        </w:rPr>
        <w:t xml:space="preserve"> PSA </w:t>
      </w:r>
      <w:proofErr w:type="spellStart"/>
      <w:r w:rsidRPr="00111874">
        <w:rPr>
          <w:rFonts w:eastAsia="Times New Roman"/>
        </w:rPr>
        <w:t>incelemelerinin</w:t>
      </w:r>
      <w:proofErr w:type="spellEnd"/>
      <w:r w:rsidRPr="00111874">
        <w:rPr>
          <w:rFonts w:eastAsia="Times New Roman"/>
        </w:rPr>
        <w:t xml:space="preserve"> </w:t>
      </w:r>
      <w:proofErr w:type="spellStart"/>
      <w:r w:rsidRPr="00111874">
        <w:rPr>
          <w:rFonts w:eastAsia="Times New Roman"/>
        </w:rPr>
        <w:t>kullanılabilineceği</w:t>
      </w:r>
      <w:proofErr w:type="spellEnd"/>
      <w:r w:rsidRPr="00111874">
        <w:rPr>
          <w:rFonts w:eastAsia="Times New Roman"/>
        </w:rPr>
        <w:t xml:space="preserve"> </w:t>
      </w:r>
      <w:proofErr w:type="spellStart"/>
      <w:r w:rsidRPr="00111874">
        <w:rPr>
          <w:rFonts w:eastAsia="Times New Roman"/>
        </w:rPr>
        <w:t>tespit</w:t>
      </w:r>
      <w:proofErr w:type="spellEnd"/>
      <w:r w:rsidRPr="00111874">
        <w:rPr>
          <w:rFonts w:eastAsia="Times New Roman"/>
        </w:rPr>
        <w:t xml:space="preserve"> </w:t>
      </w:r>
      <w:proofErr w:type="spellStart"/>
      <w:r w:rsidRPr="00111874">
        <w:rPr>
          <w:rFonts w:eastAsia="Times New Roman"/>
        </w:rPr>
        <w:t>edildi</w:t>
      </w:r>
      <w:proofErr w:type="spellEnd"/>
      <w:r w:rsidRPr="00111874">
        <w:rPr>
          <w:rFonts w:eastAsia="Times New Roman"/>
        </w:rPr>
        <w:t xml:space="preserve">. </w:t>
      </w:r>
      <w:proofErr w:type="spellStart"/>
      <w:r w:rsidRPr="00111874">
        <w:rPr>
          <w:rFonts w:eastAsia="Times New Roman"/>
        </w:rPr>
        <w:t>Ayrıca</w:t>
      </w:r>
      <w:proofErr w:type="spellEnd"/>
      <w:r w:rsidRPr="00111874">
        <w:rPr>
          <w:rFonts w:eastAsia="Times New Roman"/>
        </w:rPr>
        <w:t xml:space="preserve"> </w:t>
      </w:r>
      <w:proofErr w:type="spellStart"/>
      <w:r w:rsidRPr="00111874">
        <w:rPr>
          <w:rFonts w:eastAsia="Times New Roman"/>
        </w:rPr>
        <w:t>hastalığın</w:t>
      </w:r>
      <w:proofErr w:type="spellEnd"/>
      <w:r w:rsidRPr="00111874">
        <w:rPr>
          <w:rFonts w:eastAsia="Times New Roman"/>
        </w:rPr>
        <w:t xml:space="preserve"> </w:t>
      </w:r>
      <w:proofErr w:type="spellStart"/>
      <w:r w:rsidRPr="00111874">
        <w:rPr>
          <w:rFonts w:eastAsia="Times New Roman"/>
        </w:rPr>
        <w:t>ilerlemesini</w:t>
      </w:r>
      <w:proofErr w:type="spellEnd"/>
      <w:r w:rsidRPr="00111874">
        <w:rPr>
          <w:rFonts w:eastAsia="Times New Roman"/>
        </w:rPr>
        <w:t xml:space="preserve"> </w:t>
      </w:r>
      <w:proofErr w:type="spellStart"/>
      <w:r w:rsidRPr="00111874">
        <w:rPr>
          <w:rFonts w:eastAsia="Times New Roman"/>
        </w:rPr>
        <w:t>belirlemektedir</w:t>
      </w:r>
      <w:proofErr w:type="spellEnd"/>
      <w:r w:rsidRPr="00111874">
        <w:rPr>
          <w:rFonts w:eastAsia="Times New Roman"/>
        </w:rPr>
        <w:t>.</w:t>
      </w:r>
    </w:p>
    <w:p w:rsidR="00995FC2" w:rsidRPr="00111874" w:rsidRDefault="00995FC2" w:rsidP="00787FB3">
      <w:pPr>
        <w:spacing w:after="0"/>
        <w:rPr>
          <w:rFonts w:eastAsia="Times New Roman"/>
        </w:rPr>
      </w:pPr>
    </w:p>
    <w:p w:rsidR="00787FB3" w:rsidRPr="00111874" w:rsidRDefault="00983946" w:rsidP="007036FE">
      <w:pPr>
        <w:spacing w:after="0" w:line="240" w:lineRule="auto"/>
        <w:rPr>
          <w:rFonts w:ascii="Times New Roman" w:eastAsia="Times New Roman" w:hAnsi="Times New Roman" w:cs="Times New Roman"/>
          <w:b/>
          <w:bCs/>
        </w:rPr>
      </w:pPr>
      <w:r w:rsidRPr="00111874">
        <w:rPr>
          <w:rFonts w:ascii="Times New Roman" w:eastAsia="Times New Roman" w:hAnsi="Times New Roman" w:cs="Times New Roman"/>
          <w:b/>
          <w:bCs/>
        </w:rPr>
        <w:t xml:space="preserve">2021, </w:t>
      </w:r>
      <w:r w:rsidR="007036FE" w:rsidRPr="00111874">
        <w:rPr>
          <w:rFonts w:ascii="Times New Roman" w:eastAsia="Times New Roman" w:hAnsi="Times New Roman" w:cs="Times New Roman"/>
          <w:b/>
          <w:bCs/>
        </w:rPr>
        <w:t>71</w:t>
      </w:r>
      <w:r w:rsidRPr="00111874">
        <w:rPr>
          <w:rFonts w:ascii="Times New Roman" w:eastAsia="Times New Roman" w:hAnsi="Times New Roman" w:cs="Times New Roman"/>
          <w:b/>
          <w:bCs/>
        </w:rPr>
        <w:t xml:space="preserve"> </w:t>
      </w:r>
      <w:proofErr w:type="spellStart"/>
      <w:r w:rsidRPr="00111874">
        <w:rPr>
          <w:rFonts w:ascii="Times New Roman" w:eastAsia="Times New Roman" w:hAnsi="Times New Roman" w:cs="Times New Roman"/>
          <w:b/>
          <w:bCs/>
        </w:rPr>
        <w:t>sayfa</w:t>
      </w:r>
      <w:proofErr w:type="spellEnd"/>
    </w:p>
    <w:p w:rsidR="00CB1306" w:rsidRPr="00111874" w:rsidRDefault="00787FB3" w:rsidP="000F166F">
      <w:pPr>
        <w:pStyle w:val="Heading1"/>
        <w:spacing w:after="240" w:afterAutospacing="0" w:line="240" w:lineRule="auto"/>
        <w:ind w:left="2127" w:hanging="2127"/>
      </w:pPr>
      <w:proofErr w:type="spellStart"/>
      <w:r w:rsidRPr="00111874">
        <w:t>Anahtar</w:t>
      </w:r>
      <w:proofErr w:type="spellEnd"/>
      <w:r w:rsidRPr="00111874">
        <w:t xml:space="preserve"> </w:t>
      </w:r>
      <w:proofErr w:type="spellStart"/>
      <w:r w:rsidRPr="00111874">
        <w:t>Kelimeler</w:t>
      </w:r>
      <w:proofErr w:type="spellEnd"/>
      <w:r w:rsidRPr="00111874">
        <w:t xml:space="preserve">: </w:t>
      </w:r>
      <w:proofErr w:type="spellStart"/>
      <w:r w:rsidRPr="000F166F">
        <w:rPr>
          <w:b w:val="0"/>
          <w:bCs w:val="0"/>
        </w:rPr>
        <w:t>Prostat</w:t>
      </w:r>
      <w:proofErr w:type="spellEnd"/>
      <w:r w:rsidRPr="000F166F">
        <w:rPr>
          <w:b w:val="0"/>
          <w:bCs w:val="0"/>
        </w:rPr>
        <w:t xml:space="preserve"> </w:t>
      </w:r>
      <w:proofErr w:type="spellStart"/>
      <w:r w:rsidRPr="000F166F">
        <w:rPr>
          <w:b w:val="0"/>
          <w:bCs w:val="0"/>
        </w:rPr>
        <w:t>kanseri</w:t>
      </w:r>
      <w:proofErr w:type="spellEnd"/>
      <w:r w:rsidRPr="000F166F">
        <w:rPr>
          <w:b w:val="0"/>
          <w:bCs w:val="0"/>
        </w:rPr>
        <w:t xml:space="preserve">, GDF-15, </w:t>
      </w:r>
      <w:proofErr w:type="spellStart"/>
      <w:r w:rsidRPr="000F166F">
        <w:rPr>
          <w:b w:val="0"/>
          <w:bCs w:val="0"/>
        </w:rPr>
        <w:t>Toplam</w:t>
      </w:r>
      <w:proofErr w:type="spellEnd"/>
      <w:r w:rsidRPr="000F166F">
        <w:rPr>
          <w:b w:val="0"/>
          <w:bCs w:val="0"/>
        </w:rPr>
        <w:t xml:space="preserve"> </w:t>
      </w:r>
      <w:proofErr w:type="spellStart"/>
      <w:r w:rsidR="000F166F">
        <w:rPr>
          <w:b w:val="0"/>
          <w:bCs w:val="0"/>
        </w:rPr>
        <w:t>t</w:t>
      </w:r>
      <w:r w:rsidRPr="000F166F">
        <w:rPr>
          <w:b w:val="0"/>
          <w:bCs w:val="0"/>
        </w:rPr>
        <w:t>estosteron</w:t>
      </w:r>
      <w:proofErr w:type="spellEnd"/>
      <w:r w:rsidRPr="000F166F">
        <w:rPr>
          <w:b w:val="0"/>
          <w:bCs w:val="0"/>
        </w:rPr>
        <w:t xml:space="preserve">, PSA, S. C.R.P, FSH, Roche </w:t>
      </w:r>
      <w:proofErr w:type="spellStart"/>
      <w:r w:rsidRPr="000F166F">
        <w:rPr>
          <w:b w:val="0"/>
          <w:bCs w:val="0"/>
        </w:rPr>
        <w:t>Cobas</w:t>
      </w:r>
      <w:proofErr w:type="spellEnd"/>
      <w:r w:rsidRPr="000F166F">
        <w:rPr>
          <w:b w:val="0"/>
          <w:bCs w:val="0"/>
        </w:rPr>
        <w:t xml:space="preserve"> c 311,  </w:t>
      </w:r>
      <w:proofErr w:type="spellStart"/>
      <w:r w:rsidRPr="000F166F">
        <w:rPr>
          <w:b w:val="0"/>
          <w:bCs w:val="0"/>
        </w:rPr>
        <w:t>Prognostik</w:t>
      </w:r>
      <w:proofErr w:type="spellEnd"/>
      <w:r w:rsidRPr="000F166F">
        <w:rPr>
          <w:b w:val="0"/>
          <w:bCs w:val="0"/>
        </w:rPr>
        <w:t xml:space="preserve"> </w:t>
      </w:r>
      <w:proofErr w:type="spellStart"/>
      <w:r w:rsidRPr="000F166F">
        <w:rPr>
          <w:b w:val="0"/>
          <w:bCs w:val="0"/>
        </w:rPr>
        <w:t>belirteç</w:t>
      </w:r>
      <w:proofErr w:type="spellEnd"/>
    </w:p>
    <w:p w:rsidR="000F166F" w:rsidRDefault="000F166F" w:rsidP="00983946">
      <w:pPr>
        <w:pStyle w:val="Heading1"/>
        <w:spacing w:after="240" w:afterAutospacing="0" w:line="240" w:lineRule="auto"/>
      </w:pPr>
    </w:p>
    <w:p w:rsidR="000F166F" w:rsidRDefault="000F166F">
      <w:pPr>
        <w:spacing w:line="276" w:lineRule="auto"/>
        <w:jc w:val="left"/>
        <w:rPr>
          <w:rFonts w:ascii="Times New Roman" w:eastAsia="Times New Roman" w:hAnsi="Times New Roman" w:cs="Times New Roman"/>
          <w:b/>
          <w:bCs/>
          <w:kern w:val="36"/>
        </w:rPr>
      </w:pPr>
      <w:r>
        <w:br w:type="page"/>
      </w:r>
    </w:p>
    <w:p w:rsidR="002E0C8A" w:rsidRPr="00111874" w:rsidRDefault="002E0C8A" w:rsidP="00983946">
      <w:pPr>
        <w:pStyle w:val="Heading1"/>
        <w:spacing w:before="0" w:beforeAutospacing="0" w:after="0" w:afterAutospacing="0"/>
        <w:jc w:val="center"/>
        <w:rPr>
          <w:rFonts w:asciiTheme="majorBidi" w:hAnsiTheme="majorBidi"/>
        </w:rPr>
      </w:pPr>
      <w:r w:rsidRPr="00111874">
        <w:rPr>
          <w:rFonts w:asciiTheme="majorBidi" w:hAnsiTheme="majorBidi"/>
        </w:rPr>
        <w:lastRenderedPageBreak/>
        <w:t>ABSTRACT</w:t>
      </w:r>
      <w:bookmarkEnd w:id="2"/>
    </w:p>
    <w:p w:rsidR="00595806" w:rsidRPr="00111874" w:rsidRDefault="00595806" w:rsidP="00983946">
      <w:pPr>
        <w:pStyle w:val="Heading1"/>
        <w:spacing w:before="0" w:beforeAutospacing="0" w:after="0" w:afterAutospacing="0"/>
        <w:jc w:val="center"/>
        <w:rPr>
          <w:rFonts w:asciiTheme="majorBidi" w:hAnsiTheme="majorBidi"/>
        </w:rPr>
      </w:pPr>
    </w:p>
    <w:p w:rsidR="002E0C8A" w:rsidRPr="00111874" w:rsidRDefault="002E0C8A" w:rsidP="00983946">
      <w:pPr>
        <w:spacing w:after="0"/>
        <w:jc w:val="center"/>
      </w:pPr>
      <w:r w:rsidRPr="00111874">
        <w:t>Master Thesis</w:t>
      </w:r>
    </w:p>
    <w:p w:rsidR="00595806" w:rsidRPr="00111874" w:rsidRDefault="00595806" w:rsidP="00983946">
      <w:pPr>
        <w:spacing w:after="0"/>
        <w:jc w:val="center"/>
      </w:pPr>
    </w:p>
    <w:p w:rsidR="002A451B" w:rsidRPr="00111874" w:rsidRDefault="002A451B" w:rsidP="00983946">
      <w:pPr>
        <w:spacing w:after="0"/>
        <w:jc w:val="center"/>
      </w:pPr>
      <w:r w:rsidRPr="00111874">
        <w:t>The Relationship between Growth Differentiation Factor-15 and Testosterone hormone level in Prostate Cancer Patients</w:t>
      </w:r>
    </w:p>
    <w:p w:rsidR="00595806" w:rsidRPr="00111874" w:rsidRDefault="00595806" w:rsidP="00983946">
      <w:pPr>
        <w:spacing w:after="0"/>
        <w:jc w:val="center"/>
      </w:pPr>
    </w:p>
    <w:p w:rsidR="00A961F6" w:rsidRPr="00111874" w:rsidRDefault="008222DE" w:rsidP="00983946">
      <w:pPr>
        <w:spacing w:after="0"/>
        <w:jc w:val="center"/>
      </w:pPr>
      <w:r w:rsidRPr="00111874">
        <w:t>SAIF ABDALAZIZ METEAB BANIDAHIR</w:t>
      </w:r>
    </w:p>
    <w:p w:rsidR="00595806" w:rsidRPr="00111874" w:rsidRDefault="00595806" w:rsidP="00983946">
      <w:pPr>
        <w:spacing w:after="0"/>
        <w:jc w:val="center"/>
      </w:pPr>
    </w:p>
    <w:p w:rsidR="002E0C8A" w:rsidRPr="00111874" w:rsidRDefault="002E0C8A" w:rsidP="007F7C95">
      <w:pPr>
        <w:spacing w:after="0"/>
        <w:jc w:val="center"/>
      </w:pPr>
      <w:proofErr w:type="spellStart"/>
      <w:r w:rsidRPr="00111874">
        <w:t>Çankırı</w:t>
      </w:r>
      <w:proofErr w:type="spellEnd"/>
      <w:r w:rsidRPr="00111874">
        <w:t xml:space="preserve"> </w:t>
      </w:r>
      <w:proofErr w:type="spellStart"/>
      <w:r w:rsidRPr="00111874">
        <w:t>Karatekin</w:t>
      </w:r>
      <w:proofErr w:type="spellEnd"/>
      <w:r w:rsidRPr="00111874">
        <w:t xml:space="preserve"> </w:t>
      </w:r>
      <w:r w:rsidR="007F7C95" w:rsidRPr="00111874">
        <w:t>U</w:t>
      </w:r>
      <w:r w:rsidRPr="00111874">
        <w:t>niversity</w:t>
      </w:r>
    </w:p>
    <w:p w:rsidR="004E2462" w:rsidRPr="00111874" w:rsidRDefault="004E2462" w:rsidP="000F166F">
      <w:pPr>
        <w:spacing w:after="0"/>
        <w:jc w:val="center"/>
      </w:pPr>
      <w:r w:rsidRPr="00111874">
        <w:t>Graduate School of Applied Sciences</w:t>
      </w:r>
    </w:p>
    <w:p w:rsidR="002E0C8A" w:rsidRPr="00111874" w:rsidRDefault="002E0C8A" w:rsidP="00983946">
      <w:pPr>
        <w:jc w:val="center"/>
      </w:pPr>
      <w:r w:rsidRPr="00111874">
        <w:t xml:space="preserve">Department of </w:t>
      </w:r>
      <w:r w:rsidR="00A961F6" w:rsidRPr="00111874">
        <w:t>C</w:t>
      </w:r>
      <w:r w:rsidR="00CC195F" w:rsidRPr="00111874">
        <w:t>hemistry/Biochemistry</w:t>
      </w:r>
    </w:p>
    <w:p w:rsidR="002E0C8A" w:rsidRPr="00111874" w:rsidRDefault="002E0C8A" w:rsidP="000F166F">
      <w:pPr>
        <w:spacing w:after="0"/>
        <w:jc w:val="center"/>
      </w:pPr>
      <w:r w:rsidRPr="00111874">
        <w:t>Supervisors:</w:t>
      </w:r>
      <w:r w:rsidR="005F701C" w:rsidRPr="00111874">
        <w:t xml:space="preserve"> </w:t>
      </w:r>
      <w:r w:rsidR="005D3579" w:rsidRPr="00111874">
        <w:t>Prof.</w:t>
      </w:r>
      <w:r w:rsidR="00E82A71" w:rsidRPr="00111874">
        <w:t xml:space="preserve"> Dr. Ayşe </w:t>
      </w:r>
      <w:proofErr w:type="spellStart"/>
      <w:r w:rsidR="000F166F" w:rsidRPr="00111874">
        <w:t>Şahin</w:t>
      </w:r>
      <w:proofErr w:type="spellEnd"/>
      <w:r w:rsidR="001010B7" w:rsidRPr="00111874">
        <w:rPr>
          <w:rtl/>
        </w:rPr>
        <w:t xml:space="preserve"> </w:t>
      </w:r>
      <w:r w:rsidR="00E82A71" w:rsidRPr="00111874">
        <w:t>YAĞLIOĞLU</w:t>
      </w:r>
    </w:p>
    <w:p w:rsidR="00595806" w:rsidRPr="00111874" w:rsidRDefault="00595806" w:rsidP="000F166F">
      <w:pPr>
        <w:spacing w:after="0"/>
        <w:jc w:val="center"/>
      </w:pPr>
      <w:r w:rsidRPr="00111874">
        <w:t>Co-</w:t>
      </w:r>
      <w:r w:rsidR="00983946" w:rsidRPr="00111874">
        <w:t>S</w:t>
      </w:r>
      <w:r w:rsidRPr="00111874">
        <w:t xml:space="preserve">upervisor: </w:t>
      </w:r>
      <w:r w:rsidR="00983946" w:rsidRPr="00111874">
        <w:t>Prof. Dr.</w:t>
      </w:r>
      <w:r w:rsidRPr="00111874">
        <w:t xml:space="preserve"> </w:t>
      </w:r>
      <w:proofErr w:type="spellStart"/>
      <w:r w:rsidR="00A519C1" w:rsidRPr="00111874">
        <w:t>Maysaa</w:t>
      </w:r>
      <w:proofErr w:type="spellEnd"/>
      <w:r w:rsidR="00A519C1" w:rsidRPr="00111874">
        <w:t xml:space="preserve"> Jalal </w:t>
      </w:r>
      <w:r w:rsidR="000F166F" w:rsidRPr="00111874">
        <w:t>MAJEED</w:t>
      </w:r>
    </w:p>
    <w:p w:rsidR="00595806" w:rsidRPr="00111874" w:rsidRDefault="00595806" w:rsidP="00595806">
      <w:pPr>
        <w:spacing w:after="0" w:line="240" w:lineRule="auto"/>
        <w:jc w:val="center"/>
      </w:pPr>
    </w:p>
    <w:p w:rsidR="00CC195F" w:rsidRPr="00111874" w:rsidRDefault="00CC195F" w:rsidP="00BA70B2">
      <w:pPr>
        <w:spacing w:after="0"/>
      </w:pPr>
      <w:r w:rsidRPr="00111874">
        <w:t>Prostate cancer (</w:t>
      </w:r>
      <w:proofErr w:type="spellStart"/>
      <w:r w:rsidRPr="00111874">
        <w:t>PCa</w:t>
      </w:r>
      <w:proofErr w:type="spellEnd"/>
      <w:r w:rsidRPr="00111874">
        <w:t>) is a common non-skin malignancy disease that frequently causes death males and the burden of this cancer continuously elevating in many countries and especially Asian. Hence the need to find prognostic markers to predict aggressiveness, patients’ outcome, and efficacy of treatment are raising</w:t>
      </w:r>
      <w:r w:rsidRPr="00111874">
        <w:rPr>
          <w:rtl/>
        </w:rPr>
        <w:t>.</w:t>
      </w:r>
      <w:r w:rsidRPr="00111874">
        <w:t>We analyzed serum and clinical data from 100 case divided in to 70 men as patient group and 30 men as control group . Serum growth differentiation factor 15 (GDF15), prostate specific antigen (PSA), total serum testosterone, follicle-stimulating hormone (FSH) and C</w:t>
      </w:r>
      <w:r w:rsidRPr="00111874">
        <w:rPr>
          <w:rFonts w:ascii="Cambria Math" w:hAnsi="Cambria Math" w:cs="Cambria Math"/>
        </w:rPr>
        <w:t>‑</w:t>
      </w:r>
      <w:r w:rsidRPr="00111874">
        <w:t xml:space="preserve">reactive protein (CRP) were assayed by </w:t>
      </w:r>
      <w:proofErr w:type="spellStart"/>
      <w:r w:rsidRPr="00111874">
        <w:t>BioTek</w:t>
      </w:r>
      <w:proofErr w:type="spellEnd"/>
      <w:r w:rsidRPr="00111874">
        <w:t xml:space="preserve"> Elisa and Roche </w:t>
      </w:r>
      <w:proofErr w:type="spellStart"/>
      <w:r w:rsidRPr="00111874">
        <w:t>Cobas</w:t>
      </w:r>
      <w:proofErr w:type="spellEnd"/>
      <w:r w:rsidRPr="00111874">
        <w:t xml:space="preserve"> c 311. In Serum </w:t>
      </w:r>
      <w:proofErr w:type="spellStart"/>
      <w:r w:rsidRPr="00111874">
        <w:t>PCa</w:t>
      </w:r>
      <w:proofErr w:type="spellEnd"/>
      <w:r w:rsidRPr="00111874">
        <w:t xml:space="preserve"> patients with continuously disease progression were Levels of GDF-</w:t>
      </w:r>
      <w:r w:rsidR="00640CEE" w:rsidRPr="00111874">
        <w:t xml:space="preserve">15 </w:t>
      </w:r>
      <w:proofErr w:type="spellStart"/>
      <w:r w:rsidR="00640CEE" w:rsidRPr="00111874">
        <w:t>elevated.</w:t>
      </w:r>
      <w:r w:rsidRPr="00111874">
        <w:t>There</w:t>
      </w:r>
      <w:proofErr w:type="spellEnd"/>
      <w:r w:rsidRPr="00111874">
        <w:t xml:space="preserve"> was a significant increase PSA levels </w:t>
      </w:r>
      <w:r w:rsidR="00640CEE" w:rsidRPr="00111874">
        <w:t xml:space="preserve"> with prostate cancer patients with old injury </w:t>
      </w:r>
      <w:r w:rsidRPr="00111874">
        <w:t xml:space="preserve">but observed a trend to tiny depression in levels of serum total Testosterone and FSH. Concerning to the Pearson Scale there were positive significantly (P &lt; 0.0023) correlated between serum GDF-15 with Prostate-specific antigen (PSA) levels. In addition, there were a positive significantly (P &lt;0.002) correlated to the duration of the disease with the level of C-reactive protein (CRP) in serum. In our conclusion, a strong correlation was observed between increasing (GDF-15), PSA and body mass index (BMI) with </w:t>
      </w:r>
      <w:proofErr w:type="spellStart"/>
      <w:r w:rsidRPr="00111874">
        <w:t>PCa</w:t>
      </w:r>
      <w:proofErr w:type="spellEnd"/>
      <w:r w:rsidRPr="00111874">
        <w:t xml:space="preserve"> risk. Also, Prostate cancer patients was related to </w:t>
      </w:r>
      <w:r w:rsidR="00640CEE" w:rsidRPr="00111874">
        <w:t>depress</w:t>
      </w:r>
      <w:r w:rsidRPr="00111874">
        <w:t xml:space="preserve"> FSH and </w:t>
      </w:r>
      <w:r w:rsidRPr="00111874">
        <w:lastRenderedPageBreak/>
        <w:t xml:space="preserve">total testosterone levels. </w:t>
      </w:r>
      <w:r w:rsidR="00074789" w:rsidRPr="00111874">
        <w:t>T</w:t>
      </w:r>
      <w:r w:rsidR="00640CEE" w:rsidRPr="00111874">
        <w:t xml:space="preserve">he present thesis </w:t>
      </w:r>
      <w:r w:rsidRPr="00111874">
        <w:t xml:space="preserve">reinforce the use of GDF15 and PSA examinations as prognostic biomarkers in </w:t>
      </w:r>
      <w:proofErr w:type="spellStart"/>
      <w:r w:rsidR="00640CEE" w:rsidRPr="00111874">
        <w:t>PCa</w:t>
      </w:r>
      <w:proofErr w:type="spellEnd"/>
      <w:r w:rsidR="00640CEE" w:rsidRPr="00111874">
        <w:t xml:space="preserve"> and </w:t>
      </w:r>
      <w:r w:rsidRPr="00111874">
        <w:t>in determining disease progression</w:t>
      </w:r>
      <w:r w:rsidR="00074789" w:rsidRPr="00111874">
        <w:t>.</w:t>
      </w:r>
    </w:p>
    <w:p w:rsidR="00983946" w:rsidRPr="00111874" w:rsidRDefault="00983946" w:rsidP="00983946">
      <w:pPr>
        <w:spacing w:after="0"/>
      </w:pPr>
    </w:p>
    <w:p w:rsidR="00A961F6" w:rsidRPr="00111874" w:rsidRDefault="00A961F6" w:rsidP="007036FE">
      <w:pPr>
        <w:spacing w:after="0"/>
        <w:rPr>
          <w:rFonts w:eastAsia="Times New Roman"/>
          <w:b/>
          <w:bCs/>
        </w:rPr>
      </w:pPr>
      <w:bookmarkStart w:id="18" w:name="_Toc49067559"/>
      <w:bookmarkStart w:id="19" w:name="_Toc49067825"/>
      <w:bookmarkStart w:id="20" w:name="_Toc49068730"/>
      <w:bookmarkStart w:id="21" w:name="_Toc49068968"/>
      <w:r w:rsidRPr="00111874">
        <w:rPr>
          <w:rFonts w:eastAsia="Times New Roman"/>
          <w:b/>
          <w:bCs/>
        </w:rPr>
        <w:t xml:space="preserve">2021, </w:t>
      </w:r>
      <w:r w:rsidR="007036FE" w:rsidRPr="00111874">
        <w:rPr>
          <w:rFonts w:eastAsia="Times New Roman"/>
          <w:b/>
          <w:bCs/>
        </w:rPr>
        <w:t>71</w:t>
      </w:r>
      <w:r w:rsidRPr="00111874">
        <w:rPr>
          <w:rFonts w:eastAsia="Times New Roman"/>
          <w:b/>
          <w:bCs/>
        </w:rPr>
        <w:t xml:space="preserve"> </w:t>
      </w:r>
      <w:bookmarkEnd w:id="18"/>
      <w:bookmarkEnd w:id="19"/>
      <w:bookmarkEnd w:id="20"/>
      <w:bookmarkEnd w:id="21"/>
      <w:r w:rsidRPr="00111874">
        <w:rPr>
          <w:rFonts w:eastAsia="Times New Roman"/>
          <w:b/>
          <w:bCs/>
        </w:rPr>
        <w:t xml:space="preserve">pages </w:t>
      </w:r>
    </w:p>
    <w:p w:rsidR="00983946" w:rsidRPr="00111874" w:rsidRDefault="00983946" w:rsidP="00983946">
      <w:pPr>
        <w:spacing w:after="0"/>
        <w:rPr>
          <w:rFonts w:eastAsia="Times New Roman"/>
          <w:b/>
          <w:bCs/>
        </w:rPr>
      </w:pPr>
    </w:p>
    <w:p w:rsidR="00A961F6" w:rsidRPr="00111874" w:rsidRDefault="00A961F6" w:rsidP="000F166F">
      <w:pPr>
        <w:ind w:left="1276" w:hanging="1276"/>
        <w:rPr>
          <w:b/>
          <w:bCs/>
        </w:rPr>
      </w:pPr>
      <w:r w:rsidRPr="00111874">
        <w:rPr>
          <w:b/>
          <w:bCs/>
        </w:rPr>
        <w:t>Keywords:</w:t>
      </w:r>
      <w:r w:rsidR="00CC195F" w:rsidRPr="00111874">
        <w:rPr>
          <w:b/>
          <w:bCs/>
        </w:rPr>
        <w:t xml:space="preserve"> </w:t>
      </w:r>
      <w:r w:rsidR="000F166F">
        <w:t>Prostate Cancer,</w:t>
      </w:r>
      <w:r w:rsidR="00CC195F" w:rsidRPr="000F166F">
        <w:t xml:space="preserve"> GDF-15</w:t>
      </w:r>
      <w:r w:rsidR="000F166F">
        <w:t>,</w:t>
      </w:r>
      <w:r w:rsidR="00CC195F" w:rsidRPr="000F166F">
        <w:t xml:space="preserve"> Total Testosterone</w:t>
      </w:r>
      <w:r w:rsidR="000F166F">
        <w:t>,</w:t>
      </w:r>
      <w:r w:rsidR="00CC195F" w:rsidRPr="000F166F">
        <w:t xml:space="preserve"> PSA</w:t>
      </w:r>
      <w:r w:rsidR="000F166F">
        <w:t>,</w:t>
      </w:r>
      <w:r w:rsidR="00CC195F" w:rsidRPr="000F166F">
        <w:t xml:space="preserve"> CRP</w:t>
      </w:r>
      <w:r w:rsidR="000F166F">
        <w:t>,</w:t>
      </w:r>
      <w:r w:rsidR="00CC195F" w:rsidRPr="000F166F">
        <w:t xml:space="preserve"> FSH</w:t>
      </w:r>
      <w:r w:rsidR="000F166F">
        <w:t>,</w:t>
      </w:r>
      <w:r w:rsidR="00CC195F" w:rsidRPr="000F166F">
        <w:t xml:space="preserve"> Roche </w:t>
      </w:r>
      <w:proofErr w:type="spellStart"/>
      <w:r w:rsidR="00CC195F" w:rsidRPr="000F166F">
        <w:t>Cobas</w:t>
      </w:r>
      <w:proofErr w:type="spellEnd"/>
      <w:r w:rsidR="00CC195F" w:rsidRPr="000F166F">
        <w:t xml:space="preserve"> c 311</w:t>
      </w:r>
      <w:r w:rsidR="000F166F">
        <w:t>,</w:t>
      </w:r>
      <w:r w:rsidR="00CC195F" w:rsidRPr="000F166F">
        <w:t xml:space="preserve"> Prognostic marker</w:t>
      </w:r>
    </w:p>
    <w:p w:rsidR="00983946" w:rsidRPr="00111874" w:rsidRDefault="00983946" w:rsidP="00640CEE">
      <w:pPr>
        <w:rPr>
          <w:b/>
          <w:bCs/>
        </w:rPr>
      </w:pPr>
    </w:p>
    <w:p w:rsidR="00BA7EB8" w:rsidRDefault="00BA7EB8" w:rsidP="00640CEE">
      <w:pPr>
        <w:rPr>
          <w:b/>
          <w:bCs/>
        </w:rPr>
      </w:pPr>
    </w:p>
    <w:p w:rsidR="00BA7EB8" w:rsidRDefault="00BA7EB8">
      <w:pPr>
        <w:spacing w:line="276" w:lineRule="auto"/>
        <w:jc w:val="left"/>
        <w:rPr>
          <w:b/>
          <w:bCs/>
        </w:rPr>
      </w:pPr>
      <w:r>
        <w:rPr>
          <w:b/>
          <w:bCs/>
        </w:rPr>
        <w:br w:type="page"/>
      </w:r>
    </w:p>
    <w:p w:rsidR="006453FE" w:rsidRPr="00111874" w:rsidRDefault="00A961F6" w:rsidP="00983946">
      <w:pPr>
        <w:pStyle w:val="Heading1"/>
        <w:spacing w:after="120" w:afterAutospacing="0"/>
        <w:rPr>
          <w:rFonts w:eastAsia="Gulim"/>
        </w:rPr>
      </w:pPr>
      <w:bookmarkStart w:id="22" w:name="_Toc66870403"/>
      <w:r w:rsidRPr="00111874">
        <w:rPr>
          <w:rFonts w:eastAsia="Gulim"/>
        </w:rPr>
        <w:lastRenderedPageBreak/>
        <w:t>ACKNOWLEDGMENTS</w:t>
      </w:r>
      <w:bookmarkEnd w:id="22"/>
      <w:r w:rsidR="002A451B" w:rsidRPr="00111874">
        <w:rPr>
          <w:rFonts w:eastAsia="Gulim"/>
        </w:rPr>
        <w:t xml:space="preserve"> </w:t>
      </w:r>
    </w:p>
    <w:p w:rsidR="00EC1510" w:rsidRPr="00111874" w:rsidRDefault="00EC1510" w:rsidP="00EC1510">
      <w:pPr>
        <w:pStyle w:val="Heading1"/>
        <w:spacing w:before="0" w:beforeAutospacing="0" w:after="0" w:afterAutospacing="0"/>
        <w:rPr>
          <w:rFonts w:eastAsia="Gulim"/>
        </w:rPr>
      </w:pPr>
    </w:p>
    <w:p w:rsidR="00C85AFA" w:rsidRPr="00111874" w:rsidRDefault="00D145D5" w:rsidP="000F166F">
      <w:pPr>
        <w:spacing w:after="0"/>
        <w:rPr>
          <w:rFonts w:eastAsia="Calibri" w:cs="Times New Roman"/>
          <w:bCs/>
        </w:rPr>
      </w:pPr>
      <w:r w:rsidRPr="00111874">
        <w:t xml:space="preserve">God the AL-mighty be thanked for assisting me in my studies and providing me with the ability to complete my </w:t>
      </w:r>
      <w:r w:rsidR="000F166F">
        <w:t>thesis</w:t>
      </w:r>
      <w:r w:rsidRPr="00111874">
        <w:t>.</w:t>
      </w:r>
      <w:r w:rsidR="00D465F5" w:rsidRPr="00111874">
        <w:t xml:space="preserve"> </w:t>
      </w:r>
      <w:r w:rsidRPr="00111874">
        <w:rPr>
          <w:rFonts w:ascii="Times New Roman" w:eastAsiaTheme="minorHAnsi" w:hAnsi="Times New Roman" w:cs="Times New Roman"/>
        </w:rPr>
        <w:t xml:space="preserve">I'd like to express my heartfelt appreciation to my supervisor, Prof. Dr. </w:t>
      </w:r>
      <w:proofErr w:type="spellStart"/>
      <w:r w:rsidRPr="00111874">
        <w:rPr>
          <w:rFonts w:ascii="Times New Roman" w:eastAsiaTheme="minorHAnsi" w:hAnsi="Times New Roman" w:cs="Times New Roman"/>
        </w:rPr>
        <w:t>Şahin</w:t>
      </w:r>
      <w:proofErr w:type="spellEnd"/>
      <w:r w:rsidRPr="00111874">
        <w:rPr>
          <w:rFonts w:ascii="Times New Roman" w:eastAsiaTheme="minorHAnsi" w:hAnsi="Times New Roman" w:cs="Times New Roman"/>
        </w:rPr>
        <w:t xml:space="preserve"> YAĞLIOĞLU, for her guidance and encouragement throughout the course of writing my thesis.</w:t>
      </w:r>
      <w:r w:rsidR="00D465F5" w:rsidRPr="00111874">
        <w:rPr>
          <w:rFonts w:ascii="Times New Roman" w:eastAsiaTheme="minorHAnsi" w:hAnsi="Times New Roman" w:cs="Times New Roman"/>
        </w:rPr>
        <w:t xml:space="preserve"> </w:t>
      </w:r>
      <w:r w:rsidRPr="00111874">
        <w:rPr>
          <w:rFonts w:ascii="Times New Roman" w:eastAsiaTheme="minorHAnsi" w:hAnsi="Times New Roman" w:cs="Times New Roman"/>
        </w:rPr>
        <w:t xml:space="preserve">Her inestimable commentary on the thesis chapters enriches the entire work and her words always encourage me to work hard. This thesis is the fruit of my collaboration with my supervisor, Prof. Dr. Ayşe </w:t>
      </w:r>
      <w:proofErr w:type="spellStart"/>
      <w:r w:rsidRPr="00111874">
        <w:rPr>
          <w:rFonts w:ascii="Times New Roman" w:eastAsiaTheme="minorHAnsi" w:hAnsi="Times New Roman" w:cs="Times New Roman"/>
        </w:rPr>
        <w:t>Şahin</w:t>
      </w:r>
      <w:proofErr w:type="spellEnd"/>
      <w:r w:rsidRPr="00111874">
        <w:rPr>
          <w:rFonts w:ascii="Times New Roman" w:eastAsiaTheme="minorHAnsi" w:hAnsi="Times New Roman" w:cs="Times New Roman"/>
        </w:rPr>
        <w:t xml:space="preserve"> YAĞLIOĞLU.</w:t>
      </w:r>
      <w:r w:rsidR="00D465F5" w:rsidRPr="00111874">
        <w:rPr>
          <w:rFonts w:ascii="Times New Roman" w:eastAsiaTheme="minorHAnsi" w:hAnsi="Times New Roman" w:cs="Times New Roman"/>
        </w:rPr>
        <w:t xml:space="preserve"> </w:t>
      </w:r>
      <w:r w:rsidRPr="00111874">
        <w:rPr>
          <w:rFonts w:ascii="Times New Roman" w:eastAsiaTheme="minorHAnsi" w:hAnsi="Times New Roman" w:cs="Times New Roman"/>
        </w:rPr>
        <w:t>Once again I thank her sincerely and appreciate her. My deep thanks go to the Chemistry Department Head and to all of the Department's teachers.</w:t>
      </w:r>
      <w:r w:rsidR="00640CEE" w:rsidRPr="00111874">
        <w:rPr>
          <w:rFonts w:eastAsia="Times New Roman" w:cs="Times New Roman"/>
          <w:bCs/>
        </w:rPr>
        <w:t xml:space="preserve"> </w:t>
      </w:r>
      <w:r w:rsidR="00C018ED" w:rsidRPr="00111874">
        <w:rPr>
          <w:rFonts w:eastAsia="Times New Roman" w:cs="Times New Roman"/>
          <w:bCs/>
        </w:rPr>
        <w:t xml:space="preserve">Additionally, I would like to express my gratitude to secondary supervisor Prof. Dr. </w:t>
      </w:r>
      <w:proofErr w:type="spellStart"/>
      <w:r w:rsidR="00C018ED" w:rsidRPr="00111874">
        <w:rPr>
          <w:rFonts w:eastAsia="Times New Roman" w:cs="Times New Roman"/>
          <w:bCs/>
        </w:rPr>
        <w:t>Maysaa</w:t>
      </w:r>
      <w:proofErr w:type="spellEnd"/>
      <w:r w:rsidR="00C018ED" w:rsidRPr="00111874">
        <w:rPr>
          <w:rFonts w:eastAsia="Times New Roman" w:cs="Times New Roman"/>
          <w:bCs/>
        </w:rPr>
        <w:t xml:space="preserve"> Jalal </w:t>
      </w:r>
      <w:proofErr w:type="spellStart"/>
      <w:r w:rsidR="00C018ED" w:rsidRPr="00111874">
        <w:rPr>
          <w:rFonts w:eastAsia="Times New Roman" w:cs="Times New Roman"/>
          <w:bCs/>
        </w:rPr>
        <w:t>Majeed</w:t>
      </w:r>
      <w:proofErr w:type="spellEnd"/>
      <w:r w:rsidR="00C018ED" w:rsidRPr="00111874">
        <w:rPr>
          <w:rFonts w:eastAsia="Times New Roman" w:cs="Times New Roman"/>
          <w:bCs/>
        </w:rPr>
        <w:t xml:space="preserve"> for assisting me in revising and editing my thesis.</w:t>
      </w:r>
      <w:r w:rsidR="000F166F">
        <w:rPr>
          <w:rFonts w:eastAsia="Times New Roman" w:cs="Times New Roman"/>
          <w:bCs/>
        </w:rPr>
        <w:t xml:space="preserve"> </w:t>
      </w:r>
      <w:r w:rsidR="0077327E" w:rsidRPr="00111874">
        <w:rPr>
          <w:rFonts w:eastAsia="Times New Roman" w:cs="Times New Roman"/>
          <w:bCs/>
        </w:rPr>
        <w:t>I goes my special love and thanks to my dear wife and my children  for being with me every step of the way and  for sharing  my good and bad day.</w:t>
      </w:r>
      <w:r w:rsidR="000F166F">
        <w:rPr>
          <w:rFonts w:eastAsia="Times New Roman" w:cs="Times New Roman"/>
          <w:bCs/>
        </w:rPr>
        <w:t xml:space="preserve"> </w:t>
      </w:r>
      <w:r w:rsidR="0077327E" w:rsidRPr="00111874">
        <w:rPr>
          <w:rFonts w:eastAsia="Times New Roman" w:cs="Times New Roman"/>
          <w:bCs/>
        </w:rPr>
        <w:t xml:space="preserve">I thanks to all of my family that make life so much better.  Mother, brothers and sisters thank  for being with me every step of the way and for sharing  my good and bad day and always reminding me of what is really </w:t>
      </w:r>
      <w:proofErr w:type="spellStart"/>
      <w:r w:rsidR="0077327E" w:rsidRPr="00111874">
        <w:rPr>
          <w:rFonts w:eastAsia="Times New Roman" w:cs="Times New Roman"/>
          <w:bCs/>
        </w:rPr>
        <w:t>important.</w:t>
      </w:r>
      <w:r w:rsidR="00E0014A" w:rsidRPr="00111874">
        <w:rPr>
          <w:rFonts w:eastAsia="Calibri" w:cs="Times New Roman"/>
          <w:bCs/>
        </w:rPr>
        <w:t>I</w:t>
      </w:r>
      <w:proofErr w:type="spellEnd"/>
      <w:r w:rsidR="00E0014A" w:rsidRPr="00111874">
        <w:rPr>
          <w:rFonts w:eastAsia="Calibri" w:cs="Times New Roman"/>
          <w:bCs/>
        </w:rPr>
        <w:t xml:space="preserve"> also want to thank my friends for being very instrumental in different parts of my thesis. I thanks to Omar </w:t>
      </w:r>
      <w:proofErr w:type="spellStart"/>
      <w:r w:rsidR="00E0014A" w:rsidRPr="00111874">
        <w:rPr>
          <w:rFonts w:eastAsia="Calibri" w:cs="Times New Roman"/>
          <w:bCs/>
        </w:rPr>
        <w:t>Zedan</w:t>
      </w:r>
      <w:proofErr w:type="spellEnd"/>
      <w:r w:rsidR="00E0014A" w:rsidRPr="00111874">
        <w:rPr>
          <w:rFonts w:eastAsia="Calibri" w:cs="Times New Roman"/>
          <w:bCs/>
        </w:rPr>
        <w:t xml:space="preserve"> </w:t>
      </w:r>
      <w:proofErr w:type="spellStart"/>
      <w:r w:rsidR="00E0014A" w:rsidRPr="00111874">
        <w:rPr>
          <w:rFonts w:eastAsia="Calibri" w:cs="Times New Roman"/>
          <w:bCs/>
        </w:rPr>
        <w:t>Khalef</w:t>
      </w:r>
      <w:proofErr w:type="spellEnd"/>
      <w:r w:rsidR="00E0014A" w:rsidRPr="00111874">
        <w:rPr>
          <w:rFonts w:eastAsia="Calibri" w:cs="Times New Roman"/>
          <w:bCs/>
        </w:rPr>
        <w:t xml:space="preserve">, </w:t>
      </w:r>
      <w:proofErr w:type="spellStart"/>
      <w:r w:rsidR="00E0014A" w:rsidRPr="00111874">
        <w:rPr>
          <w:rFonts w:eastAsia="Calibri" w:cs="Times New Roman"/>
          <w:bCs/>
        </w:rPr>
        <w:t>Eesee</w:t>
      </w:r>
      <w:proofErr w:type="spellEnd"/>
      <w:r w:rsidR="00E0014A" w:rsidRPr="00111874">
        <w:rPr>
          <w:rFonts w:eastAsia="Calibri" w:cs="Times New Roman"/>
          <w:bCs/>
        </w:rPr>
        <w:t xml:space="preserve"> </w:t>
      </w:r>
      <w:proofErr w:type="spellStart"/>
      <w:r w:rsidR="00E0014A" w:rsidRPr="00111874">
        <w:rPr>
          <w:rFonts w:eastAsia="Calibri" w:cs="Times New Roman"/>
          <w:bCs/>
        </w:rPr>
        <w:t>Abduljabbar</w:t>
      </w:r>
      <w:proofErr w:type="spellEnd"/>
      <w:r w:rsidR="00E0014A" w:rsidRPr="00111874">
        <w:rPr>
          <w:rFonts w:eastAsia="Calibri" w:cs="Times New Roman"/>
          <w:bCs/>
        </w:rPr>
        <w:t xml:space="preserve"> and Dr. </w:t>
      </w:r>
      <w:proofErr w:type="spellStart"/>
      <w:r w:rsidR="00E0014A" w:rsidRPr="00111874">
        <w:rPr>
          <w:rFonts w:eastAsia="Calibri" w:cs="Times New Roman"/>
          <w:bCs/>
        </w:rPr>
        <w:t>Saman</w:t>
      </w:r>
      <w:proofErr w:type="spellEnd"/>
      <w:r w:rsidR="00E0014A" w:rsidRPr="00111874">
        <w:rPr>
          <w:rFonts w:eastAsia="Calibri" w:cs="Times New Roman"/>
          <w:bCs/>
        </w:rPr>
        <w:t xml:space="preserve"> </w:t>
      </w:r>
      <w:proofErr w:type="spellStart"/>
      <w:r w:rsidR="00E0014A" w:rsidRPr="00111874">
        <w:rPr>
          <w:rFonts w:eastAsia="Calibri" w:cs="Times New Roman"/>
          <w:bCs/>
        </w:rPr>
        <w:t>Juma</w:t>
      </w:r>
      <w:proofErr w:type="spellEnd"/>
      <w:r w:rsidR="00E0014A" w:rsidRPr="00111874">
        <w:rPr>
          <w:rFonts w:eastAsia="Calibri" w:cs="Times New Roman"/>
          <w:bCs/>
        </w:rPr>
        <w:t xml:space="preserve"> for all the good times  for enlightening discussions and ideas.</w:t>
      </w:r>
    </w:p>
    <w:p w:rsidR="00EC1510" w:rsidRPr="00111874" w:rsidRDefault="00EC1510" w:rsidP="00EC1510">
      <w:pPr>
        <w:spacing w:after="0"/>
        <w:rPr>
          <w:rFonts w:eastAsia="Calibri" w:cs="Times New Roman"/>
          <w:bCs/>
        </w:rPr>
      </w:pPr>
    </w:p>
    <w:p w:rsidR="00EC1510" w:rsidRPr="00111874" w:rsidRDefault="00EC1510" w:rsidP="00EC1510">
      <w:pPr>
        <w:spacing w:after="0"/>
        <w:rPr>
          <w:rFonts w:eastAsia="Calibri" w:cs="Times New Roman"/>
          <w:bCs/>
        </w:rPr>
      </w:pPr>
    </w:p>
    <w:p w:rsidR="00037B96" w:rsidRPr="00111874" w:rsidRDefault="008222DE" w:rsidP="00983946">
      <w:pPr>
        <w:spacing w:after="0"/>
        <w:rPr>
          <w:rFonts w:ascii="Times New Roman" w:hAnsi="Times New Roman" w:cs="Times New Roman"/>
          <w:b/>
          <w:bCs/>
          <w:rtl/>
        </w:rPr>
      </w:pPr>
      <w:r w:rsidRPr="00111874">
        <w:rPr>
          <w:rFonts w:ascii="Times New Roman" w:hAnsi="Times New Roman" w:cs="Times New Roman"/>
          <w:b/>
          <w:bCs/>
        </w:rPr>
        <w:t>SAIF ABDALAZIZ METEAB BANIDAHIR</w:t>
      </w:r>
    </w:p>
    <w:p w:rsidR="002614A1" w:rsidRPr="00111874" w:rsidRDefault="000079AA" w:rsidP="00864B43">
      <w:pPr>
        <w:spacing w:after="240"/>
        <w:rPr>
          <w:rFonts w:eastAsia="Calibri" w:cs="Times New Roman"/>
        </w:rPr>
      </w:pPr>
      <w:r w:rsidRPr="00111874">
        <w:rPr>
          <w:rFonts w:eastAsia="Calibri" w:cs="Times New Roman"/>
        </w:rPr>
        <w:t>ÇANKIRI, 202</w:t>
      </w:r>
      <w:r w:rsidR="00A13CB5" w:rsidRPr="00111874">
        <w:rPr>
          <w:rFonts w:eastAsia="Calibri" w:cs="Times New Roman"/>
        </w:rPr>
        <w:t>1</w:t>
      </w:r>
    </w:p>
    <w:p w:rsidR="000F166F" w:rsidRDefault="000F166F">
      <w:pPr>
        <w:spacing w:line="276" w:lineRule="auto"/>
        <w:jc w:val="left"/>
        <w:rPr>
          <w:rFonts w:eastAsia="Calibri" w:cs="Times New Roman"/>
        </w:rPr>
      </w:pPr>
      <w:r>
        <w:rPr>
          <w:rFonts w:eastAsia="Calibri" w:cs="Times New Roman"/>
        </w:rPr>
        <w:br w:type="page"/>
      </w:r>
    </w:p>
    <w:p w:rsidR="00B607BB" w:rsidRPr="00111874" w:rsidRDefault="00B607BB" w:rsidP="00B607BB">
      <w:pPr>
        <w:spacing w:after="0"/>
        <w:rPr>
          <w:rFonts w:eastAsiaTheme="majorEastAsia"/>
          <w:b/>
          <w:szCs w:val="32"/>
          <w:shd w:val="clear" w:color="auto" w:fill="FFFFFF"/>
        </w:rPr>
      </w:pPr>
      <w:r w:rsidRPr="00111874">
        <w:rPr>
          <w:rFonts w:eastAsiaTheme="majorEastAsia"/>
          <w:b/>
          <w:szCs w:val="32"/>
          <w:shd w:val="clear" w:color="auto" w:fill="FFFFFF"/>
        </w:rPr>
        <w:lastRenderedPageBreak/>
        <w:t>SYMBOLS OF ICONS</w:t>
      </w:r>
    </w:p>
    <w:p w:rsidR="00EC1510" w:rsidRPr="00111874" w:rsidRDefault="00EC1510" w:rsidP="00B607BB">
      <w:pPr>
        <w:spacing w:after="0"/>
      </w:pPr>
    </w:p>
    <w:p w:rsidR="000F166F" w:rsidRPr="00111874" w:rsidRDefault="000F166F" w:rsidP="002614A1">
      <w:pPr>
        <w:tabs>
          <w:tab w:val="left" w:pos="1843"/>
          <w:tab w:val="left" w:pos="1985"/>
        </w:tabs>
        <w:spacing w:after="0"/>
      </w:pPr>
      <w:r w:rsidRPr="00111874">
        <w:t xml:space="preserve">-                          Minus  </w:t>
      </w:r>
    </w:p>
    <w:p w:rsidR="000F166F" w:rsidRPr="00111874" w:rsidRDefault="000F166F" w:rsidP="002614A1">
      <w:pPr>
        <w:spacing w:after="0"/>
      </w:pPr>
      <w:r w:rsidRPr="00111874">
        <w:t>%                        Percent</w:t>
      </w:r>
    </w:p>
    <w:p w:rsidR="000F166F" w:rsidRPr="00111874" w:rsidRDefault="000F166F" w:rsidP="002614A1">
      <w:pPr>
        <w:spacing w:after="0"/>
      </w:pPr>
      <w:r w:rsidRPr="00111874">
        <w:t xml:space="preserve">/                          Divide </w:t>
      </w:r>
    </w:p>
    <w:p w:rsidR="000F166F" w:rsidRPr="00111874" w:rsidRDefault="000F166F" w:rsidP="002614A1">
      <w:pPr>
        <w:spacing w:after="0"/>
      </w:pPr>
      <w:r w:rsidRPr="00111874">
        <w:t>+                         Plus</w:t>
      </w:r>
    </w:p>
    <w:p w:rsidR="000F166F" w:rsidRPr="00111874" w:rsidRDefault="000F166F" w:rsidP="002614A1">
      <w:pPr>
        <w:spacing w:after="0"/>
      </w:pPr>
      <w:r w:rsidRPr="00111874">
        <w:t xml:space="preserve">°                          Degree </w:t>
      </w:r>
    </w:p>
    <w:p w:rsidR="000F166F" w:rsidRPr="00111874" w:rsidRDefault="000F166F" w:rsidP="00037B96">
      <w:pPr>
        <w:spacing w:after="0"/>
      </w:pPr>
      <w:r w:rsidRPr="00111874">
        <w:t>µg                       Microgram</w:t>
      </w:r>
    </w:p>
    <w:p w:rsidR="000F166F" w:rsidRPr="00111874" w:rsidRDefault="000F166F" w:rsidP="002614A1">
      <w:pPr>
        <w:spacing w:after="0"/>
      </w:pPr>
      <w:r w:rsidRPr="00111874">
        <w:t>I</w:t>
      </w:r>
      <w:r w:rsidRPr="00111874">
        <w:rPr>
          <w:vertAlign w:val="superscript"/>
        </w:rPr>
        <w:t>-</w:t>
      </w:r>
      <w:r w:rsidRPr="00111874">
        <w:t xml:space="preserve">                         Iodide</w:t>
      </w:r>
    </w:p>
    <w:p w:rsidR="000F166F" w:rsidRPr="00111874" w:rsidRDefault="000F166F" w:rsidP="00037B96">
      <w:pPr>
        <w:spacing w:after="0"/>
      </w:pPr>
      <w:r w:rsidRPr="00111874">
        <w:t>Kg                       Kilogram</w:t>
      </w:r>
    </w:p>
    <w:p w:rsidR="000F166F" w:rsidRPr="00111874" w:rsidRDefault="000F166F" w:rsidP="002614A1">
      <w:pPr>
        <w:spacing w:after="0"/>
      </w:pPr>
      <w:r w:rsidRPr="00111874">
        <w:t xml:space="preserve">m²                       Square meters </w:t>
      </w:r>
    </w:p>
    <w:p w:rsidR="000F166F" w:rsidRPr="00111874" w:rsidRDefault="000F166F" w:rsidP="002614A1">
      <w:pPr>
        <w:spacing w:after="0"/>
      </w:pPr>
      <w:r w:rsidRPr="00111874">
        <w:rPr>
          <w:rFonts w:eastAsia="Calibri"/>
          <w:lang w:bidi="ar-IQ"/>
        </w:rPr>
        <w:t xml:space="preserve">ml                       </w:t>
      </w:r>
      <w:proofErr w:type="spellStart"/>
      <w:r w:rsidRPr="00111874">
        <w:rPr>
          <w:rFonts w:eastAsia="Calibri"/>
          <w:lang w:bidi="ar-IQ"/>
        </w:rPr>
        <w:t>Millilitter</w:t>
      </w:r>
      <w:proofErr w:type="spellEnd"/>
      <w:r w:rsidRPr="00111874">
        <w:rPr>
          <w:rFonts w:eastAsia="Calibri"/>
          <w:lang w:bidi="ar-IQ"/>
        </w:rPr>
        <w:t xml:space="preserve"> </w:t>
      </w:r>
    </w:p>
    <w:p w:rsidR="000F166F" w:rsidRPr="00111874" w:rsidRDefault="000F166F" w:rsidP="002614A1">
      <w:pPr>
        <w:spacing w:after="0"/>
      </w:pPr>
      <w:r w:rsidRPr="00111874">
        <w:t xml:space="preserve">mm                      </w:t>
      </w:r>
      <w:proofErr w:type="spellStart"/>
      <w:r w:rsidRPr="00111874">
        <w:t>Milimetre</w:t>
      </w:r>
      <w:proofErr w:type="spellEnd"/>
    </w:p>
    <w:p w:rsidR="000F166F" w:rsidRPr="00111874" w:rsidRDefault="000F166F" w:rsidP="002614A1">
      <w:pPr>
        <w:spacing w:after="0"/>
      </w:pPr>
      <w:proofErr w:type="spellStart"/>
      <w:r w:rsidRPr="00111874">
        <w:t>ng</w:t>
      </w:r>
      <w:proofErr w:type="spellEnd"/>
      <w:r w:rsidRPr="00111874">
        <w:t xml:space="preserve">                        </w:t>
      </w:r>
      <w:proofErr w:type="spellStart"/>
      <w:r w:rsidRPr="00111874">
        <w:t>Nanogram</w:t>
      </w:r>
      <w:proofErr w:type="spellEnd"/>
    </w:p>
    <w:p w:rsidR="000F166F" w:rsidRPr="00111874" w:rsidRDefault="000F166F" w:rsidP="002614A1">
      <w:pPr>
        <w:spacing w:after="0"/>
      </w:pPr>
      <w:r w:rsidRPr="00111874">
        <w:t>ºC                        Degrees Celsius</w:t>
      </w:r>
    </w:p>
    <w:p w:rsidR="000F166F" w:rsidRPr="00111874" w:rsidRDefault="000F166F" w:rsidP="002614A1">
      <w:pPr>
        <w:spacing w:after="0"/>
      </w:pPr>
      <w:r w:rsidRPr="00111874">
        <w:t>OH                      Phenolic Hydroxyl</w:t>
      </w:r>
    </w:p>
    <w:p w:rsidR="000F166F" w:rsidRPr="00111874" w:rsidRDefault="000F166F" w:rsidP="002614A1">
      <w:pPr>
        <w:spacing w:after="0"/>
      </w:pPr>
      <w:r w:rsidRPr="00111874">
        <w:t>WHO                 World Health Organization</w:t>
      </w:r>
    </w:p>
    <w:p w:rsidR="000079AA" w:rsidRPr="00111874" w:rsidRDefault="000079AA" w:rsidP="002614A1">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pPr>
    </w:p>
    <w:p w:rsidR="000079AA" w:rsidRPr="00111874" w:rsidRDefault="000079AA" w:rsidP="000079AA">
      <w:pPr>
        <w:spacing w:after="0"/>
        <w:rPr>
          <w:rtl/>
        </w:rPr>
      </w:pPr>
    </w:p>
    <w:p w:rsidR="00DD315A" w:rsidRPr="00111874" w:rsidRDefault="00DD315A" w:rsidP="000079AA">
      <w:pPr>
        <w:spacing w:after="0"/>
        <w:rPr>
          <w:rtl/>
        </w:rPr>
      </w:pPr>
    </w:p>
    <w:p w:rsidR="00DD315A" w:rsidRPr="00111874" w:rsidRDefault="00DD315A" w:rsidP="000079AA">
      <w:pPr>
        <w:spacing w:after="0"/>
      </w:pPr>
    </w:p>
    <w:p w:rsidR="006A33F2" w:rsidRPr="00111874" w:rsidRDefault="006A33F2" w:rsidP="000079AA">
      <w:pPr>
        <w:spacing w:after="0"/>
      </w:pPr>
    </w:p>
    <w:p w:rsidR="00037B96" w:rsidRPr="00111874" w:rsidRDefault="00037B96" w:rsidP="000079AA">
      <w:pPr>
        <w:spacing w:after="0"/>
      </w:pPr>
    </w:p>
    <w:p w:rsidR="00B755BD" w:rsidRPr="00111874" w:rsidRDefault="00B755BD" w:rsidP="00EC1510">
      <w:pPr>
        <w:pStyle w:val="Heading1"/>
        <w:spacing w:before="0" w:beforeAutospacing="0" w:after="0" w:afterAutospacing="0" w:line="240" w:lineRule="auto"/>
        <w:rPr>
          <w:u w:val="single"/>
        </w:rPr>
      </w:pPr>
      <w:bookmarkStart w:id="23" w:name="_Toc66870405"/>
      <w:r w:rsidRPr="00111874">
        <w:rPr>
          <w:u w:val="single"/>
        </w:rPr>
        <w:lastRenderedPageBreak/>
        <w:t>CONTENTS</w:t>
      </w:r>
      <w:bookmarkEnd w:id="23"/>
      <w:r w:rsidR="002614A1" w:rsidRPr="00111874">
        <w:t xml:space="preserve">                                 </w:t>
      </w:r>
      <w:r w:rsidR="00905468" w:rsidRPr="00111874">
        <w:rPr>
          <w:rtl/>
        </w:rPr>
        <w:t xml:space="preserve">                      </w:t>
      </w:r>
      <w:r w:rsidR="002614A1" w:rsidRPr="00111874">
        <w:t xml:space="preserve">                                                   </w:t>
      </w:r>
      <w:r w:rsidR="002614A1" w:rsidRPr="00111874">
        <w:rPr>
          <w:u w:val="single"/>
        </w:rPr>
        <w:t>Page</w:t>
      </w:r>
    </w:p>
    <w:p w:rsidR="00EC1510" w:rsidRPr="00111874" w:rsidRDefault="00EC1510" w:rsidP="00EC1510">
      <w:pPr>
        <w:pStyle w:val="Heading1"/>
        <w:spacing w:before="0" w:beforeAutospacing="0" w:after="0" w:afterAutospacing="0" w:line="240" w:lineRule="auto"/>
        <w:rPr>
          <w:rFonts w:eastAsia="Calibri"/>
        </w:rPr>
      </w:pPr>
    </w:p>
    <w:p w:rsidR="009E5E28" w:rsidRPr="00111874" w:rsidRDefault="008C79B2" w:rsidP="00A21EAD">
      <w:pPr>
        <w:pStyle w:val="TOC1"/>
        <w:rPr>
          <w:b/>
          <w:bCs/>
        </w:rPr>
      </w:pPr>
      <w:r w:rsidRPr="00111874">
        <w:rPr>
          <w:b/>
          <w:bCs/>
        </w:rPr>
        <w:fldChar w:fldCharType="begin"/>
      </w:r>
      <w:r w:rsidR="00E83367" w:rsidRPr="00111874">
        <w:rPr>
          <w:b/>
          <w:bCs/>
        </w:rPr>
        <w:instrText xml:space="preserve"> TOC \o "1-3" \h \z \u </w:instrText>
      </w:r>
      <w:r w:rsidRPr="00111874">
        <w:rPr>
          <w:b/>
          <w:bCs/>
        </w:rPr>
        <w:fldChar w:fldCharType="separate"/>
      </w:r>
      <w:r w:rsidR="009E5E28" w:rsidRPr="00111874">
        <w:rPr>
          <w:b/>
          <w:bCs/>
        </w:rPr>
        <w:t>ÖZET…………………………………………………………….………………</w:t>
      </w:r>
      <w:r w:rsidR="00A21EAD">
        <w:rPr>
          <w:b/>
          <w:bCs/>
        </w:rPr>
        <w:t>….</w:t>
      </w:r>
      <w:r w:rsidR="009E5E28" w:rsidRPr="00111874">
        <w:rPr>
          <w:b/>
          <w:bCs/>
        </w:rPr>
        <w:t>.</w:t>
      </w:r>
      <w:r w:rsidR="00A21EAD">
        <w:rPr>
          <w:b/>
          <w:bCs/>
        </w:rPr>
        <w:t xml:space="preserve"> </w:t>
      </w:r>
      <w:r w:rsidR="009E5E28" w:rsidRPr="00111874">
        <w:rPr>
          <w:b/>
          <w:bCs/>
        </w:rPr>
        <w:t>i</w:t>
      </w:r>
    </w:p>
    <w:p w:rsidR="009E5E28" w:rsidRPr="00111874" w:rsidRDefault="009E5E28" w:rsidP="00A21EAD">
      <w:pPr>
        <w:spacing w:after="0" w:line="240" w:lineRule="auto"/>
        <w:rPr>
          <w:b/>
          <w:bCs/>
        </w:rPr>
      </w:pPr>
      <w:r w:rsidRPr="00111874">
        <w:rPr>
          <w:b/>
          <w:bCs/>
        </w:rPr>
        <w:t>ABSTRACT……………………………………………………………………</w:t>
      </w:r>
      <w:r w:rsidR="00A21EAD">
        <w:rPr>
          <w:b/>
          <w:bCs/>
        </w:rPr>
        <w:t>.</w:t>
      </w:r>
      <w:r w:rsidRPr="00111874">
        <w:rPr>
          <w:b/>
          <w:bCs/>
        </w:rPr>
        <w:t>…</w:t>
      </w:r>
      <w:r w:rsidR="00BA7EB8">
        <w:rPr>
          <w:b/>
          <w:bCs/>
        </w:rPr>
        <w:t xml:space="preserve">.. </w:t>
      </w:r>
      <w:r w:rsidR="00A21EAD">
        <w:rPr>
          <w:b/>
          <w:bCs/>
        </w:rPr>
        <w:t>i</w:t>
      </w:r>
      <w:r w:rsidRPr="00111874">
        <w:rPr>
          <w:b/>
          <w:bCs/>
        </w:rPr>
        <w:t>i</w:t>
      </w:r>
    </w:p>
    <w:p w:rsidR="006F674C" w:rsidRPr="00111874" w:rsidRDefault="00936FB6" w:rsidP="00A21EAD">
      <w:pPr>
        <w:pStyle w:val="TOC1"/>
        <w:rPr>
          <w:rFonts w:asciiTheme="minorHAnsi" w:hAnsiTheme="minorHAnsi" w:cstheme="minorBidi"/>
          <w:b/>
          <w:bCs/>
          <w:sz w:val="22"/>
          <w:szCs w:val="22"/>
          <w:lang w:bidi="lo-LA"/>
        </w:rPr>
      </w:pPr>
      <w:hyperlink w:anchor="_Toc66870403" w:history="1">
        <w:r w:rsidR="006F674C" w:rsidRPr="00111874">
          <w:rPr>
            <w:rStyle w:val="Hyperlink"/>
            <w:rFonts w:eastAsia="Gulim"/>
            <w:b/>
            <w:bCs/>
            <w:color w:val="auto"/>
          </w:rPr>
          <w:t>ACKNOWLEDGMENTS</w:t>
        </w:r>
        <w:r w:rsidR="006F674C" w:rsidRPr="00111874">
          <w:rPr>
            <w:b/>
            <w:bCs/>
            <w:webHidden/>
          </w:rPr>
          <w:tab/>
        </w:r>
        <w:r w:rsidR="008C79B2" w:rsidRPr="00111874">
          <w:rPr>
            <w:rStyle w:val="Hyperlink"/>
            <w:b/>
            <w:bCs/>
            <w:color w:val="auto"/>
          </w:rPr>
          <w:fldChar w:fldCharType="begin"/>
        </w:r>
        <w:r w:rsidR="006F674C" w:rsidRPr="00111874">
          <w:rPr>
            <w:b/>
            <w:bCs/>
            <w:webHidden/>
          </w:rPr>
          <w:instrText xml:space="preserve"> PAGEREF _Toc66870403 \h </w:instrText>
        </w:r>
        <w:r w:rsidR="008C79B2" w:rsidRPr="00111874">
          <w:rPr>
            <w:rStyle w:val="Hyperlink"/>
            <w:b/>
            <w:bCs/>
            <w:color w:val="auto"/>
          </w:rPr>
        </w:r>
        <w:r w:rsidR="008C79B2" w:rsidRPr="00111874">
          <w:rPr>
            <w:rStyle w:val="Hyperlink"/>
            <w:b/>
            <w:bCs/>
            <w:color w:val="auto"/>
          </w:rPr>
          <w:fldChar w:fldCharType="separate"/>
        </w:r>
        <w:r w:rsidR="00BE0554" w:rsidRPr="00111874">
          <w:rPr>
            <w:b/>
            <w:bCs/>
            <w:webHidden/>
          </w:rPr>
          <w:t>v</w:t>
        </w:r>
        <w:r w:rsidR="008C79B2" w:rsidRPr="00111874">
          <w:rPr>
            <w:rStyle w:val="Hyperlink"/>
            <w:b/>
            <w:bCs/>
            <w:color w:val="auto"/>
          </w:rPr>
          <w:fldChar w:fldCharType="end"/>
        </w:r>
      </w:hyperlink>
    </w:p>
    <w:p w:rsidR="006F674C" w:rsidRPr="00111874" w:rsidRDefault="00936FB6" w:rsidP="00A21EAD">
      <w:pPr>
        <w:pStyle w:val="TOC1"/>
        <w:rPr>
          <w:rFonts w:asciiTheme="minorHAnsi" w:hAnsiTheme="minorHAnsi" w:cstheme="minorBidi"/>
          <w:b/>
          <w:bCs/>
          <w:sz w:val="22"/>
          <w:szCs w:val="22"/>
          <w:lang w:bidi="lo-LA"/>
        </w:rPr>
      </w:pPr>
      <w:hyperlink w:anchor="_Toc66870404" w:history="1">
        <w:r w:rsidR="00CC195F" w:rsidRPr="00111874">
          <w:rPr>
            <w:rStyle w:val="Hyperlink"/>
            <w:b/>
            <w:bCs/>
            <w:color w:val="auto"/>
          </w:rPr>
          <w:t>SYMBOLS OF ICONS</w:t>
        </w:r>
        <w:r w:rsidR="006F674C" w:rsidRPr="00111874">
          <w:rPr>
            <w:b/>
            <w:bCs/>
            <w:webHidden/>
          </w:rPr>
          <w:tab/>
        </w:r>
        <w:r w:rsidR="00A21EAD">
          <w:rPr>
            <w:b/>
            <w:bCs/>
            <w:webHidden/>
          </w:rPr>
          <w:t>v</w:t>
        </w:r>
        <w:r w:rsidR="009E5E28" w:rsidRPr="00111874">
          <w:rPr>
            <w:rStyle w:val="Hyperlink"/>
            <w:b/>
            <w:bCs/>
            <w:color w:val="auto"/>
          </w:rPr>
          <w:t>i</w:t>
        </w:r>
      </w:hyperlink>
    </w:p>
    <w:p w:rsidR="00A21EAD" w:rsidRPr="00A21EAD" w:rsidRDefault="00A21EAD" w:rsidP="00A21EAD">
      <w:pPr>
        <w:pStyle w:val="TOC1"/>
        <w:rPr>
          <w:rFonts w:asciiTheme="minorHAnsi" w:hAnsiTheme="minorHAnsi" w:cstheme="minorBidi"/>
          <w:b/>
          <w:bCs/>
          <w:sz w:val="22"/>
          <w:szCs w:val="22"/>
          <w:lang w:bidi="lo-LA"/>
        </w:rPr>
      </w:pPr>
      <w:hyperlink w:anchor="_Toc66870405" w:history="1">
        <w:r w:rsidRPr="00111874">
          <w:rPr>
            <w:rStyle w:val="Hyperlink"/>
            <w:b/>
            <w:bCs/>
            <w:color w:val="auto"/>
          </w:rPr>
          <w:t>CONTENTS</w:t>
        </w:r>
        <w:r w:rsidRPr="00111874">
          <w:rPr>
            <w:b/>
            <w:bCs/>
            <w:webHidden/>
          </w:rPr>
          <w:tab/>
        </w:r>
        <w:r>
          <w:rPr>
            <w:rStyle w:val="Hyperlink"/>
            <w:b/>
            <w:bCs/>
            <w:color w:val="auto"/>
          </w:rPr>
          <w:t>vii</w:t>
        </w:r>
      </w:hyperlink>
    </w:p>
    <w:p w:rsidR="006F674C" w:rsidRPr="00111874" w:rsidRDefault="00936FB6" w:rsidP="00A21EAD">
      <w:pPr>
        <w:pStyle w:val="TOC1"/>
        <w:rPr>
          <w:rStyle w:val="Hyperlink"/>
          <w:b/>
          <w:bCs/>
          <w:color w:val="auto"/>
        </w:rPr>
      </w:pPr>
      <w:hyperlink w:anchor="_Toc66870406" w:history="1">
        <w:r w:rsidR="006F674C" w:rsidRPr="00111874">
          <w:rPr>
            <w:rStyle w:val="Hyperlink"/>
            <w:b/>
            <w:bCs/>
            <w:color w:val="auto"/>
          </w:rPr>
          <w:t>TABLE OF FIGURES</w:t>
        </w:r>
        <w:r w:rsidR="006F674C" w:rsidRPr="00111874">
          <w:rPr>
            <w:b/>
            <w:bCs/>
            <w:webHidden/>
          </w:rPr>
          <w:tab/>
        </w:r>
        <w:r w:rsidR="00A21EAD">
          <w:rPr>
            <w:b/>
            <w:bCs/>
            <w:webHidden/>
          </w:rPr>
          <w:t>i</w:t>
        </w:r>
        <w:r w:rsidR="008C79B2" w:rsidRPr="00111874">
          <w:rPr>
            <w:rStyle w:val="Hyperlink"/>
            <w:b/>
            <w:bCs/>
            <w:color w:val="auto"/>
          </w:rPr>
          <w:fldChar w:fldCharType="begin"/>
        </w:r>
        <w:r w:rsidR="006F674C" w:rsidRPr="00111874">
          <w:rPr>
            <w:b/>
            <w:bCs/>
            <w:webHidden/>
          </w:rPr>
          <w:instrText xml:space="preserve"> PAGEREF _Toc66870406 \h </w:instrText>
        </w:r>
        <w:r w:rsidR="008C79B2" w:rsidRPr="00111874">
          <w:rPr>
            <w:rStyle w:val="Hyperlink"/>
            <w:b/>
            <w:bCs/>
            <w:color w:val="auto"/>
          </w:rPr>
        </w:r>
        <w:r w:rsidR="008C79B2" w:rsidRPr="00111874">
          <w:rPr>
            <w:rStyle w:val="Hyperlink"/>
            <w:b/>
            <w:bCs/>
            <w:color w:val="auto"/>
          </w:rPr>
          <w:fldChar w:fldCharType="separate"/>
        </w:r>
        <w:r w:rsidR="00BE0554" w:rsidRPr="00111874">
          <w:rPr>
            <w:b/>
            <w:bCs/>
            <w:webHidden/>
          </w:rPr>
          <w:t>x</w:t>
        </w:r>
        <w:r w:rsidR="008C79B2" w:rsidRPr="00111874">
          <w:rPr>
            <w:rStyle w:val="Hyperlink"/>
            <w:b/>
            <w:bCs/>
            <w:color w:val="auto"/>
          </w:rPr>
          <w:fldChar w:fldCharType="end"/>
        </w:r>
      </w:hyperlink>
    </w:p>
    <w:p w:rsidR="0072645D" w:rsidRPr="00111874" w:rsidRDefault="00936FB6" w:rsidP="00A21EAD">
      <w:pPr>
        <w:pStyle w:val="TOC1"/>
        <w:rPr>
          <w:rFonts w:asciiTheme="minorHAnsi" w:hAnsiTheme="minorHAnsi" w:cstheme="minorBidi"/>
          <w:b/>
          <w:bCs/>
          <w:sz w:val="22"/>
          <w:szCs w:val="22"/>
          <w:lang w:bidi="lo-LA"/>
        </w:rPr>
      </w:pPr>
      <w:hyperlink w:anchor="_Toc66870406" w:history="1">
        <w:r w:rsidR="0072645D" w:rsidRPr="00111874">
          <w:rPr>
            <w:rStyle w:val="Hyperlink"/>
            <w:b/>
            <w:bCs/>
            <w:color w:val="auto"/>
          </w:rPr>
          <w:t>LIST OF TABLES</w:t>
        </w:r>
        <w:r w:rsidR="0072645D" w:rsidRPr="00111874">
          <w:rPr>
            <w:b/>
            <w:bCs/>
            <w:webHidden/>
          </w:rPr>
          <w:tab/>
        </w:r>
        <w:r w:rsidR="00103EA7" w:rsidRPr="00111874">
          <w:rPr>
            <w:rStyle w:val="Hyperlink"/>
            <w:b/>
            <w:bCs/>
            <w:color w:val="auto"/>
          </w:rPr>
          <w:t>xi</w:t>
        </w:r>
      </w:hyperlink>
    </w:p>
    <w:p w:rsidR="006F674C" w:rsidRPr="00111874" w:rsidRDefault="00936FB6" w:rsidP="00480279">
      <w:pPr>
        <w:pStyle w:val="TOC1"/>
        <w:tabs>
          <w:tab w:val="left" w:pos="2093"/>
        </w:tabs>
        <w:rPr>
          <w:rFonts w:asciiTheme="minorHAnsi" w:hAnsiTheme="minorHAnsi" w:cstheme="minorBidi"/>
          <w:b/>
          <w:bCs/>
          <w:sz w:val="22"/>
          <w:szCs w:val="22"/>
          <w:lang w:bidi="lo-LA"/>
        </w:rPr>
      </w:pPr>
      <w:hyperlink w:anchor="_Toc66870407" w:history="1">
        <w:r w:rsidR="006F674C" w:rsidRPr="00111874">
          <w:rPr>
            <w:rStyle w:val="Hyperlink"/>
            <w:b/>
            <w:bCs/>
            <w:color w:val="auto"/>
          </w:rPr>
          <w:t>1.</w:t>
        </w:r>
        <w:r w:rsidR="006F674C" w:rsidRPr="00111874">
          <w:rPr>
            <w:rFonts w:asciiTheme="minorHAnsi" w:hAnsiTheme="minorHAnsi" w:cstheme="minorBidi"/>
            <w:b/>
            <w:bCs/>
            <w:sz w:val="22"/>
            <w:szCs w:val="22"/>
            <w:lang w:bidi="lo-LA"/>
          </w:rPr>
          <w:tab/>
        </w:r>
        <w:r w:rsidR="006F674C" w:rsidRPr="00111874">
          <w:rPr>
            <w:rStyle w:val="Hyperlink"/>
            <w:b/>
            <w:bCs/>
            <w:color w:val="auto"/>
          </w:rPr>
          <w:t>INTRODUCTION</w:t>
        </w:r>
        <w:r w:rsidR="006F674C" w:rsidRPr="00111874">
          <w:rPr>
            <w:b/>
            <w:bCs/>
            <w:webHidden/>
          </w:rPr>
          <w:tab/>
        </w:r>
        <w:r w:rsidR="00480279" w:rsidRPr="00111874">
          <w:rPr>
            <w:rStyle w:val="Hyperlink"/>
            <w:b/>
            <w:bCs/>
            <w:color w:val="auto"/>
          </w:rPr>
          <w:t>1</w:t>
        </w:r>
      </w:hyperlink>
    </w:p>
    <w:p w:rsidR="006F674C" w:rsidRPr="00111874" w:rsidRDefault="00936FB6" w:rsidP="00E05BF0">
      <w:pPr>
        <w:pStyle w:val="TOC1"/>
        <w:tabs>
          <w:tab w:val="left" w:pos="2760"/>
        </w:tabs>
        <w:rPr>
          <w:rFonts w:asciiTheme="minorHAnsi" w:hAnsiTheme="minorHAnsi" w:cstheme="minorBidi"/>
          <w:b/>
          <w:bCs/>
          <w:sz w:val="22"/>
          <w:szCs w:val="22"/>
          <w:lang w:bidi="lo-LA"/>
        </w:rPr>
      </w:pPr>
      <w:hyperlink w:anchor="_Toc66870408" w:history="1">
        <w:r w:rsidR="006F674C" w:rsidRPr="00111874">
          <w:rPr>
            <w:rStyle w:val="Hyperlink"/>
            <w:b/>
            <w:bCs/>
            <w:color w:val="auto"/>
          </w:rPr>
          <w:t>2.</w:t>
        </w:r>
        <w:r w:rsidR="006F674C" w:rsidRPr="00111874">
          <w:rPr>
            <w:rFonts w:asciiTheme="minorHAnsi" w:hAnsiTheme="minorHAnsi" w:cstheme="minorBidi"/>
            <w:b/>
            <w:bCs/>
            <w:sz w:val="22"/>
            <w:szCs w:val="22"/>
            <w:lang w:bidi="lo-LA"/>
          </w:rPr>
          <w:tab/>
        </w:r>
        <w:r w:rsidR="006F674C" w:rsidRPr="00111874">
          <w:rPr>
            <w:rStyle w:val="Hyperlink"/>
            <w:b/>
            <w:bCs/>
            <w:color w:val="auto"/>
          </w:rPr>
          <w:t>LITERATURE REVIEW</w:t>
        </w:r>
        <w:r w:rsidR="006F674C" w:rsidRPr="00111874">
          <w:rPr>
            <w:b/>
            <w:bCs/>
            <w:webHidden/>
          </w:rPr>
          <w:tab/>
        </w:r>
        <w:r w:rsidR="00E05BF0" w:rsidRPr="00111874">
          <w:rPr>
            <w:rStyle w:val="Hyperlink"/>
            <w:b/>
            <w:bCs/>
            <w:color w:val="auto"/>
            <w:rtl/>
          </w:rPr>
          <w:t>3</w:t>
        </w:r>
      </w:hyperlink>
    </w:p>
    <w:p w:rsidR="006F674C" w:rsidRPr="00111874" w:rsidRDefault="00936FB6" w:rsidP="00E05BF0">
      <w:pPr>
        <w:pStyle w:val="TOC2"/>
        <w:rPr>
          <w:rFonts w:asciiTheme="minorHAnsi" w:hAnsiTheme="minorHAnsi" w:cstheme="minorBidi"/>
          <w:b/>
          <w:bCs/>
          <w:noProof w:val="0"/>
          <w:sz w:val="22"/>
          <w:szCs w:val="22"/>
          <w:lang w:bidi="lo-LA"/>
        </w:rPr>
      </w:pPr>
      <w:hyperlink w:anchor="_Toc66870409" w:history="1">
        <w:r w:rsidR="006F674C" w:rsidRPr="00111874">
          <w:rPr>
            <w:rStyle w:val="Hyperlink"/>
            <w:b/>
            <w:bCs/>
            <w:noProof w:val="0"/>
            <w:color w:val="auto"/>
          </w:rPr>
          <w:t>2.1.</w:t>
        </w:r>
        <w:r w:rsidR="006F674C" w:rsidRPr="00111874">
          <w:rPr>
            <w:rFonts w:asciiTheme="minorHAnsi" w:hAnsiTheme="minorHAnsi" w:cstheme="minorBidi"/>
            <w:b/>
            <w:bCs/>
            <w:noProof w:val="0"/>
            <w:sz w:val="22"/>
            <w:szCs w:val="22"/>
            <w:lang w:bidi="lo-LA"/>
          </w:rPr>
          <w:tab/>
        </w:r>
        <w:r w:rsidR="006F674C" w:rsidRPr="00111874">
          <w:rPr>
            <w:rStyle w:val="Hyperlink"/>
            <w:b/>
            <w:bCs/>
            <w:noProof w:val="0"/>
            <w:color w:val="auto"/>
          </w:rPr>
          <w:t>Prostate Gland.</w:t>
        </w:r>
        <w:r w:rsidR="006F674C" w:rsidRPr="00111874">
          <w:rPr>
            <w:b/>
            <w:bCs/>
            <w:noProof w:val="0"/>
            <w:webHidden/>
          </w:rPr>
          <w:tab/>
        </w:r>
        <w:r w:rsidR="00E05BF0" w:rsidRPr="00111874">
          <w:rPr>
            <w:rStyle w:val="Hyperlink"/>
            <w:b/>
            <w:bCs/>
            <w:noProof w:val="0"/>
            <w:color w:val="auto"/>
            <w:rtl/>
          </w:rPr>
          <w:t>3</w:t>
        </w:r>
      </w:hyperlink>
    </w:p>
    <w:p w:rsidR="006F674C" w:rsidRPr="00111874" w:rsidRDefault="00936FB6" w:rsidP="00315D5C">
      <w:pPr>
        <w:pStyle w:val="TOC2"/>
        <w:rPr>
          <w:rFonts w:asciiTheme="minorHAnsi" w:hAnsiTheme="minorHAnsi" w:cstheme="minorBidi"/>
          <w:b/>
          <w:bCs/>
          <w:noProof w:val="0"/>
          <w:sz w:val="22"/>
          <w:szCs w:val="22"/>
          <w:lang w:bidi="lo-LA"/>
        </w:rPr>
      </w:pPr>
      <w:hyperlink w:anchor="_Toc66870410" w:history="1">
        <w:r w:rsidR="006F674C" w:rsidRPr="00111874">
          <w:rPr>
            <w:rStyle w:val="Hyperlink"/>
            <w:b/>
            <w:bCs/>
            <w:noProof w:val="0"/>
            <w:color w:val="auto"/>
          </w:rPr>
          <w:t>2.2.</w:t>
        </w:r>
        <w:r w:rsidR="006F674C" w:rsidRPr="00111874">
          <w:rPr>
            <w:rFonts w:asciiTheme="minorHAnsi" w:hAnsiTheme="minorHAnsi" w:cstheme="minorBidi"/>
            <w:b/>
            <w:bCs/>
            <w:noProof w:val="0"/>
            <w:sz w:val="22"/>
            <w:szCs w:val="22"/>
            <w:lang w:bidi="lo-LA"/>
          </w:rPr>
          <w:tab/>
        </w:r>
        <w:r w:rsidR="006F674C" w:rsidRPr="00111874">
          <w:rPr>
            <w:rStyle w:val="Hyperlink"/>
            <w:b/>
            <w:bCs/>
            <w:noProof w:val="0"/>
            <w:color w:val="auto"/>
          </w:rPr>
          <w:t>Prostate Cancer.</w:t>
        </w:r>
        <w:r w:rsidR="006F674C" w:rsidRPr="00111874">
          <w:rPr>
            <w:b/>
            <w:bCs/>
            <w:noProof w:val="0"/>
            <w:webHidden/>
          </w:rPr>
          <w:tab/>
        </w:r>
        <w:r w:rsidR="0072645D" w:rsidRPr="00111874">
          <w:rPr>
            <w:rStyle w:val="Hyperlink"/>
            <w:b/>
            <w:bCs/>
            <w:noProof w:val="0"/>
            <w:color w:val="auto"/>
          </w:rPr>
          <w:t>5</w:t>
        </w:r>
      </w:hyperlink>
    </w:p>
    <w:p w:rsidR="006F674C" w:rsidRPr="00111874" w:rsidRDefault="00936FB6" w:rsidP="00A21EAD">
      <w:pPr>
        <w:pStyle w:val="TOC3"/>
        <w:rPr>
          <w:rStyle w:val="Hyperlink"/>
          <w:b/>
          <w:bCs/>
          <w:noProof w:val="0"/>
          <w:color w:val="auto"/>
        </w:rPr>
      </w:pPr>
      <w:hyperlink w:anchor="_Toc66870411" w:history="1">
        <w:r w:rsidR="006F674C" w:rsidRPr="00111874">
          <w:rPr>
            <w:rStyle w:val="Hyperlink"/>
            <w:b/>
            <w:bCs/>
            <w:noProof w:val="0"/>
            <w:color w:val="auto"/>
          </w:rPr>
          <w:t>2.2.1.</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Etiology and Risk Factors For Prostate Cancer….</w:t>
        </w:r>
        <w:r w:rsidR="006F674C" w:rsidRPr="00111874">
          <w:rPr>
            <w:noProof w:val="0"/>
            <w:webHidden/>
          </w:rPr>
          <w:tab/>
        </w:r>
        <w:r w:rsidR="00A21EAD">
          <w:rPr>
            <w:rStyle w:val="Hyperlink"/>
            <w:b/>
            <w:bCs/>
            <w:noProof w:val="0"/>
            <w:color w:val="auto"/>
          </w:rPr>
          <w:t>7</w:t>
        </w:r>
      </w:hyperlink>
    </w:p>
    <w:p w:rsidR="0072645D" w:rsidRPr="00111874" w:rsidRDefault="00936FB6" w:rsidP="00A21EAD">
      <w:pPr>
        <w:pStyle w:val="TOC3"/>
        <w:rPr>
          <w:rFonts w:asciiTheme="minorHAnsi" w:hAnsiTheme="minorHAnsi" w:cstheme="minorBidi"/>
          <w:b/>
          <w:bCs/>
          <w:noProof w:val="0"/>
          <w:sz w:val="22"/>
          <w:szCs w:val="22"/>
          <w:lang w:bidi="lo-LA"/>
        </w:rPr>
      </w:pPr>
      <w:hyperlink w:anchor="_Toc66870411" w:history="1">
        <w:r w:rsidR="0072645D" w:rsidRPr="00111874">
          <w:rPr>
            <w:rStyle w:val="Hyperlink"/>
            <w:b/>
            <w:bCs/>
            <w:noProof w:val="0"/>
            <w:color w:val="auto"/>
          </w:rPr>
          <w:t>2.2.1.</w:t>
        </w:r>
        <w:r w:rsidR="0072645D" w:rsidRPr="00111874">
          <w:rPr>
            <w:rFonts w:asciiTheme="minorHAnsi" w:hAnsiTheme="minorHAnsi" w:cstheme="minorBidi"/>
            <w:b/>
            <w:bCs/>
            <w:noProof w:val="0"/>
            <w:sz w:val="22"/>
            <w:szCs w:val="22"/>
            <w:lang w:bidi="lo-LA"/>
          </w:rPr>
          <w:tab/>
        </w:r>
        <w:r w:rsidR="0072645D" w:rsidRPr="00111874">
          <w:rPr>
            <w:rStyle w:val="Hyperlink"/>
            <w:b/>
            <w:bCs/>
            <w:noProof w:val="0"/>
            <w:color w:val="auto"/>
          </w:rPr>
          <w:t>1. Age….</w:t>
        </w:r>
        <w:r w:rsidR="0072645D" w:rsidRPr="00111874">
          <w:rPr>
            <w:b/>
            <w:bCs/>
            <w:noProof w:val="0"/>
            <w:webHidden/>
          </w:rPr>
          <w:tab/>
        </w:r>
        <w:r w:rsidR="00A21EAD">
          <w:rPr>
            <w:rStyle w:val="Hyperlink"/>
            <w:b/>
            <w:bCs/>
            <w:noProof w:val="0"/>
            <w:color w:val="auto"/>
          </w:rPr>
          <w:t>7</w:t>
        </w:r>
      </w:hyperlink>
    </w:p>
    <w:p w:rsidR="0072645D" w:rsidRPr="00111874" w:rsidRDefault="00936FB6" w:rsidP="00A21EAD">
      <w:pPr>
        <w:pStyle w:val="TOC3"/>
        <w:rPr>
          <w:rFonts w:asciiTheme="minorHAnsi" w:hAnsiTheme="minorHAnsi" w:cstheme="minorBidi"/>
          <w:b/>
          <w:bCs/>
          <w:noProof w:val="0"/>
          <w:sz w:val="22"/>
          <w:szCs w:val="22"/>
          <w:lang w:bidi="lo-LA"/>
        </w:rPr>
      </w:pPr>
      <w:hyperlink w:anchor="_Toc66870411" w:history="1">
        <w:r w:rsidR="0072645D" w:rsidRPr="00111874">
          <w:rPr>
            <w:rStyle w:val="Hyperlink"/>
            <w:b/>
            <w:bCs/>
            <w:noProof w:val="0"/>
            <w:color w:val="auto"/>
          </w:rPr>
          <w:t>2.2.1.</w:t>
        </w:r>
        <w:r w:rsidR="0072645D" w:rsidRPr="00111874">
          <w:rPr>
            <w:rFonts w:asciiTheme="minorHAnsi" w:hAnsiTheme="minorHAnsi" w:cstheme="minorBidi"/>
            <w:b/>
            <w:bCs/>
            <w:noProof w:val="0"/>
            <w:sz w:val="22"/>
            <w:szCs w:val="22"/>
            <w:lang w:bidi="lo-LA"/>
          </w:rPr>
          <w:tab/>
        </w:r>
        <w:r w:rsidR="0072645D" w:rsidRPr="00111874">
          <w:rPr>
            <w:rStyle w:val="Hyperlink"/>
            <w:b/>
            <w:bCs/>
            <w:noProof w:val="0"/>
            <w:color w:val="auto"/>
          </w:rPr>
          <w:t>2.History Family….</w:t>
        </w:r>
        <w:r w:rsidR="0072645D" w:rsidRPr="00111874">
          <w:rPr>
            <w:b/>
            <w:bCs/>
            <w:noProof w:val="0"/>
            <w:webHidden/>
          </w:rPr>
          <w:tab/>
        </w:r>
        <w:r w:rsidR="00A21EAD">
          <w:rPr>
            <w:rStyle w:val="Hyperlink"/>
            <w:b/>
            <w:bCs/>
            <w:noProof w:val="0"/>
            <w:color w:val="auto"/>
          </w:rPr>
          <w:t>8</w:t>
        </w:r>
      </w:hyperlink>
    </w:p>
    <w:p w:rsidR="0072645D" w:rsidRPr="00111874" w:rsidRDefault="00936FB6" w:rsidP="00A21EAD">
      <w:pPr>
        <w:pStyle w:val="TOC3"/>
        <w:rPr>
          <w:rFonts w:asciiTheme="minorHAnsi" w:hAnsiTheme="minorHAnsi" w:cstheme="minorBidi"/>
          <w:b/>
          <w:bCs/>
          <w:noProof w:val="0"/>
          <w:sz w:val="22"/>
          <w:szCs w:val="22"/>
          <w:lang w:bidi="lo-LA"/>
        </w:rPr>
      </w:pPr>
      <w:hyperlink w:anchor="_Toc66870411" w:history="1">
        <w:r w:rsidR="0072645D" w:rsidRPr="00111874">
          <w:rPr>
            <w:rStyle w:val="Hyperlink"/>
            <w:b/>
            <w:bCs/>
            <w:noProof w:val="0"/>
            <w:color w:val="auto"/>
          </w:rPr>
          <w:t>2.2.1.</w:t>
        </w:r>
        <w:r w:rsidR="0072645D" w:rsidRPr="00111874">
          <w:rPr>
            <w:rFonts w:asciiTheme="minorHAnsi" w:hAnsiTheme="minorHAnsi" w:cstheme="minorBidi"/>
            <w:b/>
            <w:bCs/>
            <w:noProof w:val="0"/>
            <w:sz w:val="22"/>
            <w:szCs w:val="22"/>
            <w:lang w:bidi="lo-LA"/>
          </w:rPr>
          <w:tab/>
        </w:r>
        <w:r w:rsidR="0072645D" w:rsidRPr="00111874">
          <w:rPr>
            <w:rStyle w:val="Hyperlink"/>
            <w:b/>
            <w:bCs/>
            <w:noProof w:val="0"/>
            <w:color w:val="auto"/>
          </w:rPr>
          <w:t>3.Hormones….</w:t>
        </w:r>
        <w:r w:rsidR="0072645D" w:rsidRPr="00111874">
          <w:rPr>
            <w:b/>
            <w:bCs/>
            <w:noProof w:val="0"/>
            <w:webHidden/>
          </w:rPr>
          <w:tab/>
        </w:r>
        <w:r w:rsidR="00A21EAD">
          <w:rPr>
            <w:rStyle w:val="Hyperlink"/>
            <w:b/>
            <w:bCs/>
            <w:noProof w:val="0"/>
            <w:color w:val="auto"/>
          </w:rPr>
          <w:t>8</w:t>
        </w:r>
      </w:hyperlink>
    </w:p>
    <w:p w:rsidR="0072645D" w:rsidRPr="00111874" w:rsidRDefault="00936FB6" w:rsidP="00A21EAD">
      <w:pPr>
        <w:pStyle w:val="TOC3"/>
        <w:rPr>
          <w:rFonts w:asciiTheme="minorHAnsi" w:hAnsiTheme="minorHAnsi" w:cstheme="minorBidi"/>
          <w:b/>
          <w:bCs/>
          <w:noProof w:val="0"/>
          <w:sz w:val="22"/>
          <w:szCs w:val="22"/>
          <w:lang w:bidi="lo-LA"/>
        </w:rPr>
      </w:pPr>
      <w:hyperlink w:anchor="_Toc66870411" w:history="1">
        <w:r w:rsidR="0072645D" w:rsidRPr="00111874">
          <w:rPr>
            <w:rStyle w:val="Hyperlink"/>
            <w:b/>
            <w:bCs/>
            <w:noProof w:val="0"/>
            <w:color w:val="auto"/>
          </w:rPr>
          <w:t>2.2.1.</w:t>
        </w:r>
        <w:r w:rsidR="0072645D" w:rsidRPr="00111874">
          <w:rPr>
            <w:rFonts w:asciiTheme="minorHAnsi" w:hAnsiTheme="minorHAnsi" w:cstheme="minorBidi"/>
            <w:b/>
            <w:bCs/>
            <w:noProof w:val="0"/>
            <w:sz w:val="22"/>
            <w:szCs w:val="22"/>
            <w:lang w:bidi="lo-LA"/>
          </w:rPr>
          <w:tab/>
        </w:r>
        <w:r w:rsidR="0072645D" w:rsidRPr="00111874">
          <w:rPr>
            <w:rStyle w:val="Hyperlink"/>
            <w:b/>
            <w:bCs/>
            <w:noProof w:val="0"/>
            <w:color w:val="auto"/>
          </w:rPr>
          <w:t>4.Race….</w:t>
        </w:r>
        <w:r w:rsidR="0072645D" w:rsidRPr="00111874">
          <w:rPr>
            <w:b/>
            <w:bCs/>
            <w:noProof w:val="0"/>
            <w:webHidden/>
          </w:rPr>
          <w:tab/>
        </w:r>
        <w:r w:rsidR="00A21EAD">
          <w:rPr>
            <w:rStyle w:val="Hyperlink"/>
            <w:b/>
            <w:bCs/>
            <w:noProof w:val="0"/>
            <w:color w:val="auto"/>
          </w:rPr>
          <w:t>9</w:t>
        </w:r>
      </w:hyperlink>
    </w:p>
    <w:p w:rsidR="0072645D" w:rsidRPr="00111874" w:rsidRDefault="00936FB6" w:rsidP="00A21EAD">
      <w:pPr>
        <w:pStyle w:val="TOC3"/>
        <w:rPr>
          <w:rFonts w:asciiTheme="minorHAnsi" w:hAnsiTheme="minorHAnsi" w:cstheme="minorBidi"/>
          <w:b/>
          <w:bCs/>
          <w:noProof w:val="0"/>
          <w:sz w:val="22"/>
          <w:szCs w:val="22"/>
          <w:lang w:bidi="lo-LA"/>
        </w:rPr>
      </w:pPr>
      <w:hyperlink w:anchor="_Toc66870411" w:history="1">
        <w:r w:rsidR="0072645D" w:rsidRPr="00111874">
          <w:rPr>
            <w:rStyle w:val="Hyperlink"/>
            <w:b/>
            <w:bCs/>
            <w:noProof w:val="0"/>
            <w:color w:val="auto"/>
          </w:rPr>
          <w:t>2.2.1.</w:t>
        </w:r>
        <w:r w:rsidR="0072645D" w:rsidRPr="00111874">
          <w:rPr>
            <w:rFonts w:asciiTheme="minorHAnsi" w:hAnsiTheme="minorHAnsi" w:cstheme="minorBidi"/>
            <w:b/>
            <w:bCs/>
            <w:noProof w:val="0"/>
            <w:sz w:val="22"/>
            <w:szCs w:val="22"/>
            <w:lang w:bidi="lo-LA"/>
          </w:rPr>
          <w:tab/>
        </w:r>
        <w:r w:rsidR="0072645D" w:rsidRPr="00111874">
          <w:rPr>
            <w:rStyle w:val="Hyperlink"/>
            <w:b/>
            <w:bCs/>
            <w:noProof w:val="0"/>
            <w:color w:val="auto"/>
          </w:rPr>
          <w:t>5.Diet….</w:t>
        </w:r>
        <w:r w:rsidR="0072645D" w:rsidRPr="00111874">
          <w:rPr>
            <w:b/>
            <w:bCs/>
            <w:noProof w:val="0"/>
            <w:webHidden/>
          </w:rPr>
          <w:tab/>
        </w:r>
        <w:r w:rsidR="00A21EAD">
          <w:rPr>
            <w:rStyle w:val="Hyperlink"/>
            <w:b/>
            <w:bCs/>
            <w:noProof w:val="0"/>
            <w:color w:val="auto"/>
          </w:rPr>
          <w:t>10</w:t>
        </w:r>
      </w:hyperlink>
    </w:p>
    <w:p w:rsidR="006F674C" w:rsidRPr="00111874" w:rsidRDefault="00936FB6" w:rsidP="00A21EAD">
      <w:pPr>
        <w:pStyle w:val="TOC3"/>
        <w:rPr>
          <w:rFonts w:asciiTheme="minorHAnsi" w:hAnsiTheme="minorHAnsi" w:cstheme="minorBidi"/>
          <w:noProof w:val="0"/>
          <w:sz w:val="22"/>
          <w:szCs w:val="22"/>
          <w:lang w:bidi="lo-LA"/>
        </w:rPr>
      </w:pPr>
      <w:hyperlink w:anchor="_Toc66870412" w:history="1">
        <w:r w:rsidR="006F674C" w:rsidRPr="00111874">
          <w:rPr>
            <w:rStyle w:val="Hyperlink"/>
            <w:b/>
            <w:bCs/>
            <w:noProof w:val="0"/>
            <w:color w:val="auto"/>
          </w:rPr>
          <w:t>2.2.2.</w:t>
        </w:r>
        <w:r w:rsidR="006F674C" w:rsidRPr="00111874">
          <w:rPr>
            <w:rFonts w:asciiTheme="minorHAnsi" w:hAnsiTheme="minorHAnsi" w:cstheme="minorBidi"/>
            <w:noProof w:val="0"/>
            <w:sz w:val="22"/>
            <w:szCs w:val="22"/>
            <w:lang w:bidi="lo-LA"/>
          </w:rPr>
          <w:tab/>
        </w:r>
        <w:r w:rsidR="00B35DD3" w:rsidRPr="00111874">
          <w:rPr>
            <w:rStyle w:val="Hyperlink"/>
            <w:b/>
            <w:bCs/>
            <w:noProof w:val="0"/>
            <w:color w:val="auto"/>
          </w:rPr>
          <w:t>Classifying and Staging of Prostate Cancer</w:t>
        </w:r>
        <w:r w:rsidR="00B35DD3" w:rsidRPr="00111874">
          <w:rPr>
            <w:rStyle w:val="Hyperlink"/>
            <w:b/>
            <w:bCs/>
            <w:noProof w:val="0"/>
            <w:webHidden/>
            <w:color w:val="auto"/>
          </w:rPr>
          <w:t xml:space="preserve"> </w:t>
        </w:r>
        <w:r w:rsidR="006F674C" w:rsidRPr="00111874">
          <w:rPr>
            <w:noProof w:val="0"/>
            <w:webHidden/>
          </w:rPr>
          <w:t>….</w:t>
        </w:r>
        <w:r w:rsidR="006F674C" w:rsidRPr="00111874">
          <w:rPr>
            <w:noProof w:val="0"/>
            <w:webHidden/>
          </w:rPr>
          <w:tab/>
        </w:r>
        <w:r w:rsidR="00A21EAD">
          <w:rPr>
            <w:rStyle w:val="Hyperlink"/>
            <w:b/>
            <w:bCs/>
            <w:noProof w:val="0"/>
            <w:color w:val="auto"/>
          </w:rPr>
          <w:t>10</w:t>
        </w:r>
      </w:hyperlink>
    </w:p>
    <w:p w:rsidR="006F674C" w:rsidRPr="00111874" w:rsidRDefault="00936FB6" w:rsidP="00A21EAD">
      <w:pPr>
        <w:pStyle w:val="TOC3"/>
        <w:rPr>
          <w:rStyle w:val="Hyperlink"/>
          <w:b/>
          <w:bCs/>
          <w:noProof w:val="0"/>
          <w:color w:val="auto"/>
        </w:rPr>
      </w:pPr>
      <w:hyperlink w:anchor="_Toc66870413" w:history="1">
        <w:r w:rsidR="006F674C" w:rsidRPr="00111874">
          <w:rPr>
            <w:rStyle w:val="Hyperlink"/>
            <w:b/>
            <w:bCs/>
            <w:noProof w:val="0"/>
            <w:color w:val="auto"/>
          </w:rPr>
          <w:t>2.2.3.</w:t>
        </w:r>
        <w:r w:rsidR="006F674C" w:rsidRPr="00111874">
          <w:rPr>
            <w:rStyle w:val="Hyperlink"/>
            <w:rFonts w:asciiTheme="minorHAnsi" w:hAnsiTheme="minorHAnsi" w:cstheme="minorBidi"/>
            <w:noProof w:val="0"/>
            <w:color w:val="auto"/>
            <w:sz w:val="22"/>
            <w:szCs w:val="22"/>
            <w:lang w:bidi="lo-LA"/>
          </w:rPr>
          <w:tab/>
        </w:r>
        <w:r w:rsidR="007E41F1" w:rsidRPr="00111874">
          <w:rPr>
            <w:rStyle w:val="Hyperlink"/>
            <w:b/>
            <w:bCs/>
            <w:noProof w:val="0"/>
            <w:color w:val="auto"/>
          </w:rPr>
          <w:t>Prostate Cancer Diagnosis</w:t>
        </w:r>
        <w:r w:rsidR="007E41F1" w:rsidRPr="00111874">
          <w:rPr>
            <w:rStyle w:val="Hyperlink"/>
            <w:b/>
            <w:bCs/>
            <w:noProof w:val="0"/>
            <w:webHidden/>
            <w:color w:val="auto"/>
          </w:rPr>
          <w:t xml:space="preserve"> </w:t>
        </w:r>
        <w:r w:rsidR="006F674C" w:rsidRPr="00111874">
          <w:rPr>
            <w:rStyle w:val="Hyperlink"/>
            <w:noProof w:val="0"/>
            <w:webHidden/>
            <w:color w:val="auto"/>
          </w:rPr>
          <w:t>….</w:t>
        </w:r>
        <w:r w:rsidR="006F674C" w:rsidRPr="00111874">
          <w:rPr>
            <w:rStyle w:val="Hyperlink"/>
            <w:noProof w:val="0"/>
            <w:webHidden/>
            <w:color w:val="auto"/>
          </w:rPr>
          <w:tab/>
        </w:r>
        <w:r w:rsidR="00A21EAD">
          <w:rPr>
            <w:rStyle w:val="Hyperlink"/>
            <w:b/>
            <w:bCs/>
            <w:noProof w:val="0"/>
            <w:color w:val="auto"/>
          </w:rPr>
          <w:t>11</w:t>
        </w:r>
      </w:hyperlink>
    </w:p>
    <w:p w:rsidR="0072645D" w:rsidRPr="00111874" w:rsidRDefault="00936FB6" w:rsidP="00A21EAD">
      <w:pPr>
        <w:pStyle w:val="TOC3"/>
        <w:rPr>
          <w:rFonts w:asciiTheme="minorHAnsi" w:hAnsiTheme="minorHAnsi" w:cstheme="minorBidi"/>
          <w:noProof w:val="0"/>
          <w:sz w:val="22"/>
          <w:szCs w:val="22"/>
          <w:lang w:bidi="lo-LA"/>
        </w:rPr>
      </w:pPr>
      <w:hyperlink w:anchor="_Toc66870413" w:history="1">
        <w:r w:rsidR="0072645D" w:rsidRPr="00111874">
          <w:rPr>
            <w:rStyle w:val="Hyperlink"/>
            <w:b/>
            <w:bCs/>
            <w:noProof w:val="0"/>
            <w:color w:val="auto"/>
          </w:rPr>
          <w:t>2.2.3.</w:t>
        </w:r>
        <w:r w:rsidR="0072645D" w:rsidRPr="00111874">
          <w:rPr>
            <w:b/>
            <w:bCs/>
            <w:noProof w:val="0"/>
            <w:lang w:bidi="lo-LA"/>
          </w:rPr>
          <w:t>1</w:t>
        </w:r>
        <w:r w:rsidR="0072645D" w:rsidRPr="00111874">
          <w:rPr>
            <w:noProof w:val="0"/>
            <w:lang w:bidi="lo-LA"/>
          </w:rPr>
          <w:t>.</w:t>
        </w:r>
        <w:r w:rsidR="0072645D" w:rsidRPr="00111874">
          <w:rPr>
            <w:rStyle w:val="Hyperlink"/>
            <w:b/>
            <w:bCs/>
            <w:noProof w:val="0"/>
            <w:color w:val="auto"/>
          </w:rPr>
          <w:t>Physician Diagnosis</w:t>
        </w:r>
        <w:r w:rsidR="0072645D" w:rsidRPr="00111874">
          <w:rPr>
            <w:noProof w:val="0"/>
            <w:webHidden/>
          </w:rPr>
          <w:t>….</w:t>
        </w:r>
        <w:r w:rsidR="0072645D" w:rsidRPr="00111874">
          <w:rPr>
            <w:noProof w:val="0"/>
            <w:webHidden/>
          </w:rPr>
          <w:tab/>
        </w:r>
        <w:r w:rsidR="0072645D" w:rsidRPr="00111874">
          <w:rPr>
            <w:rStyle w:val="Hyperlink"/>
            <w:b/>
            <w:bCs/>
            <w:noProof w:val="0"/>
            <w:color w:val="auto"/>
          </w:rPr>
          <w:t>1</w:t>
        </w:r>
        <w:r w:rsidR="00A21EAD">
          <w:rPr>
            <w:rStyle w:val="Hyperlink"/>
            <w:b/>
            <w:bCs/>
            <w:noProof w:val="0"/>
            <w:color w:val="auto"/>
          </w:rPr>
          <w:t>2</w:t>
        </w:r>
      </w:hyperlink>
    </w:p>
    <w:p w:rsidR="00454A67" w:rsidRPr="00111874" w:rsidRDefault="00936FB6" w:rsidP="00A21EAD">
      <w:pPr>
        <w:pStyle w:val="TOC3"/>
        <w:rPr>
          <w:rFonts w:asciiTheme="minorHAnsi" w:hAnsiTheme="minorHAnsi" w:cstheme="minorBidi"/>
          <w:noProof w:val="0"/>
          <w:sz w:val="22"/>
          <w:szCs w:val="22"/>
          <w:lang w:bidi="lo-LA"/>
        </w:rPr>
      </w:pPr>
      <w:hyperlink w:anchor="_Toc66870413" w:history="1">
        <w:r w:rsidR="00454A67" w:rsidRPr="00111874">
          <w:rPr>
            <w:rStyle w:val="Hyperlink"/>
            <w:b/>
            <w:bCs/>
            <w:noProof w:val="0"/>
            <w:color w:val="auto"/>
          </w:rPr>
          <w:t>2.2.3.</w:t>
        </w:r>
        <w:r w:rsidR="00454A67" w:rsidRPr="00111874">
          <w:rPr>
            <w:rFonts w:asciiTheme="minorHAnsi" w:hAnsiTheme="minorHAnsi" w:cstheme="minorBidi"/>
            <w:noProof w:val="0"/>
            <w:sz w:val="22"/>
            <w:szCs w:val="22"/>
            <w:lang w:bidi="lo-LA"/>
          </w:rPr>
          <w:tab/>
        </w:r>
        <w:r w:rsidR="00454A67" w:rsidRPr="00111874">
          <w:rPr>
            <w:rStyle w:val="Hyperlink"/>
            <w:b/>
            <w:bCs/>
            <w:noProof w:val="0"/>
            <w:color w:val="auto"/>
          </w:rPr>
          <w:t>2. Clinical Diagnosis of Laboratory</w:t>
        </w:r>
        <w:r w:rsidR="00454A67" w:rsidRPr="00111874">
          <w:rPr>
            <w:noProof w:val="0"/>
            <w:webHidden/>
          </w:rPr>
          <w:t>….</w:t>
        </w:r>
        <w:r w:rsidR="00454A67" w:rsidRPr="00111874">
          <w:rPr>
            <w:noProof w:val="0"/>
            <w:webHidden/>
          </w:rPr>
          <w:tab/>
        </w:r>
        <w:r w:rsidR="00454A67" w:rsidRPr="00111874">
          <w:rPr>
            <w:rStyle w:val="Hyperlink"/>
            <w:b/>
            <w:bCs/>
            <w:noProof w:val="0"/>
            <w:color w:val="auto"/>
          </w:rPr>
          <w:t>1</w:t>
        </w:r>
        <w:r w:rsidR="00A21EAD">
          <w:rPr>
            <w:rStyle w:val="Hyperlink"/>
            <w:b/>
            <w:bCs/>
            <w:noProof w:val="0"/>
            <w:color w:val="auto"/>
          </w:rPr>
          <w:t>6</w:t>
        </w:r>
      </w:hyperlink>
    </w:p>
    <w:p w:rsidR="00454A67" w:rsidRPr="00111874" w:rsidRDefault="00936FB6" w:rsidP="00A21EAD">
      <w:pPr>
        <w:pStyle w:val="TOC3"/>
        <w:rPr>
          <w:rFonts w:asciiTheme="minorHAnsi" w:hAnsiTheme="minorHAnsi" w:cstheme="minorBidi"/>
          <w:noProof w:val="0"/>
          <w:sz w:val="22"/>
          <w:szCs w:val="22"/>
          <w:lang w:bidi="lo-LA"/>
        </w:rPr>
      </w:pPr>
      <w:hyperlink w:anchor="_Toc66870413" w:history="1">
        <w:r w:rsidR="00454A67" w:rsidRPr="00111874">
          <w:rPr>
            <w:rStyle w:val="Hyperlink"/>
            <w:b/>
            <w:bCs/>
            <w:noProof w:val="0"/>
            <w:color w:val="auto"/>
          </w:rPr>
          <w:t>2.2.3.</w:t>
        </w:r>
        <w:r w:rsidR="00454A67" w:rsidRPr="00111874">
          <w:rPr>
            <w:rFonts w:asciiTheme="minorHAnsi" w:hAnsiTheme="minorHAnsi" w:cstheme="minorBidi"/>
            <w:noProof w:val="0"/>
            <w:sz w:val="22"/>
            <w:szCs w:val="22"/>
            <w:lang w:bidi="lo-LA"/>
          </w:rPr>
          <w:tab/>
        </w:r>
        <w:r w:rsidR="002472BE" w:rsidRPr="00111874">
          <w:rPr>
            <w:rStyle w:val="Hyperlink"/>
            <w:b/>
            <w:bCs/>
            <w:noProof w:val="0"/>
            <w:color w:val="auto"/>
          </w:rPr>
          <w:t>2.1</w:t>
        </w:r>
        <w:r w:rsidR="00454A67" w:rsidRPr="00111874">
          <w:rPr>
            <w:rStyle w:val="Hyperlink"/>
            <w:b/>
            <w:bCs/>
            <w:noProof w:val="0"/>
            <w:color w:val="auto"/>
          </w:rPr>
          <w:t>. PSA</w:t>
        </w:r>
        <w:r w:rsidR="00454A67" w:rsidRPr="00111874">
          <w:rPr>
            <w:noProof w:val="0"/>
            <w:webHidden/>
          </w:rPr>
          <w:t>….</w:t>
        </w:r>
        <w:r w:rsidR="00454A67" w:rsidRPr="00111874">
          <w:rPr>
            <w:noProof w:val="0"/>
            <w:webHidden/>
          </w:rPr>
          <w:tab/>
        </w:r>
        <w:r w:rsidR="00A21EAD">
          <w:rPr>
            <w:rStyle w:val="Hyperlink"/>
            <w:b/>
            <w:bCs/>
            <w:noProof w:val="0"/>
            <w:color w:val="auto"/>
          </w:rPr>
          <w:t>17</w:t>
        </w:r>
      </w:hyperlink>
    </w:p>
    <w:p w:rsidR="00454A67" w:rsidRPr="00111874" w:rsidRDefault="00936FB6" w:rsidP="00A21EAD">
      <w:pPr>
        <w:pStyle w:val="TOC3"/>
        <w:rPr>
          <w:rFonts w:asciiTheme="minorHAnsi" w:hAnsiTheme="minorHAnsi" w:cstheme="minorBidi"/>
          <w:noProof w:val="0"/>
          <w:sz w:val="22"/>
          <w:szCs w:val="22"/>
          <w:lang w:bidi="lo-LA"/>
        </w:rPr>
      </w:pPr>
      <w:hyperlink w:anchor="_Toc66870413" w:history="1">
        <w:r w:rsidR="00454A67" w:rsidRPr="00111874">
          <w:rPr>
            <w:rStyle w:val="Hyperlink"/>
            <w:b/>
            <w:bCs/>
            <w:noProof w:val="0"/>
            <w:color w:val="auto"/>
          </w:rPr>
          <w:t>2.2.3.</w:t>
        </w:r>
        <w:r w:rsidR="00454A67" w:rsidRPr="00111874">
          <w:rPr>
            <w:rFonts w:asciiTheme="minorHAnsi" w:hAnsiTheme="minorHAnsi" w:cstheme="minorBidi"/>
            <w:noProof w:val="0"/>
            <w:sz w:val="22"/>
            <w:szCs w:val="22"/>
            <w:lang w:bidi="lo-LA"/>
          </w:rPr>
          <w:tab/>
        </w:r>
        <w:r w:rsidR="002472BE" w:rsidRPr="00111874">
          <w:rPr>
            <w:rStyle w:val="Hyperlink"/>
            <w:b/>
            <w:bCs/>
            <w:noProof w:val="0"/>
            <w:color w:val="auto"/>
          </w:rPr>
          <w:t>2.2. Testosterone Hormones</w:t>
        </w:r>
        <w:r w:rsidR="00454A67" w:rsidRPr="00111874">
          <w:rPr>
            <w:noProof w:val="0"/>
            <w:webHidden/>
          </w:rPr>
          <w:t>….</w:t>
        </w:r>
        <w:r w:rsidR="00454A67" w:rsidRPr="00111874">
          <w:rPr>
            <w:noProof w:val="0"/>
            <w:webHidden/>
          </w:rPr>
          <w:tab/>
        </w:r>
        <w:r w:rsidR="00A21EAD">
          <w:rPr>
            <w:rStyle w:val="Hyperlink"/>
            <w:b/>
            <w:bCs/>
            <w:noProof w:val="0"/>
            <w:color w:val="auto"/>
          </w:rPr>
          <w:t>18</w:t>
        </w:r>
      </w:hyperlink>
    </w:p>
    <w:p w:rsidR="00454A67" w:rsidRPr="00111874" w:rsidRDefault="00936FB6" w:rsidP="00A21EAD">
      <w:pPr>
        <w:pStyle w:val="TOC3"/>
        <w:rPr>
          <w:rFonts w:asciiTheme="minorHAnsi" w:hAnsiTheme="minorHAnsi" w:cstheme="minorBidi"/>
          <w:noProof w:val="0"/>
          <w:sz w:val="22"/>
          <w:szCs w:val="22"/>
          <w:lang w:bidi="lo-LA"/>
        </w:rPr>
      </w:pPr>
      <w:hyperlink w:anchor="_Toc66870413" w:history="1">
        <w:r w:rsidR="00454A67" w:rsidRPr="00111874">
          <w:rPr>
            <w:rStyle w:val="Hyperlink"/>
            <w:b/>
            <w:bCs/>
            <w:noProof w:val="0"/>
            <w:color w:val="auto"/>
          </w:rPr>
          <w:t>2.2.3.</w:t>
        </w:r>
        <w:r w:rsidR="00454A67" w:rsidRPr="00111874">
          <w:rPr>
            <w:rFonts w:asciiTheme="minorHAnsi" w:hAnsiTheme="minorHAnsi" w:cstheme="minorBidi"/>
            <w:noProof w:val="0"/>
            <w:sz w:val="22"/>
            <w:szCs w:val="22"/>
            <w:lang w:bidi="lo-LA"/>
          </w:rPr>
          <w:tab/>
        </w:r>
        <w:r w:rsidR="00454A67" w:rsidRPr="00111874">
          <w:rPr>
            <w:rStyle w:val="Hyperlink"/>
            <w:b/>
            <w:bCs/>
            <w:noProof w:val="0"/>
            <w:color w:val="auto"/>
          </w:rPr>
          <w:t>2.</w:t>
        </w:r>
        <w:r w:rsidR="002472BE" w:rsidRPr="00111874">
          <w:rPr>
            <w:rStyle w:val="Hyperlink"/>
            <w:b/>
            <w:bCs/>
            <w:noProof w:val="0"/>
            <w:color w:val="auto"/>
          </w:rPr>
          <w:t>3. FSH</w:t>
        </w:r>
        <w:r w:rsidR="00454A67" w:rsidRPr="00111874">
          <w:rPr>
            <w:noProof w:val="0"/>
            <w:webHidden/>
          </w:rPr>
          <w:t>….</w:t>
        </w:r>
        <w:r w:rsidR="00454A67" w:rsidRPr="00111874">
          <w:rPr>
            <w:noProof w:val="0"/>
            <w:webHidden/>
          </w:rPr>
          <w:tab/>
        </w:r>
        <w:r w:rsidR="00A21EAD">
          <w:rPr>
            <w:rStyle w:val="Hyperlink"/>
            <w:b/>
            <w:bCs/>
            <w:noProof w:val="0"/>
            <w:color w:val="auto"/>
          </w:rPr>
          <w:t>19</w:t>
        </w:r>
      </w:hyperlink>
    </w:p>
    <w:p w:rsidR="00454A67" w:rsidRPr="00111874" w:rsidRDefault="00936FB6" w:rsidP="00A21EAD">
      <w:pPr>
        <w:pStyle w:val="TOC3"/>
        <w:rPr>
          <w:rFonts w:asciiTheme="minorHAnsi" w:hAnsiTheme="minorHAnsi" w:cstheme="minorBidi"/>
          <w:noProof w:val="0"/>
          <w:sz w:val="22"/>
          <w:szCs w:val="22"/>
          <w:lang w:bidi="lo-LA"/>
        </w:rPr>
      </w:pPr>
      <w:hyperlink w:anchor="_Toc66870413" w:history="1">
        <w:r w:rsidR="00454A67" w:rsidRPr="00111874">
          <w:rPr>
            <w:rStyle w:val="Hyperlink"/>
            <w:b/>
            <w:bCs/>
            <w:noProof w:val="0"/>
            <w:color w:val="auto"/>
          </w:rPr>
          <w:t>2.2.3.</w:t>
        </w:r>
        <w:r w:rsidR="00454A67" w:rsidRPr="00111874">
          <w:rPr>
            <w:rFonts w:asciiTheme="minorHAnsi" w:hAnsiTheme="minorHAnsi" w:cstheme="minorBidi"/>
            <w:noProof w:val="0"/>
            <w:sz w:val="22"/>
            <w:szCs w:val="22"/>
            <w:lang w:bidi="lo-LA"/>
          </w:rPr>
          <w:tab/>
        </w:r>
        <w:r w:rsidR="002472BE" w:rsidRPr="00111874">
          <w:rPr>
            <w:rStyle w:val="Hyperlink"/>
            <w:b/>
            <w:bCs/>
            <w:noProof w:val="0"/>
            <w:color w:val="auto"/>
          </w:rPr>
          <w:t>2.4. Growth Differention Factor-15</w:t>
        </w:r>
        <w:r w:rsidR="00454A67" w:rsidRPr="00111874">
          <w:rPr>
            <w:noProof w:val="0"/>
            <w:webHidden/>
          </w:rPr>
          <w:t>….</w:t>
        </w:r>
        <w:r w:rsidR="00454A67" w:rsidRPr="00111874">
          <w:rPr>
            <w:noProof w:val="0"/>
            <w:webHidden/>
          </w:rPr>
          <w:tab/>
        </w:r>
        <w:r w:rsidR="00A21EAD">
          <w:rPr>
            <w:rStyle w:val="Hyperlink"/>
            <w:b/>
            <w:bCs/>
            <w:noProof w:val="0"/>
            <w:color w:val="auto"/>
          </w:rPr>
          <w:t>20</w:t>
        </w:r>
      </w:hyperlink>
    </w:p>
    <w:p w:rsidR="002472BE" w:rsidRPr="00111874" w:rsidRDefault="00936FB6" w:rsidP="00A21EAD">
      <w:pPr>
        <w:pStyle w:val="TOC3"/>
        <w:rPr>
          <w:rStyle w:val="Hyperlink"/>
          <w:b/>
          <w:bCs/>
          <w:noProof w:val="0"/>
          <w:color w:val="auto"/>
        </w:rPr>
      </w:pPr>
      <w:hyperlink w:anchor="_Toc66870413" w:history="1">
        <w:r w:rsidR="002472BE" w:rsidRPr="00111874">
          <w:rPr>
            <w:rStyle w:val="Hyperlink"/>
            <w:b/>
            <w:bCs/>
            <w:noProof w:val="0"/>
            <w:color w:val="auto"/>
          </w:rPr>
          <w:t>2.2.3.</w:t>
        </w:r>
        <w:r w:rsidR="002472BE" w:rsidRPr="00111874">
          <w:rPr>
            <w:rFonts w:asciiTheme="minorHAnsi" w:hAnsiTheme="minorHAnsi" w:cstheme="minorBidi"/>
            <w:noProof w:val="0"/>
            <w:sz w:val="22"/>
            <w:szCs w:val="22"/>
            <w:lang w:bidi="lo-LA"/>
          </w:rPr>
          <w:tab/>
        </w:r>
        <w:r w:rsidR="00740DB7" w:rsidRPr="00111874">
          <w:rPr>
            <w:rStyle w:val="Hyperlink"/>
            <w:b/>
            <w:bCs/>
            <w:noProof w:val="0"/>
            <w:color w:val="auto"/>
          </w:rPr>
          <w:t>3. Prostate Biopsy</w:t>
        </w:r>
        <w:r w:rsidR="002472BE" w:rsidRPr="00111874">
          <w:rPr>
            <w:noProof w:val="0"/>
            <w:webHidden/>
          </w:rPr>
          <w:t xml:space="preserve"> ….</w:t>
        </w:r>
        <w:r w:rsidR="002472BE" w:rsidRPr="00111874">
          <w:rPr>
            <w:noProof w:val="0"/>
            <w:webHidden/>
          </w:rPr>
          <w:tab/>
        </w:r>
        <w:r w:rsidR="00A21EAD">
          <w:rPr>
            <w:rStyle w:val="Hyperlink"/>
            <w:b/>
            <w:bCs/>
            <w:noProof w:val="0"/>
            <w:color w:val="auto"/>
          </w:rPr>
          <w:t>23</w:t>
        </w:r>
      </w:hyperlink>
    </w:p>
    <w:p w:rsidR="006F674C" w:rsidRPr="00111874" w:rsidRDefault="00936FB6" w:rsidP="00A21EAD">
      <w:pPr>
        <w:pStyle w:val="TOC1"/>
        <w:tabs>
          <w:tab w:val="left" w:pos="3133"/>
        </w:tabs>
        <w:rPr>
          <w:rFonts w:asciiTheme="minorHAnsi" w:hAnsiTheme="minorHAnsi" w:cstheme="minorBidi"/>
          <w:b/>
          <w:bCs/>
          <w:sz w:val="22"/>
          <w:szCs w:val="22"/>
          <w:lang w:bidi="lo-LA"/>
        </w:rPr>
      </w:pPr>
      <w:hyperlink w:anchor="_Toc66870414" w:history="1">
        <w:r w:rsidR="006F674C" w:rsidRPr="00111874">
          <w:rPr>
            <w:rStyle w:val="Hyperlink"/>
            <w:b/>
            <w:bCs/>
            <w:color w:val="auto"/>
          </w:rPr>
          <w:t>3.</w:t>
        </w:r>
        <w:r w:rsidR="006F674C" w:rsidRPr="00111874">
          <w:rPr>
            <w:rFonts w:asciiTheme="minorHAnsi" w:hAnsiTheme="minorHAnsi" w:cstheme="minorBidi"/>
            <w:b/>
            <w:bCs/>
            <w:sz w:val="22"/>
            <w:szCs w:val="22"/>
            <w:lang w:bidi="lo-LA"/>
          </w:rPr>
          <w:tab/>
        </w:r>
        <w:r w:rsidR="006F674C" w:rsidRPr="00111874">
          <w:rPr>
            <w:rStyle w:val="Hyperlink"/>
            <w:b/>
            <w:bCs/>
            <w:color w:val="auto"/>
          </w:rPr>
          <w:t>MATERIAL AND METHOD</w:t>
        </w:r>
        <w:r w:rsidR="006F674C" w:rsidRPr="00111874">
          <w:rPr>
            <w:b/>
            <w:bCs/>
            <w:webHidden/>
          </w:rPr>
          <w:tab/>
        </w:r>
        <w:r w:rsidR="00A21EAD">
          <w:rPr>
            <w:rStyle w:val="Hyperlink"/>
            <w:b/>
            <w:bCs/>
            <w:color w:val="auto"/>
          </w:rPr>
          <w:t>25</w:t>
        </w:r>
      </w:hyperlink>
    </w:p>
    <w:p w:rsidR="006F674C" w:rsidRPr="00111874" w:rsidRDefault="00936FB6" w:rsidP="00A21EAD">
      <w:pPr>
        <w:pStyle w:val="TOC2"/>
        <w:rPr>
          <w:rFonts w:asciiTheme="minorHAnsi" w:hAnsiTheme="minorHAnsi" w:cstheme="minorBidi"/>
          <w:b/>
          <w:bCs/>
          <w:noProof w:val="0"/>
          <w:sz w:val="22"/>
          <w:szCs w:val="22"/>
          <w:lang w:bidi="lo-LA"/>
        </w:rPr>
      </w:pPr>
      <w:hyperlink w:anchor="_Toc66870415" w:history="1">
        <w:r w:rsidR="006F674C" w:rsidRPr="00111874">
          <w:rPr>
            <w:rStyle w:val="Hyperlink"/>
            <w:b/>
            <w:bCs/>
            <w:noProof w:val="0"/>
            <w:color w:val="auto"/>
            <w:lang w:bidi="ar-IQ"/>
          </w:rPr>
          <w:t>3.2.</w:t>
        </w:r>
        <w:r w:rsidR="006F674C" w:rsidRPr="00111874">
          <w:rPr>
            <w:rFonts w:asciiTheme="minorHAnsi" w:hAnsiTheme="minorHAnsi" w:cstheme="minorBidi"/>
            <w:b/>
            <w:bCs/>
            <w:noProof w:val="0"/>
            <w:sz w:val="22"/>
            <w:szCs w:val="22"/>
            <w:lang w:bidi="lo-LA"/>
          </w:rPr>
          <w:tab/>
        </w:r>
        <w:r w:rsidR="006F674C" w:rsidRPr="00111874">
          <w:rPr>
            <w:rStyle w:val="Hyperlink"/>
            <w:b/>
            <w:bCs/>
            <w:noProof w:val="0"/>
            <w:color w:val="auto"/>
            <w:lang w:bidi="ar-IQ"/>
          </w:rPr>
          <w:t>Ethical Approval</w:t>
        </w:r>
        <w:r w:rsidR="006F674C" w:rsidRPr="00111874">
          <w:rPr>
            <w:b/>
            <w:bCs/>
            <w:noProof w:val="0"/>
            <w:webHidden/>
          </w:rPr>
          <w:tab/>
        </w:r>
        <w:r w:rsidR="00A21EAD">
          <w:rPr>
            <w:rStyle w:val="Hyperlink"/>
            <w:b/>
            <w:bCs/>
            <w:noProof w:val="0"/>
            <w:color w:val="auto"/>
          </w:rPr>
          <w:t>25</w:t>
        </w:r>
      </w:hyperlink>
    </w:p>
    <w:p w:rsidR="006F674C" w:rsidRPr="00111874" w:rsidRDefault="00936FB6" w:rsidP="00A21EAD">
      <w:pPr>
        <w:pStyle w:val="TOC3"/>
        <w:rPr>
          <w:rStyle w:val="Hyperlink"/>
          <w:b/>
          <w:bCs/>
          <w:noProof w:val="0"/>
          <w:color w:val="auto"/>
        </w:rPr>
      </w:pPr>
      <w:hyperlink w:anchor="_Toc66870416" w:history="1">
        <w:r w:rsidR="006F674C" w:rsidRPr="00111874">
          <w:rPr>
            <w:rStyle w:val="Hyperlink"/>
            <w:b/>
            <w:bCs/>
            <w:noProof w:val="0"/>
            <w:color w:val="auto"/>
            <w:lang w:bidi="ar-IQ"/>
          </w:rPr>
          <w:t>3.2.1.</w:t>
        </w:r>
        <w:r w:rsidR="006F674C" w:rsidRPr="00111874">
          <w:rPr>
            <w:rFonts w:asciiTheme="minorHAnsi" w:hAnsiTheme="minorHAnsi" w:cstheme="minorBidi"/>
            <w:b/>
            <w:bCs/>
            <w:noProof w:val="0"/>
            <w:sz w:val="22"/>
            <w:szCs w:val="22"/>
            <w:lang w:bidi="lo-LA"/>
          </w:rPr>
          <w:tab/>
        </w:r>
        <w:r w:rsidR="006F674C" w:rsidRPr="00111874">
          <w:rPr>
            <w:rStyle w:val="Hyperlink"/>
            <w:b/>
            <w:bCs/>
            <w:noProof w:val="0"/>
            <w:color w:val="auto"/>
            <w:lang w:bidi="ar-IQ"/>
          </w:rPr>
          <w:t>Design</w:t>
        </w:r>
        <w:r w:rsidR="009B443D" w:rsidRPr="00111874">
          <w:rPr>
            <w:rStyle w:val="Hyperlink"/>
            <w:b/>
            <w:bCs/>
            <w:noProof w:val="0"/>
            <w:color w:val="auto"/>
            <w:lang w:bidi="ar-IQ"/>
          </w:rPr>
          <w:t xml:space="preserve"> of Study</w:t>
        </w:r>
        <w:r w:rsidR="006F674C" w:rsidRPr="00111874">
          <w:rPr>
            <w:b/>
            <w:bCs/>
            <w:noProof w:val="0"/>
            <w:webHidden/>
          </w:rPr>
          <w:t>…</w:t>
        </w:r>
        <w:r w:rsidR="006F674C" w:rsidRPr="00111874">
          <w:rPr>
            <w:b/>
            <w:bCs/>
            <w:noProof w:val="0"/>
            <w:webHidden/>
          </w:rPr>
          <w:tab/>
        </w:r>
        <w:r w:rsidR="00A21EAD">
          <w:rPr>
            <w:rStyle w:val="Hyperlink"/>
            <w:b/>
            <w:bCs/>
            <w:noProof w:val="0"/>
            <w:color w:val="auto"/>
          </w:rPr>
          <w:t>25</w:t>
        </w:r>
      </w:hyperlink>
    </w:p>
    <w:p w:rsidR="00136CD1" w:rsidRPr="00111874" w:rsidRDefault="00936FB6" w:rsidP="00A21EAD">
      <w:pPr>
        <w:pStyle w:val="TOC3"/>
        <w:rPr>
          <w:rFonts w:asciiTheme="minorHAnsi" w:hAnsiTheme="minorHAnsi" w:cstheme="minorBidi"/>
          <w:b/>
          <w:bCs/>
          <w:noProof w:val="0"/>
          <w:sz w:val="22"/>
          <w:szCs w:val="22"/>
          <w:lang w:bidi="lo-LA"/>
        </w:rPr>
      </w:pPr>
      <w:hyperlink w:anchor="_Toc66870416" w:history="1">
        <w:r w:rsidR="00136CD1" w:rsidRPr="00111874">
          <w:rPr>
            <w:rStyle w:val="Hyperlink"/>
            <w:b/>
            <w:bCs/>
            <w:noProof w:val="0"/>
            <w:color w:val="auto"/>
            <w:lang w:bidi="ar-IQ"/>
          </w:rPr>
          <w:t>3.2.2. Subject</w:t>
        </w:r>
        <w:r w:rsidR="00136CD1" w:rsidRPr="00111874">
          <w:rPr>
            <w:b/>
            <w:bCs/>
            <w:noProof w:val="0"/>
            <w:webHidden/>
          </w:rPr>
          <w:t>…</w:t>
        </w:r>
        <w:r w:rsidR="00136CD1" w:rsidRPr="00111874">
          <w:rPr>
            <w:b/>
            <w:bCs/>
            <w:noProof w:val="0"/>
            <w:webHidden/>
          </w:rPr>
          <w:tab/>
        </w:r>
        <w:r w:rsidR="00A21EAD">
          <w:rPr>
            <w:rStyle w:val="Hyperlink"/>
            <w:b/>
            <w:bCs/>
            <w:noProof w:val="0"/>
            <w:color w:val="auto"/>
          </w:rPr>
          <w:t>25</w:t>
        </w:r>
      </w:hyperlink>
    </w:p>
    <w:p w:rsidR="00136CD1" w:rsidRPr="00111874" w:rsidRDefault="00936FB6" w:rsidP="00A21EAD">
      <w:pPr>
        <w:pStyle w:val="TOC3"/>
        <w:rPr>
          <w:rFonts w:asciiTheme="minorHAnsi" w:hAnsiTheme="minorHAnsi" w:cstheme="minorBidi"/>
          <w:b/>
          <w:bCs/>
          <w:noProof w:val="0"/>
          <w:sz w:val="22"/>
          <w:szCs w:val="22"/>
          <w:lang w:bidi="lo-LA"/>
        </w:rPr>
      </w:pPr>
      <w:hyperlink w:anchor="_Toc66870416" w:history="1">
        <w:r w:rsidR="00136CD1" w:rsidRPr="00111874">
          <w:rPr>
            <w:rStyle w:val="Hyperlink"/>
            <w:b/>
            <w:bCs/>
            <w:noProof w:val="0"/>
            <w:color w:val="auto"/>
            <w:lang w:bidi="ar-IQ"/>
          </w:rPr>
          <w:t>3.2.3. Exclusion Criteria</w:t>
        </w:r>
        <w:r w:rsidR="00136CD1" w:rsidRPr="00111874">
          <w:rPr>
            <w:b/>
            <w:bCs/>
            <w:noProof w:val="0"/>
            <w:webHidden/>
          </w:rPr>
          <w:t>…</w:t>
        </w:r>
        <w:r w:rsidR="00136CD1" w:rsidRPr="00111874">
          <w:rPr>
            <w:b/>
            <w:bCs/>
            <w:noProof w:val="0"/>
            <w:webHidden/>
          </w:rPr>
          <w:tab/>
        </w:r>
        <w:r w:rsidR="00A21EAD">
          <w:rPr>
            <w:rStyle w:val="Hyperlink"/>
            <w:b/>
            <w:bCs/>
            <w:noProof w:val="0"/>
            <w:color w:val="auto"/>
          </w:rPr>
          <w:t>25</w:t>
        </w:r>
      </w:hyperlink>
    </w:p>
    <w:p w:rsidR="00136CD1" w:rsidRPr="00111874" w:rsidRDefault="00936FB6" w:rsidP="00A21EAD">
      <w:pPr>
        <w:pStyle w:val="TOC3"/>
        <w:rPr>
          <w:rFonts w:asciiTheme="minorHAnsi" w:hAnsiTheme="minorHAnsi" w:cstheme="minorBidi"/>
          <w:b/>
          <w:bCs/>
          <w:noProof w:val="0"/>
          <w:sz w:val="22"/>
          <w:szCs w:val="22"/>
          <w:lang w:bidi="lo-LA"/>
        </w:rPr>
      </w:pPr>
      <w:hyperlink w:anchor="_Toc66870416" w:history="1">
        <w:r w:rsidR="00136CD1" w:rsidRPr="00111874">
          <w:rPr>
            <w:rStyle w:val="Hyperlink"/>
            <w:b/>
            <w:bCs/>
            <w:noProof w:val="0"/>
            <w:color w:val="auto"/>
            <w:lang w:bidi="ar-IQ"/>
          </w:rPr>
          <w:t>3.2.4.</w:t>
        </w:r>
        <w:r w:rsidR="00136CD1" w:rsidRPr="00111874">
          <w:rPr>
            <w:rFonts w:asciiTheme="minorHAnsi" w:hAnsiTheme="minorHAnsi" w:cstheme="minorBidi"/>
            <w:b/>
            <w:bCs/>
            <w:noProof w:val="0"/>
            <w:sz w:val="22"/>
            <w:szCs w:val="22"/>
            <w:lang w:bidi="lo-LA"/>
          </w:rPr>
          <w:tab/>
        </w:r>
        <w:r w:rsidR="00136CD1" w:rsidRPr="00111874">
          <w:rPr>
            <w:rStyle w:val="Hyperlink"/>
            <w:b/>
            <w:bCs/>
            <w:noProof w:val="0"/>
            <w:color w:val="auto"/>
            <w:lang w:bidi="ar-IQ"/>
          </w:rPr>
          <w:t>Inclusion Criteria</w:t>
        </w:r>
        <w:r w:rsidR="00136CD1" w:rsidRPr="00111874">
          <w:rPr>
            <w:b/>
            <w:bCs/>
            <w:noProof w:val="0"/>
            <w:webHidden/>
          </w:rPr>
          <w:t>…</w:t>
        </w:r>
        <w:r w:rsidR="00136CD1" w:rsidRPr="00111874">
          <w:rPr>
            <w:b/>
            <w:bCs/>
            <w:noProof w:val="0"/>
            <w:webHidden/>
          </w:rPr>
          <w:tab/>
        </w:r>
        <w:r w:rsidR="00A21EAD">
          <w:rPr>
            <w:rStyle w:val="Hyperlink"/>
            <w:b/>
            <w:bCs/>
            <w:noProof w:val="0"/>
            <w:color w:val="auto"/>
          </w:rPr>
          <w:t>26</w:t>
        </w:r>
      </w:hyperlink>
    </w:p>
    <w:p w:rsidR="006F674C" w:rsidRPr="00111874" w:rsidRDefault="00936FB6" w:rsidP="00A21EAD">
      <w:pPr>
        <w:pStyle w:val="TOC1"/>
        <w:tabs>
          <w:tab w:val="left" w:pos="5075"/>
        </w:tabs>
        <w:rPr>
          <w:rFonts w:asciiTheme="minorHAnsi" w:hAnsiTheme="minorHAnsi" w:cstheme="minorBidi"/>
          <w:b/>
          <w:bCs/>
          <w:sz w:val="22"/>
          <w:szCs w:val="22"/>
          <w:lang w:bidi="lo-LA"/>
        </w:rPr>
      </w:pPr>
      <w:hyperlink w:anchor="_Toc66870417" w:history="1">
        <w:r w:rsidR="006F674C" w:rsidRPr="00111874">
          <w:rPr>
            <w:rStyle w:val="Hyperlink"/>
            <w:b/>
            <w:bCs/>
            <w:color w:val="auto"/>
          </w:rPr>
          <w:t>3.3.</w:t>
        </w:r>
        <w:r w:rsidR="006F674C" w:rsidRPr="00111874">
          <w:rPr>
            <w:rFonts w:asciiTheme="minorHAnsi" w:hAnsiTheme="minorHAnsi" w:cstheme="minorBidi"/>
            <w:b/>
            <w:bCs/>
            <w:sz w:val="22"/>
            <w:szCs w:val="22"/>
            <w:lang w:bidi="lo-LA"/>
          </w:rPr>
          <w:tab/>
        </w:r>
        <w:r w:rsidR="006F674C" w:rsidRPr="00111874">
          <w:rPr>
            <w:rStyle w:val="Hyperlink"/>
            <w:rFonts w:eastAsiaTheme="majorEastAsia"/>
            <w:b/>
            <w:bCs/>
            <w:color w:val="auto"/>
          </w:rPr>
          <w:t>İnstruments Used in the Laboratory Analysis</w:t>
        </w:r>
        <w:r w:rsidR="006F674C" w:rsidRPr="00111874">
          <w:rPr>
            <w:b/>
            <w:bCs/>
            <w:webHidden/>
          </w:rPr>
          <w:tab/>
        </w:r>
        <w:r w:rsidR="00A21EAD">
          <w:rPr>
            <w:rStyle w:val="Hyperlink"/>
            <w:b/>
            <w:bCs/>
            <w:color w:val="auto"/>
          </w:rPr>
          <w:t>26</w:t>
        </w:r>
      </w:hyperlink>
    </w:p>
    <w:p w:rsidR="006F674C" w:rsidRPr="00111874" w:rsidRDefault="00936FB6" w:rsidP="00A21EAD">
      <w:pPr>
        <w:pStyle w:val="TOC3"/>
        <w:rPr>
          <w:rStyle w:val="Hyperlink"/>
          <w:b/>
          <w:bCs/>
          <w:noProof w:val="0"/>
          <w:color w:val="auto"/>
        </w:rPr>
      </w:pPr>
      <w:hyperlink w:anchor="_Toc66870418" w:history="1">
        <w:r w:rsidR="006F674C" w:rsidRPr="00111874">
          <w:rPr>
            <w:rStyle w:val="Hyperlink"/>
            <w:b/>
            <w:bCs/>
            <w:noProof w:val="0"/>
            <w:color w:val="auto"/>
          </w:rPr>
          <w:t>3.3.1.</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BioTek Elisa ELx800 (S.N 257381)…..</w:t>
        </w:r>
        <w:r w:rsidR="006F674C" w:rsidRPr="00111874">
          <w:rPr>
            <w:noProof w:val="0"/>
            <w:webHidden/>
          </w:rPr>
          <w:tab/>
        </w:r>
        <w:r w:rsidR="00A21EAD">
          <w:rPr>
            <w:rStyle w:val="Hyperlink"/>
            <w:b/>
            <w:bCs/>
            <w:noProof w:val="0"/>
            <w:color w:val="auto"/>
          </w:rPr>
          <w:t>27</w:t>
        </w:r>
      </w:hyperlink>
    </w:p>
    <w:p w:rsidR="00136CD1" w:rsidRPr="00111874" w:rsidRDefault="00936FB6" w:rsidP="00A21EAD">
      <w:pPr>
        <w:pStyle w:val="TOC3"/>
        <w:rPr>
          <w:rFonts w:asciiTheme="minorHAnsi" w:hAnsiTheme="minorHAnsi" w:cstheme="minorBidi"/>
          <w:noProof w:val="0"/>
          <w:sz w:val="22"/>
          <w:szCs w:val="22"/>
          <w:lang w:bidi="lo-LA"/>
        </w:rPr>
      </w:pPr>
      <w:hyperlink w:anchor="_Toc66870418" w:history="1">
        <w:r w:rsidR="00136CD1" w:rsidRPr="00111874">
          <w:rPr>
            <w:rStyle w:val="Hyperlink"/>
            <w:b/>
            <w:bCs/>
            <w:noProof w:val="0"/>
            <w:color w:val="auto"/>
          </w:rPr>
          <w:t>3.3.1.1.Overview…..</w:t>
        </w:r>
        <w:r w:rsidR="00136CD1" w:rsidRPr="00111874">
          <w:rPr>
            <w:noProof w:val="0"/>
            <w:webHidden/>
          </w:rPr>
          <w:tab/>
        </w:r>
        <w:r w:rsidR="00A21EAD">
          <w:rPr>
            <w:rStyle w:val="Hyperlink"/>
            <w:b/>
            <w:bCs/>
            <w:noProof w:val="0"/>
            <w:color w:val="auto"/>
          </w:rPr>
          <w:t>27</w:t>
        </w:r>
      </w:hyperlink>
    </w:p>
    <w:p w:rsidR="00136CD1" w:rsidRPr="00111874" w:rsidRDefault="00936FB6" w:rsidP="00A21EAD">
      <w:pPr>
        <w:pStyle w:val="TOC3"/>
        <w:rPr>
          <w:rFonts w:asciiTheme="minorHAnsi" w:hAnsiTheme="minorHAnsi" w:cstheme="minorBidi"/>
          <w:noProof w:val="0"/>
          <w:sz w:val="22"/>
          <w:szCs w:val="22"/>
          <w:lang w:bidi="lo-LA"/>
        </w:rPr>
      </w:pPr>
      <w:hyperlink w:anchor="_Toc66870418" w:history="1">
        <w:r w:rsidR="00136CD1" w:rsidRPr="00111874">
          <w:rPr>
            <w:rStyle w:val="Hyperlink"/>
            <w:b/>
            <w:bCs/>
            <w:noProof w:val="0"/>
            <w:color w:val="auto"/>
          </w:rPr>
          <w:t>3.3.1.</w:t>
        </w:r>
        <w:r w:rsidR="00136CD1" w:rsidRPr="00111874">
          <w:rPr>
            <w:rFonts w:asciiTheme="minorHAnsi" w:hAnsiTheme="minorHAnsi" w:cstheme="minorBidi"/>
            <w:noProof w:val="0"/>
            <w:sz w:val="22"/>
            <w:szCs w:val="22"/>
            <w:lang w:bidi="lo-LA"/>
          </w:rPr>
          <w:tab/>
        </w:r>
        <w:r w:rsidR="00136CD1" w:rsidRPr="00111874">
          <w:rPr>
            <w:rStyle w:val="Hyperlink"/>
            <w:b/>
            <w:bCs/>
            <w:noProof w:val="0"/>
            <w:color w:val="auto"/>
          </w:rPr>
          <w:t>2. Calibration Work and Result Reading</w:t>
        </w:r>
        <w:r w:rsidR="00136CD1" w:rsidRPr="00111874">
          <w:rPr>
            <w:noProof w:val="0"/>
            <w:webHidden/>
          </w:rPr>
          <w:tab/>
        </w:r>
        <w:r w:rsidR="00A21EAD">
          <w:rPr>
            <w:rStyle w:val="Hyperlink"/>
            <w:b/>
            <w:bCs/>
            <w:noProof w:val="0"/>
            <w:color w:val="auto"/>
          </w:rPr>
          <w:t>28</w:t>
        </w:r>
      </w:hyperlink>
    </w:p>
    <w:p w:rsidR="006F674C" w:rsidRPr="00111874" w:rsidRDefault="00936FB6" w:rsidP="00A21EAD">
      <w:pPr>
        <w:pStyle w:val="TOC3"/>
        <w:rPr>
          <w:rStyle w:val="Hyperlink"/>
          <w:b/>
          <w:bCs/>
          <w:noProof w:val="0"/>
          <w:color w:val="auto"/>
        </w:rPr>
      </w:pPr>
      <w:hyperlink w:anchor="_Toc66870419" w:history="1">
        <w:r w:rsidR="006F674C" w:rsidRPr="00111874">
          <w:rPr>
            <w:rStyle w:val="Hyperlink"/>
            <w:b/>
            <w:bCs/>
            <w:noProof w:val="0"/>
            <w:color w:val="auto"/>
          </w:rPr>
          <w:t>3.3.2.</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Roche Cobas c 311 Automated Che</w:t>
        </w:r>
        <w:r w:rsidR="004D2309" w:rsidRPr="00111874">
          <w:rPr>
            <w:rStyle w:val="Hyperlink"/>
            <w:b/>
            <w:bCs/>
            <w:noProof w:val="0"/>
            <w:color w:val="auto"/>
          </w:rPr>
          <w:t>mistry Analyzer</w:t>
        </w:r>
        <w:r w:rsidR="003D6ED7" w:rsidRPr="00111874">
          <w:rPr>
            <w:noProof w:val="0"/>
            <w:webHidden/>
          </w:rPr>
          <w:t>..</w:t>
        </w:r>
        <w:r w:rsidR="006F674C" w:rsidRPr="00111874">
          <w:rPr>
            <w:noProof w:val="0"/>
            <w:webHidden/>
          </w:rPr>
          <w:tab/>
        </w:r>
        <w:r w:rsidR="00A21EAD">
          <w:rPr>
            <w:rStyle w:val="Hyperlink"/>
            <w:b/>
            <w:bCs/>
            <w:noProof w:val="0"/>
            <w:color w:val="auto"/>
          </w:rPr>
          <w:t>28</w:t>
        </w:r>
      </w:hyperlink>
    </w:p>
    <w:p w:rsidR="00136CD1" w:rsidRPr="00111874" w:rsidRDefault="00936FB6" w:rsidP="00A21EAD">
      <w:pPr>
        <w:pStyle w:val="TOC3"/>
        <w:rPr>
          <w:rFonts w:asciiTheme="minorHAnsi" w:hAnsiTheme="minorHAnsi" w:cstheme="minorBidi"/>
          <w:noProof w:val="0"/>
          <w:sz w:val="22"/>
          <w:szCs w:val="22"/>
          <w:lang w:bidi="lo-LA"/>
        </w:rPr>
      </w:pPr>
      <w:hyperlink w:anchor="_Toc66870419" w:history="1">
        <w:r w:rsidR="00136CD1" w:rsidRPr="00111874">
          <w:rPr>
            <w:rStyle w:val="Hyperlink"/>
            <w:b/>
            <w:bCs/>
            <w:noProof w:val="0"/>
            <w:color w:val="auto"/>
          </w:rPr>
          <w:t>3.3.2.</w:t>
        </w:r>
        <w:r w:rsidR="00136CD1" w:rsidRPr="00111874">
          <w:rPr>
            <w:rFonts w:asciiTheme="minorHAnsi" w:hAnsiTheme="minorHAnsi" w:cstheme="minorBidi"/>
            <w:noProof w:val="0"/>
            <w:sz w:val="22"/>
            <w:szCs w:val="22"/>
            <w:lang w:bidi="lo-LA"/>
          </w:rPr>
          <w:tab/>
        </w:r>
        <w:r w:rsidR="00136CD1" w:rsidRPr="00111874">
          <w:rPr>
            <w:rStyle w:val="Hyperlink"/>
            <w:b/>
            <w:bCs/>
            <w:noProof w:val="0"/>
            <w:color w:val="auto"/>
          </w:rPr>
          <w:t>1. Overview</w:t>
        </w:r>
        <w:r w:rsidR="00136CD1" w:rsidRPr="00111874">
          <w:rPr>
            <w:noProof w:val="0"/>
            <w:webHidden/>
          </w:rPr>
          <w:tab/>
        </w:r>
        <w:r w:rsidR="00A21EAD">
          <w:rPr>
            <w:rStyle w:val="Hyperlink"/>
            <w:b/>
            <w:bCs/>
            <w:noProof w:val="0"/>
            <w:color w:val="auto"/>
          </w:rPr>
          <w:t>28</w:t>
        </w:r>
      </w:hyperlink>
    </w:p>
    <w:p w:rsidR="00136CD1" w:rsidRPr="00111874" w:rsidRDefault="00936FB6" w:rsidP="00A21EAD">
      <w:pPr>
        <w:pStyle w:val="TOC3"/>
        <w:rPr>
          <w:rFonts w:asciiTheme="minorHAnsi" w:hAnsiTheme="minorHAnsi" w:cstheme="minorBidi"/>
          <w:noProof w:val="0"/>
          <w:sz w:val="22"/>
          <w:szCs w:val="22"/>
          <w:lang w:bidi="lo-LA"/>
        </w:rPr>
      </w:pPr>
      <w:hyperlink w:anchor="_Toc66870419" w:history="1">
        <w:r w:rsidR="00136CD1" w:rsidRPr="00111874">
          <w:rPr>
            <w:rStyle w:val="Hyperlink"/>
            <w:b/>
            <w:bCs/>
            <w:noProof w:val="0"/>
            <w:color w:val="auto"/>
          </w:rPr>
          <w:t>3.3.2.</w:t>
        </w:r>
        <w:r w:rsidR="00136CD1" w:rsidRPr="00111874">
          <w:rPr>
            <w:rFonts w:asciiTheme="minorHAnsi" w:hAnsiTheme="minorHAnsi" w:cstheme="minorBidi"/>
            <w:noProof w:val="0"/>
            <w:sz w:val="22"/>
            <w:szCs w:val="22"/>
            <w:lang w:bidi="lo-LA"/>
          </w:rPr>
          <w:tab/>
        </w:r>
        <w:r w:rsidR="00136CD1" w:rsidRPr="00111874">
          <w:rPr>
            <w:rStyle w:val="Hyperlink"/>
            <w:b/>
            <w:bCs/>
            <w:noProof w:val="0"/>
            <w:color w:val="auto"/>
          </w:rPr>
          <w:t>2. Specification</w:t>
        </w:r>
        <w:r w:rsidR="00136CD1" w:rsidRPr="00111874">
          <w:rPr>
            <w:noProof w:val="0"/>
            <w:webHidden/>
          </w:rPr>
          <w:t>.</w:t>
        </w:r>
        <w:r w:rsidR="00136CD1" w:rsidRPr="00111874">
          <w:rPr>
            <w:noProof w:val="0"/>
            <w:webHidden/>
          </w:rPr>
          <w:tab/>
        </w:r>
        <w:r w:rsidR="00A21EAD">
          <w:rPr>
            <w:rStyle w:val="Hyperlink"/>
            <w:b/>
            <w:bCs/>
            <w:noProof w:val="0"/>
            <w:color w:val="auto"/>
          </w:rPr>
          <w:t>29</w:t>
        </w:r>
      </w:hyperlink>
    </w:p>
    <w:p w:rsidR="00136CD1" w:rsidRPr="00111874" w:rsidRDefault="00936FB6" w:rsidP="00A21EAD">
      <w:pPr>
        <w:pStyle w:val="TOC3"/>
        <w:rPr>
          <w:rFonts w:asciiTheme="minorHAnsi" w:hAnsiTheme="minorHAnsi" w:cstheme="minorBidi"/>
          <w:noProof w:val="0"/>
          <w:sz w:val="22"/>
          <w:szCs w:val="22"/>
          <w:lang w:bidi="lo-LA"/>
        </w:rPr>
      </w:pPr>
      <w:hyperlink w:anchor="_Toc66870419" w:history="1">
        <w:r w:rsidR="00136CD1" w:rsidRPr="00111874">
          <w:rPr>
            <w:rStyle w:val="Hyperlink"/>
            <w:b/>
            <w:bCs/>
            <w:noProof w:val="0"/>
            <w:color w:val="auto"/>
          </w:rPr>
          <w:t>3.3.2.</w:t>
        </w:r>
        <w:r w:rsidR="00136CD1" w:rsidRPr="00111874">
          <w:rPr>
            <w:rFonts w:asciiTheme="minorHAnsi" w:hAnsiTheme="minorHAnsi" w:cstheme="minorBidi"/>
            <w:noProof w:val="0"/>
            <w:sz w:val="22"/>
            <w:szCs w:val="22"/>
            <w:lang w:bidi="lo-LA"/>
          </w:rPr>
          <w:tab/>
        </w:r>
        <w:r w:rsidR="00136CD1" w:rsidRPr="00111874">
          <w:rPr>
            <w:rStyle w:val="Hyperlink"/>
            <w:b/>
            <w:bCs/>
            <w:noProof w:val="0"/>
            <w:color w:val="auto"/>
          </w:rPr>
          <w:t>3. Calibration work and Result reading</w:t>
        </w:r>
        <w:r w:rsidR="00136CD1" w:rsidRPr="00111874">
          <w:rPr>
            <w:noProof w:val="0"/>
            <w:webHidden/>
          </w:rPr>
          <w:tab/>
        </w:r>
        <w:r w:rsidR="00A21EAD">
          <w:rPr>
            <w:rStyle w:val="Hyperlink"/>
            <w:b/>
            <w:bCs/>
            <w:noProof w:val="0"/>
            <w:color w:val="auto"/>
          </w:rPr>
          <w:t>29</w:t>
        </w:r>
      </w:hyperlink>
    </w:p>
    <w:p w:rsidR="006F674C" w:rsidRPr="00111874" w:rsidRDefault="00936FB6" w:rsidP="00A21EAD">
      <w:pPr>
        <w:pStyle w:val="TOC3"/>
        <w:rPr>
          <w:rFonts w:asciiTheme="minorHAnsi" w:hAnsiTheme="minorHAnsi" w:cstheme="minorBidi"/>
          <w:noProof w:val="0"/>
          <w:sz w:val="22"/>
          <w:szCs w:val="22"/>
          <w:lang w:bidi="lo-LA"/>
        </w:rPr>
      </w:pPr>
      <w:hyperlink w:anchor="_Toc66870420" w:history="1">
        <w:r w:rsidR="006F674C" w:rsidRPr="00111874">
          <w:rPr>
            <w:rStyle w:val="Hyperlink"/>
            <w:b/>
            <w:bCs/>
            <w:noProof w:val="0"/>
            <w:color w:val="auto"/>
          </w:rPr>
          <w:t>3.3.3.</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Centrifuge C- 12000 (6M 1810968)</w:t>
        </w:r>
        <w:r w:rsidR="006F674C" w:rsidRPr="00111874">
          <w:rPr>
            <w:noProof w:val="0"/>
            <w:webHidden/>
          </w:rPr>
          <w:tab/>
        </w:r>
        <w:r w:rsidR="00A21EAD">
          <w:rPr>
            <w:rStyle w:val="Hyperlink"/>
            <w:b/>
            <w:bCs/>
            <w:noProof w:val="0"/>
            <w:color w:val="auto"/>
          </w:rPr>
          <w:t>30</w:t>
        </w:r>
      </w:hyperlink>
    </w:p>
    <w:p w:rsidR="006F674C" w:rsidRPr="00111874" w:rsidRDefault="00936FB6" w:rsidP="00A21EAD">
      <w:pPr>
        <w:pStyle w:val="TOC3"/>
        <w:rPr>
          <w:rFonts w:asciiTheme="minorHAnsi" w:hAnsiTheme="minorHAnsi" w:cstheme="minorBidi"/>
          <w:noProof w:val="0"/>
          <w:sz w:val="22"/>
          <w:szCs w:val="22"/>
          <w:lang w:bidi="lo-LA"/>
        </w:rPr>
      </w:pPr>
      <w:hyperlink w:anchor="_Toc66870421" w:history="1">
        <w:r w:rsidR="006F674C" w:rsidRPr="00111874">
          <w:rPr>
            <w:rStyle w:val="Hyperlink"/>
            <w:b/>
            <w:bCs/>
            <w:noProof w:val="0"/>
            <w:color w:val="auto"/>
          </w:rPr>
          <w:t>3.3.4.</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Memmert Water Bath (WNE 22) (L513.0977)</w:t>
        </w:r>
        <w:r w:rsidR="006F674C" w:rsidRPr="00111874">
          <w:rPr>
            <w:noProof w:val="0"/>
            <w:webHidden/>
          </w:rPr>
          <w:tab/>
        </w:r>
        <w:r w:rsidR="00A21EAD">
          <w:rPr>
            <w:rStyle w:val="Hyperlink"/>
            <w:b/>
            <w:bCs/>
            <w:noProof w:val="0"/>
            <w:color w:val="auto"/>
          </w:rPr>
          <w:t>30</w:t>
        </w:r>
      </w:hyperlink>
    </w:p>
    <w:p w:rsidR="006F674C" w:rsidRPr="00111874" w:rsidRDefault="00936FB6" w:rsidP="00A21EAD">
      <w:pPr>
        <w:pStyle w:val="TOC2"/>
        <w:rPr>
          <w:b/>
          <w:bCs/>
          <w:noProof w:val="0"/>
          <w:lang w:bidi="lo-LA"/>
        </w:rPr>
      </w:pPr>
      <w:hyperlink w:anchor="_Toc66870422" w:history="1">
        <w:r w:rsidR="006F674C" w:rsidRPr="00111874">
          <w:rPr>
            <w:rStyle w:val="Hyperlink"/>
            <w:b/>
            <w:bCs/>
            <w:noProof w:val="0"/>
            <w:color w:val="auto"/>
          </w:rPr>
          <w:t>3.4.</w:t>
        </w:r>
        <w:r w:rsidR="006F674C" w:rsidRPr="00111874">
          <w:rPr>
            <w:b/>
            <w:bCs/>
            <w:noProof w:val="0"/>
            <w:lang w:bidi="lo-LA"/>
          </w:rPr>
          <w:tab/>
        </w:r>
        <w:r w:rsidR="00315D5C" w:rsidRPr="00111874">
          <w:rPr>
            <w:b/>
            <w:bCs/>
            <w:noProof w:val="0"/>
            <w:lang w:bidi="lo-LA"/>
          </w:rPr>
          <w:t xml:space="preserve">Biochemical </w:t>
        </w:r>
        <w:r w:rsidR="006F674C" w:rsidRPr="00111874">
          <w:rPr>
            <w:rStyle w:val="Hyperlink"/>
            <w:b/>
            <w:bCs/>
            <w:noProof w:val="0"/>
            <w:color w:val="auto"/>
          </w:rPr>
          <w:t>Kits</w:t>
        </w:r>
        <w:r w:rsidR="006F674C" w:rsidRPr="00111874">
          <w:rPr>
            <w:b/>
            <w:bCs/>
            <w:noProof w:val="0"/>
            <w:webHidden/>
          </w:rPr>
          <w:tab/>
        </w:r>
        <w:r w:rsidR="00A21EAD">
          <w:rPr>
            <w:rStyle w:val="Hyperlink"/>
            <w:b/>
            <w:bCs/>
            <w:noProof w:val="0"/>
            <w:color w:val="auto"/>
          </w:rPr>
          <w:t>31</w:t>
        </w:r>
      </w:hyperlink>
    </w:p>
    <w:p w:rsidR="006F674C" w:rsidRPr="00111874" w:rsidRDefault="00936FB6" w:rsidP="00A21EAD">
      <w:pPr>
        <w:pStyle w:val="TOC3"/>
        <w:rPr>
          <w:rStyle w:val="Hyperlink"/>
          <w:b/>
          <w:bCs/>
          <w:noProof w:val="0"/>
          <w:color w:val="auto"/>
        </w:rPr>
      </w:pPr>
      <w:hyperlink w:anchor="_Toc66870423" w:history="1">
        <w:r w:rsidR="006F674C" w:rsidRPr="00111874">
          <w:rPr>
            <w:rStyle w:val="Hyperlink"/>
            <w:b/>
            <w:bCs/>
            <w:noProof w:val="0"/>
            <w:color w:val="auto"/>
          </w:rPr>
          <w:t>3.4.1.</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Prostate Specific Antigen - PSA(REF 52030)</w:t>
        </w:r>
        <w:r w:rsidR="006F674C" w:rsidRPr="00111874">
          <w:rPr>
            <w:noProof w:val="0"/>
            <w:webHidden/>
          </w:rPr>
          <w:tab/>
        </w:r>
        <w:r w:rsidR="00A21EAD">
          <w:rPr>
            <w:rStyle w:val="Hyperlink"/>
            <w:b/>
            <w:bCs/>
            <w:noProof w:val="0"/>
            <w:color w:val="auto"/>
          </w:rPr>
          <w:t>31</w:t>
        </w:r>
      </w:hyperlink>
    </w:p>
    <w:p w:rsidR="001D453B" w:rsidRPr="00111874" w:rsidRDefault="00936FB6" w:rsidP="00A21EAD">
      <w:pPr>
        <w:pStyle w:val="TOC3"/>
        <w:rPr>
          <w:rFonts w:asciiTheme="minorHAnsi" w:hAnsiTheme="minorHAnsi" w:cstheme="minorBidi"/>
          <w:noProof w:val="0"/>
          <w:sz w:val="22"/>
          <w:szCs w:val="22"/>
          <w:lang w:bidi="lo-LA"/>
        </w:rPr>
      </w:pPr>
      <w:hyperlink w:anchor="_Toc66870423" w:history="1">
        <w:r w:rsidR="001D453B" w:rsidRPr="00111874">
          <w:rPr>
            <w:rStyle w:val="Hyperlink"/>
            <w:b/>
            <w:bCs/>
            <w:noProof w:val="0"/>
            <w:color w:val="auto"/>
          </w:rPr>
          <w:t>3.4.1.</w:t>
        </w:r>
        <w:r w:rsidR="001D453B" w:rsidRPr="00111874">
          <w:rPr>
            <w:rFonts w:asciiTheme="minorHAnsi" w:hAnsiTheme="minorHAnsi" w:cstheme="minorBidi"/>
            <w:noProof w:val="0"/>
            <w:sz w:val="22"/>
            <w:szCs w:val="22"/>
            <w:lang w:bidi="lo-LA"/>
          </w:rPr>
          <w:tab/>
        </w:r>
        <w:r w:rsidR="001D453B" w:rsidRPr="00111874">
          <w:rPr>
            <w:rStyle w:val="Hyperlink"/>
            <w:b/>
            <w:bCs/>
            <w:noProof w:val="0"/>
            <w:color w:val="auto"/>
          </w:rPr>
          <w:t>1.</w:t>
        </w:r>
        <w:r w:rsidR="00342E5B" w:rsidRPr="00111874">
          <w:rPr>
            <w:noProof w:val="0"/>
          </w:rPr>
          <w:t xml:space="preserve"> </w:t>
        </w:r>
        <w:r w:rsidR="00342E5B" w:rsidRPr="00111874">
          <w:rPr>
            <w:rStyle w:val="Hyperlink"/>
            <w:b/>
            <w:bCs/>
            <w:noProof w:val="0"/>
            <w:color w:val="auto"/>
          </w:rPr>
          <w:t>PSA principle</w:t>
        </w:r>
        <w:r w:rsidR="001D453B" w:rsidRPr="00111874">
          <w:rPr>
            <w:noProof w:val="0"/>
            <w:webHidden/>
          </w:rPr>
          <w:tab/>
        </w:r>
        <w:r w:rsidR="00A21EAD">
          <w:rPr>
            <w:rStyle w:val="Hyperlink"/>
            <w:b/>
            <w:bCs/>
            <w:noProof w:val="0"/>
            <w:color w:val="auto"/>
          </w:rPr>
          <w:t>31</w:t>
        </w:r>
      </w:hyperlink>
    </w:p>
    <w:p w:rsidR="001D453B" w:rsidRPr="00111874" w:rsidRDefault="00936FB6" w:rsidP="00A21EAD">
      <w:pPr>
        <w:pStyle w:val="TOC3"/>
        <w:rPr>
          <w:rFonts w:asciiTheme="minorHAnsi" w:hAnsiTheme="minorHAnsi" w:cstheme="minorBidi"/>
          <w:noProof w:val="0"/>
          <w:sz w:val="22"/>
          <w:szCs w:val="22"/>
          <w:lang w:bidi="lo-LA"/>
        </w:rPr>
      </w:pPr>
      <w:hyperlink w:anchor="_Toc66870423" w:history="1">
        <w:r w:rsidR="001D453B" w:rsidRPr="00111874">
          <w:rPr>
            <w:rStyle w:val="Hyperlink"/>
            <w:b/>
            <w:bCs/>
            <w:noProof w:val="0"/>
            <w:color w:val="auto"/>
          </w:rPr>
          <w:t>3.4.1.</w:t>
        </w:r>
        <w:r w:rsidR="001D453B" w:rsidRPr="00111874">
          <w:rPr>
            <w:rFonts w:asciiTheme="minorHAnsi" w:hAnsiTheme="minorHAnsi" w:cstheme="minorBidi"/>
            <w:noProof w:val="0"/>
            <w:sz w:val="22"/>
            <w:szCs w:val="22"/>
            <w:lang w:bidi="lo-LA"/>
          </w:rPr>
          <w:tab/>
        </w:r>
        <w:r w:rsidR="001D453B" w:rsidRPr="00111874">
          <w:rPr>
            <w:rStyle w:val="Hyperlink"/>
            <w:b/>
            <w:bCs/>
            <w:noProof w:val="0"/>
            <w:color w:val="auto"/>
          </w:rPr>
          <w:t>2.Reagents and Contents</w:t>
        </w:r>
        <w:r w:rsidR="001D453B" w:rsidRPr="00111874">
          <w:rPr>
            <w:noProof w:val="0"/>
            <w:webHidden/>
          </w:rPr>
          <w:tab/>
        </w:r>
        <w:r w:rsidR="00A21EAD">
          <w:rPr>
            <w:rStyle w:val="Hyperlink"/>
            <w:b/>
            <w:bCs/>
            <w:noProof w:val="0"/>
            <w:color w:val="auto"/>
          </w:rPr>
          <w:t>32</w:t>
        </w:r>
      </w:hyperlink>
    </w:p>
    <w:p w:rsidR="001D453B" w:rsidRPr="00111874" w:rsidRDefault="00936FB6" w:rsidP="00A21EAD">
      <w:pPr>
        <w:pStyle w:val="TOC3"/>
        <w:rPr>
          <w:rFonts w:asciiTheme="minorHAnsi" w:hAnsiTheme="minorHAnsi" w:cstheme="minorBidi"/>
          <w:noProof w:val="0"/>
          <w:sz w:val="22"/>
          <w:szCs w:val="22"/>
          <w:lang w:bidi="lo-LA"/>
        </w:rPr>
      </w:pPr>
      <w:hyperlink w:anchor="_Toc66870423" w:history="1">
        <w:r w:rsidR="001D453B" w:rsidRPr="00111874">
          <w:rPr>
            <w:rStyle w:val="Hyperlink"/>
            <w:b/>
            <w:bCs/>
            <w:noProof w:val="0"/>
            <w:color w:val="auto"/>
          </w:rPr>
          <w:t>3.4.1.</w:t>
        </w:r>
        <w:r w:rsidR="001D453B" w:rsidRPr="00111874">
          <w:rPr>
            <w:rStyle w:val="Hyperlink"/>
            <w:rFonts w:asciiTheme="minorHAnsi" w:hAnsiTheme="minorHAnsi" w:cstheme="minorBidi"/>
            <w:noProof w:val="0"/>
            <w:color w:val="auto"/>
            <w:sz w:val="22"/>
            <w:szCs w:val="22"/>
            <w:lang w:bidi="lo-LA"/>
          </w:rPr>
          <w:tab/>
        </w:r>
        <w:r w:rsidR="001D453B" w:rsidRPr="00111874">
          <w:rPr>
            <w:rStyle w:val="Hyperlink"/>
            <w:b/>
            <w:bCs/>
            <w:noProof w:val="0"/>
            <w:color w:val="auto"/>
          </w:rPr>
          <w:t>3.</w:t>
        </w:r>
        <w:r w:rsidR="00F675E3" w:rsidRPr="00111874">
          <w:rPr>
            <w:rStyle w:val="Hyperlink"/>
            <w:noProof w:val="0"/>
            <w:color w:val="auto"/>
          </w:rPr>
          <w:t xml:space="preserve"> </w:t>
        </w:r>
        <w:r w:rsidR="00F675E3" w:rsidRPr="00111874">
          <w:rPr>
            <w:rStyle w:val="Hyperlink"/>
            <w:b/>
            <w:bCs/>
            <w:noProof w:val="0"/>
            <w:color w:val="auto"/>
          </w:rPr>
          <w:t>Preparation of Reagent</w:t>
        </w:r>
        <w:r w:rsidR="001D453B" w:rsidRPr="00111874">
          <w:rPr>
            <w:rStyle w:val="Hyperlink"/>
            <w:noProof w:val="0"/>
            <w:webHidden/>
            <w:color w:val="auto"/>
          </w:rPr>
          <w:tab/>
        </w:r>
        <w:r w:rsidR="00A21EAD">
          <w:rPr>
            <w:rStyle w:val="Hyperlink"/>
            <w:b/>
            <w:bCs/>
            <w:noProof w:val="0"/>
            <w:color w:val="auto"/>
          </w:rPr>
          <w:t>32</w:t>
        </w:r>
      </w:hyperlink>
    </w:p>
    <w:p w:rsidR="001D453B" w:rsidRPr="00111874" w:rsidRDefault="00936FB6" w:rsidP="00A21EAD">
      <w:pPr>
        <w:pStyle w:val="TOC3"/>
        <w:rPr>
          <w:rFonts w:asciiTheme="minorHAnsi" w:hAnsiTheme="minorHAnsi" w:cstheme="minorBidi"/>
          <w:noProof w:val="0"/>
          <w:sz w:val="22"/>
          <w:szCs w:val="22"/>
          <w:lang w:bidi="lo-LA"/>
        </w:rPr>
      </w:pPr>
      <w:hyperlink w:anchor="_Toc66870423" w:history="1">
        <w:r w:rsidR="001D453B" w:rsidRPr="00111874">
          <w:rPr>
            <w:rStyle w:val="Hyperlink"/>
            <w:b/>
            <w:bCs/>
            <w:noProof w:val="0"/>
            <w:color w:val="auto"/>
          </w:rPr>
          <w:t>3.4.1.</w:t>
        </w:r>
        <w:r w:rsidR="001D453B" w:rsidRPr="00111874">
          <w:rPr>
            <w:rFonts w:asciiTheme="minorHAnsi" w:hAnsiTheme="minorHAnsi" w:cstheme="minorBidi"/>
            <w:noProof w:val="0"/>
            <w:sz w:val="22"/>
            <w:szCs w:val="22"/>
            <w:lang w:bidi="lo-LA"/>
          </w:rPr>
          <w:tab/>
        </w:r>
        <w:r w:rsidR="001D453B" w:rsidRPr="00111874">
          <w:rPr>
            <w:rStyle w:val="Hyperlink"/>
            <w:b/>
            <w:bCs/>
            <w:noProof w:val="0"/>
            <w:color w:val="auto"/>
          </w:rPr>
          <w:t>4.Wash Procedure</w:t>
        </w:r>
        <w:r w:rsidR="001D453B" w:rsidRPr="00111874">
          <w:rPr>
            <w:noProof w:val="0"/>
            <w:webHidden/>
          </w:rPr>
          <w:tab/>
        </w:r>
        <w:r w:rsidR="00A21EAD">
          <w:rPr>
            <w:rStyle w:val="Hyperlink"/>
            <w:b/>
            <w:bCs/>
            <w:noProof w:val="0"/>
            <w:color w:val="auto"/>
          </w:rPr>
          <w:t>32</w:t>
        </w:r>
      </w:hyperlink>
    </w:p>
    <w:p w:rsidR="001D453B" w:rsidRPr="00111874" w:rsidRDefault="00936FB6" w:rsidP="00A21EAD">
      <w:pPr>
        <w:pStyle w:val="TOC3"/>
        <w:rPr>
          <w:rFonts w:asciiTheme="minorHAnsi" w:hAnsiTheme="minorHAnsi" w:cstheme="minorBidi"/>
          <w:noProof w:val="0"/>
          <w:sz w:val="22"/>
          <w:szCs w:val="22"/>
          <w:lang w:bidi="lo-LA"/>
        </w:rPr>
      </w:pPr>
      <w:hyperlink w:anchor="_Toc66870423" w:history="1">
        <w:r w:rsidR="001D453B" w:rsidRPr="00111874">
          <w:rPr>
            <w:rStyle w:val="Hyperlink"/>
            <w:b/>
            <w:bCs/>
            <w:noProof w:val="0"/>
            <w:color w:val="auto"/>
          </w:rPr>
          <w:t>3.4.1.</w:t>
        </w:r>
        <w:r w:rsidR="001D453B" w:rsidRPr="00111874">
          <w:rPr>
            <w:rFonts w:asciiTheme="minorHAnsi" w:hAnsiTheme="minorHAnsi" w:cstheme="minorBidi"/>
            <w:noProof w:val="0"/>
            <w:sz w:val="22"/>
            <w:szCs w:val="22"/>
            <w:lang w:bidi="lo-LA"/>
          </w:rPr>
          <w:tab/>
        </w:r>
        <w:r w:rsidR="00A21EAD">
          <w:rPr>
            <w:rStyle w:val="Hyperlink"/>
            <w:b/>
            <w:bCs/>
            <w:noProof w:val="0"/>
            <w:color w:val="auto"/>
          </w:rPr>
          <w:t>5</w:t>
        </w:r>
        <w:r w:rsidR="001D453B" w:rsidRPr="00111874">
          <w:rPr>
            <w:rStyle w:val="Hyperlink"/>
            <w:b/>
            <w:bCs/>
            <w:noProof w:val="0"/>
            <w:color w:val="auto"/>
          </w:rPr>
          <w:t>.Procedure of PSA</w:t>
        </w:r>
        <w:r w:rsidR="001D453B" w:rsidRPr="00111874">
          <w:rPr>
            <w:noProof w:val="0"/>
            <w:webHidden/>
          </w:rPr>
          <w:tab/>
        </w:r>
        <w:r w:rsidR="00A21EAD">
          <w:rPr>
            <w:rStyle w:val="Hyperlink"/>
            <w:b/>
            <w:bCs/>
            <w:noProof w:val="0"/>
            <w:color w:val="auto"/>
          </w:rPr>
          <w:t>32</w:t>
        </w:r>
      </w:hyperlink>
    </w:p>
    <w:p w:rsidR="001D453B" w:rsidRPr="00111874" w:rsidRDefault="00936FB6" w:rsidP="00A21EAD">
      <w:pPr>
        <w:pStyle w:val="TOC3"/>
        <w:rPr>
          <w:rFonts w:asciiTheme="minorHAnsi" w:hAnsiTheme="minorHAnsi" w:cstheme="minorBidi"/>
          <w:noProof w:val="0"/>
          <w:sz w:val="22"/>
          <w:szCs w:val="22"/>
          <w:lang w:bidi="lo-LA"/>
        </w:rPr>
      </w:pPr>
      <w:hyperlink w:anchor="_Toc66870423" w:history="1">
        <w:r w:rsidR="005F1DE5" w:rsidRPr="00111874">
          <w:rPr>
            <w:rStyle w:val="Hyperlink"/>
            <w:b/>
            <w:bCs/>
            <w:noProof w:val="0"/>
            <w:color w:val="auto"/>
          </w:rPr>
          <w:t>3.4.2</w:t>
        </w:r>
        <w:r w:rsidR="001D453B" w:rsidRPr="00111874">
          <w:rPr>
            <w:rStyle w:val="Hyperlink"/>
            <w:b/>
            <w:bCs/>
            <w:noProof w:val="0"/>
            <w:color w:val="auto"/>
          </w:rPr>
          <w:t>.</w:t>
        </w:r>
        <w:r w:rsidR="001D453B" w:rsidRPr="00111874">
          <w:rPr>
            <w:rStyle w:val="Hyperlink"/>
            <w:rFonts w:eastAsia="Calibri"/>
            <w:noProof w:val="0"/>
            <w:color w:val="auto"/>
            <w:lang w:bidi="ar-IQ"/>
          </w:rPr>
          <w:t xml:space="preserve"> </w:t>
        </w:r>
        <w:r w:rsidR="001D453B" w:rsidRPr="00111874">
          <w:rPr>
            <w:rStyle w:val="Hyperlink"/>
            <w:b/>
            <w:bCs/>
            <w:noProof w:val="0"/>
            <w:color w:val="auto"/>
          </w:rPr>
          <w:t>Human GDF15 (Growth Differentiation Factor 15)</w:t>
        </w:r>
        <w:r w:rsidR="001D453B" w:rsidRPr="00111874">
          <w:rPr>
            <w:rStyle w:val="Hyperlink"/>
            <w:noProof w:val="0"/>
            <w:webHidden/>
            <w:color w:val="auto"/>
          </w:rPr>
          <w:tab/>
        </w:r>
        <w:r w:rsidR="00A21EAD">
          <w:rPr>
            <w:rStyle w:val="Hyperlink"/>
            <w:b/>
            <w:bCs/>
            <w:noProof w:val="0"/>
            <w:color w:val="auto"/>
          </w:rPr>
          <w:t>33</w:t>
        </w:r>
      </w:hyperlink>
    </w:p>
    <w:p w:rsidR="005F1DE5" w:rsidRPr="00111874" w:rsidRDefault="00936FB6" w:rsidP="00A21EAD">
      <w:pPr>
        <w:pStyle w:val="TOC3"/>
        <w:rPr>
          <w:rFonts w:asciiTheme="minorHAnsi" w:hAnsiTheme="minorHAnsi" w:cstheme="minorBidi"/>
          <w:noProof w:val="0"/>
          <w:sz w:val="22"/>
          <w:szCs w:val="22"/>
          <w:lang w:bidi="lo-LA"/>
        </w:rPr>
      </w:pPr>
      <w:hyperlink w:anchor="_Toc66870423" w:history="1">
        <w:r w:rsidR="005F1DE5" w:rsidRPr="00111874">
          <w:rPr>
            <w:rStyle w:val="Hyperlink"/>
            <w:b/>
            <w:bCs/>
            <w:noProof w:val="0"/>
            <w:color w:val="auto"/>
          </w:rPr>
          <w:t>3.4.3.CRP</w:t>
        </w:r>
        <w:r w:rsidR="005F1DE5" w:rsidRPr="00111874">
          <w:rPr>
            <w:noProof w:val="0"/>
            <w:webHidden/>
          </w:rPr>
          <w:tab/>
        </w:r>
        <w:r w:rsidR="00A21EAD">
          <w:rPr>
            <w:rStyle w:val="Hyperlink"/>
            <w:b/>
            <w:bCs/>
            <w:noProof w:val="0"/>
            <w:color w:val="auto"/>
          </w:rPr>
          <w:t>34</w:t>
        </w:r>
      </w:hyperlink>
    </w:p>
    <w:p w:rsidR="005F1DE5" w:rsidRPr="00111874" w:rsidRDefault="00936FB6" w:rsidP="00A21EAD">
      <w:pPr>
        <w:pStyle w:val="TOC3"/>
        <w:rPr>
          <w:rFonts w:asciiTheme="minorHAnsi" w:hAnsiTheme="minorHAnsi" w:cstheme="minorBidi"/>
          <w:noProof w:val="0"/>
          <w:sz w:val="22"/>
          <w:szCs w:val="22"/>
          <w:lang w:bidi="lo-LA"/>
        </w:rPr>
      </w:pPr>
      <w:hyperlink w:anchor="_Toc66870423" w:history="1">
        <w:r w:rsidR="005F1DE5" w:rsidRPr="00111874">
          <w:rPr>
            <w:rStyle w:val="Hyperlink"/>
            <w:b/>
            <w:bCs/>
            <w:noProof w:val="0"/>
            <w:color w:val="auto"/>
          </w:rPr>
          <w:t>3.4.4.Testosterone Hormone</w:t>
        </w:r>
        <w:r w:rsidR="005F1DE5" w:rsidRPr="00111874">
          <w:rPr>
            <w:noProof w:val="0"/>
            <w:webHidden/>
          </w:rPr>
          <w:tab/>
        </w:r>
        <w:r w:rsidR="00A21EAD">
          <w:rPr>
            <w:rStyle w:val="Hyperlink"/>
            <w:b/>
            <w:bCs/>
            <w:noProof w:val="0"/>
            <w:color w:val="auto"/>
          </w:rPr>
          <w:t>35</w:t>
        </w:r>
      </w:hyperlink>
    </w:p>
    <w:p w:rsidR="00B35B7D" w:rsidRPr="00111874" w:rsidRDefault="00936FB6" w:rsidP="00A21EAD">
      <w:pPr>
        <w:pStyle w:val="TOC3"/>
        <w:rPr>
          <w:rFonts w:asciiTheme="minorHAnsi" w:hAnsiTheme="minorHAnsi" w:cstheme="minorBidi"/>
          <w:noProof w:val="0"/>
          <w:sz w:val="22"/>
          <w:szCs w:val="22"/>
          <w:lang w:bidi="lo-LA"/>
        </w:rPr>
      </w:pPr>
      <w:hyperlink w:anchor="_Toc66870423" w:history="1">
        <w:r w:rsidR="00B35B7D" w:rsidRPr="00111874">
          <w:rPr>
            <w:rStyle w:val="Hyperlink"/>
            <w:b/>
            <w:bCs/>
            <w:noProof w:val="0"/>
            <w:color w:val="auto"/>
          </w:rPr>
          <w:t>3.4.5.</w:t>
        </w:r>
        <w:r w:rsidR="00B35B7D" w:rsidRPr="00111874">
          <w:rPr>
            <w:rStyle w:val="Hyperlink"/>
            <w:noProof w:val="0"/>
            <w:color w:val="auto"/>
          </w:rPr>
          <w:t xml:space="preserve"> </w:t>
        </w:r>
        <w:r w:rsidR="00B35B7D" w:rsidRPr="00111874">
          <w:rPr>
            <w:rStyle w:val="Hyperlink"/>
            <w:b/>
            <w:bCs/>
            <w:noProof w:val="0"/>
            <w:color w:val="auto"/>
          </w:rPr>
          <w:t>FSH</w:t>
        </w:r>
        <w:r w:rsidR="00B35B7D" w:rsidRPr="00111874">
          <w:rPr>
            <w:rStyle w:val="Hyperlink"/>
            <w:noProof w:val="0"/>
            <w:webHidden/>
            <w:color w:val="auto"/>
          </w:rPr>
          <w:tab/>
        </w:r>
        <w:r w:rsidR="00A21EAD">
          <w:rPr>
            <w:rStyle w:val="Hyperlink"/>
            <w:b/>
            <w:bCs/>
            <w:noProof w:val="0"/>
            <w:color w:val="auto"/>
          </w:rPr>
          <w:t>37</w:t>
        </w:r>
      </w:hyperlink>
    </w:p>
    <w:p w:rsidR="00824197" w:rsidRPr="00111874" w:rsidRDefault="00936FB6" w:rsidP="00A21EAD">
      <w:pPr>
        <w:pStyle w:val="TOC3"/>
        <w:rPr>
          <w:rFonts w:asciiTheme="minorHAnsi" w:hAnsiTheme="minorHAnsi" w:cstheme="minorBidi"/>
          <w:noProof w:val="0"/>
          <w:sz w:val="22"/>
          <w:szCs w:val="22"/>
          <w:lang w:bidi="lo-LA"/>
        </w:rPr>
      </w:pPr>
      <w:hyperlink w:anchor="_Toc66870423" w:history="1">
        <w:r w:rsidR="00824197" w:rsidRPr="00111874">
          <w:rPr>
            <w:rStyle w:val="Hyperlink"/>
            <w:b/>
            <w:bCs/>
            <w:noProof w:val="0"/>
            <w:color w:val="auto"/>
          </w:rPr>
          <w:t>3.5.</w:t>
        </w:r>
        <w:r w:rsidR="00824197" w:rsidRPr="00111874">
          <w:rPr>
            <w:rStyle w:val="Hyperlink"/>
            <w:noProof w:val="0"/>
            <w:color w:val="auto"/>
          </w:rPr>
          <w:t xml:space="preserve"> </w:t>
        </w:r>
        <w:r w:rsidR="00824197" w:rsidRPr="00111874">
          <w:rPr>
            <w:rStyle w:val="Hyperlink"/>
            <w:b/>
            <w:bCs/>
            <w:noProof w:val="0"/>
            <w:color w:val="auto"/>
          </w:rPr>
          <w:t>Statistical Analysis</w:t>
        </w:r>
        <w:r w:rsidR="00824197" w:rsidRPr="00111874">
          <w:rPr>
            <w:rStyle w:val="Hyperlink"/>
            <w:noProof w:val="0"/>
            <w:color w:val="auto"/>
          </w:rPr>
          <w:t xml:space="preserve"> </w:t>
        </w:r>
        <w:r w:rsidR="00824197" w:rsidRPr="00111874">
          <w:rPr>
            <w:rStyle w:val="Hyperlink"/>
            <w:noProof w:val="0"/>
            <w:webHidden/>
            <w:color w:val="auto"/>
          </w:rPr>
          <w:tab/>
        </w:r>
        <w:r w:rsidR="00A21EAD">
          <w:rPr>
            <w:rStyle w:val="Hyperlink"/>
            <w:b/>
            <w:bCs/>
            <w:noProof w:val="0"/>
            <w:color w:val="auto"/>
          </w:rPr>
          <w:t>38</w:t>
        </w:r>
      </w:hyperlink>
    </w:p>
    <w:p w:rsidR="006F674C" w:rsidRPr="00111874" w:rsidRDefault="00936FB6" w:rsidP="00A21EAD">
      <w:pPr>
        <w:pStyle w:val="TOC1"/>
        <w:tabs>
          <w:tab w:val="left" w:pos="3464"/>
        </w:tabs>
        <w:rPr>
          <w:rFonts w:asciiTheme="minorHAnsi" w:hAnsiTheme="minorHAnsi" w:cstheme="minorBidi"/>
          <w:b/>
          <w:bCs/>
          <w:sz w:val="22"/>
          <w:szCs w:val="22"/>
          <w:lang w:bidi="lo-LA"/>
        </w:rPr>
      </w:pPr>
      <w:hyperlink w:anchor="_Toc66870428" w:history="1">
        <w:r w:rsidR="006F674C" w:rsidRPr="00111874">
          <w:rPr>
            <w:rStyle w:val="Hyperlink"/>
            <w:b/>
            <w:bCs/>
            <w:color w:val="auto"/>
          </w:rPr>
          <w:t>4.</w:t>
        </w:r>
        <w:r w:rsidR="006F674C" w:rsidRPr="00111874">
          <w:rPr>
            <w:rFonts w:asciiTheme="minorHAnsi" w:hAnsiTheme="minorHAnsi" w:cstheme="minorBidi"/>
            <w:b/>
            <w:bCs/>
            <w:sz w:val="22"/>
            <w:szCs w:val="22"/>
            <w:lang w:bidi="lo-LA"/>
          </w:rPr>
          <w:tab/>
        </w:r>
        <w:r w:rsidR="006F674C" w:rsidRPr="00111874">
          <w:rPr>
            <w:rStyle w:val="Hyperlink"/>
            <w:b/>
            <w:bCs/>
            <w:color w:val="auto"/>
          </w:rPr>
          <w:t>RESULTS</w:t>
        </w:r>
        <w:r w:rsidR="006F674C" w:rsidRPr="00111874">
          <w:rPr>
            <w:rStyle w:val="Hyperlink"/>
            <w:b/>
            <w:bCs/>
            <w:color w:val="auto"/>
            <w:spacing w:val="-16"/>
          </w:rPr>
          <w:t xml:space="preserve"> </w:t>
        </w:r>
        <w:r w:rsidR="006F674C" w:rsidRPr="00111874">
          <w:rPr>
            <w:rStyle w:val="Hyperlink"/>
            <w:b/>
            <w:bCs/>
            <w:color w:val="auto"/>
          </w:rPr>
          <w:t>AND</w:t>
        </w:r>
        <w:r w:rsidR="006F674C" w:rsidRPr="00111874">
          <w:rPr>
            <w:rStyle w:val="Hyperlink"/>
            <w:b/>
            <w:bCs/>
            <w:color w:val="auto"/>
            <w:spacing w:val="-13"/>
          </w:rPr>
          <w:t xml:space="preserve"> </w:t>
        </w:r>
        <w:r w:rsidR="006F674C" w:rsidRPr="00111874">
          <w:rPr>
            <w:rStyle w:val="Hyperlink"/>
            <w:b/>
            <w:bCs/>
            <w:color w:val="auto"/>
          </w:rPr>
          <w:t>DISCUSSION</w:t>
        </w:r>
        <w:r w:rsidR="003D6ED7" w:rsidRPr="00111874">
          <w:rPr>
            <w:rStyle w:val="Hyperlink"/>
            <w:b/>
            <w:bCs/>
            <w:color w:val="auto"/>
          </w:rPr>
          <w:t>.</w:t>
        </w:r>
        <w:r w:rsidR="006F674C" w:rsidRPr="00111874">
          <w:rPr>
            <w:b/>
            <w:bCs/>
            <w:webHidden/>
          </w:rPr>
          <w:tab/>
        </w:r>
        <w:r w:rsidR="00A21EAD">
          <w:rPr>
            <w:rStyle w:val="Hyperlink"/>
            <w:b/>
            <w:bCs/>
            <w:color w:val="auto"/>
          </w:rPr>
          <w:t>39</w:t>
        </w:r>
      </w:hyperlink>
    </w:p>
    <w:p w:rsidR="002614A1" w:rsidRPr="00111874" w:rsidRDefault="00936FB6" w:rsidP="00A21EAD">
      <w:pPr>
        <w:pStyle w:val="TOC2"/>
        <w:rPr>
          <w:noProof w:val="0"/>
          <w:u w:val="single"/>
        </w:rPr>
      </w:pPr>
      <w:hyperlink w:anchor="_Toc66870429" w:history="1">
        <w:r w:rsidR="006F674C" w:rsidRPr="00111874">
          <w:rPr>
            <w:rStyle w:val="Hyperlink"/>
            <w:b/>
            <w:bCs/>
            <w:noProof w:val="0"/>
            <w:color w:val="auto"/>
          </w:rPr>
          <w:t>4.1.</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Preamble of Results</w:t>
        </w:r>
        <w:r w:rsidR="003D6ED7" w:rsidRPr="00111874">
          <w:rPr>
            <w:noProof w:val="0"/>
            <w:webHidden/>
          </w:rPr>
          <w:t>..</w:t>
        </w:r>
        <w:r w:rsidR="006F674C" w:rsidRPr="00111874">
          <w:rPr>
            <w:noProof w:val="0"/>
            <w:webHidden/>
          </w:rPr>
          <w:tab/>
        </w:r>
        <w:r w:rsidR="00A21EAD">
          <w:rPr>
            <w:rStyle w:val="Hyperlink"/>
            <w:b/>
            <w:bCs/>
            <w:noProof w:val="0"/>
            <w:color w:val="auto"/>
          </w:rPr>
          <w:t>39</w:t>
        </w:r>
      </w:hyperlink>
    </w:p>
    <w:p w:rsidR="002614A1" w:rsidRPr="00111874" w:rsidRDefault="00936FB6" w:rsidP="00A21EAD">
      <w:pPr>
        <w:pStyle w:val="TOC2"/>
        <w:rPr>
          <w:rFonts w:asciiTheme="minorHAnsi" w:hAnsiTheme="minorHAnsi" w:cstheme="minorBidi"/>
          <w:b/>
          <w:bCs/>
          <w:noProof w:val="0"/>
          <w:sz w:val="22"/>
          <w:szCs w:val="22"/>
          <w:lang w:bidi="lo-LA"/>
        </w:rPr>
      </w:pPr>
      <w:hyperlink w:anchor="_Toc66870430" w:history="1">
        <w:r w:rsidR="002614A1" w:rsidRPr="00111874">
          <w:rPr>
            <w:rStyle w:val="Hyperlink"/>
            <w:rFonts w:eastAsia="Calibri"/>
            <w:b/>
            <w:bCs/>
            <w:noProof w:val="0"/>
            <w:color w:val="auto"/>
          </w:rPr>
          <w:t>4.2.</w:t>
        </w:r>
        <w:r w:rsidR="002614A1" w:rsidRPr="00111874">
          <w:rPr>
            <w:rFonts w:asciiTheme="minorHAnsi" w:hAnsiTheme="minorHAnsi" w:cstheme="minorBidi"/>
            <w:b/>
            <w:bCs/>
            <w:noProof w:val="0"/>
            <w:sz w:val="22"/>
            <w:szCs w:val="22"/>
            <w:lang w:bidi="lo-LA"/>
          </w:rPr>
          <w:tab/>
        </w:r>
        <w:r w:rsidR="002614A1" w:rsidRPr="00111874">
          <w:rPr>
            <w:rStyle w:val="Hyperlink"/>
            <w:rFonts w:eastAsia="Calibri"/>
            <w:b/>
            <w:bCs/>
            <w:noProof w:val="0"/>
            <w:color w:val="auto"/>
          </w:rPr>
          <w:t>Age</w:t>
        </w:r>
        <w:r w:rsidR="002614A1" w:rsidRPr="00111874">
          <w:rPr>
            <w:b/>
            <w:bCs/>
            <w:noProof w:val="0"/>
            <w:webHidden/>
          </w:rPr>
          <w:t>……..</w:t>
        </w:r>
        <w:r w:rsidR="002614A1" w:rsidRPr="00111874">
          <w:rPr>
            <w:b/>
            <w:bCs/>
            <w:noProof w:val="0"/>
            <w:webHidden/>
          </w:rPr>
          <w:tab/>
        </w:r>
        <w:r w:rsidR="00A21EAD">
          <w:rPr>
            <w:rStyle w:val="Hyperlink"/>
            <w:b/>
            <w:bCs/>
            <w:noProof w:val="0"/>
            <w:color w:val="auto"/>
          </w:rPr>
          <w:t>39</w:t>
        </w:r>
      </w:hyperlink>
    </w:p>
    <w:p w:rsidR="002614A1" w:rsidRPr="00111874" w:rsidRDefault="00936FB6" w:rsidP="00A21EAD">
      <w:pPr>
        <w:pStyle w:val="TOC2"/>
        <w:rPr>
          <w:rStyle w:val="Hyperlink"/>
          <w:b/>
          <w:bCs/>
          <w:noProof w:val="0"/>
          <w:color w:val="auto"/>
        </w:rPr>
      </w:pPr>
      <w:hyperlink w:anchor="_Toc66870431" w:history="1">
        <w:r w:rsidR="002614A1" w:rsidRPr="00111874">
          <w:rPr>
            <w:rStyle w:val="Hyperlink"/>
            <w:rFonts w:eastAsia="Calibri"/>
            <w:b/>
            <w:bCs/>
            <w:noProof w:val="0"/>
            <w:color w:val="auto"/>
          </w:rPr>
          <w:t>4.3.</w:t>
        </w:r>
        <w:r w:rsidR="002614A1" w:rsidRPr="00111874">
          <w:rPr>
            <w:rFonts w:asciiTheme="minorHAnsi" w:hAnsiTheme="minorHAnsi" w:cstheme="minorBidi"/>
            <w:b/>
            <w:bCs/>
            <w:noProof w:val="0"/>
            <w:sz w:val="22"/>
            <w:szCs w:val="22"/>
            <w:lang w:bidi="lo-LA"/>
          </w:rPr>
          <w:tab/>
        </w:r>
        <w:r w:rsidR="002614A1" w:rsidRPr="00111874">
          <w:rPr>
            <w:rStyle w:val="Hyperlink"/>
            <w:rFonts w:eastAsia="Calibri"/>
            <w:b/>
            <w:bCs/>
            <w:noProof w:val="0"/>
            <w:color w:val="auto"/>
          </w:rPr>
          <w:t>BMI</w:t>
        </w:r>
        <w:r w:rsidR="002614A1" w:rsidRPr="00111874">
          <w:rPr>
            <w:b/>
            <w:bCs/>
            <w:noProof w:val="0"/>
            <w:webHidden/>
          </w:rPr>
          <w:t>……</w:t>
        </w:r>
        <w:r w:rsidR="002614A1" w:rsidRPr="00111874">
          <w:rPr>
            <w:b/>
            <w:bCs/>
            <w:noProof w:val="0"/>
            <w:webHidden/>
          </w:rPr>
          <w:tab/>
        </w:r>
        <w:r w:rsidR="00A21EAD">
          <w:rPr>
            <w:rStyle w:val="Hyperlink"/>
            <w:b/>
            <w:bCs/>
            <w:noProof w:val="0"/>
            <w:color w:val="auto"/>
          </w:rPr>
          <w:t>40</w:t>
        </w:r>
      </w:hyperlink>
    </w:p>
    <w:p w:rsidR="006F674C" w:rsidRPr="00111874" w:rsidRDefault="00936FB6" w:rsidP="00A21EAD">
      <w:pPr>
        <w:pStyle w:val="TOC2"/>
        <w:rPr>
          <w:rFonts w:asciiTheme="minorHAnsi" w:hAnsiTheme="minorHAnsi" w:cstheme="minorBidi"/>
          <w:b/>
          <w:bCs/>
          <w:noProof w:val="0"/>
          <w:sz w:val="22"/>
          <w:szCs w:val="22"/>
          <w:lang w:bidi="lo-LA"/>
        </w:rPr>
      </w:pPr>
      <w:hyperlink w:anchor="_Toc66870430" w:history="1">
        <w:r w:rsidR="00A21EAD">
          <w:rPr>
            <w:rStyle w:val="Hyperlink"/>
            <w:rFonts w:eastAsia="Calibri"/>
            <w:b/>
            <w:bCs/>
            <w:noProof w:val="0"/>
            <w:color w:val="auto"/>
          </w:rPr>
          <w:t>4.4</w:t>
        </w:r>
        <w:r w:rsidR="00A21EAD" w:rsidRPr="00A21EAD">
          <w:rPr>
            <w:rStyle w:val="Hyperlink"/>
            <w:rFonts w:eastAsia="Calibri"/>
            <w:b/>
            <w:bCs/>
            <w:noProof w:val="0"/>
            <w:color w:val="auto"/>
          </w:rPr>
          <w:t>.</w:t>
        </w:r>
        <w:r w:rsidR="00A21EAD" w:rsidRPr="00A21EAD">
          <w:rPr>
            <w:rStyle w:val="Hyperlink"/>
            <w:rFonts w:eastAsia="Calibri"/>
            <w:b/>
            <w:bCs/>
            <w:noProof w:val="0"/>
            <w:color w:val="auto"/>
          </w:rPr>
          <w:tab/>
          <w:t>GDF15</w:t>
        </w:r>
        <w:r w:rsidR="003D6ED7" w:rsidRPr="00111874">
          <w:rPr>
            <w:b/>
            <w:bCs/>
            <w:noProof w:val="0"/>
            <w:webHidden/>
          </w:rPr>
          <w:t>…</w:t>
        </w:r>
        <w:r w:rsidR="006F674C" w:rsidRPr="00111874">
          <w:rPr>
            <w:b/>
            <w:bCs/>
            <w:noProof w:val="0"/>
            <w:webHidden/>
          </w:rPr>
          <w:tab/>
        </w:r>
        <w:r w:rsidR="00A21EAD">
          <w:rPr>
            <w:rStyle w:val="Hyperlink"/>
            <w:b/>
            <w:bCs/>
            <w:noProof w:val="0"/>
            <w:color w:val="auto"/>
          </w:rPr>
          <w:t>41</w:t>
        </w:r>
      </w:hyperlink>
    </w:p>
    <w:p w:rsidR="006F674C" w:rsidRPr="00111874" w:rsidRDefault="00936FB6" w:rsidP="00A21EAD">
      <w:pPr>
        <w:pStyle w:val="TOC2"/>
        <w:rPr>
          <w:rFonts w:asciiTheme="minorHAnsi" w:hAnsiTheme="minorHAnsi" w:cstheme="minorBidi"/>
          <w:b/>
          <w:bCs/>
          <w:noProof w:val="0"/>
          <w:sz w:val="22"/>
          <w:szCs w:val="22"/>
          <w:lang w:bidi="lo-LA"/>
        </w:rPr>
      </w:pPr>
      <w:hyperlink w:anchor="_Toc66870431" w:history="1">
        <w:r w:rsidR="006F674C" w:rsidRPr="00111874">
          <w:rPr>
            <w:rStyle w:val="Hyperlink"/>
            <w:rFonts w:eastAsia="Calibri"/>
            <w:b/>
            <w:bCs/>
            <w:noProof w:val="0"/>
            <w:color w:val="auto"/>
          </w:rPr>
          <w:t>4.5.</w:t>
        </w:r>
        <w:r w:rsidR="006F674C" w:rsidRPr="00111874">
          <w:rPr>
            <w:rFonts w:asciiTheme="minorHAnsi" w:hAnsiTheme="minorHAnsi" w:cstheme="minorBidi"/>
            <w:b/>
            <w:bCs/>
            <w:noProof w:val="0"/>
            <w:sz w:val="22"/>
            <w:szCs w:val="22"/>
            <w:lang w:bidi="lo-LA"/>
          </w:rPr>
          <w:tab/>
        </w:r>
        <w:r w:rsidR="006F674C" w:rsidRPr="00111874">
          <w:rPr>
            <w:rStyle w:val="Hyperlink"/>
            <w:rFonts w:eastAsia="Calibri"/>
            <w:b/>
            <w:bCs/>
            <w:noProof w:val="0"/>
            <w:color w:val="auto"/>
          </w:rPr>
          <w:t>PSA</w:t>
        </w:r>
        <w:r w:rsidR="003D6ED7" w:rsidRPr="00111874">
          <w:rPr>
            <w:b/>
            <w:bCs/>
            <w:noProof w:val="0"/>
            <w:webHidden/>
          </w:rPr>
          <w:t>…</w:t>
        </w:r>
        <w:r w:rsidR="006F674C" w:rsidRPr="00111874">
          <w:rPr>
            <w:b/>
            <w:bCs/>
            <w:noProof w:val="0"/>
            <w:webHidden/>
          </w:rPr>
          <w:tab/>
        </w:r>
        <w:r w:rsidR="00A21EAD">
          <w:rPr>
            <w:rStyle w:val="Hyperlink"/>
            <w:b/>
            <w:bCs/>
            <w:noProof w:val="0"/>
            <w:color w:val="auto"/>
          </w:rPr>
          <w:t>42</w:t>
        </w:r>
      </w:hyperlink>
    </w:p>
    <w:p w:rsidR="006F674C" w:rsidRPr="00111874" w:rsidRDefault="00936FB6" w:rsidP="00A21EAD">
      <w:pPr>
        <w:pStyle w:val="TOC2"/>
        <w:rPr>
          <w:rFonts w:asciiTheme="minorHAnsi" w:hAnsiTheme="minorHAnsi" w:cstheme="minorBidi"/>
          <w:b/>
          <w:bCs/>
          <w:noProof w:val="0"/>
          <w:sz w:val="22"/>
          <w:szCs w:val="22"/>
          <w:lang w:bidi="lo-LA"/>
        </w:rPr>
      </w:pPr>
      <w:hyperlink w:anchor="_Toc66870432" w:history="1">
        <w:r w:rsidR="006F674C" w:rsidRPr="00111874">
          <w:rPr>
            <w:rStyle w:val="Hyperlink"/>
            <w:rFonts w:eastAsia="Calibri"/>
            <w:b/>
            <w:bCs/>
            <w:noProof w:val="0"/>
            <w:color w:val="auto"/>
          </w:rPr>
          <w:t>4.6.</w:t>
        </w:r>
        <w:r w:rsidR="006F674C" w:rsidRPr="00111874">
          <w:rPr>
            <w:rFonts w:asciiTheme="minorHAnsi" w:hAnsiTheme="minorHAnsi" w:cstheme="minorBidi"/>
            <w:b/>
            <w:bCs/>
            <w:noProof w:val="0"/>
            <w:sz w:val="22"/>
            <w:szCs w:val="22"/>
            <w:lang w:bidi="lo-LA"/>
          </w:rPr>
          <w:tab/>
        </w:r>
        <w:r w:rsidR="006F674C" w:rsidRPr="00111874">
          <w:rPr>
            <w:rStyle w:val="Hyperlink"/>
            <w:rFonts w:eastAsia="Calibri"/>
            <w:b/>
            <w:bCs/>
            <w:noProof w:val="0"/>
            <w:color w:val="auto"/>
          </w:rPr>
          <w:t>C-RP</w:t>
        </w:r>
        <w:r w:rsidR="003D6ED7" w:rsidRPr="00111874">
          <w:rPr>
            <w:rStyle w:val="Hyperlink"/>
            <w:rFonts w:eastAsia="Calibri"/>
            <w:b/>
            <w:bCs/>
            <w:noProof w:val="0"/>
            <w:color w:val="auto"/>
          </w:rPr>
          <w:t>.</w:t>
        </w:r>
        <w:r w:rsidR="006F674C" w:rsidRPr="00111874">
          <w:rPr>
            <w:b/>
            <w:bCs/>
            <w:noProof w:val="0"/>
            <w:webHidden/>
          </w:rPr>
          <w:tab/>
        </w:r>
        <w:r w:rsidR="00A21EAD">
          <w:rPr>
            <w:rStyle w:val="Hyperlink"/>
            <w:b/>
            <w:bCs/>
            <w:noProof w:val="0"/>
            <w:color w:val="auto"/>
          </w:rPr>
          <w:t>43</w:t>
        </w:r>
      </w:hyperlink>
    </w:p>
    <w:p w:rsidR="006F674C" w:rsidRPr="00111874" w:rsidRDefault="00936FB6" w:rsidP="00A21EAD">
      <w:pPr>
        <w:pStyle w:val="TOC2"/>
        <w:rPr>
          <w:rFonts w:asciiTheme="minorHAnsi" w:hAnsiTheme="minorHAnsi" w:cstheme="minorBidi"/>
          <w:noProof w:val="0"/>
          <w:sz w:val="22"/>
          <w:szCs w:val="22"/>
          <w:lang w:bidi="lo-LA"/>
        </w:rPr>
      </w:pPr>
      <w:hyperlink w:anchor="_Toc66870433" w:history="1">
        <w:r w:rsidR="006F674C" w:rsidRPr="00111874">
          <w:rPr>
            <w:rStyle w:val="Hyperlink"/>
            <w:rFonts w:eastAsia="Calibri"/>
            <w:b/>
            <w:bCs/>
            <w:noProof w:val="0"/>
            <w:color w:val="auto"/>
          </w:rPr>
          <w:t>4.7.</w:t>
        </w:r>
        <w:r w:rsidR="006F674C" w:rsidRPr="00111874">
          <w:rPr>
            <w:rFonts w:asciiTheme="minorHAnsi" w:hAnsiTheme="minorHAnsi" w:cstheme="minorBidi"/>
            <w:noProof w:val="0"/>
            <w:sz w:val="22"/>
            <w:szCs w:val="22"/>
            <w:lang w:bidi="lo-LA"/>
          </w:rPr>
          <w:tab/>
        </w:r>
        <w:r w:rsidR="003376CD" w:rsidRPr="00111874">
          <w:rPr>
            <w:b/>
            <w:bCs/>
            <w:noProof w:val="0"/>
            <w:lang w:bidi="lo-LA"/>
          </w:rPr>
          <w:t>Serum</w:t>
        </w:r>
        <w:r w:rsidR="006F674C" w:rsidRPr="00111874">
          <w:rPr>
            <w:rStyle w:val="Hyperlink"/>
            <w:rFonts w:eastAsia="Calibri"/>
            <w:b/>
            <w:bCs/>
            <w:noProof w:val="0"/>
            <w:color w:val="auto"/>
          </w:rPr>
          <w:t>Testosterone and FSH with Prostate Cancer</w:t>
        </w:r>
        <w:r w:rsidR="003D6ED7" w:rsidRPr="00111874">
          <w:rPr>
            <w:rStyle w:val="Hyperlink"/>
            <w:rFonts w:eastAsia="Calibri"/>
            <w:b/>
            <w:bCs/>
            <w:noProof w:val="0"/>
            <w:color w:val="auto"/>
          </w:rPr>
          <w:t>…</w:t>
        </w:r>
        <w:r w:rsidR="006F674C" w:rsidRPr="00111874">
          <w:rPr>
            <w:noProof w:val="0"/>
            <w:webHidden/>
          </w:rPr>
          <w:tab/>
        </w:r>
        <w:r w:rsidR="00A21EAD">
          <w:rPr>
            <w:rStyle w:val="Hyperlink"/>
            <w:b/>
            <w:bCs/>
            <w:noProof w:val="0"/>
            <w:color w:val="auto"/>
          </w:rPr>
          <w:t>44</w:t>
        </w:r>
      </w:hyperlink>
    </w:p>
    <w:p w:rsidR="006F674C" w:rsidRPr="00111874" w:rsidRDefault="00936FB6" w:rsidP="00A21EAD">
      <w:pPr>
        <w:pStyle w:val="TOC2"/>
        <w:rPr>
          <w:rFonts w:asciiTheme="minorHAnsi" w:hAnsiTheme="minorHAnsi" w:cstheme="minorBidi"/>
          <w:noProof w:val="0"/>
          <w:sz w:val="22"/>
          <w:szCs w:val="22"/>
          <w:lang w:bidi="lo-LA"/>
        </w:rPr>
      </w:pPr>
      <w:hyperlink w:anchor="_Toc66870434" w:history="1">
        <w:r w:rsidR="006F674C" w:rsidRPr="00111874">
          <w:rPr>
            <w:rStyle w:val="Hyperlink"/>
            <w:b/>
            <w:bCs/>
            <w:noProof w:val="0"/>
            <w:color w:val="auto"/>
          </w:rPr>
          <w:t>4.8.</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Pearson Correlation Analysis</w:t>
        </w:r>
        <w:r w:rsidR="003D6ED7" w:rsidRPr="00111874">
          <w:rPr>
            <w:noProof w:val="0"/>
            <w:webHidden/>
          </w:rPr>
          <w:t>..</w:t>
        </w:r>
        <w:r w:rsidR="006F674C" w:rsidRPr="00111874">
          <w:rPr>
            <w:noProof w:val="0"/>
            <w:webHidden/>
          </w:rPr>
          <w:tab/>
        </w:r>
        <w:r w:rsidR="00A21EAD">
          <w:rPr>
            <w:rStyle w:val="Hyperlink"/>
            <w:b/>
            <w:bCs/>
            <w:noProof w:val="0"/>
            <w:color w:val="auto"/>
          </w:rPr>
          <w:t>47</w:t>
        </w:r>
      </w:hyperlink>
    </w:p>
    <w:p w:rsidR="006F674C" w:rsidRPr="00111874" w:rsidRDefault="00936FB6" w:rsidP="00A21EAD">
      <w:pPr>
        <w:pStyle w:val="TOC3"/>
        <w:rPr>
          <w:rFonts w:asciiTheme="minorHAnsi" w:hAnsiTheme="minorHAnsi" w:cstheme="minorBidi"/>
          <w:noProof w:val="0"/>
          <w:sz w:val="22"/>
          <w:szCs w:val="22"/>
          <w:lang w:bidi="lo-LA"/>
        </w:rPr>
      </w:pPr>
      <w:hyperlink w:anchor="_Toc66870435" w:history="1">
        <w:r w:rsidR="006F674C" w:rsidRPr="00111874">
          <w:rPr>
            <w:rStyle w:val="Hyperlink"/>
            <w:b/>
            <w:bCs/>
            <w:noProof w:val="0"/>
            <w:color w:val="auto"/>
          </w:rPr>
          <w:t>4.8.1.</w:t>
        </w:r>
        <w:r w:rsidR="006F674C" w:rsidRPr="00111874">
          <w:rPr>
            <w:rFonts w:asciiTheme="minorHAnsi" w:hAnsiTheme="minorHAnsi" w:cstheme="minorBidi"/>
            <w:noProof w:val="0"/>
            <w:sz w:val="22"/>
            <w:szCs w:val="22"/>
            <w:lang w:bidi="lo-LA"/>
          </w:rPr>
          <w:tab/>
        </w:r>
        <w:r w:rsidR="006F674C" w:rsidRPr="00111874">
          <w:rPr>
            <w:rStyle w:val="Hyperlink"/>
            <w:b/>
            <w:bCs/>
            <w:noProof w:val="0"/>
            <w:color w:val="auto"/>
          </w:rPr>
          <w:t>Correlation between Studied Parameters</w:t>
        </w:r>
        <w:r w:rsidR="006F674C" w:rsidRPr="00111874">
          <w:rPr>
            <w:noProof w:val="0"/>
            <w:webHidden/>
          </w:rPr>
          <w:tab/>
        </w:r>
        <w:r w:rsidR="00A21EAD">
          <w:rPr>
            <w:rStyle w:val="Hyperlink"/>
            <w:b/>
            <w:bCs/>
            <w:noProof w:val="0"/>
            <w:color w:val="auto"/>
          </w:rPr>
          <w:t>47</w:t>
        </w:r>
      </w:hyperlink>
    </w:p>
    <w:p w:rsidR="006F674C" w:rsidRPr="00111874" w:rsidRDefault="00936FB6" w:rsidP="00A21EAD">
      <w:pPr>
        <w:pStyle w:val="TOC1"/>
        <w:tabs>
          <w:tab w:val="left" w:pos="2013"/>
        </w:tabs>
        <w:rPr>
          <w:rFonts w:asciiTheme="minorHAnsi" w:hAnsiTheme="minorHAnsi" w:cstheme="minorBidi"/>
          <w:b/>
          <w:bCs/>
          <w:sz w:val="22"/>
          <w:szCs w:val="22"/>
          <w:lang w:bidi="lo-LA"/>
        </w:rPr>
      </w:pPr>
      <w:hyperlink w:anchor="_Toc66870436" w:history="1">
        <w:r w:rsidR="006F674C" w:rsidRPr="00111874">
          <w:rPr>
            <w:rStyle w:val="Hyperlink"/>
            <w:b/>
            <w:bCs/>
            <w:color w:val="auto"/>
          </w:rPr>
          <w:t>5.</w:t>
        </w:r>
        <w:r w:rsidR="006F674C" w:rsidRPr="00111874">
          <w:rPr>
            <w:rFonts w:asciiTheme="minorHAnsi" w:hAnsiTheme="minorHAnsi" w:cstheme="minorBidi"/>
            <w:b/>
            <w:bCs/>
            <w:sz w:val="22"/>
            <w:szCs w:val="22"/>
            <w:lang w:bidi="lo-LA"/>
          </w:rPr>
          <w:tab/>
        </w:r>
        <w:r w:rsidR="006F674C" w:rsidRPr="00111874">
          <w:rPr>
            <w:rStyle w:val="Hyperlink"/>
            <w:rFonts w:eastAsia="Calibri"/>
            <w:b/>
            <w:bCs/>
            <w:color w:val="auto"/>
          </w:rPr>
          <w:t>CONCLUSIONS</w:t>
        </w:r>
        <w:r w:rsidR="006F674C" w:rsidRPr="00111874">
          <w:rPr>
            <w:b/>
            <w:bCs/>
            <w:webHidden/>
          </w:rPr>
          <w:tab/>
        </w:r>
        <w:r w:rsidR="00A21EAD">
          <w:rPr>
            <w:rStyle w:val="Hyperlink"/>
            <w:b/>
            <w:bCs/>
            <w:color w:val="auto"/>
          </w:rPr>
          <w:t>49</w:t>
        </w:r>
      </w:hyperlink>
    </w:p>
    <w:p w:rsidR="00824197" w:rsidRPr="00111874" w:rsidRDefault="00936FB6" w:rsidP="00A21EAD">
      <w:pPr>
        <w:pStyle w:val="TOC1"/>
        <w:tabs>
          <w:tab w:val="left" w:pos="2013"/>
        </w:tabs>
        <w:rPr>
          <w:rFonts w:asciiTheme="minorHAnsi" w:hAnsiTheme="minorHAnsi" w:cstheme="minorBidi"/>
          <w:b/>
          <w:bCs/>
          <w:sz w:val="22"/>
          <w:szCs w:val="22"/>
          <w:lang w:bidi="lo-LA"/>
        </w:rPr>
      </w:pPr>
      <w:hyperlink w:anchor="_Toc66870436" w:history="1">
        <w:r w:rsidR="00824197" w:rsidRPr="00111874">
          <w:rPr>
            <w:rStyle w:val="Hyperlink"/>
            <w:b/>
            <w:bCs/>
            <w:color w:val="auto"/>
          </w:rPr>
          <w:t xml:space="preserve">5.1. </w:t>
        </w:r>
        <w:r w:rsidR="00824197" w:rsidRPr="00111874">
          <w:rPr>
            <w:rStyle w:val="Hyperlink"/>
            <w:rFonts w:eastAsia="Calibri"/>
            <w:b/>
            <w:bCs/>
            <w:color w:val="auto"/>
          </w:rPr>
          <w:t>Recomendation</w:t>
        </w:r>
        <w:r w:rsidR="00824197" w:rsidRPr="00111874">
          <w:rPr>
            <w:rStyle w:val="Hyperlink"/>
            <w:b/>
            <w:bCs/>
            <w:webHidden/>
            <w:color w:val="auto"/>
          </w:rPr>
          <w:tab/>
        </w:r>
        <w:r w:rsidR="00A21EAD">
          <w:rPr>
            <w:rStyle w:val="Hyperlink"/>
            <w:b/>
            <w:bCs/>
            <w:color w:val="auto"/>
          </w:rPr>
          <w:t>49</w:t>
        </w:r>
      </w:hyperlink>
    </w:p>
    <w:p w:rsidR="006F674C" w:rsidRPr="00111874" w:rsidRDefault="00936FB6" w:rsidP="00A21EAD">
      <w:pPr>
        <w:pStyle w:val="TOC1"/>
        <w:rPr>
          <w:rFonts w:asciiTheme="minorHAnsi" w:hAnsiTheme="minorHAnsi" w:cstheme="minorBidi"/>
          <w:b/>
          <w:bCs/>
          <w:sz w:val="22"/>
          <w:szCs w:val="22"/>
          <w:lang w:bidi="lo-LA"/>
        </w:rPr>
      </w:pPr>
      <w:hyperlink w:anchor="_Toc66870437" w:history="1">
        <w:r w:rsidR="004D2309" w:rsidRPr="00111874">
          <w:rPr>
            <w:rStyle w:val="Hyperlink"/>
            <w:b/>
            <w:bCs/>
            <w:color w:val="auto"/>
          </w:rPr>
          <w:t>6.</w:t>
        </w:r>
        <w:r w:rsidR="00A21EAD" w:rsidRPr="00A21EAD">
          <w:t xml:space="preserve"> </w:t>
        </w:r>
        <w:r w:rsidR="00A21EAD" w:rsidRPr="00A21EAD">
          <w:rPr>
            <w:rStyle w:val="Hyperlink"/>
            <w:b/>
            <w:bCs/>
            <w:color w:val="auto"/>
          </w:rPr>
          <w:t>REFERENCES</w:t>
        </w:r>
        <w:r w:rsidR="006F674C" w:rsidRPr="00111874">
          <w:rPr>
            <w:b/>
            <w:bCs/>
            <w:webHidden/>
          </w:rPr>
          <w:tab/>
        </w:r>
        <w:r w:rsidR="00A21EAD">
          <w:rPr>
            <w:rStyle w:val="Hyperlink"/>
            <w:b/>
            <w:bCs/>
            <w:color w:val="auto"/>
          </w:rPr>
          <w:t>50</w:t>
        </w:r>
      </w:hyperlink>
    </w:p>
    <w:p w:rsidR="003C3B78" w:rsidRPr="003C3B78" w:rsidRDefault="008C79B2" w:rsidP="003C3B78">
      <w:pPr>
        <w:pStyle w:val="Heading1"/>
        <w:tabs>
          <w:tab w:val="left" w:pos="1134"/>
        </w:tabs>
        <w:rPr>
          <w:lang w:val="tr-TR" w:eastAsia="tr-TR"/>
        </w:rPr>
      </w:pPr>
      <w:r w:rsidRPr="00111874">
        <w:fldChar w:fldCharType="end"/>
      </w:r>
      <w:bookmarkStart w:id="24" w:name="_GoBack"/>
      <w:bookmarkEnd w:id="24"/>
      <w:r w:rsidR="00EC7A97" w:rsidRPr="00111874">
        <w:br w:type="page"/>
      </w:r>
      <w:bookmarkStart w:id="25" w:name="_Toc86200124"/>
      <w:r w:rsidR="003C3B78" w:rsidRPr="003C3B78">
        <w:rPr>
          <w:lang w:val="tr-TR" w:eastAsia="tr-TR"/>
        </w:rPr>
        <w:lastRenderedPageBreak/>
        <w:t>LIST OF FIGURES</w:t>
      </w:r>
      <w:bookmarkEnd w:id="25"/>
    </w:p>
    <w:p w:rsidR="00E54E00" w:rsidRDefault="00E54E00"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r>
        <w:rPr>
          <w:rFonts w:ascii="Times New Roman" w:eastAsia="Times New Roman" w:hAnsi="Times New Roman" w:cs="Times New Roman"/>
          <w:lang w:val="tr-TR" w:eastAsia="tr-TR"/>
        </w:rPr>
        <w:fldChar w:fldCharType="begin"/>
      </w:r>
      <w:r>
        <w:rPr>
          <w:rFonts w:ascii="Times New Roman" w:eastAsia="Times New Roman" w:hAnsi="Times New Roman" w:cs="Times New Roman"/>
          <w:lang w:val="tr-TR" w:eastAsia="tr-TR"/>
        </w:rPr>
        <w:instrText xml:space="preserve"> TOC \h \z \c "Figure 2." </w:instrText>
      </w:r>
      <w:r>
        <w:rPr>
          <w:rFonts w:ascii="Times New Roman" w:eastAsia="Times New Roman" w:hAnsi="Times New Roman" w:cs="Times New Roman"/>
          <w:lang w:val="tr-TR" w:eastAsia="tr-TR"/>
        </w:rPr>
        <w:fldChar w:fldCharType="separate"/>
      </w:r>
      <w:hyperlink w:anchor="_Toc111040837" w:history="1">
        <w:r w:rsidRPr="00445AC3">
          <w:rPr>
            <w:rStyle w:val="Hyperlink"/>
            <w:b/>
            <w:bCs/>
            <w:noProof/>
          </w:rPr>
          <w:t>Figure 2.1</w:t>
        </w:r>
        <w:r w:rsidRPr="00445AC3">
          <w:rPr>
            <w:rStyle w:val="Hyperlink"/>
            <w:noProof/>
          </w:rPr>
          <w:t xml:space="preserve"> The localization of prostate gland and other surrounded  organs in male system (</w:t>
        </w:r>
        <w:r w:rsidRPr="00445AC3">
          <w:rPr>
            <w:rStyle w:val="Hyperlink"/>
            <w:i/>
            <w:iCs/>
            <w:noProof/>
          </w:rPr>
          <w:t>Ward A. D. Crukley</w:t>
        </w:r>
        <w:r w:rsidRPr="00445AC3">
          <w:rPr>
            <w:rStyle w:val="Hyperlink"/>
            <w:noProof/>
          </w:rPr>
          <w:t xml:space="preserve"> </w:t>
        </w:r>
        <w:r w:rsidRPr="00445AC3">
          <w:rPr>
            <w:rStyle w:val="Hyperlink"/>
            <w:i/>
            <w:iCs/>
            <w:noProof/>
          </w:rPr>
          <w:t>et al.</w:t>
        </w:r>
        <w:r w:rsidRPr="00445AC3">
          <w:rPr>
            <w:rStyle w:val="Hyperlink"/>
            <w:noProof/>
          </w:rPr>
          <w:t>2012)</w:t>
        </w:r>
        <w:r>
          <w:rPr>
            <w:noProof/>
            <w:webHidden/>
          </w:rPr>
          <w:tab/>
        </w:r>
        <w:r>
          <w:rPr>
            <w:noProof/>
            <w:webHidden/>
          </w:rPr>
          <w:fldChar w:fldCharType="begin"/>
        </w:r>
        <w:r>
          <w:rPr>
            <w:noProof/>
            <w:webHidden/>
          </w:rPr>
          <w:instrText xml:space="preserve"> PAGEREF _Toc111040837 \h </w:instrText>
        </w:r>
        <w:r>
          <w:rPr>
            <w:noProof/>
            <w:webHidden/>
          </w:rPr>
        </w:r>
        <w:r>
          <w:rPr>
            <w:noProof/>
            <w:webHidden/>
          </w:rPr>
          <w:fldChar w:fldCharType="separate"/>
        </w:r>
        <w:r>
          <w:rPr>
            <w:noProof/>
            <w:webHidden/>
          </w:rPr>
          <w:t>3</w:t>
        </w:r>
        <w:r>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38" w:history="1">
        <w:r w:rsidR="00E54E00" w:rsidRPr="00445AC3">
          <w:rPr>
            <w:rStyle w:val="Hyperlink"/>
            <w:b/>
            <w:bCs/>
            <w:noProof/>
          </w:rPr>
          <w:t>Figure 2.2</w:t>
        </w:r>
        <w:r w:rsidR="00E54E00" w:rsidRPr="00445AC3">
          <w:rPr>
            <w:rStyle w:val="Hyperlink"/>
            <w:noProof/>
          </w:rPr>
          <w:t xml:space="preserve"> Graphical shown the normal zonal description of prostatic anatomy illustrates in a sagittal view (Verma and Rajesh 2011)</w:t>
        </w:r>
        <w:r w:rsidR="00E54E00">
          <w:rPr>
            <w:noProof/>
            <w:webHidden/>
          </w:rPr>
          <w:tab/>
        </w:r>
        <w:r w:rsidR="00E54E00">
          <w:rPr>
            <w:noProof/>
            <w:webHidden/>
          </w:rPr>
          <w:fldChar w:fldCharType="begin"/>
        </w:r>
        <w:r w:rsidR="00E54E00">
          <w:rPr>
            <w:noProof/>
            <w:webHidden/>
          </w:rPr>
          <w:instrText xml:space="preserve"> PAGEREF _Toc111040838 \h </w:instrText>
        </w:r>
        <w:r w:rsidR="00E54E00">
          <w:rPr>
            <w:noProof/>
            <w:webHidden/>
          </w:rPr>
        </w:r>
        <w:r w:rsidR="00E54E00">
          <w:rPr>
            <w:noProof/>
            <w:webHidden/>
          </w:rPr>
          <w:fldChar w:fldCharType="separate"/>
        </w:r>
        <w:r w:rsidR="00E54E00">
          <w:rPr>
            <w:noProof/>
            <w:webHidden/>
          </w:rPr>
          <w:t>4</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39" w:history="1">
        <w:r w:rsidR="00E54E00" w:rsidRPr="00445AC3">
          <w:rPr>
            <w:rStyle w:val="Hyperlink"/>
            <w:b/>
            <w:bCs/>
            <w:noProof/>
          </w:rPr>
          <w:t>Figure 2.3</w:t>
        </w:r>
        <w:r w:rsidR="00E54E00" w:rsidRPr="00445AC3">
          <w:rPr>
            <w:rStyle w:val="Hyperlink"/>
            <w:noProof/>
          </w:rPr>
          <w:t xml:space="preserve"> A cross-section of the prostate at the verumontanum level clearly illustration the central, peripheral, and urethral swelling of BPH. The lateral and posterior parts of the prostate are not affected by the nodular process (Foster 2000)</w:t>
        </w:r>
        <w:r w:rsidR="00E54E00">
          <w:rPr>
            <w:noProof/>
            <w:webHidden/>
          </w:rPr>
          <w:tab/>
        </w:r>
        <w:r w:rsidR="00E54E00">
          <w:rPr>
            <w:noProof/>
            <w:webHidden/>
          </w:rPr>
          <w:fldChar w:fldCharType="begin"/>
        </w:r>
        <w:r w:rsidR="00E54E00">
          <w:rPr>
            <w:noProof/>
            <w:webHidden/>
          </w:rPr>
          <w:instrText xml:space="preserve"> PAGEREF _Toc111040839 \h </w:instrText>
        </w:r>
        <w:r w:rsidR="00E54E00">
          <w:rPr>
            <w:noProof/>
            <w:webHidden/>
          </w:rPr>
        </w:r>
        <w:r w:rsidR="00E54E00">
          <w:rPr>
            <w:noProof/>
            <w:webHidden/>
          </w:rPr>
          <w:fldChar w:fldCharType="separate"/>
        </w:r>
        <w:r w:rsidR="00E54E00">
          <w:rPr>
            <w:noProof/>
            <w:webHidden/>
          </w:rPr>
          <w:t>5</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0" w:history="1">
        <w:r w:rsidR="00E54E00" w:rsidRPr="00445AC3">
          <w:rPr>
            <w:rStyle w:val="Hyperlink"/>
            <w:b/>
            <w:bCs/>
            <w:noProof/>
          </w:rPr>
          <w:t>Figure 2.4</w:t>
        </w:r>
        <w:r w:rsidR="00E54E00" w:rsidRPr="00445AC3">
          <w:rPr>
            <w:rStyle w:val="Hyperlink"/>
            <w:noProof/>
          </w:rPr>
          <w:t xml:space="preserve"> Testosterone production under super hypothalamic and pituitary control (Abouhamraa H. 2013)</w:t>
        </w:r>
        <w:r w:rsidR="00E54E00">
          <w:rPr>
            <w:noProof/>
            <w:webHidden/>
          </w:rPr>
          <w:tab/>
        </w:r>
        <w:r w:rsidR="00E54E00">
          <w:rPr>
            <w:noProof/>
            <w:webHidden/>
          </w:rPr>
          <w:fldChar w:fldCharType="begin"/>
        </w:r>
        <w:r w:rsidR="00E54E00">
          <w:rPr>
            <w:noProof/>
            <w:webHidden/>
          </w:rPr>
          <w:instrText xml:space="preserve"> PAGEREF _Toc111040840 \h </w:instrText>
        </w:r>
        <w:r w:rsidR="00E54E00">
          <w:rPr>
            <w:noProof/>
            <w:webHidden/>
          </w:rPr>
        </w:r>
        <w:r w:rsidR="00E54E00">
          <w:rPr>
            <w:noProof/>
            <w:webHidden/>
          </w:rPr>
          <w:fldChar w:fldCharType="separate"/>
        </w:r>
        <w:r w:rsidR="00E54E00">
          <w:rPr>
            <w:noProof/>
            <w:webHidden/>
          </w:rPr>
          <w:t>9</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1" w:history="1">
        <w:r w:rsidR="00E54E00" w:rsidRPr="00445AC3">
          <w:rPr>
            <w:rStyle w:val="Hyperlink"/>
            <w:b/>
            <w:bCs/>
            <w:noProof/>
          </w:rPr>
          <w:t>Figure 2.5</w:t>
        </w:r>
        <w:r w:rsidR="00E54E00" w:rsidRPr="00445AC3">
          <w:rPr>
            <w:rStyle w:val="Hyperlink"/>
            <w:noProof/>
          </w:rPr>
          <w:t xml:space="preserve"> Gleason grades characteristics system</w:t>
        </w:r>
        <w:r w:rsidR="00E54E00" w:rsidRPr="00445AC3">
          <w:rPr>
            <w:rStyle w:val="Hyperlink"/>
            <w:b/>
            <w:bCs/>
            <w:noProof/>
          </w:rPr>
          <w:t xml:space="preserve"> </w:t>
        </w:r>
        <w:r w:rsidR="00E54E00" w:rsidRPr="00445AC3">
          <w:rPr>
            <w:rStyle w:val="Hyperlink"/>
            <w:noProof/>
          </w:rPr>
          <w:t>(</w:t>
        </w:r>
        <w:r w:rsidR="00E54E00" w:rsidRPr="00445AC3">
          <w:rPr>
            <w:rStyle w:val="Hyperlink"/>
            <w:noProof/>
            <w:shd w:val="clear" w:color="auto" w:fill="FFFFFF"/>
          </w:rPr>
          <w:t>Arvaniti</w:t>
        </w:r>
        <w:r w:rsidR="00E54E00" w:rsidRPr="00445AC3">
          <w:rPr>
            <w:rStyle w:val="Hyperlink"/>
            <w:i/>
            <w:iCs/>
            <w:noProof/>
          </w:rPr>
          <w:t>et al.</w:t>
        </w:r>
        <w:r w:rsidR="00E54E00" w:rsidRPr="00445AC3">
          <w:rPr>
            <w:rStyle w:val="Hyperlink"/>
            <w:noProof/>
          </w:rPr>
          <w:t xml:space="preserve"> 2018)</w:t>
        </w:r>
        <w:r w:rsidR="00E54E00">
          <w:rPr>
            <w:noProof/>
            <w:webHidden/>
          </w:rPr>
          <w:tab/>
        </w:r>
        <w:r w:rsidR="00E54E00">
          <w:rPr>
            <w:noProof/>
            <w:webHidden/>
          </w:rPr>
          <w:fldChar w:fldCharType="begin"/>
        </w:r>
        <w:r w:rsidR="00E54E00">
          <w:rPr>
            <w:noProof/>
            <w:webHidden/>
          </w:rPr>
          <w:instrText xml:space="preserve"> PAGEREF _Toc111040841 \h </w:instrText>
        </w:r>
        <w:r w:rsidR="00E54E00">
          <w:rPr>
            <w:noProof/>
            <w:webHidden/>
          </w:rPr>
        </w:r>
        <w:r w:rsidR="00E54E00">
          <w:rPr>
            <w:noProof/>
            <w:webHidden/>
          </w:rPr>
          <w:fldChar w:fldCharType="separate"/>
        </w:r>
        <w:r w:rsidR="00E54E00">
          <w:rPr>
            <w:noProof/>
            <w:webHidden/>
          </w:rPr>
          <w:t>11</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2" w:history="1">
        <w:r w:rsidR="00E54E00" w:rsidRPr="00445AC3">
          <w:rPr>
            <w:rStyle w:val="Hyperlink"/>
            <w:b/>
            <w:bCs/>
            <w:noProof/>
          </w:rPr>
          <w:t>Figure 2.6</w:t>
        </w:r>
        <w:r w:rsidR="00E54E00" w:rsidRPr="00445AC3">
          <w:rPr>
            <w:rStyle w:val="Hyperlink"/>
            <w:noProof/>
          </w:rPr>
          <w:t xml:space="preserve"> Digital rectal examination (DRE) is a normal piece of prostate cancer (PCa) screening and gives significant prognostic data (</w:t>
        </w:r>
        <w:r w:rsidR="00E54E00" w:rsidRPr="00445AC3">
          <w:rPr>
            <w:rStyle w:val="Hyperlink"/>
            <w:noProof/>
            <w:shd w:val="clear" w:color="auto" w:fill="FFFFFF"/>
          </w:rPr>
          <w:t xml:space="preserve">Okotie </w:t>
        </w:r>
        <w:r w:rsidR="00E54E00" w:rsidRPr="00445AC3">
          <w:rPr>
            <w:rStyle w:val="Hyperlink"/>
            <w:i/>
            <w:iCs/>
            <w:noProof/>
            <w:shd w:val="clear" w:color="auto" w:fill="FFFFFF"/>
          </w:rPr>
          <w:t>et al.</w:t>
        </w:r>
        <w:r w:rsidR="00E54E00" w:rsidRPr="00445AC3">
          <w:rPr>
            <w:rStyle w:val="Hyperlink"/>
            <w:noProof/>
            <w:shd w:val="clear" w:color="auto" w:fill="FFFFFF"/>
          </w:rPr>
          <w:t xml:space="preserve"> 2017)</w:t>
        </w:r>
        <w:r w:rsidR="00E54E00">
          <w:rPr>
            <w:noProof/>
            <w:webHidden/>
          </w:rPr>
          <w:tab/>
        </w:r>
        <w:r w:rsidR="00E54E00">
          <w:rPr>
            <w:noProof/>
            <w:webHidden/>
          </w:rPr>
          <w:fldChar w:fldCharType="begin"/>
        </w:r>
        <w:r w:rsidR="00E54E00">
          <w:rPr>
            <w:noProof/>
            <w:webHidden/>
          </w:rPr>
          <w:instrText xml:space="preserve"> PAGEREF _Toc111040842 \h </w:instrText>
        </w:r>
        <w:r w:rsidR="00E54E00">
          <w:rPr>
            <w:noProof/>
            <w:webHidden/>
          </w:rPr>
        </w:r>
        <w:r w:rsidR="00E54E00">
          <w:rPr>
            <w:noProof/>
            <w:webHidden/>
          </w:rPr>
          <w:fldChar w:fldCharType="separate"/>
        </w:r>
        <w:r w:rsidR="00E54E00">
          <w:rPr>
            <w:noProof/>
            <w:webHidden/>
          </w:rPr>
          <w:t>14</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3" w:history="1">
        <w:r w:rsidR="00E54E00" w:rsidRPr="00445AC3">
          <w:rPr>
            <w:rStyle w:val="Hyperlink"/>
            <w:b/>
            <w:bCs/>
            <w:noProof/>
          </w:rPr>
          <w:t>Figure 2.7</w:t>
        </w:r>
        <w:r w:rsidR="00E54E00" w:rsidRPr="00445AC3">
          <w:rPr>
            <w:rStyle w:val="Hyperlink"/>
            <w:noProof/>
          </w:rPr>
          <w:t xml:space="preserve"> Ultrasound pictures of prostate at exclusive grey ranges. unique image with 265 grey values turned into used to get  photos with reduced wide variety of gray (Aarnink </w:t>
        </w:r>
        <w:r w:rsidR="00E54E00" w:rsidRPr="00445AC3">
          <w:rPr>
            <w:rStyle w:val="Hyperlink"/>
            <w:i/>
            <w:iCs/>
            <w:noProof/>
          </w:rPr>
          <w:t>et al.</w:t>
        </w:r>
        <w:r w:rsidR="00E54E00" w:rsidRPr="00445AC3">
          <w:rPr>
            <w:rStyle w:val="Hyperlink"/>
            <w:noProof/>
          </w:rPr>
          <w:t xml:space="preserve"> 1998)</w:t>
        </w:r>
        <w:r w:rsidR="00E54E00">
          <w:rPr>
            <w:noProof/>
            <w:webHidden/>
          </w:rPr>
          <w:tab/>
        </w:r>
        <w:r w:rsidR="00E54E00">
          <w:rPr>
            <w:noProof/>
            <w:webHidden/>
          </w:rPr>
          <w:fldChar w:fldCharType="begin"/>
        </w:r>
        <w:r w:rsidR="00E54E00">
          <w:rPr>
            <w:noProof/>
            <w:webHidden/>
          </w:rPr>
          <w:instrText xml:space="preserve"> PAGEREF _Toc111040843 \h </w:instrText>
        </w:r>
        <w:r w:rsidR="00E54E00">
          <w:rPr>
            <w:noProof/>
            <w:webHidden/>
          </w:rPr>
        </w:r>
        <w:r w:rsidR="00E54E00">
          <w:rPr>
            <w:noProof/>
            <w:webHidden/>
          </w:rPr>
          <w:fldChar w:fldCharType="separate"/>
        </w:r>
        <w:r w:rsidR="00E54E00">
          <w:rPr>
            <w:noProof/>
            <w:webHidden/>
          </w:rPr>
          <w:t>16</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4" w:history="1">
        <w:r w:rsidR="00E54E00" w:rsidRPr="00445AC3">
          <w:rPr>
            <w:rStyle w:val="Hyperlink"/>
            <w:b/>
            <w:bCs/>
            <w:noProof/>
          </w:rPr>
          <w:t>Figure 2.8</w:t>
        </w:r>
        <w:r w:rsidR="00E54E00" w:rsidRPr="00445AC3">
          <w:rPr>
            <w:rStyle w:val="Hyperlink"/>
            <w:noProof/>
          </w:rPr>
          <w:t xml:space="preserve"> The form of FSH-alpha and beta-receiver follicle stimulating hormone (FSH)</w:t>
        </w:r>
        <w:r w:rsidR="00E54E00">
          <w:rPr>
            <w:noProof/>
            <w:webHidden/>
          </w:rPr>
          <w:tab/>
        </w:r>
        <w:r w:rsidR="00E54E00">
          <w:rPr>
            <w:noProof/>
            <w:webHidden/>
          </w:rPr>
          <w:fldChar w:fldCharType="begin"/>
        </w:r>
        <w:r w:rsidR="00E54E00">
          <w:rPr>
            <w:noProof/>
            <w:webHidden/>
          </w:rPr>
          <w:instrText xml:space="preserve"> PAGEREF _Toc111040844 \h </w:instrText>
        </w:r>
        <w:r w:rsidR="00E54E00">
          <w:rPr>
            <w:noProof/>
            <w:webHidden/>
          </w:rPr>
        </w:r>
        <w:r w:rsidR="00E54E00">
          <w:rPr>
            <w:noProof/>
            <w:webHidden/>
          </w:rPr>
          <w:fldChar w:fldCharType="separate"/>
        </w:r>
        <w:r w:rsidR="00E54E00">
          <w:rPr>
            <w:noProof/>
            <w:webHidden/>
          </w:rPr>
          <w:t>19</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5" w:history="1">
        <w:r w:rsidR="00E54E00" w:rsidRPr="00445AC3">
          <w:rPr>
            <w:rStyle w:val="Hyperlink"/>
            <w:b/>
            <w:bCs/>
            <w:noProof/>
          </w:rPr>
          <w:t xml:space="preserve">Figure 2.9 </w:t>
        </w:r>
        <w:r w:rsidR="00E54E00" w:rsidRPr="00445AC3">
          <w:rPr>
            <w:rStyle w:val="Hyperlink"/>
            <w:noProof/>
          </w:rPr>
          <w:t>GDF-15 plays a critical role in a var</w:t>
        </w:r>
        <w:r w:rsidR="008459FD">
          <w:rPr>
            <w:rStyle w:val="Hyperlink"/>
            <w:noProof/>
          </w:rPr>
          <w:t xml:space="preserve">iety of disease states. In Pca, </w:t>
        </w:r>
        <w:r w:rsidR="00E54E00" w:rsidRPr="00445AC3">
          <w:rPr>
            <w:rStyle w:val="Hyperlink"/>
            <w:noProof/>
          </w:rPr>
          <w:t>cardio</w:t>
        </w:r>
        <w:r w:rsidR="008459FD">
          <w:rPr>
            <w:rStyle w:val="Hyperlink"/>
            <w:noProof/>
          </w:rPr>
          <w:t xml:space="preserve"> </w:t>
        </w:r>
        <w:r w:rsidR="00E54E00" w:rsidRPr="00445AC3">
          <w:rPr>
            <w:rStyle w:val="Hyperlink"/>
            <w:noProof/>
          </w:rPr>
          <w:t>vascular, other cancers, and chronic diseases (Banerjee 2015)</w:t>
        </w:r>
        <w:r w:rsidR="00E54E00">
          <w:rPr>
            <w:noProof/>
            <w:webHidden/>
          </w:rPr>
          <w:tab/>
        </w:r>
        <w:r w:rsidR="00E54E00">
          <w:rPr>
            <w:noProof/>
            <w:webHidden/>
          </w:rPr>
          <w:fldChar w:fldCharType="begin"/>
        </w:r>
        <w:r w:rsidR="00E54E00">
          <w:rPr>
            <w:noProof/>
            <w:webHidden/>
          </w:rPr>
          <w:instrText xml:space="preserve"> PAGEREF _Toc111040845 \h </w:instrText>
        </w:r>
        <w:r w:rsidR="00E54E00">
          <w:rPr>
            <w:noProof/>
            <w:webHidden/>
          </w:rPr>
        </w:r>
        <w:r w:rsidR="00E54E00">
          <w:rPr>
            <w:noProof/>
            <w:webHidden/>
          </w:rPr>
          <w:fldChar w:fldCharType="separate"/>
        </w:r>
        <w:r w:rsidR="00E54E00">
          <w:rPr>
            <w:noProof/>
            <w:webHidden/>
          </w:rPr>
          <w:t>22</w:t>
        </w:r>
        <w:r w:rsidR="00E54E00">
          <w:rPr>
            <w:noProof/>
            <w:webHidden/>
          </w:rPr>
          <w:fldChar w:fldCharType="end"/>
        </w:r>
      </w:hyperlink>
    </w:p>
    <w:p w:rsidR="00E54E00"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46" w:history="1">
        <w:r w:rsidR="00E54E00" w:rsidRPr="00445AC3">
          <w:rPr>
            <w:rStyle w:val="Hyperlink"/>
            <w:b/>
            <w:bCs/>
            <w:noProof/>
          </w:rPr>
          <w:t>Figure 2.10</w:t>
        </w:r>
        <w:r w:rsidR="00E54E00" w:rsidRPr="00445AC3">
          <w:rPr>
            <w:rStyle w:val="Hyperlink"/>
            <w:noProof/>
          </w:rPr>
          <w:t xml:space="preserve"> The role of GDF15 clear shown in the PCa stages (Vaňhara </w:t>
        </w:r>
        <w:r w:rsidR="00E54E00" w:rsidRPr="00445AC3">
          <w:rPr>
            <w:rStyle w:val="Hyperlink"/>
            <w:i/>
            <w:iCs/>
            <w:noProof/>
          </w:rPr>
          <w:t>et al.</w:t>
        </w:r>
        <w:r w:rsidR="00E54E00" w:rsidRPr="00445AC3">
          <w:rPr>
            <w:rStyle w:val="Hyperlink"/>
            <w:noProof/>
          </w:rPr>
          <w:t xml:space="preserve"> 2012)</w:t>
        </w:r>
        <w:r w:rsidR="00E54E00">
          <w:rPr>
            <w:noProof/>
            <w:webHidden/>
          </w:rPr>
          <w:tab/>
        </w:r>
        <w:r w:rsidR="00E54E00">
          <w:rPr>
            <w:noProof/>
            <w:webHidden/>
          </w:rPr>
          <w:fldChar w:fldCharType="begin"/>
        </w:r>
        <w:r w:rsidR="00E54E00">
          <w:rPr>
            <w:noProof/>
            <w:webHidden/>
          </w:rPr>
          <w:instrText xml:space="preserve"> PAGEREF _Toc111040846 \h </w:instrText>
        </w:r>
        <w:r w:rsidR="00E54E00">
          <w:rPr>
            <w:noProof/>
            <w:webHidden/>
          </w:rPr>
        </w:r>
        <w:r w:rsidR="00E54E00">
          <w:rPr>
            <w:noProof/>
            <w:webHidden/>
          </w:rPr>
          <w:fldChar w:fldCharType="separate"/>
        </w:r>
        <w:r w:rsidR="00E54E00">
          <w:rPr>
            <w:noProof/>
            <w:webHidden/>
          </w:rPr>
          <w:t>23</w:t>
        </w:r>
        <w:r w:rsidR="00E54E00">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noProof/>
        </w:rPr>
      </w:pPr>
      <w:hyperlink w:anchor="_Toc111040847" w:history="1">
        <w:r w:rsidR="00E54E00" w:rsidRPr="00445AC3">
          <w:rPr>
            <w:rStyle w:val="Hyperlink"/>
            <w:b/>
            <w:bCs/>
            <w:noProof/>
          </w:rPr>
          <w:t>Figure 2.11</w:t>
        </w:r>
        <w:r w:rsidR="00E54E00" w:rsidRPr="00445AC3">
          <w:rPr>
            <w:rStyle w:val="Hyperlink"/>
            <w:noProof/>
          </w:rPr>
          <w:t xml:space="preserve"> </w:t>
        </w:r>
        <w:r w:rsidR="00E54E00" w:rsidRPr="00445AC3">
          <w:rPr>
            <w:rStyle w:val="Hyperlink"/>
            <w:rFonts w:ascii="Times New Roman" w:eastAsia="Calibri" w:hAnsi="Times New Roman" w:cs="Times New Roman"/>
            <w:noProof/>
          </w:rPr>
          <w:t>Directed 2D-TRUS prostate biopsy during decubitus the patient is in dorsal or lateral with local anesthesia. Be entered the TRUS 2D probe  into the rectum of patient  to place a needle. The strictly attached needle guide ensures that the hole path is located in the American plane. (B) Shows a pistol measuring 18 diameter (1.27 mm diameter). (C) Shows a two-dimensional TRUS image.</w:t>
        </w:r>
        <w:r w:rsidR="00E54E00">
          <w:rPr>
            <w:noProof/>
            <w:webHidden/>
          </w:rPr>
          <w:tab/>
        </w:r>
        <w:r w:rsidR="00E54E00">
          <w:rPr>
            <w:noProof/>
            <w:webHidden/>
          </w:rPr>
          <w:fldChar w:fldCharType="begin"/>
        </w:r>
        <w:r w:rsidR="00E54E00">
          <w:rPr>
            <w:noProof/>
            <w:webHidden/>
          </w:rPr>
          <w:instrText xml:space="preserve"> PAGEREF _Toc111040847 \h </w:instrText>
        </w:r>
        <w:r w:rsidR="00E54E00">
          <w:rPr>
            <w:noProof/>
            <w:webHidden/>
          </w:rPr>
        </w:r>
        <w:r w:rsidR="00E54E00">
          <w:rPr>
            <w:noProof/>
            <w:webHidden/>
          </w:rPr>
          <w:fldChar w:fldCharType="separate"/>
        </w:r>
        <w:r w:rsidR="00E54E00">
          <w:rPr>
            <w:noProof/>
            <w:webHidden/>
          </w:rPr>
          <w:t>24</w:t>
        </w:r>
        <w:r w:rsidR="00E54E00">
          <w:rPr>
            <w:noProof/>
            <w:webHidden/>
          </w:rPr>
          <w:fldChar w:fldCharType="end"/>
        </w:r>
      </w:hyperlink>
      <w:r w:rsidR="00E54E00">
        <w:rPr>
          <w:rFonts w:ascii="Times New Roman" w:eastAsia="Times New Roman" w:hAnsi="Times New Roman" w:cs="Times New Roman"/>
          <w:lang w:val="tr-TR" w:eastAsia="tr-TR"/>
        </w:rPr>
        <w:fldChar w:fldCharType="end"/>
      </w:r>
      <w:r w:rsidR="008459FD">
        <w:rPr>
          <w:rFonts w:ascii="Times New Roman" w:eastAsia="Times New Roman" w:hAnsi="Times New Roman" w:cs="Times New Roman"/>
          <w:lang w:val="tr-TR" w:eastAsia="tr-TR"/>
        </w:rPr>
        <w:fldChar w:fldCharType="begin"/>
      </w:r>
      <w:r w:rsidR="008459FD">
        <w:rPr>
          <w:rFonts w:ascii="Times New Roman" w:eastAsia="Times New Roman" w:hAnsi="Times New Roman" w:cs="Times New Roman"/>
          <w:lang w:val="tr-TR" w:eastAsia="tr-TR"/>
        </w:rPr>
        <w:instrText xml:space="preserve"> TOC \h \z \c "Figure 3." </w:instrText>
      </w:r>
      <w:r w:rsidR="008459FD">
        <w:rPr>
          <w:rFonts w:ascii="Times New Roman" w:eastAsia="Times New Roman" w:hAnsi="Times New Roman" w:cs="Times New Roman"/>
          <w:lang w:val="tr-TR" w:eastAsia="tr-TR"/>
        </w:rPr>
        <w:fldChar w:fldCharType="separate"/>
      </w:r>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60" w:history="1">
        <w:r w:rsidR="008459FD" w:rsidRPr="00FF1F14">
          <w:rPr>
            <w:rStyle w:val="Hyperlink"/>
            <w:b/>
            <w:bCs/>
            <w:noProof/>
          </w:rPr>
          <w:t>Figure 3.1</w:t>
        </w:r>
        <w:r w:rsidR="008459FD" w:rsidRPr="00FF1F14">
          <w:rPr>
            <w:rStyle w:val="Hyperlink"/>
            <w:noProof/>
          </w:rPr>
          <w:t xml:space="preserve"> BioTek Elisa ELx800</w:t>
        </w:r>
        <w:r w:rsidR="008459FD">
          <w:rPr>
            <w:noProof/>
            <w:webHidden/>
          </w:rPr>
          <w:tab/>
        </w:r>
        <w:r w:rsidR="008459FD">
          <w:rPr>
            <w:noProof/>
            <w:webHidden/>
          </w:rPr>
          <w:fldChar w:fldCharType="begin"/>
        </w:r>
        <w:r w:rsidR="008459FD">
          <w:rPr>
            <w:noProof/>
            <w:webHidden/>
          </w:rPr>
          <w:instrText xml:space="preserve"> PAGEREF _Toc111040860 \h </w:instrText>
        </w:r>
        <w:r w:rsidR="008459FD">
          <w:rPr>
            <w:noProof/>
            <w:webHidden/>
          </w:rPr>
        </w:r>
        <w:r w:rsidR="008459FD">
          <w:rPr>
            <w:noProof/>
            <w:webHidden/>
          </w:rPr>
          <w:fldChar w:fldCharType="separate"/>
        </w:r>
        <w:r w:rsidR="008459FD">
          <w:rPr>
            <w:noProof/>
            <w:webHidden/>
          </w:rPr>
          <w:t>27</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61" w:history="1">
        <w:r w:rsidR="008459FD" w:rsidRPr="00FF1F14">
          <w:rPr>
            <w:rStyle w:val="Hyperlink"/>
            <w:b/>
            <w:bCs/>
            <w:noProof/>
          </w:rPr>
          <w:t>Figure 3.2</w:t>
        </w:r>
        <w:r w:rsidR="008459FD" w:rsidRPr="00FF1F14">
          <w:rPr>
            <w:rStyle w:val="Hyperlink"/>
            <w:noProof/>
          </w:rPr>
          <w:t xml:space="preserve"> Roche Cobas c 311 Automated Chemistry Analyzer</w:t>
        </w:r>
        <w:r w:rsidR="008459FD">
          <w:rPr>
            <w:noProof/>
            <w:webHidden/>
          </w:rPr>
          <w:tab/>
        </w:r>
        <w:r w:rsidR="008459FD">
          <w:rPr>
            <w:noProof/>
            <w:webHidden/>
          </w:rPr>
          <w:fldChar w:fldCharType="begin"/>
        </w:r>
        <w:r w:rsidR="008459FD">
          <w:rPr>
            <w:noProof/>
            <w:webHidden/>
          </w:rPr>
          <w:instrText xml:space="preserve"> PAGEREF _Toc111040861 \h </w:instrText>
        </w:r>
        <w:r w:rsidR="008459FD">
          <w:rPr>
            <w:noProof/>
            <w:webHidden/>
          </w:rPr>
        </w:r>
        <w:r w:rsidR="008459FD">
          <w:rPr>
            <w:noProof/>
            <w:webHidden/>
          </w:rPr>
          <w:fldChar w:fldCharType="separate"/>
        </w:r>
        <w:r w:rsidR="008459FD">
          <w:rPr>
            <w:noProof/>
            <w:webHidden/>
          </w:rPr>
          <w:t>28</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62" w:history="1">
        <w:r w:rsidR="008459FD" w:rsidRPr="00FF1F14">
          <w:rPr>
            <w:rStyle w:val="Hyperlink"/>
            <w:b/>
            <w:bCs/>
            <w:noProof/>
          </w:rPr>
          <w:t>Figure 3.3</w:t>
        </w:r>
        <w:r w:rsidR="008459FD" w:rsidRPr="00FF1F14">
          <w:rPr>
            <w:rStyle w:val="Hyperlink"/>
            <w:noProof/>
          </w:rPr>
          <w:t xml:space="preserve"> Centrifuge C- 12000</w:t>
        </w:r>
        <w:r w:rsidR="008459FD">
          <w:rPr>
            <w:noProof/>
            <w:webHidden/>
          </w:rPr>
          <w:tab/>
        </w:r>
        <w:r w:rsidR="008459FD">
          <w:rPr>
            <w:noProof/>
            <w:webHidden/>
          </w:rPr>
          <w:fldChar w:fldCharType="begin"/>
        </w:r>
        <w:r w:rsidR="008459FD">
          <w:rPr>
            <w:noProof/>
            <w:webHidden/>
          </w:rPr>
          <w:instrText xml:space="preserve"> PAGEREF _Toc111040862 \h </w:instrText>
        </w:r>
        <w:r w:rsidR="008459FD">
          <w:rPr>
            <w:noProof/>
            <w:webHidden/>
          </w:rPr>
        </w:r>
        <w:r w:rsidR="008459FD">
          <w:rPr>
            <w:noProof/>
            <w:webHidden/>
          </w:rPr>
          <w:fldChar w:fldCharType="separate"/>
        </w:r>
        <w:r w:rsidR="008459FD">
          <w:rPr>
            <w:noProof/>
            <w:webHidden/>
          </w:rPr>
          <w:t>30</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noProof/>
        </w:rPr>
      </w:pPr>
      <w:hyperlink w:anchor="_Toc111040863" w:history="1">
        <w:r w:rsidR="008459FD" w:rsidRPr="00FF1F14">
          <w:rPr>
            <w:rStyle w:val="Hyperlink"/>
            <w:b/>
            <w:bCs/>
            <w:noProof/>
          </w:rPr>
          <w:t>Figure 3.4</w:t>
        </w:r>
        <w:r w:rsidR="008459FD" w:rsidRPr="00FF1F14">
          <w:rPr>
            <w:rStyle w:val="Hyperlink"/>
            <w:noProof/>
          </w:rPr>
          <w:t xml:space="preserve"> Materials provided and storage for GDF-15 kits</w:t>
        </w:r>
        <w:r w:rsidR="008459FD">
          <w:rPr>
            <w:noProof/>
            <w:webHidden/>
          </w:rPr>
          <w:tab/>
        </w:r>
        <w:r w:rsidR="008459FD">
          <w:rPr>
            <w:noProof/>
            <w:webHidden/>
          </w:rPr>
          <w:fldChar w:fldCharType="begin"/>
        </w:r>
        <w:r w:rsidR="008459FD">
          <w:rPr>
            <w:noProof/>
            <w:webHidden/>
          </w:rPr>
          <w:instrText xml:space="preserve"> PAGEREF _Toc111040863 \h </w:instrText>
        </w:r>
        <w:r w:rsidR="008459FD">
          <w:rPr>
            <w:noProof/>
            <w:webHidden/>
          </w:rPr>
        </w:r>
        <w:r w:rsidR="008459FD">
          <w:rPr>
            <w:noProof/>
            <w:webHidden/>
          </w:rPr>
          <w:fldChar w:fldCharType="separate"/>
        </w:r>
        <w:r w:rsidR="008459FD">
          <w:rPr>
            <w:noProof/>
            <w:webHidden/>
          </w:rPr>
          <w:t>34</w:t>
        </w:r>
        <w:r w:rsidR="008459FD">
          <w:rPr>
            <w:noProof/>
            <w:webHidden/>
          </w:rPr>
          <w:fldChar w:fldCharType="end"/>
        </w:r>
      </w:hyperlink>
      <w:r w:rsidR="008459FD">
        <w:rPr>
          <w:rFonts w:ascii="Times New Roman" w:eastAsia="Times New Roman" w:hAnsi="Times New Roman" w:cs="Times New Roman"/>
          <w:lang w:val="tr-TR" w:eastAsia="tr-TR"/>
        </w:rPr>
        <w:fldChar w:fldCharType="end"/>
      </w:r>
      <w:r w:rsidR="008459FD">
        <w:rPr>
          <w:rFonts w:ascii="Times New Roman" w:eastAsia="Times New Roman" w:hAnsi="Times New Roman" w:cs="Times New Roman"/>
          <w:lang w:val="tr-TR" w:eastAsia="tr-TR"/>
        </w:rPr>
        <w:fldChar w:fldCharType="begin"/>
      </w:r>
      <w:r w:rsidR="008459FD">
        <w:rPr>
          <w:rFonts w:ascii="Times New Roman" w:eastAsia="Times New Roman" w:hAnsi="Times New Roman" w:cs="Times New Roman"/>
          <w:lang w:val="tr-TR" w:eastAsia="tr-TR"/>
        </w:rPr>
        <w:instrText xml:space="preserve"> TOC \h \z \c "Figure 4." </w:instrText>
      </w:r>
      <w:r w:rsidR="008459FD">
        <w:rPr>
          <w:rFonts w:ascii="Times New Roman" w:eastAsia="Times New Roman" w:hAnsi="Times New Roman" w:cs="Times New Roman"/>
          <w:lang w:val="tr-TR" w:eastAsia="tr-TR"/>
        </w:rPr>
        <w:fldChar w:fldCharType="separate"/>
      </w:r>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68" w:history="1">
        <w:r w:rsidR="008459FD" w:rsidRPr="008C2B6C">
          <w:rPr>
            <w:rStyle w:val="Hyperlink"/>
            <w:b/>
            <w:bCs/>
            <w:noProof/>
          </w:rPr>
          <w:t>Figure 4.1</w:t>
        </w:r>
        <w:r w:rsidR="008459FD" w:rsidRPr="008C2B6C">
          <w:rPr>
            <w:rStyle w:val="Hyperlink"/>
            <w:noProof/>
          </w:rPr>
          <w:t xml:space="preserve"> A chart showing the relationship between the means patient group and control group given as percentage in Age</w:t>
        </w:r>
        <w:r w:rsidR="008459FD">
          <w:rPr>
            <w:noProof/>
            <w:webHidden/>
          </w:rPr>
          <w:tab/>
        </w:r>
        <w:r w:rsidR="008459FD">
          <w:rPr>
            <w:noProof/>
            <w:webHidden/>
          </w:rPr>
          <w:fldChar w:fldCharType="begin"/>
        </w:r>
        <w:r w:rsidR="008459FD">
          <w:rPr>
            <w:noProof/>
            <w:webHidden/>
          </w:rPr>
          <w:instrText xml:space="preserve"> PAGEREF _Toc111040868 \h </w:instrText>
        </w:r>
        <w:r w:rsidR="008459FD">
          <w:rPr>
            <w:noProof/>
            <w:webHidden/>
          </w:rPr>
        </w:r>
        <w:r w:rsidR="008459FD">
          <w:rPr>
            <w:noProof/>
            <w:webHidden/>
          </w:rPr>
          <w:fldChar w:fldCharType="separate"/>
        </w:r>
        <w:r w:rsidR="008459FD">
          <w:rPr>
            <w:noProof/>
            <w:webHidden/>
          </w:rPr>
          <w:t>40</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69" w:history="1">
        <w:r w:rsidR="008459FD" w:rsidRPr="008C2B6C">
          <w:rPr>
            <w:rStyle w:val="Hyperlink"/>
            <w:b/>
            <w:bCs/>
            <w:noProof/>
          </w:rPr>
          <w:t>Figure 4.2</w:t>
        </w:r>
        <w:r w:rsidR="008459FD" w:rsidRPr="008C2B6C">
          <w:rPr>
            <w:rStyle w:val="Hyperlink"/>
            <w:noProof/>
          </w:rPr>
          <w:t xml:space="preserve"> The percentage difference in BMI levels between the patient and control groups.</w:t>
        </w:r>
        <w:r w:rsidR="008459FD">
          <w:rPr>
            <w:noProof/>
            <w:webHidden/>
          </w:rPr>
          <w:tab/>
        </w:r>
        <w:r w:rsidR="008459FD">
          <w:rPr>
            <w:noProof/>
            <w:webHidden/>
          </w:rPr>
          <w:fldChar w:fldCharType="begin"/>
        </w:r>
        <w:r w:rsidR="008459FD">
          <w:rPr>
            <w:noProof/>
            <w:webHidden/>
          </w:rPr>
          <w:instrText xml:space="preserve"> PAGEREF _Toc111040869 \h </w:instrText>
        </w:r>
        <w:r w:rsidR="008459FD">
          <w:rPr>
            <w:noProof/>
            <w:webHidden/>
          </w:rPr>
        </w:r>
        <w:r w:rsidR="008459FD">
          <w:rPr>
            <w:noProof/>
            <w:webHidden/>
          </w:rPr>
          <w:fldChar w:fldCharType="separate"/>
        </w:r>
        <w:r w:rsidR="008459FD">
          <w:rPr>
            <w:noProof/>
            <w:webHidden/>
          </w:rPr>
          <w:t>41</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70" w:history="1">
        <w:r w:rsidR="008459FD" w:rsidRPr="008C2B6C">
          <w:rPr>
            <w:rStyle w:val="Hyperlink"/>
            <w:b/>
            <w:bCs/>
            <w:noProof/>
          </w:rPr>
          <w:t>Figure 4.3</w:t>
        </w:r>
        <w:r w:rsidR="008459FD" w:rsidRPr="008C2B6C">
          <w:rPr>
            <w:rStyle w:val="Hyperlink"/>
            <w:noProof/>
          </w:rPr>
          <w:t xml:space="preserve"> The percentage difference in GDF-15 levels between the patient and control groups.</w:t>
        </w:r>
        <w:r w:rsidR="008459FD">
          <w:rPr>
            <w:noProof/>
            <w:webHidden/>
          </w:rPr>
          <w:tab/>
        </w:r>
        <w:r w:rsidR="008459FD">
          <w:rPr>
            <w:noProof/>
            <w:webHidden/>
          </w:rPr>
          <w:fldChar w:fldCharType="begin"/>
        </w:r>
        <w:r w:rsidR="008459FD">
          <w:rPr>
            <w:noProof/>
            <w:webHidden/>
          </w:rPr>
          <w:instrText xml:space="preserve"> PAGEREF _Toc111040870 \h </w:instrText>
        </w:r>
        <w:r w:rsidR="008459FD">
          <w:rPr>
            <w:noProof/>
            <w:webHidden/>
          </w:rPr>
        </w:r>
        <w:r w:rsidR="008459FD">
          <w:rPr>
            <w:noProof/>
            <w:webHidden/>
          </w:rPr>
          <w:fldChar w:fldCharType="separate"/>
        </w:r>
        <w:r w:rsidR="008459FD">
          <w:rPr>
            <w:noProof/>
            <w:webHidden/>
          </w:rPr>
          <w:t>42</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71" w:history="1">
        <w:r w:rsidR="008459FD" w:rsidRPr="008C2B6C">
          <w:rPr>
            <w:rStyle w:val="Hyperlink"/>
            <w:b/>
            <w:bCs/>
            <w:noProof/>
          </w:rPr>
          <w:t>Figure 4.4</w:t>
        </w:r>
        <w:r w:rsidR="008459FD" w:rsidRPr="008C2B6C">
          <w:rPr>
            <w:rStyle w:val="Hyperlink"/>
            <w:noProof/>
          </w:rPr>
          <w:t xml:space="preserve"> The percentage difference in PSA levels between the patient and control groups.</w:t>
        </w:r>
        <w:r w:rsidR="008459FD">
          <w:rPr>
            <w:noProof/>
            <w:webHidden/>
          </w:rPr>
          <w:tab/>
        </w:r>
        <w:r w:rsidR="008459FD">
          <w:rPr>
            <w:noProof/>
            <w:webHidden/>
          </w:rPr>
          <w:fldChar w:fldCharType="begin"/>
        </w:r>
        <w:r w:rsidR="008459FD">
          <w:rPr>
            <w:noProof/>
            <w:webHidden/>
          </w:rPr>
          <w:instrText xml:space="preserve"> PAGEREF _Toc111040871 \h </w:instrText>
        </w:r>
        <w:r w:rsidR="008459FD">
          <w:rPr>
            <w:noProof/>
            <w:webHidden/>
          </w:rPr>
        </w:r>
        <w:r w:rsidR="008459FD">
          <w:rPr>
            <w:noProof/>
            <w:webHidden/>
          </w:rPr>
          <w:fldChar w:fldCharType="separate"/>
        </w:r>
        <w:r w:rsidR="008459FD">
          <w:rPr>
            <w:noProof/>
            <w:webHidden/>
          </w:rPr>
          <w:t>43</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72" w:history="1">
        <w:r w:rsidR="008459FD" w:rsidRPr="008C2B6C">
          <w:rPr>
            <w:rStyle w:val="Hyperlink"/>
            <w:b/>
            <w:bCs/>
            <w:noProof/>
          </w:rPr>
          <w:t>Figure 4.5</w:t>
        </w:r>
        <w:r w:rsidR="008459FD" w:rsidRPr="008C2B6C">
          <w:rPr>
            <w:rStyle w:val="Hyperlink"/>
            <w:noProof/>
          </w:rPr>
          <w:t xml:space="preserve"> The percentage difference in CRP levels between the patient and control groups.</w:t>
        </w:r>
        <w:r w:rsidR="008459FD">
          <w:rPr>
            <w:noProof/>
            <w:webHidden/>
          </w:rPr>
          <w:tab/>
        </w:r>
        <w:r w:rsidR="008459FD">
          <w:rPr>
            <w:noProof/>
            <w:webHidden/>
          </w:rPr>
          <w:fldChar w:fldCharType="begin"/>
        </w:r>
        <w:r w:rsidR="008459FD">
          <w:rPr>
            <w:noProof/>
            <w:webHidden/>
          </w:rPr>
          <w:instrText xml:space="preserve"> PAGEREF _Toc111040872 \h </w:instrText>
        </w:r>
        <w:r w:rsidR="008459FD">
          <w:rPr>
            <w:noProof/>
            <w:webHidden/>
          </w:rPr>
        </w:r>
        <w:r w:rsidR="008459FD">
          <w:rPr>
            <w:noProof/>
            <w:webHidden/>
          </w:rPr>
          <w:fldChar w:fldCharType="separate"/>
        </w:r>
        <w:r w:rsidR="008459FD">
          <w:rPr>
            <w:noProof/>
            <w:webHidden/>
          </w:rPr>
          <w:t>44</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73" w:history="1">
        <w:r w:rsidR="008459FD" w:rsidRPr="008C2B6C">
          <w:rPr>
            <w:rStyle w:val="Hyperlink"/>
            <w:b/>
            <w:bCs/>
            <w:noProof/>
          </w:rPr>
          <w:t>Figure 4.6</w:t>
        </w:r>
        <w:r w:rsidR="008459FD" w:rsidRPr="008C2B6C">
          <w:rPr>
            <w:rStyle w:val="Hyperlink"/>
            <w:noProof/>
          </w:rPr>
          <w:t xml:space="preserve"> The percentage difference in Testosterone levels between the patient group and healthy groups</w:t>
        </w:r>
        <w:r w:rsidR="008459FD">
          <w:rPr>
            <w:noProof/>
            <w:webHidden/>
          </w:rPr>
          <w:tab/>
        </w:r>
        <w:r w:rsidR="008459FD">
          <w:rPr>
            <w:noProof/>
            <w:webHidden/>
          </w:rPr>
          <w:fldChar w:fldCharType="begin"/>
        </w:r>
        <w:r w:rsidR="008459FD">
          <w:rPr>
            <w:noProof/>
            <w:webHidden/>
          </w:rPr>
          <w:instrText xml:space="preserve"> PAGEREF _Toc111040873 \h </w:instrText>
        </w:r>
        <w:r w:rsidR="008459FD">
          <w:rPr>
            <w:noProof/>
            <w:webHidden/>
          </w:rPr>
        </w:r>
        <w:r w:rsidR="008459FD">
          <w:rPr>
            <w:noProof/>
            <w:webHidden/>
          </w:rPr>
          <w:fldChar w:fldCharType="separate"/>
        </w:r>
        <w:r w:rsidR="008459FD">
          <w:rPr>
            <w:noProof/>
            <w:webHidden/>
          </w:rPr>
          <w:t>46</w:t>
        </w:r>
        <w:r w:rsidR="008459FD">
          <w:rPr>
            <w:noProof/>
            <w:webHidden/>
          </w:rPr>
          <w:fldChar w:fldCharType="end"/>
        </w:r>
      </w:hyperlink>
    </w:p>
    <w:p w:rsidR="008459FD" w:rsidRDefault="00936FB6" w:rsidP="008459FD">
      <w:pPr>
        <w:pStyle w:val="TableofFigures"/>
        <w:tabs>
          <w:tab w:val="right" w:leader="dot" w:pos="8494"/>
        </w:tabs>
        <w:spacing w:line="276" w:lineRule="auto"/>
        <w:ind w:left="1134" w:hanging="1134"/>
        <w:jc w:val="left"/>
        <w:rPr>
          <w:rFonts w:asciiTheme="minorHAnsi" w:hAnsiTheme="minorHAnsi" w:cstheme="minorBidi"/>
          <w:noProof/>
          <w:sz w:val="22"/>
          <w:szCs w:val="22"/>
        </w:rPr>
      </w:pPr>
      <w:hyperlink w:anchor="_Toc111040874" w:history="1">
        <w:r w:rsidR="008459FD" w:rsidRPr="008C2B6C">
          <w:rPr>
            <w:rStyle w:val="Hyperlink"/>
            <w:b/>
            <w:bCs/>
            <w:noProof/>
          </w:rPr>
          <w:t>Figure 4.7</w:t>
        </w:r>
        <w:r w:rsidR="008459FD" w:rsidRPr="008C2B6C">
          <w:rPr>
            <w:rStyle w:val="Hyperlink"/>
            <w:noProof/>
          </w:rPr>
          <w:t xml:space="preserve"> The percentage difference in FSH levels between the patient group and healthy groups.</w:t>
        </w:r>
        <w:r w:rsidR="008459FD">
          <w:rPr>
            <w:noProof/>
            <w:webHidden/>
          </w:rPr>
          <w:tab/>
        </w:r>
        <w:r w:rsidR="008459FD">
          <w:rPr>
            <w:noProof/>
            <w:webHidden/>
          </w:rPr>
          <w:fldChar w:fldCharType="begin"/>
        </w:r>
        <w:r w:rsidR="008459FD">
          <w:rPr>
            <w:noProof/>
            <w:webHidden/>
          </w:rPr>
          <w:instrText xml:space="preserve"> PAGEREF _Toc111040874 \h </w:instrText>
        </w:r>
        <w:r w:rsidR="008459FD">
          <w:rPr>
            <w:noProof/>
            <w:webHidden/>
          </w:rPr>
        </w:r>
        <w:r w:rsidR="008459FD">
          <w:rPr>
            <w:noProof/>
            <w:webHidden/>
          </w:rPr>
          <w:fldChar w:fldCharType="separate"/>
        </w:r>
        <w:r w:rsidR="008459FD">
          <w:rPr>
            <w:noProof/>
            <w:webHidden/>
          </w:rPr>
          <w:t>47</w:t>
        </w:r>
        <w:r w:rsidR="008459FD">
          <w:rPr>
            <w:noProof/>
            <w:webHidden/>
          </w:rPr>
          <w:fldChar w:fldCharType="end"/>
        </w:r>
      </w:hyperlink>
    </w:p>
    <w:p w:rsidR="003C3B78" w:rsidRDefault="008459FD" w:rsidP="008459FD">
      <w:pPr>
        <w:tabs>
          <w:tab w:val="left" w:pos="1134"/>
          <w:tab w:val="right" w:leader="dot" w:pos="8494"/>
        </w:tabs>
        <w:spacing w:after="0" w:line="276" w:lineRule="auto"/>
        <w:ind w:left="1134" w:hanging="1134"/>
        <w:jc w:val="left"/>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fldChar w:fldCharType="end"/>
      </w:r>
    </w:p>
    <w:p w:rsidR="003C3B78" w:rsidRDefault="003C3B78">
      <w:pPr>
        <w:spacing w:line="276" w:lineRule="auto"/>
        <w:jc w:val="left"/>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br w:type="page"/>
      </w:r>
    </w:p>
    <w:p w:rsidR="003C3B78" w:rsidRPr="003C3B78" w:rsidRDefault="003C3B78" w:rsidP="003C3B78">
      <w:pPr>
        <w:spacing w:before="100" w:beforeAutospacing="1" w:after="480"/>
        <w:ind w:left="993" w:hanging="993"/>
        <w:jc w:val="left"/>
        <w:outlineLvl w:val="0"/>
        <w:rPr>
          <w:rFonts w:ascii="Times New Roman" w:eastAsia="Times New Roman" w:hAnsi="Times New Roman" w:cs="Times New Roman"/>
          <w:b/>
          <w:bCs/>
          <w:kern w:val="36"/>
          <w:lang w:val="tr-TR" w:eastAsia="tr-TR"/>
        </w:rPr>
      </w:pPr>
      <w:bookmarkStart w:id="26" w:name="_Toc86200125"/>
      <w:r w:rsidRPr="003C3B78">
        <w:rPr>
          <w:rFonts w:ascii="Times New Roman" w:eastAsia="Times New Roman" w:hAnsi="Times New Roman" w:cs="Times New Roman"/>
          <w:b/>
          <w:bCs/>
          <w:kern w:val="36"/>
          <w:lang w:val="tr-TR" w:eastAsia="tr-TR"/>
        </w:rPr>
        <w:lastRenderedPageBreak/>
        <w:t>LIST OF TABLES</w:t>
      </w:r>
      <w:bookmarkEnd w:id="26"/>
    </w:p>
    <w:p w:rsidR="008459FD" w:rsidRDefault="008459FD"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r>
        <w:fldChar w:fldCharType="begin"/>
      </w:r>
      <w:r>
        <w:instrText xml:space="preserve"> TOC \h \z \c "Table 3." </w:instrText>
      </w:r>
      <w:r>
        <w:fldChar w:fldCharType="separate"/>
      </w:r>
      <w:hyperlink w:anchor="_Toc111040982" w:history="1">
        <w:r w:rsidRPr="00C938C2">
          <w:rPr>
            <w:rStyle w:val="Hyperlink"/>
            <w:b/>
            <w:bCs/>
            <w:noProof/>
          </w:rPr>
          <w:t>Table 3.1</w:t>
        </w:r>
        <w:r w:rsidRPr="00C938C2">
          <w:rPr>
            <w:rStyle w:val="Hyperlink"/>
            <w:noProof/>
          </w:rPr>
          <w:t xml:space="preserve"> Apparatuses that are used and the companies supplied them and their origin</w:t>
        </w:r>
        <w:r>
          <w:rPr>
            <w:noProof/>
            <w:webHidden/>
          </w:rPr>
          <w:tab/>
        </w:r>
        <w:r>
          <w:rPr>
            <w:noProof/>
            <w:webHidden/>
          </w:rPr>
          <w:fldChar w:fldCharType="begin"/>
        </w:r>
        <w:r>
          <w:rPr>
            <w:noProof/>
            <w:webHidden/>
          </w:rPr>
          <w:instrText xml:space="preserve"> PAGEREF _Toc111040982 \h </w:instrText>
        </w:r>
        <w:r>
          <w:rPr>
            <w:noProof/>
            <w:webHidden/>
          </w:rPr>
        </w:r>
        <w:r>
          <w:rPr>
            <w:noProof/>
            <w:webHidden/>
          </w:rPr>
          <w:fldChar w:fldCharType="separate"/>
        </w:r>
        <w:r>
          <w:rPr>
            <w:noProof/>
            <w:webHidden/>
          </w:rPr>
          <w:t>26</w:t>
        </w:r>
        <w:r>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83" w:history="1">
        <w:r w:rsidR="008459FD" w:rsidRPr="00C938C2">
          <w:rPr>
            <w:rStyle w:val="Hyperlink"/>
            <w:b/>
            <w:bCs/>
            <w:noProof/>
          </w:rPr>
          <w:t>Table 3.2</w:t>
        </w:r>
        <w:r w:rsidR="008459FD" w:rsidRPr="00C938C2">
          <w:rPr>
            <w:rStyle w:val="Hyperlink"/>
            <w:noProof/>
          </w:rPr>
          <w:t xml:space="preserve"> Roche Cobas c 311 automated chemistry analyzer specification</w:t>
        </w:r>
        <w:r w:rsidR="008459FD">
          <w:rPr>
            <w:noProof/>
            <w:webHidden/>
          </w:rPr>
          <w:tab/>
        </w:r>
        <w:r w:rsidR="008459FD">
          <w:rPr>
            <w:noProof/>
            <w:webHidden/>
          </w:rPr>
          <w:fldChar w:fldCharType="begin"/>
        </w:r>
        <w:r w:rsidR="008459FD">
          <w:rPr>
            <w:noProof/>
            <w:webHidden/>
          </w:rPr>
          <w:instrText xml:space="preserve"> PAGEREF _Toc111040983 \h </w:instrText>
        </w:r>
        <w:r w:rsidR="008459FD">
          <w:rPr>
            <w:noProof/>
            <w:webHidden/>
          </w:rPr>
        </w:r>
        <w:r w:rsidR="008459FD">
          <w:rPr>
            <w:noProof/>
            <w:webHidden/>
          </w:rPr>
          <w:fldChar w:fldCharType="separate"/>
        </w:r>
        <w:r w:rsidR="008459FD">
          <w:rPr>
            <w:noProof/>
            <w:webHidden/>
          </w:rPr>
          <w:t>29</w:t>
        </w:r>
        <w:r w:rsidR="008459FD">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84" w:history="1">
        <w:r w:rsidR="008459FD" w:rsidRPr="00C938C2">
          <w:rPr>
            <w:rStyle w:val="Hyperlink"/>
            <w:b/>
            <w:bCs/>
            <w:noProof/>
          </w:rPr>
          <w:t>Table 3.3</w:t>
        </w:r>
        <w:r w:rsidR="008459FD" w:rsidRPr="00C938C2">
          <w:rPr>
            <w:rStyle w:val="Hyperlink"/>
            <w:noProof/>
          </w:rPr>
          <w:t xml:space="preserve"> Materials and Kits that used</w:t>
        </w:r>
        <w:r w:rsidR="008459FD">
          <w:rPr>
            <w:noProof/>
            <w:webHidden/>
          </w:rPr>
          <w:tab/>
        </w:r>
        <w:r w:rsidR="008459FD">
          <w:rPr>
            <w:noProof/>
            <w:webHidden/>
          </w:rPr>
          <w:fldChar w:fldCharType="begin"/>
        </w:r>
        <w:r w:rsidR="008459FD">
          <w:rPr>
            <w:noProof/>
            <w:webHidden/>
          </w:rPr>
          <w:instrText xml:space="preserve"> PAGEREF _Toc111040984 \h </w:instrText>
        </w:r>
        <w:r w:rsidR="008459FD">
          <w:rPr>
            <w:noProof/>
            <w:webHidden/>
          </w:rPr>
        </w:r>
        <w:r w:rsidR="008459FD">
          <w:rPr>
            <w:noProof/>
            <w:webHidden/>
          </w:rPr>
          <w:fldChar w:fldCharType="separate"/>
        </w:r>
        <w:r w:rsidR="008459FD">
          <w:rPr>
            <w:noProof/>
            <w:webHidden/>
          </w:rPr>
          <w:t>31</w:t>
        </w:r>
        <w:r w:rsidR="008459FD">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85" w:history="1">
        <w:r w:rsidR="008459FD" w:rsidRPr="00C938C2">
          <w:rPr>
            <w:rStyle w:val="Hyperlink"/>
            <w:b/>
            <w:bCs/>
            <w:noProof/>
          </w:rPr>
          <w:t>Table 3.4</w:t>
        </w:r>
        <w:r w:rsidR="008459FD" w:rsidRPr="00C938C2">
          <w:rPr>
            <w:rStyle w:val="Hyperlink"/>
            <w:noProof/>
          </w:rPr>
          <w:t xml:space="preserve"> Materials provided and storage for PSA hormones kits</w:t>
        </w:r>
        <w:r w:rsidR="008459FD">
          <w:rPr>
            <w:noProof/>
            <w:webHidden/>
          </w:rPr>
          <w:tab/>
        </w:r>
        <w:r w:rsidR="008459FD">
          <w:rPr>
            <w:noProof/>
            <w:webHidden/>
          </w:rPr>
          <w:fldChar w:fldCharType="begin"/>
        </w:r>
        <w:r w:rsidR="008459FD">
          <w:rPr>
            <w:noProof/>
            <w:webHidden/>
          </w:rPr>
          <w:instrText xml:space="preserve"> PAGEREF _Toc111040985 \h </w:instrText>
        </w:r>
        <w:r w:rsidR="008459FD">
          <w:rPr>
            <w:noProof/>
            <w:webHidden/>
          </w:rPr>
        </w:r>
        <w:r w:rsidR="008459FD">
          <w:rPr>
            <w:noProof/>
            <w:webHidden/>
          </w:rPr>
          <w:fldChar w:fldCharType="separate"/>
        </w:r>
        <w:r w:rsidR="008459FD">
          <w:rPr>
            <w:noProof/>
            <w:webHidden/>
          </w:rPr>
          <w:t>32</w:t>
        </w:r>
        <w:r w:rsidR="008459FD">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noProof/>
        </w:rPr>
      </w:pPr>
      <w:hyperlink w:anchor="_Toc111040986" w:history="1">
        <w:r w:rsidR="008459FD" w:rsidRPr="00C938C2">
          <w:rPr>
            <w:rStyle w:val="Hyperlink"/>
            <w:b/>
            <w:bCs/>
            <w:noProof/>
          </w:rPr>
          <w:t>Table 3.5</w:t>
        </w:r>
        <w:r w:rsidR="008459FD" w:rsidRPr="00C938C2">
          <w:rPr>
            <w:rStyle w:val="Hyperlink"/>
            <w:noProof/>
          </w:rPr>
          <w:t xml:space="preserve"> Procedure of PSA</w:t>
        </w:r>
        <w:r w:rsidR="008459FD">
          <w:rPr>
            <w:noProof/>
            <w:webHidden/>
          </w:rPr>
          <w:tab/>
        </w:r>
        <w:r w:rsidR="008459FD">
          <w:rPr>
            <w:noProof/>
            <w:webHidden/>
          </w:rPr>
          <w:fldChar w:fldCharType="begin"/>
        </w:r>
        <w:r w:rsidR="008459FD">
          <w:rPr>
            <w:noProof/>
            <w:webHidden/>
          </w:rPr>
          <w:instrText xml:space="preserve"> PAGEREF _Toc111040986 \h </w:instrText>
        </w:r>
        <w:r w:rsidR="008459FD">
          <w:rPr>
            <w:noProof/>
            <w:webHidden/>
          </w:rPr>
        </w:r>
        <w:r w:rsidR="008459FD">
          <w:rPr>
            <w:noProof/>
            <w:webHidden/>
          </w:rPr>
          <w:fldChar w:fldCharType="separate"/>
        </w:r>
        <w:r w:rsidR="008459FD">
          <w:rPr>
            <w:noProof/>
            <w:webHidden/>
          </w:rPr>
          <w:t>33</w:t>
        </w:r>
        <w:r w:rsidR="008459FD">
          <w:rPr>
            <w:noProof/>
            <w:webHidden/>
          </w:rPr>
          <w:fldChar w:fldCharType="end"/>
        </w:r>
      </w:hyperlink>
      <w:r w:rsidR="008459FD">
        <w:fldChar w:fldCharType="end"/>
      </w:r>
      <w:r w:rsidR="008459FD">
        <w:fldChar w:fldCharType="begin"/>
      </w:r>
      <w:r w:rsidR="008459FD">
        <w:instrText xml:space="preserve"> TOC \h \z \c "Table 4." </w:instrText>
      </w:r>
      <w:r w:rsidR="008459FD">
        <w:fldChar w:fldCharType="separate"/>
      </w:r>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87" w:history="1">
        <w:r w:rsidR="008459FD" w:rsidRPr="00C952E4">
          <w:rPr>
            <w:rStyle w:val="Hyperlink"/>
            <w:b/>
            <w:bCs/>
            <w:noProof/>
          </w:rPr>
          <w:t>Table 4.1</w:t>
        </w:r>
        <w:r w:rsidR="008459FD" w:rsidRPr="00C952E4">
          <w:rPr>
            <w:rStyle w:val="Hyperlink"/>
            <w:noProof/>
          </w:rPr>
          <w:t xml:space="preserve"> Comparison of Clinical characteristic between patients and control in Age, BMI</w:t>
        </w:r>
        <w:r w:rsidR="008459FD">
          <w:rPr>
            <w:noProof/>
            <w:webHidden/>
          </w:rPr>
          <w:tab/>
        </w:r>
        <w:r w:rsidR="008459FD">
          <w:rPr>
            <w:noProof/>
            <w:webHidden/>
          </w:rPr>
          <w:fldChar w:fldCharType="begin"/>
        </w:r>
        <w:r w:rsidR="008459FD">
          <w:rPr>
            <w:noProof/>
            <w:webHidden/>
          </w:rPr>
          <w:instrText xml:space="preserve"> PAGEREF _Toc111040987 \h </w:instrText>
        </w:r>
        <w:r w:rsidR="008459FD">
          <w:rPr>
            <w:noProof/>
            <w:webHidden/>
          </w:rPr>
        </w:r>
        <w:r w:rsidR="008459FD">
          <w:rPr>
            <w:noProof/>
            <w:webHidden/>
          </w:rPr>
          <w:fldChar w:fldCharType="separate"/>
        </w:r>
        <w:r w:rsidR="008459FD">
          <w:rPr>
            <w:noProof/>
            <w:webHidden/>
          </w:rPr>
          <w:t>39</w:t>
        </w:r>
        <w:r w:rsidR="008459FD">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88" w:history="1">
        <w:r w:rsidR="008459FD" w:rsidRPr="00C952E4">
          <w:rPr>
            <w:rStyle w:val="Hyperlink"/>
            <w:b/>
            <w:bCs/>
            <w:noProof/>
          </w:rPr>
          <w:t>Table 4.2</w:t>
        </w:r>
        <w:r w:rsidR="008459FD" w:rsidRPr="00C952E4">
          <w:rPr>
            <w:rStyle w:val="Hyperlink"/>
            <w:noProof/>
          </w:rPr>
          <w:t xml:space="preserve"> </w:t>
        </w:r>
        <w:r w:rsidR="008459FD" w:rsidRPr="00C952E4">
          <w:rPr>
            <w:rStyle w:val="Hyperlink"/>
            <w:rFonts w:ascii="Times New Roman" w:eastAsia="Calibri" w:hAnsi="Times New Roman" w:cs="Times New Roman"/>
            <w:noProof/>
          </w:rPr>
          <w:t>Comparison between patients and control in C.R.P, PSA and GDF15</w:t>
        </w:r>
        <w:r w:rsidR="008459FD">
          <w:rPr>
            <w:noProof/>
            <w:webHidden/>
          </w:rPr>
          <w:tab/>
        </w:r>
        <w:r w:rsidR="008459FD">
          <w:rPr>
            <w:noProof/>
            <w:webHidden/>
          </w:rPr>
          <w:fldChar w:fldCharType="begin"/>
        </w:r>
        <w:r w:rsidR="008459FD">
          <w:rPr>
            <w:noProof/>
            <w:webHidden/>
          </w:rPr>
          <w:instrText xml:space="preserve"> PAGEREF _Toc111040988 \h </w:instrText>
        </w:r>
        <w:r w:rsidR="008459FD">
          <w:rPr>
            <w:noProof/>
            <w:webHidden/>
          </w:rPr>
        </w:r>
        <w:r w:rsidR="008459FD">
          <w:rPr>
            <w:noProof/>
            <w:webHidden/>
          </w:rPr>
          <w:fldChar w:fldCharType="separate"/>
        </w:r>
        <w:r w:rsidR="008459FD">
          <w:rPr>
            <w:noProof/>
            <w:webHidden/>
          </w:rPr>
          <w:t>42</w:t>
        </w:r>
        <w:r w:rsidR="008459FD">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89" w:history="1">
        <w:r w:rsidR="008459FD" w:rsidRPr="00C952E4">
          <w:rPr>
            <w:rStyle w:val="Hyperlink"/>
            <w:b/>
            <w:bCs/>
            <w:noProof/>
          </w:rPr>
          <w:t>Table 4.3</w:t>
        </w:r>
        <w:r w:rsidR="008459FD" w:rsidRPr="00C952E4">
          <w:rPr>
            <w:rStyle w:val="Hyperlink"/>
            <w:noProof/>
          </w:rPr>
          <w:t xml:space="preserve"> Comparison between patients and control in Hormones level</w:t>
        </w:r>
        <w:r w:rsidR="008459FD">
          <w:rPr>
            <w:noProof/>
            <w:webHidden/>
          </w:rPr>
          <w:tab/>
        </w:r>
        <w:r w:rsidR="008459FD">
          <w:rPr>
            <w:noProof/>
            <w:webHidden/>
          </w:rPr>
          <w:fldChar w:fldCharType="begin"/>
        </w:r>
        <w:r w:rsidR="008459FD">
          <w:rPr>
            <w:noProof/>
            <w:webHidden/>
          </w:rPr>
          <w:instrText xml:space="preserve"> PAGEREF _Toc111040989 \h </w:instrText>
        </w:r>
        <w:r w:rsidR="008459FD">
          <w:rPr>
            <w:noProof/>
            <w:webHidden/>
          </w:rPr>
        </w:r>
        <w:r w:rsidR="008459FD">
          <w:rPr>
            <w:noProof/>
            <w:webHidden/>
          </w:rPr>
          <w:fldChar w:fldCharType="separate"/>
        </w:r>
        <w:r w:rsidR="008459FD">
          <w:rPr>
            <w:noProof/>
            <w:webHidden/>
          </w:rPr>
          <w:t>46</w:t>
        </w:r>
        <w:r w:rsidR="008459FD">
          <w:rPr>
            <w:noProof/>
            <w:webHidden/>
          </w:rPr>
          <w:fldChar w:fldCharType="end"/>
        </w:r>
      </w:hyperlink>
    </w:p>
    <w:p w:rsidR="008459FD" w:rsidRDefault="00936FB6" w:rsidP="008459FD">
      <w:pPr>
        <w:pStyle w:val="TableofFigures"/>
        <w:tabs>
          <w:tab w:val="right" w:leader="dot" w:pos="8494"/>
        </w:tabs>
        <w:spacing w:line="276" w:lineRule="auto"/>
        <w:ind w:left="993" w:hanging="993"/>
        <w:jc w:val="left"/>
        <w:rPr>
          <w:rFonts w:asciiTheme="minorHAnsi" w:hAnsiTheme="minorHAnsi" w:cstheme="minorBidi"/>
          <w:noProof/>
          <w:sz w:val="22"/>
          <w:szCs w:val="22"/>
        </w:rPr>
      </w:pPr>
      <w:hyperlink w:anchor="_Toc111040990" w:history="1">
        <w:r w:rsidR="008459FD" w:rsidRPr="00C952E4">
          <w:rPr>
            <w:rStyle w:val="Hyperlink"/>
            <w:b/>
            <w:bCs/>
            <w:noProof/>
          </w:rPr>
          <w:t>Table 4.4</w:t>
        </w:r>
        <w:r w:rsidR="008459FD" w:rsidRPr="00C952E4">
          <w:rPr>
            <w:rStyle w:val="Hyperlink"/>
            <w:noProof/>
          </w:rPr>
          <w:t xml:space="preserve"> Correlation between Studied Parameters in all Case of Prostate Cancer</w:t>
        </w:r>
        <w:r w:rsidR="008459FD">
          <w:rPr>
            <w:noProof/>
            <w:webHidden/>
          </w:rPr>
          <w:tab/>
        </w:r>
        <w:r w:rsidR="008459FD">
          <w:rPr>
            <w:noProof/>
            <w:webHidden/>
          </w:rPr>
          <w:fldChar w:fldCharType="begin"/>
        </w:r>
        <w:r w:rsidR="008459FD">
          <w:rPr>
            <w:noProof/>
            <w:webHidden/>
          </w:rPr>
          <w:instrText xml:space="preserve"> PAGEREF _Toc111040990 \h </w:instrText>
        </w:r>
        <w:r w:rsidR="008459FD">
          <w:rPr>
            <w:noProof/>
            <w:webHidden/>
          </w:rPr>
        </w:r>
        <w:r w:rsidR="008459FD">
          <w:rPr>
            <w:noProof/>
            <w:webHidden/>
          </w:rPr>
          <w:fldChar w:fldCharType="separate"/>
        </w:r>
        <w:r w:rsidR="008459FD">
          <w:rPr>
            <w:noProof/>
            <w:webHidden/>
          </w:rPr>
          <w:t>48</w:t>
        </w:r>
        <w:r w:rsidR="008459FD">
          <w:rPr>
            <w:noProof/>
            <w:webHidden/>
          </w:rPr>
          <w:fldChar w:fldCharType="end"/>
        </w:r>
      </w:hyperlink>
    </w:p>
    <w:p w:rsidR="00EC7A97" w:rsidRPr="00111874" w:rsidRDefault="008459FD" w:rsidP="008459FD">
      <w:pPr>
        <w:spacing w:after="0" w:line="276" w:lineRule="auto"/>
        <w:ind w:left="993" w:hanging="993"/>
        <w:jc w:val="left"/>
      </w:pPr>
      <w:r>
        <w:fldChar w:fldCharType="end"/>
      </w:r>
    </w:p>
    <w:p w:rsidR="00EC7A97" w:rsidRPr="00111874" w:rsidRDefault="00EC7A97" w:rsidP="00E83367">
      <w:pPr>
        <w:spacing w:after="0"/>
        <w:sectPr w:rsidR="00EC7A97" w:rsidRPr="00111874" w:rsidSect="00ED5093">
          <w:footerReference w:type="default" r:id="rId12"/>
          <w:pgSz w:w="11906" w:h="16838"/>
          <w:pgMar w:top="1701" w:right="1134" w:bottom="1701" w:left="2268" w:header="709" w:footer="709" w:gutter="0"/>
          <w:pgNumType w:fmt="lowerRoman" w:start="1"/>
          <w:cols w:space="708"/>
          <w:docGrid w:linePitch="360"/>
        </w:sectPr>
      </w:pPr>
    </w:p>
    <w:p w:rsidR="002A451B" w:rsidRPr="00111874" w:rsidRDefault="002A451B" w:rsidP="0002456E">
      <w:pPr>
        <w:pStyle w:val="Heading1"/>
        <w:keepNext/>
        <w:keepLines/>
        <w:numPr>
          <w:ilvl w:val="0"/>
          <w:numId w:val="2"/>
        </w:numPr>
        <w:spacing w:before="0" w:beforeAutospacing="0" w:after="0" w:afterAutospacing="0"/>
        <w:ind w:left="284" w:hanging="284"/>
        <w:jc w:val="left"/>
      </w:pPr>
      <w:bookmarkStart w:id="27" w:name="_Toc66870407"/>
      <w:r w:rsidRPr="00111874">
        <w:lastRenderedPageBreak/>
        <w:t>INTRODUCTION</w:t>
      </w:r>
      <w:bookmarkEnd w:id="27"/>
    </w:p>
    <w:p w:rsidR="0002456E" w:rsidRPr="00111874" w:rsidRDefault="0002456E" w:rsidP="0002456E">
      <w:pPr>
        <w:pStyle w:val="Heading1"/>
        <w:keepNext/>
        <w:keepLines/>
        <w:spacing w:before="0" w:beforeAutospacing="0" w:after="0" w:afterAutospacing="0"/>
        <w:jc w:val="left"/>
        <w:rPr>
          <w:rtl/>
        </w:rPr>
      </w:pPr>
    </w:p>
    <w:p w:rsidR="002A451B" w:rsidRPr="00111874" w:rsidRDefault="002A451B" w:rsidP="006A336D">
      <w:pPr>
        <w:spacing w:after="0"/>
      </w:pPr>
      <w:r w:rsidRPr="00111874">
        <w:t>Cancer is a disease that affects the way cells in the body divided. Healthy tissue cells divide in an orderly fashion.</w:t>
      </w:r>
      <w:r w:rsidR="003B65E3" w:rsidRPr="00111874">
        <w:t xml:space="preserve"> However, this process may cause   in the cells to form double tumor or malfunction in growth. </w:t>
      </w:r>
      <w:r w:rsidRPr="00111874">
        <w:t>The tumors are benign or malignant. Malignant tumors are cancerous and may spread to other areas of the body</w:t>
      </w:r>
      <w:r w:rsidRPr="00111874">
        <w:rPr>
          <w:b/>
          <w:bCs/>
        </w:rPr>
        <w:t xml:space="preserve"> </w:t>
      </w:r>
      <w:r w:rsidRPr="00111874">
        <w:t>(</w:t>
      </w:r>
      <w:proofErr w:type="spellStart"/>
      <w:r w:rsidR="004C1775" w:rsidRPr="00111874">
        <w:rPr>
          <w:shd w:val="clear" w:color="auto" w:fill="FFFFFF"/>
        </w:rPr>
        <w:t>Beilin</w:t>
      </w:r>
      <w:proofErr w:type="spellEnd"/>
      <w:r w:rsidR="003B65E3" w:rsidRPr="00111874">
        <w:rPr>
          <w:shd w:val="clear" w:color="auto" w:fill="FFFFFF"/>
        </w:rPr>
        <w:t xml:space="preserve"> </w:t>
      </w:r>
      <w:r w:rsidR="00BF7068" w:rsidRPr="00111874">
        <w:rPr>
          <w:i/>
          <w:iCs/>
        </w:rPr>
        <w:t>et al.</w:t>
      </w:r>
      <w:r w:rsidRPr="00111874">
        <w:t xml:space="preserve"> 2001).</w:t>
      </w:r>
      <w:r w:rsidR="006A336D">
        <w:t xml:space="preserve"> </w:t>
      </w:r>
      <w:r w:rsidRPr="00111874">
        <w:t>Prostate cancer (</w:t>
      </w:r>
      <w:proofErr w:type="spellStart"/>
      <w:r w:rsidRPr="00111874">
        <w:t>PCa</w:t>
      </w:r>
      <w:proofErr w:type="spellEnd"/>
      <w:r w:rsidRPr="00111874">
        <w:t xml:space="preserve">) is the most common form of non-skin malignancy diagnosed in many countries. Accounting for nearly 25% of the total number of male cancer diagnoses </w:t>
      </w:r>
      <w:r w:rsidR="003B65E3" w:rsidRPr="00111874">
        <w:t xml:space="preserve">in 2014. </w:t>
      </w:r>
      <w:r w:rsidRPr="00111874">
        <w:t xml:space="preserve">It is estimated that by 2020 </w:t>
      </w:r>
      <w:proofErr w:type="spellStart"/>
      <w:r w:rsidRPr="00111874">
        <w:t>PCa</w:t>
      </w:r>
      <w:proofErr w:type="spellEnd"/>
      <w:r w:rsidRPr="00111874">
        <w:t xml:space="preserve"> will become the most common form of cancer</w:t>
      </w:r>
      <w:r w:rsidRPr="00111874">
        <w:rPr>
          <w:b/>
          <w:bCs/>
        </w:rPr>
        <w:t xml:space="preserve"> </w:t>
      </w:r>
      <w:r w:rsidRPr="00111874">
        <w:t>(National Statis</w:t>
      </w:r>
      <w:r w:rsidR="004C1775" w:rsidRPr="00111874">
        <w:t>tics Office</w:t>
      </w:r>
      <w:r w:rsidRPr="00111874">
        <w:t xml:space="preserve"> 2014).</w:t>
      </w:r>
    </w:p>
    <w:p w:rsidR="00F22971" w:rsidRPr="00111874" w:rsidRDefault="00F22971" w:rsidP="0002456E">
      <w:pPr>
        <w:spacing w:after="0"/>
      </w:pPr>
    </w:p>
    <w:p w:rsidR="002A451B" w:rsidRPr="00111874" w:rsidRDefault="002A451B" w:rsidP="006A336D">
      <w:pPr>
        <w:spacing w:after="0"/>
      </w:pPr>
      <w:r w:rsidRPr="00111874">
        <w:t xml:space="preserve">Worldwide, more than 913,000 men were diagnosed with </w:t>
      </w:r>
      <w:proofErr w:type="spellStart"/>
      <w:r w:rsidRPr="00111874">
        <w:t>PCa</w:t>
      </w:r>
      <w:proofErr w:type="spellEnd"/>
      <w:r w:rsidRPr="00111874">
        <w:t xml:space="preserve"> in 2008, with two-thirds of these male living in</w:t>
      </w:r>
      <w:r w:rsidR="00C85AFA" w:rsidRPr="00111874">
        <w:t xml:space="preserve"> different</w:t>
      </w:r>
      <w:r w:rsidRPr="00111874">
        <w:t xml:space="preserve"> </w:t>
      </w:r>
      <w:r w:rsidR="00B0163F" w:rsidRPr="00111874">
        <w:t>world’s</w:t>
      </w:r>
      <w:r w:rsidRPr="00111874">
        <w:t xml:space="preserve"> locations. </w:t>
      </w:r>
      <w:r w:rsidR="006A336D" w:rsidRPr="006A336D">
        <w:t>Today, in the majority of Western European countries, the United States, Australia, and New Zealand, prostate cancer is the most frequently diagnos</w:t>
      </w:r>
      <w:r w:rsidR="006A336D">
        <w:t xml:space="preserve">ed form of male specific cancer </w:t>
      </w:r>
      <w:r w:rsidR="004C1775" w:rsidRPr="00111874">
        <w:t>(</w:t>
      </w:r>
      <w:proofErr w:type="spellStart"/>
      <w:r w:rsidR="004C1775" w:rsidRPr="00111874">
        <w:t>Ferlay</w:t>
      </w:r>
      <w:proofErr w:type="spellEnd"/>
      <w:r w:rsidRPr="00111874">
        <w:t xml:space="preserve"> </w:t>
      </w:r>
      <w:r w:rsidR="00B0163F" w:rsidRPr="00111874">
        <w:t xml:space="preserve"> </w:t>
      </w:r>
      <w:r w:rsidR="00BF7068" w:rsidRPr="00111874">
        <w:rPr>
          <w:i/>
          <w:iCs/>
        </w:rPr>
        <w:t>et al.</w:t>
      </w:r>
      <w:r w:rsidRPr="00111874">
        <w:t xml:space="preserve"> 2010).</w:t>
      </w:r>
    </w:p>
    <w:p w:rsidR="00F22971" w:rsidRPr="00111874" w:rsidRDefault="00F22971" w:rsidP="0002456E">
      <w:pPr>
        <w:spacing w:after="0"/>
      </w:pPr>
    </w:p>
    <w:p w:rsidR="002A451B" w:rsidRPr="00111874" w:rsidRDefault="00BA673F" w:rsidP="0002456E">
      <w:pPr>
        <w:spacing w:after="0"/>
      </w:pPr>
      <w:r w:rsidRPr="00111874">
        <w:t>P</w:t>
      </w:r>
      <w:r w:rsidR="002A451B" w:rsidRPr="00111874">
        <w:t xml:space="preserve">rostate gland has important biological function of reproduction human being through secreting fluids which significant for swimming toward the ova and fertilize it, these secretions are responsible to save and nourish sperm, this sperm is a compound of glucose, protein-splitting enzymes, simple sugared fructose, zinc, and citric acid </w:t>
      </w:r>
      <w:r w:rsidR="00B0163F" w:rsidRPr="00111874">
        <w:t xml:space="preserve">(Qi. </w:t>
      </w:r>
      <w:r w:rsidR="00BF7068" w:rsidRPr="00111874">
        <w:rPr>
          <w:i/>
          <w:iCs/>
        </w:rPr>
        <w:t>et al.</w:t>
      </w:r>
      <w:r w:rsidR="002A451B" w:rsidRPr="00111874">
        <w:t xml:space="preserve"> 2001).</w:t>
      </w:r>
    </w:p>
    <w:p w:rsidR="00F22971" w:rsidRPr="00111874" w:rsidRDefault="00F22971" w:rsidP="0002456E">
      <w:pPr>
        <w:spacing w:after="0"/>
      </w:pPr>
    </w:p>
    <w:p w:rsidR="002A451B" w:rsidRPr="00111874" w:rsidRDefault="002A451B" w:rsidP="0002456E">
      <w:pPr>
        <w:spacing w:after="0"/>
      </w:pPr>
      <w:r w:rsidRPr="00111874">
        <w:t xml:space="preserve">If the cancer is not treated, the cells may spread to surrounding tissues and destroy them. If some cancerous cells leave the primary cancer and spread to other parts of the body, they may form another tumor known as secondary cancer. This process is called metastasis. </w:t>
      </w:r>
      <w:r w:rsidR="00FD022F" w:rsidRPr="00111874">
        <w:rPr>
          <w:bCs/>
        </w:rPr>
        <w:t>Secondary cancers of the organ are not the same with primary cancers that affect this part of the body</w:t>
      </w:r>
      <w:r w:rsidR="00FD022F" w:rsidRPr="00111874">
        <w:rPr>
          <w:b/>
          <w:bCs/>
        </w:rPr>
        <w:t xml:space="preserve"> </w:t>
      </w:r>
      <w:r w:rsidR="004C1775" w:rsidRPr="00111874">
        <w:t>(Gray</w:t>
      </w:r>
      <w:r w:rsidR="00B0163F" w:rsidRPr="00111874">
        <w:t xml:space="preserve"> </w:t>
      </w:r>
      <w:r w:rsidR="00BF7068" w:rsidRPr="00111874">
        <w:rPr>
          <w:i/>
        </w:rPr>
        <w:t>et al.</w:t>
      </w:r>
      <w:r w:rsidRPr="00111874">
        <w:t xml:space="preserve"> 2000).</w:t>
      </w:r>
    </w:p>
    <w:p w:rsidR="00F22971" w:rsidRPr="00111874" w:rsidRDefault="00F22971" w:rsidP="0002456E">
      <w:pPr>
        <w:spacing w:after="0"/>
      </w:pPr>
    </w:p>
    <w:p w:rsidR="002A451B" w:rsidRPr="00111874" w:rsidRDefault="00692D64" w:rsidP="00692D64">
      <w:pPr>
        <w:spacing w:after="0"/>
        <w:rPr>
          <w:shd w:val="clear" w:color="auto" w:fill="FFFFFF"/>
        </w:rPr>
      </w:pPr>
      <w:r w:rsidRPr="00692D64">
        <w:t xml:space="preserve">Previous research has shown that Growth Differentiation Factor-15 has the potential to be used as a diagnostic marker for a wide range of disorders, including several types of cancer. In order to develop adequate reference ranges for GDF-15 so that it can serve as a clinically meaningful biomarker, it is necessary to evaluate the severity of the disease </w:t>
      </w:r>
      <w:r w:rsidRPr="00692D64">
        <w:lastRenderedPageBreak/>
        <w:t>and the disease risk strata.</w:t>
      </w:r>
      <w:r w:rsidR="0051699D" w:rsidRPr="00111874">
        <w:t xml:space="preserve"> </w:t>
      </w:r>
      <w:r w:rsidRPr="00692D64">
        <w:t>GDF-15 is useful for a variety of clinical applications, including ordinary clinical practice, clinical measurement, and it can even help the therapeutic administration of medications. The amount of GDF-15 can be utilized to not only offer diagnostic and diagnostic information, but it can also be used to make clinical judgments about specific disorders.</w:t>
      </w:r>
      <w:r w:rsidR="000D456E" w:rsidRPr="00111874">
        <w:t xml:space="preserve"> GDF-15 can be used as a single mark or multi-mark approach with another individual mark.</w:t>
      </w:r>
      <w:r w:rsidR="002A451B" w:rsidRPr="00111874">
        <w:t xml:space="preserve"> </w:t>
      </w:r>
      <w:r w:rsidR="001E5D4B" w:rsidRPr="00111874">
        <w:t xml:space="preserve">There is currently insufficient information about the pathophysiology of GDF-15 in certain diseases that are highly likely to result in death, such as prostate cancer and other types of cancer. </w:t>
      </w:r>
      <w:r w:rsidR="002A451B" w:rsidRPr="00111874">
        <w:t>(</w:t>
      </w:r>
      <w:r w:rsidR="005678F0" w:rsidRPr="00111874">
        <w:rPr>
          <w:shd w:val="clear" w:color="auto" w:fill="FFFFFF"/>
        </w:rPr>
        <w:t xml:space="preserve">Li </w:t>
      </w:r>
      <w:r w:rsidR="00BF7068" w:rsidRPr="00111874">
        <w:rPr>
          <w:i/>
          <w:shd w:val="clear" w:color="auto" w:fill="FFFFFF"/>
        </w:rPr>
        <w:t>et al.</w:t>
      </w:r>
      <w:r w:rsidR="002A451B" w:rsidRPr="00111874">
        <w:rPr>
          <w:shd w:val="clear" w:color="auto" w:fill="FFFFFF"/>
        </w:rPr>
        <w:t xml:space="preserve"> 2013).</w:t>
      </w:r>
    </w:p>
    <w:p w:rsidR="00F22971" w:rsidRPr="00111874" w:rsidRDefault="00F22971" w:rsidP="0002456E">
      <w:pPr>
        <w:spacing w:after="0"/>
        <w:rPr>
          <w:shd w:val="clear" w:color="auto" w:fill="FFFFFF"/>
        </w:rPr>
      </w:pPr>
    </w:p>
    <w:p w:rsidR="002A451B" w:rsidRPr="00111874" w:rsidRDefault="00692D64" w:rsidP="0002456E">
      <w:pPr>
        <w:spacing w:after="0"/>
      </w:pPr>
      <w:r w:rsidRPr="00692D64">
        <w:t xml:space="preserve">One of the cytokines that is released in reaction to stress is called GDF-15. In both normal and pathological situations, it is highly expressed in vascular smooth muscle cells, </w:t>
      </w:r>
      <w:proofErr w:type="spellStart"/>
      <w:r w:rsidRPr="00692D64">
        <w:t>cardiomyocytes</w:t>
      </w:r>
      <w:proofErr w:type="spellEnd"/>
      <w:r w:rsidRPr="00692D64">
        <w:t>, adipocytes, macrophages, and endothelial cells. It is also substantially expressed in macrophages.</w:t>
      </w:r>
      <w:r w:rsidR="001E5D4B" w:rsidRPr="00111874">
        <w:t xml:space="preserve"> Additionally, the GDF-15 ratio increases in response to tissue injury and inflammation.</w:t>
      </w:r>
      <w:r w:rsidR="002A451B" w:rsidRPr="00111874">
        <w:t xml:space="preserve"> </w:t>
      </w:r>
      <w:r w:rsidR="004C1775" w:rsidRPr="00111874">
        <w:t>(Adela and Banerjee</w:t>
      </w:r>
      <w:r w:rsidR="00B10915" w:rsidRPr="00111874">
        <w:t>,</w:t>
      </w:r>
      <w:r w:rsidR="004C1775" w:rsidRPr="00111874">
        <w:t xml:space="preserve"> </w:t>
      </w:r>
      <w:r w:rsidR="002A451B" w:rsidRPr="00111874">
        <w:t>2015).</w:t>
      </w:r>
    </w:p>
    <w:p w:rsidR="00F22971" w:rsidRPr="00111874" w:rsidRDefault="00F22971" w:rsidP="0002456E">
      <w:pPr>
        <w:spacing w:after="0"/>
      </w:pPr>
    </w:p>
    <w:p w:rsidR="002A451B" w:rsidRPr="00111874" w:rsidRDefault="00995CD7" w:rsidP="0002456E">
      <w:pPr>
        <w:spacing w:after="0"/>
        <w:rPr>
          <w:rFonts w:eastAsia="Times New Roman"/>
          <w:bCs/>
          <w:lang w:eastAsia="tr-TR"/>
        </w:rPr>
      </w:pPr>
      <w:r w:rsidRPr="00111874">
        <w:rPr>
          <w:rFonts w:eastAsia="Times New Roman"/>
          <w:bCs/>
          <w:lang w:eastAsia="tr-TR"/>
        </w:rPr>
        <w:t>From this point, The Aims of this study to provide new data and information about the relationship between GDF15, PSA, and Testosterone for finding new biomarkers and improve prognostic of prostatic cancer that will help in choose a suitable way of therapeutics and improve the management of prostate cancer patients in Iraq.</w:t>
      </w:r>
      <w:r w:rsidR="008D7604" w:rsidRPr="00111874">
        <w:rPr>
          <w:rFonts w:eastAsia="Times New Roman"/>
          <w:bCs/>
          <w:lang w:eastAsia="tr-TR"/>
        </w:rPr>
        <w:t xml:space="preserve"> </w:t>
      </w:r>
      <w:r w:rsidR="000D456E" w:rsidRPr="00111874">
        <w:rPr>
          <w:rFonts w:eastAsia="Times New Roman"/>
          <w:bCs/>
          <w:lang w:eastAsia="tr-TR"/>
        </w:rPr>
        <w:t>This project will be useful as one of the few ones in this area.</w:t>
      </w:r>
    </w:p>
    <w:p w:rsidR="005678F0" w:rsidRPr="00111874" w:rsidRDefault="005678F0" w:rsidP="0002456E">
      <w:pPr>
        <w:spacing w:after="0"/>
        <w:rPr>
          <w:rFonts w:eastAsia="Times New Roman"/>
          <w:bCs/>
          <w:lang w:eastAsia="tr-TR"/>
        </w:rPr>
      </w:pPr>
    </w:p>
    <w:p w:rsidR="00692D64" w:rsidRDefault="00692D64" w:rsidP="0002456E">
      <w:pPr>
        <w:spacing w:after="0"/>
        <w:rPr>
          <w:rFonts w:eastAsia="Times New Roman"/>
          <w:bCs/>
          <w:lang w:eastAsia="tr-TR"/>
        </w:rPr>
      </w:pPr>
    </w:p>
    <w:p w:rsidR="00692D64" w:rsidRDefault="00692D64">
      <w:pPr>
        <w:spacing w:line="276" w:lineRule="auto"/>
        <w:jc w:val="left"/>
        <w:rPr>
          <w:rFonts w:eastAsia="Times New Roman"/>
          <w:bCs/>
          <w:lang w:eastAsia="tr-TR"/>
        </w:rPr>
      </w:pPr>
      <w:r>
        <w:rPr>
          <w:rFonts w:eastAsia="Times New Roman"/>
          <w:bCs/>
          <w:lang w:eastAsia="tr-TR"/>
        </w:rPr>
        <w:br w:type="page"/>
      </w:r>
    </w:p>
    <w:p w:rsidR="004C1775" w:rsidRPr="00111874" w:rsidRDefault="00AD32C0" w:rsidP="0002456E">
      <w:pPr>
        <w:pStyle w:val="Heading1"/>
        <w:keepNext/>
        <w:keepLines/>
        <w:numPr>
          <w:ilvl w:val="0"/>
          <w:numId w:val="2"/>
        </w:numPr>
        <w:spacing w:before="0" w:beforeAutospacing="0" w:after="0" w:afterAutospacing="0"/>
        <w:ind w:left="284" w:hanging="284"/>
        <w:jc w:val="left"/>
      </w:pPr>
      <w:bookmarkStart w:id="28" w:name="_Toc66870408"/>
      <w:r w:rsidRPr="00111874">
        <w:lastRenderedPageBreak/>
        <w:t>LITERATURE REVIEW</w:t>
      </w:r>
      <w:bookmarkEnd w:id="28"/>
    </w:p>
    <w:p w:rsidR="0002456E" w:rsidRPr="00111874" w:rsidRDefault="0002456E" w:rsidP="0002456E">
      <w:pPr>
        <w:pStyle w:val="Heading1"/>
        <w:keepNext/>
        <w:keepLines/>
        <w:spacing w:before="0" w:beforeAutospacing="0" w:after="0" w:afterAutospacing="0"/>
        <w:jc w:val="left"/>
      </w:pPr>
    </w:p>
    <w:p w:rsidR="002A451B" w:rsidRPr="00111874" w:rsidRDefault="002A451B" w:rsidP="0002456E">
      <w:pPr>
        <w:pStyle w:val="Heading2"/>
        <w:spacing w:before="0" w:after="0"/>
      </w:pPr>
      <w:bookmarkStart w:id="29" w:name="_Toc66870409"/>
      <w:r w:rsidRPr="00111874">
        <w:t>Prostate Gland</w:t>
      </w:r>
      <w:bookmarkEnd w:id="29"/>
    </w:p>
    <w:p w:rsidR="0002456E" w:rsidRPr="00111874" w:rsidRDefault="0002456E" w:rsidP="0002456E">
      <w:pPr>
        <w:spacing w:after="0"/>
      </w:pPr>
    </w:p>
    <w:p w:rsidR="002A451B" w:rsidRPr="00111874" w:rsidRDefault="002A451B" w:rsidP="0002456E">
      <w:pPr>
        <w:spacing w:after="0"/>
      </w:pPr>
      <w:r w:rsidRPr="00111874">
        <w:t xml:space="preserve">The urologists have been increasingly interesting on the anatomical structures of the human prostate gland and its relationship to prostate cancer development and prognosis since radical prostatectomy resumed in a long time </w:t>
      </w:r>
      <w:r w:rsidR="00641E03" w:rsidRPr="00111874">
        <w:t>(</w:t>
      </w:r>
      <w:proofErr w:type="spellStart"/>
      <w:r w:rsidR="00641E03" w:rsidRPr="00111874">
        <w:rPr>
          <w:i/>
          <w:iCs/>
        </w:rPr>
        <w:t>Hammerich</w:t>
      </w:r>
      <w:proofErr w:type="spellEnd"/>
      <w:r w:rsidR="00641E03" w:rsidRPr="00111874">
        <w:t xml:space="preserve"> </w:t>
      </w:r>
      <w:r w:rsidR="00BF7068" w:rsidRPr="00111874">
        <w:rPr>
          <w:i/>
          <w:iCs/>
        </w:rPr>
        <w:t>et al.</w:t>
      </w:r>
      <w:r w:rsidRPr="00111874">
        <w:t xml:space="preserve"> 2009).</w:t>
      </w:r>
    </w:p>
    <w:p w:rsidR="00F22971" w:rsidRPr="00111874" w:rsidRDefault="00F22971" w:rsidP="0002456E">
      <w:pPr>
        <w:spacing w:after="0"/>
      </w:pPr>
    </w:p>
    <w:p w:rsidR="002A451B" w:rsidRPr="00111874" w:rsidRDefault="002A451B" w:rsidP="00D76C7D">
      <w:pPr>
        <w:spacing w:after="100" w:afterAutospacing="1"/>
      </w:pPr>
      <w:r w:rsidRPr="00111874">
        <w:t>The creation of prostate gland starts during the third month of pregnancy only in male</w:t>
      </w:r>
      <w:r w:rsidR="007B2474" w:rsidRPr="00111874">
        <w:t xml:space="preserve">. </w:t>
      </w:r>
      <w:r w:rsidRPr="00111874">
        <w:t xml:space="preserve"> </w:t>
      </w:r>
      <w:r w:rsidR="007B2474" w:rsidRPr="00111874">
        <w:t>T</w:t>
      </w:r>
      <w:r w:rsidRPr="00111874">
        <w:t>he normal structure of the prostate requires 5α-</w:t>
      </w:r>
      <w:proofErr w:type="spellStart"/>
      <w:r w:rsidR="00022E30" w:rsidRPr="00111874">
        <w:t>dihydrotestosterone</w:t>
      </w:r>
      <w:proofErr w:type="spellEnd"/>
      <w:r w:rsidR="00022E30" w:rsidRPr="00111874">
        <w:t>, which</w:t>
      </w:r>
      <w:r w:rsidRPr="00111874">
        <w:t xml:space="preserve"> is made from fetal testosterone by the action of 5α-</w:t>
      </w:r>
      <w:proofErr w:type="spellStart"/>
      <w:r w:rsidRPr="00111874">
        <w:t>reductase</w:t>
      </w:r>
      <w:proofErr w:type="spellEnd"/>
      <w:r w:rsidRPr="00111874">
        <w:t>. The weighs of the prostate gland in the adult man most probably about 20 grams and its volume is close to the size of a golf ball (4 × 2 × 3 cm)</w:t>
      </w:r>
      <w:r w:rsidR="00AD32C0" w:rsidRPr="00111874">
        <w:t xml:space="preserve"> </w:t>
      </w:r>
      <w:r w:rsidR="00641E03" w:rsidRPr="00111874">
        <w:t>(</w:t>
      </w:r>
      <w:r w:rsidR="00641E03" w:rsidRPr="00111874">
        <w:rPr>
          <w:i/>
          <w:iCs/>
        </w:rPr>
        <w:t xml:space="preserve">Ward A. D. </w:t>
      </w:r>
      <w:proofErr w:type="spellStart"/>
      <w:r w:rsidR="00641E03" w:rsidRPr="00111874">
        <w:rPr>
          <w:i/>
          <w:iCs/>
        </w:rPr>
        <w:t>Crukley</w:t>
      </w:r>
      <w:proofErr w:type="spellEnd"/>
      <w:r w:rsidRPr="00111874">
        <w:t xml:space="preserve"> </w:t>
      </w:r>
      <w:r w:rsidR="00BF7068" w:rsidRPr="00111874">
        <w:rPr>
          <w:i/>
          <w:iCs/>
        </w:rPr>
        <w:t>et al.</w:t>
      </w:r>
      <w:r w:rsidRPr="00111874">
        <w:t xml:space="preserve"> 2012</w:t>
      </w:r>
      <w:r w:rsidR="00D76C7D">
        <w:t>,</w:t>
      </w:r>
      <w:r w:rsidR="007B2474" w:rsidRPr="00111874">
        <w:t xml:space="preserve"> Figure 2.1</w:t>
      </w:r>
      <w:r w:rsidRPr="00111874">
        <w:t>)</w:t>
      </w:r>
      <w:r w:rsidR="007B2474" w:rsidRPr="00111874">
        <w:t>.</w:t>
      </w:r>
      <w:r w:rsidR="00AD32C0" w:rsidRPr="00111874">
        <w:t xml:space="preserve"> </w:t>
      </w:r>
    </w:p>
    <w:p w:rsidR="002A451B" w:rsidRPr="00111874" w:rsidRDefault="002A451B" w:rsidP="0094171E">
      <w:pPr>
        <w:keepNext/>
        <w:spacing w:after="0"/>
        <w:jc w:val="center"/>
      </w:pPr>
      <w:r w:rsidRPr="00111874">
        <w:rPr>
          <w:noProof/>
          <w:bdr w:val="double" w:sz="4" w:space="0" w:color="F79646" w:themeColor="accent6"/>
        </w:rPr>
        <w:drawing>
          <wp:inline distT="0" distB="0" distL="0" distR="0" wp14:anchorId="167A7A9A" wp14:editId="73BE3332">
            <wp:extent cx="5113020" cy="3413760"/>
            <wp:effectExtent l="19050" t="19050" r="11430" b="15240"/>
            <wp:docPr id="14" name="صورة 0" descr="Sho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Image.jpg"/>
                    <pic:cNvPicPr/>
                  </pic:nvPicPr>
                  <pic:blipFill>
                    <a:blip r:embed="rId13" cstate="print">
                      <a:duotone>
                        <a:prstClr val="black"/>
                        <a:srgbClr val="D9C3A5">
                          <a:tint val="50000"/>
                          <a:satMod val="180000"/>
                        </a:srgbClr>
                      </a:duotone>
                    </a:blip>
                    <a:stretch>
                      <a:fillRect/>
                    </a:stretch>
                  </pic:blipFill>
                  <pic:spPr>
                    <a:xfrm>
                      <a:off x="0" y="0"/>
                      <a:ext cx="5158991" cy="3444453"/>
                    </a:xfrm>
                    <a:prstGeom prst="rect">
                      <a:avLst/>
                    </a:prstGeom>
                    <a:ln w="12700">
                      <a:solidFill>
                        <a:schemeClr val="tx1"/>
                      </a:solidFill>
                    </a:ln>
                  </pic:spPr>
                </pic:pic>
              </a:graphicData>
            </a:graphic>
          </wp:inline>
        </w:drawing>
      </w:r>
    </w:p>
    <w:p w:rsidR="002A451B" w:rsidRPr="00111874" w:rsidRDefault="003C3B78" w:rsidP="0094171E">
      <w:pPr>
        <w:pStyle w:val="Caption"/>
        <w:spacing w:after="480"/>
      </w:pPr>
      <w:bookmarkStart w:id="30" w:name="_Toc66870521"/>
      <w:bookmarkStart w:id="31" w:name="_Toc111040837"/>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1</w:t>
      </w:r>
      <w:r w:rsidRPr="003C3B78">
        <w:rPr>
          <w:b/>
          <w:bCs/>
        </w:rPr>
        <w:fldChar w:fldCharType="end"/>
      </w:r>
      <w:r>
        <w:t xml:space="preserve"> </w:t>
      </w:r>
      <w:r w:rsidR="00A14F2C" w:rsidRPr="00111874">
        <w:t>The localization of prostate gland and other surrounded  organs in male system</w:t>
      </w:r>
      <w:r w:rsidR="00D76C7D">
        <w:t xml:space="preserve"> </w:t>
      </w:r>
      <w:r w:rsidR="00641E03" w:rsidRPr="00111874">
        <w:t>(</w:t>
      </w:r>
      <w:r w:rsidR="00641E03" w:rsidRPr="00111874">
        <w:rPr>
          <w:i/>
          <w:iCs/>
        </w:rPr>
        <w:t xml:space="preserve">Ward A. D. </w:t>
      </w:r>
      <w:proofErr w:type="spellStart"/>
      <w:r w:rsidR="00641E03" w:rsidRPr="00111874">
        <w:rPr>
          <w:i/>
          <w:iCs/>
        </w:rPr>
        <w:t>Crukley</w:t>
      </w:r>
      <w:proofErr w:type="spellEnd"/>
      <w:r w:rsidR="002A451B" w:rsidRPr="00111874">
        <w:t xml:space="preserve"> </w:t>
      </w:r>
      <w:r w:rsidR="00BF7068" w:rsidRPr="00111874">
        <w:rPr>
          <w:i/>
          <w:iCs/>
        </w:rPr>
        <w:t>et al.</w:t>
      </w:r>
      <w:r w:rsidR="002A451B" w:rsidRPr="00111874">
        <w:t>2012)</w:t>
      </w:r>
      <w:bookmarkEnd w:id="30"/>
      <w:bookmarkEnd w:id="31"/>
    </w:p>
    <w:p w:rsidR="00163F81" w:rsidRDefault="000C5969" w:rsidP="00692D64">
      <w:pPr>
        <w:spacing w:after="480"/>
        <w:rPr>
          <w:b/>
          <w:bCs/>
        </w:rPr>
      </w:pPr>
      <w:r w:rsidRPr="00111874">
        <w:t xml:space="preserve">The region's prostate anatomy is similar to a cone in adults male. The main </w:t>
      </w:r>
      <w:proofErr w:type="spellStart"/>
      <w:r w:rsidRPr="00111874">
        <w:t>struction</w:t>
      </w:r>
      <w:proofErr w:type="spellEnd"/>
      <w:r w:rsidRPr="00111874">
        <w:t xml:space="preserve"> or zones of prostate was illustrated as Figure 2.2.) </w:t>
      </w:r>
      <w:r w:rsidR="00641E03" w:rsidRPr="00111874">
        <w:t xml:space="preserve">(Shah </w:t>
      </w:r>
      <w:r w:rsidRPr="00111874">
        <w:t xml:space="preserve">and </w:t>
      </w:r>
      <w:r w:rsidR="00641E03" w:rsidRPr="00111874">
        <w:t>Zhou</w:t>
      </w:r>
      <w:r w:rsidR="00D76C7D">
        <w:t xml:space="preserve"> </w:t>
      </w:r>
      <w:r w:rsidR="002A451B" w:rsidRPr="00111874">
        <w:t>2019</w:t>
      </w:r>
      <w:r w:rsidR="00692D64">
        <w:t>).</w:t>
      </w:r>
      <w:r w:rsidR="00641E03" w:rsidRPr="00111874">
        <w:t xml:space="preserve"> </w:t>
      </w:r>
      <w:r w:rsidRPr="00111874">
        <w:t xml:space="preserve"> </w:t>
      </w:r>
      <w:r w:rsidR="00692D64" w:rsidRPr="00692D64">
        <w:t xml:space="preserve">Seventy percent </w:t>
      </w:r>
      <w:r w:rsidR="00692D64" w:rsidRPr="00692D64">
        <w:lastRenderedPageBreak/>
        <w:t>of the total volume of the prostate gland is contained inside the cone region. The scoop is located in the middle of the prostate gland in mature males and accounts for 25 percent of the gland.</w:t>
      </w:r>
      <w:r w:rsidRPr="00111874">
        <w:t xml:space="preserve"> </w:t>
      </w:r>
      <w:r w:rsidR="004822B9" w:rsidRPr="00111874">
        <w:t>The remaining 5% of the prostate is made up of the transition region, which is composed of two small bulging tissues that form a horseshoe-like shape around the front and side of the proximal urethra</w:t>
      </w:r>
      <w:r w:rsidRPr="00111874">
        <w:t xml:space="preserve"> (Johnson </w:t>
      </w:r>
      <w:r w:rsidR="00BF7068" w:rsidRPr="00111874">
        <w:rPr>
          <w:i/>
          <w:iCs/>
        </w:rPr>
        <w:t>et al.</w:t>
      </w:r>
      <w:r w:rsidR="00B10915" w:rsidRPr="00111874">
        <w:t xml:space="preserve"> </w:t>
      </w:r>
      <w:r w:rsidRPr="00111874">
        <w:t>2014).</w:t>
      </w:r>
      <w:r w:rsidR="00AD32C0" w:rsidRPr="00111874">
        <w:rPr>
          <w:b/>
          <w:bCs/>
        </w:rPr>
        <w:t xml:space="preserve"> </w:t>
      </w:r>
    </w:p>
    <w:p w:rsidR="00D76C7D" w:rsidRPr="00111874" w:rsidRDefault="00D76C7D" w:rsidP="00D76C7D">
      <w:pPr>
        <w:spacing w:after="0"/>
        <w:jc w:val="center"/>
        <w:rPr>
          <w:b/>
          <w:bCs/>
        </w:rPr>
      </w:pPr>
      <w:r>
        <w:rPr>
          <w:b/>
          <w:bCs/>
          <w:noProof/>
        </w:rPr>
        <w:drawing>
          <wp:inline distT="0" distB="0" distL="0" distR="0" wp14:anchorId="62BEE96B" wp14:editId="510D890F">
            <wp:extent cx="5133340" cy="3157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340" cy="3157855"/>
                    </a:xfrm>
                    <a:prstGeom prst="rect">
                      <a:avLst/>
                    </a:prstGeom>
                    <a:noFill/>
                  </pic:spPr>
                </pic:pic>
              </a:graphicData>
            </a:graphic>
          </wp:inline>
        </w:drawing>
      </w:r>
    </w:p>
    <w:p w:rsidR="002A451B" w:rsidRPr="00111874" w:rsidRDefault="003C3B78" w:rsidP="0094171E">
      <w:pPr>
        <w:pStyle w:val="Caption"/>
        <w:spacing w:after="480"/>
        <w:ind w:left="1276" w:hanging="1276"/>
      </w:pPr>
      <w:bookmarkStart w:id="32" w:name="_Toc66870522"/>
      <w:bookmarkStart w:id="33" w:name="_Toc111040838"/>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2</w:t>
      </w:r>
      <w:r w:rsidRPr="003C3B78">
        <w:rPr>
          <w:b/>
          <w:bCs/>
        </w:rPr>
        <w:fldChar w:fldCharType="end"/>
      </w:r>
      <w:r>
        <w:t xml:space="preserve"> </w:t>
      </w:r>
      <w:r w:rsidR="00A14F2C" w:rsidRPr="00111874">
        <w:t>Graphical shown the normal zonal description of prostatic anatomy illustrates in a sagittal view</w:t>
      </w:r>
      <w:r w:rsidR="002A451B" w:rsidRPr="00111874">
        <w:t xml:space="preserve"> </w:t>
      </w:r>
      <w:r w:rsidR="00641E03" w:rsidRPr="00111874">
        <w:t>(</w:t>
      </w:r>
      <w:proofErr w:type="spellStart"/>
      <w:r w:rsidR="00641E03" w:rsidRPr="00111874">
        <w:t>Verma</w:t>
      </w:r>
      <w:proofErr w:type="spellEnd"/>
      <w:r w:rsidR="00641E03" w:rsidRPr="00111874">
        <w:t xml:space="preserve"> </w:t>
      </w:r>
      <w:r w:rsidR="000C5969" w:rsidRPr="00111874">
        <w:t>and</w:t>
      </w:r>
      <w:r w:rsidR="00641E03" w:rsidRPr="00111874">
        <w:t xml:space="preserve"> Rajesh</w:t>
      </w:r>
      <w:r w:rsidR="00D76C7D">
        <w:t xml:space="preserve"> </w:t>
      </w:r>
      <w:r w:rsidR="002A451B" w:rsidRPr="00111874">
        <w:t>2011)</w:t>
      </w:r>
      <w:bookmarkEnd w:id="32"/>
      <w:bookmarkEnd w:id="33"/>
    </w:p>
    <w:p w:rsidR="00084496" w:rsidRPr="00111874" w:rsidRDefault="00692D64" w:rsidP="00D76C7D">
      <w:pPr>
        <w:spacing w:after="0"/>
      </w:pPr>
      <w:r w:rsidRPr="00692D64">
        <w:t xml:space="preserve">Since the regions of the prostate may be histologically characterized, the distribution of many prostate illnesses can be logically mapped out. Only 10% of glandular tumors begin in the central region, whereas 70% of glandular tumors, also known as adenocarcinomas, originate in the peripheral zone. The transition region is home to 20% of glandular tumors, while the peripheral region is home to 20% of glandular tumors. Cancers of the prostate, also known as prostate adenocarcinomas, begin in the glandular tissues </w:t>
      </w:r>
      <w:r>
        <w:t>that make up the prostate gland</w:t>
      </w:r>
      <w:r w:rsidR="00ED6D5A" w:rsidRPr="00111874">
        <w:t xml:space="preserve"> (Thompson and </w:t>
      </w:r>
      <w:proofErr w:type="spellStart"/>
      <w:r w:rsidR="00ED6D5A" w:rsidRPr="00111874">
        <w:t>Seay</w:t>
      </w:r>
      <w:proofErr w:type="spellEnd"/>
      <w:r w:rsidR="00D76C7D">
        <w:t xml:space="preserve"> </w:t>
      </w:r>
      <w:r w:rsidR="00ED6D5A" w:rsidRPr="00111874">
        <w:t>1997; Figure 2.3).</w:t>
      </w:r>
    </w:p>
    <w:p w:rsidR="00ED6D5A" w:rsidRPr="00111874" w:rsidRDefault="00084496" w:rsidP="00084496">
      <w:pPr>
        <w:spacing w:after="0"/>
      </w:pPr>
      <w:r w:rsidRPr="00111874">
        <w:rPr>
          <w:szCs w:val="22"/>
        </w:rPr>
        <w:lastRenderedPageBreak/>
        <w:t xml:space="preserve"> </w:t>
      </w:r>
      <w:r w:rsidRPr="00111874">
        <w:rPr>
          <w:noProof/>
          <w:szCs w:val="22"/>
        </w:rPr>
        <w:drawing>
          <wp:inline distT="0" distB="0" distL="0" distR="0" wp14:anchorId="0F4FE077" wp14:editId="0662EACF">
            <wp:extent cx="5158740" cy="3366135"/>
            <wp:effectExtent l="19050" t="19050" r="22860" b="24765"/>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5158740" cy="3366135"/>
                    </a:xfrm>
                    <a:prstGeom prst="rect">
                      <a:avLst/>
                    </a:prstGeom>
                    <a:ln w="6350" cmpd="dbl">
                      <a:solidFill>
                        <a:srgbClr val="C00000"/>
                      </a:solidFill>
                    </a:ln>
                  </pic:spPr>
                </pic:pic>
              </a:graphicData>
            </a:graphic>
          </wp:inline>
        </w:drawing>
      </w:r>
    </w:p>
    <w:p w:rsidR="0084315D" w:rsidRPr="00111874" w:rsidRDefault="003C3B78" w:rsidP="0094171E">
      <w:pPr>
        <w:pStyle w:val="Caption"/>
        <w:spacing w:after="480"/>
      </w:pPr>
      <w:bookmarkStart w:id="34" w:name="_Toc111040839"/>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3</w:t>
      </w:r>
      <w:r w:rsidRPr="003C3B78">
        <w:rPr>
          <w:b/>
          <w:bCs/>
        </w:rPr>
        <w:fldChar w:fldCharType="end"/>
      </w:r>
      <w:r>
        <w:t xml:space="preserve"> </w:t>
      </w:r>
      <w:r w:rsidR="0084315D" w:rsidRPr="00111874">
        <w:t xml:space="preserve">A cross-section of the prostate at the </w:t>
      </w:r>
      <w:proofErr w:type="spellStart"/>
      <w:r w:rsidR="0084315D" w:rsidRPr="00111874">
        <w:t>verumontanum</w:t>
      </w:r>
      <w:proofErr w:type="spellEnd"/>
      <w:r w:rsidR="0084315D" w:rsidRPr="00111874">
        <w:t xml:space="preserve"> level clearly illustration the central, peripheral, and urethral swelling of BPH. The lateral and posterior parts of the prostate are not affected</w:t>
      </w:r>
      <w:r w:rsidR="00D76C7D">
        <w:t xml:space="preserve"> by the nodular process (Foster </w:t>
      </w:r>
      <w:r w:rsidR="0084315D" w:rsidRPr="00111874">
        <w:t>2000)</w:t>
      </w:r>
      <w:bookmarkEnd w:id="34"/>
    </w:p>
    <w:p w:rsidR="002A451B" w:rsidRPr="00111874" w:rsidRDefault="002A451B" w:rsidP="00A21EAD">
      <w:pPr>
        <w:pStyle w:val="Heading2"/>
        <w:spacing w:before="0" w:after="0"/>
      </w:pPr>
      <w:bookmarkStart w:id="35" w:name="_Toc66870410"/>
      <w:r w:rsidRPr="00111874">
        <w:t>Prostate Cancer</w:t>
      </w:r>
      <w:bookmarkEnd w:id="35"/>
    </w:p>
    <w:p w:rsidR="00084496" w:rsidRPr="00111874" w:rsidRDefault="00084496" w:rsidP="00084496">
      <w:pPr>
        <w:spacing w:after="0"/>
      </w:pPr>
    </w:p>
    <w:p w:rsidR="002A451B" w:rsidRPr="00111874" w:rsidRDefault="005D5342" w:rsidP="001746D2">
      <w:pPr>
        <w:spacing w:after="0"/>
      </w:pPr>
      <w:r w:rsidRPr="00111874">
        <w:t>Prostate cancer (</w:t>
      </w:r>
      <w:proofErr w:type="spellStart"/>
      <w:r w:rsidRPr="00111874">
        <w:t>PCa</w:t>
      </w:r>
      <w:proofErr w:type="spellEnd"/>
      <w:r w:rsidRPr="00111874">
        <w:t>) is c</w:t>
      </w:r>
      <w:r w:rsidR="003719E4" w:rsidRPr="00111874">
        <w:t xml:space="preserve">ategorized as an adenocarcinoma, It </w:t>
      </w:r>
      <w:r w:rsidRPr="00111874">
        <w:t xml:space="preserve">begins </w:t>
      </w:r>
      <w:r w:rsidR="003719E4" w:rsidRPr="00111874">
        <w:t>whilst</w:t>
      </w:r>
      <w:r w:rsidRPr="00111874">
        <w:t xml:space="preserve"> the cells of the prostate gland that secrete semen into abnormal cells (Tumor cells). </w:t>
      </w:r>
      <w:r w:rsidR="002A451B" w:rsidRPr="00111874">
        <w:t xml:space="preserve"> </w:t>
      </w:r>
      <w:r w:rsidR="0083042B" w:rsidRPr="00111874">
        <w:t>The glandular tumor is the most common occur in the peripheral region in prostate gland</w:t>
      </w:r>
      <w:r w:rsidR="00ED450C" w:rsidRPr="00111874">
        <w:t xml:space="preserve">. </w:t>
      </w:r>
      <w:r w:rsidR="0080453C" w:rsidRPr="00111874">
        <w:t xml:space="preserve">Initially, prostate cancer begin with small groups of cancer cells stay confined in the </w:t>
      </w:r>
      <w:r w:rsidR="003719E4" w:rsidRPr="00111874">
        <w:t>healthy</w:t>
      </w:r>
      <w:r w:rsidR="0080453C" w:rsidRPr="00111874">
        <w:t xml:space="preserve"> prost</w:t>
      </w:r>
      <w:r w:rsidR="003719E4" w:rsidRPr="00111874">
        <w:t>ate glands, While prostate cancer</w:t>
      </w:r>
      <w:r w:rsidR="0080453C" w:rsidRPr="00111874">
        <w:t xml:space="preserve"> spread to the lymph </w:t>
      </w:r>
      <w:r w:rsidR="003719E4" w:rsidRPr="00111874">
        <w:t>system</w:t>
      </w:r>
      <w:r w:rsidR="0080453C" w:rsidRPr="00111874">
        <w:t xml:space="preserve">, bones, and other </w:t>
      </w:r>
      <w:r w:rsidR="003719E4" w:rsidRPr="00111874">
        <w:t>parts</w:t>
      </w:r>
      <w:r w:rsidR="002A451B" w:rsidRPr="00111874">
        <w:t>(</w:t>
      </w:r>
      <w:proofErr w:type="spellStart"/>
      <w:r w:rsidR="002A451B" w:rsidRPr="00111874">
        <w:t>Kyrianou</w:t>
      </w:r>
      <w:proofErr w:type="spellEnd"/>
      <w:r w:rsidR="00ED450C" w:rsidRPr="00111874">
        <w:t xml:space="preserve"> </w:t>
      </w:r>
      <w:r w:rsidR="002A451B" w:rsidRPr="00111874">
        <w:t>1994).</w:t>
      </w:r>
    </w:p>
    <w:p w:rsidR="00F22971" w:rsidRPr="00111874" w:rsidRDefault="00F22971" w:rsidP="00084496">
      <w:pPr>
        <w:spacing w:after="0"/>
      </w:pPr>
    </w:p>
    <w:p w:rsidR="00CE5B08" w:rsidRPr="00111874" w:rsidRDefault="0080453C" w:rsidP="001746D2">
      <w:pPr>
        <w:spacing w:after="0"/>
      </w:pPr>
      <w:r w:rsidRPr="00111874">
        <w:t>In addition to, factors for example, hereditary, diet, inflammation, way of life, infectious agents, and so forth are largely expected agitators for the advancement of prostate malignancy.</w:t>
      </w:r>
      <w:r w:rsidR="002A451B" w:rsidRPr="00111874">
        <w:t xml:space="preserve"> </w:t>
      </w:r>
      <w:r w:rsidR="00BF3437" w:rsidRPr="00111874">
        <w:t>These causal elements may cooperate or consecutively to start or advance the improvement of disease</w:t>
      </w:r>
      <w:r w:rsidR="002A451B" w:rsidRPr="00111874">
        <w:t xml:space="preserve"> </w:t>
      </w:r>
      <w:r w:rsidR="00641E03" w:rsidRPr="00111874">
        <w:t>(Coffey</w:t>
      </w:r>
      <w:r w:rsidR="001746D2">
        <w:t xml:space="preserve"> </w:t>
      </w:r>
      <w:r w:rsidR="00641E03" w:rsidRPr="00111874">
        <w:t>2001</w:t>
      </w:r>
      <w:r w:rsidR="001746D2">
        <w:t>,</w:t>
      </w:r>
      <w:r w:rsidR="00CE5B08" w:rsidRPr="00111874">
        <w:t xml:space="preserve"> American Cancer Society</w:t>
      </w:r>
      <w:r w:rsidR="002A451B" w:rsidRPr="00111874">
        <w:t xml:space="preserve"> 2010).</w:t>
      </w:r>
    </w:p>
    <w:p w:rsidR="00F22971" w:rsidRPr="00111874" w:rsidRDefault="00F22971" w:rsidP="00084496">
      <w:pPr>
        <w:spacing w:after="0"/>
      </w:pPr>
    </w:p>
    <w:p w:rsidR="002A451B" w:rsidRPr="00111874" w:rsidRDefault="002A451B" w:rsidP="001746D2">
      <w:pPr>
        <w:spacing w:after="0"/>
      </w:pPr>
      <w:r w:rsidRPr="00111874">
        <w:lastRenderedPageBreak/>
        <w:t xml:space="preserve">During the previous three decades, </w:t>
      </w:r>
      <w:proofErr w:type="spellStart"/>
      <w:r w:rsidRPr="00111874">
        <w:t>PCa</w:t>
      </w:r>
      <w:proofErr w:type="spellEnd"/>
      <w:r w:rsidRPr="00111874">
        <w:t xml:space="preserve"> rates in UK, for instance, has been tripled from 33 cases per 100,000 man in 1975 to 97 cases per 100,000 men in 1997, this pattern does not show any sign of undo, the most currently statistics monitored during the previous decade (1998-2008) reveal a 49% increase in diagnoses  in England alone. Similar patterns exist in the majority of the western world </w:t>
      </w:r>
      <w:r w:rsidR="00CE5B08" w:rsidRPr="00111874">
        <w:t>(Cancer Research UK</w:t>
      </w:r>
      <w:r w:rsidRPr="00111874">
        <w:t xml:space="preserve"> 2010).</w:t>
      </w:r>
    </w:p>
    <w:p w:rsidR="00F22971" w:rsidRPr="00111874" w:rsidRDefault="00F22971" w:rsidP="00084496">
      <w:pPr>
        <w:spacing w:after="0"/>
      </w:pPr>
    </w:p>
    <w:p w:rsidR="007A3447" w:rsidRPr="00111874" w:rsidRDefault="00BF3437" w:rsidP="001746D2">
      <w:pPr>
        <w:tabs>
          <w:tab w:val="left" w:pos="142"/>
        </w:tabs>
        <w:spacing w:after="0"/>
      </w:pPr>
      <w:r w:rsidRPr="00111874">
        <w:t xml:space="preserve">Prostate disorders are generally connected with maturing; as age is expanding, the probability of creating prostate issues is expanding as well, </w:t>
      </w:r>
      <w:r w:rsidR="003719E4" w:rsidRPr="00111874">
        <w:t>the dimensions of the prostate fluctuates with age</w:t>
      </w:r>
      <w:r w:rsidRPr="00111874">
        <w:t>, and the youthful prostate couldn't measure up to a more seasoned man.</w:t>
      </w:r>
      <w:r w:rsidR="002A451B" w:rsidRPr="00111874">
        <w:t xml:space="preserve"> </w:t>
      </w:r>
      <w:r w:rsidR="003719E4" w:rsidRPr="00111874">
        <w:t xml:space="preserve">Anatomy is complicated, and the prostate isn't best, which may </w:t>
      </w:r>
      <w:r w:rsidR="005379BB" w:rsidRPr="00111874">
        <w:t xml:space="preserve">causes </w:t>
      </w:r>
      <w:r w:rsidR="003719E4" w:rsidRPr="00111874">
        <w:t xml:space="preserve">additionally problems in neighboring organs. </w:t>
      </w:r>
      <w:r w:rsidR="009E31ED" w:rsidRPr="00111874">
        <w:t>At the same time, it eliminates the effects of urinary incontinence, impotence and the prostate’s inability to store and secrete fluids.</w:t>
      </w:r>
      <w:r w:rsidR="002A451B" w:rsidRPr="00111874">
        <w:t xml:space="preserve"> </w:t>
      </w:r>
      <w:r w:rsidR="009E31ED" w:rsidRPr="00111874">
        <w:t xml:space="preserve">This is because of the anatomical changes to hypertrophy that generally movement with age. </w:t>
      </w:r>
      <w:r w:rsidR="005379BB" w:rsidRPr="00111874">
        <w:t xml:space="preserve">Disease of prostate  divide in to three sorts </w:t>
      </w:r>
      <w:proofErr w:type="spellStart"/>
      <w:r w:rsidR="005379BB" w:rsidRPr="00111874">
        <w:t>Pca</w:t>
      </w:r>
      <w:proofErr w:type="spellEnd"/>
      <w:r w:rsidR="005379BB" w:rsidRPr="00111874">
        <w:t xml:space="preserve"> , prostatitis and kindhearted prostatic hyperplasia</w:t>
      </w:r>
      <w:r w:rsidR="002A451B" w:rsidRPr="00111874">
        <w:t xml:space="preserve"> </w:t>
      </w:r>
      <w:r w:rsidR="00CE5B08" w:rsidRPr="00111874">
        <w:t>(Macleod</w:t>
      </w:r>
      <w:r w:rsidR="00BA7051" w:rsidRPr="00111874">
        <w:t xml:space="preserve"> </w:t>
      </w:r>
      <w:r w:rsidR="00BF7068" w:rsidRPr="00111874">
        <w:rPr>
          <w:i/>
          <w:iCs/>
        </w:rPr>
        <w:t>et al.</w:t>
      </w:r>
      <w:r w:rsidR="00CE5B08" w:rsidRPr="00111874">
        <w:t xml:space="preserve"> 2010, Gonzales </w:t>
      </w:r>
      <w:r w:rsidR="000F15D3" w:rsidRPr="00111874">
        <w:t xml:space="preserve">and </w:t>
      </w:r>
      <w:proofErr w:type="spellStart"/>
      <w:r w:rsidR="00CE5B08" w:rsidRPr="00111874">
        <w:t>Riboli</w:t>
      </w:r>
      <w:proofErr w:type="spellEnd"/>
      <w:r w:rsidR="001746D2">
        <w:t xml:space="preserve"> </w:t>
      </w:r>
      <w:r w:rsidR="002A451B" w:rsidRPr="00111874">
        <w:t>2010).</w:t>
      </w:r>
    </w:p>
    <w:p w:rsidR="00F22971" w:rsidRPr="00111874" w:rsidRDefault="00F22971" w:rsidP="00084496">
      <w:pPr>
        <w:tabs>
          <w:tab w:val="left" w:pos="142"/>
        </w:tabs>
        <w:spacing w:after="0"/>
      </w:pPr>
    </w:p>
    <w:p w:rsidR="006D0A08" w:rsidRPr="00111874" w:rsidRDefault="002A451B" w:rsidP="00692D64">
      <w:pPr>
        <w:tabs>
          <w:tab w:val="left" w:pos="142"/>
        </w:tabs>
        <w:spacing w:after="0"/>
      </w:pPr>
      <w:r w:rsidRPr="00111874">
        <w:rPr>
          <w:b/>
        </w:rPr>
        <w:t>Prostatitis:</w:t>
      </w:r>
      <w:r w:rsidR="00BA7051" w:rsidRPr="00111874">
        <w:rPr>
          <w:b/>
        </w:rPr>
        <w:t xml:space="preserve"> </w:t>
      </w:r>
      <w:r w:rsidR="00692D64" w:rsidRPr="00692D64">
        <w:t>Inflammation of the prostate gland's tissue is known as prostatitis. This is by far the most common genitourinary diagnosis in adult males between the ages of 18 and 50.</w:t>
      </w:r>
      <w:r w:rsidRPr="00111874">
        <w:t xml:space="preserve"> </w:t>
      </w:r>
      <w:r w:rsidR="00DE7B36" w:rsidRPr="00111874">
        <w:t>Also, it is possible for injuries to lower ages</w:t>
      </w:r>
      <w:r w:rsidRPr="00111874">
        <w:t xml:space="preserve">. </w:t>
      </w:r>
      <w:r w:rsidR="00D0703C" w:rsidRPr="00111874">
        <w:t>In many prostate inflammation cases may be lead to some signs and symptoms like ejaculation and aching urination</w:t>
      </w:r>
      <w:r w:rsidR="00B3051D" w:rsidRPr="00111874">
        <w:t xml:space="preserve"> </w:t>
      </w:r>
      <w:r w:rsidR="00CE5B08" w:rsidRPr="00111874">
        <w:t>(Collins</w:t>
      </w:r>
      <w:r w:rsidRPr="00111874">
        <w:t xml:space="preserve"> </w:t>
      </w:r>
      <w:r w:rsidR="00BF7068" w:rsidRPr="00111874">
        <w:rPr>
          <w:i/>
          <w:iCs/>
        </w:rPr>
        <w:t>et al.</w:t>
      </w:r>
      <w:r w:rsidRPr="00111874">
        <w:t xml:space="preserve"> 1998)</w:t>
      </w:r>
      <w:r w:rsidR="006D0A08" w:rsidRPr="00111874">
        <w:t>.</w:t>
      </w:r>
    </w:p>
    <w:p w:rsidR="00F22971" w:rsidRPr="00111874" w:rsidRDefault="00F22971" w:rsidP="00084496">
      <w:pPr>
        <w:tabs>
          <w:tab w:val="left" w:pos="142"/>
        </w:tabs>
        <w:spacing w:after="0"/>
      </w:pPr>
    </w:p>
    <w:p w:rsidR="002A451B" w:rsidRPr="00111874" w:rsidRDefault="006D0A08" w:rsidP="00084496">
      <w:pPr>
        <w:tabs>
          <w:tab w:val="left" w:pos="142"/>
        </w:tabs>
        <w:spacing w:after="0"/>
      </w:pPr>
      <w:r w:rsidRPr="00111874">
        <w:rPr>
          <w:b/>
        </w:rPr>
        <w:t>Benign prostatic hyperplasia</w:t>
      </w:r>
      <w:r w:rsidRPr="00111874">
        <w:t xml:space="preserve">: </w:t>
      </w:r>
      <w:r w:rsidR="007F75DA" w:rsidRPr="00111874">
        <w:rPr>
          <w:b/>
        </w:rPr>
        <w:t>BPH</w:t>
      </w:r>
      <w:r w:rsidR="007F75DA" w:rsidRPr="00111874">
        <w:t xml:space="preserve"> </w:t>
      </w:r>
      <w:r w:rsidR="00D93CF6" w:rsidRPr="00111874">
        <w:t xml:space="preserve">is a very common disease in a male </w:t>
      </w:r>
      <w:r w:rsidR="00B3051D" w:rsidRPr="00111874">
        <w:t>up to</w:t>
      </w:r>
      <w:r w:rsidR="00D93CF6" w:rsidRPr="00111874">
        <w:t xml:space="preserve"> 58 years old and rarely a impendence to life. </w:t>
      </w:r>
      <w:r w:rsidR="00B3051D" w:rsidRPr="00111874">
        <w:t xml:space="preserve">It refers to an enlarged  a transitional region in prostate as a result of the </w:t>
      </w:r>
      <w:proofErr w:type="spellStart"/>
      <w:r w:rsidR="00B3051D" w:rsidRPr="00111874">
        <w:t>non malignant</w:t>
      </w:r>
      <w:proofErr w:type="spellEnd"/>
      <w:r w:rsidR="00B3051D" w:rsidRPr="00111874">
        <w:t xml:space="preserve"> tumors of epithelial cells and stromal as a sequence to rise proliferation.</w:t>
      </w:r>
      <w:r w:rsidR="002A451B" w:rsidRPr="00111874">
        <w:t xml:space="preserve"> Because of an enlarged prostate, </w:t>
      </w:r>
      <w:r w:rsidR="00B3051D" w:rsidRPr="00111874">
        <w:t>Because enlarged in the prostate, the surrounding tissue layer prevents it from stretching, causing the prostate part of the urethra to be compressed.</w:t>
      </w:r>
      <w:r w:rsidR="002A451B" w:rsidRPr="00111874">
        <w:t xml:space="preserve"> The transition region is the primary site for the development of benign prostatic hyperplasia, </w:t>
      </w:r>
      <w:r w:rsidR="00D93CF6" w:rsidRPr="00111874">
        <w:t>whilst the peripheral region is where the malignant tumors are situated</w:t>
      </w:r>
      <w:r w:rsidR="002A451B" w:rsidRPr="00111874">
        <w:t xml:space="preserve"> </w:t>
      </w:r>
      <w:r w:rsidR="00CE5B08" w:rsidRPr="00111874">
        <w:t>(</w:t>
      </w:r>
      <w:proofErr w:type="spellStart"/>
      <w:r w:rsidR="00CE5B08" w:rsidRPr="00111874">
        <w:t>Zhong</w:t>
      </w:r>
      <w:proofErr w:type="spellEnd"/>
      <w:r w:rsidR="00CE5B08" w:rsidRPr="00111874">
        <w:t xml:space="preserve"> </w:t>
      </w:r>
      <w:r w:rsidR="00BF7068" w:rsidRPr="00111874">
        <w:rPr>
          <w:i/>
          <w:iCs/>
        </w:rPr>
        <w:t>et al.</w:t>
      </w:r>
      <w:r w:rsidR="00CE5B08" w:rsidRPr="00111874">
        <w:t xml:space="preserve"> 2015, </w:t>
      </w:r>
      <w:proofErr w:type="spellStart"/>
      <w:r w:rsidR="00CE5B08" w:rsidRPr="00111874">
        <w:t>Blennerhassett</w:t>
      </w:r>
      <w:proofErr w:type="spellEnd"/>
      <w:r w:rsidR="002A451B" w:rsidRPr="00111874">
        <w:t xml:space="preserve"> </w:t>
      </w:r>
      <w:r w:rsidR="00BF7068" w:rsidRPr="00111874">
        <w:rPr>
          <w:i/>
          <w:iCs/>
        </w:rPr>
        <w:t>et al.</w:t>
      </w:r>
      <w:r w:rsidR="002A451B" w:rsidRPr="00111874">
        <w:t xml:space="preserve"> 1966).</w:t>
      </w:r>
    </w:p>
    <w:p w:rsidR="00F22971" w:rsidRPr="00111874" w:rsidRDefault="00F22971" w:rsidP="00084496">
      <w:pPr>
        <w:tabs>
          <w:tab w:val="left" w:pos="142"/>
        </w:tabs>
        <w:spacing w:after="0"/>
      </w:pPr>
    </w:p>
    <w:p w:rsidR="00CE5B08" w:rsidRPr="00111874" w:rsidRDefault="00CB4485" w:rsidP="00084496">
      <w:pPr>
        <w:spacing w:after="0"/>
      </w:pPr>
      <w:r w:rsidRPr="00111874">
        <w:lastRenderedPageBreak/>
        <w:t>BPH causes to now are unknown, but it is believed that many potential factors contribute to BPH.</w:t>
      </w:r>
      <w:r w:rsidR="002A451B" w:rsidRPr="00111874">
        <w:t xml:space="preserve"> </w:t>
      </w:r>
      <w:r w:rsidR="006B7F36" w:rsidRPr="00111874">
        <w:t xml:space="preserve">Because, Benign prostatic tumors can't appear in the absence of androgen hormones and the application of additional androgens does not raise BPH symptoms. In particular, </w:t>
      </w:r>
      <w:r w:rsidR="00D526E2" w:rsidRPr="00111874">
        <w:t xml:space="preserve">the </w:t>
      </w:r>
      <w:proofErr w:type="spellStart"/>
      <w:r w:rsidR="00D526E2" w:rsidRPr="00111874">
        <w:t>dihydrotestosterone</w:t>
      </w:r>
      <w:proofErr w:type="spellEnd"/>
      <w:r w:rsidR="00D526E2" w:rsidRPr="00111874">
        <w:t xml:space="preserve"> (DHT) hormone found in prostate and it derived from the testosterone, it may be play </w:t>
      </w:r>
      <w:proofErr w:type="spellStart"/>
      <w:r w:rsidR="00D526E2" w:rsidRPr="00111874">
        <w:t>a</w:t>
      </w:r>
      <w:proofErr w:type="spellEnd"/>
      <w:r w:rsidR="00D526E2" w:rsidRPr="00111874">
        <w:t xml:space="preserve"> important role in   benign prostatic hyperplasia</w:t>
      </w:r>
      <w:r w:rsidR="002A451B" w:rsidRPr="00111874">
        <w:t xml:space="preserve"> </w:t>
      </w:r>
      <w:r w:rsidR="00CE5B08" w:rsidRPr="00111874">
        <w:t>(Isaacs and Coffey</w:t>
      </w:r>
      <w:r w:rsidR="001746D2">
        <w:t xml:space="preserve"> </w:t>
      </w:r>
      <w:r w:rsidR="002A451B" w:rsidRPr="00111874">
        <w:t xml:space="preserve">1989). </w:t>
      </w:r>
    </w:p>
    <w:p w:rsidR="00F22971" w:rsidRPr="00111874" w:rsidRDefault="00F22971" w:rsidP="00084496">
      <w:pPr>
        <w:spacing w:after="0"/>
      </w:pPr>
    </w:p>
    <w:p w:rsidR="00CE5B08" w:rsidRPr="00111874" w:rsidRDefault="00B93639" w:rsidP="001746D2">
      <w:pPr>
        <w:spacing w:after="0"/>
      </w:pPr>
      <w:r w:rsidRPr="00111874">
        <w:t xml:space="preserve">Until in older male, the DHT can still be produced in huge  proportions and </w:t>
      </w:r>
      <w:proofErr w:type="spellStart"/>
      <w:r w:rsidRPr="00111874">
        <w:t>canbe</w:t>
      </w:r>
      <w:proofErr w:type="spellEnd"/>
      <w:r w:rsidRPr="00111874">
        <w:t xml:space="preserve"> stored in a professional state in the prostate.</w:t>
      </w:r>
      <w:r w:rsidR="006B7F36" w:rsidRPr="00111874">
        <w:t xml:space="preserve"> </w:t>
      </w:r>
      <w:r w:rsidR="0052277E" w:rsidRPr="00111874">
        <w:t>Benign prostate tumors is generally can treated with some drugs such as five α-</w:t>
      </w:r>
      <w:proofErr w:type="spellStart"/>
      <w:r w:rsidR="0052277E" w:rsidRPr="00111874">
        <w:t>reductase</w:t>
      </w:r>
      <w:proofErr w:type="spellEnd"/>
      <w:r w:rsidR="0052277E" w:rsidRPr="00111874">
        <w:t xml:space="preserve"> inhibitors that make to contract the prostate, then lead to slow its growth or eradicate through the urethra.</w:t>
      </w:r>
      <w:r w:rsidR="002A451B" w:rsidRPr="00111874">
        <w:t xml:space="preserve"> </w:t>
      </w:r>
      <w:r w:rsidR="00CE5B08" w:rsidRPr="00111874">
        <w:t>(Schroder and Blom</w:t>
      </w:r>
      <w:r w:rsidR="002A451B" w:rsidRPr="00111874">
        <w:t>1989).</w:t>
      </w:r>
    </w:p>
    <w:p w:rsidR="00F22971" w:rsidRPr="00111874" w:rsidRDefault="00F22971" w:rsidP="00084496">
      <w:pPr>
        <w:spacing w:after="0"/>
      </w:pPr>
    </w:p>
    <w:p w:rsidR="002A451B" w:rsidRPr="00111874" w:rsidRDefault="002A451B" w:rsidP="00692D64">
      <w:pPr>
        <w:spacing w:after="0"/>
      </w:pPr>
      <w:r w:rsidRPr="00111874">
        <w:t xml:space="preserve">In a normal functioning of prostate, cells grow, divide, and die regularly. </w:t>
      </w:r>
      <w:r w:rsidR="00682D44" w:rsidRPr="00111874">
        <w:t xml:space="preserve">During differentiation process for the cells in malignant growth will lead to </w:t>
      </w:r>
      <w:proofErr w:type="spellStart"/>
      <w:r w:rsidR="00682D44" w:rsidRPr="00111874">
        <w:t>inorrectly</w:t>
      </w:r>
      <w:proofErr w:type="spellEnd"/>
      <w:r w:rsidR="00682D44" w:rsidRPr="00111874">
        <w:t xml:space="preserve"> aggregation for lymphocytic cells </w:t>
      </w:r>
      <w:r w:rsidR="00646F84" w:rsidRPr="00111874">
        <w:t xml:space="preserve">(Nagle </w:t>
      </w:r>
      <w:r w:rsidR="00692D64">
        <w:rPr>
          <w:i/>
        </w:rPr>
        <w:t xml:space="preserve">et al. </w:t>
      </w:r>
      <w:r w:rsidR="00646F84" w:rsidRPr="00111874">
        <w:t xml:space="preserve">1987), </w:t>
      </w:r>
      <w:r w:rsidR="00682D44" w:rsidRPr="00111874">
        <w:t>During that process, the cells divide uncontrollably and grow due to either the cells are not subject to their systemic death of cells or divide very quickly.</w:t>
      </w:r>
      <w:r w:rsidR="00646F84" w:rsidRPr="00111874">
        <w:t xml:space="preserve"> </w:t>
      </w:r>
      <w:r w:rsidR="00692D64" w:rsidRPr="00692D64">
        <w:t>In some instances, cancer cells were able to spread to neighboring organs like the bladder and seminal vesicles, and in more advanced cases, the disease could sp</w:t>
      </w:r>
      <w:r w:rsidR="00692D64">
        <w:t xml:space="preserve">read to other areas of the body </w:t>
      </w:r>
      <w:r w:rsidR="00CE5B08" w:rsidRPr="00111874">
        <w:t>(Coffey and Pienta</w:t>
      </w:r>
      <w:r w:rsidRPr="00111874">
        <w:t>1987).</w:t>
      </w:r>
    </w:p>
    <w:p w:rsidR="00F22971" w:rsidRPr="00111874" w:rsidRDefault="00F22971" w:rsidP="00084496">
      <w:pPr>
        <w:spacing w:after="0"/>
      </w:pPr>
    </w:p>
    <w:p w:rsidR="002A451B" w:rsidRPr="00111874" w:rsidRDefault="002A451B" w:rsidP="00C867D4">
      <w:pPr>
        <w:pStyle w:val="Heading3"/>
        <w:numPr>
          <w:ilvl w:val="2"/>
          <w:numId w:val="5"/>
        </w:numPr>
        <w:spacing w:before="0" w:after="0"/>
        <w:ind w:left="709" w:hanging="709"/>
      </w:pPr>
      <w:bookmarkStart w:id="36" w:name="_Toc66870411"/>
      <w:r w:rsidRPr="00111874">
        <w:t xml:space="preserve">Etiology </w:t>
      </w:r>
      <w:r w:rsidR="00022E30" w:rsidRPr="00111874">
        <w:t>a</w:t>
      </w:r>
      <w:r w:rsidR="00CE5B08" w:rsidRPr="00111874">
        <w:t>nd Risk Factors For Prostate Cancer</w:t>
      </w:r>
      <w:bookmarkEnd w:id="36"/>
    </w:p>
    <w:p w:rsidR="00084496" w:rsidRPr="00111874" w:rsidRDefault="00084496" w:rsidP="00084496">
      <w:pPr>
        <w:spacing w:after="0"/>
      </w:pPr>
    </w:p>
    <w:p w:rsidR="006A0F40" w:rsidRPr="00111874" w:rsidRDefault="009B443D" w:rsidP="00084496">
      <w:pPr>
        <w:spacing w:after="0"/>
      </w:pPr>
      <w:r w:rsidRPr="00111874">
        <w:t>In addition to using DRE for early identification of prostate cancer and performing an appropriate PSA and TRUS examination, beside physicians should be also think about predisposing elements in the evolution of this malignant disease</w:t>
      </w:r>
      <w:r w:rsidR="006A0F40" w:rsidRPr="00111874">
        <w:t>(National Comprehensive Cancer Network 2004).</w:t>
      </w:r>
    </w:p>
    <w:p w:rsidR="00F22971" w:rsidRPr="00111874" w:rsidRDefault="00F22971" w:rsidP="00084496">
      <w:pPr>
        <w:spacing w:after="0"/>
        <w:rPr>
          <w:b/>
          <w:bCs/>
        </w:rPr>
      </w:pPr>
    </w:p>
    <w:p w:rsidR="00CE5B08" w:rsidRPr="00111874" w:rsidRDefault="002A451B" w:rsidP="00C867D4">
      <w:pPr>
        <w:pStyle w:val="Heading4"/>
        <w:numPr>
          <w:ilvl w:val="3"/>
          <w:numId w:val="5"/>
        </w:numPr>
        <w:spacing w:before="0" w:after="0"/>
        <w:ind w:left="851" w:hanging="851"/>
      </w:pPr>
      <w:r w:rsidRPr="00111874">
        <w:t>Age</w:t>
      </w:r>
    </w:p>
    <w:p w:rsidR="00084496" w:rsidRPr="00111874" w:rsidRDefault="00084496" w:rsidP="00084496">
      <w:pPr>
        <w:spacing w:after="0"/>
      </w:pPr>
    </w:p>
    <w:p w:rsidR="00022E30" w:rsidRPr="00111874" w:rsidRDefault="00590AFE" w:rsidP="001746D2">
      <w:pPr>
        <w:spacing w:after="0"/>
      </w:pPr>
      <w:r w:rsidRPr="00111874">
        <w:t xml:space="preserve">The age has been noted already is the most important factor to the occurrence of prostate cancer. </w:t>
      </w:r>
      <w:r w:rsidR="002A451B" w:rsidRPr="00111874">
        <w:t xml:space="preserve">previous study proved that </w:t>
      </w:r>
      <w:r w:rsidRPr="00111874">
        <w:t>&lt;</w:t>
      </w:r>
      <w:r w:rsidR="002A451B" w:rsidRPr="00111874">
        <w:t xml:space="preserve"> 1% of prostate cancer has been </w:t>
      </w:r>
      <w:r w:rsidRPr="00111874">
        <w:t>showed</w:t>
      </w:r>
      <w:r w:rsidR="002A451B" w:rsidRPr="00111874">
        <w:t xml:space="preserve"> in </w:t>
      </w:r>
      <w:r w:rsidR="002A451B" w:rsidRPr="00111874">
        <w:lastRenderedPageBreak/>
        <w:t xml:space="preserve">men under 50 years of age, 16% has been detected in men between 50 and 64 years old, while the </w:t>
      </w:r>
      <w:r w:rsidRPr="00111874">
        <w:t>residual</w:t>
      </w:r>
      <w:r w:rsidR="002A451B" w:rsidRPr="00111874">
        <w:t xml:space="preserve"> 83% has been </w:t>
      </w:r>
      <w:r w:rsidRPr="00111874">
        <w:t>showed</w:t>
      </w:r>
      <w:r w:rsidR="002A451B" w:rsidRPr="00111874">
        <w:t xml:space="preserve"> in men </w:t>
      </w:r>
      <w:r w:rsidRPr="00111874">
        <w:t>&gt;</w:t>
      </w:r>
      <w:r w:rsidR="002A451B" w:rsidRPr="00111874">
        <w:t xml:space="preserve"> 64 </w:t>
      </w:r>
      <w:r w:rsidR="00CE5B08" w:rsidRPr="00111874">
        <w:t xml:space="preserve">(Miller </w:t>
      </w:r>
      <w:r w:rsidR="00BF7068" w:rsidRPr="00111874">
        <w:rPr>
          <w:i/>
          <w:iCs/>
        </w:rPr>
        <w:t>et al.</w:t>
      </w:r>
      <w:r w:rsidR="002A451B" w:rsidRPr="00111874">
        <w:t xml:space="preserve"> 1992).</w:t>
      </w:r>
      <w:r w:rsidR="001746D2">
        <w:t xml:space="preserve"> </w:t>
      </w:r>
      <w:r w:rsidR="000E7308" w:rsidRPr="00111874">
        <w:t xml:space="preserve">Consequently, it is highly recommended to annual malignant </w:t>
      </w:r>
      <w:proofErr w:type="spellStart"/>
      <w:r w:rsidR="000E7308" w:rsidRPr="00111874">
        <w:t>tumour</w:t>
      </w:r>
      <w:proofErr w:type="spellEnd"/>
      <w:r w:rsidR="000E7308" w:rsidRPr="00111874">
        <w:t xml:space="preserve"> scans  for 50 and more years old men .</w:t>
      </w:r>
      <w:r w:rsidR="000E7308" w:rsidRPr="00111874" w:rsidDel="000E7308">
        <w:t xml:space="preserve"> </w:t>
      </w:r>
      <w:r w:rsidR="004822B9" w:rsidRPr="00111874">
        <w:t xml:space="preserve">However, this Recommendation should be weighed against the affected individual's health and survival </w:t>
      </w:r>
      <w:r w:rsidR="00CE5B08" w:rsidRPr="00111874">
        <w:t>(</w:t>
      </w:r>
      <w:proofErr w:type="spellStart"/>
      <w:r w:rsidR="00CE5B08" w:rsidRPr="00111874">
        <w:t>H</w:t>
      </w:r>
      <w:r w:rsidR="000E7308" w:rsidRPr="00111874">
        <w:t>a</w:t>
      </w:r>
      <w:r w:rsidR="00CE5B08" w:rsidRPr="00111874">
        <w:t>ggstr</w:t>
      </w:r>
      <w:r w:rsidR="000E7308" w:rsidRPr="00111874">
        <w:t>o</w:t>
      </w:r>
      <w:r w:rsidR="00CE5B08" w:rsidRPr="00111874">
        <w:t>m</w:t>
      </w:r>
      <w:proofErr w:type="spellEnd"/>
      <w:r w:rsidR="002A451B" w:rsidRPr="00111874">
        <w:t xml:space="preserve"> 2013).</w:t>
      </w:r>
    </w:p>
    <w:p w:rsidR="00084496" w:rsidRPr="00111874" w:rsidRDefault="00084496" w:rsidP="00084496">
      <w:pPr>
        <w:spacing w:after="0"/>
      </w:pPr>
    </w:p>
    <w:p w:rsidR="00CE5B08" w:rsidRPr="00111874" w:rsidRDefault="002A451B" w:rsidP="00D80455">
      <w:pPr>
        <w:pStyle w:val="Heading4"/>
        <w:numPr>
          <w:ilvl w:val="3"/>
          <w:numId w:val="5"/>
        </w:numPr>
        <w:spacing w:before="0" w:after="0"/>
        <w:ind w:left="993" w:hanging="993"/>
      </w:pPr>
      <w:r w:rsidRPr="00111874">
        <w:t xml:space="preserve">History </w:t>
      </w:r>
      <w:r w:rsidR="00CE5B08" w:rsidRPr="00111874">
        <w:t>Family</w:t>
      </w:r>
    </w:p>
    <w:p w:rsidR="00084496" w:rsidRPr="00111874" w:rsidRDefault="00084496" w:rsidP="00084496">
      <w:pPr>
        <w:spacing w:after="0"/>
      </w:pPr>
    </w:p>
    <w:p w:rsidR="002A451B" w:rsidRPr="00111874" w:rsidRDefault="002A451B" w:rsidP="00692D64">
      <w:pPr>
        <w:pStyle w:val="BodyText"/>
        <w:spacing w:after="0"/>
      </w:pPr>
      <w:r w:rsidRPr="00111874">
        <w:t xml:space="preserve">Recently, </w:t>
      </w:r>
      <w:r w:rsidR="00520817" w:rsidRPr="00111874">
        <w:t xml:space="preserve">family history has been recognized as a significant danger factor for </w:t>
      </w:r>
      <w:proofErr w:type="spellStart"/>
      <w:r w:rsidR="00520817" w:rsidRPr="00111874">
        <w:t>Pca</w:t>
      </w:r>
      <w:proofErr w:type="spellEnd"/>
      <w:r w:rsidR="00520817" w:rsidRPr="00111874">
        <w:t>.</w:t>
      </w:r>
      <w:r w:rsidRPr="00111874">
        <w:t xml:space="preserve"> </w:t>
      </w:r>
      <w:r w:rsidR="00065BA3" w:rsidRPr="00111874">
        <w:t xml:space="preserve">Around 20% of patients with prostate cancer have a family history of the disease, but it may develop not only due to genetics, but also due to similar exposure to certain environmental carcinogens and common lifestyle behaviors. </w:t>
      </w:r>
      <w:r w:rsidR="001746D2">
        <w:t>(Carroll PR</w:t>
      </w:r>
      <w:r w:rsidR="00D42B7F" w:rsidRPr="00111874">
        <w:t xml:space="preserve"> 2002). </w:t>
      </w:r>
      <w:r w:rsidR="00692D64" w:rsidRPr="00692D64">
        <w:t xml:space="preserve">In a case study and evidence, it was found that 691 males with a first-degree relative who had prostate cancer were more likely to develop 31 malignant prostate cases than those who did not have a family history of </w:t>
      </w:r>
      <w:proofErr w:type="spellStart"/>
      <w:r w:rsidR="00692D64" w:rsidRPr="00692D64">
        <w:t>Pca</w:t>
      </w:r>
      <w:proofErr w:type="spellEnd"/>
      <w:r w:rsidR="00692D64" w:rsidRPr="00692D64">
        <w:t xml:space="preserve">. This was contrasted to persons who did not have a family history of </w:t>
      </w:r>
      <w:proofErr w:type="spellStart"/>
      <w:r w:rsidR="00692D64" w:rsidRPr="00692D64">
        <w:t>Pca</w:t>
      </w:r>
      <w:proofErr w:type="spellEnd"/>
      <w:r w:rsidR="00692D64" w:rsidRPr="00692D64">
        <w:t xml:space="preserve">. In addition, the likelihood of contracting the disease rises in tandem with the number of family members who have been afflicted, which results in a five- to </w:t>
      </w:r>
      <w:proofErr w:type="spellStart"/>
      <w:r w:rsidR="00692D64" w:rsidRPr="00692D64">
        <w:t>elevenfold</w:t>
      </w:r>
      <w:proofErr w:type="spellEnd"/>
      <w:r w:rsidR="00692D64" w:rsidRPr="00692D64">
        <w:t xml:space="preserve"> increase in the likelihood of prostate cancer in men who have two </w:t>
      </w:r>
      <w:r w:rsidR="00692D64">
        <w:t>or three first-degree relatives</w:t>
      </w:r>
      <w:r w:rsidR="00611B1A" w:rsidRPr="00111874">
        <w:t xml:space="preserve"> (Steinberg </w:t>
      </w:r>
      <w:r w:rsidR="00BF7068" w:rsidRPr="00111874">
        <w:rPr>
          <w:i/>
          <w:iCs/>
        </w:rPr>
        <w:t>et al.</w:t>
      </w:r>
      <w:r w:rsidR="00611B1A" w:rsidRPr="00111874">
        <w:t xml:space="preserve"> 1990).</w:t>
      </w:r>
      <w:r w:rsidRPr="00111874">
        <w:t xml:space="preserve"> </w:t>
      </w:r>
      <w:r w:rsidR="0041440F" w:rsidRPr="00111874">
        <w:t xml:space="preserve">It turned out to be certain that the men with a family background of the </w:t>
      </w:r>
      <w:proofErr w:type="spellStart"/>
      <w:r w:rsidR="0041440F" w:rsidRPr="00111874">
        <w:t>diseaese</w:t>
      </w:r>
      <w:proofErr w:type="spellEnd"/>
      <w:r w:rsidR="0041440F" w:rsidRPr="00111874">
        <w:t xml:space="preserve"> must to go through recognition endeavors similar with their high-risk condition</w:t>
      </w:r>
      <w:r w:rsidRPr="00111874">
        <w:t xml:space="preserve"> given the current 10% age risk of developing prostate </w:t>
      </w:r>
      <w:r w:rsidR="00CE5B08" w:rsidRPr="00111874">
        <w:t>(</w:t>
      </w:r>
      <w:proofErr w:type="spellStart"/>
      <w:r w:rsidR="00CE5B08" w:rsidRPr="00111874">
        <w:t>Shen</w:t>
      </w:r>
      <w:proofErr w:type="spellEnd"/>
      <w:r w:rsidR="00CE5B08" w:rsidRPr="00111874">
        <w:t xml:space="preserve"> </w:t>
      </w:r>
      <w:r w:rsidR="00BF7068" w:rsidRPr="00111874">
        <w:rPr>
          <w:i/>
          <w:iCs/>
        </w:rPr>
        <w:t>et al.</w:t>
      </w:r>
      <w:r w:rsidRPr="00111874">
        <w:t xml:space="preserve"> 2020).</w:t>
      </w:r>
    </w:p>
    <w:p w:rsidR="00084496" w:rsidRDefault="00084496" w:rsidP="00084496">
      <w:pPr>
        <w:pStyle w:val="BodyText"/>
        <w:spacing w:after="0"/>
      </w:pPr>
    </w:p>
    <w:p w:rsidR="00CE5B08" w:rsidRPr="00111874" w:rsidRDefault="002A451B" w:rsidP="00084496">
      <w:pPr>
        <w:pStyle w:val="Heading4"/>
        <w:numPr>
          <w:ilvl w:val="3"/>
          <w:numId w:val="5"/>
        </w:numPr>
        <w:spacing w:before="0" w:after="0"/>
        <w:ind w:left="851" w:hanging="851"/>
      </w:pPr>
      <w:r w:rsidRPr="00111874">
        <w:t>Hormones</w:t>
      </w:r>
    </w:p>
    <w:p w:rsidR="00084496" w:rsidRPr="00111874" w:rsidRDefault="00084496" w:rsidP="0094171E">
      <w:pPr>
        <w:spacing w:after="0"/>
      </w:pPr>
    </w:p>
    <w:p w:rsidR="00CE5B08" w:rsidRPr="00111874" w:rsidRDefault="00692D64" w:rsidP="00084496">
      <w:pPr>
        <w:spacing w:after="0"/>
        <w:rPr>
          <w:rFonts w:cs="Times New Roman"/>
        </w:rPr>
      </w:pPr>
      <w:r w:rsidRPr="00692D64">
        <w:t xml:space="preserve">Interstitial cells, also known as </w:t>
      </w:r>
      <w:proofErr w:type="spellStart"/>
      <w:r w:rsidRPr="00692D64">
        <w:t>Leydig</w:t>
      </w:r>
      <w:proofErr w:type="spellEnd"/>
      <w:r w:rsidRPr="00692D64">
        <w:t xml:space="preserve"> cells, from the testicle are responsible for the production of the majority (&gt; 95%) of the hormones that are necessary for the normal functioning of the prostate during puberty. The adrenal glands are responsible for the production of the remaining 5% of the hormones. The hormones play an important role in the normal functioning of the prostate during puberty.</w:t>
      </w:r>
      <w:r>
        <w:t xml:space="preserve"> </w:t>
      </w:r>
      <w:r w:rsidR="00635C2C" w:rsidRPr="00111874">
        <w:t>Synthesis of androgen hormones begins in the hypothalamus.</w:t>
      </w:r>
      <w:r w:rsidR="002A451B" w:rsidRPr="00111874">
        <w:t xml:space="preserve"> </w:t>
      </w:r>
      <w:r w:rsidR="007C295E" w:rsidRPr="00111874">
        <w:t xml:space="preserve">Androgen hormones such as lutein hormone, follicle-stimulating hormone, and other hormones are synthesized by releasing the </w:t>
      </w:r>
      <w:proofErr w:type="spellStart"/>
      <w:r w:rsidR="007C295E" w:rsidRPr="00111874">
        <w:lastRenderedPageBreak/>
        <w:t>gondotropin</w:t>
      </w:r>
      <w:proofErr w:type="spellEnd"/>
      <w:r w:rsidR="007C295E" w:rsidRPr="00111874">
        <w:t xml:space="preserve">-releasing hormones in the hypothalamus, which in turn serves to stimulate the pituitary gland to secret these hormones. </w:t>
      </w:r>
      <w:r w:rsidR="002A451B" w:rsidRPr="00111874">
        <w:t xml:space="preserve">(Figure 2.4) </w:t>
      </w:r>
      <w:r w:rsidR="00CE5B08" w:rsidRPr="00111874">
        <w:t>(</w:t>
      </w:r>
      <w:proofErr w:type="spellStart"/>
      <w:r w:rsidR="00CE5B08" w:rsidRPr="00111874">
        <w:t>Tucci</w:t>
      </w:r>
      <w:proofErr w:type="spellEnd"/>
      <w:r w:rsidR="002A451B" w:rsidRPr="00111874">
        <w:t xml:space="preserve"> </w:t>
      </w:r>
      <w:r w:rsidR="00BF7068" w:rsidRPr="00111874">
        <w:rPr>
          <w:i/>
          <w:iCs/>
        </w:rPr>
        <w:t>et al.</w:t>
      </w:r>
      <w:r w:rsidR="002A451B" w:rsidRPr="00111874">
        <w:t>2009</w:t>
      </w:r>
      <w:r w:rsidR="00F90260" w:rsidRPr="00111874">
        <w:t>)</w:t>
      </w:r>
      <w:r w:rsidR="002A451B" w:rsidRPr="00111874">
        <w:rPr>
          <w:rFonts w:cs="Times New Roman"/>
        </w:rPr>
        <w:t>.</w:t>
      </w:r>
    </w:p>
    <w:p w:rsidR="00F22971" w:rsidRPr="00111874" w:rsidRDefault="00F22971" w:rsidP="00084496">
      <w:pPr>
        <w:spacing w:after="0"/>
      </w:pPr>
    </w:p>
    <w:p w:rsidR="00FE6730" w:rsidRPr="00111874" w:rsidRDefault="002A451B" w:rsidP="00A40D1A">
      <w:pPr>
        <w:spacing w:after="480"/>
      </w:pPr>
      <w:r w:rsidRPr="00111874">
        <w:t xml:space="preserve">All methods of hormonal treatment of cancer metastasis are the final common pathway for reducing circulating testosterone. Symptoms of sexual dysfunction in male with an abnormally low level of testosterone include loss of desire for sex, difficulty achieving full erection, the need for prolonged stimulation to reach orgasm, low semen volume, and </w:t>
      </w:r>
      <w:r w:rsidR="00CC6606" w:rsidRPr="00111874">
        <w:t>often reduction of the resulting pleasure during the foreplay of the penis and orgasm</w:t>
      </w:r>
      <w:r w:rsidR="00CC6606" w:rsidRPr="00111874" w:rsidDel="00CC6606">
        <w:t xml:space="preserve"> </w:t>
      </w:r>
      <w:r w:rsidR="00CE5B08" w:rsidRPr="00111874">
        <w:t>(</w:t>
      </w:r>
      <w:proofErr w:type="spellStart"/>
      <w:r w:rsidR="00CE5B08" w:rsidRPr="00111874">
        <w:t>Schover</w:t>
      </w:r>
      <w:proofErr w:type="spellEnd"/>
      <w:r w:rsidR="001746D2">
        <w:t xml:space="preserve"> </w:t>
      </w:r>
      <w:r w:rsidRPr="00111874">
        <w:t>1987).</w:t>
      </w:r>
      <w:bookmarkStart w:id="37" w:name="_Toc66870524"/>
    </w:p>
    <w:p w:rsidR="00FE6730" w:rsidRPr="00111874" w:rsidRDefault="00FE6730" w:rsidP="00A40D1A">
      <w:pPr>
        <w:spacing w:after="0"/>
        <w:jc w:val="center"/>
        <w:rPr>
          <w:rtl/>
        </w:rPr>
      </w:pPr>
      <w:r w:rsidRPr="00111874">
        <w:rPr>
          <w:noProof/>
          <w:bdr w:val="double" w:sz="4" w:space="0" w:color="F79646" w:themeColor="accent6"/>
        </w:rPr>
        <w:drawing>
          <wp:inline distT="0" distB="0" distL="0" distR="0" wp14:anchorId="4EABDCF9" wp14:editId="32491C11">
            <wp:extent cx="5086350" cy="2390775"/>
            <wp:effectExtent l="19050" t="19050" r="19050" b="28575"/>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5090160" cy="2392566"/>
                    </a:xfrm>
                    <a:prstGeom prst="rect">
                      <a:avLst/>
                    </a:prstGeom>
                    <a:ln w="6350" cmpd="dbl">
                      <a:solidFill>
                        <a:srgbClr val="C00000"/>
                      </a:solidFill>
                    </a:ln>
                  </pic:spPr>
                </pic:pic>
              </a:graphicData>
            </a:graphic>
          </wp:inline>
        </w:drawing>
      </w:r>
    </w:p>
    <w:p w:rsidR="002A451B" w:rsidRPr="00111874" w:rsidRDefault="003C3B78" w:rsidP="0094171E">
      <w:pPr>
        <w:pStyle w:val="Caption"/>
        <w:spacing w:after="480"/>
      </w:pPr>
      <w:bookmarkStart w:id="38" w:name="_Toc111040840"/>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4</w:t>
      </w:r>
      <w:r w:rsidRPr="003C3B78">
        <w:rPr>
          <w:b/>
          <w:bCs/>
        </w:rPr>
        <w:fldChar w:fldCharType="end"/>
      </w:r>
      <w:r>
        <w:t xml:space="preserve"> </w:t>
      </w:r>
      <w:r w:rsidR="002A451B" w:rsidRPr="00111874">
        <w:t>Testosterone production under super hypothalamic and pituitary</w:t>
      </w:r>
      <w:r w:rsidR="00CE5B08" w:rsidRPr="00111874">
        <w:t xml:space="preserve"> control (</w:t>
      </w:r>
      <w:proofErr w:type="spellStart"/>
      <w:r w:rsidR="00CE5B08" w:rsidRPr="00111874">
        <w:t>Abouhamraa</w:t>
      </w:r>
      <w:proofErr w:type="spellEnd"/>
      <w:r w:rsidR="00CE5B08" w:rsidRPr="00111874">
        <w:t xml:space="preserve"> H.</w:t>
      </w:r>
      <w:r w:rsidR="002A451B" w:rsidRPr="00111874">
        <w:t xml:space="preserve"> 2013)</w:t>
      </w:r>
      <w:bookmarkEnd w:id="37"/>
      <w:bookmarkEnd w:id="38"/>
    </w:p>
    <w:p w:rsidR="002A451B" w:rsidRPr="00111874" w:rsidRDefault="002A451B" w:rsidP="00084496">
      <w:pPr>
        <w:pStyle w:val="Heading4"/>
        <w:numPr>
          <w:ilvl w:val="3"/>
          <w:numId w:val="5"/>
        </w:numPr>
        <w:spacing w:before="0" w:after="0"/>
        <w:ind w:left="851" w:hanging="851"/>
      </w:pPr>
      <w:r w:rsidRPr="00111874">
        <w:t>Race</w:t>
      </w:r>
    </w:p>
    <w:p w:rsidR="00084496" w:rsidRPr="00111874" w:rsidRDefault="00084496" w:rsidP="00084496">
      <w:pPr>
        <w:spacing w:after="0"/>
      </w:pPr>
    </w:p>
    <w:p w:rsidR="002A451B" w:rsidRPr="00111874" w:rsidRDefault="00065BA3" w:rsidP="00A40D1A">
      <w:pPr>
        <w:spacing w:after="360"/>
      </w:pPr>
      <w:r w:rsidRPr="00111874">
        <w:t>Available data on this subject are inconsistent, though it appears that race has no relationship to poor prostate cancer outcomes.</w:t>
      </w:r>
      <w:r w:rsidR="00A47299" w:rsidRPr="00111874">
        <w:t xml:space="preserve"> </w:t>
      </w:r>
      <w:proofErr w:type="spellStart"/>
      <w:r w:rsidRPr="00111874">
        <w:t>However,the</w:t>
      </w:r>
      <w:proofErr w:type="spellEnd"/>
      <w:r w:rsidRPr="00111874">
        <w:t xml:space="preserve"> critical question, is whether factors such as grade, stage, and other clinical criteria can be used to demonstrate black males' poor outcomes.</w:t>
      </w:r>
      <w:r w:rsidR="00C74122" w:rsidRPr="00111874">
        <w:t xml:space="preserve"> </w:t>
      </w:r>
      <w:r w:rsidR="00692D64" w:rsidRPr="00692D64">
        <w:t>This is accomplished by using data from a medical center that is equivalent to the one in question, which allows for the reduction of care disparities and the acquisition and explanation of specific clinical characteristics in greater detail. Even after accounting for clinical factors, black males have a higher risk of having prostate-</w:t>
      </w:r>
      <w:r w:rsidR="00692D64" w:rsidRPr="00692D64">
        <w:lastRenderedPageBreak/>
        <w:t xml:space="preserve">specific antigen (PSA) repetition after radical prostatectomy in an environment with equal access. As a result, these findings supported the hypothesis that a black race is associated </w:t>
      </w:r>
      <w:r w:rsidR="00692D64">
        <w:t>with aggressive prostate cancer</w:t>
      </w:r>
      <w:r w:rsidR="00A47299" w:rsidRPr="00111874">
        <w:rPr>
          <w:b/>
          <w:bCs/>
        </w:rPr>
        <w:t xml:space="preserve"> </w:t>
      </w:r>
      <w:r w:rsidR="002A451B" w:rsidRPr="00111874">
        <w:t>(</w:t>
      </w:r>
      <w:r w:rsidR="00CE5B08" w:rsidRPr="00111874">
        <w:rPr>
          <w:shd w:val="clear" w:color="auto" w:fill="FFFFFF"/>
        </w:rPr>
        <w:t>Gaines</w:t>
      </w:r>
      <w:r w:rsidR="002A451B" w:rsidRPr="00111874">
        <w:rPr>
          <w:shd w:val="clear" w:color="auto" w:fill="FFFFFF"/>
        </w:rPr>
        <w:t xml:space="preserve"> </w:t>
      </w:r>
      <w:r w:rsidR="00BF7068" w:rsidRPr="00111874">
        <w:rPr>
          <w:i/>
          <w:iCs/>
        </w:rPr>
        <w:t>et al.</w:t>
      </w:r>
      <w:r w:rsidR="002A451B" w:rsidRPr="00111874">
        <w:t xml:space="preserve"> 2014).</w:t>
      </w:r>
    </w:p>
    <w:p w:rsidR="002A451B" w:rsidRPr="00111874" w:rsidRDefault="002A451B" w:rsidP="00084496">
      <w:pPr>
        <w:pStyle w:val="Heading4"/>
        <w:numPr>
          <w:ilvl w:val="3"/>
          <w:numId w:val="5"/>
        </w:numPr>
        <w:spacing w:before="0" w:after="0"/>
        <w:ind w:left="851" w:hanging="851"/>
      </w:pPr>
      <w:r w:rsidRPr="00111874">
        <w:t>Diet</w:t>
      </w:r>
    </w:p>
    <w:p w:rsidR="00084496" w:rsidRPr="00111874" w:rsidRDefault="00084496" w:rsidP="00084496">
      <w:pPr>
        <w:spacing w:after="0"/>
      </w:pPr>
    </w:p>
    <w:p w:rsidR="002A451B" w:rsidRPr="00111874" w:rsidRDefault="002A451B" w:rsidP="00084496">
      <w:pPr>
        <w:spacing w:after="0"/>
      </w:pPr>
      <w:r w:rsidRPr="00111874">
        <w:t>Although there have been some investigations into nutrients in the epidemiology of prostate cancer, little is currently known about their specific role. Overall, nutrients suggested from previous case and control studies with a possible role in prostate cancer had little effect on these data. No association was found between prostate cancer and lifestyle of eating</w:t>
      </w:r>
      <w:r w:rsidR="000B4A60" w:rsidRPr="00111874">
        <w:t>,</w:t>
      </w:r>
      <w:r w:rsidRPr="00111874">
        <w:t xml:space="preserve"> such as</w:t>
      </w:r>
      <w:r w:rsidR="000B4A60" w:rsidRPr="00111874">
        <w:t>,</w:t>
      </w:r>
      <w:r w:rsidRPr="00111874">
        <w:t xml:space="preserve"> consumption of meat, fish or milk. There was some evidence that men who consumed greater amounts of butter, margarine, and cheese had an inverse link with </w:t>
      </w:r>
      <w:proofErr w:type="spellStart"/>
      <w:r w:rsidR="00B35DD3" w:rsidRPr="00111874">
        <w:t>PCa</w:t>
      </w:r>
      <w:proofErr w:type="spellEnd"/>
      <w:r w:rsidRPr="00111874">
        <w:t xml:space="preserve"> (</w:t>
      </w:r>
      <w:r w:rsidR="00CE5B08" w:rsidRPr="00111874">
        <w:rPr>
          <w:shd w:val="clear" w:color="auto" w:fill="FFFFFF"/>
        </w:rPr>
        <w:t>Severson</w:t>
      </w:r>
      <w:r w:rsidRPr="00111874">
        <w:rPr>
          <w:shd w:val="clear" w:color="auto" w:fill="FFFFFF"/>
        </w:rPr>
        <w:t xml:space="preserve"> </w:t>
      </w:r>
      <w:r w:rsidR="00BF7068" w:rsidRPr="00111874">
        <w:rPr>
          <w:i/>
          <w:iCs/>
        </w:rPr>
        <w:t>et al.</w:t>
      </w:r>
      <w:r w:rsidRPr="00111874">
        <w:t xml:space="preserve"> 1989).</w:t>
      </w:r>
    </w:p>
    <w:p w:rsidR="00084496" w:rsidRPr="00111874" w:rsidRDefault="00084496" w:rsidP="00084496">
      <w:pPr>
        <w:spacing w:after="0"/>
      </w:pPr>
    </w:p>
    <w:p w:rsidR="002A451B" w:rsidRPr="00111874" w:rsidRDefault="00B35DD3" w:rsidP="00A40D1A">
      <w:pPr>
        <w:pStyle w:val="Heading3"/>
        <w:numPr>
          <w:ilvl w:val="2"/>
          <w:numId w:val="5"/>
        </w:numPr>
        <w:spacing w:before="0" w:after="0"/>
      </w:pPr>
      <w:r w:rsidRPr="00111874">
        <w:t>Classifying and Staging of Prostate Cancer</w:t>
      </w:r>
    </w:p>
    <w:p w:rsidR="00084496" w:rsidRPr="00111874" w:rsidRDefault="00084496" w:rsidP="00084496">
      <w:pPr>
        <w:spacing w:after="0"/>
      </w:pPr>
    </w:p>
    <w:p w:rsidR="00FE6730" w:rsidRPr="00111874" w:rsidRDefault="009336B7" w:rsidP="00A40D1A">
      <w:pPr>
        <w:spacing w:after="0"/>
        <w:rPr>
          <w:bdr w:val="double" w:sz="4" w:space="0" w:color="F79646" w:themeColor="accent6"/>
          <w:rtl/>
        </w:rPr>
      </w:pPr>
      <w:r w:rsidRPr="00111874">
        <w:t xml:space="preserve">The </w:t>
      </w:r>
      <w:r w:rsidR="002676EE" w:rsidRPr="00111874">
        <w:t>pathologist</w:t>
      </w:r>
      <w:r w:rsidRPr="00111874">
        <w:t xml:space="preserve"> and physicians depend on the Gleason Scoring System.   The scoring system was found in 1966 by Gleason for the diagnosis the stage of the prostate cancer. The scoring system was updated in the last century in the years 1974 and 1977, respectively</w:t>
      </w:r>
      <w:r w:rsidRPr="00111874" w:rsidDel="009336B7">
        <w:t xml:space="preserve"> </w:t>
      </w:r>
      <w:r w:rsidR="002A451B" w:rsidRPr="00111874">
        <w:t>(Gleas</w:t>
      </w:r>
      <w:r w:rsidR="00CE5B08" w:rsidRPr="00111874">
        <w:t>on</w:t>
      </w:r>
      <w:r w:rsidR="002A451B" w:rsidRPr="00111874">
        <w:t xml:space="preserve"> 1992).</w:t>
      </w:r>
      <w:r w:rsidR="00D9265D">
        <w:t xml:space="preserve"> </w:t>
      </w:r>
      <w:r w:rsidR="000775F6" w:rsidRPr="00111874">
        <w:t xml:space="preserve">The Gleason scoring system is separated the men's prostate cancer in five categorizations depending on the aggression.  The aggression is categorized as a result of the morphological details that are shown on the needle-biopsy or samples get from the section of the prostate gland. </w:t>
      </w:r>
      <w:r w:rsidR="00292E4F" w:rsidRPr="00111874">
        <w:t xml:space="preserve"> </w:t>
      </w:r>
      <w:r w:rsidR="002A451B" w:rsidRPr="00111874">
        <w:t>According to the Gleason Grading system, there are five stages of aggression starting from level one until level five where level one is the minimum and level five is the maximum</w:t>
      </w:r>
      <w:r w:rsidR="00292E4F" w:rsidRPr="00111874">
        <w:t xml:space="preserve"> </w:t>
      </w:r>
      <w:r w:rsidR="002A451B" w:rsidRPr="00111874">
        <w:t>(</w:t>
      </w:r>
      <w:proofErr w:type="spellStart"/>
      <w:r w:rsidR="00CE5B08" w:rsidRPr="00111874">
        <w:rPr>
          <w:shd w:val="clear" w:color="auto" w:fill="FFFFFF"/>
        </w:rPr>
        <w:t>Catalona</w:t>
      </w:r>
      <w:proofErr w:type="spellEnd"/>
      <w:r w:rsidR="001746D2">
        <w:rPr>
          <w:shd w:val="clear" w:color="auto" w:fill="FFFFFF"/>
        </w:rPr>
        <w:t xml:space="preserve"> </w:t>
      </w:r>
      <w:r w:rsidR="002A451B" w:rsidRPr="00111874">
        <w:rPr>
          <w:shd w:val="clear" w:color="auto" w:fill="FFFFFF"/>
        </w:rPr>
        <w:t>1982</w:t>
      </w:r>
      <w:r w:rsidR="001746D2">
        <w:rPr>
          <w:shd w:val="clear" w:color="auto" w:fill="FFFFFF"/>
        </w:rPr>
        <w:t>,</w:t>
      </w:r>
      <w:r w:rsidR="000775F6" w:rsidRPr="00111874">
        <w:t xml:space="preserve"> Figure 2.5.</w:t>
      </w:r>
      <w:r w:rsidR="002A451B" w:rsidRPr="00111874">
        <w:rPr>
          <w:shd w:val="clear" w:color="auto" w:fill="FFFFFF"/>
        </w:rPr>
        <w:t>)</w:t>
      </w:r>
      <w:r w:rsidR="000775F6" w:rsidRPr="00111874">
        <w:rPr>
          <w:b/>
          <w:bCs/>
        </w:rPr>
        <w:t>.</w:t>
      </w:r>
    </w:p>
    <w:p w:rsidR="002A451B" w:rsidRPr="00111874" w:rsidRDefault="00FE6730" w:rsidP="00D3241A">
      <w:pPr>
        <w:spacing w:after="0"/>
        <w:rPr>
          <w:b/>
          <w:bCs/>
        </w:rPr>
      </w:pPr>
      <w:r w:rsidRPr="00111874">
        <w:rPr>
          <w:noProof/>
          <w:bdr w:val="double" w:sz="4" w:space="0" w:color="F79646" w:themeColor="accent6"/>
        </w:rPr>
        <w:lastRenderedPageBreak/>
        <w:drawing>
          <wp:inline distT="0" distB="0" distL="0" distR="0" wp14:anchorId="6170F4D0" wp14:editId="456CABCD">
            <wp:extent cx="5210175" cy="2105025"/>
            <wp:effectExtent l="19050" t="19050" r="28575" b="28575"/>
            <wp:docPr id="2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7157" cy="2111886"/>
                    </a:xfrm>
                    <a:prstGeom prst="rect">
                      <a:avLst/>
                    </a:prstGeom>
                    <a:noFill/>
                    <a:ln w="6350" cmpd="dbl">
                      <a:solidFill>
                        <a:schemeClr val="tx1"/>
                      </a:solidFill>
                      <a:miter lim="800000"/>
                      <a:headEnd/>
                      <a:tailEnd/>
                    </a:ln>
                  </pic:spPr>
                </pic:pic>
              </a:graphicData>
            </a:graphic>
          </wp:inline>
        </w:drawing>
      </w:r>
    </w:p>
    <w:p w:rsidR="002A451B" w:rsidRPr="00111874" w:rsidRDefault="003C3B78" w:rsidP="003C3B78">
      <w:pPr>
        <w:pStyle w:val="Caption"/>
        <w:spacing w:after="480"/>
        <w:rPr>
          <w:rtl/>
        </w:rPr>
      </w:pPr>
      <w:bookmarkStart w:id="39" w:name="_Toc66870525"/>
      <w:bookmarkStart w:id="40" w:name="_Toc111040841"/>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5</w:t>
      </w:r>
      <w:r w:rsidRPr="003C3B78">
        <w:rPr>
          <w:b/>
          <w:bCs/>
        </w:rPr>
        <w:fldChar w:fldCharType="end"/>
      </w:r>
      <w:r>
        <w:t xml:space="preserve"> </w:t>
      </w:r>
      <w:r w:rsidR="002A451B" w:rsidRPr="00111874">
        <w:t>Gleason grades characteristics system</w:t>
      </w:r>
      <w:r w:rsidR="00292E4F" w:rsidRPr="00111874">
        <w:rPr>
          <w:b/>
          <w:bCs/>
        </w:rPr>
        <w:t xml:space="preserve"> </w:t>
      </w:r>
      <w:r w:rsidR="002A451B" w:rsidRPr="00111874">
        <w:t>(</w:t>
      </w:r>
      <w:proofErr w:type="spellStart"/>
      <w:r w:rsidR="00CE5B08" w:rsidRPr="00111874">
        <w:rPr>
          <w:shd w:val="clear" w:color="auto" w:fill="FFFFFF"/>
        </w:rPr>
        <w:t>Arvaniti</w:t>
      </w:r>
      <w:r w:rsidR="00BF7068" w:rsidRPr="00111874">
        <w:rPr>
          <w:i/>
          <w:iCs/>
        </w:rPr>
        <w:t>et</w:t>
      </w:r>
      <w:proofErr w:type="spellEnd"/>
      <w:r w:rsidR="00BF7068" w:rsidRPr="00111874">
        <w:rPr>
          <w:i/>
          <w:iCs/>
        </w:rPr>
        <w:t xml:space="preserve"> al.</w:t>
      </w:r>
      <w:r w:rsidR="002A451B" w:rsidRPr="00111874">
        <w:t xml:space="preserve"> 2018)</w:t>
      </w:r>
      <w:bookmarkEnd w:id="39"/>
      <w:bookmarkEnd w:id="40"/>
    </w:p>
    <w:p w:rsidR="002A451B" w:rsidRPr="00111874" w:rsidRDefault="002A451B" w:rsidP="0094171E">
      <w:pPr>
        <w:spacing w:after="480"/>
        <w:rPr>
          <w:shd w:val="clear" w:color="auto" w:fill="FFFFFF"/>
        </w:rPr>
      </w:pPr>
      <w:r w:rsidRPr="00111874">
        <w:t>From Figure 2.5, it has been found that there are clear differences observed in gland struc</w:t>
      </w:r>
      <w:r w:rsidR="00025737" w:rsidRPr="00111874">
        <w:t xml:space="preserve">ture between spots annotated by various Gleason pattern. The benign spots in the prostate gland showed that contained to a good configuration outer layer of basophils, these revealed no evidence of cytological </w:t>
      </w:r>
      <w:proofErr w:type="spellStart"/>
      <w:r w:rsidR="00025737" w:rsidRPr="00111874">
        <w:t>atypia</w:t>
      </w:r>
      <w:proofErr w:type="spellEnd"/>
      <w:r w:rsidR="00025737" w:rsidRPr="00111874">
        <w:t xml:space="preserve"> </w:t>
      </w:r>
      <w:r w:rsidR="00CE5B08" w:rsidRPr="00111874">
        <w:rPr>
          <w:shd w:val="clear" w:color="auto" w:fill="FFFFFF"/>
        </w:rPr>
        <w:t>(</w:t>
      </w:r>
      <w:proofErr w:type="spellStart"/>
      <w:r w:rsidR="00CE5B08" w:rsidRPr="00111874">
        <w:rPr>
          <w:shd w:val="clear" w:color="auto" w:fill="FFFFFF"/>
        </w:rPr>
        <w:t>Arvaniti</w:t>
      </w:r>
      <w:proofErr w:type="spellEnd"/>
      <w:r w:rsidR="00692D64">
        <w:rPr>
          <w:shd w:val="clear" w:color="auto" w:fill="FFFFFF"/>
        </w:rPr>
        <w:t xml:space="preserve"> </w:t>
      </w:r>
      <w:r w:rsidR="00BF7068" w:rsidRPr="00111874">
        <w:rPr>
          <w:i/>
          <w:iCs/>
        </w:rPr>
        <w:t>et al.</w:t>
      </w:r>
      <w:r w:rsidRPr="00111874">
        <w:t xml:space="preserve"> 2018).</w:t>
      </w:r>
      <w:r w:rsidR="0094171E">
        <w:t xml:space="preserve"> </w:t>
      </w:r>
      <w:r w:rsidR="00025737" w:rsidRPr="00111874">
        <w:t xml:space="preserve">The histological assessment of human tissues - based on the optical estimation based on microscopic examination of non-trivial cellular and morphological patterns is time-consuming and often suffers from restricted reproducibility. Therefor </w:t>
      </w:r>
      <w:proofErr w:type="spellStart"/>
      <w:r w:rsidR="00B35DD3" w:rsidRPr="00111874">
        <w:t>PCa</w:t>
      </w:r>
      <w:proofErr w:type="spellEnd"/>
      <w:r w:rsidR="00025737" w:rsidRPr="00111874">
        <w:t xml:space="preserve"> in particular</w:t>
      </w:r>
      <w:r w:rsidRPr="00111874">
        <w:t xml:space="preserve">, it can be very difficult to identify Gleason patterns 3 and 4 related </w:t>
      </w:r>
      <w:r w:rsidR="00C1729C" w:rsidRPr="00111874">
        <w:t>m</w:t>
      </w:r>
      <w:r w:rsidRPr="00111874">
        <w:t>edium severity unequivocally</w:t>
      </w:r>
      <w:r w:rsidR="00292E4F" w:rsidRPr="00111874">
        <w:rPr>
          <w:b/>
          <w:bCs/>
        </w:rPr>
        <w:t xml:space="preserve"> </w:t>
      </w:r>
      <w:r w:rsidRPr="00111874">
        <w:t>(</w:t>
      </w:r>
      <w:proofErr w:type="spellStart"/>
      <w:r w:rsidR="00CE5B08" w:rsidRPr="00111874">
        <w:rPr>
          <w:shd w:val="clear" w:color="auto" w:fill="FFFFFF"/>
        </w:rPr>
        <w:t>Arvaniti</w:t>
      </w:r>
      <w:proofErr w:type="spellEnd"/>
      <w:r w:rsidR="00CE5B08" w:rsidRPr="00111874">
        <w:rPr>
          <w:shd w:val="clear" w:color="auto" w:fill="FFFFFF"/>
        </w:rPr>
        <w:t xml:space="preserve"> </w:t>
      </w:r>
      <w:r w:rsidR="00BF7068" w:rsidRPr="00111874">
        <w:rPr>
          <w:i/>
          <w:iCs/>
        </w:rPr>
        <w:t>et al.</w:t>
      </w:r>
      <w:r w:rsidR="00CE5B08" w:rsidRPr="00111874">
        <w:t xml:space="preserve"> 2018</w:t>
      </w:r>
      <w:r w:rsidR="00D3241A">
        <w:t>,</w:t>
      </w:r>
      <w:r w:rsidRPr="00111874">
        <w:t xml:space="preserve"> </w:t>
      </w:r>
      <w:r w:rsidR="00CE5B08" w:rsidRPr="00111874">
        <w:rPr>
          <w:shd w:val="clear" w:color="auto" w:fill="FFFFFF"/>
        </w:rPr>
        <w:t xml:space="preserve">Fuchs </w:t>
      </w:r>
      <w:r w:rsidR="00C1729C" w:rsidRPr="00111874">
        <w:rPr>
          <w:shd w:val="clear" w:color="auto" w:fill="FFFFFF"/>
        </w:rPr>
        <w:t>and</w:t>
      </w:r>
      <w:r w:rsidR="00292E4F" w:rsidRPr="00111874">
        <w:rPr>
          <w:shd w:val="clear" w:color="auto" w:fill="FFFFFF"/>
        </w:rPr>
        <w:t xml:space="preserve"> </w:t>
      </w:r>
      <w:proofErr w:type="spellStart"/>
      <w:r w:rsidR="00CE5B08" w:rsidRPr="00111874">
        <w:rPr>
          <w:shd w:val="clear" w:color="auto" w:fill="FFFFFF"/>
        </w:rPr>
        <w:t>Buhman</w:t>
      </w:r>
      <w:proofErr w:type="spellEnd"/>
      <w:r w:rsidR="00D3241A">
        <w:rPr>
          <w:shd w:val="clear" w:color="auto" w:fill="FFFFFF"/>
        </w:rPr>
        <w:t xml:space="preserve"> </w:t>
      </w:r>
      <w:r w:rsidRPr="00111874">
        <w:rPr>
          <w:shd w:val="clear" w:color="auto" w:fill="FFFFFF"/>
        </w:rPr>
        <w:t>2011).</w:t>
      </w:r>
    </w:p>
    <w:p w:rsidR="002A451B" w:rsidRPr="00111874" w:rsidRDefault="0029062B" w:rsidP="00A40D1A">
      <w:pPr>
        <w:pStyle w:val="ListParagraph"/>
        <w:numPr>
          <w:ilvl w:val="0"/>
          <w:numId w:val="3"/>
        </w:numPr>
        <w:spacing w:after="0"/>
        <w:ind w:left="284" w:hanging="284"/>
      </w:pPr>
      <w:r w:rsidRPr="00111874">
        <w:t>In the Gleason 3 patches, the prostate glands are variable, but therewith round and well created.</w:t>
      </w:r>
    </w:p>
    <w:p w:rsidR="002A451B" w:rsidRPr="00111874" w:rsidRDefault="0029062B" w:rsidP="00084496">
      <w:pPr>
        <w:pStyle w:val="ListParagraph"/>
        <w:numPr>
          <w:ilvl w:val="0"/>
          <w:numId w:val="3"/>
        </w:numPr>
        <w:spacing w:after="0"/>
        <w:ind w:left="284" w:hanging="284"/>
      </w:pPr>
      <w:r w:rsidRPr="00111874">
        <w:t>In Gleason 4 patches, it is noted compact glands, which are small and irregular, In addition an implicit gametophyte.</w:t>
      </w:r>
    </w:p>
    <w:p w:rsidR="002A451B" w:rsidRPr="00111874" w:rsidRDefault="002A451B" w:rsidP="00D3241A">
      <w:pPr>
        <w:pStyle w:val="ListParagraph"/>
        <w:numPr>
          <w:ilvl w:val="0"/>
          <w:numId w:val="3"/>
        </w:numPr>
        <w:spacing w:after="480"/>
        <w:ind w:left="284" w:hanging="284"/>
      </w:pPr>
      <w:r w:rsidRPr="00111874">
        <w:t>In Gleason 5 stains, it found mostly no gland formation and solid sheets of the tumor.</w:t>
      </w:r>
    </w:p>
    <w:p w:rsidR="002A451B" w:rsidRPr="00111874" w:rsidRDefault="007E41F1" w:rsidP="00084496">
      <w:pPr>
        <w:pStyle w:val="Heading3"/>
        <w:numPr>
          <w:ilvl w:val="2"/>
          <w:numId w:val="5"/>
        </w:numPr>
        <w:spacing w:before="0" w:after="0"/>
        <w:rPr>
          <w:rStyle w:val="Heading3Char"/>
          <w:b/>
          <w:bCs/>
        </w:rPr>
      </w:pPr>
      <w:r w:rsidRPr="00111874">
        <w:rPr>
          <w:rStyle w:val="Heading3Char"/>
          <w:b/>
          <w:bCs/>
        </w:rPr>
        <w:t>Prostate Cancer Diagnosis</w:t>
      </w:r>
    </w:p>
    <w:p w:rsidR="00084496" w:rsidRPr="00111874" w:rsidRDefault="00084496" w:rsidP="00084496">
      <w:pPr>
        <w:spacing w:after="0"/>
      </w:pPr>
    </w:p>
    <w:p w:rsidR="002A451B" w:rsidRPr="00111874" w:rsidRDefault="007E41F1" w:rsidP="0094171E">
      <w:pPr>
        <w:spacing w:after="0"/>
      </w:pPr>
      <w:proofErr w:type="spellStart"/>
      <w:r w:rsidRPr="00111874">
        <w:t>Pca</w:t>
      </w:r>
      <w:proofErr w:type="spellEnd"/>
      <w:r w:rsidRPr="00111874">
        <w:t xml:space="preserve"> diagnosis depends upon asymmetry in the prostate gland that has shown by many pathways such as</w:t>
      </w:r>
      <w:r w:rsidR="00894C65" w:rsidRPr="00111874">
        <w:t xml:space="preserve">  digital rectal examination , b</w:t>
      </w:r>
      <w:r w:rsidR="00CD144C" w:rsidRPr="00111874">
        <w:t>iopsy and prostate cancer level</w:t>
      </w:r>
      <w:r w:rsidR="00894C65" w:rsidRPr="00111874">
        <w:t>.</w:t>
      </w:r>
      <w:r w:rsidR="002A451B" w:rsidRPr="00111874">
        <w:t xml:space="preserve"> </w:t>
      </w:r>
      <w:r w:rsidR="009F6BF8" w:rsidRPr="00111874">
        <w:t xml:space="preserve">DRE is a performed by  urologist uses to check tangible changes When a relative enlargement of </w:t>
      </w:r>
      <w:r w:rsidR="009F6BF8" w:rsidRPr="00111874">
        <w:lastRenderedPageBreak/>
        <w:t xml:space="preserve">the prostate gland occurs </w:t>
      </w:r>
      <w:r w:rsidR="002A451B" w:rsidRPr="00111874">
        <w:t>(</w:t>
      </w:r>
      <w:proofErr w:type="spellStart"/>
      <w:r w:rsidR="002A451B" w:rsidRPr="00111874">
        <w:t>Sel</w:t>
      </w:r>
      <w:r w:rsidR="00CE5B08" w:rsidRPr="00111874">
        <w:t>ly</w:t>
      </w:r>
      <w:proofErr w:type="spellEnd"/>
      <w:r w:rsidR="00CE5B08" w:rsidRPr="00111874">
        <w:t xml:space="preserve"> </w:t>
      </w:r>
      <w:r w:rsidR="00BF7068" w:rsidRPr="00111874">
        <w:rPr>
          <w:i/>
          <w:iCs/>
        </w:rPr>
        <w:t>et al.</w:t>
      </w:r>
      <w:r w:rsidR="002A451B" w:rsidRPr="00111874">
        <w:t xml:space="preserve"> 1997).</w:t>
      </w:r>
      <w:r w:rsidR="0094171E">
        <w:t xml:space="preserve"> </w:t>
      </w:r>
      <w:r w:rsidR="009F6BF8" w:rsidRPr="00111874">
        <w:t>Another constraint is that most tumors happen in zones that are not reachable by DRE.</w:t>
      </w:r>
      <w:r w:rsidR="002A451B" w:rsidRPr="00111874">
        <w:t xml:space="preserve"> </w:t>
      </w:r>
      <w:r w:rsidR="000567B5" w:rsidRPr="00111874">
        <w:t xml:space="preserve">The </w:t>
      </w:r>
      <w:proofErr w:type="spellStart"/>
      <w:r w:rsidR="000567B5" w:rsidRPr="00111874">
        <w:t>Transrectal</w:t>
      </w:r>
      <w:proofErr w:type="spellEnd"/>
      <w:r w:rsidR="000567B5" w:rsidRPr="00111874">
        <w:t xml:space="preserve"> Ultra </w:t>
      </w:r>
      <w:proofErr w:type="spellStart"/>
      <w:r w:rsidR="000567B5" w:rsidRPr="00111874">
        <w:t>sonography</w:t>
      </w:r>
      <w:proofErr w:type="spellEnd"/>
      <w:r w:rsidR="000567B5" w:rsidRPr="00111874">
        <w:t xml:space="preserve"> (TRUS), computerized tomography (CT) and magnetic resonance imaging (MRI) may be used for the clinical diagnosis of prostate cancer.</w:t>
      </w:r>
      <w:r w:rsidR="002A451B" w:rsidRPr="00111874">
        <w:t xml:space="preserve"> </w:t>
      </w:r>
      <w:r w:rsidR="00297A38" w:rsidRPr="00111874">
        <w:t>The imaging has extended from the portrayal of cutting edge or metastatic cancers to involve</w:t>
      </w:r>
      <w:r w:rsidR="001B25F7" w:rsidRPr="00111874">
        <w:t xml:space="preserve"> </w:t>
      </w:r>
      <w:r w:rsidR="002A451B" w:rsidRPr="00111874">
        <w:t xml:space="preserve">marking of a tumor inside and outside the prostate, including anatomical and logical anatomy that provides basic primary information </w:t>
      </w:r>
      <w:r w:rsidR="00CE5B08" w:rsidRPr="00111874">
        <w:t>(</w:t>
      </w:r>
      <w:proofErr w:type="spellStart"/>
      <w:r w:rsidR="00CE5B08" w:rsidRPr="00111874">
        <w:t>Cupp</w:t>
      </w:r>
      <w:proofErr w:type="spellEnd"/>
      <w:r w:rsidR="00CE5B08" w:rsidRPr="00111874">
        <w:t xml:space="preserve"> </w:t>
      </w:r>
      <w:r w:rsidR="00B22E36" w:rsidRPr="00111874">
        <w:t>and</w:t>
      </w:r>
      <w:r w:rsidR="00292E4F" w:rsidRPr="00111874">
        <w:t xml:space="preserve"> </w:t>
      </w:r>
      <w:proofErr w:type="spellStart"/>
      <w:r w:rsidR="00CE5B08" w:rsidRPr="00111874">
        <w:t>Oesterling</w:t>
      </w:r>
      <w:proofErr w:type="spellEnd"/>
      <w:r w:rsidR="00D3241A">
        <w:t xml:space="preserve"> </w:t>
      </w:r>
      <w:r w:rsidR="002A451B" w:rsidRPr="00111874">
        <w:t>1993).</w:t>
      </w:r>
    </w:p>
    <w:p w:rsidR="00F22971" w:rsidRPr="00111874" w:rsidRDefault="00F22971" w:rsidP="00084496">
      <w:pPr>
        <w:spacing w:after="0"/>
      </w:pPr>
    </w:p>
    <w:p w:rsidR="002A451B" w:rsidRPr="00111874" w:rsidRDefault="00582268" w:rsidP="00692D64">
      <w:pPr>
        <w:spacing w:after="0"/>
      </w:pPr>
      <w:r w:rsidRPr="00111874">
        <w:t xml:space="preserve">A strong need remains for an effective methodology of not only detecting but providing an accurate prognosis for </w:t>
      </w:r>
      <w:proofErr w:type="spellStart"/>
      <w:r w:rsidR="00B86652" w:rsidRPr="00111874">
        <w:t>PCa</w:t>
      </w:r>
      <w:proofErr w:type="spellEnd"/>
      <w:r w:rsidRPr="00111874">
        <w:t>.</w:t>
      </w:r>
      <w:r w:rsidR="002A451B" w:rsidRPr="00111874">
        <w:t xml:space="preserve"> </w:t>
      </w:r>
      <w:r w:rsidR="00B86652" w:rsidRPr="00111874">
        <w:t xml:space="preserve">Although the yearly estimate of </w:t>
      </w:r>
      <w:proofErr w:type="spellStart"/>
      <w:r w:rsidR="00B86652" w:rsidRPr="00111874">
        <w:t>PCa</w:t>
      </w:r>
      <w:proofErr w:type="spellEnd"/>
      <w:r w:rsidR="00B86652" w:rsidRPr="00111874">
        <w:t xml:space="preserve"> does not need to start until the age of 50 in most men only but checking at an early </w:t>
      </w:r>
      <w:proofErr w:type="spellStart"/>
      <w:r w:rsidR="00B86652" w:rsidRPr="00111874">
        <w:t>age</w:t>
      </w:r>
      <w:r w:rsidR="00692D64" w:rsidRPr="00692D64">
        <w:rPr>
          <w:color w:val="FFFFFF" w:themeColor="background1"/>
        </w:rPr>
        <w:t>e</w:t>
      </w:r>
      <w:r w:rsidR="00B86652" w:rsidRPr="00111874">
        <w:t>may</w:t>
      </w:r>
      <w:proofErr w:type="spellEnd"/>
      <w:r w:rsidR="00B86652" w:rsidRPr="00111874">
        <w:t xml:space="preserve"> be justified in men at high risk</w:t>
      </w:r>
      <w:r w:rsidR="00065776" w:rsidRPr="00111874">
        <w:t xml:space="preserve"> (</w:t>
      </w:r>
      <w:proofErr w:type="spellStart"/>
      <w:r w:rsidR="00065776" w:rsidRPr="00111874">
        <w:t>Moskalik</w:t>
      </w:r>
      <w:proofErr w:type="spellEnd"/>
      <w:r w:rsidR="002A451B" w:rsidRPr="00111874">
        <w:t xml:space="preserve"> 2001).</w:t>
      </w:r>
    </w:p>
    <w:p w:rsidR="00084496" w:rsidRPr="00111874" w:rsidRDefault="00084496" w:rsidP="00084496">
      <w:pPr>
        <w:spacing w:after="0"/>
      </w:pPr>
    </w:p>
    <w:p w:rsidR="002A451B" w:rsidRPr="00111874" w:rsidRDefault="002A451B" w:rsidP="00F247C6">
      <w:pPr>
        <w:pStyle w:val="Heading4"/>
        <w:numPr>
          <w:ilvl w:val="3"/>
          <w:numId w:val="5"/>
        </w:numPr>
        <w:spacing w:before="0" w:after="0"/>
        <w:ind w:left="851" w:hanging="851"/>
        <w:rPr>
          <w:rStyle w:val="Heading4Char"/>
          <w:b/>
          <w:bCs/>
        </w:rPr>
      </w:pPr>
      <w:r w:rsidRPr="00111874">
        <w:rPr>
          <w:rStyle w:val="Heading4Char"/>
          <w:b/>
          <w:bCs/>
        </w:rPr>
        <w:t>Physician Diagnosis</w:t>
      </w:r>
    </w:p>
    <w:p w:rsidR="00084496" w:rsidRPr="00111874" w:rsidRDefault="00084496" w:rsidP="00084496">
      <w:pPr>
        <w:spacing w:after="0"/>
      </w:pPr>
    </w:p>
    <w:p w:rsidR="00065776" w:rsidRPr="00111874" w:rsidRDefault="00E0227C" w:rsidP="0094171E">
      <w:pPr>
        <w:spacing w:after="480"/>
      </w:pPr>
      <w:r w:rsidRPr="00111874">
        <w:t>Over the past century, physicists have focused on continuous innovation in terms for imaging techniques that help radiologists to development of the diagnosis  techniques of prostate cancer and other kinds of cancers</w:t>
      </w:r>
      <w:r w:rsidRPr="00111874" w:rsidDel="00E0227C">
        <w:t xml:space="preserve"> </w:t>
      </w:r>
      <w:r w:rsidR="002A451B" w:rsidRPr="00111874">
        <w:t>(</w:t>
      </w:r>
      <w:r w:rsidR="00065776" w:rsidRPr="00111874">
        <w:rPr>
          <w:shd w:val="clear" w:color="auto" w:fill="FFFFFF"/>
        </w:rPr>
        <w:t xml:space="preserve">Downer </w:t>
      </w:r>
      <w:r w:rsidR="00BF7068" w:rsidRPr="00111874">
        <w:rPr>
          <w:i/>
          <w:iCs/>
          <w:shd w:val="clear" w:color="auto" w:fill="FFFFFF"/>
        </w:rPr>
        <w:t>et al.</w:t>
      </w:r>
      <w:r w:rsidR="002A451B" w:rsidRPr="00111874">
        <w:rPr>
          <w:shd w:val="clear" w:color="auto" w:fill="FFFFFF"/>
        </w:rPr>
        <w:t xml:space="preserve"> 2017)</w:t>
      </w:r>
      <w:r w:rsidR="002A451B" w:rsidRPr="00111874">
        <w:t>.</w:t>
      </w:r>
      <w:r w:rsidR="0094171E">
        <w:t xml:space="preserve"> </w:t>
      </w:r>
      <w:r w:rsidR="004143D7" w:rsidRPr="00111874">
        <w:t xml:space="preserve">However, human diagnosis still suffers from faulty disclosure or explanations  distortions during clinical decisions. </w:t>
      </w:r>
      <w:r w:rsidRPr="00111874">
        <w:t>There are  two main reasons cause of these errors</w:t>
      </w:r>
      <w:r w:rsidR="00745E4B" w:rsidRPr="00111874">
        <w:t xml:space="preserve"> </w:t>
      </w:r>
      <w:r w:rsidR="00065776" w:rsidRPr="00111874">
        <w:t>(</w:t>
      </w:r>
      <w:proofErr w:type="spellStart"/>
      <w:r w:rsidR="00065776" w:rsidRPr="00111874">
        <w:t>Hambrock</w:t>
      </w:r>
      <w:proofErr w:type="spellEnd"/>
      <w:r w:rsidR="002A451B" w:rsidRPr="00111874">
        <w:t xml:space="preserve"> </w:t>
      </w:r>
      <w:r w:rsidR="00BF7068" w:rsidRPr="00111874">
        <w:rPr>
          <w:i/>
          <w:iCs/>
        </w:rPr>
        <w:t>et al.</w:t>
      </w:r>
      <w:r w:rsidR="00A32557" w:rsidRPr="00111874">
        <w:t xml:space="preserve"> 2013)</w:t>
      </w:r>
      <w:r w:rsidR="00D3241A">
        <w:t>.</w:t>
      </w:r>
      <w:r w:rsidR="00A32557" w:rsidRPr="00111874">
        <w:t xml:space="preserve"> </w:t>
      </w:r>
      <w:r w:rsidR="00692D64" w:rsidRPr="00692D64">
        <w:t>First, be aware of restrictions, such as limited human visual perception, fatigue, or distraction. Another reason is the complexity of clinical cases, which can be caused by things like unbalanced data (normal cases are more prevalent than cancerous cases, and normal cases are entangled with cancerous structures).</w:t>
      </w:r>
      <w:r w:rsidR="00F20C76" w:rsidRPr="00111874">
        <w:t xml:space="preserve"> </w:t>
      </w:r>
    </w:p>
    <w:p w:rsidR="002A451B" w:rsidRPr="00111874" w:rsidRDefault="00065776" w:rsidP="0094171E">
      <w:pPr>
        <w:pStyle w:val="Heading5"/>
        <w:numPr>
          <w:ilvl w:val="4"/>
          <w:numId w:val="5"/>
        </w:numPr>
        <w:spacing w:before="0" w:after="480"/>
        <w:ind w:left="1843" w:hanging="1843"/>
      </w:pPr>
      <w:r w:rsidRPr="00111874">
        <w:t xml:space="preserve"> </w:t>
      </w:r>
      <w:r w:rsidR="002A451B" w:rsidRPr="00111874">
        <w:t>Digital rectal examination (DRE)</w:t>
      </w:r>
    </w:p>
    <w:p w:rsidR="002A451B" w:rsidRPr="00111874" w:rsidRDefault="00692D64" w:rsidP="00D3241A">
      <w:pPr>
        <w:spacing w:after="0"/>
        <w:rPr>
          <w:rFonts w:ascii="Times New Roman" w:eastAsia="Times New Roman" w:hAnsi="Times New Roman" w:cs="Times New Roman"/>
        </w:rPr>
      </w:pPr>
      <w:r w:rsidRPr="00692D64">
        <w:t xml:space="preserve">It is the traditional method for determining the presence of malignant disease in the prostate gland, and it is still recommended by the American Cancer Society as a yearly evaluation in men aged 40 years or older. The abbreviation "DRE" refers to the "Digital </w:t>
      </w:r>
      <w:r w:rsidRPr="00692D64">
        <w:lastRenderedPageBreak/>
        <w:t>Rectal Examination" for t</w:t>
      </w:r>
      <w:r>
        <w:t>he diagnosis of prostate cancer</w:t>
      </w:r>
      <w:r w:rsidR="009A38F5" w:rsidRPr="00111874">
        <w:t xml:space="preserve"> </w:t>
      </w:r>
      <w:r w:rsidR="00065776" w:rsidRPr="00111874">
        <w:t>(Goodman</w:t>
      </w:r>
      <w:r w:rsidR="002A451B" w:rsidRPr="00111874">
        <w:t xml:space="preserve"> </w:t>
      </w:r>
      <w:r w:rsidR="00BF7068" w:rsidRPr="00111874">
        <w:rPr>
          <w:i/>
          <w:iCs/>
        </w:rPr>
        <w:t>et al.</w:t>
      </w:r>
      <w:r w:rsidR="002A451B" w:rsidRPr="00111874">
        <w:t xml:space="preserve"> 1995</w:t>
      </w:r>
      <w:r w:rsidR="00D3241A">
        <w:t>,</w:t>
      </w:r>
      <w:r w:rsidR="002F331D" w:rsidRPr="00111874">
        <w:t xml:space="preserve"> </w:t>
      </w:r>
      <w:r w:rsidR="002F331D" w:rsidRPr="00111874">
        <w:rPr>
          <w:rFonts w:ascii="Times New Roman" w:eastAsia="Times New Roman" w:hAnsi="Times New Roman" w:cs="Times New Roman"/>
        </w:rPr>
        <w:t>Figure 2.6</w:t>
      </w:r>
      <w:r w:rsidR="002A451B" w:rsidRPr="00111874">
        <w:t>).</w:t>
      </w:r>
      <w:r w:rsidR="00562960" w:rsidRPr="00111874">
        <w:rPr>
          <w:rFonts w:ascii="Times New Roman" w:eastAsia="Times New Roman" w:hAnsi="Times New Roman" w:cs="Times New Roman"/>
        </w:rPr>
        <w:t xml:space="preserve"> </w:t>
      </w:r>
    </w:p>
    <w:p w:rsidR="00F22971" w:rsidRPr="00111874" w:rsidRDefault="00F22971" w:rsidP="00084496">
      <w:pPr>
        <w:spacing w:after="0"/>
      </w:pPr>
    </w:p>
    <w:p w:rsidR="002A451B" w:rsidRPr="00111874" w:rsidRDefault="002A451B" w:rsidP="00DC363E">
      <w:pPr>
        <w:spacing w:after="0"/>
      </w:pPr>
      <w:r w:rsidRPr="00111874">
        <w:t>DRE</w:t>
      </w:r>
      <w:r w:rsidR="008C422B" w:rsidRPr="00111874">
        <w:t xml:space="preserve"> for diagnosis the prostate cancer</w:t>
      </w:r>
      <w:r w:rsidRPr="00111874">
        <w:t xml:space="preserve"> depends on determining the size of the prostate, its consistency, nodularity and asymmetry. It has been concluded that DRE is beneficial, an investigator proved the survival rates for 5 and 10 years were similar to those for identical control groups. </w:t>
      </w:r>
      <w:r w:rsidR="00DC363E" w:rsidRPr="00DC363E">
        <w:t xml:space="preserve">Men who were diagnosed with prostate cancer after the first year of examination had a higher rate of clinically localized illness than men who were found during the initial examination. This was the case regardless of </w:t>
      </w:r>
      <w:r w:rsidR="00DC363E">
        <w:t>when the disease was discovered</w:t>
      </w:r>
      <w:r w:rsidRPr="00111874">
        <w:t xml:space="preserve"> </w:t>
      </w:r>
      <w:r w:rsidR="00065776" w:rsidRPr="00111874">
        <w:t>(Thompson</w:t>
      </w:r>
      <w:r w:rsidRPr="00111874">
        <w:t xml:space="preserve"> </w:t>
      </w:r>
      <w:r w:rsidR="00BF7068" w:rsidRPr="00111874">
        <w:rPr>
          <w:i/>
          <w:iCs/>
        </w:rPr>
        <w:t>et al.</w:t>
      </w:r>
      <w:r w:rsidRPr="00111874">
        <w:t xml:space="preserve"> 1987).</w:t>
      </w:r>
    </w:p>
    <w:p w:rsidR="00F22971" w:rsidRPr="00111874" w:rsidRDefault="00F22971" w:rsidP="00084496">
      <w:pPr>
        <w:spacing w:after="0"/>
      </w:pPr>
    </w:p>
    <w:p w:rsidR="00B00BE8" w:rsidRDefault="00EA2BD7" w:rsidP="00DC363E">
      <w:pPr>
        <w:spacing w:after="480"/>
      </w:pPr>
      <w:r w:rsidRPr="00111874">
        <w:rPr>
          <w:rFonts w:ascii="Times New Roman" w:eastAsia="Times New Roman" w:hAnsi="Times New Roman" w:cs="Times New Roman"/>
        </w:rPr>
        <w:t>However, DRE has ability to reveal prostate cancer at an early phase restricted to organs in asymptomatic men was investigated</w:t>
      </w:r>
      <w:r w:rsidR="001F2167" w:rsidRPr="00111874">
        <w:rPr>
          <w:rFonts w:ascii="Times New Roman" w:eastAsia="Times New Roman" w:hAnsi="Times New Roman" w:cs="Times New Roman"/>
        </w:rPr>
        <w:t>.</w:t>
      </w:r>
      <w:r w:rsidR="00F247C6" w:rsidRPr="00111874">
        <w:rPr>
          <w:rFonts w:ascii="Times New Roman" w:eastAsia="Times New Roman" w:hAnsi="Times New Roman" w:cs="Times New Roman"/>
        </w:rPr>
        <w:t xml:space="preserve"> </w:t>
      </w:r>
      <w:r w:rsidR="009A38F5" w:rsidRPr="00111874">
        <w:rPr>
          <w:rFonts w:ascii="Times New Roman" w:eastAsia="Times New Roman" w:hAnsi="Times New Roman" w:cs="Times New Roman"/>
        </w:rPr>
        <w:t>As previously stated, the stage of disease increased in nearly half in a men whose primary prognosis for topical prostate cancer was clinically determined by DRE following total prostatectomy.</w:t>
      </w:r>
      <w:r w:rsidR="002A451B" w:rsidRPr="00111874">
        <w:rPr>
          <w:rFonts w:ascii="Times New Roman" w:eastAsia="Times New Roman" w:hAnsi="Times New Roman" w:cs="Times New Roman"/>
        </w:rPr>
        <w:t xml:space="preserve"> </w:t>
      </w:r>
      <w:r w:rsidR="005D1F00" w:rsidRPr="00111874">
        <w:rPr>
          <w:rFonts w:ascii="Times New Roman" w:eastAsia="Times New Roman" w:hAnsi="Times New Roman" w:cs="Times New Roman"/>
        </w:rPr>
        <w:t>However, these remaining men who have prostate cancer still have a disease that is organ-specific, making them possible candidates for treatment.</w:t>
      </w:r>
      <w:r w:rsidR="0062043A" w:rsidRPr="00111874">
        <w:rPr>
          <w:rFonts w:ascii="Times New Roman" w:eastAsia="Times New Roman" w:hAnsi="Times New Roman" w:cs="Times New Roman"/>
        </w:rPr>
        <w:t xml:space="preserve"> </w:t>
      </w:r>
      <w:r w:rsidR="00DC363E" w:rsidRPr="00DC363E">
        <w:rPr>
          <w:rFonts w:ascii="Times New Roman" w:eastAsia="Times New Roman" w:hAnsi="Times New Roman" w:cs="Times New Roman"/>
        </w:rPr>
        <w:t>In addition, prior studies that suggested a favorable benefit of DRE screening have been questioned for their lack of randomization and lead time bias. These criticisms have been lev</w:t>
      </w:r>
      <w:r w:rsidR="00DC363E">
        <w:rPr>
          <w:rFonts w:ascii="Times New Roman" w:eastAsia="Times New Roman" w:hAnsi="Times New Roman" w:cs="Times New Roman"/>
        </w:rPr>
        <w:t>eled against these research</w:t>
      </w:r>
      <w:r w:rsidR="00065776" w:rsidRPr="00111874">
        <w:rPr>
          <w:rFonts w:ascii="Times New Roman" w:eastAsia="Times New Roman" w:hAnsi="Times New Roman" w:cs="Times New Roman"/>
        </w:rPr>
        <w:t xml:space="preserve"> (Jenson</w:t>
      </w:r>
      <w:r w:rsidR="002A451B" w:rsidRPr="00111874">
        <w:rPr>
          <w:rFonts w:ascii="Times New Roman" w:eastAsia="Times New Roman" w:hAnsi="Times New Roman" w:cs="Times New Roman"/>
        </w:rPr>
        <w:t xml:space="preserve"> </w:t>
      </w:r>
      <w:r w:rsidR="00BF7068" w:rsidRPr="00111874">
        <w:rPr>
          <w:rFonts w:ascii="Times New Roman" w:eastAsia="Times New Roman" w:hAnsi="Times New Roman" w:cs="Times New Roman"/>
          <w:i/>
          <w:iCs/>
        </w:rPr>
        <w:t>et al.</w:t>
      </w:r>
      <w:r w:rsidR="002A451B" w:rsidRPr="00111874">
        <w:rPr>
          <w:rFonts w:ascii="Times New Roman" w:eastAsia="Times New Roman" w:hAnsi="Times New Roman" w:cs="Times New Roman"/>
        </w:rPr>
        <w:t xml:space="preserve"> 1960). </w:t>
      </w:r>
      <w:r w:rsidR="00DC363E" w:rsidRPr="00DC363E">
        <w:t xml:space="preserve">In addition, it is not possible to answer the question of whether or not DRE detects mostly clinically significant tumors without first conducting a randomized, long-term, controlled trial. However, the fact that it can detect some cases of possibly treatable prostate cancer, in addition to its user-friendliness, low cost, and absence of any negative side effects, ensures that </w:t>
      </w:r>
      <w:r w:rsidR="00DC363E">
        <w:t>it will continue to be utilized</w:t>
      </w:r>
      <w:r w:rsidR="005D1F00" w:rsidRPr="00111874">
        <w:t xml:space="preserve"> </w:t>
      </w:r>
      <w:r w:rsidR="00065776" w:rsidRPr="00111874">
        <w:t>(</w:t>
      </w:r>
      <w:proofErr w:type="spellStart"/>
      <w:r w:rsidR="00065776" w:rsidRPr="00111874">
        <w:t>Gilbertsen</w:t>
      </w:r>
      <w:proofErr w:type="spellEnd"/>
      <w:r w:rsidR="00D3241A">
        <w:t xml:space="preserve"> </w:t>
      </w:r>
      <w:r w:rsidR="002A451B" w:rsidRPr="00111874">
        <w:t>1971).</w:t>
      </w:r>
      <w:bookmarkStart w:id="41" w:name="_Toc66870526"/>
    </w:p>
    <w:p w:rsidR="00D3241A" w:rsidRPr="00111874" w:rsidRDefault="00D3241A" w:rsidP="00084496">
      <w:pPr>
        <w:spacing w:after="0"/>
      </w:pPr>
      <w:r>
        <w:rPr>
          <w:noProof/>
        </w:rPr>
        <w:lastRenderedPageBreak/>
        <w:drawing>
          <wp:inline distT="0" distB="0" distL="0" distR="0" wp14:anchorId="5EE253D8" wp14:editId="2BB7702B">
            <wp:extent cx="541401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2981325"/>
                    </a:xfrm>
                    <a:prstGeom prst="rect">
                      <a:avLst/>
                    </a:prstGeom>
                    <a:noFill/>
                  </pic:spPr>
                </pic:pic>
              </a:graphicData>
            </a:graphic>
          </wp:inline>
        </w:drawing>
      </w:r>
    </w:p>
    <w:p w:rsidR="00AC79F8" w:rsidRPr="00111874" w:rsidRDefault="003C3B78" w:rsidP="003C3B78">
      <w:pPr>
        <w:pStyle w:val="Caption"/>
        <w:rPr>
          <w:shd w:val="clear" w:color="auto" w:fill="FFFFFF"/>
        </w:rPr>
      </w:pPr>
      <w:bookmarkStart w:id="42" w:name="_Toc111040842"/>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6</w:t>
      </w:r>
      <w:r w:rsidRPr="003C3B78">
        <w:rPr>
          <w:b/>
          <w:bCs/>
        </w:rPr>
        <w:fldChar w:fldCharType="end"/>
      </w:r>
      <w:r>
        <w:t xml:space="preserve"> </w:t>
      </w:r>
      <w:r w:rsidR="002A451B" w:rsidRPr="00111874">
        <w:t>Digital rectal examination (DRE) is a normal piece of prostate cancer (</w:t>
      </w:r>
      <w:proofErr w:type="spellStart"/>
      <w:r w:rsidR="002A451B" w:rsidRPr="00111874">
        <w:t>PCa</w:t>
      </w:r>
      <w:proofErr w:type="spellEnd"/>
      <w:r w:rsidR="002A451B" w:rsidRPr="00111874">
        <w:t>) screening and gi</w:t>
      </w:r>
      <w:r w:rsidR="00986230" w:rsidRPr="00111874">
        <w:t xml:space="preserve">ves significant prognostic data </w:t>
      </w:r>
      <w:r w:rsidR="002A451B" w:rsidRPr="00111874">
        <w:t>(</w:t>
      </w:r>
      <w:proofErr w:type="spellStart"/>
      <w:r w:rsidR="002A451B" w:rsidRPr="00111874">
        <w:rPr>
          <w:shd w:val="clear" w:color="auto" w:fill="FFFFFF"/>
        </w:rPr>
        <w:t>Okotie</w:t>
      </w:r>
      <w:proofErr w:type="spellEnd"/>
      <w:r w:rsidR="00986230" w:rsidRPr="00111874">
        <w:rPr>
          <w:shd w:val="clear" w:color="auto" w:fill="FFFFFF"/>
        </w:rPr>
        <w:t xml:space="preserve"> </w:t>
      </w:r>
      <w:r w:rsidR="00BF7068" w:rsidRPr="00111874">
        <w:rPr>
          <w:i/>
          <w:iCs/>
          <w:shd w:val="clear" w:color="auto" w:fill="FFFFFF"/>
        </w:rPr>
        <w:t>et al.</w:t>
      </w:r>
      <w:r w:rsidR="002A451B" w:rsidRPr="00111874">
        <w:rPr>
          <w:shd w:val="clear" w:color="auto" w:fill="FFFFFF"/>
        </w:rPr>
        <w:t xml:space="preserve"> 2017</w:t>
      </w:r>
      <w:bookmarkEnd w:id="41"/>
      <w:r w:rsidR="00241661" w:rsidRPr="00111874">
        <w:rPr>
          <w:shd w:val="clear" w:color="auto" w:fill="FFFFFF"/>
        </w:rPr>
        <w:t>)</w:t>
      </w:r>
      <w:bookmarkEnd w:id="42"/>
    </w:p>
    <w:p w:rsidR="00D9265D" w:rsidRPr="00111874" w:rsidRDefault="00D9265D" w:rsidP="00084496">
      <w:pPr>
        <w:tabs>
          <w:tab w:val="left" w:pos="709"/>
          <w:tab w:val="center" w:pos="4112"/>
        </w:tabs>
        <w:spacing w:after="0"/>
        <w:ind w:left="709" w:hanging="709"/>
      </w:pPr>
    </w:p>
    <w:p w:rsidR="002A451B" w:rsidRPr="00111874" w:rsidRDefault="00065776" w:rsidP="00084496">
      <w:pPr>
        <w:pStyle w:val="Heading5"/>
        <w:numPr>
          <w:ilvl w:val="4"/>
          <w:numId w:val="5"/>
        </w:numPr>
        <w:spacing w:before="0" w:after="0"/>
        <w:ind w:left="1560" w:hanging="1560"/>
        <w:rPr>
          <w:rFonts w:ascii="Times New Roman" w:hAnsi="Times New Roman" w:cs="Times New Roman"/>
        </w:rPr>
      </w:pPr>
      <w:r w:rsidRPr="00111874">
        <w:rPr>
          <w:rFonts w:ascii="Times New Roman" w:hAnsi="Times New Roman" w:cs="Times New Roman"/>
        </w:rPr>
        <w:t xml:space="preserve"> </w:t>
      </w:r>
      <w:r w:rsidR="002A451B" w:rsidRPr="00111874">
        <w:rPr>
          <w:rFonts w:ascii="Times New Roman" w:hAnsi="Times New Roman" w:cs="Times New Roman"/>
        </w:rPr>
        <w:t>Imaging Methods</w:t>
      </w:r>
    </w:p>
    <w:p w:rsidR="00084496" w:rsidRPr="00111874" w:rsidRDefault="00084496" w:rsidP="00B97753">
      <w:pPr>
        <w:spacing w:after="0"/>
      </w:pPr>
    </w:p>
    <w:p w:rsidR="00065776" w:rsidRPr="00111874" w:rsidRDefault="005D1F00" w:rsidP="00D3241A">
      <w:pPr>
        <w:spacing w:after="0"/>
      </w:pPr>
      <w:r w:rsidRPr="00111874">
        <w:t xml:space="preserve">The Image Method (IM) allows a high-resolution dynamic contrast with quantitative and quantitative perfusion estimates and capillary surface and extra-vascular extracellular space </w:t>
      </w:r>
      <w:r w:rsidR="00065776" w:rsidRPr="00111874">
        <w:t>(</w:t>
      </w:r>
      <w:proofErr w:type="spellStart"/>
      <w:r w:rsidR="00065776" w:rsidRPr="00111874">
        <w:t>Vos</w:t>
      </w:r>
      <w:proofErr w:type="spellEnd"/>
      <w:r w:rsidR="002A451B" w:rsidRPr="00111874">
        <w:t xml:space="preserve"> </w:t>
      </w:r>
      <w:r w:rsidR="00BF7068" w:rsidRPr="00111874">
        <w:rPr>
          <w:i/>
          <w:iCs/>
        </w:rPr>
        <w:t>et al.</w:t>
      </w:r>
      <w:r w:rsidR="002A451B" w:rsidRPr="00111874">
        <w:t xml:space="preserve"> 2007).</w:t>
      </w:r>
    </w:p>
    <w:p w:rsidR="00F22971" w:rsidRPr="00111874" w:rsidRDefault="00F22971" w:rsidP="00B97753">
      <w:pPr>
        <w:spacing w:after="0"/>
        <w:rPr>
          <w:lang w:bidi="ar-IQ"/>
        </w:rPr>
      </w:pPr>
    </w:p>
    <w:p w:rsidR="002A451B" w:rsidRPr="00111874" w:rsidRDefault="002A451B" w:rsidP="00DC363E">
      <w:pPr>
        <w:spacing w:after="0"/>
        <w:rPr>
          <w:rFonts w:ascii="Times New Roman" w:eastAsia="Times New Roman" w:hAnsi="Times New Roman" w:cs="Times New Roman"/>
        </w:rPr>
      </w:pPr>
      <w:r w:rsidRPr="00111874">
        <w:t xml:space="preserve">Functional imaging methods such as MR have improved dynamic contrast of materials MRI. Multi-parameter MRI demonstrated values in detection, localization, and separation </w:t>
      </w:r>
      <w:r w:rsidR="00065776" w:rsidRPr="00111874">
        <w:t>(</w:t>
      </w:r>
      <w:proofErr w:type="spellStart"/>
      <w:r w:rsidR="00065776" w:rsidRPr="00111874">
        <w:t>Kitajima</w:t>
      </w:r>
      <w:proofErr w:type="spellEnd"/>
      <w:r w:rsidRPr="00111874">
        <w:t xml:space="preserve"> </w:t>
      </w:r>
      <w:r w:rsidR="00BF7068" w:rsidRPr="00111874">
        <w:rPr>
          <w:i/>
          <w:iCs/>
        </w:rPr>
        <w:t>et al.</w:t>
      </w:r>
      <w:r w:rsidRPr="00111874">
        <w:t xml:space="preserve"> 2010).</w:t>
      </w:r>
      <w:r w:rsidR="00D9265D">
        <w:t xml:space="preserve"> </w:t>
      </w:r>
      <w:r w:rsidR="00DC363E" w:rsidRPr="00DC363E">
        <w:t xml:space="preserve">Diffusion weighted imaging, which evaluates the restriction of free proton movement, has become more prominent in prostate imaging, not only for detection and </w:t>
      </w:r>
      <w:proofErr w:type="spellStart"/>
      <w:r w:rsidR="00DC363E" w:rsidRPr="00DC363E">
        <w:t>localisation</w:t>
      </w:r>
      <w:proofErr w:type="spellEnd"/>
      <w:r w:rsidR="00DC363E" w:rsidRPr="00DC363E">
        <w:t xml:space="preserve"> but also for determining the </w:t>
      </w:r>
      <w:r w:rsidR="00DC363E">
        <w:t>degree of lesion aggressiveness</w:t>
      </w:r>
      <w:r w:rsidR="00065776" w:rsidRPr="00111874">
        <w:t xml:space="preserve"> (</w:t>
      </w:r>
      <w:proofErr w:type="spellStart"/>
      <w:r w:rsidR="00065776" w:rsidRPr="00111874">
        <w:t>Verma</w:t>
      </w:r>
      <w:proofErr w:type="spellEnd"/>
      <w:r w:rsidR="00065776" w:rsidRPr="00111874">
        <w:t xml:space="preserve"> </w:t>
      </w:r>
      <w:r w:rsidR="00BF7068" w:rsidRPr="00111874">
        <w:rPr>
          <w:i/>
          <w:iCs/>
        </w:rPr>
        <w:t>et al.</w:t>
      </w:r>
      <w:r w:rsidRPr="00111874">
        <w:t xml:space="preserve"> 2010).</w:t>
      </w:r>
      <w:r w:rsidR="00D9265D">
        <w:t xml:space="preserve"> </w:t>
      </w:r>
      <w:r w:rsidR="00DC363E" w:rsidRPr="00DC363E">
        <w:rPr>
          <w:rFonts w:ascii="Times New Roman" w:eastAsia="Times New Roman" w:hAnsi="Times New Roman" w:cs="Times New Roman"/>
        </w:rPr>
        <w:t xml:space="preserve">The apparent spread coefficient (ADC) values generated from the weighted images allow for more objective </w:t>
      </w:r>
      <w:proofErr w:type="spellStart"/>
      <w:r w:rsidR="00DC363E" w:rsidRPr="00DC363E">
        <w:rPr>
          <w:rFonts w:ascii="Times New Roman" w:eastAsia="Times New Roman" w:hAnsi="Times New Roman" w:cs="Times New Roman"/>
        </w:rPr>
        <w:t>microtissue</w:t>
      </w:r>
      <w:proofErr w:type="spellEnd"/>
      <w:r w:rsidR="00DC363E" w:rsidRPr="00DC363E">
        <w:rPr>
          <w:rFonts w:ascii="Times New Roman" w:eastAsia="Times New Roman" w:hAnsi="Times New Roman" w:cs="Times New Roman"/>
        </w:rPr>
        <w:t xml:space="preserve"> environment characterization.</w:t>
      </w:r>
      <w:r w:rsidRPr="00111874">
        <w:rPr>
          <w:rFonts w:ascii="Times New Roman" w:eastAsia="Times New Roman" w:hAnsi="Times New Roman" w:cs="Times New Roman"/>
        </w:rPr>
        <w:t xml:space="preserve"> </w:t>
      </w:r>
      <w:r w:rsidR="00AF2804" w:rsidRPr="00111874">
        <w:rPr>
          <w:rFonts w:ascii="Times New Roman" w:eastAsia="Times New Roman" w:hAnsi="Times New Roman" w:cs="Times New Roman"/>
        </w:rPr>
        <w:t>However, despite being quantitative, the analysis of prostate cancer on multi-parameter MR images is a challenge, requiring advanced skill and being subject to observer variation</w:t>
      </w:r>
      <w:r w:rsidRPr="00111874">
        <w:rPr>
          <w:rFonts w:ascii="Times New Roman" w:eastAsia="Times New Roman" w:hAnsi="Times New Roman" w:cs="Times New Roman"/>
        </w:rPr>
        <w:t xml:space="preserve"> (</w:t>
      </w:r>
      <w:r w:rsidR="00065776" w:rsidRPr="00111874">
        <w:rPr>
          <w:rFonts w:ascii="Times New Roman" w:eastAsia="Times New Roman" w:hAnsi="Times New Roman" w:cs="Times New Roman"/>
          <w:shd w:val="clear" w:color="auto" w:fill="FFFFFF"/>
        </w:rPr>
        <w:t xml:space="preserve">Lim </w:t>
      </w:r>
      <w:r w:rsidR="00BF7068" w:rsidRPr="00111874">
        <w:rPr>
          <w:rFonts w:ascii="Times New Roman" w:eastAsia="Times New Roman" w:hAnsi="Times New Roman" w:cs="Times New Roman"/>
          <w:i/>
          <w:iCs/>
        </w:rPr>
        <w:t>et al.</w:t>
      </w:r>
      <w:r w:rsidRPr="00111874">
        <w:rPr>
          <w:rFonts w:ascii="Times New Roman" w:eastAsia="Times New Roman" w:hAnsi="Times New Roman" w:cs="Times New Roman"/>
        </w:rPr>
        <w:t xml:space="preserve"> 2009).</w:t>
      </w:r>
    </w:p>
    <w:p w:rsidR="00F22971" w:rsidRPr="00111874" w:rsidRDefault="00F22971" w:rsidP="00B97753">
      <w:pPr>
        <w:spacing w:after="0"/>
        <w:rPr>
          <w:rFonts w:ascii="Times New Roman" w:eastAsia="Times New Roman" w:hAnsi="Times New Roman" w:cs="Times New Roman"/>
        </w:rPr>
      </w:pPr>
    </w:p>
    <w:p w:rsidR="00065776" w:rsidRPr="00111874" w:rsidRDefault="002A451B" w:rsidP="00D3241A">
      <w:pPr>
        <w:spacing w:after="0"/>
        <w:rPr>
          <w:rFonts w:ascii="Times New Roman" w:eastAsia="Times New Roman" w:hAnsi="Times New Roman" w:cs="Times New Roman"/>
        </w:rPr>
      </w:pPr>
      <w:r w:rsidRPr="00111874">
        <w:rPr>
          <w:rFonts w:ascii="Times New Roman" w:eastAsia="Times New Roman" w:hAnsi="Times New Roman" w:cs="Times New Roman"/>
        </w:rPr>
        <w:lastRenderedPageBreak/>
        <w:t xml:space="preserve">Computer aided diagnostic (CAD) techniques have been developed for radiological evaluation of various malignant tumors, such as breast cancer, lung cancer, and colorectal cancer. </w:t>
      </w:r>
      <w:r w:rsidR="008277AA" w:rsidRPr="00111874">
        <w:rPr>
          <w:rFonts w:ascii="Times New Roman" w:eastAsia="Times New Roman" w:hAnsi="Times New Roman" w:cs="Times New Roman"/>
        </w:rPr>
        <w:t xml:space="preserve">CAD appears to be especially beneficial for inexperienced radiologists, as it appears to improve their ability to detect tumors </w:t>
      </w:r>
      <w:r w:rsidR="004A1B5D" w:rsidRPr="00111874">
        <w:rPr>
          <w:rFonts w:ascii="Times New Roman" w:eastAsia="Times New Roman" w:hAnsi="Times New Roman" w:cs="Times New Roman"/>
        </w:rPr>
        <w:t>(</w:t>
      </w:r>
      <w:r w:rsidRPr="00111874">
        <w:rPr>
          <w:rFonts w:ascii="Times New Roman" w:eastAsia="Times New Roman" w:hAnsi="Times New Roman" w:cs="Times New Roman"/>
        </w:rPr>
        <w:t>Figure 1.7.</w:t>
      </w:r>
      <w:r w:rsidR="00D3241A">
        <w:rPr>
          <w:rFonts w:ascii="Times New Roman" w:eastAsia="Times New Roman" w:hAnsi="Times New Roman" w:cs="Times New Roman"/>
        </w:rPr>
        <w:t xml:space="preserve">, </w:t>
      </w:r>
      <w:r w:rsidR="00065776" w:rsidRPr="00111874">
        <w:rPr>
          <w:rFonts w:ascii="Times New Roman" w:eastAsia="Times New Roman" w:hAnsi="Times New Roman" w:cs="Times New Roman"/>
          <w:shd w:val="clear" w:color="auto" w:fill="FFFFFF"/>
        </w:rPr>
        <w:t xml:space="preserve">de Hoop </w:t>
      </w:r>
      <w:r w:rsidR="00BF7068" w:rsidRPr="00111874">
        <w:rPr>
          <w:rFonts w:ascii="Times New Roman" w:eastAsia="Times New Roman" w:hAnsi="Times New Roman" w:cs="Times New Roman"/>
          <w:i/>
          <w:iCs/>
        </w:rPr>
        <w:t>et al.</w:t>
      </w:r>
      <w:r w:rsidRPr="00111874">
        <w:rPr>
          <w:rFonts w:ascii="Times New Roman" w:eastAsia="Times New Roman" w:hAnsi="Times New Roman" w:cs="Times New Roman"/>
        </w:rPr>
        <w:t xml:space="preserve"> 2010).</w:t>
      </w:r>
    </w:p>
    <w:p w:rsidR="00B97753" w:rsidRPr="00111874" w:rsidRDefault="00B97753" w:rsidP="00B97753">
      <w:pPr>
        <w:spacing w:after="0"/>
      </w:pPr>
    </w:p>
    <w:p w:rsidR="002A451B" w:rsidRPr="00111874" w:rsidRDefault="00065776" w:rsidP="00B97753">
      <w:pPr>
        <w:pStyle w:val="Heading5"/>
        <w:numPr>
          <w:ilvl w:val="4"/>
          <w:numId w:val="5"/>
        </w:numPr>
        <w:spacing w:before="0" w:after="0"/>
        <w:ind w:left="2552" w:hanging="2552"/>
        <w:rPr>
          <w:rFonts w:ascii="Times New Roman" w:hAnsi="Times New Roman" w:cs="Times New Roman"/>
        </w:rPr>
      </w:pPr>
      <w:r w:rsidRPr="00111874">
        <w:rPr>
          <w:rFonts w:ascii="Times New Roman" w:hAnsi="Times New Roman" w:cs="Times New Roman"/>
        </w:rPr>
        <w:t xml:space="preserve"> </w:t>
      </w:r>
      <w:r w:rsidR="002A451B" w:rsidRPr="00111874">
        <w:rPr>
          <w:rFonts w:ascii="Times New Roman" w:hAnsi="Times New Roman" w:cs="Times New Roman"/>
        </w:rPr>
        <w:t>Prostate Ultrasound</w:t>
      </w:r>
    </w:p>
    <w:p w:rsidR="00B97753" w:rsidRPr="00111874" w:rsidRDefault="00B97753" w:rsidP="00B97753">
      <w:pPr>
        <w:spacing w:after="0"/>
      </w:pPr>
    </w:p>
    <w:p w:rsidR="002A451B" w:rsidRPr="00111874" w:rsidRDefault="002A451B" w:rsidP="00D3241A">
      <w:pPr>
        <w:spacing w:after="0"/>
      </w:pPr>
      <w:r w:rsidRPr="00111874">
        <w:t xml:space="preserve">Ultrasound of the prostate can be performed by scanning through the abdomen, perineum, transurethral or rectal. </w:t>
      </w:r>
      <w:r w:rsidR="002337F0" w:rsidRPr="00111874">
        <w:t>Trans rectal scanning provides the best image quality due to the prostate's close proximity and patient acceptance. Prostatic trans rectal imaging has become a routine and ultrasound scaling procedure in urology clinics today.</w:t>
      </w:r>
      <w:r w:rsidRPr="00111874">
        <w:t xml:space="preserve"> </w:t>
      </w:r>
      <w:r w:rsidR="002337F0" w:rsidRPr="00111874">
        <w:t>Additionally, ultrasound guidance of a puncture biopsy has become a widely used needle</w:t>
      </w:r>
      <w:r w:rsidRPr="00111874">
        <w:t xml:space="preserve"> (</w:t>
      </w:r>
      <w:proofErr w:type="spellStart"/>
      <w:r w:rsidRPr="00111874">
        <w:t>Grat</w:t>
      </w:r>
      <w:r w:rsidR="00065776" w:rsidRPr="00111874">
        <w:t>zke</w:t>
      </w:r>
      <w:proofErr w:type="spellEnd"/>
      <w:r w:rsidRPr="00111874">
        <w:t xml:space="preserve"> </w:t>
      </w:r>
      <w:r w:rsidR="00BF7068" w:rsidRPr="00111874">
        <w:rPr>
          <w:i/>
          <w:iCs/>
        </w:rPr>
        <w:t>et al.</w:t>
      </w:r>
      <w:r w:rsidRPr="00111874">
        <w:t xml:space="preserve"> 2015).</w:t>
      </w:r>
    </w:p>
    <w:p w:rsidR="00F22971" w:rsidRPr="00111874" w:rsidRDefault="00F22971" w:rsidP="00B97753">
      <w:pPr>
        <w:spacing w:after="0"/>
      </w:pPr>
    </w:p>
    <w:p w:rsidR="002A451B" w:rsidRPr="00111874" w:rsidRDefault="001258DE" w:rsidP="00DC363E">
      <w:pPr>
        <w:spacing w:after="480"/>
      </w:pPr>
      <w:r w:rsidRPr="00111874">
        <w:t>Although specificity and sensitivity have not been as prominent as they might be, still it is disputed if compacted lesions on the Trans rectal ultrasound can be used to diagnose malignancy.</w:t>
      </w:r>
      <w:r w:rsidR="002A451B" w:rsidRPr="00111874">
        <w:t xml:space="preserve"> </w:t>
      </w:r>
      <w:r w:rsidRPr="00111874">
        <w:t>Depending on the size, location, and specification of the transducer, the appearance of the malignan</w:t>
      </w:r>
      <w:r w:rsidR="00D3241A">
        <w:t>t lesions may vary on the image</w:t>
      </w:r>
      <w:r w:rsidRPr="00111874">
        <w:t xml:space="preserve"> </w:t>
      </w:r>
      <w:r w:rsidR="00065776" w:rsidRPr="00111874">
        <w:t>(</w:t>
      </w:r>
      <w:proofErr w:type="spellStart"/>
      <w:r w:rsidR="00065776" w:rsidRPr="00111874">
        <w:t>Giesen</w:t>
      </w:r>
      <w:proofErr w:type="spellEnd"/>
      <w:r w:rsidR="00065776" w:rsidRPr="00111874">
        <w:t xml:space="preserve"> </w:t>
      </w:r>
      <w:r w:rsidR="00BF7068" w:rsidRPr="00111874">
        <w:rPr>
          <w:i/>
          <w:iCs/>
        </w:rPr>
        <w:t>et al.</w:t>
      </w:r>
      <w:r w:rsidR="002A451B" w:rsidRPr="00111874">
        <w:t xml:space="preserve"> 1995). </w:t>
      </w:r>
      <w:r w:rsidR="00DC363E" w:rsidRPr="00DC363E">
        <w:t>On the other hand, it is important to note that not all of the lesions shown on an image are malignant. A comparison of the symmetry and regularity of the left and right lobes, in addition to the echo, may provide important information that can be used to distinguish between beni</w:t>
      </w:r>
      <w:r w:rsidR="00DC363E">
        <w:t>gn tissues and cancerous tumors</w:t>
      </w:r>
      <w:r w:rsidR="00CA2292" w:rsidRPr="00111874">
        <w:t xml:space="preserve"> </w:t>
      </w:r>
      <w:r w:rsidR="00065776" w:rsidRPr="00111874">
        <w:t>(Hill</w:t>
      </w:r>
      <w:r w:rsidR="002A451B" w:rsidRPr="00111874">
        <w:t xml:space="preserve"> </w:t>
      </w:r>
      <w:r w:rsidR="00BF7068" w:rsidRPr="00111874">
        <w:rPr>
          <w:i/>
          <w:iCs/>
        </w:rPr>
        <w:t>et al.</w:t>
      </w:r>
      <w:r w:rsidR="002A451B" w:rsidRPr="00111874">
        <w:t xml:space="preserve"> 1991). </w:t>
      </w:r>
      <w:r w:rsidR="00DC363E" w:rsidRPr="00DC363E">
        <w:t xml:space="preserve">However, </w:t>
      </w:r>
      <w:proofErr w:type="spellStart"/>
      <w:r w:rsidR="00DC363E" w:rsidRPr="00DC363E">
        <w:t>transrectal</w:t>
      </w:r>
      <w:proofErr w:type="spellEnd"/>
      <w:r w:rsidR="00DC363E" w:rsidRPr="00DC363E">
        <w:t xml:space="preserve"> ultrasonography has several drawbacks due to the fact that image interpretat</w:t>
      </w:r>
      <w:r w:rsidR="00DC363E">
        <w:t>ion is dependent on the patient</w:t>
      </w:r>
      <w:r w:rsidR="00832AFA" w:rsidRPr="00111874">
        <w:t xml:space="preserve"> </w:t>
      </w:r>
      <w:r w:rsidR="00065776" w:rsidRPr="00111874">
        <w:t xml:space="preserve">(Melchior </w:t>
      </w:r>
      <w:r w:rsidR="00245D53" w:rsidRPr="00111874">
        <w:t>and</w:t>
      </w:r>
      <w:r w:rsidR="00065776" w:rsidRPr="00111874">
        <w:t xml:space="preserve"> </w:t>
      </w:r>
      <w:proofErr w:type="spellStart"/>
      <w:r w:rsidR="00065776" w:rsidRPr="00111874">
        <w:t>Brawer</w:t>
      </w:r>
      <w:proofErr w:type="spellEnd"/>
      <w:r w:rsidR="00D3241A">
        <w:t xml:space="preserve"> </w:t>
      </w:r>
      <w:r w:rsidR="002A451B" w:rsidRPr="00111874">
        <w:t xml:space="preserve">1996). </w:t>
      </w:r>
      <w:r w:rsidR="00832AFA" w:rsidRPr="00111874">
        <w:t>Additionally, the interpretation is constrained by the limitations inherent in human visual perception.</w:t>
      </w:r>
      <w:r w:rsidR="0053753D" w:rsidRPr="00111874">
        <w:t xml:space="preserve"> </w:t>
      </w:r>
      <w:r w:rsidR="002A451B" w:rsidRPr="00111874">
        <w:t xml:space="preserve">Ultrasound can also be used to assess prostate disease infections </w:t>
      </w:r>
      <w:r w:rsidR="00065776" w:rsidRPr="00111874">
        <w:t>(</w:t>
      </w:r>
      <w:proofErr w:type="spellStart"/>
      <w:r w:rsidR="00065776" w:rsidRPr="00111874">
        <w:t>Doble</w:t>
      </w:r>
      <w:proofErr w:type="spellEnd"/>
      <w:r w:rsidR="00065776" w:rsidRPr="00111874">
        <w:t xml:space="preserve"> </w:t>
      </w:r>
      <w:r w:rsidR="00245D53" w:rsidRPr="00111874">
        <w:t>and</w:t>
      </w:r>
      <w:r w:rsidR="00065776" w:rsidRPr="00111874">
        <w:t xml:space="preserve"> Carter</w:t>
      </w:r>
      <w:r w:rsidR="00D3241A">
        <w:t xml:space="preserve"> </w:t>
      </w:r>
      <w:r w:rsidR="002A451B" w:rsidRPr="00111874">
        <w:t>1989).</w:t>
      </w:r>
    </w:p>
    <w:p w:rsidR="00CA2292" w:rsidRPr="00111874" w:rsidRDefault="002A451B" w:rsidP="00D3241A">
      <w:pPr>
        <w:keepNext/>
        <w:spacing w:after="0"/>
        <w:jc w:val="center"/>
      </w:pPr>
      <w:r w:rsidRPr="00111874">
        <w:rPr>
          <w:noProof/>
        </w:rPr>
        <w:lastRenderedPageBreak/>
        <w:drawing>
          <wp:inline distT="0" distB="0" distL="0" distR="0" wp14:anchorId="7314092C" wp14:editId="62B0D877">
            <wp:extent cx="5200650" cy="3829050"/>
            <wp:effectExtent l="19050" t="19050" r="19050" b="19050"/>
            <wp:docPr id="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06569" cy="3833408"/>
                    </a:xfrm>
                    <a:prstGeom prst="rect">
                      <a:avLst/>
                    </a:prstGeom>
                    <a:noFill/>
                    <a:ln w="3175">
                      <a:solidFill>
                        <a:srgbClr val="C00000"/>
                      </a:solidFill>
                      <a:miter lim="800000"/>
                      <a:headEnd/>
                      <a:tailEnd/>
                    </a:ln>
                  </pic:spPr>
                </pic:pic>
              </a:graphicData>
            </a:graphic>
          </wp:inline>
        </w:drawing>
      </w:r>
    </w:p>
    <w:p w:rsidR="002A451B" w:rsidRPr="00111874" w:rsidRDefault="003C3B78" w:rsidP="003C3B78">
      <w:pPr>
        <w:pStyle w:val="Caption"/>
        <w:spacing w:after="480"/>
      </w:pPr>
      <w:bookmarkStart w:id="43" w:name="_Toc66870527"/>
      <w:bookmarkStart w:id="44" w:name="_Toc111040843"/>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7</w:t>
      </w:r>
      <w:r w:rsidRPr="003C3B78">
        <w:rPr>
          <w:b/>
          <w:bCs/>
        </w:rPr>
        <w:fldChar w:fldCharType="end"/>
      </w:r>
      <w:r w:rsidR="00CA2292" w:rsidRPr="00111874">
        <w:t xml:space="preserve"> </w:t>
      </w:r>
      <w:r w:rsidR="00A14F2C" w:rsidRPr="00111874">
        <w:t>Ultrasound pictures of prostate at exclusive grey ranges. unique image with 265 grey values turned into used to get  photos with reduced wide variety of gray</w:t>
      </w:r>
      <w:r w:rsidR="00065776" w:rsidRPr="00111874">
        <w:t xml:space="preserve"> (</w:t>
      </w:r>
      <w:proofErr w:type="spellStart"/>
      <w:r w:rsidR="00065776" w:rsidRPr="00111874">
        <w:t>Aarnink</w:t>
      </w:r>
      <w:proofErr w:type="spellEnd"/>
      <w:r w:rsidR="00CA2292" w:rsidRPr="00111874">
        <w:t xml:space="preserve"> </w:t>
      </w:r>
      <w:r w:rsidR="00BF7068" w:rsidRPr="00111874">
        <w:rPr>
          <w:i/>
          <w:iCs/>
        </w:rPr>
        <w:t>et al.</w:t>
      </w:r>
      <w:r w:rsidR="00CA2292" w:rsidRPr="00111874">
        <w:t xml:space="preserve"> 1998)</w:t>
      </w:r>
      <w:bookmarkEnd w:id="43"/>
      <w:bookmarkEnd w:id="44"/>
    </w:p>
    <w:p w:rsidR="002A451B" w:rsidRPr="00111874" w:rsidRDefault="002A451B" w:rsidP="00B97753">
      <w:pPr>
        <w:pStyle w:val="Heading4"/>
        <w:numPr>
          <w:ilvl w:val="3"/>
          <w:numId w:val="5"/>
        </w:numPr>
        <w:spacing w:before="0" w:after="0"/>
        <w:ind w:left="851" w:hanging="851"/>
      </w:pPr>
      <w:r w:rsidRPr="00111874">
        <w:t xml:space="preserve">Clinical </w:t>
      </w:r>
      <w:r w:rsidR="00065776" w:rsidRPr="00111874">
        <w:t>Diagnosis of Laboratory</w:t>
      </w:r>
    </w:p>
    <w:p w:rsidR="00B97753" w:rsidRPr="00111874" w:rsidRDefault="00B97753" w:rsidP="00B97753">
      <w:pPr>
        <w:spacing w:after="0"/>
      </w:pPr>
    </w:p>
    <w:p w:rsidR="002A451B" w:rsidRDefault="002A451B" w:rsidP="00B97753">
      <w:pPr>
        <w:spacing w:after="0"/>
      </w:pPr>
      <w:r w:rsidRPr="00111874">
        <w:t>The three most common methods of treatment are radical prostatectomy cancer, final pelvic radiotherapy and different hormones, each cause having varying degrees of impaired organic sex. Of course, these treatments also harm fertility</w:t>
      </w:r>
      <w:r w:rsidR="00132E2C" w:rsidRPr="00111874">
        <w:t>.</w:t>
      </w:r>
      <w:r w:rsidRPr="00111874">
        <w:t xml:space="preserve"> </w:t>
      </w:r>
      <w:r w:rsidR="00132E2C" w:rsidRPr="00111874">
        <w:t>B</w:t>
      </w:r>
      <w:r w:rsidRPr="00111874">
        <w:t>ut fortunately the vast majority of men have prostate cancer when they get older</w:t>
      </w:r>
      <w:r w:rsidR="00132E2C" w:rsidRPr="00111874">
        <w:t>.</w:t>
      </w:r>
      <w:r w:rsidRPr="00111874">
        <w:t xml:space="preserve"> </w:t>
      </w:r>
      <w:r w:rsidR="009F4798" w:rsidRPr="00111874">
        <w:t xml:space="preserve">Urologists must remain vigilant for a man who may be married to a younger woman.  Over the years, many men have  in keeping cold. But they were not seen this option before treating cancer.  Because the doctor assumed that the patient was too older to be concerned about fertility </w:t>
      </w:r>
      <w:r w:rsidR="00065776" w:rsidRPr="00111874">
        <w:t xml:space="preserve">(Walsh </w:t>
      </w:r>
      <w:r w:rsidR="009F4798" w:rsidRPr="00111874">
        <w:t>and</w:t>
      </w:r>
      <w:r w:rsidR="002C1A4F" w:rsidRPr="00111874">
        <w:t xml:space="preserve"> </w:t>
      </w:r>
      <w:proofErr w:type="spellStart"/>
      <w:r w:rsidR="00065776" w:rsidRPr="00111874">
        <w:t>Donker</w:t>
      </w:r>
      <w:proofErr w:type="spellEnd"/>
      <w:r w:rsidR="00D3241A">
        <w:t xml:space="preserve"> </w:t>
      </w:r>
      <w:r w:rsidRPr="00111874">
        <w:t>1982).</w:t>
      </w:r>
    </w:p>
    <w:p w:rsidR="003C3B78" w:rsidRDefault="003C3B78" w:rsidP="00B97753">
      <w:pPr>
        <w:spacing w:after="0"/>
      </w:pPr>
    </w:p>
    <w:p w:rsidR="003C3B78" w:rsidRDefault="003C3B78" w:rsidP="00B97753">
      <w:pPr>
        <w:spacing w:after="0"/>
      </w:pPr>
    </w:p>
    <w:p w:rsidR="003C3B78" w:rsidRPr="00111874" w:rsidRDefault="003C3B78" w:rsidP="00B97753">
      <w:pPr>
        <w:spacing w:after="0"/>
      </w:pPr>
    </w:p>
    <w:p w:rsidR="002A451B" w:rsidRPr="00111874" w:rsidRDefault="002A451B" w:rsidP="00B97753">
      <w:pPr>
        <w:pStyle w:val="Heading5"/>
        <w:numPr>
          <w:ilvl w:val="4"/>
          <w:numId w:val="5"/>
        </w:numPr>
        <w:spacing w:before="0" w:after="0"/>
        <w:ind w:left="2520" w:hanging="2520"/>
        <w:rPr>
          <w:rFonts w:ascii="Times New Roman" w:hAnsi="Times New Roman" w:cs="Times New Roman"/>
        </w:rPr>
      </w:pPr>
      <w:r w:rsidRPr="00111874">
        <w:rPr>
          <w:rFonts w:ascii="Times New Roman" w:hAnsi="Times New Roman" w:cs="Times New Roman"/>
        </w:rPr>
        <w:lastRenderedPageBreak/>
        <w:t>PSA</w:t>
      </w:r>
    </w:p>
    <w:p w:rsidR="00B97753" w:rsidRPr="00111874" w:rsidRDefault="00B97753" w:rsidP="00B97753"/>
    <w:p w:rsidR="002A451B" w:rsidRPr="00111874" w:rsidRDefault="002A451B" w:rsidP="00B97753">
      <w:pPr>
        <w:spacing w:after="0"/>
      </w:pPr>
      <w:r w:rsidRPr="00111874">
        <w:t xml:space="preserve">The </w:t>
      </w:r>
      <w:r w:rsidR="009F4798" w:rsidRPr="00111874">
        <w:t xml:space="preserve">Prostate-specific antigen (PSA) </w:t>
      </w:r>
      <w:r w:rsidRPr="00111874">
        <w:t xml:space="preserve">offers a quick and cost-effective way to screen illnesses person (male) for a possible </w:t>
      </w:r>
      <w:proofErr w:type="spellStart"/>
      <w:r w:rsidRPr="00111874">
        <w:t>PCa</w:t>
      </w:r>
      <w:proofErr w:type="spellEnd"/>
      <w:r w:rsidRPr="00111874">
        <w:t xml:space="preserve"> with a single blood test. In many countries, the PSA examination is offering as a standard protocol for all illnesses person (male) over 50 years old </w:t>
      </w:r>
      <w:r w:rsidR="00065776" w:rsidRPr="00111874">
        <w:t>(American Cancer Society</w:t>
      </w:r>
      <w:r w:rsidRPr="00111874">
        <w:t xml:space="preserve"> 2010).</w:t>
      </w:r>
    </w:p>
    <w:p w:rsidR="00B97753" w:rsidRPr="00111874" w:rsidRDefault="00B97753" w:rsidP="00B97753">
      <w:pPr>
        <w:spacing w:after="0"/>
      </w:pPr>
    </w:p>
    <w:p w:rsidR="002A451B" w:rsidRPr="00111874" w:rsidRDefault="002A451B" w:rsidP="00027410">
      <w:pPr>
        <w:pStyle w:val="BodyText"/>
        <w:numPr>
          <w:ilvl w:val="5"/>
          <w:numId w:val="5"/>
        </w:numPr>
        <w:ind w:left="1134" w:hanging="1134"/>
        <w:rPr>
          <w:b/>
          <w:bCs/>
        </w:rPr>
      </w:pPr>
      <w:r w:rsidRPr="00111874">
        <w:rPr>
          <w:b/>
          <w:bCs/>
        </w:rPr>
        <w:t>Definition</w:t>
      </w:r>
    </w:p>
    <w:p w:rsidR="00B97753" w:rsidRPr="00111874" w:rsidRDefault="00B97753" w:rsidP="00B97753">
      <w:pPr>
        <w:pStyle w:val="BodyText"/>
        <w:spacing w:after="0"/>
        <w:rPr>
          <w:b/>
          <w:bCs/>
        </w:rPr>
      </w:pPr>
    </w:p>
    <w:p w:rsidR="002A451B" w:rsidRPr="00111874" w:rsidRDefault="00DC363E" w:rsidP="00B97753">
      <w:pPr>
        <w:spacing w:after="0"/>
      </w:pPr>
      <w:r w:rsidRPr="00DC363E">
        <w:t>In many wealthy nations, PSA testing of males without symptomatic physical examination is becoming increasingly prevalent. This increased usage of the PSA test led to an increase in the incidence of prostate cancer that began in the 1990s and i</w:t>
      </w:r>
      <w:r>
        <w:t>s still evident today</w:t>
      </w:r>
      <w:r w:rsidR="002A451B" w:rsidRPr="00111874">
        <w:t xml:space="preserve"> </w:t>
      </w:r>
      <w:r w:rsidR="00065776" w:rsidRPr="00111874">
        <w:t>(Walter</w:t>
      </w:r>
      <w:r w:rsidR="002A451B" w:rsidRPr="00111874">
        <w:t xml:space="preserve"> </w:t>
      </w:r>
      <w:r w:rsidR="00BF7068" w:rsidRPr="00111874">
        <w:rPr>
          <w:i/>
          <w:iCs/>
        </w:rPr>
        <w:t>et al.</w:t>
      </w:r>
      <w:r w:rsidR="002A451B" w:rsidRPr="00111874">
        <w:t xml:space="preserve"> 2006).</w:t>
      </w:r>
    </w:p>
    <w:p w:rsidR="00F22971" w:rsidRPr="00111874" w:rsidRDefault="00F22971" w:rsidP="00B97753">
      <w:pPr>
        <w:spacing w:after="0"/>
      </w:pPr>
    </w:p>
    <w:p w:rsidR="002A451B" w:rsidRPr="00111874" w:rsidRDefault="00DC363E" w:rsidP="00DC363E">
      <w:pPr>
        <w:spacing w:after="0"/>
        <w:rPr>
          <w:rFonts w:cs="Arial"/>
        </w:rPr>
      </w:pPr>
      <w:r w:rsidRPr="00DC363E">
        <w:t>The primary care setting is where the majority of PSA screenings get their start. Despite the fact that other aspects, such as the practice of urologists, local guidelines, user requirements, a man's social network, and the media all play a part in determining the frequency of PSA testing, general practitioners continue to play a pivotal role in determining the population's testing levels and patterns.</w:t>
      </w:r>
      <w:r w:rsidR="002A451B" w:rsidRPr="00111874">
        <w:t xml:space="preserve"> </w:t>
      </w:r>
      <w:r w:rsidR="0053753D" w:rsidRPr="00111874">
        <w:t>Thus, increasing understanding of PSA test triggers in asymptomatic men is critical, even more so if evidence-based practice in this area is possible</w:t>
      </w:r>
      <w:r w:rsidR="002A451B" w:rsidRPr="00111874">
        <w:t xml:space="preserve"> </w:t>
      </w:r>
      <w:r w:rsidR="00065776" w:rsidRPr="00111874">
        <w:t xml:space="preserve">(Evans </w:t>
      </w:r>
      <w:r w:rsidR="00BF7068" w:rsidRPr="00111874">
        <w:rPr>
          <w:i/>
          <w:iCs/>
        </w:rPr>
        <w:t>et al.</w:t>
      </w:r>
      <w:r w:rsidR="00065776" w:rsidRPr="00111874">
        <w:t xml:space="preserve"> 2007, Drummond </w:t>
      </w:r>
      <w:r w:rsidR="00BF7068" w:rsidRPr="00111874">
        <w:rPr>
          <w:i/>
          <w:iCs/>
        </w:rPr>
        <w:t>et al.</w:t>
      </w:r>
      <w:r w:rsidR="002E5AA9" w:rsidRPr="00111874">
        <w:t xml:space="preserve"> </w:t>
      </w:r>
      <w:r w:rsidR="002A451B" w:rsidRPr="00111874">
        <w:t>2008</w:t>
      </w:r>
      <w:r w:rsidR="002A451B" w:rsidRPr="00111874">
        <w:rPr>
          <w:rFonts w:cs="Arial"/>
        </w:rPr>
        <w:t>).</w:t>
      </w:r>
    </w:p>
    <w:p w:rsidR="00B97753" w:rsidRDefault="00B97753" w:rsidP="00B97753">
      <w:pPr>
        <w:spacing w:after="0"/>
        <w:rPr>
          <w:rFonts w:cs="Arial"/>
        </w:rPr>
      </w:pPr>
    </w:p>
    <w:p w:rsidR="00DC363E" w:rsidRPr="00111874" w:rsidRDefault="00DC363E" w:rsidP="00B97753">
      <w:pPr>
        <w:spacing w:after="0"/>
        <w:rPr>
          <w:rFonts w:cs="Arial"/>
        </w:rPr>
      </w:pPr>
    </w:p>
    <w:p w:rsidR="00B97753" w:rsidRPr="00111874" w:rsidRDefault="00474345" w:rsidP="00B97753">
      <w:pPr>
        <w:pStyle w:val="BodyText"/>
        <w:numPr>
          <w:ilvl w:val="5"/>
          <w:numId w:val="5"/>
        </w:numPr>
        <w:spacing w:after="0"/>
        <w:ind w:left="1134" w:hanging="1134"/>
        <w:rPr>
          <w:b/>
          <w:bCs/>
        </w:rPr>
      </w:pPr>
      <w:r w:rsidRPr="00111874">
        <w:rPr>
          <w:b/>
          <w:bCs/>
        </w:rPr>
        <w:t xml:space="preserve">PSA in </w:t>
      </w:r>
      <w:proofErr w:type="spellStart"/>
      <w:r w:rsidRPr="00111874">
        <w:rPr>
          <w:b/>
          <w:bCs/>
        </w:rPr>
        <w:t>PCa</w:t>
      </w:r>
      <w:proofErr w:type="spellEnd"/>
      <w:r w:rsidRPr="00111874">
        <w:rPr>
          <w:b/>
          <w:bCs/>
        </w:rPr>
        <w:t> diagnosis</w:t>
      </w:r>
    </w:p>
    <w:p w:rsidR="00B97753" w:rsidRPr="00111874" w:rsidRDefault="00B97753" w:rsidP="00B97753">
      <w:pPr>
        <w:pStyle w:val="BodyText"/>
        <w:spacing w:after="0"/>
        <w:rPr>
          <w:b/>
          <w:bCs/>
        </w:rPr>
      </w:pPr>
    </w:p>
    <w:p w:rsidR="002A451B" w:rsidRPr="00111874" w:rsidRDefault="00DC363E" w:rsidP="00C30736">
      <w:pPr>
        <w:spacing w:after="0"/>
      </w:pPr>
      <w:r w:rsidRPr="00DC363E">
        <w:t>PSA is utilized both to assist in the diagnosis of prostate cancer as well as to monitor the results of its therapy. PSA levels that are higher than the current biopsy threshold can be caused by a number of non-cancerous illnesses, including inflammation and benign prostatic hyperplasia (BPH), however these conditions are extremely uncommon. Inflammatio</w:t>
      </w:r>
      <w:r>
        <w:t>n and BPH are just two examples</w:t>
      </w:r>
      <w:r w:rsidR="00D3241A">
        <w:t xml:space="preserve"> </w:t>
      </w:r>
      <w:r w:rsidR="00065776" w:rsidRPr="00111874">
        <w:t>(</w:t>
      </w:r>
      <w:proofErr w:type="spellStart"/>
      <w:r w:rsidR="00065776" w:rsidRPr="00111874">
        <w:t>Ruckle</w:t>
      </w:r>
      <w:proofErr w:type="spellEnd"/>
      <w:r w:rsidR="00065776" w:rsidRPr="00111874">
        <w:t xml:space="preserve"> </w:t>
      </w:r>
      <w:r w:rsidR="00BF7068" w:rsidRPr="00111874">
        <w:rPr>
          <w:i/>
          <w:iCs/>
        </w:rPr>
        <w:t>et al.</w:t>
      </w:r>
      <w:r w:rsidR="002A451B" w:rsidRPr="00111874">
        <w:t xml:space="preserve"> 1994).</w:t>
      </w:r>
      <w:r w:rsidR="002C1A4F" w:rsidRPr="00111874">
        <w:t xml:space="preserve"> </w:t>
      </w:r>
      <w:r w:rsidR="00C30736" w:rsidRPr="00111874">
        <w:t>To aid in detection, the overall PSA speed (</w:t>
      </w:r>
      <w:proofErr w:type="spellStart"/>
      <w:r w:rsidR="00C30736" w:rsidRPr="00111874">
        <w:t>tPSAv</w:t>
      </w:r>
      <w:proofErr w:type="spellEnd"/>
      <w:r w:rsidR="00C30736" w:rsidRPr="00111874">
        <w:t xml:space="preserve">) is suggested as a predictor. Numerous studies have </w:t>
      </w:r>
      <w:r w:rsidR="00C30736" w:rsidRPr="00111874">
        <w:lastRenderedPageBreak/>
        <w:t xml:space="preserve">confirmed that increased </w:t>
      </w:r>
      <w:proofErr w:type="spellStart"/>
      <w:r w:rsidR="00C30736" w:rsidRPr="00111874">
        <w:t>tPSA</w:t>
      </w:r>
      <w:proofErr w:type="spellEnd"/>
      <w:r w:rsidR="00C30736" w:rsidRPr="00111874">
        <w:t xml:space="preserve"> speeds are associated with an increased risk of developing prostate cancer. Numerous reports indicated that a rapid increase in PSA prior to treatment was i</w:t>
      </w:r>
      <w:r w:rsidR="00321135" w:rsidRPr="00111874">
        <w:t xml:space="preserve">ndicative of aggressive disease </w:t>
      </w:r>
      <w:r w:rsidR="00065776" w:rsidRPr="00111874">
        <w:t xml:space="preserve">(Hanks </w:t>
      </w:r>
      <w:r w:rsidR="00BF7068" w:rsidRPr="00111874">
        <w:rPr>
          <w:i/>
          <w:iCs/>
        </w:rPr>
        <w:t>et al.</w:t>
      </w:r>
      <w:r w:rsidR="002A451B" w:rsidRPr="00111874">
        <w:t xml:space="preserve"> 1996).</w:t>
      </w:r>
    </w:p>
    <w:p w:rsidR="00F22971" w:rsidRPr="00111874" w:rsidRDefault="00F22971" w:rsidP="00C30736">
      <w:pPr>
        <w:spacing w:after="0"/>
      </w:pPr>
    </w:p>
    <w:p w:rsidR="00460FDF" w:rsidRPr="00111874" w:rsidRDefault="00321135" w:rsidP="00D3241A">
      <w:pPr>
        <w:spacing w:after="0"/>
      </w:pPr>
      <w:r w:rsidRPr="00111874">
        <w:t xml:space="preserve">PSA concentrations are expressed in </w:t>
      </w:r>
      <w:proofErr w:type="spellStart"/>
      <w:r w:rsidRPr="00111874">
        <w:t>nanograms</w:t>
      </w:r>
      <w:proofErr w:type="spellEnd"/>
      <w:r w:rsidRPr="00111874">
        <w:t xml:space="preserve"> per milliliter (</w:t>
      </w:r>
      <w:proofErr w:type="spellStart"/>
      <w:r w:rsidRPr="00111874">
        <w:t>ng</w:t>
      </w:r>
      <w:proofErr w:type="spellEnd"/>
      <w:r w:rsidRPr="00111874">
        <w:t xml:space="preserve">/mL). Although most physicians consider a PSA level of less than 4 </w:t>
      </w:r>
      <w:proofErr w:type="spellStart"/>
      <w:r w:rsidRPr="00111874">
        <w:t>ng</w:t>
      </w:r>
      <w:proofErr w:type="spellEnd"/>
      <w:r w:rsidRPr="00111874">
        <w:t>/mL to be normal, some physicians believe anything greater than 2.5 is abnormal</w:t>
      </w:r>
      <w:r w:rsidR="00D3241A">
        <w:t xml:space="preserve"> (American Cancer Society</w:t>
      </w:r>
      <w:r w:rsidR="00460FDF" w:rsidRPr="00111874">
        <w:t xml:space="preserve"> 2018).</w:t>
      </w:r>
    </w:p>
    <w:p w:rsidR="00B97753" w:rsidRPr="00111874" w:rsidRDefault="00B97753" w:rsidP="00022E30">
      <w:pPr>
        <w:spacing w:after="0"/>
      </w:pPr>
    </w:p>
    <w:p w:rsidR="002A451B" w:rsidRPr="00111874" w:rsidRDefault="002A451B" w:rsidP="00B97753">
      <w:pPr>
        <w:pStyle w:val="BodyText"/>
        <w:numPr>
          <w:ilvl w:val="5"/>
          <w:numId w:val="5"/>
        </w:numPr>
        <w:spacing w:after="0"/>
        <w:ind w:left="1134" w:hanging="1134"/>
        <w:rPr>
          <w:b/>
          <w:bCs/>
        </w:rPr>
      </w:pPr>
      <w:r w:rsidRPr="00111874">
        <w:rPr>
          <w:b/>
          <w:bCs/>
        </w:rPr>
        <w:t>Factors Affecting Serum PSA Level</w:t>
      </w:r>
    </w:p>
    <w:p w:rsidR="00B97753" w:rsidRPr="00111874" w:rsidRDefault="00B97753" w:rsidP="00B97753">
      <w:pPr>
        <w:pStyle w:val="BodyText"/>
        <w:spacing w:after="0"/>
        <w:rPr>
          <w:b/>
          <w:bCs/>
        </w:rPr>
      </w:pPr>
    </w:p>
    <w:p w:rsidR="002A451B" w:rsidRPr="00111874" w:rsidRDefault="00321135" w:rsidP="00A40D1A">
      <w:pPr>
        <w:spacing w:after="0"/>
      </w:pPr>
      <w:r w:rsidRPr="00111874">
        <w:t>PSA</w:t>
      </w:r>
      <w:r w:rsidR="002A451B" w:rsidRPr="00111874">
        <w:t xml:space="preserve"> is the primary product of prostate secretion. The mean PSA concentrat</w:t>
      </w:r>
      <w:r w:rsidR="00A40D1A">
        <w:t xml:space="preserve">ion in the </w:t>
      </w:r>
      <w:proofErr w:type="spellStart"/>
      <w:r w:rsidR="00A40D1A">
        <w:t>seminal</w:t>
      </w:r>
      <w:r w:rsidR="00A40D1A" w:rsidRPr="00A40D1A">
        <w:rPr>
          <w:color w:val="FFFFFF" w:themeColor="background1"/>
        </w:rPr>
        <w:t>p</w:t>
      </w:r>
      <w:r w:rsidR="002A451B" w:rsidRPr="00111874">
        <w:t>plasma</w:t>
      </w:r>
      <w:proofErr w:type="spellEnd"/>
      <w:r w:rsidR="002A451B" w:rsidRPr="00111874">
        <w:t xml:space="preserve"> is 0.3</w:t>
      </w:r>
      <w:r w:rsidR="00460FDF" w:rsidRPr="00111874">
        <w:t>9</w:t>
      </w:r>
      <w:r w:rsidR="002A451B" w:rsidRPr="00111874">
        <w:t>-3 g/</w:t>
      </w:r>
      <w:r w:rsidR="00B461D9" w:rsidRPr="00111874">
        <w:t>L</w:t>
      </w:r>
      <w:r w:rsidR="00A745A9" w:rsidRPr="00111874">
        <w:t xml:space="preserve"> (W</w:t>
      </w:r>
      <w:r w:rsidR="00460FDF" w:rsidRPr="00111874">
        <w:t xml:space="preserve">ang </w:t>
      </w:r>
      <w:r w:rsidR="00BF7068" w:rsidRPr="00111874">
        <w:rPr>
          <w:i/>
        </w:rPr>
        <w:t>et al.</w:t>
      </w:r>
      <w:r w:rsidR="00460FDF" w:rsidRPr="00111874">
        <w:t xml:space="preserve"> 1998). </w:t>
      </w:r>
      <w:r w:rsidR="002A451B" w:rsidRPr="00111874">
        <w:t xml:space="preserve">The PSA molecule is a glycoprotein that contains 240 amino acids. The molecular weight of PSA is 34 </w:t>
      </w:r>
      <w:proofErr w:type="spellStart"/>
      <w:r w:rsidR="002A451B" w:rsidRPr="00111874">
        <w:t>kDa</w:t>
      </w:r>
      <w:proofErr w:type="spellEnd"/>
      <w:r w:rsidR="002A451B" w:rsidRPr="00111874">
        <w:t xml:space="preserve">. The PSA gene is located on the XIX chromosome, near the pancreatic and glandular </w:t>
      </w:r>
      <w:proofErr w:type="spellStart"/>
      <w:r w:rsidR="002A451B" w:rsidRPr="00111874">
        <w:t>kallikrein</w:t>
      </w:r>
      <w:proofErr w:type="spellEnd"/>
      <w:r w:rsidR="002A451B" w:rsidRPr="00111874">
        <w:t xml:space="preserve"> (hK1 and hK2). PSA synthesis is affected by testosterone, adrenal androgen and </w:t>
      </w:r>
      <w:proofErr w:type="spellStart"/>
      <w:r w:rsidR="002A451B" w:rsidRPr="00111874">
        <w:t>dihydrotestosterone</w:t>
      </w:r>
      <w:proofErr w:type="spellEnd"/>
      <w:r w:rsidR="002A451B" w:rsidRPr="00111874">
        <w:t xml:space="preserve"> (DHT) </w:t>
      </w:r>
      <w:r w:rsidR="00AD00C7" w:rsidRPr="00111874">
        <w:t>(Wang</w:t>
      </w:r>
      <w:r w:rsidR="002A451B" w:rsidRPr="00111874">
        <w:t xml:space="preserve"> </w:t>
      </w:r>
      <w:r w:rsidR="00BF7068" w:rsidRPr="00111874">
        <w:rPr>
          <w:i/>
          <w:iCs/>
        </w:rPr>
        <w:t>et al.</w:t>
      </w:r>
      <w:r w:rsidR="002A451B" w:rsidRPr="00111874">
        <w:t xml:space="preserve"> 1981).</w:t>
      </w:r>
      <w:r w:rsidR="002C1A4F" w:rsidRPr="00111874">
        <w:t xml:space="preserve"> </w:t>
      </w:r>
      <w:r w:rsidR="002A451B" w:rsidRPr="00111874">
        <w:t xml:space="preserve">The average PSA concentration in prostatic tissues is 15 mg per gram of tissue. However, the expression of PSA is the highest </w:t>
      </w:r>
      <w:r w:rsidR="00AD00C7" w:rsidRPr="00111874">
        <w:t>in</w:t>
      </w:r>
      <w:r w:rsidR="002A451B" w:rsidRPr="00111874">
        <w:t xml:space="preserve"> the epithelial cells of BPH, mild in normal and inferior epithelial cells in </w:t>
      </w:r>
      <w:proofErr w:type="spellStart"/>
      <w:r w:rsidR="002A451B" w:rsidRPr="00111874">
        <w:t>PCa</w:t>
      </w:r>
      <w:proofErr w:type="spellEnd"/>
      <w:r w:rsidR="002A451B" w:rsidRPr="00111874">
        <w:t xml:space="preserve"> cells </w:t>
      </w:r>
      <w:r w:rsidR="00AD00C7" w:rsidRPr="00111874">
        <w:t>(</w:t>
      </w:r>
      <w:proofErr w:type="spellStart"/>
      <w:r w:rsidR="00AD00C7" w:rsidRPr="00111874">
        <w:t>Billis</w:t>
      </w:r>
      <w:proofErr w:type="spellEnd"/>
      <w:r w:rsidR="002A451B" w:rsidRPr="00111874">
        <w:rPr>
          <w:i/>
          <w:iCs/>
        </w:rPr>
        <w:t xml:space="preserve"> </w:t>
      </w:r>
      <w:r w:rsidR="00BF7068" w:rsidRPr="00111874">
        <w:rPr>
          <w:i/>
          <w:iCs/>
        </w:rPr>
        <w:t>et al.</w:t>
      </w:r>
      <w:r w:rsidR="00AD00C7" w:rsidRPr="00111874">
        <w:t xml:space="preserve"> 2007).</w:t>
      </w:r>
    </w:p>
    <w:p w:rsidR="00B97753" w:rsidRPr="00111874" w:rsidRDefault="00B97753" w:rsidP="00B97753">
      <w:pPr>
        <w:spacing w:after="0"/>
      </w:pPr>
    </w:p>
    <w:p w:rsidR="002A451B" w:rsidRPr="00111874" w:rsidRDefault="002C1A4F" w:rsidP="00B97753">
      <w:pPr>
        <w:pStyle w:val="Heading5"/>
        <w:numPr>
          <w:ilvl w:val="4"/>
          <w:numId w:val="5"/>
        </w:numPr>
        <w:spacing w:before="0" w:after="0"/>
        <w:ind w:left="2127" w:hanging="2127"/>
        <w:rPr>
          <w:rFonts w:asciiTheme="majorBidi" w:hAnsiTheme="majorBidi"/>
        </w:rPr>
      </w:pPr>
      <w:r w:rsidRPr="00111874">
        <w:rPr>
          <w:rFonts w:ascii="Times New Roman" w:hAnsi="Times New Roman" w:cs="Times New Roman"/>
        </w:rPr>
        <w:t xml:space="preserve"> </w:t>
      </w:r>
      <w:r w:rsidR="002A451B" w:rsidRPr="00111874">
        <w:rPr>
          <w:rFonts w:asciiTheme="majorBidi" w:hAnsiTheme="majorBidi"/>
        </w:rPr>
        <w:t>Testosterone Hormone</w:t>
      </w:r>
    </w:p>
    <w:p w:rsidR="00B97753" w:rsidRPr="00111874" w:rsidRDefault="00B97753" w:rsidP="00B97753">
      <w:pPr>
        <w:spacing w:after="0"/>
      </w:pPr>
    </w:p>
    <w:p w:rsidR="002A451B" w:rsidRPr="00111874" w:rsidRDefault="00E93831" w:rsidP="00540D05">
      <w:pPr>
        <w:spacing w:after="0"/>
      </w:pPr>
      <w:r w:rsidRPr="00111874">
        <w:t xml:space="preserve">Testosterone is a steroid hormone whose levels can be used to diagnose </w:t>
      </w:r>
      <w:proofErr w:type="spellStart"/>
      <w:r w:rsidRPr="00111874">
        <w:t>hypogonadism</w:t>
      </w:r>
      <w:proofErr w:type="spellEnd"/>
      <w:r w:rsidRPr="00111874">
        <w:t>; elevated testosterone levels are associated with a variety of diseases, including prostate cancer.</w:t>
      </w:r>
      <w:r w:rsidR="002A451B" w:rsidRPr="00111874">
        <w:t xml:space="preserve"> </w:t>
      </w:r>
      <w:proofErr w:type="spellStart"/>
      <w:r w:rsidR="00540D05" w:rsidRPr="00540D05">
        <w:t>Spermatogenic</w:t>
      </w:r>
      <w:proofErr w:type="spellEnd"/>
      <w:r w:rsidR="00540D05" w:rsidRPr="00540D05">
        <w:t xml:space="preserve"> potential and phallus development are thought to be profoundly influenced by testosterone levels in the newborn period. Pseudo puberty is characterized by a dramatic rise in testosterone levels.</w:t>
      </w:r>
      <w:r w:rsidR="009B67BC" w:rsidRPr="00111874">
        <w:t xml:space="preserve"> After the third decade of life, longitudinal studies indicate that testosterone levels in healthy men begin to decline by approximately 3.2 to 3.5ng/</w:t>
      </w:r>
      <w:proofErr w:type="spellStart"/>
      <w:r w:rsidR="009B67BC" w:rsidRPr="00111874">
        <w:t>dL</w:t>
      </w:r>
      <w:proofErr w:type="spellEnd"/>
      <w:r w:rsidR="009B67BC" w:rsidRPr="00111874">
        <w:t xml:space="preserve"> per year </w:t>
      </w:r>
      <w:r w:rsidR="003D486D" w:rsidRPr="00111874">
        <w:t>(</w:t>
      </w:r>
      <w:r w:rsidR="00461E8B" w:rsidRPr="00111874">
        <w:rPr>
          <w:shd w:val="clear" w:color="auto" w:fill="FFFFFF"/>
        </w:rPr>
        <w:t xml:space="preserve">Harman </w:t>
      </w:r>
      <w:r w:rsidR="00BF7068" w:rsidRPr="00111874">
        <w:rPr>
          <w:i/>
          <w:shd w:val="clear" w:color="auto" w:fill="FFFFFF"/>
        </w:rPr>
        <w:t>et al.</w:t>
      </w:r>
      <w:r w:rsidR="00D3241A">
        <w:rPr>
          <w:shd w:val="clear" w:color="auto" w:fill="FFFFFF"/>
        </w:rPr>
        <w:t>2001,</w:t>
      </w:r>
      <w:r w:rsidR="00461E8B" w:rsidRPr="00111874">
        <w:t xml:space="preserve"> </w:t>
      </w:r>
      <w:proofErr w:type="spellStart"/>
      <w:r w:rsidR="00461E8B" w:rsidRPr="00111874">
        <w:t>Zmuda</w:t>
      </w:r>
      <w:proofErr w:type="spellEnd"/>
      <w:r w:rsidR="00461E8B" w:rsidRPr="00111874">
        <w:t xml:space="preserve"> </w:t>
      </w:r>
      <w:r w:rsidR="00BF7068" w:rsidRPr="00111874">
        <w:rPr>
          <w:i/>
        </w:rPr>
        <w:t>et al.</w:t>
      </w:r>
      <w:r w:rsidR="00EB14A8" w:rsidRPr="00111874">
        <w:t xml:space="preserve"> </w:t>
      </w:r>
      <w:r w:rsidR="00461E8B" w:rsidRPr="00111874">
        <w:t>1997</w:t>
      </w:r>
      <w:r w:rsidR="003D486D" w:rsidRPr="00111874">
        <w:t>).</w:t>
      </w:r>
      <w:r w:rsidR="002A451B" w:rsidRPr="00111874">
        <w:t xml:space="preserve"> </w:t>
      </w:r>
      <w:r w:rsidR="00540D05" w:rsidRPr="00540D05">
        <w:t>It is widely believed that testosterone plays a pivotal function in the neonatal period in establishing the potential for spermatogenesis and the maturation of the phallus.</w:t>
      </w:r>
      <w:r w:rsidR="009B67BC" w:rsidRPr="00111874">
        <w:t xml:space="preserve"> Testosterone levels rapidly increase during puberty. After the third decade of life, </w:t>
      </w:r>
      <w:r w:rsidR="009B67BC" w:rsidRPr="00111874">
        <w:lastRenderedPageBreak/>
        <w:t>longitudinal studies indicate that testosterone levels in healthy men begin to decline by approximately 3.2 to 3.5ng/</w:t>
      </w:r>
      <w:proofErr w:type="spellStart"/>
      <w:r w:rsidR="009B67BC" w:rsidRPr="00111874">
        <w:t>dL</w:t>
      </w:r>
      <w:proofErr w:type="spellEnd"/>
      <w:r w:rsidR="009B67BC" w:rsidRPr="00111874">
        <w:t xml:space="preserve"> per year </w:t>
      </w:r>
      <w:r w:rsidR="00EB14A8" w:rsidRPr="00111874">
        <w:t xml:space="preserve">(Wright </w:t>
      </w:r>
      <w:r w:rsidR="00D3241A">
        <w:rPr>
          <w:i/>
        </w:rPr>
        <w:t xml:space="preserve">et al. </w:t>
      </w:r>
      <w:r w:rsidR="00EB14A8" w:rsidRPr="00111874">
        <w:t>1996)</w:t>
      </w:r>
      <w:r w:rsidR="002A451B" w:rsidRPr="00111874">
        <w:t xml:space="preserve">. </w:t>
      </w:r>
      <w:r w:rsidR="009B67BC" w:rsidRPr="00111874">
        <w:t>Due to testosterone's effect on prostate cell growth, it also nourishes prostate cancer cells and is required for the tumor mass to continue growing.</w:t>
      </w:r>
      <w:r w:rsidR="002A451B" w:rsidRPr="00111874">
        <w:t xml:space="preserve"> </w:t>
      </w:r>
      <w:r w:rsidR="00DC363E" w:rsidRPr="00DC363E">
        <w:t xml:space="preserve">As a consequence of this, it was found that an increase in testosterone levels will occur concurrently with the expansion of the prostate tissue mass that was brought on by the growth of the tumor. The evaluation of a patient's testosterone levels is therefore thought to be a good way to determine whether or not the patient has prostate cancer, as well as the size </w:t>
      </w:r>
      <w:r w:rsidR="00DC363E">
        <w:t xml:space="preserve">of the disease if it is present </w:t>
      </w:r>
      <w:r w:rsidR="00D3241A">
        <w:t>(</w:t>
      </w:r>
      <w:proofErr w:type="spellStart"/>
      <w:r w:rsidR="00D3241A">
        <w:t>Bostwick</w:t>
      </w:r>
      <w:proofErr w:type="spellEnd"/>
      <w:r w:rsidR="002A451B" w:rsidRPr="00111874">
        <w:t xml:space="preserve"> </w:t>
      </w:r>
      <w:r w:rsidR="00BF7068" w:rsidRPr="00111874">
        <w:rPr>
          <w:i/>
          <w:iCs/>
        </w:rPr>
        <w:t>et al.</w:t>
      </w:r>
      <w:r w:rsidR="002A451B" w:rsidRPr="00111874">
        <w:t xml:space="preserve"> 1999).</w:t>
      </w:r>
      <w:r w:rsidR="00507217" w:rsidRPr="00111874">
        <w:t xml:space="preserve"> </w:t>
      </w:r>
    </w:p>
    <w:p w:rsidR="00B97753" w:rsidRPr="00111874" w:rsidRDefault="00B97753" w:rsidP="00B97753">
      <w:pPr>
        <w:spacing w:after="0"/>
      </w:pPr>
    </w:p>
    <w:p w:rsidR="002A451B" w:rsidRPr="00111874" w:rsidRDefault="002A451B" w:rsidP="00B97753">
      <w:pPr>
        <w:pStyle w:val="Heading5"/>
        <w:numPr>
          <w:ilvl w:val="4"/>
          <w:numId w:val="5"/>
        </w:numPr>
        <w:tabs>
          <w:tab w:val="clear" w:pos="851"/>
        </w:tabs>
        <w:spacing w:before="0" w:after="0"/>
        <w:ind w:left="851" w:hanging="851"/>
        <w:rPr>
          <w:rFonts w:ascii="Times New Roman" w:hAnsi="Times New Roman" w:cs="Times New Roman"/>
        </w:rPr>
      </w:pPr>
      <w:r w:rsidRPr="00111874">
        <w:rPr>
          <w:rFonts w:ascii="Times New Roman" w:hAnsi="Times New Roman" w:cs="Times New Roman"/>
        </w:rPr>
        <w:t>FSH</w:t>
      </w:r>
    </w:p>
    <w:p w:rsidR="00B97753" w:rsidRPr="00111874" w:rsidRDefault="00B97753" w:rsidP="00B97753">
      <w:pPr>
        <w:spacing w:after="0"/>
      </w:pPr>
    </w:p>
    <w:p w:rsidR="00F22971" w:rsidRPr="00111874" w:rsidRDefault="002A451B" w:rsidP="00D3241A">
      <w:pPr>
        <w:spacing w:after="0"/>
        <w:rPr>
          <w:rFonts w:ascii="Times New Roman" w:eastAsia="Times New Roman" w:hAnsi="Times New Roman" w:cs="Times New Roman"/>
        </w:rPr>
      </w:pPr>
      <w:r w:rsidRPr="00111874">
        <w:t xml:space="preserve">FSH comprises two polypeptides (alpha and beta). </w:t>
      </w:r>
      <w:r w:rsidR="009B67BC" w:rsidRPr="00111874">
        <w:t>FSH is part of the glycoprotein hormone family and resembles members of his family such as LH, thyroid-stimulating hormone, and chorionic gonadotropin in structure.</w:t>
      </w:r>
      <w:r w:rsidR="002C1A4F" w:rsidRPr="00111874">
        <w:t xml:space="preserve"> </w:t>
      </w:r>
      <w:r w:rsidR="009B67BC" w:rsidRPr="00111874">
        <w:t>There are 96 amino acids in the alpha subunit of these hormones, while the beta subunit varies in size. Participation in the biology activity is only available to the heterodimer.</w:t>
      </w:r>
      <w:r w:rsidRPr="00111874">
        <w:t xml:space="preserve"> </w:t>
      </w:r>
      <w:r w:rsidR="003C53DC" w:rsidRPr="00111874">
        <w:t xml:space="preserve">The FSH-β subunit contains 111 amino acids, and is the biological work and receptor interaction that account for the biological activities of FSH </w:t>
      </w:r>
      <w:r w:rsidR="00AD00C7" w:rsidRPr="00111874">
        <w:t>(</w:t>
      </w:r>
      <w:proofErr w:type="spellStart"/>
      <w:r w:rsidR="00AD00C7" w:rsidRPr="00111874">
        <w:t>Robboy</w:t>
      </w:r>
      <w:proofErr w:type="spellEnd"/>
      <w:r w:rsidR="00D3241A">
        <w:t xml:space="preserve"> </w:t>
      </w:r>
      <w:r w:rsidRPr="00111874">
        <w:t>2009</w:t>
      </w:r>
      <w:r w:rsidR="00D3241A">
        <w:t>,</w:t>
      </w:r>
      <w:r w:rsidR="00F95F74" w:rsidRPr="00111874">
        <w:t xml:space="preserve"> </w:t>
      </w:r>
      <w:r w:rsidR="00F95F74" w:rsidRPr="00111874">
        <w:rPr>
          <w:rFonts w:ascii="Times New Roman" w:eastAsia="Times New Roman" w:hAnsi="Times New Roman" w:cs="Times New Roman"/>
        </w:rPr>
        <w:t>Figure 2.8</w:t>
      </w:r>
      <w:r w:rsidRPr="00111874">
        <w:t>).</w:t>
      </w:r>
      <w:r w:rsidR="002C1A4F" w:rsidRPr="00111874">
        <w:rPr>
          <w:rFonts w:ascii="Times New Roman" w:eastAsia="Times New Roman" w:hAnsi="Times New Roman" w:cs="Times New Roman"/>
        </w:rPr>
        <w:t xml:space="preserve"> </w:t>
      </w:r>
    </w:p>
    <w:p w:rsidR="002A451B" w:rsidRPr="00111874" w:rsidRDefault="00321135" w:rsidP="00B97753">
      <w:pPr>
        <w:spacing w:after="0"/>
      </w:pPr>
      <w:r w:rsidRPr="00111874">
        <w:rPr>
          <w:rFonts w:ascii="Times New Roman" w:eastAsia="Times New Roman" w:hAnsi="Times New Roman" w:cs="Times New Roman"/>
          <w:noProof/>
          <w:bdr w:val="double" w:sz="4" w:space="0" w:color="FF0000"/>
        </w:rPr>
        <w:drawing>
          <wp:inline distT="0" distB="0" distL="0" distR="0" wp14:anchorId="356D3442" wp14:editId="397A9873">
            <wp:extent cx="5143500" cy="2491740"/>
            <wp:effectExtent l="19050" t="19050" r="19050" b="22860"/>
            <wp:docPr id="2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1042" t="1613" r="1562"/>
                    <a:stretch>
                      <a:fillRect/>
                    </a:stretch>
                  </pic:blipFill>
                  <pic:spPr bwMode="auto">
                    <a:xfrm>
                      <a:off x="0" y="0"/>
                      <a:ext cx="5165090" cy="2502199"/>
                    </a:xfrm>
                    <a:prstGeom prst="rect">
                      <a:avLst/>
                    </a:prstGeom>
                    <a:solidFill>
                      <a:srgbClr val="C00000"/>
                    </a:solidFill>
                    <a:ln w="6350" cmpd="dbl">
                      <a:solidFill>
                        <a:srgbClr val="C00000"/>
                      </a:solidFill>
                      <a:miter lim="800000"/>
                      <a:headEnd/>
                      <a:tailEnd/>
                    </a:ln>
                  </pic:spPr>
                </pic:pic>
              </a:graphicData>
            </a:graphic>
          </wp:inline>
        </w:drawing>
      </w:r>
    </w:p>
    <w:p w:rsidR="00321135" w:rsidRPr="00111874" w:rsidRDefault="003C3B78" w:rsidP="003C3B78">
      <w:pPr>
        <w:pStyle w:val="Caption"/>
        <w:ind w:left="1276" w:hanging="1276"/>
      </w:pPr>
      <w:bookmarkStart w:id="45" w:name="_Toc111040844"/>
      <w:bookmarkStart w:id="46" w:name="_Toc66870528"/>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8</w:t>
      </w:r>
      <w:r w:rsidRPr="003C3B78">
        <w:rPr>
          <w:b/>
          <w:bCs/>
        </w:rPr>
        <w:fldChar w:fldCharType="end"/>
      </w:r>
      <w:r w:rsidR="00321135" w:rsidRPr="00111874">
        <w:t xml:space="preserve"> The form of FSH-alpha and beta-receiver follicle stimul</w:t>
      </w:r>
      <w:r w:rsidR="00D3241A">
        <w:t>ating hormone (FSH)</w:t>
      </w:r>
      <w:bookmarkEnd w:id="45"/>
      <w:r w:rsidR="00D3241A">
        <w:t xml:space="preserve"> </w:t>
      </w:r>
      <w:bookmarkEnd w:id="46"/>
    </w:p>
    <w:p w:rsidR="002A451B" w:rsidRPr="00111874" w:rsidRDefault="002A451B" w:rsidP="00B97753">
      <w:pPr>
        <w:pStyle w:val="Heading5"/>
        <w:numPr>
          <w:ilvl w:val="4"/>
          <w:numId w:val="5"/>
        </w:numPr>
        <w:spacing w:before="0" w:after="0"/>
        <w:ind w:left="2520" w:hanging="2520"/>
        <w:rPr>
          <w:rFonts w:ascii="Times New Roman" w:hAnsi="Times New Roman" w:cs="Times New Roman"/>
        </w:rPr>
      </w:pPr>
      <w:r w:rsidRPr="00111874">
        <w:rPr>
          <w:rFonts w:ascii="Times New Roman" w:hAnsi="Times New Roman" w:cs="Times New Roman"/>
        </w:rPr>
        <w:lastRenderedPageBreak/>
        <w:t>Growth Differentiation Factor-15</w:t>
      </w:r>
    </w:p>
    <w:p w:rsidR="00B97753" w:rsidRPr="00111874" w:rsidRDefault="00B97753" w:rsidP="00B97753">
      <w:pPr>
        <w:spacing w:after="0"/>
      </w:pPr>
    </w:p>
    <w:p w:rsidR="002A451B" w:rsidRPr="00111874" w:rsidRDefault="00E74462" w:rsidP="00B97753">
      <w:pPr>
        <w:spacing w:after="0"/>
        <w:rPr>
          <w:b/>
          <w:bCs/>
        </w:rPr>
      </w:pPr>
      <w:r w:rsidRPr="00111874">
        <w:t>GDF-15 is robustly expressed in wide different types of human cancers such as PCA</w:t>
      </w:r>
      <w:r w:rsidR="008A26CE" w:rsidRPr="00111874">
        <w:t>. However, its role in the pathophysiology of cancer to now remains mysterious.</w:t>
      </w:r>
      <w:r w:rsidR="002A451B" w:rsidRPr="00111874">
        <w:t xml:space="preserve"> </w:t>
      </w:r>
      <w:r w:rsidR="00435511" w:rsidRPr="00111874">
        <w:t xml:space="preserve">The relationship between the expression of GDF-15 and the phase of the tumor or cancers outcome is very useful, maybe GDF-15 an important biomarker for detection of prostate cancer in future </w:t>
      </w:r>
      <w:r w:rsidR="002A451B" w:rsidRPr="00111874">
        <w:t>(</w:t>
      </w:r>
      <w:proofErr w:type="spellStart"/>
      <w:r w:rsidR="00AD00C7" w:rsidRPr="00111874">
        <w:rPr>
          <w:shd w:val="clear" w:color="auto" w:fill="FFFFFF"/>
        </w:rPr>
        <w:t>Va</w:t>
      </w:r>
      <w:r w:rsidR="00754050" w:rsidRPr="00111874">
        <w:rPr>
          <w:shd w:val="clear" w:color="auto" w:fill="FFFFFF"/>
        </w:rPr>
        <w:t>n</w:t>
      </w:r>
      <w:r w:rsidR="00AD00C7" w:rsidRPr="00111874">
        <w:rPr>
          <w:shd w:val="clear" w:color="auto" w:fill="FFFFFF"/>
        </w:rPr>
        <w:t>ňhara</w:t>
      </w:r>
      <w:proofErr w:type="spellEnd"/>
      <w:r w:rsidR="00AD00C7" w:rsidRPr="00111874">
        <w:rPr>
          <w:shd w:val="clear" w:color="auto" w:fill="FFFFFF"/>
        </w:rPr>
        <w:t xml:space="preserve"> </w:t>
      </w:r>
      <w:r w:rsidR="002A451B" w:rsidRPr="00111874">
        <w:rPr>
          <w:shd w:val="clear" w:color="auto" w:fill="FFFFFF"/>
        </w:rPr>
        <w:t xml:space="preserve"> </w:t>
      </w:r>
      <w:r w:rsidR="00BF7068" w:rsidRPr="00111874">
        <w:rPr>
          <w:i/>
          <w:iCs/>
          <w:shd w:val="clear" w:color="auto" w:fill="FFFFFF"/>
        </w:rPr>
        <w:t>et al.</w:t>
      </w:r>
      <w:r w:rsidR="002A451B" w:rsidRPr="00111874">
        <w:rPr>
          <w:shd w:val="clear" w:color="auto" w:fill="FFFFFF"/>
        </w:rPr>
        <w:t xml:space="preserve"> 2012)</w:t>
      </w:r>
      <w:r w:rsidR="002A451B" w:rsidRPr="00111874">
        <w:t>.</w:t>
      </w:r>
      <w:r w:rsidR="002A451B" w:rsidRPr="00111874">
        <w:rPr>
          <w:b/>
          <w:bCs/>
        </w:rPr>
        <w:t xml:space="preserve"> </w:t>
      </w:r>
    </w:p>
    <w:p w:rsidR="00F22971" w:rsidRPr="00111874" w:rsidRDefault="00F22971" w:rsidP="00B97753">
      <w:pPr>
        <w:spacing w:after="0"/>
        <w:rPr>
          <w:b/>
          <w:bCs/>
        </w:rPr>
      </w:pPr>
    </w:p>
    <w:p w:rsidR="002A451B" w:rsidRPr="00111874" w:rsidRDefault="00754050" w:rsidP="00B97753">
      <w:pPr>
        <w:spacing w:after="0"/>
        <w:rPr>
          <w:rFonts w:ascii="Times New Roman" w:eastAsia="Times New Roman" w:hAnsi="Times New Roman" w:cs="Times New Roman"/>
          <w:shd w:val="clear" w:color="auto" w:fill="FFFFFF"/>
        </w:rPr>
      </w:pPr>
      <w:r w:rsidRPr="00111874">
        <w:rPr>
          <w:rFonts w:ascii="Times New Roman" w:eastAsia="Times New Roman" w:hAnsi="Times New Roman" w:cs="Times New Roman"/>
        </w:rPr>
        <w:t xml:space="preserve">Consequently, the suppression of some groups of autoimmune cellular immune systems may be the primary role of development of GDF-15  and development of cancer. </w:t>
      </w:r>
      <w:r w:rsidR="00010F85" w:rsidRPr="00111874">
        <w:rPr>
          <w:rFonts w:ascii="Times New Roman" w:eastAsia="Times New Roman" w:hAnsi="Times New Roman" w:cs="Times New Roman"/>
        </w:rPr>
        <w:t>Recognized the primary GDF-15 as a factor meddles with macrophage activation.</w:t>
      </w:r>
      <w:r w:rsidR="00632B1E" w:rsidRPr="00111874">
        <w:rPr>
          <w:rFonts w:ascii="Times New Roman" w:eastAsia="Times New Roman" w:hAnsi="Times New Roman" w:cs="Times New Roman"/>
        </w:rPr>
        <w:t xml:space="preserve"> </w:t>
      </w:r>
      <w:r w:rsidRPr="00111874">
        <w:rPr>
          <w:rFonts w:ascii="Times New Roman" w:eastAsia="Times New Roman" w:hAnsi="Times New Roman" w:cs="Times New Roman"/>
        </w:rPr>
        <w:t xml:space="preserve">The role of GDF-15 in fetal </w:t>
      </w:r>
      <w:r w:rsidR="006F1130" w:rsidRPr="00111874">
        <w:rPr>
          <w:rFonts w:ascii="Times New Roman" w:eastAsia="Times New Roman" w:hAnsi="Times New Roman" w:cs="Times New Roman"/>
        </w:rPr>
        <w:t xml:space="preserve">evolution </w:t>
      </w:r>
      <w:r w:rsidRPr="00111874">
        <w:rPr>
          <w:rFonts w:ascii="Times New Roman" w:eastAsia="Times New Roman" w:hAnsi="Times New Roman" w:cs="Times New Roman"/>
        </w:rPr>
        <w:t xml:space="preserve">unresolved </w:t>
      </w:r>
      <w:r w:rsidR="002A451B" w:rsidRPr="00111874">
        <w:rPr>
          <w:rFonts w:ascii="Times New Roman" w:eastAsia="Times New Roman" w:hAnsi="Times New Roman" w:cs="Times New Roman"/>
        </w:rPr>
        <w:t>(</w:t>
      </w:r>
      <w:proofErr w:type="spellStart"/>
      <w:r w:rsidR="00AD00C7" w:rsidRPr="00111874">
        <w:rPr>
          <w:rFonts w:ascii="Times New Roman" w:eastAsia="Times New Roman" w:hAnsi="Times New Roman" w:cs="Times New Roman"/>
          <w:shd w:val="clear" w:color="auto" w:fill="FFFFFF"/>
        </w:rPr>
        <w:t>Böttner</w:t>
      </w:r>
      <w:proofErr w:type="spellEnd"/>
      <w:r w:rsidR="00AD00C7" w:rsidRPr="00111874">
        <w:rPr>
          <w:rFonts w:ascii="Times New Roman" w:eastAsia="Times New Roman" w:hAnsi="Times New Roman" w:cs="Times New Roman"/>
          <w:shd w:val="clear" w:color="auto" w:fill="FFFFFF"/>
        </w:rPr>
        <w:t xml:space="preserve"> </w:t>
      </w:r>
      <w:r w:rsidR="00BF7068" w:rsidRPr="00111874">
        <w:rPr>
          <w:rFonts w:ascii="Times New Roman" w:eastAsia="Times New Roman" w:hAnsi="Times New Roman" w:cs="Times New Roman"/>
          <w:i/>
          <w:iCs/>
          <w:shd w:val="clear" w:color="auto" w:fill="FFFFFF"/>
        </w:rPr>
        <w:t>et al.</w:t>
      </w:r>
      <w:r w:rsidR="002A451B" w:rsidRPr="00111874">
        <w:rPr>
          <w:rFonts w:ascii="Times New Roman" w:eastAsia="Times New Roman" w:hAnsi="Times New Roman" w:cs="Times New Roman"/>
          <w:shd w:val="clear" w:color="auto" w:fill="FFFFFF"/>
        </w:rPr>
        <w:t xml:space="preserve"> 1999).</w:t>
      </w:r>
    </w:p>
    <w:p w:rsidR="00B97753" w:rsidRPr="00111874" w:rsidRDefault="00B97753" w:rsidP="00B97753">
      <w:pPr>
        <w:spacing w:after="0"/>
        <w:rPr>
          <w:rFonts w:ascii="Times New Roman" w:eastAsia="Times New Roman" w:hAnsi="Times New Roman" w:cs="Times New Roman"/>
        </w:rPr>
      </w:pPr>
    </w:p>
    <w:p w:rsidR="002A451B" w:rsidRPr="00111874" w:rsidRDefault="002A451B" w:rsidP="00B97753">
      <w:pPr>
        <w:pStyle w:val="BodyText"/>
        <w:numPr>
          <w:ilvl w:val="5"/>
          <w:numId w:val="5"/>
        </w:numPr>
        <w:spacing w:after="0"/>
        <w:ind w:left="1134" w:hanging="1134"/>
        <w:rPr>
          <w:b/>
          <w:bCs/>
        </w:rPr>
      </w:pPr>
      <w:r w:rsidRPr="00111874">
        <w:rPr>
          <w:b/>
          <w:bCs/>
        </w:rPr>
        <w:t>Definition and secretion</w:t>
      </w:r>
    </w:p>
    <w:p w:rsidR="00B97753" w:rsidRPr="00111874" w:rsidRDefault="00B97753" w:rsidP="00B97753">
      <w:pPr>
        <w:pStyle w:val="BodyText"/>
        <w:spacing w:after="0"/>
        <w:rPr>
          <w:b/>
          <w:bCs/>
        </w:rPr>
      </w:pPr>
    </w:p>
    <w:p w:rsidR="00F9553D" w:rsidRPr="00111874" w:rsidRDefault="003C53DC" w:rsidP="00DC363E">
      <w:pPr>
        <w:spacing w:after="0"/>
      </w:pPr>
      <w:r w:rsidRPr="00111874">
        <w:t>The placenta and prostate both contain GDF-15 in a high ratio, but GDF-15 is less concentrated in the other organs such as the heart, pancreas, liver, and colon.</w:t>
      </w:r>
      <w:r w:rsidR="002A451B" w:rsidRPr="00111874">
        <w:t xml:space="preserve"> </w:t>
      </w:r>
      <w:r w:rsidRPr="00111874">
        <w:t>Additionally, tissue injury, hypoxia, and inflammation responses to cytokines release macrophages, smooth muscle vascular cells, muscle cells, adipose cells, and endothelial cells.</w:t>
      </w:r>
      <w:r w:rsidR="002A451B" w:rsidRPr="00111874">
        <w:t xml:space="preserve"> </w:t>
      </w:r>
      <w:r w:rsidRPr="00111874">
        <w:t xml:space="preserve">When GDF-15 is present in the bloodstream, it functions as a functional endocrine gland </w:t>
      </w:r>
      <w:r w:rsidR="00505136" w:rsidRPr="00111874">
        <w:t>(</w:t>
      </w:r>
      <w:proofErr w:type="spellStart"/>
      <w:r w:rsidR="00505136" w:rsidRPr="00111874">
        <w:t>Ding</w:t>
      </w:r>
      <w:r w:rsidR="00BF7068" w:rsidRPr="00111874">
        <w:rPr>
          <w:i/>
          <w:iCs/>
        </w:rPr>
        <w:t>et</w:t>
      </w:r>
      <w:proofErr w:type="spellEnd"/>
      <w:r w:rsidR="00BF7068" w:rsidRPr="00111874">
        <w:rPr>
          <w:i/>
          <w:iCs/>
        </w:rPr>
        <w:t xml:space="preserve"> al.</w:t>
      </w:r>
      <w:r w:rsidR="002A451B" w:rsidRPr="00111874">
        <w:t xml:space="preserve"> 2009).</w:t>
      </w:r>
      <w:r w:rsidR="0093789F" w:rsidRPr="00111874">
        <w:t xml:space="preserve"> </w:t>
      </w:r>
      <w:r w:rsidRPr="00111874">
        <w:t>Serum GDF-15 concentrations are associated with a variety of different types of tumors, implying the importance of GDF-15 measurement in cancer diagnosis and management</w:t>
      </w:r>
      <w:r w:rsidR="00401678" w:rsidRPr="00111874">
        <w:rPr>
          <w:rtl/>
        </w:rPr>
        <w:t>.</w:t>
      </w:r>
      <w:r w:rsidR="002A451B" w:rsidRPr="00111874">
        <w:t xml:space="preserve"> </w:t>
      </w:r>
      <w:r w:rsidR="001D5E67" w:rsidRPr="00111874">
        <w:t xml:space="preserve">An analysis of total serum levels of GDF-15 demonstrated an apparent estimated ability to such as </w:t>
      </w:r>
      <w:proofErr w:type="spellStart"/>
      <w:r w:rsidR="001D5E67" w:rsidRPr="00111874">
        <w:t>PCa</w:t>
      </w:r>
      <w:proofErr w:type="spellEnd"/>
      <w:r w:rsidR="001D5E67" w:rsidRPr="00111874">
        <w:t xml:space="preserve"> mortality and disease outcomes </w:t>
      </w:r>
      <w:r w:rsidR="00755A60" w:rsidRPr="00111874">
        <w:t xml:space="preserve">although there are many molecular shapes of GDF-15, which justify further future studies to choose GDF-15 as a clinical biomarker for </w:t>
      </w:r>
      <w:proofErr w:type="spellStart"/>
      <w:r w:rsidR="00755A60" w:rsidRPr="00111874">
        <w:t>PCa</w:t>
      </w:r>
      <w:proofErr w:type="spellEnd"/>
      <w:r w:rsidR="001A17BB" w:rsidRPr="00111874">
        <w:t>.</w:t>
      </w:r>
      <w:r w:rsidR="001D5E67" w:rsidRPr="00111874">
        <w:t xml:space="preserve"> </w:t>
      </w:r>
      <w:r w:rsidR="002A451B" w:rsidRPr="00111874">
        <w:t>In general, GDF-15 analysis may provide a robust sorting method</w:t>
      </w:r>
      <w:r w:rsidR="00582268" w:rsidRPr="00111874">
        <w:t xml:space="preserve"> For suspected patients</w:t>
      </w:r>
      <w:r w:rsidR="002A451B" w:rsidRPr="00111874">
        <w:t xml:space="preserve"> </w:t>
      </w:r>
      <w:r w:rsidR="00505136" w:rsidRPr="00111874">
        <w:t>(</w:t>
      </w:r>
      <w:proofErr w:type="spellStart"/>
      <w:r w:rsidR="00505136" w:rsidRPr="00111874">
        <w:t>Frank</w:t>
      </w:r>
      <w:r w:rsidR="00BF7068" w:rsidRPr="00111874">
        <w:rPr>
          <w:i/>
          <w:iCs/>
        </w:rPr>
        <w:t>et</w:t>
      </w:r>
      <w:proofErr w:type="spellEnd"/>
      <w:r w:rsidR="00BF7068" w:rsidRPr="00111874">
        <w:rPr>
          <w:i/>
          <w:iCs/>
        </w:rPr>
        <w:t xml:space="preserve"> al.</w:t>
      </w:r>
      <w:r w:rsidR="002A451B" w:rsidRPr="00111874">
        <w:t xml:space="preserve"> 2008).</w:t>
      </w:r>
    </w:p>
    <w:p w:rsidR="00F22971" w:rsidRPr="00111874" w:rsidRDefault="00F22971" w:rsidP="003C53DC">
      <w:pPr>
        <w:spacing w:after="0"/>
      </w:pPr>
    </w:p>
    <w:p w:rsidR="002A451B" w:rsidRPr="00111874" w:rsidRDefault="002A451B" w:rsidP="00B97753">
      <w:pPr>
        <w:pStyle w:val="BodyText"/>
        <w:numPr>
          <w:ilvl w:val="5"/>
          <w:numId w:val="5"/>
        </w:numPr>
        <w:spacing w:after="0"/>
        <w:ind w:left="1134" w:hanging="1134"/>
        <w:rPr>
          <w:b/>
          <w:bCs/>
        </w:rPr>
      </w:pPr>
      <w:r w:rsidRPr="00111874">
        <w:rPr>
          <w:b/>
          <w:bCs/>
        </w:rPr>
        <w:t>GDF-15 in Prostate Cancer</w:t>
      </w:r>
    </w:p>
    <w:p w:rsidR="00B97753" w:rsidRPr="00111874" w:rsidRDefault="00B97753" w:rsidP="00B97753">
      <w:pPr>
        <w:pStyle w:val="BodyText"/>
        <w:spacing w:after="0"/>
        <w:rPr>
          <w:b/>
          <w:bCs/>
        </w:rPr>
      </w:pPr>
    </w:p>
    <w:p w:rsidR="002A451B" w:rsidRPr="00111874" w:rsidRDefault="00540D05" w:rsidP="00D3241A">
      <w:pPr>
        <w:spacing w:after="0"/>
      </w:pPr>
      <w:r w:rsidRPr="00540D05">
        <w:t xml:space="preserve">GDF-15 plays a pivotal part in the onset and progression of cardiovascular disorders like heart failure, coronary artery disease, atrial fibrillation, diabetes, cancer, and </w:t>
      </w:r>
      <w:r w:rsidRPr="00540D05">
        <w:lastRenderedPageBreak/>
        <w:t>cognitive impairment. These conditions are all linked to cardiovascular disease.</w:t>
      </w:r>
      <w:r w:rsidR="00DC363E" w:rsidRPr="00DC363E">
        <w:t xml:space="preserve"> The higher the concentrations of GDF-15, the higher the risk of death from prostate cancer and other types of diseases such as cardiovascular and non-cardiovascular diseases. The expression of GDF-15 is elevated in a number of different malignancies, including prostate cancer, breast cancer, colon cancer, and pancreatic cancer. GDF-15 expression </w:t>
      </w:r>
      <w:r w:rsidR="00DC363E">
        <w:t>is also up in pancreatic cancer</w:t>
      </w:r>
      <w:r w:rsidR="00505136" w:rsidRPr="00111874">
        <w:t xml:space="preserve"> (</w:t>
      </w:r>
      <w:proofErr w:type="spellStart"/>
      <w:r w:rsidR="00505136" w:rsidRPr="00111874">
        <w:t>Lindahl</w:t>
      </w:r>
      <w:proofErr w:type="spellEnd"/>
      <w:r w:rsidR="00D3241A">
        <w:t xml:space="preserve"> </w:t>
      </w:r>
      <w:r w:rsidR="00505136" w:rsidRPr="00111874">
        <w:t xml:space="preserve">2013, </w:t>
      </w:r>
      <w:proofErr w:type="spellStart"/>
      <w:r w:rsidR="00505136" w:rsidRPr="00111874">
        <w:t>Wallentin</w:t>
      </w:r>
      <w:proofErr w:type="spellEnd"/>
      <w:r w:rsidR="002A451B" w:rsidRPr="00111874">
        <w:t xml:space="preserve"> </w:t>
      </w:r>
      <w:r w:rsidR="00BF7068" w:rsidRPr="00111874">
        <w:rPr>
          <w:i/>
          <w:iCs/>
        </w:rPr>
        <w:t>et al.</w:t>
      </w:r>
      <w:r w:rsidR="002A451B" w:rsidRPr="00111874">
        <w:t xml:space="preserve"> 2014).</w:t>
      </w:r>
    </w:p>
    <w:p w:rsidR="00F22971" w:rsidRPr="00111874" w:rsidRDefault="00F22971" w:rsidP="00B97753">
      <w:pPr>
        <w:spacing w:after="0"/>
      </w:pPr>
    </w:p>
    <w:p w:rsidR="002A451B" w:rsidRPr="00111874" w:rsidRDefault="001A17BB" w:rsidP="00540D05">
      <w:pPr>
        <w:spacing w:after="480"/>
        <w:rPr>
          <w:rFonts w:ascii="Times New Roman" w:eastAsia="Times New Roman" w:hAnsi="Times New Roman" w:cs="Times New Roman"/>
        </w:rPr>
      </w:pPr>
      <w:r w:rsidRPr="00111874">
        <w:rPr>
          <w:rFonts w:ascii="Times New Roman" w:eastAsia="Times New Roman" w:hAnsi="Times New Roman" w:cs="Times New Roman"/>
        </w:rPr>
        <w:t>Increased knowledge information of the signal routs induced by GDF-15 in the cancers cells produced or received will  support to an understanding of the changes that make up the complex elements within the tumor micro-environment.</w:t>
      </w:r>
      <w:r w:rsidR="002A451B" w:rsidRPr="00111874">
        <w:rPr>
          <w:rFonts w:ascii="Times New Roman" w:eastAsia="Times New Roman" w:hAnsi="Times New Roman" w:cs="Times New Roman"/>
        </w:rPr>
        <w:t xml:space="preserve"> </w:t>
      </w:r>
      <w:r w:rsidR="00755A60" w:rsidRPr="00111874">
        <w:rPr>
          <w:rFonts w:ascii="Times New Roman" w:eastAsia="Times New Roman" w:hAnsi="Times New Roman" w:cs="Times New Roman"/>
        </w:rPr>
        <w:t>Each GDF-15 protein has two parts, with properties and tumor inhibitors for both.</w:t>
      </w:r>
      <w:r w:rsidR="00755A60" w:rsidRPr="00111874">
        <w:rPr>
          <w:rFonts w:ascii="Times New Roman" w:eastAsia="Times New Roman" w:hAnsi="Times New Roman" w:cs="Times New Roman"/>
          <w:rtl/>
        </w:rPr>
        <w:t xml:space="preserve"> </w:t>
      </w:r>
      <w:r w:rsidR="00F370B7" w:rsidRPr="00111874">
        <w:rPr>
          <w:rFonts w:ascii="Times New Roman" w:eastAsia="Times New Roman" w:hAnsi="Times New Roman" w:cs="Times New Roman"/>
        </w:rPr>
        <w:t>Also, the cellular and histological effects of GDF-15 signals have been demonstrated in distinct experiment conditions</w:t>
      </w:r>
      <w:r w:rsidR="008767D7" w:rsidRPr="00111874">
        <w:rPr>
          <w:rFonts w:ascii="Times New Roman" w:eastAsia="Times New Roman" w:hAnsi="Times New Roman" w:cs="Times New Roman"/>
        </w:rPr>
        <w:t xml:space="preserve">, almost certainly, GDF15 is a functioning and significant part in creating </w:t>
      </w:r>
      <w:proofErr w:type="spellStart"/>
      <w:r w:rsidR="008767D7" w:rsidRPr="00111874">
        <w:rPr>
          <w:rFonts w:ascii="Times New Roman" w:eastAsia="Times New Roman" w:hAnsi="Times New Roman" w:cs="Times New Roman"/>
        </w:rPr>
        <w:t>PCa</w:t>
      </w:r>
      <w:proofErr w:type="spellEnd"/>
      <w:r w:rsidR="008767D7" w:rsidRPr="00111874">
        <w:rPr>
          <w:rFonts w:ascii="Times New Roman" w:eastAsia="Times New Roman" w:hAnsi="Times New Roman" w:cs="Times New Roman"/>
        </w:rPr>
        <w:t xml:space="preserve"> instead of onlooker instigated stress.</w:t>
      </w:r>
      <w:r w:rsidR="008767D7" w:rsidRPr="00111874">
        <w:t xml:space="preserve"> </w:t>
      </w:r>
      <w:r w:rsidR="008767D7" w:rsidRPr="00111874">
        <w:rPr>
          <w:rFonts w:ascii="Times New Roman" w:eastAsia="Times New Roman" w:hAnsi="Times New Roman" w:cs="Times New Roman"/>
        </w:rPr>
        <w:t xml:space="preserve">Therefore, introducing GDF-15 in clinical students may be </w:t>
      </w:r>
      <w:proofErr w:type="spellStart"/>
      <w:r w:rsidR="008767D7" w:rsidRPr="00111874">
        <w:rPr>
          <w:rFonts w:ascii="Times New Roman" w:eastAsia="Times New Roman" w:hAnsi="Times New Roman" w:cs="Times New Roman"/>
        </w:rPr>
        <w:t>make</w:t>
      </w:r>
      <w:proofErr w:type="spellEnd"/>
      <w:r w:rsidR="008767D7" w:rsidRPr="00111874">
        <w:rPr>
          <w:rFonts w:ascii="Times New Roman" w:eastAsia="Times New Roman" w:hAnsi="Times New Roman" w:cs="Times New Roman"/>
        </w:rPr>
        <w:t xml:space="preserve"> to supply new possibilities to best understand the evolution of cancer and may be enhance diagnostic or treatment</w:t>
      </w:r>
      <w:r w:rsidR="002A451B" w:rsidRPr="00111874">
        <w:rPr>
          <w:rFonts w:ascii="Times New Roman" w:eastAsia="Times New Roman" w:hAnsi="Times New Roman" w:cs="Times New Roman"/>
        </w:rPr>
        <w:t xml:space="preserve"> (</w:t>
      </w:r>
      <w:r w:rsidR="00505136" w:rsidRPr="00111874">
        <w:rPr>
          <w:rFonts w:ascii="Times New Roman" w:eastAsia="Times New Roman" w:hAnsi="Times New Roman" w:cs="Times New Roman"/>
          <w:shd w:val="clear" w:color="auto" w:fill="FFFFFF"/>
        </w:rPr>
        <w:t>Daniels</w:t>
      </w:r>
      <w:r w:rsidR="00D3241A">
        <w:rPr>
          <w:rFonts w:ascii="Times New Roman" w:eastAsia="Times New Roman" w:hAnsi="Times New Roman" w:cs="Times New Roman"/>
          <w:shd w:val="clear" w:color="auto" w:fill="FFFFFF"/>
        </w:rPr>
        <w:t xml:space="preserve"> </w:t>
      </w:r>
      <w:r w:rsidR="00BF7068" w:rsidRPr="00111874">
        <w:rPr>
          <w:rFonts w:ascii="Times New Roman" w:eastAsia="Times New Roman" w:hAnsi="Times New Roman" w:cs="Times New Roman"/>
          <w:i/>
          <w:iCs/>
          <w:shd w:val="clear" w:color="auto" w:fill="FFFFFF"/>
        </w:rPr>
        <w:t>et al.</w:t>
      </w:r>
      <w:r w:rsidR="002A451B" w:rsidRPr="00111874">
        <w:rPr>
          <w:rFonts w:ascii="Times New Roman" w:eastAsia="Times New Roman" w:hAnsi="Times New Roman" w:cs="Times New Roman"/>
          <w:shd w:val="clear" w:color="auto" w:fill="FFFFFF"/>
        </w:rPr>
        <w:t xml:space="preserve"> 2011)</w:t>
      </w:r>
      <w:r w:rsidR="002A451B" w:rsidRPr="00111874">
        <w:rPr>
          <w:rFonts w:ascii="Times New Roman" w:eastAsia="Times New Roman" w:hAnsi="Times New Roman" w:cs="Times New Roman"/>
        </w:rPr>
        <w:t>.</w:t>
      </w:r>
    </w:p>
    <w:p w:rsidR="00505136" w:rsidRPr="00111874" w:rsidRDefault="002A451B" w:rsidP="00B97753">
      <w:pPr>
        <w:pStyle w:val="Heading5"/>
        <w:numPr>
          <w:ilvl w:val="5"/>
          <w:numId w:val="5"/>
        </w:numPr>
        <w:spacing w:before="0" w:after="0"/>
        <w:ind w:left="1276" w:hanging="1276"/>
      </w:pPr>
      <w:r w:rsidRPr="00111874">
        <w:t xml:space="preserve">Role of GDF-15 in </w:t>
      </w:r>
      <w:proofErr w:type="spellStart"/>
      <w:r w:rsidR="004F0C91" w:rsidRPr="00111874">
        <w:t>Pca</w:t>
      </w:r>
      <w:proofErr w:type="spellEnd"/>
    </w:p>
    <w:p w:rsidR="00B97753" w:rsidRPr="00111874" w:rsidRDefault="00B97753" w:rsidP="00B97753">
      <w:pPr>
        <w:spacing w:after="0"/>
      </w:pPr>
    </w:p>
    <w:p w:rsidR="002A451B" w:rsidRPr="00111874" w:rsidRDefault="004F0C91" w:rsidP="00D3241A">
      <w:pPr>
        <w:tabs>
          <w:tab w:val="left" w:pos="2850"/>
        </w:tabs>
        <w:spacing w:after="480"/>
      </w:pPr>
      <w:r w:rsidRPr="00111874">
        <w:t xml:space="preserve">According to investigation data, there was little genetic variation in the GDF-15. Polymorphisms in individual nucleotides were not associated with </w:t>
      </w:r>
      <w:proofErr w:type="spellStart"/>
      <w:r w:rsidRPr="00111874">
        <w:t>PCa</w:t>
      </w:r>
      <w:proofErr w:type="spellEnd"/>
      <w:r w:rsidRPr="00111874">
        <w:t>.</w:t>
      </w:r>
      <w:r w:rsidR="00961ED6" w:rsidRPr="00111874">
        <w:t xml:space="preserve"> </w:t>
      </w:r>
      <w:r w:rsidR="002A451B" w:rsidRPr="00111874">
        <w:t xml:space="preserve"> </w:t>
      </w:r>
      <w:r w:rsidR="00961ED6" w:rsidRPr="00111874">
        <w:t>T</w:t>
      </w:r>
      <w:r w:rsidR="002A451B" w:rsidRPr="00111874">
        <w:t xml:space="preserve">he wild type function GDF-15 can be distinguished in the advanced </w:t>
      </w:r>
      <w:proofErr w:type="spellStart"/>
      <w:r w:rsidR="002A451B" w:rsidRPr="00111874">
        <w:t>PCa</w:t>
      </w:r>
      <w:proofErr w:type="spellEnd"/>
      <w:r w:rsidR="002A451B" w:rsidRPr="00111874">
        <w:t>.</w:t>
      </w:r>
      <w:r w:rsidR="00961ED6" w:rsidRPr="00111874">
        <w:t xml:space="preserve"> </w:t>
      </w:r>
      <w:r w:rsidR="002A451B" w:rsidRPr="00111874">
        <w:t xml:space="preserve">The probability of the tumor evolution In the living tissue to the early stages of development are </w:t>
      </w:r>
      <w:r w:rsidR="00505136" w:rsidRPr="00111874">
        <w:rPr>
          <w:shd w:val="clear" w:color="auto" w:fill="FFFFFF"/>
        </w:rPr>
        <w:t>(</w:t>
      </w:r>
      <w:proofErr w:type="spellStart"/>
      <w:r w:rsidR="00505136" w:rsidRPr="00111874">
        <w:rPr>
          <w:shd w:val="clear" w:color="auto" w:fill="FFFFFF"/>
        </w:rPr>
        <w:t>Vaňhara</w:t>
      </w:r>
      <w:proofErr w:type="spellEnd"/>
      <w:r w:rsidR="002A451B" w:rsidRPr="00111874">
        <w:rPr>
          <w:shd w:val="clear" w:color="auto" w:fill="FFFFFF"/>
        </w:rPr>
        <w:t xml:space="preserve"> </w:t>
      </w:r>
      <w:r w:rsidR="00BF7068" w:rsidRPr="00111874">
        <w:rPr>
          <w:i/>
          <w:iCs/>
          <w:shd w:val="clear" w:color="auto" w:fill="FFFFFF"/>
        </w:rPr>
        <w:t>et al.</w:t>
      </w:r>
      <w:r w:rsidR="002A451B" w:rsidRPr="00111874">
        <w:rPr>
          <w:shd w:val="clear" w:color="auto" w:fill="FFFFFF"/>
        </w:rPr>
        <w:t xml:space="preserve"> 2012)</w:t>
      </w:r>
      <w:r w:rsidR="002A451B" w:rsidRPr="00111874">
        <w:t>:-</w:t>
      </w:r>
    </w:p>
    <w:p w:rsidR="002A451B" w:rsidRPr="00111874" w:rsidRDefault="002A451B" w:rsidP="00D3241A">
      <w:pPr>
        <w:pStyle w:val="ListParagraph"/>
        <w:numPr>
          <w:ilvl w:val="0"/>
          <w:numId w:val="4"/>
        </w:numPr>
        <w:tabs>
          <w:tab w:val="left" w:pos="2850"/>
        </w:tabs>
        <w:spacing w:after="0"/>
        <w:ind w:left="360"/>
        <w:jc w:val="left"/>
      </w:pPr>
      <w:r w:rsidRPr="00111874">
        <w:t xml:space="preserve">An uncontrolled regeneration. </w:t>
      </w:r>
    </w:p>
    <w:p w:rsidR="002A451B" w:rsidRPr="00111874" w:rsidRDefault="002A451B" w:rsidP="00D3241A">
      <w:pPr>
        <w:pStyle w:val="ListParagraph"/>
        <w:numPr>
          <w:ilvl w:val="0"/>
          <w:numId w:val="4"/>
        </w:numPr>
        <w:tabs>
          <w:tab w:val="left" w:pos="2850"/>
        </w:tabs>
        <w:spacing w:after="0"/>
        <w:ind w:left="360"/>
        <w:jc w:val="left"/>
      </w:pPr>
      <w:r w:rsidRPr="00111874">
        <w:t xml:space="preserve">A cellular reprogramming, </w:t>
      </w:r>
    </w:p>
    <w:p w:rsidR="00505136" w:rsidRPr="00111874" w:rsidRDefault="002A451B" w:rsidP="00D3241A">
      <w:pPr>
        <w:pStyle w:val="ListParagraph"/>
        <w:numPr>
          <w:ilvl w:val="0"/>
          <w:numId w:val="4"/>
        </w:numPr>
        <w:tabs>
          <w:tab w:val="left" w:pos="2850"/>
        </w:tabs>
        <w:spacing w:after="480"/>
        <w:ind w:left="360"/>
        <w:jc w:val="left"/>
      </w:pPr>
      <w:r w:rsidRPr="00111874">
        <w:t>Or a regression.</w:t>
      </w:r>
    </w:p>
    <w:p w:rsidR="002A451B" w:rsidRPr="00111874" w:rsidRDefault="00C4349E" w:rsidP="00D3241A">
      <w:pPr>
        <w:tabs>
          <w:tab w:val="left" w:pos="2850"/>
        </w:tabs>
        <w:spacing w:after="480"/>
      </w:pPr>
      <w:r w:rsidRPr="00111874">
        <w:t xml:space="preserve">GDF-15 is expressed in the division of epithelium caused by urogenital sinuses and sprouts, </w:t>
      </w:r>
      <w:r w:rsidR="00160AEC" w:rsidRPr="00111874">
        <w:t xml:space="preserve">then GDF-15 ratio decrease when progress cancer to reach the lobes of the </w:t>
      </w:r>
      <w:r w:rsidR="00160AEC" w:rsidRPr="00111874">
        <w:lastRenderedPageBreak/>
        <w:t>prostate</w:t>
      </w:r>
      <w:r w:rsidRPr="00111874">
        <w:t>.</w:t>
      </w:r>
      <w:r w:rsidR="002A451B" w:rsidRPr="00111874">
        <w:t xml:space="preserve"> </w:t>
      </w:r>
      <w:r w:rsidR="004F0C91" w:rsidRPr="00111874">
        <w:t>GDF-15 is then reactivated during sexual maturation, and its expression is associated with differentiation signs.</w:t>
      </w:r>
      <w:r w:rsidR="00160AEC" w:rsidRPr="00111874">
        <w:t xml:space="preserve"> </w:t>
      </w:r>
      <w:r w:rsidR="00714CEF" w:rsidRPr="00111874">
        <w:t xml:space="preserve">The information from the development of </w:t>
      </w:r>
      <w:proofErr w:type="spellStart"/>
      <w:r w:rsidR="00714CEF" w:rsidRPr="00111874">
        <w:t>foetal</w:t>
      </w:r>
      <w:proofErr w:type="spellEnd"/>
      <w:r w:rsidR="00714CEF" w:rsidRPr="00111874">
        <w:t xml:space="preserve"> and early postnatal indicate a distinct double function of GDF-15 in regulates the proliferation of urogenital sinus epithelial cells and their differentiation in the late stage of the formation of prostate lobular structure</w:t>
      </w:r>
      <w:r w:rsidR="00714CEF" w:rsidRPr="00111874">
        <w:rPr>
          <w:rtl/>
        </w:rPr>
        <w:t>.</w:t>
      </w:r>
      <w:r w:rsidR="002A451B" w:rsidRPr="00111874">
        <w:t xml:space="preserve"> According to the recorded information of the cancer, demonstrated clear differences in GDF-15 expression about </w:t>
      </w:r>
      <w:r w:rsidR="00505136" w:rsidRPr="00111874">
        <w:t>(</w:t>
      </w:r>
      <w:proofErr w:type="spellStart"/>
      <w:r w:rsidR="00505136" w:rsidRPr="00111874">
        <w:t>Noorali</w:t>
      </w:r>
      <w:proofErr w:type="spellEnd"/>
      <w:r w:rsidR="002A451B" w:rsidRPr="00111874">
        <w:t xml:space="preserve"> </w:t>
      </w:r>
      <w:r w:rsidR="00BF7068" w:rsidRPr="00111874">
        <w:rPr>
          <w:i/>
          <w:iCs/>
        </w:rPr>
        <w:t>et al.</w:t>
      </w:r>
      <w:r w:rsidR="002A451B" w:rsidRPr="00111874">
        <w:t xml:space="preserve"> 2007):-</w:t>
      </w:r>
    </w:p>
    <w:p w:rsidR="002A451B" w:rsidRPr="00111874" w:rsidRDefault="002A451B" w:rsidP="00B97753">
      <w:pPr>
        <w:tabs>
          <w:tab w:val="left" w:pos="2850"/>
        </w:tabs>
        <w:spacing w:after="0"/>
      </w:pPr>
      <w:r w:rsidRPr="00111874">
        <w:t>- Advancement prostate.</w:t>
      </w:r>
    </w:p>
    <w:p w:rsidR="002A451B" w:rsidRPr="00111874" w:rsidRDefault="002A451B" w:rsidP="00B97753">
      <w:pPr>
        <w:tabs>
          <w:tab w:val="left" w:pos="2850"/>
        </w:tabs>
        <w:spacing w:after="0"/>
      </w:pPr>
      <w:r w:rsidRPr="00111874">
        <w:t xml:space="preserve">- Prostatic </w:t>
      </w:r>
      <w:proofErr w:type="spellStart"/>
      <w:r w:rsidR="00714CEF" w:rsidRPr="00111874">
        <w:t>hypergenesis</w:t>
      </w:r>
      <w:proofErr w:type="spellEnd"/>
      <w:r w:rsidRPr="00111874">
        <w:t>.</w:t>
      </w:r>
    </w:p>
    <w:p w:rsidR="00505136" w:rsidRPr="00111874" w:rsidRDefault="002A451B" w:rsidP="00B97753">
      <w:pPr>
        <w:tabs>
          <w:tab w:val="left" w:pos="2850"/>
        </w:tabs>
        <w:spacing w:after="0"/>
      </w:pPr>
      <w:r w:rsidRPr="00111874">
        <w:t xml:space="preserve">- </w:t>
      </w:r>
      <w:r w:rsidR="00714CEF" w:rsidRPr="00111874">
        <w:t>Intraepithelial neoplasms in prostate</w:t>
      </w:r>
      <w:r w:rsidRPr="00111874">
        <w:t>.</w:t>
      </w:r>
    </w:p>
    <w:p w:rsidR="00F22971" w:rsidRPr="00111874" w:rsidRDefault="00F22971" w:rsidP="00B97753">
      <w:pPr>
        <w:tabs>
          <w:tab w:val="left" w:pos="2850"/>
        </w:tabs>
        <w:spacing w:after="0"/>
      </w:pPr>
    </w:p>
    <w:p w:rsidR="00757526" w:rsidRPr="00111874" w:rsidRDefault="004F0C91" w:rsidP="00B97753">
      <w:pPr>
        <w:tabs>
          <w:tab w:val="left" w:pos="2850"/>
        </w:tabs>
        <w:spacing w:after="0"/>
        <w:rPr>
          <w:rFonts w:ascii="Times New Roman" w:eastAsia="Times New Roman" w:hAnsi="Times New Roman" w:cs="Times New Roman"/>
        </w:rPr>
      </w:pPr>
      <w:r w:rsidRPr="00111874">
        <w:t xml:space="preserve">This is in stark contrast to the expression of GDF-15 in normal tissues (epithelial), where there are two distinct peaks. </w:t>
      </w:r>
      <w:r w:rsidR="009E1266" w:rsidRPr="00111874">
        <w:t xml:space="preserve">Reproducing in sprouts and segments, grown prostate recognition, it is accompanied by a lack of recognition signs in transgenic tissues that appear the development of an hyperplasia to prostate </w:t>
      </w:r>
      <w:proofErr w:type="spellStart"/>
      <w:r w:rsidR="009E1266" w:rsidRPr="00111874">
        <w:t>intrae-pithelialneoplasias</w:t>
      </w:r>
      <w:proofErr w:type="spellEnd"/>
      <w:r w:rsidR="009E1266" w:rsidRPr="00111874">
        <w:t xml:space="preserve"> epithelial </w:t>
      </w:r>
      <w:r w:rsidR="00505136" w:rsidRPr="00111874">
        <w:t>(Kasper</w:t>
      </w:r>
      <w:r w:rsidR="00F52B72" w:rsidRPr="00111874">
        <w:t xml:space="preserve"> </w:t>
      </w:r>
      <w:r w:rsidR="00BF7068" w:rsidRPr="00111874">
        <w:rPr>
          <w:i/>
          <w:iCs/>
        </w:rPr>
        <w:t>et al.</w:t>
      </w:r>
      <w:r w:rsidR="002A451B" w:rsidRPr="00111874">
        <w:t xml:space="preserve"> 1998</w:t>
      </w:r>
      <w:r w:rsidR="00D3241A">
        <w:t>,</w:t>
      </w:r>
      <w:r w:rsidR="00C91207" w:rsidRPr="00111874">
        <w:t xml:space="preserve"> Figure 2.9.</w:t>
      </w:r>
      <w:r w:rsidR="002A451B" w:rsidRPr="00111874">
        <w:t>).</w:t>
      </w:r>
      <w:r w:rsidR="00C204D5" w:rsidRPr="00111874">
        <w:rPr>
          <w:rFonts w:ascii="Times New Roman" w:eastAsia="Times New Roman" w:hAnsi="Times New Roman" w:cs="Times New Roman"/>
        </w:rPr>
        <w:t xml:space="preserve"> </w:t>
      </w:r>
    </w:p>
    <w:p w:rsidR="00B97753" w:rsidRPr="00111874" w:rsidRDefault="00B97753" w:rsidP="00B97753">
      <w:pPr>
        <w:tabs>
          <w:tab w:val="left" w:pos="2850"/>
        </w:tabs>
        <w:spacing w:after="0"/>
        <w:rPr>
          <w:rFonts w:ascii="Times New Roman" w:eastAsia="Times New Roman" w:hAnsi="Times New Roman" w:cs="Times New Roman"/>
          <w:rtl/>
        </w:rPr>
      </w:pPr>
    </w:p>
    <w:p w:rsidR="002A451B" w:rsidRPr="00111874" w:rsidRDefault="00757526" w:rsidP="00B97753">
      <w:pPr>
        <w:tabs>
          <w:tab w:val="left" w:pos="2850"/>
        </w:tabs>
        <w:spacing w:after="0"/>
      </w:pPr>
      <w:r w:rsidRPr="00111874">
        <w:rPr>
          <w:noProof/>
        </w:rPr>
        <w:drawing>
          <wp:inline distT="0" distB="0" distL="0" distR="0" wp14:anchorId="2F3750C4" wp14:editId="782232A3">
            <wp:extent cx="5356860" cy="2156460"/>
            <wp:effectExtent l="19050" t="19050" r="15240" b="15240"/>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a:stretch>
                      <a:fillRect/>
                    </a:stretch>
                  </pic:blipFill>
                  <pic:spPr bwMode="auto">
                    <a:xfrm>
                      <a:off x="0" y="0"/>
                      <a:ext cx="5395773" cy="2172125"/>
                    </a:xfrm>
                    <a:prstGeom prst="rect">
                      <a:avLst/>
                    </a:prstGeom>
                    <a:noFill/>
                    <a:ln w="12700">
                      <a:solidFill>
                        <a:srgbClr val="C00000"/>
                      </a:solidFill>
                      <a:miter lim="800000"/>
                      <a:headEnd/>
                      <a:tailEnd/>
                    </a:ln>
                  </pic:spPr>
                </pic:pic>
              </a:graphicData>
            </a:graphic>
          </wp:inline>
        </w:drawing>
      </w:r>
    </w:p>
    <w:p w:rsidR="00FE207F" w:rsidRPr="00111874" w:rsidRDefault="003C3B78" w:rsidP="003C3B78">
      <w:pPr>
        <w:pStyle w:val="Caption"/>
        <w:ind w:left="1276" w:hanging="1276"/>
      </w:pPr>
      <w:bookmarkStart w:id="47" w:name="_Toc111040845"/>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9</w:t>
      </w:r>
      <w:r w:rsidRPr="003C3B78">
        <w:rPr>
          <w:b/>
          <w:bCs/>
        </w:rPr>
        <w:fldChar w:fldCharType="end"/>
      </w:r>
      <w:r w:rsidR="00B97753" w:rsidRPr="00111874">
        <w:rPr>
          <w:b/>
          <w:bCs/>
        </w:rPr>
        <w:t xml:space="preserve"> </w:t>
      </w:r>
      <w:r w:rsidR="008C1742" w:rsidRPr="00111874">
        <w:t xml:space="preserve">GDF-15 plays a critical role in a variety of disease states. In </w:t>
      </w:r>
      <w:proofErr w:type="spellStart"/>
      <w:r w:rsidR="008C1742" w:rsidRPr="00111874">
        <w:t>Pca</w:t>
      </w:r>
      <w:proofErr w:type="spellEnd"/>
      <w:r w:rsidR="008C1742" w:rsidRPr="00111874">
        <w:t>,   cardiovascular, other cancers, and chronic diseases</w:t>
      </w:r>
      <w:r w:rsidR="00FE207F" w:rsidRPr="00111874">
        <w:t xml:space="preserve"> (Banerjee</w:t>
      </w:r>
      <w:r w:rsidR="00D3241A">
        <w:t xml:space="preserve"> </w:t>
      </w:r>
      <w:r w:rsidR="00FE207F" w:rsidRPr="00111874">
        <w:t>2015)</w:t>
      </w:r>
      <w:bookmarkEnd w:id="47"/>
    </w:p>
    <w:p w:rsidR="00505136" w:rsidRPr="00111874" w:rsidRDefault="008C2305" w:rsidP="00B97753">
      <w:pPr>
        <w:tabs>
          <w:tab w:val="left" w:pos="2850"/>
        </w:tabs>
        <w:spacing w:after="0"/>
        <w:rPr>
          <w:rFonts w:ascii="Times New Roman" w:eastAsia="Times New Roman" w:hAnsi="Times New Roman" w:cs="Times New Roman"/>
        </w:rPr>
      </w:pPr>
      <w:r w:rsidRPr="00111874">
        <w:rPr>
          <w:rFonts w:ascii="Times New Roman" w:eastAsia="Times New Roman" w:hAnsi="Times New Roman" w:cs="Times New Roman"/>
        </w:rPr>
        <w:t xml:space="preserve">Compared with the parental PC3, the resistance to </w:t>
      </w:r>
      <w:proofErr w:type="spellStart"/>
      <w:r w:rsidRPr="00111874">
        <w:rPr>
          <w:rFonts w:ascii="Times New Roman" w:eastAsia="Times New Roman" w:hAnsi="Times New Roman" w:cs="Times New Roman"/>
        </w:rPr>
        <w:t>docetaxel</w:t>
      </w:r>
      <w:proofErr w:type="spellEnd"/>
      <w:r w:rsidRPr="00111874">
        <w:rPr>
          <w:rFonts w:ascii="Times New Roman" w:eastAsia="Times New Roman" w:hAnsi="Times New Roman" w:cs="Times New Roman"/>
        </w:rPr>
        <w:t xml:space="preserve"> after chemotherapy increased the GDF-15 ratio in PC3 cells. </w:t>
      </w:r>
      <w:r w:rsidR="009C5382" w:rsidRPr="00111874">
        <w:rPr>
          <w:rFonts w:ascii="Times New Roman" w:eastAsia="Times New Roman" w:hAnsi="Times New Roman" w:cs="Times New Roman"/>
        </w:rPr>
        <w:t xml:space="preserve">An identical trend was noted in serum and </w:t>
      </w:r>
      <w:r w:rsidR="009C5382" w:rsidRPr="00111874">
        <w:rPr>
          <w:rFonts w:ascii="Times New Roman" w:eastAsia="Times New Roman" w:hAnsi="Times New Roman" w:cs="Times New Roman"/>
        </w:rPr>
        <w:lastRenderedPageBreak/>
        <w:t xml:space="preserve">plasma of </w:t>
      </w:r>
      <w:proofErr w:type="spellStart"/>
      <w:r w:rsidR="009C5382" w:rsidRPr="00111874">
        <w:rPr>
          <w:rFonts w:ascii="Times New Roman" w:eastAsia="Times New Roman" w:hAnsi="Times New Roman" w:cs="Times New Roman"/>
        </w:rPr>
        <w:t>Pca</w:t>
      </w:r>
      <w:proofErr w:type="spellEnd"/>
      <w:r w:rsidR="009C5382" w:rsidRPr="00111874">
        <w:rPr>
          <w:rFonts w:ascii="Times New Roman" w:eastAsia="Times New Roman" w:hAnsi="Times New Roman" w:cs="Times New Roman"/>
        </w:rPr>
        <w:t xml:space="preserve"> patients with </w:t>
      </w:r>
      <w:proofErr w:type="spellStart"/>
      <w:r w:rsidR="009C5382" w:rsidRPr="00111874">
        <w:rPr>
          <w:rFonts w:ascii="Times New Roman" w:eastAsia="Times New Roman" w:hAnsi="Times New Roman" w:cs="Times New Roman"/>
        </w:rPr>
        <w:t>docetaxel</w:t>
      </w:r>
      <w:proofErr w:type="spellEnd"/>
      <w:r w:rsidR="009C5382" w:rsidRPr="00111874">
        <w:rPr>
          <w:rFonts w:ascii="Times New Roman" w:eastAsia="Times New Roman" w:hAnsi="Times New Roman" w:cs="Times New Roman"/>
        </w:rPr>
        <w:t xml:space="preserve">-resistant. </w:t>
      </w:r>
      <w:r w:rsidR="000A2999" w:rsidRPr="00111874">
        <w:rPr>
          <w:rFonts w:ascii="Times New Roman" w:eastAsia="Times New Roman" w:hAnsi="Times New Roman" w:cs="Times New Roman"/>
        </w:rPr>
        <w:t xml:space="preserve"> Patient survival rate has a significant impact</w:t>
      </w:r>
      <w:r w:rsidR="002A451B" w:rsidRPr="00111874">
        <w:rPr>
          <w:rFonts w:ascii="Times New Roman" w:eastAsia="Times New Roman" w:hAnsi="Times New Roman" w:cs="Times New Roman"/>
        </w:rPr>
        <w:t xml:space="preserve"> (</w:t>
      </w:r>
      <w:r w:rsidR="00505136" w:rsidRPr="00111874">
        <w:rPr>
          <w:rFonts w:ascii="Times New Roman" w:eastAsia="Times New Roman" w:hAnsi="Times New Roman" w:cs="Times New Roman"/>
          <w:shd w:val="clear" w:color="auto" w:fill="FFFFFF"/>
        </w:rPr>
        <w:t xml:space="preserve">Wang </w:t>
      </w:r>
      <w:r w:rsidR="00BF7068" w:rsidRPr="00111874">
        <w:rPr>
          <w:rFonts w:ascii="Times New Roman" w:eastAsia="Times New Roman" w:hAnsi="Times New Roman" w:cs="Times New Roman"/>
          <w:i/>
          <w:iCs/>
          <w:shd w:val="clear" w:color="auto" w:fill="FFFFFF"/>
        </w:rPr>
        <w:t>et al.</w:t>
      </w:r>
      <w:r w:rsidR="002A451B" w:rsidRPr="00111874">
        <w:rPr>
          <w:rFonts w:ascii="Times New Roman" w:eastAsia="Times New Roman" w:hAnsi="Times New Roman" w:cs="Times New Roman"/>
          <w:shd w:val="clear" w:color="auto" w:fill="FFFFFF"/>
        </w:rPr>
        <w:t xml:space="preserve"> 2012)</w:t>
      </w:r>
      <w:r w:rsidR="002A451B" w:rsidRPr="00111874">
        <w:rPr>
          <w:rFonts w:ascii="Times New Roman" w:eastAsia="Times New Roman" w:hAnsi="Times New Roman" w:cs="Times New Roman"/>
        </w:rPr>
        <w:t>.</w:t>
      </w:r>
    </w:p>
    <w:p w:rsidR="00F22971" w:rsidRPr="00111874" w:rsidRDefault="00F22971" w:rsidP="00B97753">
      <w:pPr>
        <w:tabs>
          <w:tab w:val="left" w:pos="2850"/>
        </w:tabs>
        <w:spacing w:after="0"/>
        <w:rPr>
          <w:rFonts w:ascii="Times New Roman" w:eastAsia="Times New Roman" w:hAnsi="Times New Roman" w:cs="Times New Roman"/>
        </w:rPr>
      </w:pPr>
    </w:p>
    <w:p w:rsidR="002A451B" w:rsidRPr="00111874" w:rsidRDefault="002A451B" w:rsidP="00D3241A">
      <w:pPr>
        <w:tabs>
          <w:tab w:val="left" w:pos="2850"/>
        </w:tabs>
        <w:spacing w:after="0"/>
        <w:rPr>
          <w:rFonts w:ascii="Times New Roman" w:eastAsia="Times New Roman" w:hAnsi="Times New Roman" w:cs="Times New Roman"/>
        </w:rPr>
      </w:pPr>
      <w:r w:rsidRPr="00111874">
        <w:rPr>
          <w:rFonts w:ascii="Times New Roman" w:eastAsia="Times New Roman" w:hAnsi="Times New Roman" w:cs="Times New Roman"/>
        </w:rPr>
        <w:t xml:space="preserve">The GDF-15 is not significant for the normal development In mammals; </w:t>
      </w:r>
      <w:r w:rsidR="00093CEA" w:rsidRPr="00111874">
        <w:rPr>
          <w:rFonts w:ascii="Times New Roman" w:eastAsia="Times New Roman" w:hAnsi="Times New Roman" w:cs="Times New Roman"/>
        </w:rPr>
        <w:t>Result</w:t>
      </w:r>
      <w:r w:rsidR="00D3241A">
        <w:rPr>
          <w:rFonts w:ascii="Times New Roman" w:eastAsia="Times New Roman" w:hAnsi="Times New Roman" w:cs="Times New Roman"/>
        </w:rPr>
        <w:t xml:space="preserve"> </w:t>
      </w:r>
      <w:r w:rsidR="00A240FD" w:rsidRPr="00111874">
        <w:rPr>
          <w:rFonts w:ascii="Times New Roman" w:eastAsia="Times New Roman" w:hAnsi="Times New Roman" w:cs="Times New Roman"/>
        </w:rPr>
        <w:t>Nevertheless,  it may play a role in the fetal-maternal reaction in humans and may focus light on immune refusal in the uterus.</w:t>
      </w:r>
      <w:r w:rsidRPr="00111874">
        <w:rPr>
          <w:rFonts w:ascii="Times New Roman" w:eastAsia="Times New Roman" w:hAnsi="Times New Roman" w:cs="Times New Roman"/>
        </w:rPr>
        <w:t xml:space="preserve"> </w:t>
      </w:r>
      <w:r w:rsidR="00093CEA" w:rsidRPr="00111874">
        <w:rPr>
          <w:rFonts w:ascii="Times New Roman" w:eastAsia="Times New Roman" w:hAnsi="Times New Roman" w:cs="Times New Roman"/>
        </w:rPr>
        <w:t>Also there is growing  proof of GDF15 being involved a regeneration in some  tissue  or reaction to various stress conditions.</w:t>
      </w:r>
      <w:r w:rsidRPr="00111874">
        <w:rPr>
          <w:rFonts w:ascii="Times New Roman" w:eastAsia="Times New Roman" w:hAnsi="Times New Roman" w:cs="Times New Roman"/>
        </w:rPr>
        <w:t xml:space="preserve"> </w:t>
      </w:r>
      <w:r w:rsidR="00D26444" w:rsidRPr="00111874">
        <w:rPr>
          <w:rFonts w:ascii="Times New Roman" w:eastAsia="Times New Roman" w:hAnsi="Times New Roman" w:cs="Times New Roman"/>
        </w:rPr>
        <w:t>Severe impacts by GDF-15 frequently copy those saw by TGF-Generic, yet there are contrasts in reactions of the chose individual.</w:t>
      </w:r>
      <w:r w:rsidRPr="00111874">
        <w:rPr>
          <w:rFonts w:ascii="Times New Roman" w:eastAsia="Times New Roman" w:hAnsi="Times New Roman" w:cs="Times New Roman"/>
        </w:rPr>
        <w:t xml:space="preserve"> </w:t>
      </w:r>
      <w:r w:rsidR="00EC5D28" w:rsidRPr="00111874">
        <w:rPr>
          <w:rFonts w:ascii="Times New Roman" w:eastAsia="Times New Roman" w:hAnsi="Times New Roman" w:cs="Times New Roman"/>
        </w:rPr>
        <w:t xml:space="preserve">It is particularly critical to explain the intracellular signs that range from the development of receptors to the connecting accomplices that moderate the impacts of GDF-15 </w:t>
      </w:r>
      <w:r w:rsidR="00505136" w:rsidRPr="00111874">
        <w:rPr>
          <w:rFonts w:ascii="Times New Roman" w:eastAsia="Times New Roman" w:hAnsi="Times New Roman" w:cs="Times New Roman"/>
        </w:rPr>
        <w:t>(Costa</w:t>
      </w:r>
      <w:r w:rsidRPr="00111874">
        <w:rPr>
          <w:rFonts w:ascii="Times New Roman" w:eastAsia="Times New Roman" w:hAnsi="Times New Roman" w:cs="Times New Roman"/>
        </w:rPr>
        <w:t xml:space="preserve"> </w:t>
      </w:r>
      <w:r w:rsidR="00BF7068" w:rsidRPr="00111874">
        <w:rPr>
          <w:rFonts w:ascii="Times New Roman" w:eastAsia="Times New Roman" w:hAnsi="Times New Roman" w:cs="Times New Roman"/>
          <w:i/>
          <w:iCs/>
        </w:rPr>
        <w:t>et al.</w:t>
      </w:r>
      <w:r w:rsidRPr="00111874">
        <w:rPr>
          <w:rFonts w:ascii="Times New Roman" w:eastAsia="Times New Roman" w:hAnsi="Times New Roman" w:cs="Times New Roman"/>
        </w:rPr>
        <w:t xml:space="preserve"> 2010).</w:t>
      </w:r>
    </w:p>
    <w:p w:rsidR="00F22971" w:rsidRPr="00111874" w:rsidRDefault="00F22971" w:rsidP="00B97753">
      <w:pPr>
        <w:tabs>
          <w:tab w:val="left" w:pos="2850"/>
        </w:tabs>
        <w:spacing w:after="0"/>
        <w:rPr>
          <w:rFonts w:ascii="Times New Roman" w:eastAsia="Times New Roman" w:hAnsi="Times New Roman" w:cs="Times New Roman"/>
        </w:rPr>
      </w:pPr>
    </w:p>
    <w:p w:rsidR="00757526" w:rsidRPr="00111874" w:rsidRDefault="002A451B" w:rsidP="00D3241A">
      <w:pPr>
        <w:tabs>
          <w:tab w:val="left" w:pos="2850"/>
        </w:tabs>
        <w:spacing w:after="480"/>
        <w:rPr>
          <w:rFonts w:ascii="Times New Roman" w:eastAsia="Times New Roman" w:hAnsi="Times New Roman" w:cs="Times New Roman"/>
        </w:rPr>
      </w:pPr>
      <w:r w:rsidRPr="00111874">
        <w:rPr>
          <w:rFonts w:ascii="Times New Roman" w:eastAsia="Times New Roman" w:hAnsi="Times New Roman" w:cs="Times New Roman"/>
        </w:rPr>
        <w:t xml:space="preserve">Increased recorded data about the GDF-15 signaling pathways in cells produced or received contributes to an understanding of the events </w:t>
      </w:r>
      <w:r w:rsidR="00F07654" w:rsidRPr="00111874">
        <w:rPr>
          <w:rFonts w:ascii="Times New Roman" w:eastAsia="Times New Roman" w:hAnsi="Times New Roman" w:cs="Times New Roman"/>
        </w:rPr>
        <w:t>in</w:t>
      </w:r>
      <w:r w:rsidRPr="00111874">
        <w:rPr>
          <w:rFonts w:ascii="Times New Roman" w:eastAsia="Times New Roman" w:hAnsi="Times New Roman" w:cs="Times New Roman"/>
        </w:rPr>
        <w:t xml:space="preserve"> the tumor</w:t>
      </w:r>
      <w:r w:rsidR="00F07654" w:rsidRPr="00111874">
        <w:rPr>
          <w:rFonts w:ascii="Times New Roman" w:eastAsia="Times New Roman" w:hAnsi="Times New Roman" w:cs="Times New Roman"/>
        </w:rPr>
        <w:t>s</w:t>
      </w:r>
      <w:r w:rsidRPr="00111874">
        <w:rPr>
          <w:rFonts w:ascii="Times New Roman" w:eastAsia="Times New Roman" w:hAnsi="Times New Roman" w:cs="Times New Roman"/>
        </w:rPr>
        <w:t xml:space="preserve"> micro-environment. </w:t>
      </w:r>
      <w:r w:rsidR="00F07654" w:rsidRPr="00111874">
        <w:rPr>
          <w:rFonts w:ascii="Times New Roman" w:eastAsia="Times New Roman" w:hAnsi="Times New Roman" w:cs="Times New Roman"/>
        </w:rPr>
        <w:t>Each GDF-15 protein has two parts, with properties and tumor inhibitors for both.</w:t>
      </w:r>
      <w:r w:rsidRPr="00111874">
        <w:rPr>
          <w:rFonts w:ascii="Times New Roman" w:eastAsia="Times New Roman" w:hAnsi="Times New Roman" w:cs="Times New Roman"/>
        </w:rPr>
        <w:t xml:space="preserve"> it is high probably that GDF-15 </w:t>
      </w:r>
      <w:proofErr w:type="spellStart"/>
      <w:r w:rsidRPr="00111874">
        <w:rPr>
          <w:rFonts w:ascii="Times New Roman" w:eastAsia="Times New Roman" w:hAnsi="Times New Roman" w:cs="Times New Roman"/>
        </w:rPr>
        <w:t>proteinsis</w:t>
      </w:r>
      <w:proofErr w:type="spellEnd"/>
      <w:r w:rsidRPr="00111874">
        <w:rPr>
          <w:rFonts w:ascii="Times New Roman" w:eastAsia="Times New Roman" w:hAnsi="Times New Roman" w:cs="Times New Roman"/>
        </w:rPr>
        <w:t xml:space="preserve"> an important in developing </w:t>
      </w:r>
      <w:proofErr w:type="spellStart"/>
      <w:r w:rsidRPr="00111874">
        <w:rPr>
          <w:rFonts w:ascii="Times New Roman" w:eastAsia="Times New Roman" w:hAnsi="Times New Roman" w:cs="Times New Roman"/>
        </w:rPr>
        <w:t>PCa</w:t>
      </w:r>
      <w:proofErr w:type="spellEnd"/>
      <w:r w:rsidRPr="00111874">
        <w:rPr>
          <w:rFonts w:ascii="Times New Roman" w:eastAsia="Times New Roman" w:hAnsi="Times New Roman" w:cs="Times New Roman"/>
        </w:rPr>
        <w:t xml:space="preserve"> rather than bystander-induced stress. </w:t>
      </w:r>
      <w:r w:rsidR="00B80A7E" w:rsidRPr="00111874">
        <w:rPr>
          <w:rFonts w:ascii="Times New Roman" w:eastAsia="Times New Roman" w:hAnsi="Times New Roman" w:cs="Times New Roman"/>
        </w:rPr>
        <w:t>Therefore, studying GDF-15  in clinical discussions will give new data for understanding the progression of cancer.</w:t>
      </w:r>
      <w:r w:rsidRPr="00111874">
        <w:rPr>
          <w:rFonts w:ascii="Times New Roman" w:eastAsia="Times New Roman" w:hAnsi="Times New Roman" w:cs="Times New Roman"/>
        </w:rPr>
        <w:t>(</w:t>
      </w:r>
      <w:r w:rsidR="00505136" w:rsidRPr="00111874">
        <w:rPr>
          <w:rFonts w:ascii="Times New Roman" w:eastAsia="Times New Roman" w:hAnsi="Times New Roman" w:cs="Times New Roman"/>
          <w:shd w:val="clear" w:color="auto" w:fill="FFFFFF"/>
        </w:rPr>
        <w:t xml:space="preserve">Chen </w:t>
      </w:r>
      <w:r w:rsidR="00BF7068" w:rsidRPr="00111874">
        <w:rPr>
          <w:rFonts w:ascii="Times New Roman" w:eastAsia="Times New Roman" w:hAnsi="Times New Roman" w:cs="Times New Roman"/>
          <w:i/>
          <w:iCs/>
          <w:shd w:val="clear" w:color="auto" w:fill="FFFFFF"/>
        </w:rPr>
        <w:t>et al.</w:t>
      </w:r>
      <w:r w:rsidRPr="00111874">
        <w:rPr>
          <w:rFonts w:ascii="Times New Roman" w:eastAsia="Times New Roman" w:hAnsi="Times New Roman" w:cs="Times New Roman"/>
          <w:shd w:val="clear" w:color="auto" w:fill="FFFFFF"/>
        </w:rPr>
        <w:t xml:space="preserve"> 2007</w:t>
      </w:r>
      <w:r w:rsidR="00D3241A">
        <w:rPr>
          <w:rFonts w:ascii="Times New Roman" w:eastAsia="Times New Roman" w:hAnsi="Times New Roman" w:cs="Times New Roman"/>
          <w:shd w:val="clear" w:color="auto" w:fill="FFFFFF"/>
        </w:rPr>
        <w:t>,</w:t>
      </w:r>
      <w:r w:rsidR="00284788" w:rsidRPr="00111874">
        <w:rPr>
          <w:rFonts w:ascii="Times New Roman" w:eastAsia="Times New Roman" w:hAnsi="Times New Roman" w:cs="Times New Roman"/>
        </w:rPr>
        <w:t xml:space="preserve"> Figure 2.10.</w:t>
      </w:r>
      <w:r w:rsidRPr="00111874">
        <w:rPr>
          <w:rFonts w:ascii="Times New Roman" w:eastAsia="Times New Roman" w:hAnsi="Times New Roman" w:cs="Times New Roman"/>
          <w:shd w:val="clear" w:color="auto" w:fill="FFFFFF"/>
        </w:rPr>
        <w:t>)</w:t>
      </w:r>
      <w:r w:rsidRPr="00111874">
        <w:rPr>
          <w:rFonts w:ascii="Times New Roman" w:eastAsia="Times New Roman" w:hAnsi="Times New Roman" w:cs="Times New Roman"/>
        </w:rPr>
        <w:t>.</w:t>
      </w:r>
    </w:p>
    <w:p w:rsidR="00F52B72" w:rsidRPr="00111874" w:rsidRDefault="00757526" w:rsidP="003C3B78">
      <w:pPr>
        <w:pStyle w:val="Heading5"/>
        <w:spacing w:before="0" w:after="0"/>
        <w:jc w:val="center"/>
      </w:pPr>
      <w:r w:rsidRPr="00111874">
        <w:rPr>
          <w:b w:val="0"/>
          <w:bCs w:val="0"/>
          <w:noProof/>
          <w:bdr w:val="double" w:sz="4" w:space="0" w:color="FF0000"/>
        </w:rPr>
        <w:drawing>
          <wp:inline distT="0" distB="0" distL="0" distR="0" wp14:anchorId="52FD8356" wp14:editId="62A45847">
            <wp:extent cx="5173345" cy="2529840"/>
            <wp:effectExtent l="19050" t="19050" r="27305" b="22860"/>
            <wp:docPr id="25" name="صورة 1" descr="Growth/differentiation factor-15: prostate cancer suppressor or promoter? |  Prostate Cancer and Prostatic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differentiation factor-15: prostate cancer suppressor or promoter? |  Prostate Cancer and Prostatic Disea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3345" cy="2529840"/>
                    </a:xfrm>
                    <a:prstGeom prst="rect">
                      <a:avLst/>
                    </a:prstGeom>
                    <a:noFill/>
                    <a:ln w="6350" cap="sq" cmpd="dbl">
                      <a:solidFill>
                        <a:srgbClr val="C00000"/>
                      </a:solidFill>
                      <a:round/>
                      <a:headEnd/>
                      <a:tailEnd/>
                    </a:ln>
                  </pic:spPr>
                </pic:pic>
              </a:graphicData>
            </a:graphic>
          </wp:inline>
        </w:drawing>
      </w:r>
    </w:p>
    <w:p w:rsidR="00505136" w:rsidRPr="00111874" w:rsidRDefault="003C3B78" w:rsidP="003C3B78">
      <w:pPr>
        <w:pStyle w:val="Caption"/>
      </w:pPr>
      <w:bookmarkStart w:id="48" w:name="_Toc66870530"/>
      <w:bookmarkStart w:id="49" w:name="_Toc111040846"/>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Pr>
          <w:b/>
          <w:bCs/>
          <w:noProof/>
        </w:rPr>
        <w:t>10</w:t>
      </w:r>
      <w:r w:rsidRPr="003C3B78">
        <w:rPr>
          <w:b/>
          <w:bCs/>
        </w:rPr>
        <w:fldChar w:fldCharType="end"/>
      </w:r>
      <w:r>
        <w:t xml:space="preserve"> </w:t>
      </w:r>
      <w:r w:rsidR="004F4439" w:rsidRPr="00111874">
        <w:t xml:space="preserve">The role of GDF15 clear shown in the </w:t>
      </w:r>
      <w:proofErr w:type="spellStart"/>
      <w:r w:rsidR="004F4439" w:rsidRPr="00111874">
        <w:t>PCa</w:t>
      </w:r>
      <w:proofErr w:type="spellEnd"/>
      <w:r w:rsidR="004F4439" w:rsidRPr="00111874">
        <w:t xml:space="preserve"> stages</w:t>
      </w:r>
      <w:r w:rsidR="00505136" w:rsidRPr="00111874">
        <w:t xml:space="preserve"> (</w:t>
      </w:r>
      <w:proofErr w:type="spellStart"/>
      <w:r w:rsidR="00505136" w:rsidRPr="00111874">
        <w:t>Vaňhara</w:t>
      </w:r>
      <w:proofErr w:type="spellEnd"/>
      <w:r w:rsidR="00505136" w:rsidRPr="00111874">
        <w:t xml:space="preserve"> </w:t>
      </w:r>
      <w:r w:rsidR="00BF7068" w:rsidRPr="00111874">
        <w:rPr>
          <w:i/>
          <w:iCs/>
        </w:rPr>
        <w:t>et al.</w:t>
      </w:r>
      <w:r w:rsidR="00C204D5" w:rsidRPr="00111874">
        <w:t xml:space="preserve"> 2012)</w:t>
      </w:r>
      <w:bookmarkEnd w:id="48"/>
      <w:bookmarkEnd w:id="49"/>
    </w:p>
    <w:p w:rsidR="00F22971" w:rsidRPr="00111874" w:rsidRDefault="00F22971" w:rsidP="00F22971">
      <w:pPr>
        <w:spacing w:after="0"/>
      </w:pPr>
    </w:p>
    <w:p w:rsidR="002A451B" w:rsidRPr="00111874" w:rsidRDefault="00C204D5" w:rsidP="00A91B2B">
      <w:pPr>
        <w:pStyle w:val="ListParagraph"/>
        <w:numPr>
          <w:ilvl w:val="3"/>
          <w:numId w:val="5"/>
        </w:numPr>
        <w:spacing w:after="0"/>
        <w:ind w:left="851" w:hanging="851"/>
        <w:jc w:val="left"/>
        <w:rPr>
          <w:rStyle w:val="Heading4Char"/>
          <w:rFonts w:eastAsiaTheme="minorEastAsia"/>
        </w:rPr>
      </w:pPr>
      <w:r w:rsidRPr="00111874">
        <w:rPr>
          <w:rStyle w:val="Heading4Char"/>
        </w:rPr>
        <w:lastRenderedPageBreak/>
        <w:t>Prostate Biopsy</w:t>
      </w:r>
    </w:p>
    <w:p w:rsidR="00A91B2B" w:rsidRPr="00111874" w:rsidRDefault="00A91B2B" w:rsidP="00A91B2B">
      <w:pPr>
        <w:spacing w:after="0"/>
        <w:jc w:val="left"/>
        <w:rPr>
          <w:b/>
          <w:bCs/>
        </w:rPr>
      </w:pPr>
    </w:p>
    <w:p w:rsidR="00A91B2B" w:rsidRPr="00111874" w:rsidRDefault="00F40B1F" w:rsidP="006C367A">
      <w:pPr>
        <w:spacing w:after="0"/>
        <w:rPr>
          <w:rFonts w:ascii="Times New Roman" w:eastAsia="Calibri" w:hAnsi="Times New Roman" w:cs="Times New Roman"/>
        </w:rPr>
      </w:pPr>
      <w:r w:rsidRPr="00111874">
        <w:rPr>
          <w:rFonts w:ascii="Times New Roman" w:eastAsia="Calibri" w:hAnsi="Times New Roman" w:cs="Times New Roman"/>
        </w:rPr>
        <w:t>Today, the only final way to detect and confirm prostate cancer is by prostate biopsies.</w:t>
      </w:r>
      <w:r w:rsidR="002A451B" w:rsidRPr="00111874">
        <w:rPr>
          <w:rFonts w:ascii="Times New Roman" w:eastAsia="Calibri" w:hAnsi="Times New Roman" w:cs="Times New Roman"/>
        </w:rPr>
        <w:t xml:space="preserve"> </w:t>
      </w:r>
      <w:r w:rsidRPr="00111874">
        <w:rPr>
          <w:rFonts w:ascii="Times New Roman" w:eastAsia="Calibri" w:hAnsi="Times New Roman" w:cs="Times New Roman"/>
        </w:rPr>
        <w:t xml:space="preserve">The current clinical scale is the action of prostate biopsies under the control of </w:t>
      </w:r>
      <w:proofErr w:type="spellStart"/>
      <w:r w:rsidRPr="00111874">
        <w:rPr>
          <w:rFonts w:ascii="Times New Roman" w:eastAsia="Calibri" w:hAnsi="Times New Roman" w:cs="Times New Roman"/>
        </w:rPr>
        <w:t>transrectal</w:t>
      </w:r>
      <w:proofErr w:type="spellEnd"/>
      <w:r w:rsidRPr="00111874">
        <w:rPr>
          <w:rFonts w:ascii="Times New Roman" w:eastAsia="Calibri" w:hAnsi="Times New Roman" w:cs="Times New Roman"/>
        </w:rPr>
        <w:t xml:space="preserve"> 2D ultrasound (TRUS).</w:t>
      </w:r>
      <w:r w:rsidR="002A451B" w:rsidRPr="00111874">
        <w:rPr>
          <w:rFonts w:ascii="Times New Roman" w:eastAsia="Calibri" w:hAnsi="Times New Roman" w:cs="Times New Roman"/>
        </w:rPr>
        <w:t xml:space="preserve"> The US probe is equipped with a needle guide for </w:t>
      </w:r>
      <w:proofErr w:type="spellStart"/>
      <w:r w:rsidR="002A451B" w:rsidRPr="00111874">
        <w:rPr>
          <w:rFonts w:ascii="Times New Roman" w:eastAsia="Calibri" w:hAnsi="Times New Roman" w:cs="Times New Roman"/>
        </w:rPr>
        <w:t>transrectal</w:t>
      </w:r>
      <w:proofErr w:type="spellEnd"/>
      <w:r w:rsidR="002A451B" w:rsidRPr="00111874">
        <w:rPr>
          <w:rFonts w:ascii="Times New Roman" w:eastAsia="Calibri" w:hAnsi="Times New Roman" w:cs="Times New Roman"/>
        </w:rPr>
        <w:t xml:space="preserve"> </w:t>
      </w:r>
      <w:r w:rsidR="0062043A" w:rsidRPr="00111874">
        <w:rPr>
          <w:rFonts w:ascii="Times New Roman" w:eastAsia="Calibri" w:hAnsi="Times New Roman" w:cs="Times New Roman"/>
        </w:rPr>
        <w:t>prostate access</w:t>
      </w:r>
      <w:r w:rsidR="002A451B" w:rsidRPr="00111874">
        <w:rPr>
          <w:rFonts w:ascii="Times New Roman" w:eastAsia="Calibri" w:hAnsi="Times New Roman" w:cs="Times New Roman"/>
        </w:rPr>
        <w:t xml:space="preserve">. The guide aligns the needle path with the level of the American image of the end, </w:t>
      </w:r>
      <w:r w:rsidR="00E203E5" w:rsidRPr="00111874">
        <w:rPr>
          <w:rFonts w:ascii="Times New Roman" w:eastAsia="Calibri" w:hAnsi="Times New Roman" w:cs="Times New Roman"/>
        </w:rPr>
        <w:t>making it possible to vision the path on the picture to monitor the position of the needle</w:t>
      </w:r>
      <w:r w:rsidR="002A451B" w:rsidRPr="00111874">
        <w:rPr>
          <w:rFonts w:ascii="Times New Roman" w:eastAsia="Calibri" w:hAnsi="Times New Roman" w:cs="Times New Roman"/>
        </w:rPr>
        <w:t xml:space="preserve"> (</w:t>
      </w:r>
      <w:r w:rsidR="00505136" w:rsidRPr="00111874">
        <w:rPr>
          <w:rFonts w:ascii="Times New Roman" w:eastAsia="Calibri" w:hAnsi="Times New Roman" w:cs="Times New Roman"/>
          <w:shd w:val="clear" w:color="auto" w:fill="FFFFFF"/>
        </w:rPr>
        <w:t>Ahmed</w:t>
      </w:r>
      <w:r w:rsidR="002A451B" w:rsidRPr="00111874">
        <w:rPr>
          <w:rFonts w:ascii="Times New Roman" w:eastAsia="Calibri" w:hAnsi="Times New Roman" w:cs="Times New Roman"/>
          <w:shd w:val="clear" w:color="auto" w:fill="FFFFFF"/>
        </w:rPr>
        <w:t xml:space="preserve"> </w:t>
      </w:r>
      <w:r w:rsidR="00BF7068" w:rsidRPr="00111874">
        <w:rPr>
          <w:rFonts w:ascii="Times New Roman" w:eastAsia="Calibri" w:hAnsi="Times New Roman" w:cs="Times New Roman"/>
          <w:i/>
          <w:iCs/>
          <w:shd w:val="clear" w:color="auto" w:fill="FFFFFF"/>
        </w:rPr>
        <w:t>et al.</w:t>
      </w:r>
      <w:r w:rsidR="002A451B" w:rsidRPr="00111874">
        <w:rPr>
          <w:rFonts w:ascii="Times New Roman" w:eastAsia="Calibri" w:hAnsi="Times New Roman" w:cs="Times New Roman"/>
          <w:shd w:val="clear" w:color="auto" w:fill="FFFFFF"/>
        </w:rPr>
        <w:t xml:space="preserve"> 2007).</w:t>
      </w:r>
      <w:r w:rsidR="006C367A">
        <w:rPr>
          <w:rFonts w:ascii="Times New Roman" w:eastAsia="Calibri" w:hAnsi="Times New Roman" w:cs="Times New Roman"/>
          <w:shd w:val="clear" w:color="auto" w:fill="FFFFFF"/>
        </w:rPr>
        <w:t xml:space="preserve"> </w:t>
      </w:r>
      <w:r w:rsidR="00540D05" w:rsidRPr="00540D05">
        <w:rPr>
          <w:rFonts w:ascii="Times New Roman" w:eastAsia="Calibri" w:hAnsi="Times New Roman" w:cs="Times New Roman"/>
        </w:rPr>
        <w:t xml:space="preserve">However, cancer in its early and middle stages is frequently </w:t>
      </w:r>
      <w:proofErr w:type="spellStart"/>
      <w:r w:rsidR="00540D05" w:rsidRPr="00540D05">
        <w:rPr>
          <w:rFonts w:ascii="Times New Roman" w:eastAsia="Calibri" w:hAnsi="Times New Roman" w:cs="Times New Roman"/>
        </w:rPr>
        <w:t>isoechogenic</w:t>
      </w:r>
      <w:proofErr w:type="spellEnd"/>
      <w:r w:rsidR="00540D05" w:rsidRPr="00540D05">
        <w:rPr>
          <w:rFonts w:ascii="Times New Roman" w:eastAsia="Calibri" w:hAnsi="Times New Roman" w:cs="Times New Roman"/>
        </w:rPr>
        <w:t>; as a result, it is not visible in US pictures. As a result, it is vital to obtain a sample of the gland in a systematic manner in order to diagnose cancer at these stages. The standard procedure calls for the collection of 10–12 cores and nearly takes into account the fact that the majority of tumors, around 70%, grow within the gland itself, partic</w:t>
      </w:r>
      <w:r w:rsidR="00540D05">
        <w:rPr>
          <w:rFonts w:ascii="Times New Roman" w:eastAsia="Calibri" w:hAnsi="Times New Roman" w:cs="Times New Roman"/>
        </w:rPr>
        <w:t>ularly in the peripheral region</w:t>
      </w:r>
      <w:r w:rsidR="00745ABD" w:rsidRPr="00111874">
        <w:rPr>
          <w:rFonts w:ascii="Times New Roman" w:eastAsia="Calibri" w:hAnsi="Times New Roman" w:cs="Times New Roman"/>
        </w:rPr>
        <w:t xml:space="preserve"> </w:t>
      </w:r>
      <w:r w:rsidR="002A451B" w:rsidRPr="00111874">
        <w:rPr>
          <w:rFonts w:ascii="Times New Roman" w:eastAsia="Calibri" w:hAnsi="Times New Roman" w:cs="Times New Roman"/>
        </w:rPr>
        <w:t>(</w:t>
      </w:r>
      <w:proofErr w:type="spellStart"/>
      <w:r w:rsidR="00505136" w:rsidRPr="00111874">
        <w:rPr>
          <w:rFonts w:ascii="Times New Roman" w:eastAsia="Calibri" w:hAnsi="Times New Roman" w:cs="Times New Roman"/>
          <w:shd w:val="clear" w:color="auto" w:fill="FFFFFF"/>
        </w:rPr>
        <w:t>Andriole</w:t>
      </w:r>
      <w:proofErr w:type="spellEnd"/>
      <w:r w:rsidR="00505136" w:rsidRPr="00111874">
        <w:rPr>
          <w:rFonts w:ascii="Times New Roman" w:eastAsia="Calibri" w:hAnsi="Times New Roman" w:cs="Times New Roman"/>
          <w:shd w:val="clear" w:color="auto" w:fill="FFFFFF"/>
        </w:rPr>
        <w:t xml:space="preserve"> </w:t>
      </w:r>
      <w:r w:rsidR="00BF7068" w:rsidRPr="00111874">
        <w:rPr>
          <w:rFonts w:ascii="Times New Roman" w:eastAsia="Calibri" w:hAnsi="Times New Roman" w:cs="Times New Roman"/>
          <w:i/>
          <w:iCs/>
        </w:rPr>
        <w:t>et al.</w:t>
      </w:r>
      <w:r w:rsidR="002A451B" w:rsidRPr="00111874">
        <w:rPr>
          <w:rFonts w:ascii="Times New Roman" w:eastAsia="Calibri" w:hAnsi="Times New Roman" w:cs="Times New Roman"/>
        </w:rPr>
        <w:t xml:space="preserve"> 2007</w:t>
      </w:r>
      <w:r w:rsidR="00D3241A">
        <w:rPr>
          <w:rFonts w:ascii="Times New Roman" w:eastAsia="Calibri" w:hAnsi="Times New Roman" w:cs="Times New Roman"/>
        </w:rPr>
        <w:t>,</w:t>
      </w:r>
      <w:r w:rsidR="00962566" w:rsidRPr="00111874">
        <w:rPr>
          <w:rFonts w:ascii="Times New Roman" w:eastAsia="Calibri" w:hAnsi="Times New Roman" w:cs="Times New Roman"/>
        </w:rPr>
        <w:t xml:space="preserve"> Figure 2.11.</w:t>
      </w:r>
      <w:r w:rsidR="002A451B" w:rsidRPr="00111874">
        <w:rPr>
          <w:rFonts w:ascii="Times New Roman" w:eastAsia="Calibri" w:hAnsi="Times New Roman" w:cs="Times New Roman"/>
        </w:rPr>
        <w:t>)</w:t>
      </w:r>
      <w:r w:rsidR="007F54A8" w:rsidRPr="00111874">
        <w:rPr>
          <w:rFonts w:ascii="Times New Roman" w:eastAsia="Calibri" w:hAnsi="Times New Roman" w:cs="Times New Roman"/>
        </w:rPr>
        <w:t xml:space="preserve">. </w:t>
      </w:r>
    </w:p>
    <w:p w:rsidR="002A451B" w:rsidRPr="00111874" w:rsidRDefault="00757526" w:rsidP="00A91B2B">
      <w:pPr>
        <w:spacing w:after="0"/>
        <w:rPr>
          <w:rFonts w:ascii="Times New Roman" w:eastAsia="Calibri" w:hAnsi="Times New Roman" w:cs="Times New Roman"/>
        </w:rPr>
      </w:pPr>
      <w:r w:rsidRPr="00111874">
        <w:rPr>
          <w:b/>
          <w:bCs/>
          <w:noProof/>
          <w:bdr w:val="double" w:sz="4" w:space="0" w:color="FF0000"/>
        </w:rPr>
        <w:drawing>
          <wp:inline distT="0" distB="0" distL="0" distR="0" wp14:anchorId="55DB740F" wp14:editId="5F003C3D">
            <wp:extent cx="5113140" cy="2548467"/>
            <wp:effectExtent l="95250" t="76200" r="106680" b="1187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71" r="2992"/>
                    <a:stretch/>
                  </pic:blipFill>
                  <pic:spPr bwMode="auto">
                    <a:xfrm>
                      <a:off x="0" y="0"/>
                      <a:ext cx="5128817" cy="2556281"/>
                    </a:xfrm>
                    <a:prstGeom prst="rect">
                      <a:avLst/>
                    </a:prstGeom>
                    <a:solidFill>
                      <a:srgbClr val="FFFFFF">
                        <a:shade val="85000"/>
                      </a:srgbClr>
                    </a:solidFill>
                    <a:ln w="12700" cap="sq" cmpd="sng" algn="ctr">
                      <a:solidFill>
                        <a:srgbClr val="C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9553D" w:rsidRPr="00111874" w:rsidRDefault="003C3B78" w:rsidP="003C3B78">
      <w:pPr>
        <w:pStyle w:val="Caption"/>
        <w:ind w:left="1276" w:hanging="1276"/>
        <w:rPr>
          <w:rFonts w:ascii="Times New Roman" w:eastAsia="Calibri" w:hAnsi="Times New Roman" w:cs="Times New Roman"/>
        </w:rPr>
      </w:pPr>
      <w:bookmarkStart w:id="50" w:name="_Toc111040847"/>
      <w:r w:rsidRPr="003C3B78">
        <w:rPr>
          <w:b/>
          <w:bCs/>
        </w:rPr>
        <w:t>Figure 2.</w:t>
      </w:r>
      <w:r w:rsidRPr="003C3B78">
        <w:rPr>
          <w:b/>
          <w:bCs/>
        </w:rPr>
        <w:fldChar w:fldCharType="begin"/>
      </w:r>
      <w:r w:rsidRPr="003C3B78">
        <w:rPr>
          <w:b/>
          <w:bCs/>
        </w:rPr>
        <w:instrText xml:space="preserve"> SEQ Figure_2. \* ARABIC </w:instrText>
      </w:r>
      <w:r w:rsidRPr="003C3B78">
        <w:rPr>
          <w:b/>
          <w:bCs/>
        </w:rPr>
        <w:fldChar w:fldCharType="separate"/>
      </w:r>
      <w:r w:rsidRPr="003C3B78">
        <w:rPr>
          <w:b/>
          <w:bCs/>
          <w:noProof/>
        </w:rPr>
        <w:t>11</w:t>
      </w:r>
      <w:r w:rsidRPr="003C3B78">
        <w:rPr>
          <w:b/>
          <w:bCs/>
        </w:rPr>
        <w:fldChar w:fldCharType="end"/>
      </w:r>
      <w:r>
        <w:t xml:space="preserve"> </w:t>
      </w:r>
      <w:r w:rsidR="00117FE1" w:rsidRPr="00111874">
        <w:rPr>
          <w:rFonts w:ascii="Times New Roman" w:eastAsia="Calibri" w:hAnsi="Times New Roman" w:cs="Times New Roman"/>
        </w:rPr>
        <w:t>Directed 2D-TRUS prostate biopsy during decubitus the patient is in dorsal or lateral with local anesthesia. Be entered the TRUS 2D probe  into the rectum of patient  to place a needle. The strictly attached needle guide ensures that the hole path is located in the American plane. (B) Shows a pistol measuring 18 diameter (1.27 mm diameter). (C) Shows a two-dimensional TRUS image.</w:t>
      </w:r>
      <w:bookmarkEnd w:id="50"/>
    </w:p>
    <w:p w:rsidR="003C3B78" w:rsidRDefault="003C3B78" w:rsidP="003C3B78">
      <w:r>
        <w:br w:type="page"/>
      </w:r>
    </w:p>
    <w:p w:rsidR="00505136" w:rsidRPr="00111874" w:rsidRDefault="00505136" w:rsidP="00BF1DB2">
      <w:pPr>
        <w:pStyle w:val="Heading1"/>
        <w:numPr>
          <w:ilvl w:val="0"/>
          <w:numId w:val="27"/>
        </w:numPr>
        <w:spacing w:before="0" w:beforeAutospacing="0" w:after="0" w:afterAutospacing="0"/>
      </w:pPr>
      <w:bookmarkStart w:id="51" w:name="_Toc66870414"/>
      <w:r w:rsidRPr="00111874">
        <w:lastRenderedPageBreak/>
        <w:t>MATERIAL AND METHOD</w:t>
      </w:r>
      <w:bookmarkEnd w:id="51"/>
    </w:p>
    <w:p w:rsidR="00BF1DB2" w:rsidRPr="00111874" w:rsidRDefault="00BF1DB2" w:rsidP="00BF1DB2">
      <w:pPr>
        <w:pStyle w:val="Heading1"/>
        <w:spacing w:before="0" w:beforeAutospacing="0" w:after="0" w:afterAutospacing="0"/>
        <w:ind w:left="360"/>
      </w:pPr>
    </w:p>
    <w:p w:rsidR="00505136" w:rsidRPr="00111874" w:rsidRDefault="00505136" w:rsidP="00BF1DB2">
      <w:pPr>
        <w:pStyle w:val="Heading2"/>
        <w:numPr>
          <w:ilvl w:val="1"/>
          <w:numId w:val="37"/>
        </w:numPr>
        <w:spacing w:before="0" w:after="0"/>
        <w:ind w:left="426" w:hanging="426"/>
        <w:rPr>
          <w:lang w:bidi="ar-IQ"/>
        </w:rPr>
      </w:pPr>
      <w:r w:rsidRPr="00111874">
        <w:rPr>
          <w:lang w:bidi="ar-IQ"/>
        </w:rPr>
        <w:t xml:space="preserve"> </w:t>
      </w:r>
      <w:bookmarkStart w:id="52" w:name="_Toc66870415"/>
      <w:r w:rsidR="000033A0" w:rsidRPr="00111874">
        <w:rPr>
          <w:lang w:bidi="ar-IQ"/>
        </w:rPr>
        <w:t xml:space="preserve">Ethical </w:t>
      </w:r>
      <w:r w:rsidRPr="00111874">
        <w:rPr>
          <w:lang w:bidi="ar-IQ"/>
        </w:rPr>
        <w:t>Approval</w:t>
      </w:r>
      <w:bookmarkEnd w:id="52"/>
    </w:p>
    <w:p w:rsidR="00BF1DB2" w:rsidRPr="00111874" w:rsidRDefault="00BF1DB2" w:rsidP="00BF1DB2">
      <w:pPr>
        <w:spacing w:after="0"/>
        <w:rPr>
          <w:lang w:bidi="ar-IQ"/>
        </w:rPr>
      </w:pPr>
    </w:p>
    <w:p w:rsidR="000033A0" w:rsidRPr="00111874" w:rsidRDefault="000033A0" w:rsidP="006934B4">
      <w:pPr>
        <w:spacing w:after="100" w:afterAutospacing="1"/>
        <w:rPr>
          <w:lang w:bidi="ar-IQ"/>
        </w:rPr>
      </w:pPr>
      <w:r w:rsidRPr="00111874">
        <w:rPr>
          <w:lang w:bidi="ar-IQ"/>
        </w:rPr>
        <w:t>December 2019 to November 2020, the subject were selected from</w:t>
      </w:r>
      <w:r w:rsidRPr="00111874">
        <w:rPr>
          <w:rtl/>
          <w:lang w:bidi="ar-IQ"/>
        </w:rPr>
        <w:t xml:space="preserve"> </w:t>
      </w:r>
      <w:r w:rsidRPr="00111874">
        <w:rPr>
          <w:lang w:bidi="ar-IQ"/>
        </w:rPr>
        <w:t>Anbar teaching hospita</w:t>
      </w:r>
      <w:r w:rsidR="00505136" w:rsidRPr="00111874">
        <w:rPr>
          <w:lang w:bidi="ar-IQ"/>
        </w:rPr>
        <w:t>l</w:t>
      </w:r>
      <w:r w:rsidRPr="00111874">
        <w:rPr>
          <w:lang w:bidi="ar-IQ"/>
        </w:rPr>
        <w:t xml:space="preserve">, Anbar Cancer center and </w:t>
      </w:r>
      <w:proofErr w:type="spellStart"/>
      <w:r w:rsidRPr="00111874">
        <w:rPr>
          <w:lang w:bidi="ar-IQ"/>
        </w:rPr>
        <w:t>Haditha</w:t>
      </w:r>
      <w:proofErr w:type="spellEnd"/>
      <w:r w:rsidRPr="00111874">
        <w:rPr>
          <w:lang w:bidi="ar-IQ"/>
        </w:rPr>
        <w:t xml:space="preserve"> general hospital. Questionnaires were filled by participants and to get the agreement to participants in this study to collect the information of patients groups.</w:t>
      </w:r>
    </w:p>
    <w:p w:rsidR="000033A0" w:rsidRPr="00111874" w:rsidRDefault="00EC5D28" w:rsidP="00BF1DB2">
      <w:pPr>
        <w:pStyle w:val="Heading3"/>
        <w:numPr>
          <w:ilvl w:val="2"/>
          <w:numId w:val="37"/>
        </w:numPr>
        <w:spacing w:before="0" w:after="0"/>
        <w:ind w:left="720"/>
        <w:rPr>
          <w:lang w:bidi="ar-IQ"/>
        </w:rPr>
      </w:pPr>
      <w:r w:rsidRPr="00111874">
        <w:rPr>
          <w:lang w:bidi="ar-IQ"/>
        </w:rPr>
        <w:t>Design of Study</w:t>
      </w:r>
    </w:p>
    <w:p w:rsidR="00BF1DB2" w:rsidRPr="00111874" w:rsidRDefault="00BF1DB2" w:rsidP="00BF1DB2">
      <w:pPr>
        <w:spacing w:after="0"/>
        <w:rPr>
          <w:lang w:bidi="ar-IQ"/>
        </w:rPr>
      </w:pPr>
    </w:p>
    <w:p w:rsidR="000033A0" w:rsidRPr="00111874" w:rsidRDefault="00C63679" w:rsidP="00E22B1C">
      <w:pPr>
        <w:spacing w:after="0"/>
        <w:rPr>
          <w:lang w:bidi="ar-IQ"/>
        </w:rPr>
      </w:pPr>
      <w:r w:rsidRPr="00111874">
        <w:rPr>
          <w:lang w:bidi="ar-IQ"/>
        </w:rPr>
        <w:t>The study was take the analytical cross- sectional designed. The samples collected at the beginning of the study were 140 patients depending on the data</w:t>
      </w:r>
      <w:r w:rsidR="00DD037C" w:rsidRPr="00111874">
        <w:rPr>
          <w:lang w:bidi="ar-IQ"/>
        </w:rPr>
        <w:t xml:space="preserve"> of the study but 70 patients </w:t>
      </w:r>
      <w:r w:rsidRPr="00111874">
        <w:rPr>
          <w:lang w:bidi="ar-IQ"/>
        </w:rPr>
        <w:t>were selected after making sure of the preliminary analyzes in order service of researches aim.</w:t>
      </w:r>
      <w:r w:rsidR="00E22B1C">
        <w:rPr>
          <w:lang w:bidi="ar-IQ"/>
        </w:rPr>
        <w:t xml:space="preserve"> </w:t>
      </w:r>
      <w:r w:rsidRPr="00111874">
        <w:rPr>
          <w:lang w:bidi="ar-IQ"/>
        </w:rPr>
        <w:t xml:space="preserve">Blood samples were collected from control and patients group in the morning at 08:00 </w:t>
      </w:r>
      <w:proofErr w:type="spellStart"/>
      <w:r w:rsidRPr="00111874">
        <w:rPr>
          <w:lang w:bidi="ar-IQ"/>
        </w:rPr>
        <w:t>a.m</w:t>
      </w:r>
      <w:proofErr w:type="spellEnd"/>
      <w:r w:rsidRPr="00111874">
        <w:rPr>
          <w:lang w:bidi="ar-IQ"/>
        </w:rPr>
        <w:t xml:space="preserve"> - 01:00 p.m. </w:t>
      </w:r>
      <w:r w:rsidR="00EC283A" w:rsidRPr="00111874">
        <w:rPr>
          <w:lang w:bidi="ar-IQ"/>
        </w:rPr>
        <w:t xml:space="preserve">Using a disposable syringe, the blood was withdrawn from the vein ( 5 ml ). The samples were put into disposable tubes with a gel that facilitated serum separation. </w:t>
      </w:r>
      <w:r w:rsidR="00697084" w:rsidRPr="00111874">
        <w:rPr>
          <w:lang w:bidi="ar-IQ"/>
        </w:rPr>
        <w:t xml:space="preserve">Blood keep in the  gel tubes  allowed to clot at 37º C approximately at ten - fifteen minutes and then </w:t>
      </w:r>
      <w:proofErr w:type="spellStart"/>
      <w:r w:rsidR="00697084" w:rsidRPr="00111874">
        <w:rPr>
          <w:lang w:bidi="ar-IQ"/>
        </w:rPr>
        <w:t>centerifuged</w:t>
      </w:r>
      <w:proofErr w:type="spellEnd"/>
      <w:r w:rsidR="00697084" w:rsidRPr="00111874">
        <w:rPr>
          <w:lang w:bidi="ar-IQ"/>
        </w:rPr>
        <w:t xml:space="preserve"> at 2000 RPM for five - ten </w:t>
      </w:r>
      <w:proofErr w:type="spellStart"/>
      <w:r w:rsidR="00697084" w:rsidRPr="00111874">
        <w:rPr>
          <w:lang w:bidi="ar-IQ"/>
        </w:rPr>
        <w:t>mintues</w:t>
      </w:r>
      <w:proofErr w:type="spellEnd"/>
      <w:r w:rsidR="00697084" w:rsidRPr="00111874">
        <w:rPr>
          <w:lang w:bidi="ar-IQ"/>
        </w:rPr>
        <w:t xml:space="preserve"> then the serum was stored at ( -20º C) </w:t>
      </w:r>
      <w:proofErr w:type="spellStart"/>
      <w:r w:rsidR="00697084" w:rsidRPr="00111874">
        <w:rPr>
          <w:lang w:bidi="ar-IQ"/>
        </w:rPr>
        <w:t>untile</w:t>
      </w:r>
      <w:proofErr w:type="spellEnd"/>
      <w:r w:rsidR="00697084" w:rsidRPr="00111874">
        <w:rPr>
          <w:lang w:bidi="ar-IQ"/>
        </w:rPr>
        <w:t xml:space="preserve"> analysis </w:t>
      </w:r>
      <w:r w:rsidR="00EC283A" w:rsidRPr="00111874">
        <w:rPr>
          <w:lang w:bidi="ar-IQ"/>
        </w:rPr>
        <w:t>(Prostate Specific antigen, C-</w:t>
      </w:r>
      <w:r w:rsidRPr="00111874">
        <w:rPr>
          <w:lang w:bidi="ar-IQ"/>
        </w:rPr>
        <w:t>reactive protein, Growth differentiation factor-15 (GDF-15), Total Testosterone hormone and  Follicle stimulating hormone.</w:t>
      </w:r>
    </w:p>
    <w:p w:rsidR="00BF1DB2" w:rsidRPr="00111874" w:rsidRDefault="00BF1DB2" w:rsidP="00BF1DB2">
      <w:pPr>
        <w:spacing w:after="0"/>
        <w:rPr>
          <w:lang w:bidi="ar-IQ"/>
        </w:rPr>
      </w:pPr>
    </w:p>
    <w:p w:rsidR="000033A0" w:rsidRPr="00111874" w:rsidRDefault="000033A0" w:rsidP="00BF1DB2">
      <w:pPr>
        <w:pStyle w:val="ListParagraph"/>
        <w:numPr>
          <w:ilvl w:val="2"/>
          <w:numId w:val="37"/>
        </w:numPr>
        <w:spacing w:after="0"/>
        <w:ind w:left="578" w:hanging="578"/>
        <w:rPr>
          <w:b/>
          <w:bCs/>
          <w:lang w:bidi="ar-IQ"/>
        </w:rPr>
      </w:pPr>
      <w:r w:rsidRPr="00111874">
        <w:rPr>
          <w:b/>
          <w:bCs/>
          <w:lang w:bidi="ar-IQ"/>
        </w:rPr>
        <w:t>Subject</w:t>
      </w:r>
    </w:p>
    <w:p w:rsidR="00BF1DB2" w:rsidRPr="00111874" w:rsidRDefault="00BF1DB2" w:rsidP="00BF1DB2">
      <w:pPr>
        <w:spacing w:after="0"/>
        <w:rPr>
          <w:b/>
          <w:bCs/>
          <w:lang w:bidi="ar-IQ"/>
        </w:rPr>
      </w:pPr>
    </w:p>
    <w:p w:rsidR="00BF1DB2" w:rsidRPr="00111874" w:rsidRDefault="00C63679" w:rsidP="00BF1DB2">
      <w:pPr>
        <w:spacing w:after="0"/>
        <w:rPr>
          <w:lang w:bidi="ar-IQ"/>
        </w:rPr>
      </w:pPr>
      <w:r w:rsidRPr="00111874">
        <w:rPr>
          <w:lang w:bidi="ar-IQ"/>
        </w:rPr>
        <w:t xml:space="preserve">The subjects of the study divided into two groups. All subjects are male and  range in age from </w:t>
      </w:r>
      <w:r w:rsidR="00582268" w:rsidRPr="00111874">
        <w:rPr>
          <w:lang w:bidi="ar-IQ"/>
        </w:rPr>
        <w:t>35</w:t>
      </w:r>
      <w:r w:rsidRPr="00111874">
        <w:rPr>
          <w:lang w:bidi="ar-IQ"/>
        </w:rPr>
        <w:t xml:space="preserve"> - 90 year. The study was based </w:t>
      </w:r>
      <w:proofErr w:type="spellStart"/>
      <w:r w:rsidRPr="00111874">
        <w:rPr>
          <w:lang w:bidi="ar-IQ"/>
        </w:rPr>
        <w:t>one</w:t>
      </w:r>
      <w:proofErr w:type="spellEnd"/>
      <w:r w:rsidRPr="00111874">
        <w:rPr>
          <w:lang w:bidi="ar-IQ"/>
        </w:rPr>
        <w:t xml:space="preserve"> </w:t>
      </w:r>
      <w:r w:rsidR="00582268" w:rsidRPr="00111874">
        <w:rPr>
          <w:lang w:bidi="ar-IQ"/>
        </w:rPr>
        <w:t>100</w:t>
      </w:r>
      <w:r w:rsidRPr="00111874">
        <w:rPr>
          <w:lang w:bidi="ar-IQ"/>
        </w:rPr>
        <w:t xml:space="preserve"> </w:t>
      </w:r>
      <w:r w:rsidR="00582268" w:rsidRPr="00111874">
        <w:rPr>
          <w:lang w:bidi="ar-IQ"/>
        </w:rPr>
        <w:t>Samples</w:t>
      </w:r>
      <w:r w:rsidR="00697084" w:rsidRPr="00111874">
        <w:rPr>
          <w:lang w:bidi="ar-IQ"/>
        </w:rPr>
        <w:t>.</w:t>
      </w:r>
    </w:p>
    <w:p w:rsidR="00517AB6" w:rsidRPr="00111874" w:rsidRDefault="00C63679" w:rsidP="00BF1DB2">
      <w:pPr>
        <w:spacing w:after="0" w:line="240" w:lineRule="auto"/>
        <w:rPr>
          <w:lang w:bidi="ar-IQ"/>
        </w:rPr>
      </w:pPr>
      <w:r w:rsidRPr="00111874">
        <w:rPr>
          <w:b/>
          <w:bCs/>
          <w:lang w:bidi="ar-IQ"/>
        </w:rPr>
        <w:t>Patient group:</w:t>
      </w:r>
      <w:r w:rsidRPr="00111874">
        <w:rPr>
          <w:lang w:bidi="ar-IQ"/>
        </w:rPr>
        <w:t xml:space="preserve"> </w:t>
      </w:r>
      <w:r w:rsidR="00517AB6" w:rsidRPr="00111874">
        <w:rPr>
          <w:lang w:bidi="ar-IQ"/>
        </w:rPr>
        <w:t xml:space="preserve">Consist from 70 patient, these 70 people diagnosed with prostate cancer, All of them are of the gender of men, with ages ranging from 40 to 90 years. PSA values of most patients &gt; 4 </w:t>
      </w:r>
      <w:proofErr w:type="spellStart"/>
      <w:r w:rsidR="00517AB6" w:rsidRPr="00111874">
        <w:rPr>
          <w:lang w:bidi="ar-IQ"/>
        </w:rPr>
        <w:t>ng</w:t>
      </w:r>
      <w:proofErr w:type="spellEnd"/>
      <w:r w:rsidR="00517AB6" w:rsidRPr="00111874">
        <w:rPr>
          <w:lang w:bidi="ar-IQ"/>
        </w:rPr>
        <w:t>/ml in order service of researchers aim.</w:t>
      </w:r>
    </w:p>
    <w:p w:rsidR="00F22971" w:rsidRPr="00111874" w:rsidRDefault="00F22971" w:rsidP="00BF1DB2">
      <w:pPr>
        <w:spacing w:after="0" w:line="240" w:lineRule="auto"/>
        <w:rPr>
          <w:lang w:bidi="ar-IQ"/>
        </w:rPr>
      </w:pPr>
    </w:p>
    <w:p w:rsidR="00C63679" w:rsidRPr="00111874" w:rsidRDefault="00C63679" w:rsidP="00BF1DB2">
      <w:pPr>
        <w:spacing w:after="0" w:line="240" w:lineRule="auto"/>
        <w:rPr>
          <w:lang w:bidi="ar-IQ"/>
        </w:rPr>
      </w:pPr>
      <w:r w:rsidRPr="00111874">
        <w:rPr>
          <w:b/>
          <w:bCs/>
          <w:lang w:bidi="ar-IQ"/>
        </w:rPr>
        <w:t>Control group:</w:t>
      </w:r>
      <w:r w:rsidRPr="00111874">
        <w:rPr>
          <w:lang w:bidi="ar-IQ"/>
        </w:rPr>
        <w:t xml:space="preserve"> </w:t>
      </w:r>
      <w:r w:rsidR="002E5AA9" w:rsidRPr="00111874">
        <w:rPr>
          <w:lang w:bidi="ar-IQ"/>
        </w:rPr>
        <w:t xml:space="preserve">Consist from 30 healthy male  with age range (35 - 90 years). The PSA values of  </w:t>
      </w:r>
      <w:r w:rsidR="00FB621D" w:rsidRPr="00111874">
        <w:rPr>
          <w:lang w:bidi="ar-IQ"/>
        </w:rPr>
        <w:t>most</w:t>
      </w:r>
      <w:r w:rsidR="002E5AA9" w:rsidRPr="00111874">
        <w:rPr>
          <w:lang w:bidi="ar-IQ"/>
        </w:rPr>
        <w:t xml:space="preserve"> patients  are  &lt; 4 </w:t>
      </w:r>
      <w:proofErr w:type="spellStart"/>
      <w:r w:rsidR="002E5AA9" w:rsidRPr="00111874">
        <w:rPr>
          <w:lang w:bidi="ar-IQ"/>
        </w:rPr>
        <w:t>ng</w:t>
      </w:r>
      <w:proofErr w:type="spellEnd"/>
      <w:r w:rsidR="002E5AA9" w:rsidRPr="00111874">
        <w:rPr>
          <w:lang w:bidi="ar-IQ"/>
        </w:rPr>
        <w:t xml:space="preserve">/ml. </w:t>
      </w:r>
    </w:p>
    <w:p w:rsidR="00BF1DB2" w:rsidRPr="00111874" w:rsidRDefault="00BF1DB2" w:rsidP="00BF1DB2">
      <w:pPr>
        <w:spacing w:after="0" w:line="240" w:lineRule="auto"/>
        <w:rPr>
          <w:lang w:bidi="ar-IQ"/>
        </w:rPr>
      </w:pPr>
    </w:p>
    <w:p w:rsidR="000033A0" w:rsidRPr="00111874" w:rsidRDefault="000033A0" w:rsidP="00BF1DB2">
      <w:pPr>
        <w:pStyle w:val="ListParagraph"/>
        <w:numPr>
          <w:ilvl w:val="2"/>
          <w:numId w:val="37"/>
        </w:numPr>
        <w:spacing w:after="0"/>
        <w:ind w:left="720"/>
        <w:rPr>
          <w:lang w:bidi="ar-IQ"/>
        </w:rPr>
      </w:pPr>
      <w:r w:rsidRPr="00111874">
        <w:rPr>
          <w:b/>
          <w:bCs/>
          <w:lang w:bidi="ar-IQ"/>
        </w:rPr>
        <w:lastRenderedPageBreak/>
        <w:t>Exclusion criteria</w:t>
      </w:r>
      <w:r w:rsidRPr="00111874">
        <w:rPr>
          <w:lang w:bidi="ar-IQ"/>
        </w:rPr>
        <w:t>:</w:t>
      </w:r>
    </w:p>
    <w:p w:rsidR="00BF1DB2" w:rsidRPr="00111874" w:rsidRDefault="00BF1DB2" w:rsidP="00BF1DB2">
      <w:pPr>
        <w:spacing w:after="0"/>
        <w:rPr>
          <w:lang w:bidi="ar-IQ"/>
        </w:rPr>
      </w:pPr>
    </w:p>
    <w:p w:rsidR="000033A0" w:rsidRPr="00111874" w:rsidRDefault="000033A0" w:rsidP="00BF1DB2">
      <w:pPr>
        <w:pStyle w:val="ListParagraph"/>
        <w:numPr>
          <w:ilvl w:val="0"/>
          <w:numId w:val="23"/>
        </w:numPr>
        <w:spacing w:after="0"/>
        <w:ind w:left="284" w:hanging="284"/>
        <w:rPr>
          <w:lang w:bidi="ar-IQ"/>
        </w:rPr>
      </w:pPr>
      <w:r w:rsidRPr="00111874">
        <w:rPr>
          <w:lang w:bidi="ar-IQ"/>
        </w:rPr>
        <w:t>Any patient suffering from Urinary Tract Infection (UTI) that will lead to increase a P</w:t>
      </w:r>
      <w:r w:rsidR="00C807E7" w:rsidRPr="00111874">
        <w:rPr>
          <w:lang w:bidi="ar-IQ"/>
        </w:rPr>
        <w:t>SA</w:t>
      </w:r>
      <w:r w:rsidR="00FB621D" w:rsidRPr="00111874">
        <w:rPr>
          <w:lang w:bidi="ar-IQ"/>
        </w:rPr>
        <w:t xml:space="preserve"> </w:t>
      </w:r>
      <w:r w:rsidRPr="00111874">
        <w:rPr>
          <w:lang w:bidi="ar-IQ"/>
        </w:rPr>
        <w:t>levels.</w:t>
      </w:r>
    </w:p>
    <w:p w:rsidR="000033A0" w:rsidRPr="00111874" w:rsidRDefault="000033A0" w:rsidP="00BF1DB2">
      <w:pPr>
        <w:pStyle w:val="ListParagraph"/>
        <w:numPr>
          <w:ilvl w:val="0"/>
          <w:numId w:val="23"/>
        </w:numPr>
        <w:spacing w:after="0"/>
        <w:ind w:left="284" w:hanging="284"/>
        <w:rPr>
          <w:lang w:bidi="ar-IQ"/>
        </w:rPr>
      </w:pPr>
      <w:r w:rsidRPr="00111874">
        <w:rPr>
          <w:lang w:bidi="ar-IQ"/>
        </w:rPr>
        <w:t>Any patient who had sexual intercourse or ejaculation in a recent period therefore consider abstaining from sexual activities that may result in ejaculation for 24 hours before the test.</w:t>
      </w:r>
    </w:p>
    <w:p w:rsidR="000033A0" w:rsidRPr="00111874" w:rsidRDefault="000033A0" w:rsidP="00BF1DB2">
      <w:pPr>
        <w:pStyle w:val="ListParagraph"/>
        <w:numPr>
          <w:ilvl w:val="0"/>
          <w:numId w:val="23"/>
        </w:numPr>
        <w:spacing w:after="0"/>
        <w:ind w:left="284" w:hanging="284"/>
        <w:rPr>
          <w:lang w:bidi="ar-IQ"/>
        </w:rPr>
      </w:pPr>
      <w:r w:rsidRPr="00111874">
        <w:rPr>
          <w:lang w:bidi="ar-IQ"/>
        </w:rPr>
        <w:t>Any procedure that causes temporary bruising or trauma to the groin can have an effect on PSA levels.</w:t>
      </w:r>
    </w:p>
    <w:p w:rsidR="000033A0" w:rsidRPr="00111874" w:rsidRDefault="000033A0" w:rsidP="00BF1DB2">
      <w:pPr>
        <w:pStyle w:val="ListParagraph"/>
        <w:numPr>
          <w:ilvl w:val="0"/>
          <w:numId w:val="23"/>
        </w:numPr>
        <w:spacing w:after="0"/>
        <w:ind w:left="284" w:hanging="284"/>
        <w:rPr>
          <w:lang w:bidi="ar-IQ"/>
        </w:rPr>
      </w:pPr>
      <w:r w:rsidRPr="00111874">
        <w:rPr>
          <w:lang w:bidi="ar-IQ"/>
        </w:rPr>
        <w:t>Any patient with cardiovascular disease (CVD) which affecting in increase GDF-15 levels.</w:t>
      </w:r>
    </w:p>
    <w:p w:rsidR="00BF1DB2" w:rsidRPr="00111874" w:rsidRDefault="00BF1DB2" w:rsidP="00BF1DB2">
      <w:pPr>
        <w:pStyle w:val="ListParagraph"/>
        <w:spacing w:after="0"/>
        <w:ind w:left="0"/>
        <w:rPr>
          <w:lang w:bidi="ar-IQ"/>
        </w:rPr>
      </w:pPr>
    </w:p>
    <w:p w:rsidR="000033A0" w:rsidRPr="00111874" w:rsidRDefault="000033A0" w:rsidP="00F22971">
      <w:pPr>
        <w:pStyle w:val="ListParagraph"/>
        <w:numPr>
          <w:ilvl w:val="2"/>
          <w:numId w:val="37"/>
        </w:numPr>
        <w:spacing w:before="100" w:beforeAutospacing="1" w:after="120"/>
        <w:ind w:left="709" w:hanging="709"/>
        <w:rPr>
          <w:b/>
          <w:bCs/>
          <w:lang w:bidi="ar-IQ"/>
        </w:rPr>
      </w:pPr>
      <w:r w:rsidRPr="00111874">
        <w:rPr>
          <w:b/>
          <w:bCs/>
          <w:lang w:bidi="ar-IQ"/>
        </w:rPr>
        <w:t>Inclusion criteria :</w:t>
      </w:r>
    </w:p>
    <w:p w:rsidR="00BF1DB2" w:rsidRPr="00111874" w:rsidRDefault="00BF1DB2" w:rsidP="00BF1DB2">
      <w:pPr>
        <w:pStyle w:val="ListParagraph"/>
        <w:spacing w:after="0"/>
        <w:ind w:left="0"/>
        <w:rPr>
          <w:b/>
          <w:bCs/>
          <w:lang w:bidi="ar-IQ"/>
        </w:rPr>
      </w:pPr>
    </w:p>
    <w:p w:rsidR="000033A0" w:rsidRPr="00111874" w:rsidRDefault="00C94E37" w:rsidP="00BF1DB2">
      <w:pPr>
        <w:pStyle w:val="ListParagraph"/>
        <w:spacing w:after="0"/>
        <w:ind w:left="0"/>
        <w:rPr>
          <w:lang w:bidi="ar-IQ"/>
        </w:rPr>
      </w:pPr>
      <w:r w:rsidRPr="00111874">
        <w:rPr>
          <w:lang w:bidi="ar-IQ"/>
        </w:rPr>
        <w:t>All patient have got Prostate cancer (</w:t>
      </w:r>
      <w:proofErr w:type="spellStart"/>
      <w:r w:rsidRPr="00111874">
        <w:rPr>
          <w:lang w:bidi="ar-IQ"/>
        </w:rPr>
        <w:t>PCa</w:t>
      </w:r>
      <w:proofErr w:type="spellEnd"/>
      <w:r w:rsidRPr="00111874">
        <w:rPr>
          <w:lang w:bidi="ar-IQ"/>
        </w:rPr>
        <w:t>).</w:t>
      </w:r>
    </w:p>
    <w:p w:rsidR="00BF1DB2" w:rsidRPr="00111874" w:rsidRDefault="00BF1DB2" w:rsidP="00BF1DB2">
      <w:pPr>
        <w:pStyle w:val="ListParagraph"/>
        <w:spacing w:after="0"/>
        <w:ind w:left="0"/>
        <w:rPr>
          <w:lang w:bidi="ar-IQ"/>
        </w:rPr>
      </w:pPr>
    </w:p>
    <w:p w:rsidR="000033A0" w:rsidRPr="00111874" w:rsidRDefault="00A910D4" w:rsidP="00BF1DB2">
      <w:pPr>
        <w:pStyle w:val="Heading1"/>
        <w:keepNext/>
        <w:keepLines/>
        <w:numPr>
          <w:ilvl w:val="1"/>
          <w:numId w:val="37"/>
        </w:numPr>
        <w:spacing w:before="0" w:beforeAutospacing="0" w:after="0" w:afterAutospacing="0"/>
        <w:ind w:left="426" w:hanging="426"/>
        <w:jc w:val="left"/>
        <w:rPr>
          <w:rStyle w:val="Heading2Char"/>
          <w:rFonts w:ascii="Times New Roman" w:eastAsia="Times New Roman" w:hAnsi="Times New Roman" w:cs="Times New Roman"/>
        </w:rPr>
      </w:pPr>
      <w:bookmarkStart w:id="53" w:name="_Toc58497359"/>
      <w:r w:rsidRPr="00111874">
        <w:rPr>
          <w:rStyle w:val="Heading2Char"/>
        </w:rPr>
        <w:t xml:space="preserve"> </w:t>
      </w:r>
      <w:bookmarkStart w:id="54" w:name="_Toc66870417"/>
      <w:r w:rsidR="00C94E37" w:rsidRPr="00111874">
        <w:rPr>
          <w:rStyle w:val="Heading2Char"/>
          <w:b/>
          <w:bCs/>
        </w:rPr>
        <w:t>I</w:t>
      </w:r>
      <w:r w:rsidRPr="00111874">
        <w:rPr>
          <w:rStyle w:val="Heading2Char"/>
          <w:b/>
          <w:bCs/>
        </w:rPr>
        <w:t>nstruments</w:t>
      </w:r>
      <w:r w:rsidR="000033A0" w:rsidRPr="00111874">
        <w:rPr>
          <w:rStyle w:val="Heading2Char"/>
          <w:b/>
          <w:bCs/>
        </w:rPr>
        <w:t xml:space="preserve"> </w:t>
      </w:r>
      <w:r w:rsidR="00F60D26" w:rsidRPr="00111874">
        <w:rPr>
          <w:rStyle w:val="Heading2Char"/>
          <w:b/>
          <w:bCs/>
        </w:rPr>
        <w:t xml:space="preserve">Used in </w:t>
      </w:r>
      <w:bookmarkEnd w:id="53"/>
      <w:r w:rsidR="00F60D26" w:rsidRPr="00111874">
        <w:rPr>
          <w:rStyle w:val="Heading2Char"/>
          <w:b/>
          <w:bCs/>
        </w:rPr>
        <w:t>the Laboratory Analysis</w:t>
      </w:r>
      <w:bookmarkEnd w:id="54"/>
    </w:p>
    <w:p w:rsidR="00BF1DB2" w:rsidRPr="00111874" w:rsidRDefault="00BF1DB2" w:rsidP="00BF1DB2">
      <w:pPr>
        <w:pStyle w:val="Heading1"/>
        <w:keepNext/>
        <w:keepLines/>
        <w:spacing w:before="0" w:beforeAutospacing="0" w:after="0" w:afterAutospacing="0"/>
        <w:jc w:val="left"/>
        <w:rPr>
          <w:b w:val="0"/>
          <w:bCs w:val="0"/>
        </w:rPr>
      </w:pPr>
    </w:p>
    <w:p w:rsidR="00F60D26" w:rsidRPr="00111874" w:rsidRDefault="007774C8" w:rsidP="007774C8">
      <w:pPr>
        <w:pStyle w:val="Caption"/>
        <w:spacing w:after="0"/>
      </w:pPr>
      <w:bookmarkStart w:id="55" w:name="_Toc66870683"/>
      <w:bookmarkStart w:id="56" w:name="_Toc111040982"/>
      <w:r w:rsidRPr="007774C8">
        <w:rPr>
          <w:b/>
          <w:bCs/>
        </w:rPr>
        <w:t>Table 3.</w:t>
      </w:r>
      <w:r w:rsidRPr="007774C8">
        <w:rPr>
          <w:b/>
          <w:bCs/>
        </w:rPr>
        <w:fldChar w:fldCharType="begin"/>
      </w:r>
      <w:r w:rsidRPr="007774C8">
        <w:rPr>
          <w:b/>
          <w:bCs/>
        </w:rPr>
        <w:instrText xml:space="preserve"> SEQ Table_3. \* ARABIC </w:instrText>
      </w:r>
      <w:r w:rsidRPr="007774C8">
        <w:rPr>
          <w:b/>
          <w:bCs/>
        </w:rPr>
        <w:fldChar w:fldCharType="separate"/>
      </w:r>
      <w:r w:rsidR="007848AF">
        <w:rPr>
          <w:b/>
          <w:bCs/>
          <w:noProof/>
        </w:rPr>
        <w:t>1</w:t>
      </w:r>
      <w:r w:rsidRPr="007774C8">
        <w:rPr>
          <w:b/>
          <w:bCs/>
        </w:rPr>
        <w:fldChar w:fldCharType="end"/>
      </w:r>
      <w:r>
        <w:t xml:space="preserve"> </w:t>
      </w:r>
      <w:r w:rsidR="00F60D26" w:rsidRPr="00111874">
        <w:t>Apparatuses that are used and the companies supplied them and their origin</w:t>
      </w:r>
      <w:bookmarkEnd w:id="55"/>
      <w:bookmarkEnd w:id="56"/>
    </w:p>
    <w:p w:rsidR="00F22971" w:rsidRPr="00111874" w:rsidRDefault="00F22971" w:rsidP="007774C8">
      <w:pPr>
        <w:spacing w:after="0" w:line="240" w:lineRule="auto"/>
      </w:pPr>
    </w:p>
    <w:tbl>
      <w:tblPr>
        <w:tblStyle w:val="TableGrid"/>
        <w:tblW w:w="0" w:type="auto"/>
        <w:tblInd w:w="108" w:type="dxa"/>
        <w:tblLook w:val="04A0" w:firstRow="1" w:lastRow="0" w:firstColumn="1" w:lastColumn="0" w:noHBand="0" w:noVBand="1"/>
      </w:tblPr>
      <w:tblGrid>
        <w:gridCol w:w="3402"/>
        <w:gridCol w:w="1701"/>
        <w:gridCol w:w="1560"/>
        <w:gridCol w:w="1701"/>
      </w:tblGrid>
      <w:tr w:rsidR="000033A0" w:rsidRPr="00E22B1C" w:rsidTr="001073FA">
        <w:tc>
          <w:tcPr>
            <w:tcW w:w="3402" w:type="dxa"/>
            <w:shd w:val="clear" w:color="auto" w:fill="E5B8B7" w:themeFill="accent2" w:themeFillTint="66"/>
          </w:tcPr>
          <w:p w:rsidR="000033A0" w:rsidRPr="00E22B1C" w:rsidRDefault="000033A0" w:rsidP="00E22B1C">
            <w:pPr>
              <w:spacing w:line="240" w:lineRule="auto"/>
              <w:jc w:val="center"/>
              <w:rPr>
                <w:b/>
                <w:bCs/>
                <w:sz w:val="20"/>
                <w:szCs w:val="20"/>
              </w:rPr>
            </w:pPr>
            <w:r w:rsidRPr="00E22B1C">
              <w:rPr>
                <w:b/>
                <w:bCs/>
                <w:sz w:val="20"/>
                <w:szCs w:val="20"/>
              </w:rPr>
              <w:t>Apparatus</w:t>
            </w:r>
          </w:p>
        </w:tc>
        <w:tc>
          <w:tcPr>
            <w:tcW w:w="1701" w:type="dxa"/>
            <w:shd w:val="clear" w:color="auto" w:fill="E5B8B7" w:themeFill="accent2" w:themeFillTint="66"/>
          </w:tcPr>
          <w:p w:rsidR="000033A0" w:rsidRPr="00E22B1C" w:rsidRDefault="000033A0" w:rsidP="00E22B1C">
            <w:pPr>
              <w:spacing w:line="240" w:lineRule="auto"/>
              <w:jc w:val="center"/>
              <w:rPr>
                <w:b/>
                <w:bCs/>
                <w:sz w:val="20"/>
                <w:szCs w:val="20"/>
              </w:rPr>
            </w:pPr>
            <w:r w:rsidRPr="00E22B1C">
              <w:rPr>
                <w:b/>
                <w:bCs/>
                <w:sz w:val="20"/>
                <w:szCs w:val="20"/>
              </w:rPr>
              <w:t>SN</w:t>
            </w:r>
          </w:p>
        </w:tc>
        <w:tc>
          <w:tcPr>
            <w:tcW w:w="1560" w:type="dxa"/>
            <w:shd w:val="clear" w:color="auto" w:fill="E5B8B7" w:themeFill="accent2" w:themeFillTint="66"/>
          </w:tcPr>
          <w:p w:rsidR="000033A0" w:rsidRPr="00E22B1C" w:rsidRDefault="000033A0" w:rsidP="00E22B1C">
            <w:pPr>
              <w:spacing w:line="240" w:lineRule="auto"/>
              <w:jc w:val="center"/>
              <w:rPr>
                <w:b/>
                <w:bCs/>
                <w:sz w:val="20"/>
                <w:szCs w:val="20"/>
              </w:rPr>
            </w:pPr>
            <w:r w:rsidRPr="00E22B1C">
              <w:rPr>
                <w:b/>
                <w:bCs/>
                <w:sz w:val="20"/>
                <w:szCs w:val="20"/>
              </w:rPr>
              <w:t>Company</w:t>
            </w:r>
          </w:p>
        </w:tc>
        <w:tc>
          <w:tcPr>
            <w:tcW w:w="1701" w:type="dxa"/>
            <w:shd w:val="clear" w:color="auto" w:fill="E5B8B7" w:themeFill="accent2" w:themeFillTint="66"/>
          </w:tcPr>
          <w:p w:rsidR="000033A0" w:rsidRPr="00E22B1C" w:rsidRDefault="000033A0" w:rsidP="00E22B1C">
            <w:pPr>
              <w:spacing w:line="240" w:lineRule="auto"/>
              <w:jc w:val="center"/>
              <w:rPr>
                <w:b/>
                <w:bCs/>
                <w:sz w:val="20"/>
                <w:szCs w:val="20"/>
              </w:rPr>
            </w:pPr>
            <w:r w:rsidRPr="00E22B1C">
              <w:rPr>
                <w:b/>
                <w:bCs/>
                <w:sz w:val="20"/>
                <w:szCs w:val="20"/>
              </w:rPr>
              <w:t>Origin</w:t>
            </w:r>
          </w:p>
        </w:tc>
      </w:tr>
      <w:tr w:rsidR="000033A0" w:rsidRPr="00E22B1C" w:rsidTr="001073FA">
        <w:tc>
          <w:tcPr>
            <w:tcW w:w="3402" w:type="dxa"/>
          </w:tcPr>
          <w:p w:rsidR="000033A0" w:rsidRPr="00E22B1C" w:rsidRDefault="000033A0" w:rsidP="00E22B1C">
            <w:pPr>
              <w:spacing w:line="240" w:lineRule="auto"/>
              <w:rPr>
                <w:sz w:val="20"/>
                <w:szCs w:val="20"/>
              </w:rPr>
            </w:pPr>
            <w:r w:rsidRPr="00E22B1C">
              <w:rPr>
                <w:sz w:val="20"/>
                <w:szCs w:val="20"/>
              </w:rPr>
              <w:t>Elisa ELx800</w:t>
            </w:r>
          </w:p>
        </w:tc>
        <w:tc>
          <w:tcPr>
            <w:tcW w:w="1701" w:type="dxa"/>
          </w:tcPr>
          <w:p w:rsidR="000033A0" w:rsidRPr="00E22B1C" w:rsidRDefault="000033A0" w:rsidP="00E22B1C">
            <w:pPr>
              <w:spacing w:line="240" w:lineRule="auto"/>
              <w:jc w:val="center"/>
              <w:rPr>
                <w:sz w:val="20"/>
                <w:szCs w:val="20"/>
              </w:rPr>
            </w:pPr>
            <w:r w:rsidRPr="00E22B1C">
              <w:rPr>
                <w:sz w:val="20"/>
                <w:szCs w:val="20"/>
              </w:rPr>
              <w:t>257381</w:t>
            </w:r>
          </w:p>
        </w:tc>
        <w:tc>
          <w:tcPr>
            <w:tcW w:w="1560" w:type="dxa"/>
          </w:tcPr>
          <w:p w:rsidR="000033A0" w:rsidRPr="00E22B1C" w:rsidRDefault="000033A0" w:rsidP="00E22B1C">
            <w:pPr>
              <w:spacing w:line="240" w:lineRule="auto"/>
              <w:jc w:val="center"/>
              <w:rPr>
                <w:sz w:val="20"/>
                <w:szCs w:val="20"/>
              </w:rPr>
            </w:pPr>
            <w:proofErr w:type="spellStart"/>
            <w:r w:rsidRPr="00E22B1C">
              <w:rPr>
                <w:sz w:val="20"/>
                <w:szCs w:val="20"/>
              </w:rPr>
              <w:t>BioTek</w:t>
            </w:r>
            <w:proofErr w:type="spellEnd"/>
          </w:p>
        </w:tc>
        <w:tc>
          <w:tcPr>
            <w:tcW w:w="1701" w:type="dxa"/>
          </w:tcPr>
          <w:p w:rsidR="000033A0" w:rsidRPr="00E22B1C" w:rsidRDefault="000033A0" w:rsidP="00E22B1C">
            <w:pPr>
              <w:spacing w:line="240" w:lineRule="auto"/>
              <w:jc w:val="center"/>
              <w:rPr>
                <w:sz w:val="20"/>
                <w:szCs w:val="20"/>
              </w:rPr>
            </w:pPr>
            <w:r w:rsidRPr="00E22B1C">
              <w:rPr>
                <w:sz w:val="20"/>
                <w:szCs w:val="20"/>
              </w:rPr>
              <w:t>U S A</w:t>
            </w:r>
          </w:p>
        </w:tc>
      </w:tr>
      <w:tr w:rsidR="000033A0" w:rsidRPr="00E22B1C" w:rsidTr="001073FA">
        <w:tc>
          <w:tcPr>
            <w:tcW w:w="3402" w:type="dxa"/>
          </w:tcPr>
          <w:p w:rsidR="000033A0" w:rsidRPr="00E22B1C" w:rsidRDefault="000033A0" w:rsidP="00E22B1C">
            <w:pPr>
              <w:spacing w:line="240" w:lineRule="auto"/>
              <w:rPr>
                <w:sz w:val="20"/>
                <w:szCs w:val="20"/>
              </w:rPr>
            </w:pPr>
            <w:proofErr w:type="spellStart"/>
            <w:r w:rsidRPr="00E22B1C">
              <w:rPr>
                <w:sz w:val="20"/>
                <w:szCs w:val="20"/>
              </w:rPr>
              <w:t>Cobas</w:t>
            </w:r>
            <w:proofErr w:type="spellEnd"/>
            <w:r w:rsidRPr="00E22B1C">
              <w:rPr>
                <w:sz w:val="20"/>
                <w:szCs w:val="20"/>
              </w:rPr>
              <w:t xml:space="preserve"> c 311 Automated Chemistry Analyzer</w:t>
            </w:r>
          </w:p>
        </w:tc>
        <w:tc>
          <w:tcPr>
            <w:tcW w:w="1701" w:type="dxa"/>
          </w:tcPr>
          <w:p w:rsidR="000033A0" w:rsidRPr="00E22B1C" w:rsidRDefault="000033A0" w:rsidP="00E22B1C">
            <w:pPr>
              <w:spacing w:line="240" w:lineRule="auto"/>
              <w:jc w:val="center"/>
              <w:rPr>
                <w:sz w:val="20"/>
                <w:szCs w:val="20"/>
              </w:rPr>
            </w:pPr>
            <w:r w:rsidRPr="00E22B1C">
              <w:rPr>
                <w:sz w:val="20"/>
                <w:szCs w:val="20"/>
              </w:rPr>
              <w:t>19R0-09</w:t>
            </w:r>
          </w:p>
        </w:tc>
        <w:tc>
          <w:tcPr>
            <w:tcW w:w="1560" w:type="dxa"/>
          </w:tcPr>
          <w:p w:rsidR="000033A0" w:rsidRPr="00E22B1C" w:rsidRDefault="000033A0" w:rsidP="00E22B1C">
            <w:pPr>
              <w:spacing w:line="240" w:lineRule="auto"/>
              <w:jc w:val="center"/>
              <w:rPr>
                <w:sz w:val="20"/>
                <w:szCs w:val="20"/>
              </w:rPr>
            </w:pPr>
            <w:r w:rsidRPr="00E22B1C">
              <w:rPr>
                <w:sz w:val="20"/>
                <w:szCs w:val="20"/>
              </w:rPr>
              <w:t>Roche</w:t>
            </w:r>
          </w:p>
        </w:tc>
        <w:tc>
          <w:tcPr>
            <w:tcW w:w="1701" w:type="dxa"/>
          </w:tcPr>
          <w:p w:rsidR="000033A0" w:rsidRPr="00E22B1C" w:rsidRDefault="000033A0" w:rsidP="00E22B1C">
            <w:pPr>
              <w:spacing w:line="240" w:lineRule="auto"/>
              <w:jc w:val="center"/>
              <w:rPr>
                <w:sz w:val="20"/>
                <w:szCs w:val="20"/>
              </w:rPr>
            </w:pPr>
            <w:r w:rsidRPr="00E22B1C">
              <w:rPr>
                <w:sz w:val="20"/>
                <w:szCs w:val="20"/>
              </w:rPr>
              <w:t>Germany</w:t>
            </w:r>
          </w:p>
        </w:tc>
      </w:tr>
      <w:tr w:rsidR="000033A0" w:rsidRPr="00E22B1C" w:rsidTr="001073FA">
        <w:tc>
          <w:tcPr>
            <w:tcW w:w="3402" w:type="dxa"/>
          </w:tcPr>
          <w:p w:rsidR="000033A0" w:rsidRPr="00E22B1C" w:rsidRDefault="000033A0" w:rsidP="00E22B1C">
            <w:pPr>
              <w:spacing w:line="240" w:lineRule="auto"/>
              <w:rPr>
                <w:sz w:val="20"/>
                <w:szCs w:val="20"/>
              </w:rPr>
            </w:pPr>
            <w:r w:rsidRPr="00E22B1C">
              <w:rPr>
                <w:sz w:val="20"/>
                <w:szCs w:val="20"/>
              </w:rPr>
              <w:t>Centrifuge C- 12000</w:t>
            </w:r>
          </w:p>
        </w:tc>
        <w:tc>
          <w:tcPr>
            <w:tcW w:w="1701" w:type="dxa"/>
          </w:tcPr>
          <w:p w:rsidR="000033A0" w:rsidRPr="00E22B1C" w:rsidRDefault="000033A0" w:rsidP="00E22B1C">
            <w:pPr>
              <w:spacing w:line="240" w:lineRule="auto"/>
              <w:jc w:val="center"/>
              <w:rPr>
                <w:sz w:val="20"/>
                <w:szCs w:val="20"/>
              </w:rPr>
            </w:pPr>
            <w:r w:rsidRPr="00E22B1C">
              <w:rPr>
                <w:sz w:val="20"/>
                <w:szCs w:val="20"/>
              </w:rPr>
              <w:t>6M 1810968</w:t>
            </w:r>
          </w:p>
        </w:tc>
        <w:tc>
          <w:tcPr>
            <w:tcW w:w="1560" w:type="dxa"/>
          </w:tcPr>
          <w:p w:rsidR="000033A0" w:rsidRPr="00E22B1C" w:rsidRDefault="000033A0" w:rsidP="00E22B1C">
            <w:pPr>
              <w:spacing w:line="240" w:lineRule="auto"/>
              <w:jc w:val="center"/>
              <w:rPr>
                <w:sz w:val="20"/>
                <w:szCs w:val="20"/>
              </w:rPr>
            </w:pPr>
            <w:proofErr w:type="spellStart"/>
            <w:r w:rsidRPr="00E22B1C">
              <w:rPr>
                <w:sz w:val="20"/>
                <w:szCs w:val="20"/>
              </w:rPr>
              <w:t>Xinkang</w:t>
            </w:r>
            <w:proofErr w:type="spellEnd"/>
          </w:p>
        </w:tc>
        <w:tc>
          <w:tcPr>
            <w:tcW w:w="1701" w:type="dxa"/>
          </w:tcPr>
          <w:p w:rsidR="000033A0" w:rsidRPr="00E22B1C" w:rsidRDefault="000033A0" w:rsidP="00E22B1C">
            <w:pPr>
              <w:spacing w:line="240" w:lineRule="auto"/>
              <w:jc w:val="center"/>
              <w:rPr>
                <w:sz w:val="20"/>
                <w:szCs w:val="20"/>
              </w:rPr>
            </w:pPr>
            <w:r w:rsidRPr="00E22B1C">
              <w:rPr>
                <w:sz w:val="20"/>
                <w:szCs w:val="20"/>
              </w:rPr>
              <w:t>China</w:t>
            </w:r>
          </w:p>
        </w:tc>
      </w:tr>
      <w:tr w:rsidR="000033A0" w:rsidRPr="00E22B1C" w:rsidTr="001073FA">
        <w:tc>
          <w:tcPr>
            <w:tcW w:w="3402" w:type="dxa"/>
          </w:tcPr>
          <w:p w:rsidR="000033A0" w:rsidRPr="00E22B1C" w:rsidRDefault="000033A0" w:rsidP="00E22B1C">
            <w:pPr>
              <w:spacing w:line="240" w:lineRule="auto"/>
              <w:rPr>
                <w:sz w:val="20"/>
                <w:szCs w:val="20"/>
              </w:rPr>
            </w:pPr>
            <w:r w:rsidRPr="00E22B1C">
              <w:rPr>
                <w:sz w:val="20"/>
                <w:szCs w:val="20"/>
              </w:rPr>
              <w:t>Water bath</w:t>
            </w:r>
          </w:p>
        </w:tc>
        <w:tc>
          <w:tcPr>
            <w:tcW w:w="1701" w:type="dxa"/>
          </w:tcPr>
          <w:p w:rsidR="000033A0" w:rsidRPr="00E22B1C" w:rsidRDefault="000033A0" w:rsidP="00E22B1C">
            <w:pPr>
              <w:spacing w:line="240" w:lineRule="auto"/>
              <w:jc w:val="center"/>
              <w:rPr>
                <w:sz w:val="20"/>
                <w:szCs w:val="20"/>
              </w:rPr>
            </w:pPr>
            <w:r w:rsidRPr="00E22B1C">
              <w:rPr>
                <w:sz w:val="20"/>
                <w:szCs w:val="20"/>
              </w:rPr>
              <w:t>L513.0977</w:t>
            </w:r>
          </w:p>
        </w:tc>
        <w:tc>
          <w:tcPr>
            <w:tcW w:w="1560" w:type="dxa"/>
          </w:tcPr>
          <w:p w:rsidR="000033A0" w:rsidRPr="00E22B1C" w:rsidRDefault="000033A0" w:rsidP="00E22B1C">
            <w:pPr>
              <w:spacing w:line="240" w:lineRule="auto"/>
              <w:jc w:val="center"/>
              <w:rPr>
                <w:sz w:val="20"/>
                <w:szCs w:val="20"/>
              </w:rPr>
            </w:pPr>
            <w:proofErr w:type="spellStart"/>
            <w:r w:rsidRPr="00E22B1C">
              <w:rPr>
                <w:sz w:val="20"/>
                <w:szCs w:val="20"/>
              </w:rPr>
              <w:t>Memmert</w:t>
            </w:r>
            <w:proofErr w:type="spellEnd"/>
          </w:p>
        </w:tc>
        <w:tc>
          <w:tcPr>
            <w:tcW w:w="1701" w:type="dxa"/>
          </w:tcPr>
          <w:p w:rsidR="000033A0" w:rsidRPr="00E22B1C" w:rsidRDefault="000033A0" w:rsidP="00E22B1C">
            <w:pPr>
              <w:spacing w:line="240" w:lineRule="auto"/>
              <w:jc w:val="center"/>
              <w:rPr>
                <w:sz w:val="20"/>
                <w:szCs w:val="20"/>
              </w:rPr>
            </w:pPr>
            <w:r w:rsidRPr="00E22B1C">
              <w:rPr>
                <w:sz w:val="20"/>
                <w:szCs w:val="20"/>
              </w:rPr>
              <w:t>Germany</w:t>
            </w:r>
          </w:p>
        </w:tc>
      </w:tr>
      <w:tr w:rsidR="000033A0" w:rsidRPr="00E22B1C" w:rsidTr="001073FA">
        <w:tc>
          <w:tcPr>
            <w:tcW w:w="3402" w:type="dxa"/>
          </w:tcPr>
          <w:p w:rsidR="000033A0" w:rsidRPr="00E22B1C" w:rsidRDefault="000033A0" w:rsidP="00E22B1C">
            <w:pPr>
              <w:spacing w:line="240" w:lineRule="auto"/>
              <w:rPr>
                <w:sz w:val="20"/>
                <w:szCs w:val="20"/>
              </w:rPr>
            </w:pPr>
            <w:r w:rsidRPr="00E22B1C">
              <w:rPr>
                <w:sz w:val="20"/>
                <w:szCs w:val="20"/>
              </w:rPr>
              <w:t>Refrigerator</w:t>
            </w:r>
          </w:p>
        </w:tc>
        <w:tc>
          <w:tcPr>
            <w:tcW w:w="1701" w:type="dxa"/>
          </w:tcPr>
          <w:p w:rsidR="000033A0" w:rsidRPr="00E22B1C" w:rsidRDefault="000033A0" w:rsidP="00E22B1C">
            <w:pPr>
              <w:spacing w:line="240" w:lineRule="auto"/>
              <w:jc w:val="center"/>
              <w:rPr>
                <w:sz w:val="20"/>
                <w:szCs w:val="20"/>
              </w:rPr>
            </w:pPr>
            <w:r w:rsidRPr="00E22B1C">
              <w:rPr>
                <w:sz w:val="20"/>
                <w:szCs w:val="20"/>
              </w:rPr>
              <w:t>100269</w:t>
            </w:r>
          </w:p>
        </w:tc>
        <w:tc>
          <w:tcPr>
            <w:tcW w:w="1560" w:type="dxa"/>
          </w:tcPr>
          <w:p w:rsidR="000033A0" w:rsidRPr="00E22B1C" w:rsidRDefault="000033A0" w:rsidP="00E22B1C">
            <w:pPr>
              <w:spacing w:line="240" w:lineRule="auto"/>
              <w:jc w:val="center"/>
              <w:rPr>
                <w:sz w:val="20"/>
                <w:szCs w:val="20"/>
              </w:rPr>
            </w:pPr>
            <w:r w:rsidRPr="00E22B1C">
              <w:rPr>
                <w:sz w:val="20"/>
                <w:szCs w:val="20"/>
              </w:rPr>
              <w:t>Bosch</w:t>
            </w:r>
          </w:p>
        </w:tc>
        <w:tc>
          <w:tcPr>
            <w:tcW w:w="1701" w:type="dxa"/>
          </w:tcPr>
          <w:p w:rsidR="000033A0" w:rsidRPr="00E22B1C" w:rsidRDefault="000033A0" w:rsidP="00E22B1C">
            <w:pPr>
              <w:spacing w:line="240" w:lineRule="auto"/>
              <w:jc w:val="center"/>
              <w:rPr>
                <w:sz w:val="20"/>
                <w:szCs w:val="20"/>
              </w:rPr>
            </w:pPr>
            <w:r w:rsidRPr="00E22B1C">
              <w:rPr>
                <w:sz w:val="20"/>
                <w:szCs w:val="20"/>
              </w:rPr>
              <w:t>Germany</w:t>
            </w:r>
          </w:p>
        </w:tc>
      </w:tr>
      <w:tr w:rsidR="000033A0" w:rsidRPr="00E22B1C" w:rsidTr="001073FA">
        <w:tc>
          <w:tcPr>
            <w:tcW w:w="3402" w:type="dxa"/>
          </w:tcPr>
          <w:p w:rsidR="000033A0" w:rsidRPr="00E22B1C" w:rsidRDefault="000033A0" w:rsidP="00E22B1C">
            <w:pPr>
              <w:spacing w:line="240" w:lineRule="auto"/>
              <w:rPr>
                <w:sz w:val="20"/>
                <w:szCs w:val="20"/>
              </w:rPr>
            </w:pPr>
          </w:p>
          <w:p w:rsidR="000033A0" w:rsidRPr="00E22B1C" w:rsidRDefault="000033A0" w:rsidP="00E22B1C">
            <w:pPr>
              <w:spacing w:line="240" w:lineRule="auto"/>
              <w:rPr>
                <w:sz w:val="20"/>
                <w:szCs w:val="20"/>
              </w:rPr>
            </w:pPr>
            <w:r w:rsidRPr="00E22B1C">
              <w:rPr>
                <w:sz w:val="20"/>
                <w:szCs w:val="20"/>
              </w:rPr>
              <w:t>Pipette</w:t>
            </w:r>
          </w:p>
        </w:tc>
        <w:tc>
          <w:tcPr>
            <w:tcW w:w="1701" w:type="dxa"/>
          </w:tcPr>
          <w:p w:rsidR="000033A0" w:rsidRPr="00E22B1C" w:rsidRDefault="000033A0" w:rsidP="00E22B1C">
            <w:pPr>
              <w:spacing w:line="240" w:lineRule="auto"/>
              <w:jc w:val="center"/>
              <w:rPr>
                <w:sz w:val="20"/>
                <w:szCs w:val="20"/>
              </w:rPr>
            </w:pPr>
            <w:r w:rsidRPr="00E22B1C">
              <w:rPr>
                <w:sz w:val="20"/>
                <w:szCs w:val="20"/>
              </w:rPr>
              <w:t>YE5E507726 YE5A491999 YE5E506188</w:t>
            </w:r>
          </w:p>
        </w:tc>
        <w:tc>
          <w:tcPr>
            <w:tcW w:w="1560" w:type="dxa"/>
          </w:tcPr>
          <w:p w:rsidR="000033A0" w:rsidRPr="00E22B1C" w:rsidRDefault="000033A0" w:rsidP="00E22B1C">
            <w:pPr>
              <w:spacing w:line="240" w:lineRule="auto"/>
              <w:jc w:val="center"/>
              <w:rPr>
                <w:sz w:val="20"/>
                <w:szCs w:val="20"/>
              </w:rPr>
            </w:pPr>
          </w:p>
          <w:p w:rsidR="000033A0" w:rsidRPr="00E22B1C" w:rsidRDefault="000033A0" w:rsidP="00E22B1C">
            <w:pPr>
              <w:spacing w:line="240" w:lineRule="auto"/>
              <w:jc w:val="center"/>
              <w:rPr>
                <w:sz w:val="20"/>
                <w:szCs w:val="20"/>
              </w:rPr>
            </w:pPr>
            <w:r w:rsidRPr="00E22B1C">
              <w:rPr>
                <w:sz w:val="20"/>
                <w:szCs w:val="20"/>
              </w:rPr>
              <w:t>Dragon</w:t>
            </w:r>
          </w:p>
        </w:tc>
        <w:tc>
          <w:tcPr>
            <w:tcW w:w="1701" w:type="dxa"/>
          </w:tcPr>
          <w:p w:rsidR="000033A0" w:rsidRPr="00E22B1C" w:rsidRDefault="000033A0" w:rsidP="00E22B1C">
            <w:pPr>
              <w:spacing w:line="240" w:lineRule="auto"/>
              <w:jc w:val="center"/>
              <w:rPr>
                <w:sz w:val="20"/>
                <w:szCs w:val="20"/>
              </w:rPr>
            </w:pPr>
          </w:p>
          <w:p w:rsidR="000033A0" w:rsidRPr="00E22B1C" w:rsidRDefault="000033A0" w:rsidP="00E22B1C">
            <w:pPr>
              <w:spacing w:line="240" w:lineRule="auto"/>
              <w:jc w:val="center"/>
              <w:rPr>
                <w:sz w:val="20"/>
                <w:szCs w:val="20"/>
              </w:rPr>
            </w:pPr>
            <w:r w:rsidRPr="00E22B1C">
              <w:rPr>
                <w:sz w:val="20"/>
                <w:szCs w:val="20"/>
              </w:rPr>
              <w:t>China</w:t>
            </w:r>
          </w:p>
        </w:tc>
      </w:tr>
    </w:tbl>
    <w:p w:rsidR="00F22971" w:rsidRDefault="00F22971" w:rsidP="00E22B1C">
      <w:pPr>
        <w:pStyle w:val="Heading3"/>
        <w:numPr>
          <w:ilvl w:val="0"/>
          <w:numId w:val="0"/>
        </w:numPr>
        <w:spacing w:before="0" w:after="0"/>
        <w:ind w:left="567" w:hanging="567"/>
      </w:pPr>
      <w:bookmarkStart w:id="57" w:name="_Toc66870418"/>
    </w:p>
    <w:p w:rsidR="00D9265D" w:rsidRDefault="00D9265D" w:rsidP="00D9265D"/>
    <w:p w:rsidR="00D9265D" w:rsidRDefault="00D9265D" w:rsidP="00D9265D"/>
    <w:p w:rsidR="00D9265D" w:rsidRDefault="00D9265D" w:rsidP="00D9265D"/>
    <w:p w:rsidR="00D9265D" w:rsidRPr="00D9265D" w:rsidRDefault="00D9265D" w:rsidP="00D9265D"/>
    <w:p w:rsidR="000033A0" w:rsidRPr="00111874" w:rsidRDefault="000033A0" w:rsidP="00BF1DB2">
      <w:pPr>
        <w:pStyle w:val="Heading3"/>
        <w:numPr>
          <w:ilvl w:val="2"/>
          <w:numId w:val="37"/>
        </w:numPr>
        <w:spacing w:before="0" w:after="0"/>
        <w:ind w:left="709" w:hanging="709"/>
      </w:pPr>
      <w:proofErr w:type="spellStart"/>
      <w:r w:rsidRPr="00111874">
        <w:lastRenderedPageBreak/>
        <w:t>B</w:t>
      </w:r>
      <w:r w:rsidR="00A910D4" w:rsidRPr="00111874">
        <w:t>ioTek</w:t>
      </w:r>
      <w:proofErr w:type="spellEnd"/>
      <w:r w:rsidR="00A910D4" w:rsidRPr="00111874">
        <w:t xml:space="preserve"> Elisa ELx800 </w:t>
      </w:r>
      <w:bookmarkEnd w:id="57"/>
    </w:p>
    <w:p w:rsidR="00BF1DB2" w:rsidRPr="00111874" w:rsidRDefault="00BF1DB2" w:rsidP="00BF1DB2">
      <w:pPr>
        <w:spacing w:after="0"/>
      </w:pPr>
    </w:p>
    <w:p w:rsidR="000033A0" w:rsidRPr="00111874" w:rsidRDefault="000033A0" w:rsidP="00BF1DB2">
      <w:pPr>
        <w:pStyle w:val="Heading4"/>
        <w:numPr>
          <w:ilvl w:val="3"/>
          <w:numId w:val="37"/>
        </w:numPr>
        <w:spacing w:before="0" w:after="0"/>
        <w:ind w:left="851" w:hanging="851"/>
        <w:rPr>
          <w:shd w:val="clear" w:color="auto" w:fill="FFFFFF"/>
        </w:rPr>
      </w:pPr>
      <w:r w:rsidRPr="00111874">
        <w:rPr>
          <w:shd w:val="clear" w:color="auto" w:fill="FFFFFF"/>
        </w:rPr>
        <w:t>Overview</w:t>
      </w:r>
    </w:p>
    <w:p w:rsidR="00BF1DB2" w:rsidRPr="00111874" w:rsidRDefault="00BF1DB2" w:rsidP="00BF1DB2">
      <w:pPr>
        <w:spacing w:after="0"/>
      </w:pPr>
    </w:p>
    <w:p w:rsidR="00A910D4" w:rsidRPr="00111874" w:rsidRDefault="00EC283A" w:rsidP="00D9265D">
      <w:pPr>
        <w:pStyle w:val="ListParagraph"/>
        <w:spacing w:after="480"/>
        <w:ind w:left="0"/>
        <w:rPr>
          <w:shd w:val="clear" w:color="auto" w:fill="FFFFFF"/>
        </w:rPr>
      </w:pPr>
      <w:r w:rsidRPr="00111874">
        <w:rPr>
          <w:shd w:val="clear" w:color="auto" w:fill="FFFFFF"/>
        </w:rPr>
        <w:t xml:space="preserve">This Elisa is intended for use in clinical, biotechnology, and pharmaceutical laboratories. It is a good solution for </w:t>
      </w:r>
      <w:proofErr w:type="spellStart"/>
      <w:r w:rsidRPr="00111874">
        <w:rPr>
          <w:shd w:val="clear" w:color="auto" w:fill="FFFFFF"/>
        </w:rPr>
        <w:t>microplate</w:t>
      </w:r>
      <w:proofErr w:type="spellEnd"/>
      <w:r w:rsidRPr="00111874">
        <w:rPr>
          <w:shd w:val="clear" w:color="auto" w:fill="FFFFFF"/>
        </w:rPr>
        <w:t>-based biological assays due to its compact design and overall footprint. When used independently, the Elisa ELx800 on-board software supports a wide variety of qualitative and quantitative applications.</w:t>
      </w:r>
      <w:r w:rsidR="00E22B1C">
        <w:rPr>
          <w:shd w:val="clear" w:color="auto" w:fill="FFFFFF"/>
        </w:rPr>
        <w:t xml:space="preserve"> </w:t>
      </w:r>
      <w:r w:rsidR="00D579AE" w:rsidRPr="00111874">
        <w:rPr>
          <w:rFonts w:eastAsiaTheme="majorEastAsia"/>
          <w:shd w:val="clear" w:color="auto" w:fill="FFFFFF"/>
        </w:rPr>
        <w:t>The reader's optical characteristics were excellent, with a dynamic range of up to 3.000 absorbance units in some read modes.</w:t>
      </w:r>
      <w:r w:rsidR="000033A0" w:rsidRPr="00111874">
        <w:rPr>
          <w:shd w:val="clear" w:color="auto" w:fill="FFFFFF"/>
        </w:rPr>
        <w:t xml:space="preserve"> </w:t>
      </w:r>
      <w:r w:rsidR="00EE34C7" w:rsidRPr="00111874">
        <w:rPr>
          <w:shd w:val="clear" w:color="auto" w:fill="FFFFFF"/>
        </w:rPr>
        <w:t>The wavelength range is 400–750 nm. The term "ultraviolet" refers to devices with wavelengths ranging from 340 nm to 750 nm.</w:t>
      </w:r>
      <w:r w:rsidR="0099087D" w:rsidRPr="00111874">
        <w:rPr>
          <w:shd w:val="clear" w:color="auto" w:fill="FFFFFF"/>
        </w:rPr>
        <w:t xml:space="preserve"> </w:t>
      </w:r>
      <w:r w:rsidR="00D579AE" w:rsidRPr="00111874">
        <w:rPr>
          <w:shd w:val="clear" w:color="auto" w:fill="FFFFFF"/>
        </w:rPr>
        <w:t xml:space="preserve">With its massive curve fitting, cutoff calculation, data transformation, and validation capabilities, the onboard information discount outperforms many computer software applications. The </w:t>
      </w:r>
      <w:proofErr w:type="spellStart"/>
      <w:r w:rsidR="00D579AE" w:rsidRPr="00111874">
        <w:rPr>
          <w:shd w:val="clear" w:color="auto" w:fill="FFFFFF"/>
        </w:rPr>
        <w:t>BioTek</w:t>
      </w:r>
      <w:proofErr w:type="spellEnd"/>
      <w:r w:rsidR="00D579AE" w:rsidRPr="00111874">
        <w:rPr>
          <w:shd w:val="clear" w:color="auto" w:fill="FFFFFF"/>
        </w:rPr>
        <w:t xml:space="preserve"> Elisa ELx800 interfaces with Diagnostic Automation Data Analysis Software to enhance data analysis and reporting flexibility.</w:t>
      </w:r>
    </w:p>
    <w:p w:rsidR="00C351DD" w:rsidRPr="00111874" w:rsidRDefault="00C351DD" w:rsidP="00E22B1C">
      <w:pPr>
        <w:pStyle w:val="Caption"/>
        <w:spacing w:after="0" w:line="360" w:lineRule="auto"/>
        <w:ind w:left="0" w:firstLine="0"/>
        <w:jc w:val="left"/>
        <w:rPr>
          <w:b/>
          <w:bCs/>
        </w:rPr>
      </w:pPr>
      <w:r w:rsidRPr="00111874">
        <w:rPr>
          <w:rFonts w:eastAsiaTheme="majorEastAsia"/>
          <w:noProof/>
          <w:shd w:val="clear" w:color="auto" w:fill="FFFFFF"/>
        </w:rPr>
        <w:drawing>
          <wp:inline distT="0" distB="0" distL="0" distR="0" wp14:anchorId="2713D35E" wp14:editId="3EA08382">
            <wp:extent cx="5124450" cy="3600450"/>
            <wp:effectExtent l="19050" t="19050" r="19050" b="19050"/>
            <wp:docPr id="9" name="Picture 9" descr="img_7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7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8260" cy="3603127"/>
                    </a:xfrm>
                    <a:prstGeom prst="rect">
                      <a:avLst/>
                    </a:prstGeom>
                    <a:noFill/>
                    <a:ln w="3175">
                      <a:solidFill>
                        <a:srgbClr val="C00000"/>
                      </a:solidFill>
                    </a:ln>
                  </pic:spPr>
                </pic:pic>
              </a:graphicData>
            </a:graphic>
          </wp:inline>
        </w:drawing>
      </w:r>
    </w:p>
    <w:p w:rsidR="000033A0" w:rsidRPr="00111874" w:rsidRDefault="007774C8" w:rsidP="007774C8">
      <w:pPr>
        <w:pStyle w:val="Caption"/>
      </w:pPr>
      <w:bookmarkStart w:id="58" w:name="_Toc111040860"/>
      <w:r w:rsidRPr="00B8163B">
        <w:rPr>
          <w:b/>
          <w:bCs/>
        </w:rPr>
        <w:t>Figure 3.</w:t>
      </w:r>
      <w:r w:rsidRPr="00B8163B">
        <w:rPr>
          <w:b/>
          <w:bCs/>
        </w:rPr>
        <w:fldChar w:fldCharType="begin"/>
      </w:r>
      <w:r w:rsidRPr="00B8163B">
        <w:rPr>
          <w:b/>
          <w:bCs/>
        </w:rPr>
        <w:instrText xml:space="preserve"> SEQ Figure_3. \* ARABIC </w:instrText>
      </w:r>
      <w:r w:rsidRPr="00B8163B">
        <w:rPr>
          <w:b/>
          <w:bCs/>
        </w:rPr>
        <w:fldChar w:fldCharType="separate"/>
      </w:r>
      <w:r w:rsidR="007848AF">
        <w:rPr>
          <w:b/>
          <w:bCs/>
          <w:noProof/>
        </w:rPr>
        <w:t>1</w:t>
      </w:r>
      <w:r w:rsidRPr="00B8163B">
        <w:rPr>
          <w:b/>
          <w:bCs/>
        </w:rPr>
        <w:fldChar w:fldCharType="end"/>
      </w:r>
      <w:r w:rsidR="00A910D4" w:rsidRPr="00111874">
        <w:t xml:space="preserve"> </w:t>
      </w:r>
      <w:proofErr w:type="spellStart"/>
      <w:r w:rsidR="00A910D4" w:rsidRPr="00111874">
        <w:t>BioTek</w:t>
      </w:r>
      <w:proofErr w:type="spellEnd"/>
      <w:r w:rsidR="00A910D4" w:rsidRPr="00111874">
        <w:t xml:space="preserve"> Elisa ELx800</w:t>
      </w:r>
      <w:bookmarkEnd w:id="58"/>
    </w:p>
    <w:p w:rsidR="000033A0" w:rsidRPr="00111874" w:rsidRDefault="000033A0" w:rsidP="00BF1DB2">
      <w:pPr>
        <w:pStyle w:val="Heading4"/>
        <w:numPr>
          <w:ilvl w:val="3"/>
          <w:numId w:val="37"/>
        </w:numPr>
        <w:spacing w:before="0" w:after="0"/>
        <w:ind w:left="851" w:hanging="851"/>
        <w:rPr>
          <w:shd w:val="clear" w:color="auto" w:fill="FFFFFF"/>
        </w:rPr>
      </w:pPr>
      <w:r w:rsidRPr="00111874">
        <w:rPr>
          <w:shd w:val="clear" w:color="auto" w:fill="FFFFFF"/>
        </w:rPr>
        <w:lastRenderedPageBreak/>
        <w:t xml:space="preserve">Calibration </w:t>
      </w:r>
      <w:r w:rsidR="00F60D26" w:rsidRPr="00111874">
        <w:rPr>
          <w:shd w:val="clear" w:color="auto" w:fill="FFFFFF"/>
        </w:rPr>
        <w:t xml:space="preserve">Work and </w:t>
      </w:r>
      <w:r w:rsidRPr="00111874">
        <w:rPr>
          <w:shd w:val="clear" w:color="auto" w:fill="FFFFFF"/>
        </w:rPr>
        <w:t xml:space="preserve">Result </w:t>
      </w:r>
      <w:r w:rsidR="00F60D26" w:rsidRPr="00111874">
        <w:rPr>
          <w:shd w:val="clear" w:color="auto" w:fill="FFFFFF"/>
        </w:rPr>
        <w:t>Reading</w:t>
      </w:r>
    </w:p>
    <w:p w:rsidR="00BF1DB2" w:rsidRPr="00111874" w:rsidRDefault="00BF1DB2" w:rsidP="00BF1DB2">
      <w:pPr>
        <w:spacing w:after="0"/>
      </w:pPr>
    </w:p>
    <w:p w:rsidR="000033A0" w:rsidRPr="00111874" w:rsidRDefault="000033A0" w:rsidP="00BF1DB2">
      <w:pPr>
        <w:spacing w:after="0"/>
        <w:rPr>
          <w:shd w:val="clear" w:color="auto" w:fill="FFFFFF"/>
        </w:rPr>
      </w:pPr>
      <w:proofErr w:type="spellStart"/>
      <w:r w:rsidRPr="00111874">
        <w:rPr>
          <w:shd w:val="clear" w:color="auto" w:fill="FFFFFF"/>
        </w:rPr>
        <w:t>Biotek</w:t>
      </w:r>
      <w:proofErr w:type="spellEnd"/>
      <w:r w:rsidRPr="00111874">
        <w:rPr>
          <w:shd w:val="clear" w:color="auto" w:fill="FFFFFF"/>
        </w:rPr>
        <w:t xml:space="preserve"> Elisa xl 800 fully automated therefore we insert calibration for kits </w:t>
      </w:r>
      <w:r w:rsidR="00F60D26" w:rsidRPr="00111874">
        <w:rPr>
          <w:shd w:val="clear" w:color="auto" w:fill="FFFFFF"/>
        </w:rPr>
        <w:t>in maps of instrument</w:t>
      </w:r>
      <w:r w:rsidR="00C94E37" w:rsidRPr="00111874">
        <w:rPr>
          <w:shd w:val="clear" w:color="auto" w:fill="FFFFFF"/>
        </w:rPr>
        <w:t>.</w:t>
      </w:r>
      <w:r w:rsidRPr="00111874">
        <w:rPr>
          <w:shd w:val="clear" w:color="auto" w:fill="FFFFFF"/>
        </w:rPr>
        <w:t xml:space="preserve"> </w:t>
      </w:r>
      <w:r w:rsidR="00C94E37" w:rsidRPr="00111874">
        <w:rPr>
          <w:shd w:val="clear" w:color="auto" w:fill="FFFFFF"/>
        </w:rPr>
        <w:t>S</w:t>
      </w:r>
      <w:r w:rsidRPr="00111874">
        <w:rPr>
          <w:shd w:val="clear" w:color="auto" w:fill="FFFFFF"/>
        </w:rPr>
        <w:t xml:space="preserve">ome kits </w:t>
      </w:r>
      <w:r w:rsidR="00F60D26" w:rsidRPr="00111874">
        <w:rPr>
          <w:shd w:val="clear" w:color="auto" w:fill="FFFFFF"/>
        </w:rPr>
        <w:t>continent</w:t>
      </w:r>
      <w:r w:rsidRPr="00111874">
        <w:rPr>
          <w:shd w:val="clear" w:color="auto" w:fill="FFFFFF"/>
        </w:rPr>
        <w:t xml:space="preserve"> four or five or more calibrations depending on each kits</w:t>
      </w:r>
      <w:r w:rsidR="00C94E37" w:rsidRPr="00111874">
        <w:rPr>
          <w:shd w:val="clear" w:color="auto" w:fill="FFFFFF"/>
        </w:rPr>
        <w:t>.</w:t>
      </w:r>
      <w:r w:rsidRPr="00111874">
        <w:rPr>
          <w:shd w:val="clear" w:color="auto" w:fill="FFFFFF"/>
        </w:rPr>
        <w:t xml:space="preserve"> Then insert standard in maps then choose numbers of sample then press on start for reading the results</w:t>
      </w:r>
      <w:r w:rsidR="00F60D26" w:rsidRPr="00111874">
        <w:rPr>
          <w:shd w:val="clear" w:color="auto" w:fill="FFFFFF"/>
        </w:rPr>
        <w:t>.</w:t>
      </w:r>
    </w:p>
    <w:p w:rsidR="00BF1DB2" w:rsidRPr="00111874" w:rsidRDefault="00BF1DB2" w:rsidP="00BF1DB2">
      <w:pPr>
        <w:spacing w:after="0"/>
        <w:rPr>
          <w:shd w:val="clear" w:color="auto" w:fill="FFFFFF"/>
        </w:rPr>
      </w:pPr>
    </w:p>
    <w:p w:rsidR="000033A0" w:rsidRPr="00111874" w:rsidRDefault="000033A0" w:rsidP="00BF1DB2">
      <w:pPr>
        <w:pStyle w:val="ListParagraph"/>
        <w:numPr>
          <w:ilvl w:val="2"/>
          <w:numId w:val="37"/>
        </w:numPr>
        <w:tabs>
          <w:tab w:val="left" w:pos="709"/>
        </w:tabs>
        <w:spacing w:after="0"/>
        <w:ind w:left="1276" w:hanging="1276"/>
        <w:jc w:val="left"/>
        <w:rPr>
          <w:rStyle w:val="Heading3Char"/>
          <w:rFonts w:eastAsiaTheme="minorEastAsia"/>
        </w:rPr>
      </w:pPr>
      <w:bookmarkStart w:id="59" w:name="_Toc66870419"/>
      <w:r w:rsidRPr="00111874">
        <w:rPr>
          <w:rStyle w:val="Heading3Char"/>
        </w:rPr>
        <w:t xml:space="preserve">Roche </w:t>
      </w:r>
      <w:proofErr w:type="spellStart"/>
      <w:r w:rsidRPr="00111874">
        <w:rPr>
          <w:rStyle w:val="Heading3Char"/>
        </w:rPr>
        <w:t>Cobas</w:t>
      </w:r>
      <w:proofErr w:type="spellEnd"/>
      <w:r w:rsidRPr="00111874">
        <w:rPr>
          <w:rStyle w:val="Heading3Char"/>
        </w:rPr>
        <w:t xml:space="preserve"> c 311 Automated Chemistry Analyzer</w:t>
      </w:r>
      <w:bookmarkEnd w:id="59"/>
    </w:p>
    <w:p w:rsidR="00BF1DB2" w:rsidRPr="00111874" w:rsidRDefault="00BF1DB2" w:rsidP="00BF1DB2">
      <w:pPr>
        <w:tabs>
          <w:tab w:val="left" w:pos="709"/>
        </w:tabs>
        <w:spacing w:after="0"/>
        <w:jc w:val="left"/>
        <w:rPr>
          <w:b/>
          <w:bCs/>
        </w:rPr>
      </w:pPr>
    </w:p>
    <w:p w:rsidR="000033A0" w:rsidRPr="00111874" w:rsidRDefault="000033A0" w:rsidP="00BF1DB2">
      <w:pPr>
        <w:pStyle w:val="Heading4"/>
        <w:numPr>
          <w:ilvl w:val="3"/>
          <w:numId w:val="37"/>
        </w:numPr>
        <w:spacing w:before="0" w:after="0"/>
        <w:ind w:left="851" w:hanging="851"/>
      </w:pPr>
      <w:r w:rsidRPr="00111874">
        <w:t xml:space="preserve">Overview </w:t>
      </w:r>
    </w:p>
    <w:p w:rsidR="00BF1DB2" w:rsidRPr="00111874" w:rsidRDefault="00BF1DB2" w:rsidP="00BF1DB2">
      <w:pPr>
        <w:spacing w:after="0"/>
      </w:pPr>
    </w:p>
    <w:p w:rsidR="00BF1DB2" w:rsidRPr="00111874" w:rsidRDefault="00D579AE" w:rsidP="00BF1DB2">
      <w:pPr>
        <w:spacing w:after="0"/>
        <w:rPr>
          <w:rFonts w:asciiTheme="majorHAnsi" w:eastAsiaTheme="majorEastAsia" w:hAnsiTheme="majorHAnsi"/>
          <w:b/>
          <w:bCs/>
        </w:rPr>
      </w:pPr>
      <w:r w:rsidRPr="00111874">
        <w:t xml:space="preserve">Roche Diagnostics' </w:t>
      </w:r>
      <w:proofErr w:type="spellStart"/>
      <w:r w:rsidRPr="00111874">
        <w:t>cobas</w:t>
      </w:r>
      <w:proofErr w:type="spellEnd"/>
      <w:r w:rsidRPr="00111874">
        <w:t xml:space="preserve"> C311 analyzer is a fully automated, software-controlled clinical chemistry analyzer. It is intended for both quantitative and qualitative in vitro determinations, utilizing a broad range of analytical tests. The </w:t>
      </w:r>
      <w:proofErr w:type="spellStart"/>
      <w:r w:rsidRPr="00111874">
        <w:t>Cobas</w:t>
      </w:r>
      <w:proofErr w:type="spellEnd"/>
      <w:r w:rsidRPr="00111874">
        <w:t xml:space="preserve"> C311 analyzer employs serum/plasma for photometric assays and ion-selective electrode measurements.</w:t>
      </w:r>
      <w:r w:rsidR="00BF1DB2" w:rsidRPr="00111874">
        <w:rPr>
          <w:rFonts w:asciiTheme="majorHAnsi" w:eastAsiaTheme="majorEastAsia" w:hAnsiTheme="majorHAnsi"/>
          <w:b/>
          <w:bCs/>
        </w:rPr>
        <w:t xml:space="preserve"> </w:t>
      </w:r>
    </w:p>
    <w:p w:rsidR="00BF1DB2" w:rsidRPr="00111874" w:rsidRDefault="00BF1DB2" w:rsidP="00BF1DB2">
      <w:pPr>
        <w:spacing w:after="0"/>
        <w:rPr>
          <w:rFonts w:asciiTheme="majorHAnsi" w:eastAsiaTheme="majorEastAsia" w:hAnsiTheme="majorHAnsi"/>
          <w:b/>
          <w:bCs/>
        </w:rPr>
      </w:pPr>
    </w:p>
    <w:p w:rsidR="0002718E" w:rsidRPr="00111874" w:rsidRDefault="00BF1DB2" w:rsidP="00BF1DB2">
      <w:pPr>
        <w:spacing w:after="0"/>
        <w:rPr>
          <w:b/>
          <w:bCs/>
        </w:rPr>
      </w:pPr>
      <w:r w:rsidRPr="00111874">
        <w:rPr>
          <w:rFonts w:asciiTheme="majorHAnsi" w:eastAsiaTheme="majorEastAsia" w:hAnsiTheme="majorHAnsi"/>
          <w:b/>
          <w:bCs/>
          <w:noProof/>
        </w:rPr>
        <w:drawing>
          <wp:inline distT="0" distB="0" distL="0" distR="0" wp14:anchorId="2EE1DB35" wp14:editId="29A356F3">
            <wp:extent cx="5255582" cy="3467100"/>
            <wp:effectExtent l="19050" t="19050" r="21590" b="19050"/>
            <wp:docPr id="8" name="Picture 8" descr="WhatsApp Image 2020-12-1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0-12-13 at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468564"/>
                    </a:xfrm>
                    <a:prstGeom prst="rect">
                      <a:avLst/>
                    </a:prstGeom>
                    <a:noFill/>
                    <a:ln w="3175">
                      <a:solidFill>
                        <a:srgbClr val="C00000"/>
                      </a:solidFill>
                    </a:ln>
                  </pic:spPr>
                </pic:pic>
              </a:graphicData>
            </a:graphic>
          </wp:inline>
        </w:drawing>
      </w:r>
    </w:p>
    <w:p w:rsidR="000033A0" w:rsidRPr="00111874" w:rsidRDefault="00B8163B" w:rsidP="00B8163B">
      <w:pPr>
        <w:pStyle w:val="Caption"/>
      </w:pPr>
      <w:bookmarkStart w:id="60" w:name="_Toc111040861"/>
      <w:r w:rsidRPr="00B8163B">
        <w:rPr>
          <w:b/>
          <w:bCs/>
        </w:rPr>
        <w:t>Figure 3.</w:t>
      </w:r>
      <w:r w:rsidRPr="00B8163B">
        <w:rPr>
          <w:b/>
          <w:bCs/>
        </w:rPr>
        <w:fldChar w:fldCharType="begin"/>
      </w:r>
      <w:r w:rsidRPr="00B8163B">
        <w:rPr>
          <w:b/>
          <w:bCs/>
        </w:rPr>
        <w:instrText xml:space="preserve"> SEQ Figure_3. \* ARABIC </w:instrText>
      </w:r>
      <w:r w:rsidRPr="00B8163B">
        <w:rPr>
          <w:b/>
          <w:bCs/>
        </w:rPr>
        <w:fldChar w:fldCharType="separate"/>
      </w:r>
      <w:r w:rsidR="007848AF">
        <w:rPr>
          <w:b/>
          <w:bCs/>
          <w:noProof/>
        </w:rPr>
        <w:t>2</w:t>
      </w:r>
      <w:r w:rsidRPr="00B8163B">
        <w:rPr>
          <w:b/>
          <w:bCs/>
        </w:rPr>
        <w:fldChar w:fldCharType="end"/>
      </w:r>
      <w:r>
        <w:t xml:space="preserve"> </w:t>
      </w:r>
      <w:r w:rsidR="00F60D26" w:rsidRPr="00111874">
        <w:t xml:space="preserve">Roche </w:t>
      </w:r>
      <w:proofErr w:type="spellStart"/>
      <w:r w:rsidR="00F60D26" w:rsidRPr="00111874">
        <w:t>Cobas</w:t>
      </w:r>
      <w:proofErr w:type="spellEnd"/>
      <w:r w:rsidR="00F60D26" w:rsidRPr="00111874">
        <w:t xml:space="preserve"> c 311 Automated Chemistry Analyzer</w:t>
      </w:r>
      <w:bookmarkEnd w:id="60"/>
    </w:p>
    <w:p w:rsidR="000033A0" w:rsidRPr="00111874" w:rsidRDefault="006C367A" w:rsidP="00CF4535">
      <w:pPr>
        <w:autoSpaceDE w:val="0"/>
        <w:autoSpaceDN w:val="0"/>
        <w:adjustRightInd w:val="0"/>
        <w:spacing w:after="0"/>
      </w:pPr>
      <w:r w:rsidRPr="006C367A">
        <w:lastRenderedPageBreak/>
        <w:t xml:space="preserve">The </w:t>
      </w:r>
      <w:proofErr w:type="spellStart"/>
      <w:r w:rsidRPr="006C367A">
        <w:t>Cobas</w:t>
      </w:r>
      <w:proofErr w:type="spellEnd"/>
      <w:r w:rsidRPr="006C367A">
        <w:t xml:space="preserve"> c 311 is a Clinical Chemistry analyzer that operates independently. Utilizing a system that is adaptable allows for the consolidation of both routine and specialized workloads in the field of chemistry. On-board testing capabilities include 45 tests, with a maximum throughput of 480 executed in one hour. The analyzer is used to evaluate a variety of bodily fluids, including serum, plasma, urine, cerebrospinal fluid (CSF), </w:t>
      </w:r>
      <w:proofErr w:type="spellStart"/>
      <w:r w:rsidRPr="006C367A">
        <w:t>hemolysate</w:t>
      </w:r>
      <w:proofErr w:type="spellEnd"/>
      <w:r w:rsidRPr="006C367A">
        <w:t>, and whole blood.</w:t>
      </w:r>
      <w:r w:rsidR="00D579AE" w:rsidRPr="00111874">
        <w:t>.</w:t>
      </w:r>
      <w:r w:rsidR="00121A2F" w:rsidRPr="00111874">
        <w:t xml:space="preserve"> </w:t>
      </w:r>
    </w:p>
    <w:p w:rsidR="00C351DD" w:rsidRPr="00111874" w:rsidRDefault="00C351DD" w:rsidP="00CF4535">
      <w:pPr>
        <w:autoSpaceDE w:val="0"/>
        <w:autoSpaceDN w:val="0"/>
        <w:adjustRightInd w:val="0"/>
        <w:spacing w:after="0"/>
      </w:pPr>
    </w:p>
    <w:p w:rsidR="000033A0" w:rsidRPr="00111874" w:rsidRDefault="000033A0" w:rsidP="00BF1DB2">
      <w:pPr>
        <w:pStyle w:val="Heading4"/>
        <w:numPr>
          <w:ilvl w:val="3"/>
          <w:numId w:val="37"/>
        </w:numPr>
        <w:spacing w:before="0" w:after="0"/>
        <w:ind w:left="851" w:hanging="851"/>
      </w:pPr>
      <w:r w:rsidRPr="00111874">
        <w:t>Specifications</w:t>
      </w:r>
    </w:p>
    <w:p w:rsidR="00BF1DB2" w:rsidRPr="00111874" w:rsidRDefault="00BF1DB2" w:rsidP="00BF1DB2">
      <w:pPr>
        <w:spacing w:after="0"/>
      </w:pPr>
    </w:p>
    <w:p w:rsidR="00F60D26" w:rsidRDefault="00B8163B" w:rsidP="00B8163B">
      <w:pPr>
        <w:pStyle w:val="Caption"/>
        <w:spacing w:after="0"/>
      </w:pPr>
      <w:bookmarkStart w:id="61" w:name="_Toc111040983"/>
      <w:r w:rsidRPr="00B8163B">
        <w:rPr>
          <w:b/>
          <w:bCs/>
        </w:rPr>
        <w:t>Table 3.</w:t>
      </w:r>
      <w:r w:rsidRPr="00B8163B">
        <w:rPr>
          <w:b/>
          <w:bCs/>
        </w:rPr>
        <w:fldChar w:fldCharType="begin"/>
      </w:r>
      <w:r w:rsidRPr="00B8163B">
        <w:rPr>
          <w:b/>
          <w:bCs/>
        </w:rPr>
        <w:instrText xml:space="preserve"> SEQ Table_3. \* ARABIC </w:instrText>
      </w:r>
      <w:r w:rsidRPr="00B8163B">
        <w:rPr>
          <w:b/>
          <w:bCs/>
        </w:rPr>
        <w:fldChar w:fldCharType="separate"/>
      </w:r>
      <w:r w:rsidR="007848AF">
        <w:rPr>
          <w:b/>
          <w:bCs/>
          <w:noProof/>
        </w:rPr>
        <w:t>2</w:t>
      </w:r>
      <w:r w:rsidRPr="00B8163B">
        <w:rPr>
          <w:b/>
          <w:bCs/>
        </w:rPr>
        <w:fldChar w:fldCharType="end"/>
      </w:r>
      <w:r>
        <w:t xml:space="preserve"> </w:t>
      </w:r>
      <w:r w:rsidR="00011311" w:rsidRPr="00111874">
        <w:t xml:space="preserve">Roche </w:t>
      </w:r>
      <w:proofErr w:type="spellStart"/>
      <w:r w:rsidR="00011311" w:rsidRPr="00111874">
        <w:t>Cobas</w:t>
      </w:r>
      <w:proofErr w:type="spellEnd"/>
      <w:r w:rsidR="00011311" w:rsidRPr="00111874">
        <w:t xml:space="preserve"> c 311 automated chemistry analyzer specification</w:t>
      </w:r>
      <w:bookmarkEnd w:id="61"/>
    </w:p>
    <w:p w:rsidR="00E22B1C" w:rsidRPr="00E22B1C" w:rsidRDefault="00E22B1C" w:rsidP="00B8163B">
      <w:pPr>
        <w:spacing w:after="0" w:line="240" w:lineRule="auto"/>
      </w:pPr>
    </w:p>
    <w:tbl>
      <w:tblPr>
        <w:tblStyle w:val="AkKlavuz-Vurgu41"/>
        <w:tblW w:w="0" w:type="auto"/>
        <w:tblInd w:w="108" w:type="dxa"/>
        <w:tblLook w:val="04A0" w:firstRow="1" w:lastRow="0" w:firstColumn="1" w:lastColumn="0" w:noHBand="0" w:noVBand="1"/>
      </w:tblPr>
      <w:tblGrid>
        <w:gridCol w:w="2835"/>
        <w:gridCol w:w="5261"/>
      </w:tblGrid>
      <w:tr w:rsidR="000033A0" w:rsidRPr="00E22B1C" w:rsidTr="00011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033A0" w:rsidP="00E22B1C">
            <w:pPr>
              <w:pStyle w:val="ListParagraph"/>
              <w:spacing w:line="240" w:lineRule="auto"/>
              <w:ind w:left="0"/>
              <w:jc w:val="center"/>
              <w:rPr>
                <w:b w:val="0"/>
                <w:bCs w:val="0"/>
                <w:sz w:val="20"/>
                <w:szCs w:val="20"/>
              </w:rPr>
            </w:pPr>
            <w:r w:rsidRPr="00E22B1C">
              <w:rPr>
                <w:b w:val="0"/>
                <w:bCs w:val="0"/>
                <w:sz w:val="20"/>
                <w:szCs w:val="20"/>
              </w:rPr>
              <w:t>System</w:t>
            </w:r>
          </w:p>
        </w:tc>
        <w:tc>
          <w:tcPr>
            <w:tcW w:w="5261" w:type="dxa"/>
          </w:tcPr>
          <w:p w:rsidR="000033A0" w:rsidRPr="00E22B1C" w:rsidRDefault="00011311" w:rsidP="00E22B1C">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22B1C">
              <w:rPr>
                <w:b w:val="0"/>
                <w:bCs w:val="0"/>
                <w:sz w:val="20"/>
                <w:szCs w:val="20"/>
              </w:rPr>
              <w:t>Clinical Chemistry and Homogeneous Immunology full automated, random access analyzer (HIA).</w:t>
            </w:r>
          </w:p>
        </w:tc>
      </w:tr>
      <w:tr w:rsidR="000033A0" w:rsidRPr="00E22B1C" w:rsidTr="0001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11311" w:rsidP="00E22B1C">
            <w:pPr>
              <w:pStyle w:val="ListParagraph"/>
              <w:spacing w:line="240" w:lineRule="auto"/>
              <w:ind w:left="0"/>
              <w:jc w:val="center"/>
              <w:rPr>
                <w:b w:val="0"/>
                <w:bCs w:val="0"/>
                <w:sz w:val="20"/>
                <w:szCs w:val="20"/>
              </w:rPr>
            </w:pPr>
            <w:r w:rsidRPr="00E22B1C">
              <w:rPr>
                <w:b w:val="0"/>
                <w:bCs w:val="0"/>
                <w:sz w:val="20"/>
                <w:szCs w:val="20"/>
              </w:rPr>
              <w:t>Expected production yield</w:t>
            </w:r>
          </w:p>
        </w:tc>
        <w:tc>
          <w:tcPr>
            <w:tcW w:w="5261" w:type="dxa"/>
          </w:tcPr>
          <w:p w:rsidR="000033A0" w:rsidRPr="00E22B1C" w:rsidRDefault="000033A0" w:rsidP="00E22B1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E22B1C">
              <w:rPr>
                <w:sz w:val="20"/>
                <w:szCs w:val="20"/>
              </w:rPr>
              <w:t>Up to 300 samples/</w:t>
            </w:r>
            <w:proofErr w:type="spellStart"/>
            <w:r w:rsidRPr="00E22B1C">
              <w:rPr>
                <w:sz w:val="20"/>
                <w:szCs w:val="20"/>
              </w:rPr>
              <w:t>hr</w:t>
            </w:r>
            <w:proofErr w:type="spellEnd"/>
            <w:r w:rsidRPr="00E22B1C">
              <w:rPr>
                <w:sz w:val="20"/>
                <w:szCs w:val="20"/>
              </w:rPr>
              <w:t xml:space="preserve"> </w:t>
            </w:r>
          </w:p>
        </w:tc>
      </w:tr>
      <w:tr w:rsidR="000033A0" w:rsidRPr="00E22B1C" w:rsidTr="0001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11311" w:rsidP="00E22B1C">
            <w:pPr>
              <w:pStyle w:val="ListParagraph"/>
              <w:spacing w:line="240" w:lineRule="auto"/>
              <w:ind w:left="0"/>
              <w:jc w:val="center"/>
              <w:rPr>
                <w:b w:val="0"/>
                <w:bCs w:val="0"/>
                <w:sz w:val="20"/>
                <w:szCs w:val="20"/>
              </w:rPr>
            </w:pPr>
            <w:r w:rsidRPr="00E22B1C">
              <w:rPr>
                <w:b w:val="0"/>
                <w:bCs w:val="0"/>
                <w:sz w:val="20"/>
                <w:szCs w:val="20"/>
              </w:rPr>
              <w:t xml:space="preserve">Throughput of test </w:t>
            </w:r>
          </w:p>
        </w:tc>
        <w:tc>
          <w:tcPr>
            <w:tcW w:w="5261" w:type="dxa"/>
          </w:tcPr>
          <w:p w:rsidR="00EE34C7" w:rsidRPr="00E22B1C" w:rsidRDefault="00EE34C7" w:rsidP="00E22B1C">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22B1C">
              <w:rPr>
                <w:sz w:val="20"/>
                <w:szCs w:val="20"/>
              </w:rPr>
              <w:t>300 photometry tests per hour</w:t>
            </w:r>
          </w:p>
          <w:p w:rsidR="000033A0" w:rsidRPr="00E22B1C" w:rsidRDefault="00EE34C7" w:rsidP="00E22B1C">
            <w:pPr>
              <w:pStyle w:val="ListParagraph"/>
              <w:spacing w:line="240" w:lineRule="auto"/>
              <w:ind w:left="0"/>
              <w:jc w:val="center"/>
              <w:cnfStyle w:val="000000010000" w:firstRow="0" w:lastRow="0" w:firstColumn="0" w:lastColumn="0" w:oddVBand="0" w:evenVBand="0" w:oddHBand="0" w:evenHBand="1" w:firstRowFirstColumn="0" w:firstRowLastColumn="0" w:lastRowFirstColumn="0" w:lastRowLastColumn="0"/>
              <w:rPr>
                <w:sz w:val="20"/>
                <w:szCs w:val="20"/>
              </w:rPr>
            </w:pPr>
            <w:r w:rsidRPr="00E22B1C">
              <w:rPr>
                <w:sz w:val="20"/>
                <w:szCs w:val="20"/>
              </w:rPr>
              <w:t>480 tests per hour for only ISE tests</w:t>
            </w:r>
          </w:p>
        </w:tc>
      </w:tr>
      <w:tr w:rsidR="000033A0" w:rsidRPr="00E22B1C" w:rsidTr="0001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11311" w:rsidP="00E22B1C">
            <w:pPr>
              <w:pStyle w:val="ListParagraph"/>
              <w:spacing w:line="240" w:lineRule="auto"/>
              <w:ind w:left="0" w:right="-108"/>
              <w:jc w:val="center"/>
              <w:rPr>
                <w:b w:val="0"/>
                <w:bCs w:val="0"/>
                <w:sz w:val="20"/>
                <w:szCs w:val="20"/>
              </w:rPr>
            </w:pPr>
            <w:r w:rsidRPr="00E22B1C">
              <w:rPr>
                <w:b w:val="0"/>
                <w:bCs w:val="0"/>
                <w:sz w:val="20"/>
                <w:szCs w:val="20"/>
              </w:rPr>
              <w:t>Channel count Reagent</w:t>
            </w:r>
          </w:p>
        </w:tc>
        <w:tc>
          <w:tcPr>
            <w:tcW w:w="5261" w:type="dxa"/>
          </w:tcPr>
          <w:p w:rsidR="00EE34C7" w:rsidRPr="00E22B1C" w:rsidRDefault="00EE34C7" w:rsidP="00E22B1C">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22B1C">
              <w:rPr>
                <w:sz w:val="20"/>
                <w:szCs w:val="20"/>
              </w:rPr>
              <w:t>On the ISE module, there are 42 cassette</w:t>
            </w:r>
          </w:p>
          <w:p w:rsidR="000033A0" w:rsidRPr="00E22B1C" w:rsidRDefault="00EE34C7" w:rsidP="00E22B1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E22B1C">
              <w:rPr>
                <w:sz w:val="20"/>
                <w:szCs w:val="20"/>
              </w:rPr>
              <w:t>slots and three channels.</w:t>
            </w:r>
          </w:p>
        </w:tc>
      </w:tr>
      <w:tr w:rsidR="000033A0" w:rsidRPr="00E22B1C" w:rsidTr="0001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033A0" w:rsidP="00E22B1C">
            <w:pPr>
              <w:pStyle w:val="ListParagraph"/>
              <w:spacing w:line="240" w:lineRule="auto"/>
              <w:ind w:left="0"/>
              <w:jc w:val="center"/>
              <w:rPr>
                <w:b w:val="0"/>
                <w:bCs w:val="0"/>
                <w:sz w:val="20"/>
                <w:szCs w:val="20"/>
              </w:rPr>
            </w:pPr>
            <w:r w:rsidRPr="00E22B1C">
              <w:rPr>
                <w:b w:val="0"/>
                <w:bCs w:val="0"/>
                <w:sz w:val="20"/>
                <w:szCs w:val="20"/>
              </w:rPr>
              <w:t>Sample types</w:t>
            </w:r>
          </w:p>
        </w:tc>
        <w:tc>
          <w:tcPr>
            <w:tcW w:w="5261" w:type="dxa"/>
          </w:tcPr>
          <w:p w:rsidR="000033A0" w:rsidRPr="00E22B1C" w:rsidRDefault="006C367A" w:rsidP="00E22B1C">
            <w:pPr>
              <w:pStyle w:val="ListParagraph"/>
              <w:spacing w:line="240" w:lineRule="auto"/>
              <w:ind w:left="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Slots for serum,</w:t>
            </w:r>
            <w:r w:rsidRPr="006C367A">
              <w:rPr>
                <w:color w:val="FFFFFF" w:themeColor="background1"/>
                <w:sz w:val="20"/>
                <w:szCs w:val="20"/>
              </w:rPr>
              <w:t>6</w:t>
            </w:r>
            <w:r w:rsidR="00EE34C7" w:rsidRPr="00E22B1C">
              <w:rPr>
                <w:sz w:val="20"/>
                <w:szCs w:val="20"/>
              </w:rPr>
              <w:t xml:space="preserve">plasma, </w:t>
            </w:r>
            <w:r>
              <w:rPr>
                <w:sz w:val="20"/>
                <w:szCs w:val="20"/>
              </w:rPr>
              <w:t>urine, cerebrospinal fluid, and</w:t>
            </w:r>
            <w:r w:rsidRPr="006C367A">
              <w:rPr>
                <w:color w:val="FFFFFF" w:themeColor="background1"/>
                <w:sz w:val="20"/>
                <w:szCs w:val="20"/>
              </w:rPr>
              <w:t>3</w:t>
            </w:r>
            <w:r w:rsidR="00EE34C7" w:rsidRPr="00E22B1C">
              <w:rPr>
                <w:sz w:val="20"/>
                <w:szCs w:val="20"/>
              </w:rPr>
              <w:t>whole blood (HbA1c only).</w:t>
            </w:r>
            <w:r w:rsidR="000033A0" w:rsidRPr="00E22B1C">
              <w:rPr>
                <w:sz w:val="20"/>
                <w:szCs w:val="20"/>
              </w:rPr>
              <w:t>)</w:t>
            </w:r>
          </w:p>
        </w:tc>
      </w:tr>
      <w:tr w:rsidR="000033A0" w:rsidRPr="00E22B1C" w:rsidTr="0001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11311" w:rsidP="00E22B1C">
            <w:pPr>
              <w:pStyle w:val="ListParagraph"/>
              <w:spacing w:line="240" w:lineRule="auto"/>
              <w:ind w:left="0"/>
              <w:jc w:val="center"/>
              <w:rPr>
                <w:b w:val="0"/>
                <w:bCs w:val="0"/>
                <w:sz w:val="20"/>
                <w:szCs w:val="20"/>
              </w:rPr>
            </w:pPr>
            <w:r w:rsidRPr="00E22B1C">
              <w:rPr>
                <w:b w:val="0"/>
                <w:bCs w:val="0"/>
                <w:sz w:val="20"/>
                <w:szCs w:val="20"/>
              </w:rPr>
              <w:t>V</w:t>
            </w:r>
            <w:r w:rsidR="000033A0" w:rsidRPr="00E22B1C">
              <w:rPr>
                <w:b w:val="0"/>
                <w:bCs w:val="0"/>
                <w:sz w:val="20"/>
                <w:szCs w:val="20"/>
              </w:rPr>
              <w:t>olume</w:t>
            </w:r>
            <w:r w:rsidRPr="00E22B1C">
              <w:rPr>
                <w:b w:val="0"/>
                <w:bCs w:val="0"/>
                <w:sz w:val="20"/>
                <w:szCs w:val="20"/>
              </w:rPr>
              <w:t xml:space="preserve"> of Sample</w:t>
            </w:r>
          </w:p>
        </w:tc>
        <w:tc>
          <w:tcPr>
            <w:tcW w:w="5261" w:type="dxa"/>
          </w:tcPr>
          <w:p w:rsidR="000033A0" w:rsidRPr="00E22B1C" w:rsidRDefault="000033A0" w:rsidP="00E22B1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E22B1C">
              <w:rPr>
                <w:sz w:val="20"/>
                <w:szCs w:val="20"/>
              </w:rPr>
              <w:t xml:space="preserve">1.0 </w:t>
            </w:r>
            <w:r w:rsidR="00011311" w:rsidRPr="00E22B1C">
              <w:rPr>
                <w:sz w:val="20"/>
                <w:szCs w:val="20"/>
              </w:rPr>
              <w:t xml:space="preserve"> to</w:t>
            </w:r>
            <w:r w:rsidRPr="00E22B1C">
              <w:rPr>
                <w:sz w:val="20"/>
                <w:szCs w:val="20"/>
              </w:rPr>
              <w:t xml:space="preserve"> 35 </w:t>
            </w:r>
            <w:proofErr w:type="spellStart"/>
            <w:r w:rsidRPr="00E22B1C">
              <w:rPr>
                <w:sz w:val="20"/>
                <w:szCs w:val="20"/>
              </w:rPr>
              <w:t>μl</w:t>
            </w:r>
            <w:proofErr w:type="spellEnd"/>
            <w:r w:rsidRPr="00E22B1C">
              <w:rPr>
                <w:sz w:val="20"/>
                <w:szCs w:val="20"/>
              </w:rPr>
              <w:t xml:space="preserve"> in 0.1 </w:t>
            </w:r>
            <w:proofErr w:type="spellStart"/>
            <w:r w:rsidRPr="00E22B1C">
              <w:rPr>
                <w:sz w:val="20"/>
                <w:szCs w:val="20"/>
              </w:rPr>
              <w:t>μl</w:t>
            </w:r>
            <w:proofErr w:type="spellEnd"/>
            <w:r w:rsidRPr="00E22B1C">
              <w:rPr>
                <w:sz w:val="20"/>
                <w:szCs w:val="20"/>
              </w:rPr>
              <w:t xml:space="preserve"> steps</w:t>
            </w:r>
          </w:p>
        </w:tc>
      </w:tr>
      <w:tr w:rsidR="000033A0" w:rsidRPr="00E22B1C" w:rsidTr="0001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11311" w:rsidP="00E22B1C">
            <w:pPr>
              <w:pStyle w:val="ListParagraph"/>
              <w:spacing w:line="240" w:lineRule="auto"/>
              <w:ind w:left="0"/>
              <w:jc w:val="center"/>
              <w:rPr>
                <w:b w:val="0"/>
                <w:bCs w:val="0"/>
                <w:sz w:val="20"/>
                <w:szCs w:val="20"/>
              </w:rPr>
            </w:pPr>
            <w:r w:rsidRPr="00E22B1C">
              <w:rPr>
                <w:b w:val="0"/>
                <w:bCs w:val="0"/>
                <w:sz w:val="20"/>
                <w:szCs w:val="20"/>
              </w:rPr>
              <w:t>D</w:t>
            </w:r>
            <w:r w:rsidR="000033A0" w:rsidRPr="00E22B1C">
              <w:rPr>
                <w:b w:val="0"/>
                <w:bCs w:val="0"/>
                <w:sz w:val="20"/>
                <w:szCs w:val="20"/>
              </w:rPr>
              <w:t>ilution</w:t>
            </w:r>
          </w:p>
        </w:tc>
        <w:tc>
          <w:tcPr>
            <w:tcW w:w="5261" w:type="dxa"/>
          </w:tcPr>
          <w:p w:rsidR="000033A0" w:rsidRPr="00E22B1C" w:rsidRDefault="000033A0" w:rsidP="00E22B1C">
            <w:pPr>
              <w:pStyle w:val="ListParagraph"/>
              <w:spacing w:line="240" w:lineRule="auto"/>
              <w:ind w:left="0"/>
              <w:jc w:val="center"/>
              <w:cnfStyle w:val="000000010000" w:firstRow="0" w:lastRow="0" w:firstColumn="0" w:lastColumn="0" w:oddVBand="0" w:evenVBand="0" w:oddHBand="0" w:evenHBand="1" w:firstRowFirstColumn="0" w:firstRowLastColumn="0" w:lastRowFirstColumn="0" w:lastRowLastColumn="0"/>
              <w:rPr>
                <w:sz w:val="20"/>
                <w:szCs w:val="20"/>
              </w:rPr>
            </w:pPr>
            <w:r w:rsidRPr="00E22B1C">
              <w:rPr>
                <w:sz w:val="20"/>
                <w:szCs w:val="20"/>
              </w:rPr>
              <w:t xml:space="preserve">3 </w:t>
            </w:r>
            <w:r w:rsidR="00011311" w:rsidRPr="00E22B1C">
              <w:rPr>
                <w:sz w:val="20"/>
                <w:szCs w:val="20"/>
              </w:rPr>
              <w:t>to</w:t>
            </w:r>
            <w:r w:rsidRPr="00E22B1C">
              <w:rPr>
                <w:sz w:val="20"/>
                <w:szCs w:val="20"/>
              </w:rPr>
              <w:t xml:space="preserve"> 121 times, diluent 100 </w:t>
            </w:r>
            <w:proofErr w:type="spellStart"/>
            <w:r w:rsidRPr="00E22B1C">
              <w:rPr>
                <w:sz w:val="20"/>
                <w:szCs w:val="20"/>
              </w:rPr>
              <w:t>μl</w:t>
            </w:r>
            <w:proofErr w:type="spellEnd"/>
          </w:p>
        </w:tc>
      </w:tr>
      <w:tr w:rsidR="000033A0" w:rsidRPr="00E22B1C" w:rsidTr="0001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11311" w:rsidP="00E22B1C">
            <w:pPr>
              <w:pStyle w:val="ListParagraph"/>
              <w:spacing w:line="240" w:lineRule="auto"/>
              <w:ind w:left="0"/>
              <w:jc w:val="center"/>
              <w:rPr>
                <w:b w:val="0"/>
                <w:bCs w:val="0"/>
                <w:sz w:val="20"/>
                <w:szCs w:val="20"/>
              </w:rPr>
            </w:pPr>
            <w:r w:rsidRPr="00E22B1C">
              <w:rPr>
                <w:b w:val="0"/>
                <w:bCs w:val="0"/>
                <w:sz w:val="20"/>
                <w:szCs w:val="20"/>
              </w:rPr>
              <w:t>Detection of sample clots</w:t>
            </w:r>
          </w:p>
        </w:tc>
        <w:tc>
          <w:tcPr>
            <w:tcW w:w="5261" w:type="dxa"/>
          </w:tcPr>
          <w:p w:rsidR="000033A0" w:rsidRPr="00E22B1C" w:rsidRDefault="000033A0" w:rsidP="00E22B1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E22B1C">
              <w:rPr>
                <w:sz w:val="20"/>
                <w:szCs w:val="20"/>
              </w:rPr>
              <w:t>Available</w:t>
            </w:r>
          </w:p>
        </w:tc>
      </w:tr>
      <w:tr w:rsidR="000033A0" w:rsidRPr="00E22B1C" w:rsidTr="0001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EE34C7" w:rsidP="00E22B1C">
            <w:pPr>
              <w:pStyle w:val="ListParagraph"/>
              <w:spacing w:line="240" w:lineRule="auto"/>
              <w:ind w:left="0"/>
              <w:jc w:val="center"/>
              <w:rPr>
                <w:b w:val="0"/>
                <w:bCs w:val="0"/>
                <w:sz w:val="20"/>
                <w:szCs w:val="20"/>
              </w:rPr>
            </w:pPr>
            <w:r w:rsidRPr="00E22B1C">
              <w:rPr>
                <w:b w:val="0"/>
                <w:bCs w:val="0"/>
                <w:sz w:val="20"/>
                <w:szCs w:val="20"/>
              </w:rPr>
              <w:t>Smallest quantity of material to be tested</w:t>
            </w:r>
          </w:p>
        </w:tc>
        <w:tc>
          <w:tcPr>
            <w:tcW w:w="5261" w:type="dxa"/>
          </w:tcPr>
          <w:p w:rsidR="00EE34C7" w:rsidRPr="00E22B1C" w:rsidRDefault="00EE34C7" w:rsidP="00D44630">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22B1C">
              <w:rPr>
                <w:sz w:val="20"/>
                <w:szCs w:val="20"/>
              </w:rPr>
              <w:t>700 μl</w:t>
            </w:r>
            <w:r w:rsidR="00D44630" w:rsidRPr="00D44630">
              <w:rPr>
                <w:color w:val="FFFFFF" w:themeColor="background1"/>
                <w:sz w:val="20"/>
                <w:szCs w:val="20"/>
              </w:rPr>
              <w:t>3</w:t>
            </w:r>
            <w:r w:rsidRPr="00E22B1C">
              <w:rPr>
                <w:sz w:val="20"/>
                <w:szCs w:val="20"/>
              </w:rPr>
              <w:t>Primary tubes</w:t>
            </w:r>
          </w:p>
          <w:p w:rsidR="00EE34C7" w:rsidRPr="00E22B1C" w:rsidRDefault="00D44630" w:rsidP="00D44630">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 μl</w:t>
            </w:r>
            <w:r w:rsidRPr="00D44630">
              <w:rPr>
                <w:color w:val="FFFFFF" w:themeColor="background1"/>
                <w:sz w:val="20"/>
                <w:szCs w:val="20"/>
              </w:rPr>
              <w:t>3</w:t>
            </w:r>
            <w:r w:rsidR="00EE34C7" w:rsidRPr="00E22B1C">
              <w:rPr>
                <w:sz w:val="20"/>
                <w:szCs w:val="20"/>
              </w:rPr>
              <w:t>sample cup</w:t>
            </w:r>
          </w:p>
          <w:p w:rsidR="000033A0" w:rsidRPr="00E22B1C" w:rsidRDefault="00D44630" w:rsidP="00D44630">
            <w:pPr>
              <w:pStyle w:val="ListParagraph"/>
              <w:spacing w:line="240" w:lineRule="auto"/>
              <w:ind w:left="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50 μl</w:t>
            </w:r>
            <w:r w:rsidRPr="00D44630">
              <w:rPr>
                <w:color w:val="FFFFFF" w:themeColor="background1"/>
                <w:sz w:val="20"/>
                <w:szCs w:val="20"/>
              </w:rPr>
              <w:t>3</w:t>
            </w:r>
            <w:r w:rsidR="00EE34C7" w:rsidRPr="00E22B1C">
              <w:rPr>
                <w:sz w:val="20"/>
                <w:szCs w:val="20"/>
              </w:rPr>
              <w:t>micro cup</w:t>
            </w:r>
          </w:p>
        </w:tc>
      </w:tr>
      <w:tr w:rsidR="000033A0" w:rsidRPr="00E22B1C" w:rsidTr="0001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033A0" w:rsidP="00E22B1C">
            <w:pPr>
              <w:pStyle w:val="ListParagraph"/>
              <w:spacing w:line="240" w:lineRule="auto"/>
              <w:ind w:left="0"/>
              <w:jc w:val="center"/>
              <w:rPr>
                <w:b w:val="0"/>
                <w:bCs w:val="0"/>
                <w:sz w:val="20"/>
                <w:szCs w:val="20"/>
              </w:rPr>
            </w:pPr>
            <w:r w:rsidRPr="00E22B1C">
              <w:rPr>
                <w:b w:val="0"/>
                <w:bCs w:val="0"/>
                <w:sz w:val="20"/>
                <w:szCs w:val="20"/>
              </w:rPr>
              <w:t>Calibrator/QC Input</w:t>
            </w:r>
          </w:p>
        </w:tc>
        <w:tc>
          <w:tcPr>
            <w:tcW w:w="5261" w:type="dxa"/>
          </w:tcPr>
          <w:p w:rsidR="000033A0" w:rsidRPr="00E22B1C" w:rsidRDefault="000033A0" w:rsidP="00E22B1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E22B1C">
              <w:rPr>
                <w:sz w:val="20"/>
                <w:szCs w:val="20"/>
              </w:rPr>
              <w:t>On the sample disk, bar coded</w:t>
            </w:r>
          </w:p>
        </w:tc>
      </w:tr>
      <w:tr w:rsidR="000033A0" w:rsidRPr="00E22B1C" w:rsidTr="00011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033A0" w:rsidRPr="00E22B1C" w:rsidRDefault="000033A0" w:rsidP="00E22B1C">
            <w:pPr>
              <w:pStyle w:val="ListParagraph"/>
              <w:spacing w:line="240" w:lineRule="auto"/>
              <w:ind w:left="0"/>
              <w:jc w:val="center"/>
              <w:rPr>
                <w:b w:val="0"/>
                <w:bCs w:val="0"/>
                <w:sz w:val="20"/>
                <w:szCs w:val="20"/>
              </w:rPr>
            </w:pPr>
            <w:r w:rsidRPr="00E22B1C">
              <w:rPr>
                <w:b w:val="0"/>
                <w:bCs w:val="0"/>
                <w:sz w:val="20"/>
                <w:szCs w:val="20"/>
              </w:rPr>
              <w:t>Sample data base</w:t>
            </w:r>
          </w:p>
        </w:tc>
        <w:tc>
          <w:tcPr>
            <w:tcW w:w="5261" w:type="dxa"/>
          </w:tcPr>
          <w:p w:rsidR="000033A0" w:rsidRPr="00E22B1C" w:rsidRDefault="000033A0" w:rsidP="00E22B1C">
            <w:pPr>
              <w:pStyle w:val="ListParagraph"/>
              <w:numPr>
                <w:ilvl w:val="0"/>
                <w:numId w:val="32"/>
              </w:num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E22B1C">
              <w:rPr>
                <w:sz w:val="20"/>
                <w:szCs w:val="20"/>
              </w:rPr>
              <w:t>utine</w:t>
            </w:r>
            <w:proofErr w:type="spellEnd"/>
            <w:r w:rsidRPr="00E22B1C">
              <w:rPr>
                <w:sz w:val="20"/>
                <w:szCs w:val="20"/>
              </w:rPr>
              <w:t xml:space="preserve"> / STAT samples</w:t>
            </w:r>
          </w:p>
        </w:tc>
      </w:tr>
    </w:tbl>
    <w:p w:rsidR="000033A0" w:rsidRPr="00111874" w:rsidRDefault="000033A0" w:rsidP="00E22B1C">
      <w:pPr>
        <w:autoSpaceDE w:val="0"/>
        <w:autoSpaceDN w:val="0"/>
        <w:adjustRightInd w:val="0"/>
        <w:spacing w:after="480"/>
        <w:rPr>
          <w:b/>
          <w:bCs/>
        </w:rPr>
      </w:pPr>
    </w:p>
    <w:p w:rsidR="000033A0" w:rsidRPr="00111874" w:rsidRDefault="000033A0" w:rsidP="00BF1DB2">
      <w:pPr>
        <w:pStyle w:val="Heading4"/>
        <w:numPr>
          <w:ilvl w:val="3"/>
          <w:numId w:val="37"/>
        </w:numPr>
        <w:spacing w:before="0" w:after="0"/>
        <w:ind w:left="851" w:hanging="851"/>
      </w:pPr>
      <w:r w:rsidRPr="00111874">
        <w:t>Calibration work and Result reading</w:t>
      </w:r>
    </w:p>
    <w:p w:rsidR="00BF1DB2" w:rsidRPr="00111874" w:rsidRDefault="00BF1DB2" w:rsidP="00BF1DB2">
      <w:pPr>
        <w:spacing w:after="0"/>
      </w:pPr>
    </w:p>
    <w:p w:rsidR="00F60D26" w:rsidRPr="00111874" w:rsidRDefault="00B3399A" w:rsidP="00D9265D">
      <w:pPr>
        <w:autoSpaceDE w:val="0"/>
        <w:autoSpaceDN w:val="0"/>
        <w:adjustRightInd w:val="0"/>
        <w:spacing w:after="480"/>
      </w:pPr>
      <w:r w:rsidRPr="00111874">
        <w:t xml:space="preserve">The calibration procedure and read samples in </w:t>
      </w:r>
      <w:proofErr w:type="spellStart"/>
      <w:r w:rsidRPr="00111874">
        <w:t>cobas</w:t>
      </w:r>
      <w:proofErr w:type="spellEnd"/>
      <w:r w:rsidRPr="00111874">
        <w:t xml:space="preserve"> C 311 very is easily because o</w:t>
      </w:r>
      <w:r w:rsidR="0002718E" w:rsidRPr="00111874">
        <w:t xml:space="preserve">f is </w:t>
      </w:r>
      <w:proofErr w:type="spellStart"/>
      <w:r w:rsidR="0002718E" w:rsidRPr="00111874">
        <w:t>cobas</w:t>
      </w:r>
      <w:proofErr w:type="spellEnd"/>
      <w:r w:rsidR="0002718E" w:rsidRPr="00111874">
        <w:t xml:space="preserve"> c 311 full automatic</w:t>
      </w:r>
      <w:r w:rsidR="000033A0" w:rsidRPr="00111874">
        <w:t xml:space="preserve">, </w:t>
      </w:r>
      <w:r w:rsidRPr="00111874">
        <w:t xml:space="preserve">The instrument only  passed the serial number for solution through the red right light that read the bar code for this </w:t>
      </w:r>
      <w:proofErr w:type="spellStart"/>
      <w:r w:rsidRPr="00111874">
        <w:t>kit.Then</w:t>
      </w:r>
      <w:proofErr w:type="spellEnd"/>
      <w:r w:rsidRPr="00111874">
        <w:t xml:space="preserve"> put the calibration and QC in patient positions on the outer row with the barcodes facing out. The sample was placed for reading its values it in suitable position, then from instrument monitor it choose the tests for this sample, then put start for reading. </w:t>
      </w:r>
    </w:p>
    <w:p w:rsidR="000033A0" w:rsidRPr="00111874" w:rsidRDefault="000033A0" w:rsidP="00BF1DB2">
      <w:pPr>
        <w:pStyle w:val="Heading3"/>
        <w:numPr>
          <w:ilvl w:val="2"/>
          <w:numId w:val="37"/>
        </w:numPr>
        <w:spacing w:before="0" w:after="0"/>
        <w:ind w:left="709" w:hanging="709"/>
      </w:pPr>
      <w:bookmarkStart w:id="62" w:name="_Toc66870420"/>
      <w:r w:rsidRPr="00111874">
        <w:lastRenderedPageBreak/>
        <w:t>Centrifuge C- 12000 (6M 1810968)</w:t>
      </w:r>
      <w:bookmarkEnd w:id="62"/>
    </w:p>
    <w:p w:rsidR="00BF1DB2" w:rsidRPr="00111874" w:rsidRDefault="00BF1DB2" w:rsidP="00BF1DB2">
      <w:pPr>
        <w:spacing w:after="0"/>
      </w:pPr>
    </w:p>
    <w:p w:rsidR="003D08E7" w:rsidRPr="00111874" w:rsidRDefault="003D08E7" w:rsidP="00E22B1C">
      <w:pPr>
        <w:spacing w:after="480"/>
      </w:pPr>
      <w:r w:rsidRPr="00111874">
        <w:t>In this study, it has been used the centrifuge with 5000 R</w:t>
      </w:r>
      <w:r w:rsidR="00383A5E" w:rsidRPr="00111874">
        <w:t>PM</w:t>
      </w:r>
      <w:r w:rsidRPr="00111874">
        <w:t>/min of Chinese origin.  After collecting the blood, separated it in the device with a speed of 3000 spins for five minutes.</w:t>
      </w:r>
    </w:p>
    <w:p w:rsidR="00D35FF6" w:rsidRPr="00111874" w:rsidRDefault="000033A0" w:rsidP="00E22B1C">
      <w:pPr>
        <w:keepNext/>
        <w:spacing w:after="0"/>
      </w:pPr>
      <w:r w:rsidRPr="00111874">
        <w:rPr>
          <w:noProof/>
        </w:rPr>
        <w:drawing>
          <wp:inline distT="0" distB="0" distL="0" distR="0" wp14:anchorId="7A4B61D2" wp14:editId="38F4A24F">
            <wp:extent cx="5333065" cy="3590925"/>
            <wp:effectExtent l="19050" t="19050" r="20320" b="9525"/>
            <wp:docPr id="11" name="Picture 11" descr="WhatsApp Image 2020-12-1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0-12-13 at 1"/>
                    <pic:cNvPicPr>
                      <a:picLocks noChangeAspect="1" noChangeArrowheads="1"/>
                    </pic:cNvPicPr>
                  </pic:nvPicPr>
                  <pic:blipFill>
                    <a:blip r:embed="rId26" cstate="print">
                      <a:extLst>
                        <a:ext uri="{28A0092B-C50C-407E-A947-70E740481C1C}">
                          <a14:useLocalDpi xmlns:a14="http://schemas.microsoft.com/office/drawing/2010/main" val="0"/>
                        </a:ext>
                      </a:extLst>
                    </a:blip>
                    <a:srcRect b="18248"/>
                    <a:stretch>
                      <a:fillRect/>
                    </a:stretch>
                  </pic:blipFill>
                  <pic:spPr bwMode="auto">
                    <a:xfrm>
                      <a:off x="0" y="0"/>
                      <a:ext cx="5434526" cy="3659242"/>
                    </a:xfrm>
                    <a:prstGeom prst="rect">
                      <a:avLst/>
                    </a:prstGeom>
                    <a:noFill/>
                    <a:ln w="6350" cmpd="dbl">
                      <a:solidFill>
                        <a:srgbClr val="C00000"/>
                      </a:solidFill>
                    </a:ln>
                  </pic:spPr>
                </pic:pic>
              </a:graphicData>
            </a:graphic>
          </wp:inline>
        </w:drawing>
      </w:r>
    </w:p>
    <w:p w:rsidR="003D08E7" w:rsidRPr="00111874" w:rsidRDefault="00B8163B" w:rsidP="00B8163B">
      <w:pPr>
        <w:pStyle w:val="Caption"/>
        <w:spacing w:after="480"/>
      </w:pPr>
      <w:bookmarkStart w:id="63" w:name="_Toc111040862"/>
      <w:r w:rsidRPr="00B8163B">
        <w:rPr>
          <w:b/>
          <w:bCs/>
        </w:rPr>
        <w:t>Figure 3.</w:t>
      </w:r>
      <w:r w:rsidRPr="00B8163B">
        <w:rPr>
          <w:b/>
          <w:bCs/>
        </w:rPr>
        <w:fldChar w:fldCharType="begin"/>
      </w:r>
      <w:r w:rsidRPr="00B8163B">
        <w:rPr>
          <w:b/>
          <w:bCs/>
        </w:rPr>
        <w:instrText xml:space="preserve"> SEQ Figure_3. \* ARABIC </w:instrText>
      </w:r>
      <w:r w:rsidRPr="00B8163B">
        <w:rPr>
          <w:b/>
          <w:bCs/>
        </w:rPr>
        <w:fldChar w:fldCharType="separate"/>
      </w:r>
      <w:r w:rsidR="007848AF">
        <w:rPr>
          <w:b/>
          <w:bCs/>
          <w:noProof/>
        </w:rPr>
        <w:t>3</w:t>
      </w:r>
      <w:r w:rsidRPr="00B8163B">
        <w:rPr>
          <w:b/>
          <w:bCs/>
        </w:rPr>
        <w:fldChar w:fldCharType="end"/>
      </w:r>
      <w:r>
        <w:t xml:space="preserve"> </w:t>
      </w:r>
      <w:r w:rsidR="00D35FF6" w:rsidRPr="00111874">
        <w:t>Centrifuge C- 12000</w:t>
      </w:r>
      <w:bookmarkEnd w:id="63"/>
    </w:p>
    <w:p w:rsidR="000033A0" w:rsidRPr="00111874" w:rsidRDefault="000033A0" w:rsidP="00E22B1C">
      <w:pPr>
        <w:pStyle w:val="Heading3"/>
        <w:numPr>
          <w:ilvl w:val="2"/>
          <w:numId w:val="37"/>
        </w:numPr>
        <w:spacing w:before="0" w:after="480"/>
        <w:ind w:left="567" w:hanging="567"/>
      </w:pPr>
      <w:bookmarkStart w:id="64" w:name="_Toc66870421"/>
      <w:proofErr w:type="spellStart"/>
      <w:r w:rsidRPr="00111874">
        <w:t>Memmert</w:t>
      </w:r>
      <w:proofErr w:type="spellEnd"/>
      <w:r w:rsidRPr="00111874">
        <w:t xml:space="preserve"> </w:t>
      </w:r>
      <w:r w:rsidR="00D35FF6" w:rsidRPr="00111874">
        <w:t xml:space="preserve">Water Bath </w:t>
      </w:r>
      <w:r w:rsidRPr="00111874">
        <w:t>(WNE 22)</w:t>
      </w:r>
      <w:r w:rsidR="00D35FF6" w:rsidRPr="00111874">
        <w:t xml:space="preserve"> </w:t>
      </w:r>
      <w:r w:rsidRPr="00111874">
        <w:t>(L513.0977)</w:t>
      </w:r>
      <w:bookmarkEnd w:id="64"/>
    </w:p>
    <w:p w:rsidR="000033A0" w:rsidRPr="00111874" w:rsidRDefault="008673FF" w:rsidP="00D9265D">
      <w:pPr>
        <w:spacing w:after="480"/>
        <w:rPr>
          <w:shd w:val="clear" w:color="auto" w:fill="FFFFFF"/>
        </w:rPr>
      </w:pPr>
      <w:proofErr w:type="spellStart"/>
      <w:r w:rsidRPr="00111874">
        <w:rPr>
          <w:shd w:val="clear" w:color="auto" w:fill="FFFFFF"/>
        </w:rPr>
        <w:t>Memmert</w:t>
      </w:r>
      <w:proofErr w:type="spellEnd"/>
      <w:r w:rsidRPr="00111874">
        <w:rPr>
          <w:shd w:val="clear" w:color="auto" w:fill="FFFFFF"/>
        </w:rPr>
        <w:t xml:space="preserve"> water baths are recommended for makes heating tasks in the standard laboratory.</w:t>
      </w:r>
      <w:r w:rsidR="000033A0" w:rsidRPr="00111874">
        <w:rPr>
          <w:shd w:val="clear" w:color="auto" w:fill="FFFFFF"/>
        </w:rPr>
        <w:t xml:space="preserve"> </w:t>
      </w:r>
      <w:r w:rsidRPr="00111874">
        <w:rPr>
          <w:shd w:val="clear" w:color="auto" w:fill="FFFFFF"/>
        </w:rPr>
        <w:t xml:space="preserve">It is made from erosion,-resistant stainless steel and it characterized double protection against harmful over-heating. </w:t>
      </w:r>
      <w:proofErr w:type="spellStart"/>
      <w:r w:rsidRPr="00111874">
        <w:rPr>
          <w:shd w:val="clear" w:color="auto" w:fill="FFFFFF"/>
        </w:rPr>
        <w:t>Memmert</w:t>
      </w:r>
      <w:proofErr w:type="spellEnd"/>
      <w:r w:rsidRPr="00111874">
        <w:rPr>
          <w:shd w:val="clear" w:color="auto" w:fill="FFFFFF"/>
        </w:rPr>
        <w:t xml:space="preserve"> WNB water baths offer state-of-the-art control technology, accurate heat control, and monitoring, and advanced safety protection.</w:t>
      </w:r>
    </w:p>
    <w:p w:rsidR="00D35FF6" w:rsidRPr="00111874" w:rsidRDefault="0039401C" w:rsidP="00BF1DB2">
      <w:pPr>
        <w:pStyle w:val="Heading2"/>
        <w:numPr>
          <w:ilvl w:val="1"/>
          <w:numId w:val="37"/>
        </w:numPr>
        <w:spacing w:before="0" w:after="0"/>
        <w:ind w:left="426" w:hanging="426"/>
        <w:jc w:val="left"/>
        <w:rPr>
          <w:bCs w:val="0"/>
        </w:rPr>
      </w:pPr>
      <w:bookmarkStart w:id="65" w:name="_Toc58497360"/>
      <w:bookmarkStart w:id="66" w:name="_Toc66870422"/>
      <w:r w:rsidRPr="00111874">
        <w:rPr>
          <w:bCs w:val="0"/>
        </w:rPr>
        <w:lastRenderedPageBreak/>
        <w:t xml:space="preserve">Biochemical </w:t>
      </w:r>
      <w:r w:rsidR="000033A0" w:rsidRPr="00111874">
        <w:rPr>
          <w:bCs w:val="0"/>
        </w:rPr>
        <w:t>Kits</w:t>
      </w:r>
      <w:bookmarkEnd w:id="65"/>
      <w:bookmarkEnd w:id="66"/>
    </w:p>
    <w:p w:rsidR="00BF1DB2" w:rsidRPr="00111874" w:rsidRDefault="00BF1DB2" w:rsidP="00BF1DB2">
      <w:pPr>
        <w:spacing w:after="0"/>
      </w:pPr>
    </w:p>
    <w:p w:rsidR="00D35FF6" w:rsidRPr="00111874" w:rsidRDefault="00B8163B" w:rsidP="00B8163B">
      <w:pPr>
        <w:pStyle w:val="Caption"/>
        <w:spacing w:after="0"/>
      </w:pPr>
      <w:bookmarkStart w:id="67" w:name="_Toc66870685"/>
      <w:bookmarkStart w:id="68" w:name="_Toc111040984"/>
      <w:r w:rsidRPr="00B8163B">
        <w:rPr>
          <w:b/>
          <w:bCs/>
        </w:rPr>
        <w:t>Table 3.</w:t>
      </w:r>
      <w:r w:rsidRPr="00B8163B">
        <w:rPr>
          <w:b/>
          <w:bCs/>
        </w:rPr>
        <w:fldChar w:fldCharType="begin"/>
      </w:r>
      <w:r w:rsidRPr="00B8163B">
        <w:rPr>
          <w:b/>
          <w:bCs/>
        </w:rPr>
        <w:instrText xml:space="preserve"> SEQ Table_3. \* ARABIC </w:instrText>
      </w:r>
      <w:r w:rsidRPr="00B8163B">
        <w:rPr>
          <w:b/>
          <w:bCs/>
        </w:rPr>
        <w:fldChar w:fldCharType="separate"/>
      </w:r>
      <w:r w:rsidR="007848AF">
        <w:rPr>
          <w:b/>
          <w:bCs/>
          <w:noProof/>
        </w:rPr>
        <w:t>3</w:t>
      </w:r>
      <w:r w:rsidRPr="00B8163B">
        <w:rPr>
          <w:b/>
          <w:bCs/>
        </w:rPr>
        <w:fldChar w:fldCharType="end"/>
      </w:r>
      <w:r>
        <w:t xml:space="preserve"> </w:t>
      </w:r>
      <w:r w:rsidR="00D35FF6" w:rsidRPr="00111874">
        <w:t>Materials and Kits that used</w:t>
      </w:r>
      <w:bookmarkEnd w:id="67"/>
      <w:bookmarkEnd w:id="68"/>
    </w:p>
    <w:p w:rsidR="00BF1DB2" w:rsidRPr="00111874" w:rsidRDefault="00BF1DB2" w:rsidP="00B8163B">
      <w:pPr>
        <w:spacing w:after="0" w:line="240" w:lineRule="auto"/>
      </w:pPr>
    </w:p>
    <w:tbl>
      <w:tblPr>
        <w:tblStyle w:val="TableGrid"/>
        <w:tblW w:w="4874" w:type="pct"/>
        <w:tblInd w:w="108" w:type="dxa"/>
        <w:tblLayout w:type="fixed"/>
        <w:tblLook w:val="04A0" w:firstRow="1" w:lastRow="0" w:firstColumn="1" w:lastColumn="0" w:noHBand="0" w:noVBand="1"/>
      </w:tblPr>
      <w:tblGrid>
        <w:gridCol w:w="3094"/>
        <w:gridCol w:w="2471"/>
        <w:gridCol w:w="1949"/>
        <w:gridCol w:w="990"/>
      </w:tblGrid>
      <w:tr w:rsidR="000033A0" w:rsidRPr="00E22B1C" w:rsidTr="00CD2277">
        <w:trPr>
          <w:trHeight w:val="20"/>
        </w:trPr>
        <w:tc>
          <w:tcPr>
            <w:tcW w:w="1819" w:type="pct"/>
            <w:shd w:val="clear" w:color="auto" w:fill="E5B8B7" w:themeFill="accent2" w:themeFillTint="66"/>
            <w:vAlign w:val="bottom"/>
          </w:tcPr>
          <w:p w:rsidR="000033A0" w:rsidRPr="00E22B1C" w:rsidRDefault="000033A0" w:rsidP="00E22B1C">
            <w:pPr>
              <w:spacing w:line="240" w:lineRule="auto"/>
              <w:jc w:val="center"/>
              <w:rPr>
                <w:b/>
                <w:bCs/>
                <w:sz w:val="20"/>
                <w:szCs w:val="20"/>
              </w:rPr>
            </w:pPr>
            <w:r w:rsidRPr="00E22B1C">
              <w:rPr>
                <w:b/>
                <w:bCs/>
                <w:sz w:val="20"/>
                <w:szCs w:val="20"/>
              </w:rPr>
              <w:t>Apparatus</w:t>
            </w:r>
          </w:p>
        </w:tc>
        <w:tc>
          <w:tcPr>
            <w:tcW w:w="1453" w:type="pct"/>
            <w:tcBorders>
              <w:bottom w:val="single" w:sz="4" w:space="0" w:color="auto"/>
            </w:tcBorders>
            <w:shd w:val="clear" w:color="auto" w:fill="E5B8B7" w:themeFill="accent2" w:themeFillTint="66"/>
            <w:vAlign w:val="bottom"/>
          </w:tcPr>
          <w:p w:rsidR="000033A0" w:rsidRPr="00E22B1C" w:rsidRDefault="000033A0" w:rsidP="00E22B1C">
            <w:pPr>
              <w:spacing w:line="240" w:lineRule="auto"/>
              <w:jc w:val="center"/>
              <w:rPr>
                <w:b/>
                <w:bCs/>
                <w:sz w:val="20"/>
                <w:szCs w:val="20"/>
              </w:rPr>
            </w:pPr>
            <w:r w:rsidRPr="00E22B1C">
              <w:rPr>
                <w:b/>
                <w:bCs/>
                <w:sz w:val="20"/>
                <w:szCs w:val="20"/>
              </w:rPr>
              <w:t>Ref.</w:t>
            </w:r>
          </w:p>
        </w:tc>
        <w:tc>
          <w:tcPr>
            <w:tcW w:w="1146" w:type="pct"/>
            <w:shd w:val="clear" w:color="auto" w:fill="E5B8B7" w:themeFill="accent2" w:themeFillTint="66"/>
            <w:vAlign w:val="bottom"/>
          </w:tcPr>
          <w:p w:rsidR="000033A0" w:rsidRPr="00E22B1C" w:rsidRDefault="000033A0" w:rsidP="00E22B1C">
            <w:pPr>
              <w:spacing w:line="240" w:lineRule="auto"/>
              <w:jc w:val="center"/>
              <w:rPr>
                <w:b/>
                <w:bCs/>
                <w:sz w:val="20"/>
                <w:szCs w:val="20"/>
              </w:rPr>
            </w:pPr>
            <w:r w:rsidRPr="00E22B1C">
              <w:rPr>
                <w:b/>
                <w:bCs/>
                <w:sz w:val="20"/>
                <w:szCs w:val="20"/>
              </w:rPr>
              <w:t>Company</w:t>
            </w:r>
          </w:p>
        </w:tc>
        <w:tc>
          <w:tcPr>
            <w:tcW w:w="583" w:type="pct"/>
            <w:shd w:val="clear" w:color="auto" w:fill="E5B8B7" w:themeFill="accent2" w:themeFillTint="66"/>
            <w:vAlign w:val="bottom"/>
          </w:tcPr>
          <w:p w:rsidR="000033A0" w:rsidRPr="00E22B1C" w:rsidRDefault="000033A0" w:rsidP="00E22B1C">
            <w:pPr>
              <w:spacing w:line="240" w:lineRule="auto"/>
              <w:jc w:val="center"/>
              <w:rPr>
                <w:b/>
                <w:bCs/>
                <w:sz w:val="20"/>
                <w:szCs w:val="20"/>
              </w:rPr>
            </w:pPr>
            <w:r w:rsidRPr="00E22B1C">
              <w:rPr>
                <w:b/>
                <w:bCs/>
                <w:sz w:val="20"/>
                <w:szCs w:val="20"/>
              </w:rPr>
              <w:t>Origin</w:t>
            </w:r>
          </w:p>
        </w:tc>
      </w:tr>
      <w:tr w:rsidR="000033A0" w:rsidRPr="00E22B1C" w:rsidTr="00CD2277">
        <w:trPr>
          <w:trHeight w:val="20"/>
        </w:trPr>
        <w:tc>
          <w:tcPr>
            <w:tcW w:w="1819" w:type="pct"/>
            <w:vAlign w:val="bottom"/>
          </w:tcPr>
          <w:p w:rsidR="000033A0" w:rsidRPr="00E22B1C" w:rsidRDefault="000033A0" w:rsidP="00E22B1C">
            <w:pPr>
              <w:spacing w:line="240" w:lineRule="auto"/>
              <w:jc w:val="center"/>
              <w:rPr>
                <w:sz w:val="20"/>
                <w:szCs w:val="20"/>
              </w:rPr>
            </w:pPr>
            <w:r w:rsidRPr="00E22B1C">
              <w:rPr>
                <w:sz w:val="20"/>
                <w:szCs w:val="20"/>
              </w:rPr>
              <w:t>Prostate Specific Antigen (PSA) kit</w:t>
            </w:r>
          </w:p>
        </w:tc>
        <w:tc>
          <w:tcPr>
            <w:tcW w:w="1453" w:type="pct"/>
            <w:tcBorders>
              <w:bottom w:val="single" w:sz="4" w:space="0" w:color="auto"/>
            </w:tcBorders>
            <w:vAlign w:val="bottom"/>
          </w:tcPr>
          <w:p w:rsidR="000033A0" w:rsidRPr="00E22B1C" w:rsidRDefault="000033A0" w:rsidP="00E22B1C">
            <w:pPr>
              <w:spacing w:line="240" w:lineRule="auto"/>
              <w:jc w:val="center"/>
              <w:rPr>
                <w:sz w:val="20"/>
                <w:szCs w:val="20"/>
              </w:rPr>
            </w:pPr>
            <w:r w:rsidRPr="00E22B1C">
              <w:rPr>
                <w:sz w:val="20"/>
                <w:szCs w:val="20"/>
              </w:rPr>
              <w:t>52030</w:t>
            </w:r>
          </w:p>
        </w:tc>
        <w:tc>
          <w:tcPr>
            <w:tcW w:w="1146" w:type="pct"/>
            <w:vAlign w:val="bottom"/>
          </w:tcPr>
          <w:p w:rsidR="000033A0" w:rsidRPr="00E22B1C" w:rsidRDefault="000033A0" w:rsidP="00E22B1C">
            <w:pPr>
              <w:spacing w:line="240" w:lineRule="auto"/>
              <w:jc w:val="center"/>
              <w:rPr>
                <w:sz w:val="20"/>
                <w:szCs w:val="20"/>
              </w:rPr>
            </w:pPr>
            <w:r w:rsidRPr="00E22B1C">
              <w:rPr>
                <w:sz w:val="20"/>
                <w:szCs w:val="20"/>
              </w:rPr>
              <w:t xml:space="preserve">Human </w:t>
            </w:r>
            <w:proofErr w:type="spellStart"/>
            <w:r w:rsidRPr="00E22B1C">
              <w:rPr>
                <w:sz w:val="20"/>
                <w:szCs w:val="20"/>
              </w:rPr>
              <w:t>Diagnostica</w:t>
            </w:r>
            <w:proofErr w:type="spellEnd"/>
            <w:r w:rsidRPr="00E22B1C">
              <w:rPr>
                <w:sz w:val="20"/>
                <w:szCs w:val="20"/>
              </w:rPr>
              <w:t xml:space="preserve"> </w:t>
            </w:r>
            <w:proofErr w:type="spellStart"/>
            <w:r w:rsidRPr="00E22B1C">
              <w:rPr>
                <w:sz w:val="20"/>
                <w:szCs w:val="20"/>
              </w:rPr>
              <w:t>mbH</w:t>
            </w:r>
            <w:proofErr w:type="spellEnd"/>
          </w:p>
        </w:tc>
        <w:tc>
          <w:tcPr>
            <w:tcW w:w="583" w:type="pct"/>
            <w:vAlign w:val="bottom"/>
          </w:tcPr>
          <w:p w:rsidR="000033A0" w:rsidRPr="00E22B1C" w:rsidRDefault="000033A0" w:rsidP="00E22B1C">
            <w:pPr>
              <w:spacing w:line="240" w:lineRule="auto"/>
              <w:jc w:val="center"/>
              <w:rPr>
                <w:sz w:val="20"/>
                <w:szCs w:val="20"/>
              </w:rPr>
            </w:pPr>
            <w:r w:rsidRPr="00E22B1C">
              <w:rPr>
                <w:sz w:val="20"/>
                <w:szCs w:val="20"/>
              </w:rPr>
              <w:t>Germany</w:t>
            </w:r>
          </w:p>
        </w:tc>
      </w:tr>
      <w:tr w:rsidR="000033A0" w:rsidRPr="00E22B1C" w:rsidTr="00CD2277">
        <w:trPr>
          <w:trHeight w:val="20"/>
        </w:trPr>
        <w:tc>
          <w:tcPr>
            <w:tcW w:w="1819" w:type="pct"/>
            <w:vAlign w:val="bottom"/>
          </w:tcPr>
          <w:p w:rsidR="000033A0" w:rsidRPr="00E22B1C" w:rsidRDefault="000033A0" w:rsidP="00E22B1C">
            <w:pPr>
              <w:spacing w:line="240" w:lineRule="auto"/>
              <w:rPr>
                <w:sz w:val="20"/>
                <w:szCs w:val="20"/>
              </w:rPr>
            </w:pPr>
            <w:r w:rsidRPr="00E22B1C">
              <w:rPr>
                <w:sz w:val="20"/>
                <w:szCs w:val="20"/>
              </w:rPr>
              <w:t>Growth Differentiation Factor 15 (GDF15) kit</w:t>
            </w:r>
          </w:p>
        </w:tc>
        <w:tc>
          <w:tcPr>
            <w:tcW w:w="1453" w:type="pct"/>
            <w:tcBorders>
              <w:top w:val="single" w:sz="4" w:space="0" w:color="auto"/>
            </w:tcBorders>
            <w:vAlign w:val="bottom"/>
          </w:tcPr>
          <w:p w:rsidR="000033A0" w:rsidRPr="00E22B1C" w:rsidRDefault="000033A0" w:rsidP="00E22B1C">
            <w:pPr>
              <w:spacing w:line="240" w:lineRule="auto"/>
              <w:jc w:val="center"/>
              <w:rPr>
                <w:sz w:val="20"/>
                <w:szCs w:val="20"/>
              </w:rPr>
            </w:pPr>
            <w:r w:rsidRPr="00E22B1C">
              <w:rPr>
                <w:sz w:val="20"/>
                <w:szCs w:val="20"/>
              </w:rPr>
              <w:t>H0150F038</w:t>
            </w:r>
          </w:p>
        </w:tc>
        <w:tc>
          <w:tcPr>
            <w:tcW w:w="1146" w:type="pct"/>
            <w:vAlign w:val="bottom"/>
          </w:tcPr>
          <w:p w:rsidR="000033A0" w:rsidRPr="00E22B1C" w:rsidRDefault="000033A0" w:rsidP="00E22B1C">
            <w:pPr>
              <w:spacing w:line="240" w:lineRule="auto"/>
              <w:jc w:val="center"/>
              <w:rPr>
                <w:sz w:val="20"/>
                <w:szCs w:val="20"/>
              </w:rPr>
            </w:pPr>
            <w:proofErr w:type="spellStart"/>
            <w:r w:rsidRPr="00E22B1C">
              <w:rPr>
                <w:sz w:val="20"/>
                <w:szCs w:val="20"/>
              </w:rPr>
              <w:t>MyBioSource</w:t>
            </w:r>
            <w:proofErr w:type="spellEnd"/>
          </w:p>
        </w:tc>
        <w:tc>
          <w:tcPr>
            <w:tcW w:w="583" w:type="pct"/>
            <w:vAlign w:val="bottom"/>
          </w:tcPr>
          <w:p w:rsidR="000033A0" w:rsidRPr="00E22B1C" w:rsidRDefault="000033A0" w:rsidP="00E22B1C">
            <w:pPr>
              <w:spacing w:line="240" w:lineRule="auto"/>
              <w:jc w:val="center"/>
              <w:rPr>
                <w:sz w:val="20"/>
                <w:szCs w:val="20"/>
              </w:rPr>
            </w:pPr>
            <w:r w:rsidRPr="00E22B1C">
              <w:rPr>
                <w:sz w:val="20"/>
                <w:szCs w:val="20"/>
              </w:rPr>
              <w:t>USA</w:t>
            </w:r>
          </w:p>
        </w:tc>
      </w:tr>
      <w:tr w:rsidR="000033A0" w:rsidRPr="00E22B1C" w:rsidTr="00CD2277">
        <w:trPr>
          <w:trHeight w:val="20"/>
        </w:trPr>
        <w:tc>
          <w:tcPr>
            <w:tcW w:w="1819" w:type="pct"/>
            <w:vAlign w:val="bottom"/>
          </w:tcPr>
          <w:p w:rsidR="000033A0" w:rsidRPr="00E22B1C" w:rsidRDefault="000033A0" w:rsidP="00E22B1C">
            <w:pPr>
              <w:spacing w:line="240" w:lineRule="auto"/>
              <w:jc w:val="center"/>
              <w:rPr>
                <w:sz w:val="20"/>
                <w:szCs w:val="20"/>
              </w:rPr>
            </w:pPr>
            <w:r w:rsidRPr="00E22B1C">
              <w:rPr>
                <w:sz w:val="20"/>
                <w:szCs w:val="20"/>
              </w:rPr>
              <w:t>C reactive protein (CRP) kit</w:t>
            </w:r>
          </w:p>
        </w:tc>
        <w:tc>
          <w:tcPr>
            <w:tcW w:w="1453" w:type="pct"/>
            <w:vAlign w:val="bottom"/>
          </w:tcPr>
          <w:p w:rsidR="000033A0" w:rsidRPr="00E22B1C" w:rsidRDefault="000033A0" w:rsidP="00E22B1C">
            <w:pPr>
              <w:spacing w:line="240" w:lineRule="auto"/>
              <w:jc w:val="center"/>
              <w:rPr>
                <w:sz w:val="20"/>
                <w:szCs w:val="20"/>
              </w:rPr>
            </w:pPr>
            <w:r w:rsidRPr="00E22B1C">
              <w:rPr>
                <w:sz w:val="20"/>
                <w:szCs w:val="20"/>
              </w:rPr>
              <w:t>0004956842190c501V11.0</w:t>
            </w:r>
          </w:p>
        </w:tc>
        <w:tc>
          <w:tcPr>
            <w:tcW w:w="1146" w:type="pct"/>
            <w:vAlign w:val="bottom"/>
          </w:tcPr>
          <w:p w:rsidR="000033A0" w:rsidRPr="00E22B1C" w:rsidRDefault="000033A0" w:rsidP="00E22B1C">
            <w:pPr>
              <w:spacing w:line="240" w:lineRule="auto"/>
              <w:jc w:val="center"/>
              <w:rPr>
                <w:sz w:val="20"/>
                <w:szCs w:val="20"/>
              </w:rPr>
            </w:pPr>
            <w:r w:rsidRPr="00E22B1C">
              <w:rPr>
                <w:sz w:val="20"/>
                <w:szCs w:val="20"/>
              </w:rPr>
              <w:t>Roche Diagnostics GmbH</w:t>
            </w:r>
          </w:p>
        </w:tc>
        <w:tc>
          <w:tcPr>
            <w:tcW w:w="583" w:type="pct"/>
            <w:vAlign w:val="bottom"/>
          </w:tcPr>
          <w:p w:rsidR="000033A0" w:rsidRPr="00E22B1C" w:rsidRDefault="000033A0" w:rsidP="00E22B1C">
            <w:pPr>
              <w:spacing w:line="240" w:lineRule="auto"/>
              <w:jc w:val="center"/>
              <w:rPr>
                <w:sz w:val="20"/>
                <w:szCs w:val="20"/>
              </w:rPr>
            </w:pPr>
          </w:p>
          <w:p w:rsidR="000033A0" w:rsidRPr="00E22B1C" w:rsidRDefault="000033A0" w:rsidP="00E22B1C">
            <w:pPr>
              <w:spacing w:line="240" w:lineRule="auto"/>
              <w:jc w:val="center"/>
              <w:rPr>
                <w:sz w:val="20"/>
                <w:szCs w:val="20"/>
              </w:rPr>
            </w:pPr>
            <w:r w:rsidRPr="00E22B1C">
              <w:rPr>
                <w:sz w:val="20"/>
                <w:szCs w:val="20"/>
              </w:rPr>
              <w:t>Germany</w:t>
            </w:r>
          </w:p>
        </w:tc>
      </w:tr>
      <w:tr w:rsidR="000033A0" w:rsidRPr="00E22B1C" w:rsidTr="00CD2277">
        <w:trPr>
          <w:trHeight w:val="20"/>
        </w:trPr>
        <w:tc>
          <w:tcPr>
            <w:tcW w:w="1819" w:type="pct"/>
            <w:vAlign w:val="bottom"/>
          </w:tcPr>
          <w:p w:rsidR="000033A0" w:rsidRPr="00E22B1C" w:rsidRDefault="0084158A" w:rsidP="00E22B1C">
            <w:pPr>
              <w:spacing w:line="240" w:lineRule="auto"/>
              <w:jc w:val="center"/>
              <w:rPr>
                <w:sz w:val="20"/>
                <w:szCs w:val="20"/>
              </w:rPr>
            </w:pPr>
            <w:r w:rsidRPr="00E22B1C">
              <w:rPr>
                <w:sz w:val="20"/>
                <w:szCs w:val="20"/>
              </w:rPr>
              <w:t xml:space="preserve">Testosterone Hor. </w:t>
            </w:r>
            <w:r w:rsidR="000033A0" w:rsidRPr="00E22B1C">
              <w:rPr>
                <w:sz w:val="20"/>
                <w:szCs w:val="20"/>
              </w:rPr>
              <w:t xml:space="preserve"> kit</w:t>
            </w:r>
          </w:p>
        </w:tc>
        <w:tc>
          <w:tcPr>
            <w:tcW w:w="1453" w:type="pct"/>
            <w:vAlign w:val="bottom"/>
          </w:tcPr>
          <w:p w:rsidR="000033A0" w:rsidRPr="00E22B1C" w:rsidRDefault="000033A0" w:rsidP="00E22B1C">
            <w:pPr>
              <w:spacing w:line="240" w:lineRule="auto"/>
              <w:jc w:val="center"/>
              <w:rPr>
                <w:sz w:val="20"/>
                <w:szCs w:val="20"/>
              </w:rPr>
            </w:pPr>
            <w:r w:rsidRPr="00E22B1C">
              <w:rPr>
                <w:sz w:val="20"/>
                <w:szCs w:val="20"/>
              </w:rPr>
              <w:t>S010</w:t>
            </w:r>
          </w:p>
        </w:tc>
        <w:tc>
          <w:tcPr>
            <w:tcW w:w="1146" w:type="pct"/>
            <w:vAlign w:val="bottom"/>
          </w:tcPr>
          <w:p w:rsidR="000033A0" w:rsidRPr="00E22B1C" w:rsidRDefault="000033A0" w:rsidP="00E22B1C">
            <w:pPr>
              <w:spacing w:line="240" w:lineRule="auto"/>
              <w:jc w:val="center"/>
              <w:rPr>
                <w:sz w:val="20"/>
                <w:szCs w:val="20"/>
              </w:rPr>
            </w:pPr>
            <w:r w:rsidRPr="00E22B1C">
              <w:rPr>
                <w:sz w:val="20"/>
                <w:szCs w:val="20"/>
              </w:rPr>
              <w:t>VEDALAB</w:t>
            </w:r>
          </w:p>
        </w:tc>
        <w:tc>
          <w:tcPr>
            <w:tcW w:w="583" w:type="pct"/>
            <w:vAlign w:val="bottom"/>
          </w:tcPr>
          <w:p w:rsidR="000033A0" w:rsidRPr="00E22B1C" w:rsidRDefault="000033A0" w:rsidP="00E22B1C">
            <w:pPr>
              <w:spacing w:line="240" w:lineRule="auto"/>
              <w:jc w:val="center"/>
              <w:rPr>
                <w:sz w:val="20"/>
                <w:szCs w:val="20"/>
              </w:rPr>
            </w:pPr>
            <w:r w:rsidRPr="00E22B1C">
              <w:rPr>
                <w:sz w:val="20"/>
                <w:szCs w:val="20"/>
              </w:rPr>
              <w:t>France</w:t>
            </w:r>
          </w:p>
        </w:tc>
      </w:tr>
      <w:tr w:rsidR="000033A0" w:rsidRPr="00E22B1C" w:rsidTr="00CD2277">
        <w:trPr>
          <w:trHeight w:val="20"/>
        </w:trPr>
        <w:tc>
          <w:tcPr>
            <w:tcW w:w="1819" w:type="pct"/>
            <w:vAlign w:val="bottom"/>
          </w:tcPr>
          <w:p w:rsidR="000033A0" w:rsidRPr="00E22B1C" w:rsidRDefault="000033A0" w:rsidP="00E22B1C">
            <w:pPr>
              <w:spacing w:line="240" w:lineRule="auto"/>
              <w:jc w:val="center"/>
              <w:rPr>
                <w:sz w:val="20"/>
                <w:szCs w:val="20"/>
              </w:rPr>
            </w:pPr>
            <w:r w:rsidRPr="00E22B1C">
              <w:rPr>
                <w:sz w:val="20"/>
                <w:szCs w:val="20"/>
              </w:rPr>
              <w:t>Follicle stimulating Hormone (FSH)  kit</w:t>
            </w:r>
          </w:p>
        </w:tc>
        <w:tc>
          <w:tcPr>
            <w:tcW w:w="1453" w:type="pct"/>
            <w:vAlign w:val="bottom"/>
          </w:tcPr>
          <w:p w:rsidR="000033A0" w:rsidRPr="00E22B1C" w:rsidRDefault="000033A0" w:rsidP="00E22B1C">
            <w:pPr>
              <w:spacing w:line="240" w:lineRule="auto"/>
              <w:jc w:val="center"/>
              <w:rPr>
                <w:sz w:val="20"/>
                <w:szCs w:val="20"/>
              </w:rPr>
            </w:pPr>
            <w:r w:rsidRPr="00E22B1C">
              <w:rPr>
                <w:sz w:val="20"/>
                <w:szCs w:val="20"/>
              </w:rPr>
              <w:t>100269</w:t>
            </w:r>
          </w:p>
        </w:tc>
        <w:tc>
          <w:tcPr>
            <w:tcW w:w="1146" w:type="pct"/>
            <w:vAlign w:val="bottom"/>
          </w:tcPr>
          <w:p w:rsidR="000033A0" w:rsidRPr="00E22B1C" w:rsidRDefault="000033A0" w:rsidP="00E22B1C">
            <w:pPr>
              <w:spacing w:line="240" w:lineRule="auto"/>
              <w:jc w:val="center"/>
              <w:rPr>
                <w:sz w:val="20"/>
                <w:szCs w:val="20"/>
              </w:rPr>
            </w:pPr>
            <w:proofErr w:type="spellStart"/>
            <w:r w:rsidRPr="00E22B1C">
              <w:rPr>
                <w:sz w:val="20"/>
                <w:szCs w:val="20"/>
              </w:rPr>
              <w:t>Monobid</w:t>
            </w:r>
            <w:proofErr w:type="spellEnd"/>
          </w:p>
        </w:tc>
        <w:tc>
          <w:tcPr>
            <w:tcW w:w="583" w:type="pct"/>
            <w:vAlign w:val="bottom"/>
          </w:tcPr>
          <w:p w:rsidR="000033A0" w:rsidRPr="00E22B1C" w:rsidRDefault="000033A0" w:rsidP="00E22B1C">
            <w:pPr>
              <w:spacing w:line="240" w:lineRule="auto"/>
              <w:jc w:val="center"/>
              <w:rPr>
                <w:sz w:val="20"/>
                <w:szCs w:val="20"/>
              </w:rPr>
            </w:pPr>
            <w:r w:rsidRPr="00E22B1C">
              <w:rPr>
                <w:sz w:val="20"/>
                <w:szCs w:val="20"/>
              </w:rPr>
              <w:t>USA</w:t>
            </w:r>
          </w:p>
        </w:tc>
      </w:tr>
    </w:tbl>
    <w:p w:rsidR="00C02CF7" w:rsidRPr="00111874" w:rsidRDefault="00C02CF7" w:rsidP="00CD2277">
      <w:pPr>
        <w:pStyle w:val="Heading3"/>
        <w:numPr>
          <w:ilvl w:val="0"/>
          <w:numId w:val="0"/>
        </w:numPr>
        <w:spacing w:before="0" w:after="480"/>
        <w:ind w:left="852"/>
      </w:pPr>
      <w:bookmarkStart w:id="69" w:name="_Toc58497361"/>
      <w:bookmarkStart w:id="70" w:name="_Toc66870423"/>
    </w:p>
    <w:p w:rsidR="000033A0" w:rsidRPr="00111874" w:rsidRDefault="000033A0" w:rsidP="00BF1DB2">
      <w:pPr>
        <w:pStyle w:val="Heading3"/>
        <w:numPr>
          <w:ilvl w:val="2"/>
          <w:numId w:val="37"/>
        </w:numPr>
        <w:spacing w:before="0" w:after="0"/>
        <w:ind w:left="567" w:hanging="567"/>
      </w:pPr>
      <w:r w:rsidRPr="00111874">
        <w:t xml:space="preserve">Prostate Specific Antigen </w:t>
      </w:r>
      <w:bookmarkEnd w:id="69"/>
      <w:bookmarkEnd w:id="70"/>
    </w:p>
    <w:p w:rsidR="00C02CF7" w:rsidRPr="00111874" w:rsidRDefault="00C02CF7" w:rsidP="00C02CF7">
      <w:pPr>
        <w:spacing w:after="0"/>
      </w:pPr>
    </w:p>
    <w:p w:rsidR="000033A0" w:rsidRPr="00111874" w:rsidRDefault="00011311" w:rsidP="00011311">
      <w:pPr>
        <w:spacing w:after="0"/>
      </w:pPr>
      <w:r w:rsidRPr="00111874">
        <w:t>PSA, or prostate-specific antigen, is a protein produced by both normal and malignant cells of the prostate gland in men. The PSA test determines the PSA level in a man's blood. PSA levels in the blood are frequently elevated in men with prostate cancer.</w:t>
      </w:r>
      <w:r w:rsidR="000033A0" w:rsidRPr="00111874">
        <w:t xml:space="preserve"> </w:t>
      </w:r>
      <w:r w:rsidRPr="00111874">
        <w:t>A blood sample (which must be serum-separated) is sent to a laboratory for analysis in this test.</w:t>
      </w:r>
      <w:r w:rsidR="000033A0" w:rsidRPr="00111874">
        <w:t xml:space="preserve"> </w:t>
      </w:r>
      <w:r w:rsidRPr="00111874">
        <w:t xml:space="preserve">Typically, the results are expressed as </w:t>
      </w:r>
      <w:proofErr w:type="spellStart"/>
      <w:r w:rsidRPr="00111874">
        <w:t>nanograms</w:t>
      </w:r>
      <w:proofErr w:type="spellEnd"/>
      <w:r w:rsidRPr="00111874">
        <w:t xml:space="preserve"> of PSA per milliliter of blood (</w:t>
      </w:r>
      <w:proofErr w:type="spellStart"/>
      <w:r w:rsidRPr="00111874">
        <w:t>ng</w:t>
      </w:r>
      <w:proofErr w:type="spellEnd"/>
      <w:r w:rsidRPr="00111874">
        <w:t xml:space="preserve">/mL). </w:t>
      </w:r>
      <w:r w:rsidR="000033A0" w:rsidRPr="00111874">
        <w:t>(</w:t>
      </w:r>
      <w:proofErr w:type="spellStart"/>
      <w:r w:rsidR="00D35FF6" w:rsidRPr="00111874">
        <w:t>Ilic</w:t>
      </w:r>
      <w:proofErr w:type="spellEnd"/>
      <w:r w:rsidR="0084158A" w:rsidRPr="00111874">
        <w:t xml:space="preserve"> </w:t>
      </w:r>
      <w:r w:rsidR="00BF7068" w:rsidRPr="00111874">
        <w:rPr>
          <w:i/>
          <w:iCs/>
        </w:rPr>
        <w:t>et al.</w:t>
      </w:r>
      <w:r w:rsidR="000033A0" w:rsidRPr="00111874">
        <w:t xml:space="preserve"> 2018).</w:t>
      </w:r>
    </w:p>
    <w:p w:rsidR="00C351DD" w:rsidRPr="00111874" w:rsidRDefault="00C351DD" w:rsidP="00011311">
      <w:pPr>
        <w:spacing w:after="0"/>
      </w:pPr>
    </w:p>
    <w:p w:rsidR="00C02CF7" w:rsidRPr="00111874" w:rsidRDefault="00C02CF7" w:rsidP="00011311">
      <w:pPr>
        <w:spacing w:after="0"/>
      </w:pPr>
    </w:p>
    <w:p w:rsidR="000033A0" w:rsidRPr="00111874" w:rsidRDefault="00342E5B" w:rsidP="00C02CF7">
      <w:pPr>
        <w:pStyle w:val="Heading4"/>
        <w:numPr>
          <w:ilvl w:val="3"/>
          <w:numId w:val="37"/>
        </w:numPr>
        <w:spacing w:before="0" w:after="0"/>
      </w:pPr>
      <w:r w:rsidRPr="00111874">
        <w:t xml:space="preserve"> PSA principle</w:t>
      </w:r>
      <w:r w:rsidR="000033A0" w:rsidRPr="00111874">
        <w:t xml:space="preserve"> </w:t>
      </w:r>
    </w:p>
    <w:p w:rsidR="00C02CF7" w:rsidRPr="00111874" w:rsidRDefault="00C02CF7" w:rsidP="00C02CF7">
      <w:pPr>
        <w:spacing w:after="0"/>
      </w:pPr>
    </w:p>
    <w:p w:rsidR="000033A0" w:rsidRPr="00111874" w:rsidRDefault="0017108C" w:rsidP="00342E5B">
      <w:pPr>
        <w:spacing w:after="0"/>
      </w:pPr>
      <w:r w:rsidRPr="00111874">
        <w:t xml:space="preserve">The human PSA ELISA kit is intended for professional use.  </w:t>
      </w:r>
      <w:r w:rsidR="00342E5B" w:rsidRPr="00111874">
        <w:t xml:space="preserve">The ELISA for direct antigen utilizes highly specific monoclonal anti-PSA antibodies bound to microliter wells on the surface, which are covalently linked to the enzyme through an enzyme-coupled </w:t>
      </w:r>
      <w:proofErr w:type="spellStart"/>
      <w:r w:rsidR="00342E5B" w:rsidRPr="00111874">
        <w:t>immunosorbent</w:t>
      </w:r>
      <w:proofErr w:type="spellEnd"/>
      <w:r w:rsidR="00342E5B" w:rsidRPr="00111874">
        <w:t xml:space="preserve"> assay (ELISA).</w:t>
      </w:r>
      <w:r w:rsidR="000033A0" w:rsidRPr="00111874">
        <w:t xml:space="preserve"> </w:t>
      </w:r>
      <w:r w:rsidR="00342E5B" w:rsidRPr="00111874">
        <w:t>The first incubation step involves mixing the specimens, calibrators or controls, and antibody-enzyme conjugate to form the sandwich complex on the well surfaces.</w:t>
      </w:r>
      <w:r w:rsidR="000033A0" w:rsidRPr="00111874">
        <w:t xml:space="preserve"> </w:t>
      </w:r>
      <w:r w:rsidR="00342E5B" w:rsidRPr="00111874">
        <w:t>Excess conjugate and unbound antigens are washed out at the end of the incubation.</w:t>
      </w:r>
      <w:r w:rsidR="000033A0" w:rsidRPr="00111874">
        <w:t xml:space="preserve"> </w:t>
      </w:r>
      <w:r w:rsidR="00342E5B" w:rsidRPr="00111874">
        <w:t xml:space="preserve">When TMB/Substrate is added (step 2), a blue color develops </w:t>
      </w:r>
      <w:r w:rsidR="00342E5B" w:rsidRPr="00111874">
        <w:lastRenderedPageBreak/>
        <w:t>that changes to yellow upon reaction termination. The color's intensity is proportional to the PSA concentration in the specimen.</w:t>
      </w:r>
    </w:p>
    <w:p w:rsidR="00C02CF7" w:rsidRPr="00111874" w:rsidRDefault="00C02CF7" w:rsidP="00342E5B">
      <w:pPr>
        <w:spacing w:after="0"/>
      </w:pPr>
    </w:p>
    <w:p w:rsidR="000033A0" w:rsidRPr="00111874" w:rsidRDefault="000033A0" w:rsidP="00C02CF7">
      <w:pPr>
        <w:pStyle w:val="Heading4"/>
        <w:numPr>
          <w:ilvl w:val="3"/>
          <w:numId w:val="37"/>
        </w:numPr>
        <w:spacing w:before="0" w:after="0"/>
        <w:ind w:left="851" w:hanging="851"/>
      </w:pPr>
      <w:r w:rsidRPr="00111874">
        <w:t xml:space="preserve">Reagents and </w:t>
      </w:r>
      <w:r w:rsidR="00D35FF6" w:rsidRPr="00111874">
        <w:t>Contents</w:t>
      </w:r>
    </w:p>
    <w:p w:rsidR="00C02CF7" w:rsidRPr="00111874" w:rsidRDefault="00C02CF7" w:rsidP="00C02CF7">
      <w:pPr>
        <w:spacing w:after="0"/>
      </w:pPr>
    </w:p>
    <w:p w:rsidR="00D35FF6" w:rsidRPr="00111874" w:rsidRDefault="007848AF" w:rsidP="007848AF">
      <w:pPr>
        <w:pStyle w:val="Caption"/>
        <w:spacing w:after="0"/>
      </w:pPr>
      <w:bookmarkStart w:id="71" w:name="_Toc66870686"/>
      <w:bookmarkStart w:id="72" w:name="_Toc111040985"/>
      <w:r w:rsidRPr="007848AF">
        <w:rPr>
          <w:b/>
          <w:bCs/>
        </w:rPr>
        <w:t>Table 3.</w:t>
      </w:r>
      <w:r w:rsidRPr="007848AF">
        <w:rPr>
          <w:b/>
          <w:bCs/>
        </w:rPr>
        <w:fldChar w:fldCharType="begin"/>
      </w:r>
      <w:r w:rsidRPr="007848AF">
        <w:rPr>
          <w:b/>
          <w:bCs/>
        </w:rPr>
        <w:instrText xml:space="preserve"> SEQ Table_3. \* ARABIC </w:instrText>
      </w:r>
      <w:r w:rsidRPr="007848AF">
        <w:rPr>
          <w:b/>
          <w:bCs/>
        </w:rPr>
        <w:fldChar w:fldCharType="separate"/>
      </w:r>
      <w:r>
        <w:rPr>
          <w:b/>
          <w:bCs/>
          <w:noProof/>
        </w:rPr>
        <w:t>4</w:t>
      </w:r>
      <w:r w:rsidRPr="007848AF">
        <w:rPr>
          <w:b/>
          <w:bCs/>
        </w:rPr>
        <w:fldChar w:fldCharType="end"/>
      </w:r>
      <w:r>
        <w:t xml:space="preserve"> </w:t>
      </w:r>
      <w:r w:rsidR="00D35FF6" w:rsidRPr="00111874">
        <w:t xml:space="preserve">Materials provided and storage for </w:t>
      </w:r>
      <w:r w:rsidR="00833FA9">
        <w:t>PSA</w:t>
      </w:r>
      <w:r w:rsidR="00D35FF6" w:rsidRPr="00111874">
        <w:t xml:space="preserve"> hormones kits</w:t>
      </w:r>
      <w:bookmarkEnd w:id="71"/>
      <w:bookmarkEnd w:id="72"/>
    </w:p>
    <w:p w:rsidR="00C02CF7" w:rsidRPr="00111874" w:rsidRDefault="00C02CF7" w:rsidP="007848AF">
      <w:pPr>
        <w:spacing w:after="0" w:line="240" w:lineRule="auto"/>
      </w:pPr>
    </w:p>
    <w:tbl>
      <w:tblPr>
        <w:tblStyle w:val="LightGrid-Accent6"/>
        <w:tblW w:w="0" w:type="auto"/>
        <w:tblInd w:w="108" w:type="dxa"/>
        <w:tblLook w:val="04A0" w:firstRow="1" w:lastRow="0" w:firstColumn="1" w:lastColumn="0" w:noHBand="0" w:noVBand="1"/>
      </w:tblPr>
      <w:tblGrid>
        <w:gridCol w:w="1867"/>
        <w:gridCol w:w="4128"/>
        <w:gridCol w:w="2101"/>
      </w:tblGrid>
      <w:tr w:rsidR="000033A0" w:rsidRPr="00CD2277" w:rsidTr="00D35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jc w:val="center"/>
              <w:rPr>
                <w:rFonts w:eastAsia="Calibri" w:cs="Times New Roman"/>
                <w:sz w:val="20"/>
                <w:szCs w:val="20"/>
                <w:lang w:bidi="ar-IQ"/>
              </w:rPr>
            </w:pPr>
            <w:r w:rsidRPr="00CD2277">
              <w:rPr>
                <w:rFonts w:eastAsia="Calibri" w:cs="Times New Roman"/>
                <w:sz w:val="20"/>
                <w:szCs w:val="20"/>
                <w:lang w:bidi="ar-IQ"/>
              </w:rPr>
              <w:t>Abbreviation</w:t>
            </w:r>
          </w:p>
        </w:tc>
        <w:tc>
          <w:tcPr>
            <w:tcW w:w="4128" w:type="dxa"/>
          </w:tcPr>
          <w:p w:rsidR="000033A0" w:rsidRPr="00CD2277" w:rsidRDefault="000033A0" w:rsidP="00CD227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Reagent</w:t>
            </w:r>
          </w:p>
        </w:tc>
        <w:tc>
          <w:tcPr>
            <w:tcW w:w="2101" w:type="dxa"/>
          </w:tcPr>
          <w:p w:rsidR="000033A0" w:rsidRPr="00CD2277" w:rsidRDefault="000033A0" w:rsidP="00CD227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Quantity</w:t>
            </w:r>
          </w:p>
        </w:tc>
      </w:tr>
      <w:tr w:rsidR="000033A0" w:rsidRPr="00CD2277" w:rsidTr="00D3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rPr>
                <w:rFonts w:eastAsia="Calibri" w:cs="Times New Roman"/>
                <w:b w:val="0"/>
                <w:bCs w:val="0"/>
                <w:sz w:val="20"/>
                <w:szCs w:val="20"/>
                <w:lang w:bidi="ar-IQ"/>
              </w:rPr>
            </w:pPr>
            <w:r w:rsidRPr="00CD2277">
              <w:rPr>
                <w:rFonts w:eastAsia="Calibri" w:cs="Times New Roman"/>
                <w:b w:val="0"/>
                <w:bCs w:val="0"/>
                <w:sz w:val="20"/>
                <w:szCs w:val="20"/>
                <w:lang w:bidi="ar-IQ"/>
              </w:rPr>
              <w:t>MIC</w:t>
            </w:r>
          </w:p>
        </w:tc>
        <w:tc>
          <w:tcPr>
            <w:tcW w:w="4128"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proofErr w:type="spellStart"/>
            <w:r w:rsidRPr="00CD2277">
              <w:rPr>
                <w:rFonts w:eastAsia="Calibri" w:cs="Times New Roman"/>
                <w:sz w:val="20"/>
                <w:szCs w:val="20"/>
                <w:lang w:bidi="ar-IQ"/>
              </w:rPr>
              <w:t>Microwell</w:t>
            </w:r>
            <w:proofErr w:type="spellEnd"/>
            <w:r w:rsidRPr="00CD2277">
              <w:rPr>
                <w:rFonts w:eastAsia="Calibri" w:cs="Times New Roman"/>
                <w:sz w:val="20"/>
                <w:szCs w:val="20"/>
                <w:lang w:bidi="ar-IQ"/>
              </w:rPr>
              <w:t xml:space="preserve"> Assay plate 12*8 wells</w:t>
            </w:r>
          </w:p>
        </w:tc>
        <w:tc>
          <w:tcPr>
            <w:tcW w:w="2101"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w:t>
            </w:r>
          </w:p>
        </w:tc>
      </w:tr>
      <w:tr w:rsidR="000033A0" w:rsidRPr="00CD2277" w:rsidTr="00D35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rPr>
                <w:rFonts w:eastAsia="Calibri" w:cs="Times New Roman"/>
                <w:b w:val="0"/>
                <w:bCs w:val="0"/>
                <w:sz w:val="20"/>
                <w:szCs w:val="20"/>
                <w:lang w:bidi="ar-IQ"/>
              </w:rPr>
            </w:pPr>
            <w:r w:rsidRPr="00CD2277">
              <w:rPr>
                <w:rFonts w:eastAsia="Calibri" w:cs="Times New Roman"/>
                <w:b w:val="0"/>
                <w:bCs w:val="0"/>
                <w:sz w:val="20"/>
                <w:szCs w:val="20"/>
                <w:lang w:bidi="ar-IQ"/>
              </w:rPr>
              <w:t>CAL</w:t>
            </w:r>
          </w:p>
        </w:tc>
        <w:tc>
          <w:tcPr>
            <w:tcW w:w="4128" w:type="dxa"/>
          </w:tcPr>
          <w:p w:rsidR="000033A0" w:rsidRPr="00CD2277" w:rsidRDefault="000033A0" w:rsidP="00CD22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Calibrators (</w:t>
            </w:r>
            <w:proofErr w:type="spellStart"/>
            <w:r w:rsidRPr="00CD2277">
              <w:rPr>
                <w:rFonts w:eastAsia="Calibri" w:cs="Times New Roman"/>
                <w:sz w:val="20"/>
                <w:szCs w:val="20"/>
                <w:lang w:bidi="ar-IQ"/>
              </w:rPr>
              <w:t>A:white</w:t>
            </w:r>
            <w:proofErr w:type="spellEnd"/>
            <w:r w:rsidRPr="00CD2277">
              <w:rPr>
                <w:rFonts w:eastAsia="Calibri" w:cs="Times New Roman"/>
                <w:sz w:val="20"/>
                <w:szCs w:val="20"/>
                <w:lang w:bidi="ar-IQ"/>
              </w:rPr>
              <w:t>, B:yellow, C:green, D:red, E:blue, F:black)</w:t>
            </w:r>
          </w:p>
        </w:tc>
        <w:tc>
          <w:tcPr>
            <w:tcW w:w="2101" w:type="dxa"/>
          </w:tcPr>
          <w:p w:rsidR="000033A0" w:rsidRPr="00CD2277" w:rsidRDefault="000033A0" w:rsidP="00CD22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 vial of  6×2.0  ml</w:t>
            </w:r>
          </w:p>
        </w:tc>
      </w:tr>
      <w:tr w:rsidR="000033A0" w:rsidRPr="00CD2277" w:rsidTr="00D3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rPr>
                <w:rFonts w:eastAsia="Calibri" w:cs="Times New Roman"/>
                <w:b w:val="0"/>
                <w:bCs w:val="0"/>
                <w:sz w:val="20"/>
                <w:szCs w:val="20"/>
                <w:lang w:bidi="ar-IQ"/>
              </w:rPr>
            </w:pPr>
            <w:r w:rsidRPr="00CD2277">
              <w:rPr>
                <w:rFonts w:eastAsia="Calibri" w:cs="Times New Roman"/>
                <w:b w:val="0"/>
                <w:bCs w:val="0"/>
                <w:sz w:val="20"/>
                <w:szCs w:val="20"/>
                <w:lang w:bidi="ar-IQ"/>
              </w:rPr>
              <w:t>CON</w:t>
            </w:r>
          </w:p>
        </w:tc>
        <w:tc>
          <w:tcPr>
            <w:tcW w:w="4128"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Antibody-Enzyme Conjugate(white cap)</w:t>
            </w:r>
          </w:p>
        </w:tc>
        <w:tc>
          <w:tcPr>
            <w:tcW w:w="2101"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 vial of  13  ml</w:t>
            </w:r>
          </w:p>
        </w:tc>
      </w:tr>
      <w:tr w:rsidR="000033A0" w:rsidRPr="00CD2277" w:rsidTr="00D35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rPr>
                <w:rFonts w:eastAsia="Calibri" w:cs="Times New Roman"/>
                <w:b w:val="0"/>
                <w:bCs w:val="0"/>
                <w:sz w:val="20"/>
                <w:szCs w:val="20"/>
                <w:lang w:bidi="ar-IQ"/>
              </w:rPr>
            </w:pPr>
            <w:r w:rsidRPr="00CD2277">
              <w:rPr>
                <w:rFonts w:eastAsia="Calibri" w:cs="Times New Roman"/>
                <w:b w:val="0"/>
                <w:bCs w:val="0"/>
                <w:sz w:val="20"/>
                <w:szCs w:val="20"/>
                <w:lang w:bidi="ar-IQ"/>
              </w:rPr>
              <w:t>WS20X</w:t>
            </w:r>
          </w:p>
        </w:tc>
        <w:tc>
          <w:tcPr>
            <w:tcW w:w="4128" w:type="dxa"/>
          </w:tcPr>
          <w:p w:rsidR="000033A0" w:rsidRPr="00CD2277" w:rsidRDefault="000033A0" w:rsidP="00CD22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 xml:space="preserve">Wash </w:t>
            </w:r>
            <w:proofErr w:type="spellStart"/>
            <w:r w:rsidRPr="00CD2277">
              <w:rPr>
                <w:rFonts w:eastAsia="Calibri" w:cs="Times New Roman"/>
                <w:sz w:val="20"/>
                <w:szCs w:val="20"/>
                <w:lang w:bidi="ar-IQ"/>
              </w:rPr>
              <w:t>soluthion</w:t>
            </w:r>
            <w:proofErr w:type="spellEnd"/>
            <w:r w:rsidRPr="00CD2277">
              <w:rPr>
                <w:rFonts w:eastAsia="Calibri" w:cs="Times New Roman"/>
                <w:sz w:val="20"/>
                <w:szCs w:val="20"/>
                <w:lang w:bidi="ar-IQ"/>
              </w:rPr>
              <w:t xml:space="preserve"> (white cap)</w:t>
            </w:r>
          </w:p>
        </w:tc>
        <w:tc>
          <w:tcPr>
            <w:tcW w:w="2101" w:type="dxa"/>
          </w:tcPr>
          <w:p w:rsidR="000033A0" w:rsidRPr="00CD2277" w:rsidRDefault="000033A0" w:rsidP="00CD22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 vial of 50 ml</w:t>
            </w:r>
          </w:p>
        </w:tc>
      </w:tr>
      <w:tr w:rsidR="000033A0" w:rsidRPr="00CD2277" w:rsidTr="00D3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rPr>
                <w:rFonts w:eastAsia="Calibri" w:cs="Times New Roman"/>
                <w:b w:val="0"/>
                <w:bCs w:val="0"/>
                <w:sz w:val="20"/>
                <w:szCs w:val="20"/>
                <w:lang w:bidi="ar-IQ"/>
              </w:rPr>
            </w:pPr>
            <w:r w:rsidRPr="00CD2277">
              <w:rPr>
                <w:rFonts w:eastAsia="Calibri" w:cs="Times New Roman"/>
                <w:b w:val="0"/>
                <w:bCs w:val="0"/>
                <w:sz w:val="20"/>
                <w:szCs w:val="20"/>
                <w:lang w:bidi="ar-IQ"/>
              </w:rPr>
              <w:t>SUB</w:t>
            </w:r>
          </w:p>
        </w:tc>
        <w:tc>
          <w:tcPr>
            <w:tcW w:w="4128"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Substrate Reagent (black cap)</w:t>
            </w:r>
          </w:p>
        </w:tc>
        <w:tc>
          <w:tcPr>
            <w:tcW w:w="2101"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 vial of 13  ml</w:t>
            </w:r>
          </w:p>
        </w:tc>
      </w:tr>
      <w:tr w:rsidR="000033A0" w:rsidRPr="00CD2277" w:rsidTr="00D35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0033A0" w:rsidRPr="00CD2277" w:rsidRDefault="000033A0" w:rsidP="00CD2277">
            <w:pPr>
              <w:spacing w:line="240" w:lineRule="auto"/>
              <w:rPr>
                <w:rFonts w:eastAsia="Calibri" w:cs="Times New Roman"/>
                <w:b w:val="0"/>
                <w:bCs w:val="0"/>
                <w:sz w:val="20"/>
                <w:szCs w:val="20"/>
                <w:lang w:bidi="ar-IQ"/>
              </w:rPr>
            </w:pPr>
            <w:r w:rsidRPr="00CD2277">
              <w:rPr>
                <w:rFonts w:eastAsia="Calibri" w:cs="Times New Roman"/>
                <w:b w:val="0"/>
                <w:bCs w:val="0"/>
                <w:sz w:val="20"/>
                <w:szCs w:val="20"/>
                <w:lang w:bidi="ar-IQ"/>
              </w:rPr>
              <w:t>STOP</w:t>
            </w:r>
          </w:p>
        </w:tc>
        <w:tc>
          <w:tcPr>
            <w:tcW w:w="4128" w:type="dxa"/>
          </w:tcPr>
          <w:p w:rsidR="000033A0" w:rsidRPr="00CD2277" w:rsidRDefault="000033A0" w:rsidP="00CD22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Stop solution (red cap)</w:t>
            </w:r>
          </w:p>
        </w:tc>
        <w:tc>
          <w:tcPr>
            <w:tcW w:w="2101" w:type="dxa"/>
          </w:tcPr>
          <w:p w:rsidR="000033A0" w:rsidRPr="00CD2277" w:rsidRDefault="000033A0" w:rsidP="00CD22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 vial of 15  ml</w:t>
            </w:r>
          </w:p>
        </w:tc>
      </w:tr>
      <w:tr w:rsidR="000033A0" w:rsidRPr="00CD2277" w:rsidTr="00D3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5" w:type="dxa"/>
            <w:gridSpan w:val="2"/>
          </w:tcPr>
          <w:p w:rsidR="000033A0" w:rsidRPr="00CD2277" w:rsidRDefault="000033A0" w:rsidP="00CD2277">
            <w:pPr>
              <w:spacing w:line="240" w:lineRule="auto"/>
              <w:jc w:val="center"/>
              <w:rPr>
                <w:rFonts w:eastAsia="Calibri" w:cs="Times New Roman"/>
                <w:sz w:val="20"/>
                <w:szCs w:val="20"/>
                <w:lang w:bidi="ar-IQ"/>
              </w:rPr>
            </w:pPr>
            <w:r w:rsidRPr="00CD2277">
              <w:rPr>
                <w:rFonts w:eastAsia="Calibri" w:cs="Times New Roman"/>
                <w:sz w:val="20"/>
                <w:szCs w:val="20"/>
                <w:lang w:bidi="ar-IQ"/>
              </w:rPr>
              <w:t>Adhesive strip</w:t>
            </w:r>
          </w:p>
        </w:tc>
        <w:tc>
          <w:tcPr>
            <w:tcW w:w="2101" w:type="dxa"/>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lang w:bidi="ar-IQ"/>
              </w:rPr>
            </w:pPr>
            <w:r w:rsidRPr="00CD2277">
              <w:rPr>
                <w:rFonts w:eastAsia="Calibri" w:cs="Times New Roman"/>
                <w:sz w:val="20"/>
                <w:szCs w:val="20"/>
                <w:lang w:bidi="ar-IQ"/>
              </w:rPr>
              <w:t>1</w:t>
            </w:r>
          </w:p>
        </w:tc>
      </w:tr>
    </w:tbl>
    <w:p w:rsidR="00C351DD" w:rsidRPr="00111874" w:rsidRDefault="00C351DD" w:rsidP="00CD2277">
      <w:pPr>
        <w:pStyle w:val="Heading4"/>
        <w:numPr>
          <w:ilvl w:val="0"/>
          <w:numId w:val="0"/>
        </w:numPr>
        <w:spacing w:before="0" w:after="480"/>
      </w:pPr>
    </w:p>
    <w:p w:rsidR="000033A0" w:rsidRPr="00111874" w:rsidRDefault="00F675E3" w:rsidP="00C02CF7">
      <w:pPr>
        <w:pStyle w:val="Heading4"/>
        <w:numPr>
          <w:ilvl w:val="3"/>
          <w:numId w:val="37"/>
        </w:numPr>
        <w:spacing w:before="0" w:after="0"/>
        <w:ind w:left="851" w:hanging="851"/>
      </w:pPr>
      <w:r w:rsidRPr="00111874">
        <w:t>P</w:t>
      </w:r>
      <w:r w:rsidR="000033A0" w:rsidRPr="00111874">
        <w:t>reparation</w:t>
      </w:r>
      <w:r w:rsidRPr="00111874">
        <w:t xml:space="preserve"> of Reagent</w:t>
      </w:r>
    </w:p>
    <w:p w:rsidR="00C02CF7" w:rsidRPr="00111874" w:rsidRDefault="00C02CF7" w:rsidP="00C02CF7">
      <w:pPr>
        <w:spacing w:after="0"/>
      </w:pPr>
    </w:p>
    <w:p w:rsidR="000033A0" w:rsidRPr="00111874" w:rsidRDefault="00AE5624" w:rsidP="00AE5624">
      <w:pPr>
        <w:spacing w:after="0"/>
        <w:rPr>
          <w:lang w:bidi="ar-IQ"/>
        </w:rPr>
      </w:pPr>
      <w:r w:rsidRPr="00111874">
        <w:rPr>
          <w:lang w:bidi="ar-IQ"/>
        </w:rPr>
        <w:t>Before use put</w:t>
      </w:r>
      <w:r w:rsidR="000033A0" w:rsidRPr="00111874">
        <w:rPr>
          <w:lang w:bidi="ar-IQ"/>
        </w:rPr>
        <w:t xml:space="preserve"> all reagents </w:t>
      </w:r>
      <w:r w:rsidRPr="00111874">
        <w:rPr>
          <w:lang w:bidi="ar-IQ"/>
        </w:rPr>
        <w:t>in</w:t>
      </w:r>
      <w:r w:rsidR="00090E8D" w:rsidRPr="00111874">
        <w:rPr>
          <w:lang w:bidi="ar-IQ"/>
        </w:rPr>
        <w:t xml:space="preserve"> room </w:t>
      </w:r>
      <w:r w:rsidRPr="00111874">
        <w:rPr>
          <w:lang w:bidi="ar-IQ"/>
        </w:rPr>
        <w:t xml:space="preserve">with </w:t>
      </w:r>
      <w:r w:rsidR="00090E8D" w:rsidRPr="00111874">
        <w:rPr>
          <w:lang w:bidi="ar-IQ"/>
        </w:rPr>
        <w:t xml:space="preserve">temperature (15 - </w:t>
      </w:r>
      <w:r w:rsidR="000033A0" w:rsidRPr="00111874">
        <w:rPr>
          <w:lang w:bidi="ar-IQ"/>
        </w:rPr>
        <w:t xml:space="preserve">25ºc). </w:t>
      </w:r>
      <w:r w:rsidRPr="00111874">
        <w:rPr>
          <w:lang w:bidi="ar-IQ"/>
        </w:rPr>
        <w:t>but r</w:t>
      </w:r>
      <w:r w:rsidR="000033A0" w:rsidRPr="00111874">
        <w:rPr>
          <w:lang w:bidi="ar-IQ"/>
        </w:rPr>
        <w:t>eagent</w:t>
      </w:r>
      <w:r w:rsidRPr="00111874">
        <w:rPr>
          <w:lang w:bidi="ar-IQ"/>
        </w:rPr>
        <w:t xml:space="preserve">s that  not </w:t>
      </w:r>
      <w:r w:rsidR="000033A0" w:rsidRPr="00111874">
        <w:rPr>
          <w:lang w:bidi="ar-IQ"/>
        </w:rPr>
        <w:t>us</w:t>
      </w:r>
      <w:r w:rsidR="00090E8D" w:rsidRPr="00111874">
        <w:rPr>
          <w:lang w:bidi="ar-IQ"/>
        </w:rPr>
        <w:t xml:space="preserve">e should be stored </w:t>
      </w:r>
      <w:r w:rsidRPr="00111874">
        <w:rPr>
          <w:lang w:bidi="ar-IQ"/>
        </w:rPr>
        <w:t>temperature</w:t>
      </w:r>
      <w:r w:rsidR="00090E8D" w:rsidRPr="00111874">
        <w:rPr>
          <w:lang w:bidi="ar-IQ"/>
        </w:rPr>
        <w:t xml:space="preserve"> (2 - </w:t>
      </w:r>
      <w:r w:rsidR="000033A0" w:rsidRPr="00111874">
        <w:rPr>
          <w:lang w:bidi="ar-IQ"/>
        </w:rPr>
        <w:t xml:space="preserve">8ºc). </w:t>
      </w:r>
      <w:r w:rsidRPr="00111874">
        <w:rPr>
          <w:lang w:bidi="ar-IQ"/>
        </w:rPr>
        <w:t>While, w</w:t>
      </w:r>
      <w:r w:rsidR="000033A0" w:rsidRPr="00111874">
        <w:rPr>
          <w:lang w:bidi="ar-IQ"/>
        </w:rPr>
        <w:t xml:space="preserve">orking wash solution </w:t>
      </w:r>
      <w:r w:rsidRPr="00111874">
        <w:rPr>
          <w:lang w:bidi="ar-IQ"/>
        </w:rPr>
        <w:t xml:space="preserve">are </w:t>
      </w:r>
      <w:r w:rsidR="000033A0" w:rsidRPr="00111874">
        <w:rPr>
          <w:lang w:bidi="ar-IQ"/>
        </w:rPr>
        <w:t>prepared by dilut</w:t>
      </w:r>
      <w:r w:rsidRPr="00111874">
        <w:rPr>
          <w:lang w:bidi="ar-IQ"/>
        </w:rPr>
        <w:t xml:space="preserve">ion </w:t>
      </w:r>
      <w:r w:rsidR="000033A0" w:rsidRPr="00111874">
        <w:rPr>
          <w:lang w:bidi="ar-IQ"/>
        </w:rPr>
        <w:t xml:space="preserve"> [WS20X] ( 1+19) with fresh deionized water, e.g. 50 ml from [WS20X] + 950 ml =1000 ml. Stability up </w:t>
      </w:r>
      <w:r w:rsidR="00D35FF6" w:rsidRPr="00111874">
        <w:rPr>
          <w:lang w:bidi="ar-IQ"/>
        </w:rPr>
        <w:t xml:space="preserve">to 60 days at 15 - </w:t>
      </w:r>
      <w:r w:rsidR="000033A0" w:rsidRPr="00111874">
        <w:rPr>
          <w:lang w:bidi="ar-IQ"/>
        </w:rPr>
        <w:t>25ºc.</w:t>
      </w:r>
    </w:p>
    <w:p w:rsidR="00C02CF7" w:rsidRPr="00111874" w:rsidRDefault="00C02CF7" w:rsidP="00AE5624">
      <w:pPr>
        <w:spacing w:after="0"/>
        <w:rPr>
          <w:lang w:bidi="ar-IQ"/>
        </w:rPr>
      </w:pPr>
    </w:p>
    <w:p w:rsidR="000033A0" w:rsidRPr="00111874" w:rsidRDefault="000033A0" w:rsidP="00C02CF7">
      <w:pPr>
        <w:pStyle w:val="Heading4"/>
        <w:numPr>
          <w:ilvl w:val="3"/>
          <w:numId w:val="37"/>
        </w:numPr>
        <w:spacing w:before="0" w:after="0"/>
        <w:ind w:left="851" w:hanging="851"/>
      </w:pPr>
      <w:r w:rsidRPr="00111874">
        <w:t>Wash Procedure</w:t>
      </w:r>
    </w:p>
    <w:p w:rsidR="00C02CF7" w:rsidRPr="00111874" w:rsidRDefault="00C02CF7" w:rsidP="00C02CF7">
      <w:pPr>
        <w:spacing w:after="0"/>
      </w:pPr>
    </w:p>
    <w:p w:rsidR="003D2E5E" w:rsidRPr="00111874" w:rsidRDefault="000033A0" w:rsidP="003D2E5E">
      <w:pPr>
        <w:spacing w:after="0"/>
        <w:rPr>
          <w:lang w:bidi="ar-IQ"/>
        </w:rPr>
      </w:pPr>
      <w:proofErr w:type="spellStart"/>
      <w:r w:rsidRPr="00111874">
        <w:rPr>
          <w:b/>
          <w:bCs/>
          <w:lang w:bidi="ar-IQ"/>
        </w:rPr>
        <w:t>W</w:t>
      </w:r>
      <w:r w:rsidR="003D2E5E" w:rsidRPr="00111874">
        <w:rPr>
          <w:b/>
          <w:bCs/>
          <w:lang w:bidi="ar-IQ"/>
        </w:rPr>
        <w:t>ashe</w:t>
      </w:r>
      <w:proofErr w:type="spellEnd"/>
      <w:r w:rsidR="003D2E5E" w:rsidRPr="00111874">
        <w:rPr>
          <w:b/>
          <w:bCs/>
          <w:lang w:bidi="ar-IQ"/>
        </w:rPr>
        <w:t xml:space="preserve"> one</w:t>
      </w:r>
      <w:r w:rsidRPr="00111874">
        <w:rPr>
          <w:lang w:bidi="ar-IQ"/>
        </w:rPr>
        <w:t xml:space="preserve">: </w:t>
      </w:r>
      <w:r w:rsidR="003D2E5E" w:rsidRPr="00111874">
        <w:rPr>
          <w:lang w:bidi="ar-IQ"/>
        </w:rPr>
        <w:t>Remove strips on plates, then aspirate off the contents in wells, add WASH after 30 sec. aspirate off content and repeat washing 4 times.</w:t>
      </w:r>
    </w:p>
    <w:p w:rsidR="00705A28" w:rsidRPr="00111874" w:rsidRDefault="00705A28" w:rsidP="00705A28">
      <w:pPr>
        <w:spacing w:after="0"/>
        <w:rPr>
          <w:lang w:bidi="ar-IQ"/>
        </w:rPr>
      </w:pPr>
      <w:r w:rsidRPr="00111874">
        <w:rPr>
          <w:b/>
          <w:bCs/>
          <w:lang w:bidi="ar-IQ"/>
        </w:rPr>
        <w:t>Wash two</w:t>
      </w:r>
      <w:r w:rsidRPr="00111874">
        <w:rPr>
          <w:lang w:bidi="ar-IQ"/>
        </w:rPr>
        <w:t>: If there are automatic washers only fill and prime with (WASH). Subsequently, five times wash strips.</w:t>
      </w:r>
    </w:p>
    <w:p w:rsidR="003527D2" w:rsidRPr="00111874" w:rsidRDefault="000033A0" w:rsidP="00D9265D">
      <w:pPr>
        <w:spacing w:after="480"/>
        <w:rPr>
          <w:lang w:bidi="ar-IQ"/>
        </w:rPr>
      </w:pPr>
      <w:r w:rsidRPr="00111874">
        <w:rPr>
          <w:b/>
          <w:bCs/>
          <w:lang w:bidi="ar-IQ"/>
        </w:rPr>
        <w:t>W</w:t>
      </w:r>
      <w:r w:rsidR="00705A28" w:rsidRPr="00111874">
        <w:rPr>
          <w:b/>
          <w:bCs/>
          <w:lang w:bidi="ar-IQ"/>
        </w:rPr>
        <w:t>ash three</w:t>
      </w:r>
      <w:r w:rsidRPr="00111874">
        <w:rPr>
          <w:lang w:bidi="ar-IQ"/>
        </w:rPr>
        <w:t xml:space="preserve">: </w:t>
      </w:r>
      <w:r w:rsidR="00705A28" w:rsidRPr="00111874">
        <w:rPr>
          <w:lang w:bidi="ar-IQ"/>
        </w:rPr>
        <w:t>After washing,  take off the remaining liquid by tapping the plate upside down on papers.</w:t>
      </w:r>
    </w:p>
    <w:p w:rsidR="000033A0" w:rsidRPr="00111874" w:rsidRDefault="000033A0" w:rsidP="00C02CF7">
      <w:pPr>
        <w:pStyle w:val="Heading4"/>
        <w:numPr>
          <w:ilvl w:val="3"/>
          <w:numId w:val="37"/>
        </w:numPr>
        <w:spacing w:before="0" w:after="0"/>
        <w:ind w:left="851" w:hanging="851"/>
      </w:pPr>
      <w:r w:rsidRPr="00111874">
        <w:lastRenderedPageBreak/>
        <w:t>Procedure of PSA (REF 52030)</w:t>
      </w:r>
    </w:p>
    <w:p w:rsidR="00C02CF7" w:rsidRPr="00111874" w:rsidRDefault="00C02CF7" w:rsidP="00C02CF7">
      <w:pPr>
        <w:spacing w:after="0"/>
      </w:pPr>
    </w:p>
    <w:p w:rsidR="00E91356" w:rsidRPr="00111874" w:rsidRDefault="007848AF" w:rsidP="007848AF">
      <w:pPr>
        <w:pStyle w:val="Caption"/>
        <w:spacing w:after="0"/>
      </w:pPr>
      <w:bookmarkStart w:id="73" w:name="_Toc111040986"/>
      <w:r w:rsidRPr="007848AF">
        <w:rPr>
          <w:b/>
          <w:bCs/>
        </w:rPr>
        <w:t>Table 3.</w:t>
      </w:r>
      <w:r w:rsidRPr="007848AF">
        <w:rPr>
          <w:b/>
          <w:bCs/>
        </w:rPr>
        <w:fldChar w:fldCharType="begin"/>
      </w:r>
      <w:r w:rsidRPr="007848AF">
        <w:rPr>
          <w:b/>
          <w:bCs/>
        </w:rPr>
        <w:instrText xml:space="preserve"> SEQ Table_3. \* ARABIC </w:instrText>
      </w:r>
      <w:r w:rsidRPr="007848AF">
        <w:rPr>
          <w:b/>
          <w:bCs/>
        </w:rPr>
        <w:fldChar w:fldCharType="separate"/>
      </w:r>
      <w:r w:rsidRPr="007848AF">
        <w:rPr>
          <w:b/>
          <w:bCs/>
          <w:noProof/>
        </w:rPr>
        <w:t>5</w:t>
      </w:r>
      <w:r w:rsidRPr="007848AF">
        <w:rPr>
          <w:b/>
          <w:bCs/>
        </w:rPr>
        <w:fldChar w:fldCharType="end"/>
      </w:r>
      <w:r>
        <w:t xml:space="preserve"> </w:t>
      </w:r>
      <w:r w:rsidR="00833FA9" w:rsidRPr="00833FA9">
        <w:t>Procedure of PSA</w:t>
      </w:r>
      <w:bookmarkEnd w:id="73"/>
    </w:p>
    <w:p w:rsidR="00C02CF7" w:rsidRPr="00111874" w:rsidRDefault="00C02CF7" w:rsidP="007848AF">
      <w:pPr>
        <w:spacing w:after="0" w:line="240" w:lineRule="auto"/>
      </w:pPr>
    </w:p>
    <w:tbl>
      <w:tblPr>
        <w:tblStyle w:val="LightGrid-Accent6"/>
        <w:tblW w:w="8266" w:type="dxa"/>
        <w:tblInd w:w="108" w:type="dxa"/>
        <w:tblLook w:val="04A0" w:firstRow="1" w:lastRow="0" w:firstColumn="1" w:lastColumn="0" w:noHBand="0" w:noVBand="1"/>
      </w:tblPr>
      <w:tblGrid>
        <w:gridCol w:w="3879"/>
        <w:gridCol w:w="679"/>
        <w:gridCol w:w="1688"/>
        <w:gridCol w:w="80"/>
        <w:gridCol w:w="1940"/>
      </w:tblGrid>
      <w:tr w:rsidR="000033A0" w:rsidRPr="00CD2277" w:rsidTr="000E35E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266" w:type="dxa"/>
            <w:gridSpan w:val="5"/>
          </w:tcPr>
          <w:p w:rsidR="000033A0" w:rsidRPr="00CD2277" w:rsidRDefault="00865EB4" w:rsidP="00CD2277">
            <w:pPr>
              <w:spacing w:line="240" w:lineRule="auto"/>
              <w:rPr>
                <w:sz w:val="20"/>
                <w:szCs w:val="20"/>
              </w:rPr>
            </w:pPr>
            <w:r w:rsidRPr="00CD2277">
              <w:rPr>
                <w:sz w:val="20"/>
                <w:szCs w:val="20"/>
              </w:rPr>
              <w:t>Reagents and specimens should be at room temperature before use. Before use, all samples and kits reagents should be set at room temperature</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79" w:type="dxa"/>
          </w:tcPr>
          <w:p w:rsidR="000033A0" w:rsidRPr="00CD2277" w:rsidRDefault="000033A0" w:rsidP="00CD2277">
            <w:pPr>
              <w:spacing w:line="240" w:lineRule="auto"/>
              <w:jc w:val="center"/>
              <w:rPr>
                <w:sz w:val="20"/>
                <w:szCs w:val="20"/>
              </w:rPr>
            </w:pPr>
            <w:r w:rsidRPr="00CD2277">
              <w:rPr>
                <w:sz w:val="20"/>
                <w:szCs w:val="20"/>
              </w:rPr>
              <w:t xml:space="preserve">Step </w:t>
            </w:r>
            <w:r w:rsidR="00865EB4" w:rsidRPr="00CD2277">
              <w:rPr>
                <w:sz w:val="20"/>
                <w:szCs w:val="20"/>
              </w:rPr>
              <w:t>one</w:t>
            </w:r>
          </w:p>
        </w:tc>
        <w:tc>
          <w:tcPr>
            <w:tcW w:w="4387" w:type="dxa"/>
            <w:gridSpan w:val="4"/>
          </w:tcPr>
          <w:p w:rsidR="000033A0" w:rsidRPr="00CD2277" w:rsidRDefault="000033A0" w:rsidP="00CD227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Well</w:t>
            </w:r>
            <w:r w:rsidR="00865EB4" w:rsidRPr="00CD2277">
              <w:rPr>
                <w:sz w:val="20"/>
                <w:szCs w:val="20"/>
              </w:rPr>
              <w:t>s</w:t>
            </w:r>
            <w:r w:rsidRPr="00CD2277">
              <w:rPr>
                <w:sz w:val="20"/>
                <w:szCs w:val="20"/>
              </w:rPr>
              <w:t xml:space="preserve"> [</w:t>
            </w:r>
            <w:proofErr w:type="spellStart"/>
            <w:r w:rsidRPr="00CD2277">
              <w:rPr>
                <w:sz w:val="20"/>
                <w:szCs w:val="20"/>
              </w:rPr>
              <w:t>μl</w:t>
            </w:r>
            <w:proofErr w:type="spellEnd"/>
            <w:r w:rsidRPr="00CD2277">
              <w:rPr>
                <w:sz w:val="20"/>
                <w:szCs w:val="20"/>
              </w:rPr>
              <w:t>]</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79" w:type="dxa"/>
          </w:tcPr>
          <w:p w:rsidR="000033A0" w:rsidRPr="00CD2277" w:rsidRDefault="000033A0" w:rsidP="00CD2277">
            <w:pPr>
              <w:spacing w:line="240" w:lineRule="auto"/>
              <w:rPr>
                <w:b w:val="0"/>
                <w:bCs w:val="0"/>
                <w:sz w:val="20"/>
                <w:szCs w:val="20"/>
              </w:rPr>
            </w:pPr>
          </w:p>
        </w:tc>
        <w:tc>
          <w:tcPr>
            <w:tcW w:w="2447" w:type="dxa"/>
            <w:gridSpan w:val="3"/>
          </w:tcPr>
          <w:p w:rsidR="000033A0" w:rsidRPr="00CD2277" w:rsidRDefault="000033A0" w:rsidP="00CD2277">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CD2277">
              <w:rPr>
                <w:sz w:val="20"/>
                <w:szCs w:val="20"/>
              </w:rPr>
              <w:t>D2</w:t>
            </w:r>
            <w:r w:rsidR="008F39E0" w:rsidRPr="00CD2277">
              <w:rPr>
                <w:sz w:val="20"/>
                <w:szCs w:val="20"/>
              </w:rPr>
              <w:t xml:space="preserve"> </w:t>
            </w:r>
            <w:r w:rsidRPr="00CD2277">
              <w:rPr>
                <w:sz w:val="20"/>
                <w:szCs w:val="20"/>
              </w:rPr>
              <w:t>Calibrator</w:t>
            </w:r>
            <w:r w:rsidR="00865EB4" w:rsidRPr="00CD2277">
              <w:rPr>
                <w:sz w:val="20"/>
                <w:szCs w:val="20"/>
              </w:rPr>
              <w:t>(A1)</w:t>
            </w:r>
          </w:p>
        </w:tc>
        <w:tc>
          <w:tcPr>
            <w:tcW w:w="1940" w:type="dxa"/>
          </w:tcPr>
          <w:p w:rsidR="000033A0" w:rsidRPr="00CD2277" w:rsidRDefault="000033A0" w:rsidP="00CD2277">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CD2277">
              <w:rPr>
                <w:sz w:val="20"/>
                <w:szCs w:val="20"/>
              </w:rPr>
              <w:t>Specimen</w:t>
            </w:r>
            <w:r w:rsidR="00865EB4" w:rsidRPr="00CD2277">
              <w:rPr>
                <w:sz w:val="20"/>
                <w:szCs w:val="20"/>
              </w:rPr>
              <w:t>(E2)</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879" w:type="dxa"/>
          </w:tcPr>
          <w:p w:rsidR="000033A0" w:rsidRPr="00CD2277" w:rsidRDefault="00865EB4" w:rsidP="00CD2277">
            <w:pPr>
              <w:spacing w:line="240" w:lineRule="auto"/>
              <w:rPr>
                <w:b w:val="0"/>
                <w:bCs w:val="0"/>
                <w:sz w:val="20"/>
                <w:szCs w:val="20"/>
              </w:rPr>
            </w:pPr>
            <w:r w:rsidRPr="00CD2277">
              <w:rPr>
                <w:rFonts w:eastAsia="Calibri" w:cs="Times New Roman"/>
                <w:b w:val="0"/>
                <w:bCs w:val="0"/>
                <w:sz w:val="20"/>
                <w:szCs w:val="20"/>
                <w:lang w:bidi="ar-IQ"/>
              </w:rPr>
              <w:t>Calibrators</w:t>
            </w:r>
            <w:r w:rsidRPr="00CD2277">
              <w:rPr>
                <w:b w:val="0"/>
                <w:bCs w:val="0"/>
                <w:sz w:val="20"/>
                <w:szCs w:val="20"/>
              </w:rPr>
              <w:t xml:space="preserve">  </w:t>
            </w:r>
            <w:r w:rsidR="00C760F4" w:rsidRPr="00CD2277">
              <w:rPr>
                <w:b w:val="0"/>
                <w:bCs w:val="0"/>
                <w:sz w:val="20"/>
                <w:szCs w:val="20"/>
              </w:rPr>
              <w:t>(</w:t>
            </w:r>
            <w:r w:rsidR="000033A0" w:rsidRPr="00CD2277">
              <w:rPr>
                <w:b w:val="0"/>
                <w:bCs w:val="0"/>
                <w:sz w:val="20"/>
                <w:szCs w:val="20"/>
              </w:rPr>
              <w:t>CAL</w:t>
            </w:r>
            <w:r w:rsidR="00C760F4" w:rsidRPr="00CD2277">
              <w:rPr>
                <w:b w:val="0"/>
                <w:bCs w:val="0"/>
                <w:sz w:val="20"/>
                <w:szCs w:val="20"/>
              </w:rPr>
              <w:t>)</w:t>
            </w:r>
            <w:r w:rsidR="000033A0" w:rsidRPr="00CD2277">
              <w:rPr>
                <w:b w:val="0"/>
                <w:bCs w:val="0"/>
                <w:sz w:val="20"/>
                <w:szCs w:val="20"/>
              </w:rPr>
              <w:t xml:space="preserve"> </w:t>
            </w:r>
          </w:p>
        </w:tc>
        <w:tc>
          <w:tcPr>
            <w:tcW w:w="2447" w:type="dxa"/>
            <w:gridSpan w:val="3"/>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25</w:t>
            </w:r>
          </w:p>
        </w:tc>
        <w:tc>
          <w:tcPr>
            <w:tcW w:w="1940" w:type="dxa"/>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79" w:type="dxa"/>
          </w:tcPr>
          <w:p w:rsidR="000033A0" w:rsidRPr="00CD2277" w:rsidRDefault="00865EB4" w:rsidP="00CD2277">
            <w:pPr>
              <w:spacing w:line="240" w:lineRule="auto"/>
              <w:rPr>
                <w:b w:val="0"/>
                <w:bCs w:val="0"/>
                <w:sz w:val="20"/>
                <w:szCs w:val="20"/>
              </w:rPr>
            </w:pPr>
            <w:r w:rsidRPr="00CD2277">
              <w:rPr>
                <w:b w:val="0"/>
                <w:bCs w:val="0"/>
                <w:sz w:val="20"/>
                <w:szCs w:val="20"/>
              </w:rPr>
              <w:t xml:space="preserve">Samples and </w:t>
            </w:r>
            <w:r w:rsidR="000033A0" w:rsidRPr="00CD2277">
              <w:rPr>
                <w:b w:val="0"/>
                <w:bCs w:val="0"/>
                <w:sz w:val="20"/>
                <w:szCs w:val="20"/>
              </w:rPr>
              <w:t>Controls; in duplicate</w:t>
            </w:r>
          </w:p>
        </w:tc>
        <w:tc>
          <w:tcPr>
            <w:tcW w:w="2447" w:type="dxa"/>
            <w:gridSpan w:val="3"/>
          </w:tcPr>
          <w:p w:rsidR="000033A0" w:rsidRPr="00CD2277" w:rsidRDefault="000033A0" w:rsidP="00CD2277">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CD2277">
              <w:rPr>
                <w:sz w:val="20"/>
                <w:szCs w:val="20"/>
              </w:rPr>
              <w:t>…..</w:t>
            </w:r>
          </w:p>
        </w:tc>
        <w:tc>
          <w:tcPr>
            <w:tcW w:w="1940" w:type="dxa"/>
          </w:tcPr>
          <w:p w:rsidR="000033A0" w:rsidRPr="00CD2277" w:rsidRDefault="000033A0" w:rsidP="00CD2277">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CD2277">
              <w:rPr>
                <w:sz w:val="20"/>
                <w:szCs w:val="20"/>
              </w:rPr>
              <w:t>25</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79" w:type="dxa"/>
          </w:tcPr>
          <w:p w:rsidR="000033A0" w:rsidRPr="00CD2277" w:rsidRDefault="00865EB4" w:rsidP="00CD2277">
            <w:pPr>
              <w:spacing w:line="240" w:lineRule="auto"/>
              <w:ind w:right="-182"/>
              <w:rPr>
                <w:b w:val="0"/>
                <w:bCs w:val="0"/>
                <w:sz w:val="20"/>
                <w:szCs w:val="20"/>
              </w:rPr>
            </w:pPr>
            <w:r w:rsidRPr="00CD2277">
              <w:rPr>
                <w:rFonts w:eastAsia="Calibri" w:cs="Times New Roman"/>
                <w:b w:val="0"/>
                <w:bCs w:val="0"/>
                <w:sz w:val="20"/>
                <w:szCs w:val="20"/>
                <w:lang w:bidi="ar-IQ"/>
              </w:rPr>
              <w:t>Antibody-Enzyme Conjugate</w:t>
            </w:r>
            <w:r w:rsidRPr="00CD2277">
              <w:rPr>
                <w:b w:val="0"/>
                <w:bCs w:val="0"/>
                <w:sz w:val="20"/>
                <w:szCs w:val="20"/>
              </w:rPr>
              <w:t xml:space="preserve"> </w:t>
            </w:r>
            <w:r w:rsidR="00C760F4" w:rsidRPr="00CD2277">
              <w:rPr>
                <w:b w:val="0"/>
                <w:bCs w:val="0"/>
                <w:sz w:val="20"/>
                <w:szCs w:val="20"/>
              </w:rPr>
              <w:t>(</w:t>
            </w:r>
            <w:r w:rsidR="000033A0" w:rsidRPr="00CD2277">
              <w:rPr>
                <w:b w:val="0"/>
                <w:bCs w:val="0"/>
                <w:sz w:val="20"/>
                <w:szCs w:val="20"/>
              </w:rPr>
              <w:t>CON</w:t>
            </w:r>
            <w:r w:rsidR="00C760F4" w:rsidRPr="00CD2277">
              <w:rPr>
                <w:b w:val="0"/>
                <w:bCs w:val="0"/>
                <w:sz w:val="20"/>
                <w:szCs w:val="20"/>
              </w:rPr>
              <w:t>)</w:t>
            </w:r>
          </w:p>
        </w:tc>
        <w:tc>
          <w:tcPr>
            <w:tcW w:w="2447" w:type="dxa"/>
            <w:gridSpan w:val="3"/>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100</w:t>
            </w:r>
          </w:p>
        </w:tc>
        <w:tc>
          <w:tcPr>
            <w:tcW w:w="1940" w:type="dxa"/>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100</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66" w:type="dxa"/>
            <w:gridSpan w:val="5"/>
          </w:tcPr>
          <w:p w:rsidR="000033A0" w:rsidRPr="00CD2277" w:rsidRDefault="00865EB4" w:rsidP="00CD2277">
            <w:pPr>
              <w:spacing w:line="240" w:lineRule="auto"/>
              <w:rPr>
                <w:b w:val="0"/>
                <w:bCs w:val="0"/>
                <w:sz w:val="20"/>
                <w:szCs w:val="20"/>
              </w:rPr>
            </w:pPr>
            <w:r w:rsidRPr="00CD2277">
              <w:rPr>
                <w:b w:val="0"/>
                <w:bCs w:val="0"/>
                <w:sz w:val="20"/>
                <w:szCs w:val="20"/>
              </w:rPr>
              <w:t>Mix and cover wells</w:t>
            </w:r>
            <w:r w:rsidR="000033A0" w:rsidRPr="00CD2277">
              <w:rPr>
                <w:b w:val="0"/>
                <w:bCs w:val="0"/>
                <w:sz w:val="20"/>
                <w:szCs w:val="20"/>
              </w:rPr>
              <w:t xml:space="preserve"> with Adhesive Strip</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66" w:type="dxa"/>
            <w:gridSpan w:val="5"/>
          </w:tcPr>
          <w:p w:rsidR="000033A0" w:rsidRPr="00CD2277" w:rsidRDefault="000033A0" w:rsidP="00CD2277">
            <w:pPr>
              <w:spacing w:line="240" w:lineRule="auto"/>
              <w:rPr>
                <w:b w:val="0"/>
                <w:bCs w:val="0"/>
                <w:sz w:val="20"/>
                <w:szCs w:val="20"/>
              </w:rPr>
            </w:pPr>
            <w:proofErr w:type="spellStart"/>
            <w:r w:rsidRPr="00CD2277">
              <w:rPr>
                <w:b w:val="0"/>
                <w:bCs w:val="0"/>
                <w:sz w:val="20"/>
                <w:szCs w:val="20"/>
              </w:rPr>
              <w:t>Incubat</w:t>
            </w:r>
            <w:proofErr w:type="spellEnd"/>
            <w:r w:rsidR="00C760F4" w:rsidRPr="00CD2277">
              <w:rPr>
                <w:b w:val="0"/>
                <w:bCs w:val="0"/>
                <w:sz w:val="20"/>
                <w:szCs w:val="20"/>
              </w:rPr>
              <w:t xml:space="preserve"> </w:t>
            </w:r>
            <w:r w:rsidRPr="00CD2277">
              <w:rPr>
                <w:b w:val="0"/>
                <w:bCs w:val="0"/>
                <w:sz w:val="20"/>
                <w:szCs w:val="20"/>
              </w:rPr>
              <w:t>e</w:t>
            </w:r>
            <w:r w:rsidR="00865EB4" w:rsidRPr="00CD2277">
              <w:rPr>
                <w:b w:val="0"/>
                <w:bCs w:val="0"/>
                <w:sz w:val="20"/>
                <w:szCs w:val="20"/>
              </w:rPr>
              <w:t>at 20 to 25°C</w:t>
            </w:r>
            <w:r w:rsidRPr="00CD2277">
              <w:rPr>
                <w:b w:val="0"/>
                <w:bCs w:val="0"/>
                <w:sz w:val="20"/>
                <w:szCs w:val="20"/>
              </w:rPr>
              <w:t xml:space="preserve"> </w:t>
            </w:r>
            <w:r w:rsidR="00865EB4" w:rsidRPr="00CD2277">
              <w:rPr>
                <w:b w:val="0"/>
                <w:bCs w:val="0"/>
                <w:sz w:val="20"/>
                <w:szCs w:val="20"/>
              </w:rPr>
              <w:t xml:space="preserve">for </w:t>
            </w:r>
            <w:r w:rsidRPr="00CD2277">
              <w:rPr>
                <w:b w:val="0"/>
                <w:bCs w:val="0"/>
                <w:sz w:val="20"/>
                <w:szCs w:val="20"/>
              </w:rPr>
              <w:t xml:space="preserve">30 </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66" w:type="dxa"/>
            <w:gridSpan w:val="5"/>
          </w:tcPr>
          <w:p w:rsidR="000033A0" w:rsidRPr="00CD2277" w:rsidRDefault="000033A0" w:rsidP="00CD2277">
            <w:pPr>
              <w:spacing w:line="240" w:lineRule="auto"/>
              <w:rPr>
                <w:b w:val="0"/>
                <w:bCs w:val="0"/>
                <w:sz w:val="20"/>
                <w:szCs w:val="20"/>
              </w:rPr>
            </w:pPr>
            <w:r w:rsidRPr="00CD2277">
              <w:rPr>
                <w:b w:val="0"/>
                <w:bCs w:val="0"/>
                <w:sz w:val="20"/>
                <w:szCs w:val="20"/>
              </w:rPr>
              <w:t xml:space="preserve">Wash 5 times </w:t>
            </w:r>
            <w:r w:rsidR="00C760F4" w:rsidRPr="00CD2277">
              <w:rPr>
                <w:b w:val="0"/>
                <w:bCs w:val="0"/>
                <w:sz w:val="20"/>
                <w:szCs w:val="20"/>
              </w:rPr>
              <w:t xml:space="preserve">as </w:t>
            </w:r>
            <w:r w:rsidRPr="00CD2277">
              <w:rPr>
                <w:b w:val="0"/>
                <w:bCs w:val="0"/>
                <w:sz w:val="20"/>
                <w:szCs w:val="20"/>
              </w:rPr>
              <w:t xml:space="preserve"> (W</w:t>
            </w:r>
            <w:r w:rsidR="00865EB4" w:rsidRPr="00CD2277">
              <w:rPr>
                <w:b w:val="0"/>
                <w:bCs w:val="0"/>
                <w:sz w:val="20"/>
                <w:szCs w:val="20"/>
              </w:rPr>
              <w:t xml:space="preserve"> one</w:t>
            </w:r>
            <w:r w:rsidR="00C760F4" w:rsidRPr="00CD2277">
              <w:rPr>
                <w:b w:val="0"/>
                <w:bCs w:val="0"/>
                <w:sz w:val="20"/>
                <w:szCs w:val="20"/>
              </w:rPr>
              <w:t>(W1)</w:t>
            </w:r>
            <w:r w:rsidRPr="00CD2277">
              <w:rPr>
                <w:b w:val="0"/>
                <w:bCs w:val="0"/>
                <w:sz w:val="20"/>
                <w:szCs w:val="20"/>
              </w:rPr>
              <w:t xml:space="preserve"> </w:t>
            </w:r>
            <w:r w:rsidR="00865EB4" w:rsidRPr="00CD2277">
              <w:rPr>
                <w:b w:val="0"/>
                <w:bCs w:val="0"/>
                <w:sz w:val="20"/>
                <w:szCs w:val="20"/>
              </w:rPr>
              <w:t>–</w:t>
            </w:r>
            <w:r w:rsidRPr="00CD2277">
              <w:rPr>
                <w:b w:val="0"/>
                <w:bCs w:val="0"/>
                <w:sz w:val="20"/>
                <w:szCs w:val="20"/>
              </w:rPr>
              <w:t xml:space="preserve"> W</w:t>
            </w:r>
            <w:r w:rsidR="00865EB4" w:rsidRPr="00CD2277">
              <w:rPr>
                <w:b w:val="0"/>
                <w:bCs w:val="0"/>
                <w:sz w:val="20"/>
                <w:szCs w:val="20"/>
              </w:rPr>
              <w:t xml:space="preserve"> three</w:t>
            </w:r>
            <w:r w:rsidR="00C760F4" w:rsidRPr="00CD2277">
              <w:rPr>
                <w:b w:val="0"/>
                <w:bCs w:val="0"/>
                <w:sz w:val="20"/>
                <w:szCs w:val="20"/>
              </w:rPr>
              <w:t>(W3</w:t>
            </w:r>
            <w:r w:rsidRPr="00CD2277">
              <w:rPr>
                <w:b w:val="0"/>
                <w:bCs w:val="0"/>
                <w:sz w:val="20"/>
                <w:szCs w:val="20"/>
              </w:rPr>
              <w:t>)</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558" w:type="dxa"/>
            <w:gridSpan w:val="2"/>
          </w:tcPr>
          <w:p w:rsidR="000033A0" w:rsidRPr="00CD2277" w:rsidRDefault="00C760F4" w:rsidP="00CD2277">
            <w:pPr>
              <w:spacing w:line="240" w:lineRule="auto"/>
              <w:rPr>
                <w:b w:val="0"/>
                <w:bCs w:val="0"/>
                <w:sz w:val="20"/>
                <w:szCs w:val="20"/>
              </w:rPr>
            </w:pPr>
            <w:r w:rsidRPr="00CD2277">
              <w:rPr>
                <w:b w:val="0"/>
                <w:bCs w:val="0"/>
                <w:sz w:val="20"/>
                <w:szCs w:val="20"/>
              </w:rPr>
              <w:t>(</w:t>
            </w:r>
            <w:r w:rsidR="000033A0" w:rsidRPr="00CD2277">
              <w:rPr>
                <w:b w:val="0"/>
                <w:bCs w:val="0"/>
                <w:sz w:val="20"/>
                <w:szCs w:val="20"/>
              </w:rPr>
              <w:t>WASH</w:t>
            </w:r>
            <w:r w:rsidRPr="00CD2277">
              <w:rPr>
                <w:b w:val="0"/>
                <w:bCs w:val="0"/>
                <w:sz w:val="20"/>
                <w:szCs w:val="20"/>
              </w:rPr>
              <w:t>)</w:t>
            </w:r>
          </w:p>
        </w:tc>
        <w:tc>
          <w:tcPr>
            <w:tcW w:w="1688" w:type="dxa"/>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300</w:t>
            </w:r>
          </w:p>
        </w:tc>
        <w:tc>
          <w:tcPr>
            <w:tcW w:w="2020" w:type="dxa"/>
            <w:gridSpan w:val="2"/>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300</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266" w:type="dxa"/>
            <w:gridSpan w:val="5"/>
          </w:tcPr>
          <w:p w:rsidR="000033A0" w:rsidRPr="00CD2277" w:rsidRDefault="000033A0" w:rsidP="00CD2277">
            <w:pPr>
              <w:spacing w:line="240" w:lineRule="auto"/>
              <w:rPr>
                <w:sz w:val="20"/>
                <w:szCs w:val="20"/>
              </w:rPr>
            </w:pPr>
            <w:r w:rsidRPr="00CD2277">
              <w:rPr>
                <w:b w:val="0"/>
                <w:bCs w:val="0"/>
                <w:sz w:val="20"/>
                <w:szCs w:val="20"/>
              </w:rPr>
              <w:t xml:space="preserve">                                </w:t>
            </w:r>
            <w:r w:rsidRPr="00CD2277">
              <w:rPr>
                <w:sz w:val="20"/>
                <w:szCs w:val="20"/>
              </w:rPr>
              <w:t>Step 2</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558" w:type="dxa"/>
            <w:gridSpan w:val="2"/>
          </w:tcPr>
          <w:p w:rsidR="000033A0" w:rsidRPr="00CD2277" w:rsidRDefault="00C760F4" w:rsidP="00CD2277">
            <w:pPr>
              <w:spacing w:line="240" w:lineRule="auto"/>
              <w:rPr>
                <w:b w:val="0"/>
                <w:bCs w:val="0"/>
                <w:sz w:val="20"/>
                <w:szCs w:val="20"/>
              </w:rPr>
            </w:pPr>
            <w:r w:rsidRPr="00CD2277">
              <w:rPr>
                <w:rFonts w:eastAsia="Calibri" w:cs="Times New Roman"/>
                <w:b w:val="0"/>
                <w:bCs w:val="0"/>
                <w:sz w:val="20"/>
                <w:szCs w:val="20"/>
                <w:lang w:bidi="ar-IQ"/>
              </w:rPr>
              <w:t>Substrate Reagent</w:t>
            </w:r>
            <w:r w:rsidRPr="00CD2277">
              <w:rPr>
                <w:b w:val="0"/>
                <w:bCs w:val="0"/>
                <w:sz w:val="20"/>
                <w:szCs w:val="20"/>
              </w:rPr>
              <w:t xml:space="preserve"> (</w:t>
            </w:r>
            <w:r w:rsidR="000033A0" w:rsidRPr="00CD2277">
              <w:rPr>
                <w:b w:val="0"/>
                <w:bCs w:val="0"/>
                <w:sz w:val="20"/>
                <w:szCs w:val="20"/>
              </w:rPr>
              <w:t>SUB</w:t>
            </w:r>
            <w:r w:rsidRPr="00CD2277">
              <w:rPr>
                <w:b w:val="0"/>
                <w:bCs w:val="0"/>
                <w:sz w:val="20"/>
                <w:szCs w:val="20"/>
              </w:rPr>
              <w:t>)</w:t>
            </w:r>
          </w:p>
        </w:tc>
        <w:tc>
          <w:tcPr>
            <w:tcW w:w="1688" w:type="dxa"/>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100</w:t>
            </w:r>
          </w:p>
        </w:tc>
        <w:tc>
          <w:tcPr>
            <w:tcW w:w="2020" w:type="dxa"/>
            <w:gridSpan w:val="2"/>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100</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66" w:type="dxa"/>
            <w:gridSpan w:val="5"/>
          </w:tcPr>
          <w:p w:rsidR="000033A0" w:rsidRPr="00CD2277" w:rsidRDefault="00C760F4" w:rsidP="00CD2277">
            <w:pPr>
              <w:spacing w:line="240" w:lineRule="auto"/>
              <w:rPr>
                <w:b w:val="0"/>
                <w:bCs w:val="0"/>
                <w:sz w:val="20"/>
                <w:szCs w:val="20"/>
              </w:rPr>
            </w:pPr>
            <w:proofErr w:type="spellStart"/>
            <w:r w:rsidRPr="00CD2277">
              <w:rPr>
                <w:b w:val="0"/>
                <w:bCs w:val="0"/>
                <w:sz w:val="20"/>
                <w:szCs w:val="20"/>
              </w:rPr>
              <w:t>Incubat</w:t>
            </w:r>
            <w:proofErr w:type="spellEnd"/>
            <w:r w:rsidRPr="00CD2277">
              <w:rPr>
                <w:b w:val="0"/>
                <w:bCs w:val="0"/>
                <w:sz w:val="20"/>
                <w:szCs w:val="20"/>
              </w:rPr>
              <w:t xml:space="preserve"> eat 20 to 25°C for 15</w:t>
            </w:r>
          </w:p>
        </w:tc>
      </w:tr>
      <w:tr w:rsidR="000033A0" w:rsidRPr="00CD2277" w:rsidTr="000E35E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558" w:type="dxa"/>
            <w:gridSpan w:val="2"/>
          </w:tcPr>
          <w:p w:rsidR="000033A0" w:rsidRPr="00CD2277" w:rsidRDefault="000033A0" w:rsidP="00CD2277">
            <w:pPr>
              <w:spacing w:line="240" w:lineRule="auto"/>
              <w:rPr>
                <w:b w:val="0"/>
                <w:bCs w:val="0"/>
                <w:sz w:val="20"/>
                <w:szCs w:val="20"/>
              </w:rPr>
            </w:pPr>
            <w:r w:rsidRPr="00CD2277">
              <w:rPr>
                <w:b w:val="0"/>
                <w:bCs w:val="0"/>
                <w:sz w:val="20"/>
                <w:szCs w:val="20"/>
              </w:rPr>
              <w:t>Stop</w:t>
            </w:r>
            <w:r w:rsidR="002137DE" w:rsidRPr="00CD2277">
              <w:rPr>
                <w:b w:val="0"/>
                <w:bCs w:val="0"/>
                <w:sz w:val="20"/>
                <w:szCs w:val="20"/>
              </w:rPr>
              <w:t xml:space="preserve"> and mix carefully</w:t>
            </w:r>
          </w:p>
        </w:tc>
        <w:tc>
          <w:tcPr>
            <w:tcW w:w="1688" w:type="dxa"/>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100</w:t>
            </w:r>
          </w:p>
        </w:tc>
        <w:tc>
          <w:tcPr>
            <w:tcW w:w="2020" w:type="dxa"/>
            <w:gridSpan w:val="2"/>
          </w:tcPr>
          <w:p w:rsidR="000033A0" w:rsidRPr="00CD2277" w:rsidRDefault="000033A0" w:rsidP="00CD227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D2277">
              <w:rPr>
                <w:sz w:val="20"/>
                <w:szCs w:val="20"/>
              </w:rPr>
              <w:t>100</w:t>
            </w:r>
          </w:p>
        </w:tc>
      </w:tr>
      <w:tr w:rsidR="000033A0" w:rsidRPr="00CD2277" w:rsidTr="000E35EC">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266" w:type="dxa"/>
            <w:gridSpan w:val="5"/>
            <w:tcBorders>
              <w:bottom w:val="single" w:sz="4" w:space="0" w:color="auto"/>
            </w:tcBorders>
          </w:tcPr>
          <w:p w:rsidR="000033A0" w:rsidRPr="00CD2277" w:rsidRDefault="00342E5B" w:rsidP="00CD2277">
            <w:pPr>
              <w:spacing w:line="240" w:lineRule="auto"/>
              <w:jc w:val="left"/>
              <w:rPr>
                <w:b w:val="0"/>
                <w:bCs w:val="0"/>
                <w:sz w:val="20"/>
                <w:szCs w:val="20"/>
              </w:rPr>
            </w:pPr>
            <w:r w:rsidRPr="00CD2277">
              <w:rPr>
                <w:b w:val="0"/>
                <w:bCs w:val="0"/>
                <w:sz w:val="20"/>
                <w:szCs w:val="20"/>
              </w:rPr>
              <w:t>As soon as possible or within 10 minutes after reaction termination, determine the absorbance at 450 nm.</w:t>
            </w:r>
          </w:p>
        </w:tc>
      </w:tr>
    </w:tbl>
    <w:p w:rsidR="00C02CF7" w:rsidRPr="00111874" w:rsidRDefault="00C02CF7" w:rsidP="00CD2277">
      <w:pPr>
        <w:pStyle w:val="Heading3"/>
        <w:numPr>
          <w:ilvl w:val="0"/>
          <w:numId w:val="0"/>
        </w:numPr>
        <w:tabs>
          <w:tab w:val="left" w:pos="426"/>
        </w:tabs>
        <w:spacing w:before="0" w:after="480"/>
      </w:pPr>
      <w:bookmarkStart w:id="74" w:name="_Toc58497362"/>
      <w:bookmarkStart w:id="75" w:name="_Toc66870424"/>
    </w:p>
    <w:p w:rsidR="00E91356" w:rsidRPr="00111874" w:rsidRDefault="000033A0" w:rsidP="00D44630">
      <w:pPr>
        <w:pStyle w:val="Heading3"/>
        <w:numPr>
          <w:ilvl w:val="2"/>
          <w:numId w:val="37"/>
        </w:numPr>
        <w:tabs>
          <w:tab w:val="left" w:pos="426"/>
        </w:tabs>
        <w:spacing w:before="0" w:after="0"/>
        <w:ind w:left="720"/>
        <w:rPr>
          <w:rFonts w:eastAsia="Calibri"/>
          <w:lang w:bidi="ar-IQ"/>
        </w:rPr>
      </w:pPr>
      <w:r w:rsidRPr="00111874">
        <w:rPr>
          <w:rFonts w:eastAsia="Calibri"/>
          <w:lang w:bidi="ar-IQ"/>
        </w:rPr>
        <w:t xml:space="preserve">Human GDF15 </w:t>
      </w:r>
      <w:bookmarkEnd w:id="74"/>
      <w:bookmarkEnd w:id="75"/>
    </w:p>
    <w:p w:rsidR="00C02CF7" w:rsidRPr="00111874" w:rsidRDefault="00C02CF7" w:rsidP="00C02CF7">
      <w:pPr>
        <w:spacing w:after="0"/>
        <w:rPr>
          <w:lang w:bidi="ar-IQ"/>
        </w:rPr>
      </w:pPr>
    </w:p>
    <w:p w:rsidR="000033A0" w:rsidRPr="00111874" w:rsidRDefault="00547BB6" w:rsidP="00D44630">
      <w:pPr>
        <w:spacing w:after="480"/>
        <w:rPr>
          <w:rFonts w:eastAsia="Calibri" w:cs="Times New Roman"/>
          <w:lang w:bidi="ar-IQ"/>
        </w:rPr>
      </w:pPr>
      <w:r w:rsidRPr="00547BB6">
        <w:rPr>
          <w:rFonts w:eastAsia="Calibri" w:cs="Times New Roman"/>
          <w:lang w:bidi="ar-IQ"/>
        </w:rPr>
        <w:t xml:space="preserve">It belongs to the transforming growth factor beta proteins superfamily and is a member of that family. When normal conditions are present, the majority of organs express GDF-15 at low levels; however, after damage to organs such as the liver, kidney, heart, and lungs, GDF-15 becomes uncontrolled and begins to accumulate at high levels. </w:t>
      </w:r>
      <w:r w:rsidR="00D44630" w:rsidRPr="00D44630">
        <w:rPr>
          <w:rFonts w:eastAsia="Calibri" w:cs="Times New Roman"/>
          <w:lang w:bidi="ar-IQ"/>
        </w:rPr>
        <w:t>resides in a variety of mammalian tissues, is a component of the transforming growth factor (TGF-) superfamily, and belongs to the TGF- superfamily.</w:t>
      </w:r>
      <w:r w:rsidRPr="00547BB6">
        <w:rPr>
          <w:rFonts w:eastAsia="Calibri" w:cs="Times New Roman"/>
          <w:lang w:bidi="ar-IQ"/>
        </w:rPr>
        <w:t xml:space="preserve"> It is a distant relative of the TGF-superfamily. The expression of this gene is strictly controlled and is regularly activated in response to various forms of cellular stress. It has been </w:t>
      </w:r>
      <w:r w:rsidRPr="00547BB6">
        <w:rPr>
          <w:rFonts w:eastAsia="Calibri" w:cs="Times New Roman"/>
          <w:lang w:bidi="ar-IQ"/>
        </w:rPr>
        <w:lastRenderedPageBreak/>
        <w:t>demonstrated that GDF-15 is an important prognostic factor in patients suffering from a wide range of disorders, including cancer and heart disease.</w:t>
      </w:r>
      <w:r w:rsidR="000033A0" w:rsidRPr="00111874">
        <w:rPr>
          <w:rFonts w:eastAsia="Calibri" w:cs="Times New Roman"/>
          <w:lang w:bidi="ar-IQ"/>
        </w:rPr>
        <w:t xml:space="preserve"> </w:t>
      </w:r>
    </w:p>
    <w:p w:rsidR="000033A0" w:rsidRPr="00111874" w:rsidRDefault="000033A0" w:rsidP="000E0FC1">
      <w:pPr>
        <w:pStyle w:val="Heading4"/>
        <w:numPr>
          <w:ilvl w:val="3"/>
          <w:numId w:val="37"/>
        </w:numPr>
        <w:spacing w:before="0" w:after="0"/>
        <w:ind w:left="851" w:hanging="851"/>
      </w:pPr>
      <w:r w:rsidRPr="00111874">
        <w:t>Principle</w:t>
      </w:r>
    </w:p>
    <w:p w:rsidR="00C02CF7" w:rsidRPr="00111874" w:rsidRDefault="00C02CF7" w:rsidP="00C02CF7">
      <w:pPr>
        <w:spacing w:after="0"/>
      </w:pPr>
    </w:p>
    <w:p w:rsidR="00E91356" w:rsidRPr="00111874" w:rsidRDefault="003C5076" w:rsidP="00547BB6">
      <w:pPr>
        <w:spacing w:after="0"/>
        <w:rPr>
          <w:rFonts w:eastAsia="Calibri" w:cs="Times New Roman"/>
          <w:lang w:bidi="ar-IQ"/>
        </w:rPr>
      </w:pPr>
      <w:r w:rsidRPr="00111874">
        <w:rPr>
          <w:rFonts w:eastAsia="Calibri" w:cs="Times New Roman"/>
          <w:lang w:bidi="ar-IQ"/>
        </w:rPr>
        <w:t>The technology used in this kit, sandwich enzyme-linked immune sorbent assay</w:t>
      </w:r>
      <w:r w:rsidR="000033A0" w:rsidRPr="00111874">
        <w:rPr>
          <w:rFonts w:eastAsia="Calibri" w:cs="Times New Roman"/>
          <w:lang w:bidi="ar-IQ"/>
        </w:rPr>
        <w:t xml:space="preserve">. </w:t>
      </w:r>
      <w:r w:rsidR="00547BB6" w:rsidRPr="00547BB6">
        <w:rPr>
          <w:rFonts w:eastAsia="Calibri" w:cs="Times New Roman"/>
          <w:lang w:bidi="ar-IQ"/>
        </w:rPr>
        <w:t>Every one of the 96 wells had an antibody already applied to it, and the biotin-conjugated antibody was utilized as the indicator antibody. After that, the samples, the standards, and the biotin-conjugated detection antibody were added to the wells on the plates, and then they were rinsed with wash solution.</w:t>
      </w:r>
      <w:r w:rsidR="0083428A" w:rsidRPr="00111874">
        <w:rPr>
          <w:rFonts w:eastAsia="Calibri" w:cs="Times New Roman"/>
          <w:rtl/>
          <w:lang w:bidi="ar-IQ"/>
        </w:rPr>
        <w:t xml:space="preserve"> </w:t>
      </w:r>
      <w:r w:rsidR="0083428A" w:rsidRPr="00111874">
        <w:rPr>
          <w:rFonts w:eastAsia="Calibri" w:cs="Times New Roman"/>
          <w:lang w:bidi="ar-IQ"/>
        </w:rPr>
        <w:t>Then, after added HRP-Streptavidin to wells, unbound conjugates were washed away with wash solution. TMB substrate also was used to visualize HRP enzymatic reaction.</w:t>
      </w:r>
      <w:r w:rsidR="000033A0" w:rsidRPr="00111874">
        <w:rPr>
          <w:rFonts w:eastAsia="Calibri" w:cs="Times New Roman"/>
          <w:lang w:bidi="ar-IQ"/>
        </w:rPr>
        <w:t xml:space="preserve"> </w:t>
      </w:r>
      <w:r w:rsidR="008935F2" w:rsidRPr="00111874">
        <w:rPr>
          <w:rFonts w:eastAsia="Calibri" w:cs="Times New Roman"/>
          <w:lang w:bidi="ar-IQ"/>
        </w:rPr>
        <w:t xml:space="preserve">The blue color was the product after added </w:t>
      </w:r>
      <w:proofErr w:type="spellStart"/>
      <w:r w:rsidR="008935F2" w:rsidRPr="00111874">
        <w:rPr>
          <w:rFonts w:eastAsia="Calibri" w:cs="Times New Roman"/>
          <w:lang w:bidi="ar-IQ"/>
        </w:rPr>
        <w:t>HRp</w:t>
      </w:r>
      <w:proofErr w:type="spellEnd"/>
      <w:r w:rsidR="008935F2" w:rsidRPr="00111874">
        <w:rPr>
          <w:rFonts w:eastAsia="Calibri" w:cs="Times New Roman"/>
          <w:lang w:bidi="ar-IQ"/>
        </w:rPr>
        <w:t xml:space="preserve"> that  stimulated by TMB, then color changed into yellow color after added stop solution.</w:t>
      </w:r>
      <w:r w:rsidR="000033A0" w:rsidRPr="00111874">
        <w:rPr>
          <w:rFonts w:eastAsia="Calibri" w:cs="Times New Roman"/>
          <w:lang w:bidi="ar-IQ"/>
        </w:rPr>
        <w:t xml:space="preserve"> Read the </w:t>
      </w:r>
      <w:r w:rsidR="006927EA" w:rsidRPr="00111874">
        <w:rPr>
          <w:rFonts w:eastAsia="Calibri" w:cs="Times New Roman"/>
          <w:lang w:bidi="ar-IQ"/>
        </w:rPr>
        <w:t>optical density (</w:t>
      </w:r>
      <w:r w:rsidR="000033A0" w:rsidRPr="00111874">
        <w:rPr>
          <w:rFonts w:eastAsia="Calibri" w:cs="Times New Roman"/>
          <w:lang w:bidi="ar-IQ"/>
        </w:rPr>
        <w:t>O.D.</w:t>
      </w:r>
      <w:r w:rsidR="006927EA" w:rsidRPr="00111874">
        <w:rPr>
          <w:rFonts w:eastAsia="Calibri" w:cs="Times New Roman"/>
          <w:lang w:bidi="ar-IQ"/>
        </w:rPr>
        <w:t>)</w:t>
      </w:r>
      <w:r w:rsidR="000033A0" w:rsidRPr="00111874">
        <w:rPr>
          <w:rFonts w:eastAsia="Calibri" w:cs="Times New Roman"/>
          <w:lang w:bidi="ar-IQ"/>
        </w:rPr>
        <w:t xml:space="preserve"> absorbance at </w:t>
      </w:r>
      <w:r w:rsidR="008935F2" w:rsidRPr="00111874">
        <w:rPr>
          <w:rFonts w:eastAsia="Calibri" w:cs="Times New Roman"/>
          <w:lang w:bidi="ar-IQ"/>
        </w:rPr>
        <w:t xml:space="preserve">wavelength </w:t>
      </w:r>
      <w:r w:rsidR="000033A0" w:rsidRPr="00111874">
        <w:rPr>
          <w:rFonts w:eastAsia="Calibri" w:cs="Times New Roman"/>
          <w:lang w:bidi="ar-IQ"/>
        </w:rPr>
        <w:t>450</w:t>
      </w:r>
      <w:r w:rsidR="00E91356" w:rsidRPr="00111874">
        <w:rPr>
          <w:rFonts w:eastAsia="Calibri" w:cs="Times New Roman"/>
          <w:lang w:bidi="ar-IQ"/>
        </w:rPr>
        <w:t xml:space="preserve"> </w:t>
      </w:r>
      <w:r w:rsidR="000033A0" w:rsidRPr="00111874">
        <w:rPr>
          <w:rFonts w:eastAsia="Calibri" w:cs="Times New Roman"/>
          <w:lang w:bidi="ar-IQ"/>
        </w:rPr>
        <w:t xml:space="preserve">nm in a </w:t>
      </w:r>
      <w:proofErr w:type="spellStart"/>
      <w:r w:rsidR="000033A0" w:rsidRPr="00111874">
        <w:rPr>
          <w:rFonts w:eastAsia="Calibri" w:cs="Times New Roman"/>
          <w:lang w:bidi="ar-IQ"/>
        </w:rPr>
        <w:t>microplate</w:t>
      </w:r>
      <w:proofErr w:type="spellEnd"/>
      <w:r w:rsidR="000033A0" w:rsidRPr="00111874">
        <w:rPr>
          <w:rFonts w:eastAsia="Calibri" w:cs="Times New Roman"/>
          <w:lang w:bidi="ar-IQ"/>
        </w:rPr>
        <w:t xml:space="preserve"> reader, and then </w:t>
      </w:r>
      <w:r w:rsidR="008935F2" w:rsidRPr="00111874">
        <w:rPr>
          <w:rFonts w:eastAsia="Calibri" w:cs="Times New Roman"/>
          <w:lang w:bidi="ar-IQ"/>
        </w:rPr>
        <w:t xml:space="preserve">calculated </w:t>
      </w:r>
      <w:r w:rsidR="000033A0" w:rsidRPr="00111874">
        <w:rPr>
          <w:rFonts w:eastAsia="Calibri" w:cs="Times New Roman"/>
          <w:lang w:bidi="ar-IQ"/>
        </w:rPr>
        <w:t>the concentrati</w:t>
      </w:r>
      <w:r w:rsidR="00C20ECB" w:rsidRPr="00111874">
        <w:rPr>
          <w:rFonts w:eastAsia="Calibri" w:cs="Times New Roman"/>
          <w:lang w:bidi="ar-IQ"/>
        </w:rPr>
        <w:t>on of target.</w:t>
      </w:r>
    </w:p>
    <w:p w:rsidR="00C02CF7" w:rsidRPr="00111874" w:rsidRDefault="00C02CF7" w:rsidP="008935F2">
      <w:pPr>
        <w:spacing w:after="0"/>
        <w:rPr>
          <w:rFonts w:eastAsia="Calibri" w:cs="Times New Roman"/>
          <w:lang w:bidi="ar-IQ"/>
        </w:rPr>
      </w:pPr>
    </w:p>
    <w:p w:rsidR="000033A0" w:rsidRPr="00111874" w:rsidRDefault="000033A0" w:rsidP="00C02CF7">
      <w:pPr>
        <w:pStyle w:val="Heading4"/>
        <w:numPr>
          <w:ilvl w:val="3"/>
          <w:numId w:val="37"/>
        </w:numPr>
        <w:spacing w:before="0" w:after="0"/>
        <w:ind w:left="851" w:hanging="851"/>
      </w:pPr>
      <w:r w:rsidRPr="00111874">
        <w:t>Kit Components</w:t>
      </w:r>
    </w:p>
    <w:p w:rsidR="00C02CF7" w:rsidRDefault="00C02CF7" w:rsidP="00C02CF7">
      <w:pPr>
        <w:spacing w:after="0"/>
      </w:pPr>
    </w:p>
    <w:p w:rsidR="00D44630" w:rsidRPr="00111874" w:rsidRDefault="00D44630" w:rsidP="00C02CF7">
      <w:pPr>
        <w:spacing w:after="0"/>
      </w:pPr>
      <w:r>
        <w:rPr>
          <w:noProof/>
        </w:rPr>
        <w:drawing>
          <wp:inline distT="0" distB="0" distL="0" distR="0" wp14:anchorId="1C0395A1" wp14:editId="50900EAA">
            <wp:extent cx="5372100"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0903" t="42125" r="22708" b="30795"/>
                    <a:stretch/>
                  </pic:blipFill>
                  <pic:spPr bwMode="auto">
                    <a:xfrm>
                      <a:off x="0" y="0"/>
                      <a:ext cx="5380922" cy="2381344"/>
                    </a:xfrm>
                    <a:prstGeom prst="rect">
                      <a:avLst/>
                    </a:prstGeom>
                    <a:ln>
                      <a:noFill/>
                    </a:ln>
                    <a:extLst>
                      <a:ext uri="{53640926-AAD7-44D8-BBD7-CCE9431645EC}">
                        <a14:shadowObscured xmlns:a14="http://schemas.microsoft.com/office/drawing/2010/main"/>
                      </a:ext>
                    </a:extLst>
                  </pic:spPr>
                </pic:pic>
              </a:graphicData>
            </a:graphic>
          </wp:inline>
        </w:drawing>
      </w:r>
    </w:p>
    <w:p w:rsidR="00CD2277" w:rsidRPr="007848AF" w:rsidRDefault="007848AF" w:rsidP="007848AF">
      <w:pPr>
        <w:pStyle w:val="Caption"/>
      </w:pPr>
      <w:bookmarkStart w:id="76" w:name="_Toc111040863"/>
      <w:r w:rsidRPr="007848AF">
        <w:rPr>
          <w:b/>
          <w:bCs/>
        </w:rPr>
        <w:t>Figure 3.</w:t>
      </w:r>
      <w:r w:rsidRPr="007848AF">
        <w:rPr>
          <w:b/>
          <w:bCs/>
        </w:rPr>
        <w:fldChar w:fldCharType="begin"/>
      </w:r>
      <w:r w:rsidRPr="007848AF">
        <w:rPr>
          <w:b/>
          <w:bCs/>
        </w:rPr>
        <w:instrText xml:space="preserve"> SEQ Figure_3. \* ARABIC </w:instrText>
      </w:r>
      <w:r w:rsidRPr="007848AF">
        <w:rPr>
          <w:b/>
          <w:bCs/>
        </w:rPr>
        <w:fldChar w:fldCharType="separate"/>
      </w:r>
      <w:r w:rsidRPr="007848AF">
        <w:rPr>
          <w:b/>
          <w:bCs/>
          <w:noProof/>
        </w:rPr>
        <w:t>4</w:t>
      </w:r>
      <w:r w:rsidRPr="007848AF">
        <w:rPr>
          <w:b/>
          <w:bCs/>
        </w:rPr>
        <w:fldChar w:fldCharType="end"/>
      </w:r>
      <w:r>
        <w:t xml:space="preserve"> </w:t>
      </w:r>
      <w:r w:rsidR="00D44630" w:rsidRPr="007848AF">
        <w:t xml:space="preserve">Materials provided and storage for </w:t>
      </w:r>
      <w:r w:rsidR="005F28D5" w:rsidRPr="007848AF">
        <w:t>GDF-15</w:t>
      </w:r>
      <w:r w:rsidR="00D44630" w:rsidRPr="007848AF">
        <w:t xml:space="preserve"> kits</w:t>
      </w:r>
      <w:bookmarkEnd w:id="76"/>
    </w:p>
    <w:p w:rsidR="00D44630" w:rsidRPr="00D44630" w:rsidRDefault="00D44630" w:rsidP="00D44630"/>
    <w:p w:rsidR="00E91356" w:rsidRPr="00111874" w:rsidRDefault="000033A0" w:rsidP="00C02CF7">
      <w:pPr>
        <w:pStyle w:val="Heading3"/>
        <w:numPr>
          <w:ilvl w:val="2"/>
          <w:numId w:val="37"/>
        </w:numPr>
        <w:spacing w:before="0" w:after="0"/>
        <w:ind w:left="709"/>
        <w:rPr>
          <w:rFonts w:eastAsia="Calibri"/>
          <w:lang w:bidi="ar-IQ"/>
        </w:rPr>
      </w:pPr>
      <w:bookmarkStart w:id="77" w:name="_Toc58497363"/>
      <w:bookmarkStart w:id="78" w:name="_Toc66870425"/>
      <w:r w:rsidRPr="00111874">
        <w:rPr>
          <w:rFonts w:eastAsia="Calibri"/>
          <w:lang w:bidi="ar-IQ"/>
        </w:rPr>
        <w:lastRenderedPageBreak/>
        <w:t>CRP (0004956842190c501V11.0)</w:t>
      </w:r>
      <w:bookmarkEnd w:id="77"/>
      <w:bookmarkEnd w:id="78"/>
    </w:p>
    <w:p w:rsidR="00C02CF7" w:rsidRPr="00111874" w:rsidRDefault="00C02CF7" w:rsidP="00C02CF7">
      <w:pPr>
        <w:spacing w:after="120"/>
        <w:rPr>
          <w:lang w:bidi="ar-IQ"/>
        </w:rPr>
      </w:pPr>
    </w:p>
    <w:p w:rsidR="00E91356" w:rsidRPr="00111874" w:rsidRDefault="00116432" w:rsidP="00116432">
      <w:pPr>
        <w:spacing w:after="120"/>
        <w:rPr>
          <w:rFonts w:eastAsia="Calibri" w:cs="Times New Roman"/>
          <w:lang w:bidi="ar-IQ"/>
        </w:rPr>
      </w:pPr>
      <w:r w:rsidRPr="00111874">
        <w:rPr>
          <w:rFonts w:eastAsia="Calibri" w:cs="Times New Roman"/>
          <w:lang w:bidi="ar-IQ"/>
        </w:rPr>
        <w:t>The CRP test looks at the amount of CRP in the blood. C-reactive protein is a protein made by the liver, which measures the amount of inflammation in the body. In response to inflammation, it is released into the bloodstream. Inflammation is the body's response to injury or infection; it helps to protect tissues.</w:t>
      </w:r>
    </w:p>
    <w:p w:rsidR="000033A0" w:rsidRPr="00111874" w:rsidRDefault="00116432" w:rsidP="00116432">
      <w:pPr>
        <w:spacing w:after="0"/>
        <w:rPr>
          <w:rFonts w:eastAsia="Calibri" w:cs="Times New Roman"/>
          <w:lang w:bidi="ar-IQ"/>
        </w:rPr>
      </w:pPr>
      <w:r w:rsidRPr="00111874">
        <w:rPr>
          <w:rFonts w:eastAsia="Calibri" w:cs="Times New Roman"/>
          <w:lang w:bidi="ar-IQ"/>
        </w:rPr>
        <w:t>A high CRP level in the blood is indicative of inflammation. A number of different conditions can cause it, from infection to cancer. Having a high CRP level may indicate an increase in the risk of heart attack because of the presence of inflammation in the arteries of the heart.</w:t>
      </w:r>
    </w:p>
    <w:p w:rsidR="00C02CF7" w:rsidRPr="00111874" w:rsidRDefault="00C02CF7" w:rsidP="00116432">
      <w:pPr>
        <w:spacing w:after="0"/>
        <w:rPr>
          <w:rFonts w:eastAsia="Calibri" w:cs="Times New Roman"/>
          <w:lang w:bidi="ar-IQ"/>
        </w:rPr>
      </w:pPr>
    </w:p>
    <w:p w:rsidR="000033A0" w:rsidRPr="00111874" w:rsidRDefault="000033A0" w:rsidP="00C02CF7">
      <w:pPr>
        <w:pStyle w:val="Heading4"/>
        <w:numPr>
          <w:ilvl w:val="3"/>
          <w:numId w:val="37"/>
        </w:numPr>
        <w:spacing w:before="0" w:after="0"/>
        <w:ind w:left="851" w:hanging="851"/>
      </w:pPr>
      <w:r w:rsidRPr="00111874">
        <w:t>Principle</w:t>
      </w:r>
    </w:p>
    <w:p w:rsidR="00C02CF7" w:rsidRPr="00111874" w:rsidRDefault="00C02CF7" w:rsidP="00C02CF7">
      <w:pPr>
        <w:spacing w:after="0"/>
      </w:pPr>
    </w:p>
    <w:p w:rsidR="000033A0" w:rsidRPr="00111874" w:rsidRDefault="002935E9" w:rsidP="00547BB6">
      <w:pPr>
        <w:spacing w:after="480"/>
        <w:rPr>
          <w:rFonts w:eastAsia="Calibri" w:cs="Times New Roman"/>
          <w:lang w:bidi="ar-IQ"/>
        </w:rPr>
      </w:pPr>
      <w:r w:rsidRPr="00111874">
        <w:rPr>
          <w:rFonts w:eastAsia="Calibri" w:cs="Times New Roman"/>
          <w:lang w:bidi="ar-IQ"/>
        </w:rPr>
        <w:t xml:space="preserve">The immune </w:t>
      </w:r>
      <w:proofErr w:type="spellStart"/>
      <w:r w:rsidRPr="00111874">
        <w:rPr>
          <w:rFonts w:eastAsia="Calibri" w:cs="Times New Roman"/>
          <w:lang w:bidi="ar-IQ"/>
        </w:rPr>
        <w:t>turbidimetric</w:t>
      </w:r>
      <w:proofErr w:type="spellEnd"/>
      <w:r w:rsidRPr="00111874">
        <w:rPr>
          <w:rFonts w:eastAsia="Calibri" w:cs="Times New Roman"/>
          <w:lang w:bidi="ar-IQ"/>
        </w:rPr>
        <w:t xml:space="preserve"> assay was performed with a particle enhanced </w:t>
      </w:r>
      <w:proofErr w:type="spellStart"/>
      <w:r w:rsidRPr="00111874">
        <w:rPr>
          <w:rFonts w:eastAsia="Calibri" w:cs="Times New Roman"/>
          <w:lang w:bidi="ar-IQ"/>
        </w:rPr>
        <w:t>turbidimetric</w:t>
      </w:r>
      <w:proofErr w:type="spellEnd"/>
      <w:r w:rsidRPr="00111874">
        <w:rPr>
          <w:rFonts w:eastAsia="Calibri" w:cs="Times New Roman"/>
          <w:lang w:bidi="ar-IQ"/>
        </w:rPr>
        <w:t xml:space="preserve"> assay. Of latex particles coated with monoclonal anti-CRP antibodies, human CRP agglutinates. </w:t>
      </w:r>
      <w:proofErr w:type="spellStart"/>
      <w:r w:rsidRPr="00111874">
        <w:rPr>
          <w:rFonts w:eastAsia="Calibri" w:cs="Times New Roman"/>
          <w:lang w:bidi="ar-IQ"/>
        </w:rPr>
        <w:t>Turbidimetry</w:t>
      </w:r>
      <w:proofErr w:type="spellEnd"/>
      <w:r w:rsidRPr="00111874">
        <w:rPr>
          <w:rFonts w:eastAsia="Calibri" w:cs="Times New Roman"/>
          <w:lang w:bidi="ar-IQ"/>
        </w:rPr>
        <w:t xml:space="preserve"> is used to quantify the aggregates.</w:t>
      </w:r>
    </w:p>
    <w:p w:rsidR="00E91356" w:rsidRPr="00111874" w:rsidRDefault="000033A0" w:rsidP="00C02CF7">
      <w:pPr>
        <w:pStyle w:val="Heading4"/>
        <w:numPr>
          <w:ilvl w:val="3"/>
          <w:numId w:val="37"/>
        </w:numPr>
        <w:spacing w:before="0" w:after="0"/>
        <w:ind w:left="851" w:hanging="851"/>
      </w:pPr>
      <w:r w:rsidRPr="00111874">
        <w:t>Working Solutions</w:t>
      </w:r>
    </w:p>
    <w:p w:rsidR="00C02CF7" w:rsidRPr="00111874" w:rsidRDefault="00C02CF7" w:rsidP="00C02CF7">
      <w:pPr>
        <w:spacing w:after="0"/>
      </w:pPr>
    </w:p>
    <w:p w:rsidR="000033A0" w:rsidRPr="00111874" w:rsidRDefault="000033A0" w:rsidP="00547BB6">
      <w:pPr>
        <w:spacing w:after="0"/>
        <w:rPr>
          <w:rFonts w:eastAsia="Calibri" w:cs="Times New Roman"/>
          <w:lang w:bidi="ar-IQ"/>
        </w:rPr>
      </w:pPr>
      <w:r w:rsidRPr="00111874">
        <w:rPr>
          <w:rFonts w:eastAsia="Calibri" w:cs="Times New Roman"/>
          <w:lang w:bidi="ar-IQ"/>
        </w:rPr>
        <w:t>R</w:t>
      </w:r>
      <w:r w:rsidR="00B16484" w:rsidRPr="00111874">
        <w:rPr>
          <w:rFonts w:eastAsia="Calibri" w:cs="Times New Roman"/>
          <w:lang w:bidi="ar-IQ"/>
        </w:rPr>
        <w:t xml:space="preserve">eagent </w:t>
      </w:r>
      <w:r w:rsidR="00547BB6">
        <w:rPr>
          <w:rFonts w:eastAsia="Calibri" w:cs="Times New Roman"/>
          <w:lang w:bidi="ar-IQ"/>
        </w:rPr>
        <w:t xml:space="preserve">1: </w:t>
      </w:r>
      <w:proofErr w:type="spellStart"/>
      <w:r w:rsidR="00547BB6">
        <w:rPr>
          <w:rFonts w:eastAsia="Calibri" w:cs="Times New Roman"/>
          <w:lang w:bidi="ar-IQ"/>
        </w:rPr>
        <w:t>buffer</w:t>
      </w:r>
      <w:r w:rsidR="00547BB6" w:rsidRPr="00547BB6">
        <w:rPr>
          <w:rFonts w:eastAsia="Calibri" w:cs="Times New Roman"/>
          <w:color w:val="FFFFFF" w:themeColor="background1"/>
          <w:lang w:bidi="ar-IQ"/>
        </w:rPr>
        <w:t>y</w:t>
      </w:r>
      <w:r w:rsidRPr="00111874">
        <w:rPr>
          <w:rFonts w:eastAsia="Calibri" w:cs="Times New Roman"/>
          <w:lang w:bidi="ar-IQ"/>
        </w:rPr>
        <w:t>with</w:t>
      </w:r>
      <w:proofErr w:type="spellEnd"/>
      <w:r w:rsidRPr="00111874">
        <w:rPr>
          <w:rFonts w:eastAsia="Calibri" w:cs="Times New Roman"/>
          <w:lang w:bidi="ar-IQ"/>
        </w:rPr>
        <w:t xml:space="preserve"> </w:t>
      </w:r>
      <w:proofErr w:type="spellStart"/>
      <w:r w:rsidRPr="00111874">
        <w:rPr>
          <w:rFonts w:eastAsia="Calibri" w:cs="Times New Roman"/>
          <w:lang w:bidi="ar-IQ"/>
        </w:rPr>
        <w:t>bovine</w:t>
      </w:r>
      <w:r w:rsidR="00547BB6" w:rsidRPr="00547BB6">
        <w:rPr>
          <w:rFonts w:eastAsia="Calibri" w:cs="Times New Roman"/>
          <w:color w:val="FFFFFF" w:themeColor="background1"/>
          <w:lang w:bidi="ar-IQ"/>
        </w:rPr>
        <w:t>r</w:t>
      </w:r>
      <w:r w:rsidRPr="00111874">
        <w:rPr>
          <w:rFonts w:eastAsia="Calibri" w:cs="Times New Roman"/>
          <w:lang w:bidi="ar-IQ"/>
        </w:rPr>
        <w:t>serum</w:t>
      </w:r>
      <w:proofErr w:type="spellEnd"/>
      <w:r w:rsidRPr="00111874">
        <w:rPr>
          <w:rFonts w:eastAsia="Calibri" w:cs="Times New Roman"/>
          <w:lang w:bidi="ar-IQ"/>
        </w:rPr>
        <w:t xml:space="preserve"> albumin; preservatives.</w:t>
      </w:r>
    </w:p>
    <w:p w:rsidR="000033A0" w:rsidRPr="00111874" w:rsidRDefault="00B16484" w:rsidP="00B16484">
      <w:pPr>
        <w:spacing w:after="0"/>
        <w:rPr>
          <w:rFonts w:eastAsia="Calibri" w:cs="Times New Roman"/>
          <w:lang w:bidi="ar-IQ"/>
        </w:rPr>
      </w:pPr>
      <w:r w:rsidRPr="00111874">
        <w:rPr>
          <w:rFonts w:eastAsia="Calibri" w:cs="Times New Roman"/>
          <w:lang w:bidi="ar-IQ"/>
        </w:rPr>
        <w:t xml:space="preserve">Reagent 2 : Latex particles covered with </w:t>
      </w:r>
      <w:proofErr w:type="spellStart"/>
      <w:r w:rsidRPr="00111874">
        <w:rPr>
          <w:rFonts w:eastAsia="Calibri" w:cs="Times New Roman"/>
          <w:lang w:bidi="ar-IQ"/>
        </w:rPr>
        <w:t>antiCRP</w:t>
      </w:r>
      <w:proofErr w:type="spellEnd"/>
      <w:r w:rsidRPr="00111874">
        <w:rPr>
          <w:rFonts w:eastAsia="Calibri" w:cs="Times New Roman"/>
          <w:lang w:bidi="ar-IQ"/>
        </w:rPr>
        <w:t xml:space="preserve"> (mouse) in glycine buffer; </w:t>
      </w:r>
      <w:proofErr w:type="spellStart"/>
      <w:r w:rsidRPr="00111874">
        <w:rPr>
          <w:rFonts w:eastAsia="Calibri" w:cs="Times New Roman"/>
          <w:lang w:bidi="ar-IQ"/>
        </w:rPr>
        <w:t>immunoglobulins</w:t>
      </w:r>
      <w:proofErr w:type="spellEnd"/>
      <w:r w:rsidRPr="00111874">
        <w:rPr>
          <w:rFonts w:eastAsia="Calibri" w:cs="Times New Roman"/>
          <w:lang w:bidi="ar-IQ"/>
        </w:rPr>
        <w:t xml:space="preserve"> (mouse)</w:t>
      </w:r>
      <w:r w:rsidRPr="00111874">
        <w:t xml:space="preserve"> </w:t>
      </w:r>
      <w:r w:rsidRPr="00111874">
        <w:rPr>
          <w:rFonts w:eastAsia="Calibri" w:cs="Times New Roman"/>
          <w:lang w:bidi="ar-IQ"/>
        </w:rPr>
        <w:t>; preservatives.</w:t>
      </w:r>
    </w:p>
    <w:p w:rsidR="00C02CF7" w:rsidRPr="00111874" w:rsidRDefault="00C02CF7" w:rsidP="00B16484">
      <w:pPr>
        <w:spacing w:after="0"/>
        <w:rPr>
          <w:rFonts w:eastAsia="Calibri" w:cs="Times New Roman"/>
          <w:lang w:bidi="ar-IQ"/>
        </w:rPr>
      </w:pPr>
    </w:p>
    <w:p w:rsidR="00E91356" w:rsidRPr="00111874" w:rsidRDefault="000033A0" w:rsidP="00C02CF7">
      <w:pPr>
        <w:pStyle w:val="Heading4"/>
        <w:numPr>
          <w:ilvl w:val="3"/>
          <w:numId w:val="37"/>
        </w:numPr>
        <w:spacing w:before="0" w:after="0"/>
        <w:ind w:left="851" w:hanging="851"/>
      </w:pPr>
      <w:r w:rsidRPr="00111874">
        <w:t>Procedure</w:t>
      </w:r>
    </w:p>
    <w:p w:rsidR="00C02CF7" w:rsidRPr="00111874" w:rsidRDefault="00C02CF7" w:rsidP="00C02CF7">
      <w:pPr>
        <w:spacing w:after="0"/>
      </w:pPr>
    </w:p>
    <w:p w:rsidR="00E91356" w:rsidRDefault="000033A0" w:rsidP="0039401C">
      <w:pPr>
        <w:spacing w:after="0"/>
        <w:rPr>
          <w:rFonts w:eastAsia="Calibri" w:cs="Times New Roman"/>
          <w:lang w:bidi="ar-IQ"/>
        </w:rPr>
      </w:pPr>
      <w:r w:rsidRPr="00111874">
        <w:rPr>
          <w:rFonts w:eastAsia="Calibri" w:cs="Times New Roman"/>
          <w:lang w:bidi="ar-IQ"/>
        </w:rPr>
        <w:t xml:space="preserve">By </w:t>
      </w:r>
      <w:proofErr w:type="spellStart"/>
      <w:r w:rsidRPr="00111874">
        <w:rPr>
          <w:rFonts w:eastAsia="Calibri" w:cs="Times New Roman"/>
          <w:lang w:bidi="ar-IQ"/>
        </w:rPr>
        <w:t>Cobas</w:t>
      </w:r>
      <w:proofErr w:type="spellEnd"/>
      <w:r w:rsidRPr="00111874">
        <w:rPr>
          <w:rFonts w:eastAsia="Calibri" w:cs="Times New Roman"/>
          <w:lang w:bidi="ar-IQ"/>
        </w:rPr>
        <w:t xml:space="preserve"> C111 systems automatically calculate the results and the analytic concentration of each sample</w:t>
      </w:r>
      <w:r w:rsidRPr="00111874">
        <w:rPr>
          <w:rFonts w:eastAsia="Calibri" w:cs="Times New Roman"/>
          <w:rtl/>
          <w:lang w:bidi="ar-IQ"/>
        </w:rPr>
        <w:t>.</w:t>
      </w:r>
    </w:p>
    <w:p w:rsidR="007848AF" w:rsidRDefault="007848AF" w:rsidP="0039401C">
      <w:pPr>
        <w:spacing w:after="0"/>
        <w:rPr>
          <w:rFonts w:eastAsia="Calibri" w:cs="Times New Roman"/>
          <w:lang w:bidi="ar-IQ"/>
        </w:rPr>
      </w:pPr>
    </w:p>
    <w:p w:rsidR="007848AF" w:rsidRPr="00111874" w:rsidRDefault="007848AF" w:rsidP="0039401C">
      <w:pPr>
        <w:spacing w:after="0"/>
        <w:rPr>
          <w:rFonts w:eastAsia="Calibri" w:cs="Times New Roman"/>
          <w:lang w:bidi="ar-IQ"/>
        </w:rPr>
      </w:pPr>
    </w:p>
    <w:p w:rsidR="00C02CF7" w:rsidRPr="00111874" w:rsidRDefault="00C02CF7" w:rsidP="0039401C">
      <w:pPr>
        <w:spacing w:after="0"/>
        <w:rPr>
          <w:rFonts w:eastAsia="Calibri" w:cs="Times New Roman"/>
          <w:lang w:bidi="ar-IQ"/>
        </w:rPr>
      </w:pPr>
    </w:p>
    <w:p w:rsidR="00E91356" w:rsidRPr="00111874" w:rsidRDefault="000033A0" w:rsidP="00C02CF7">
      <w:pPr>
        <w:pStyle w:val="Heading3"/>
        <w:numPr>
          <w:ilvl w:val="2"/>
          <w:numId w:val="37"/>
        </w:numPr>
        <w:tabs>
          <w:tab w:val="left" w:pos="709"/>
        </w:tabs>
        <w:spacing w:before="0" w:after="0"/>
        <w:ind w:left="709" w:hanging="709"/>
        <w:rPr>
          <w:rFonts w:eastAsia="Calibri"/>
          <w:lang w:bidi="ar-IQ"/>
        </w:rPr>
      </w:pPr>
      <w:bookmarkStart w:id="79" w:name="_Toc58497364"/>
      <w:bookmarkStart w:id="80" w:name="_Toc66870426"/>
      <w:r w:rsidRPr="00111874">
        <w:rPr>
          <w:rFonts w:eastAsia="Calibri"/>
          <w:lang w:bidi="ar-IQ"/>
        </w:rPr>
        <w:lastRenderedPageBreak/>
        <w:t xml:space="preserve">Testosterone Hormone </w:t>
      </w:r>
      <w:bookmarkEnd w:id="79"/>
      <w:bookmarkEnd w:id="80"/>
    </w:p>
    <w:p w:rsidR="00C02CF7" w:rsidRPr="00111874" w:rsidRDefault="00C02CF7" w:rsidP="00C02CF7">
      <w:pPr>
        <w:spacing w:after="0"/>
        <w:rPr>
          <w:lang w:bidi="ar-IQ"/>
        </w:rPr>
      </w:pPr>
    </w:p>
    <w:p w:rsidR="00E91356" w:rsidRPr="00111874" w:rsidRDefault="00B16484" w:rsidP="00547BB6">
      <w:pPr>
        <w:spacing w:after="0"/>
        <w:rPr>
          <w:rFonts w:eastAsia="Calibri" w:cs="Times New Roman"/>
          <w:lang w:bidi="ar-IQ"/>
        </w:rPr>
      </w:pPr>
      <w:r w:rsidRPr="00111874">
        <w:rPr>
          <w:rFonts w:eastAsia="Calibri" w:cs="Times New Roman"/>
          <w:lang w:bidi="ar-IQ"/>
        </w:rPr>
        <w:t>The level of testosterone in the blood can be used to diagnose and monitor conditions such as prostate cancer, which is associated with high levels of the hormone.</w:t>
      </w:r>
      <w:r w:rsidR="000033A0" w:rsidRPr="00111874">
        <w:rPr>
          <w:rFonts w:eastAsia="Calibri" w:cs="Times New Roman"/>
          <w:lang w:bidi="ar-IQ"/>
        </w:rPr>
        <w:t xml:space="preserve"> Testes are producing about 95% of testosterone</w:t>
      </w:r>
      <w:r w:rsidR="00AD7C4A" w:rsidRPr="00111874">
        <w:rPr>
          <w:rFonts w:eastAsia="Calibri" w:cs="Times New Roman"/>
          <w:lang w:bidi="ar-IQ"/>
        </w:rPr>
        <w:t>(</w:t>
      </w:r>
      <w:r w:rsidR="00E91356" w:rsidRPr="00111874">
        <w:rPr>
          <w:rFonts w:eastAsia="Calibri" w:cs="Times New Roman"/>
          <w:lang w:bidi="ar-IQ"/>
        </w:rPr>
        <w:t>Diagnostic Automation Inc.</w:t>
      </w:r>
      <w:r w:rsidR="000033A0" w:rsidRPr="00111874">
        <w:rPr>
          <w:rFonts w:eastAsia="Calibri" w:cs="Times New Roman"/>
          <w:lang w:bidi="ar-IQ"/>
        </w:rPr>
        <w:t xml:space="preserve"> 2001). </w:t>
      </w:r>
      <w:r w:rsidR="00547BB6" w:rsidRPr="00547BB6">
        <w:rPr>
          <w:rFonts w:eastAsia="Calibri" w:cs="Times New Roman"/>
          <w:lang w:bidi="ar-IQ"/>
        </w:rPr>
        <w:t>Testosterone is essential for the continued growth of the tumor mass because it stimulates the growth of prostate cells, which includes cancer cells. Therefore, it was concluded that rising testosterone levels would accompany the expansion of prostate tissue mass brought on by the tumor.</w:t>
      </w:r>
      <w:r w:rsidR="000033A0" w:rsidRPr="00111874">
        <w:rPr>
          <w:rFonts w:eastAsia="Calibri" w:cs="Times New Roman"/>
          <w:lang w:bidi="ar-IQ"/>
        </w:rPr>
        <w:t xml:space="preserve"> </w:t>
      </w:r>
      <w:r w:rsidR="00587895" w:rsidRPr="00111874">
        <w:rPr>
          <w:rFonts w:eastAsia="Calibri" w:cs="Times New Roman"/>
          <w:lang w:bidi="ar-IQ"/>
        </w:rPr>
        <w:t>Thus, if a patient is found to have an elevated level of testosterone, it can be assumed that a tumor is present and may indicate the tumor's size.</w:t>
      </w:r>
      <w:r w:rsidR="00E91356" w:rsidRPr="00111874">
        <w:rPr>
          <w:rFonts w:eastAsia="Calibri" w:cs="Times New Roman"/>
          <w:lang w:bidi="ar-IQ"/>
        </w:rPr>
        <w:t xml:space="preserve"> (</w:t>
      </w:r>
      <w:proofErr w:type="spellStart"/>
      <w:r w:rsidR="00E91356" w:rsidRPr="00111874">
        <w:rPr>
          <w:rFonts w:eastAsia="Calibri" w:cs="Times New Roman"/>
          <w:lang w:bidi="ar-IQ"/>
        </w:rPr>
        <w:t>Bostwick</w:t>
      </w:r>
      <w:proofErr w:type="spellEnd"/>
      <w:r w:rsidR="00E91356" w:rsidRPr="00111874">
        <w:rPr>
          <w:rFonts w:eastAsia="Calibri" w:cs="Times New Roman"/>
          <w:lang w:bidi="ar-IQ"/>
        </w:rPr>
        <w:t xml:space="preserve"> D </w:t>
      </w:r>
      <w:r w:rsidR="00BF7068" w:rsidRPr="00111874">
        <w:rPr>
          <w:rFonts w:eastAsia="Calibri" w:cs="Times New Roman"/>
          <w:i/>
          <w:iCs/>
          <w:lang w:bidi="ar-IQ"/>
        </w:rPr>
        <w:t>et al.</w:t>
      </w:r>
      <w:r w:rsidR="000033A0" w:rsidRPr="00111874">
        <w:rPr>
          <w:rFonts w:eastAsia="Calibri" w:cs="Times New Roman"/>
          <w:lang w:bidi="ar-IQ"/>
        </w:rPr>
        <w:t xml:space="preserve"> 1999).</w:t>
      </w:r>
    </w:p>
    <w:p w:rsidR="00C02CF7" w:rsidRPr="00111874" w:rsidRDefault="00C02CF7" w:rsidP="00587895">
      <w:pPr>
        <w:spacing w:after="0"/>
        <w:rPr>
          <w:rFonts w:eastAsia="Calibri" w:cs="Times New Roman"/>
          <w:lang w:bidi="ar-IQ"/>
        </w:rPr>
      </w:pPr>
    </w:p>
    <w:p w:rsidR="00E91356" w:rsidRPr="00111874" w:rsidRDefault="000033A0" w:rsidP="00C02CF7">
      <w:pPr>
        <w:pStyle w:val="Heading4"/>
        <w:numPr>
          <w:ilvl w:val="3"/>
          <w:numId w:val="37"/>
        </w:numPr>
        <w:spacing w:before="0" w:after="0"/>
      </w:pPr>
      <w:r w:rsidRPr="00111874">
        <w:t xml:space="preserve"> </w:t>
      </w:r>
      <w:r w:rsidR="00E91356" w:rsidRPr="00111874">
        <w:t>Principle o</w:t>
      </w:r>
      <w:r w:rsidRPr="00111874">
        <w:t>f Assay</w:t>
      </w:r>
    </w:p>
    <w:p w:rsidR="00C02CF7" w:rsidRPr="00111874" w:rsidRDefault="00C02CF7" w:rsidP="00C02CF7">
      <w:pPr>
        <w:spacing w:after="0"/>
      </w:pPr>
    </w:p>
    <w:p w:rsidR="00E91356" w:rsidRPr="00111874" w:rsidRDefault="00587895" w:rsidP="00547BB6">
      <w:pPr>
        <w:spacing w:after="480"/>
        <w:rPr>
          <w:rFonts w:eastAsia="Calibri" w:cs="Times New Roman"/>
          <w:lang w:bidi="ar-IQ"/>
        </w:rPr>
      </w:pPr>
      <w:r w:rsidRPr="00111874">
        <w:rPr>
          <w:rFonts w:eastAsia="Calibri" w:cs="Times New Roman"/>
          <w:lang w:bidi="ar-IQ"/>
        </w:rPr>
        <w:t>Testosterone Elisa works on the principle of competitive binding between Testosterone in the test specimen and the Testosterone – HRP conjugate in order to detect a constant amount of anti-Testosterone antibodies.</w:t>
      </w:r>
      <w:r w:rsidR="00C351DD" w:rsidRPr="00111874">
        <w:rPr>
          <w:rFonts w:eastAsia="Calibri" w:cs="Times New Roman"/>
          <w:lang w:bidi="ar-IQ"/>
        </w:rPr>
        <w:t xml:space="preserve"> </w:t>
      </w:r>
      <w:r w:rsidR="00547BB6" w:rsidRPr="00547BB6">
        <w:rPr>
          <w:rFonts w:eastAsia="Calibri" w:cs="Times New Roman"/>
          <w:lang w:bidi="ar-IQ"/>
        </w:rPr>
        <w:t>The amount of Testosterone left in the standard, sample, or control serum is permitted to vary over the incubation period, and HRP-labeled Testosterone competes with the endogenous Testosterone for a defined number of binding sites of the particular Testosterone antibody.</w:t>
      </w:r>
    </w:p>
    <w:p w:rsidR="000033A0" w:rsidRPr="00111874" w:rsidRDefault="00547BB6" w:rsidP="00C02CF7">
      <w:pPr>
        <w:spacing w:after="0"/>
        <w:rPr>
          <w:rFonts w:eastAsia="Calibri" w:cs="Times New Roman"/>
          <w:lang w:bidi="ar-IQ"/>
        </w:rPr>
      </w:pPr>
      <w:r w:rsidRPr="00547BB6">
        <w:rPr>
          <w:rFonts w:eastAsia="Calibri" w:cs="Times New Roman"/>
          <w:lang w:bidi="ar-IQ"/>
        </w:rPr>
        <w:t>With time, the amount of immunologically attached Testosterone peroxidase conjugate to a well will decrease as the concentration of Testosterone peroxidase conjugate is washed away and the wells are washed. Subsequently, a TMB Reagent solution is added and allowed to incubate for 20 minutes at room temperature.</w:t>
      </w:r>
      <w:r w:rsidR="00B31934" w:rsidRPr="00111874">
        <w:rPr>
          <w:rFonts w:eastAsia="Calibri" w:cs="Times New Roman"/>
          <w:lang w:bidi="ar-IQ"/>
        </w:rPr>
        <w:t xml:space="preserve"> This results in the development of blue color, which changes to yellow, and the absorbance at 450 nm is measured </w:t>
      </w:r>
      <w:proofErr w:type="spellStart"/>
      <w:r w:rsidR="00B31934" w:rsidRPr="00111874">
        <w:rPr>
          <w:rFonts w:eastAsia="Calibri" w:cs="Times New Roman"/>
          <w:lang w:bidi="ar-IQ"/>
        </w:rPr>
        <w:t>spectrophotometrically</w:t>
      </w:r>
      <w:proofErr w:type="spellEnd"/>
      <w:r w:rsidR="00B31934" w:rsidRPr="00111874">
        <w:rPr>
          <w:rFonts w:eastAsia="Calibri" w:cs="Times New Roman"/>
          <w:lang w:bidi="ar-IQ"/>
        </w:rPr>
        <w:t>.</w:t>
      </w:r>
    </w:p>
    <w:p w:rsidR="000033A0" w:rsidRPr="00111874" w:rsidRDefault="00B31934" w:rsidP="00C02CF7">
      <w:pPr>
        <w:spacing w:after="0"/>
        <w:rPr>
          <w:rFonts w:eastAsia="Calibri" w:cs="Times New Roman"/>
          <w:lang w:bidi="ar-IQ"/>
        </w:rPr>
      </w:pPr>
      <w:r w:rsidRPr="00111874">
        <w:rPr>
          <w:rFonts w:eastAsia="Calibri" w:cs="Times New Roman"/>
          <w:lang w:bidi="ar-IQ"/>
        </w:rPr>
        <w:t xml:space="preserve">Enzyme activity controls the intensity of the color, and testosterone concentration is inversely related to the intensity of the color. </w:t>
      </w:r>
      <w:r w:rsidR="000033A0" w:rsidRPr="00111874">
        <w:rPr>
          <w:rFonts w:eastAsia="Calibri" w:cs="Times New Roman"/>
          <w:lang w:bidi="ar-IQ"/>
        </w:rPr>
        <w:t xml:space="preserve">Absorbance is measured </w:t>
      </w:r>
      <w:proofErr w:type="spellStart"/>
      <w:r w:rsidR="000033A0" w:rsidRPr="00111874">
        <w:rPr>
          <w:rFonts w:eastAsia="Calibri" w:cs="Times New Roman"/>
          <w:lang w:bidi="ar-IQ"/>
        </w:rPr>
        <w:t>spectrophotometrically</w:t>
      </w:r>
      <w:proofErr w:type="spellEnd"/>
      <w:r w:rsidR="000033A0" w:rsidRPr="00111874">
        <w:rPr>
          <w:rFonts w:eastAsia="Calibri" w:cs="Times New Roman"/>
          <w:lang w:bidi="ar-IQ"/>
        </w:rPr>
        <w:t xml:space="preserve"> at 450 nm.</w:t>
      </w:r>
    </w:p>
    <w:p w:rsidR="00C02CF7" w:rsidRPr="00111874" w:rsidRDefault="00C02CF7" w:rsidP="00C02CF7">
      <w:pPr>
        <w:spacing w:after="0"/>
        <w:rPr>
          <w:rFonts w:eastAsia="Calibri" w:cs="Times New Roman"/>
          <w:lang w:bidi="ar-IQ"/>
        </w:rPr>
      </w:pPr>
    </w:p>
    <w:p w:rsidR="00E91356" w:rsidRPr="00111874" w:rsidRDefault="000033A0" w:rsidP="00C02CF7">
      <w:pPr>
        <w:pStyle w:val="Heading4"/>
        <w:numPr>
          <w:ilvl w:val="3"/>
          <w:numId w:val="37"/>
        </w:numPr>
        <w:spacing w:before="0" w:after="0"/>
        <w:ind w:left="851" w:hanging="851"/>
        <w:jc w:val="both"/>
      </w:pPr>
      <w:r w:rsidRPr="00111874">
        <w:lastRenderedPageBreak/>
        <w:t xml:space="preserve">Specimen </w:t>
      </w:r>
      <w:r w:rsidR="00E91356" w:rsidRPr="00111874">
        <w:t>Collection</w:t>
      </w:r>
    </w:p>
    <w:p w:rsidR="00C02CF7" w:rsidRPr="00111874" w:rsidRDefault="00C02CF7" w:rsidP="00C02CF7">
      <w:pPr>
        <w:spacing w:after="0"/>
      </w:pPr>
    </w:p>
    <w:p w:rsidR="000033A0" w:rsidRPr="00111874" w:rsidRDefault="00602747" w:rsidP="00602747">
      <w:pPr>
        <w:spacing w:after="0"/>
        <w:rPr>
          <w:rFonts w:eastAsia="Calibri" w:cs="Times New Roman"/>
          <w:lang w:bidi="ar-IQ"/>
        </w:rPr>
      </w:pPr>
      <w:r w:rsidRPr="00111874">
        <w:rPr>
          <w:lang w:bidi="ar-IQ"/>
        </w:rPr>
        <w:t xml:space="preserve">To avoid hemolysis, serum samples should be prepared from whole blood obtained using acceptable medical techniques. </w:t>
      </w:r>
      <w:r w:rsidR="000033A0" w:rsidRPr="00111874">
        <w:rPr>
          <w:lang w:bidi="ar-IQ"/>
        </w:rPr>
        <w:t>Only undiluted serum sampl</w:t>
      </w:r>
      <w:r w:rsidR="0091775E" w:rsidRPr="00111874">
        <w:rPr>
          <w:lang w:bidi="ar-IQ"/>
        </w:rPr>
        <w:t xml:space="preserve">es could be assayed. The specimens </w:t>
      </w:r>
      <w:r w:rsidR="000033A0" w:rsidRPr="00111874">
        <w:rPr>
          <w:lang w:bidi="ar-IQ"/>
        </w:rPr>
        <w:t xml:space="preserve">can be stored at </w:t>
      </w:r>
      <w:r w:rsidR="000033A0" w:rsidRPr="00111874">
        <w:rPr>
          <w:rFonts w:eastAsia="Calibri" w:cs="Times New Roman"/>
          <w:lang w:bidi="ar-IQ"/>
        </w:rPr>
        <w:t xml:space="preserve">+2ºC to +8ºC. </w:t>
      </w:r>
      <w:r w:rsidRPr="00111874">
        <w:rPr>
          <w:rFonts w:eastAsia="Calibri" w:cs="Times New Roman"/>
          <w:lang w:bidi="ar-IQ"/>
        </w:rPr>
        <w:t>If screening is performed within 24 hours, or they may be stored at -20 ° c temperature in a deep freezer. Steer clear of repeated freeze/thaw cycles.</w:t>
      </w:r>
    </w:p>
    <w:p w:rsidR="00E91356" w:rsidRPr="00111874" w:rsidRDefault="000033A0" w:rsidP="00C02CF7">
      <w:pPr>
        <w:spacing w:after="0"/>
        <w:rPr>
          <w:rFonts w:eastAsia="Calibri" w:cs="Times New Roman"/>
          <w:lang w:bidi="ar-IQ"/>
        </w:rPr>
      </w:pPr>
      <w:r w:rsidRPr="00111874">
        <w:rPr>
          <w:rFonts w:eastAsia="Calibri" w:cs="Times New Roman"/>
          <w:lang w:bidi="ar-IQ"/>
        </w:rPr>
        <w:t xml:space="preserve">Do not use contaminated, </w:t>
      </w:r>
      <w:proofErr w:type="spellStart"/>
      <w:r w:rsidRPr="00111874">
        <w:rPr>
          <w:rFonts w:eastAsia="Calibri" w:cs="Times New Roman"/>
          <w:lang w:bidi="ar-IQ"/>
        </w:rPr>
        <w:t>hyperlipaemic</w:t>
      </w:r>
      <w:proofErr w:type="spellEnd"/>
      <w:r w:rsidRPr="00111874">
        <w:rPr>
          <w:rFonts w:eastAsia="Calibri" w:cs="Times New Roman"/>
          <w:lang w:bidi="ar-IQ"/>
        </w:rPr>
        <w:t xml:space="preserve"> or </w:t>
      </w:r>
      <w:proofErr w:type="spellStart"/>
      <w:r w:rsidRPr="00111874">
        <w:rPr>
          <w:rFonts w:eastAsia="Calibri" w:cs="Times New Roman"/>
          <w:lang w:bidi="ar-IQ"/>
        </w:rPr>
        <w:t>hyperhaemolysed</w:t>
      </w:r>
      <w:proofErr w:type="spellEnd"/>
      <w:r w:rsidRPr="00111874">
        <w:rPr>
          <w:rFonts w:eastAsia="Calibri" w:cs="Times New Roman"/>
          <w:lang w:bidi="ar-IQ"/>
        </w:rPr>
        <w:t xml:space="preserve"> sera. Do not use plasma sample.</w:t>
      </w:r>
    </w:p>
    <w:p w:rsidR="00C02CF7" w:rsidRPr="00111874" w:rsidRDefault="00C02CF7" w:rsidP="00C02CF7">
      <w:pPr>
        <w:spacing w:after="0"/>
        <w:rPr>
          <w:lang w:bidi="ar-IQ"/>
        </w:rPr>
      </w:pPr>
    </w:p>
    <w:p w:rsidR="000033A0" w:rsidRPr="00111874" w:rsidRDefault="000033A0" w:rsidP="00C02CF7">
      <w:pPr>
        <w:pStyle w:val="Heading3"/>
        <w:numPr>
          <w:ilvl w:val="2"/>
          <w:numId w:val="37"/>
        </w:numPr>
        <w:spacing w:before="0" w:after="0"/>
        <w:ind w:left="720"/>
        <w:jc w:val="both"/>
        <w:rPr>
          <w:rFonts w:eastAsia="Calibri"/>
          <w:lang w:bidi="ar-IQ"/>
        </w:rPr>
      </w:pPr>
      <w:bookmarkStart w:id="81" w:name="_Toc58497365"/>
      <w:bookmarkStart w:id="82" w:name="_Toc66870427"/>
      <w:r w:rsidRPr="00111874">
        <w:rPr>
          <w:rFonts w:eastAsia="Calibri"/>
          <w:lang w:bidi="ar-IQ"/>
        </w:rPr>
        <w:t xml:space="preserve">FSH </w:t>
      </w:r>
      <w:bookmarkEnd w:id="81"/>
      <w:bookmarkEnd w:id="82"/>
    </w:p>
    <w:p w:rsidR="00C02CF7" w:rsidRPr="00111874" w:rsidRDefault="00C02CF7" w:rsidP="00C02CF7">
      <w:pPr>
        <w:spacing w:after="0"/>
        <w:rPr>
          <w:lang w:bidi="ar-IQ"/>
        </w:rPr>
      </w:pPr>
    </w:p>
    <w:p w:rsidR="004C2056" w:rsidRPr="00111874" w:rsidRDefault="005F28D5" w:rsidP="00D9265D">
      <w:pPr>
        <w:spacing w:after="480"/>
        <w:rPr>
          <w:rFonts w:eastAsia="Calibri" w:cs="Times New Roman"/>
          <w:sz w:val="6"/>
          <w:szCs w:val="6"/>
          <w:lang w:bidi="ar-IQ"/>
        </w:rPr>
      </w:pPr>
      <w:r w:rsidRPr="005F28D5">
        <w:rPr>
          <w:rFonts w:eastAsia="Calibri" w:cs="Times New Roman"/>
          <w:lang w:bidi="ar-IQ"/>
        </w:rPr>
        <w:t xml:space="preserve">Follicle-stimulating hormone, or FSH, is one of the hormones that is critical to the development of pubertal characteristics as well as the operation of the ovaries in women and the testes in men. This was one of the major tests that we examined for our study. This hormone encourages the development of several ovarian follicles in females before to the ovulation process, which involves the release of a single egg from a single follicle. In addition to this, it enhances the production of the hormone </w:t>
      </w:r>
      <w:proofErr w:type="spellStart"/>
      <w:r w:rsidRPr="005F28D5">
        <w:rPr>
          <w:rFonts w:eastAsia="Calibri" w:cs="Times New Roman"/>
          <w:lang w:bidi="ar-IQ"/>
        </w:rPr>
        <w:t>oestradiol</w:t>
      </w:r>
      <w:proofErr w:type="spellEnd"/>
      <w:r w:rsidRPr="005F28D5">
        <w:rPr>
          <w:rFonts w:eastAsia="Calibri" w:cs="Times New Roman"/>
          <w:lang w:bidi="ar-IQ"/>
        </w:rPr>
        <w:t>.</w:t>
      </w:r>
      <w:r w:rsidR="00C13DA5" w:rsidRPr="00111874">
        <w:rPr>
          <w:rFonts w:eastAsia="Calibri" w:cs="Times New Roman"/>
          <w:lang w:bidi="ar-IQ"/>
        </w:rPr>
        <w:t xml:space="preserve"> Your pituitary gland, a small gland located beneath the brain, produces FSH. It is important in the development and functioning of sexual organs. FSH regulates the menstrual cycle in women and stimulates the growth of eggs in the ovaries.</w:t>
      </w:r>
    </w:p>
    <w:p w:rsidR="004C2056" w:rsidRPr="00111874" w:rsidRDefault="000033A0" w:rsidP="00C02CF7">
      <w:pPr>
        <w:pStyle w:val="Heading4"/>
        <w:numPr>
          <w:ilvl w:val="3"/>
          <w:numId w:val="37"/>
        </w:numPr>
        <w:spacing w:before="0" w:after="0"/>
        <w:ind w:left="851" w:hanging="851"/>
      </w:pPr>
      <w:r w:rsidRPr="00111874">
        <w:t>Principle</w:t>
      </w:r>
    </w:p>
    <w:p w:rsidR="00C02CF7" w:rsidRPr="00111874" w:rsidRDefault="00C02CF7" w:rsidP="00C02CF7">
      <w:pPr>
        <w:spacing w:after="0"/>
      </w:pPr>
    </w:p>
    <w:p w:rsidR="00DB0B21" w:rsidRPr="00111874" w:rsidRDefault="005A3C44" w:rsidP="005A3C44">
      <w:pPr>
        <w:spacing w:after="0"/>
        <w:rPr>
          <w:rFonts w:eastAsia="Calibri" w:cs="Times New Roman"/>
          <w:lang w:bidi="ar-IQ"/>
        </w:rPr>
      </w:pPr>
      <w:r w:rsidRPr="005A3C44">
        <w:rPr>
          <w:rFonts w:eastAsia="Calibri" w:cs="Times New Roman"/>
          <w:lang w:bidi="ar-IQ"/>
        </w:rPr>
        <w:t xml:space="preserve">An </w:t>
      </w:r>
      <w:proofErr w:type="spellStart"/>
      <w:r w:rsidRPr="005A3C44">
        <w:rPr>
          <w:rFonts w:eastAsia="Calibri" w:cs="Times New Roman"/>
          <w:lang w:bidi="ar-IQ"/>
        </w:rPr>
        <w:t>immunoenzymometric</w:t>
      </w:r>
      <w:proofErr w:type="spellEnd"/>
      <w:r w:rsidRPr="005A3C44">
        <w:rPr>
          <w:rFonts w:eastAsia="Calibri" w:cs="Times New Roman"/>
          <w:lang w:bidi="ar-IQ"/>
        </w:rPr>
        <w:t xml:space="preserve"> assay requires antibodies (enzyme and immobilized) with high affinity and specificity, the ability to recognize several epitopes, a large supply of native antigen, and excellent dilutions of the antigen.</w:t>
      </w:r>
      <w:r>
        <w:rPr>
          <w:rFonts w:eastAsia="Calibri" w:cs="Times New Roman"/>
          <w:lang w:bidi="ar-IQ"/>
        </w:rPr>
        <w:t xml:space="preserve"> </w:t>
      </w:r>
      <w:r w:rsidRPr="005A3C44">
        <w:rPr>
          <w:rFonts w:eastAsia="Calibri" w:cs="Times New Roman"/>
          <w:lang w:bidi="ar-IQ"/>
        </w:rPr>
        <w:t xml:space="preserve">During the test, immobilization occurs at the surface of a </w:t>
      </w:r>
      <w:proofErr w:type="spellStart"/>
      <w:r w:rsidRPr="005A3C44">
        <w:rPr>
          <w:rFonts w:eastAsia="Calibri" w:cs="Times New Roman"/>
          <w:lang w:bidi="ar-IQ"/>
        </w:rPr>
        <w:t>microplate</w:t>
      </w:r>
      <w:proofErr w:type="spellEnd"/>
      <w:r w:rsidRPr="005A3C44">
        <w:rPr>
          <w:rFonts w:eastAsia="Calibri" w:cs="Times New Roman"/>
          <w:lang w:bidi="ar-IQ"/>
        </w:rPr>
        <w:t xml:space="preserve"> well due to the interaction between streptavidin-coated wells and exogenously inserted </w:t>
      </w:r>
      <w:proofErr w:type="spellStart"/>
      <w:r w:rsidRPr="005A3C44">
        <w:rPr>
          <w:rFonts w:eastAsia="Calibri" w:cs="Times New Roman"/>
          <w:lang w:bidi="ar-IQ"/>
        </w:rPr>
        <w:t>biotinylated</w:t>
      </w:r>
      <w:proofErr w:type="spellEnd"/>
      <w:r w:rsidRPr="005A3C44">
        <w:rPr>
          <w:rFonts w:eastAsia="Calibri" w:cs="Times New Roman"/>
          <w:lang w:bidi="ar-IQ"/>
        </w:rPr>
        <w:t xml:space="preserve"> monoclonal anti-FSH antibody. This interaction is caused by the </w:t>
      </w:r>
      <w:proofErr w:type="spellStart"/>
      <w:r w:rsidRPr="005A3C44">
        <w:rPr>
          <w:rFonts w:eastAsia="Calibri" w:cs="Times New Roman"/>
          <w:lang w:bidi="ar-IQ"/>
        </w:rPr>
        <w:t>biotinylation</w:t>
      </w:r>
      <w:proofErr w:type="spellEnd"/>
      <w:r w:rsidRPr="005A3C44">
        <w:rPr>
          <w:rFonts w:eastAsia="Calibri" w:cs="Times New Roman"/>
          <w:lang w:bidi="ar-IQ"/>
        </w:rPr>
        <w:t xml:space="preserve"> of the monoclonal anti-FSH antibody.</w:t>
      </w:r>
      <w:r w:rsidR="00DB0B21" w:rsidRPr="00111874">
        <w:rPr>
          <w:rFonts w:eastAsia="Calibri" w:cs="Times New Roman"/>
          <w:lang w:bidi="ar-IQ"/>
        </w:rPr>
        <w:t xml:space="preserve"> </w:t>
      </w:r>
      <w:r w:rsidRPr="005A3C44">
        <w:rPr>
          <w:rFonts w:eastAsia="Calibri" w:cs="Times New Roman"/>
          <w:lang w:bidi="ar-IQ"/>
        </w:rPr>
        <w:t xml:space="preserve">When a monoclonal </w:t>
      </w:r>
      <w:proofErr w:type="spellStart"/>
      <w:r w:rsidRPr="005A3C44">
        <w:rPr>
          <w:rFonts w:eastAsia="Calibri" w:cs="Times New Roman"/>
          <w:lang w:bidi="ar-IQ"/>
        </w:rPr>
        <w:t>biotinylated</w:t>
      </w:r>
      <w:proofErr w:type="spellEnd"/>
      <w:r w:rsidRPr="005A3C44">
        <w:rPr>
          <w:rFonts w:eastAsia="Calibri" w:cs="Times New Roman"/>
          <w:lang w:bidi="ar-IQ"/>
        </w:rPr>
        <w:t xml:space="preserve"> antibody, an enzyme-labeled antibody, and a serum that </w:t>
      </w:r>
      <w:r w:rsidRPr="005A3C44">
        <w:rPr>
          <w:rFonts w:eastAsia="Calibri" w:cs="Times New Roman"/>
          <w:lang w:bidi="ar-IQ"/>
        </w:rPr>
        <w:lastRenderedPageBreak/>
        <w:t>contains the native antigen are combined, there is a reaction that takes place between the native antigen and the antibodies without any competition or steric hindrance. This results in the creation of a soluble sandwich equation.</w:t>
      </w:r>
    </w:p>
    <w:p w:rsidR="00C351DD" w:rsidRPr="00111874" w:rsidRDefault="00C351DD" w:rsidP="00C02CF7">
      <w:pPr>
        <w:spacing w:after="0"/>
        <w:rPr>
          <w:rFonts w:eastAsia="Calibri" w:cs="Times New Roman"/>
          <w:lang w:bidi="ar-IQ"/>
        </w:rPr>
      </w:pPr>
    </w:p>
    <w:p w:rsidR="000033A0" w:rsidRPr="00111874" w:rsidRDefault="00971028" w:rsidP="005A3C44">
      <w:pPr>
        <w:tabs>
          <w:tab w:val="left" w:pos="5955"/>
        </w:tabs>
        <w:spacing w:after="0"/>
        <w:rPr>
          <w:rFonts w:eastAsia="Calibri" w:cs="Times New Roman"/>
          <w:lang w:bidi="ar-IQ"/>
        </w:rPr>
      </w:pPr>
      <w:r w:rsidRPr="00111874">
        <w:rPr>
          <w:rFonts w:eastAsia="Calibri" w:cs="Times New Roman"/>
          <w:lang w:bidi="ar-IQ"/>
        </w:rPr>
        <w:t xml:space="preserve">Simultaneously, the complex is deposited in the well via a highly specific reaction between streptavidin and </w:t>
      </w:r>
      <w:proofErr w:type="spellStart"/>
      <w:r w:rsidRPr="00111874">
        <w:rPr>
          <w:rFonts w:eastAsia="Calibri" w:cs="Times New Roman"/>
          <w:lang w:bidi="ar-IQ"/>
        </w:rPr>
        <w:t>biotinylated</w:t>
      </w:r>
      <w:proofErr w:type="spellEnd"/>
      <w:r w:rsidRPr="00111874">
        <w:rPr>
          <w:rFonts w:eastAsia="Calibri" w:cs="Times New Roman"/>
          <w:lang w:bidi="ar-IQ"/>
        </w:rPr>
        <w:t xml:space="preserve"> antibody. To separate bound antibody from unbound antigen, decantation or aspiration can be used. </w:t>
      </w:r>
      <w:r w:rsidR="005A3C44" w:rsidRPr="005A3C44">
        <w:rPr>
          <w:rFonts w:eastAsia="Calibri" w:cs="Times New Roman"/>
          <w:lang w:bidi="ar-IQ"/>
        </w:rPr>
        <w:t>When an antibody-bound enzyme fraction is separated, the enzyme activity is directly proportional to the concentration of the native antigen. This is the case even though the concentration of the native antigen is not known. A dosage response curve can be created from multiple different serum references that have known antigen values. Using this curve, it is possible to determine the antigen concentration of a serum sample whose value is unknown.</w:t>
      </w:r>
    </w:p>
    <w:p w:rsidR="00C02CF7" w:rsidRPr="00111874" w:rsidRDefault="00C02CF7" w:rsidP="00971028">
      <w:pPr>
        <w:tabs>
          <w:tab w:val="left" w:pos="5955"/>
        </w:tabs>
        <w:spacing w:after="0"/>
        <w:rPr>
          <w:rFonts w:eastAsia="Calibri" w:cs="Times New Roman"/>
          <w:lang w:bidi="ar-IQ"/>
        </w:rPr>
      </w:pPr>
    </w:p>
    <w:p w:rsidR="005C2EF4" w:rsidRPr="00111874" w:rsidRDefault="000033A0" w:rsidP="00C02CF7">
      <w:pPr>
        <w:pStyle w:val="ListParagraph"/>
        <w:numPr>
          <w:ilvl w:val="1"/>
          <w:numId w:val="37"/>
        </w:numPr>
        <w:tabs>
          <w:tab w:val="left" w:pos="0"/>
        </w:tabs>
        <w:spacing w:after="0"/>
        <w:ind w:left="426" w:hanging="426"/>
        <w:jc w:val="left"/>
        <w:rPr>
          <w:rFonts w:eastAsia="Calibri" w:cs="Times New Roman"/>
          <w:lang w:bidi="ar-IQ"/>
        </w:rPr>
      </w:pPr>
      <w:r w:rsidRPr="00111874">
        <w:rPr>
          <w:b/>
          <w:bCs/>
        </w:rPr>
        <w:t>Statistical Analysis</w:t>
      </w:r>
    </w:p>
    <w:p w:rsidR="00C02CF7" w:rsidRPr="00111874" w:rsidRDefault="00C02CF7" w:rsidP="00C02CF7">
      <w:pPr>
        <w:tabs>
          <w:tab w:val="left" w:pos="0"/>
        </w:tabs>
        <w:spacing w:after="0"/>
        <w:jc w:val="left"/>
        <w:rPr>
          <w:rFonts w:eastAsia="Calibri" w:cs="Times New Roman"/>
          <w:lang w:bidi="ar-IQ"/>
        </w:rPr>
      </w:pPr>
    </w:p>
    <w:p w:rsidR="001544A0" w:rsidRPr="00111874" w:rsidRDefault="005A3C44" w:rsidP="005A3C44">
      <w:pPr>
        <w:pStyle w:val="BodyText"/>
        <w:tabs>
          <w:tab w:val="left" w:pos="4515"/>
        </w:tabs>
        <w:spacing w:after="0"/>
        <w:rPr>
          <w:rFonts w:ascii="Times New Roman" w:eastAsia="Times New Roman" w:hAnsi="Times New Roman" w:cs="Times New Roman"/>
        </w:rPr>
      </w:pPr>
      <w:r w:rsidRPr="005A3C44">
        <w:rPr>
          <w:rFonts w:ascii="Times New Roman" w:eastAsia="Times New Roman" w:hAnsi="Times New Roman" w:cs="Times New Roman"/>
        </w:rPr>
        <w:t xml:space="preserve">The Statistical Analysis System- </w:t>
      </w:r>
      <w:proofErr w:type="spellStart"/>
      <w:r w:rsidRPr="005A3C44">
        <w:rPr>
          <w:rFonts w:ascii="Times New Roman" w:eastAsia="Times New Roman" w:hAnsi="Times New Roman" w:cs="Times New Roman"/>
        </w:rPr>
        <w:t>Spss</w:t>
      </w:r>
      <w:proofErr w:type="spellEnd"/>
      <w:r w:rsidRPr="005A3C44">
        <w:rPr>
          <w:rFonts w:ascii="Times New Roman" w:eastAsia="Times New Roman" w:hAnsi="Times New Roman" w:cs="Times New Roman"/>
        </w:rPr>
        <w:t xml:space="preserve"> (2012) and </w:t>
      </w:r>
      <w:proofErr w:type="spellStart"/>
      <w:r w:rsidRPr="005A3C44">
        <w:rPr>
          <w:rFonts w:ascii="Times New Roman" w:eastAsia="Times New Roman" w:hAnsi="Times New Roman" w:cs="Times New Roman"/>
        </w:rPr>
        <w:t>GraphPad</w:t>
      </w:r>
      <w:proofErr w:type="spellEnd"/>
      <w:r w:rsidRPr="005A3C44">
        <w:rPr>
          <w:rFonts w:ascii="Times New Roman" w:eastAsia="Times New Roman" w:hAnsi="Times New Roman" w:cs="Times New Roman"/>
        </w:rPr>
        <w:t xml:space="preserve"> prism version7 programs were utilized to determine the impact of distinct factors on study parameters. Comparing the significance of the differences between groups using the T. test</w:t>
      </w:r>
      <w:r>
        <w:rPr>
          <w:rFonts w:ascii="Times New Roman" w:eastAsia="Times New Roman" w:hAnsi="Times New Roman" w:cs="Times New Roman"/>
        </w:rPr>
        <w:t>.</w:t>
      </w:r>
      <w:r w:rsidR="003825DB" w:rsidRPr="00111874">
        <w:rPr>
          <w:rFonts w:ascii="Times New Roman" w:eastAsia="Times New Roman" w:hAnsi="Times New Roman" w:cs="Times New Roman"/>
        </w:rPr>
        <w:t xml:space="preserve"> Pearson's correlation was used to </w:t>
      </w:r>
      <w:r w:rsidR="00C52F10" w:rsidRPr="00111874">
        <w:rPr>
          <w:rFonts w:ascii="Times New Roman" w:eastAsia="Times New Roman" w:hAnsi="Times New Roman" w:cs="Times New Roman"/>
        </w:rPr>
        <w:t>determine</w:t>
      </w:r>
      <w:r w:rsidR="003825DB" w:rsidRPr="00111874">
        <w:rPr>
          <w:rFonts w:ascii="Times New Roman" w:eastAsia="Times New Roman" w:hAnsi="Times New Roman" w:cs="Times New Roman"/>
        </w:rPr>
        <w:t xml:space="preserve"> the association between studied biomarkers.</w:t>
      </w:r>
      <w:r>
        <w:rPr>
          <w:rFonts w:ascii="Times New Roman" w:eastAsia="Times New Roman" w:hAnsi="Times New Roman" w:cs="Times New Roman"/>
        </w:rPr>
        <w:t xml:space="preserve"> </w:t>
      </w:r>
      <w:r w:rsidR="003825DB" w:rsidRPr="00111874">
        <w:rPr>
          <w:rFonts w:ascii="Times New Roman" w:eastAsia="Times New Roman" w:hAnsi="Times New Roman" w:cs="Times New Roman"/>
        </w:rPr>
        <w:t>The statistical importance level was set as P value of less than 0.05. Descriptive statistics consist of mean, standard deviation (SD), T-test  was calculated for each parameter.</w:t>
      </w:r>
    </w:p>
    <w:p w:rsidR="008F5D55" w:rsidRDefault="008F5D55" w:rsidP="003825DB">
      <w:pPr>
        <w:pStyle w:val="BodyText"/>
        <w:tabs>
          <w:tab w:val="left" w:pos="4515"/>
        </w:tabs>
        <w:spacing w:before="137"/>
        <w:ind w:right="305"/>
        <w:rPr>
          <w:rFonts w:ascii="Times New Roman" w:eastAsia="Times New Roman" w:hAnsi="Times New Roman" w:cs="Times New Roman"/>
        </w:rPr>
      </w:pPr>
    </w:p>
    <w:p w:rsidR="008F5D55" w:rsidRDefault="008F5D55">
      <w:pPr>
        <w:spacing w:line="276" w:lineRule="auto"/>
        <w:jc w:val="left"/>
        <w:rPr>
          <w:rFonts w:ascii="Times New Roman" w:eastAsia="Times New Roman" w:hAnsi="Times New Roman" w:cs="Times New Roman"/>
        </w:rPr>
      </w:pPr>
      <w:r>
        <w:rPr>
          <w:rFonts w:ascii="Times New Roman" w:eastAsia="Times New Roman" w:hAnsi="Times New Roman" w:cs="Times New Roman"/>
        </w:rPr>
        <w:br w:type="page"/>
      </w:r>
    </w:p>
    <w:p w:rsidR="00510E56" w:rsidRPr="00111874" w:rsidRDefault="00AC79F8" w:rsidP="00206AEF">
      <w:pPr>
        <w:pStyle w:val="Heading1"/>
        <w:numPr>
          <w:ilvl w:val="0"/>
          <w:numId w:val="37"/>
        </w:numPr>
        <w:spacing w:before="0" w:beforeAutospacing="0" w:after="0" w:afterAutospacing="0"/>
        <w:rPr>
          <w:b w:val="0"/>
          <w:bCs w:val="0"/>
        </w:rPr>
      </w:pPr>
      <w:bookmarkStart w:id="83" w:name="_Toc66870428"/>
      <w:r w:rsidRPr="00111874">
        <w:lastRenderedPageBreak/>
        <w:t>RESULTS</w:t>
      </w:r>
      <w:r w:rsidRPr="00111874">
        <w:rPr>
          <w:spacing w:val="-16"/>
        </w:rPr>
        <w:t xml:space="preserve"> </w:t>
      </w:r>
      <w:r w:rsidRPr="00111874">
        <w:t>AND</w:t>
      </w:r>
      <w:r w:rsidRPr="00111874">
        <w:rPr>
          <w:spacing w:val="-13"/>
        </w:rPr>
        <w:t xml:space="preserve"> </w:t>
      </w:r>
      <w:r w:rsidRPr="00111874">
        <w:t>DISCUSSION</w:t>
      </w:r>
      <w:bookmarkEnd w:id="83"/>
    </w:p>
    <w:p w:rsidR="00C02CF7" w:rsidRPr="00111874" w:rsidRDefault="00C02CF7" w:rsidP="00C02CF7">
      <w:pPr>
        <w:pStyle w:val="Heading1"/>
        <w:spacing w:before="0" w:beforeAutospacing="0" w:after="0" w:afterAutospacing="0"/>
        <w:rPr>
          <w:rStyle w:val="Heading2Char"/>
          <w:rFonts w:ascii="Times New Roman" w:eastAsia="Times New Roman" w:hAnsi="Times New Roman" w:cs="Times New Roman"/>
        </w:rPr>
      </w:pPr>
    </w:p>
    <w:p w:rsidR="00510E56" w:rsidRPr="00111874" w:rsidRDefault="006034F9" w:rsidP="00206AEF">
      <w:pPr>
        <w:pStyle w:val="Heading2"/>
        <w:numPr>
          <w:ilvl w:val="1"/>
          <w:numId w:val="23"/>
        </w:numPr>
        <w:spacing w:before="0" w:after="0"/>
        <w:ind w:left="426" w:hanging="426"/>
      </w:pPr>
      <w:bookmarkStart w:id="84" w:name="_Toc66870429"/>
      <w:r w:rsidRPr="00111874">
        <w:t>Preamble of Results</w:t>
      </w:r>
      <w:bookmarkEnd w:id="84"/>
    </w:p>
    <w:p w:rsidR="00C02CF7" w:rsidRPr="00111874" w:rsidRDefault="00C02CF7" w:rsidP="00C02CF7">
      <w:pPr>
        <w:spacing w:after="0"/>
      </w:pPr>
    </w:p>
    <w:p w:rsidR="001D0D54" w:rsidRPr="00111874" w:rsidRDefault="001A043C" w:rsidP="00510E56">
      <w:pPr>
        <w:pStyle w:val="BodyText"/>
        <w:spacing w:after="0"/>
        <w:ind w:right="119"/>
        <w:rPr>
          <w:spacing w:val="-1"/>
        </w:rPr>
      </w:pPr>
      <w:r w:rsidRPr="00111874">
        <w:rPr>
          <w:spacing w:val="-1"/>
        </w:rPr>
        <w:t xml:space="preserve">Patients were recruited from the Department of Oncology of AL-Ramadi Teaching Hospital and </w:t>
      </w:r>
      <w:proofErr w:type="spellStart"/>
      <w:r w:rsidRPr="00111874">
        <w:rPr>
          <w:spacing w:val="-1"/>
        </w:rPr>
        <w:t>Haditha</w:t>
      </w:r>
      <w:proofErr w:type="spellEnd"/>
      <w:r w:rsidRPr="00111874">
        <w:rPr>
          <w:spacing w:val="-1"/>
        </w:rPr>
        <w:t xml:space="preserve"> General Hospital of </w:t>
      </w:r>
      <w:proofErr w:type="spellStart"/>
      <w:r w:rsidRPr="00111874">
        <w:rPr>
          <w:spacing w:val="-1"/>
        </w:rPr>
        <w:t>Al_Anbar</w:t>
      </w:r>
      <w:proofErr w:type="spellEnd"/>
      <w:r w:rsidRPr="00111874">
        <w:rPr>
          <w:spacing w:val="-1"/>
        </w:rPr>
        <w:t xml:space="preserve"> - IRAQ. A total of 100 male patients were recruited from December 2019 to November 2020. All patients received after clinically and laboratory diagnoses. Patients was 70 </w:t>
      </w:r>
      <w:r w:rsidR="00CE78BB" w:rsidRPr="00111874">
        <w:rPr>
          <w:spacing w:val="-1"/>
        </w:rPr>
        <w:t xml:space="preserve">person </w:t>
      </w:r>
      <w:r w:rsidRPr="00111874">
        <w:rPr>
          <w:spacing w:val="-1"/>
        </w:rPr>
        <w:t>while the control groups 30 subject.</w:t>
      </w:r>
    </w:p>
    <w:p w:rsidR="00C02CF7" w:rsidRPr="00111874" w:rsidRDefault="00C02CF7" w:rsidP="00510E56">
      <w:pPr>
        <w:pStyle w:val="BodyText"/>
        <w:spacing w:after="0"/>
        <w:ind w:right="119"/>
        <w:rPr>
          <w:spacing w:val="-1"/>
        </w:rPr>
      </w:pPr>
    </w:p>
    <w:p w:rsidR="00510E56" w:rsidRPr="00111874" w:rsidRDefault="00510E56" w:rsidP="0091406E">
      <w:pPr>
        <w:pStyle w:val="Caption"/>
        <w:keepNext/>
        <w:spacing w:after="0"/>
      </w:pPr>
      <w:bookmarkStart w:id="85" w:name="_Toc66870693"/>
      <w:bookmarkStart w:id="86" w:name="_Toc111040987"/>
      <w:r w:rsidRPr="00111874">
        <w:rPr>
          <w:b/>
          <w:bCs/>
        </w:rPr>
        <w:t>Table 4.</w:t>
      </w:r>
      <w:r w:rsidR="008C79B2" w:rsidRPr="00111874">
        <w:rPr>
          <w:b/>
          <w:bCs/>
        </w:rPr>
        <w:fldChar w:fldCharType="begin"/>
      </w:r>
      <w:r w:rsidRPr="00111874">
        <w:rPr>
          <w:b/>
          <w:bCs/>
        </w:rPr>
        <w:instrText xml:space="preserve"> SEQ Table_4. \* ARABIC </w:instrText>
      </w:r>
      <w:r w:rsidR="008C79B2" w:rsidRPr="00111874">
        <w:rPr>
          <w:b/>
          <w:bCs/>
        </w:rPr>
        <w:fldChar w:fldCharType="separate"/>
      </w:r>
      <w:r w:rsidR="007848AF">
        <w:rPr>
          <w:b/>
          <w:bCs/>
          <w:noProof/>
        </w:rPr>
        <w:t>1</w:t>
      </w:r>
      <w:r w:rsidR="008C79B2" w:rsidRPr="00111874">
        <w:rPr>
          <w:b/>
          <w:bCs/>
        </w:rPr>
        <w:fldChar w:fldCharType="end"/>
      </w:r>
      <w:r w:rsidRPr="00111874">
        <w:t xml:space="preserve"> Comparison of Clinical characteristic between patients and control in Age, BMI</w:t>
      </w:r>
      <w:bookmarkEnd w:id="85"/>
      <w:bookmarkEnd w:id="86"/>
    </w:p>
    <w:p w:rsidR="00C02CF7" w:rsidRPr="00111874" w:rsidRDefault="00C02CF7" w:rsidP="0091406E">
      <w:pPr>
        <w:spacing w:after="0" w:line="240" w:lineRule="auto"/>
      </w:pPr>
    </w:p>
    <w:tbl>
      <w:tblPr>
        <w:tblStyle w:val="TableGrid"/>
        <w:tblW w:w="0" w:type="auto"/>
        <w:jc w:val="center"/>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32"/>
        <w:gridCol w:w="2724"/>
        <w:gridCol w:w="2730"/>
      </w:tblGrid>
      <w:tr w:rsidR="00041F91" w:rsidRPr="00111874" w:rsidTr="0091406E">
        <w:trPr>
          <w:trHeight w:val="324"/>
          <w:jc w:val="center"/>
        </w:trPr>
        <w:tc>
          <w:tcPr>
            <w:tcW w:w="2632" w:type="dxa"/>
            <w:vMerge w:val="restart"/>
            <w:shd w:val="clear" w:color="auto" w:fill="D9D9D9" w:themeFill="background1" w:themeFillShade="D9"/>
          </w:tcPr>
          <w:p w:rsidR="00041F91" w:rsidRPr="00111874" w:rsidRDefault="00041F91" w:rsidP="00041F91">
            <w:pPr>
              <w:jc w:val="center"/>
            </w:pPr>
            <w:r w:rsidRPr="00111874">
              <w:t>Parameters</w:t>
            </w:r>
          </w:p>
          <w:p w:rsidR="00041F91" w:rsidRPr="00111874" w:rsidRDefault="00041F91" w:rsidP="00041F91">
            <w:pPr>
              <w:jc w:val="center"/>
            </w:pPr>
          </w:p>
        </w:tc>
        <w:tc>
          <w:tcPr>
            <w:tcW w:w="5454" w:type="dxa"/>
            <w:gridSpan w:val="2"/>
            <w:shd w:val="clear" w:color="auto" w:fill="D9D9D9" w:themeFill="background1" w:themeFillShade="D9"/>
          </w:tcPr>
          <w:p w:rsidR="00041F91" w:rsidRPr="00111874" w:rsidRDefault="00041F91" w:rsidP="00041F91">
            <w:pPr>
              <w:jc w:val="center"/>
            </w:pPr>
            <w:r w:rsidRPr="00111874">
              <w:t>Mean ± SD</w:t>
            </w:r>
          </w:p>
        </w:tc>
      </w:tr>
      <w:tr w:rsidR="00041F91" w:rsidRPr="00111874" w:rsidTr="0091406E">
        <w:trPr>
          <w:trHeight w:val="148"/>
          <w:jc w:val="center"/>
        </w:trPr>
        <w:tc>
          <w:tcPr>
            <w:tcW w:w="2632" w:type="dxa"/>
            <w:vMerge/>
            <w:shd w:val="clear" w:color="auto" w:fill="D9D9D9" w:themeFill="background1" w:themeFillShade="D9"/>
          </w:tcPr>
          <w:p w:rsidR="00041F91" w:rsidRPr="00111874" w:rsidRDefault="00041F91" w:rsidP="00041F91">
            <w:pPr>
              <w:spacing w:after="160" w:line="259" w:lineRule="auto"/>
              <w:jc w:val="center"/>
              <w:rPr>
                <w:rFonts w:ascii="Times New Roman" w:eastAsia="Calibri" w:hAnsi="Times New Roman" w:cs="Times New Roman"/>
              </w:rPr>
            </w:pPr>
          </w:p>
        </w:tc>
        <w:tc>
          <w:tcPr>
            <w:tcW w:w="2724" w:type="dxa"/>
            <w:shd w:val="clear" w:color="auto" w:fill="D9D9D9" w:themeFill="background1" w:themeFillShade="D9"/>
          </w:tcPr>
          <w:p w:rsidR="00041F91" w:rsidRPr="00111874" w:rsidRDefault="00041F91" w:rsidP="00041F91">
            <w:pPr>
              <w:spacing w:after="160" w:line="259" w:lineRule="auto"/>
              <w:jc w:val="center"/>
              <w:rPr>
                <w:rFonts w:ascii="Times New Roman" w:eastAsia="Calibri" w:hAnsi="Times New Roman" w:cs="Times New Roman"/>
              </w:rPr>
            </w:pPr>
            <w:r w:rsidRPr="00111874">
              <w:t>Age (year)</w:t>
            </w:r>
          </w:p>
        </w:tc>
        <w:tc>
          <w:tcPr>
            <w:tcW w:w="2730" w:type="dxa"/>
            <w:shd w:val="clear" w:color="auto" w:fill="D9D9D9" w:themeFill="background1" w:themeFillShade="D9"/>
          </w:tcPr>
          <w:p w:rsidR="00041F91" w:rsidRPr="00111874" w:rsidRDefault="00041F91" w:rsidP="00041F91">
            <w:pPr>
              <w:spacing w:after="160" w:line="259" w:lineRule="auto"/>
              <w:jc w:val="center"/>
              <w:rPr>
                <w:rFonts w:ascii="Times New Roman" w:eastAsia="Calibri" w:hAnsi="Times New Roman" w:cs="Times New Roman"/>
              </w:rPr>
            </w:pPr>
            <w:r w:rsidRPr="00111874">
              <w:t>BMI (kg/m2)</w:t>
            </w:r>
          </w:p>
        </w:tc>
      </w:tr>
      <w:tr w:rsidR="00041F91" w:rsidRPr="00111874" w:rsidTr="0091406E">
        <w:trPr>
          <w:trHeight w:val="336"/>
          <w:jc w:val="center"/>
        </w:trPr>
        <w:tc>
          <w:tcPr>
            <w:tcW w:w="2632" w:type="dxa"/>
          </w:tcPr>
          <w:p w:rsidR="00041F91" w:rsidRPr="00111874" w:rsidRDefault="00041F91" w:rsidP="00041F91">
            <w:pPr>
              <w:jc w:val="center"/>
            </w:pPr>
            <w:r w:rsidRPr="00111874">
              <w:t>Patients group</w:t>
            </w:r>
          </w:p>
        </w:tc>
        <w:tc>
          <w:tcPr>
            <w:tcW w:w="2724" w:type="dxa"/>
          </w:tcPr>
          <w:p w:rsidR="00041F91" w:rsidRPr="00111874" w:rsidRDefault="00041F91" w:rsidP="00041F91">
            <w:pPr>
              <w:jc w:val="center"/>
            </w:pPr>
            <w:r w:rsidRPr="00111874">
              <w:t>64.45 ±10.97</w:t>
            </w:r>
          </w:p>
        </w:tc>
        <w:tc>
          <w:tcPr>
            <w:tcW w:w="2730" w:type="dxa"/>
          </w:tcPr>
          <w:p w:rsidR="00041F91" w:rsidRPr="00111874" w:rsidRDefault="00041F91" w:rsidP="00041F91">
            <w:pPr>
              <w:jc w:val="center"/>
            </w:pPr>
            <w:r w:rsidRPr="00111874">
              <w:t>24.93 ±4.03</w:t>
            </w:r>
          </w:p>
        </w:tc>
      </w:tr>
      <w:tr w:rsidR="00041F91" w:rsidRPr="00111874" w:rsidTr="0091406E">
        <w:trPr>
          <w:trHeight w:val="196"/>
          <w:jc w:val="center"/>
        </w:trPr>
        <w:tc>
          <w:tcPr>
            <w:tcW w:w="2632" w:type="dxa"/>
          </w:tcPr>
          <w:p w:rsidR="00041F91" w:rsidRPr="00111874" w:rsidRDefault="00041F91" w:rsidP="00041F91">
            <w:pPr>
              <w:jc w:val="center"/>
            </w:pPr>
            <w:r w:rsidRPr="00111874">
              <w:t>Control group</w:t>
            </w:r>
          </w:p>
        </w:tc>
        <w:tc>
          <w:tcPr>
            <w:tcW w:w="2724" w:type="dxa"/>
          </w:tcPr>
          <w:p w:rsidR="00041F91" w:rsidRPr="00111874" w:rsidRDefault="00041F91" w:rsidP="00041F91">
            <w:pPr>
              <w:jc w:val="center"/>
            </w:pPr>
            <w:r w:rsidRPr="00111874">
              <w:t>59.33 ±8.01</w:t>
            </w:r>
          </w:p>
        </w:tc>
        <w:tc>
          <w:tcPr>
            <w:tcW w:w="2730" w:type="dxa"/>
          </w:tcPr>
          <w:p w:rsidR="00041F91" w:rsidRPr="00111874" w:rsidRDefault="00041F91" w:rsidP="00041F91">
            <w:pPr>
              <w:jc w:val="center"/>
            </w:pPr>
            <w:r w:rsidRPr="00111874">
              <w:t>28.49 ±4.04</w:t>
            </w:r>
          </w:p>
        </w:tc>
      </w:tr>
      <w:tr w:rsidR="00041F91" w:rsidRPr="00111874" w:rsidTr="0091406E">
        <w:trPr>
          <w:trHeight w:val="324"/>
          <w:jc w:val="center"/>
        </w:trPr>
        <w:tc>
          <w:tcPr>
            <w:tcW w:w="2632" w:type="dxa"/>
          </w:tcPr>
          <w:p w:rsidR="00041F91" w:rsidRPr="00111874" w:rsidRDefault="00041F91" w:rsidP="00041F91">
            <w:pPr>
              <w:jc w:val="center"/>
            </w:pPr>
            <w:r w:rsidRPr="00111874">
              <w:t>T-test</w:t>
            </w:r>
          </w:p>
        </w:tc>
        <w:tc>
          <w:tcPr>
            <w:tcW w:w="2724" w:type="dxa"/>
          </w:tcPr>
          <w:p w:rsidR="00041F91" w:rsidRPr="00111874" w:rsidRDefault="00041F91" w:rsidP="00041F91">
            <w:pPr>
              <w:jc w:val="center"/>
            </w:pPr>
            <w:r w:rsidRPr="00111874">
              <w:t>4.413 *</w:t>
            </w:r>
          </w:p>
        </w:tc>
        <w:tc>
          <w:tcPr>
            <w:tcW w:w="2730" w:type="dxa"/>
          </w:tcPr>
          <w:p w:rsidR="00041F91" w:rsidRPr="00111874" w:rsidRDefault="00041F91" w:rsidP="00041F91">
            <w:pPr>
              <w:jc w:val="center"/>
            </w:pPr>
            <w:r w:rsidRPr="00111874">
              <w:t>1.747 **</w:t>
            </w:r>
          </w:p>
        </w:tc>
      </w:tr>
      <w:tr w:rsidR="00041F91" w:rsidRPr="00111874" w:rsidTr="0091406E">
        <w:trPr>
          <w:trHeight w:val="324"/>
          <w:jc w:val="center"/>
        </w:trPr>
        <w:tc>
          <w:tcPr>
            <w:tcW w:w="2632" w:type="dxa"/>
          </w:tcPr>
          <w:p w:rsidR="00041F91" w:rsidRPr="00111874" w:rsidRDefault="00041F91" w:rsidP="00041F91">
            <w:pPr>
              <w:jc w:val="center"/>
            </w:pPr>
            <w:r w:rsidRPr="00111874">
              <w:t>P-value</w:t>
            </w:r>
          </w:p>
        </w:tc>
        <w:tc>
          <w:tcPr>
            <w:tcW w:w="2724" w:type="dxa"/>
          </w:tcPr>
          <w:p w:rsidR="00041F91" w:rsidRPr="00111874" w:rsidRDefault="00041F91" w:rsidP="00041F91">
            <w:pPr>
              <w:jc w:val="center"/>
            </w:pPr>
            <w:r w:rsidRPr="00111874">
              <w:t>0.0233</w:t>
            </w:r>
          </w:p>
        </w:tc>
        <w:tc>
          <w:tcPr>
            <w:tcW w:w="2730" w:type="dxa"/>
          </w:tcPr>
          <w:p w:rsidR="00041F91" w:rsidRPr="00111874" w:rsidRDefault="00041F91" w:rsidP="00041F91">
            <w:pPr>
              <w:jc w:val="center"/>
            </w:pPr>
            <w:r w:rsidRPr="00111874">
              <w:t>0.0001</w:t>
            </w:r>
          </w:p>
        </w:tc>
      </w:tr>
      <w:tr w:rsidR="00041F91" w:rsidRPr="00111874" w:rsidTr="0091406E">
        <w:trPr>
          <w:trHeight w:val="336"/>
          <w:jc w:val="center"/>
        </w:trPr>
        <w:tc>
          <w:tcPr>
            <w:tcW w:w="8086" w:type="dxa"/>
            <w:gridSpan w:val="3"/>
          </w:tcPr>
          <w:p w:rsidR="00041F91" w:rsidRPr="00111874" w:rsidRDefault="00041F91" w:rsidP="00041F91">
            <w:pPr>
              <w:jc w:val="center"/>
            </w:pPr>
            <w:r w:rsidRPr="00111874">
              <w:t>* (P≤0.05), ** (P≤0.01).</w:t>
            </w:r>
          </w:p>
        </w:tc>
      </w:tr>
    </w:tbl>
    <w:p w:rsidR="00C02CF7" w:rsidRPr="00111874" w:rsidRDefault="00C02CF7" w:rsidP="0091406E">
      <w:pPr>
        <w:spacing w:after="480"/>
        <w:rPr>
          <w:rFonts w:ascii="Times New Roman" w:eastAsia="Calibri" w:hAnsi="Times New Roman" w:cs="Times New Roman"/>
          <w:b/>
          <w:bCs/>
        </w:rPr>
      </w:pPr>
    </w:p>
    <w:p w:rsidR="00AE5B21" w:rsidRPr="00111874" w:rsidRDefault="00AE5B21" w:rsidP="00C02CF7">
      <w:pPr>
        <w:pStyle w:val="ListParagraph"/>
        <w:numPr>
          <w:ilvl w:val="1"/>
          <w:numId w:val="23"/>
        </w:numPr>
        <w:spacing w:after="0"/>
        <w:ind w:left="426" w:hanging="426"/>
        <w:rPr>
          <w:rFonts w:ascii="Times New Roman" w:eastAsia="Calibri" w:hAnsi="Times New Roman" w:cs="Times New Roman"/>
          <w:b/>
          <w:bCs/>
        </w:rPr>
      </w:pPr>
      <w:r w:rsidRPr="00111874">
        <w:rPr>
          <w:rFonts w:ascii="Times New Roman" w:eastAsia="Calibri" w:hAnsi="Times New Roman" w:cs="Times New Roman"/>
          <w:b/>
          <w:bCs/>
        </w:rPr>
        <w:t>Age</w:t>
      </w:r>
    </w:p>
    <w:p w:rsidR="00C02CF7" w:rsidRPr="00111874" w:rsidRDefault="00C02CF7" w:rsidP="00C02CF7">
      <w:pPr>
        <w:spacing w:after="0"/>
        <w:rPr>
          <w:rFonts w:ascii="Times New Roman" w:eastAsia="Calibri" w:hAnsi="Times New Roman" w:cs="Times New Roman"/>
          <w:b/>
          <w:bCs/>
        </w:rPr>
      </w:pPr>
    </w:p>
    <w:p w:rsidR="00AE4812" w:rsidRPr="00111874" w:rsidRDefault="00041F91" w:rsidP="00AE5B21">
      <w:r w:rsidRPr="00111874">
        <w:rPr>
          <w:rFonts w:eastAsia="Calibri"/>
        </w:rPr>
        <w:t xml:space="preserve">In the studies was results patients and controls for Age (64.4 ± 10.9 year; 49.3 ± 8.02 year) respectively, This results was a statistically significant (*P 0.011) at P &lt; 0.05, as shown in </w:t>
      </w:r>
      <w:r w:rsidR="003D24AB" w:rsidRPr="00111874">
        <w:rPr>
          <w:rFonts w:eastAsia="Calibri"/>
        </w:rPr>
        <w:t>T</w:t>
      </w:r>
      <w:r w:rsidRPr="00111874">
        <w:rPr>
          <w:rFonts w:eastAsia="Calibri"/>
        </w:rPr>
        <w:t>able 4.1 (Figure 4.1). The study concluded that prostate cancer gradually increased with age. In previous studies, Age is considered to be the biggest risk factor for prostate cancer. Understandably, this disease has become one of the biggest public health problems (</w:t>
      </w:r>
      <w:proofErr w:type="spellStart"/>
      <w:r w:rsidR="003D24AB" w:rsidRPr="00111874">
        <w:rPr>
          <w:rFonts w:eastAsia="Calibri"/>
        </w:rPr>
        <w:t>Syrigos</w:t>
      </w:r>
      <w:r w:rsidR="00BF7068" w:rsidRPr="00111874">
        <w:rPr>
          <w:rFonts w:eastAsia="Calibri"/>
          <w:i/>
        </w:rPr>
        <w:t>et</w:t>
      </w:r>
      <w:proofErr w:type="spellEnd"/>
      <w:r w:rsidR="00BF7068" w:rsidRPr="00111874">
        <w:rPr>
          <w:rFonts w:eastAsia="Calibri"/>
          <w:i/>
        </w:rPr>
        <w:t xml:space="preserve"> al.</w:t>
      </w:r>
      <w:r w:rsidRPr="00111874">
        <w:rPr>
          <w:rFonts w:eastAsia="Calibri"/>
        </w:rPr>
        <w:t xml:space="preserve"> 2005). </w:t>
      </w:r>
      <w:r w:rsidR="003D24AB" w:rsidRPr="00111874">
        <w:rPr>
          <w:rFonts w:eastAsia="Calibri"/>
        </w:rPr>
        <w:t>T</w:t>
      </w:r>
      <w:r w:rsidRPr="00111874">
        <w:rPr>
          <w:rFonts w:eastAsia="Calibri"/>
        </w:rPr>
        <w:t>his result is also in agreement with our study.</w:t>
      </w:r>
    </w:p>
    <w:p w:rsidR="00811A17" w:rsidRPr="00111874" w:rsidRDefault="00AE5B21" w:rsidP="00811A17">
      <w:pPr>
        <w:keepNext/>
        <w:tabs>
          <w:tab w:val="left" w:pos="2486"/>
        </w:tabs>
        <w:autoSpaceDE w:val="0"/>
        <w:autoSpaceDN w:val="0"/>
        <w:adjustRightInd w:val="0"/>
        <w:spacing w:after="0"/>
        <w:jc w:val="center"/>
      </w:pPr>
      <w:r w:rsidRPr="00111874">
        <w:rPr>
          <w:rFonts w:ascii="Times New Roman" w:eastAsia="Times New Roman" w:hAnsi="Times New Roman" w:cs="Times New Roman"/>
          <w:noProof/>
        </w:rPr>
        <w:lastRenderedPageBreak/>
        <w:drawing>
          <wp:inline distT="0" distB="0" distL="0" distR="0" wp14:anchorId="418F6D0B" wp14:editId="36571E4E">
            <wp:extent cx="5113020" cy="2752850"/>
            <wp:effectExtent l="19050" t="19050" r="1143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3614" cy="2774706"/>
                    </a:xfrm>
                    <a:prstGeom prst="rect">
                      <a:avLst/>
                    </a:prstGeom>
                    <a:noFill/>
                    <a:ln w="3175">
                      <a:solidFill>
                        <a:schemeClr val="tx1"/>
                      </a:solidFill>
                    </a:ln>
                  </pic:spPr>
                </pic:pic>
              </a:graphicData>
            </a:graphic>
          </wp:inline>
        </w:drawing>
      </w:r>
    </w:p>
    <w:p w:rsidR="00AE5B21" w:rsidRPr="00111874" w:rsidRDefault="007848AF" w:rsidP="007848AF">
      <w:pPr>
        <w:pStyle w:val="Caption"/>
      </w:pPr>
      <w:bookmarkStart w:id="87" w:name="_Toc111040868"/>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Pr>
          <w:b/>
          <w:bCs/>
          <w:noProof/>
        </w:rPr>
        <w:t>1</w:t>
      </w:r>
      <w:r w:rsidRPr="007848AF">
        <w:rPr>
          <w:b/>
          <w:bCs/>
        </w:rPr>
        <w:fldChar w:fldCharType="end"/>
      </w:r>
      <w:r>
        <w:t xml:space="preserve"> </w:t>
      </w:r>
      <w:r w:rsidR="00811A17" w:rsidRPr="00111874">
        <w:t>A chart showing the relationship between the means patient group and control group given as percentage in Age</w:t>
      </w:r>
      <w:bookmarkEnd w:id="87"/>
    </w:p>
    <w:p w:rsidR="00C02CF7" w:rsidRPr="00111874" w:rsidRDefault="00C02CF7" w:rsidP="00C02CF7"/>
    <w:p w:rsidR="00811A17" w:rsidRPr="00111874" w:rsidRDefault="00AE5B21" w:rsidP="00C02CF7">
      <w:pPr>
        <w:pStyle w:val="ListParagraph"/>
        <w:numPr>
          <w:ilvl w:val="1"/>
          <w:numId w:val="23"/>
        </w:numPr>
        <w:autoSpaceDE w:val="0"/>
        <w:autoSpaceDN w:val="0"/>
        <w:adjustRightInd w:val="0"/>
        <w:spacing w:after="0"/>
        <w:ind w:left="426" w:hanging="426"/>
        <w:rPr>
          <w:rFonts w:ascii="Times New Roman" w:eastAsia="Calibri" w:hAnsi="Times New Roman" w:cs="Times New Roman"/>
          <w:b/>
          <w:bCs/>
        </w:rPr>
      </w:pPr>
      <w:r w:rsidRPr="00111874">
        <w:rPr>
          <w:rFonts w:ascii="Times New Roman" w:eastAsia="Calibri" w:hAnsi="Times New Roman" w:cs="Times New Roman"/>
          <w:b/>
          <w:bCs/>
        </w:rPr>
        <w:t>BMI with Prostate Cancer</w:t>
      </w:r>
    </w:p>
    <w:p w:rsidR="00C02CF7" w:rsidRPr="00111874" w:rsidRDefault="00C02CF7" w:rsidP="00C02CF7">
      <w:pPr>
        <w:autoSpaceDE w:val="0"/>
        <w:autoSpaceDN w:val="0"/>
        <w:adjustRightInd w:val="0"/>
        <w:spacing w:after="0"/>
        <w:rPr>
          <w:rFonts w:ascii="Times New Roman" w:eastAsia="Calibri" w:hAnsi="Times New Roman" w:cs="Times New Roman"/>
          <w:b/>
          <w:bCs/>
        </w:rPr>
      </w:pPr>
    </w:p>
    <w:p w:rsidR="00041F91" w:rsidRPr="00111874" w:rsidRDefault="00041F91" w:rsidP="004E3707">
      <w:pPr>
        <w:autoSpaceDE w:val="0"/>
        <w:autoSpaceDN w:val="0"/>
        <w:adjustRightInd w:val="0"/>
        <w:spacing w:after="0"/>
        <w:rPr>
          <w:rFonts w:ascii="Times New Roman" w:eastAsia="Calibri" w:hAnsi="Times New Roman" w:cs="Times New Roman"/>
        </w:rPr>
      </w:pPr>
      <w:r w:rsidRPr="00111874">
        <w:rPr>
          <w:rFonts w:ascii="Times New Roman" w:eastAsia="Calibri" w:hAnsi="Times New Roman" w:cs="Times New Roman"/>
        </w:rPr>
        <w:t xml:space="preserve">In the weight was patients and controls results (24.93 ±4.03 kg/m2; 28.49 ±4.04 kg/m2) respectively, this results was </w:t>
      </w:r>
      <w:r w:rsidR="00C422AF" w:rsidRPr="00111874">
        <w:rPr>
          <w:rFonts w:ascii="Times New Roman" w:eastAsia="Calibri" w:hAnsi="Times New Roman" w:cs="Times New Roman"/>
        </w:rPr>
        <w:t xml:space="preserve">highly </w:t>
      </w:r>
      <w:r w:rsidRPr="00111874">
        <w:rPr>
          <w:rFonts w:ascii="Times New Roman" w:eastAsia="Calibri" w:hAnsi="Times New Roman" w:cs="Times New Roman"/>
        </w:rPr>
        <w:t xml:space="preserve">significant statistical ( *P 0.0001 ) at P &lt; 0.05, as shown in </w:t>
      </w:r>
      <w:r w:rsidR="003B2F5F" w:rsidRPr="00111874">
        <w:rPr>
          <w:rFonts w:ascii="Times New Roman" w:eastAsia="Calibri" w:hAnsi="Times New Roman" w:cs="Times New Roman"/>
        </w:rPr>
        <w:t>T</w:t>
      </w:r>
      <w:r w:rsidR="004E3707">
        <w:rPr>
          <w:rFonts w:ascii="Times New Roman" w:eastAsia="Calibri" w:hAnsi="Times New Roman" w:cs="Times New Roman"/>
        </w:rPr>
        <w:t xml:space="preserve">able 4.1, </w:t>
      </w:r>
      <w:r w:rsidRPr="00111874">
        <w:rPr>
          <w:rFonts w:ascii="Times New Roman" w:eastAsia="Calibri" w:hAnsi="Times New Roman" w:cs="Times New Roman"/>
        </w:rPr>
        <w:t xml:space="preserve">Figure 4.2. </w:t>
      </w:r>
      <w:r w:rsidR="00533F57" w:rsidRPr="00111874">
        <w:rPr>
          <w:rFonts w:ascii="Times New Roman" w:eastAsia="Calibri" w:hAnsi="Times New Roman" w:cs="Times New Roman"/>
        </w:rPr>
        <w:t>Obesity is a risk factor for the development of aggressive prostate cancer, according to the majority of published studies</w:t>
      </w:r>
      <w:r w:rsidR="00C6077C" w:rsidRPr="00111874">
        <w:rPr>
          <w:rFonts w:ascii="Times New Roman" w:eastAsia="Calibri" w:hAnsi="Times New Roman" w:cs="Times New Roman"/>
        </w:rPr>
        <w:t xml:space="preserve"> (</w:t>
      </w:r>
      <w:proofErr w:type="spellStart"/>
      <w:r w:rsidR="00C6077C" w:rsidRPr="00111874">
        <w:rPr>
          <w:rFonts w:ascii="Times New Roman" w:eastAsia="Calibri" w:hAnsi="Times New Roman" w:cs="Times New Roman"/>
        </w:rPr>
        <w:t>Choi</w:t>
      </w:r>
      <w:r w:rsidR="00BF7068" w:rsidRPr="00111874">
        <w:rPr>
          <w:rFonts w:ascii="Times New Roman" w:eastAsia="Calibri" w:hAnsi="Times New Roman" w:cs="Times New Roman"/>
          <w:i/>
        </w:rPr>
        <w:t>et</w:t>
      </w:r>
      <w:proofErr w:type="spellEnd"/>
      <w:r w:rsidR="00BF7068" w:rsidRPr="00111874">
        <w:rPr>
          <w:rFonts w:ascii="Times New Roman" w:eastAsia="Calibri" w:hAnsi="Times New Roman" w:cs="Times New Roman"/>
          <w:i/>
        </w:rPr>
        <w:t xml:space="preserve"> al.</w:t>
      </w:r>
      <w:r w:rsidR="00C6077C" w:rsidRPr="00111874">
        <w:rPr>
          <w:rFonts w:ascii="Times New Roman" w:eastAsia="Calibri" w:hAnsi="Times New Roman" w:cs="Times New Roman"/>
        </w:rPr>
        <w:t xml:space="preserve"> 2020)</w:t>
      </w:r>
      <w:r w:rsidR="00E06471" w:rsidRPr="00111874">
        <w:rPr>
          <w:rFonts w:ascii="Times New Roman" w:eastAsia="Calibri" w:hAnsi="Times New Roman" w:cs="Times New Roman"/>
        </w:rPr>
        <w:t>. Some previous studies revealed after following up to 15 year for obese people that baseline obesity was associated with prostate volume and with the rate of change in PSA (</w:t>
      </w:r>
      <w:proofErr w:type="spellStart"/>
      <w:r w:rsidR="00E06471" w:rsidRPr="00111874">
        <w:rPr>
          <w:rFonts w:ascii="Times New Roman" w:eastAsia="Calibri" w:hAnsi="Times New Roman" w:cs="Times New Roman"/>
        </w:rPr>
        <w:t>Wallner</w:t>
      </w:r>
      <w:proofErr w:type="spellEnd"/>
      <w:r w:rsidR="00E06471"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E06471" w:rsidRPr="00111874">
        <w:rPr>
          <w:rFonts w:ascii="Times New Roman" w:eastAsia="Calibri" w:hAnsi="Times New Roman" w:cs="Times New Roman"/>
        </w:rPr>
        <w:t xml:space="preserve"> 2011). </w:t>
      </w:r>
      <w:r w:rsidR="004E3707">
        <w:rPr>
          <w:rFonts w:ascii="Times New Roman" w:eastAsia="Calibri" w:hAnsi="Times New Roman" w:cs="Times New Roman"/>
        </w:rPr>
        <w:t>W</w:t>
      </w:r>
      <w:r w:rsidRPr="00111874">
        <w:rPr>
          <w:rFonts w:ascii="Times New Roman" w:eastAsia="Calibri" w:hAnsi="Times New Roman" w:cs="Times New Roman"/>
        </w:rPr>
        <w:t xml:space="preserve">hile other studies provide opposite results regarding local or overall prostate cancer risk (Gong </w:t>
      </w:r>
      <w:r w:rsidR="00BF7068" w:rsidRPr="00111874">
        <w:rPr>
          <w:rFonts w:ascii="Times New Roman" w:eastAsia="Calibri" w:hAnsi="Times New Roman" w:cs="Times New Roman"/>
          <w:i/>
        </w:rPr>
        <w:t>et al.</w:t>
      </w:r>
      <w:r w:rsidR="00E06471" w:rsidRPr="00111874">
        <w:rPr>
          <w:rFonts w:ascii="Times New Roman" w:eastAsia="Calibri" w:hAnsi="Times New Roman" w:cs="Times New Roman"/>
        </w:rPr>
        <w:t xml:space="preserve"> 2006).</w:t>
      </w:r>
      <w:r w:rsidR="000B3BE4" w:rsidRPr="00111874">
        <w:t xml:space="preserve"> </w:t>
      </w:r>
      <w:r w:rsidR="004E3707" w:rsidRPr="004E3707">
        <w:rPr>
          <w:rFonts w:ascii="Times New Roman" w:eastAsia="Calibri" w:hAnsi="Times New Roman" w:cs="Times New Roman"/>
        </w:rPr>
        <w:t xml:space="preserve">It is possible that the inverse association between obesity and a diagnosis of prostate cancer is at least partially due to detection bias, which is caused by large prostate sizes and </w:t>
      </w:r>
      <w:proofErr w:type="spellStart"/>
      <w:r w:rsidR="004E3707" w:rsidRPr="004E3707">
        <w:rPr>
          <w:rFonts w:ascii="Times New Roman" w:eastAsia="Calibri" w:hAnsi="Times New Roman" w:cs="Times New Roman"/>
        </w:rPr>
        <w:t>hemodilution</w:t>
      </w:r>
      <w:proofErr w:type="spellEnd"/>
      <w:r w:rsidR="004E3707" w:rsidRPr="004E3707">
        <w:rPr>
          <w:rFonts w:ascii="Times New Roman" w:eastAsia="Calibri" w:hAnsi="Times New Roman" w:cs="Times New Roman"/>
        </w:rPr>
        <w:t xml:space="preserve"> in obese men. This bias may explain why obesity is associated with a lower risk of being diagnosed with prostate cancer.</w:t>
      </w:r>
      <w:r w:rsidR="00245084" w:rsidRPr="00245084">
        <w:rPr>
          <w:rFonts w:ascii="Times New Roman" w:eastAsia="Calibri" w:hAnsi="Times New Roman" w:cs="Times New Roman"/>
        </w:rPr>
        <w:t xml:space="preserve"> This bias may explain why obese men have a lower risk of being</w:t>
      </w:r>
      <w:r w:rsidR="00245084">
        <w:rPr>
          <w:rFonts w:ascii="Times New Roman" w:eastAsia="Calibri" w:hAnsi="Times New Roman" w:cs="Times New Roman"/>
        </w:rPr>
        <w:t xml:space="preserve"> diagnosed with prostate cancer</w:t>
      </w:r>
      <w:r w:rsidR="000B3BE4" w:rsidRPr="00111874">
        <w:rPr>
          <w:rFonts w:ascii="Times New Roman" w:eastAsia="Calibri" w:hAnsi="Times New Roman" w:cs="Times New Roman"/>
        </w:rPr>
        <w:t xml:space="preserve"> (</w:t>
      </w:r>
      <w:proofErr w:type="spellStart"/>
      <w:r w:rsidR="000B3BE4" w:rsidRPr="00111874">
        <w:rPr>
          <w:rFonts w:ascii="Times New Roman" w:eastAsia="Calibri" w:hAnsi="Times New Roman" w:cs="Times New Roman"/>
        </w:rPr>
        <w:t>Wallner</w:t>
      </w:r>
      <w:proofErr w:type="spellEnd"/>
      <w:r w:rsidR="000B3BE4"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0B3BE4" w:rsidRPr="00111874">
        <w:rPr>
          <w:rFonts w:ascii="Times New Roman" w:eastAsia="Calibri" w:hAnsi="Times New Roman" w:cs="Times New Roman"/>
        </w:rPr>
        <w:t xml:space="preserve"> 2011).</w:t>
      </w:r>
    </w:p>
    <w:p w:rsidR="00C351DD" w:rsidRPr="00111874" w:rsidRDefault="00C351DD" w:rsidP="00533F57">
      <w:pPr>
        <w:autoSpaceDE w:val="0"/>
        <w:autoSpaceDN w:val="0"/>
        <w:adjustRightInd w:val="0"/>
        <w:spacing w:after="0"/>
        <w:rPr>
          <w:rFonts w:ascii="Times New Roman" w:eastAsia="Calibri" w:hAnsi="Times New Roman" w:cs="Times New Roman"/>
        </w:rPr>
      </w:pPr>
    </w:p>
    <w:p w:rsidR="00AE5B21" w:rsidRPr="00111874" w:rsidRDefault="00BF7522" w:rsidP="00245084">
      <w:pPr>
        <w:autoSpaceDE w:val="0"/>
        <w:autoSpaceDN w:val="0"/>
        <w:adjustRightInd w:val="0"/>
        <w:spacing w:after="0"/>
        <w:rPr>
          <w:rFonts w:ascii="Times New Roman" w:eastAsia="Calibri" w:hAnsi="Times New Roman" w:cs="Times New Roman"/>
        </w:rPr>
      </w:pPr>
      <w:r w:rsidRPr="00111874">
        <w:rPr>
          <w:rFonts w:ascii="Times New Roman" w:eastAsia="Calibri" w:hAnsi="Times New Roman" w:cs="Times New Roman"/>
        </w:rPr>
        <w:lastRenderedPageBreak/>
        <w:t xml:space="preserve">As well, </w:t>
      </w:r>
      <w:proofErr w:type="spellStart"/>
      <w:r w:rsidRPr="00111874">
        <w:rPr>
          <w:rFonts w:ascii="Times New Roman" w:eastAsia="Calibri" w:hAnsi="Times New Roman" w:cs="Times New Roman"/>
        </w:rPr>
        <w:t>Dickerman</w:t>
      </w:r>
      <w:proofErr w:type="spellEnd"/>
      <w:r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Pr="00111874">
        <w:rPr>
          <w:rFonts w:ascii="Times New Roman" w:eastAsia="Calibri" w:hAnsi="Times New Roman" w:cs="Times New Roman"/>
        </w:rPr>
        <w:t xml:space="preserve"> 2017 supported our research. </w:t>
      </w:r>
      <w:r w:rsidR="00DA0619" w:rsidRPr="00111874">
        <w:rPr>
          <w:rFonts w:ascii="Times New Roman" w:eastAsia="Calibri" w:hAnsi="Times New Roman" w:cs="Times New Roman"/>
        </w:rPr>
        <w:t>Weight loss and obesity were found to be associated with an increased risk of prostate cancer.</w:t>
      </w:r>
      <w:r w:rsidRPr="00111874">
        <w:rPr>
          <w:rFonts w:ascii="Times New Roman" w:eastAsia="Calibri" w:hAnsi="Times New Roman" w:cs="Times New Roman"/>
        </w:rPr>
        <w:t xml:space="preserve"> </w:t>
      </w:r>
      <w:r w:rsidR="00245084" w:rsidRPr="00245084">
        <w:rPr>
          <w:rFonts w:ascii="Times New Roman" w:eastAsia="Calibri" w:hAnsi="Times New Roman" w:cs="Times New Roman"/>
        </w:rPr>
        <w:t xml:space="preserve">According to the findings of </w:t>
      </w:r>
      <w:proofErr w:type="spellStart"/>
      <w:r w:rsidR="00245084" w:rsidRPr="00245084">
        <w:rPr>
          <w:rFonts w:ascii="Times New Roman" w:eastAsia="Calibri" w:hAnsi="Times New Roman" w:cs="Times New Roman"/>
        </w:rPr>
        <w:t>Dickerman</w:t>
      </w:r>
      <w:proofErr w:type="spellEnd"/>
      <w:r w:rsidR="00245084" w:rsidRPr="00245084">
        <w:rPr>
          <w:rFonts w:ascii="Times New Roman" w:eastAsia="Calibri" w:hAnsi="Times New Roman" w:cs="Times New Roman"/>
        </w:rPr>
        <w:t xml:space="preserve"> and colleagues, there is a correlation between weight gain over a long period of time and an increased risk of mortality from prostate cancer (2017)</w:t>
      </w:r>
      <w:r w:rsidRPr="00111874">
        <w:rPr>
          <w:rFonts w:ascii="Times New Roman" w:eastAsia="Calibri" w:hAnsi="Times New Roman" w:cs="Times New Roman"/>
        </w:rPr>
        <w:t>.</w:t>
      </w:r>
    </w:p>
    <w:p w:rsidR="00E667B2" w:rsidRPr="00111874" w:rsidRDefault="00E667B2" w:rsidP="00DA0619">
      <w:pPr>
        <w:autoSpaceDE w:val="0"/>
        <w:autoSpaceDN w:val="0"/>
        <w:adjustRightInd w:val="0"/>
        <w:spacing w:after="0"/>
        <w:rPr>
          <w:rFonts w:ascii="Times New Roman" w:eastAsia="Calibri" w:hAnsi="Times New Roman" w:cs="Times New Roman"/>
        </w:rPr>
      </w:pPr>
    </w:p>
    <w:p w:rsidR="00257E88" w:rsidRPr="00111874" w:rsidRDefault="00524DB8" w:rsidP="00257E88">
      <w:pPr>
        <w:keepNext/>
        <w:autoSpaceDE w:val="0"/>
        <w:autoSpaceDN w:val="0"/>
        <w:adjustRightInd w:val="0"/>
        <w:spacing w:after="0"/>
        <w:jc w:val="center"/>
      </w:pPr>
      <w:r w:rsidRPr="00111874">
        <w:rPr>
          <w:rFonts w:ascii="Times New Roman" w:eastAsia="Calibri" w:hAnsi="Times New Roman" w:cs="Times New Roman"/>
          <w:noProof/>
        </w:rPr>
        <w:drawing>
          <wp:inline distT="0" distB="0" distL="0" distR="0" wp14:anchorId="197FF47C" wp14:editId="5CD30386">
            <wp:extent cx="5044440" cy="2834640"/>
            <wp:effectExtent l="19050" t="19050"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4440" cy="2834640"/>
                    </a:xfrm>
                    <a:prstGeom prst="rect">
                      <a:avLst/>
                    </a:prstGeom>
                    <a:noFill/>
                    <a:ln w="3175">
                      <a:solidFill>
                        <a:schemeClr val="tx1"/>
                      </a:solidFill>
                    </a:ln>
                  </pic:spPr>
                </pic:pic>
              </a:graphicData>
            </a:graphic>
          </wp:inline>
        </w:drawing>
      </w:r>
    </w:p>
    <w:p w:rsidR="00E667B2" w:rsidRPr="00111874" w:rsidRDefault="007848AF" w:rsidP="007848AF">
      <w:pPr>
        <w:pStyle w:val="Caption"/>
        <w:rPr>
          <w:rtl/>
        </w:rPr>
      </w:pPr>
      <w:bookmarkStart w:id="88" w:name="_Toc111040869"/>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Pr>
          <w:b/>
          <w:bCs/>
          <w:noProof/>
        </w:rPr>
        <w:t>2</w:t>
      </w:r>
      <w:r w:rsidRPr="007848AF">
        <w:rPr>
          <w:b/>
          <w:bCs/>
        </w:rPr>
        <w:fldChar w:fldCharType="end"/>
      </w:r>
      <w:r>
        <w:t xml:space="preserve"> </w:t>
      </w:r>
      <w:r w:rsidR="00235334" w:rsidRPr="00111874">
        <w:t>The percentage difference in BMI levels between the patient and control groups.</w:t>
      </w:r>
      <w:bookmarkEnd w:id="88"/>
    </w:p>
    <w:p w:rsidR="00257E88" w:rsidRPr="00111874" w:rsidRDefault="00AE5B21" w:rsidP="00E667B2">
      <w:pPr>
        <w:pStyle w:val="Heading2"/>
        <w:numPr>
          <w:ilvl w:val="1"/>
          <w:numId w:val="23"/>
        </w:numPr>
        <w:spacing w:before="0" w:after="0"/>
        <w:ind w:left="426" w:hanging="426"/>
        <w:rPr>
          <w:rFonts w:eastAsia="Calibri"/>
        </w:rPr>
      </w:pPr>
      <w:bookmarkStart w:id="89" w:name="_Toc66870430"/>
      <w:r w:rsidRPr="00111874">
        <w:rPr>
          <w:rFonts w:eastAsia="Calibri"/>
        </w:rPr>
        <w:t>G</w:t>
      </w:r>
      <w:r w:rsidR="0045232B" w:rsidRPr="00111874">
        <w:rPr>
          <w:rFonts w:eastAsia="Calibri"/>
        </w:rPr>
        <w:t>DF</w:t>
      </w:r>
      <w:r w:rsidRPr="00111874">
        <w:rPr>
          <w:rFonts w:eastAsia="Calibri"/>
        </w:rPr>
        <w:t>15</w:t>
      </w:r>
      <w:bookmarkEnd w:id="89"/>
      <w:r w:rsidRPr="00111874">
        <w:rPr>
          <w:rFonts w:eastAsia="Calibri"/>
        </w:rPr>
        <w:t xml:space="preserve"> </w:t>
      </w:r>
    </w:p>
    <w:p w:rsidR="00E667B2" w:rsidRPr="00111874" w:rsidRDefault="00E667B2" w:rsidP="00E667B2">
      <w:pPr>
        <w:spacing w:after="0"/>
      </w:pPr>
    </w:p>
    <w:p w:rsidR="00AE5B21" w:rsidRDefault="00356F61" w:rsidP="008018D4">
      <w:pPr>
        <w:spacing w:after="0"/>
        <w:rPr>
          <w:rFonts w:ascii="Times New Roman" w:eastAsia="Calibri" w:hAnsi="Times New Roman" w:cs="Times New Roman"/>
        </w:rPr>
      </w:pPr>
      <w:r w:rsidRPr="00111874">
        <w:rPr>
          <w:rFonts w:ascii="Times New Roman" w:eastAsia="Calibri" w:hAnsi="Times New Roman" w:cs="Times New Roman"/>
        </w:rPr>
        <w:t xml:space="preserve">In our study, serum GDF15 levels were significantly higher in the patient group than in the control group. </w:t>
      </w:r>
      <w:r w:rsidR="00C35EE1" w:rsidRPr="00111874">
        <w:rPr>
          <w:rFonts w:ascii="Times New Roman" w:eastAsia="Calibri" w:hAnsi="Times New Roman" w:cs="Times New Roman"/>
        </w:rPr>
        <w:t>The mean of G</w:t>
      </w:r>
      <w:r w:rsidR="0012473F" w:rsidRPr="00111874">
        <w:rPr>
          <w:rFonts w:ascii="Times New Roman" w:eastAsia="Calibri" w:hAnsi="Times New Roman" w:cs="Times New Roman"/>
        </w:rPr>
        <w:t>DF</w:t>
      </w:r>
      <w:r w:rsidR="00C35EE1" w:rsidRPr="00111874">
        <w:rPr>
          <w:rFonts w:ascii="Times New Roman" w:eastAsia="Calibri" w:hAnsi="Times New Roman" w:cs="Times New Roman"/>
        </w:rPr>
        <w:t>15 (mg/dl) was has a significant difference between groups, the results was (53.8 ± 50.8 mg/dl; 33.4 ± 19.3 m</w:t>
      </w:r>
      <w:r w:rsidR="0091406E">
        <w:rPr>
          <w:rFonts w:ascii="Times New Roman" w:eastAsia="Calibri" w:hAnsi="Times New Roman" w:cs="Times New Roman"/>
        </w:rPr>
        <w:t>g/dl, respectively) ( *P 0.0352</w:t>
      </w:r>
      <w:r w:rsidR="00C35EE1" w:rsidRPr="00111874">
        <w:rPr>
          <w:rFonts w:ascii="Times New Roman" w:eastAsia="Calibri" w:hAnsi="Times New Roman" w:cs="Times New Roman"/>
        </w:rPr>
        <w:t xml:space="preserve">) at P &lt; 0.05, as shown in </w:t>
      </w:r>
      <w:r w:rsidR="0012473F" w:rsidRPr="00111874">
        <w:rPr>
          <w:rFonts w:ascii="Times New Roman" w:eastAsia="Calibri" w:hAnsi="Times New Roman" w:cs="Times New Roman"/>
        </w:rPr>
        <w:t>T</w:t>
      </w:r>
      <w:r w:rsidR="00C35EE1" w:rsidRPr="00111874">
        <w:rPr>
          <w:rFonts w:ascii="Times New Roman" w:eastAsia="Calibri" w:hAnsi="Times New Roman" w:cs="Times New Roman"/>
        </w:rPr>
        <w:t xml:space="preserve">able 4.2 </w:t>
      </w:r>
      <w:r w:rsidR="0091406E">
        <w:rPr>
          <w:rFonts w:ascii="Times New Roman" w:eastAsia="Calibri" w:hAnsi="Times New Roman" w:cs="Times New Roman"/>
        </w:rPr>
        <w:t>and Figure 4.3</w:t>
      </w:r>
      <w:r w:rsidR="00C35EE1" w:rsidRPr="00111874">
        <w:rPr>
          <w:rFonts w:ascii="Times New Roman" w:eastAsia="Calibri" w:hAnsi="Times New Roman" w:cs="Times New Roman"/>
        </w:rPr>
        <w:t xml:space="preserve">. </w:t>
      </w:r>
      <w:r w:rsidRPr="00111874">
        <w:rPr>
          <w:rFonts w:ascii="Times New Roman" w:eastAsia="Calibri" w:hAnsi="Times New Roman" w:cs="Times New Roman"/>
        </w:rPr>
        <w:t>GDF-15 concentrations have frequently been found to be elevated during the progression of various types of cancer, including gastric, ovaria</w:t>
      </w:r>
      <w:r w:rsidR="008018D4">
        <w:rPr>
          <w:rFonts w:ascii="Times New Roman" w:eastAsia="Calibri" w:hAnsi="Times New Roman" w:cs="Times New Roman"/>
        </w:rPr>
        <w:t>n, prostate, and breast cancers</w:t>
      </w:r>
      <w:r w:rsidR="008F6CCC" w:rsidRPr="00111874">
        <w:rPr>
          <w:rFonts w:ascii="Times New Roman" w:eastAsia="Calibri" w:hAnsi="Times New Roman" w:cs="Times New Roman"/>
        </w:rPr>
        <w:t xml:space="preserve"> (</w:t>
      </w:r>
      <w:proofErr w:type="spellStart"/>
      <w:r w:rsidR="008F6CCC" w:rsidRPr="00111874">
        <w:rPr>
          <w:rFonts w:ascii="Times New Roman" w:eastAsia="Calibri" w:hAnsi="Times New Roman" w:cs="Times New Roman"/>
        </w:rPr>
        <w:t>Bauskin</w:t>
      </w:r>
      <w:proofErr w:type="spellEnd"/>
      <w:r w:rsidR="008F6CCC"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91406E">
        <w:rPr>
          <w:rFonts w:ascii="Times New Roman" w:eastAsia="Calibri" w:hAnsi="Times New Roman" w:cs="Times New Roman"/>
        </w:rPr>
        <w:t xml:space="preserve"> 2006, </w:t>
      </w:r>
      <w:proofErr w:type="spellStart"/>
      <w:r w:rsidR="008F6CCC" w:rsidRPr="00111874">
        <w:rPr>
          <w:rFonts w:ascii="Times New Roman" w:eastAsia="Calibri" w:hAnsi="Times New Roman" w:cs="Times New Roman"/>
        </w:rPr>
        <w:t>Baek</w:t>
      </w:r>
      <w:proofErr w:type="spellEnd"/>
      <w:r w:rsidR="008F6CCC"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8F6CCC" w:rsidRPr="00111874">
        <w:rPr>
          <w:rFonts w:ascii="Times New Roman" w:eastAsia="Calibri" w:hAnsi="Times New Roman" w:cs="Times New Roman"/>
        </w:rPr>
        <w:t xml:space="preserve"> 2009).</w:t>
      </w:r>
      <w:r w:rsidR="00E9193E" w:rsidRPr="00111874">
        <w:rPr>
          <w:rFonts w:ascii="Times New Roman" w:eastAsia="Calibri" w:hAnsi="Times New Roman" w:cs="Times New Roman"/>
        </w:rPr>
        <w:t xml:space="preserve"> </w:t>
      </w:r>
      <w:r w:rsidR="00245084" w:rsidRPr="00245084">
        <w:rPr>
          <w:rFonts w:ascii="Times New Roman" w:eastAsia="Calibri" w:hAnsi="Times New Roman" w:cs="Times New Roman"/>
        </w:rPr>
        <w:t>In spite of the fact that the GDF-15 expression profile has been adequately described in a wide variety of cancers, a comprehensive investigation into its specific role in the development of prostate tumors is still required.</w:t>
      </w:r>
      <w:r w:rsidRPr="00111874">
        <w:rPr>
          <w:rFonts w:ascii="Times New Roman" w:eastAsia="Calibri" w:hAnsi="Times New Roman" w:cs="Times New Roman"/>
        </w:rPr>
        <w:t xml:space="preserve"> </w:t>
      </w:r>
      <w:r w:rsidR="0012473F" w:rsidRPr="00111874">
        <w:rPr>
          <w:rFonts w:ascii="Times New Roman" w:eastAsia="Calibri" w:hAnsi="Times New Roman" w:cs="Times New Roman"/>
        </w:rPr>
        <w:t xml:space="preserve">Our study supported with presented studies. </w:t>
      </w:r>
      <w:r w:rsidRPr="00111874">
        <w:rPr>
          <w:rFonts w:ascii="Times New Roman" w:eastAsia="Calibri" w:hAnsi="Times New Roman" w:cs="Times New Roman"/>
        </w:rPr>
        <w:t>The presented data indicated that serum GDF15 levels were significantly higher in patients with metastasized cancer (</w:t>
      </w:r>
      <w:proofErr w:type="spellStart"/>
      <w:r w:rsidRPr="00111874">
        <w:rPr>
          <w:rFonts w:ascii="Times New Roman" w:eastAsia="Calibri" w:hAnsi="Times New Roman" w:cs="Times New Roman"/>
        </w:rPr>
        <w:t>Pca</w:t>
      </w:r>
      <w:proofErr w:type="spellEnd"/>
      <w:r w:rsidRPr="00111874">
        <w:rPr>
          <w:rFonts w:ascii="Times New Roman" w:eastAsia="Calibri" w:hAnsi="Times New Roman" w:cs="Times New Roman"/>
        </w:rPr>
        <w:t xml:space="preserve">) who had a rapid disease </w:t>
      </w:r>
      <w:r w:rsidRPr="00111874">
        <w:rPr>
          <w:rFonts w:ascii="Times New Roman" w:eastAsia="Calibri" w:hAnsi="Times New Roman" w:cs="Times New Roman"/>
        </w:rPr>
        <w:lastRenderedPageBreak/>
        <w:t>progression</w:t>
      </w:r>
      <w:r w:rsidR="0091406E">
        <w:rPr>
          <w:rFonts w:ascii="Times New Roman" w:eastAsia="Calibri" w:hAnsi="Times New Roman" w:cs="Times New Roman"/>
        </w:rPr>
        <w:t xml:space="preserve"> </w:t>
      </w:r>
      <w:r w:rsidR="00C35EE1" w:rsidRPr="00111874">
        <w:rPr>
          <w:rFonts w:ascii="Times New Roman" w:eastAsia="Calibri" w:hAnsi="Times New Roman" w:cs="Times New Roman"/>
        </w:rPr>
        <w:t>(</w:t>
      </w:r>
      <w:proofErr w:type="spellStart"/>
      <w:r w:rsidR="00C35EE1" w:rsidRPr="00111874">
        <w:rPr>
          <w:rFonts w:ascii="Times New Roman" w:eastAsia="Calibri" w:hAnsi="Times New Roman" w:cs="Times New Roman"/>
        </w:rPr>
        <w:t>Winand</w:t>
      </w:r>
      <w:proofErr w:type="spellEnd"/>
      <w:r w:rsidR="00C35EE1"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C35EE1" w:rsidRPr="00111874">
        <w:rPr>
          <w:rFonts w:ascii="Times New Roman" w:eastAsia="Calibri" w:hAnsi="Times New Roman" w:cs="Times New Roman"/>
        </w:rPr>
        <w:t xml:space="preserve"> 2014). </w:t>
      </w:r>
      <w:r w:rsidRPr="00111874">
        <w:rPr>
          <w:rFonts w:ascii="Times New Roman" w:eastAsia="Calibri" w:hAnsi="Times New Roman" w:cs="Times New Roman"/>
        </w:rPr>
        <w:t xml:space="preserve">Welsh et al. discovered that metastatic prostate cancer patients had significantly higher </w:t>
      </w:r>
      <w:r w:rsidR="0091406E">
        <w:rPr>
          <w:rFonts w:ascii="Times New Roman" w:eastAsia="Calibri" w:hAnsi="Times New Roman" w:cs="Times New Roman"/>
        </w:rPr>
        <w:t xml:space="preserve"> </w:t>
      </w:r>
      <w:r w:rsidRPr="00111874">
        <w:rPr>
          <w:rFonts w:ascii="Times New Roman" w:eastAsia="Calibri" w:hAnsi="Times New Roman" w:cs="Times New Roman"/>
        </w:rPr>
        <w:t xml:space="preserve">serum GDF15 levels than normal controls. </w:t>
      </w:r>
      <w:r w:rsidR="00C35EE1" w:rsidRPr="00111874">
        <w:rPr>
          <w:rFonts w:ascii="Times New Roman" w:eastAsia="Calibri" w:hAnsi="Times New Roman" w:cs="Times New Roman"/>
        </w:rPr>
        <w:t xml:space="preserve">(Welsh </w:t>
      </w:r>
      <w:r w:rsidR="00BF7068" w:rsidRPr="00111874">
        <w:rPr>
          <w:rFonts w:ascii="Times New Roman" w:eastAsia="Calibri" w:hAnsi="Times New Roman" w:cs="Times New Roman"/>
          <w:i/>
        </w:rPr>
        <w:t>et al.</w:t>
      </w:r>
      <w:r w:rsidR="00C35EE1" w:rsidRPr="00111874">
        <w:rPr>
          <w:rFonts w:ascii="Times New Roman" w:eastAsia="Calibri" w:hAnsi="Times New Roman" w:cs="Times New Roman"/>
        </w:rPr>
        <w:t xml:space="preserve"> 2003 ).</w:t>
      </w:r>
      <w:r w:rsidR="007B5A6A" w:rsidRPr="00111874">
        <w:rPr>
          <w:rFonts w:ascii="Times New Roman" w:eastAsia="Calibri" w:hAnsi="Times New Roman" w:cs="Times New Roman"/>
        </w:rPr>
        <w:t xml:space="preserve"> </w:t>
      </w:r>
      <w:r w:rsidR="008018D4" w:rsidRPr="008018D4">
        <w:rPr>
          <w:rFonts w:ascii="Times New Roman" w:eastAsia="Calibri" w:hAnsi="Times New Roman" w:cs="Times New Roman"/>
        </w:rPr>
        <w:t>Another prior study found that metastatic prostate cancer expressed less GDF15 than main prostate cancer when gene expression data was compared from over 1,000 samples of primary prostate cancer and 200 samples of metastatic prostate cancer.</w:t>
      </w:r>
      <w:r w:rsidR="00CA24F7" w:rsidRPr="00111874">
        <w:rPr>
          <w:rFonts w:ascii="Times New Roman" w:eastAsia="Calibri" w:hAnsi="Times New Roman" w:cs="Times New Roman"/>
        </w:rPr>
        <w:t xml:space="preserve"> </w:t>
      </w:r>
      <w:r w:rsidR="00C35EE1" w:rsidRPr="00111874">
        <w:rPr>
          <w:rFonts w:ascii="Times New Roman" w:eastAsia="Calibri" w:hAnsi="Times New Roman" w:cs="Times New Roman"/>
        </w:rPr>
        <w:t xml:space="preserve">GDF15 in the primary tumor </w:t>
      </w:r>
      <w:r w:rsidR="0086079B" w:rsidRPr="00111874">
        <w:rPr>
          <w:rFonts w:ascii="Times New Roman" w:eastAsia="Calibri" w:hAnsi="Times New Roman" w:cs="Times New Roman"/>
        </w:rPr>
        <w:t>l</w:t>
      </w:r>
      <w:r w:rsidR="00C35EE1" w:rsidRPr="00111874">
        <w:rPr>
          <w:rFonts w:ascii="Times New Roman" w:eastAsia="Calibri" w:hAnsi="Times New Roman" w:cs="Times New Roman"/>
        </w:rPr>
        <w:t>ower levels are associated with prostate cancer patients (</w:t>
      </w:r>
      <w:proofErr w:type="spellStart"/>
      <w:r w:rsidR="00C35EE1" w:rsidRPr="00111874">
        <w:rPr>
          <w:rFonts w:ascii="Times New Roman" w:eastAsia="Calibri" w:hAnsi="Times New Roman" w:cs="Times New Roman"/>
        </w:rPr>
        <w:t>Zhang</w:t>
      </w:r>
      <w:r w:rsidR="00BF7068" w:rsidRPr="00111874">
        <w:rPr>
          <w:rFonts w:ascii="Times New Roman" w:eastAsia="Calibri" w:hAnsi="Times New Roman" w:cs="Times New Roman"/>
          <w:i/>
        </w:rPr>
        <w:t>et</w:t>
      </w:r>
      <w:proofErr w:type="spellEnd"/>
      <w:r w:rsidR="00BF7068" w:rsidRPr="00111874">
        <w:rPr>
          <w:rFonts w:ascii="Times New Roman" w:eastAsia="Calibri" w:hAnsi="Times New Roman" w:cs="Times New Roman"/>
          <w:i/>
        </w:rPr>
        <w:t xml:space="preserve"> al.</w:t>
      </w:r>
      <w:r w:rsidR="00C35EE1" w:rsidRPr="00111874">
        <w:rPr>
          <w:rFonts w:ascii="Times New Roman" w:eastAsia="Calibri" w:hAnsi="Times New Roman" w:cs="Times New Roman"/>
        </w:rPr>
        <w:t xml:space="preserve"> 2019 ).</w:t>
      </w:r>
    </w:p>
    <w:p w:rsidR="0091406E" w:rsidRPr="00111874" w:rsidRDefault="0091406E" w:rsidP="00356F61">
      <w:pPr>
        <w:spacing w:after="0"/>
        <w:rPr>
          <w:rFonts w:ascii="Times New Roman" w:eastAsia="Calibri" w:hAnsi="Times New Roman" w:cs="Times New Roman"/>
        </w:rPr>
      </w:pPr>
    </w:p>
    <w:p w:rsidR="00E667B2" w:rsidRPr="00111874" w:rsidRDefault="0091406E" w:rsidP="00E667B2">
      <w:pPr>
        <w:tabs>
          <w:tab w:val="left" w:pos="1134"/>
        </w:tabs>
        <w:spacing w:after="0"/>
        <w:ind w:left="1134" w:hanging="1134"/>
        <w:rPr>
          <w:b/>
          <w:bCs/>
        </w:rPr>
      </w:pPr>
      <w:r>
        <w:rPr>
          <w:b/>
          <w:bCs/>
          <w:noProof/>
        </w:rPr>
        <w:drawing>
          <wp:inline distT="0" distB="0" distL="0" distR="0" wp14:anchorId="6D9A464F">
            <wp:extent cx="5381625" cy="2838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3530" cy="2839455"/>
                    </a:xfrm>
                    <a:prstGeom prst="rect">
                      <a:avLst/>
                    </a:prstGeom>
                    <a:noFill/>
                  </pic:spPr>
                </pic:pic>
              </a:graphicData>
            </a:graphic>
          </wp:inline>
        </w:drawing>
      </w:r>
    </w:p>
    <w:p w:rsidR="00AE5B21" w:rsidRPr="00111874" w:rsidRDefault="007848AF" w:rsidP="007848AF">
      <w:pPr>
        <w:pStyle w:val="Caption"/>
      </w:pPr>
      <w:bookmarkStart w:id="90" w:name="_Toc111040870"/>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Pr>
          <w:b/>
          <w:bCs/>
          <w:noProof/>
        </w:rPr>
        <w:t>3</w:t>
      </w:r>
      <w:r w:rsidRPr="007848AF">
        <w:rPr>
          <w:b/>
          <w:bCs/>
        </w:rPr>
        <w:fldChar w:fldCharType="end"/>
      </w:r>
      <w:r>
        <w:t xml:space="preserve"> </w:t>
      </w:r>
      <w:r w:rsidR="00235334" w:rsidRPr="00111874">
        <w:t>The percentage difference in GDF-15 levels between the patient and control groups.</w:t>
      </w:r>
      <w:bookmarkEnd w:id="90"/>
    </w:p>
    <w:p w:rsidR="00E667B2" w:rsidRDefault="00E667B2" w:rsidP="00E667B2">
      <w:pPr>
        <w:tabs>
          <w:tab w:val="left" w:pos="1134"/>
        </w:tabs>
        <w:spacing w:after="0"/>
        <w:ind w:left="1134" w:hanging="1134"/>
      </w:pPr>
    </w:p>
    <w:p w:rsidR="00C35EE1" w:rsidRPr="0091406E" w:rsidRDefault="007848AF" w:rsidP="007848AF">
      <w:pPr>
        <w:pStyle w:val="Caption"/>
        <w:spacing w:after="0"/>
        <w:rPr>
          <w:rFonts w:ascii="Times New Roman" w:eastAsia="Calibri" w:hAnsi="Times New Roman" w:cs="Times New Roman"/>
        </w:rPr>
      </w:pPr>
      <w:bookmarkStart w:id="91" w:name="_Toc111040988"/>
      <w:r w:rsidRPr="007848AF">
        <w:rPr>
          <w:b/>
          <w:bCs/>
        </w:rPr>
        <w:t>Table 4.</w:t>
      </w:r>
      <w:r w:rsidRPr="007848AF">
        <w:rPr>
          <w:b/>
          <w:bCs/>
        </w:rPr>
        <w:fldChar w:fldCharType="begin"/>
      </w:r>
      <w:r w:rsidRPr="007848AF">
        <w:rPr>
          <w:b/>
          <w:bCs/>
        </w:rPr>
        <w:instrText xml:space="preserve"> SEQ Table_4. \* ARABIC </w:instrText>
      </w:r>
      <w:r w:rsidRPr="007848AF">
        <w:rPr>
          <w:b/>
          <w:bCs/>
        </w:rPr>
        <w:fldChar w:fldCharType="separate"/>
      </w:r>
      <w:r>
        <w:rPr>
          <w:b/>
          <w:bCs/>
          <w:noProof/>
        </w:rPr>
        <w:t>2</w:t>
      </w:r>
      <w:r w:rsidRPr="007848AF">
        <w:rPr>
          <w:b/>
          <w:bCs/>
        </w:rPr>
        <w:fldChar w:fldCharType="end"/>
      </w:r>
      <w:r>
        <w:t xml:space="preserve"> </w:t>
      </w:r>
      <w:r w:rsidR="00C35EE1" w:rsidRPr="0091406E">
        <w:rPr>
          <w:rFonts w:ascii="Times New Roman" w:eastAsia="Calibri" w:hAnsi="Times New Roman" w:cs="Times New Roman"/>
        </w:rPr>
        <w:t>Comparison between patients and control in C.R.P, PSA and GDF15</w:t>
      </w:r>
      <w:bookmarkEnd w:id="91"/>
    </w:p>
    <w:p w:rsidR="00E667B2" w:rsidRPr="0091406E" w:rsidRDefault="00E667B2" w:rsidP="0091406E">
      <w:pPr>
        <w:autoSpaceDE w:val="0"/>
        <w:autoSpaceDN w:val="0"/>
        <w:adjustRightInd w:val="0"/>
        <w:spacing w:after="0" w:line="240" w:lineRule="auto"/>
        <w:jc w:val="center"/>
        <w:rPr>
          <w:rFonts w:ascii="Times New Roman" w:eastAsia="Calibri" w:hAnsi="Times New Roman" w:cs="Times New Roman"/>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9"/>
        <w:gridCol w:w="2090"/>
        <w:gridCol w:w="1843"/>
        <w:gridCol w:w="2372"/>
      </w:tblGrid>
      <w:tr w:rsidR="00C35EE1" w:rsidRPr="00111874" w:rsidTr="00E667B2">
        <w:tc>
          <w:tcPr>
            <w:tcW w:w="2059" w:type="dxa"/>
            <w:vMerge w:val="restart"/>
          </w:tcPr>
          <w:p w:rsidR="00C35EE1" w:rsidRPr="00111874" w:rsidRDefault="00C35EE1" w:rsidP="00CA24F7">
            <w:pPr>
              <w:rPr>
                <w:rFonts w:ascii="Times New Roman" w:eastAsia="Calibri" w:hAnsi="Times New Roman" w:cs="Times New Roman"/>
              </w:rPr>
            </w:pPr>
            <w:r w:rsidRPr="00111874">
              <w:rPr>
                <w:rFonts w:ascii="Times New Roman" w:eastAsia="Calibri" w:hAnsi="Times New Roman" w:cs="Times New Roman"/>
              </w:rPr>
              <w:t xml:space="preserve">Parameters </w:t>
            </w:r>
          </w:p>
        </w:tc>
        <w:tc>
          <w:tcPr>
            <w:tcW w:w="6305" w:type="dxa"/>
            <w:gridSpan w:val="3"/>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Mean ± SD</w:t>
            </w:r>
          </w:p>
        </w:tc>
      </w:tr>
      <w:tr w:rsidR="00C35EE1" w:rsidRPr="00111874" w:rsidTr="00E667B2">
        <w:tc>
          <w:tcPr>
            <w:tcW w:w="2059" w:type="dxa"/>
            <w:vMerge/>
          </w:tcPr>
          <w:p w:rsidR="00C35EE1" w:rsidRPr="00111874" w:rsidRDefault="00C35EE1" w:rsidP="00C35EE1">
            <w:pPr>
              <w:jc w:val="center"/>
              <w:rPr>
                <w:rFonts w:ascii="Times New Roman" w:eastAsia="Calibri" w:hAnsi="Times New Roman" w:cs="Times New Roman"/>
              </w:rPr>
            </w:pPr>
          </w:p>
        </w:tc>
        <w:tc>
          <w:tcPr>
            <w:tcW w:w="2090"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S.C.R.P (</w:t>
            </w:r>
            <w:proofErr w:type="spellStart"/>
            <w:r w:rsidRPr="00111874">
              <w:rPr>
                <w:rFonts w:ascii="Times New Roman" w:eastAsia="Calibri" w:hAnsi="Times New Roman" w:cs="Times New Roman"/>
              </w:rPr>
              <w:t>nmol</w:t>
            </w:r>
            <w:proofErr w:type="spellEnd"/>
            <w:r w:rsidRPr="00111874">
              <w:rPr>
                <w:rFonts w:ascii="Times New Roman" w:eastAsia="Calibri" w:hAnsi="Times New Roman" w:cs="Times New Roman"/>
              </w:rPr>
              <w:t>/L )</w:t>
            </w:r>
          </w:p>
        </w:tc>
        <w:tc>
          <w:tcPr>
            <w:tcW w:w="1843"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S. PSA (</w:t>
            </w:r>
            <w:proofErr w:type="spellStart"/>
            <w:r w:rsidRPr="00111874">
              <w:rPr>
                <w:rFonts w:ascii="Times New Roman" w:eastAsia="Calibri" w:hAnsi="Times New Roman" w:cs="Times New Roman"/>
              </w:rPr>
              <w:t>ng</w:t>
            </w:r>
            <w:proofErr w:type="spellEnd"/>
            <w:r w:rsidRPr="00111874">
              <w:rPr>
                <w:rFonts w:ascii="Times New Roman" w:eastAsia="Calibri" w:hAnsi="Times New Roman" w:cs="Times New Roman"/>
              </w:rPr>
              <w:t>/ml )</w:t>
            </w:r>
          </w:p>
        </w:tc>
        <w:tc>
          <w:tcPr>
            <w:tcW w:w="2372"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S.GDF15 (mg/dl)</w:t>
            </w:r>
          </w:p>
        </w:tc>
      </w:tr>
      <w:tr w:rsidR="00C35EE1" w:rsidRPr="00111874" w:rsidTr="00E667B2">
        <w:tc>
          <w:tcPr>
            <w:tcW w:w="2059" w:type="dxa"/>
          </w:tcPr>
          <w:p w:rsidR="00C35EE1" w:rsidRPr="00111874" w:rsidRDefault="00C35EE1" w:rsidP="00CA24F7">
            <w:pPr>
              <w:jc w:val="center"/>
              <w:rPr>
                <w:rFonts w:ascii="Times New Roman" w:eastAsia="Calibri" w:hAnsi="Times New Roman" w:cs="Times New Roman"/>
              </w:rPr>
            </w:pPr>
            <w:r w:rsidRPr="00111874">
              <w:rPr>
                <w:rFonts w:ascii="Times New Roman" w:eastAsia="Calibri" w:hAnsi="Times New Roman" w:cs="Times New Roman"/>
              </w:rPr>
              <w:t xml:space="preserve">Patients </w:t>
            </w:r>
            <w:r w:rsidR="00CA24F7" w:rsidRPr="00111874">
              <w:rPr>
                <w:rFonts w:ascii="Times New Roman" w:eastAsia="Calibri" w:hAnsi="Times New Roman" w:cs="Times New Roman"/>
              </w:rPr>
              <w:t>G</w:t>
            </w:r>
            <w:r w:rsidRPr="00111874">
              <w:rPr>
                <w:rFonts w:ascii="Times New Roman" w:eastAsia="Calibri" w:hAnsi="Times New Roman" w:cs="Times New Roman"/>
              </w:rPr>
              <w:t xml:space="preserve">roup </w:t>
            </w:r>
          </w:p>
        </w:tc>
        <w:tc>
          <w:tcPr>
            <w:tcW w:w="2090"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92.57 ±79.30</w:t>
            </w:r>
          </w:p>
        </w:tc>
        <w:tc>
          <w:tcPr>
            <w:tcW w:w="1843"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38.92 ±33.21</w:t>
            </w:r>
          </w:p>
        </w:tc>
        <w:tc>
          <w:tcPr>
            <w:tcW w:w="2372"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53.85 ±50.88</w:t>
            </w:r>
          </w:p>
        </w:tc>
      </w:tr>
      <w:tr w:rsidR="00C35EE1" w:rsidRPr="00111874" w:rsidTr="00E667B2">
        <w:tc>
          <w:tcPr>
            <w:tcW w:w="2059"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Control Group</w:t>
            </w:r>
          </w:p>
        </w:tc>
        <w:tc>
          <w:tcPr>
            <w:tcW w:w="2090"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12.96 ±30.95</w:t>
            </w:r>
          </w:p>
        </w:tc>
        <w:tc>
          <w:tcPr>
            <w:tcW w:w="1843"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2.19 ±5.78</w:t>
            </w:r>
          </w:p>
        </w:tc>
        <w:tc>
          <w:tcPr>
            <w:tcW w:w="2372"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33.35 ±19.27</w:t>
            </w:r>
          </w:p>
        </w:tc>
      </w:tr>
      <w:tr w:rsidR="00C35EE1" w:rsidRPr="00111874" w:rsidTr="00E667B2">
        <w:tc>
          <w:tcPr>
            <w:tcW w:w="2059"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T-test</w:t>
            </w:r>
          </w:p>
        </w:tc>
        <w:tc>
          <w:tcPr>
            <w:tcW w:w="2090"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29.72 **</w:t>
            </w:r>
          </w:p>
        </w:tc>
        <w:tc>
          <w:tcPr>
            <w:tcW w:w="1843"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12.107 **</w:t>
            </w:r>
          </w:p>
        </w:tc>
        <w:tc>
          <w:tcPr>
            <w:tcW w:w="2372"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19.041 *</w:t>
            </w:r>
          </w:p>
        </w:tc>
      </w:tr>
      <w:tr w:rsidR="00C35EE1" w:rsidRPr="00111874" w:rsidTr="00E667B2">
        <w:tc>
          <w:tcPr>
            <w:tcW w:w="2059" w:type="dxa"/>
          </w:tcPr>
          <w:p w:rsidR="00C35EE1" w:rsidRPr="00111874" w:rsidRDefault="00C35EE1" w:rsidP="008018D4">
            <w:pPr>
              <w:jc w:val="center"/>
              <w:rPr>
                <w:rFonts w:ascii="Times New Roman" w:eastAsia="Calibri" w:hAnsi="Times New Roman" w:cs="Times New Roman"/>
              </w:rPr>
            </w:pPr>
            <w:r w:rsidRPr="00111874">
              <w:rPr>
                <w:rFonts w:ascii="Times New Roman" w:eastAsia="Calibri" w:hAnsi="Times New Roman" w:cs="Times New Roman"/>
              </w:rPr>
              <w:t>P</w:t>
            </w:r>
            <w:r w:rsidR="008018D4">
              <w:rPr>
                <w:rFonts w:ascii="Times New Roman" w:eastAsia="Calibri" w:hAnsi="Times New Roman" w:cs="Times New Roman"/>
              </w:rPr>
              <w:t xml:space="preserve">. </w:t>
            </w:r>
            <w:r w:rsidRPr="00111874">
              <w:rPr>
                <w:rFonts w:ascii="Times New Roman" w:eastAsia="Calibri" w:hAnsi="Times New Roman" w:cs="Times New Roman"/>
              </w:rPr>
              <w:t>value</w:t>
            </w:r>
          </w:p>
        </w:tc>
        <w:tc>
          <w:tcPr>
            <w:tcW w:w="2090"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0.0001</w:t>
            </w:r>
          </w:p>
        </w:tc>
        <w:tc>
          <w:tcPr>
            <w:tcW w:w="1843"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0.0001</w:t>
            </w:r>
          </w:p>
        </w:tc>
        <w:tc>
          <w:tcPr>
            <w:tcW w:w="2372" w:type="dxa"/>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 xml:space="preserve">0.0352 </w:t>
            </w:r>
          </w:p>
        </w:tc>
      </w:tr>
      <w:tr w:rsidR="00C35EE1" w:rsidRPr="00111874" w:rsidTr="00E667B2">
        <w:tc>
          <w:tcPr>
            <w:tcW w:w="8364" w:type="dxa"/>
            <w:gridSpan w:val="4"/>
          </w:tcPr>
          <w:p w:rsidR="00C35EE1" w:rsidRPr="00111874" w:rsidRDefault="00C35EE1" w:rsidP="00C35EE1">
            <w:pPr>
              <w:jc w:val="center"/>
              <w:rPr>
                <w:rFonts w:ascii="Times New Roman" w:eastAsia="Calibri" w:hAnsi="Times New Roman" w:cs="Times New Roman"/>
              </w:rPr>
            </w:pPr>
            <w:r w:rsidRPr="00111874">
              <w:rPr>
                <w:rFonts w:ascii="Times New Roman" w:eastAsia="Calibri" w:hAnsi="Times New Roman" w:cs="Times New Roman"/>
              </w:rPr>
              <w:t>* (P≤0.05), ** (P≤0.01).</w:t>
            </w:r>
          </w:p>
        </w:tc>
      </w:tr>
    </w:tbl>
    <w:p w:rsidR="00257E88" w:rsidRPr="00111874" w:rsidRDefault="00AE5B21" w:rsidP="0091406E">
      <w:pPr>
        <w:pStyle w:val="Heading2"/>
        <w:numPr>
          <w:ilvl w:val="1"/>
          <w:numId w:val="23"/>
        </w:numPr>
        <w:spacing w:before="0" w:after="480"/>
        <w:ind w:left="567" w:hanging="567"/>
        <w:rPr>
          <w:rFonts w:eastAsia="Calibri"/>
        </w:rPr>
      </w:pPr>
      <w:bookmarkStart w:id="92" w:name="_Toc66870431"/>
      <w:r w:rsidRPr="00111874">
        <w:rPr>
          <w:rFonts w:eastAsia="Calibri"/>
        </w:rPr>
        <w:lastRenderedPageBreak/>
        <w:t>PSA</w:t>
      </w:r>
      <w:bookmarkEnd w:id="92"/>
      <w:r w:rsidRPr="00111874">
        <w:rPr>
          <w:rFonts w:eastAsia="Calibri"/>
        </w:rPr>
        <w:t xml:space="preserve"> </w:t>
      </w:r>
    </w:p>
    <w:p w:rsidR="00E667B2" w:rsidRPr="00111874" w:rsidRDefault="006606FD" w:rsidP="0091406E">
      <w:pPr>
        <w:spacing w:after="480"/>
        <w:rPr>
          <w:rFonts w:eastAsia="Calibri"/>
        </w:rPr>
      </w:pPr>
      <w:r w:rsidRPr="00111874">
        <w:rPr>
          <w:rFonts w:eastAsia="Calibri"/>
        </w:rPr>
        <w:t>The PSA</w:t>
      </w:r>
      <w:r w:rsidRPr="00111874">
        <w:t xml:space="preserve"> </w:t>
      </w:r>
      <w:r w:rsidRPr="00111874">
        <w:rPr>
          <w:rFonts w:eastAsia="Calibri"/>
        </w:rPr>
        <w:t xml:space="preserve">results of patients and controls were (38.9 ± 33.1 </w:t>
      </w:r>
      <w:proofErr w:type="spellStart"/>
      <w:r w:rsidRPr="00111874">
        <w:rPr>
          <w:rFonts w:eastAsia="Calibri"/>
        </w:rPr>
        <w:t>ng</w:t>
      </w:r>
      <w:proofErr w:type="spellEnd"/>
      <w:r w:rsidRPr="00111874">
        <w:rPr>
          <w:rFonts w:eastAsia="Calibri"/>
        </w:rPr>
        <w:t xml:space="preserve">/ml; 2.19 ± 5.78 </w:t>
      </w:r>
      <w:proofErr w:type="spellStart"/>
      <w:r w:rsidRPr="00111874">
        <w:rPr>
          <w:rFonts w:eastAsia="Calibri"/>
        </w:rPr>
        <w:t>ng</w:t>
      </w:r>
      <w:proofErr w:type="spellEnd"/>
      <w:r w:rsidRPr="00111874">
        <w:rPr>
          <w:rFonts w:eastAsia="Calibri"/>
        </w:rPr>
        <w:t>/ml , respectively) this results was a significant statistical ( *P 0.0001  ) at P &lt; 0.05, as shown in table 4.2 (figure 4.4).</w:t>
      </w:r>
      <w:r w:rsidR="00F10775" w:rsidRPr="00111874">
        <w:rPr>
          <w:rFonts w:eastAsia="Calibri"/>
        </w:rPr>
        <w:t xml:space="preserve"> </w:t>
      </w:r>
      <w:r w:rsidR="00A80166" w:rsidRPr="00111874">
        <w:rPr>
          <w:rFonts w:eastAsia="Calibri"/>
        </w:rPr>
        <w:t xml:space="preserve">Other findings from a major multicenter study showed that the total serum PSA use for prostate biopsy is greater than 4 </w:t>
      </w:r>
      <w:proofErr w:type="spellStart"/>
      <w:r w:rsidR="00A80166" w:rsidRPr="00111874">
        <w:rPr>
          <w:rFonts w:eastAsia="Calibri"/>
        </w:rPr>
        <w:t>ng</w:t>
      </w:r>
      <w:proofErr w:type="spellEnd"/>
      <w:r w:rsidR="00A80166" w:rsidRPr="00111874">
        <w:rPr>
          <w:rFonts w:eastAsia="Calibri"/>
        </w:rPr>
        <w:t>/mL</w:t>
      </w:r>
      <w:r w:rsidR="00C35EE1" w:rsidRPr="00111874">
        <w:rPr>
          <w:rFonts w:eastAsia="Calibri"/>
        </w:rPr>
        <w:t xml:space="preserve"> (</w:t>
      </w:r>
      <w:proofErr w:type="spellStart"/>
      <w:r w:rsidR="00C35EE1" w:rsidRPr="00111874">
        <w:rPr>
          <w:rFonts w:eastAsia="Calibri"/>
        </w:rPr>
        <w:t>Catalona</w:t>
      </w:r>
      <w:proofErr w:type="spellEnd"/>
      <w:r w:rsidR="00C35EE1" w:rsidRPr="00111874">
        <w:rPr>
          <w:rFonts w:eastAsia="Calibri"/>
        </w:rPr>
        <w:t xml:space="preserve"> </w:t>
      </w:r>
      <w:r w:rsidR="00C35EE1" w:rsidRPr="0091406E">
        <w:rPr>
          <w:rFonts w:eastAsia="Calibri"/>
          <w:i/>
          <w:iCs/>
        </w:rPr>
        <w:t>et al</w:t>
      </w:r>
      <w:r w:rsidR="0091406E">
        <w:rPr>
          <w:rFonts w:eastAsia="Calibri"/>
          <w:i/>
          <w:iCs/>
        </w:rPr>
        <w:t>.</w:t>
      </w:r>
      <w:r w:rsidR="00C35EE1" w:rsidRPr="00111874">
        <w:rPr>
          <w:rFonts w:eastAsia="Calibri"/>
        </w:rPr>
        <w:t xml:space="preserve"> 1994). </w:t>
      </w:r>
      <w:r w:rsidR="001276B0" w:rsidRPr="00111874">
        <w:rPr>
          <w:rFonts w:eastAsia="Calibri"/>
        </w:rPr>
        <w:t xml:space="preserve">While serum PSA is a sensitive indicator of prostate cancer early detection, its specificity is limited by elevated levels in benign prostate disease </w:t>
      </w:r>
      <w:r w:rsidR="00C35EE1" w:rsidRPr="00111874">
        <w:rPr>
          <w:rFonts w:eastAsia="Calibri"/>
        </w:rPr>
        <w:t>(</w:t>
      </w:r>
      <w:proofErr w:type="spellStart"/>
      <w:r w:rsidR="00C35EE1" w:rsidRPr="00111874">
        <w:rPr>
          <w:rFonts w:eastAsia="Calibri"/>
        </w:rPr>
        <w:t>Oesterling</w:t>
      </w:r>
      <w:proofErr w:type="spellEnd"/>
      <w:r w:rsidR="0091406E">
        <w:rPr>
          <w:rFonts w:eastAsia="Calibri"/>
        </w:rPr>
        <w:t xml:space="preserve"> </w:t>
      </w:r>
      <w:r w:rsidR="00BF7068" w:rsidRPr="00111874">
        <w:rPr>
          <w:rFonts w:eastAsia="Calibri"/>
          <w:i/>
        </w:rPr>
        <w:t>et al.</w:t>
      </w:r>
      <w:r w:rsidR="00C35EE1" w:rsidRPr="00111874">
        <w:rPr>
          <w:rFonts w:eastAsia="Calibri"/>
        </w:rPr>
        <w:t xml:space="preserve"> 1991). These studies </w:t>
      </w:r>
      <w:r w:rsidR="00F314B5" w:rsidRPr="00111874">
        <w:rPr>
          <w:rFonts w:eastAsia="Calibri"/>
        </w:rPr>
        <w:t>supported</w:t>
      </w:r>
      <w:r w:rsidR="00C35EE1" w:rsidRPr="00111874">
        <w:rPr>
          <w:rFonts w:eastAsia="Calibri"/>
        </w:rPr>
        <w:t xml:space="preserve"> our study.</w:t>
      </w:r>
      <w:r w:rsidR="00F314B5" w:rsidRPr="00111874">
        <w:rPr>
          <w:rFonts w:eastAsia="Calibri"/>
        </w:rPr>
        <w:t xml:space="preserve"> I</w:t>
      </w:r>
      <w:r w:rsidR="00C35EE1" w:rsidRPr="00111874">
        <w:rPr>
          <w:rFonts w:eastAsia="Calibri"/>
        </w:rPr>
        <w:t>n another study, PSA levels decreased in prostate can</w:t>
      </w:r>
      <w:r w:rsidR="0091406E">
        <w:rPr>
          <w:rFonts w:eastAsia="Calibri"/>
        </w:rPr>
        <w:t>cer (</w:t>
      </w:r>
      <w:proofErr w:type="spellStart"/>
      <w:r w:rsidR="0091406E">
        <w:rPr>
          <w:rFonts w:eastAsia="Calibri"/>
        </w:rPr>
        <w:t>Catarinicchia</w:t>
      </w:r>
      <w:proofErr w:type="spellEnd"/>
      <w:r w:rsidR="0091406E">
        <w:rPr>
          <w:rFonts w:eastAsia="Calibri"/>
        </w:rPr>
        <w:t xml:space="preserve"> and Crawford</w:t>
      </w:r>
      <w:r w:rsidR="00C35EE1" w:rsidRPr="00111874">
        <w:rPr>
          <w:rFonts w:eastAsia="Calibri"/>
        </w:rPr>
        <w:t xml:space="preserve"> 2016).</w:t>
      </w:r>
      <w:r w:rsidR="00A42F5A" w:rsidRPr="00111874">
        <w:t xml:space="preserve"> </w:t>
      </w:r>
      <w:r w:rsidR="00A42F5A" w:rsidRPr="00111874">
        <w:rPr>
          <w:rFonts w:eastAsia="Calibri"/>
        </w:rPr>
        <w:t xml:space="preserve">PSA concentration in some </w:t>
      </w:r>
      <w:proofErr w:type="spellStart"/>
      <w:r w:rsidR="00A42F5A" w:rsidRPr="00111874">
        <w:rPr>
          <w:rFonts w:eastAsia="Calibri"/>
        </w:rPr>
        <w:t>patient’s</w:t>
      </w:r>
      <w:proofErr w:type="spellEnd"/>
      <w:r w:rsidR="00A42F5A" w:rsidRPr="00111874">
        <w:rPr>
          <w:rFonts w:eastAsia="Calibri"/>
        </w:rPr>
        <w:t xml:space="preserve"> have come down due to receive some drugs such as </w:t>
      </w:r>
      <w:proofErr w:type="spellStart"/>
      <w:r w:rsidR="00A42F5A" w:rsidRPr="00111874">
        <w:rPr>
          <w:rFonts w:eastAsia="Calibri"/>
        </w:rPr>
        <w:t>abiraterone</w:t>
      </w:r>
      <w:proofErr w:type="spellEnd"/>
      <w:r w:rsidR="00A42F5A" w:rsidRPr="00111874">
        <w:rPr>
          <w:rFonts w:eastAsia="Calibri"/>
        </w:rPr>
        <w:t xml:space="preserve"> and </w:t>
      </w:r>
      <w:proofErr w:type="spellStart"/>
      <w:r w:rsidR="00A42F5A" w:rsidRPr="00111874">
        <w:rPr>
          <w:rFonts w:eastAsia="Calibri"/>
        </w:rPr>
        <w:t>degarelix</w:t>
      </w:r>
      <w:proofErr w:type="spellEnd"/>
      <w:r w:rsidR="00A42F5A" w:rsidRPr="00111874">
        <w:rPr>
          <w:rFonts w:eastAsia="Calibri"/>
        </w:rPr>
        <w:t xml:space="preserve"> and these treatment will reduces the production of androgens in the body that can promote the growth of a prostate gland tumor. Suggesting the influence of both testosterone and FSH on PSA levels (</w:t>
      </w:r>
      <w:proofErr w:type="spellStart"/>
      <w:r w:rsidR="00A42F5A" w:rsidRPr="00111874">
        <w:rPr>
          <w:rFonts w:eastAsia="Calibri"/>
        </w:rPr>
        <w:t>Catarinicchia</w:t>
      </w:r>
      <w:proofErr w:type="spellEnd"/>
      <w:r w:rsidR="00A42F5A" w:rsidRPr="00111874">
        <w:rPr>
          <w:rFonts w:eastAsia="Calibri"/>
        </w:rPr>
        <w:t xml:space="preserve"> </w:t>
      </w:r>
      <w:r w:rsidR="00A42F5A" w:rsidRPr="0091406E">
        <w:rPr>
          <w:rFonts w:eastAsia="Calibri"/>
          <w:i/>
          <w:iCs/>
        </w:rPr>
        <w:t>et al</w:t>
      </w:r>
      <w:r w:rsidR="00BF7068" w:rsidRPr="0091406E">
        <w:rPr>
          <w:rFonts w:eastAsia="Calibri"/>
          <w:i/>
          <w:iCs/>
        </w:rPr>
        <w:t>.</w:t>
      </w:r>
      <w:r w:rsidR="00A42F5A" w:rsidRPr="00111874">
        <w:rPr>
          <w:rFonts w:eastAsia="Calibri"/>
        </w:rPr>
        <w:t xml:space="preserve"> 2016).</w:t>
      </w:r>
    </w:p>
    <w:p w:rsidR="00A42F5A" w:rsidRPr="00111874" w:rsidRDefault="0091406E" w:rsidP="00E667B2">
      <w:pPr>
        <w:spacing w:after="0"/>
        <w:rPr>
          <w:rFonts w:eastAsia="Calibri"/>
        </w:rPr>
      </w:pPr>
      <w:r>
        <w:rPr>
          <w:rFonts w:eastAsia="Calibri"/>
          <w:noProof/>
        </w:rPr>
        <w:drawing>
          <wp:inline distT="0" distB="0" distL="0" distR="0" wp14:anchorId="18841E97">
            <wp:extent cx="5224780" cy="3362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4780" cy="3362325"/>
                    </a:xfrm>
                    <a:prstGeom prst="rect">
                      <a:avLst/>
                    </a:prstGeom>
                    <a:noFill/>
                  </pic:spPr>
                </pic:pic>
              </a:graphicData>
            </a:graphic>
          </wp:inline>
        </w:drawing>
      </w:r>
    </w:p>
    <w:p w:rsidR="00AE5B21" w:rsidRPr="00111874" w:rsidRDefault="007848AF" w:rsidP="007848AF">
      <w:pPr>
        <w:pStyle w:val="Caption"/>
        <w:rPr>
          <w:rFonts w:ascii="Times New Roman" w:eastAsia="Calibri" w:hAnsi="Times New Roman" w:cs="Times New Roman"/>
          <w:rtl/>
        </w:rPr>
      </w:pPr>
      <w:bookmarkStart w:id="93" w:name="_Toc111040871"/>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Pr>
          <w:b/>
          <w:bCs/>
          <w:noProof/>
        </w:rPr>
        <w:t>4</w:t>
      </w:r>
      <w:r w:rsidRPr="007848AF">
        <w:rPr>
          <w:b/>
          <w:bCs/>
        </w:rPr>
        <w:fldChar w:fldCharType="end"/>
      </w:r>
      <w:r>
        <w:t xml:space="preserve"> </w:t>
      </w:r>
      <w:r w:rsidR="00235334" w:rsidRPr="00111874">
        <w:t>The percentage difference in PSA levels between the patient and control groups.</w:t>
      </w:r>
      <w:bookmarkEnd w:id="93"/>
    </w:p>
    <w:p w:rsidR="00AE5B21" w:rsidRPr="00111874" w:rsidRDefault="00AE5B21" w:rsidP="00AE5B21">
      <w:pPr>
        <w:autoSpaceDE w:val="0"/>
        <w:autoSpaceDN w:val="0"/>
        <w:adjustRightInd w:val="0"/>
        <w:spacing w:after="0"/>
        <w:jc w:val="center"/>
        <w:rPr>
          <w:rFonts w:ascii="Times New Roman" w:eastAsia="Calibri" w:hAnsi="Times New Roman" w:cs="Times New Roman"/>
        </w:rPr>
      </w:pPr>
    </w:p>
    <w:p w:rsidR="007F6927" w:rsidRPr="00111874" w:rsidRDefault="00C35EE1" w:rsidP="00C35EE1">
      <w:pPr>
        <w:pStyle w:val="Heading2"/>
        <w:numPr>
          <w:ilvl w:val="1"/>
          <w:numId w:val="23"/>
        </w:numPr>
        <w:spacing w:before="0" w:after="0"/>
        <w:ind w:left="567" w:hanging="567"/>
        <w:rPr>
          <w:rFonts w:eastAsia="Calibri"/>
        </w:rPr>
      </w:pPr>
      <w:r w:rsidRPr="00111874">
        <w:rPr>
          <w:rFonts w:eastAsia="Calibri"/>
        </w:rPr>
        <w:lastRenderedPageBreak/>
        <w:t>Serum</w:t>
      </w:r>
      <w:r w:rsidR="00ED19D8" w:rsidRPr="00111874">
        <w:rPr>
          <w:rFonts w:eastAsia="Calibri"/>
        </w:rPr>
        <w:t xml:space="preserve"> </w:t>
      </w:r>
      <w:bookmarkStart w:id="94" w:name="_Toc66870432"/>
      <w:r w:rsidR="00AE5B21" w:rsidRPr="00111874">
        <w:rPr>
          <w:rFonts w:eastAsia="Calibri"/>
        </w:rPr>
        <w:t>CRP</w:t>
      </w:r>
      <w:bookmarkEnd w:id="94"/>
    </w:p>
    <w:p w:rsidR="00E667B2" w:rsidRPr="00111874" w:rsidRDefault="00E667B2" w:rsidP="00E667B2">
      <w:pPr>
        <w:spacing w:after="0"/>
      </w:pPr>
    </w:p>
    <w:p w:rsidR="007F6927" w:rsidRPr="00111874" w:rsidRDefault="00E675A3" w:rsidP="008018D4">
      <w:pPr>
        <w:autoSpaceDE w:val="0"/>
        <w:autoSpaceDN w:val="0"/>
        <w:adjustRightInd w:val="0"/>
        <w:spacing w:after="0"/>
        <w:rPr>
          <w:rFonts w:ascii="Times New Roman" w:eastAsia="Calibri" w:hAnsi="Times New Roman" w:cs="Times New Roman"/>
        </w:rPr>
      </w:pPr>
      <w:r w:rsidRPr="00111874">
        <w:rPr>
          <w:rFonts w:ascii="Times New Roman" w:eastAsia="Calibri" w:hAnsi="Times New Roman" w:cs="Times New Roman"/>
        </w:rPr>
        <w:t xml:space="preserve">The CRP results of patient and control were (92.6 ±79.3 </w:t>
      </w:r>
      <w:proofErr w:type="spellStart"/>
      <w:r w:rsidRPr="00111874">
        <w:rPr>
          <w:rFonts w:ascii="Times New Roman" w:eastAsia="Calibri" w:hAnsi="Times New Roman" w:cs="Times New Roman"/>
        </w:rPr>
        <w:t>nmol</w:t>
      </w:r>
      <w:proofErr w:type="spellEnd"/>
      <w:r w:rsidRPr="00111874">
        <w:rPr>
          <w:rFonts w:ascii="Times New Roman" w:eastAsia="Calibri" w:hAnsi="Times New Roman" w:cs="Times New Roman"/>
        </w:rPr>
        <w:t xml:space="preserve">/L; 12.9 ±30.9 </w:t>
      </w:r>
      <w:proofErr w:type="spellStart"/>
      <w:r w:rsidRPr="00111874">
        <w:rPr>
          <w:rFonts w:ascii="Times New Roman" w:eastAsia="Calibri" w:hAnsi="Times New Roman" w:cs="Times New Roman"/>
        </w:rPr>
        <w:t>nmol</w:t>
      </w:r>
      <w:proofErr w:type="spellEnd"/>
      <w:r w:rsidRPr="00111874">
        <w:rPr>
          <w:rFonts w:ascii="Times New Roman" w:eastAsia="Calibri" w:hAnsi="Times New Roman" w:cs="Times New Roman"/>
        </w:rPr>
        <w:t>/L) respectively. The results was a significant</w:t>
      </w:r>
      <w:r w:rsidR="005F3D1D" w:rsidRPr="00111874">
        <w:rPr>
          <w:rFonts w:ascii="Times New Roman" w:eastAsia="Calibri" w:hAnsi="Times New Roman" w:cs="Times New Roman"/>
        </w:rPr>
        <w:t xml:space="preserve"> statistical (* P 0.001) at P</w:t>
      </w:r>
      <w:r w:rsidR="008018D4">
        <w:rPr>
          <w:rFonts w:ascii="Times New Roman" w:eastAsia="Calibri" w:hAnsi="Times New Roman" w:cs="Times New Roman"/>
        </w:rPr>
        <w:t>. value</w:t>
      </w:r>
      <w:r w:rsidR="005F3D1D" w:rsidRPr="00111874">
        <w:rPr>
          <w:rFonts w:ascii="Times New Roman" w:eastAsia="Calibri" w:hAnsi="Times New Roman" w:cs="Times New Roman"/>
        </w:rPr>
        <w:t xml:space="preserve"> &lt;0.05, as </w:t>
      </w:r>
      <w:r w:rsidR="008018D4" w:rsidRPr="008018D4">
        <w:rPr>
          <w:rFonts w:ascii="Times New Roman" w:eastAsia="Calibri" w:hAnsi="Times New Roman" w:cs="Times New Roman"/>
        </w:rPr>
        <w:t xml:space="preserve">displayed </w:t>
      </w:r>
      <w:r w:rsidR="005F3D1D" w:rsidRPr="00111874">
        <w:rPr>
          <w:rFonts w:ascii="Times New Roman" w:eastAsia="Calibri" w:hAnsi="Times New Roman" w:cs="Times New Roman"/>
        </w:rPr>
        <w:t>in Table</w:t>
      </w:r>
      <w:r w:rsidR="0091406E">
        <w:rPr>
          <w:rFonts w:ascii="Times New Roman" w:eastAsia="Calibri" w:hAnsi="Times New Roman" w:cs="Times New Roman"/>
        </w:rPr>
        <w:t xml:space="preserve"> </w:t>
      </w:r>
      <w:r w:rsidR="005F3D1D" w:rsidRPr="00111874">
        <w:rPr>
          <w:rFonts w:ascii="Times New Roman" w:eastAsia="Calibri" w:hAnsi="Times New Roman" w:cs="Times New Roman"/>
        </w:rPr>
        <w:t xml:space="preserve">4.2 </w:t>
      </w:r>
      <w:r w:rsidR="0091406E">
        <w:rPr>
          <w:rFonts w:ascii="Times New Roman" w:eastAsia="Calibri" w:hAnsi="Times New Roman" w:cs="Times New Roman"/>
        </w:rPr>
        <w:t xml:space="preserve">and </w:t>
      </w:r>
      <w:r w:rsidR="005F3D1D" w:rsidRPr="00111874">
        <w:rPr>
          <w:rFonts w:ascii="Times New Roman" w:eastAsia="Calibri" w:hAnsi="Times New Roman" w:cs="Times New Roman"/>
        </w:rPr>
        <w:t>Figure 4.5</w:t>
      </w:r>
      <w:r w:rsidRPr="00111874">
        <w:rPr>
          <w:rFonts w:ascii="Times New Roman" w:eastAsia="Calibri" w:hAnsi="Times New Roman" w:cs="Times New Roman"/>
        </w:rPr>
        <w:t>.</w:t>
      </w:r>
      <w:r w:rsidR="00C35EE1" w:rsidRPr="00111874">
        <w:rPr>
          <w:rFonts w:ascii="Times New Roman" w:eastAsia="Calibri" w:hAnsi="Times New Roman" w:cs="Times New Roman"/>
        </w:rPr>
        <w:t xml:space="preserve"> </w:t>
      </w:r>
      <w:r w:rsidR="00440AFB" w:rsidRPr="00111874">
        <w:rPr>
          <w:rFonts w:ascii="Times New Roman" w:eastAsia="Calibri" w:hAnsi="Times New Roman" w:cs="Times New Roman"/>
        </w:rPr>
        <w:t xml:space="preserve">Elevated serum CRP levels before treatment in </w:t>
      </w:r>
      <w:proofErr w:type="spellStart"/>
      <w:r w:rsidR="00440AFB" w:rsidRPr="00111874">
        <w:rPr>
          <w:rFonts w:ascii="Times New Roman" w:eastAsia="Calibri" w:hAnsi="Times New Roman" w:cs="Times New Roman"/>
        </w:rPr>
        <w:t>PCa</w:t>
      </w:r>
      <w:proofErr w:type="spellEnd"/>
      <w:r w:rsidR="00440AFB" w:rsidRPr="00111874">
        <w:rPr>
          <w:rFonts w:ascii="Times New Roman" w:eastAsia="Calibri" w:hAnsi="Times New Roman" w:cs="Times New Roman"/>
        </w:rPr>
        <w:t xml:space="preserve"> patients are closely related to bad prognosis  (Wu </w:t>
      </w:r>
      <w:r w:rsidR="00BF7068" w:rsidRPr="00111874">
        <w:rPr>
          <w:rFonts w:ascii="Times New Roman" w:eastAsia="Calibri" w:hAnsi="Times New Roman" w:cs="Times New Roman"/>
          <w:i/>
        </w:rPr>
        <w:t>et al.</w:t>
      </w:r>
      <w:r w:rsidR="00440AFB" w:rsidRPr="00111874">
        <w:rPr>
          <w:rFonts w:ascii="Times New Roman" w:eastAsia="Calibri" w:hAnsi="Times New Roman" w:cs="Times New Roman"/>
        </w:rPr>
        <w:t xml:space="preserve"> 2021). CRP levels decreased in prostate cancer patients that received treatment (</w:t>
      </w:r>
      <w:proofErr w:type="spellStart"/>
      <w:r w:rsidR="00440AFB" w:rsidRPr="00111874">
        <w:rPr>
          <w:rFonts w:ascii="Times New Roman" w:eastAsia="Calibri" w:hAnsi="Times New Roman" w:cs="Times New Roman"/>
        </w:rPr>
        <w:t>Margel</w:t>
      </w:r>
      <w:proofErr w:type="spellEnd"/>
      <w:r w:rsidR="00440AFB"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440AFB" w:rsidRPr="00111874">
        <w:rPr>
          <w:rFonts w:ascii="Times New Roman" w:eastAsia="Calibri" w:hAnsi="Times New Roman" w:cs="Times New Roman"/>
        </w:rPr>
        <w:t xml:space="preserve"> 2020).</w:t>
      </w:r>
      <w:r w:rsidR="00AE57B9" w:rsidRPr="00111874">
        <w:rPr>
          <w:rFonts w:ascii="Times New Roman" w:eastAsia="Calibri" w:hAnsi="Times New Roman" w:cs="Times New Roman"/>
        </w:rPr>
        <w:t xml:space="preserve"> CRP is a readily measurable biomarker that has the potential to detection the progress of the patient's condition deterioration or improvement (</w:t>
      </w:r>
      <w:proofErr w:type="spellStart"/>
      <w:r w:rsidR="00AE57B9" w:rsidRPr="00111874">
        <w:rPr>
          <w:rFonts w:ascii="Times New Roman" w:eastAsia="Calibri" w:hAnsi="Times New Roman" w:cs="Times New Roman"/>
        </w:rPr>
        <w:t>Prins</w:t>
      </w:r>
      <w:proofErr w:type="spellEnd"/>
      <w:r w:rsidR="00AE57B9"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AE57B9" w:rsidRPr="00111874">
        <w:rPr>
          <w:rFonts w:ascii="Times New Roman" w:eastAsia="Calibri" w:hAnsi="Times New Roman" w:cs="Times New Roman"/>
        </w:rPr>
        <w:t xml:space="preserve"> 2012).</w:t>
      </w:r>
    </w:p>
    <w:p w:rsidR="00C351DD" w:rsidRPr="00111874" w:rsidRDefault="00C351DD" w:rsidP="00E667B2">
      <w:pPr>
        <w:autoSpaceDE w:val="0"/>
        <w:autoSpaceDN w:val="0"/>
        <w:adjustRightInd w:val="0"/>
        <w:spacing w:after="0"/>
        <w:rPr>
          <w:rFonts w:ascii="Times New Roman" w:eastAsia="Calibri" w:hAnsi="Times New Roman" w:cs="Times New Roman"/>
        </w:rPr>
      </w:pPr>
    </w:p>
    <w:p w:rsidR="00E667B2" w:rsidRPr="00111874" w:rsidRDefault="009E7A69" w:rsidP="008018D4">
      <w:pPr>
        <w:autoSpaceDE w:val="0"/>
        <w:autoSpaceDN w:val="0"/>
        <w:adjustRightInd w:val="0"/>
        <w:spacing w:after="0"/>
        <w:rPr>
          <w:rFonts w:ascii="Times New Roman" w:eastAsia="Calibri" w:hAnsi="Times New Roman" w:cs="Times New Roman"/>
        </w:rPr>
      </w:pPr>
      <w:r w:rsidRPr="00111874">
        <w:rPr>
          <w:rFonts w:ascii="Times New Roman" w:eastAsia="Calibri" w:hAnsi="Times New Roman" w:cs="Times New Roman"/>
        </w:rPr>
        <w:t>As well as  in our study showed a highly positive correlation between CRP with duration of disease (r=0.421***, P 0.002 respectively)</w:t>
      </w:r>
      <w:r w:rsidR="008018D4">
        <w:rPr>
          <w:rFonts w:ascii="Times New Roman" w:eastAsia="Calibri" w:hAnsi="Times New Roman" w:cs="Times New Roman"/>
        </w:rPr>
        <w:t>,</w:t>
      </w:r>
      <w:r w:rsidRPr="00111874">
        <w:rPr>
          <w:rFonts w:ascii="Times New Roman" w:eastAsia="Calibri" w:hAnsi="Times New Roman" w:cs="Times New Roman"/>
        </w:rPr>
        <w:t xml:space="preserve"> as shown in Table 4.</w:t>
      </w:r>
      <w:r w:rsidR="00963B46" w:rsidRPr="00111874">
        <w:rPr>
          <w:rFonts w:ascii="Times New Roman" w:eastAsia="Calibri" w:hAnsi="Times New Roman" w:cs="Times New Roman"/>
          <w:rtl/>
        </w:rPr>
        <w:t>4</w:t>
      </w:r>
      <w:r w:rsidRPr="00111874">
        <w:rPr>
          <w:rFonts w:ascii="Times New Roman" w:eastAsia="Calibri" w:hAnsi="Times New Roman" w:cs="Times New Roman"/>
        </w:rPr>
        <w:t xml:space="preserve"> by used Pearson Correlation Analysis. This shows that there is a close relationship between CRP concentration and progression of disease in </w:t>
      </w:r>
      <w:proofErr w:type="spellStart"/>
      <w:r w:rsidRPr="00111874">
        <w:rPr>
          <w:rFonts w:ascii="Times New Roman" w:eastAsia="Calibri" w:hAnsi="Times New Roman" w:cs="Times New Roman"/>
        </w:rPr>
        <w:t>PCa</w:t>
      </w:r>
      <w:proofErr w:type="spellEnd"/>
      <w:r w:rsidRPr="00111874">
        <w:rPr>
          <w:rFonts w:ascii="Times New Roman" w:eastAsia="Calibri" w:hAnsi="Times New Roman" w:cs="Times New Roman"/>
        </w:rPr>
        <w:t xml:space="preserve"> patient</w:t>
      </w:r>
      <w:r w:rsidR="0043521F" w:rsidRPr="00111874">
        <w:rPr>
          <w:rFonts w:ascii="Times New Roman" w:eastAsia="Calibri" w:hAnsi="Times New Roman" w:cs="Times New Roman"/>
        </w:rPr>
        <w:t xml:space="preserve">. </w:t>
      </w:r>
      <w:r w:rsidR="001276B0" w:rsidRPr="00111874">
        <w:rPr>
          <w:rFonts w:ascii="Times New Roman" w:eastAsia="Calibri" w:hAnsi="Times New Roman" w:cs="Times New Roman"/>
        </w:rPr>
        <w:t xml:space="preserve">In some of the previous studies, CRP levels have been shown to be related to worse </w:t>
      </w:r>
      <w:proofErr w:type="spellStart"/>
      <w:r w:rsidR="001276B0" w:rsidRPr="00111874">
        <w:rPr>
          <w:rFonts w:ascii="Times New Roman" w:eastAsia="Calibri" w:hAnsi="Times New Roman" w:cs="Times New Roman"/>
        </w:rPr>
        <w:t>PCa</w:t>
      </w:r>
      <w:proofErr w:type="spellEnd"/>
      <w:r w:rsidR="001276B0" w:rsidRPr="00111874">
        <w:rPr>
          <w:rFonts w:ascii="Times New Roman" w:eastAsia="Calibri" w:hAnsi="Times New Roman" w:cs="Times New Roman"/>
        </w:rPr>
        <w:t xml:space="preserve"> patient outcomes</w:t>
      </w:r>
      <w:r w:rsidR="00F17B05" w:rsidRPr="00111874">
        <w:rPr>
          <w:rFonts w:ascii="Times New Roman" w:eastAsia="Calibri" w:hAnsi="Times New Roman" w:cs="Times New Roman"/>
        </w:rPr>
        <w:t xml:space="preserve"> (Beer </w:t>
      </w:r>
      <w:r w:rsidR="00BF7068" w:rsidRPr="00111874">
        <w:rPr>
          <w:rFonts w:ascii="Times New Roman" w:eastAsia="Calibri" w:hAnsi="Times New Roman" w:cs="Times New Roman"/>
          <w:i/>
        </w:rPr>
        <w:t>et al.</w:t>
      </w:r>
      <w:r w:rsidR="00F17B05" w:rsidRPr="00111874">
        <w:rPr>
          <w:rFonts w:ascii="Times New Roman" w:eastAsia="Calibri" w:hAnsi="Times New Roman" w:cs="Times New Roman"/>
        </w:rPr>
        <w:t xml:space="preserve"> 2008).</w:t>
      </w:r>
    </w:p>
    <w:p w:rsidR="00E667B2" w:rsidRPr="00111874" w:rsidRDefault="00E667B2" w:rsidP="00E667B2">
      <w:pPr>
        <w:autoSpaceDE w:val="0"/>
        <w:autoSpaceDN w:val="0"/>
        <w:adjustRightInd w:val="0"/>
        <w:spacing w:after="0"/>
        <w:rPr>
          <w:rFonts w:ascii="Times New Roman" w:eastAsia="Calibri" w:hAnsi="Times New Roman" w:cs="Times New Roman"/>
        </w:rPr>
      </w:pPr>
    </w:p>
    <w:p w:rsidR="00E667B2" w:rsidRPr="00111874" w:rsidRDefault="00E667B2" w:rsidP="00E667B2">
      <w:pPr>
        <w:autoSpaceDE w:val="0"/>
        <w:autoSpaceDN w:val="0"/>
        <w:adjustRightInd w:val="0"/>
        <w:spacing w:after="0"/>
        <w:rPr>
          <w:rFonts w:ascii="Times New Roman" w:eastAsia="Calibri" w:hAnsi="Times New Roman" w:cs="Times New Roman"/>
        </w:rPr>
      </w:pPr>
      <w:r w:rsidRPr="00111874">
        <w:rPr>
          <w:rFonts w:ascii="Times New Roman" w:eastAsia="Times New Roman" w:hAnsi="Times New Roman" w:cs="Times New Roman"/>
        </w:rPr>
        <w:t xml:space="preserve"> </w:t>
      </w:r>
      <w:r w:rsidRPr="00111874">
        <w:rPr>
          <w:rFonts w:ascii="Times New Roman" w:eastAsia="Times New Roman" w:hAnsi="Times New Roman" w:cs="Times New Roman"/>
          <w:noProof/>
        </w:rPr>
        <w:drawing>
          <wp:inline distT="0" distB="0" distL="0" distR="0" wp14:anchorId="4E099156" wp14:editId="601970C0">
            <wp:extent cx="5120640" cy="2766060"/>
            <wp:effectExtent l="19050" t="19050" r="2286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0640" cy="2766060"/>
                    </a:xfrm>
                    <a:prstGeom prst="rect">
                      <a:avLst/>
                    </a:prstGeom>
                    <a:noFill/>
                    <a:ln w="3175">
                      <a:solidFill>
                        <a:schemeClr val="tx1"/>
                      </a:solidFill>
                    </a:ln>
                  </pic:spPr>
                </pic:pic>
              </a:graphicData>
            </a:graphic>
          </wp:inline>
        </w:drawing>
      </w:r>
    </w:p>
    <w:p w:rsidR="00AE5B21" w:rsidRPr="00111874" w:rsidRDefault="007848AF" w:rsidP="007848AF">
      <w:pPr>
        <w:pStyle w:val="Caption"/>
      </w:pPr>
      <w:bookmarkStart w:id="95" w:name="_Toc111040872"/>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Pr>
          <w:b/>
          <w:bCs/>
          <w:noProof/>
        </w:rPr>
        <w:t>5</w:t>
      </w:r>
      <w:r w:rsidRPr="007848AF">
        <w:rPr>
          <w:b/>
          <w:bCs/>
        </w:rPr>
        <w:fldChar w:fldCharType="end"/>
      </w:r>
      <w:r>
        <w:t xml:space="preserve"> </w:t>
      </w:r>
      <w:r w:rsidR="00235334" w:rsidRPr="00111874">
        <w:t>The percentage difference in CRP levels between the patient and control groups.</w:t>
      </w:r>
      <w:bookmarkEnd w:id="95"/>
    </w:p>
    <w:p w:rsidR="00520CA6" w:rsidRPr="00111874" w:rsidRDefault="00520CA6" w:rsidP="00E667B2">
      <w:pPr>
        <w:spacing w:after="0"/>
      </w:pPr>
    </w:p>
    <w:p w:rsidR="007F6927" w:rsidRPr="00111874" w:rsidRDefault="0003414F" w:rsidP="00E667B2">
      <w:pPr>
        <w:pStyle w:val="Heading2"/>
        <w:numPr>
          <w:ilvl w:val="1"/>
          <w:numId w:val="23"/>
        </w:numPr>
        <w:spacing w:before="0" w:after="0"/>
        <w:ind w:left="426" w:hanging="426"/>
        <w:rPr>
          <w:rFonts w:eastAsia="Calibri"/>
        </w:rPr>
      </w:pPr>
      <w:bookmarkStart w:id="96" w:name="_Toc66870433"/>
      <w:r w:rsidRPr="00111874">
        <w:rPr>
          <w:rFonts w:eastAsia="Calibri"/>
        </w:rPr>
        <w:lastRenderedPageBreak/>
        <w:t xml:space="preserve">Serum </w:t>
      </w:r>
      <w:r w:rsidR="00AE5B21" w:rsidRPr="00111874">
        <w:rPr>
          <w:rFonts w:eastAsia="Calibri"/>
        </w:rPr>
        <w:t xml:space="preserve">Testosterone and </w:t>
      </w:r>
      <w:r w:rsidRPr="00111874">
        <w:rPr>
          <w:rFonts w:eastAsia="Calibri"/>
        </w:rPr>
        <w:t xml:space="preserve">Serum </w:t>
      </w:r>
      <w:r w:rsidR="00AE5B21" w:rsidRPr="00111874">
        <w:rPr>
          <w:rFonts w:eastAsia="Calibri"/>
        </w:rPr>
        <w:t>FSH with Prostate Cancer</w:t>
      </w:r>
      <w:bookmarkEnd w:id="96"/>
    </w:p>
    <w:p w:rsidR="00E667B2" w:rsidRPr="00111874" w:rsidRDefault="00E667B2" w:rsidP="00E667B2">
      <w:pPr>
        <w:spacing w:after="0"/>
      </w:pPr>
    </w:p>
    <w:p w:rsidR="00DF274E" w:rsidRPr="00111874" w:rsidRDefault="00044F5A" w:rsidP="008018D4">
      <w:pPr>
        <w:autoSpaceDE w:val="0"/>
        <w:autoSpaceDN w:val="0"/>
        <w:adjustRightInd w:val="0"/>
        <w:spacing w:after="480"/>
        <w:rPr>
          <w:rFonts w:ascii="Times New Roman" w:eastAsia="Calibri" w:hAnsi="Times New Roman" w:cs="Times New Roman"/>
        </w:rPr>
      </w:pPr>
      <w:r w:rsidRPr="00111874">
        <w:rPr>
          <w:rFonts w:ascii="Times New Roman" w:eastAsia="Calibri" w:hAnsi="Times New Roman" w:cs="Times New Roman"/>
        </w:rPr>
        <w:t xml:space="preserve">The testosterone results of patients and controls were  (5.72 ± 3.63 </w:t>
      </w:r>
      <w:proofErr w:type="spellStart"/>
      <w:r w:rsidRPr="00111874">
        <w:rPr>
          <w:rFonts w:ascii="Times New Roman" w:eastAsia="Calibri" w:hAnsi="Times New Roman" w:cs="Times New Roman"/>
        </w:rPr>
        <w:t>ng</w:t>
      </w:r>
      <w:proofErr w:type="spellEnd"/>
      <w:r w:rsidRPr="00111874">
        <w:rPr>
          <w:rFonts w:ascii="Times New Roman" w:eastAsia="Calibri" w:hAnsi="Times New Roman" w:cs="Times New Roman"/>
        </w:rPr>
        <w:t xml:space="preserve">/ml; 4.37 ±2.28 </w:t>
      </w:r>
      <w:proofErr w:type="spellStart"/>
      <w:r w:rsidRPr="00111874">
        <w:rPr>
          <w:rFonts w:ascii="Times New Roman" w:eastAsia="Calibri" w:hAnsi="Times New Roman" w:cs="Times New Roman"/>
        </w:rPr>
        <w:t>ng</w:t>
      </w:r>
      <w:proofErr w:type="spellEnd"/>
      <w:r w:rsidRPr="00111874">
        <w:rPr>
          <w:rFonts w:ascii="Times New Roman" w:eastAsia="Calibri" w:hAnsi="Times New Roman" w:cs="Times New Roman"/>
        </w:rPr>
        <w:t>/ml) respectively. The results were a non-significant statistical (* P 0.064 ) at P</w:t>
      </w:r>
      <w:r w:rsidR="008018D4">
        <w:rPr>
          <w:rFonts w:ascii="Times New Roman" w:eastAsia="Calibri" w:hAnsi="Times New Roman" w:cs="Times New Roman"/>
        </w:rPr>
        <w:t xml:space="preserve"> value </w:t>
      </w:r>
      <w:r w:rsidRPr="00111874">
        <w:rPr>
          <w:rFonts w:ascii="Times New Roman" w:eastAsia="Calibri" w:hAnsi="Times New Roman" w:cs="Times New Roman"/>
        </w:rPr>
        <w:t xml:space="preserve"> &lt;</w:t>
      </w:r>
      <w:r w:rsidR="008018D4">
        <w:rPr>
          <w:rFonts w:ascii="Times New Roman" w:eastAsia="Calibri" w:hAnsi="Times New Roman" w:cs="Times New Roman"/>
        </w:rPr>
        <w:t xml:space="preserve"> </w:t>
      </w:r>
      <w:r w:rsidRPr="00111874">
        <w:rPr>
          <w:rFonts w:ascii="Times New Roman" w:eastAsia="Calibri" w:hAnsi="Times New Roman" w:cs="Times New Roman"/>
        </w:rPr>
        <w:t xml:space="preserve">0.05, as </w:t>
      </w:r>
      <w:r w:rsidR="008018D4" w:rsidRPr="008018D4">
        <w:rPr>
          <w:rFonts w:ascii="Times New Roman" w:eastAsia="Calibri" w:hAnsi="Times New Roman" w:cs="Times New Roman"/>
        </w:rPr>
        <w:t>displayed</w:t>
      </w:r>
      <w:r w:rsidRPr="00111874">
        <w:rPr>
          <w:rFonts w:ascii="Times New Roman" w:eastAsia="Calibri" w:hAnsi="Times New Roman" w:cs="Times New Roman"/>
        </w:rPr>
        <w:t xml:space="preserve"> in </w:t>
      </w:r>
      <w:r w:rsidR="0091406E">
        <w:rPr>
          <w:rFonts w:ascii="Times New Roman" w:eastAsia="Calibri" w:hAnsi="Times New Roman" w:cs="Times New Roman"/>
        </w:rPr>
        <w:t>T</w:t>
      </w:r>
      <w:r w:rsidRPr="00111874">
        <w:rPr>
          <w:rFonts w:ascii="Times New Roman" w:eastAsia="Calibri" w:hAnsi="Times New Roman" w:cs="Times New Roman"/>
        </w:rPr>
        <w:t xml:space="preserve">able 4.3 </w:t>
      </w:r>
      <w:r w:rsidR="0091406E">
        <w:rPr>
          <w:rFonts w:ascii="Times New Roman" w:eastAsia="Calibri" w:hAnsi="Times New Roman" w:cs="Times New Roman"/>
        </w:rPr>
        <w:t xml:space="preserve">and </w:t>
      </w:r>
      <w:r w:rsidRPr="00111874">
        <w:rPr>
          <w:rFonts w:ascii="Times New Roman" w:eastAsia="Calibri" w:hAnsi="Times New Roman" w:cs="Times New Roman"/>
        </w:rPr>
        <w:t xml:space="preserve">Figure 4.6. The studies </w:t>
      </w:r>
      <w:r w:rsidR="00C64C1B" w:rsidRPr="00111874">
        <w:rPr>
          <w:rFonts w:ascii="Times New Roman" w:eastAsia="Calibri" w:hAnsi="Times New Roman" w:cs="Times New Roman"/>
        </w:rPr>
        <w:t xml:space="preserve">are consistent with the report </w:t>
      </w:r>
      <w:r w:rsidRPr="00111874">
        <w:rPr>
          <w:rFonts w:ascii="Times New Roman" w:eastAsia="Calibri" w:hAnsi="Times New Roman" w:cs="Times New Roman"/>
        </w:rPr>
        <w:t xml:space="preserve">which reported that serum testosterone has not related with the incidence of prostate cancer (Chen </w:t>
      </w:r>
      <w:r w:rsidR="00BF7068" w:rsidRPr="00111874">
        <w:rPr>
          <w:rFonts w:ascii="Times New Roman" w:eastAsia="Calibri" w:hAnsi="Times New Roman" w:cs="Times New Roman"/>
          <w:i/>
        </w:rPr>
        <w:t>et al.</w:t>
      </w:r>
      <w:r w:rsidRPr="00111874">
        <w:rPr>
          <w:rFonts w:ascii="Times New Roman" w:eastAsia="Calibri" w:hAnsi="Times New Roman" w:cs="Times New Roman"/>
        </w:rPr>
        <w:t xml:space="preserve"> 2003). </w:t>
      </w:r>
      <w:r w:rsidR="00486978" w:rsidRPr="00111874">
        <w:rPr>
          <w:rFonts w:ascii="Times New Roman" w:eastAsia="Calibri" w:hAnsi="Times New Roman" w:cs="Times New Roman"/>
        </w:rPr>
        <w:t xml:space="preserve">However, some studies contradicted our findings that high TT serum levels are associated with high-risk disease in </w:t>
      </w:r>
      <w:proofErr w:type="spellStart"/>
      <w:r w:rsidR="00486978" w:rsidRPr="00111874">
        <w:rPr>
          <w:rFonts w:ascii="Times New Roman" w:eastAsia="Calibri" w:hAnsi="Times New Roman" w:cs="Times New Roman"/>
        </w:rPr>
        <w:t>PCa</w:t>
      </w:r>
      <w:proofErr w:type="spellEnd"/>
      <w:r w:rsidR="00486978" w:rsidRPr="00111874">
        <w:rPr>
          <w:rFonts w:ascii="Times New Roman" w:eastAsia="Calibri" w:hAnsi="Times New Roman" w:cs="Times New Roman"/>
        </w:rPr>
        <w:t xml:space="preserve"> patients. Endogenous TT should be considered as a biological marker for assessing EAU PCA risk classes </w:t>
      </w:r>
      <w:r w:rsidR="00DF274E" w:rsidRPr="00111874">
        <w:rPr>
          <w:rFonts w:ascii="Times New Roman" w:eastAsia="Calibri" w:hAnsi="Times New Roman" w:cs="Times New Roman"/>
        </w:rPr>
        <w:t>(</w:t>
      </w:r>
      <w:proofErr w:type="spellStart"/>
      <w:r w:rsidR="00DF274E" w:rsidRPr="00111874">
        <w:rPr>
          <w:rFonts w:ascii="Times New Roman" w:eastAsia="Calibri" w:hAnsi="Times New Roman" w:cs="Times New Roman"/>
        </w:rPr>
        <w:t>Tafuri</w:t>
      </w:r>
      <w:proofErr w:type="spellEnd"/>
      <w:r w:rsidR="00DF274E"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91406E">
        <w:rPr>
          <w:rFonts w:ascii="Times New Roman" w:eastAsia="Calibri" w:hAnsi="Times New Roman" w:cs="Times New Roman"/>
          <w:i/>
        </w:rPr>
        <w:t xml:space="preserve"> </w:t>
      </w:r>
      <w:r w:rsidR="00DF274E" w:rsidRPr="00111874">
        <w:rPr>
          <w:rFonts w:ascii="Times New Roman" w:eastAsia="Calibri" w:hAnsi="Times New Roman" w:cs="Times New Roman"/>
        </w:rPr>
        <w:t xml:space="preserve">2020). </w:t>
      </w:r>
      <w:r w:rsidR="007334FF" w:rsidRPr="00111874">
        <w:rPr>
          <w:rFonts w:ascii="Times New Roman" w:eastAsia="Calibri" w:hAnsi="Times New Roman" w:cs="Times New Roman"/>
        </w:rPr>
        <w:t xml:space="preserve">Internal prostatic milieu levels are not accurately reflected by serum testosterone levels </w:t>
      </w:r>
      <w:r w:rsidR="00DF274E" w:rsidRPr="00111874">
        <w:rPr>
          <w:rFonts w:ascii="Times New Roman" w:eastAsia="Calibri" w:hAnsi="Times New Roman" w:cs="Times New Roman"/>
        </w:rPr>
        <w:t>(Claps</w:t>
      </w:r>
      <w:r w:rsidR="0091406E">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91406E">
        <w:rPr>
          <w:rFonts w:ascii="Times New Roman" w:eastAsia="Calibri" w:hAnsi="Times New Roman" w:cs="Times New Roman"/>
          <w:i/>
        </w:rPr>
        <w:t xml:space="preserve"> </w:t>
      </w:r>
      <w:r w:rsidR="00DF274E" w:rsidRPr="00111874">
        <w:rPr>
          <w:rFonts w:ascii="Times New Roman" w:eastAsia="Calibri" w:hAnsi="Times New Roman" w:cs="Times New Roman"/>
        </w:rPr>
        <w:t xml:space="preserve">2018). </w:t>
      </w:r>
      <w:r w:rsidR="007334FF" w:rsidRPr="00111874">
        <w:rPr>
          <w:rFonts w:ascii="Times New Roman" w:eastAsia="Calibri" w:hAnsi="Times New Roman" w:cs="Times New Roman"/>
        </w:rPr>
        <w:t>On the other hand, if testosterone levels are to be considered in the etiology of prostate cancer, they should be measured and interpreted chronically over a period of years using multiple measurements</w:t>
      </w:r>
      <w:r w:rsidR="00DF274E" w:rsidRPr="00111874">
        <w:rPr>
          <w:rFonts w:ascii="Times New Roman" w:eastAsia="Calibri" w:hAnsi="Times New Roman" w:cs="Times New Roman"/>
        </w:rPr>
        <w:t xml:space="preserve"> (</w:t>
      </w:r>
      <w:proofErr w:type="spellStart"/>
      <w:r w:rsidR="00DF274E" w:rsidRPr="00111874">
        <w:rPr>
          <w:rFonts w:ascii="Times New Roman" w:eastAsia="Calibri" w:hAnsi="Times New Roman" w:cs="Times New Roman"/>
        </w:rPr>
        <w:t>Loughlin</w:t>
      </w:r>
      <w:proofErr w:type="spellEnd"/>
      <w:r w:rsidR="00DF274E" w:rsidRPr="00111874">
        <w:rPr>
          <w:rFonts w:ascii="Times New Roman" w:eastAsia="Calibri" w:hAnsi="Times New Roman" w:cs="Times New Roman"/>
        </w:rPr>
        <w:t xml:space="preserve"> 2016)</w:t>
      </w:r>
      <w:r w:rsidR="000E079C" w:rsidRPr="00111874">
        <w:rPr>
          <w:rFonts w:ascii="Times New Roman" w:eastAsia="Calibri" w:hAnsi="Times New Roman" w:cs="Times New Roman"/>
        </w:rPr>
        <w:t>.</w:t>
      </w:r>
      <w:r w:rsidR="00DF274E" w:rsidRPr="00111874">
        <w:rPr>
          <w:rFonts w:ascii="Times New Roman" w:eastAsia="Calibri" w:hAnsi="Times New Roman" w:cs="Times New Roman"/>
        </w:rPr>
        <w:t xml:space="preserve"> </w:t>
      </w:r>
    </w:p>
    <w:p w:rsidR="00AE5B21" w:rsidRPr="00111874" w:rsidRDefault="00DF274E" w:rsidP="008018D4">
      <w:pPr>
        <w:autoSpaceDE w:val="0"/>
        <w:autoSpaceDN w:val="0"/>
        <w:adjustRightInd w:val="0"/>
        <w:spacing w:after="0"/>
        <w:rPr>
          <w:rFonts w:ascii="Times New Roman" w:eastAsia="Calibri" w:hAnsi="Times New Roman" w:cs="Times New Roman"/>
        </w:rPr>
      </w:pPr>
      <w:r w:rsidRPr="00111874">
        <w:rPr>
          <w:rFonts w:ascii="Times New Roman" w:eastAsia="Calibri" w:hAnsi="Times New Roman" w:cs="Times New Roman"/>
        </w:rPr>
        <w:t>While the FSH results was in patients and controls (4.79 ±</w:t>
      </w:r>
      <w:r w:rsidRPr="00111874">
        <w:rPr>
          <w:rFonts w:ascii="Times New Roman" w:eastAsia="Calibri" w:hAnsi="Times New Roman" w:cs="Times New Roman"/>
        </w:rPr>
        <w:tab/>
        <w:t xml:space="preserve">5.47 </w:t>
      </w:r>
      <w:proofErr w:type="spellStart"/>
      <w:r w:rsidRPr="00111874">
        <w:rPr>
          <w:rFonts w:ascii="Times New Roman" w:eastAsia="Calibri" w:hAnsi="Times New Roman" w:cs="Times New Roman"/>
        </w:rPr>
        <w:t>mIU</w:t>
      </w:r>
      <w:proofErr w:type="spellEnd"/>
      <w:r w:rsidRPr="00111874">
        <w:rPr>
          <w:rFonts w:ascii="Times New Roman" w:eastAsia="Calibri" w:hAnsi="Times New Roman" w:cs="Times New Roman"/>
        </w:rPr>
        <w:t xml:space="preserve">/ml; 2.89 ±3.40 </w:t>
      </w:r>
      <w:proofErr w:type="spellStart"/>
      <w:r w:rsidRPr="00111874">
        <w:rPr>
          <w:rFonts w:ascii="Times New Roman" w:eastAsia="Calibri" w:hAnsi="Times New Roman" w:cs="Times New Roman"/>
        </w:rPr>
        <w:t>mIU</w:t>
      </w:r>
      <w:proofErr w:type="spellEnd"/>
      <w:r w:rsidRPr="00111874">
        <w:rPr>
          <w:rFonts w:ascii="Times New Roman" w:eastAsia="Calibri" w:hAnsi="Times New Roman" w:cs="Times New Roman"/>
        </w:rPr>
        <w:t xml:space="preserve">/ml) respectively, this results was a non-significant statistical </w:t>
      </w:r>
      <w:r w:rsidRPr="008018D4">
        <w:rPr>
          <w:rFonts w:ascii="Times New Roman" w:eastAsia="Calibri" w:hAnsi="Times New Roman" w:cs="Times New Roman"/>
        </w:rPr>
        <w:t>(* P 0.082</w:t>
      </w:r>
      <w:r w:rsidRPr="00111874">
        <w:rPr>
          <w:rFonts w:ascii="Times New Roman" w:eastAsia="Calibri" w:hAnsi="Times New Roman" w:cs="Times New Roman"/>
          <w:i/>
          <w:iCs/>
        </w:rPr>
        <w:t xml:space="preserve"> </w:t>
      </w:r>
      <w:r w:rsidRPr="00111874">
        <w:rPr>
          <w:rFonts w:ascii="Times New Roman" w:eastAsia="Calibri" w:hAnsi="Times New Roman" w:cs="Times New Roman"/>
        </w:rPr>
        <w:t>) at P</w:t>
      </w:r>
      <w:r w:rsidR="008018D4">
        <w:rPr>
          <w:rFonts w:ascii="Times New Roman" w:eastAsia="Calibri" w:hAnsi="Times New Roman" w:cs="Times New Roman"/>
        </w:rPr>
        <w:t>. value</w:t>
      </w:r>
      <w:r w:rsidRPr="00111874">
        <w:rPr>
          <w:rFonts w:ascii="Times New Roman" w:eastAsia="Calibri" w:hAnsi="Times New Roman" w:cs="Times New Roman"/>
        </w:rPr>
        <w:t xml:space="preserve"> &lt; 0.05, as </w:t>
      </w:r>
      <w:r w:rsidR="008018D4" w:rsidRPr="008018D4">
        <w:rPr>
          <w:rFonts w:ascii="Times New Roman" w:eastAsia="Calibri" w:hAnsi="Times New Roman" w:cs="Times New Roman"/>
        </w:rPr>
        <w:t>displayed</w:t>
      </w:r>
      <w:r w:rsidRPr="00111874">
        <w:rPr>
          <w:rFonts w:ascii="Times New Roman" w:eastAsia="Calibri" w:hAnsi="Times New Roman" w:cs="Times New Roman"/>
        </w:rPr>
        <w:t xml:space="preserve"> in </w:t>
      </w:r>
      <w:r w:rsidR="008018D4">
        <w:rPr>
          <w:rFonts w:ascii="Times New Roman" w:eastAsia="Calibri" w:hAnsi="Times New Roman" w:cs="Times New Roman"/>
        </w:rPr>
        <w:t>T</w:t>
      </w:r>
      <w:r w:rsidRPr="00111874">
        <w:rPr>
          <w:rFonts w:ascii="Times New Roman" w:eastAsia="Calibri" w:hAnsi="Times New Roman" w:cs="Times New Roman"/>
        </w:rPr>
        <w:t xml:space="preserve">able 4.3 </w:t>
      </w:r>
      <w:r w:rsidR="008018D4">
        <w:rPr>
          <w:rFonts w:ascii="Times New Roman" w:eastAsia="Calibri" w:hAnsi="Times New Roman" w:cs="Times New Roman"/>
        </w:rPr>
        <w:t xml:space="preserve">and </w:t>
      </w:r>
      <w:r w:rsidRPr="00111874">
        <w:rPr>
          <w:rFonts w:ascii="Times New Roman" w:eastAsia="Calibri" w:hAnsi="Times New Roman" w:cs="Times New Roman"/>
        </w:rPr>
        <w:t xml:space="preserve">Figure 4.7. </w:t>
      </w:r>
      <w:r w:rsidR="00CE03C7" w:rsidRPr="00111874">
        <w:rPr>
          <w:rFonts w:ascii="Times New Roman" w:eastAsia="Calibri" w:hAnsi="Times New Roman" w:cs="Times New Roman"/>
        </w:rPr>
        <w:t xml:space="preserve">Previously, researchers have discovered that Follicle Stimulating Hormone (FSH) is an important component in the natural history for progression of </w:t>
      </w:r>
      <w:proofErr w:type="spellStart"/>
      <w:r w:rsidR="00CE03C7" w:rsidRPr="00111874">
        <w:rPr>
          <w:rFonts w:ascii="Times New Roman" w:eastAsia="Calibri" w:hAnsi="Times New Roman" w:cs="Times New Roman"/>
        </w:rPr>
        <w:t>PCa</w:t>
      </w:r>
      <w:proofErr w:type="spellEnd"/>
      <w:r w:rsidR="008018D4">
        <w:rPr>
          <w:rFonts w:ascii="Times New Roman" w:eastAsia="Calibri" w:hAnsi="Times New Roman" w:cs="Times New Roman"/>
        </w:rPr>
        <w:t xml:space="preserve"> (</w:t>
      </w:r>
      <w:proofErr w:type="spellStart"/>
      <w:r w:rsidR="008018D4">
        <w:rPr>
          <w:rFonts w:ascii="Times New Roman" w:eastAsia="Calibri" w:hAnsi="Times New Roman" w:cs="Times New Roman"/>
        </w:rPr>
        <w:t>Catarinicchia</w:t>
      </w:r>
      <w:proofErr w:type="spellEnd"/>
      <w:r w:rsidR="008018D4">
        <w:rPr>
          <w:rFonts w:ascii="Times New Roman" w:eastAsia="Calibri" w:hAnsi="Times New Roman" w:cs="Times New Roman"/>
        </w:rPr>
        <w:t xml:space="preserve"> and Crawford</w:t>
      </w:r>
      <w:r w:rsidRPr="00111874">
        <w:rPr>
          <w:rFonts w:ascii="Times New Roman" w:eastAsia="Calibri" w:hAnsi="Times New Roman" w:cs="Times New Roman"/>
        </w:rPr>
        <w:t xml:space="preserve"> 2016). Th</w:t>
      </w:r>
      <w:r w:rsidR="00044F5A" w:rsidRPr="00111874">
        <w:rPr>
          <w:rFonts w:ascii="Times New Roman" w:eastAsia="Calibri" w:hAnsi="Times New Roman" w:cs="Times New Roman"/>
        </w:rPr>
        <w:t>e</w:t>
      </w:r>
      <w:r w:rsidRPr="00111874">
        <w:rPr>
          <w:rFonts w:ascii="Times New Roman" w:eastAsia="Calibri" w:hAnsi="Times New Roman" w:cs="Times New Roman"/>
        </w:rPr>
        <w:t xml:space="preserve"> result shown don’t </w:t>
      </w:r>
      <w:r w:rsidR="00044F5A" w:rsidRPr="00111874">
        <w:rPr>
          <w:rFonts w:ascii="Times New Roman" w:eastAsia="Calibri" w:hAnsi="Times New Roman" w:cs="Times New Roman"/>
        </w:rPr>
        <w:t xml:space="preserve">supported </w:t>
      </w:r>
      <w:r w:rsidRPr="00111874">
        <w:rPr>
          <w:rFonts w:ascii="Times New Roman" w:eastAsia="Calibri" w:hAnsi="Times New Roman" w:cs="Times New Roman"/>
        </w:rPr>
        <w:t>our study</w:t>
      </w:r>
      <w:r w:rsidR="00044F5A" w:rsidRPr="00111874">
        <w:rPr>
          <w:rFonts w:ascii="Times New Roman" w:eastAsia="Calibri" w:hAnsi="Times New Roman" w:cs="Times New Roman"/>
        </w:rPr>
        <w:t>.</w:t>
      </w:r>
      <w:r w:rsidR="00B84164" w:rsidRPr="00111874">
        <w:rPr>
          <w:rFonts w:ascii="Times New Roman" w:eastAsia="Calibri" w:hAnsi="Times New Roman" w:cs="Times New Roman"/>
        </w:rPr>
        <w:t xml:space="preserve"> </w:t>
      </w:r>
      <w:r w:rsidR="00044F5A" w:rsidRPr="00111874">
        <w:rPr>
          <w:rFonts w:ascii="Times New Roman" w:eastAsia="Calibri" w:hAnsi="Times New Roman" w:cs="Times New Roman"/>
        </w:rPr>
        <w:t>B</w:t>
      </w:r>
      <w:r w:rsidRPr="00111874">
        <w:rPr>
          <w:rFonts w:ascii="Times New Roman" w:eastAsia="Calibri" w:hAnsi="Times New Roman" w:cs="Times New Roman"/>
        </w:rPr>
        <w:t>ecause</w:t>
      </w:r>
      <w:r w:rsidR="00044F5A" w:rsidRPr="00111874">
        <w:rPr>
          <w:rFonts w:ascii="Times New Roman" w:eastAsia="Calibri" w:hAnsi="Times New Roman" w:cs="Times New Roman"/>
        </w:rPr>
        <w:t>,</w:t>
      </w:r>
      <w:r w:rsidRPr="00111874">
        <w:rPr>
          <w:rFonts w:ascii="Times New Roman" w:eastAsia="Calibri" w:hAnsi="Times New Roman" w:cs="Times New Roman"/>
        </w:rPr>
        <w:t xml:space="preserve"> FSH concentration may be related to tumor size, revealing that there is a correlation before treatment. </w:t>
      </w:r>
      <w:r w:rsidR="00637AFE" w:rsidRPr="00111874">
        <w:rPr>
          <w:rFonts w:ascii="Times New Roman" w:eastAsia="Calibri" w:hAnsi="Times New Roman" w:cs="Times New Roman"/>
        </w:rPr>
        <w:t xml:space="preserve">Most of the </w:t>
      </w:r>
      <w:proofErr w:type="spellStart"/>
      <w:r w:rsidR="00637AFE" w:rsidRPr="00111874">
        <w:rPr>
          <w:rFonts w:ascii="Times New Roman" w:eastAsia="Calibri" w:hAnsi="Times New Roman" w:cs="Times New Roman"/>
        </w:rPr>
        <w:t>PCa</w:t>
      </w:r>
      <w:proofErr w:type="spellEnd"/>
      <w:r w:rsidR="00637AFE" w:rsidRPr="00111874">
        <w:rPr>
          <w:rFonts w:ascii="Times New Roman" w:eastAsia="Calibri" w:hAnsi="Times New Roman" w:cs="Times New Roman"/>
        </w:rPr>
        <w:t xml:space="preserve"> patients in this study had undergone to different  treatment methods, one of these methods used is medication which originally work to reduce some hormones that help in the growth of cancer cells may be the cause of this noticeable decrease in FSH and Testosterone hormone. </w:t>
      </w:r>
      <w:proofErr w:type="spellStart"/>
      <w:r w:rsidR="009779D3" w:rsidRPr="00111874">
        <w:rPr>
          <w:rFonts w:ascii="Times New Roman" w:eastAsia="Calibri" w:hAnsi="Times New Roman" w:cs="Times New Roman"/>
        </w:rPr>
        <w:t>Catarinicchia</w:t>
      </w:r>
      <w:proofErr w:type="spellEnd"/>
      <w:r w:rsidR="009779D3" w:rsidRPr="00111874">
        <w:rPr>
          <w:rFonts w:ascii="Times New Roman" w:eastAsia="Calibri" w:hAnsi="Times New Roman" w:cs="Times New Roman"/>
        </w:rPr>
        <w:t xml:space="preserve"> </w:t>
      </w:r>
      <w:r w:rsidR="009779D3" w:rsidRPr="008018D4">
        <w:rPr>
          <w:rFonts w:ascii="Times New Roman" w:eastAsia="Calibri" w:hAnsi="Times New Roman" w:cs="Times New Roman"/>
          <w:i/>
          <w:iCs/>
        </w:rPr>
        <w:t>et al</w:t>
      </w:r>
      <w:r w:rsidR="0091406E" w:rsidRPr="008018D4">
        <w:rPr>
          <w:rFonts w:ascii="Times New Roman" w:eastAsia="Calibri" w:hAnsi="Times New Roman" w:cs="Times New Roman"/>
          <w:i/>
          <w:iCs/>
        </w:rPr>
        <w:t>.</w:t>
      </w:r>
      <w:r w:rsidR="0091406E">
        <w:rPr>
          <w:rFonts w:ascii="Times New Roman" w:eastAsia="Calibri" w:hAnsi="Times New Roman" w:cs="Times New Roman"/>
        </w:rPr>
        <w:t xml:space="preserve"> (2016)</w:t>
      </w:r>
      <w:r w:rsidR="009779D3" w:rsidRPr="00111874">
        <w:rPr>
          <w:rFonts w:ascii="Times New Roman" w:eastAsia="Calibri" w:hAnsi="Times New Roman" w:cs="Times New Roman"/>
        </w:rPr>
        <w:t xml:space="preserve"> revealed in one of the experiment worked that some medication such as </w:t>
      </w:r>
      <w:proofErr w:type="spellStart"/>
      <w:r w:rsidR="009779D3" w:rsidRPr="00111874">
        <w:rPr>
          <w:rFonts w:ascii="Times New Roman" w:eastAsia="Calibri" w:hAnsi="Times New Roman" w:cs="Times New Roman"/>
        </w:rPr>
        <w:t>abiraterone</w:t>
      </w:r>
      <w:proofErr w:type="spellEnd"/>
      <w:r w:rsidR="009779D3" w:rsidRPr="00111874">
        <w:rPr>
          <w:rFonts w:ascii="Times New Roman" w:eastAsia="Calibri" w:hAnsi="Times New Roman" w:cs="Times New Roman"/>
        </w:rPr>
        <w:t xml:space="preserve"> and </w:t>
      </w:r>
      <w:proofErr w:type="spellStart"/>
      <w:r w:rsidR="009779D3" w:rsidRPr="00111874">
        <w:rPr>
          <w:rFonts w:ascii="Times New Roman" w:eastAsia="Calibri" w:hAnsi="Times New Roman" w:cs="Times New Roman"/>
        </w:rPr>
        <w:t>degarelix</w:t>
      </w:r>
      <w:proofErr w:type="spellEnd"/>
      <w:r w:rsidR="009779D3" w:rsidRPr="00111874">
        <w:rPr>
          <w:rFonts w:ascii="Times New Roman" w:eastAsia="Calibri" w:hAnsi="Times New Roman" w:cs="Times New Roman"/>
        </w:rPr>
        <w:t xml:space="preserve"> lead to decrease levels of  FSH and Testosterone in </w:t>
      </w:r>
      <w:proofErr w:type="spellStart"/>
      <w:r w:rsidR="009779D3" w:rsidRPr="00111874">
        <w:rPr>
          <w:rFonts w:ascii="Times New Roman" w:eastAsia="Calibri" w:hAnsi="Times New Roman" w:cs="Times New Roman"/>
        </w:rPr>
        <w:t>PCa</w:t>
      </w:r>
      <w:proofErr w:type="spellEnd"/>
      <w:r w:rsidR="009779D3" w:rsidRPr="00111874">
        <w:rPr>
          <w:rFonts w:ascii="Times New Roman" w:eastAsia="Calibri" w:hAnsi="Times New Roman" w:cs="Times New Roman"/>
        </w:rPr>
        <w:t xml:space="preserve"> patient (</w:t>
      </w:r>
      <w:proofErr w:type="spellStart"/>
      <w:r w:rsidR="009779D3" w:rsidRPr="00111874">
        <w:rPr>
          <w:rFonts w:ascii="Times New Roman" w:eastAsia="Calibri" w:hAnsi="Times New Roman" w:cs="Times New Roman"/>
        </w:rPr>
        <w:t>Catarinicchia</w:t>
      </w:r>
      <w:proofErr w:type="spellEnd"/>
      <w:r w:rsidR="009779D3" w:rsidRPr="0011187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009779D3" w:rsidRPr="00111874">
        <w:rPr>
          <w:rFonts w:ascii="Times New Roman" w:eastAsia="Calibri" w:hAnsi="Times New Roman" w:cs="Times New Roman"/>
        </w:rPr>
        <w:t xml:space="preserve"> 2016). </w:t>
      </w:r>
      <w:r w:rsidR="00EE4375" w:rsidRPr="00111874">
        <w:rPr>
          <w:rFonts w:ascii="Times New Roman" w:eastAsia="Calibri" w:hAnsi="Times New Roman" w:cs="Times New Roman"/>
        </w:rPr>
        <w:t>Whereas a recent study established that postoperative FSH levels were significantly lower</w:t>
      </w:r>
      <w:r w:rsidRPr="00111874">
        <w:rPr>
          <w:rFonts w:ascii="Times New Roman" w:eastAsia="Calibri" w:hAnsi="Times New Roman" w:cs="Times New Roman"/>
        </w:rPr>
        <w:t>. Also, FSH levels decreased after radical prostatectomy</w:t>
      </w:r>
      <w:r w:rsidR="00044F5A" w:rsidRPr="00111874">
        <w:rPr>
          <w:rFonts w:ascii="Times New Roman" w:eastAsia="Calibri" w:hAnsi="Times New Roman" w:cs="Times New Roman"/>
        </w:rPr>
        <w:t xml:space="preserve"> </w:t>
      </w:r>
      <w:r w:rsidRPr="00111874">
        <w:rPr>
          <w:rFonts w:ascii="Times New Roman" w:eastAsia="Calibri" w:hAnsi="Times New Roman" w:cs="Times New Roman"/>
        </w:rPr>
        <w:t>(Choi</w:t>
      </w:r>
      <w:r w:rsidR="008018D4">
        <w:rPr>
          <w:rFonts w:ascii="Times New Roman" w:eastAsia="Calibri" w:hAnsi="Times New Roman" w:cs="Times New Roman"/>
        </w:rPr>
        <w:t xml:space="preserve"> </w:t>
      </w:r>
      <w:r w:rsidR="00BF7068" w:rsidRPr="00111874">
        <w:rPr>
          <w:rFonts w:ascii="Times New Roman" w:eastAsia="Calibri" w:hAnsi="Times New Roman" w:cs="Times New Roman"/>
          <w:i/>
        </w:rPr>
        <w:t>et al.</w:t>
      </w:r>
      <w:r w:rsidRPr="00111874">
        <w:rPr>
          <w:rFonts w:ascii="Times New Roman" w:eastAsia="Calibri" w:hAnsi="Times New Roman" w:cs="Times New Roman"/>
        </w:rPr>
        <w:t xml:space="preserve"> 2020). </w:t>
      </w:r>
      <w:r w:rsidR="00EE4375" w:rsidRPr="00111874">
        <w:rPr>
          <w:rFonts w:ascii="Times New Roman" w:eastAsia="Calibri" w:hAnsi="Times New Roman" w:cs="Times New Roman"/>
        </w:rPr>
        <w:t>However, additional research is required to fully understand the differences in FSH concentration between patients who have received treatment and those who have not.</w:t>
      </w:r>
    </w:p>
    <w:p w:rsidR="00ED19D8" w:rsidRPr="00111874" w:rsidRDefault="007848AF" w:rsidP="007848AF">
      <w:pPr>
        <w:pStyle w:val="Caption"/>
        <w:spacing w:after="0"/>
      </w:pPr>
      <w:bookmarkStart w:id="97" w:name="_Toc66870695"/>
      <w:bookmarkStart w:id="98" w:name="_Toc111040989"/>
      <w:r w:rsidRPr="007848AF">
        <w:rPr>
          <w:b/>
          <w:bCs/>
        </w:rPr>
        <w:lastRenderedPageBreak/>
        <w:t>Table 4.</w:t>
      </w:r>
      <w:r w:rsidRPr="007848AF">
        <w:rPr>
          <w:b/>
          <w:bCs/>
        </w:rPr>
        <w:fldChar w:fldCharType="begin"/>
      </w:r>
      <w:r w:rsidRPr="007848AF">
        <w:rPr>
          <w:b/>
          <w:bCs/>
        </w:rPr>
        <w:instrText xml:space="preserve"> SEQ Table_4. \* ARABIC </w:instrText>
      </w:r>
      <w:r w:rsidRPr="007848AF">
        <w:rPr>
          <w:b/>
          <w:bCs/>
        </w:rPr>
        <w:fldChar w:fldCharType="separate"/>
      </w:r>
      <w:r>
        <w:rPr>
          <w:b/>
          <w:bCs/>
          <w:noProof/>
        </w:rPr>
        <w:t>3</w:t>
      </w:r>
      <w:r w:rsidRPr="007848AF">
        <w:rPr>
          <w:b/>
          <w:bCs/>
        </w:rPr>
        <w:fldChar w:fldCharType="end"/>
      </w:r>
      <w:r>
        <w:t xml:space="preserve"> </w:t>
      </w:r>
      <w:r w:rsidR="00ED19D8" w:rsidRPr="00111874">
        <w:t>Comparison between patients and control in Hormones level</w:t>
      </w:r>
      <w:bookmarkEnd w:id="97"/>
      <w:bookmarkEnd w:id="98"/>
    </w:p>
    <w:p w:rsidR="00E667B2" w:rsidRPr="00111874" w:rsidRDefault="00E667B2" w:rsidP="007848AF">
      <w:pPr>
        <w:spacing w:after="0" w:line="240" w:lineRule="auto"/>
      </w:pPr>
    </w:p>
    <w:tbl>
      <w:tblPr>
        <w:tblStyle w:val="TableGrid"/>
        <w:tblW w:w="0" w:type="auto"/>
        <w:jc w:val="center"/>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1"/>
        <w:gridCol w:w="3096"/>
        <w:gridCol w:w="3029"/>
      </w:tblGrid>
      <w:tr w:rsidR="00DF274E" w:rsidRPr="00111874" w:rsidTr="007848AF">
        <w:trPr>
          <w:jc w:val="center"/>
        </w:trPr>
        <w:tc>
          <w:tcPr>
            <w:tcW w:w="1961" w:type="dxa"/>
            <w:vMerge w:val="restart"/>
            <w:shd w:val="clear" w:color="auto" w:fill="D9D9D9" w:themeFill="background1" w:themeFillShade="D9"/>
          </w:tcPr>
          <w:p w:rsidR="00DF274E" w:rsidRPr="00111874" w:rsidRDefault="00DF274E" w:rsidP="00DF274E">
            <w:pPr>
              <w:jc w:val="center"/>
            </w:pPr>
            <w:r w:rsidRPr="00111874">
              <w:t>Parameters</w:t>
            </w:r>
          </w:p>
          <w:p w:rsidR="00DF274E" w:rsidRPr="00111874" w:rsidRDefault="00DF274E" w:rsidP="00DF274E">
            <w:pPr>
              <w:jc w:val="center"/>
            </w:pPr>
          </w:p>
        </w:tc>
        <w:tc>
          <w:tcPr>
            <w:tcW w:w="6125" w:type="dxa"/>
            <w:gridSpan w:val="2"/>
            <w:shd w:val="clear" w:color="auto" w:fill="D9D9D9" w:themeFill="background1" w:themeFillShade="D9"/>
          </w:tcPr>
          <w:p w:rsidR="00DF274E" w:rsidRPr="00111874" w:rsidRDefault="00DF274E" w:rsidP="00DF274E">
            <w:pPr>
              <w:jc w:val="center"/>
            </w:pPr>
            <w:r w:rsidRPr="00111874">
              <w:t>Mean ± SD</w:t>
            </w:r>
          </w:p>
        </w:tc>
      </w:tr>
      <w:tr w:rsidR="00DF274E" w:rsidRPr="00111874" w:rsidTr="007848AF">
        <w:trPr>
          <w:jc w:val="center"/>
        </w:trPr>
        <w:tc>
          <w:tcPr>
            <w:tcW w:w="1961" w:type="dxa"/>
            <w:vMerge/>
            <w:shd w:val="clear" w:color="auto" w:fill="D9D9D9" w:themeFill="background1" w:themeFillShade="D9"/>
          </w:tcPr>
          <w:p w:rsidR="00DF274E" w:rsidRPr="00111874" w:rsidRDefault="00DF274E" w:rsidP="00DF274E">
            <w:pPr>
              <w:jc w:val="center"/>
              <w:rPr>
                <w:rFonts w:ascii="Times New Roman" w:eastAsia="Calibri" w:hAnsi="Times New Roman" w:cs="Times New Roman"/>
              </w:rPr>
            </w:pPr>
          </w:p>
        </w:tc>
        <w:tc>
          <w:tcPr>
            <w:tcW w:w="3096" w:type="dxa"/>
            <w:shd w:val="clear" w:color="auto" w:fill="D9D9D9" w:themeFill="background1" w:themeFillShade="D9"/>
          </w:tcPr>
          <w:p w:rsidR="00DF274E" w:rsidRPr="00111874" w:rsidRDefault="00DF274E" w:rsidP="00DF274E">
            <w:pPr>
              <w:jc w:val="center"/>
              <w:rPr>
                <w:rFonts w:ascii="Times New Roman" w:eastAsia="Calibri" w:hAnsi="Times New Roman" w:cs="Times New Roman"/>
              </w:rPr>
            </w:pPr>
            <w:r w:rsidRPr="00111874">
              <w:t>S. Testosterone (</w:t>
            </w:r>
            <w:proofErr w:type="spellStart"/>
            <w:r w:rsidRPr="00111874">
              <w:t>ng</w:t>
            </w:r>
            <w:proofErr w:type="spellEnd"/>
            <w:r w:rsidRPr="00111874">
              <w:t>/ml )</w:t>
            </w:r>
          </w:p>
        </w:tc>
        <w:tc>
          <w:tcPr>
            <w:tcW w:w="3029" w:type="dxa"/>
            <w:shd w:val="clear" w:color="auto" w:fill="D9D9D9" w:themeFill="background1" w:themeFillShade="D9"/>
          </w:tcPr>
          <w:p w:rsidR="00DF274E" w:rsidRPr="00111874" w:rsidRDefault="00DF274E" w:rsidP="00DF274E">
            <w:pPr>
              <w:jc w:val="center"/>
              <w:rPr>
                <w:rFonts w:ascii="Times New Roman" w:eastAsia="Calibri" w:hAnsi="Times New Roman" w:cs="Times New Roman"/>
              </w:rPr>
            </w:pPr>
            <w:r w:rsidRPr="00111874">
              <w:t>S. FSH (</w:t>
            </w:r>
            <w:proofErr w:type="spellStart"/>
            <w:r w:rsidRPr="00111874">
              <w:t>mIU</w:t>
            </w:r>
            <w:proofErr w:type="spellEnd"/>
            <w:r w:rsidRPr="00111874">
              <w:t>/ml)</w:t>
            </w:r>
          </w:p>
        </w:tc>
      </w:tr>
      <w:tr w:rsidR="00DF274E" w:rsidRPr="00111874" w:rsidTr="007848AF">
        <w:trPr>
          <w:jc w:val="center"/>
        </w:trPr>
        <w:tc>
          <w:tcPr>
            <w:tcW w:w="1961" w:type="dxa"/>
          </w:tcPr>
          <w:p w:rsidR="00DF274E" w:rsidRPr="00111874" w:rsidRDefault="00DF274E" w:rsidP="00DF274E">
            <w:pPr>
              <w:jc w:val="center"/>
            </w:pPr>
            <w:r w:rsidRPr="00111874">
              <w:t>Patients Group</w:t>
            </w:r>
          </w:p>
        </w:tc>
        <w:tc>
          <w:tcPr>
            <w:tcW w:w="3096" w:type="dxa"/>
          </w:tcPr>
          <w:p w:rsidR="00DF274E" w:rsidRPr="00111874" w:rsidRDefault="00DF274E" w:rsidP="00DF274E">
            <w:pPr>
              <w:jc w:val="center"/>
            </w:pPr>
            <w:r w:rsidRPr="00111874">
              <w:t>5.72 ±3.63</w:t>
            </w:r>
          </w:p>
        </w:tc>
        <w:tc>
          <w:tcPr>
            <w:tcW w:w="3029" w:type="dxa"/>
          </w:tcPr>
          <w:p w:rsidR="00DF274E" w:rsidRPr="00111874" w:rsidRDefault="00DF274E" w:rsidP="00DF274E">
            <w:pPr>
              <w:jc w:val="center"/>
            </w:pPr>
            <w:r w:rsidRPr="00111874">
              <w:t>4.79 ±5.47</w:t>
            </w:r>
          </w:p>
        </w:tc>
      </w:tr>
      <w:tr w:rsidR="00DF274E" w:rsidRPr="00111874" w:rsidTr="007848AF">
        <w:trPr>
          <w:jc w:val="center"/>
        </w:trPr>
        <w:tc>
          <w:tcPr>
            <w:tcW w:w="1961" w:type="dxa"/>
          </w:tcPr>
          <w:p w:rsidR="00DF274E" w:rsidRPr="00111874" w:rsidRDefault="00DF274E" w:rsidP="00DF274E">
            <w:pPr>
              <w:jc w:val="center"/>
            </w:pPr>
            <w:r w:rsidRPr="00111874">
              <w:t>Control Group</w:t>
            </w:r>
          </w:p>
        </w:tc>
        <w:tc>
          <w:tcPr>
            <w:tcW w:w="3096" w:type="dxa"/>
          </w:tcPr>
          <w:p w:rsidR="00DF274E" w:rsidRPr="00111874" w:rsidRDefault="00DF274E" w:rsidP="00DF274E">
            <w:pPr>
              <w:jc w:val="center"/>
            </w:pPr>
            <w:r w:rsidRPr="00111874">
              <w:t>4.37 ±2.28</w:t>
            </w:r>
          </w:p>
        </w:tc>
        <w:tc>
          <w:tcPr>
            <w:tcW w:w="3029" w:type="dxa"/>
          </w:tcPr>
          <w:p w:rsidR="00DF274E" w:rsidRPr="00111874" w:rsidRDefault="00DF274E" w:rsidP="00DF274E">
            <w:pPr>
              <w:jc w:val="center"/>
            </w:pPr>
            <w:r w:rsidRPr="00111874">
              <w:t>2.89 ±3.40</w:t>
            </w:r>
          </w:p>
        </w:tc>
      </w:tr>
      <w:tr w:rsidR="00DF274E" w:rsidRPr="00111874" w:rsidTr="007848AF">
        <w:trPr>
          <w:jc w:val="center"/>
        </w:trPr>
        <w:tc>
          <w:tcPr>
            <w:tcW w:w="1961" w:type="dxa"/>
          </w:tcPr>
          <w:p w:rsidR="00DF274E" w:rsidRPr="00111874" w:rsidRDefault="00DF274E" w:rsidP="00DF274E">
            <w:pPr>
              <w:jc w:val="center"/>
            </w:pPr>
            <w:r w:rsidRPr="00111874">
              <w:t>T-test</w:t>
            </w:r>
          </w:p>
        </w:tc>
        <w:tc>
          <w:tcPr>
            <w:tcW w:w="3096" w:type="dxa"/>
          </w:tcPr>
          <w:p w:rsidR="00DF274E" w:rsidRPr="00111874" w:rsidRDefault="00DF274E" w:rsidP="00DF274E">
            <w:pPr>
              <w:jc w:val="center"/>
            </w:pPr>
            <w:r w:rsidRPr="00111874">
              <w:t>1.427 NS</w:t>
            </w:r>
          </w:p>
        </w:tc>
        <w:tc>
          <w:tcPr>
            <w:tcW w:w="3029" w:type="dxa"/>
          </w:tcPr>
          <w:p w:rsidR="00DF274E" w:rsidRPr="00111874" w:rsidRDefault="00DF274E" w:rsidP="00DF274E">
            <w:pPr>
              <w:jc w:val="center"/>
            </w:pPr>
            <w:r w:rsidRPr="00111874">
              <w:t>2.146 NS</w:t>
            </w:r>
          </w:p>
        </w:tc>
      </w:tr>
      <w:tr w:rsidR="00DF274E" w:rsidRPr="00111874" w:rsidTr="007848AF">
        <w:trPr>
          <w:jc w:val="center"/>
        </w:trPr>
        <w:tc>
          <w:tcPr>
            <w:tcW w:w="1961" w:type="dxa"/>
          </w:tcPr>
          <w:p w:rsidR="00DF274E" w:rsidRPr="00111874" w:rsidRDefault="00DF274E" w:rsidP="00DF274E">
            <w:pPr>
              <w:jc w:val="center"/>
            </w:pPr>
            <w:r w:rsidRPr="00111874">
              <w:t>P-value</w:t>
            </w:r>
          </w:p>
        </w:tc>
        <w:tc>
          <w:tcPr>
            <w:tcW w:w="3096" w:type="dxa"/>
          </w:tcPr>
          <w:p w:rsidR="00DF274E" w:rsidRPr="00111874" w:rsidRDefault="00DF274E" w:rsidP="00DF274E">
            <w:pPr>
              <w:jc w:val="center"/>
            </w:pPr>
            <w:r w:rsidRPr="00111874">
              <w:t>0.0641</w:t>
            </w:r>
          </w:p>
        </w:tc>
        <w:tc>
          <w:tcPr>
            <w:tcW w:w="3029" w:type="dxa"/>
          </w:tcPr>
          <w:p w:rsidR="00DF274E" w:rsidRPr="00111874" w:rsidRDefault="00DF274E" w:rsidP="00DF274E">
            <w:pPr>
              <w:jc w:val="center"/>
            </w:pPr>
            <w:r w:rsidRPr="00111874">
              <w:t>0.0820</w:t>
            </w:r>
          </w:p>
        </w:tc>
      </w:tr>
      <w:tr w:rsidR="00DF274E" w:rsidRPr="00111874" w:rsidTr="007848AF">
        <w:trPr>
          <w:jc w:val="center"/>
        </w:trPr>
        <w:tc>
          <w:tcPr>
            <w:tcW w:w="8086" w:type="dxa"/>
            <w:gridSpan w:val="3"/>
          </w:tcPr>
          <w:p w:rsidR="00DF274E" w:rsidRPr="00111874" w:rsidRDefault="00DF274E" w:rsidP="00DF274E">
            <w:pPr>
              <w:jc w:val="center"/>
            </w:pPr>
            <w:r w:rsidRPr="00111874">
              <w:t>NS: Non-Significant.</w:t>
            </w:r>
          </w:p>
        </w:tc>
      </w:tr>
    </w:tbl>
    <w:p w:rsidR="00ED19D8" w:rsidRDefault="00ED19D8" w:rsidP="00D9265D">
      <w:pPr>
        <w:keepNext/>
        <w:autoSpaceDE w:val="0"/>
        <w:autoSpaceDN w:val="0"/>
        <w:adjustRightInd w:val="0"/>
        <w:spacing w:after="480"/>
        <w:jc w:val="center"/>
        <w:rPr>
          <w:rFonts w:ascii="Times New Roman" w:eastAsia="Times New Roman" w:hAnsi="Times New Roman" w:cs="Times New Roman"/>
        </w:rPr>
      </w:pPr>
    </w:p>
    <w:p w:rsidR="00D9265D" w:rsidRPr="00111874" w:rsidRDefault="00D9265D" w:rsidP="00ED19D8">
      <w:pPr>
        <w:keepNext/>
        <w:autoSpaceDE w:val="0"/>
        <w:autoSpaceDN w:val="0"/>
        <w:adjustRightInd w:val="0"/>
        <w:spacing w:after="0"/>
        <w:jc w:val="center"/>
      </w:pPr>
      <w:r>
        <w:rPr>
          <w:noProof/>
        </w:rPr>
        <w:drawing>
          <wp:inline distT="0" distB="0" distL="0" distR="0" wp14:anchorId="52C91A07">
            <wp:extent cx="520065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3657600"/>
                    </a:xfrm>
                    <a:prstGeom prst="rect">
                      <a:avLst/>
                    </a:prstGeom>
                    <a:noFill/>
                  </pic:spPr>
                </pic:pic>
              </a:graphicData>
            </a:graphic>
          </wp:inline>
        </w:drawing>
      </w:r>
    </w:p>
    <w:p w:rsidR="00AE5B21" w:rsidRPr="00111874" w:rsidRDefault="007848AF" w:rsidP="007848AF">
      <w:pPr>
        <w:pStyle w:val="Caption"/>
        <w:rPr>
          <w:rFonts w:ascii="Times New Roman" w:eastAsia="Calibri" w:hAnsi="Times New Roman" w:cs="Times New Roman"/>
          <w:b/>
          <w:bCs/>
        </w:rPr>
      </w:pPr>
      <w:bookmarkStart w:id="99" w:name="_Toc111040873"/>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Pr>
          <w:b/>
          <w:bCs/>
          <w:noProof/>
        </w:rPr>
        <w:t>6</w:t>
      </w:r>
      <w:r w:rsidRPr="007848AF">
        <w:rPr>
          <w:b/>
          <w:bCs/>
        </w:rPr>
        <w:fldChar w:fldCharType="end"/>
      </w:r>
      <w:r>
        <w:t xml:space="preserve"> </w:t>
      </w:r>
      <w:r w:rsidR="00235334" w:rsidRPr="00111874">
        <w:t xml:space="preserve">The percentage difference in Testosterone levels between the patient </w:t>
      </w:r>
      <w:r w:rsidR="008018D4">
        <w:t xml:space="preserve">group </w:t>
      </w:r>
      <w:r w:rsidR="00235334" w:rsidRPr="00111874">
        <w:t xml:space="preserve">and </w:t>
      </w:r>
      <w:r w:rsidR="008018D4">
        <w:t>healthy groups</w:t>
      </w:r>
      <w:bookmarkEnd w:id="99"/>
    </w:p>
    <w:p w:rsidR="00AE5B21" w:rsidRPr="00111874" w:rsidRDefault="00AE5B21" w:rsidP="00AE5B21">
      <w:pPr>
        <w:autoSpaceDE w:val="0"/>
        <w:autoSpaceDN w:val="0"/>
        <w:adjustRightInd w:val="0"/>
        <w:spacing w:after="0"/>
        <w:jc w:val="left"/>
        <w:rPr>
          <w:rFonts w:ascii="Times New Roman" w:eastAsia="Calibri" w:hAnsi="Times New Roman" w:cs="Times New Roman"/>
          <w:b/>
          <w:bCs/>
        </w:rPr>
      </w:pPr>
    </w:p>
    <w:p w:rsidR="00ED19D8" w:rsidRPr="00111874" w:rsidRDefault="00AE5B21" w:rsidP="00ED19D8">
      <w:pPr>
        <w:keepNext/>
        <w:autoSpaceDE w:val="0"/>
        <w:autoSpaceDN w:val="0"/>
        <w:adjustRightInd w:val="0"/>
        <w:spacing w:after="0"/>
        <w:jc w:val="center"/>
      </w:pPr>
      <w:r w:rsidRPr="00111874">
        <w:rPr>
          <w:rFonts w:ascii="Times New Roman" w:eastAsia="Times New Roman" w:hAnsi="Times New Roman" w:cs="Times New Roman"/>
          <w:noProof/>
        </w:rPr>
        <w:lastRenderedPageBreak/>
        <w:drawing>
          <wp:inline distT="0" distB="0" distL="0" distR="0" wp14:anchorId="0BFEB5F5" wp14:editId="45973465">
            <wp:extent cx="5153025" cy="39052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4893" cy="3921823"/>
                    </a:xfrm>
                    <a:prstGeom prst="rect">
                      <a:avLst/>
                    </a:prstGeom>
                    <a:noFill/>
                    <a:ln w="3175">
                      <a:solidFill>
                        <a:schemeClr val="tx1"/>
                      </a:solidFill>
                    </a:ln>
                  </pic:spPr>
                </pic:pic>
              </a:graphicData>
            </a:graphic>
          </wp:inline>
        </w:drawing>
      </w:r>
    </w:p>
    <w:p w:rsidR="00420BDD" w:rsidRPr="00111874" w:rsidRDefault="007848AF" w:rsidP="007848AF">
      <w:pPr>
        <w:pStyle w:val="Caption"/>
        <w:spacing w:after="480"/>
        <w:ind w:left="1276" w:hanging="1276"/>
      </w:pPr>
      <w:bookmarkStart w:id="100" w:name="_Toc111040874"/>
      <w:r w:rsidRPr="007848AF">
        <w:rPr>
          <w:b/>
          <w:bCs/>
        </w:rPr>
        <w:t>Figure 4.</w:t>
      </w:r>
      <w:r w:rsidRPr="007848AF">
        <w:rPr>
          <w:b/>
          <w:bCs/>
        </w:rPr>
        <w:fldChar w:fldCharType="begin"/>
      </w:r>
      <w:r w:rsidRPr="007848AF">
        <w:rPr>
          <w:b/>
          <w:bCs/>
        </w:rPr>
        <w:instrText xml:space="preserve"> SEQ Figure_4. \* ARABIC </w:instrText>
      </w:r>
      <w:r w:rsidRPr="007848AF">
        <w:rPr>
          <w:b/>
          <w:bCs/>
        </w:rPr>
        <w:fldChar w:fldCharType="separate"/>
      </w:r>
      <w:r w:rsidRPr="007848AF">
        <w:rPr>
          <w:b/>
          <w:bCs/>
          <w:noProof/>
        </w:rPr>
        <w:t>7</w:t>
      </w:r>
      <w:r w:rsidRPr="007848AF">
        <w:rPr>
          <w:b/>
          <w:bCs/>
        </w:rPr>
        <w:fldChar w:fldCharType="end"/>
      </w:r>
      <w:r>
        <w:t xml:space="preserve"> </w:t>
      </w:r>
      <w:r w:rsidR="00235334" w:rsidRPr="00111874">
        <w:t xml:space="preserve">The percentage difference in FSH levels between the </w:t>
      </w:r>
      <w:r w:rsidR="008018D4" w:rsidRPr="008018D4">
        <w:t>patient group and healthy groups.</w:t>
      </w:r>
      <w:bookmarkEnd w:id="100"/>
    </w:p>
    <w:p w:rsidR="00ED19D8" w:rsidRPr="00111874" w:rsidRDefault="00AE5B21" w:rsidP="00E667B2">
      <w:pPr>
        <w:pStyle w:val="Heading2"/>
        <w:numPr>
          <w:ilvl w:val="1"/>
          <w:numId w:val="23"/>
        </w:numPr>
        <w:spacing w:before="0" w:after="0"/>
        <w:ind w:hanging="644"/>
      </w:pPr>
      <w:bookmarkStart w:id="101" w:name="_Toc66870434"/>
      <w:r w:rsidRPr="00111874">
        <w:t>Pearson Correlation Analysis</w:t>
      </w:r>
      <w:bookmarkEnd w:id="101"/>
    </w:p>
    <w:p w:rsidR="00E667B2" w:rsidRPr="00111874" w:rsidRDefault="00E667B2" w:rsidP="00E667B2">
      <w:pPr>
        <w:spacing w:after="0"/>
      </w:pPr>
    </w:p>
    <w:p w:rsidR="00ED19D8" w:rsidRPr="00111874" w:rsidRDefault="00AE5B21" w:rsidP="00E667B2">
      <w:pPr>
        <w:pStyle w:val="Heading3"/>
        <w:numPr>
          <w:ilvl w:val="2"/>
          <w:numId w:val="23"/>
        </w:numPr>
        <w:spacing w:before="0" w:after="0"/>
        <w:ind w:left="709" w:hanging="709"/>
      </w:pPr>
      <w:bookmarkStart w:id="102" w:name="_Toc66870435"/>
      <w:r w:rsidRPr="00111874">
        <w:t xml:space="preserve">Correlation </w:t>
      </w:r>
      <w:r w:rsidR="002E1BDC" w:rsidRPr="00111874">
        <w:t>between</w:t>
      </w:r>
      <w:r w:rsidRPr="00111874">
        <w:t xml:space="preserve"> Studied Parameters</w:t>
      </w:r>
      <w:bookmarkEnd w:id="102"/>
    </w:p>
    <w:p w:rsidR="00E667B2" w:rsidRPr="00111874" w:rsidRDefault="00E667B2" w:rsidP="00E667B2">
      <w:pPr>
        <w:spacing w:after="0"/>
      </w:pPr>
    </w:p>
    <w:p w:rsidR="00420BDD" w:rsidRDefault="00245084" w:rsidP="00D97568">
      <w:pPr>
        <w:tabs>
          <w:tab w:val="left" w:pos="2869"/>
        </w:tabs>
        <w:spacing w:after="0"/>
      </w:pPr>
      <w:r w:rsidRPr="00245084">
        <w:t>There was a linearly significant positive correlation between PSA and GDF15, as demonstrated by the data in Table 4.4 (r = 0.30**, P 0.002 respectively).</w:t>
      </w:r>
      <w:r w:rsidR="00AE5B21" w:rsidRPr="00111874">
        <w:t xml:space="preserve"> </w:t>
      </w:r>
      <w:r w:rsidR="003C71FE">
        <w:t xml:space="preserve">Also, there was </w:t>
      </w:r>
      <w:r w:rsidR="00D97568">
        <w:t>high</w:t>
      </w:r>
      <w:r w:rsidRPr="00245084">
        <w:t xml:space="preserve"> correlation </w:t>
      </w:r>
      <w:r w:rsidR="00D97568">
        <w:t>of</w:t>
      </w:r>
      <w:r w:rsidRPr="00245084">
        <w:t xml:space="preserve"> PSA and FSH (r = 0.20, P 0.047 respectively), and there was a linear positive correlation between CRP and PSA (r = 0.22 *, P</w:t>
      </w:r>
      <w:r w:rsidR="003C71FE">
        <w:t xml:space="preserve">. value </w:t>
      </w:r>
      <w:r w:rsidRPr="00245084">
        <w:t>0.023 respectively).</w:t>
      </w:r>
      <w:r w:rsidR="00AE5B21" w:rsidRPr="00111874">
        <w:t xml:space="preserve"> While was negative correlation between GDF15 with CRP, Testosterone and  FSH. Also, was negative correlation between PSA with Testosterone and  FSH.</w:t>
      </w:r>
    </w:p>
    <w:p w:rsidR="00D9265D" w:rsidRDefault="00D9265D" w:rsidP="00E667B2">
      <w:pPr>
        <w:tabs>
          <w:tab w:val="left" w:pos="2869"/>
        </w:tabs>
        <w:spacing w:after="0"/>
      </w:pPr>
    </w:p>
    <w:p w:rsidR="00D9265D" w:rsidRDefault="00D9265D" w:rsidP="00E667B2">
      <w:pPr>
        <w:tabs>
          <w:tab w:val="left" w:pos="2869"/>
        </w:tabs>
        <w:spacing w:after="0"/>
      </w:pPr>
    </w:p>
    <w:p w:rsidR="007848AF" w:rsidRPr="00111874" w:rsidRDefault="007848AF" w:rsidP="00E667B2">
      <w:pPr>
        <w:tabs>
          <w:tab w:val="left" w:pos="2869"/>
        </w:tabs>
        <w:spacing w:after="0"/>
      </w:pPr>
    </w:p>
    <w:p w:rsidR="00E667B2" w:rsidRPr="00111874" w:rsidRDefault="00E667B2" w:rsidP="00E667B2">
      <w:pPr>
        <w:tabs>
          <w:tab w:val="left" w:pos="2869"/>
        </w:tabs>
        <w:spacing w:after="0"/>
      </w:pPr>
    </w:p>
    <w:p w:rsidR="000D38F3" w:rsidRPr="00111874" w:rsidRDefault="007848AF" w:rsidP="007848AF">
      <w:pPr>
        <w:pStyle w:val="Caption"/>
        <w:spacing w:after="0"/>
      </w:pPr>
      <w:bookmarkStart w:id="103" w:name="_Toc66870696"/>
      <w:bookmarkStart w:id="104" w:name="_Toc111040990"/>
      <w:r w:rsidRPr="007848AF">
        <w:rPr>
          <w:b/>
          <w:bCs/>
        </w:rPr>
        <w:lastRenderedPageBreak/>
        <w:t>Table 4.</w:t>
      </w:r>
      <w:r w:rsidRPr="007848AF">
        <w:rPr>
          <w:b/>
          <w:bCs/>
        </w:rPr>
        <w:fldChar w:fldCharType="begin"/>
      </w:r>
      <w:r w:rsidRPr="007848AF">
        <w:rPr>
          <w:b/>
          <w:bCs/>
        </w:rPr>
        <w:instrText xml:space="preserve"> SEQ Table_4. \* ARABIC </w:instrText>
      </w:r>
      <w:r w:rsidRPr="007848AF">
        <w:rPr>
          <w:b/>
          <w:bCs/>
        </w:rPr>
        <w:fldChar w:fldCharType="separate"/>
      </w:r>
      <w:r w:rsidRPr="007848AF">
        <w:rPr>
          <w:b/>
          <w:bCs/>
          <w:noProof/>
        </w:rPr>
        <w:t>4</w:t>
      </w:r>
      <w:r w:rsidRPr="007848AF">
        <w:rPr>
          <w:b/>
          <w:bCs/>
        </w:rPr>
        <w:fldChar w:fldCharType="end"/>
      </w:r>
      <w:r>
        <w:t xml:space="preserve"> </w:t>
      </w:r>
      <w:r w:rsidR="000D38F3" w:rsidRPr="00111874">
        <w:t>Correlation between Studied Parameters in all Case of Prostate Cancer</w:t>
      </w:r>
      <w:bookmarkEnd w:id="103"/>
      <w:bookmarkEnd w:id="104"/>
    </w:p>
    <w:p w:rsidR="00E667B2" w:rsidRPr="00111874" w:rsidRDefault="00E667B2" w:rsidP="007848AF">
      <w:pPr>
        <w:spacing w:after="0" w:line="240" w:lineRule="auto"/>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59"/>
        <w:gridCol w:w="2048"/>
        <w:gridCol w:w="2279"/>
      </w:tblGrid>
      <w:tr w:rsidR="0085750C" w:rsidRPr="00111874" w:rsidTr="000D38F3">
        <w:tc>
          <w:tcPr>
            <w:tcW w:w="3759" w:type="dxa"/>
            <w:shd w:val="clear" w:color="auto" w:fill="D9D9D9" w:themeFill="background1" w:themeFillShade="D9"/>
          </w:tcPr>
          <w:p w:rsidR="0085750C" w:rsidRPr="00111874" w:rsidRDefault="0085750C" w:rsidP="0085750C">
            <w:pPr>
              <w:jc w:val="center"/>
            </w:pPr>
            <w:r w:rsidRPr="00111874">
              <w:t>Parameters</w:t>
            </w:r>
          </w:p>
        </w:tc>
        <w:tc>
          <w:tcPr>
            <w:tcW w:w="2048" w:type="dxa"/>
            <w:shd w:val="clear" w:color="auto" w:fill="D9D9D9" w:themeFill="background1" w:themeFillShade="D9"/>
          </w:tcPr>
          <w:p w:rsidR="0085750C" w:rsidRPr="00111874" w:rsidRDefault="0085750C" w:rsidP="0085750C">
            <w:pPr>
              <w:jc w:val="center"/>
            </w:pPr>
            <w:r w:rsidRPr="00111874">
              <w:t>Correlation coefficient-r</w:t>
            </w:r>
          </w:p>
        </w:tc>
        <w:tc>
          <w:tcPr>
            <w:tcW w:w="2279" w:type="dxa"/>
            <w:shd w:val="clear" w:color="auto" w:fill="D9D9D9" w:themeFill="background1" w:themeFillShade="D9"/>
          </w:tcPr>
          <w:p w:rsidR="0085750C" w:rsidRPr="00111874" w:rsidRDefault="0085750C" w:rsidP="0085750C">
            <w:pPr>
              <w:jc w:val="center"/>
            </w:pPr>
            <w:r w:rsidRPr="00111874">
              <w:t>P-value</w:t>
            </w:r>
          </w:p>
        </w:tc>
      </w:tr>
      <w:tr w:rsidR="0085750C" w:rsidRPr="00111874" w:rsidTr="000D38F3">
        <w:tc>
          <w:tcPr>
            <w:tcW w:w="3759" w:type="dxa"/>
          </w:tcPr>
          <w:p w:rsidR="0085750C" w:rsidRPr="00111874" w:rsidRDefault="0085750C" w:rsidP="00807720">
            <w:pPr>
              <w:jc w:val="center"/>
            </w:pPr>
            <w:r w:rsidRPr="00111874">
              <w:t>S. CRP &amp; PSA</w:t>
            </w:r>
          </w:p>
        </w:tc>
        <w:tc>
          <w:tcPr>
            <w:tcW w:w="2048" w:type="dxa"/>
          </w:tcPr>
          <w:p w:rsidR="0085750C" w:rsidRPr="00111874" w:rsidRDefault="0085750C" w:rsidP="0085750C">
            <w:pPr>
              <w:jc w:val="center"/>
            </w:pPr>
            <w:r w:rsidRPr="00111874">
              <w:t>0.22 *</w:t>
            </w:r>
          </w:p>
        </w:tc>
        <w:tc>
          <w:tcPr>
            <w:tcW w:w="2279" w:type="dxa"/>
          </w:tcPr>
          <w:p w:rsidR="0085750C" w:rsidRPr="00111874" w:rsidRDefault="0085750C" w:rsidP="0085750C">
            <w:pPr>
              <w:jc w:val="center"/>
            </w:pPr>
            <w:r w:rsidRPr="00111874">
              <w:t>0.023</w:t>
            </w:r>
          </w:p>
        </w:tc>
      </w:tr>
      <w:tr w:rsidR="0085750C" w:rsidRPr="00111874" w:rsidTr="000D38F3">
        <w:tc>
          <w:tcPr>
            <w:tcW w:w="3759" w:type="dxa"/>
          </w:tcPr>
          <w:p w:rsidR="0085750C" w:rsidRPr="00111874" w:rsidRDefault="0085750C" w:rsidP="0085750C">
            <w:pPr>
              <w:jc w:val="center"/>
            </w:pPr>
            <w:r w:rsidRPr="00111874">
              <w:t>S. CRP &amp; GDF15</w:t>
            </w:r>
          </w:p>
        </w:tc>
        <w:tc>
          <w:tcPr>
            <w:tcW w:w="2048" w:type="dxa"/>
          </w:tcPr>
          <w:p w:rsidR="0085750C" w:rsidRPr="00111874" w:rsidRDefault="0085750C" w:rsidP="0085750C">
            <w:pPr>
              <w:jc w:val="center"/>
            </w:pPr>
            <w:r w:rsidRPr="00111874">
              <w:t>0.14 NS</w:t>
            </w:r>
          </w:p>
        </w:tc>
        <w:tc>
          <w:tcPr>
            <w:tcW w:w="2279" w:type="dxa"/>
          </w:tcPr>
          <w:p w:rsidR="0085750C" w:rsidRPr="00111874" w:rsidRDefault="0085750C" w:rsidP="0085750C">
            <w:pPr>
              <w:jc w:val="center"/>
            </w:pPr>
            <w:r w:rsidRPr="00111874">
              <w:t>0.160</w:t>
            </w:r>
          </w:p>
        </w:tc>
      </w:tr>
      <w:tr w:rsidR="0085750C" w:rsidRPr="00111874" w:rsidTr="000D38F3">
        <w:tc>
          <w:tcPr>
            <w:tcW w:w="3759" w:type="dxa"/>
          </w:tcPr>
          <w:p w:rsidR="0085750C" w:rsidRPr="00111874" w:rsidRDefault="0085750C" w:rsidP="0085750C">
            <w:pPr>
              <w:jc w:val="center"/>
            </w:pPr>
            <w:r w:rsidRPr="00111874">
              <w:t>PSA &amp; GDF15</w:t>
            </w:r>
          </w:p>
        </w:tc>
        <w:tc>
          <w:tcPr>
            <w:tcW w:w="2048" w:type="dxa"/>
          </w:tcPr>
          <w:p w:rsidR="0085750C" w:rsidRPr="00111874" w:rsidRDefault="0085750C" w:rsidP="0085750C">
            <w:pPr>
              <w:jc w:val="center"/>
            </w:pPr>
            <w:r w:rsidRPr="00111874">
              <w:t>0.30 **</w:t>
            </w:r>
          </w:p>
        </w:tc>
        <w:tc>
          <w:tcPr>
            <w:tcW w:w="2279" w:type="dxa"/>
          </w:tcPr>
          <w:p w:rsidR="0085750C" w:rsidRPr="00111874" w:rsidRDefault="0085750C" w:rsidP="0085750C">
            <w:pPr>
              <w:jc w:val="center"/>
            </w:pPr>
            <w:r w:rsidRPr="00111874">
              <w:t>0.002</w:t>
            </w:r>
          </w:p>
        </w:tc>
      </w:tr>
      <w:tr w:rsidR="0085750C" w:rsidRPr="00111874" w:rsidTr="000D38F3">
        <w:tc>
          <w:tcPr>
            <w:tcW w:w="3759" w:type="dxa"/>
          </w:tcPr>
          <w:p w:rsidR="0085750C" w:rsidRPr="00111874" w:rsidRDefault="0085750C" w:rsidP="0085750C">
            <w:pPr>
              <w:jc w:val="center"/>
            </w:pPr>
            <w:r w:rsidRPr="00111874">
              <w:t>PSA &amp; S. Testosterone</w:t>
            </w:r>
          </w:p>
        </w:tc>
        <w:tc>
          <w:tcPr>
            <w:tcW w:w="2048" w:type="dxa"/>
          </w:tcPr>
          <w:p w:rsidR="0085750C" w:rsidRPr="00111874" w:rsidRDefault="0085750C" w:rsidP="0085750C">
            <w:pPr>
              <w:jc w:val="center"/>
            </w:pPr>
            <w:r w:rsidRPr="00111874">
              <w:t>0.10 NS</w:t>
            </w:r>
          </w:p>
        </w:tc>
        <w:tc>
          <w:tcPr>
            <w:tcW w:w="2279" w:type="dxa"/>
          </w:tcPr>
          <w:p w:rsidR="0085750C" w:rsidRPr="00111874" w:rsidRDefault="0085750C" w:rsidP="0085750C">
            <w:pPr>
              <w:jc w:val="center"/>
            </w:pPr>
            <w:r w:rsidRPr="00111874">
              <w:t>0.314</w:t>
            </w:r>
          </w:p>
        </w:tc>
      </w:tr>
      <w:tr w:rsidR="0085750C" w:rsidRPr="00111874" w:rsidTr="000D38F3">
        <w:tc>
          <w:tcPr>
            <w:tcW w:w="3759" w:type="dxa"/>
          </w:tcPr>
          <w:p w:rsidR="0085750C" w:rsidRPr="00111874" w:rsidRDefault="0085750C" w:rsidP="0085750C">
            <w:pPr>
              <w:jc w:val="center"/>
            </w:pPr>
            <w:r w:rsidRPr="00111874">
              <w:t>PSA &amp; S. FSH</w:t>
            </w:r>
          </w:p>
        </w:tc>
        <w:tc>
          <w:tcPr>
            <w:tcW w:w="2048" w:type="dxa"/>
          </w:tcPr>
          <w:p w:rsidR="0085750C" w:rsidRPr="00111874" w:rsidRDefault="0085750C" w:rsidP="0085750C">
            <w:pPr>
              <w:jc w:val="center"/>
            </w:pPr>
            <w:r w:rsidRPr="00111874">
              <w:t>0.20 *</w:t>
            </w:r>
          </w:p>
        </w:tc>
        <w:tc>
          <w:tcPr>
            <w:tcW w:w="2279" w:type="dxa"/>
          </w:tcPr>
          <w:p w:rsidR="0085750C" w:rsidRPr="00111874" w:rsidRDefault="0085750C" w:rsidP="0085750C">
            <w:pPr>
              <w:jc w:val="center"/>
            </w:pPr>
            <w:r w:rsidRPr="00111874">
              <w:t>0.047</w:t>
            </w:r>
          </w:p>
        </w:tc>
      </w:tr>
      <w:tr w:rsidR="0085750C" w:rsidRPr="00111874" w:rsidTr="000D38F3">
        <w:tc>
          <w:tcPr>
            <w:tcW w:w="3759" w:type="dxa"/>
          </w:tcPr>
          <w:p w:rsidR="0085750C" w:rsidRPr="00111874" w:rsidRDefault="0085750C" w:rsidP="00807720">
            <w:pPr>
              <w:jc w:val="center"/>
            </w:pPr>
            <w:r w:rsidRPr="00111874">
              <w:t>GDF15 &amp; S. Testosterone</w:t>
            </w:r>
          </w:p>
        </w:tc>
        <w:tc>
          <w:tcPr>
            <w:tcW w:w="2048" w:type="dxa"/>
          </w:tcPr>
          <w:p w:rsidR="0085750C" w:rsidRPr="00111874" w:rsidRDefault="0085750C" w:rsidP="0085750C">
            <w:pPr>
              <w:jc w:val="center"/>
            </w:pPr>
            <w:r w:rsidRPr="00111874">
              <w:t>0.06 NS</w:t>
            </w:r>
          </w:p>
        </w:tc>
        <w:tc>
          <w:tcPr>
            <w:tcW w:w="2279" w:type="dxa"/>
          </w:tcPr>
          <w:p w:rsidR="0085750C" w:rsidRPr="00111874" w:rsidRDefault="0085750C" w:rsidP="0085750C">
            <w:pPr>
              <w:jc w:val="center"/>
            </w:pPr>
            <w:r w:rsidRPr="00111874">
              <w:t>0.527</w:t>
            </w:r>
          </w:p>
        </w:tc>
      </w:tr>
      <w:tr w:rsidR="0085750C" w:rsidRPr="00111874" w:rsidTr="000D38F3">
        <w:tc>
          <w:tcPr>
            <w:tcW w:w="3759" w:type="dxa"/>
          </w:tcPr>
          <w:p w:rsidR="0085750C" w:rsidRPr="00111874" w:rsidRDefault="0085750C" w:rsidP="00807720">
            <w:pPr>
              <w:jc w:val="center"/>
            </w:pPr>
            <w:r w:rsidRPr="00111874">
              <w:t>GDF15 &amp; S. FSH</w:t>
            </w:r>
          </w:p>
        </w:tc>
        <w:tc>
          <w:tcPr>
            <w:tcW w:w="2048" w:type="dxa"/>
          </w:tcPr>
          <w:p w:rsidR="0085750C" w:rsidRPr="00111874" w:rsidRDefault="0085750C" w:rsidP="0085750C">
            <w:pPr>
              <w:jc w:val="center"/>
            </w:pPr>
            <w:r w:rsidRPr="00111874">
              <w:t>-0.07 NS</w:t>
            </w:r>
          </w:p>
        </w:tc>
        <w:tc>
          <w:tcPr>
            <w:tcW w:w="2279" w:type="dxa"/>
          </w:tcPr>
          <w:p w:rsidR="0085750C" w:rsidRPr="00111874" w:rsidRDefault="0085750C" w:rsidP="0085750C">
            <w:pPr>
              <w:jc w:val="center"/>
            </w:pPr>
            <w:r w:rsidRPr="00111874">
              <w:t>0.507</w:t>
            </w:r>
          </w:p>
        </w:tc>
      </w:tr>
      <w:tr w:rsidR="0085750C" w:rsidRPr="00111874" w:rsidTr="000D38F3">
        <w:tc>
          <w:tcPr>
            <w:tcW w:w="3759" w:type="dxa"/>
          </w:tcPr>
          <w:p w:rsidR="0085750C" w:rsidRPr="00111874" w:rsidRDefault="0085750C" w:rsidP="00807720">
            <w:pPr>
              <w:jc w:val="center"/>
            </w:pPr>
            <w:r w:rsidRPr="00111874">
              <w:t>Duration of disease  &amp; S. CRP</w:t>
            </w:r>
          </w:p>
        </w:tc>
        <w:tc>
          <w:tcPr>
            <w:tcW w:w="2048" w:type="dxa"/>
          </w:tcPr>
          <w:p w:rsidR="0085750C" w:rsidRPr="00111874" w:rsidRDefault="0085750C" w:rsidP="0085750C">
            <w:pPr>
              <w:jc w:val="center"/>
            </w:pPr>
            <w:r w:rsidRPr="00111874">
              <w:t>0.421***</w:t>
            </w:r>
          </w:p>
        </w:tc>
        <w:tc>
          <w:tcPr>
            <w:tcW w:w="2279" w:type="dxa"/>
          </w:tcPr>
          <w:p w:rsidR="0085750C" w:rsidRPr="00111874" w:rsidRDefault="0085750C" w:rsidP="0085750C">
            <w:pPr>
              <w:jc w:val="center"/>
            </w:pPr>
            <w:r w:rsidRPr="00111874">
              <w:t>0.002</w:t>
            </w:r>
          </w:p>
        </w:tc>
      </w:tr>
      <w:tr w:rsidR="0085750C" w:rsidRPr="00111874" w:rsidTr="000D38F3">
        <w:tc>
          <w:tcPr>
            <w:tcW w:w="8086" w:type="dxa"/>
            <w:gridSpan w:val="3"/>
          </w:tcPr>
          <w:p w:rsidR="0085750C" w:rsidRPr="00111874" w:rsidRDefault="0085750C" w:rsidP="0085750C">
            <w:pPr>
              <w:jc w:val="center"/>
            </w:pPr>
            <w:r w:rsidRPr="00111874">
              <w:t>* (P≤0.05), ** (P≤0.01), NS: Non-Significant.</w:t>
            </w:r>
          </w:p>
        </w:tc>
      </w:tr>
    </w:tbl>
    <w:p w:rsidR="0091406E" w:rsidRDefault="0091406E" w:rsidP="00AE5B21">
      <w:pPr>
        <w:autoSpaceDE w:val="0"/>
        <w:autoSpaceDN w:val="0"/>
        <w:adjustRightInd w:val="0"/>
        <w:spacing w:after="0"/>
        <w:rPr>
          <w:rFonts w:ascii="Times New Roman" w:eastAsia="Calibri" w:hAnsi="Times New Roman" w:cs="Times New Roman"/>
          <w:b/>
          <w:bCs/>
        </w:rPr>
      </w:pPr>
    </w:p>
    <w:p w:rsidR="0091406E" w:rsidRDefault="0091406E">
      <w:pPr>
        <w:spacing w:line="276" w:lineRule="auto"/>
        <w:jc w:val="left"/>
        <w:rPr>
          <w:rFonts w:ascii="Times New Roman" w:eastAsia="Calibri" w:hAnsi="Times New Roman" w:cs="Times New Roman"/>
          <w:b/>
          <w:bCs/>
        </w:rPr>
      </w:pPr>
      <w:r>
        <w:rPr>
          <w:rFonts w:ascii="Times New Roman" w:eastAsia="Calibri" w:hAnsi="Times New Roman" w:cs="Times New Roman"/>
          <w:b/>
          <w:bCs/>
        </w:rPr>
        <w:br w:type="page"/>
      </w:r>
    </w:p>
    <w:p w:rsidR="009A029C" w:rsidRPr="00111874" w:rsidRDefault="000D38F3" w:rsidP="0091406E">
      <w:pPr>
        <w:pStyle w:val="Heading1"/>
        <w:numPr>
          <w:ilvl w:val="0"/>
          <w:numId w:val="23"/>
        </w:numPr>
        <w:spacing w:after="480" w:afterAutospacing="0"/>
      </w:pPr>
      <w:bookmarkStart w:id="105" w:name="_Toc66870436"/>
      <w:r w:rsidRPr="00111874">
        <w:rPr>
          <w:rFonts w:eastAsia="Calibri"/>
        </w:rPr>
        <w:lastRenderedPageBreak/>
        <w:t>CONCLUSIONS</w:t>
      </w:r>
      <w:bookmarkEnd w:id="105"/>
    </w:p>
    <w:p w:rsidR="0085750C" w:rsidRPr="00111874" w:rsidRDefault="00FA683A" w:rsidP="00E667B2">
      <w:pPr>
        <w:numPr>
          <w:ilvl w:val="0"/>
          <w:numId w:val="38"/>
        </w:numPr>
        <w:spacing w:after="0"/>
        <w:ind w:left="284" w:hanging="284"/>
      </w:pPr>
      <w:r w:rsidRPr="00111874">
        <w:t xml:space="preserve">In this study have  conclusion that men with raises of GDF-15 have a risk come to be capture   prostatic </w:t>
      </w:r>
      <w:proofErr w:type="spellStart"/>
      <w:r w:rsidRPr="00111874">
        <w:t>diseases.</w:t>
      </w:r>
      <w:r w:rsidR="0085750C" w:rsidRPr="00111874">
        <w:t>Therefore</w:t>
      </w:r>
      <w:proofErr w:type="spellEnd"/>
      <w:r w:rsidR="0085750C" w:rsidRPr="00111874">
        <w:t xml:space="preserve">, GDF-15 is a very important biomarker for diagnosis of prostate cancer and also very important for </w:t>
      </w:r>
      <w:proofErr w:type="spellStart"/>
      <w:r w:rsidR="0085750C" w:rsidRPr="00111874">
        <w:t>revelate</w:t>
      </w:r>
      <w:proofErr w:type="spellEnd"/>
      <w:r w:rsidR="0085750C" w:rsidRPr="00111874">
        <w:t xml:space="preserve"> a disease progression. </w:t>
      </w:r>
    </w:p>
    <w:p w:rsidR="0085750C" w:rsidRPr="00111874" w:rsidRDefault="00056FCB" w:rsidP="00E667B2">
      <w:pPr>
        <w:numPr>
          <w:ilvl w:val="0"/>
          <w:numId w:val="38"/>
        </w:numPr>
        <w:spacing w:after="0"/>
        <w:ind w:left="284" w:hanging="284"/>
      </w:pPr>
      <w:r w:rsidRPr="00111874">
        <w:t xml:space="preserve">The values for serum PSA  in </w:t>
      </w:r>
      <w:proofErr w:type="spellStart"/>
      <w:r w:rsidRPr="00111874">
        <w:t>Pca</w:t>
      </w:r>
      <w:proofErr w:type="spellEnd"/>
      <w:r w:rsidRPr="00111874">
        <w:t xml:space="preserve"> patients were elevated.  Also results in the study indicated that serum </w:t>
      </w:r>
      <w:proofErr w:type="spellStart"/>
      <w:r w:rsidRPr="00111874">
        <w:t>Psa</w:t>
      </w:r>
      <w:proofErr w:type="spellEnd"/>
      <w:r w:rsidRPr="00111874">
        <w:t xml:space="preserve"> values  is used as an </w:t>
      </w:r>
      <w:proofErr w:type="spellStart"/>
      <w:r w:rsidRPr="00111874">
        <w:t>non specific</w:t>
      </w:r>
      <w:proofErr w:type="spellEnd"/>
      <w:r w:rsidRPr="00111874">
        <w:t xml:space="preserve"> in the early diagnosis of prostate cancer. As well, there was </w:t>
      </w:r>
      <w:proofErr w:type="spellStart"/>
      <w:r w:rsidRPr="00111874">
        <w:t>to</w:t>
      </w:r>
      <w:proofErr w:type="spellEnd"/>
      <w:r w:rsidRPr="00111874">
        <w:t xml:space="preserve"> shown a direct positive correlation between PSA serum levels with GDF-15 in patients</w:t>
      </w:r>
      <w:r w:rsidR="00B74FBD" w:rsidRPr="00111874">
        <w:t xml:space="preserve">. </w:t>
      </w:r>
      <w:r w:rsidR="0085750C" w:rsidRPr="00111874">
        <w:t xml:space="preserve">It observed reduction in FSH and Testosterone hormones levels in </w:t>
      </w:r>
      <w:proofErr w:type="spellStart"/>
      <w:r w:rsidR="0085750C" w:rsidRPr="00111874">
        <w:t>Pca</w:t>
      </w:r>
      <w:proofErr w:type="spellEnd"/>
      <w:r w:rsidR="0085750C" w:rsidRPr="00111874">
        <w:t>.</w:t>
      </w:r>
    </w:p>
    <w:p w:rsidR="0072645D" w:rsidRPr="00111874" w:rsidRDefault="003E6E2A" w:rsidP="00E667B2">
      <w:pPr>
        <w:numPr>
          <w:ilvl w:val="0"/>
          <w:numId w:val="38"/>
        </w:numPr>
        <w:spacing w:after="0"/>
        <w:ind w:left="284" w:hanging="284"/>
      </w:pPr>
      <w:r w:rsidRPr="00111874">
        <w:t xml:space="preserve">All men in the wide world are at risk of having prostate cancer. The thing that raises the odds of having prostate cancer the most is age . </w:t>
      </w:r>
    </w:p>
    <w:p w:rsidR="00B74FBD" w:rsidRPr="00111874" w:rsidRDefault="00BF7A0C" w:rsidP="00E667B2">
      <w:pPr>
        <w:numPr>
          <w:ilvl w:val="0"/>
          <w:numId w:val="38"/>
        </w:numPr>
        <w:spacing w:after="0"/>
        <w:ind w:left="360"/>
      </w:pPr>
      <w:r w:rsidRPr="00111874">
        <w:t xml:space="preserve">The levels of CRP in a patient with </w:t>
      </w:r>
      <w:proofErr w:type="spellStart"/>
      <w:r w:rsidRPr="00111874">
        <w:t>PCa</w:t>
      </w:r>
      <w:proofErr w:type="spellEnd"/>
      <w:r w:rsidRPr="00111874">
        <w:t xml:space="preserve"> increased significantly, especially as the disease duration advanced. As well, there was </w:t>
      </w:r>
      <w:proofErr w:type="spellStart"/>
      <w:r w:rsidRPr="00111874">
        <w:t>to</w:t>
      </w:r>
      <w:proofErr w:type="spellEnd"/>
      <w:r w:rsidRPr="00111874">
        <w:t xml:space="preserve"> shown direct positive correlation between serum CRP levels with duration of disease. </w:t>
      </w:r>
    </w:p>
    <w:p w:rsidR="0085750C" w:rsidRPr="00111874" w:rsidRDefault="0085750C" w:rsidP="00E667B2">
      <w:pPr>
        <w:numPr>
          <w:ilvl w:val="0"/>
          <w:numId w:val="38"/>
        </w:numPr>
        <w:spacing w:after="0"/>
        <w:ind w:left="360"/>
      </w:pPr>
      <w:r w:rsidRPr="00111874">
        <w:t xml:space="preserve">For the BMI in this study </w:t>
      </w:r>
      <w:r w:rsidR="00E94EE4" w:rsidRPr="00111874">
        <w:t xml:space="preserve">was </w:t>
      </w:r>
      <w:r w:rsidRPr="00111874">
        <w:t>explained that fatness considered a risk factor for prostate cancer.</w:t>
      </w:r>
    </w:p>
    <w:p w:rsidR="0085750C" w:rsidRPr="00111874" w:rsidRDefault="0085750C" w:rsidP="00E667B2">
      <w:pPr>
        <w:numPr>
          <w:ilvl w:val="0"/>
          <w:numId w:val="38"/>
        </w:numPr>
        <w:spacing w:after="0"/>
        <w:ind w:left="360"/>
      </w:pPr>
      <w:r w:rsidRPr="00111874">
        <w:t xml:space="preserve">The </w:t>
      </w:r>
      <w:r w:rsidR="00E94EE4" w:rsidRPr="00111874">
        <w:t>p</w:t>
      </w:r>
      <w:r w:rsidRPr="00111874">
        <w:t>rostate diseases are easily evaluated by used the PSA, GDF-15 and CRP test and Age.</w:t>
      </w:r>
    </w:p>
    <w:p w:rsidR="00E667B2" w:rsidRPr="00111874" w:rsidRDefault="00E667B2" w:rsidP="00E667B2">
      <w:pPr>
        <w:spacing w:after="0"/>
        <w:rPr>
          <w:rtl/>
        </w:rPr>
      </w:pPr>
    </w:p>
    <w:p w:rsidR="0085750C" w:rsidRPr="00111874" w:rsidRDefault="0085750C" w:rsidP="00E667B2">
      <w:pPr>
        <w:pStyle w:val="ListParagraph"/>
        <w:numPr>
          <w:ilvl w:val="1"/>
          <w:numId w:val="23"/>
        </w:numPr>
        <w:spacing w:after="0"/>
        <w:ind w:left="426" w:hanging="426"/>
        <w:rPr>
          <w:b/>
          <w:bCs/>
        </w:rPr>
      </w:pPr>
      <w:proofErr w:type="spellStart"/>
      <w:r w:rsidRPr="00111874">
        <w:rPr>
          <w:b/>
          <w:bCs/>
        </w:rPr>
        <w:t>Recomendation</w:t>
      </w:r>
      <w:proofErr w:type="spellEnd"/>
    </w:p>
    <w:p w:rsidR="0085750C" w:rsidRPr="00111874" w:rsidRDefault="0085750C" w:rsidP="009273CD">
      <w:pPr>
        <w:numPr>
          <w:ilvl w:val="0"/>
          <w:numId w:val="39"/>
        </w:numPr>
        <w:spacing w:after="0"/>
        <w:ind w:left="360"/>
      </w:pPr>
      <w:r w:rsidRPr="00111874">
        <w:t>We obtained elevated levels of GDF-15 and P</w:t>
      </w:r>
      <w:r w:rsidR="0020634B" w:rsidRPr="00111874">
        <w:t>SA</w:t>
      </w:r>
      <w:r w:rsidRPr="00111874">
        <w:t xml:space="preserve"> in serum in prostate cancer patients even after taking the treatment. Therefore, we recommend a qualitative study of these parameters by dividing samples into groups before and after treatment.</w:t>
      </w:r>
    </w:p>
    <w:p w:rsidR="0085750C" w:rsidRPr="00111874" w:rsidRDefault="005F68C6" w:rsidP="009273CD">
      <w:pPr>
        <w:numPr>
          <w:ilvl w:val="0"/>
          <w:numId w:val="39"/>
        </w:numPr>
        <w:spacing w:after="0"/>
        <w:ind w:left="284" w:hanging="284"/>
      </w:pPr>
      <w:r w:rsidRPr="00111874">
        <w:t>To fully understand the variation in FSH concentration between treated and untreated patients, further research is required.</w:t>
      </w:r>
    </w:p>
    <w:p w:rsidR="0091406E" w:rsidRDefault="0085750C" w:rsidP="00601A83">
      <w:pPr>
        <w:numPr>
          <w:ilvl w:val="0"/>
          <w:numId w:val="39"/>
        </w:numPr>
        <w:spacing w:after="0"/>
        <w:ind w:left="360"/>
      </w:pPr>
      <w:r w:rsidRPr="00111874">
        <w:t>Study more samples of prostate cancer aiming to give more data about increase and decrease levels in some parameters such as Testosterone.</w:t>
      </w:r>
    </w:p>
    <w:p w:rsidR="0091406E" w:rsidRDefault="0091406E">
      <w:pPr>
        <w:spacing w:line="276" w:lineRule="auto"/>
        <w:jc w:val="left"/>
      </w:pPr>
      <w:r>
        <w:br w:type="page"/>
      </w:r>
    </w:p>
    <w:p w:rsidR="00601A83" w:rsidRPr="00111874" w:rsidRDefault="00601A83" w:rsidP="00601A83">
      <w:pPr>
        <w:pStyle w:val="Heading1"/>
        <w:spacing w:before="0" w:beforeAutospacing="0" w:after="0" w:afterAutospacing="0"/>
      </w:pPr>
      <w:r w:rsidRPr="00111874">
        <w:lastRenderedPageBreak/>
        <w:t>REFERENCES</w:t>
      </w:r>
    </w:p>
    <w:p w:rsidR="00601A83" w:rsidRPr="00111874" w:rsidRDefault="00601A83" w:rsidP="00601A83">
      <w:pPr>
        <w:pStyle w:val="Heading1"/>
        <w:spacing w:before="0" w:beforeAutospacing="0" w:after="0" w:afterAutospacing="0"/>
      </w:pPr>
    </w:p>
    <w:p w:rsidR="00601A83" w:rsidRPr="00111874" w:rsidRDefault="00601A83" w:rsidP="00601A83">
      <w:pPr>
        <w:pStyle w:val="BodyText"/>
        <w:spacing w:after="0"/>
        <w:ind w:left="851" w:right="123" w:hanging="851"/>
        <w:rPr>
          <w:spacing w:val="-1"/>
        </w:rPr>
      </w:pPr>
      <w:proofErr w:type="spellStart"/>
      <w:r w:rsidRPr="00111874">
        <w:rPr>
          <w:shd w:val="clear" w:color="auto" w:fill="FFFFFF"/>
        </w:rPr>
        <w:t>Abouhamraa</w:t>
      </w:r>
      <w:proofErr w:type="spellEnd"/>
      <w:r w:rsidRPr="00111874">
        <w:rPr>
          <w:shd w:val="clear" w:color="auto" w:fill="FFFFFF"/>
        </w:rPr>
        <w:t xml:space="preserve">, H. (2013). Effect of </w:t>
      </w:r>
      <w:proofErr w:type="spellStart"/>
      <w:r w:rsidRPr="00111874">
        <w:rPr>
          <w:shd w:val="clear" w:color="auto" w:fill="FFFFFF"/>
        </w:rPr>
        <w:t>Eurycomalongifolia</w:t>
      </w:r>
      <w:proofErr w:type="spellEnd"/>
      <w:r w:rsidRPr="00111874">
        <w:rPr>
          <w:shd w:val="clear" w:color="auto" w:fill="FFFFFF"/>
        </w:rPr>
        <w:t xml:space="preserve"> (</w:t>
      </w:r>
      <w:proofErr w:type="spellStart"/>
      <w:r w:rsidRPr="00111874">
        <w:rPr>
          <w:shd w:val="clear" w:color="auto" w:fill="FFFFFF"/>
        </w:rPr>
        <w:t>Tongkat</w:t>
      </w:r>
      <w:proofErr w:type="spellEnd"/>
      <w:r w:rsidRPr="00111874">
        <w:rPr>
          <w:shd w:val="clear" w:color="auto" w:fill="FFFFFF"/>
        </w:rPr>
        <w:t xml:space="preserve"> Ali) on the prostate cancer cell line </w:t>
      </w:r>
      <w:proofErr w:type="spellStart"/>
      <w:r w:rsidRPr="00111874">
        <w:rPr>
          <w:shd w:val="clear" w:color="auto" w:fill="FFFFFF"/>
        </w:rPr>
        <w:t>LNCaP</w:t>
      </w:r>
      <w:proofErr w:type="spellEnd"/>
      <w:r w:rsidRPr="00111874">
        <w:rPr>
          <w:shd w:val="clear" w:color="auto" w:fill="FFFFFF"/>
        </w:rPr>
        <w:t>.</w:t>
      </w:r>
      <w:r w:rsidRPr="00111874">
        <w:rPr>
          <w:shd w:val="clear" w:color="auto" w:fill="FFFFFF"/>
          <w:rtl/>
        </w:rPr>
        <w:t>‏</w:t>
      </w:r>
    </w:p>
    <w:p w:rsidR="00601A83" w:rsidRPr="00111874" w:rsidRDefault="00601A83" w:rsidP="00601A83">
      <w:pPr>
        <w:pStyle w:val="BodyText"/>
        <w:spacing w:after="0"/>
        <w:ind w:left="851" w:right="123" w:hanging="851"/>
        <w:rPr>
          <w:spacing w:val="-1"/>
        </w:rPr>
      </w:pPr>
      <w:r w:rsidRPr="00111874">
        <w:rPr>
          <w:shd w:val="clear" w:color="auto" w:fill="FFFFFF"/>
        </w:rPr>
        <w:t>Adela, R., &amp; Banerjee, S. K. (2015). GDF-15 as a target and biomarker for diabetes and cardiovascular diseases: a translational prospective. </w:t>
      </w:r>
      <w:r w:rsidRPr="00111874">
        <w:rPr>
          <w:i/>
          <w:iCs/>
          <w:shd w:val="clear" w:color="auto" w:fill="FFFFFF"/>
        </w:rPr>
        <w:t>Journal of diabetes research</w:t>
      </w:r>
      <w:r w:rsidRPr="00111874">
        <w:rPr>
          <w:shd w:val="clear" w:color="auto" w:fill="FFFFFF"/>
        </w:rPr>
        <w:t>, </w:t>
      </w:r>
      <w:r w:rsidRPr="00111874">
        <w:rPr>
          <w:i/>
          <w:iCs/>
          <w:shd w:val="clear" w:color="auto" w:fill="FFFFFF"/>
        </w:rPr>
        <w:t>2015</w:t>
      </w:r>
      <w:r w:rsidRPr="00111874">
        <w:rPr>
          <w:shd w:val="clear" w:color="auto" w:fill="FFFFFF"/>
        </w:rPr>
        <w:t>.</w:t>
      </w:r>
      <w:r w:rsidRPr="00111874">
        <w:rPr>
          <w:shd w:val="clear" w:color="auto" w:fill="FFFFFF"/>
          <w:rtl/>
        </w:rPr>
        <w:t>‏</w:t>
      </w:r>
    </w:p>
    <w:p w:rsidR="00601A83" w:rsidRPr="00111874" w:rsidRDefault="00601A83" w:rsidP="00601A83">
      <w:pPr>
        <w:spacing w:after="0"/>
        <w:ind w:left="851" w:hanging="851"/>
        <w:rPr>
          <w:rFonts w:eastAsia="Calibri"/>
          <w:shd w:val="clear" w:color="auto" w:fill="FFFFFF"/>
        </w:rPr>
      </w:pPr>
      <w:r w:rsidRPr="00111874">
        <w:rPr>
          <w:rFonts w:eastAsia="Calibri"/>
          <w:shd w:val="clear" w:color="auto" w:fill="FFFFFF"/>
        </w:rPr>
        <w:t xml:space="preserve">Ahmed, H. U., </w:t>
      </w:r>
      <w:proofErr w:type="spellStart"/>
      <w:r w:rsidRPr="00111874">
        <w:rPr>
          <w:rFonts w:eastAsia="Calibri"/>
          <w:shd w:val="clear" w:color="auto" w:fill="FFFFFF"/>
        </w:rPr>
        <w:t>Pendse</w:t>
      </w:r>
      <w:proofErr w:type="spellEnd"/>
      <w:r w:rsidRPr="00111874">
        <w:rPr>
          <w:rFonts w:eastAsia="Calibri"/>
          <w:shd w:val="clear" w:color="auto" w:fill="FFFFFF"/>
        </w:rPr>
        <w:t xml:space="preserve">, D., </w:t>
      </w:r>
      <w:proofErr w:type="spellStart"/>
      <w:r w:rsidRPr="00111874">
        <w:rPr>
          <w:rFonts w:eastAsia="Calibri"/>
          <w:shd w:val="clear" w:color="auto" w:fill="FFFFFF"/>
        </w:rPr>
        <w:t>Illing</w:t>
      </w:r>
      <w:proofErr w:type="spellEnd"/>
      <w:r w:rsidRPr="00111874">
        <w:rPr>
          <w:rFonts w:eastAsia="Calibri"/>
          <w:shd w:val="clear" w:color="auto" w:fill="FFFFFF"/>
        </w:rPr>
        <w:t xml:space="preserve">, R., Allen, C., van der </w:t>
      </w:r>
      <w:proofErr w:type="spellStart"/>
      <w:r w:rsidRPr="00111874">
        <w:rPr>
          <w:rFonts w:eastAsia="Calibri"/>
          <w:shd w:val="clear" w:color="auto" w:fill="FFFFFF"/>
        </w:rPr>
        <w:t>Meulen</w:t>
      </w:r>
      <w:proofErr w:type="spellEnd"/>
      <w:r w:rsidRPr="00111874">
        <w:rPr>
          <w:rFonts w:eastAsia="Calibri"/>
          <w:shd w:val="clear" w:color="auto" w:fill="FFFFFF"/>
        </w:rPr>
        <w:t xml:space="preserve">, J. H., &amp; </w:t>
      </w:r>
      <w:proofErr w:type="spellStart"/>
      <w:r w:rsidRPr="00111874">
        <w:rPr>
          <w:rFonts w:eastAsia="Calibri"/>
          <w:shd w:val="clear" w:color="auto" w:fill="FFFFFF"/>
        </w:rPr>
        <w:t>Emberton</w:t>
      </w:r>
      <w:proofErr w:type="spellEnd"/>
      <w:r w:rsidRPr="00111874">
        <w:rPr>
          <w:rFonts w:eastAsia="Calibri"/>
          <w:shd w:val="clear" w:color="auto" w:fill="FFFFFF"/>
        </w:rPr>
        <w:t>, M. (2007). Will focal therapy become a standard of care for men with localized prostate cancer?. </w:t>
      </w:r>
      <w:r w:rsidRPr="00111874">
        <w:rPr>
          <w:rFonts w:eastAsia="Calibri"/>
          <w:i/>
          <w:iCs/>
          <w:shd w:val="clear" w:color="auto" w:fill="FFFFFF"/>
        </w:rPr>
        <w:t>Nature clinical practice Oncology</w:t>
      </w:r>
      <w:r w:rsidRPr="00111874">
        <w:rPr>
          <w:rFonts w:eastAsia="Calibri"/>
          <w:shd w:val="clear" w:color="auto" w:fill="FFFFFF"/>
        </w:rPr>
        <w:t>, </w:t>
      </w:r>
      <w:r w:rsidRPr="00111874">
        <w:rPr>
          <w:rFonts w:eastAsia="Calibri"/>
          <w:i/>
          <w:iCs/>
          <w:shd w:val="clear" w:color="auto" w:fill="FFFFFF"/>
        </w:rPr>
        <w:t>4</w:t>
      </w:r>
      <w:r w:rsidRPr="00111874">
        <w:rPr>
          <w:rFonts w:eastAsia="Calibri"/>
          <w:shd w:val="clear" w:color="auto" w:fill="FFFFFF"/>
        </w:rPr>
        <w:t>(11), 632-642.</w:t>
      </w:r>
      <w:r w:rsidRPr="00111874">
        <w:rPr>
          <w:rFonts w:eastAsia="Calibri"/>
          <w:shd w:val="clear" w:color="auto" w:fill="FFFFFF"/>
          <w:rtl/>
        </w:rPr>
        <w:t>‏</w:t>
      </w:r>
    </w:p>
    <w:p w:rsidR="00601A83" w:rsidRPr="00111874" w:rsidRDefault="00601A83" w:rsidP="00601A83">
      <w:pPr>
        <w:spacing w:after="0"/>
        <w:ind w:left="709" w:hanging="709"/>
        <w:rPr>
          <w:rFonts w:eastAsia="Calibri"/>
        </w:rPr>
      </w:pPr>
      <w:r w:rsidRPr="00111874">
        <w:rPr>
          <w:rFonts w:eastAsia="Calibri"/>
        </w:rPr>
        <w:t>American Cancer Society, Screening Tests for Prostate Cancer, 2018.</w:t>
      </w:r>
    </w:p>
    <w:p w:rsidR="00601A83" w:rsidRPr="00111874" w:rsidRDefault="00601A83" w:rsidP="00601A83">
      <w:pPr>
        <w:pStyle w:val="BodyText"/>
        <w:spacing w:after="0"/>
        <w:ind w:left="851" w:right="123" w:hanging="851"/>
      </w:pPr>
      <w:r w:rsidRPr="00111874">
        <w:rPr>
          <w:spacing w:val="-1"/>
        </w:rPr>
        <w:t>American Cancer</w:t>
      </w:r>
      <w:r w:rsidRPr="00111874">
        <w:t xml:space="preserve"> Society</w:t>
      </w:r>
      <w:r w:rsidRPr="00111874">
        <w:rPr>
          <w:spacing w:val="-1"/>
        </w:rPr>
        <w:t xml:space="preserve"> (2010).</w:t>
      </w:r>
      <w:r w:rsidRPr="00111874">
        <w:t xml:space="preserve"> Cancer</w:t>
      </w:r>
      <w:r w:rsidRPr="00111874">
        <w:rPr>
          <w:spacing w:val="-1"/>
        </w:rPr>
        <w:t xml:space="preserve"> Prevention and </w:t>
      </w:r>
      <w:r w:rsidRPr="00111874">
        <w:t xml:space="preserve">Early </w:t>
      </w:r>
      <w:r w:rsidRPr="00111874">
        <w:rPr>
          <w:spacing w:val="-1"/>
        </w:rPr>
        <w:t xml:space="preserve">Detection Facts and Figures. Atlanta: </w:t>
      </w:r>
      <w:r w:rsidRPr="00111874">
        <w:t xml:space="preserve">American Cancer </w:t>
      </w:r>
      <w:r w:rsidRPr="00111874">
        <w:rPr>
          <w:spacing w:val="-1"/>
        </w:rPr>
        <w:t>Society.</w:t>
      </w:r>
    </w:p>
    <w:p w:rsidR="00601A83" w:rsidRPr="00111874" w:rsidRDefault="00601A83" w:rsidP="00601A83">
      <w:pPr>
        <w:pStyle w:val="BodyText"/>
        <w:spacing w:after="0"/>
        <w:ind w:left="851" w:right="123" w:hanging="851"/>
      </w:pPr>
      <w:proofErr w:type="spellStart"/>
      <w:r w:rsidRPr="00111874">
        <w:rPr>
          <w:shd w:val="clear" w:color="auto" w:fill="FFFFFF"/>
        </w:rPr>
        <w:t>Andriole</w:t>
      </w:r>
      <w:proofErr w:type="spellEnd"/>
      <w:r w:rsidRPr="00111874">
        <w:rPr>
          <w:shd w:val="clear" w:color="auto" w:fill="FFFFFF"/>
        </w:rPr>
        <w:t xml:space="preserve">, G. L., Bullock, T. L., </w:t>
      </w:r>
      <w:proofErr w:type="spellStart"/>
      <w:r w:rsidRPr="00111874">
        <w:rPr>
          <w:shd w:val="clear" w:color="auto" w:fill="FFFFFF"/>
        </w:rPr>
        <w:t>Belani</w:t>
      </w:r>
      <w:proofErr w:type="spellEnd"/>
      <w:r w:rsidRPr="00111874">
        <w:rPr>
          <w:shd w:val="clear" w:color="auto" w:fill="FFFFFF"/>
        </w:rPr>
        <w:t xml:space="preserve">, J. S., </w:t>
      </w:r>
      <w:proofErr w:type="spellStart"/>
      <w:r w:rsidRPr="00111874">
        <w:rPr>
          <w:shd w:val="clear" w:color="auto" w:fill="FFFFFF"/>
        </w:rPr>
        <w:t>Traxel</w:t>
      </w:r>
      <w:proofErr w:type="spellEnd"/>
      <w:r w:rsidRPr="00111874">
        <w:rPr>
          <w:shd w:val="clear" w:color="auto" w:fill="FFFFFF"/>
        </w:rPr>
        <w:t xml:space="preserve">, E., Yan, Y., </w:t>
      </w:r>
      <w:proofErr w:type="spellStart"/>
      <w:r w:rsidRPr="00111874">
        <w:rPr>
          <w:shd w:val="clear" w:color="auto" w:fill="FFFFFF"/>
        </w:rPr>
        <w:t>Bostwick</w:t>
      </w:r>
      <w:proofErr w:type="spellEnd"/>
      <w:r w:rsidRPr="00111874">
        <w:rPr>
          <w:shd w:val="clear" w:color="auto" w:fill="FFFFFF"/>
        </w:rPr>
        <w:t xml:space="preserve">, D. G., &amp; Humphrey, P. A. (2007). Is there a better way to biopsy the prostate? Prospects for a novel </w:t>
      </w:r>
      <w:proofErr w:type="spellStart"/>
      <w:r w:rsidRPr="00111874">
        <w:rPr>
          <w:shd w:val="clear" w:color="auto" w:fill="FFFFFF"/>
        </w:rPr>
        <w:t>transrectal</w:t>
      </w:r>
      <w:proofErr w:type="spellEnd"/>
      <w:r w:rsidRPr="00111874">
        <w:rPr>
          <w:shd w:val="clear" w:color="auto" w:fill="FFFFFF"/>
        </w:rPr>
        <w:t xml:space="preserve"> systematic biopsy approach. </w:t>
      </w:r>
      <w:r w:rsidRPr="00111874">
        <w:rPr>
          <w:i/>
          <w:iCs/>
          <w:shd w:val="clear" w:color="auto" w:fill="FFFFFF"/>
        </w:rPr>
        <w:t>Urology</w:t>
      </w:r>
      <w:r w:rsidRPr="00111874">
        <w:rPr>
          <w:shd w:val="clear" w:color="auto" w:fill="FFFFFF"/>
        </w:rPr>
        <w:t>, </w:t>
      </w:r>
      <w:r w:rsidRPr="00111874">
        <w:rPr>
          <w:i/>
          <w:iCs/>
          <w:shd w:val="clear" w:color="auto" w:fill="FFFFFF"/>
        </w:rPr>
        <w:t>70</w:t>
      </w:r>
      <w:r w:rsidRPr="00111874">
        <w:rPr>
          <w:shd w:val="clear" w:color="auto" w:fill="FFFFFF"/>
        </w:rPr>
        <w:t>(6), S22-S26.</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Arvaniti</w:t>
      </w:r>
      <w:proofErr w:type="spellEnd"/>
      <w:r w:rsidRPr="00111874">
        <w:rPr>
          <w:shd w:val="clear" w:color="auto" w:fill="FFFFFF"/>
        </w:rPr>
        <w:t xml:space="preserve">, E., </w:t>
      </w:r>
      <w:proofErr w:type="spellStart"/>
      <w:r w:rsidRPr="00111874">
        <w:rPr>
          <w:shd w:val="clear" w:color="auto" w:fill="FFFFFF"/>
        </w:rPr>
        <w:t>Fricker</w:t>
      </w:r>
      <w:proofErr w:type="spellEnd"/>
      <w:r w:rsidRPr="00111874">
        <w:rPr>
          <w:shd w:val="clear" w:color="auto" w:fill="FFFFFF"/>
        </w:rPr>
        <w:t xml:space="preserve">, K. S., </w:t>
      </w:r>
      <w:proofErr w:type="spellStart"/>
      <w:r w:rsidRPr="00111874">
        <w:rPr>
          <w:shd w:val="clear" w:color="auto" w:fill="FFFFFF"/>
        </w:rPr>
        <w:t>Moret</w:t>
      </w:r>
      <w:proofErr w:type="spellEnd"/>
      <w:r w:rsidRPr="00111874">
        <w:rPr>
          <w:shd w:val="clear" w:color="auto" w:fill="FFFFFF"/>
        </w:rPr>
        <w:t xml:space="preserve">, M., Rupp, N., </w:t>
      </w:r>
      <w:proofErr w:type="spellStart"/>
      <w:r w:rsidRPr="00111874">
        <w:rPr>
          <w:shd w:val="clear" w:color="auto" w:fill="FFFFFF"/>
        </w:rPr>
        <w:t>Hermanns</w:t>
      </w:r>
      <w:proofErr w:type="spellEnd"/>
      <w:r w:rsidRPr="00111874">
        <w:rPr>
          <w:shd w:val="clear" w:color="auto" w:fill="FFFFFF"/>
        </w:rPr>
        <w:t xml:space="preserve">, T., </w:t>
      </w:r>
      <w:proofErr w:type="spellStart"/>
      <w:r w:rsidRPr="00111874">
        <w:rPr>
          <w:shd w:val="clear" w:color="auto" w:fill="FFFFFF"/>
        </w:rPr>
        <w:t>Fankhauser</w:t>
      </w:r>
      <w:proofErr w:type="spellEnd"/>
      <w:r w:rsidRPr="00111874">
        <w:rPr>
          <w:shd w:val="clear" w:color="auto" w:fill="FFFFFF"/>
        </w:rPr>
        <w:t>, C., ... &amp;</w:t>
      </w:r>
      <w:proofErr w:type="spellStart"/>
      <w:r w:rsidRPr="00111874">
        <w:rPr>
          <w:shd w:val="clear" w:color="auto" w:fill="FFFFFF"/>
        </w:rPr>
        <w:t>Claassen</w:t>
      </w:r>
      <w:proofErr w:type="spellEnd"/>
      <w:r w:rsidRPr="00111874">
        <w:rPr>
          <w:shd w:val="clear" w:color="auto" w:fill="FFFFFF"/>
        </w:rPr>
        <w:t>, M. (2018). Automated Gleason grading of prostate cancer tissue microarrays via deep learning. </w:t>
      </w:r>
      <w:r w:rsidRPr="00111874">
        <w:rPr>
          <w:i/>
          <w:iCs/>
          <w:shd w:val="clear" w:color="auto" w:fill="FFFFFF"/>
        </w:rPr>
        <w:t>Scientific reports</w:t>
      </w:r>
      <w:r w:rsidRPr="00111874">
        <w:rPr>
          <w:shd w:val="clear" w:color="auto" w:fill="FFFFFF"/>
        </w:rPr>
        <w:t>, </w:t>
      </w:r>
      <w:r w:rsidRPr="00111874">
        <w:rPr>
          <w:i/>
          <w:iCs/>
          <w:shd w:val="clear" w:color="auto" w:fill="FFFFFF"/>
        </w:rPr>
        <w:t>8</w:t>
      </w:r>
      <w:r w:rsidRPr="00111874">
        <w:rPr>
          <w:shd w:val="clear" w:color="auto" w:fill="FFFFFF"/>
        </w:rPr>
        <w:t>(1), 1-11.</w:t>
      </w:r>
      <w:r w:rsidRPr="00111874">
        <w:rPr>
          <w:shd w:val="clear" w:color="auto" w:fill="FFFFFF"/>
          <w:rtl/>
        </w:rPr>
        <w:t>‏</w:t>
      </w:r>
    </w:p>
    <w:p w:rsidR="00601A83" w:rsidRPr="00111874" w:rsidRDefault="00601A83" w:rsidP="00601A83">
      <w:pPr>
        <w:spacing w:after="0"/>
        <w:ind w:left="851" w:hanging="851"/>
      </w:pPr>
      <w:proofErr w:type="spellStart"/>
      <w:r w:rsidRPr="00111874">
        <w:t>Baek</w:t>
      </w:r>
      <w:proofErr w:type="spellEnd"/>
      <w:r w:rsidRPr="00111874">
        <w:t xml:space="preserve"> KE, Yoon SR, Kim JT, Kim KS, Kang SH, Yang Y et al. </w:t>
      </w:r>
      <w:proofErr w:type="spellStart"/>
      <w:r w:rsidRPr="00111874">
        <w:t>Upregulation</w:t>
      </w:r>
      <w:proofErr w:type="spellEnd"/>
      <w:r w:rsidRPr="00111874">
        <w:t xml:space="preserve"> and secretion of macrophage inhibitory cytokine-1 (MIC-1) in gastric cancers. </w:t>
      </w:r>
      <w:proofErr w:type="spellStart"/>
      <w:r w:rsidRPr="00111874">
        <w:t>Clin</w:t>
      </w:r>
      <w:proofErr w:type="spellEnd"/>
      <w:r w:rsidRPr="00111874">
        <w:t xml:space="preserve"> </w:t>
      </w:r>
      <w:proofErr w:type="spellStart"/>
      <w:r w:rsidRPr="00111874">
        <w:t>Chim</w:t>
      </w:r>
      <w:proofErr w:type="spellEnd"/>
      <w:r w:rsidRPr="00111874">
        <w:t xml:space="preserve"> </w:t>
      </w:r>
      <w:proofErr w:type="spellStart"/>
      <w:r w:rsidRPr="00111874">
        <w:t>Acta</w:t>
      </w:r>
      <w:proofErr w:type="spellEnd"/>
      <w:r w:rsidRPr="00111874">
        <w:t xml:space="preserve"> 2009; 401: 128 -- 133.</w:t>
      </w:r>
    </w:p>
    <w:p w:rsidR="00601A83" w:rsidRPr="00111874" w:rsidRDefault="00601A83" w:rsidP="00601A83">
      <w:pPr>
        <w:pStyle w:val="BodyText"/>
        <w:spacing w:after="0"/>
        <w:ind w:left="851" w:right="114" w:hanging="851"/>
      </w:pPr>
      <w:r w:rsidRPr="00111874">
        <w:rPr>
          <w:spacing w:val="-1"/>
        </w:rPr>
        <w:t>Bassett,</w:t>
      </w:r>
      <w:r w:rsidRPr="00111874">
        <w:rPr>
          <w:spacing w:val="7"/>
        </w:rPr>
        <w:t xml:space="preserve"> </w:t>
      </w:r>
      <w:r w:rsidRPr="00111874">
        <w:t>J.</w:t>
      </w:r>
      <w:r w:rsidRPr="00111874">
        <w:rPr>
          <w:spacing w:val="7"/>
        </w:rPr>
        <w:t xml:space="preserve"> </w:t>
      </w:r>
      <w:r w:rsidRPr="00111874">
        <w:t>K.,</w:t>
      </w:r>
      <w:r w:rsidRPr="00111874">
        <w:rPr>
          <w:spacing w:val="6"/>
        </w:rPr>
        <w:t xml:space="preserve"> </w:t>
      </w:r>
      <w:proofErr w:type="spellStart"/>
      <w:r w:rsidRPr="00111874">
        <w:t>Severi</w:t>
      </w:r>
      <w:proofErr w:type="spellEnd"/>
      <w:r w:rsidRPr="00111874">
        <w:t>,</w:t>
      </w:r>
      <w:r w:rsidRPr="00111874">
        <w:rPr>
          <w:spacing w:val="6"/>
        </w:rPr>
        <w:t xml:space="preserve"> </w:t>
      </w:r>
      <w:r w:rsidRPr="00111874">
        <w:t>G.,</w:t>
      </w:r>
      <w:r w:rsidRPr="00111874">
        <w:rPr>
          <w:spacing w:val="8"/>
        </w:rPr>
        <w:t xml:space="preserve"> </w:t>
      </w:r>
      <w:proofErr w:type="spellStart"/>
      <w:r w:rsidRPr="00111874">
        <w:rPr>
          <w:spacing w:val="-1"/>
        </w:rPr>
        <w:t>Baglietto</w:t>
      </w:r>
      <w:proofErr w:type="spellEnd"/>
      <w:r w:rsidRPr="00111874">
        <w:rPr>
          <w:spacing w:val="-1"/>
        </w:rPr>
        <w:t>,</w:t>
      </w:r>
      <w:r w:rsidRPr="00111874">
        <w:rPr>
          <w:spacing w:val="6"/>
        </w:rPr>
        <w:t xml:space="preserve"> </w:t>
      </w:r>
      <w:r w:rsidRPr="00111874">
        <w:t>L.,</w:t>
      </w:r>
      <w:r w:rsidRPr="00111874">
        <w:rPr>
          <w:spacing w:val="6"/>
        </w:rPr>
        <w:t xml:space="preserve"> </w:t>
      </w:r>
      <w:proofErr w:type="spellStart"/>
      <w:r w:rsidRPr="00111874">
        <w:t>MacInnis</w:t>
      </w:r>
      <w:proofErr w:type="spellEnd"/>
      <w:r w:rsidRPr="00111874">
        <w:t>,</w:t>
      </w:r>
      <w:r w:rsidRPr="00111874">
        <w:rPr>
          <w:spacing w:val="10"/>
        </w:rPr>
        <w:t xml:space="preserve"> </w:t>
      </w:r>
      <w:r w:rsidRPr="00111874">
        <w:t>R.</w:t>
      </w:r>
      <w:r w:rsidRPr="00111874">
        <w:rPr>
          <w:spacing w:val="6"/>
        </w:rPr>
        <w:t xml:space="preserve"> </w:t>
      </w:r>
      <w:r w:rsidRPr="00111874">
        <w:t>J.,</w:t>
      </w:r>
      <w:r w:rsidRPr="00111874">
        <w:rPr>
          <w:spacing w:val="7"/>
        </w:rPr>
        <w:t xml:space="preserve"> </w:t>
      </w:r>
      <w:r w:rsidRPr="00111874">
        <w:rPr>
          <w:spacing w:val="-1"/>
        </w:rPr>
        <w:t>Hoang,</w:t>
      </w:r>
      <w:r w:rsidRPr="00111874">
        <w:rPr>
          <w:spacing w:val="9"/>
        </w:rPr>
        <w:t xml:space="preserve"> </w:t>
      </w:r>
      <w:r w:rsidRPr="00111874">
        <w:t>H.</w:t>
      </w:r>
      <w:r w:rsidRPr="00111874">
        <w:rPr>
          <w:spacing w:val="6"/>
        </w:rPr>
        <w:t xml:space="preserve"> </w:t>
      </w:r>
      <w:r w:rsidRPr="00111874">
        <w:t>N.,</w:t>
      </w:r>
      <w:r w:rsidRPr="00111874">
        <w:rPr>
          <w:spacing w:val="8"/>
        </w:rPr>
        <w:t xml:space="preserve"> </w:t>
      </w:r>
      <w:r w:rsidRPr="00111874">
        <w:t>Hopper,</w:t>
      </w:r>
      <w:r w:rsidRPr="00111874">
        <w:rPr>
          <w:spacing w:val="6"/>
        </w:rPr>
        <w:t xml:space="preserve"> </w:t>
      </w:r>
      <w:r w:rsidRPr="00111874">
        <w:t>J. L., ...</w:t>
      </w:r>
      <w:r w:rsidRPr="00111874">
        <w:rPr>
          <w:spacing w:val="30"/>
        </w:rPr>
        <w:t xml:space="preserve"> </w:t>
      </w:r>
      <w:r w:rsidRPr="00111874">
        <w:t>&amp;</w:t>
      </w:r>
      <w:r w:rsidRPr="00111874">
        <w:rPr>
          <w:spacing w:val="31"/>
        </w:rPr>
        <w:t xml:space="preserve"> </w:t>
      </w:r>
      <w:r w:rsidRPr="00111874">
        <w:t>Giles,</w:t>
      </w:r>
      <w:r w:rsidRPr="00111874">
        <w:rPr>
          <w:spacing w:val="30"/>
        </w:rPr>
        <w:t xml:space="preserve"> </w:t>
      </w:r>
      <w:r w:rsidRPr="00111874">
        <w:t>G.</w:t>
      </w:r>
      <w:r w:rsidRPr="00111874">
        <w:rPr>
          <w:spacing w:val="30"/>
        </w:rPr>
        <w:t xml:space="preserve"> </w:t>
      </w:r>
      <w:r w:rsidRPr="00111874">
        <w:t>G.</w:t>
      </w:r>
      <w:r w:rsidRPr="00111874">
        <w:rPr>
          <w:spacing w:val="30"/>
        </w:rPr>
        <w:t xml:space="preserve"> </w:t>
      </w:r>
      <w:r w:rsidRPr="00111874">
        <w:t>(2012).</w:t>
      </w:r>
      <w:r w:rsidRPr="00111874">
        <w:rPr>
          <w:spacing w:val="30"/>
        </w:rPr>
        <w:t xml:space="preserve"> </w:t>
      </w:r>
      <w:r w:rsidRPr="00111874">
        <w:rPr>
          <w:spacing w:val="-1"/>
        </w:rPr>
        <w:t>Weight</w:t>
      </w:r>
      <w:r w:rsidRPr="00111874">
        <w:rPr>
          <w:spacing w:val="31"/>
        </w:rPr>
        <w:t xml:space="preserve"> </w:t>
      </w:r>
      <w:r w:rsidRPr="00111874">
        <w:t>change</w:t>
      </w:r>
      <w:r w:rsidRPr="00111874">
        <w:rPr>
          <w:spacing w:val="30"/>
        </w:rPr>
        <w:t xml:space="preserve"> </w:t>
      </w:r>
      <w:r w:rsidRPr="00111874">
        <w:rPr>
          <w:spacing w:val="-1"/>
        </w:rPr>
        <w:t>and</w:t>
      </w:r>
      <w:r w:rsidRPr="00111874">
        <w:rPr>
          <w:spacing w:val="30"/>
        </w:rPr>
        <w:t xml:space="preserve"> </w:t>
      </w:r>
      <w:r w:rsidRPr="00111874">
        <w:t>prostate</w:t>
      </w:r>
      <w:r w:rsidRPr="00111874">
        <w:rPr>
          <w:spacing w:val="30"/>
        </w:rPr>
        <w:t xml:space="preserve"> </w:t>
      </w:r>
      <w:r w:rsidRPr="00111874">
        <w:rPr>
          <w:spacing w:val="-1"/>
        </w:rPr>
        <w:t>cancer</w:t>
      </w:r>
      <w:r w:rsidRPr="00111874">
        <w:rPr>
          <w:spacing w:val="30"/>
        </w:rPr>
        <w:t xml:space="preserve"> </w:t>
      </w:r>
      <w:r w:rsidRPr="00111874">
        <w:t>incidence</w:t>
      </w:r>
      <w:r w:rsidRPr="00111874">
        <w:rPr>
          <w:spacing w:val="28"/>
        </w:rPr>
        <w:t xml:space="preserve"> </w:t>
      </w:r>
      <w:r w:rsidRPr="00111874">
        <w:rPr>
          <w:spacing w:val="-1"/>
        </w:rPr>
        <w:t>and</w:t>
      </w:r>
      <w:r w:rsidRPr="00111874">
        <w:t xml:space="preserve"> </w:t>
      </w:r>
      <w:r w:rsidRPr="00111874">
        <w:rPr>
          <w:spacing w:val="-1"/>
        </w:rPr>
        <w:t>mortality.</w:t>
      </w:r>
      <w:r w:rsidRPr="00111874">
        <w:t xml:space="preserve"> </w:t>
      </w:r>
      <w:r w:rsidRPr="00111874">
        <w:rPr>
          <w:spacing w:val="-1"/>
        </w:rPr>
        <w:t>International</w:t>
      </w:r>
      <w:r w:rsidRPr="00111874">
        <w:t xml:space="preserve"> </w:t>
      </w:r>
      <w:r w:rsidRPr="00111874">
        <w:rPr>
          <w:spacing w:val="-1"/>
        </w:rPr>
        <w:t>journal</w:t>
      </w:r>
      <w:r w:rsidRPr="00111874">
        <w:t xml:space="preserve"> of </w:t>
      </w:r>
      <w:r w:rsidRPr="00111874">
        <w:rPr>
          <w:spacing w:val="-1"/>
        </w:rPr>
        <w:t>cancer,</w:t>
      </w:r>
      <w:r w:rsidRPr="00111874">
        <w:t xml:space="preserve"> </w:t>
      </w:r>
      <w:r w:rsidRPr="00111874">
        <w:rPr>
          <w:spacing w:val="-1"/>
        </w:rPr>
        <w:t>131(7),</w:t>
      </w:r>
      <w:r w:rsidRPr="00111874">
        <w:t xml:space="preserve"> 1711-1719.</w:t>
      </w:r>
    </w:p>
    <w:p w:rsidR="00601A83" w:rsidRPr="00111874" w:rsidRDefault="00601A83" w:rsidP="00601A83">
      <w:pPr>
        <w:spacing w:after="0"/>
        <w:ind w:left="851" w:hanging="851"/>
        <w:rPr>
          <w:rFonts w:eastAsia="Calibri"/>
          <w:shd w:val="clear" w:color="auto" w:fill="FFFFFF"/>
        </w:rPr>
      </w:pPr>
      <w:r w:rsidRPr="00111874">
        <w:rPr>
          <w:rFonts w:eastAsia="Calibri"/>
          <w:shd w:val="clear" w:color="auto" w:fill="FFFFFF"/>
        </w:rPr>
        <w:t xml:space="preserve">Baumann, M., </w:t>
      </w:r>
      <w:proofErr w:type="spellStart"/>
      <w:r w:rsidRPr="00111874">
        <w:rPr>
          <w:rFonts w:eastAsia="Calibri"/>
          <w:shd w:val="clear" w:color="auto" w:fill="FFFFFF"/>
        </w:rPr>
        <w:t>Mozer</w:t>
      </w:r>
      <w:proofErr w:type="spellEnd"/>
      <w:r w:rsidRPr="00111874">
        <w:rPr>
          <w:rFonts w:eastAsia="Calibri"/>
          <w:shd w:val="clear" w:color="auto" w:fill="FFFFFF"/>
        </w:rPr>
        <w:t xml:space="preserve">, P., </w:t>
      </w:r>
      <w:proofErr w:type="spellStart"/>
      <w:r w:rsidRPr="00111874">
        <w:rPr>
          <w:rFonts w:eastAsia="Calibri"/>
          <w:shd w:val="clear" w:color="auto" w:fill="FFFFFF"/>
        </w:rPr>
        <w:t>Daanen</w:t>
      </w:r>
      <w:proofErr w:type="spellEnd"/>
      <w:r w:rsidRPr="00111874">
        <w:rPr>
          <w:rFonts w:eastAsia="Calibri"/>
          <w:shd w:val="clear" w:color="auto" w:fill="FFFFFF"/>
        </w:rPr>
        <w:t>, V., &amp;</w:t>
      </w:r>
      <w:proofErr w:type="spellStart"/>
      <w:r w:rsidRPr="00111874">
        <w:rPr>
          <w:rFonts w:eastAsia="Calibri"/>
          <w:shd w:val="clear" w:color="auto" w:fill="FFFFFF"/>
        </w:rPr>
        <w:t>Troccaz</w:t>
      </w:r>
      <w:proofErr w:type="spellEnd"/>
      <w:r w:rsidRPr="00111874">
        <w:rPr>
          <w:rFonts w:eastAsia="Calibri"/>
          <w:shd w:val="clear" w:color="auto" w:fill="FFFFFF"/>
        </w:rPr>
        <w:t>, J. (2012). Prostate biopsy tracking with deformation estimation. </w:t>
      </w:r>
      <w:r w:rsidRPr="00111874">
        <w:rPr>
          <w:rFonts w:eastAsia="Calibri"/>
          <w:i/>
          <w:iCs/>
          <w:shd w:val="clear" w:color="auto" w:fill="FFFFFF"/>
        </w:rPr>
        <w:t>Medical image analysis</w:t>
      </w:r>
      <w:r w:rsidRPr="00111874">
        <w:rPr>
          <w:rFonts w:eastAsia="Calibri"/>
          <w:shd w:val="clear" w:color="auto" w:fill="FFFFFF"/>
        </w:rPr>
        <w:t>, </w:t>
      </w:r>
      <w:r w:rsidRPr="00111874">
        <w:rPr>
          <w:rFonts w:eastAsia="Calibri"/>
          <w:i/>
          <w:iCs/>
          <w:shd w:val="clear" w:color="auto" w:fill="FFFFFF"/>
        </w:rPr>
        <w:t>16</w:t>
      </w:r>
      <w:r w:rsidRPr="00111874">
        <w:rPr>
          <w:rFonts w:eastAsia="Calibri"/>
          <w:shd w:val="clear" w:color="auto" w:fill="FFFFFF"/>
        </w:rPr>
        <w:t>(3), 562-576.</w:t>
      </w:r>
      <w:r w:rsidRPr="00111874">
        <w:rPr>
          <w:rFonts w:eastAsia="Calibri"/>
          <w:shd w:val="clear" w:color="auto" w:fill="FFFFFF"/>
          <w:rtl/>
        </w:rPr>
        <w:t>‏</w:t>
      </w:r>
    </w:p>
    <w:p w:rsidR="00601A83" w:rsidRPr="00111874" w:rsidRDefault="00601A83" w:rsidP="00601A83">
      <w:pPr>
        <w:spacing w:after="0"/>
        <w:ind w:left="851" w:hanging="851"/>
        <w:rPr>
          <w:rFonts w:eastAsia="Calibri"/>
        </w:rPr>
      </w:pPr>
      <w:proofErr w:type="spellStart"/>
      <w:r w:rsidRPr="00111874">
        <w:rPr>
          <w:rFonts w:eastAsia="Calibri"/>
        </w:rPr>
        <w:t>Bauskin</w:t>
      </w:r>
      <w:proofErr w:type="spellEnd"/>
      <w:r w:rsidRPr="00111874">
        <w:rPr>
          <w:rFonts w:eastAsia="Calibri"/>
        </w:rPr>
        <w:t xml:space="preserve"> AR, Brown DA, </w:t>
      </w:r>
      <w:proofErr w:type="spellStart"/>
      <w:r w:rsidRPr="00111874">
        <w:rPr>
          <w:rFonts w:eastAsia="Calibri"/>
        </w:rPr>
        <w:t>Kuffner</w:t>
      </w:r>
      <w:proofErr w:type="spellEnd"/>
      <w:r w:rsidRPr="00111874">
        <w:rPr>
          <w:rFonts w:eastAsia="Calibri"/>
        </w:rPr>
        <w:t xml:space="preserve"> T, </w:t>
      </w:r>
      <w:proofErr w:type="spellStart"/>
      <w:r w:rsidRPr="00111874">
        <w:rPr>
          <w:rFonts w:eastAsia="Calibri"/>
        </w:rPr>
        <w:t>Johnen</w:t>
      </w:r>
      <w:proofErr w:type="spellEnd"/>
      <w:r w:rsidRPr="00111874">
        <w:rPr>
          <w:rFonts w:eastAsia="Calibri"/>
        </w:rPr>
        <w:t xml:space="preserve"> H, </w:t>
      </w:r>
      <w:proofErr w:type="spellStart"/>
      <w:r w:rsidRPr="00111874">
        <w:rPr>
          <w:rFonts w:eastAsia="Calibri"/>
        </w:rPr>
        <w:t>Luo</w:t>
      </w:r>
      <w:proofErr w:type="spellEnd"/>
      <w:r w:rsidRPr="00111874">
        <w:rPr>
          <w:rFonts w:eastAsia="Calibri"/>
        </w:rPr>
        <w:t xml:space="preserve"> XW, Hunter M et al. Role of macrophage inhibitory cytokine-1 in </w:t>
      </w:r>
      <w:proofErr w:type="spellStart"/>
      <w:r w:rsidRPr="00111874">
        <w:rPr>
          <w:rFonts w:eastAsia="Calibri"/>
        </w:rPr>
        <w:t>tumorigenesis</w:t>
      </w:r>
      <w:proofErr w:type="spellEnd"/>
      <w:r w:rsidRPr="00111874">
        <w:rPr>
          <w:rFonts w:eastAsia="Calibri"/>
        </w:rPr>
        <w:t xml:space="preserve"> and diagnosis of cancer. Cancer Res 2006; 66: 4983 -- 4986.</w:t>
      </w:r>
    </w:p>
    <w:p w:rsidR="00601A83" w:rsidRPr="00111874" w:rsidRDefault="00601A83" w:rsidP="00601A83">
      <w:pPr>
        <w:spacing w:after="0"/>
        <w:ind w:left="851" w:hanging="851"/>
        <w:rPr>
          <w:rFonts w:eastAsia="Calibri"/>
        </w:rPr>
      </w:pPr>
      <w:r w:rsidRPr="00111874">
        <w:rPr>
          <w:rFonts w:eastAsia="Calibri"/>
        </w:rPr>
        <w:lastRenderedPageBreak/>
        <w:t xml:space="preserve">Beer TM, </w:t>
      </w:r>
      <w:proofErr w:type="spellStart"/>
      <w:r w:rsidRPr="00111874">
        <w:rPr>
          <w:rFonts w:eastAsia="Calibri"/>
        </w:rPr>
        <w:t>Lalani</w:t>
      </w:r>
      <w:proofErr w:type="spellEnd"/>
      <w:r w:rsidRPr="00111874">
        <w:rPr>
          <w:rFonts w:eastAsia="Calibri"/>
        </w:rPr>
        <w:t xml:space="preserve"> AS, Lee S, Mori M, </w:t>
      </w:r>
      <w:proofErr w:type="spellStart"/>
      <w:r w:rsidRPr="00111874">
        <w:rPr>
          <w:rFonts w:eastAsia="Calibri"/>
        </w:rPr>
        <w:t>Eilers</w:t>
      </w:r>
      <w:proofErr w:type="spellEnd"/>
      <w:r w:rsidRPr="00111874">
        <w:rPr>
          <w:rFonts w:eastAsia="Calibri"/>
        </w:rPr>
        <w:t xml:space="preserve"> KM, et al. C‑reactive protein as a prognostic marker for men with androgen‑independent prostate cancer: results from the ASCENT trial. Cancer 2008; 112: 2377–83.</w:t>
      </w:r>
    </w:p>
    <w:p w:rsidR="00601A83" w:rsidRPr="00111874" w:rsidRDefault="00601A83" w:rsidP="00601A83">
      <w:pPr>
        <w:spacing w:after="0"/>
        <w:ind w:left="851" w:hanging="851"/>
      </w:pPr>
      <w:proofErr w:type="spellStart"/>
      <w:r w:rsidRPr="00111874">
        <w:rPr>
          <w:shd w:val="clear" w:color="auto" w:fill="FFFFFF"/>
        </w:rPr>
        <w:t>Beilin</w:t>
      </w:r>
      <w:proofErr w:type="spellEnd"/>
      <w:r w:rsidRPr="00111874">
        <w:rPr>
          <w:shd w:val="clear" w:color="auto" w:fill="FFFFFF"/>
        </w:rPr>
        <w:t xml:space="preserve">, J., </w:t>
      </w:r>
      <w:proofErr w:type="spellStart"/>
      <w:r w:rsidRPr="00111874">
        <w:rPr>
          <w:shd w:val="clear" w:color="auto" w:fill="FFFFFF"/>
        </w:rPr>
        <w:t>Harewood</w:t>
      </w:r>
      <w:proofErr w:type="spellEnd"/>
      <w:r w:rsidRPr="00111874">
        <w:rPr>
          <w:shd w:val="clear" w:color="auto" w:fill="FFFFFF"/>
        </w:rPr>
        <w:t xml:space="preserve">, L., </w:t>
      </w:r>
      <w:proofErr w:type="spellStart"/>
      <w:r w:rsidRPr="00111874">
        <w:rPr>
          <w:shd w:val="clear" w:color="auto" w:fill="FFFFFF"/>
        </w:rPr>
        <w:t>Frydenberg</w:t>
      </w:r>
      <w:proofErr w:type="spellEnd"/>
      <w:r w:rsidRPr="00111874">
        <w:rPr>
          <w:shd w:val="clear" w:color="auto" w:fill="FFFFFF"/>
        </w:rPr>
        <w:t xml:space="preserve">, M., </w:t>
      </w:r>
      <w:proofErr w:type="spellStart"/>
      <w:r w:rsidRPr="00111874">
        <w:rPr>
          <w:shd w:val="clear" w:color="auto" w:fill="FFFFFF"/>
        </w:rPr>
        <w:t>Mameghan</w:t>
      </w:r>
      <w:proofErr w:type="spellEnd"/>
      <w:r w:rsidRPr="00111874">
        <w:rPr>
          <w:shd w:val="clear" w:color="auto" w:fill="FFFFFF"/>
        </w:rPr>
        <w:t xml:space="preserve">, H., </w:t>
      </w:r>
      <w:proofErr w:type="spellStart"/>
      <w:r w:rsidRPr="00111874">
        <w:rPr>
          <w:shd w:val="clear" w:color="auto" w:fill="FFFFFF"/>
        </w:rPr>
        <w:t>Martyres</w:t>
      </w:r>
      <w:proofErr w:type="spellEnd"/>
      <w:r w:rsidRPr="00111874">
        <w:rPr>
          <w:shd w:val="clear" w:color="auto" w:fill="FFFFFF"/>
        </w:rPr>
        <w:t xml:space="preserve">, R. F., </w:t>
      </w:r>
      <w:proofErr w:type="spellStart"/>
      <w:r w:rsidRPr="00111874">
        <w:rPr>
          <w:shd w:val="clear" w:color="auto" w:fill="FFFFFF"/>
        </w:rPr>
        <w:t>Farish</w:t>
      </w:r>
      <w:proofErr w:type="spellEnd"/>
      <w:r w:rsidRPr="00111874">
        <w:rPr>
          <w:shd w:val="clear" w:color="auto" w:fill="FFFFFF"/>
        </w:rPr>
        <w:t>, S. J., ... &amp;</w:t>
      </w:r>
      <w:proofErr w:type="spellStart"/>
      <w:r w:rsidRPr="00111874">
        <w:rPr>
          <w:shd w:val="clear" w:color="auto" w:fill="FFFFFF"/>
        </w:rPr>
        <w:t>Zajac</w:t>
      </w:r>
      <w:proofErr w:type="spellEnd"/>
      <w:r w:rsidRPr="00111874">
        <w:rPr>
          <w:shd w:val="clear" w:color="auto" w:fill="FFFFFF"/>
        </w:rPr>
        <w:t>, J. D. (2001). A case–control study of the androgen receptor gene CAG repeat polymorphism in Australian prostate carcinoma subjects. </w:t>
      </w:r>
      <w:r w:rsidRPr="00111874">
        <w:rPr>
          <w:i/>
          <w:iCs/>
          <w:shd w:val="clear" w:color="auto" w:fill="FFFFFF"/>
        </w:rPr>
        <w:t>Cancer</w:t>
      </w:r>
      <w:r w:rsidRPr="00111874">
        <w:rPr>
          <w:shd w:val="clear" w:color="auto" w:fill="FFFFFF"/>
        </w:rPr>
        <w:t>, </w:t>
      </w:r>
      <w:r w:rsidRPr="00111874">
        <w:rPr>
          <w:i/>
          <w:iCs/>
          <w:shd w:val="clear" w:color="auto" w:fill="FFFFFF"/>
        </w:rPr>
        <w:t>92</w:t>
      </w:r>
      <w:r w:rsidRPr="00111874">
        <w:rPr>
          <w:shd w:val="clear" w:color="auto" w:fill="FFFFFF"/>
        </w:rPr>
        <w:t>(4), 941-949.</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Billis</w:t>
      </w:r>
      <w:proofErr w:type="spellEnd"/>
      <w:r w:rsidRPr="00111874">
        <w:rPr>
          <w:shd w:val="clear" w:color="auto" w:fill="FFFFFF"/>
        </w:rPr>
        <w:t xml:space="preserve">, A., </w:t>
      </w:r>
      <w:proofErr w:type="spellStart"/>
      <w:r w:rsidRPr="00111874">
        <w:rPr>
          <w:shd w:val="clear" w:color="auto" w:fill="FFFFFF"/>
        </w:rPr>
        <w:t>Meirelles</w:t>
      </w:r>
      <w:proofErr w:type="spellEnd"/>
      <w:r w:rsidRPr="00111874">
        <w:rPr>
          <w:shd w:val="clear" w:color="auto" w:fill="FFFFFF"/>
        </w:rPr>
        <w:t xml:space="preserve">, L. R., Magna, L. A., </w:t>
      </w:r>
      <w:proofErr w:type="spellStart"/>
      <w:r w:rsidRPr="00111874">
        <w:rPr>
          <w:shd w:val="clear" w:color="auto" w:fill="FFFFFF"/>
        </w:rPr>
        <w:t>Baracat</w:t>
      </w:r>
      <w:proofErr w:type="spellEnd"/>
      <w:r w:rsidRPr="00111874">
        <w:rPr>
          <w:shd w:val="clear" w:color="auto" w:fill="FFFFFF"/>
        </w:rPr>
        <w:t xml:space="preserve">, J., </w:t>
      </w:r>
      <w:proofErr w:type="spellStart"/>
      <w:r w:rsidRPr="00111874">
        <w:rPr>
          <w:shd w:val="clear" w:color="auto" w:fill="FFFFFF"/>
        </w:rPr>
        <w:t>Prando</w:t>
      </w:r>
      <w:proofErr w:type="spellEnd"/>
      <w:r w:rsidRPr="00111874">
        <w:rPr>
          <w:shd w:val="clear" w:color="auto" w:fill="FFFFFF"/>
        </w:rPr>
        <w:t>, A., &amp; Ferreira, U. (2007). Extent of prostatic atrophy in needle biopsies and serum PSA levels: is there an association?. </w:t>
      </w:r>
      <w:r w:rsidRPr="00111874">
        <w:rPr>
          <w:i/>
          <w:iCs/>
          <w:shd w:val="clear" w:color="auto" w:fill="FFFFFF"/>
        </w:rPr>
        <w:t>Urology</w:t>
      </w:r>
      <w:r w:rsidRPr="00111874">
        <w:rPr>
          <w:shd w:val="clear" w:color="auto" w:fill="FFFFFF"/>
        </w:rPr>
        <w:t>, </w:t>
      </w:r>
      <w:r w:rsidRPr="00111874">
        <w:rPr>
          <w:i/>
          <w:iCs/>
          <w:shd w:val="clear" w:color="auto" w:fill="FFFFFF"/>
        </w:rPr>
        <w:t>69</w:t>
      </w:r>
      <w:r w:rsidRPr="00111874">
        <w:rPr>
          <w:shd w:val="clear" w:color="auto" w:fill="FFFFFF"/>
        </w:rPr>
        <w:t>(5), 927-930.</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Blennerhassett</w:t>
      </w:r>
      <w:proofErr w:type="spellEnd"/>
      <w:r w:rsidRPr="00111874">
        <w:rPr>
          <w:shd w:val="clear" w:color="auto" w:fill="FFFFFF"/>
        </w:rPr>
        <w:t xml:space="preserve">, J. B., &amp; Vickery </w:t>
      </w:r>
      <w:proofErr w:type="spellStart"/>
      <w:r w:rsidRPr="00111874">
        <w:rPr>
          <w:shd w:val="clear" w:color="auto" w:fill="FFFFFF"/>
        </w:rPr>
        <w:t>Jr</w:t>
      </w:r>
      <w:proofErr w:type="spellEnd"/>
      <w:r w:rsidRPr="00111874">
        <w:rPr>
          <w:shd w:val="clear" w:color="auto" w:fill="FFFFFF"/>
        </w:rPr>
        <w:t>, A. L. (1966). Carcinoma of the prostate gland. An anatomical study of tumor location. </w:t>
      </w:r>
      <w:r w:rsidRPr="00111874">
        <w:rPr>
          <w:i/>
          <w:iCs/>
          <w:shd w:val="clear" w:color="auto" w:fill="FFFFFF"/>
        </w:rPr>
        <w:t>Cancer</w:t>
      </w:r>
      <w:r w:rsidRPr="00111874">
        <w:rPr>
          <w:shd w:val="clear" w:color="auto" w:fill="FFFFFF"/>
        </w:rPr>
        <w:t>, </w:t>
      </w:r>
      <w:r w:rsidRPr="00111874">
        <w:rPr>
          <w:i/>
          <w:iCs/>
          <w:shd w:val="clear" w:color="auto" w:fill="FFFFFF"/>
        </w:rPr>
        <w:t>19</w:t>
      </w:r>
      <w:r w:rsidRPr="00111874">
        <w:rPr>
          <w:shd w:val="clear" w:color="auto" w:fill="FFFFFF"/>
        </w:rPr>
        <w:t>(7), 980-984.</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Bostwick</w:t>
      </w:r>
      <w:proofErr w:type="spellEnd"/>
      <w:r w:rsidRPr="00111874">
        <w:rPr>
          <w:shd w:val="clear" w:color="auto" w:fill="FFFFFF"/>
        </w:rPr>
        <w:t>, D. G., MacLennan, G. T., Larson, T. R., &amp; Schaumburg, R. (1999). </w:t>
      </w:r>
      <w:r w:rsidRPr="00111874">
        <w:rPr>
          <w:i/>
          <w:iCs/>
          <w:shd w:val="clear" w:color="auto" w:fill="FFFFFF"/>
        </w:rPr>
        <w:t>Prostate cancer: What every man--and his family--needs to know</w:t>
      </w:r>
      <w:r w:rsidRPr="00111874">
        <w:rPr>
          <w:shd w:val="clear" w:color="auto" w:fill="FFFFFF"/>
        </w:rPr>
        <w:t>. Villard Books.</w:t>
      </w:r>
      <w:r w:rsidRPr="00111874">
        <w:rPr>
          <w:shd w:val="clear" w:color="auto" w:fill="FFFFFF"/>
          <w:rtl/>
        </w:rPr>
        <w:t>‏</w:t>
      </w:r>
    </w:p>
    <w:p w:rsidR="00601A83" w:rsidRPr="00111874" w:rsidRDefault="00601A83" w:rsidP="00601A83">
      <w:pPr>
        <w:spacing w:after="0"/>
        <w:ind w:left="851" w:hanging="851"/>
      </w:pPr>
      <w:proofErr w:type="spellStart"/>
      <w:r w:rsidRPr="00111874">
        <w:rPr>
          <w:rFonts w:eastAsia="Times New Roman"/>
          <w:shd w:val="clear" w:color="auto" w:fill="FFFFFF"/>
        </w:rPr>
        <w:t>Böttner</w:t>
      </w:r>
      <w:proofErr w:type="spellEnd"/>
      <w:r w:rsidRPr="00111874">
        <w:rPr>
          <w:rFonts w:eastAsia="Times New Roman"/>
          <w:shd w:val="clear" w:color="auto" w:fill="FFFFFF"/>
        </w:rPr>
        <w:t xml:space="preserve">, M., </w:t>
      </w:r>
      <w:proofErr w:type="spellStart"/>
      <w:r w:rsidRPr="00111874">
        <w:rPr>
          <w:rFonts w:eastAsia="Times New Roman"/>
          <w:shd w:val="clear" w:color="auto" w:fill="FFFFFF"/>
        </w:rPr>
        <w:t>Laaff</w:t>
      </w:r>
      <w:proofErr w:type="spellEnd"/>
      <w:r w:rsidRPr="00111874">
        <w:rPr>
          <w:rFonts w:eastAsia="Times New Roman"/>
          <w:shd w:val="clear" w:color="auto" w:fill="FFFFFF"/>
        </w:rPr>
        <w:t xml:space="preserve">, M., </w:t>
      </w:r>
      <w:proofErr w:type="spellStart"/>
      <w:r w:rsidRPr="00111874">
        <w:rPr>
          <w:rFonts w:eastAsia="Times New Roman"/>
          <w:shd w:val="clear" w:color="auto" w:fill="FFFFFF"/>
        </w:rPr>
        <w:t>Schechinger</w:t>
      </w:r>
      <w:proofErr w:type="spellEnd"/>
      <w:r w:rsidRPr="00111874">
        <w:rPr>
          <w:rFonts w:eastAsia="Times New Roman"/>
          <w:shd w:val="clear" w:color="auto" w:fill="FFFFFF"/>
        </w:rPr>
        <w:t xml:space="preserve">, B., </w:t>
      </w:r>
      <w:proofErr w:type="spellStart"/>
      <w:r w:rsidRPr="00111874">
        <w:rPr>
          <w:rFonts w:eastAsia="Times New Roman"/>
          <w:shd w:val="clear" w:color="auto" w:fill="FFFFFF"/>
        </w:rPr>
        <w:t>Rappold</w:t>
      </w:r>
      <w:proofErr w:type="spellEnd"/>
      <w:r w:rsidRPr="00111874">
        <w:rPr>
          <w:rFonts w:eastAsia="Times New Roman"/>
          <w:shd w:val="clear" w:color="auto" w:fill="FFFFFF"/>
        </w:rPr>
        <w:t xml:space="preserve">, G., </w:t>
      </w:r>
      <w:proofErr w:type="spellStart"/>
      <w:r w:rsidRPr="00111874">
        <w:rPr>
          <w:rFonts w:eastAsia="Times New Roman"/>
          <w:shd w:val="clear" w:color="auto" w:fill="FFFFFF"/>
        </w:rPr>
        <w:t>Unsicker</w:t>
      </w:r>
      <w:proofErr w:type="spellEnd"/>
      <w:r w:rsidRPr="00111874">
        <w:rPr>
          <w:rFonts w:eastAsia="Times New Roman"/>
          <w:shd w:val="clear" w:color="auto" w:fill="FFFFFF"/>
        </w:rPr>
        <w:t>, K., &amp;</w:t>
      </w:r>
      <w:proofErr w:type="spellStart"/>
      <w:r w:rsidRPr="00111874">
        <w:rPr>
          <w:rFonts w:eastAsia="Times New Roman"/>
          <w:shd w:val="clear" w:color="auto" w:fill="FFFFFF"/>
        </w:rPr>
        <w:t>Suter-Crazzolara</w:t>
      </w:r>
      <w:proofErr w:type="spellEnd"/>
      <w:r w:rsidRPr="00111874">
        <w:rPr>
          <w:rFonts w:eastAsia="Times New Roman"/>
          <w:shd w:val="clear" w:color="auto" w:fill="FFFFFF"/>
        </w:rPr>
        <w:t>, C. (1999). Characterization of the rat, mouse, and human genes of growth/differentiation factor-15/macrophage inhibiting cytokine-1 (GDF-15/MIC-1). </w:t>
      </w:r>
      <w:r w:rsidRPr="00111874">
        <w:rPr>
          <w:rFonts w:eastAsia="Times New Roman"/>
          <w:i/>
          <w:iCs/>
          <w:shd w:val="clear" w:color="auto" w:fill="FFFFFF"/>
        </w:rPr>
        <w:t>Gene</w:t>
      </w:r>
      <w:r w:rsidRPr="00111874">
        <w:rPr>
          <w:rFonts w:eastAsia="Times New Roman"/>
          <w:shd w:val="clear" w:color="auto" w:fill="FFFFFF"/>
        </w:rPr>
        <w:t>, </w:t>
      </w:r>
      <w:r w:rsidRPr="00111874">
        <w:rPr>
          <w:rFonts w:eastAsia="Times New Roman"/>
          <w:i/>
          <w:iCs/>
          <w:shd w:val="clear" w:color="auto" w:fill="FFFFFF"/>
        </w:rPr>
        <w:t>237</w:t>
      </w:r>
      <w:r w:rsidRPr="00111874">
        <w:rPr>
          <w:rFonts w:eastAsia="Times New Roman"/>
          <w:shd w:val="clear" w:color="auto" w:fill="FFFFFF"/>
        </w:rPr>
        <w:t>(1), 105-111.</w:t>
      </w:r>
      <w:r w:rsidRPr="00111874">
        <w:rPr>
          <w:rFonts w:eastAsia="Times New Roman"/>
          <w:shd w:val="clear" w:color="auto" w:fill="FFFFFF"/>
          <w:rtl/>
        </w:rPr>
        <w:t>‏</w:t>
      </w:r>
    </w:p>
    <w:p w:rsidR="00601A83" w:rsidRPr="00111874" w:rsidRDefault="00601A83" w:rsidP="00601A83">
      <w:pPr>
        <w:pStyle w:val="BodyText"/>
        <w:spacing w:after="0"/>
        <w:ind w:left="851" w:right="-58" w:hanging="851"/>
        <w:rPr>
          <w:spacing w:val="-1"/>
        </w:rPr>
      </w:pPr>
      <w:r w:rsidRPr="00111874">
        <w:rPr>
          <w:spacing w:val="-1"/>
        </w:rPr>
        <w:t xml:space="preserve">Cancer Research </w:t>
      </w:r>
      <w:r w:rsidRPr="00111874">
        <w:t>UK</w:t>
      </w:r>
      <w:r w:rsidRPr="00111874">
        <w:rPr>
          <w:spacing w:val="-2"/>
        </w:rPr>
        <w:t xml:space="preserve"> (2010). </w:t>
      </w:r>
      <w:r w:rsidRPr="00111874">
        <w:rPr>
          <w:spacing w:val="-1"/>
        </w:rPr>
        <w:t xml:space="preserve">Prostate Cancer: Mapping patterns </w:t>
      </w:r>
      <w:r w:rsidRPr="00111874">
        <w:t xml:space="preserve">of </w:t>
      </w:r>
      <w:r w:rsidRPr="00111874">
        <w:rPr>
          <w:spacing w:val="-1"/>
        </w:rPr>
        <w:t xml:space="preserve">prevalence cross </w:t>
      </w:r>
      <w:r w:rsidRPr="00111874">
        <w:t xml:space="preserve">the </w:t>
      </w:r>
      <w:r w:rsidRPr="00111874">
        <w:rPr>
          <w:spacing w:val="-1"/>
        </w:rPr>
        <w:t>United Kingdom. CRUK Publications, London.</w:t>
      </w:r>
    </w:p>
    <w:p w:rsidR="00601A83" w:rsidRPr="00111874" w:rsidRDefault="00601A83" w:rsidP="00601A83">
      <w:pPr>
        <w:pStyle w:val="BodyText"/>
        <w:spacing w:after="0"/>
        <w:ind w:left="851" w:right="-58" w:hanging="851"/>
      </w:pPr>
      <w:r w:rsidRPr="00111874">
        <w:t xml:space="preserve">Carroll PR, </w:t>
      </w:r>
      <w:proofErr w:type="spellStart"/>
      <w:r w:rsidRPr="00111874">
        <w:t>Grossfeld</w:t>
      </w:r>
      <w:proofErr w:type="spellEnd"/>
      <w:r w:rsidRPr="00111874">
        <w:t xml:space="preserve"> GD, editors. Prostate cancer. Hamilton, London: Decker Inc.; 2002.</w:t>
      </w:r>
    </w:p>
    <w:p w:rsidR="00601A83" w:rsidRPr="00111874" w:rsidRDefault="00601A83" w:rsidP="00601A83">
      <w:pPr>
        <w:spacing w:after="0"/>
        <w:ind w:left="851" w:hanging="851"/>
        <w:rPr>
          <w:rFonts w:eastAsia="Calibri"/>
        </w:rPr>
      </w:pPr>
      <w:proofErr w:type="spellStart"/>
      <w:r w:rsidRPr="00111874">
        <w:rPr>
          <w:rFonts w:eastAsia="Calibri"/>
        </w:rPr>
        <w:t>Catalona</w:t>
      </w:r>
      <w:proofErr w:type="spellEnd"/>
      <w:r w:rsidRPr="00111874">
        <w:rPr>
          <w:rFonts w:eastAsia="Calibri"/>
        </w:rPr>
        <w:t xml:space="preserve"> WJ, Richie JP, </w:t>
      </w:r>
      <w:proofErr w:type="spellStart"/>
      <w:r w:rsidRPr="00111874">
        <w:rPr>
          <w:rFonts w:eastAsia="Calibri"/>
        </w:rPr>
        <w:t>Ahmann</w:t>
      </w:r>
      <w:proofErr w:type="spellEnd"/>
      <w:r w:rsidRPr="00111874">
        <w:rPr>
          <w:rFonts w:eastAsia="Calibri"/>
        </w:rPr>
        <w:t xml:space="preserve"> FR, et al: Comparison of digital rectal examination and serum prostate specific antigen in the early detection of prostate cancer: Results of a multicenter clinical trial of 6,630 men. J </w:t>
      </w:r>
      <w:proofErr w:type="spellStart"/>
      <w:r w:rsidRPr="00111874">
        <w:rPr>
          <w:rFonts w:eastAsia="Calibri"/>
        </w:rPr>
        <w:t>Urol</w:t>
      </w:r>
      <w:proofErr w:type="spellEnd"/>
      <w:r w:rsidRPr="00111874">
        <w:rPr>
          <w:rFonts w:eastAsia="Calibri"/>
        </w:rPr>
        <w:t xml:space="preserve"> 151:1283-1290, 1994</w:t>
      </w:r>
    </w:p>
    <w:p w:rsidR="00601A83" w:rsidRPr="00111874" w:rsidRDefault="00601A83" w:rsidP="00601A83">
      <w:pPr>
        <w:spacing w:after="0"/>
        <w:ind w:left="709" w:hanging="709"/>
      </w:pPr>
      <w:proofErr w:type="spellStart"/>
      <w:r w:rsidRPr="00111874">
        <w:rPr>
          <w:shd w:val="clear" w:color="auto" w:fill="FFFFFF"/>
        </w:rPr>
        <w:t>Catalona</w:t>
      </w:r>
      <w:proofErr w:type="spellEnd"/>
      <w:r w:rsidRPr="00111874">
        <w:rPr>
          <w:shd w:val="clear" w:color="auto" w:fill="FFFFFF"/>
        </w:rPr>
        <w:t>, W. J. (1982). Grading and staging of prostate cancer.</w:t>
      </w:r>
      <w:r w:rsidRPr="00111874">
        <w:rPr>
          <w:shd w:val="clear" w:color="auto" w:fill="FFFFFF"/>
          <w:rtl/>
        </w:rPr>
        <w:t>‏</w:t>
      </w:r>
    </w:p>
    <w:p w:rsidR="00601A83" w:rsidRPr="00111874" w:rsidRDefault="00601A83" w:rsidP="00601A83">
      <w:pPr>
        <w:pStyle w:val="BodyText"/>
        <w:spacing w:after="0"/>
        <w:ind w:left="851" w:right="127" w:hanging="851"/>
      </w:pPr>
      <w:proofErr w:type="spellStart"/>
      <w:r w:rsidRPr="00111874">
        <w:rPr>
          <w:spacing w:val="-1"/>
        </w:rPr>
        <w:t>Catarinicchia</w:t>
      </w:r>
      <w:proofErr w:type="spellEnd"/>
      <w:r w:rsidRPr="00111874">
        <w:rPr>
          <w:spacing w:val="-1"/>
        </w:rPr>
        <w:t>,</w:t>
      </w:r>
      <w:r w:rsidRPr="00111874">
        <w:rPr>
          <w:spacing w:val="8"/>
        </w:rPr>
        <w:t xml:space="preserve"> </w:t>
      </w:r>
      <w:r w:rsidRPr="00111874">
        <w:t>S.,</w:t>
      </w:r>
      <w:r w:rsidRPr="00111874">
        <w:rPr>
          <w:spacing w:val="9"/>
        </w:rPr>
        <w:t xml:space="preserve"> </w:t>
      </w:r>
      <w:r w:rsidRPr="00111874">
        <w:t>&amp;</w:t>
      </w:r>
      <w:r w:rsidRPr="00111874">
        <w:rPr>
          <w:spacing w:val="9"/>
        </w:rPr>
        <w:t xml:space="preserve"> </w:t>
      </w:r>
      <w:r w:rsidRPr="00111874">
        <w:rPr>
          <w:spacing w:val="-1"/>
        </w:rPr>
        <w:t>Crawford,</w:t>
      </w:r>
      <w:r w:rsidRPr="00111874">
        <w:rPr>
          <w:spacing w:val="8"/>
        </w:rPr>
        <w:t xml:space="preserve"> </w:t>
      </w:r>
      <w:r w:rsidRPr="00111874">
        <w:t>E.</w:t>
      </w:r>
      <w:r w:rsidRPr="00111874">
        <w:rPr>
          <w:spacing w:val="9"/>
        </w:rPr>
        <w:t xml:space="preserve"> </w:t>
      </w:r>
      <w:r w:rsidRPr="00111874">
        <w:t>D.</w:t>
      </w:r>
      <w:r w:rsidRPr="00111874">
        <w:rPr>
          <w:spacing w:val="11"/>
        </w:rPr>
        <w:t xml:space="preserve"> </w:t>
      </w:r>
      <w:r w:rsidRPr="00111874">
        <w:rPr>
          <w:spacing w:val="-1"/>
        </w:rPr>
        <w:t>(2016).</w:t>
      </w:r>
      <w:r w:rsidRPr="00111874">
        <w:rPr>
          <w:spacing w:val="8"/>
        </w:rPr>
        <w:t xml:space="preserve"> </w:t>
      </w:r>
      <w:r w:rsidRPr="00111874">
        <w:t>The</w:t>
      </w:r>
      <w:r w:rsidRPr="00111874">
        <w:rPr>
          <w:spacing w:val="10"/>
        </w:rPr>
        <w:t xml:space="preserve"> </w:t>
      </w:r>
      <w:r w:rsidRPr="00111874">
        <w:t>Role</w:t>
      </w:r>
      <w:r w:rsidRPr="00111874">
        <w:rPr>
          <w:spacing w:val="8"/>
        </w:rPr>
        <w:t xml:space="preserve"> </w:t>
      </w:r>
      <w:r w:rsidRPr="00111874">
        <w:t>of</w:t>
      </w:r>
      <w:r w:rsidRPr="00111874">
        <w:rPr>
          <w:spacing w:val="8"/>
        </w:rPr>
        <w:t xml:space="preserve"> </w:t>
      </w:r>
      <w:r w:rsidRPr="00111874">
        <w:rPr>
          <w:spacing w:val="-1"/>
        </w:rPr>
        <w:t>FSH</w:t>
      </w:r>
      <w:r w:rsidRPr="00111874">
        <w:rPr>
          <w:spacing w:val="8"/>
        </w:rPr>
        <w:t xml:space="preserve"> </w:t>
      </w:r>
      <w:r w:rsidRPr="00111874">
        <w:t>in</w:t>
      </w:r>
      <w:r w:rsidRPr="00111874">
        <w:rPr>
          <w:spacing w:val="9"/>
        </w:rPr>
        <w:t xml:space="preserve"> </w:t>
      </w:r>
      <w:r w:rsidRPr="00111874">
        <w:rPr>
          <w:spacing w:val="-1"/>
        </w:rPr>
        <w:t>Prostate</w:t>
      </w:r>
      <w:r w:rsidRPr="00111874">
        <w:rPr>
          <w:spacing w:val="11"/>
        </w:rPr>
        <w:t xml:space="preserve"> </w:t>
      </w:r>
      <w:r w:rsidRPr="00111874">
        <w:rPr>
          <w:spacing w:val="-1"/>
        </w:rPr>
        <w:t>Cancer:</w:t>
      </w:r>
      <w:r w:rsidRPr="00111874">
        <w:rPr>
          <w:spacing w:val="9"/>
        </w:rPr>
        <w:t xml:space="preserve"> </w:t>
      </w:r>
      <w:r w:rsidRPr="00111874">
        <w:t>A</w:t>
      </w:r>
      <w:r w:rsidRPr="00111874">
        <w:rPr>
          <w:spacing w:val="69"/>
        </w:rPr>
        <w:t xml:space="preserve"> </w:t>
      </w:r>
      <w:r w:rsidRPr="00111874">
        <w:rPr>
          <w:spacing w:val="-1"/>
        </w:rPr>
        <w:t>Case Report.</w:t>
      </w:r>
      <w:r w:rsidRPr="00111874">
        <w:t xml:space="preserve"> </w:t>
      </w:r>
      <w:r w:rsidRPr="00111874">
        <w:rPr>
          <w:spacing w:val="-1"/>
        </w:rPr>
        <w:t>Urology</w:t>
      </w:r>
      <w:r w:rsidRPr="00111874">
        <w:t xml:space="preserve"> case</w:t>
      </w:r>
      <w:r w:rsidRPr="00111874">
        <w:rPr>
          <w:spacing w:val="-1"/>
        </w:rPr>
        <w:t xml:space="preserve"> reports,</w:t>
      </w:r>
      <w:r w:rsidRPr="00111874">
        <w:t xml:space="preserve"> 7, 23-25.</w:t>
      </w:r>
    </w:p>
    <w:p w:rsidR="00601A83" w:rsidRPr="00111874" w:rsidRDefault="00601A83" w:rsidP="00601A83">
      <w:pPr>
        <w:spacing w:after="0"/>
        <w:ind w:left="851" w:hanging="851"/>
        <w:rPr>
          <w:rFonts w:eastAsia="Calibri"/>
        </w:rPr>
      </w:pPr>
      <w:r w:rsidRPr="00111874">
        <w:rPr>
          <w:rFonts w:eastAsia="Calibri"/>
        </w:rPr>
        <w:t xml:space="preserve">Chen C, Weiss NS, </w:t>
      </w:r>
      <w:proofErr w:type="spellStart"/>
      <w:r w:rsidRPr="00111874">
        <w:rPr>
          <w:rFonts w:eastAsia="Calibri"/>
        </w:rPr>
        <w:t>Stanczyk</w:t>
      </w:r>
      <w:proofErr w:type="spellEnd"/>
      <w:r w:rsidRPr="00111874">
        <w:rPr>
          <w:rFonts w:eastAsia="Calibri"/>
        </w:rPr>
        <w:t xml:space="preserve"> FZ, et al. Endogenous sex hormones and prostate cancer risk: a case-control study nested within the Carotene and Retinol Efficacy Trial. Cancer </w:t>
      </w:r>
      <w:proofErr w:type="spellStart"/>
      <w:r w:rsidRPr="00111874">
        <w:rPr>
          <w:rFonts w:eastAsia="Calibri"/>
        </w:rPr>
        <w:t>Epidemiol</w:t>
      </w:r>
      <w:proofErr w:type="spellEnd"/>
      <w:r w:rsidRPr="00111874">
        <w:rPr>
          <w:rFonts w:eastAsia="Calibri"/>
        </w:rPr>
        <w:t xml:space="preserve"> Biomarkers </w:t>
      </w:r>
      <w:proofErr w:type="spellStart"/>
      <w:r w:rsidRPr="00111874">
        <w:rPr>
          <w:rFonts w:eastAsia="Calibri"/>
        </w:rPr>
        <w:t>Prev</w:t>
      </w:r>
      <w:proofErr w:type="spellEnd"/>
      <w:r w:rsidRPr="00111874">
        <w:rPr>
          <w:rFonts w:eastAsia="Calibri"/>
        </w:rPr>
        <w:t xml:space="preserve"> 2003;12:1410 – 6.</w:t>
      </w:r>
    </w:p>
    <w:p w:rsidR="00601A83" w:rsidRPr="00111874" w:rsidRDefault="00601A83" w:rsidP="00601A83">
      <w:pPr>
        <w:spacing w:after="0"/>
        <w:ind w:left="851" w:hanging="851"/>
        <w:rPr>
          <w:rFonts w:eastAsia="Times New Roman"/>
        </w:rPr>
      </w:pPr>
      <w:r w:rsidRPr="00111874">
        <w:rPr>
          <w:rFonts w:eastAsia="Times New Roman"/>
          <w:shd w:val="clear" w:color="auto" w:fill="FFFFFF"/>
        </w:rPr>
        <w:lastRenderedPageBreak/>
        <w:t xml:space="preserve">Chen, S. J., Karan, D., Johansson, S. L., Lin, F. F., </w:t>
      </w:r>
      <w:proofErr w:type="spellStart"/>
      <w:r w:rsidRPr="00111874">
        <w:rPr>
          <w:rFonts w:eastAsia="Times New Roman"/>
          <w:shd w:val="clear" w:color="auto" w:fill="FFFFFF"/>
        </w:rPr>
        <w:t>Zeckser</w:t>
      </w:r>
      <w:proofErr w:type="spellEnd"/>
      <w:r w:rsidRPr="00111874">
        <w:rPr>
          <w:rFonts w:eastAsia="Times New Roman"/>
          <w:shd w:val="clear" w:color="auto" w:fill="FFFFFF"/>
        </w:rPr>
        <w:t>, J., Singh, A. P., ... &amp; Lin, M. F. (2007). Prostate</w:t>
      </w:r>
      <w:r w:rsidRPr="00111874">
        <w:rPr>
          <w:rFonts w:ascii="Cambria Math" w:eastAsia="Times New Roman" w:hAnsi="Cambria Math" w:cs="Cambria Math"/>
          <w:shd w:val="clear" w:color="auto" w:fill="FFFFFF"/>
        </w:rPr>
        <w:t>‐</w:t>
      </w:r>
      <w:r w:rsidRPr="00111874">
        <w:rPr>
          <w:rFonts w:eastAsia="Times New Roman"/>
          <w:shd w:val="clear" w:color="auto" w:fill="FFFFFF"/>
        </w:rPr>
        <w:t xml:space="preserve">derived factor as a paracrine and </w:t>
      </w:r>
      <w:proofErr w:type="spellStart"/>
      <w:r w:rsidRPr="00111874">
        <w:rPr>
          <w:rFonts w:eastAsia="Times New Roman"/>
          <w:shd w:val="clear" w:color="auto" w:fill="FFFFFF"/>
        </w:rPr>
        <w:t>autocrine</w:t>
      </w:r>
      <w:proofErr w:type="spellEnd"/>
      <w:r w:rsidRPr="00111874">
        <w:rPr>
          <w:rFonts w:eastAsia="Times New Roman"/>
          <w:shd w:val="clear" w:color="auto" w:fill="FFFFFF"/>
        </w:rPr>
        <w:t xml:space="preserve"> factor for the proliferation of androgen receptor</w:t>
      </w:r>
      <w:r w:rsidRPr="00111874">
        <w:rPr>
          <w:rFonts w:ascii="Cambria Math" w:eastAsia="Times New Roman" w:hAnsi="Cambria Math" w:cs="Cambria Math"/>
          <w:shd w:val="clear" w:color="auto" w:fill="FFFFFF"/>
        </w:rPr>
        <w:t>‐</w:t>
      </w:r>
      <w:r w:rsidRPr="00111874">
        <w:rPr>
          <w:rFonts w:eastAsia="Times New Roman"/>
          <w:shd w:val="clear" w:color="auto" w:fill="FFFFFF"/>
        </w:rPr>
        <w:t>positive human prostate cancer cells. </w:t>
      </w:r>
      <w:r w:rsidRPr="00111874">
        <w:rPr>
          <w:rFonts w:eastAsia="Times New Roman"/>
          <w:i/>
          <w:iCs/>
          <w:shd w:val="clear" w:color="auto" w:fill="FFFFFF"/>
        </w:rPr>
        <w:t>The Prostate</w:t>
      </w:r>
      <w:r w:rsidRPr="00111874">
        <w:rPr>
          <w:rFonts w:eastAsia="Times New Roman"/>
          <w:shd w:val="clear" w:color="auto" w:fill="FFFFFF"/>
        </w:rPr>
        <w:t>, </w:t>
      </w:r>
      <w:r w:rsidRPr="00111874">
        <w:rPr>
          <w:rFonts w:eastAsia="Times New Roman"/>
          <w:i/>
          <w:iCs/>
          <w:shd w:val="clear" w:color="auto" w:fill="FFFFFF"/>
        </w:rPr>
        <w:t>67</w:t>
      </w:r>
      <w:r w:rsidRPr="00111874">
        <w:rPr>
          <w:rFonts w:eastAsia="Times New Roman"/>
          <w:shd w:val="clear" w:color="auto" w:fill="FFFFFF"/>
        </w:rPr>
        <w:t>(5), 557-571.</w:t>
      </w:r>
      <w:r w:rsidRPr="00111874">
        <w:rPr>
          <w:rFonts w:eastAsia="Times New Roman"/>
          <w:shd w:val="clear" w:color="auto" w:fill="FFFFFF"/>
          <w:rtl/>
        </w:rPr>
        <w:t>‏</w:t>
      </w:r>
    </w:p>
    <w:p w:rsidR="00601A83" w:rsidRPr="00111874" w:rsidRDefault="00601A83" w:rsidP="00601A83">
      <w:pPr>
        <w:spacing w:after="0"/>
        <w:ind w:left="851" w:hanging="851"/>
        <w:rPr>
          <w:rFonts w:eastAsia="Calibri"/>
        </w:rPr>
      </w:pPr>
      <w:r w:rsidRPr="00111874">
        <w:rPr>
          <w:rFonts w:eastAsia="Calibri"/>
        </w:rPr>
        <w:t>Choi, Jin Bong, et al. "Does increased body mass index lead to elevated prostate cancer risk? It depends on waist circumference." BMC cancer 20.1 (2020): 1-8.</w:t>
      </w:r>
    </w:p>
    <w:p w:rsidR="00601A83" w:rsidRPr="00111874" w:rsidRDefault="00601A83" w:rsidP="00601A83">
      <w:pPr>
        <w:spacing w:after="0"/>
        <w:ind w:left="851" w:hanging="851"/>
        <w:rPr>
          <w:rFonts w:eastAsia="Calibri"/>
        </w:rPr>
      </w:pPr>
      <w:r w:rsidRPr="00111874">
        <w:rPr>
          <w:rFonts w:eastAsia="Calibri"/>
        </w:rPr>
        <w:t>Choi, Se Young, et al. "Luteinizing Hormone Levels Relate to the Unfavorable Pathology of Prostate Cancer." Journal of clinical medicine 9.5 (2020): 1281.</w:t>
      </w:r>
      <w:r w:rsidRPr="00111874">
        <w:rPr>
          <w:rFonts w:eastAsia="Calibri"/>
          <w:rtl/>
        </w:rPr>
        <w:t>‏</w:t>
      </w:r>
    </w:p>
    <w:p w:rsidR="00601A83" w:rsidRPr="00111874" w:rsidRDefault="00601A83" w:rsidP="00601A83">
      <w:pPr>
        <w:spacing w:after="0"/>
        <w:ind w:left="851" w:hanging="851"/>
        <w:rPr>
          <w:rFonts w:eastAsia="Calibri"/>
        </w:rPr>
      </w:pPr>
      <w:r w:rsidRPr="00111874">
        <w:rPr>
          <w:rFonts w:eastAsia="Calibri"/>
        </w:rPr>
        <w:t xml:space="preserve">Claps, </w:t>
      </w:r>
      <w:proofErr w:type="spellStart"/>
      <w:r w:rsidRPr="00111874">
        <w:rPr>
          <w:rFonts w:eastAsia="Calibri"/>
        </w:rPr>
        <w:t>Mélanie</w:t>
      </w:r>
      <w:proofErr w:type="spellEnd"/>
      <w:r w:rsidRPr="00111874">
        <w:rPr>
          <w:rFonts w:eastAsia="Calibri"/>
        </w:rPr>
        <w:t>, et al. "Testosterone levels and prostate cancer prognosis: systematic review and meta-analysis." Clinical genitourinary cancer 16.3 (2018): 165-175.</w:t>
      </w:r>
    </w:p>
    <w:p w:rsidR="00601A83" w:rsidRPr="00111874" w:rsidRDefault="00601A83" w:rsidP="00601A83">
      <w:pPr>
        <w:spacing w:after="0"/>
        <w:ind w:left="851" w:hanging="851"/>
      </w:pPr>
      <w:r w:rsidRPr="00111874">
        <w:rPr>
          <w:shd w:val="clear" w:color="auto" w:fill="FFFFFF"/>
        </w:rPr>
        <w:t>Coffey, D. S. (2001). Similarities of prostate and breast cancer: evolution, diet, and estrogens. </w:t>
      </w:r>
      <w:r w:rsidRPr="00111874">
        <w:rPr>
          <w:i/>
          <w:iCs/>
          <w:shd w:val="clear" w:color="auto" w:fill="FFFFFF"/>
        </w:rPr>
        <w:t>Urology</w:t>
      </w:r>
      <w:r w:rsidRPr="00111874">
        <w:rPr>
          <w:shd w:val="clear" w:color="auto" w:fill="FFFFFF"/>
        </w:rPr>
        <w:t>, </w:t>
      </w:r>
      <w:r w:rsidRPr="00111874">
        <w:rPr>
          <w:i/>
          <w:iCs/>
          <w:shd w:val="clear" w:color="auto" w:fill="FFFFFF"/>
        </w:rPr>
        <w:t>57</w:t>
      </w:r>
      <w:r w:rsidRPr="00111874">
        <w:rPr>
          <w:shd w:val="clear" w:color="auto" w:fill="FFFFFF"/>
        </w:rPr>
        <w:t>(4), 31-38.</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Coffey, D. S., &amp;</w:t>
      </w:r>
      <w:proofErr w:type="spellStart"/>
      <w:r w:rsidRPr="00111874">
        <w:rPr>
          <w:shd w:val="clear" w:color="auto" w:fill="FFFFFF"/>
        </w:rPr>
        <w:t>Pienta</w:t>
      </w:r>
      <w:proofErr w:type="spellEnd"/>
      <w:r w:rsidRPr="00111874">
        <w:rPr>
          <w:shd w:val="clear" w:color="auto" w:fill="FFFFFF"/>
        </w:rPr>
        <w:t>, K. J. (1987). New concepts in studying the control of normal and cancer growth of the prostate. </w:t>
      </w:r>
      <w:r w:rsidRPr="00111874">
        <w:rPr>
          <w:i/>
          <w:iCs/>
          <w:shd w:val="clear" w:color="auto" w:fill="FFFFFF"/>
        </w:rPr>
        <w:t>Progress in clinical and biological research</w:t>
      </w:r>
      <w:r w:rsidRPr="00111874">
        <w:rPr>
          <w:shd w:val="clear" w:color="auto" w:fill="FFFFFF"/>
        </w:rPr>
        <w:t>, </w:t>
      </w:r>
      <w:r w:rsidRPr="00111874">
        <w:rPr>
          <w:i/>
          <w:iCs/>
          <w:shd w:val="clear" w:color="auto" w:fill="FFFFFF"/>
        </w:rPr>
        <w:t>239</w:t>
      </w:r>
      <w:r w:rsidRPr="00111874">
        <w:rPr>
          <w:shd w:val="clear" w:color="auto" w:fill="FFFFFF"/>
        </w:rPr>
        <w:t>, 1.</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Collins, M. M., Stafford, R. S., O'LEARY, M. P., &amp; Barry, M. J. (1998). How common is prostatitis? A national survey of physician visits. </w:t>
      </w:r>
      <w:r w:rsidRPr="00111874">
        <w:rPr>
          <w:i/>
          <w:iCs/>
          <w:shd w:val="clear" w:color="auto" w:fill="FFFFFF"/>
        </w:rPr>
        <w:t>The Journal of urology</w:t>
      </w:r>
      <w:r w:rsidRPr="00111874">
        <w:rPr>
          <w:shd w:val="clear" w:color="auto" w:fill="FFFFFF"/>
        </w:rPr>
        <w:t>, </w:t>
      </w:r>
      <w:r w:rsidRPr="00111874">
        <w:rPr>
          <w:i/>
          <w:iCs/>
          <w:shd w:val="clear" w:color="auto" w:fill="FFFFFF"/>
        </w:rPr>
        <w:t>159</w:t>
      </w:r>
      <w:r w:rsidRPr="00111874">
        <w:rPr>
          <w:shd w:val="clear" w:color="auto" w:fill="FFFFFF"/>
        </w:rPr>
        <w:t>(4), 1224-1228.</w:t>
      </w:r>
      <w:r w:rsidRPr="00111874">
        <w:rPr>
          <w:shd w:val="clear" w:color="auto" w:fill="FFFFFF"/>
          <w:rtl/>
        </w:rPr>
        <w:t>‏</w:t>
      </w:r>
    </w:p>
    <w:p w:rsidR="00601A83" w:rsidRPr="00111874" w:rsidRDefault="00601A83" w:rsidP="00601A83">
      <w:pPr>
        <w:spacing w:after="0"/>
        <w:ind w:left="851" w:hanging="851"/>
        <w:rPr>
          <w:rFonts w:eastAsia="Times New Roman"/>
          <w:shd w:val="clear" w:color="auto" w:fill="FFFFFF"/>
        </w:rPr>
      </w:pPr>
      <w:r w:rsidRPr="00111874">
        <w:rPr>
          <w:rFonts w:eastAsia="Times New Roman"/>
          <w:shd w:val="clear" w:color="auto" w:fill="FFFFFF"/>
        </w:rPr>
        <w:t xml:space="preserve">Costa, V. L., Henrique, R., </w:t>
      </w:r>
      <w:proofErr w:type="spellStart"/>
      <w:r w:rsidRPr="00111874">
        <w:rPr>
          <w:rFonts w:eastAsia="Times New Roman"/>
          <w:shd w:val="clear" w:color="auto" w:fill="FFFFFF"/>
        </w:rPr>
        <w:t>Danielsen</w:t>
      </w:r>
      <w:proofErr w:type="spellEnd"/>
      <w:r w:rsidRPr="00111874">
        <w:rPr>
          <w:rFonts w:eastAsia="Times New Roman"/>
          <w:shd w:val="clear" w:color="auto" w:fill="FFFFFF"/>
        </w:rPr>
        <w:t xml:space="preserve">, S. A., Duarte-Pereira, S., </w:t>
      </w:r>
      <w:proofErr w:type="spellStart"/>
      <w:r w:rsidRPr="00111874">
        <w:rPr>
          <w:rFonts w:eastAsia="Times New Roman"/>
          <w:shd w:val="clear" w:color="auto" w:fill="FFFFFF"/>
        </w:rPr>
        <w:t>Eknaes</w:t>
      </w:r>
      <w:proofErr w:type="spellEnd"/>
      <w:r w:rsidRPr="00111874">
        <w:rPr>
          <w:rFonts w:eastAsia="Times New Roman"/>
          <w:shd w:val="clear" w:color="auto" w:fill="FFFFFF"/>
        </w:rPr>
        <w:t xml:space="preserve">, M., </w:t>
      </w:r>
      <w:proofErr w:type="spellStart"/>
      <w:r w:rsidRPr="00111874">
        <w:rPr>
          <w:rFonts w:eastAsia="Times New Roman"/>
          <w:shd w:val="clear" w:color="auto" w:fill="FFFFFF"/>
        </w:rPr>
        <w:t>Skotheim</w:t>
      </w:r>
      <w:proofErr w:type="spellEnd"/>
      <w:r w:rsidRPr="00111874">
        <w:rPr>
          <w:rFonts w:eastAsia="Times New Roman"/>
          <w:shd w:val="clear" w:color="auto" w:fill="FFFFFF"/>
        </w:rPr>
        <w:t>, R. I., ... &amp; Teixeira, M. R. (2010). Three epigenetic biomarkers, GDF15, TMEFF2, and VIM, accurately predict bladder cancer from DNA-based analyses of urine samples. </w:t>
      </w:r>
      <w:r w:rsidRPr="00111874">
        <w:rPr>
          <w:rFonts w:eastAsia="Times New Roman"/>
          <w:i/>
          <w:iCs/>
          <w:shd w:val="clear" w:color="auto" w:fill="FFFFFF"/>
        </w:rPr>
        <w:t>Clinical Cancer Research</w:t>
      </w:r>
      <w:r w:rsidRPr="00111874">
        <w:rPr>
          <w:rFonts w:eastAsia="Times New Roman"/>
          <w:shd w:val="clear" w:color="auto" w:fill="FFFFFF"/>
        </w:rPr>
        <w:t>, </w:t>
      </w:r>
      <w:r w:rsidRPr="00111874">
        <w:rPr>
          <w:rFonts w:eastAsia="Times New Roman"/>
          <w:i/>
          <w:iCs/>
          <w:shd w:val="clear" w:color="auto" w:fill="FFFFFF"/>
        </w:rPr>
        <w:t>16</w:t>
      </w:r>
      <w:r w:rsidRPr="00111874">
        <w:rPr>
          <w:rFonts w:eastAsia="Times New Roman"/>
          <w:shd w:val="clear" w:color="auto" w:fill="FFFFFF"/>
        </w:rPr>
        <w:t>(23), 5842-5851.</w:t>
      </w:r>
    </w:p>
    <w:p w:rsidR="00601A83" w:rsidRPr="00111874" w:rsidRDefault="00601A83" w:rsidP="00601A83">
      <w:pPr>
        <w:spacing w:after="0"/>
        <w:ind w:left="851" w:hanging="851"/>
        <w:rPr>
          <w:rFonts w:eastAsia="Calibri"/>
        </w:rPr>
      </w:pPr>
      <w:r w:rsidRPr="00111874">
        <w:rPr>
          <w:rFonts w:eastAsia="Calibri"/>
        </w:rPr>
        <w:t xml:space="preserve">Crawford ED, Rove KO, Schally AV, et al. The role of the FSH system in the development and progression of prostate cancer. Am J </w:t>
      </w:r>
      <w:proofErr w:type="spellStart"/>
      <w:r w:rsidRPr="00111874">
        <w:rPr>
          <w:rFonts w:eastAsia="Calibri"/>
        </w:rPr>
        <w:t>Hematol</w:t>
      </w:r>
      <w:proofErr w:type="spellEnd"/>
      <w:r w:rsidRPr="00111874">
        <w:rPr>
          <w:rFonts w:eastAsia="Calibri"/>
        </w:rPr>
        <w:t xml:space="preserve"> </w:t>
      </w:r>
      <w:proofErr w:type="spellStart"/>
      <w:r w:rsidRPr="00111874">
        <w:rPr>
          <w:rFonts w:eastAsia="Calibri"/>
        </w:rPr>
        <w:t>Oncol</w:t>
      </w:r>
      <w:proofErr w:type="spellEnd"/>
      <w:r w:rsidRPr="00111874">
        <w:rPr>
          <w:rFonts w:eastAsia="Calibri"/>
        </w:rPr>
        <w:t>. 12/ 2014;10(6):5e13.</w:t>
      </w:r>
    </w:p>
    <w:p w:rsidR="00601A83" w:rsidRPr="00111874" w:rsidRDefault="00601A83" w:rsidP="00601A83">
      <w:pPr>
        <w:spacing w:after="0"/>
        <w:ind w:left="851" w:hanging="851"/>
      </w:pPr>
      <w:r w:rsidRPr="00111874">
        <w:rPr>
          <w:rFonts w:eastAsia="Times New Roman"/>
          <w:shd w:val="clear" w:color="auto" w:fill="FFFFFF"/>
        </w:rPr>
        <w:t xml:space="preserve">Daniels, L. B., </w:t>
      </w:r>
      <w:proofErr w:type="spellStart"/>
      <w:r w:rsidRPr="00111874">
        <w:rPr>
          <w:rFonts w:eastAsia="Times New Roman"/>
          <w:shd w:val="clear" w:color="auto" w:fill="FFFFFF"/>
        </w:rPr>
        <w:t>Clopton</w:t>
      </w:r>
      <w:proofErr w:type="spellEnd"/>
      <w:r w:rsidRPr="00111874">
        <w:rPr>
          <w:rFonts w:eastAsia="Times New Roman"/>
          <w:shd w:val="clear" w:color="auto" w:fill="FFFFFF"/>
        </w:rPr>
        <w:t xml:space="preserve">, P., Laughlin, G. A., </w:t>
      </w:r>
      <w:proofErr w:type="spellStart"/>
      <w:r w:rsidRPr="00111874">
        <w:rPr>
          <w:rFonts w:eastAsia="Times New Roman"/>
          <w:shd w:val="clear" w:color="auto" w:fill="FFFFFF"/>
        </w:rPr>
        <w:t>Maisel</w:t>
      </w:r>
      <w:proofErr w:type="spellEnd"/>
      <w:r w:rsidRPr="00111874">
        <w:rPr>
          <w:rFonts w:eastAsia="Times New Roman"/>
          <w:shd w:val="clear" w:color="auto" w:fill="FFFFFF"/>
        </w:rPr>
        <w:t>, A. S., &amp; Barrett-Connor, E. (2011). Growth-differentiation factor-15 is a robust, independent predictor of 11-year mortality risk in community-dwelling older adults: the Rancho Bernardo Study. </w:t>
      </w:r>
      <w:r w:rsidRPr="00111874">
        <w:rPr>
          <w:rFonts w:eastAsia="Times New Roman"/>
          <w:i/>
          <w:iCs/>
          <w:shd w:val="clear" w:color="auto" w:fill="FFFFFF"/>
        </w:rPr>
        <w:t>Circulation</w:t>
      </w:r>
      <w:r w:rsidRPr="00111874">
        <w:rPr>
          <w:rFonts w:eastAsia="Times New Roman"/>
          <w:shd w:val="clear" w:color="auto" w:fill="FFFFFF"/>
        </w:rPr>
        <w:t>, </w:t>
      </w:r>
      <w:r w:rsidRPr="00111874">
        <w:rPr>
          <w:rFonts w:eastAsia="Times New Roman"/>
          <w:i/>
          <w:iCs/>
          <w:shd w:val="clear" w:color="auto" w:fill="FFFFFF"/>
        </w:rPr>
        <w:t>123</w:t>
      </w:r>
      <w:r w:rsidRPr="00111874">
        <w:rPr>
          <w:rFonts w:eastAsia="Times New Roman"/>
          <w:shd w:val="clear" w:color="auto" w:fill="FFFFFF"/>
        </w:rPr>
        <w:t>(19), 2101-2110.</w:t>
      </w:r>
    </w:p>
    <w:p w:rsidR="00601A83" w:rsidRPr="00111874" w:rsidRDefault="00601A83" w:rsidP="00601A83">
      <w:pPr>
        <w:spacing w:after="0"/>
        <w:ind w:left="851" w:hanging="851"/>
      </w:pPr>
      <w:r w:rsidRPr="00111874">
        <w:rPr>
          <w:rFonts w:eastAsia="Times New Roman"/>
          <w:shd w:val="clear" w:color="auto" w:fill="FFFFFF"/>
        </w:rPr>
        <w:t xml:space="preserve">de Hoop, B., De Boo, D. W., </w:t>
      </w:r>
      <w:proofErr w:type="spellStart"/>
      <w:r w:rsidRPr="00111874">
        <w:rPr>
          <w:rFonts w:eastAsia="Times New Roman"/>
          <w:shd w:val="clear" w:color="auto" w:fill="FFFFFF"/>
        </w:rPr>
        <w:t>Gietema</w:t>
      </w:r>
      <w:proofErr w:type="spellEnd"/>
      <w:r w:rsidRPr="00111874">
        <w:rPr>
          <w:rFonts w:eastAsia="Times New Roman"/>
          <w:shd w:val="clear" w:color="auto" w:fill="FFFFFF"/>
        </w:rPr>
        <w:t xml:space="preserve">, H. A., van Hoorn, F., </w:t>
      </w:r>
      <w:proofErr w:type="spellStart"/>
      <w:r w:rsidRPr="00111874">
        <w:rPr>
          <w:rFonts w:eastAsia="Times New Roman"/>
          <w:shd w:val="clear" w:color="auto" w:fill="FFFFFF"/>
        </w:rPr>
        <w:t>Mearadji</w:t>
      </w:r>
      <w:proofErr w:type="spellEnd"/>
      <w:r w:rsidRPr="00111874">
        <w:rPr>
          <w:rFonts w:eastAsia="Times New Roman"/>
          <w:shd w:val="clear" w:color="auto" w:fill="FFFFFF"/>
        </w:rPr>
        <w:t xml:space="preserve">, B., </w:t>
      </w:r>
      <w:proofErr w:type="spellStart"/>
      <w:r w:rsidRPr="00111874">
        <w:rPr>
          <w:rFonts w:eastAsia="Times New Roman"/>
          <w:shd w:val="clear" w:color="auto" w:fill="FFFFFF"/>
        </w:rPr>
        <w:t>Schijf</w:t>
      </w:r>
      <w:proofErr w:type="spellEnd"/>
      <w:r w:rsidRPr="00111874">
        <w:rPr>
          <w:rFonts w:eastAsia="Times New Roman"/>
          <w:shd w:val="clear" w:color="auto" w:fill="FFFFFF"/>
        </w:rPr>
        <w:t>, L., ... &amp; Schaefer-</w:t>
      </w:r>
      <w:proofErr w:type="spellStart"/>
      <w:r w:rsidRPr="00111874">
        <w:rPr>
          <w:rFonts w:eastAsia="Times New Roman"/>
          <w:shd w:val="clear" w:color="auto" w:fill="FFFFFF"/>
        </w:rPr>
        <w:t>Prokop</w:t>
      </w:r>
      <w:proofErr w:type="spellEnd"/>
      <w:r w:rsidRPr="00111874">
        <w:rPr>
          <w:rFonts w:eastAsia="Times New Roman"/>
          <w:shd w:val="clear" w:color="auto" w:fill="FFFFFF"/>
        </w:rPr>
        <w:t xml:space="preserve">, C. (2010). Computer-aided detection of lung cancer on </w:t>
      </w:r>
      <w:r w:rsidRPr="00111874">
        <w:rPr>
          <w:rFonts w:eastAsia="Times New Roman"/>
          <w:shd w:val="clear" w:color="auto" w:fill="FFFFFF"/>
        </w:rPr>
        <w:lastRenderedPageBreak/>
        <w:t>chest radiographs: effect on observer performance. </w:t>
      </w:r>
      <w:r w:rsidRPr="00111874">
        <w:rPr>
          <w:rFonts w:eastAsia="Times New Roman"/>
          <w:i/>
          <w:iCs/>
          <w:shd w:val="clear" w:color="auto" w:fill="FFFFFF"/>
        </w:rPr>
        <w:t>Radiology</w:t>
      </w:r>
      <w:r w:rsidRPr="00111874">
        <w:rPr>
          <w:rFonts w:eastAsia="Times New Roman"/>
          <w:shd w:val="clear" w:color="auto" w:fill="FFFFFF"/>
        </w:rPr>
        <w:t>, </w:t>
      </w:r>
      <w:r w:rsidRPr="00111874">
        <w:rPr>
          <w:rFonts w:eastAsia="Times New Roman"/>
          <w:i/>
          <w:iCs/>
          <w:shd w:val="clear" w:color="auto" w:fill="FFFFFF"/>
        </w:rPr>
        <w:t>257</w:t>
      </w:r>
      <w:r w:rsidRPr="00111874">
        <w:rPr>
          <w:rFonts w:eastAsia="Times New Roman"/>
          <w:shd w:val="clear" w:color="auto" w:fill="FFFFFF"/>
        </w:rPr>
        <w:t>(2), 532-540.</w:t>
      </w:r>
      <w:r w:rsidRPr="00111874">
        <w:rPr>
          <w:rFonts w:eastAsia="Times New Roman"/>
          <w:shd w:val="clear" w:color="auto" w:fill="FFFFFF"/>
          <w:rtl/>
        </w:rPr>
        <w:t>‏</w:t>
      </w:r>
    </w:p>
    <w:p w:rsidR="00601A83" w:rsidRPr="00111874" w:rsidRDefault="00601A83" w:rsidP="00601A83">
      <w:pPr>
        <w:spacing w:after="0"/>
        <w:ind w:left="851" w:hanging="851"/>
        <w:rPr>
          <w:shd w:val="clear" w:color="auto" w:fill="FFFFFF"/>
        </w:rPr>
      </w:pPr>
      <w:r w:rsidRPr="00111874">
        <w:t xml:space="preserve">Diagnostic Automation, Inc. (2010). </w:t>
      </w:r>
      <w:proofErr w:type="spellStart"/>
      <w:r w:rsidRPr="00111874">
        <w:t>Microwell</w:t>
      </w:r>
      <w:proofErr w:type="spellEnd"/>
      <w:r w:rsidRPr="00111874">
        <w:t xml:space="preserve"> ELISA prostatic acid phosphatase (PAP) enzyme immunoassay package insert. Product #4227Z</w:t>
      </w:r>
      <w:r w:rsidRPr="00111874">
        <w:rPr>
          <w:shd w:val="clear" w:color="auto" w:fill="FFFFFF"/>
        </w:rPr>
        <w:t xml:space="preserve">. </w:t>
      </w:r>
    </w:p>
    <w:p w:rsidR="00601A83" w:rsidRPr="00111874" w:rsidRDefault="00601A83" w:rsidP="00601A83">
      <w:pPr>
        <w:pStyle w:val="BodyText"/>
        <w:spacing w:after="0"/>
        <w:ind w:left="851" w:right="114" w:hanging="851"/>
      </w:pPr>
      <w:proofErr w:type="spellStart"/>
      <w:r w:rsidRPr="00111874">
        <w:rPr>
          <w:spacing w:val="-1"/>
        </w:rPr>
        <w:t>Dickerman</w:t>
      </w:r>
      <w:proofErr w:type="spellEnd"/>
      <w:r w:rsidRPr="00111874">
        <w:rPr>
          <w:spacing w:val="-1"/>
        </w:rPr>
        <w:t>,</w:t>
      </w:r>
      <w:r w:rsidRPr="00111874">
        <w:rPr>
          <w:spacing w:val="21"/>
        </w:rPr>
        <w:t xml:space="preserve"> </w:t>
      </w:r>
      <w:r w:rsidRPr="00111874">
        <w:t>B.</w:t>
      </w:r>
      <w:r w:rsidRPr="00111874">
        <w:rPr>
          <w:spacing w:val="21"/>
        </w:rPr>
        <w:t xml:space="preserve"> </w:t>
      </w:r>
      <w:r w:rsidRPr="00111874">
        <w:t>A.,</w:t>
      </w:r>
      <w:r w:rsidRPr="00111874">
        <w:rPr>
          <w:spacing w:val="20"/>
        </w:rPr>
        <w:t xml:space="preserve"> </w:t>
      </w:r>
      <w:r w:rsidRPr="00111874">
        <w:t>Ahearn,</w:t>
      </w:r>
      <w:r w:rsidRPr="00111874">
        <w:rPr>
          <w:spacing w:val="20"/>
        </w:rPr>
        <w:t xml:space="preserve"> </w:t>
      </w:r>
      <w:r w:rsidRPr="00111874">
        <w:t>T.</w:t>
      </w:r>
      <w:r w:rsidRPr="00111874">
        <w:rPr>
          <w:spacing w:val="21"/>
        </w:rPr>
        <w:t xml:space="preserve"> </w:t>
      </w:r>
      <w:r w:rsidRPr="00111874">
        <w:t>U.,</w:t>
      </w:r>
      <w:r w:rsidRPr="00111874">
        <w:rPr>
          <w:spacing w:val="20"/>
        </w:rPr>
        <w:t xml:space="preserve"> </w:t>
      </w:r>
      <w:proofErr w:type="spellStart"/>
      <w:r w:rsidRPr="00111874">
        <w:rPr>
          <w:spacing w:val="-1"/>
        </w:rPr>
        <w:t>Giovannucci</w:t>
      </w:r>
      <w:proofErr w:type="spellEnd"/>
      <w:r w:rsidRPr="00111874">
        <w:rPr>
          <w:spacing w:val="-1"/>
        </w:rPr>
        <w:t>,</w:t>
      </w:r>
      <w:r w:rsidRPr="00111874">
        <w:rPr>
          <w:spacing w:val="24"/>
        </w:rPr>
        <w:t xml:space="preserve"> </w:t>
      </w:r>
      <w:r w:rsidRPr="00111874">
        <w:t>E.,</w:t>
      </w:r>
      <w:r w:rsidRPr="00111874">
        <w:rPr>
          <w:spacing w:val="21"/>
        </w:rPr>
        <w:t xml:space="preserve"> </w:t>
      </w:r>
      <w:proofErr w:type="spellStart"/>
      <w:r w:rsidRPr="00111874">
        <w:rPr>
          <w:spacing w:val="-1"/>
        </w:rPr>
        <w:t>Stampfer</w:t>
      </w:r>
      <w:proofErr w:type="spellEnd"/>
      <w:r w:rsidRPr="00111874">
        <w:rPr>
          <w:spacing w:val="-1"/>
        </w:rPr>
        <w:t>,</w:t>
      </w:r>
      <w:r w:rsidRPr="00111874">
        <w:rPr>
          <w:spacing w:val="20"/>
        </w:rPr>
        <w:t xml:space="preserve"> </w:t>
      </w:r>
      <w:r w:rsidRPr="00111874">
        <w:t>M.</w:t>
      </w:r>
      <w:r w:rsidRPr="00111874">
        <w:rPr>
          <w:spacing w:val="21"/>
        </w:rPr>
        <w:t xml:space="preserve"> </w:t>
      </w:r>
      <w:r w:rsidRPr="00111874">
        <w:t>J.,</w:t>
      </w:r>
      <w:r w:rsidRPr="00111874">
        <w:rPr>
          <w:spacing w:val="21"/>
        </w:rPr>
        <w:t xml:space="preserve"> </w:t>
      </w:r>
      <w:r w:rsidRPr="00111874">
        <w:rPr>
          <w:spacing w:val="-1"/>
        </w:rPr>
        <w:t>Nguyen,</w:t>
      </w:r>
      <w:r w:rsidRPr="00111874">
        <w:rPr>
          <w:spacing w:val="21"/>
        </w:rPr>
        <w:t xml:space="preserve"> </w:t>
      </w:r>
      <w:r w:rsidRPr="00111874">
        <w:t>P.</w:t>
      </w:r>
      <w:r w:rsidRPr="00111874">
        <w:rPr>
          <w:spacing w:val="27"/>
        </w:rPr>
        <w:t xml:space="preserve"> </w:t>
      </w:r>
      <w:r w:rsidRPr="00111874">
        <w:t>L.,</w:t>
      </w:r>
      <w:r w:rsidRPr="00111874">
        <w:rPr>
          <w:spacing w:val="57"/>
        </w:rPr>
        <w:t xml:space="preserve"> </w:t>
      </w:r>
      <w:proofErr w:type="spellStart"/>
      <w:r w:rsidRPr="00111874">
        <w:rPr>
          <w:spacing w:val="-1"/>
        </w:rPr>
        <w:t>Mucci</w:t>
      </w:r>
      <w:proofErr w:type="spellEnd"/>
      <w:r w:rsidRPr="00111874">
        <w:rPr>
          <w:spacing w:val="-1"/>
        </w:rPr>
        <w:t>,</w:t>
      </w:r>
      <w:r w:rsidRPr="00111874">
        <w:rPr>
          <w:spacing w:val="21"/>
        </w:rPr>
        <w:t xml:space="preserve"> </w:t>
      </w:r>
      <w:r w:rsidRPr="00111874">
        <w:t>L.</w:t>
      </w:r>
      <w:r w:rsidRPr="00111874">
        <w:rPr>
          <w:spacing w:val="21"/>
        </w:rPr>
        <w:t xml:space="preserve"> </w:t>
      </w:r>
      <w:r w:rsidRPr="00111874">
        <w:t>A.,</w:t>
      </w:r>
      <w:r w:rsidRPr="00111874">
        <w:rPr>
          <w:spacing w:val="20"/>
        </w:rPr>
        <w:t xml:space="preserve"> </w:t>
      </w:r>
      <w:r w:rsidRPr="00111874">
        <w:t>&amp;</w:t>
      </w:r>
      <w:r w:rsidRPr="00111874">
        <w:rPr>
          <w:spacing w:val="21"/>
        </w:rPr>
        <w:t xml:space="preserve"> </w:t>
      </w:r>
      <w:r w:rsidRPr="00111874">
        <w:rPr>
          <w:spacing w:val="-1"/>
        </w:rPr>
        <w:t>Wilson,</w:t>
      </w:r>
      <w:r w:rsidRPr="00111874">
        <w:rPr>
          <w:spacing w:val="21"/>
        </w:rPr>
        <w:t xml:space="preserve"> </w:t>
      </w:r>
      <w:r w:rsidRPr="00111874">
        <w:t>K.</w:t>
      </w:r>
      <w:r w:rsidRPr="00111874">
        <w:rPr>
          <w:spacing w:val="20"/>
        </w:rPr>
        <w:t xml:space="preserve"> </w:t>
      </w:r>
      <w:r w:rsidRPr="00111874">
        <w:t>M.</w:t>
      </w:r>
      <w:r w:rsidRPr="00111874">
        <w:rPr>
          <w:spacing w:val="21"/>
        </w:rPr>
        <w:t xml:space="preserve"> </w:t>
      </w:r>
      <w:r w:rsidRPr="00111874">
        <w:rPr>
          <w:spacing w:val="-1"/>
        </w:rPr>
        <w:t>(2017).</w:t>
      </w:r>
      <w:r w:rsidRPr="00111874">
        <w:rPr>
          <w:spacing w:val="20"/>
        </w:rPr>
        <w:t xml:space="preserve"> </w:t>
      </w:r>
      <w:r w:rsidRPr="00111874">
        <w:rPr>
          <w:spacing w:val="-1"/>
        </w:rPr>
        <w:t>Weight</w:t>
      </w:r>
      <w:r w:rsidRPr="00111874">
        <w:rPr>
          <w:spacing w:val="22"/>
        </w:rPr>
        <w:t xml:space="preserve"> </w:t>
      </w:r>
      <w:r w:rsidRPr="00111874">
        <w:rPr>
          <w:spacing w:val="-1"/>
        </w:rPr>
        <w:t>change,</w:t>
      </w:r>
      <w:r w:rsidRPr="00111874">
        <w:rPr>
          <w:spacing w:val="21"/>
        </w:rPr>
        <w:t xml:space="preserve"> </w:t>
      </w:r>
      <w:r w:rsidRPr="00111874">
        <w:rPr>
          <w:spacing w:val="-1"/>
        </w:rPr>
        <w:t>obesity</w:t>
      </w:r>
      <w:r w:rsidRPr="00111874">
        <w:rPr>
          <w:spacing w:val="21"/>
        </w:rPr>
        <w:t xml:space="preserve"> </w:t>
      </w:r>
      <w:r w:rsidRPr="00111874">
        <w:rPr>
          <w:spacing w:val="-1"/>
        </w:rPr>
        <w:t>and</w:t>
      </w:r>
      <w:r w:rsidRPr="00111874">
        <w:rPr>
          <w:spacing w:val="21"/>
        </w:rPr>
        <w:t xml:space="preserve"> </w:t>
      </w:r>
      <w:r w:rsidRPr="00111874">
        <w:t>risk</w:t>
      </w:r>
      <w:r w:rsidRPr="00111874">
        <w:rPr>
          <w:spacing w:val="69"/>
        </w:rPr>
        <w:t xml:space="preserve"> </w:t>
      </w:r>
      <w:r w:rsidRPr="00111874">
        <w:t>of</w:t>
      </w:r>
      <w:r w:rsidRPr="00111874">
        <w:rPr>
          <w:spacing w:val="27"/>
        </w:rPr>
        <w:t xml:space="preserve"> </w:t>
      </w:r>
      <w:r w:rsidRPr="00111874">
        <w:rPr>
          <w:spacing w:val="-1"/>
        </w:rPr>
        <w:t>prostate</w:t>
      </w:r>
      <w:r w:rsidRPr="00111874">
        <w:rPr>
          <w:spacing w:val="28"/>
        </w:rPr>
        <w:t xml:space="preserve"> </w:t>
      </w:r>
      <w:r w:rsidRPr="00111874">
        <w:rPr>
          <w:spacing w:val="-1"/>
        </w:rPr>
        <w:t>cancer</w:t>
      </w:r>
      <w:r w:rsidRPr="00111874">
        <w:rPr>
          <w:spacing w:val="27"/>
        </w:rPr>
        <w:t xml:space="preserve"> </w:t>
      </w:r>
      <w:r w:rsidRPr="00111874">
        <w:rPr>
          <w:spacing w:val="-1"/>
        </w:rPr>
        <w:t>progression</w:t>
      </w:r>
      <w:r w:rsidRPr="00111874">
        <w:rPr>
          <w:spacing w:val="28"/>
        </w:rPr>
        <w:t xml:space="preserve"> </w:t>
      </w:r>
      <w:r w:rsidRPr="00111874">
        <w:rPr>
          <w:spacing w:val="-1"/>
        </w:rPr>
        <w:t>among</w:t>
      </w:r>
      <w:r w:rsidRPr="00111874">
        <w:rPr>
          <w:spacing w:val="29"/>
        </w:rPr>
        <w:t xml:space="preserve"> </w:t>
      </w:r>
      <w:r w:rsidRPr="00111874">
        <w:t>men</w:t>
      </w:r>
      <w:r w:rsidRPr="00111874">
        <w:rPr>
          <w:spacing w:val="28"/>
        </w:rPr>
        <w:t xml:space="preserve"> </w:t>
      </w:r>
      <w:r w:rsidRPr="00111874">
        <w:t>with</w:t>
      </w:r>
      <w:r w:rsidRPr="00111874">
        <w:rPr>
          <w:spacing w:val="29"/>
        </w:rPr>
        <w:t xml:space="preserve"> </w:t>
      </w:r>
      <w:r w:rsidRPr="00111874">
        <w:rPr>
          <w:spacing w:val="-1"/>
        </w:rPr>
        <w:t>clinically</w:t>
      </w:r>
      <w:r w:rsidRPr="00111874">
        <w:rPr>
          <w:spacing w:val="28"/>
        </w:rPr>
        <w:t xml:space="preserve"> </w:t>
      </w:r>
      <w:r w:rsidRPr="00111874">
        <w:rPr>
          <w:spacing w:val="-1"/>
        </w:rPr>
        <w:t>localized</w:t>
      </w:r>
      <w:r w:rsidRPr="00111874">
        <w:rPr>
          <w:spacing w:val="75"/>
        </w:rPr>
        <w:t xml:space="preserve"> </w:t>
      </w:r>
      <w:r w:rsidRPr="00111874">
        <w:rPr>
          <w:spacing w:val="-1"/>
        </w:rPr>
        <w:t>prostate</w:t>
      </w:r>
      <w:r w:rsidRPr="00111874">
        <w:t xml:space="preserve"> </w:t>
      </w:r>
      <w:r w:rsidRPr="00111874">
        <w:rPr>
          <w:spacing w:val="-1"/>
        </w:rPr>
        <w:t>cancer.</w:t>
      </w:r>
      <w:r w:rsidRPr="00111874">
        <w:rPr>
          <w:spacing w:val="1"/>
        </w:rPr>
        <w:t xml:space="preserve"> </w:t>
      </w:r>
      <w:r w:rsidRPr="00111874">
        <w:rPr>
          <w:spacing w:val="-1"/>
        </w:rPr>
        <w:t>International</w:t>
      </w:r>
      <w:r w:rsidRPr="00111874">
        <w:t xml:space="preserve"> </w:t>
      </w:r>
      <w:r w:rsidRPr="00111874">
        <w:rPr>
          <w:spacing w:val="-1"/>
        </w:rPr>
        <w:t>journal</w:t>
      </w:r>
      <w:r w:rsidRPr="00111874">
        <w:t xml:space="preserve"> of </w:t>
      </w:r>
      <w:r w:rsidRPr="00111874">
        <w:rPr>
          <w:spacing w:val="-1"/>
        </w:rPr>
        <w:t>cancer,</w:t>
      </w:r>
      <w:r w:rsidRPr="00111874">
        <w:t xml:space="preserve"> </w:t>
      </w:r>
      <w:r w:rsidRPr="00111874">
        <w:rPr>
          <w:spacing w:val="-1"/>
        </w:rPr>
        <w:t>141(5),</w:t>
      </w:r>
      <w:r w:rsidRPr="00111874">
        <w:t xml:space="preserve"> 933-944.</w:t>
      </w:r>
    </w:p>
    <w:p w:rsidR="00601A83" w:rsidRPr="00111874" w:rsidRDefault="00601A83" w:rsidP="00601A83">
      <w:pPr>
        <w:spacing w:after="0"/>
        <w:ind w:left="851" w:hanging="851"/>
        <w:rPr>
          <w:rFonts w:eastAsia="Calibri"/>
        </w:rPr>
      </w:pPr>
      <w:proofErr w:type="spellStart"/>
      <w:r w:rsidRPr="00111874">
        <w:rPr>
          <w:rFonts w:eastAsia="Calibri"/>
        </w:rPr>
        <w:t>Dickerman</w:t>
      </w:r>
      <w:proofErr w:type="spellEnd"/>
      <w:r w:rsidRPr="00111874">
        <w:rPr>
          <w:rFonts w:eastAsia="Calibri"/>
        </w:rPr>
        <w:t xml:space="preserve">, B. A., Ahearn, T. U., </w:t>
      </w:r>
      <w:proofErr w:type="spellStart"/>
      <w:r w:rsidRPr="00111874">
        <w:rPr>
          <w:rFonts w:eastAsia="Calibri"/>
        </w:rPr>
        <w:t>Giovannucci</w:t>
      </w:r>
      <w:proofErr w:type="spellEnd"/>
      <w:r w:rsidRPr="00111874">
        <w:rPr>
          <w:rFonts w:eastAsia="Calibri"/>
        </w:rPr>
        <w:t xml:space="preserve">, E., </w:t>
      </w:r>
      <w:proofErr w:type="spellStart"/>
      <w:r w:rsidRPr="00111874">
        <w:rPr>
          <w:rFonts w:eastAsia="Calibri"/>
        </w:rPr>
        <w:t>Stampfer</w:t>
      </w:r>
      <w:proofErr w:type="spellEnd"/>
      <w:r w:rsidRPr="00111874">
        <w:rPr>
          <w:rFonts w:eastAsia="Calibri"/>
        </w:rPr>
        <w:t xml:space="preserve">, M. J., Nguyen, P. L., </w:t>
      </w:r>
      <w:proofErr w:type="spellStart"/>
      <w:r w:rsidRPr="00111874">
        <w:rPr>
          <w:rFonts w:eastAsia="Calibri"/>
        </w:rPr>
        <w:t>Mucci</w:t>
      </w:r>
      <w:proofErr w:type="spellEnd"/>
      <w:r w:rsidRPr="00111874">
        <w:rPr>
          <w:rFonts w:eastAsia="Calibri"/>
        </w:rPr>
        <w:t>, L. A., &amp; Wilson, K. M. (2017). Weight change, obesity and risk of prostate cancer progression among men with clinically localized prostate cancer. International journal of cancer, 141(5), 933-944.</w:t>
      </w:r>
    </w:p>
    <w:p w:rsidR="00601A83" w:rsidRPr="00111874" w:rsidRDefault="00601A83" w:rsidP="00601A83">
      <w:pPr>
        <w:spacing w:after="0"/>
        <w:ind w:left="851" w:hanging="851"/>
      </w:pPr>
      <w:r w:rsidRPr="00111874">
        <w:rPr>
          <w:shd w:val="clear" w:color="auto" w:fill="FFFFFF"/>
        </w:rPr>
        <w:t xml:space="preserve">Ding, Q., </w:t>
      </w:r>
      <w:proofErr w:type="spellStart"/>
      <w:r w:rsidRPr="00111874">
        <w:rPr>
          <w:shd w:val="clear" w:color="auto" w:fill="FFFFFF"/>
        </w:rPr>
        <w:t>Mracek</w:t>
      </w:r>
      <w:proofErr w:type="spellEnd"/>
      <w:r w:rsidRPr="00111874">
        <w:rPr>
          <w:shd w:val="clear" w:color="auto" w:fill="FFFFFF"/>
        </w:rPr>
        <w:t>, T., Gonzalez-</w:t>
      </w:r>
      <w:proofErr w:type="spellStart"/>
      <w:r w:rsidRPr="00111874">
        <w:rPr>
          <w:shd w:val="clear" w:color="auto" w:fill="FFFFFF"/>
        </w:rPr>
        <w:t>Muniesa</w:t>
      </w:r>
      <w:proofErr w:type="spellEnd"/>
      <w:r w:rsidRPr="00111874">
        <w:rPr>
          <w:shd w:val="clear" w:color="auto" w:fill="FFFFFF"/>
        </w:rPr>
        <w:t xml:space="preserve">, P., Kos, K., Wilding, J., </w:t>
      </w:r>
      <w:proofErr w:type="spellStart"/>
      <w:r w:rsidRPr="00111874">
        <w:rPr>
          <w:shd w:val="clear" w:color="auto" w:fill="FFFFFF"/>
        </w:rPr>
        <w:t>Trayhurn</w:t>
      </w:r>
      <w:proofErr w:type="spellEnd"/>
      <w:r w:rsidRPr="00111874">
        <w:rPr>
          <w:shd w:val="clear" w:color="auto" w:fill="FFFFFF"/>
        </w:rPr>
        <w:t xml:space="preserve">, P., &amp; Bing, C. (2009). Identification of macrophage inhibitory cytokine-1 in adipose tissue and its secretion as an </w:t>
      </w:r>
      <w:proofErr w:type="spellStart"/>
      <w:r w:rsidRPr="00111874">
        <w:rPr>
          <w:shd w:val="clear" w:color="auto" w:fill="FFFFFF"/>
        </w:rPr>
        <w:t>adipokine</w:t>
      </w:r>
      <w:proofErr w:type="spellEnd"/>
      <w:r w:rsidRPr="00111874">
        <w:rPr>
          <w:shd w:val="clear" w:color="auto" w:fill="FFFFFF"/>
        </w:rPr>
        <w:t xml:space="preserve"> by human adipocytes. </w:t>
      </w:r>
      <w:r w:rsidRPr="00111874">
        <w:rPr>
          <w:i/>
          <w:iCs/>
          <w:shd w:val="clear" w:color="auto" w:fill="FFFFFF"/>
        </w:rPr>
        <w:t>Endocrinology</w:t>
      </w:r>
      <w:r w:rsidRPr="00111874">
        <w:rPr>
          <w:shd w:val="clear" w:color="auto" w:fill="FFFFFF"/>
        </w:rPr>
        <w:t>, </w:t>
      </w:r>
      <w:r w:rsidRPr="00111874">
        <w:rPr>
          <w:i/>
          <w:iCs/>
          <w:shd w:val="clear" w:color="auto" w:fill="FFFFFF"/>
        </w:rPr>
        <w:t>150</w:t>
      </w:r>
      <w:r w:rsidRPr="00111874">
        <w:rPr>
          <w:shd w:val="clear" w:color="auto" w:fill="FFFFFF"/>
        </w:rPr>
        <w:t>(4), 1688-1696.</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Doble</w:t>
      </w:r>
      <w:proofErr w:type="spellEnd"/>
      <w:r w:rsidRPr="00111874">
        <w:rPr>
          <w:shd w:val="clear" w:color="auto" w:fill="FFFFFF"/>
        </w:rPr>
        <w:t xml:space="preserve">, A., &amp; Carter, S. S. (1989). </w:t>
      </w:r>
      <w:proofErr w:type="spellStart"/>
      <w:r w:rsidRPr="00111874">
        <w:rPr>
          <w:shd w:val="clear" w:color="auto" w:fill="FFFFFF"/>
        </w:rPr>
        <w:t>Ultrasonographic</w:t>
      </w:r>
      <w:proofErr w:type="spellEnd"/>
      <w:r w:rsidRPr="00111874">
        <w:rPr>
          <w:shd w:val="clear" w:color="auto" w:fill="FFFFFF"/>
        </w:rPr>
        <w:t xml:space="preserve"> findings in prostatitis. </w:t>
      </w:r>
      <w:r w:rsidRPr="00111874">
        <w:rPr>
          <w:i/>
          <w:iCs/>
          <w:shd w:val="clear" w:color="auto" w:fill="FFFFFF"/>
        </w:rPr>
        <w:t>The Urologic clinics of North America</w:t>
      </w:r>
      <w:r w:rsidRPr="00111874">
        <w:rPr>
          <w:shd w:val="clear" w:color="auto" w:fill="FFFFFF"/>
        </w:rPr>
        <w:t>, </w:t>
      </w:r>
      <w:r w:rsidRPr="00111874">
        <w:rPr>
          <w:i/>
          <w:iCs/>
          <w:shd w:val="clear" w:color="auto" w:fill="FFFFFF"/>
        </w:rPr>
        <w:t>16</w:t>
      </w:r>
      <w:r w:rsidRPr="00111874">
        <w:rPr>
          <w:shd w:val="clear" w:color="auto" w:fill="FFFFFF"/>
        </w:rPr>
        <w:t>(4), 763.</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Downer, M. K., Allard, C. B., Preston, M. A., </w:t>
      </w:r>
      <w:proofErr w:type="spellStart"/>
      <w:r w:rsidRPr="00111874">
        <w:rPr>
          <w:shd w:val="clear" w:color="auto" w:fill="FFFFFF"/>
        </w:rPr>
        <w:t>Gaziano</w:t>
      </w:r>
      <w:proofErr w:type="spellEnd"/>
      <w:r w:rsidRPr="00111874">
        <w:rPr>
          <w:shd w:val="clear" w:color="auto" w:fill="FFFFFF"/>
        </w:rPr>
        <w:t xml:space="preserve">, J. M., </w:t>
      </w:r>
      <w:proofErr w:type="spellStart"/>
      <w:r w:rsidRPr="00111874">
        <w:rPr>
          <w:shd w:val="clear" w:color="auto" w:fill="FFFFFF"/>
        </w:rPr>
        <w:t>Stampfer</w:t>
      </w:r>
      <w:proofErr w:type="spellEnd"/>
      <w:r w:rsidRPr="00111874">
        <w:rPr>
          <w:shd w:val="clear" w:color="auto" w:fill="FFFFFF"/>
        </w:rPr>
        <w:t xml:space="preserve">, M. J., </w:t>
      </w:r>
      <w:proofErr w:type="spellStart"/>
      <w:r w:rsidRPr="00111874">
        <w:rPr>
          <w:shd w:val="clear" w:color="auto" w:fill="FFFFFF"/>
        </w:rPr>
        <w:t>Mucci</w:t>
      </w:r>
      <w:proofErr w:type="spellEnd"/>
      <w:r w:rsidRPr="00111874">
        <w:rPr>
          <w:shd w:val="clear" w:color="auto" w:fill="FFFFFF"/>
        </w:rPr>
        <w:t>, L. A., &amp; Batista, J. L. (2017). Regular aspirin use and the risk of lethal prostate cancer in the physicians’ health study. </w:t>
      </w:r>
      <w:r w:rsidRPr="00111874">
        <w:rPr>
          <w:i/>
          <w:iCs/>
          <w:shd w:val="clear" w:color="auto" w:fill="FFFFFF"/>
        </w:rPr>
        <w:t>European Urology</w:t>
      </w:r>
      <w:r w:rsidRPr="00111874">
        <w:rPr>
          <w:shd w:val="clear" w:color="auto" w:fill="FFFFFF"/>
        </w:rPr>
        <w:t>, </w:t>
      </w:r>
      <w:r w:rsidRPr="00111874">
        <w:rPr>
          <w:i/>
          <w:iCs/>
          <w:shd w:val="clear" w:color="auto" w:fill="FFFFFF"/>
        </w:rPr>
        <w:t>72</w:t>
      </w:r>
      <w:r w:rsidRPr="00111874">
        <w:rPr>
          <w:shd w:val="clear" w:color="auto" w:fill="FFFFFF"/>
        </w:rPr>
        <w:t>(5), 821-827.</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Drummond, F. J., Sharp, L., &amp; Comber, H. (2008). Major inter-laboratory variations in PSA testing practices: results from national surveys in Ireland in 2006 and 2007. </w:t>
      </w:r>
      <w:r w:rsidRPr="00111874">
        <w:rPr>
          <w:i/>
          <w:iCs/>
          <w:shd w:val="clear" w:color="auto" w:fill="FFFFFF"/>
        </w:rPr>
        <w:t>Irish journal of medical science</w:t>
      </w:r>
      <w:r w:rsidRPr="00111874">
        <w:rPr>
          <w:shd w:val="clear" w:color="auto" w:fill="FFFFFF"/>
        </w:rPr>
        <w:t>, </w:t>
      </w:r>
      <w:r w:rsidRPr="00111874">
        <w:rPr>
          <w:i/>
          <w:iCs/>
          <w:shd w:val="clear" w:color="auto" w:fill="FFFFFF"/>
        </w:rPr>
        <w:t>177</w:t>
      </w:r>
      <w:r w:rsidRPr="00111874">
        <w:rPr>
          <w:shd w:val="clear" w:color="auto" w:fill="FFFFFF"/>
        </w:rPr>
        <w:t>(4), 317.</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Evans, R., Edwards, A. G., </w:t>
      </w:r>
      <w:proofErr w:type="spellStart"/>
      <w:r w:rsidRPr="00111874">
        <w:rPr>
          <w:shd w:val="clear" w:color="auto" w:fill="FFFFFF"/>
        </w:rPr>
        <w:t>Elwyn</w:t>
      </w:r>
      <w:proofErr w:type="spellEnd"/>
      <w:r w:rsidRPr="00111874">
        <w:rPr>
          <w:shd w:val="clear" w:color="auto" w:fill="FFFFFF"/>
        </w:rPr>
        <w:t xml:space="preserve">, G., Watson, E., </w:t>
      </w:r>
      <w:proofErr w:type="spellStart"/>
      <w:r w:rsidRPr="00111874">
        <w:rPr>
          <w:shd w:val="clear" w:color="auto" w:fill="FFFFFF"/>
        </w:rPr>
        <w:t>Grol</w:t>
      </w:r>
      <w:proofErr w:type="spellEnd"/>
      <w:r w:rsidRPr="00111874">
        <w:rPr>
          <w:shd w:val="clear" w:color="auto" w:fill="FFFFFF"/>
        </w:rPr>
        <w:t>, R., Brett, J., &amp;</w:t>
      </w:r>
      <w:proofErr w:type="spellStart"/>
      <w:r w:rsidRPr="00111874">
        <w:rPr>
          <w:shd w:val="clear" w:color="auto" w:fill="FFFFFF"/>
        </w:rPr>
        <w:t>Austoker</w:t>
      </w:r>
      <w:proofErr w:type="spellEnd"/>
      <w:r w:rsidRPr="00111874">
        <w:rPr>
          <w:shd w:val="clear" w:color="auto" w:fill="FFFFFF"/>
        </w:rPr>
        <w:t>, J. (2007). ‘It's a maybe test’: men's experiences of prostate specific antigen testing in primary care. </w:t>
      </w:r>
      <w:r w:rsidRPr="00111874">
        <w:rPr>
          <w:i/>
          <w:iCs/>
          <w:shd w:val="clear" w:color="auto" w:fill="FFFFFF"/>
        </w:rPr>
        <w:t>British Journal of General Practice</w:t>
      </w:r>
      <w:r w:rsidRPr="00111874">
        <w:rPr>
          <w:shd w:val="clear" w:color="auto" w:fill="FFFFFF"/>
        </w:rPr>
        <w:t>, </w:t>
      </w:r>
      <w:r w:rsidRPr="00111874">
        <w:rPr>
          <w:i/>
          <w:iCs/>
          <w:shd w:val="clear" w:color="auto" w:fill="FFFFFF"/>
        </w:rPr>
        <w:t>57</w:t>
      </w:r>
      <w:r w:rsidRPr="00111874">
        <w:rPr>
          <w:shd w:val="clear" w:color="auto" w:fill="FFFFFF"/>
        </w:rPr>
        <w:t>(537), 303-310.</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Ferlay</w:t>
      </w:r>
      <w:proofErr w:type="spellEnd"/>
      <w:r w:rsidRPr="00111874">
        <w:rPr>
          <w:shd w:val="clear" w:color="auto" w:fill="FFFFFF"/>
        </w:rPr>
        <w:t xml:space="preserve">, J., </w:t>
      </w:r>
      <w:proofErr w:type="spellStart"/>
      <w:r w:rsidRPr="00111874">
        <w:rPr>
          <w:shd w:val="clear" w:color="auto" w:fill="FFFFFF"/>
        </w:rPr>
        <w:t>Parkin</w:t>
      </w:r>
      <w:proofErr w:type="spellEnd"/>
      <w:r w:rsidRPr="00111874">
        <w:rPr>
          <w:shd w:val="clear" w:color="auto" w:fill="FFFFFF"/>
        </w:rPr>
        <w:t>, D. M., &amp;</w:t>
      </w:r>
      <w:proofErr w:type="spellStart"/>
      <w:r w:rsidRPr="00111874">
        <w:rPr>
          <w:shd w:val="clear" w:color="auto" w:fill="FFFFFF"/>
        </w:rPr>
        <w:t>Steliarova-Foucher</w:t>
      </w:r>
      <w:proofErr w:type="spellEnd"/>
      <w:r w:rsidRPr="00111874">
        <w:rPr>
          <w:shd w:val="clear" w:color="auto" w:fill="FFFFFF"/>
        </w:rPr>
        <w:t>, E. (2010). Estimates of cancer incidence and mortality in Europe in 2008. </w:t>
      </w:r>
      <w:r w:rsidRPr="00111874">
        <w:rPr>
          <w:i/>
          <w:iCs/>
          <w:shd w:val="clear" w:color="auto" w:fill="FFFFFF"/>
        </w:rPr>
        <w:t>European journal of cancer</w:t>
      </w:r>
      <w:r w:rsidRPr="00111874">
        <w:rPr>
          <w:shd w:val="clear" w:color="auto" w:fill="FFFFFF"/>
        </w:rPr>
        <w:t>, </w:t>
      </w:r>
      <w:r w:rsidRPr="00111874">
        <w:rPr>
          <w:i/>
          <w:iCs/>
          <w:shd w:val="clear" w:color="auto" w:fill="FFFFFF"/>
        </w:rPr>
        <w:t>46</w:t>
      </w:r>
      <w:r w:rsidRPr="00111874">
        <w:rPr>
          <w:shd w:val="clear" w:color="auto" w:fill="FFFFFF"/>
        </w:rPr>
        <w:t>(4), 765-781.</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Frank, D., Kuhn, C., </w:t>
      </w:r>
      <w:proofErr w:type="spellStart"/>
      <w:r w:rsidRPr="00111874">
        <w:rPr>
          <w:shd w:val="clear" w:color="auto" w:fill="FFFFFF"/>
        </w:rPr>
        <w:t>Brors</w:t>
      </w:r>
      <w:proofErr w:type="spellEnd"/>
      <w:r w:rsidRPr="00111874">
        <w:rPr>
          <w:shd w:val="clear" w:color="auto" w:fill="FFFFFF"/>
        </w:rPr>
        <w:t xml:space="preserve">, B., </w:t>
      </w:r>
      <w:proofErr w:type="spellStart"/>
      <w:r w:rsidRPr="00111874">
        <w:rPr>
          <w:shd w:val="clear" w:color="auto" w:fill="FFFFFF"/>
        </w:rPr>
        <w:t>Hanselmann</w:t>
      </w:r>
      <w:proofErr w:type="spellEnd"/>
      <w:r w:rsidRPr="00111874">
        <w:rPr>
          <w:shd w:val="clear" w:color="auto" w:fill="FFFFFF"/>
        </w:rPr>
        <w:t xml:space="preserve">, C., </w:t>
      </w:r>
      <w:proofErr w:type="spellStart"/>
      <w:r w:rsidRPr="00111874">
        <w:rPr>
          <w:shd w:val="clear" w:color="auto" w:fill="FFFFFF"/>
        </w:rPr>
        <w:t>Lüdde</w:t>
      </w:r>
      <w:proofErr w:type="spellEnd"/>
      <w:r w:rsidRPr="00111874">
        <w:rPr>
          <w:shd w:val="clear" w:color="auto" w:fill="FFFFFF"/>
        </w:rPr>
        <w:t xml:space="preserve">, M., </w:t>
      </w:r>
      <w:proofErr w:type="spellStart"/>
      <w:r w:rsidRPr="00111874">
        <w:rPr>
          <w:shd w:val="clear" w:color="auto" w:fill="FFFFFF"/>
        </w:rPr>
        <w:t>Katus</w:t>
      </w:r>
      <w:proofErr w:type="spellEnd"/>
      <w:r w:rsidRPr="00111874">
        <w:rPr>
          <w:shd w:val="clear" w:color="auto" w:fill="FFFFFF"/>
        </w:rPr>
        <w:t xml:space="preserve">, H. A., &amp; Frey, N. (2008). Gene expression pattern in biomechanically stretched </w:t>
      </w:r>
      <w:proofErr w:type="spellStart"/>
      <w:r w:rsidRPr="00111874">
        <w:rPr>
          <w:shd w:val="clear" w:color="auto" w:fill="FFFFFF"/>
        </w:rPr>
        <w:t>cardiomyocytes</w:t>
      </w:r>
      <w:proofErr w:type="spellEnd"/>
      <w:r w:rsidRPr="00111874">
        <w:rPr>
          <w:shd w:val="clear" w:color="auto" w:fill="FFFFFF"/>
        </w:rPr>
        <w:t>: evidence for a stretch-specific gene program. </w:t>
      </w:r>
      <w:r w:rsidRPr="00111874">
        <w:rPr>
          <w:i/>
          <w:iCs/>
          <w:shd w:val="clear" w:color="auto" w:fill="FFFFFF"/>
        </w:rPr>
        <w:t>Hypertension</w:t>
      </w:r>
      <w:r w:rsidRPr="00111874">
        <w:rPr>
          <w:shd w:val="clear" w:color="auto" w:fill="FFFFFF"/>
        </w:rPr>
        <w:t>, </w:t>
      </w:r>
      <w:r w:rsidRPr="00111874">
        <w:rPr>
          <w:i/>
          <w:iCs/>
          <w:shd w:val="clear" w:color="auto" w:fill="FFFFFF"/>
        </w:rPr>
        <w:t>51</w:t>
      </w:r>
      <w:r w:rsidRPr="00111874">
        <w:rPr>
          <w:shd w:val="clear" w:color="auto" w:fill="FFFFFF"/>
        </w:rPr>
        <w:t>(2), 309-318.</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lastRenderedPageBreak/>
        <w:t>Fuchs, T. J., &amp;</w:t>
      </w:r>
      <w:proofErr w:type="spellStart"/>
      <w:r w:rsidRPr="00111874">
        <w:rPr>
          <w:shd w:val="clear" w:color="auto" w:fill="FFFFFF"/>
        </w:rPr>
        <w:t>Buhmann</w:t>
      </w:r>
      <w:proofErr w:type="spellEnd"/>
      <w:r w:rsidRPr="00111874">
        <w:rPr>
          <w:shd w:val="clear" w:color="auto" w:fill="FFFFFF"/>
        </w:rPr>
        <w:t>, J. M. (2011). Computational pathology: Challenges and promises for tissue analysis. </w:t>
      </w:r>
      <w:r w:rsidRPr="00111874">
        <w:rPr>
          <w:i/>
          <w:iCs/>
          <w:shd w:val="clear" w:color="auto" w:fill="FFFFFF"/>
        </w:rPr>
        <w:t>Computerized Medical Imaging and Graphics</w:t>
      </w:r>
      <w:r w:rsidRPr="00111874">
        <w:rPr>
          <w:shd w:val="clear" w:color="auto" w:fill="FFFFFF"/>
        </w:rPr>
        <w:t>, </w:t>
      </w:r>
      <w:r w:rsidRPr="00111874">
        <w:rPr>
          <w:i/>
          <w:iCs/>
          <w:shd w:val="clear" w:color="auto" w:fill="FFFFFF"/>
        </w:rPr>
        <w:t>35</w:t>
      </w:r>
      <w:r w:rsidRPr="00111874">
        <w:rPr>
          <w:shd w:val="clear" w:color="auto" w:fill="FFFFFF"/>
        </w:rPr>
        <w:t>(7-8), 515-530.</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Gaines, A. R., Turner, E. L., Moorman, P. G., </w:t>
      </w:r>
      <w:proofErr w:type="spellStart"/>
      <w:r w:rsidRPr="00111874">
        <w:rPr>
          <w:shd w:val="clear" w:color="auto" w:fill="FFFFFF"/>
        </w:rPr>
        <w:t>Freedland</w:t>
      </w:r>
      <w:proofErr w:type="spellEnd"/>
      <w:r w:rsidRPr="00111874">
        <w:rPr>
          <w:shd w:val="clear" w:color="auto" w:fill="FFFFFF"/>
        </w:rPr>
        <w:t xml:space="preserve">, S. J., </w:t>
      </w:r>
      <w:proofErr w:type="spellStart"/>
      <w:r w:rsidRPr="00111874">
        <w:rPr>
          <w:shd w:val="clear" w:color="auto" w:fill="FFFFFF"/>
        </w:rPr>
        <w:t>Keto</w:t>
      </w:r>
      <w:proofErr w:type="spellEnd"/>
      <w:r w:rsidRPr="00111874">
        <w:rPr>
          <w:shd w:val="clear" w:color="auto" w:fill="FFFFFF"/>
        </w:rPr>
        <w:t xml:space="preserve">, C. J., </w:t>
      </w:r>
      <w:proofErr w:type="spellStart"/>
      <w:r w:rsidRPr="00111874">
        <w:rPr>
          <w:shd w:val="clear" w:color="auto" w:fill="FFFFFF"/>
        </w:rPr>
        <w:t>McPhail</w:t>
      </w:r>
      <w:proofErr w:type="spellEnd"/>
      <w:r w:rsidRPr="00111874">
        <w:rPr>
          <w:shd w:val="clear" w:color="auto" w:fill="FFFFFF"/>
        </w:rPr>
        <w:t>, M. E., ... &amp;</w:t>
      </w:r>
      <w:proofErr w:type="spellStart"/>
      <w:r w:rsidRPr="00111874">
        <w:rPr>
          <w:shd w:val="clear" w:color="auto" w:fill="FFFFFF"/>
        </w:rPr>
        <w:t>Hoyo</w:t>
      </w:r>
      <w:proofErr w:type="spellEnd"/>
      <w:r w:rsidRPr="00111874">
        <w:rPr>
          <w:shd w:val="clear" w:color="auto" w:fill="FFFFFF"/>
        </w:rPr>
        <w:t>, C. (2014). The association between race and prostate cancer risk on initial biopsy in an equal access, multiethnic cohort. </w:t>
      </w:r>
      <w:r w:rsidRPr="00111874">
        <w:rPr>
          <w:i/>
          <w:iCs/>
          <w:shd w:val="clear" w:color="auto" w:fill="FFFFFF"/>
        </w:rPr>
        <w:t>Cancer Causes &amp; Control</w:t>
      </w:r>
      <w:r w:rsidRPr="00111874">
        <w:rPr>
          <w:shd w:val="clear" w:color="auto" w:fill="FFFFFF"/>
        </w:rPr>
        <w:t>, </w:t>
      </w:r>
      <w:r w:rsidRPr="00111874">
        <w:rPr>
          <w:i/>
          <w:iCs/>
          <w:shd w:val="clear" w:color="auto" w:fill="FFFFFF"/>
        </w:rPr>
        <w:t>25</w:t>
      </w:r>
      <w:r w:rsidRPr="00111874">
        <w:rPr>
          <w:shd w:val="clear" w:color="auto" w:fill="FFFFFF"/>
        </w:rPr>
        <w:t>(8), 1029-1035.</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Giesen</w:t>
      </w:r>
      <w:proofErr w:type="spellEnd"/>
      <w:r w:rsidRPr="00111874">
        <w:rPr>
          <w:shd w:val="clear" w:color="auto" w:fill="FFFFFF"/>
        </w:rPr>
        <w:t xml:space="preserve">, R. J., </w:t>
      </w:r>
      <w:proofErr w:type="spellStart"/>
      <w:r w:rsidRPr="00111874">
        <w:rPr>
          <w:shd w:val="clear" w:color="auto" w:fill="FFFFFF"/>
        </w:rPr>
        <w:t>Huynen</w:t>
      </w:r>
      <w:proofErr w:type="spellEnd"/>
      <w:r w:rsidRPr="00111874">
        <w:rPr>
          <w:shd w:val="clear" w:color="auto" w:fill="FFFFFF"/>
        </w:rPr>
        <w:t xml:space="preserve">, A. L., </w:t>
      </w:r>
      <w:proofErr w:type="spellStart"/>
      <w:r w:rsidRPr="00111874">
        <w:rPr>
          <w:shd w:val="clear" w:color="auto" w:fill="FFFFFF"/>
        </w:rPr>
        <w:t>Aarnink</w:t>
      </w:r>
      <w:proofErr w:type="spellEnd"/>
      <w:r w:rsidRPr="00111874">
        <w:rPr>
          <w:shd w:val="clear" w:color="auto" w:fill="FFFFFF"/>
        </w:rPr>
        <w:t xml:space="preserve">, R. G., &amp; de la Rosette, J. J. </w:t>
      </w:r>
      <w:proofErr w:type="spellStart"/>
      <w:r w:rsidRPr="00111874">
        <w:rPr>
          <w:shd w:val="clear" w:color="auto" w:fill="FFFFFF"/>
        </w:rPr>
        <w:t>vdKaa</w:t>
      </w:r>
      <w:proofErr w:type="spellEnd"/>
      <w:r w:rsidRPr="00111874">
        <w:rPr>
          <w:shd w:val="clear" w:color="auto" w:fill="FFFFFF"/>
        </w:rPr>
        <w:t xml:space="preserve"> C, </w:t>
      </w:r>
      <w:proofErr w:type="spellStart"/>
      <w:r w:rsidRPr="00111874">
        <w:rPr>
          <w:shd w:val="clear" w:color="auto" w:fill="FFFFFF"/>
        </w:rPr>
        <w:t>Oosterhof</w:t>
      </w:r>
      <w:proofErr w:type="spellEnd"/>
      <w:r w:rsidRPr="00111874">
        <w:rPr>
          <w:shd w:val="clear" w:color="auto" w:fill="FFFFFF"/>
        </w:rPr>
        <w:t xml:space="preserve"> GO, </w:t>
      </w:r>
      <w:proofErr w:type="spellStart"/>
      <w:r w:rsidRPr="00111874">
        <w:rPr>
          <w:shd w:val="clear" w:color="auto" w:fill="FFFFFF"/>
        </w:rPr>
        <w:t>Debruyne</w:t>
      </w:r>
      <w:proofErr w:type="spellEnd"/>
      <w:r w:rsidRPr="00111874">
        <w:rPr>
          <w:shd w:val="clear" w:color="auto" w:fill="FFFFFF"/>
        </w:rPr>
        <w:t xml:space="preserve"> FM, </w:t>
      </w:r>
      <w:proofErr w:type="spellStart"/>
      <w:r w:rsidRPr="00111874">
        <w:rPr>
          <w:shd w:val="clear" w:color="auto" w:fill="FFFFFF"/>
        </w:rPr>
        <w:t>Wijkstra</w:t>
      </w:r>
      <w:proofErr w:type="spellEnd"/>
      <w:r w:rsidRPr="00111874">
        <w:rPr>
          <w:shd w:val="clear" w:color="auto" w:fill="FFFFFF"/>
        </w:rPr>
        <w:t xml:space="preserve"> H (1995) Computer analysis of </w:t>
      </w:r>
      <w:proofErr w:type="spellStart"/>
      <w:r w:rsidRPr="00111874">
        <w:rPr>
          <w:shd w:val="clear" w:color="auto" w:fill="FFFFFF"/>
        </w:rPr>
        <w:t>transrectal</w:t>
      </w:r>
      <w:proofErr w:type="spellEnd"/>
      <w:r w:rsidRPr="00111874">
        <w:rPr>
          <w:shd w:val="clear" w:color="auto" w:fill="FFFFFF"/>
        </w:rPr>
        <w:t xml:space="preserve"> ultrasound images of the prostate for the detection of carcinoma: a prospective study in radical prostatectomy specimens. </w:t>
      </w:r>
      <w:r w:rsidRPr="00111874">
        <w:rPr>
          <w:i/>
          <w:iCs/>
          <w:shd w:val="clear" w:color="auto" w:fill="FFFFFF"/>
        </w:rPr>
        <w:t>J Uro1154</w:t>
      </w:r>
      <w:r w:rsidRPr="00111874">
        <w:rPr>
          <w:shd w:val="clear" w:color="auto" w:fill="FFFFFF"/>
        </w:rPr>
        <w:t>, 1397-1400.</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Gilbertsen</w:t>
      </w:r>
      <w:proofErr w:type="spellEnd"/>
      <w:r w:rsidRPr="00111874">
        <w:rPr>
          <w:shd w:val="clear" w:color="auto" w:fill="FFFFFF"/>
        </w:rPr>
        <w:t>, V. A. (1971). Cancer of the prostate gland: results of early diagnosis and therapy undertaken for cure of the disease. </w:t>
      </w:r>
      <w:proofErr w:type="spellStart"/>
      <w:r w:rsidRPr="00111874">
        <w:rPr>
          <w:i/>
          <w:iCs/>
          <w:shd w:val="clear" w:color="auto" w:fill="FFFFFF"/>
        </w:rPr>
        <w:t>Jama</w:t>
      </w:r>
      <w:proofErr w:type="spellEnd"/>
      <w:r w:rsidRPr="00111874">
        <w:rPr>
          <w:shd w:val="clear" w:color="auto" w:fill="FFFFFF"/>
        </w:rPr>
        <w:t>, </w:t>
      </w:r>
      <w:r w:rsidRPr="00111874">
        <w:rPr>
          <w:i/>
          <w:iCs/>
          <w:shd w:val="clear" w:color="auto" w:fill="FFFFFF"/>
        </w:rPr>
        <w:t>215</w:t>
      </w:r>
      <w:r w:rsidRPr="00111874">
        <w:rPr>
          <w:shd w:val="clear" w:color="auto" w:fill="FFFFFF"/>
        </w:rPr>
        <w:t>(1), 81-84.</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Gleason, D. F. (1992). Histologic grading of prostate cancer: a perspective. </w:t>
      </w:r>
      <w:r w:rsidRPr="00111874">
        <w:rPr>
          <w:i/>
          <w:iCs/>
          <w:shd w:val="clear" w:color="auto" w:fill="FFFFFF"/>
        </w:rPr>
        <w:t>Human pathology</w:t>
      </w:r>
      <w:r w:rsidRPr="00111874">
        <w:rPr>
          <w:shd w:val="clear" w:color="auto" w:fill="FFFFFF"/>
        </w:rPr>
        <w:t>, </w:t>
      </w:r>
      <w:r w:rsidRPr="00111874">
        <w:rPr>
          <w:i/>
          <w:iCs/>
          <w:shd w:val="clear" w:color="auto" w:fill="FFFFFF"/>
        </w:rPr>
        <w:t>23</w:t>
      </w:r>
      <w:r w:rsidRPr="00111874">
        <w:rPr>
          <w:shd w:val="clear" w:color="auto" w:fill="FFFFFF"/>
        </w:rPr>
        <w:t>(3), 273-279.</w:t>
      </w:r>
      <w:r w:rsidRPr="00111874">
        <w:rPr>
          <w:shd w:val="clear" w:color="auto" w:fill="FFFFFF"/>
          <w:rtl/>
        </w:rPr>
        <w:t>‏</w:t>
      </w:r>
    </w:p>
    <w:p w:rsidR="00601A83" w:rsidRPr="00111874" w:rsidRDefault="00601A83" w:rsidP="00601A83">
      <w:pPr>
        <w:spacing w:after="0"/>
        <w:ind w:left="851" w:hanging="851"/>
        <w:rPr>
          <w:rFonts w:eastAsia="Calibri"/>
        </w:rPr>
      </w:pPr>
      <w:r w:rsidRPr="00111874">
        <w:rPr>
          <w:rFonts w:eastAsia="Calibri"/>
        </w:rPr>
        <w:t xml:space="preserve">Gong Z, </w:t>
      </w:r>
      <w:proofErr w:type="spellStart"/>
      <w:r w:rsidRPr="00111874">
        <w:rPr>
          <w:rFonts w:eastAsia="Calibri"/>
        </w:rPr>
        <w:t>Neuhouser</w:t>
      </w:r>
      <w:proofErr w:type="spellEnd"/>
      <w:r w:rsidRPr="00111874">
        <w:rPr>
          <w:rFonts w:eastAsia="Calibri"/>
        </w:rPr>
        <w:t xml:space="preserve"> ML, Goodman PJ, </w:t>
      </w:r>
      <w:proofErr w:type="spellStart"/>
      <w:r w:rsidRPr="00111874">
        <w:rPr>
          <w:rFonts w:eastAsia="Calibri"/>
        </w:rPr>
        <w:t>Albanes</w:t>
      </w:r>
      <w:proofErr w:type="spellEnd"/>
      <w:r w:rsidRPr="00111874">
        <w:rPr>
          <w:rFonts w:eastAsia="Calibri"/>
        </w:rPr>
        <w:t xml:space="preserve"> D, Chi C, </w:t>
      </w:r>
      <w:proofErr w:type="spellStart"/>
      <w:r w:rsidRPr="00111874">
        <w:rPr>
          <w:rFonts w:eastAsia="Calibri"/>
        </w:rPr>
        <w:t>Hsing</w:t>
      </w:r>
      <w:proofErr w:type="spellEnd"/>
      <w:r w:rsidRPr="00111874">
        <w:rPr>
          <w:rFonts w:eastAsia="Calibri"/>
        </w:rPr>
        <w:t xml:space="preserve"> AW, </w:t>
      </w:r>
      <w:proofErr w:type="spellStart"/>
      <w:r w:rsidRPr="00111874">
        <w:rPr>
          <w:rFonts w:eastAsia="Calibri"/>
        </w:rPr>
        <w:t>Lippman</w:t>
      </w:r>
      <w:proofErr w:type="spellEnd"/>
      <w:r w:rsidRPr="00111874">
        <w:rPr>
          <w:rFonts w:eastAsia="Calibri"/>
        </w:rPr>
        <w:t xml:space="preserve"> SM, </w:t>
      </w:r>
      <w:proofErr w:type="spellStart"/>
      <w:r w:rsidRPr="00111874">
        <w:rPr>
          <w:rFonts w:eastAsia="Calibri"/>
        </w:rPr>
        <w:t>Platz</w:t>
      </w:r>
      <w:proofErr w:type="spellEnd"/>
      <w:r w:rsidRPr="00111874">
        <w:rPr>
          <w:rFonts w:eastAsia="Calibri"/>
        </w:rPr>
        <w:t xml:space="preserve"> EA, </w:t>
      </w:r>
      <w:proofErr w:type="spellStart"/>
      <w:r w:rsidRPr="00111874">
        <w:rPr>
          <w:rFonts w:eastAsia="Calibri"/>
        </w:rPr>
        <w:t>Pollak</w:t>
      </w:r>
      <w:proofErr w:type="spellEnd"/>
      <w:r w:rsidRPr="00111874">
        <w:rPr>
          <w:rFonts w:eastAsia="Calibri"/>
        </w:rPr>
        <w:t xml:space="preserve"> MN, Thompson IM, et al. Obesity, diabetes, and risk of prostate cancer: results from the prostate cancer prevention trial. Cancer </w:t>
      </w:r>
      <w:proofErr w:type="spellStart"/>
      <w:r w:rsidRPr="00111874">
        <w:rPr>
          <w:rFonts w:eastAsia="Calibri"/>
        </w:rPr>
        <w:t>Epidemiol</w:t>
      </w:r>
      <w:proofErr w:type="spellEnd"/>
      <w:r w:rsidRPr="00111874">
        <w:rPr>
          <w:rFonts w:eastAsia="Calibri"/>
        </w:rPr>
        <w:t xml:space="preserve"> Biomarkers Prev. 2006;15(10):1977–83.</w:t>
      </w:r>
    </w:p>
    <w:p w:rsidR="00601A83" w:rsidRPr="00111874" w:rsidRDefault="00601A83" w:rsidP="00601A83">
      <w:pPr>
        <w:spacing w:after="0"/>
        <w:ind w:left="851" w:hanging="851"/>
      </w:pPr>
      <w:r w:rsidRPr="00111874">
        <w:rPr>
          <w:shd w:val="clear" w:color="auto" w:fill="FFFFFF"/>
        </w:rPr>
        <w:t>Gonzalez, C. A., &amp;</w:t>
      </w:r>
      <w:proofErr w:type="spellStart"/>
      <w:r w:rsidRPr="00111874">
        <w:rPr>
          <w:shd w:val="clear" w:color="auto" w:fill="FFFFFF"/>
        </w:rPr>
        <w:t>Riboli</w:t>
      </w:r>
      <w:proofErr w:type="spellEnd"/>
      <w:r w:rsidRPr="00111874">
        <w:rPr>
          <w:shd w:val="clear" w:color="auto" w:fill="FFFFFF"/>
        </w:rPr>
        <w:t>, E. (2010). Diet and cancer prevention: Contributions from the European Prospective Investigation into Cancer and Nutrition (EPIC) study. </w:t>
      </w:r>
      <w:r w:rsidRPr="00111874">
        <w:rPr>
          <w:i/>
          <w:iCs/>
          <w:shd w:val="clear" w:color="auto" w:fill="FFFFFF"/>
        </w:rPr>
        <w:t>European journal of cancer</w:t>
      </w:r>
      <w:r w:rsidRPr="00111874">
        <w:rPr>
          <w:shd w:val="clear" w:color="auto" w:fill="FFFFFF"/>
        </w:rPr>
        <w:t>, </w:t>
      </w:r>
      <w:r w:rsidRPr="00111874">
        <w:rPr>
          <w:i/>
          <w:iCs/>
          <w:shd w:val="clear" w:color="auto" w:fill="FFFFFF"/>
        </w:rPr>
        <w:t>46</w:t>
      </w:r>
      <w:r w:rsidRPr="00111874">
        <w:rPr>
          <w:shd w:val="clear" w:color="auto" w:fill="FFFFFF"/>
        </w:rPr>
        <w:t>(14), 2555-2562.</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Goodman, H. S., </w:t>
      </w:r>
      <w:proofErr w:type="spellStart"/>
      <w:r w:rsidRPr="00111874">
        <w:rPr>
          <w:shd w:val="clear" w:color="auto" w:fill="FFFFFF"/>
        </w:rPr>
        <w:t>Yellowitz</w:t>
      </w:r>
      <w:proofErr w:type="spellEnd"/>
      <w:r w:rsidRPr="00111874">
        <w:rPr>
          <w:shd w:val="clear" w:color="auto" w:fill="FFFFFF"/>
        </w:rPr>
        <w:t>, J. A., &amp; Horowitz, A. M. (1995). Oral cancer prevention: the role of family practitioners. </w:t>
      </w:r>
      <w:r w:rsidRPr="00111874">
        <w:rPr>
          <w:i/>
          <w:iCs/>
          <w:shd w:val="clear" w:color="auto" w:fill="FFFFFF"/>
        </w:rPr>
        <w:t>Archives of Family Medicine</w:t>
      </w:r>
      <w:r w:rsidRPr="00111874">
        <w:rPr>
          <w:shd w:val="clear" w:color="auto" w:fill="FFFFFF"/>
        </w:rPr>
        <w:t>, </w:t>
      </w:r>
      <w:r w:rsidRPr="00111874">
        <w:rPr>
          <w:i/>
          <w:iCs/>
          <w:shd w:val="clear" w:color="auto" w:fill="FFFFFF"/>
        </w:rPr>
        <w:t>4</w:t>
      </w:r>
      <w:r w:rsidRPr="00111874">
        <w:rPr>
          <w:shd w:val="clear" w:color="auto" w:fill="FFFFFF"/>
        </w:rPr>
        <w:t>(7), 628.</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Gratzke</w:t>
      </w:r>
      <w:proofErr w:type="spellEnd"/>
      <w:r w:rsidRPr="00111874">
        <w:rPr>
          <w:shd w:val="clear" w:color="auto" w:fill="FFFFFF"/>
        </w:rPr>
        <w:t xml:space="preserve">, C., Bachmann, A., </w:t>
      </w:r>
      <w:proofErr w:type="spellStart"/>
      <w:r w:rsidRPr="00111874">
        <w:rPr>
          <w:shd w:val="clear" w:color="auto" w:fill="FFFFFF"/>
        </w:rPr>
        <w:t>Descazeaud</w:t>
      </w:r>
      <w:proofErr w:type="spellEnd"/>
      <w:r w:rsidRPr="00111874">
        <w:rPr>
          <w:shd w:val="clear" w:color="auto" w:fill="FFFFFF"/>
        </w:rPr>
        <w:t xml:space="preserve">, A., Drake, M. J., </w:t>
      </w:r>
      <w:proofErr w:type="spellStart"/>
      <w:r w:rsidRPr="00111874">
        <w:rPr>
          <w:shd w:val="clear" w:color="auto" w:fill="FFFFFF"/>
        </w:rPr>
        <w:t>Madersbacher</w:t>
      </w:r>
      <w:proofErr w:type="spellEnd"/>
      <w:r w:rsidRPr="00111874">
        <w:rPr>
          <w:shd w:val="clear" w:color="auto" w:fill="FFFFFF"/>
        </w:rPr>
        <w:t xml:space="preserve">, S., </w:t>
      </w:r>
      <w:proofErr w:type="spellStart"/>
      <w:r w:rsidRPr="00111874">
        <w:rPr>
          <w:shd w:val="clear" w:color="auto" w:fill="FFFFFF"/>
        </w:rPr>
        <w:t>Mamoulakis</w:t>
      </w:r>
      <w:proofErr w:type="spellEnd"/>
      <w:r w:rsidRPr="00111874">
        <w:rPr>
          <w:shd w:val="clear" w:color="auto" w:fill="FFFFFF"/>
        </w:rPr>
        <w:t>, C., ... &amp;</w:t>
      </w:r>
      <w:proofErr w:type="spellStart"/>
      <w:r w:rsidRPr="00111874">
        <w:rPr>
          <w:shd w:val="clear" w:color="auto" w:fill="FFFFFF"/>
        </w:rPr>
        <w:t>Gravas</w:t>
      </w:r>
      <w:proofErr w:type="spellEnd"/>
      <w:r w:rsidRPr="00111874">
        <w:rPr>
          <w:shd w:val="clear" w:color="auto" w:fill="FFFFFF"/>
        </w:rPr>
        <w:t>, S. (2015). EAU guidelines on the assessment of non-neurogenic male lower urinary tract symptoms including benign prostatic obstruction. </w:t>
      </w:r>
      <w:r w:rsidRPr="00111874">
        <w:rPr>
          <w:i/>
          <w:iCs/>
          <w:shd w:val="clear" w:color="auto" w:fill="FFFFFF"/>
        </w:rPr>
        <w:t>European urology</w:t>
      </w:r>
      <w:r w:rsidRPr="00111874">
        <w:rPr>
          <w:shd w:val="clear" w:color="auto" w:fill="FFFFFF"/>
        </w:rPr>
        <w:t>, </w:t>
      </w:r>
      <w:r w:rsidRPr="00111874">
        <w:rPr>
          <w:i/>
          <w:iCs/>
          <w:shd w:val="clear" w:color="auto" w:fill="FFFFFF"/>
        </w:rPr>
        <w:t>67</w:t>
      </w:r>
      <w:r w:rsidRPr="00111874">
        <w:rPr>
          <w:shd w:val="clear" w:color="auto" w:fill="FFFFFF"/>
        </w:rPr>
        <w:t>(6), 1099-1109.</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Gray, R. E., Fitch, M., Phillips, C., </w:t>
      </w:r>
      <w:proofErr w:type="spellStart"/>
      <w:r w:rsidRPr="00111874">
        <w:rPr>
          <w:shd w:val="clear" w:color="auto" w:fill="FFFFFF"/>
        </w:rPr>
        <w:t>Labrecque</w:t>
      </w:r>
      <w:proofErr w:type="spellEnd"/>
      <w:r w:rsidRPr="00111874">
        <w:rPr>
          <w:shd w:val="clear" w:color="auto" w:fill="FFFFFF"/>
        </w:rPr>
        <w:t>, M., &amp; Fergus, K. (2000). Managing the impact of illness: The experiences of men with prostate cancer and their spouses. </w:t>
      </w:r>
      <w:r w:rsidRPr="00111874">
        <w:rPr>
          <w:i/>
          <w:iCs/>
          <w:shd w:val="clear" w:color="auto" w:fill="FFFFFF"/>
        </w:rPr>
        <w:t>Journal of Health Psychology</w:t>
      </w:r>
      <w:r w:rsidRPr="00111874">
        <w:rPr>
          <w:shd w:val="clear" w:color="auto" w:fill="FFFFFF"/>
        </w:rPr>
        <w:t>, </w:t>
      </w:r>
      <w:r w:rsidRPr="00111874">
        <w:rPr>
          <w:i/>
          <w:iCs/>
          <w:shd w:val="clear" w:color="auto" w:fill="FFFFFF"/>
        </w:rPr>
        <w:t>5</w:t>
      </w:r>
      <w:r w:rsidRPr="00111874">
        <w:rPr>
          <w:shd w:val="clear" w:color="auto" w:fill="FFFFFF"/>
        </w:rPr>
        <w:t>(4), 531-548.</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lastRenderedPageBreak/>
        <w:t>Häggström</w:t>
      </w:r>
      <w:proofErr w:type="spellEnd"/>
      <w:r w:rsidRPr="00111874">
        <w:rPr>
          <w:shd w:val="clear" w:color="auto" w:fill="FFFFFF"/>
        </w:rPr>
        <w:t>, C. (2013). </w:t>
      </w:r>
      <w:r w:rsidRPr="00111874">
        <w:rPr>
          <w:i/>
          <w:iCs/>
          <w:shd w:val="clear" w:color="auto" w:fill="FFFFFF"/>
        </w:rPr>
        <w:t>Metabolic factors and risk of prostate, kidney, and bladder cancer</w:t>
      </w:r>
      <w:r w:rsidRPr="00111874">
        <w:rPr>
          <w:shd w:val="clear" w:color="auto" w:fill="FFFFFF"/>
        </w:rPr>
        <w:t xml:space="preserve"> (Doctoral dissertation, </w:t>
      </w:r>
      <w:proofErr w:type="spellStart"/>
      <w:r w:rsidRPr="00111874">
        <w:rPr>
          <w:shd w:val="clear" w:color="auto" w:fill="FFFFFF"/>
        </w:rPr>
        <w:t>UmeåUniversitet</w:t>
      </w:r>
      <w:proofErr w:type="spellEnd"/>
      <w:r w:rsidRPr="00111874">
        <w:rPr>
          <w:shd w:val="clear" w:color="auto" w:fill="FFFFFF"/>
        </w:rPr>
        <w:t>).</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Hammerich</w:t>
      </w:r>
      <w:proofErr w:type="spellEnd"/>
      <w:r w:rsidRPr="00111874">
        <w:rPr>
          <w:shd w:val="clear" w:color="auto" w:fill="FFFFFF"/>
        </w:rPr>
        <w:t>, K. H., Ayala, G. E., &amp; Wheeler, T. M. (2009). Anatomy of the prostate gland and surgical pathology of prostate cancer. Cambridge University, Cambridge, 1-10.</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Hanks, G. E., Hanlon, A. L., Lee, W. R., </w:t>
      </w:r>
      <w:proofErr w:type="spellStart"/>
      <w:r w:rsidRPr="00111874">
        <w:rPr>
          <w:shd w:val="clear" w:color="auto" w:fill="FFFFFF"/>
        </w:rPr>
        <w:t>Slivjak</w:t>
      </w:r>
      <w:proofErr w:type="spellEnd"/>
      <w:r w:rsidRPr="00111874">
        <w:rPr>
          <w:shd w:val="clear" w:color="auto" w:fill="FFFFFF"/>
        </w:rPr>
        <w:t>, A., &amp;</w:t>
      </w:r>
      <w:proofErr w:type="spellStart"/>
      <w:r w:rsidRPr="00111874">
        <w:rPr>
          <w:shd w:val="clear" w:color="auto" w:fill="FFFFFF"/>
        </w:rPr>
        <w:t>Schultheiss</w:t>
      </w:r>
      <w:proofErr w:type="spellEnd"/>
      <w:r w:rsidRPr="00111874">
        <w:rPr>
          <w:shd w:val="clear" w:color="auto" w:fill="FFFFFF"/>
        </w:rPr>
        <w:t>, T. E. (1996). Pretreatment prostate-specific antigen doubling times: clinical utility of this predictor of prostate cancer behavior. </w:t>
      </w:r>
      <w:r w:rsidRPr="00111874">
        <w:rPr>
          <w:i/>
          <w:iCs/>
          <w:shd w:val="clear" w:color="auto" w:fill="FFFFFF"/>
        </w:rPr>
        <w:t>International Journal of Radiation Oncology* Biology* Physics</w:t>
      </w:r>
      <w:r w:rsidRPr="00111874">
        <w:rPr>
          <w:shd w:val="clear" w:color="auto" w:fill="FFFFFF"/>
        </w:rPr>
        <w:t>, </w:t>
      </w:r>
      <w:r w:rsidRPr="00111874">
        <w:rPr>
          <w:i/>
          <w:iCs/>
          <w:shd w:val="clear" w:color="auto" w:fill="FFFFFF"/>
        </w:rPr>
        <w:t>34</w:t>
      </w:r>
      <w:r w:rsidRPr="00111874">
        <w:rPr>
          <w:shd w:val="clear" w:color="auto" w:fill="FFFFFF"/>
        </w:rPr>
        <w:t>(3), 549-553.</w:t>
      </w:r>
      <w:r w:rsidRPr="00111874">
        <w:rPr>
          <w:shd w:val="clear" w:color="auto" w:fill="FFFFFF"/>
          <w:rtl/>
        </w:rPr>
        <w:t>‏</w:t>
      </w:r>
    </w:p>
    <w:p w:rsidR="00601A83" w:rsidRPr="00111874" w:rsidRDefault="00601A83" w:rsidP="00601A83">
      <w:pPr>
        <w:spacing w:after="0"/>
        <w:ind w:left="851" w:hanging="851"/>
      </w:pPr>
      <w:r w:rsidRPr="00111874">
        <w:t xml:space="preserve">Harman SM, Metter EJ, Tobin JD, Pearson J, Blackman MR; Baltimore Longitudinal Study of Aging (2001) Longitudinal effects of aging on serum total and free testosterone levels in healthy men. Baltimore </w:t>
      </w:r>
      <w:proofErr w:type="spellStart"/>
      <w:r w:rsidRPr="00111874">
        <w:t>LongitudinalStudy</w:t>
      </w:r>
      <w:proofErr w:type="spellEnd"/>
      <w:r w:rsidRPr="00111874">
        <w:t xml:space="preserve"> of Aging. J </w:t>
      </w:r>
      <w:proofErr w:type="spellStart"/>
      <w:r w:rsidRPr="00111874">
        <w:t>Clin</w:t>
      </w:r>
      <w:proofErr w:type="spellEnd"/>
      <w:r w:rsidRPr="00111874">
        <w:t xml:space="preserve"> </w:t>
      </w:r>
      <w:proofErr w:type="spellStart"/>
      <w:r w:rsidRPr="00111874">
        <w:t>Endocrinol</w:t>
      </w:r>
      <w:proofErr w:type="spellEnd"/>
      <w:r w:rsidRPr="00111874">
        <w:t xml:space="preserve"> </w:t>
      </w:r>
      <w:proofErr w:type="spellStart"/>
      <w:r w:rsidRPr="00111874">
        <w:t>Metab</w:t>
      </w:r>
      <w:proofErr w:type="spellEnd"/>
      <w:r w:rsidRPr="00111874">
        <w:t xml:space="preserve"> 86: 724-731.</w:t>
      </w:r>
    </w:p>
    <w:p w:rsidR="00601A83" w:rsidRPr="00111874" w:rsidRDefault="00601A83" w:rsidP="00601A83">
      <w:pPr>
        <w:spacing w:after="0"/>
        <w:ind w:left="851" w:hanging="851"/>
      </w:pPr>
      <w:r w:rsidRPr="00111874">
        <w:rPr>
          <w:shd w:val="clear" w:color="auto" w:fill="FFFFFF"/>
        </w:rPr>
        <w:t xml:space="preserve">Hill, C. R., </w:t>
      </w:r>
      <w:proofErr w:type="spellStart"/>
      <w:r w:rsidRPr="00111874">
        <w:rPr>
          <w:shd w:val="clear" w:color="auto" w:fill="FFFFFF"/>
        </w:rPr>
        <w:t>Bamber</w:t>
      </w:r>
      <w:proofErr w:type="spellEnd"/>
      <w:r w:rsidRPr="00111874">
        <w:rPr>
          <w:shd w:val="clear" w:color="auto" w:fill="FFFFFF"/>
        </w:rPr>
        <w:t>, J. C., Crawford, D. C., Lowe, H. J., &amp; Webb, S. (1991). What might echography learn from image science?. </w:t>
      </w:r>
      <w:r w:rsidRPr="00111874">
        <w:rPr>
          <w:i/>
          <w:iCs/>
          <w:shd w:val="clear" w:color="auto" w:fill="FFFFFF"/>
        </w:rPr>
        <w:t>Ultrasound in medicine &amp; biology</w:t>
      </w:r>
      <w:r w:rsidRPr="00111874">
        <w:rPr>
          <w:shd w:val="clear" w:color="auto" w:fill="FFFFFF"/>
        </w:rPr>
        <w:t>, </w:t>
      </w:r>
      <w:r w:rsidRPr="00111874">
        <w:rPr>
          <w:i/>
          <w:iCs/>
          <w:shd w:val="clear" w:color="auto" w:fill="FFFFFF"/>
        </w:rPr>
        <w:t>17</w:t>
      </w:r>
      <w:r w:rsidRPr="00111874">
        <w:rPr>
          <w:shd w:val="clear" w:color="auto" w:fill="FFFFFF"/>
        </w:rPr>
        <w:t>(6), 559-575.</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Isaacs, J. T., &amp; Coffey, D. S. (1989). Etiology and disease process of benign prostatic hyperplasia. </w:t>
      </w:r>
      <w:r w:rsidRPr="00111874">
        <w:rPr>
          <w:i/>
          <w:iCs/>
          <w:shd w:val="clear" w:color="auto" w:fill="FFFFFF"/>
        </w:rPr>
        <w:t>The Prostate</w:t>
      </w:r>
      <w:r w:rsidRPr="00111874">
        <w:rPr>
          <w:shd w:val="clear" w:color="auto" w:fill="FFFFFF"/>
        </w:rPr>
        <w:t>, </w:t>
      </w:r>
      <w:r w:rsidRPr="00111874">
        <w:rPr>
          <w:i/>
          <w:iCs/>
          <w:shd w:val="clear" w:color="auto" w:fill="FFFFFF"/>
        </w:rPr>
        <w:t>15</w:t>
      </w:r>
      <w:r w:rsidRPr="00111874">
        <w:rPr>
          <w:shd w:val="clear" w:color="auto" w:fill="FFFFFF"/>
        </w:rPr>
        <w:t>(S2), 33-50.</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Jenson, C. B., </w:t>
      </w:r>
      <w:proofErr w:type="spellStart"/>
      <w:r w:rsidRPr="00111874">
        <w:rPr>
          <w:shd w:val="clear" w:color="auto" w:fill="FFFFFF"/>
        </w:rPr>
        <w:t>Shahon</w:t>
      </w:r>
      <w:proofErr w:type="spellEnd"/>
      <w:r w:rsidRPr="00111874">
        <w:rPr>
          <w:shd w:val="clear" w:color="auto" w:fill="FFFFFF"/>
        </w:rPr>
        <w:t>, D. B., &amp;</w:t>
      </w:r>
      <w:proofErr w:type="spellStart"/>
      <w:r w:rsidRPr="00111874">
        <w:rPr>
          <w:shd w:val="clear" w:color="auto" w:fill="FFFFFF"/>
        </w:rPr>
        <w:t>Wangensteen</w:t>
      </w:r>
      <w:proofErr w:type="spellEnd"/>
      <w:r w:rsidRPr="00111874">
        <w:rPr>
          <w:shd w:val="clear" w:color="auto" w:fill="FFFFFF"/>
        </w:rPr>
        <w:t>, O. H. (1960). Evaluation of annual examinations in the detection of cancer: special reference to cancer of the gastrointestinal tract, prostate, breast, and female generative tract. </w:t>
      </w:r>
      <w:proofErr w:type="spellStart"/>
      <w:r w:rsidRPr="00111874">
        <w:rPr>
          <w:i/>
          <w:iCs/>
          <w:shd w:val="clear" w:color="auto" w:fill="FFFFFF"/>
        </w:rPr>
        <w:t>Jama</w:t>
      </w:r>
      <w:proofErr w:type="spellEnd"/>
      <w:r w:rsidRPr="00111874">
        <w:rPr>
          <w:shd w:val="clear" w:color="auto" w:fill="FFFFFF"/>
        </w:rPr>
        <w:t>, </w:t>
      </w:r>
      <w:r w:rsidRPr="00111874">
        <w:rPr>
          <w:i/>
          <w:iCs/>
          <w:shd w:val="clear" w:color="auto" w:fill="FFFFFF"/>
        </w:rPr>
        <w:t>174</w:t>
      </w:r>
      <w:r w:rsidRPr="00111874">
        <w:rPr>
          <w:shd w:val="clear" w:color="auto" w:fill="FFFFFF"/>
        </w:rPr>
        <w:t>(14), 1783-1788.</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Johnson, L. M., </w:t>
      </w:r>
      <w:proofErr w:type="spellStart"/>
      <w:r w:rsidRPr="00111874">
        <w:rPr>
          <w:shd w:val="clear" w:color="auto" w:fill="FFFFFF"/>
        </w:rPr>
        <w:t>Turkbey</w:t>
      </w:r>
      <w:proofErr w:type="spellEnd"/>
      <w:r w:rsidRPr="00111874">
        <w:rPr>
          <w:shd w:val="clear" w:color="auto" w:fill="FFFFFF"/>
        </w:rPr>
        <w:t xml:space="preserve">, B., </w:t>
      </w:r>
      <w:proofErr w:type="spellStart"/>
      <w:r w:rsidRPr="00111874">
        <w:rPr>
          <w:shd w:val="clear" w:color="auto" w:fill="FFFFFF"/>
        </w:rPr>
        <w:t>Figg</w:t>
      </w:r>
      <w:proofErr w:type="spellEnd"/>
      <w:r w:rsidRPr="00111874">
        <w:rPr>
          <w:shd w:val="clear" w:color="auto" w:fill="FFFFFF"/>
        </w:rPr>
        <w:t>, W. D., &amp;</w:t>
      </w:r>
      <w:proofErr w:type="spellStart"/>
      <w:r w:rsidRPr="00111874">
        <w:rPr>
          <w:shd w:val="clear" w:color="auto" w:fill="FFFFFF"/>
        </w:rPr>
        <w:t>Choyke</w:t>
      </w:r>
      <w:proofErr w:type="spellEnd"/>
      <w:r w:rsidRPr="00111874">
        <w:rPr>
          <w:shd w:val="clear" w:color="auto" w:fill="FFFFFF"/>
        </w:rPr>
        <w:t xml:space="preserve">, P. L. (2014). </w:t>
      </w:r>
      <w:proofErr w:type="spellStart"/>
      <w:r w:rsidRPr="00111874">
        <w:rPr>
          <w:shd w:val="clear" w:color="auto" w:fill="FFFFFF"/>
        </w:rPr>
        <w:t>Multiparametric</w:t>
      </w:r>
      <w:proofErr w:type="spellEnd"/>
      <w:r w:rsidRPr="00111874">
        <w:rPr>
          <w:shd w:val="clear" w:color="auto" w:fill="FFFFFF"/>
        </w:rPr>
        <w:t xml:space="preserve"> MRI in prostate cancer management. </w:t>
      </w:r>
      <w:r w:rsidRPr="00111874">
        <w:rPr>
          <w:i/>
          <w:iCs/>
          <w:shd w:val="clear" w:color="auto" w:fill="FFFFFF"/>
        </w:rPr>
        <w:t>Nature reviews Clinical oncology</w:t>
      </w:r>
      <w:r w:rsidRPr="00111874">
        <w:rPr>
          <w:shd w:val="clear" w:color="auto" w:fill="FFFFFF"/>
        </w:rPr>
        <w:t>, </w:t>
      </w:r>
      <w:r w:rsidRPr="00111874">
        <w:rPr>
          <w:i/>
          <w:iCs/>
          <w:shd w:val="clear" w:color="auto" w:fill="FFFFFF"/>
        </w:rPr>
        <w:t>11</w:t>
      </w:r>
      <w:r w:rsidRPr="00111874">
        <w:rPr>
          <w:shd w:val="clear" w:color="auto" w:fill="FFFFFF"/>
        </w:rPr>
        <w:t>(6), 346-353.</w:t>
      </w:r>
      <w:r w:rsidRPr="00111874">
        <w:rPr>
          <w:shd w:val="clear" w:color="auto" w:fill="FFFFFF"/>
          <w:rtl/>
        </w:rPr>
        <w:t>‏</w:t>
      </w:r>
    </w:p>
    <w:p w:rsidR="00601A83" w:rsidRPr="00111874" w:rsidRDefault="00601A83" w:rsidP="00601A83">
      <w:pPr>
        <w:spacing w:after="0"/>
        <w:ind w:left="851" w:hanging="851"/>
      </w:pPr>
      <w:r w:rsidRPr="00111874">
        <w:t xml:space="preserve">Kasper, S., Sheppard, P. C., Yan, Y., Pettigrew, N., </w:t>
      </w:r>
      <w:proofErr w:type="spellStart"/>
      <w:r w:rsidRPr="00111874">
        <w:t>Borowsky</w:t>
      </w:r>
      <w:proofErr w:type="spellEnd"/>
      <w:r w:rsidRPr="00111874">
        <w:t xml:space="preserve">, A. D., </w:t>
      </w:r>
      <w:proofErr w:type="spellStart"/>
      <w:r w:rsidRPr="00111874">
        <w:t>Prins</w:t>
      </w:r>
      <w:proofErr w:type="spellEnd"/>
      <w:r w:rsidRPr="00111874">
        <w:t>, G. S., ... &amp;</w:t>
      </w:r>
      <w:proofErr w:type="spellStart"/>
      <w:r w:rsidRPr="00111874">
        <w:t>Matusik</w:t>
      </w:r>
      <w:proofErr w:type="spellEnd"/>
      <w:r w:rsidRPr="00111874">
        <w:t xml:space="preserve">, R. J. (1998). Development, progression, and androgen-dependence of prostate tumors in </w:t>
      </w:r>
      <w:proofErr w:type="spellStart"/>
      <w:r w:rsidRPr="00111874">
        <w:t>probasin</w:t>
      </w:r>
      <w:proofErr w:type="spellEnd"/>
      <w:r w:rsidRPr="00111874">
        <w:t>-large T antigen transgenic mice: a model for prostate cancer. </w:t>
      </w:r>
      <w:r w:rsidRPr="00111874">
        <w:rPr>
          <w:i/>
          <w:iCs/>
        </w:rPr>
        <w:t>Laboratory investigation</w:t>
      </w:r>
      <w:r w:rsidRPr="00111874">
        <w:t>, </w:t>
      </w:r>
      <w:r w:rsidRPr="00111874">
        <w:rPr>
          <w:i/>
          <w:iCs/>
        </w:rPr>
        <w:t>78</w:t>
      </w:r>
      <w:r w:rsidRPr="00111874">
        <w:t>(3), 319-334</w:t>
      </w:r>
    </w:p>
    <w:p w:rsidR="00601A83" w:rsidRPr="00111874" w:rsidRDefault="00601A83" w:rsidP="00601A83">
      <w:pPr>
        <w:spacing w:after="0"/>
        <w:ind w:left="851" w:hanging="851"/>
      </w:pPr>
      <w:proofErr w:type="spellStart"/>
      <w:r w:rsidRPr="00111874">
        <w:rPr>
          <w:shd w:val="clear" w:color="auto" w:fill="FFFFFF"/>
        </w:rPr>
        <w:t>Kitajima</w:t>
      </w:r>
      <w:proofErr w:type="spellEnd"/>
      <w:r w:rsidRPr="00111874">
        <w:rPr>
          <w:shd w:val="clear" w:color="auto" w:fill="FFFFFF"/>
        </w:rPr>
        <w:t xml:space="preserve">, K., </w:t>
      </w:r>
      <w:proofErr w:type="spellStart"/>
      <w:r w:rsidRPr="00111874">
        <w:rPr>
          <w:shd w:val="clear" w:color="auto" w:fill="FFFFFF"/>
        </w:rPr>
        <w:t>Kaji</w:t>
      </w:r>
      <w:proofErr w:type="spellEnd"/>
      <w:r w:rsidRPr="00111874">
        <w:rPr>
          <w:shd w:val="clear" w:color="auto" w:fill="FFFFFF"/>
        </w:rPr>
        <w:t xml:space="preserve">, Y., </w:t>
      </w:r>
      <w:proofErr w:type="spellStart"/>
      <w:r w:rsidRPr="00111874">
        <w:rPr>
          <w:shd w:val="clear" w:color="auto" w:fill="FFFFFF"/>
        </w:rPr>
        <w:t>Fukabori</w:t>
      </w:r>
      <w:proofErr w:type="spellEnd"/>
      <w:r w:rsidRPr="00111874">
        <w:rPr>
          <w:shd w:val="clear" w:color="auto" w:fill="FFFFFF"/>
        </w:rPr>
        <w:t xml:space="preserve">, Y., Yoshida, K. I., </w:t>
      </w:r>
      <w:proofErr w:type="spellStart"/>
      <w:r w:rsidRPr="00111874">
        <w:rPr>
          <w:shd w:val="clear" w:color="auto" w:fill="FFFFFF"/>
        </w:rPr>
        <w:t>Suganuma</w:t>
      </w:r>
      <w:proofErr w:type="spellEnd"/>
      <w:r w:rsidRPr="00111874">
        <w:rPr>
          <w:shd w:val="clear" w:color="auto" w:fill="FFFFFF"/>
        </w:rPr>
        <w:t>, N., &amp; Sugimura, K. (2010). Prostate cancer detection with 3 T MRI: comparison of diffusion</w:t>
      </w:r>
      <w:r w:rsidRPr="00111874">
        <w:rPr>
          <w:rFonts w:ascii="Cambria Math" w:hAnsi="Cambria Math" w:cs="Cambria Math"/>
          <w:shd w:val="clear" w:color="auto" w:fill="FFFFFF"/>
        </w:rPr>
        <w:t>‐</w:t>
      </w:r>
      <w:r w:rsidRPr="00111874">
        <w:rPr>
          <w:shd w:val="clear" w:color="auto" w:fill="FFFFFF"/>
        </w:rPr>
        <w:t>weighted imaging and dynamic contrast</w:t>
      </w:r>
      <w:r w:rsidRPr="00111874">
        <w:rPr>
          <w:rFonts w:ascii="Cambria Math" w:hAnsi="Cambria Math" w:cs="Cambria Math"/>
          <w:shd w:val="clear" w:color="auto" w:fill="FFFFFF"/>
        </w:rPr>
        <w:t>‐</w:t>
      </w:r>
      <w:r w:rsidRPr="00111874">
        <w:rPr>
          <w:shd w:val="clear" w:color="auto" w:fill="FFFFFF"/>
        </w:rPr>
        <w:t xml:space="preserve">enhanced MRI in combination with </w:t>
      </w:r>
      <w:r w:rsidRPr="00111874">
        <w:rPr>
          <w:shd w:val="clear" w:color="auto" w:fill="FFFFFF"/>
        </w:rPr>
        <w:lastRenderedPageBreak/>
        <w:t>T2</w:t>
      </w:r>
      <w:r w:rsidRPr="00111874">
        <w:rPr>
          <w:rFonts w:ascii="Cambria Math" w:hAnsi="Cambria Math" w:cs="Cambria Math"/>
          <w:shd w:val="clear" w:color="auto" w:fill="FFFFFF"/>
        </w:rPr>
        <w:t>‐</w:t>
      </w:r>
      <w:r w:rsidRPr="00111874">
        <w:rPr>
          <w:shd w:val="clear" w:color="auto" w:fill="FFFFFF"/>
        </w:rPr>
        <w:t>weighted imaging. </w:t>
      </w:r>
      <w:r w:rsidRPr="00111874">
        <w:rPr>
          <w:i/>
          <w:iCs/>
          <w:shd w:val="clear" w:color="auto" w:fill="FFFFFF"/>
        </w:rPr>
        <w:t>Journal of Magnetic Resonance Imaging: An Official Journal of the International Society for Magnetic Resonance in Medicine</w:t>
      </w:r>
      <w:r w:rsidRPr="00111874">
        <w:rPr>
          <w:shd w:val="clear" w:color="auto" w:fill="FFFFFF"/>
        </w:rPr>
        <w:t>, </w:t>
      </w:r>
      <w:r w:rsidRPr="00111874">
        <w:rPr>
          <w:i/>
          <w:iCs/>
          <w:shd w:val="clear" w:color="auto" w:fill="FFFFFF"/>
        </w:rPr>
        <w:t>31</w:t>
      </w:r>
      <w:r w:rsidRPr="00111874">
        <w:rPr>
          <w:shd w:val="clear" w:color="auto" w:fill="FFFFFF"/>
        </w:rPr>
        <w:t>(3), 625-631.</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Kyprianou</w:t>
      </w:r>
      <w:proofErr w:type="spellEnd"/>
      <w:r w:rsidRPr="00111874">
        <w:rPr>
          <w:shd w:val="clear" w:color="auto" w:fill="FFFFFF"/>
        </w:rPr>
        <w:t>, N. (1994). Apoptosis: therapeutic significance in the treatment of androgen-dependent and androgen-independent prostate cancer. </w:t>
      </w:r>
      <w:r w:rsidRPr="00111874">
        <w:rPr>
          <w:i/>
          <w:iCs/>
          <w:shd w:val="clear" w:color="auto" w:fill="FFFFFF"/>
        </w:rPr>
        <w:t>World journal of urology</w:t>
      </w:r>
      <w:r w:rsidRPr="00111874">
        <w:rPr>
          <w:shd w:val="clear" w:color="auto" w:fill="FFFFFF"/>
        </w:rPr>
        <w:t>, </w:t>
      </w:r>
      <w:r w:rsidRPr="00111874">
        <w:rPr>
          <w:i/>
          <w:iCs/>
          <w:shd w:val="clear" w:color="auto" w:fill="FFFFFF"/>
        </w:rPr>
        <w:t>12</w:t>
      </w:r>
      <w:r w:rsidRPr="00111874">
        <w:rPr>
          <w:shd w:val="clear" w:color="auto" w:fill="FFFFFF"/>
        </w:rPr>
        <w:t>(6), 299-303.</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Li, J., Yang, L., Qin, W., Zhang, G., Yuan, J., &amp; Wang, F. (2013). Adaptive induction of growth differentiation factor 15 attenuates endothelial cell apoptosis in response to high glucose stimulus. </w:t>
      </w:r>
      <w:proofErr w:type="spellStart"/>
      <w:r w:rsidRPr="00111874">
        <w:rPr>
          <w:i/>
          <w:iCs/>
          <w:shd w:val="clear" w:color="auto" w:fill="FFFFFF"/>
        </w:rPr>
        <w:t>PloS</w:t>
      </w:r>
      <w:proofErr w:type="spellEnd"/>
      <w:r w:rsidRPr="00111874">
        <w:rPr>
          <w:i/>
          <w:iCs/>
          <w:shd w:val="clear" w:color="auto" w:fill="FFFFFF"/>
        </w:rPr>
        <w:t xml:space="preserve"> one</w:t>
      </w:r>
      <w:r w:rsidRPr="00111874">
        <w:rPr>
          <w:shd w:val="clear" w:color="auto" w:fill="FFFFFF"/>
        </w:rPr>
        <w:t>, </w:t>
      </w:r>
      <w:r w:rsidRPr="00111874">
        <w:rPr>
          <w:i/>
          <w:iCs/>
          <w:shd w:val="clear" w:color="auto" w:fill="FFFFFF"/>
        </w:rPr>
        <w:t>8</w:t>
      </w:r>
      <w:r w:rsidRPr="00111874">
        <w:rPr>
          <w:shd w:val="clear" w:color="auto" w:fill="FFFFFF"/>
        </w:rPr>
        <w:t>(6), e65549.</w:t>
      </w:r>
      <w:r w:rsidRPr="00111874">
        <w:rPr>
          <w:shd w:val="clear" w:color="auto" w:fill="FFFFFF"/>
          <w:rtl/>
        </w:rPr>
        <w:t>‏</w:t>
      </w:r>
    </w:p>
    <w:p w:rsidR="00601A83" w:rsidRPr="00111874" w:rsidRDefault="00601A83" w:rsidP="00601A83">
      <w:pPr>
        <w:spacing w:after="0"/>
        <w:ind w:left="851" w:hanging="851"/>
      </w:pPr>
      <w:r w:rsidRPr="00111874">
        <w:rPr>
          <w:rFonts w:eastAsia="Times New Roman"/>
          <w:shd w:val="clear" w:color="auto" w:fill="FFFFFF"/>
        </w:rPr>
        <w:t xml:space="preserve">Lim, H. K., Kim, J. K., Kim, K. A., &amp; Cho, K. S. (2009). Prostate cancer: apparent diffusion coefficient map with T2-weighted images for detection—a </w:t>
      </w:r>
      <w:proofErr w:type="spellStart"/>
      <w:r w:rsidRPr="00111874">
        <w:rPr>
          <w:rFonts w:eastAsia="Times New Roman"/>
          <w:shd w:val="clear" w:color="auto" w:fill="FFFFFF"/>
        </w:rPr>
        <w:t>multireader</w:t>
      </w:r>
      <w:proofErr w:type="spellEnd"/>
      <w:r w:rsidRPr="00111874">
        <w:rPr>
          <w:rFonts w:eastAsia="Times New Roman"/>
          <w:shd w:val="clear" w:color="auto" w:fill="FFFFFF"/>
        </w:rPr>
        <w:t xml:space="preserve"> study. </w:t>
      </w:r>
      <w:r w:rsidRPr="00111874">
        <w:rPr>
          <w:rFonts w:eastAsia="Times New Roman"/>
          <w:i/>
          <w:iCs/>
          <w:shd w:val="clear" w:color="auto" w:fill="FFFFFF"/>
        </w:rPr>
        <w:t>Radiology</w:t>
      </w:r>
      <w:r w:rsidRPr="00111874">
        <w:rPr>
          <w:rFonts w:eastAsia="Times New Roman"/>
          <w:shd w:val="clear" w:color="auto" w:fill="FFFFFF"/>
        </w:rPr>
        <w:t>, </w:t>
      </w:r>
      <w:r w:rsidRPr="00111874">
        <w:rPr>
          <w:rFonts w:eastAsia="Times New Roman"/>
          <w:i/>
          <w:iCs/>
          <w:shd w:val="clear" w:color="auto" w:fill="FFFFFF"/>
        </w:rPr>
        <w:t>250</w:t>
      </w:r>
      <w:r w:rsidRPr="00111874">
        <w:rPr>
          <w:rFonts w:eastAsia="Times New Roman"/>
          <w:shd w:val="clear" w:color="auto" w:fill="FFFFFF"/>
        </w:rPr>
        <w:t>(1), 145-151.</w:t>
      </w:r>
      <w:r w:rsidRPr="00111874">
        <w:rPr>
          <w:rFonts w:eastAsia="Times New Roman"/>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Lindahl</w:t>
      </w:r>
      <w:proofErr w:type="spellEnd"/>
      <w:r w:rsidRPr="00111874">
        <w:rPr>
          <w:shd w:val="clear" w:color="auto" w:fill="FFFFFF"/>
        </w:rPr>
        <w:t>, B. (2013). The story of growth differentiation factor 15: another piece of the puzzle.</w:t>
      </w:r>
      <w:r w:rsidRPr="00111874">
        <w:rPr>
          <w:shd w:val="clear" w:color="auto" w:fill="FFFFFF"/>
          <w:rtl/>
        </w:rPr>
        <w:t>‏</w:t>
      </w:r>
    </w:p>
    <w:p w:rsidR="00601A83" w:rsidRPr="00111874" w:rsidRDefault="00601A83" w:rsidP="00601A83">
      <w:pPr>
        <w:spacing w:after="0"/>
        <w:ind w:left="851" w:hanging="851"/>
        <w:rPr>
          <w:rFonts w:eastAsia="Calibri"/>
        </w:rPr>
      </w:pPr>
      <w:proofErr w:type="spellStart"/>
      <w:r w:rsidRPr="00111874">
        <w:rPr>
          <w:rFonts w:eastAsia="Calibri"/>
        </w:rPr>
        <w:t>Loughlin</w:t>
      </w:r>
      <w:proofErr w:type="spellEnd"/>
      <w:r w:rsidRPr="00111874">
        <w:rPr>
          <w:rFonts w:eastAsia="Calibri"/>
        </w:rPr>
        <w:t xml:space="preserve">, Kevin R. "The testosterone conundrum: the putative relationship between testosterone levels and prostate cancer." </w:t>
      </w:r>
      <w:r w:rsidRPr="00111874">
        <w:rPr>
          <w:rFonts w:eastAsia="Calibri"/>
          <w:i/>
          <w:iCs/>
        </w:rPr>
        <w:t>Urologic Oncology: Seminars and Original Investigations</w:t>
      </w:r>
      <w:r w:rsidRPr="00111874">
        <w:rPr>
          <w:rFonts w:eastAsia="Calibri"/>
        </w:rPr>
        <w:t>. Vol. 34. No. 11. Elsevier, 2016.</w:t>
      </w:r>
      <w:r w:rsidRPr="00111874">
        <w:rPr>
          <w:rFonts w:eastAsia="Calibri"/>
          <w:rtl/>
        </w:rPr>
        <w:t>‏</w:t>
      </w:r>
    </w:p>
    <w:p w:rsidR="00601A83" w:rsidRPr="00111874" w:rsidRDefault="00601A83" w:rsidP="00601A83">
      <w:pPr>
        <w:spacing w:after="0"/>
        <w:ind w:left="851" w:hanging="851"/>
      </w:pPr>
      <w:r w:rsidRPr="00111874">
        <w:rPr>
          <w:shd w:val="clear" w:color="auto" w:fill="FFFFFF"/>
        </w:rPr>
        <w:t xml:space="preserve">Macleod, D. J., Sharpe, R. M., Welsh, M., </w:t>
      </w:r>
      <w:proofErr w:type="spellStart"/>
      <w:r w:rsidRPr="00111874">
        <w:rPr>
          <w:shd w:val="clear" w:color="auto" w:fill="FFFFFF"/>
        </w:rPr>
        <w:t>Fisken</w:t>
      </w:r>
      <w:proofErr w:type="spellEnd"/>
      <w:r w:rsidRPr="00111874">
        <w:rPr>
          <w:shd w:val="clear" w:color="auto" w:fill="FFFFFF"/>
        </w:rPr>
        <w:t xml:space="preserve">, M., Scott, H. M., Hutchison, G. R., ... &amp; Van Den </w:t>
      </w:r>
      <w:proofErr w:type="spellStart"/>
      <w:r w:rsidRPr="00111874">
        <w:rPr>
          <w:shd w:val="clear" w:color="auto" w:fill="FFFFFF"/>
        </w:rPr>
        <w:t>Driesche</w:t>
      </w:r>
      <w:proofErr w:type="spellEnd"/>
      <w:r w:rsidRPr="00111874">
        <w:rPr>
          <w:shd w:val="clear" w:color="auto" w:fill="FFFFFF"/>
        </w:rPr>
        <w:t>, S. (2010). Androgen action in the masculinization programming window and development of male reproductive organs. </w:t>
      </w:r>
      <w:r w:rsidRPr="00111874">
        <w:rPr>
          <w:i/>
          <w:iCs/>
          <w:shd w:val="clear" w:color="auto" w:fill="FFFFFF"/>
        </w:rPr>
        <w:t xml:space="preserve">International journal of </w:t>
      </w:r>
      <w:proofErr w:type="spellStart"/>
      <w:r w:rsidRPr="00111874">
        <w:rPr>
          <w:i/>
          <w:iCs/>
          <w:shd w:val="clear" w:color="auto" w:fill="FFFFFF"/>
        </w:rPr>
        <w:t>andrology</w:t>
      </w:r>
      <w:proofErr w:type="spellEnd"/>
      <w:r w:rsidRPr="00111874">
        <w:rPr>
          <w:shd w:val="clear" w:color="auto" w:fill="FFFFFF"/>
        </w:rPr>
        <w:t>, </w:t>
      </w:r>
      <w:r w:rsidRPr="00111874">
        <w:rPr>
          <w:i/>
          <w:iCs/>
          <w:shd w:val="clear" w:color="auto" w:fill="FFFFFF"/>
        </w:rPr>
        <w:t>33</w:t>
      </w:r>
      <w:r w:rsidRPr="00111874">
        <w:rPr>
          <w:shd w:val="clear" w:color="auto" w:fill="FFFFFF"/>
        </w:rPr>
        <w:t xml:space="preserve">(2), 279-287. </w:t>
      </w:r>
    </w:p>
    <w:p w:rsidR="00601A83" w:rsidRPr="00111874" w:rsidRDefault="00601A83" w:rsidP="00601A83">
      <w:pPr>
        <w:pStyle w:val="BodyText"/>
        <w:spacing w:after="0"/>
        <w:ind w:left="851" w:right="116" w:hanging="851"/>
      </w:pPr>
      <w:proofErr w:type="spellStart"/>
      <w:r w:rsidRPr="00111874">
        <w:rPr>
          <w:spacing w:val="-1"/>
        </w:rPr>
        <w:t>Maleki-Hajiagha</w:t>
      </w:r>
      <w:proofErr w:type="spellEnd"/>
      <w:r w:rsidRPr="00111874">
        <w:rPr>
          <w:spacing w:val="-1"/>
        </w:rPr>
        <w:t>,</w:t>
      </w:r>
      <w:r w:rsidRPr="00111874">
        <w:rPr>
          <w:spacing w:val="6"/>
        </w:rPr>
        <w:t xml:space="preserve"> </w:t>
      </w:r>
      <w:r w:rsidRPr="00111874">
        <w:t>A.,</w:t>
      </w:r>
      <w:r w:rsidRPr="00111874">
        <w:rPr>
          <w:spacing w:val="6"/>
        </w:rPr>
        <w:t xml:space="preserve"> </w:t>
      </w:r>
      <w:proofErr w:type="spellStart"/>
      <w:r w:rsidRPr="00111874">
        <w:rPr>
          <w:spacing w:val="-1"/>
        </w:rPr>
        <w:t>Razavi</w:t>
      </w:r>
      <w:proofErr w:type="spellEnd"/>
      <w:r w:rsidRPr="00111874">
        <w:rPr>
          <w:spacing w:val="-1"/>
        </w:rPr>
        <w:t>,</w:t>
      </w:r>
      <w:r w:rsidRPr="00111874">
        <w:rPr>
          <w:spacing w:val="7"/>
        </w:rPr>
        <w:t xml:space="preserve"> </w:t>
      </w:r>
      <w:r w:rsidRPr="00111874">
        <w:t>M.,</w:t>
      </w:r>
      <w:r w:rsidRPr="00111874">
        <w:rPr>
          <w:spacing w:val="7"/>
        </w:rPr>
        <w:t xml:space="preserve"> </w:t>
      </w:r>
      <w:proofErr w:type="spellStart"/>
      <w:r w:rsidRPr="00111874">
        <w:rPr>
          <w:spacing w:val="-1"/>
        </w:rPr>
        <w:t>Rezaeinejad</w:t>
      </w:r>
      <w:proofErr w:type="spellEnd"/>
      <w:r w:rsidRPr="00111874">
        <w:rPr>
          <w:spacing w:val="-1"/>
        </w:rPr>
        <w:t>,</w:t>
      </w:r>
      <w:r w:rsidRPr="00111874">
        <w:rPr>
          <w:spacing w:val="9"/>
        </w:rPr>
        <w:t xml:space="preserve"> </w:t>
      </w:r>
      <w:r w:rsidRPr="00111874">
        <w:t>M.,</w:t>
      </w:r>
      <w:r w:rsidRPr="00111874">
        <w:rPr>
          <w:spacing w:val="7"/>
        </w:rPr>
        <w:t xml:space="preserve"> </w:t>
      </w:r>
      <w:proofErr w:type="spellStart"/>
      <w:r w:rsidRPr="00111874">
        <w:rPr>
          <w:spacing w:val="-1"/>
        </w:rPr>
        <w:t>Sepidarkish</w:t>
      </w:r>
      <w:proofErr w:type="spellEnd"/>
      <w:r w:rsidRPr="00111874">
        <w:rPr>
          <w:spacing w:val="-1"/>
        </w:rPr>
        <w:t>,</w:t>
      </w:r>
      <w:r w:rsidRPr="00111874">
        <w:rPr>
          <w:spacing w:val="7"/>
        </w:rPr>
        <w:t xml:space="preserve"> </w:t>
      </w:r>
      <w:r w:rsidRPr="00111874">
        <w:t>M.,</w:t>
      </w:r>
      <w:r w:rsidRPr="00111874">
        <w:rPr>
          <w:spacing w:val="9"/>
        </w:rPr>
        <w:t xml:space="preserve"> </w:t>
      </w:r>
      <w:proofErr w:type="spellStart"/>
      <w:r w:rsidRPr="00111874">
        <w:rPr>
          <w:spacing w:val="-1"/>
        </w:rPr>
        <w:t>Mehri</w:t>
      </w:r>
      <w:proofErr w:type="spellEnd"/>
      <w:r w:rsidRPr="00111874">
        <w:rPr>
          <w:spacing w:val="-1"/>
        </w:rPr>
        <w:t>,</w:t>
      </w:r>
      <w:r w:rsidRPr="00111874">
        <w:rPr>
          <w:spacing w:val="6"/>
        </w:rPr>
        <w:t xml:space="preserve"> </w:t>
      </w:r>
      <w:r w:rsidRPr="00111874">
        <w:t>A.,</w:t>
      </w:r>
      <w:r w:rsidRPr="00111874">
        <w:rPr>
          <w:spacing w:val="85"/>
        </w:rPr>
        <w:t xml:space="preserve"> </w:t>
      </w:r>
      <w:proofErr w:type="spellStart"/>
      <w:r w:rsidRPr="00111874">
        <w:rPr>
          <w:spacing w:val="-1"/>
        </w:rPr>
        <w:t>Vesali</w:t>
      </w:r>
      <w:proofErr w:type="spellEnd"/>
      <w:r w:rsidRPr="00111874">
        <w:rPr>
          <w:spacing w:val="-1"/>
        </w:rPr>
        <w:t>,</w:t>
      </w:r>
      <w:r w:rsidRPr="00111874">
        <w:rPr>
          <w:spacing w:val="6"/>
        </w:rPr>
        <w:t xml:space="preserve"> </w:t>
      </w:r>
      <w:r w:rsidRPr="00111874">
        <w:t>S.,</w:t>
      </w:r>
      <w:r w:rsidRPr="00111874">
        <w:rPr>
          <w:spacing w:val="6"/>
        </w:rPr>
        <w:t xml:space="preserve"> </w:t>
      </w:r>
      <w:r w:rsidRPr="00111874">
        <w:t>&amp;</w:t>
      </w:r>
      <w:r w:rsidRPr="00111874">
        <w:rPr>
          <w:spacing w:val="7"/>
        </w:rPr>
        <w:t xml:space="preserve"> </w:t>
      </w:r>
      <w:proofErr w:type="spellStart"/>
      <w:r w:rsidRPr="00111874">
        <w:rPr>
          <w:spacing w:val="-1"/>
        </w:rPr>
        <w:t>Allameh</w:t>
      </w:r>
      <w:proofErr w:type="spellEnd"/>
      <w:r w:rsidRPr="00111874">
        <w:rPr>
          <w:spacing w:val="-1"/>
        </w:rPr>
        <w:t>,</w:t>
      </w:r>
      <w:r w:rsidRPr="00111874">
        <w:rPr>
          <w:spacing w:val="6"/>
        </w:rPr>
        <w:t xml:space="preserve"> </w:t>
      </w:r>
      <w:r w:rsidRPr="00111874">
        <w:rPr>
          <w:spacing w:val="-2"/>
        </w:rPr>
        <w:t>Z.</w:t>
      </w:r>
      <w:r w:rsidRPr="00111874">
        <w:rPr>
          <w:spacing w:val="6"/>
        </w:rPr>
        <w:t xml:space="preserve"> </w:t>
      </w:r>
      <w:r w:rsidRPr="00111874">
        <w:rPr>
          <w:spacing w:val="-1"/>
        </w:rPr>
        <w:t>(2019).</w:t>
      </w:r>
      <w:r w:rsidRPr="00111874">
        <w:rPr>
          <w:spacing w:val="6"/>
        </w:rPr>
        <w:t xml:space="preserve"> </w:t>
      </w:r>
      <w:r w:rsidRPr="00111874">
        <w:rPr>
          <w:spacing w:val="-1"/>
        </w:rPr>
        <w:t>Serum</w:t>
      </w:r>
      <w:r w:rsidRPr="00111874">
        <w:rPr>
          <w:spacing w:val="6"/>
        </w:rPr>
        <w:t xml:space="preserve"> </w:t>
      </w:r>
      <w:r w:rsidRPr="00111874">
        <w:rPr>
          <w:spacing w:val="-1"/>
        </w:rPr>
        <w:t>prostate-specific</w:t>
      </w:r>
      <w:r w:rsidRPr="00111874">
        <w:rPr>
          <w:spacing w:val="6"/>
        </w:rPr>
        <w:t xml:space="preserve"> </w:t>
      </w:r>
      <w:r w:rsidRPr="00111874">
        <w:rPr>
          <w:spacing w:val="-1"/>
        </w:rPr>
        <w:t>antigen</w:t>
      </w:r>
      <w:r w:rsidRPr="00111874">
        <w:rPr>
          <w:spacing w:val="6"/>
        </w:rPr>
        <w:t xml:space="preserve"> </w:t>
      </w:r>
      <w:r w:rsidRPr="00111874">
        <w:rPr>
          <w:spacing w:val="-1"/>
        </w:rPr>
        <w:t>level</w:t>
      </w:r>
      <w:r w:rsidRPr="00111874">
        <w:rPr>
          <w:spacing w:val="7"/>
        </w:rPr>
        <w:t xml:space="preserve"> </w:t>
      </w:r>
      <w:r w:rsidRPr="00111874">
        <w:t>in</w:t>
      </w:r>
      <w:r w:rsidRPr="00111874">
        <w:rPr>
          <w:spacing w:val="91"/>
        </w:rPr>
        <w:t xml:space="preserve"> </w:t>
      </w:r>
      <w:r w:rsidRPr="00111874">
        <w:rPr>
          <w:spacing w:val="-1"/>
        </w:rPr>
        <w:t>women</w:t>
      </w:r>
      <w:r w:rsidRPr="00111874">
        <w:rPr>
          <w:spacing w:val="28"/>
        </w:rPr>
        <w:t xml:space="preserve"> </w:t>
      </w:r>
      <w:r w:rsidRPr="00111874">
        <w:t>with</w:t>
      </w:r>
      <w:r w:rsidRPr="00111874">
        <w:rPr>
          <w:spacing w:val="29"/>
        </w:rPr>
        <w:t xml:space="preserve"> </w:t>
      </w:r>
      <w:r w:rsidRPr="00111874">
        <w:t>polycystic</w:t>
      </w:r>
      <w:r w:rsidRPr="00111874">
        <w:rPr>
          <w:spacing w:val="27"/>
        </w:rPr>
        <w:t xml:space="preserve"> </w:t>
      </w:r>
      <w:r w:rsidRPr="00111874">
        <w:rPr>
          <w:spacing w:val="-1"/>
        </w:rPr>
        <w:t>ovary</w:t>
      </w:r>
      <w:r w:rsidRPr="00111874">
        <w:rPr>
          <w:spacing w:val="27"/>
        </w:rPr>
        <w:t xml:space="preserve"> </w:t>
      </w:r>
      <w:r w:rsidRPr="00111874">
        <w:rPr>
          <w:spacing w:val="-1"/>
        </w:rPr>
        <w:t>syndrome:</w:t>
      </w:r>
      <w:r w:rsidRPr="00111874">
        <w:rPr>
          <w:spacing w:val="29"/>
        </w:rPr>
        <w:t xml:space="preserve"> </w:t>
      </w:r>
      <w:r w:rsidRPr="00111874">
        <w:t>a</w:t>
      </w:r>
      <w:r w:rsidRPr="00111874">
        <w:rPr>
          <w:spacing w:val="27"/>
        </w:rPr>
        <w:t xml:space="preserve"> </w:t>
      </w:r>
      <w:r w:rsidRPr="00111874">
        <w:t>systematic</w:t>
      </w:r>
      <w:r w:rsidRPr="00111874">
        <w:rPr>
          <w:spacing w:val="28"/>
        </w:rPr>
        <w:t xml:space="preserve"> </w:t>
      </w:r>
      <w:r w:rsidRPr="00111874">
        <w:rPr>
          <w:spacing w:val="-1"/>
        </w:rPr>
        <w:t>review</w:t>
      </w:r>
      <w:r w:rsidRPr="00111874">
        <w:rPr>
          <w:spacing w:val="27"/>
        </w:rPr>
        <w:t xml:space="preserve"> </w:t>
      </w:r>
      <w:r w:rsidRPr="00111874">
        <w:rPr>
          <w:spacing w:val="-1"/>
        </w:rPr>
        <w:t>and</w:t>
      </w:r>
      <w:r w:rsidRPr="00111874">
        <w:rPr>
          <w:spacing w:val="28"/>
        </w:rPr>
        <w:t xml:space="preserve"> </w:t>
      </w:r>
      <w:r w:rsidRPr="00111874">
        <w:rPr>
          <w:spacing w:val="1"/>
        </w:rPr>
        <w:t>meta-</w:t>
      </w:r>
      <w:r w:rsidRPr="00111874">
        <w:rPr>
          <w:spacing w:val="46"/>
        </w:rPr>
        <w:t xml:space="preserve"> </w:t>
      </w:r>
      <w:r w:rsidRPr="00111874">
        <w:rPr>
          <w:spacing w:val="-1"/>
        </w:rPr>
        <w:t>analysis.</w:t>
      </w:r>
      <w:r w:rsidRPr="00111874">
        <w:t xml:space="preserve"> </w:t>
      </w:r>
      <w:r w:rsidRPr="00111874">
        <w:rPr>
          <w:spacing w:val="-1"/>
        </w:rPr>
        <w:t>Hormone</w:t>
      </w:r>
      <w:r w:rsidRPr="00111874">
        <w:t xml:space="preserve"> </w:t>
      </w:r>
      <w:r w:rsidRPr="00111874">
        <w:rPr>
          <w:spacing w:val="-1"/>
        </w:rPr>
        <w:t>and</w:t>
      </w:r>
      <w:r w:rsidRPr="00111874">
        <w:rPr>
          <w:spacing w:val="2"/>
        </w:rPr>
        <w:t xml:space="preserve"> </w:t>
      </w:r>
      <w:r w:rsidRPr="00111874">
        <w:rPr>
          <w:spacing w:val="-1"/>
        </w:rPr>
        <w:t>Metabolic</w:t>
      </w:r>
      <w:r w:rsidRPr="00111874">
        <w:t xml:space="preserve"> </w:t>
      </w:r>
      <w:r w:rsidRPr="00111874">
        <w:rPr>
          <w:spacing w:val="-1"/>
        </w:rPr>
        <w:t>Research,</w:t>
      </w:r>
      <w:r w:rsidRPr="00111874">
        <w:t xml:space="preserve"> 51(04), </w:t>
      </w:r>
      <w:r w:rsidRPr="00111874">
        <w:rPr>
          <w:spacing w:val="-1"/>
        </w:rPr>
        <w:t>230-242.</w:t>
      </w:r>
    </w:p>
    <w:p w:rsidR="00601A83" w:rsidRPr="00111874" w:rsidRDefault="00601A83" w:rsidP="00601A83">
      <w:pPr>
        <w:spacing w:after="0"/>
        <w:ind w:left="851" w:hanging="851"/>
        <w:rPr>
          <w:rFonts w:eastAsia="Calibri"/>
        </w:rPr>
      </w:pPr>
      <w:proofErr w:type="spellStart"/>
      <w:r w:rsidRPr="00111874">
        <w:rPr>
          <w:rFonts w:eastAsia="Calibri"/>
        </w:rPr>
        <w:t>Margel</w:t>
      </w:r>
      <w:proofErr w:type="spellEnd"/>
      <w:r w:rsidRPr="00111874">
        <w:rPr>
          <w:rFonts w:eastAsia="Calibri"/>
        </w:rPr>
        <w:t xml:space="preserve">, D., </w:t>
      </w:r>
      <w:proofErr w:type="spellStart"/>
      <w:r w:rsidRPr="00111874">
        <w:rPr>
          <w:rFonts w:eastAsia="Calibri"/>
        </w:rPr>
        <w:t>Ber</w:t>
      </w:r>
      <w:proofErr w:type="spellEnd"/>
      <w:r w:rsidRPr="00111874">
        <w:rPr>
          <w:rFonts w:eastAsia="Calibri"/>
        </w:rPr>
        <w:t xml:space="preserve">, Y., Peer, A., </w:t>
      </w:r>
      <w:proofErr w:type="spellStart"/>
      <w:r w:rsidRPr="00111874">
        <w:rPr>
          <w:rFonts w:eastAsia="Calibri"/>
        </w:rPr>
        <w:t>Shavit-Grievink</w:t>
      </w:r>
      <w:proofErr w:type="spellEnd"/>
      <w:r w:rsidRPr="00111874">
        <w:rPr>
          <w:rFonts w:eastAsia="Calibri"/>
        </w:rPr>
        <w:t xml:space="preserve">, L., </w:t>
      </w:r>
      <w:proofErr w:type="spellStart"/>
      <w:r w:rsidRPr="00111874">
        <w:rPr>
          <w:rFonts w:eastAsia="Calibri"/>
        </w:rPr>
        <w:t>Pinthus</w:t>
      </w:r>
      <w:proofErr w:type="spellEnd"/>
      <w:r w:rsidRPr="00111874">
        <w:rPr>
          <w:rFonts w:eastAsia="Calibri"/>
        </w:rPr>
        <w:t xml:space="preserve">, J. H., </w:t>
      </w:r>
      <w:proofErr w:type="spellStart"/>
      <w:r w:rsidRPr="00111874">
        <w:rPr>
          <w:rFonts w:eastAsia="Calibri"/>
        </w:rPr>
        <w:t>Witberg</w:t>
      </w:r>
      <w:proofErr w:type="spellEnd"/>
      <w:r w:rsidRPr="00111874">
        <w:rPr>
          <w:rFonts w:eastAsia="Calibri"/>
        </w:rPr>
        <w:t xml:space="preserve">, G., ... &amp; Rosenbaum, E. (2020). Cardiac biomarkers in patients with prostate cancer and cardiovascular disease receiving </w:t>
      </w:r>
      <w:proofErr w:type="spellStart"/>
      <w:r w:rsidRPr="00111874">
        <w:rPr>
          <w:rFonts w:eastAsia="Calibri"/>
        </w:rPr>
        <w:t>gonadotrophin</w:t>
      </w:r>
      <w:proofErr w:type="spellEnd"/>
      <w:r w:rsidRPr="00111874">
        <w:rPr>
          <w:rFonts w:eastAsia="Calibri"/>
        </w:rPr>
        <w:t xml:space="preserve"> releasing hormone agonist </w:t>
      </w:r>
      <w:proofErr w:type="spellStart"/>
      <w:r w:rsidRPr="00111874">
        <w:rPr>
          <w:rFonts w:eastAsia="Calibri"/>
        </w:rPr>
        <w:t>vs</w:t>
      </w:r>
      <w:proofErr w:type="spellEnd"/>
      <w:r w:rsidRPr="00111874">
        <w:rPr>
          <w:rFonts w:eastAsia="Calibri"/>
        </w:rPr>
        <w:t xml:space="preserve"> antagonist. Prostate cancer and prostatic diseases, 1-9.</w:t>
      </w:r>
    </w:p>
    <w:p w:rsidR="00601A83" w:rsidRPr="00111874" w:rsidRDefault="00601A83" w:rsidP="00601A83">
      <w:pPr>
        <w:pStyle w:val="BodyText"/>
        <w:spacing w:after="0"/>
        <w:ind w:left="851" w:hanging="851"/>
        <w:rPr>
          <w:lang w:bidi="ar-IQ"/>
        </w:rPr>
      </w:pPr>
      <w:proofErr w:type="spellStart"/>
      <w:r w:rsidRPr="00111874">
        <w:rPr>
          <w:spacing w:val="-1"/>
        </w:rPr>
        <w:t>Mbey</w:t>
      </w:r>
      <w:proofErr w:type="spellEnd"/>
      <w:r w:rsidRPr="00111874">
        <w:rPr>
          <w:spacing w:val="-1"/>
        </w:rPr>
        <w:t>,</w:t>
      </w:r>
      <w:r w:rsidRPr="00111874">
        <w:rPr>
          <w:spacing w:val="6"/>
        </w:rPr>
        <w:t xml:space="preserve"> </w:t>
      </w:r>
      <w:r w:rsidRPr="00111874">
        <w:t>P.</w:t>
      </w:r>
      <w:r w:rsidRPr="00111874">
        <w:rPr>
          <w:spacing w:val="6"/>
        </w:rPr>
        <w:t xml:space="preserve"> </w:t>
      </w:r>
      <w:r w:rsidRPr="00111874">
        <w:t>M.,</w:t>
      </w:r>
      <w:r w:rsidRPr="00111874">
        <w:rPr>
          <w:spacing w:val="7"/>
        </w:rPr>
        <w:t xml:space="preserve"> </w:t>
      </w:r>
      <w:proofErr w:type="spellStart"/>
      <w:r w:rsidRPr="00111874">
        <w:t>Mukuku</w:t>
      </w:r>
      <w:proofErr w:type="spellEnd"/>
      <w:r w:rsidRPr="00111874">
        <w:t>,</w:t>
      </w:r>
      <w:r w:rsidRPr="00111874">
        <w:rPr>
          <w:spacing w:val="7"/>
        </w:rPr>
        <w:t xml:space="preserve"> </w:t>
      </w:r>
      <w:r w:rsidRPr="00111874">
        <w:t>O.,</w:t>
      </w:r>
      <w:r w:rsidRPr="00111874">
        <w:rPr>
          <w:spacing w:val="6"/>
        </w:rPr>
        <w:t xml:space="preserve"> </w:t>
      </w:r>
      <w:proofErr w:type="spellStart"/>
      <w:r w:rsidRPr="00111874">
        <w:rPr>
          <w:spacing w:val="-1"/>
        </w:rPr>
        <w:t>Arung</w:t>
      </w:r>
      <w:proofErr w:type="spellEnd"/>
      <w:r w:rsidRPr="00111874">
        <w:rPr>
          <w:spacing w:val="-1"/>
        </w:rPr>
        <w:t>,</w:t>
      </w:r>
      <w:r w:rsidRPr="00111874">
        <w:rPr>
          <w:spacing w:val="6"/>
        </w:rPr>
        <w:t xml:space="preserve"> </w:t>
      </w:r>
      <w:r w:rsidRPr="00111874">
        <w:rPr>
          <w:spacing w:val="-1"/>
        </w:rPr>
        <w:t>W.</w:t>
      </w:r>
      <w:r w:rsidRPr="00111874">
        <w:rPr>
          <w:spacing w:val="9"/>
        </w:rPr>
        <w:t xml:space="preserve"> </w:t>
      </w:r>
      <w:r w:rsidRPr="00111874">
        <w:t>K.,</w:t>
      </w:r>
      <w:r w:rsidRPr="00111874">
        <w:rPr>
          <w:spacing w:val="6"/>
        </w:rPr>
        <w:t xml:space="preserve"> </w:t>
      </w:r>
      <w:proofErr w:type="spellStart"/>
      <w:r w:rsidRPr="00111874">
        <w:t>Tengu</w:t>
      </w:r>
      <w:proofErr w:type="spellEnd"/>
      <w:r w:rsidRPr="00111874">
        <w:t>,</w:t>
      </w:r>
      <w:r w:rsidRPr="00111874">
        <w:rPr>
          <w:spacing w:val="6"/>
        </w:rPr>
        <w:t xml:space="preserve"> </w:t>
      </w:r>
      <w:r w:rsidRPr="00111874">
        <w:t>G.</w:t>
      </w:r>
      <w:r w:rsidRPr="00111874">
        <w:rPr>
          <w:spacing w:val="6"/>
        </w:rPr>
        <w:t xml:space="preserve"> </w:t>
      </w:r>
      <w:r w:rsidRPr="00111874">
        <w:t>K.,</w:t>
      </w:r>
      <w:r w:rsidRPr="00111874">
        <w:rPr>
          <w:spacing w:val="6"/>
        </w:rPr>
        <w:t xml:space="preserve"> </w:t>
      </w:r>
      <w:proofErr w:type="spellStart"/>
      <w:r w:rsidRPr="00111874">
        <w:t>Amisi</w:t>
      </w:r>
      <w:proofErr w:type="spellEnd"/>
      <w:r w:rsidRPr="00111874">
        <w:t>,</w:t>
      </w:r>
      <w:r w:rsidRPr="00111874">
        <w:rPr>
          <w:spacing w:val="7"/>
        </w:rPr>
        <w:t xml:space="preserve"> </w:t>
      </w:r>
      <w:r w:rsidRPr="00111874">
        <w:t>N.</w:t>
      </w:r>
      <w:r w:rsidRPr="00111874">
        <w:rPr>
          <w:spacing w:val="6"/>
        </w:rPr>
        <w:t xml:space="preserve"> </w:t>
      </w:r>
      <w:r w:rsidRPr="00111874">
        <w:t>L.,</w:t>
      </w:r>
      <w:r w:rsidRPr="00111874">
        <w:rPr>
          <w:spacing w:val="6"/>
        </w:rPr>
        <w:t xml:space="preserve"> </w:t>
      </w:r>
      <w:proofErr w:type="spellStart"/>
      <w:r w:rsidRPr="00111874">
        <w:t>Kyabu</w:t>
      </w:r>
      <w:proofErr w:type="spellEnd"/>
      <w:r w:rsidRPr="00111874">
        <w:t>,</w:t>
      </w:r>
      <w:r w:rsidRPr="00111874">
        <w:rPr>
          <w:spacing w:val="6"/>
        </w:rPr>
        <w:t xml:space="preserve"> </w:t>
      </w:r>
      <w:r w:rsidRPr="00111874">
        <w:t>V.</w:t>
      </w:r>
      <w:r w:rsidRPr="00111874">
        <w:rPr>
          <w:spacing w:val="6"/>
        </w:rPr>
        <w:t xml:space="preserve"> </w:t>
      </w:r>
      <w:r w:rsidRPr="00111874">
        <w:t>K., ...</w:t>
      </w:r>
      <w:r w:rsidRPr="00111874">
        <w:rPr>
          <w:spacing w:val="4"/>
        </w:rPr>
        <w:t xml:space="preserve"> </w:t>
      </w:r>
      <w:r w:rsidRPr="00111874">
        <w:t>&amp;</w:t>
      </w:r>
      <w:r w:rsidRPr="00111874">
        <w:rPr>
          <w:spacing w:val="5"/>
        </w:rPr>
        <w:t xml:space="preserve"> </w:t>
      </w:r>
      <w:proofErr w:type="spellStart"/>
      <w:r w:rsidRPr="00111874">
        <w:t>Tshilombo</w:t>
      </w:r>
      <w:proofErr w:type="spellEnd"/>
      <w:r w:rsidRPr="00111874">
        <w:t>,</w:t>
      </w:r>
      <w:r w:rsidRPr="00111874">
        <w:rPr>
          <w:spacing w:val="5"/>
        </w:rPr>
        <w:t xml:space="preserve"> </w:t>
      </w:r>
      <w:r w:rsidRPr="00111874">
        <w:rPr>
          <w:spacing w:val="-1"/>
        </w:rPr>
        <w:t>F.</w:t>
      </w:r>
      <w:r w:rsidRPr="00111874">
        <w:rPr>
          <w:spacing w:val="4"/>
        </w:rPr>
        <w:t xml:space="preserve"> </w:t>
      </w:r>
      <w:r w:rsidRPr="00111874">
        <w:t>K.</w:t>
      </w:r>
      <w:r w:rsidRPr="00111874">
        <w:rPr>
          <w:spacing w:val="6"/>
        </w:rPr>
        <w:t xml:space="preserve"> </w:t>
      </w:r>
      <w:r w:rsidRPr="00111874">
        <w:t>(2020).</w:t>
      </w:r>
      <w:r w:rsidRPr="00111874">
        <w:rPr>
          <w:spacing w:val="3"/>
        </w:rPr>
        <w:t xml:space="preserve"> </w:t>
      </w:r>
      <w:r w:rsidRPr="00111874">
        <w:rPr>
          <w:spacing w:val="-1"/>
        </w:rPr>
        <w:t>Clinical,</w:t>
      </w:r>
      <w:r w:rsidRPr="00111874">
        <w:rPr>
          <w:spacing w:val="5"/>
        </w:rPr>
        <w:t xml:space="preserve"> </w:t>
      </w:r>
      <w:proofErr w:type="spellStart"/>
      <w:r w:rsidRPr="00111874">
        <w:rPr>
          <w:spacing w:val="-1"/>
        </w:rPr>
        <w:t>Histopathological</w:t>
      </w:r>
      <w:proofErr w:type="spellEnd"/>
      <w:r w:rsidRPr="00111874">
        <w:rPr>
          <w:spacing w:val="-1"/>
        </w:rPr>
        <w:t>,</w:t>
      </w:r>
      <w:r w:rsidRPr="00111874">
        <w:rPr>
          <w:spacing w:val="5"/>
        </w:rPr>
        <w:t xml:space="preserve"> </w:t>
      </w:r>
      <w:r w:rsidRPr="00111874">
        <w:rPr>
          <w:spacing w:val="-1"/>
        </w:rPr>
        <w:t>and</w:t>
      </w:r>
      <w:r w:rsidRPr="00111874">
        <w:rPr>
          <w:spacing w:val="4"/>
        </w:rPr>
        <w:t xml:space="preserve"> </w:t>
      </w:r>
      <w:r w:rsidRPr="00111874">
        <w:rPr>
          <w:spacing w:val="-1"/>
        </w:rPr>
        <w:t>Prognostic</w:t>
      </w:r>
      <w:r w:rsidRPr="00111874">
        <w:rPr>
          <w:spacing w:val="69"/>
        </w:rPr>
        <w:t xml:space="preserve"> </w:t>
      </w:r>
      <w:r w:rsidRPr="00111874">
        <w:rPr>
          <w:spacing w:val="-1"/>
        </w:rPr>
        <w:lastRenderedPageBreak/>
        <w:t>Characteristics</w:t>
      </w:r>
      <w:r w:rsidRPr="00111874">
        <w:rPr>
          <w:spacing w:val="24"/>
        </w:rPr>
        <w:t xml:space="preserve"> </w:t>
      </w:r>
      <w:r w:rsidRPr="00111874">
        <w:t>of</w:t>
      </w:r>
      <w:r w:rsidRPr="00111874">
        <w:rPr>
          <w:spacing w:val="23"/>
        </w:rPr>
        <w:t xml:space="preserve"> </w:t>
      </w:r>
      <w:r w:rsidRPr="00111874">
        <w:rPr>
          <w:spacing w:val="-1"/>
        </w:rPr>
        <w:t>Patients</w:t>
      </w:r>
      <w:r w:rsidRPr="00111874">
        <w:rPr>
          <w:spacing w:val="24"/>
        </w:rPr>
        <w:t xml:space="preserve"> </w:t>
      </w:r>
      <w:r w:rsidRPr="00111874">
        <w:t>with</w:t>
      </w:r>
      <w:r w:rsidRPr="00111874">
        <w:rPr>
          <w:spacing w:val="24"/>
        </w:rPr>
        <w:t xml:space="preserve"> </w:t>
      </w:r>
      <w:r w:rsidRPr="00111874">
        <w:rPr>
          <w:spacing w:val="-1"/>
        </w:rPr>
        <w:t>Prostate</w:t>
      </w:r>
      <w:r w:rsidRPr="00111874">
        <w:rPr>
          <w:spacing w:val="23"/>
        </w:rPr>
        <w:t xml:space="preserve"> </w:t>
      </w:r>
      <w:r w:rsidRPr="00111874">
        <w:rPr>
          <w:spacing w:val="-1"/>
        </w:rPr>
        <w:t>Cancer</w:t>
      </w:r>
      <w:r w:rsidRPr="00111874">
        <w:rPr>
          <w:spacing w:val="25"/>
        </w:rPr>
        <w:t xml:space="preserve"> </w:t>
      </w:r>
      <w:r w:rsidRPr="00111874">
        <w:t>in</w:t>
      </w:r>
      <w:r w:rsidRPr="00111874">
        <w:rPr>
          <w:spacing w:val="24"/>
        </w:rPr>
        <w:t xml:space="preserve"> </w:t>
      </w:r>
      <w:r w:rsidRPr="00111874">
        <w:t>Lubumbashi,</w:t>
      </w:r>
      <w:r w:rsidRPr="00111874">
        <w:rPr>
          <w:spacing w:val="55"/>
        </w:rPr>
        <w:t xml:space="preserve"> </w:t>
      </w:r>
      <w:r w:rsidRPr="00111874">
        <w:rPr>
          <w:spacing w:val="-1"/>
        </w:rPr>
        <w:t xml:space="preserve">Democratic </w:t>
      </w:r>
      <w:r w:rsidRPr="00111874">
        <w:t>Repub</w:t>
      </w:r>
      <w:r w:rsidRPr="00111874">
        <w:rPr>
          <w:lang w:bidi="ar-IQ"/>
        </w:rPr>
        <w:t>.</w:t>
      </w:r>
    </w:p>
    <w:p w:rsidR="00601A83" w:rsidRPr="00111874" w:rsidRDefault="00601A83" w:rsidP="00601A83">
      <w:pPr>
        <w:spacing w:after="0"/>
        <w:ind w:left="851" w:hanging="851"/>
        <w:rPr>
          <w:shd w:val="clear" w:color="auto" w:fill="FFFFFF"/>
        </w:rPr>
      </w:pPr>
      <w:r w:rsidRPr="00111874">
        <w:rPr>
          <w:shd w:val="clear" w:color="auto" w:fill="FFFFFF"/>
        </w:rPr>
        <w:t xml:space="preserve">Melchior, S. W., &amp; </w:t>
      </w:r>
      <w:proofErr w:type="spellStart"/>
      <w:r w:rsidRPr="00111874">
        <w:rPr>
          <w:shd w:val="clear" w:color="auto" w:fill="FFFFFF"/>
        </w:rPr>
        <w:t>Brawer</w:t>
      </w:r>
      <w:proofErr w:type="spellEnd"/>
      <w:r w:rsidRPr="00111874">
        <w:rPr>
          <w:shd w:val="clear" w:color="auto" w:fill="FFFFFF"/>
        </w:rPr>
        <w:t xml:space="preserve">, M. K. (1996). Role of </w:t>
      </w:r>
      <w:proofErr w:type="spellStart"/>
      <w:r w:rsidRPr="00111874">
        <w:rPr>
          <w:shd w:val="clear" w:color="auto" w:fill="FFFFFF"/>
        </w:rPr>
        <w:t>transrectal</w:t>
      </w:r>
      <w:proofErr w:type="spellEnd"/>
      <w:r w:rsidRPr="00111874">
        <w:rPr>
          <w:shd w:val="clear" w:color="auto" w:fill="FFFFFF"/>
        </w:rPr>
        <w:t xml:space="preserve"> ultrasound and prostate biopsy. </w:t>
      </w:r>
      <w:r w:rsidRPr="00111874">
        <w:rPr>
          <w:i/>
          <w:iCs/>
          <w:shd w:val="clear" w:color="auto" w:fill="FFFFFF"/>
        </w:rPr>
        <w:t>Journal of clinical ultrasound</w:t>
      </w:r>
      <w:r w:rsidRPr="00111874">
        <w:rPr>
          <w:shd w:val="clear" w:color="auto" w:fill="FFFFFF"/>
        </w:rPr>
        <w:t>, </w:t>
      </w:r>
      <w:r w:rsidRPr="00111874">
        <w:rPr>
          <w:i/>
          <w:iCs/>
          <w:shd w:val="clear" w:color="auto" w:fill="FFFFFF"/>
        </w:rPr>
        <w:t>24</w:t>
      </w:r>
      <w:r w:rsidRPr="00111874">
        <w:rPr>
          <w:shd w:val="clear" w:color="auto" w:fill="FFFFFF"/>
        </w:rPr>
        <w:t>(8), 463-471.</w:t>
      </w:r>
      <w:r w:rsidRPr="00111874">
        <w:rPr>
          <w:shd w:val="clear" w:color="auto" w:fill="FFFFFF"/>
          <w:rtl/>
        </w:rPr>
        <w:t>‏</w:t>
      </w:r>
    </w:p>
    <w:p w:rsidR="00601A83" w:rsidRPr="00111874" w:rsidRDefault="00601A83" w:rsidP="00601A83">
      <w:pPr>
        <w:spacing w:after="0"/>
        <w:ind w:left="851" w:hanging="851"/>
        <w:rPr>
          <w:rtl/>
        </w:rPr>
      </w:pPr>
      <w:r w:rsidRPr="00111874">
        <w:rPr>
          <w:shd w:val="clear" w:color="auto" w:fill="FFFFFF"/>
        </w:rPr>
        <w:t xml:space="preserve">Miller, B. A., </w:t>
      </w:r>
      <w:proofErr w:type="spellStart"/>
      <w:r w:rsidRPr="00111874">
        <w:rPr>
          <w:shd w:val="clear" w:color="auto" w:fill="FFFFFF"/>
        </w:rPr>
        <w:t>Ries</w:t>
      </w:r>
      <w:proofErr w:type="spellEnd"/>
      <w:r w:rsidRPr="00111874">
        <w:rPr>
          <w:shd w:val="clear" w:color="auto" w:fill="FFFFFF"/>
        </w:rPr>
        <w:t xml:space="preserve">, L. G., </w:t>
      </w:r>
      <w:proofErr w:type="spellStart"/>
      <w:r w:rsidRPr="00111874">
        <w:rPr>
          <w:shd w:val="clear" w:color="auto" w:fill="FFFFFF"/>
        </w:rPr>
        <w:t>Hankey</w:t>
      </w:r>
      <w:proofErr w:type="spellEnd"/>
      <w:r w:rsidRPr="00111874">
        <w:rPr>
          <w:shd w:val="clear" w:color="auto" w:fill="FFFFFF"/>
        </w:rPr>
        <w:t xml:space="preserve">, B. F., </w:t>
      </w:r>
      <w:proofErr w:type="spellStart"/>
      <w:r w:rsidRPr="00111874">
        <w:rPr>
          <w:shd w:val="clear" w:color="auto" w:fill="FFFFFF"/>
        </w:rPr>
        <w:t>Kosary</w:t>
      </w:r>
      <w:proofErr w:type="spellEnd"/>
      <w:r w:rsidRPr="00111874">
        <w:rPr>
          <w:shd w:val="clear" w:color="auto" w:fill="FFFFFF"/>
        </w:rPr>
        <w:t>, C. L., &amp; Edwards, B. K. (1992). Cancer statistics review: 1973-1989. </w:t>
      </w:r>
      <w:r w:rsidRPr="00111874">
        <w:rPr>
          <w:i/>
          <w:iCs/>
          <w:shd w:val="clear" w:color="auto" w:fill="FFFFFF"/>
        </w:rPr>
        <w:t xml:space="preserve">Bethesda, </w:t>
      </w:r>
      <w:proofErr w:type="spellStart"/>
      <w:r w:rsidRPr="00111874">
        <w:rPr>
          <w:i/>
          <w:iCs/>
          <w:shd w:val="clear" w:color="auto" w:fill="FFFFFF"/>
        </w:rPr>
        <w:t>Md</w:t>
      </w:r>
      <w:proofErr w:type="spellEnd"/>
      <w:r w:rsidRPr="00111874">
        <w:rPr>
          <w:i/>
          <w:iCs/>
          <w:shd w:val="clear" w:color="auto" w:fill="FFFFFF"/>
        </w:rPr>
        <w:t>: National Cancer Institute</w:t>
      </w:r>
      <w:r w:rsidRPr="00111874">
        <w:rPr>
          <w:shd w:val="clear" w:color="auto" w:fill="FFFFFF"/>
        </w:rPr>
        <w:t>, 92-278.</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Moskalik</w:t>
      </w:r>
      <w:proofErr w:type="spellEnd"/>
      <w:r w:rsidRPr="00111874">
        <w:rPr>
          <w:shd w:val="clear" w:color="auto" w:fill="FFFFFF"/>
        </w:rPr>
        <w:t xml:space="preserve">, A. P. (2001). Prostate cancer diagnosis and staging by </w:t>
      </w:r>
      <w:proofErr w:type="spellStart"/>
      <w:r w:rsidRPr="00111874">
        <w:rPr>
          <w:shd w:val="clear" w:color="auto" w:fill="FFFFFF"/>
        </w:rPr>
        <w:t>sonography</w:t>
      </w:r>
      <w:proofErr w:type="spellEnd"/>
      <w:r w:rsidRPr="00111874">
        <w:rPr>
          <w:shd w:val="clear" w:color="auto" w:fill="FFFFFF"/>
        </w:rPr>
        <w:t xml:space="preserve">: Correlation of </w:t>
      </w:r>
      <w:proofErr w:type="spellStart"/>
      <w:r w:rsidRPr="00111874">
        <w:rPr>
          <w:shd w:val="clear" w:color="auto" w:fill="FFFFFF"/>
        </w:rPr>
        <w:t>histopathologic</w:t>
      </w:r>
      <w:proofErr w:type="spellEnd"/>
      <w:r w:rsidRPr="00111874">
        <w:rPr>
          <w:shd w:val="clear" w:color="auto" w:fill="FFFFFF"/>
        </w:rPr>
        <w:t xml:space="preserve"> measures with quantitative 3D Doppler ultrasound.</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Nagle, R. B., </w:t>
      </w:r>
      <w:proofErr w:type="spellStart"/>
      <w:r w:rsidRPr="00111874">
        <w:rPr>
          <w:shd w:val="clear" w:color="auto" w:fill="FFFFFF"/>
        </w:rPr>
        <w:t>Ahmann</w:t>
      </w:r>
      <w:proofErr w:type="spellEnd"/>
      <w:r w:rsidRPr="00111874">
        <w:rPr>
          <w:shd w:val="clear" w:color="auto" w:fill="FFFFFF"/>
        </w:rPr>
        <w:t xml:space="preserve">, F. R., McDaniel, K. M., </w:t>
      </w:r>
      <w:proofErr w:type="spellStart"/>
      <w:r w:rsidRPr="00111874">
        <w:rPr>
          <w:shd w:val="clear" w:color="auto" w:fill="FFFFFF"/>
        </w:rPr>
        <w:t>Paquin</w:t>
      </w:r>
      <w:proofErr w:type="spellEnd"/>
      <w:r w:rsidRPr="00111874">
        <w:rPr>
          <w:shd w:val="clear" w:color="auto" w:fill="FFFFFF"/>
        </w:rPr>
        <w:t>, M. L., Clark, V. A., &amp;</w:t>
      </w:r>
      <w:proofErr w:type="spellStart"/>
      <w:r w:rsidRPr="00111874">
        <w:rPr>
          <w:shd w:val="clear" w:color="auto" w:fill="FFFFFF"/>
        </w:rPr>
        <w:t>Celniker</w:t>
      </w:r>
      <w:proofErr w:type="spellEnd"/>
      <w:r w:rsidRPr="00111874">
        <w:rPr>
          <w:shd w:val="clear" w:color="auto" w:fill="FFFFFF"/>
        </w:rPr>
        <w:t>, A. (1987). Cytokeratin characterization of human prostatic carcinoma and its derived cell lines. </w:t>
      </w:r>
      <w:r w:rsidRPr="00111874">
        <w:rPr>
          <w:i/>
          <w:iCs/>
          <w:shd w:val="clear" w:color="auto" w:fill="FFFFFF"/>
        </w:rPr>
        <w:t>Cancer research</w:t>
      </w:r>
      <w:r w:rsidRPr="00111874">
        <w:rPr>
          <w:shd w:val="clear" w:color="auto" w:fill="FFFFFF"/>
        </w:rPr>
        <w:t>, </w:t>
      </w:r>
      <w:r w:rsidRPr="00111874">
        <w:rPr>
          <w:i/>
          <w:iCs/>
          <w:shd w:val="clear" w:color="auto" w:fill="FFFFFF"/>
        </w:rPr>
        <w:t>47</w:t>
      </w:r>
      <w:r w:rsidRPr="00111874">
        <w:rPr>
          <w:shd w:val="clear" w:color="auto" w:fill="FFFFFF"/>
        </w:rPr>
        <w:t>(1), 281-286.</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National Institute of Health and Care Excellence. (2014). Prostate cancer: diagnosis and treatment.</w:t>
      </w:r>
      <w:r w:rsidRPr="00111874">
        <w:rPr>
          <w:shd w:val="clear" w:color="auto" w:fill="FFFFFF"/>
          <w:rtl/>
        </w:rPr>
        <w:t>‏</w:t>
      </w:r>
    </w:p>
    <w:p w:rsidR="00601A83" w:rsidRPr="00111874" w:rsidRDefault="00601A83" w:rsidP="00601A83">
      <w:pPr>
        <w:spacing w:after="0"/>
        <w:ind w:left="851" w:hanging="851"/>
      </w:pPr>
      <w:r w:rsidRPr="00111874">
        <w:t xml:space="preserve">National Comprehensive Cancer Network. Prostate cancer early detection. Clinical practice guidelines in oncology. J </w:t>
      </w:r>
      <w:proofErr w:type="spellStart"/>
      <w:r w:rsidRPr="00111874">
        <w:t>Natl</w:t>
      </w:r>
      <w:proofErr w:type="spellEnd"/>
      <w:r w:rsidRPr="00111874">
        <w:t xml:space="preserve"> </w:t>
      </w:r>
      <w:proofErr w:type="spellStart"/>
      <w:r w:rsidRPr="00111874">
        <w:t>Compr</w:t>
      </w:r>
      <w:proofErr w:type="spellEnd"/>
      <w:r w:rsidRPr="00111874">
        <w:t xml:space="preserve"> </w:t>
      </w:r>
      <w:proofErr w:type="spellStart"/>
      <w:r w:rsidRPr="00111874">
        <w:t>Canc</w:t>
      </w:r>
      <w:proofErr w:type="spellEnd"/>
      <w:r w:rsidRPr="00111874">
        <w:t xml:space="preserve"> </w:t>
      </w:r>
      <w:proofErr w:type="spellStart"/>
      <w:r w:rsidRPr="00111874">
        <w:t>Netw</w:t>
      </w:r>
      <w:proofErr w:type="spellEnd"/>
      <w:r w:rsidRPr="00111874">
        <w:t>. 2004 May;2(3):190-207.</w:t>
      </w:r>
    </w:p>
    <w:p w:rsidR="00601A83" w:rsidRPr="00111874" w:rsidRDefault="00601A83" w:rsidP="00601A83">
      <w:pPr>
        <w:spacing w:after="0"/>
        <w:ind w:left="851" w:hanging="851"/>
      </w:pPr>
      <w:proofErr w:type="spellStart"/>
      <w:r w:rsidRPr="00111874">
        <w:rPr>
          <w:shd w:val="clear" w:color="auto" w:fill="FFFFFF"/>
        </w:rPr>
        <w:t>Noorali</w:t>
      </w:r>
      <w:proofErr w:type="spellEnd"/>
      <w:r w:rsidRPr="00111874">
        <w:rPr>
          <w:shd w:val="clear" w:color="auto" w:fill="FFFFFF"/>
        </w:rPr>
        <w:t xml:space="preserve">, S., Kurita, T., </w:t>
      </w:r>
      <w:proofErr w:type="spellStart"/>
      <w:r w:rsidRPr="00111874">
        <w:rPr>
          <w:shd w:val="clear" w:color="auto" w:fill="FFFFFF"/>
        </w:rPr>
        <w:t>Woolcock</w:t>
      </w:r>
      <w:proofErr w:type="spellEnd"/>
      <w:r w:rsidRPr="00111874">
        <w:rPr>
          <w:shd w:val="clear" w:color="auto" w:fill="FFFFFF"/>
        </w:rPr>
        <w:t xml:space="preserve">, B., De </w:t>
      </w:r>
      <w:proofErr w:type="spellStart"/>
      <w:r w:rsidRPr="00111874">
        <w:rPr>
          <w:shd w:val="clear" w:color="auto" w:fill="FFFFFF"/>
        </w:rPr>
        <w:t>Algara</w:t>
      </w:r>
      <w:proofErr w:type="spellEnd"/>
      <w:r w:rsidRPr="00111874">
        <w:rPr>
          <w:shd w:val="clear" w:color="auto" w:fill="FFFFFF"/>
        </w:rPr>
        <w:t xml:space="preserve">, T. R., Lo, M., </w:t>
      </w:r>
      <w:proofErr w:type="spellStart"/>
      <w:r w:rsidRPr="00111874">
        <w:rPr>
          <w:shd w:val="clear" w:color="auto" w:fill="FFFFFF"/>
        </w:rPr>
        <w:t>Paralkar</w:t>
      </w:r>
      <w:proofErr w:type="spellEnd"/>
      <w:r w:rsidRPr="00111874">
        <w:rPr>
          <w:shd w:val="clear" w:color="auto" w:fill="FFFFFF"/>
        </w:rPr>
        <w:t>, V., ... &amp;</w:t>
      </w:r>
      <w:proofErr w:type="spellStart"/>
      <w:r w:rsidRPr="00111874">
        <w:rPr>
          <w:shd w:val="clear" w:color="auto" w:fill="FFFFFF"/>
        </w:rPr>
        <w:t>Vielkind</w:t>
      </w:r>
      <w:proofErr w:type="spellEnd"/>
      <w:r w:rsidRPr="00111874">
        <w:rPr>
          <w:shd w:val="clear" w:color="auto" w:fill="FFFFFF"/>
        </w:rPr>
        <w:t>, J. (2007). Dynamics of expression of growth differentiation factor 15 in normal and PIN development in the mouse. </w:t>
      </w:r>
      <w:r w:rsidRPr="00111874">
        <w:rPr>
          <w:i/>
          <w:iCs/>
          <w:shd w:val="clear" w:color="auto" w:fill="FFFFFF"/>
        </w:rPr>
        <w:t>Differentiation</w:t>
      </w:r>
      <w:r w:rsidRPr="00111874">
        <w:rPr>
          <w:shd w:val="clear" w:color="auto" w:fill="FFFFFF"/>
        </w:rPr>
        <w:t>, </w:t>
      </w:r>
      <w:r w:rsidRPr="00111874">
        <w:rPr>
          <w:i/>
          <w:iCs/>
          <w:shd w:val="clear" w:color="auto" w:fill="FFFFFF"/>
        </w:rPr>
        <w:t>75</w:t>
      </w:r>
      <w:r w:rsidRPr="00111874">
        <w:rPr>
          <w:shd w:val="clear" w:color="auto" w:fill="FFFFFF"/>
        </w:rPr>
        <w:t>(4), 325-336.</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rFonts w:eastAsia="Calibri"/>
        </w:rPr>
        <w:t>Oesterling</w:t>
      </w:r>
      <w:proofErr w:type="spellEnd"/>
      <w:r w:rsidRPr="00111874">
        <w:rPr>
          <w:rFonts w:eastAsia="Calibri"/>
        </w:rPr>
        <w:t>, Joseph E. "Prostate specific antigen: a critical assessment of the most useful tumor marker for adenocarcinoma of the prostate." The Journal of urology 145.5 (1991): 907-923.</w:t>
      </w:r>
      <w:r w:rsidRPr="00111874">
        <w:rPr>
          <w:rFonts w:eastAsia="Calibri"/>
          <w:rtl/>
        </w:rPr>
        <w:t>‏</w:t>
      </w:r>
    </w:p>
    <w:p w:rsidR="00601A83" w:rsidRPr="00111874" w:rsidRDefault="00601A83" w:rsidP="00601A83">
      <w:pPr>
        <w:spacing w:after="0"/>
        <w:ind w:left="851" w:hanging="851"/>
      </w:pPr>
      <w:proofErr w:type="spellStart"/>
      <w:r w:rsidRPr="00111874">
        <w:t>Okotie</w:t>
      </w:r>
      <w:proofErr w:type="spellEnd"/>
      <w:r w:rsidRPr="00111874">
        <w:t xml:space="preserve"> OT, Roehl KA, Han M et al. Characteristics of prostate cancer detected by digital rectal examination only. Urology 2007;70:1117-1120. </w:t>
      </w:r>
    </w:p>
    <w:p w:rsidR="00601A83" w:rsidRPr="00111874" w:rsidRDefault="00601A83" w:rsidP="00601A83">
      <w:pPr>
        <w:spacing w:after="0"/>
        <w:ind w:left="851" w:hanging="851"/>
      </w:pPr>
      <w:proofErr w:type="spellStart"/>
      <w:r w:rsidRPr="00111874">
        <w:t>Prins</w:t>
      </w:r>
      <w:proofErr w:type="spellEnd"/>
      <w:r w:rsidRPr="00111874">
        <w:t xml:space="preserve">, Renee C., et al. "C-reactive protein as an adverse prognostic marker for men with castration-resistant prostate cancer (CRPC): confirmatory results." Urologic Oncology: Seminars and Original Investigations. Vol. 30. No. 1. Elsevier, 2012. </w:t>
      </w:r>
      <w:r w:rsidRPr="00111874">
        <w:rPr>
          <w:spacing w:val="-1"/>
        </w:rPr>
        <w:t>Prostate</w:t>
      </w:r>
      <w:r w:rsidRPr="00111874">
        <w:t xml:space="preserve"> </w:t>
      </w:r>
      <w:r w:rsidRPr="00111874">
        <w:rPr>
          <w:spacing w:val="-1"/>
        </w:rPr>
        <w:t>cancer</w:t>
      </w:r>
      <w:r w:rsidRPr="00111874">
        <w:t xml:space="preserve"> in the</w:t>
      </w:r>
      <w:r w:rsidRPr="00111874">
        <w:rPr>
          <w:spacing w:val="-1"/>
        </w:rPr>
        <w:t xml:space="preserve"> </w:t>
      </w:r>
      <w:r w:rsidRPr="00111874">
        <w:t xml:space="preserve">elderly. </w:t>
      </w:r>
      <w:r w:rsidRPr="00111874">
        <w:rPr>
          <w:spacing w:val="-1"/>
        </w:rPr>
        <w:t>Anticancer</w:t>
      </w:r>
      <w:r w:rsidRPr="00111874">
        <w:t xml:space="preserve"> </w:t>
      </w:r>
      <w:r w:rsidRPr="00111874">
        <w:rPr>
          <w:spacing w:val="-1"/>
        </w:rPr>
        <w:t>research,</w:t>
      </w:r>
      <w:r w:rsidRPr="00111874">
        <w:t xml:space="preserve"> </w:t>
      </w:r>
      <w:r w:rsidRPr="00111874">
        <w:rPr>
          <w:spacing w:val="-1"/>
        </w:rPr>
        <w:t>25(6C),</w:t>
      </w:r>
      <w:r w:rsidRPr="00111874">
        <w:t xml:space="preserve"> 4527-4533.</w:t>
      </w:r>
    </w:p>
    <w:p w:rsidR="00601A83" w:rsidRPr="00111874" w:rsidRDefault="00601A83" w:rsidP="00601A83">
      <w:pPr>
        <w:spacing w:after="0"/>
        <w:ind w:left="851" w:hanging="851"/>
      </w:pPr>
      <w:r w:rsidRPr="00111874">
        <w:rPr>
          <w:shd w:val="clear" w:color="auto" w:fill="FFFFFF"/>
        </w:rPr>
        <w:lastRenderedPageBreak/>
        <w:t xml:space="preserve">Qi, H., </w:t>
      </w:r>
      <w:proofErr w:type="spellStart"/>
      <w:r w:rsidRPr="00111874">
        <w:rPr>
          <w:shd w:val="clear" w:color="auto" w:fill="FFFFFF"/>
        </w:rPr>
        <w:t>Labrie</w:t>
      </w:r>
      <w:proofErr w:type="spellEnd"/>
      <w:r w:rsidRPr="00111874">
        <w:rPr>
          <w:shd w:val="clear" w:color="auto" w:fill="FFFFFF"/>
        </w:rPr>
        <w:t xml:space="preserve">, Y., </w:t>
      </w:r>
      <w:proofErr w:type="spellStart"/>
      <w:r w:rsidRPr="00111874">
        <w:rPr>
          <w:shd w:val="clear" w:color="auto" w:fill="FFFFFF"/>
        </w:rPr>
        <w:t>Grenier</w:t>
      </w:r>
      <w:proofErr w:type="spellEnd"/>
      <w:r w:rsidRPr="00111874">
        <w:rPr>
          <w:shd w:val="clear" w:color="auto" w:fill="FFFFFF"/>
        </w:rPr>
        <w:t xml:space="preserve">, J., Fournier, A., </w:t>
      </w:r>
      <w:proofErr w:type="spellStart"/>
      <w:r w:rsidRPr="00111874">
        <w:rPr>
          <w:shd w:val="clear" w:color="auto" w:fill="FFFFFF"/>
        </w:rPr>
        <w:t>Fillion</w:t>
      </w:r>
      <w:proofErr w:type="spellEnd"/>
      <w:r w:rsidRPr="00111874">
        <w:rPr>
          <w:shd w:val="clear" w:color="auto" w:fill="FFFFFF"/>
        </w:rPr>
        <w:t>, C., &amp;</w:t>
      </w:r>
      <w:proofErr w:type="spellStart"/>
      <w:r w:rsidRPr="00111874">
        <w:rPr>
          <w:shd w:val="clear" w:color="auto" w:fill="FFFFFF"/>
        </w:rPr>
        <w:t>Labrie</w:t>
      </w:r>
      <w:proofErr w:type="spellEnd"/>
      <w:r w:rsidRPr="00111874">
        <w:rPr>
          <w:shd w:val="clear" w:color="auto" w:fill="FFFFFF"/>
        </w:rPr>
        <w:t xml:space="preserve">, C. (2001). Androgens induce expression of SPAK, a STE20/SPS1-related kinase, in </w:t>
      </w:r>
      <w:proofErr w:type="spellStart"/>
      <w:r w:rsidRPr="00111874">
        <w:rPr>
          <w:shd w:val="clear" w:color="auto" w:fill="FFFFFF"/>
        </w:rPr>
        <w:t>LNCaP</w:t>
      </w:r>
      <w:proofErr w:type="spellEnd"/>
      <w:r w:rsidRPr="00111874">
        <w:rPr>
          <w:shd w:val="clear" w:color="auto" w:fill="FFFFFF"/>
        </w:rPr>
        <w:t xml:space="preserve"> human prostate cancer cells. </w:t>
      </w:r>
      <w:r w:rsidRPr="00111874">
        <w:rPr>
          <w:i/>
          <w:iCs/>
          <w:shd w:val="clear" w:color="auto" w:fill="FFFFFF"/>
        </w:rPr>
        <w:t>Molecular and cellular endocrinology</w:t>
      </w:r>
      <w:r w:rsidRPr="00111874">
        <w:rPr>
          <w:shd w:val="clear" w:color="auto" w:fill="FFFFFF"/>
        </w:rPr>
        <w:t>, </w:t>
      </w:r>
      <w:r w:rsidRPr="00111874">
        <w:rPr>
          <w:i/>
          <w:iCs/>
          <w:shd w:val="clear" w:color="auto" w:fill="FFFFFF"/>
        </w:rPr>
        <w:t>182</w:t>
      </w:r>
      <w:r w:rsidRPr="00111874">
        <w:rPr>
          <w:shd w:val="clear" w:color="auto" w:fill="FFFFFF"/>
        </w:rPr>
        <w:t>(2), 181-192.</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Robboy</w:t>
      </w:r>
      <w:proofErr w:type="spellEnd"/>
      <w:r w:rsidRPr="00111874">
        <w:rPr>
          <w:shd w:val="clear" w:color="auto" w:fill="FFFFFF"/>
        </w:rPr>
        <w:t>, S. J. (2009). </w:t>
      </w:r>
      <w:proofErr w:type="spellStart"/>
      <w:r w:rsidRPr="00111874">
        <w:rPr>
          <w:i/>
          <w:iCs/>
          <w:shd w:val="clear" w:color="auto" w:fill="FFFFFF"/>
        </w:rPr>
        <w:t>Robboy's</w:t>
      </w:r>
      <w:proofErr w:type="spellEnd"/>
      <w:r w:rsidRPr="00111874">
        <w:rPr>
          <w:i/>
          <w:iCs/>
          <w:shd w:val="clear" w:color="auto" w:fill="FFFFFF"/>
        </w:rPr>
        <w:t xml:space="preserve"> pathology of the female reproductive tract</w:t>
      </w:r>
      <w:r w:rsidRPr="00111874">
        <w:rPr>
          <w:shd w:val="clear" w:color="auto" w:fill="FFFFFF"/>
        </w:rPr>
        <w:t>. Elsevier Health Sciences.</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Ruckle</w:t>
      </w:r>
      <w:proofErr w:type="spellEnd"/>
      <w:r w:rsidRPr="00111874">
        <w:rPr>
          <w:shd w:val="clear" w:color="auto" w:fill="FFFFFF"/>
        </w:rPr>
        <w:t>, H. C., Klee, G. G., &amp;</w:t>
      </w:r>
      <w:proofErr w:type="spellStart"/>
      <w:r w:rsidRPr="00111874">
        <w:rPr>
          <w:shd w:val="clear" w:color="auto" w:fill="FFFFFF"/>
        </w:rPr>
        <w:t>Oesterling</w:t>
      </w:r>
      <w:proofErr w:type="spellEnd"/>
      <w:r w:rsidRPr="00111874">
        <w:rPr>
          <w:shd w:val="clear" w:color="auto" w:fill="FFFFFF"/>
        </w:rPr>
        <w:t>, J. E. (1994, January). Prostate-specific antigen: critical issues for the practicing physician. In </w:t>
      </w:r>
      <w:r w:rsidRPr="00111874">
        <w:rPr>
          <w:i/>
          <w:iCs/>
          <w:shd w:val="clear" w:color="auto" w:fill="FFFFFF"/>
        </w:rPr>
        <w:t>Mayo Clinic Proceedings</w:t>
      </w:r>
      <w:r w:rsidRPr="00111874">
        <w:rPr>
          <w:shd w:val="clear" w:color="auto" w:fill="FFFFFF"/>
        </w:rPr>
        <w:t> (Vol. 69, No. 1, pp. 59-68). Elsevier.</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Schover</w:t>
      </w:r>
      <w:proofErr w:type="spellEnd"/>
      <w:r w:rsidRPr="00111874">
        <w:rPr>
          <w:shd w:val="clear" w:color="auto" w:fill="FFFFFF"/>
        </w:rPr>
        <w:t>, L. R. (1987). Sexuality and fertility in urologic cancer patients. </w:t>
      </w:r>
      <w:r w:rsidRPr="00111874">
        <w:rPr>
          <w:i/>
          <w:iCs/>
          <w:shd w:val="clear" w:color="auto" w:fill="FFFFFF"/>
        </w:rPr>
        <w:t>Cancer</w:t>
      </w:r>
      <w:r w:rsidRPr="00111874">
        <w:rPr>
          <w:shd w:val="clear" w:color="auto" w:fill="FFFFFF"/>
        </w:rPr>
        <w:t>, </w:t>
      </w:r>
      <w:r w:rsidRPr="00111874">
        <w:rPr>
          <w:i/>
          <w:iCs/>
          <w:shd w:val="clear" w:color="auto" w:fill="FFFFFF"/>
        </w:rPr>
        <w:t>60</w:t>
      </w:r>
      <w:r w:rsidRPr="00111874">
        <w:rPr>
          <w:shd w:val="clear" w:color="auto" w:fill="FFFFFF"/>
        </w:rPr>
        <w:t>(S3), 553-558.</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Schröder</w:t>
      </w:r>
      <w:proofErr w:type="spellEnd"/>
      <w:r w:rsidRPr="00111874">
        <w:rPr>
          <w:shd w:val="clear" w:color="auto" w:fill="FFFFFF"/>
        </w:rPr>
        <w:t>, F. H., &amp;</w:t>
      </w:r>
      <w:proofErr w:type="spellStart"/>
      <w:r w:rsidRPr="00111874">
        <w:rPr>
          <w:shd w:val="clear" w:color="auto" w:fill="FFFFFF"/>
        </w:rPr>
        <w:t>Blom</w:t>
      </w:r>
      <w:proofErr w:type="spellEnd"/>
      <w:r w:rsidRPr="00111874">
        <w:rPr>
          <w:shd w:val="clear" w:color="auto" w:fill="FFFFFF"/>
        </w:rPr>
        <w:t>, J. H. (1989). Natural history of benign prostatic hyperplasia (BPH). </w:t>
      </w:r>
      <w:r w:rsidRPr="00111874">
        <w:rPr>
          <w:i/>
          <w:iCs/>
          <w:shd w:val="clear" w:color="auto" w:fill="FFFFFF"/>
        </w:rPr>
        <w:t>The Prostate</w:t>
      </w:r>
      <w:r w:rsidRPr="00111874">
        <w:rPr>
          <w:shd w:val="clear" w:color="auto" w:fill="FFFFFF"/>
        </w:rPr>
        <w:t>, </w:t>
      </w:r>
      <w:r w:rsidRPr="00111874">
        <w:rPr>
          <w:i/>
          <w:iCs/>
          <w:shd w:val="clear" w:color="auto" w:fill="FFFFFF"/>
        </w:rPr>
        <w:t>15</w:t>
      </w:r>
      <w:r w:rsidRPr="00111874">
        <w:rPr>
          <w:shd w:val="clear" w:color="auto" w:fill="FFFFFF"/>
        </w:rPr>
        <w:t>(S2), 17-22.</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Selley</w:t>
      </w:r>
      <w:proofErr w:type="spellEnd"/>
      <w:r w:rsidRPr="00111874">
        <w:rPr>
          <w:shd w:val="clear" w:color="auto" w:fill="FFFFFF"/>
        </w:rPr>
        <w:t>, S., Donovan, J., Faulkner, A., Coast, J., &amp;</w:t>
      </w:r>
      <w:proofErr w:type="spellStart"/>
      <w:r w:rsidRPr="00111874">
        <w:rPr>
          <w:shd w:val="clear" w:color="auto" w:fill="FFFFFF"/>
        </w:rPr>
        <w:t>Gillatt</w:t>
      </w:r>
      <w:proofErr w:type="spellEnd"/>
      <w:r w:rsidRPr="00111874">
        <w:rPr>
          <w:shd w:val="clear" w:color="auto" w:fill="FFFFFF"/>
        </w:rPr>
        <w:t xml:space="preserve">, D. (1997). Diagnosis, management and screening of early </w:t>
      </w:r>
      <w:proofErr w:type="spellStart"/>
      <w:r w:rsidRPr="00111874">
        <w:rPr>
          <w:shd w:val="clear" w:color="auto" w:fill="FFFFFF"/>
        </w:rPr>
        <w:t>localised</w:t>
      </w:r>
      <w:proofErr w:type="spellEnd"/>
      <w:r w:rsidRPr="00111874">
        <w:rPr>
          <w:shd w:val="clear" w:color="auto" w:fill="FFFFFF"/>
        </w:rPr>
        <w:t xml:space="preserve"> prostate cancer. In </w:t>
      </w:r>
      <w:r w:rsidRPr="00111874">
        <w:rPr>
          <w:i/>
          <w:iCs/>
          <w:shd w:val="clear" w:color="auto" w:fill="FFFFFF"/>
        </w:rPr>
        <w:t>Database of Abstracts of Reviews of Effects (DARE): Quality-assessed Reviews [Internet]</w:t>
      </w:r>
      <w:r w:rsidRPr="00111874">
        <w:rPr>
          <w:shd w:val="clear" w:color="auto" w:fill="FFFFFF"/>
        </w:rPr>
        <w:t>. Centre for Reviews and Dissemination (UK).</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Severson, R. K., Nomura, A. M., Grove, J. S., &amp;</w:t>
      </w:r>
      <w:proofErr w:type="spellStart"/>
      <w:r w:rsidRPr="00111874">
        <w:rPr>
          <w:shd w:val="clear" w:color="auto" w:fill="FFFFFF"/>
        </w:rPr>
        <w:t>Stemmermann</w:t>
      </w:r>
      <w:proofErr w:type="spellEnd"/>
      <w:r w:rsidRPr="00111874">
        <w:rPr>
          <w:shd w:val="clear" w:color="auto" w:fill="FFFFFF"/>
        </w:rPr>
        <w:t>, G. N. (1989). A prospective study of demographics, diet, and prostate cancer among men of Japanese ancestry in Hawaii. </w:t>
      </w:r>
      <w:r w:rsidRPr="00111874">
        <w:rPr>
          <w:i/>
          <w:iCs/>
          <w:shd w:val="clear" w:color="auto" w:fill="FFFFFF"/>
        </w:rPr>
        <w:t>Cancer research</w:t>
      </w:r>
      <w:r w:rsidRPr="00111874">
        <w:rPr>
          <w:shd w:val="clear" w:color="auto" w:fill="FFFFFF"/>
        </w:rPr>
        <w:t>, </w:t>
      </w:r>
      <w:r w:rsidRPr="00111874">
        <w:rPr>
          <w:i/>
          <w:iCs/>
          <w:shd w:val="clear" w:color="auto" w:fill="FFFFFF"/>
        </w:rPr>
        <w:t>49</w:t>
      </w:r>
      <w:r w:rsidRPr="00111874">
        <w:rPr>
          <w:shd w:val="clear" w:color="auto" w:fill="FFFFFF"/>
        </w:rPr>
        <w:t>(7), 1857-1860.</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Shah, R. B., &amp; Zhou, M. (2019). </w:t>
      </w:r>
      <w:r w:rsidRPr="00111874">
        <w:rPr>
          <w:i/>
          <w:iCs/>
          <w:shd w:val="clear" w:color="auto" w:fill="FFFFFF"/>
        </w:rPr>
        <w:t>Prostate biopsy interpretation: an illustrated guide</w:t>
      </w:r>
      <w:r w:rsidRPr="00111874">
        <w:rPr>
          <w:shd w:val="clear" w:color="auto" w:fill="FFFFFF"/>
        </w:rPr>
        <w:t>. Springer.</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Shen</w:t>
      </w:r>
      <w:proofErr w:type="spellEnd"/>
      <w:r w:rsidRPr="00111874">
        <w:rPr>
          <w:shd w:val="clear" w:color="auto" w:fill="FFFFFF"/>
        </w:rPr>
        <w:t>, Z., Zhou, L., Zhang, C., &amp;</w:t>
      </w:r>
      <w:proofErr w:type="spellStart"/>
      <w:r w:rsidRPr="00111874">
        <w:rPr>
          <w:shd w:val="clear" w:color="auto" w:fill="FFFFFF"/>
        </w:rPr>
        <w:t>Xu</w:t>
      </w:r>
      <w:proofErr w:type="spellEnd"/>
      <w:r w:rsidRPr="00111874">
        <w:rPr>
          <w:shd w:val="clear" w:color="auto" w:fill="FFFFFF"/>
        </w:rPr>
        <w:t xml:space="preserve">, J. (2020). Reduction of circular RNA Foxo3 promotes prostate cancer progression and </w:t>
      </w:r>
      <w:proofErr w:type="spellStart"/>
      <w:r w:rsidRPr="00111874">
        <w:rPr>
          <w:shd w:val="clear" w:color="auto" w:fill="FFFFFF"/>
        </w:rPr>
        <w:t>chemoresistance</w:t>
      </w:r>
      <w:proofErr w:type="spellEnd"/>
      <w:r w:rsidRPr="00111874">
        <w:rPr>
          <w:shd w:val="clear" w:color="auto" w:fill="FFFFFF"/>
        </w:rPr>
        <w:t xml:space="preserve"> to </w:t>
      </w:r>
      <w:proofErr w:type="spellStart"/>
      <w:r w:rsidRPr="00111874">
        <w:rPr>
          <w:shd w:val="clear" w:color="auto" w:fill="FFFFFF"/>
        </w:rPr>
        <w:t>docetaxel</w:t>
      </w:r>
      <w:proofErr w:type="spellEnd"/>
      <w:r w:rsidRPr="00111874">
        <w:rPr>
          <w:shd w:val="clear" w:color="auto" w:fill="FFFFFF"/>
        </w:rPr>
        <w:t>. </w:t>
      </w:r>
      <w:r w:rsidRPr="00111874">
        <w:rPr>
          <w:i/>
          <w:iCs/>
          <w:shd w:val="clear" w:color="auto" w:fill="FFFFFF"/>
        </w:rPr>
        <w:t>Cancer letters</w:t>
      </w:r>
      <w:r w:rsidRPr="00111874">
        <w:rPr>
          <w:shd w:val="clear" w:color="auto" w:fill="FFFFFF"/>
        </w:rPr>
        <w:t>, </w:t>
      </w:r>
      <w:r w:rsidRPr="00111874">
        <w:rPr>
          <w:i/>
          <w:iCs/>
          <w:shd w:val="clear" w:color="auto" w:fill="FFFFFF"/>
        </w:rPr>
        <w:t>468</w:t>
      </w:r>
      <w:r w:rsidRPr="00111874">
        <w:rPr>
          <w:shd w:val="clear" w:color="auto" w:fill="FFFFFF"/>
        </w:rPr>
        <w:t>, 88-101.</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Steinberg GD, Carter BS, </w:t>
      </w:r>
      <w:proofErr w:type="spellStart"/>
      <w:r w:rsidRPr="00111874">
        <w:rPr>
          <w:shd w:val="clear" w:color="auto" w:fill="FFFFFF"/>
        </w:rPr>
        <w:t>Beaty</w:t>
      </w:r>
      <w:proofErr w:type="spellEnd"/>
      <w:r w:rsidRPr="00111874">
        <w:rPr>
          <w:shd w:val="clear" w:color="auto" w:fill="FFFFFF"/>
        </w:rPr>
        <w:t xml:space="preserve"> TH, Childs B, Walsh PC. Family history and the risk of prostate cancer. Prostate. 1990;17(4):337-47.</w:t>
      </w:r>
    </w:p>
    <w:p w:rsidR="00601A83" w:rsidRPr="00111874" w:rsidRDefault="00601A83" w:rsidP="00601A83">
      <w:pPr>
        <w:spacing w:after="0"/>
        <w:ind w:left="851" w:hanging="851"/>
        <w:rPr>
          <w:rFonts w:eastAsia="Calibri"/>
        </w:rPr>
      </w:pPr>
      <w:r w:rsidRPr="00111874">
        <w:rPr>
          <w:rFonts w:eastAsia="Calibri"/>
        </w:rPr>
        <w:t>SYRIGOS, K. N., KARAPANAGIOTOU, E., &amp; HARRINGTON, K. J. (2005). Prostate cancer in the elderly. Anticancer research, 25(6C), 4527-4533.</w:t>
      </w:r>
    </w:p>
    <w:p w:rsidR="00601A83" w:rsidRPr="00111874" w:rsidRDefault="00601A83" w:rsidP="00601A83">
      <w:pPr>
        <w:spacing w:after="0"/>
        <w:ind w:left="851" w:hanging="851"/>
        <w:rPr>
          <w:rFonts w:eastAsia="Calibri"/>
        </w:rPr>
      </w:pPr>
      <w:proofErr w:type="spellStart"/>
      <w:r w:rsidRPr="00111874">
        <w:rPr>
          <w:rFonts w:eastAsia="Calibri"/>
        </w:rPr>
        <w:t>Tafuri</w:t>
      </w:r>
      <w:proofErr w:type="spellEnd"/>
      <w:r w:rsidRPr="00111874">
        <w:rPr>
          <w:rFonts w:eastAsia="Calibri"/>
        </w:rPr>
        <w:t xml:space="preserve">, A., </w:t>
      </w:r>
      <w:proofErr w:type="spellStart"/>
      <w:r w:rsidRPr="00111874">
        <w:rPr>
          <w:rFonts w:eastAsia="Calibri"/>
        </w:rPr>
        <w:t>Sebben</w:t>
      </w:r>
      <w:proofErr w:type="spellEnd"/>
      <w:r w:rsidRPr="00111874">
        <w:rPr>
          <w:rFonts w:eastAsia="Calibri"/>
        </w:rPr>
        <w:t xml:space="preserve">, M., </w:t>
      </w:r>
      <w:proofErr w:type="spellStart"/>
      <w:r w:rsidRPr="00111874">
        <w:rPr>
          <w:rFonts w:eastAsia="Calibri"/>
        </w:rPr>
        <w:t>Shakir</w:t>
      </w:r>
      <w:proofErr w:type="spellEnd"/>
      <w:r w:rsidRPr="00111874">
        <w:rPr>
          <w:rFonts w:eastAsia="Calibri"/>
        </w:rPr>
        <w:t xml:space="preserve">, A. et al. Endogenous testosterone mirrors prostate cancer aggressiveness: correlation between basal testosterone serum levels and prostate cancer European Urology Association clinical risk classes in a large cohort of Caucasian patients. </w:t>
      </w:r>
      <w:proofErr w:type="spellStart"/>
      <w:r w:rsidRPr="00111874">
        <w:rPr>
          <w:rFonts w:eastAsia="Calibri"/>
        </w:rPr>
        <w:t>Int</w:t>
      </w:r>
      <w:proofErr w:type="spellEnd"/>
      <w:r w:rsidRPr="00111874">
        <w:rPr>
          <w:rFonts w:eastAsia="Calibri"/>
        </w:rPr>
        <w:t xml:space="preserve"> </w:t>
      </w:r>
      <w:proofErr w:type="spellStart"/>
      <w:r w:rsidRPr="00111874">
        <w:rPr>
          <w:rFonts w:eastAsia="Calibri"/>
        </w:rPr>
        <w:t>Urol</w:t>
      </w:r>
      <w:proofErr w:type="spellEnd"/>
      <w:r w:rsidRPr="00111874">
        <w:rPr>
          <w:rFonts w:eastAsia="Calibri"/>
        </w:rPr>
        <w:t xml:space="preserve"> </w:t>
      </w:r>
      <w:proofErr w:type="spellStart"/>
      <w:r w:rsidRPr="00111874">
        <w:rPr>
          <w:rFonts w:eastAsia="Calibri"/>
        </w:rPr>
        <w:t>Nephrol</w:t>
      </w:r>
      <w:proofErr w:type="spellEnd"/>
      <w:r w:rsidRPr="00111874">
        <w:rPr>
          <w:rFonts w:eastAsia="Calibri"/>
        </w:rPr>
        <w:t xml:space="preserve"> 52, 1261–1269 (2020).</w:t>
      </w:r>
    </w:p>
    <w:p w:rsidR="00601A83" w:rsidRPr="00111874" w:rsidRDefault="00601A83" w:rsidP="00601A83">
      <w:pPr>
        <w:spacing w:after="0"/>
        <w:ind w:left="851" w:hanging="851"/>
        <w:rPr>
          <w:rFonts w:eastAsia="Calibri"/>
        </w:rPr>
      </w:pPr>
      <w:r w:rsidRPr="00111874">
        <w:rPr>
          <w:rFonts w:eastAsia="Calibri"/>
        </w:rPr>
        <w:lastRenderedPageBreak/>
        <w:t xml:space="preserve">Tang J Wang, Harry G Rittenhouse, Robert L </w:t>
      </w:r>
      <w:proofErr w:type="spellStart"/>
      <w:r w:rsidRPr="00111874">
        <w:rPr>
          <w:rFonts w:eastAsia="Calibri"/>
        </w:rPr>
        <w:t>Wolfert</w:t>
      </w:r>
      <w:proofErr w:type="spellEnd"/>
      <w:r w:rsidRPr="00111874">
        <w:rPr>
          <w:rFonts w:eastAsia="Calibri"/>
        </w:rPr>
        <w:t>, Charles M Lynne, Nancy L Brackett, 1998. PSA Concentrations in Seminal Plasma, Clinical Chemistry, 44 (4), 895–896.</w:t>
      </w:r>
    </w:p>
    <w:p w:rsidR="00601A83" w:rsidRPr="00111874" w:rsidRDefault="00601A83" w:rsidP="00601A83">
      <w:pPr>
        <w:spacing w:after="0"/>
        <w:ind w:left="851" w:hanging="851"/>
      </w:pPr>
      <w:r w:rsidRPr="00111874">
        <w:rPr>
          <w:shd w:val="clear" w:color="auto" w:fill="FFFFFF"/>
        </w:rPr>
        <w:t>Thompson, I. M., &amp;</w:t>
      </w:r>
      <w:proofErr w:type="spellStart"/>
      <w:r w:rsidRPr="00111874">
        <w:rPr>
          <w:shd w:val="clear" w:color="auto" w:fill="FFFFFF"/>
        </w:rPr>
        <w:t>Seay</w:t>
      </w:r>
      <w:proofErr w:type="spellEnd"/>
      <w:r w:rsidRPr="00111874">
        <w:rPr>
          <w:shd w:val="clear" w:color="auto" w:fill="FFFFFF"/>
        </w:rPr>
        <w:t>, T. M. (1997). Will current clinical trials answer the most important questions about prostate adenocarcinoma?. </w:t>
      </w:r>
      <w:r w:rsidRPr="00111874">
        <w:rPr>
          <w:i/>
          <w:iCs/>
          <w:shd w:val="clear" w:color="auto" w:fill="FFFFFF"/>
        </w:rPr>
        <w:t>Oncology (Williston Park, NY)</w:t>
      </w:r>
      <w:r w:rsidRPr="00111874">
        <w:rPr>
          <w:shd w:val="clear" w:color="auto" w:fill="FFFFFF"/>
        </w:rPr>
        <w:t>, </w:t>
      </w:r>
      <w:r w:rsidRPr="00111874">
        <w:rPr>
          <w:i/>
          <w:iCs/>
          <w:shd w:val="clear" w:color="auto" w:fill="FFFFFF"/>
        </w:rPr>
        <w:t>11</w:t>
      </w:r>
      <w:r w:rsidRPr="00111874">
        <w:rPr>
          <w:shd w:val="clear" w:color="auto" w:fill="FFFFFF"/>
        </w:rPr>
        <w:t>(8), 1109.</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Thompson, I. M., Rounder, J. B., Teague, J. L., Peek, M., &amp; Spence, C. R. (1987). Impact of routine screening for adenocarcinoma of the prostate on stage distribution. </w:t>
      </w:r>
      <w:r w:rsidRPr="00111874">
        <w:rPr>
          <w:i/>
          <w:iCs/>
          <w:shd w:val="clear" w:color="auto" w:fill="FFFFFF"/>
        </w:rPr>
        <w:t>The Journal of urology</w:t>
      </w:r>
      <w:r w:rsidRPr="00111874">
        <w:rPr>
          <w:shd w:val="clear" w:color="auto" w:fill="FFFFFF"/>
        </w:rPr>
        <w:t>, </w:t>
      </w:r>
      <w:r w:rsidRPr="00111874">
        <w:rPr>
          <w:i/>
          <w:iCs/>
          <w:shd w:val="clear" w:color="auto" w:fill="FFFFFF"/>
        </w:rPr>
        <w:t>137</w:t>
      </w:r>
      <w:r w:rsidRPr="00111874">
        <w:rPr>
          <w:shd w:val="clear" w:color="auto" w:fill="FFFFFF"/>
        </w:rPr>
        <w:t>(3), 424-426.</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Tucci</w:t>
      </w:r>
      <w:proofErr w:type="spellEnd"/>
      <w:r w:rsidRPr="00111874">
        <w:rPr>
          <w:shd w:val="clear" w:color="auto" w:fill="FFFFFF"/>
        </w:rPr>
        <w:t xml:space="preserve">, M., </w:t>
      </w:r>
      <w:proofErr w:type="spellStart"/>
      <w:r w:rsidRPr="00111874">
        <w:rPr>
          <w:shd w:val="clear" w:color="auto" w:fill="FFFFFF"/>
        </w:rPr>
        <w:t>Mosca</w:t>
      </w:r>
      <w:proofErr w:type="spellEnd"/>
      <w:r w:rsidRPr="00111874">
        <w:rPr>
          <w:shd w:val="clear" w:color="auto" w:fill="FFFFFF"/>
        </w:rPr>
        <w:t xml:space="preserve">, A., </w:t>
      </w:r>
      <w:proofErr w:type="spellStart"/>
      <w:r w:rsidRPr="00111874">
        <w:rPr>
          <w:shd w:val="clear" w:color="auto" w:fill="FFFFFF"/>
        </w:rPr>
        <w:t>Lamanna</w:t>
      </w:r>
      <w:proofErr w:type="spellEnd"/>
      <w:r w:rsidRPr="00111874">
        <w:rPr>
          <w:shd w:val="clear" w:color="auto" w:fill="FFFFFF"/>
        </w:rPr>
        <w:t xml:space="preserve">, G., </w:t>
      </w:r>
      <w:proofErr w:type="spellStart"/>
      <w:r w:rsidRPr="00111874">
        <w:rPr>
          <w:shd w:val="clear" w:color="auto" w:fill="FFFFFF"/>
        </w:rPr>
        <w:t>Porpiglia</w:t>
      </w:r>
      <w:proofErr w:type="spellEnd"/>
      <w:r w:rsidRPr="00111874">
        <w:rPr>
          <w:shd w:val="clear" w:color="auto" w:fill="FFFFFF"/>
        </w:rPr>
        <w:t xml:space="preserve">, F., </w:t>
      </w:r>
      <w:proofErr w:type="spellStart"/>
      <w:r w:rsidRPr="00111874">
        <w:rPr>
          <w:shd w:val="clear" w:color="auto" w:fill="FFFFFF"/>
        </w:rPr>
        <w:t>Terzolo</w:t>
      </w:r>
      <w:proofErr w:type="spellEnd"/>
      <w:r w:rsidRPr="00111874">
        <w:rPr>
          <w:shd w:val="clear" w:color="auto" w:fill="FFFFFF"/>
        </w:rPr>
        <w:t xml:space="preserve">, M., </w:t>
      </w:r>
      <w:proofErr w:type="spellStart"/>
      <w:r w:rsidRPr="00111874">
        <w:rPr>
          <w:shd w:val="clear" w:color="auto" w:fill="FFFFFF"/>
        </w:rPr>
        <w:t>Vana</w:t>
      </w:r>
      <w:proofErr w:type="spellEnd"/>
      <w:r w:rsidRPr="00111874">
        <w:rPr>
          <w:shd w:val="clear" w:color="auto" w:fill="FFFFFF"/>
        </w:rPr>
        <w:t>, F., ... &amp;</w:t>
      </w:r>
      <w:proofErr w:type="spellStart"/>
      <w:r w:rsidRPr="00111874">
        <w:rPr>
          <w:shd w:val="clear" w:color="auto" w:fill="FFFFFF"/>
        </w:rPr>
        <w:t>Torta</w:t>
      </w:r>
      <w:proofErr w:type="spellEnd"/>
      <w:r w:rsidRPr="00111874">
        <w:rPr>
          <w:shd w:val="clear" w:color="auto" w:fill="FFFFFF"/>
        </w:rPr>
        <w:t>, M. (2009). Prognostic significance of disordered calcium metabolism in hormone-refractory prostate cancer patients with metastatic bone disease. </w:t>
      </w:r>
      <w:r w:rsidRPr="00111874">
        <w:rPr>
          <w:i/>
          <w:iCs/>
          <w:shd w:val="clear" w:color="auto" w:fill="FFFFFF"/>
        </w:rPr>
        <w:t>Prostate cancer and prostatic diseases</w:t>
      </w:r>
      <w:r w:rsidRPr="00111874">
        <w:rPr>
          <w:shd w:val="clear" w:color="auto" w:fill="FFFFFF"/>
        </w:rPr>
        <w:t>, </w:t>
      </w:r>
      <w:r w:rsidRPr="00111874">
        <w:rPr>
          <w:i/>
          <w:iCs/>
          <w:shd w:val="clear" w:color="auto" w:fill="FFFFFF"/>
        </w:rPr>
        <w:t>12</w:t>
      </w:r>
      <w:r w:rsidRPr="00111874">
        <w:rPr>
          <w:shd w:val="clear" w:color="auto" w:fill="FFFFFF"/>
        </w:rPr>
        <w:t>(1), 94-99.</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Vaňhara</w:t>
      </w:r>
      <w:proofErr w:type="spellEnd"/>
      <w:r w:rsidRPr="00111874">
        <w:rPr>
          <w:shd w:val="clear" w:color="auto" w:fill="FFFFFF"/>
        </w:rPr>
        <w:t xml:space="preserve">, P., </w:t>
      </w:r>
      <w:proofErr w:type="spellStart"/>
      <w:r w:rsidRPr="00111874">
        <w:rPr>
          <w:shd w:val="clear" w:color="auto" w:fill="FFFFFF"/>
        </w:rPr>
        <w:t>Hampl</w:t>
      </w:r>
      <w:proofErr w:type="spellEnd"/>
      <w:r w:rsidRPr="00111874">
        <w:rPr>
          <w:shd w:val="clear" w:color="auto" w:fill="FFFFFF"/>
        </w:rPr>
        <w:t xml:space="preserve">, A., </w:t>
      </w:r>
      <w:proofErr w:type="spellStart"/>
      <w:r w:rsidRPr="00111874">
        <w:rPr>
          <w:shd w:val="clear" w:color="auto" w:fill="FFFFFF"/>
        </w:rPr>
        <w:t>Kozubík</w:t>
      </w:r>
      <w:proofErr w:type="spellEnd"/>
      <w:r w:rsidRPr="00111874">
        <w:rPr>
          <w:shd w:val="clear" w:color="auto" w:fill="FFFFFF"/>
        </w:rPr>
        <w:t>, A., &amp;</w:t>
      </w:r>
      <w:proofErr w:type="spellStart"/>
      <w:r w:rsidRPr="00111874">
        <w:rPr>
          <w:shd w:val="clear" w:color="auto" w:fill="FFFFFF"/>
        </w:rPr>
        <w:t>Souček</w:t>
      </w:r>
      <w:proofErr w:type="spellEnd"/>
      <w:r w:rsidRPr="00111874">
        <w:rPr>
          <w:shd w:val="clear" w:color="auto" w:fill="FFFFFF"/>
        </w:rPr>
        <w:t>, K. (2012). Growth/differentiation factor-15: prostate cancer suppressor or promoter?. </w:t>
      </w:r>
      <w:r w:rsidRPr="00111874">
        <w:rPr>
          <w:i/>
          <w:iCs/>
          <w:shd w:val="clear" w:color="auto" w:fill="FFFFFF"/>
        </w:rPr>
        <w:t>Prostate cancer and prostatic diseases</w:t>
      </w:r>
      <w:r w:rsidRPr="00111874">
        <w:rPr>
          <w:shd w:val="clear" w:color="auto" w:fill="FFFFFF"/>
        </w:rPr>
        <w:t>, </w:t>
      </w:r>
      <w:r w:rsidRPr="00111874">
        <w:rPr>
          <w:i/>
          <w:iCs/>
          <w:shd w:val="clear" w:color="auto" w:fill="FFFFFF"/>
        </w:rPr>
        <w:t>15</w:t>
      </w:r>
      <w:r w:rsidRPr="00111874">
        <w:rPr>
          <w:shd w:val="clear" w:color="auto" w:fill="FFFFFF"/>
        </w:rPr>
        <w:t>(4), 320-328.</w:t>
      </w:r>
      <w:r w:rsidRPr="00111874">
        <w:rPr>
          <w:shd w:val="clear" w:color="auto" w:fill="FFFFFF"/>
          <w:rtl/>
        </w:rPr>
        <w:t>‏</w:t>
      </w:r>
    </w:p>
    <w:p w:rsidR="00601A83" w:rsidRPr="00111874" w:rsidRDefault="00601A83" w:rsidP="00601A83">
      <w:pPr>
        <w:tabs>
          <w:tab w:val="left" w:pos="851"/>
        </w:tabs>
        <w:spacing w:after="0"/>
        <w:ind w:left="851" w:hanging="851"/>
      </w:pPr>
      <w:proofErr w:type="spellStart"/>
      <w:r w:rsidRPr="00111874">
        <w:rPr>
          <w:shd w:val="clear" w:color="auto" w:fill="FFFFFF"/>
        </w:rPr>
        <w:t>Verma</w:t>
      </w:r>
      <w:proofErr w:type="spellEnd"/>
      <w:r w:rsidRPr="00111874">
        <w:rPr>
          <w:shd w:val="clear" w:color="auto" w:fill="FFFFFF"/>
        </w:rPr>
        <w:t>, S., &amp; Rajesh, A. (2011). A clinically relevant approach to imaging prostate cancer. </w:t>
      </w:r>
      <w:r w:rsidRPr="00111874">
        <w:rPr>
          <w:i/>
          <w:iCs/>
          <w:shd w:val="clear" w:color="auto" w:fill="FFFFFF"/>
        </w:rPr>
        <w:t xml:space="preserve">American Journal of </w:t>
      </w:r>
      <w:proofErr w:type="spellStart"/>
      <w:r w:rsidRPr="00111874">
        <w:rPr>
          <w:i/>
          <w:iCs/>
          <w:shd w:val="clear" w:color="auto" w:fill="FFFFFF"/>
        </w:rPr>
        <w:t>Roentgenology</w:t>
      </w:r>
      <w:proofErr w:type="spellEnd"/>
      <w:r w:rsidRPr="00111874">
        <w:rPr>
          <w:shd w:val="clear" w:color="auto" w:fill="FFFFFF"/>
        </w:rPr>
        <w:t>, </w:t>
      </w:r>
      <w:r w:rsidRPr="00111874">
        <w:rPr>
          <w:i/>
          <w:iCs/>
          <w:shd w:val="clear" w:color="auto" w:fill="FFFFFF"/>
        </w:rPr>
        <w:t>196</w:t>
      </w:r>
      <w:r w:rsidRPr="00111874">
        <w:rPr>
          <w:shd w:val="clear" w:color="auto" w:fill="FFFFFF"/>
        </w:rPr>
        <w:t>(3_supplement), S1-S10</w:t>
      </w:r>
      <w:r w:rsidRPr="00111874">
        <w:t xml:space="preserve">. </w:t>
      </w:r>
    </w:p>
    <w:p w:rsidR="00601A83" w:rsidRPr="00111874" w:rsidRDefault="00601A83" w:rsidP="00601A83">
      <w:pPr>
        <w:spacing w:after="0"/>
        <w:ind w:left="851" w:hanging="851"/>
      </w:pPr>
      <w:proofErr w:type="spellStart"/>
      <w:r w:rsidRPr="00111874">
        <w:rPr>
          <w:shd w:val="clear" w:color="auto" w:fill="FFFFFF"/>
        </w:rPr>
        <w:t>Verma</w:t>
      </w:r>
      <w:proofErr w:type="spellEnd"/>
      <w:r w:rsidRPr="00111874">
        <w:rPr>
          <w:shd w:val="clear" w:color="auto" w:fill="FFFFFF"/>
        </w:rPr>
        <w:t xml:space="preserve">, S., Rajesh, A., Morales, H., </w:t>
      </w:r>
      <w:proofErr w:type="spellStart"/>
      <w:r w:rsidRPr="00111874">
        <w:rPr>
          <w:shd w:val="clear" w:color="auto" w:fill="FFFFFF"/>
        </w:rPr>
        <w:t>Lemen</w:t>
      </w:r>
      <w:proofErr w:type="spellEnd"/>
      <w:r w:rsidRPr="00111874">
        <w:rPr>
          <w:shd w:val="clear" w:color="auto" w:fill="FFFFFF"/>
        </w:rPr>
        <w:t xml:space="preserve">, L., Bills, G., </w:t>
      </w:r>
      <w:proofErr w:type="spellStart"/>
      <w:r w:rsidRPr="00111874">
        <w:rPr>
          <w:shd w:val="clear" w:color="auto" w:fill="FFFFFF"/>
        </w:rPr>
        <w:t>Delworth</w:t>
      </w:r>
      <w:proofErr w:type="spellEnd"/>
      <w:r w:rsidRPr="00111874">
        <w:rPr>
          <w:shd w:val="clear" w:color="auto" w:fill="FFFFFF"/>
        </w:rPr>
        <w:t>, M., ... &amp;</w:t>
      </w:r>
      <w:proofErr w:type="spellStart"/>
      <w:r w:rsidRPr="00111874">
        <w:rPr>
          <w:shd w:val="clear" w:color="auto" w:fill="FFFFFF"/>
        </w:rPr>
        <w:t>Lamba</w:t>
      </w:r>
      <w:proofErr w:type="spellEnd"/>
      <w:r w:rsidRPr="00111874">
        <w:rPr>
          <w:shd w:val="clear" w:color="auto" w:fill="FFFFFF"/>
        </w:rPr>
        <w:t>, M. (2011). Assessment of aggressiveness of prostate cancer: correlation of apparent diffusion coefficient with histologic grade after radical prostatectomy. </w:t>
      </w:r>
      <w:r w:rsidRPr="00111874">
        <w:rPr>
          <w:i/>
          <w:iCs/>
          <w:shd w:val="clear" w:color="auto" w:fill="FFFFFF"/>
        </w:rPr>
        <w:t xml:space="preserve">American Journal of </w:t>
      </w:r>
      <w:proofErr w:type="spellStart"/>
      <w:r w:rsidRPr="00111874">
        <w:rPr>
          <w:i/>
          <w:iCs/>
          <w:shd w:val="clear" w:color="auto" w:fill="FFFFFF"/>
        </w:rPr>
        <w:t>Roentgenology</w:t>
      </w:r>
      <w:proofErr w:type="spellEnd"/>
      <w:r w:rsidRPr="00111874">
        <w:rPr>
          <w:shd w:val="clear" w:color="auto" w:fill="FFFFFF"/>
        </w:rPr>
        <w:t>, </w:t>
      </w:r>
      <w:r w:rsidRPr="00111874">
        <w:rPr>
          <w:i/>
          <w:iCs/>
          <w:shd w:val="clear" w:color="auto" w:fill="FFFFFF"/>
        </w:rPr>
        <w:t>196</w:t>
      </w:r>
      <w:r w:rsidRPr="00111874">
        <w:rPr>
          <w:shd w:val="clear" w:color="auto" w:fill="FFFFFF"/>
        </w:rPr>
        <w:t>(2), 374-381.</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Vos</w:t>
      </w:r>
      <w:proofErr w:type="spellEnd"/>
      <w:r w:rsidRPr="00111874">
        <w:rPr>
          <w:shd w:val="clear" w:color="auto" w:fill="FFFFFF"/>
        </w:rPr>
        <w:t xml:space="preserve">, P. C., </w:t>
      </w:r>
      <w:proofErr w:type="spellStart"/>
      <w:r w:rsidRPr="00111874">
        <w:rPr>
          <w:shd w:val="clear" w:color="auto" w:fill="FFFFFF"/>
        </w:rPr>
        <w:t>Hambrock</w:t>
      </w:r>
      <w:proofErr w:type="spellEnd"/>
      <w:r w:rsidRPr="00111874">
        <w:rPr>
          <w:shd w:val="clear" w:color="auto" w:fill="FFFFFF"/>
        </w:rPr>
        <w:t xml:space="preserve">, T., </w:t>
      </w:r>
      <w:proofErr w:type="spellStart"/>
      <w:r w:rsidRPr="00111874">
        <w:rPr>
          <w:shd w:val="clear" w:color="auto" w:fill="FFFFFF"/>
        </w:rPr>
        <w:t>Fütterer</w:t>
      </w:r>
      <w:proofErr w:type="spellEnd"/>
      <w:r w:rsidRPr="00111874">
        <w:rPr>
          <w:shd w:val="clear" w:color="auto" w:fill="FFFFFF"/>
        </w:rPr>
        <w:t xml:space="preserve">, J. J., </w:t>
      </w:r>
      <w:proofErr w:type="spellStart"/>
      <w:r w:rsidRPr="00111874">
        <w:rPr>
          <w:shd w:val="clear" w:color="auto" w:fill="FFFFFF"/>
        </w:rPr>
        <w:t>Hulsbergen</w:t>
      </w:r>
      <w:proofErr w:type="spellEnd"/>
      <w:r w:rsidRPr="00111874">
        <w:rPr>
          <w:shd w:val="clear" w:color="auto" w:fill="FFFFFF"/>
        </w:rPr>
        <w:t xml:space="preserve">-Van De </w:t>
      </w:r>
      <w:proofErr w:type="spellStart"/>
      <w:r w:rsidRPr="00111874">
        <w:rPr>
          <w:shd w:val="clear" w:color="auto" w:fill="FFFFFF"/>
        </w:rPr>
        <w:t>Kaa</w:t>
      </w:r>
      <w:proofErr w:type="spellEnd"/>
      <w:r w:rsidRPr="00111874">
        <w:rPr>
          <w:shd w:val="clear" w:color="auto" w:fill="FFFFFF"/>
        </w:rPr>
        <w:t xml:space="preserve">, C. A., </w:t>
      </w:r>
      <w:proofErr w:type="spellStart"/>
      <w:r w:rsidRPr="00111874">
        <w:rPr>
          <w:shd w:val="clear" w:color="auto" w:fill="FFFFFF"/>
        </w:rPr>
        <w:t>Barentsz</w:t>
      </w:r>
      <w:proofErr w:type="spellEnd"/>
      <w:r w:rsidRPr="00111874">
        <w:rPr>
          <w:shd w:val="clear" w:color="auto" w:fill="FFFFFF"/>
        </w:rPr>
        <w:t>, J., &amp;</w:t>
      </w:r>
      <w:proofErr w:type="spellStart"/>
      <w:r w:rsidRPr="00111874">
        <w:rPr>
          <w:shd w:val="clear" w:color="auto" w:fill="FFFFFF"/>
        </w:rPr>
        <w:t>Huisman</w:t>
      </w:r>
      <w:proofErr w:type="spellEnd"/>
      <w:r w:rsidRPr="00111874">
        <w:rPr>
          <w:shd w:val="clear" w:color="auto" w:fill="FFFFFF"/>
        </w:rPr>
        <w:t>, H. (2007, March). Effect of calibration on computerized analysis of prostate lesions using quantitative dynamic contrast-enhanced magnetic resonance imaging. In </w:t>
      </w:r>
      <w:r w:rsidRPr="00111874">
        <w:rPr>
          <w:i/>
          <w:iCs/>
          <w:shd w:val="clear" w:color="auto" w:fill="FFFFFF"/>
        </w:rPr>
        <w:t>Medical Imaging 2007: Computer-Aided Diagnosis</w:t>
      </w:r>
      <w:r w:rsidRPr="00111874">
        <w:rPr>
          <w:shd w:val="clear" w:color="auto" w:fill="FFFFFF"/>
        </w:rPr>
        <w:t>(Vol. 6514, p. 65140U). International Society for Optics and Photonics.</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Wallentin</w:t>
      </w:r>
      <w:proofErr w:type="spellEnd"/>
      <w:r w:rsidRPr="00111874">
        <w:rPr>
          <w:shd w:val="clear" w:color="auto" w:fill="FFFFFF"/>
        </w:rPr>
        <w:t xml:space="preserve">, L., </w:t>
      </w:r>
      <w:proofErr w:type="spellStart"/>
      <w:r w:rsidRPr="00111874">
        <w:rPr>
          <w:shd w:val="clear" w:color="auto" w:fill="FFFFFF"/>
        </w:rPr>
        <w:t>Hijazi</w:t>
      </w:r>
      <w:proofErr w:type="spellEnd"/>
      <w:r w:rsidRPr="00111874">
        <w:rPr>
          <w:shd w:val="clear" w:color="auto" w:fill="FFFFFF"/>
        </w:rPr>
        <w:t xml:space="preserve">, Z., </w:t>
      </w:r>
      <w:proofErr w:type="spellStart"/>
      <w:r w:rsidRPr="00111874">
        <w:rPr>
          <w:shd w:val="clear" w:color="auto" w:fill="FFFFFF"/>
        </w:rPr>
        <w:t>Andersson</w:t>
      </w:r>
      <w:proofErr w:type="spellEnd"/>
      <w:r w:rsidRPr="00111874">
        <w:rPr>
          <w:shd w:val="clear" w:color="auto" w:fill="FFFFFF"/>
        </w:rPr>
        <w:t xml:space="preserve">, U., Alexander, J. H., De </w:t>
      </w:r>
      <w:proofErr w:type="spellStart"/>
      <w:r w:rsidRPr="00111874">
        <w:rPr>
          <w:shd w:val="clear" w:color="auto" w:fill="FFFFFF"/>
        </w:rPr>
        <w:t>Caterina</w:t>
      </w:r>
      <w:proofErr w:type="spellEnd"/>
      <w:r w:rsidRPr="00111874">
        <w:rPr>
          <w:shd w:val="clear" w:color="auto" w:fill="FFFFFF"/>
        </w:rPr>
        <w:t xml:space="preserve">, R., Hanna, M., ... &amp; Granger, C. B. (2014). Growth differentiation factor 15, a marker of oxidative stress and inflammation, for risk assessment in patients with atrial fibrillation: insights from the </w:t>
      </w:r>
      <w:proofErr w:type="spellStart"/>
      <w:r w:rsidRPr="00111874">
        <w:rPr>
          <w:shd w:val="clear" w:color="auto" w:fill="FFFFFF"/>
        </w:rPr>
        <w:t>Apixaban</w:t>
      </w:r>
      <w:proofErr w:type="spellEnd"/>
      <w:r w:rsidRPr="00111874">
        <w:rPr>
          <w:shd w:val="clear" w:color="auto" w:fill="FFFFFF"/>
        </w:rPr>
        <w:t xml:space="preserve"> for Reduction in Stroke and Other </w:t>
      </w:r>
      <w:r w:rsidRPr="00111874">
        <w:rPr>
          <w:shd w:val="clear" w:color="auto" w:fill="FFFFFF"/>
        </w:rPr>
        <w:lastRenderedPageBreak/>
        <w:t>Thromboembolic Events in Atrial Fibrillation (ARISTOTLE) trial. </w:t>
      </w:r>
      <w:r w:rsidRPr="00111874">
        <w:rPr>
          <w:i/>
          <w:iCs/>
          <w:shd w:val="clear" w:color="auto" w:fill="FFFFFF"/>
        </w:rPr>
        <w:t>Circulation</w:t>
      </w:r>
      <w:r w:rsidRPr="00111874">
        <w:rPr>
          <w:shd w:val="clear" w:color="auto" w:fill="FFFFFF"/>
        </w:rPr>
        <w:t>, </w:t>
      </w:r>
      <w:r w:rsidRPr="00111874">
        <w:rPr>
          <w:i/>
          <w:iCs/>
          <w:shd w:val="clear" w:color="auto" w:fill="FFFFFF"/>
        </w:rPr>
        <w:t>130</w:t>
      </w:r>
      <w:r w:rsidRPr="00111874">
        <w:rPr>
          <w:shd w:val="clear" w:color="auto" w:fill="FFFFFF"/>
        </w:rPr>
        <w:t>(21), 1847-1858.</w:t>
      </w:r>
      <w:r w:rsidRPr="00111874">
        <w:rPr>
          <w:shd w:val="clear" w:color="auto" w:fill="FFFFFF"/>
          <w:rtl/>
        </w:rPr>
        <w:t>‏</w:t>
      </w:r>
    </w:p>
    <w:p w:rsidR="00601A83" w:rsidRPr="00111874" w:rsidRDefault="00601A83" w:rsidP="00601A83">
      <w:pPr>
        <w:spacing w:after="0"/>
        <w:ind w:left="851" w:hanging="851"/>
        <w:rPr>
          <w:shd w:val="clear" w:color="auto" w:fill="FFFFFF"/>
        </w:rPr>
      </w:pPr>
      <w:proofErr w:type="spellStart"/>
      <w:r w:rsidRPr="00111874">
        <w:rPr>
          <w:shd w:val="clear" w:color="auto" w:fill="FFFFFF"/>
        </w:rPr>
        <w:t>Wallner</w:t>
      </w:r>
      <w:proofErr w:type="spellEnd"/>
      <w:r w:rsidRPr="00111874">
        <w:rPr>
          <w:shd w:val="clear" w:color="auto" w:fill="FFFFFF"/>
        </w:rPr>
        <w:t>, Lauren P., et al. "The effects of body mass index on changes in prostate-specific antigen levels and prostate volume over 15 years of follow-up: implications for prostate cancer detection." Cancer Epidemiology and Prevention Biomarkers 20.3 (2011): 501-508.</w:t>
      </w:r>
    </w:p>
    <w:p w:rsidR="00601A83" w:rsidRPr="00111874" w:rsidRDefault="00601A83" w:rsidP="00601A83">
      <w:pPr>
        <w:spacing w:after="0"/>
        <w:ind w:left="851" w:hanging="851"/>
      </w:pPr>
      <w:r w:rsidRPr="00111874">
        <w:rPr>
          <w:shd w:val="clear" w:color="auto" w:fill="FFFFFF"/>
        </w:rPr>
        <w:t>Walsh, P. C., &amp;</w:t>
      </w:r>
      <w:proofErr w:type="spellStart"/>
      <w:r w:rsidRPr="00111874">
        <w:rPr>
          <w:shd w:val="clear" w:color="auto" w:fill="FFFFFF"/>
        </w:rPr>
        <w:t>Donker</w:t>
      </w:r>
      <w:proofErr w:type="spellEnd"/>
      <w:r w:rsidRPr="00111874">
        <w:rPr>
          <w:shd w:val="clear" w:color="auto" w:fill="FFFFFF"/>
        </w:rPr>
        <w:t>, P. J. (1982). Impotence following radical prostatectomy: insight into etiology and prevention. </w:t>
      </w:r>
      <w:r w:rsidRPr="00111874">
        <w:rPr>
          <w:i/>
          <w:iCs/>
          <w:shd w:val="clear" w:color="auto" w:fill="FFFFFF"/>
        </w:rPr>
        <w:t>The Journal of urology</w:t>
      </w:r>
      <w:r w:rsidRPr="00111874">
        <w:rPr>
          <w:shd w:val="clear" w:color="auto" w:fill="FFFFFF"/>
        </w:rPr>
        <w:t>, </w:t>
      </w:r>
      <w:r w:rsidRPr="00111874">
        <w:rPr>
          <w:i/>
          <w:iCs/>
          <w:shd w:val="clear" w:color="auto" w:fill="FFFFFF"/>
        </w:rPr>
        <w:t>128</w:t>
      </w:r>
      <w:r w:rsidRPr="00111874">
        <w:rPr>
          <w:shd w:val="clear" w:color="auto" w:fill="FFFFFF"/>
        </w:rPr>
        <w:t xml:space="preserve">(3), 492-497. </w:t>
      </w:r>
    </w:p>
    <w:p w:rsidR="00601A83" w:rsidRPr="00111874" w:rsidRDefault="00601A83" w:rsidP="00601A83">
      <w:pPr>
        <w:spacing w:after="0"/>
        <w:ind w:left="851" w:hanging="851"/>
      </w:pPr>
      <w:r w:rsidRPr="00111874">
        <w:rPr>
          <w:shd w:val="clear" w:color="auto" w:fill="FFFFFF"/>
        </w:rPr>
        <w:t xml:space="preserve">Walter, L. C., </w:t>
      </w:r>
      <w:proofErr w:type="spellStart"/>
      <w:r w:rsidRPr="00111874">
        <w:rPr>
          <w:shd w:val="clear" w:color="auto" w:fill="FFFFFF"/>
        </w:rPr>
        <w:t>Bertenthal</w:t>
      </w:r>
      <w:proofErr w:type="spellEnd"/>
      <w:r w:rsidRPr="00111874">
        <w:rPr>
          <w:shd w:val="clear" w:color="auto" w:fill="FFFFFF"/>
        </w:rPr>
        <w:t>, D., Lindquist, K., &amp;</w:t>
      </w:r>
      <w:proofErr w:type="spellStart"/>
      <w:r w:rsidRPr="00111874">
        <w:rPr>
          <w:shd w:val="clear" w:color="auto" w:fill="FFFFFF"/>
        </w:rPr>
        <w:t>Konety</w:t>
      </w:r>
      <w:proofErr w:type="spellEnd"/>
      <w:r w:rsidRPr="00111874">
        <w:rPr>
          <w:shd w:val="clear" w:color="auto" w:fill="FFFFFF"/>
        </w:rPr>
        <w:t>, B. R. (2006). PSA screening among elderly men with limited life expectancies. </w:t>
      </w:r>
      <w:proofErr w:type="spellStart"/>
      <w:r w:rsidRPr="00111874">
        <w:rPr>
          <w:i/>
          <w:iCs/>
          <w:shd w:val="clear" w:color="auto" w:fill="FFFFFF"/>
        </w:rPr>
        <w:t>Jama</w:t>
      </w:r>
      <w:proofErr w:type="spellEnd"/>
      <w:r w:rsidRPr="00111874">
        <w:rPr>
          <w:shd w:val="clear" w:color="auto" w:fill="FFFFFF"/>
        </w:rPr>
        <w:t>, </w:t>
      </w:r>
      <w:r w:rsidRPr="00111874">
        <w:rPr>
          <w:i/>
          <w:iCs/>
          <w:shd w:val="clear" w:color="auto" w:fill="FFFFFF"/>
        </w:rPr>
        <w:t>296</w:t>
      </w:r>
      <w:r w:rsidRPr="00111874">
        <w:rPr>
          <w:shd w:val="clear" w:color="auto" w:fill="FFFFFF"/>
        </w:rPr>
        <w:t>(19), 2336-2342.</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Wang, M. C., </w:t>
      </w:r>
      <w:proofErr w:type="spellStart"/>
      <w:r w:rsidRPr="00111874">
        <w:rPr>
          <w:shd w:val="clear" w:color="auto" w:fill="FFFFFF"/>
        </w:rPr>
        <w:t>Papsidero</w:t>
      </w:r>
      <w:proofErr w:type="spellEnd"/>
      <w:r w:rsidRPr="00111874">
        <w:rPr>
          <w:shd w:val="clear" w:color="auto" w:fill="FFFFFF"/>
        </w:rPr>
        <w:t xml:space="preserve">, L. D., </w:t>
      </w:r>
      <w:proofErr w:type="spellStart"/>
      <w:r w:rsidRPr="00111874">
        <w:rPr>
          <w:shd w:val="clear" w:color="auto" w:fill="FFFFFF"/>
        </w:rPr>
        <w:t>Kuriyama</w:t>
      </w:r>
      <w:proofErr w:type="spellEnd"/>
      <w:r w:rsidRPr="00111874">
        <w:rPr>
          <w:shd w:val="clear" w:color="auto" w:fill="FFFFFF"/>
        </w:rPr>
        <w:t>, M., Valenzuela, L. A., Murphy, G. P., &amp; Chu, T. M. (1981). Prostate antigen: a new potential marker for prostatic cancer. </w:t>
      </w:r>
      <w:r w:rsidRPr="00111874">
        <w:rPr>
          <w:i/>
          <w:iCs/>
          <w:shd w:val="clear" w:color="auto" w:fill="FFFFFF"/>
        </w:rPr>
        <w:t>The Prostate</w:t>
      </w:r>
      <w:r w:rsidRPr="00111874">
        <w:rPr>
          <w:shd w:val="clear" w:color="auto" w:fill="FFFFFF"/>
        </w:rPr>
        <w:t>, </w:t>
      </w:r>
      <w:r w:rsidRPr="00111874">
        <w:rPr>
          <w:i/>
          <w:iCs/>
          <w:shd w:val="clear" w:color="auto" w:fill="FFFFFF"/>
        </w:rPr>
        <w:t>2</w:t>
      </w:r>
      <w:r w:rsidRPr="00111874">
        <w:rPr>
          <w:shd w:val="clear" w:color="auto" w:fill="FFFFFF"/>
        </w:rPr>
        <w:t>(1), 89-96.</w:t>
      </w:r>
      <w:r w:rsidRPr="00111874">
        <w:rPr>
          <w:shd w:val="clear" w:color="auto" w:fill="FFFFFF"/>
          <w:rtl/>
        </w:rPr>
        <w:t>‏</w:t>
      </w:r>
    </w:p>
    <w:p w:rsidR="00601A83" w:rsidRPr="00111874" w:rsidRDefault="00601A83" w:rsidP="00601A83">
      <w:pPr>
        <w:spacing w:after="0"/>
        <w:ind w:left="851" w:hanging="851"/>
        <w:rPr>
          <w:shd w:val="clear" w:color="auto" w:fill="FFFFFF"/>
        </w:rPr>
      </w:pPr>
      <w:r w:rsidRPr="00111874">
        <w:rPr>
          <w:shd w:val="clear" w:color="auto" w:fill="FFFFFF"/>
        </w:rPr>
        <w:t xml:space="preserve">Wang, TJ, Rittenhouse, HG, </w:t>
      </w:r>
      <w:proofErr w:type="spellStart"/>
      <w:r w:rsidRPr="00111874">
        <w:rPr>
          <w:shd w:val="clear" w:color="auto" w:fill="FFFFFF"/>
        </w:rPr>
        <w:t>Wolfert</w:t>
      </w:r>
      <w:proofErr w:type="spellEnd"/>
      <w:r w:rsidRPr="00111874">
        <w:rPr>
          <w:shd w:val="clear" w:color="auto" w:fill="FFFFFF"/>
        </w:rPr>
        <w:t>, RL, Lynne, CM &amp; Brackett, NL 1998, ‘PSA concentrations in seminal plasma’, Clinical chemistry, vol. 44, no. 4, pp. 895–896.</w:t>
      </w:r>
    </w:p>
    <w:p w:rsidR="00601A83" w:rsidRPr="00111874" w:rsidRDefault="00601A83" w:rsidP="00601A83">
      <w:pPr>
        <w:spacing w:after="0"/>
        <w:ind w:left="851" w:hanging="851"/>
        <w:rPr>
          <w:shd w:val="clear" w:color="auto" w:fill="FFFFFF"/>
        </w:rPr>
      </w:pPr>
      <w:r w:rsidRPr="00111874">
        <w:rPr>
          <w:shd w:val="clear" w:color="auto" w:fill="FFFFFF"/>
        </w:rPr>
        <w:t xml:space="preserve">Wang, X., </w:t>
      </w:r>
      <w:proofErr w:type="spellStart"/>
      <w:r w:rsidRPr="00111874">
        <w:rPr>
          <w:shd w:val="clear" w:color="auto" w:fill="FFFFFF"/>
        </w:rPr>
        <w:t>Chrysovergis</w:t>
      </w:r>
      <w:proofErr w:type="spellEnd"/>
      <w:r w:rsidRPr="00111874">
        <w:rPr>
          <w:shd w:val="clear" w:color="auto" w:fill="FFFFFF"/>
        </w:rPr>
        <w:t xml:space="preserve">, K., </w:t>
      </w:r>
      <w:proofErr w:type="spellStart"/>
      <w:r w:rsidRPr="00111874">
        <w:rPr>
          <w:shd w:val="clear" w:color="auto" w:fill="FFFFFF"/>
        </w:rPr>
        <w:t>Bienstock</w:t>
      </w:r>
      <w:proofErr w:type="spellEnd"/>
      <w:r w:rsidRPr="00111874">
        <w:rPr>
          <w:shd w:val="clear" w:color="auto" w:fill="FFFFFF"/>
        </w:rPr>
        <w:t>, R. J., Shim, M., &amp;</w:t>
      </w:r>
      <w:proofErr w:type="spellStart"/>
      <w:r w:rsidRPr="00111874">
        <w:rPr>
          <w:shd w:val="clear" w:color="auto" w:fill="FFFFFF"/>
        </w:rPr>
        <w:t>Eling</w:t>
      </w:r>
      <w:proofErr w:type="spellEnd"/>
      <w:r w:rsidRPr="00111874">
        <w:rPr>
          <w:shd w:val="clear" w:color="auto" w:fill="FFFFFF"/>
        </w:rPr>
        <w:t>, T. E. (2012). The H6D variant of NAG</w:t>
      </w:r>
      <w:r w:rsidRPr="00111874">
        <w:rPr>
          <w:rFonts w:ascii="Cambria Math" w:hAnsi="Cambria Math" w:cs="Cambria Math"/>
          <w:shd w:val="clear" w:color="auto" w:fill="FFFFFF"/>
        </w:rPr>
        <w:t>‐</w:t>
      </w:r>
      <w:r w:rsidRPr="00111874">
        <w:rPr>
          <w:shd w:val="clear" w:color="auto" w:fill="FFFFFF"/>
        </w:rPr>
        <w:t xml:space="preserve">1/GDF15 inhibits prostate </w:t>
      </w:r>
      <w:proofErr w:type="spellStart"/>
      <w:r w:rsidRPr="00111874">
        <w:rPr>
          <w:shd w:val="clear" w:color="auto" w:fill="FFFFFF"/>
        </w:rPr>
        <w:t>xenograft</w:t>
      </w:r>
      <w:proofErr w:type="spellEnd"/>
      <w:r w:rsidRPr="00111874">
        <w:rPr>
          <w:shd w:val="clear" w:color="auto" w:fill="FFFFFF"/>
        </w:rPr>
        <w:t xml:space="preserve"> growth in vivo. </w:t>
      </w:r>
      <w:r w:rsidRPr="00111874">
        <w:rPr>
          <w:i/>
          <w:iCs/>
          <w:shd w:val="clear" w:color="auto" w:fill="FFFFFF"/>
        </w:rPr>
        <w:t>The Prostate</w:t>
      </w:r>
      <w:r w:rsidRPr="00111874">
        <w:rPr>
          <w:shd w:val="clear" w:color="auto" w:fill="FFFFFF"/>
        </w:rPr>
        <w:t>, </w:t>
      </w:r>
      <w:r w:rsidRPr="00111874">
        <w:rPr>
          <w:i/>
          <w:iCs/>
          <w:shd w:val="clear" w:color="auto" w:fill="FFFFFF"/>
        </w:rPr>
        <w:t>72</w:t>
      </w:r>
      <w:r w:rsidRPr="00111874">
        <w:rPr>
          <w:shd w:val="clear" w:color="auto" w:fill="FFFFFF"/>
        </w:rPr>
        <w:t>(6), 677-689.</w:t>
      </w:r>
      <w:r w:rsidRPr="00111874">
        <w:rPr>
          <w:shd w:val="clear" w:color="auto" w:fill="FFFFFF"/>
          <w:rtl/>
        </w:rPr>
        <w:t>‏</w:t>
      </w:r>
    </w:p>
    <w:p w:rsidR="00601A83" w:rsidRPr="00111874" w:rsidRDefault="00601A83" w:rsidP="00601A83">
      <w:pPr>
        <w:spacing w:after="0"/>
        <w:ind w:left="851" w:hanging="851"/>
      </w:pPr>
      <w:r w:rsidRPr="00111874">
        <w:rPr>
          <w:shd w:val="clear" w:color="auto" w:fill="FFFFFF"/>
        </w:rPr>
        <w:t xml:space="preserve">Ward, A. D., </w:t>
      </w:r>
      <w:proofErr w:type="spellStart"/>
      <w:r w:rsidRPr="00111874">
        <w:rPr>
          <w:shd w:val="clear" w:color="auto" w:fill="FFFFFF"/>
        </w:rPr>
        <w:t>Crukley</w:t>
      </w:r>
      <w:proofErr w:type="spellEnd"/>
      <w:r w:rsidRPr="00111874">
        <w:rPr>
          <w:shd w:val="clear" w:color="auto" w:fill="FFFFFF"/>
        </w:rPr>
        <w:t xml:space="preserve">, C., McKenzie, C. A., Montreuil, J., Gibson, E., </w:t>
      </w:r>
      <w:proofErr w:type="spellStart"/>
      <w:r w:rsidRPr="00111874">
        <w:rPr>
          <w:shd w:val="clear" w:color="auto" w:fill="FFFFFF"/>
        </w:rPr>
        <w:t>Romagnoli</w:t>
      </w:r>
      <w:proofErr w:type="spellEnd"/>
      <w:r w:rsidRPr="00111874">
        <w:rPr>
          <w:shd w:val="clear" w:color="auto" w:fill="FFFFFF"/>
        </w:rPr>
        <w:t>, C., ... &amp;</w:t>
      </w:r>
      <w:proofErr w:type="spellStart"/>
      <w:r w:rsidRPr="00111874">
        <w:rPr>
          <w:shd w:val="clear" w:color="auto" w:fill="FFFFFF"/>
        </w:rPr>
        <w:t>Fenster</w:t>
      </w:r>
      <w:proofErr w:type="spellEnd"/>
      <w:r w:rsidRPr="00111874">
        <w:rPr>
          <w:shd w:val="clear" w:color="auto" w:fill="FFFFFF"/>
        </w:rPr>
        <w:t xml:space="preserve">, A. (2012). Prostate: registration of digital </w:t>
      </w:r>
      <w:proofErr w:type="spellStart"/>
      <w:r w:rsidRPr="00111874">
        <w:rPr>
          <w:shd w:val="clear" w:color="auto" w:fill="FFFFFF"/>
        </w:rPr>
        <w:t>histopathologic</w:t>
      </w:r>
      <w:proofErr w:type="spellEnd"/>
      <w:r w:rsidRPr="00111874">
        <w:rPr>
          <w:shd w:val="clear" w:color="auto" w:fill="FFFFFF"/>
        </w:rPr>
        <w:t xml:space="preserve"> images to in vivo MR images acquired by using </w:t>
      </w:r>
      <w:proofErr w:type="spellStart"/>
      <w:r w:rsidRPr="00111874">
        <w:rPr>
          <w:shd w:val="clear" w:color="auto" w:fill="FFFFFF"/>
        </w:rPr>
        <w:t>endorectal</w:t>
      </w:r>
      <w:proofErr w:type="spellEnd"/>
      <w:r w:rsidRPr="00111874">
        <w:rPr>
          <w:shd w:val="clear" w:color="auto" w:fill="FFFFFF"/>
        </w:rPr>
        <w:t xml:space="preserve"> receive coil. </w:t>
      </w:r>
      <w:r w:rsidRPr="00111874">
        <w:rPr>
          <w:i/>
          <w:iCs/>
          <w:shd w:val="clear" w:color="auto" w:fill="FFFFFF"/>
        </w:rPr>
        <w:t>Radiology</w:t>
      </w:r>
      <w:r w:rsidRPr="00111874">
        <w:rPr>
          <w:shd w:val="clear" w:color="auto" w:fill="FFFFFF"/>
        </w:rPr>
        <w:t>, </w:t>
      </w:r>
      <w:r w:rsidRPr="00111874">
        <w:rPr>
          <w:i/>
          <w:iCs/>
          <w:shd w:val="clear" w:color="auto" w:fill="FFFFFF"/>
        </w:rPr>
        <w:t>263</w:t>
      </w:r>
      <w:r w:rsidRPr="00111874">
        <w:rPr>
          <w:shd w:val="clear" w:color="auto" w:fill="FFFFFF"/>
        </w:rPr>
        <w:t>(3), 856-864</w:t>
      </w:r>
      <w:r w:rsidRPr="00111874">
        <w:t xml:space="preserve">. </w:t>
      </w:r>
    </w:p>
    <w:p w:rsidR="00601A83" w:rsidRPr="00111874" w:rsidRDefault="00601A83" w:rsidP="00601A83">
      <w:pPr>
        <w:spacing w:after="0"/>
        <w:ind w:left="851" w:hanging="851"/>
        <w:rPr>
          <w:rFonts w:eastAsia="Calibri"/>
        </w:rPr>
      </w:pPr>
      <w:r w:rsidRPr="00111874">
        <w:rPr>
          <w:rFonts w:eastAsia="Calibri"/>
        </w:rPr>
        <w:t xml:space="preserve">Welsh JB, </w:t>
      </w:r>
      <w:proofErr w:type="spellStart"/>
      <w:r w:rsidRPr="00111874">
        <w:rPr>
          <w:rFonts w:eastAsia="Calibri"/>
        </w:rPr>
        <w:t>Sapinoso</w:t>
      </w:r>
      <w:proofErr w:type="spellEnd"/>
      <w:r w:rsidRPr="00111874">
        <w:rPr>
          <w:rFonts w:eastAsia="Calibri"/>
        </w:rPr>
        <w:t xml:space="preserve"> LM, Kern SG, Brown DA, Liu T, et al. (2003) </w:t>
      </w:r>
      <w:proofErr w:type="spellStart"/>
      <w:r w:rsidRPr="00111874">
        <w:rPr>
          <w:rFonts w:eastAsia="Calibri"/>
        </w:rPr>
        <w:t>Largescale</w:t>
      </w:r>
      <w:proofErr w:type="spellEnd"/>
      <w:r w:rsidRPr="00111874">
        <w:rPr>
          <w:rFonts w:eastAsia="Calibri"/>
        </w:rPr>
        <w:t xml:space="preserve"> delineation of secreted protein biomarkers overexpressed in cancer tissue and serum. Proceedings of the National Academy of Sciences of the United States of America 100: 3410-3415.</w:t>
      </w:r>
    </w:p>
    <w:p w:rsidR="00601A83" w:rsidRPr="00111874" w:rsidRDefault="00601A83" w:rsidP="00601A83">
      <w:pPr>
        <w:spacing w:after="0"/>
        <w:ind w:left="851" w:hanging="851"/>
        <w:rPr>
          <w:rFonts w:eastAsia="Calibri"/>
        </w:rPr>
      </w:pPr>
      <w:proofErr w:type="spellStart"/>
      <w:r w:rsidRPr="00111874">
        <w:rPr>
          <w:rFonts w:eastAsia="Calibri"/>
        </w:rPr>
        <w:t>Winand</w:t>
      </w:r>
      <w:proofErr w:type="spellEnd"/>
      <w:r w:rsidRPr="00111874">
        <w:rPr>
          <w:rFonts w:eastAsia="Calibri"/>
        </w:rPr>
        <w:t xml:space="preserve">, Franca Julia, et al. "GDF15 and </w:t>
      </w:r>
      <w:proofErr w:type="spellStart"/>
      <w:r w:rsidRPr="00111874">
        <w:rPr>
          <w:rFonts w:eastAsia="Calibri"/>
        </w:rPr>
        <w:t>hepcidin</w:t>
      </w:r>
      <w:proofErr w:type="spellEnd"/>
      <w:r w:rsidRPr="00111874">
        <w:rPr>
          <w:rFonts w:eastAsia="Calibri"/>
        </w:rPr>
        <w:t xml:space="preserve"> as prognostic factors in patients with prostate cancer." Journal of Molecular Biomarkers &amp; Diagnosis 5.6 (2014):1.</w:t>
      </w:r>
    </w:p>
    <w:p w:rsidR="00601A83" w:rsidRPr="00111874" w:rsidRDefault="00601A83" w:rsidP="00601A83">
      <w:pPr>
        <w:spacing w:after="0"/>
        <w:ind w:left="851" w:hanging="851"/>
        <w:rPr>
          <w:rFonts w:eastAsia="Calibri"/>
        </w:rPr>
      </w:pPr>
      <w:r w:rsidRPr="00111874">
        <w:rPr>
          <w:rFonts w:eastAsia="Calibri"/>
        </w:rPr>
        <w:t xml:space="preserve">Wright AS, Thomas LN, Douglas RC, Lazier CB, </w:t>
      </w:r>
      <w:proofErr w:type="spellStart"/>
      <w:r w:rsidRPr="00111874">
        <w:rPr>
          <w:rFonts w:eastAsia="Calibri"/>
        </w:rPr>
        <w:t>Rittmaster</w:t>
      </w:r>
      <w:proofErr w:type="spellEnd"/>
      <w:r w:rsidRPr="00111874">
        <w:rPr>
          <w:rFonts w:eastAsia="Calibri"/>
        </w:rPr>
        <w:t xml:space="preserve"> RS (1996)Relative potency of testosterone and </w:t>
      </w:r>
      <w:proofErr w:type="spellStart"/>
      <w:r w:rsidRPr="00111874">
        <w:rPr>
          <w:rFonts w:eastAsia="Calibri"/>
        </w:rPr>
        <w:t>dihydrotestosterone</w:t>
      </w:r>
      <w:proofErr w:type="spellEnd"/>
      <w:r w:rsidRPr="00111874">
        <w:rPr>
          <w:rFonts w:eastAsia="Calibri"/>
        </w:rPr>
        <w:t xml:space="preserve"> in preventing atrophy and apoptosis in the prostate of the castrated rat. J </w:t>
      </w:r>
      <w:proofErr w:type="spellStart"/>
      <w:r w:rsidRPr="00111874">
        <w:rPr>
          <w:rFonts w:eastAsia="Calibri"/>
        </w:rPr>
        <w:t>Clin</w:t>
      </w:r>
      <w:proofErr w:type="spellEnd"/>
      <w:r w:rsidRPr="00111874">
        <w:rPr>
          <w:rFonts w:eastAsia="Calibri"/>
        </w:rPr>
        <w:t xml:space="preserve"> Invest 98: 2558-2563.</w:t>
      </w:r>
    </w:p>
    <w:p w:rsidR="00601A83" w:rsidRPr="00111874" w:rsidRDefault="00601A83" w:rsidP="00601A83">
      <w:pPr>
        <w:spacing w:after="0"/>
        <w:ind w:left="851" w:hanging="851"/>
        <w:rPr>
          <w:rFonts w:eastAsia="Calibri"/>
        </w:rPr>
      </w:pPr>
      <w:r w:rsidRPr="00111874">
        <w:rPr>
          <w:rFonts w:eastAsia="Calibri"/>
        </w:rPr>
        <w:lastRenderedPageBreak/>
        <w:t xml:space="preserve">Wu, </w:t>
      </w:r>
      <w:proofErr w:type="spellStart"/>
      <w:r w:rsidRPr="00111874">
        <w:rPr>
          <w:rFonts w:eastAsia="Calibri"/>
        </w:rPr>
        <w:t>Dongdong</w:t>
      </w:r>
      <w:proofErr w:type="spellEnd"/>
      <w:r w:rsidRPr="00111874">
        <w:rPr>
          <w:rFonts w:eastAsia="Calibri"/>
        </w:rPr>
        <w:t xml:space="preserve">, et al. "Prognostic and clinical significance of modified </w:t>
      </w:r>
      <w:proofErr w:type="spellStart"/>
      <w:r w:rsidRPr="00111874">
        <w:rPr>
          <w:rFonts w:eastAsia="Calibri"/>
        </w:rPr>
        <w:t>glasgow</w:t>
      </w:r>
      <w:proofErr w:type="spellEnd"/>
      <w:r w:rsidRPr="00111874">
        <w:rPr>
          <w:rFonts w:eastAsia="Calibri"/>
        </w:rPr>
        <w:t xml:space="preserve"> prognostic score in pancreatic cancer: a meta-analysis of 4,629 patients." </w:t>
      </w:r>
      <w:r w:rsidRPr="00111874">
        <w:rPr>
          <w:rFonts w:eastAsia="Calibri"/>
          <w:i/>
          <w:iCs/>
        </w:rPr>
        <w:t>Aging (Albany NY)</w:t>
      </w:r>
      <w:r w:rsidRPr="00111874">
        <w:rPr>
          <w:rFonts w:eastAsia="Calibri"/>
        </w:rPr>
        <w:t xml:space="preserve"> 13.1 (2021): 1410.</w:t>
      </w:r>
      <w:r w:rsidRPr="00111874">
        <w:rPr>
          <w:rFonts w:eastAsia="Calibri"/>
          <w:rtl/>
        </w:rPr>
        <w:t>‏</w:t>
      </w:r>
    </w:p>
    <w:p w:rsidR="00601A83" w:rsidRPr="00111874" w:rsidRDefault="00601A83" w:rsidP="00601A83">
      <w:pPr>
        <w:pStyle w:val="BodyText"/>
        <w:spacing w:after="0"/>
        <w:ind w:left="851" w:right="117" w:hanging="851"/>
      </w:pPr>
      <w:r w:rsidRPr="00111874">
        <w:rPr>
          <w:spacing w:val="-1"/>
        </w:rPr>
        <w:t>Zhang,</w:t>
      </w:r>
      <w:r w:rsidRPr="00111874">
        <w:rPr>
          <w:spacing w:val="14"/>
        </w:rPr>
        <w:t xml:space="preserve"> </w:t>
      </w:r>
      <w:r w:rsidRPr="00111874">
        <w:rPr>
          <w:spacing w:val="-1"/>
        </w:rPr>
        <w:t>W.,</w:t>
      </w:r>
      <w:r w:rsidRPr="00111874">
        <w:rPr>
          <w:spacing w:val="14"/>
        </w:rPr>
        <w:t xml:space="preserve"> </w:t>
      </w:r>
      <w:r w:rsidRPr="00111874">
        <w:t>Hu,</w:t>
      </w:r>
      <w:r w:rsidRPr="00111874">
        <w:rPr>
          <w:spacing w:val="13"/>
        </w:rPr>
        <w:t xml:space="preserve"> </w:t>
      </w:r>
      <w:r w:rsidRPr="00111874">
        <w:t>C.,</w:t>
      </w:r>
      <w:r w:rsidRPr="00111874">
        <w:rPr>
          <w:spacing w:val="14"/>
        </w:rPr>
        <w:t xml:space="preserve"> </w:t>
      </w:r>
      <w:r w:rsidRPr="00111874">
        <w:t>Wang,</w:t>
      </w:r>
      <w:r w:rsidRPr="00111874">
        <w:rPr>
          <w:spacing w:val="14"/>
        </w:rPr>
        <w:t xml:space="preserve"> </w:t>
      </w:r>
      <w:r w:rsidRPr="00111874">
        <w:t>X.,</w:t>
      </w:r>
      <w:r w:rsidRPr="00111874">
        <w:rPr>
          <w:spacing w:val="13"/>
        </w:rPr>
        <w:t xml:space="preserve"> </w:t>
      </w:r>
      <w:proofErr w:type="spellStart"/>
      <w:r w:rsidRPr="00111874">
        <w:rPr>
          <w:spacing w:val="-1"/>
        </w:rPr>
        <w:t>Bai</w:t>
      </w:r>
      <w:proofErr w:type="spellEnd"/>
      <w:r w:rsidRPr="00111874">
        <w:rPr>
          <w:spacing w:val="-1"/>
        </w:rPr>
        <w:t>,</w:t>
      </w:r>
      <w:r w:rsidRPr="00111874">
        <w:rPr>
          <w:spacing w:val="14"/>
        </w:rPr>
        <w:t xml:space="preserve"> </w:t>
      </w:r>
      <w:r w:rsidRPr="00111874">
        <w:t>S.,</w:t>
      </w:r>
      <w:r w:rsidRPr="00111874">
        <w:rPr>
          <w:spacing w:val="14"/>
        </w:rPr>
        <w:t xml:space="preserve"> </w:t>
      </w:r>
      <w:r w:rsidRPr="00111874">
        <w:rPr>
          <w:spacing w:val="-1"/>
        </w:rPr>
        <w:t>Cao,</w:t>
      </w:r>
      <w:r w:rsidRPr="00111874">
        <w:rPr>
          <w:spacing w:val="11"/>
        </w:rPr>
        <w:t xml:space="preserve"> </w:t>
      </w:r>
      <w:r w:rsidRPr="00111874">
        <w:t>S.,</w:t>
      </w:r>
      <w:r w:rsidRPr="00111874">
        <w:rPr>
          <w:spacing w:val="14"/>
        </w:rPr>
        <w:t xml:space="preserve"> </w:t>
      </w:r>
      <w:proofErr w:type="spellStart"/>
      <w:r w:rsidRPr="00111874">
        <w:rPr>
          <w:spacing w:val="-1"/>
        </w:rPr>
        <w:t>Kobelski</w:t>
      </w:r>
      <w:proofErr w:type="spellEnd"/>
      <w:r w:rsidRPr="00111874">
        <w:rPr>
          <w:spacing w:val="-1"/>
        </w:rPr>
        <w:t>,</w:t>
      </w:r>
      <w:r w:rsidRPr="00111874">
        <w:rPr>
          <w:spacing w:val="14"/>
        </w:rPr>
        <w:t xml:space="preserve"> </w:t>
      </w:r>
      <w:r w:rsidRPr="00111874">
        <w:t>M.,</w:t>
      </w:r>
      <w:r w:rsidRPr="00111874">
        <w:rPr>
          <w:spacing w:val="14"/>
        </w:rPr>
        <w:t xml:space="preserve"> </w:t>
      </w:r>
      <w:r w:rsidRPr="00111874">
        <w:t>...</w:t>
      </w:r>
      <w:r w:rsidRPr="00111874">
        <w:rPr>
          <w:spacing w:val="14"/>
        </w:rPr>
        <w:t xml:space="preserve"> </w:t>
      </w:r>
      <w:r w:rsidRPr="00111874">
        <w:t>&amp;</w:t>
      </w:r>
      <w:r w:rsidRPr="00111874">
        <w:rPr>
          <w:spacing w:val="14"/>
        </w:rPr>
        <w:t xml:space="preserve"> </w:t>
      </w:r>
      <w:r w:rsidRPr="00111874">
        <w:rPr>
          <w:spacing w:val="-1"/>
        </w:rPr>
        <w:t>Zhan,</w:t>
      </w:r>
      <w:r w:rsidRPr="00111874">
        <w:rPr>
          <w:spacing w:val="11"/>
        </w:rPr>
        <w:t xml:space="preserve"> </w:t>
      </w:r>
      <w:r w:rsidRPr="00111874">
        <w:t>Y.</w:t>
      </w:r>
      <w:r w:rsidRPr="00111874">
        <w:rPr>
          <w:spacing w:val="13"/>
        </w:rPr>
        <w:t xml:space="preserve"> </w:t>
      </w:r>
      <w:r w:rsidRPr="00111874">
        <w:rPr>
          <w:spacing w:val="-1"/>
        </w:rPr>
        <w:t>(2019).</w:t>
      </w:r>
      <w:r w:rsidRPr="00111874">
        <w:rPr>
          <w:spacing w:val="53"/>
        </w:rPr>
        <w:t xml:space="preserve"> </w:t>
      </w:r>
      <w:r w:rsidRPr="00111874">
        <w:t>Role</w:t>
      </w:r>
      <w:r w:rsidRPr="00111874">
        <w:rPr>
          <w:spacing w:val="32"/>
        </w:rPr>
        <w:t xml:space="preserve"> </w:t>
      </w:r>
      <w:r w:rsidRPr="00111874">
        <w:t>of</w:t>
      </w:r>
      <w:r w:rsidRPr="00111874">
        <w:rPr>
          <w:spacing w:val="32"/>
        </w:rPr>
        <w:t xml:space="preserve"> </w:t>
      </w:r>
      <w:r w:rsidRPr="00111874">
        <w:rPr>
          <w:spacing w:val="-1"/>
        </w:rPr>
        <w:t>GDF15</w:t>
      </w:r>
      <w:r w:rsidRPr="00111874">
        <w:rPr>
          <w:spacing w:val="33"/>
        </w:rPr>
        <w:t xml:space="preserve"> </w:t>
      </w:r>
      <w:r w:rsidRPr="00111874">
        <w:t>in</w:t>
      </w:r>
      <w:r w:rsidRPr="00111874">
        <w:rPr>
          <w:spacing w:val="33"/>
        </w:rPr>
        <w:t xml:space="preserve"> </w:t>
      </w:r>
      <w:proofErr w:type="spellStart"/>
      <w:r w:rsidRPr="00111874">
        <w:rPr>
          <w:spacing w:val="-1"/>
        </w:rPr>
        <w:t>methylseleninic</w:t>
      </w:r>
      <w:proofErr w:type="spellEnd"/>
      <w:r w:rsidRPr="00111874">
        <w:rPr>
          <w:spacing w:val="35"/>
        </w:rPr>
        <w:t xml:space="preserve"> </w:t>
      </w:r>
      <w:r w:rsidRPr="00111874">
        <w:rPr>
          <w:spacing w:val="-1"/>
        </w:rPr>
        <w:t>acid-mediated</w:t>
      </w:r>
      <w:r w:rsidRPr="00111874">
        <w:rPr>
          <w:spacing w:val="32"/>
        </w:rPr>
        <w:t xml:space="preserve"> </w:t>
      </w:r>
      <w:r w:rsidRPr="00111874">
        <w:t>inhibition</w:t>
      </w:r>
      <w:r w:rsidRPr="00111874">
        <w:rPr>
          <w:spacing w:val="33"/>
        </w:rPr>
        <w:t xml:space="preserve"> </w:t>
      </w:r>
      <w:r w:rsidRPr="00111874">
        <w:t>of</w:t>
      </w:r>
      <w:r w:rsidRPr="00111874">
        <w:rPr>
          <w:spacing w:val="32"/>
        </w:rPr>
        <w:t xml:space="preserve"> </w:t>
      </w:r>
      <w:r w:rsidRPr="00111874">
        <w:rPr>
          <w:spacing w:val="-1"/>
        </w:rPr>
        <w:t>cell</w:t>
      </w:r>
      <w:r w:rsidRPr="00111874">
        <w:rPr>
          <w:spacing w:val="55"/>
        </w:rPr>
        <w:t xml:space="preserve"> </w:t>
      </w:r>
      <w:r w:rsidRPr="00111874">
        <w:rPr>
          <w:spacing w:val="-1"/>
        </w:rPr>
        <w:t>proliferation</w:t>
      </w:r>
      <w:r w:rsidRPr="00111874">
        <w:rPr>
          <w:spacing w:val="4"/>
        </w:rPr>
        <w:t xml:space="preserve"> </w:t>
      </w:r>
      <w:r w:rsidRPr="00111874">
        <w:rPr>
          <w:spacing w:val="-1"/>
        </w:rPr>
        <w:t>and</w:t>
      </w:r>
      <w:r w:rsidRPr="00111874">
        <w:rPr>
          <w:spacing w:val="4"/>
        </w:rPr>
        <w:t xml:space="preserve"> </w:t>
      </w:r>
      <w:r w:rsidRPr="00111874">
        <w:t>induction</w:t>
      </w:r>
      <w:r w:rsidRPr="00111874">
        <w:rPr>
          <w:spacing w:val="4"/>
        </w:rPr>
        <w:t xml:space="preserve"> </w:t>
      </w:r>
      <w:r w:rsidRPr="00111874">
        <w:t>of</w:t>
      </w:r>
      <w:r w:rsidRPr="00111874">
        <w:rPr>
          <w:spacing w:val="3"/>
        </w:rPr>
        <w:t xml:space="preserve"> </w:t>
      </w:r>
      <w:r w:rsidRPr="00111874">
        <w:rPr>
          <w:spacing w:val="-1"/>
        </w:rPr>
        <w:t>apoptosis</w:t>
      </w:r>
      <w:r w:rsidRPr="00111874">
        <w:rPr>
          <w:spacing w:val="5"/>
        </w:rPr>
        <w:t xml:space="preserve"> </w:t>
      </w:r>
      <w:r w:rsidRPr="00111874">
        <w:t>in</w:t>
      </w:r>
      <w:r w:rsidRPr="00111874">
        <w:rPr>
          <w:spacing w:val="5"/>
        </w:rPr>
        <w:t xml:space="preserve"> </w:t>
      </w:r>
      <w:r w:rsidRPr="00111874">
        <w:rPr>
          <w:spacing w:val="-1"/>
        </w:rPr>
        <w:t>prostate</w:t>
      </w:r>
      <w:r w:rsidRPr="00111874">
        <w:rPr>
          <w:spacing w:val="4"/>
        </w:rPr>
        <w:t xml:space="preserve"> </w:t>
      </w:r>
      <w:r w:rsidRPr="00111874">
        <w:rPr>
          <w:spacing w:val="-1"/>
        </w:rPr>
        <w:t>cancer</w:t>
      </w:r>
      <w:r w:rsidRPr="00111874">
        <w:rPr>
          <w:spacing w:val="6"/>
        </w:rPr>
        <w:t xml:space="preserve"> </w:t>
      </w:r>
      <w:r w:rsidRPr="00111874">
        <w:rPr>
          <w:spacing w:val="-1"/>
        </w:rPr>
        <w:t>cells.</w:t>
      </w:r>
      <w:r w:rsidRPr="00111874">
        <w:rPr>
          <w:spacing w:val="4"/>
        </w:rPr>
        <w:t xml:space="preserve"> </w:t>
      </w:r>
      <w:proofErr w:type="spellStart"/>
      <w:r w:rsidRPr="00111874">
        <w:t>PloS</w:t>
      </w:r>
      <w:proofErr w:type="spellEnd"/>
      <w:r w:rsidRPr="00111874">
        <w:rPr>
          <w:spacing w:val="5"/>
        </w:rPr>
        <w:t xml:space="preserve"> </w:t>
      </w:r>
      <w:r w:rsidRPr="00111874">
        <w:rPr>
          <w:spacing w:val="-1"/>
        </w:rPr>
        <w:t>one,</w:t>
      </w:r>
      <w:r w:rsidRPr="00111874">
        <w:rPr>
          <w:spacing w:val="77"/>
        </w:rPr>
        <w:t xml:space="preserve"> </w:t>
      </w:r>
      <w:r w:rsidRPr="00111874">
        <w:rPr>
          <w:spacing w:val="-1"/>
        </w:rPr>
        <w:t>14(9),</w:t>
      </w:r>
      <w:r w:rsidRPr="00111874">
        <w:t xml:space="preserve"> </w:t>
      </w:r>
      <w:r w:rsidRPr="00111874">
        <w:rPr>
          <w:spacing w:val="-1"/>
        </w:rPr>
        <w:t>e0222812.</w:t>
      </w:r>
    </w:p>
    <w:p w:rsidR="00601A83" w:rsidRPr="00111874" w:rsidRDefault="00601A83" w:rsidP="00601A83">
      <w:pPr>
        <w:spacing w:after="0"/>
        <w:ind w:left="851" w:hanging="851"/>
        <w:rPr>
          <w:rFonts w:eastAsia="Calibri"/>
        </w:rPr>
      </w:pPr>
      <w:r w:rsidRPr="00111874">
        <w:rPr>
          <w:rFonts w:eastAsia="Calibri"/>
        </w:rPr>
        <w:t xml:space="preserve">Zhang, W., Hu, C., Wang, X., </w:t>
      </w:r>
      <w:proofErr w:type="spellStart"/>
      <w:r w:rsidRPr="00111874">
        <w:rPr>
          <w:rFonts w:eastAsia="Calibri"/>
        </w:rPr>
        <w:t>Bai</w:t>
      </w:r>
      <w:proofErr w:type="spellEnd"/>
      <w:r w:rsidRPr="00111874">
        <w:rPr>
          <w:rFonts w:eastAsia="Calibri"/>
        </w:rPr>
        <w:t xml:space="preserve">, S., Cao, S., </w:t>
      </w:r>
      <w:proofErr w:type="spellStart"/>
      <w:r w:rsidRPr="00111874">
        <w:rPr>
          <w:rFonts w:eastAsia="Calibri"/>
        </w:rPr>
        <w:t>Kobelski</w:t>
      </w:r>
      <w:proofErr w:type="spellEnd"/>
      <w:r w:rsidRPr="00111874">
        <w:rPr>
          <w:rFonts w:eastAsia="Calibri"/>
        </w:rPr>
        <w:t xml:space="preserve">, M., ... &amp; Zhan, Y. (2019). Role of GDF15 in </w:t>
      </w:r>
      <w:proofErr w:type="spellStart"/>
      <w:r w:rsidRPr="00111874">
        <w:rPr>
          <w:rFonts w:eastAsia="Calibri"/>
        </w:rPr>
        <w:t>methylseleninic</w:t>
      </w:r>
      <w:proofErr w:type="spellEnd"/>
      <w:r w:rsidRPr="00111874">
        <w:rPr>
          <w:rFonts w:eastAsia="Calibri"/>
        </w:rPr>
        <w:t xml:space="preserve"> acid-mediated inhibition of cell proliferation and induction of apoptosis in prostate cancer cells. </w:t>
      </w:r>
      <w:proofErr w:type="spellStart"/>
      <w:r w:rsidRPr="00111874">
        <w:rPr>
          <w:rFonts w:eastAsia="Calibri"/>
        </w:rPr>
        <w:t>PloS</w:t>
      </w:r>
      <w:proofErr w:type="spellEnd"/>
      <w:r w:rsidRPr="00111874">
        <w:rPr>
          <w:rFonts w:eastAsia="Calibri"/>
        </w:rPr>
        <w:t xml:space="preserve"> one, 14(9), e0222812.</w:t>
      </w:r>
    </w:p>
    <w:p w:rsidR="00601A83" w:rsidRPr="00111874" w:rsidRDefault="00601A83" w:rsidP="00601A83">
      <w:pPr>
        <w:spacing w:after="0"/>
        <w:ind w:left="851" w:hanging="851"/>
        <w:rPr>
          <w:shd w:val="clear" w:color="auto" w:fill="FFFFFF"/>
        </w:rPr>
      </w:pPr>
      <w:proofErr w:type="spellStart"/>
      <w:r w:rsidRPr="00111874">
        <w:rPr>
          <w:shd w:val="clear" w:color="auto" w:fill="FFFFFF"/>
        </w:rPr>
        <w:t>Zhong</w:t>
      </w:r>
      <w:proofErr w:type="spellEnd"/>
      <w:r w:rsidRPr="00111874">
        <w:rPr>
          <w:shd w:val="clear" w:color="auto" w:fill="FFFFFF"/>
        </w:rPr>
        <w:t xml:space="preserve">, X., Lin, J., Zhou, J., </w:t>
      </w:r>
      <w:proofErr w:type="spellStart"/>
      <w:r w:rsidRPr="00111874">
        <w:rPr>
          <w:shd w:val="clear" w:color="auto" w:fill="FFFFFF"/>
        </w:rPr>
        <w:t>Xu</w:t>
      </w:r>
      <w:proofErr w:type="spellEnd"/>
      <w:r w:rsidRPr="00111874">
        <w:rPr>
          <w:shd w:val="clear" w:color="auto" w:fill="FFFFFF"/>
        </w:rPr>
        <w:t xml:space="preserve">, W., &amp; Hong, Z. (2015). Anti-proliferative effects of </w:t>
      </w:r>
      <w:proofErr w:type="spellStart"/>
      <w:r w:rsidRPr="00111874">
        <w:rPr>
          <w:shd w:val="clear" w:color="auto" w:fill="FFFFFF"/>
        </w:rPr>
        <w:t>qianliening</w:t>
      </w:r>
      <w:proofErr w:type="spellEnd"/>
      <w:r w:rsidRPr="00111874">
        <w:rPr>
          <w:shd w:val="clear" w:color="auto" w:fill="FFFFFF"/>
        </w:rPr>
        <w:t xml:space="preserve"> capsules on prostatic hyperplasia in vitro and in vivo. </w:t>
      </w:r>
      <w:r w:rsidRPr="00111874">
        <w:rPr>
          <w:i/>
          <w:iCs/>
          <w:shd w:val="clear" w:color="auto" w:fill="FFFFFF"/>
        </w:rPr>
        <w:t>Molecular Medicine Reports</w:t>
      </w:r>
      <w:r w:rsidRPr="00111874">
        <w:rPr>
          <w:shd w:val="clear" w:color="auto" w:fill="FFFFFF"/>
        </w:rPr>
        <w:t>, </w:t>
      </w:r>
      <w:r w:rsidRPr="00111874">
        <w:rPr>
          <w:i/>
          <w:iCs/>
          <w:shd w:val="clear" w:color="auto" w:fill="FFFFFF"/>
        </w:rPr>
        <w:t>12</w:t>
      </w:r>
      <w:r w:rsidRPr="00111874">
        <w:rPr>
          <w:shd w:val="clear" w:color="auto" w:fill="FFFFFF"/>
        </w:rPr>
        <w:t>(2), 1699-1708.</w:t>
      </w:r>
      <w:r w:rsidRPr="00111874">
        <w:rPr>
          <w:shd w:val="clear" w:color="auto" w:fill="FFFFFF"/>
          <w:rtl/>
        </w:rPr>
        <w:t>‏</w:t>
      </w:r>
    </w:p>
    <w:p w:rsidR="00601A83" w:rsidRPr="00111874" w:rsidRDefault="00601A83" w:rsidP="00601A83">
      <w:pPr>
        <w:spacing w:after="0"/>
        <w:ind w:left="851" w:hanging="851"/>
      </w:pPr>
      <w:proofErr w:type="spellStart"/>
      <w:r w:rsidRPr="00111874">
        <w:rPr>
          <w:shd w:val="clear" w:color="auto" w:fill="FFFFFF"/>
        </w:rPr>
        <w:t>Zmuda</w:t>
      </w:r>
      <w:proofErr w:type="spellEnd"/>
      <w:r w:rsidRPr="00111874">
        <w:rPr>
          <w:shd w:val="clear" w:color="auto" w:fill="FFFFFF"/>
        </w:rPr>
        <w:t xml:space="preserve"> JM, </w:t>
      </w:r>
      <w:proofErr w:type="spellStart"/>
      <w:r w:rsidRPr="00111874">
        <w:rPr>
          <w:shd w:val="clear" w:color="auto" w:fill="FFFFFF"/>
        </w:rPr>
        <w:t>Cauley</w:t>
      </w:r>
      <w:proofErr w:type="spellEnd"/>
      <w:r w:rsidRPr="00111874">
        <w:rPr>
          <w:shd w:val="clear" w:color="auto" w:fill="FFFFFF"/>
        </w:rPr>
        <w:t xml:space="preserve"> JA, </w:t>
      </w:r>
      <w:proofErr w:type="spellStart"/>
      <w:r w:rsidRPr="00111874">
        <w:rPr>
          <w:shd w:val="clear" w:color="auto" w:fill="FFFFFF"/>
        </w:rPr>
        <w:t>Kriska</w:t>
      </w:r>
      <w:proofErr w:type="spellEnd"/>
      <w:r w:rsidRPr="00111874">
        <w:rPr>
          <w:shd w:val="clear" w:color="auto" w:fill="FFFFFF"/>
        </w:rPr>
        <w:t xml:space="preserve"> A, Glynn NW, </w:t>
      </w:r>
      <w:proofErr w:type="spellStart"/>
      <w:r w:rsidRPr="00111874">
        <w:rPr>
          <w:shd w:val="clear" w:color="auto" w:fill="FFFFFF"/>
        </w:rPr>
        <w:t>Gutai</w:t>
      </w:r>
      <w:proofErr w:type="spellEnd"/>
      <w:r w:rsidRPr="00111874">
        <w:rPr>
          <w:shd w:val="clear" w:color="auto" w:fill="FFFFFF"/>
        </w:rPr>
        <w:t xml:space="preserve"> JP, et al. (1997) Longitudinal relation between endogenous testosterone and cardiovascular disease risk factors in </w:t>
      </w:r>
      <w:proofErr w:type="spellStart"/>
      <w:r w:rsidRPr="00111874">
        <w:rPr>
          <w:shd w:val="clear" w:color="auto" w:fill="FFFFFF"/>
        </w:rPr>
        <w:t>middleaged</w:t>
      </w:r>
      <w:proofErr w:type="spellEnd"/>
      <w:r w:rsidRPr="00111874">
        <w:rPr>
          <w:shd w:val="clear" w:color="auto" w:fill="FFFFFF"/>
        </w:rPr>
        <w:t xml:space="preserve"> men. A 13-year follow-up of former Multiple Risk Factor Intervention Trial participants. Am J </w:t>
      </w:r>
      <w:proofErr w:type="spellStart"/>
      <w:r w:rsidRPr="00111874">
        <w:rPr>
          <w:shd w:val="clear" w:color="auto" w:fill="FFFFFF"/>
        </w:rPr>
        <w:t>Epidemiol</w:t>
      </w:r>
      <w:proofErr w:type="spellEnd"/>
      <w:r w:rsidRPr="00111874">
        <w:rPr>
          <w:shd w:val="clear" w:color="auto" w:fill="FFFFFF"/>
        </w:rPr>
        <w:t xml:space="preserve"> 146: 609-617.</w:t>
      </w: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01A83" w:rsidRPr="00111874" w:rsidRDefault="00601A83" w:rsidP="00601A83">
      <w:pPr>
        <w:rPr>
          <w:b/>
          <w:bCs/>
          <w:sz w:val="28"/>
          <w:szCs w:val="28"/>
        </w:rPr>
      </w:pPr>
    </w:p>
    <w:p w:rsidR="00641050" w:rsidRPr="00111874" w:rsidRDefault="00641050" w:rsidP="00601A83">
      <w:pPr>
        <w:tabs>
          <w:tab w:val="left" w:pos="3402"/>
        </w:tabs>
        <w:spacing w:after="0" w:line="480" w:lineRule="auto"/>
        <w:rPr>
          <w:rtl/>
          <w:lang w:bidi="ar-IQ"/>
        </w:rPr>
      </w:pPr>
    </w:p>
    <w:sectPr w:rsidR="00641050" w:rsidRPr="00111874" w:rsidSect="00E667B2">
      <w:footerReference w:type="default" r:id="rId35"/>
      <w:pgSz w:w="11910" w:h="16850"/>
      <w:pgMar w:top="1701" w:right="1134" w:bottom="1134" w:left="2268" w:header="0" w:footer="14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FB6" w:rsidRDefault="00936FB6" w:rsidP="00164847">
      <w:r>
        <w:separator/>
      </w:r>
    </w:p>
  </w:endnote>
  <w:endnote w:type="continuationSeparator" w:id="0">
    <w:p w:rsidR="00936FB6" w:rsidRDefault="00936FB6" w:rsidP="0016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Simplified Arabic">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MingLiU-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707" w:rsidRDefault="004E3707" w:rsidP="00ED5093">
    <w:pPr>
      <w:pStyle w:val="Footer"/>
      <w:jc w:val="center"/>
    </w:pPr>
  </w:p>
  <w:p w:rsidR="004E3707" w:rsidRPr="00320A21" w:rsidRDefault="004E3707" w:rsidP="00164847">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237315"/>
      <w:docPartObj>
        <w:docPartGallery w:val="Page Numbers (Bottom of Page)"/>
        <w:docPartUnique/>
      </w:docPartObj>
    </w:sdtPr>
    <w:sdtEndPr/>
    <w:sdtContent>
      <w:p w:rsidR="004E3707" w:rsidRDefault="004E3707" w:rsidP="00AC6E43">
        <w:pPr>
          <w:pStyle w:val="Footer"/>
          <w:jc w:val="center"/>
        </w:pPr>
        <w:r>
          <w:rPr>
            <w:rFonts w:cstheme="minorBidi"/>
          </w:rPr>
          <w:fldChar w:fldCharType="begin"/>
        </w:r>
        <w:r>
          <w:instrText xml:space="preserve"> PAGE   \* MERGEFORMAT </w:instrText>
        </w:r>
        <w:r>
          <w:rPr>
            <w:rFonts w:cstheme="minorBidi"/>
          </w:rPr>
          <w:fldChar w:fldCharType="separate"/>
        </w:r>
        <w:r w:rsidR="00A21EAD" w:rsidRPr="00A21EAD">
          <w:rPr>
            <w:rFonts w:cs="Times New Roman"/>
            <w:noProof/>
            <w:lang w:val="ar-SA"/>
          </w:rPr>
          <w:t>viii</w:t>
        </w:r>
        <w:r>
          <w:rPr>
            <w:rFonts w:cs="Calibri"/>
            <w:noProof/>
            <w:lang w:val="ar-SA"/>
          </w:rPr>
          <w:fldChar w:fldCharType="end"/>
        </w:r>
      </w:p>
    </w:sdtContent>
  </w:sdt>
  <w:p w:rsidR="004E3707" w:rsidRPr="00320A21" w:rsidRDefault="004E3707" w:rsidP="00164847">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707" w:rsidRDefault="004E3707" w:rsidP="0091406E">
    <w:pPr>
      <w:pStyle w:val="Footer"/>
      <w:tabs>
        <w:tab w:val="left" w:pos="3469"/>
      </w:tabs>
      <w:jc w:val="center"/>
    </w:pPr>
    <w:r>
      <w:fldChar w:fldCharType="begin"/>
    </w:r>
    <w:r>
      <w:instrText xml:space="preserve"> PAGE   \* MERGEFORMAT </w:instrText>
    </w:r>
    <w:r>
      <w:fldChar w:fldCharType="separate"/>
    </w:r>
    <w:r w:rsidR="00A21EAD">
      <w:rPr>
        <w:noProof/>
      </w:rPr>
      <w:t>30</w:t>
    </w:r>
    <w:r>
      <w:rPr>
        <w:noProof/>
      </w:rPr>
      <w:fldChar w:fldCharType="end"/>
    </w:r>
  </w:p>
  <w:p w:rsidR="004E3707" w:rsidRPr="00320A21" w:rsidRDefault="004E3707" w:rsidP="00F52BB9">
    <w:pPr>
      <w:pStyle w:val="Footer"/>
      <w:tabs>
        <w:tab w:val="clear" w:pos="4153"/>
        <w:tab w:val="clear" w:pos="8306"/>
        <w:tab w:val="left" w:pos="2370"/>
      </w:tabs>
      <w:rPr>
        <w:rtl/>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FB6" w:rsidRDefault="00936FB6" w:rsidP="00164847">
      <w:r>
        <w:separator/>
      </w:r>
    </w:p>
  </w:footnote>
  <w:footnote w:type="continuationSeparator" w:id="0">
    <w:p w:rsidR="00936FB6" w:rsidRDefault="00936FB6" w:rsidP="00164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A8D25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86AD14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15E3C8C"/>
    <w:lvl w:ilvl="0">
      <w:start w:val="1"/>
      <w:numFmt w:val="decimal"/>
      <w:pStyle w:val="ListNumber3"/>
      <w:lvlText w:val="%1."/>
      <w:lvlJc w:val="left"/>
      <w:pPr>
        <w:tabs>
          <w:tab w:val="num" w:pos="926"/>
        </w:tabs>
        <w:ind w:left="926" w:hanging="360"/>
      </w:pPr>
    </w:lvl>
  </w:abstractNum>
  <w:abstractNum w:abstractNumId="3">
    <w:nsid w:val="FFFFFF7F"/>
    <w:multiLevelType w:val="singleLevel"/>
    <w:tmpl w:val="025A8D32"/>
    <w:lvl w:ilvl="0">
      <w:start w:val="1"/>
      <w:numFmt w:val="decimal"/>
      <w:pStyle w:val="ListNumber2"/>
      <w:lvlText w:val="%1."/>
      <w:lvlJc w:val="left"/>
      <w:pPr>
        <w:tabs>
          <w:tab w:val="num" w:pos="643"/>
        </w:tabs>
        <w:ind w:left="643" w:hanging="360"/>
      </w:pPr>
    </w:lvl>
  </w:abstractNum>
  <w:abstractNum w:abstractNumId="4">
    <w:nsid w:val="FFFFFF80"/>
    <w:multiLevelType w:val="singleLevel"/>
    <w:tmpl w:val="71F403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B86C93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52C2A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18E6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2CAEA4"/>
    <w:lvl w:ilvl="0">
      <w:start w:val="1"/>
      <w:numFmt w:val="decimal"/>
      <w:pStyle w:val="ListNumber"/>
      <w:lvlText w:val="%1."/>
      <w:lvlJc w:val="left"/>
      <w:pPr>
        <w:tabs>
          <w:tab w:val="num" w:pos="360"/>
        </w:tabs>
        <w:ind w:left="360" w:hanging="360"/>
      </w:pPr>
    </w:lvl>
  </w:abstractNum>
  <w:abstractNum w:abstractNumId="9">
    <w:nsid w:val="FFFFFF89"/>
    <w:multiLevelType w:val="singleLevel"/>
    <w:tmpl w:val="494C6A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7D3A9E"/>
    <w:multiLevelType w:val="hybridMultilevel"/>
    <w:tmpl w:val="10FA9050"/>
    <w:lvl w:ilvl="0" w:tplc="D630A2F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A75F43"/>
    <w:multiLevelType w:val="hybridMultilevel"/>
    <w:tmpl w:val="B3CC48BC"/>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023941"/>
    <w:multiLevelType w:val="multilevel"/>
    <w:tmpl w:val="737A7AD0"/>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46B7969"/>
    <w:multiLevelType w:val="multilevel"/>
    <w:tmpl w:val="3B8495AA"/>
    <w:lvl w:ilvl="0">
      <w:start w:val="3"/>
      <w:numFmt w:val="decimal"/>
      <w:lvlText w:val="%1."/>
      <w:lvlJc w:val="left"/>
      <w:pPr>
        <w:ind w:left="1080" w:hanging="360"/>
      </w:pPr>
      <w:rPr>
        <w:rFonts w:asciiTheme="majorBidi" w:hAnsiTheme="majorBidi" w:cstheme="majorBidi" w:hint="default"/>
        <w:b/>
        <w:sz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4">
    <w:nsid w:val="18D564DC"/>
    <w:multiLevelType w:val="hybridMultilevel"/>
    <w:tmpl w:val="483A53D6"/>
    <w:lvl w:ilvl="0" w:tplc="04090005">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CF716F"/>
    <w:multiLevelType w:val="multilevel"/>
    <w:tmpl w:val="1A7204C6"/>
    <w:lvl w:ilvl="0">
      <w:start w:val="2"/>
      <w:numFmt w:val="decimal"/>
      <w:lvlText w:val="%1."/>
      <w:lvlJc w:val="left"/>
      <w:pPr>
        <w:ind w:left="360" w:hanging="360"/>
      </w:pPr>
      <w:rPr>
        <w:rFonts w:hint="default"/>
        <w:b/>
        <w:bCs/>
      </w:rPr>
    </w:lvl>
    <w:lvl w:ilvl="1">
      <w:start w:val="1"/>
      <w:numFmt w:val="decimal"/>
      <w:pStyle w:val="Heading2"/>
      <w:lvlText w:val="%1.%2."/>
      <w:lvlJc w:val="left"/>
      <w:pPr>
        <w:ind w:left="360" w:hanging="360"/>
      </w:pPr>
      <w:rPr>
        <w:rFonts w:hint="default"/>
        <w:b/>
        <w:bCs/>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color w:val="auto"/>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CF34C28"/>
    <w:multiLevelType w:val="hybridMultilevel"/>
    <w:tmpl w:val="DC843EFE"/>
    <w:lvl w:ilvl="0" w:tplc="1422DD76">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D230FD9"/>
    <w:multiLevelType w:val="multilevel"/>
    <w:tmpl w:val="DBAC19B2"/>
    <w:lvl w:ilvl="0">
      <w:start w:val="1"/>
      <w:numFmt w:val="decimal"/>
      <w:lvlText w:val="%1."/>
      <w:lvlJc w:val="left"/>
      <w:pPr>
        <w:ind w:left="360" w:hanging="360"/>
      </w:pPr>
      <w:rPr>
        <w:rFonts w:hint="default"/>
        <w:b/>
        <w:bCs/>
      </w:rPr>
    </w:lvl>
    <w:lvl w:ilvl="1">
      <w:start w:val="1"/>
      <w:numFmt w:val="decimal"/>
      <w:lvlText w:val="%1.%2."/>
      <w:lvlJc w:val="left"/>
      <w:pPr>
        <w:ind w:left="644" w:hanging="36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0856D3"/>
    <w:multiLevelType w:val="hybridMultilevel"/>
    <w:tmpl w:val="3B42AC3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7936581"/>
    <w:multiLevelType w:val="multilevel"/>
    <w:tmpl w:val="F92CBAA4"/>
    <w:lvl w:ilvl="0">
      <w:start w:val="3"/>
      <w:numFmt w:val="decimal"/>
      <w:lvlText w:val="%1."/>
      <w:lvlJc w:val="left"/>
      <w:pPr>
        <w:ind w:left="360" w:hanging="360"/>
      </w:pPr>
      <w:rPr>
        <w:rFonts w:hint="default"/>
        <w:sz w:val="22"/>
      </w:rPr>
    </w:lvl>
    <w:lvl w:ilvl="1">
      <w:start w:val="1"/>
      <w:numFmt w:val="decimal"/>
      <w:lvlText w:val="%1.%2."/>
      <w:lvlJc w:val="left"/>
      <w:pPr>
        <w:ind w:left="786" w:hanging="360"/>
      </w:pPr>
      <w:rPr>
        <w:rFonts w:hint="default"/>
        <w:sz w:val="22"/>
      </w:rPr>
    </w:lvl>
    <w:lvl w:ilvl="2">
      <w:start w:val="1"/>
      <w:numFmt w:val="decimal"/>
      <w:lvlText w:val="%1.%2.%3."/>
      <w:lvlJc w:val="left"/>
      <w:pPr>
        <w:ind w:left="2880" w:hanging="720"/>
      </w:pPr>
      <w:rPr>
        <w:rFonts w:hint="default"/>
        <w:b/>
        <w:bCs/>
        <w:sz w:val="22"/>
      </w:rPr>
    </w:lvl>
    <w:lvl w:ilvl="3">
      <w:start w:val="1"/>
      <w:numFmt w:val="decimal"/>
      <w:lvlText w:val="%1.%2.%3.%4."/>
      <w:lvlJc w:val="left"/>
      <w:pPr>
        <w:ind w:left="3960" w:hanging="720"/>
      </w:pPr>
      <w:rPr>
        <w:rFonts w:hint="default"/>
        <w:sz w:val="22"/>
      </w:rPr>
    </w:lvl>
    <w:lvl w:ilvl="4">
      <w:start w:val="1"/>
      <w:numFmt w:val="decimal"/>
      <w:lvlText w:val="%1.%2.%3.%4.%5."/>
      <w:lvlJc w:val="left"/>
      <w:pPr>
        <w:ind w:left="5400" w:hanging="1080"/>
      </w:pPr>
      <w:rPr>
        <w:rFonts w:hint="default"/>
        <w:sz w:val="22"/>
      </w:rPr>
    </w:lvl>
    <w:lvl w:ilvl="5">
      <w:start w:val="1"/>
      <w:numFmt w:val="decimal"/>
      <w:lvlText w:val="%1.%2.%3.%4.%5.%6."/>
      <w:lvlJc w:val="left"/>
      <w:pPr>
        <w:ind w:left="6480" w:hanging="1080"/>
      </w:pPr>
      <w:rPr>
        <w:rFonts w:hint="default"/>
        <w:sz w:val="22"/>
      </w:rPr>
    </w:lvl>
    <w:lvl w:ilvl="6">
      <w:start w:val="1"/>
      <w:numFmt w:val="decimal"/>
      <w:lvlText w:val="%1.%2.%3.%4.%5.%6.%7."/>
      <w:lvlJc w:val="left"/>
      <w:pPr>
        <w:ind w:left="7920" w:hanging="1440"/>
      </w:pPr>
      <w:rPr>
        <w:rFonts w:hint="default"/>
        <w:sz w:val="22"/>
      </w:rPr>
    </w:lvl>
    <w:lvl w:ilvl="7">
      <w:start w:val="1"/>
      <w:numFmt w:val="decimal"/>
      <w:lvlText w:val="%1.%2.%3.%4.%5.%6.%7.%8."/>
      <w:lvlJc w:val="left"/>
      <w:pPr>
        <w:ind w:left="9000" w:hanging="1440"/>
      </w:pPr>
      <w:rPr>
        <w:rFonts w:hint="default"/>
        <w:sz w:val="22"/>
      </w:rPr>
    </w:lvl>
    <w:lvl w:ilvl="8">
      <w:start w:val="1"/>
      <w:numFmt w:val="decimal"/>
      <w:lvlText w:val="%1.%2.%3.%4.%5.%6.%7.%8.%9."/>
      <w:lvlJc w:val="left"/>
      <w:pPr>
        <w:ind w:left="10440" w:hanging="1800"/>
      </w:pPr>
      <w:rPr>
        <w:rFonts w:hint="default"/>
        <w:sz w:val="22"/>
      </w:rPr>
    </w:lvl>
  </w:abstractNum>
  <w:abstractNum w:abstractNumId="20">
    <w:nsid w:val="2BD302FD"/>
    <w:multiLevelType w:val="multilevel"/>
    <w:tmpl w:val="53B6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7ECE"/>
    <w:multiLevelType w:val="hybridMultilevel"/>
    <w:tmpl w:val="722C6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15230D"/>
    <w:multiLevelType w:val="multilevel"/>
    <w:tmpl w:val="1BDC3112"/>
    <w:lvl w:ilvl="0">
      <w:start w:val="3"/>
      <w:numFmt w:val="decimal"/>
      <w:lvlText w:val="%1."/>
      <w:lvlJc w:val="left"/>
      <w:pPr>
        <w:ind w:left="360" w:hanging="360"/>
      </w:pPr>
      <w:rPr>
        <w:rFonts w:hint="default"/>
        <w:b/>
        <w:bCs/>
        <w:color w:val="auto"/>
      </w:rPr>
    </w:lvl>
    <w:lvl w:ilvl="1">
      <w:start w:val="2"/>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3221616F"/>
    <w:multiLevelType w:val="multilevel"/>
    <w:tmpl w:val="5C2EE1A2"/>
    <w:lvl w:ilvl="0">
      <w:start w:val="10"/>
      <w:numFmt w:val="decimal"/>
      <w:lvlText w:val="%1.0"/>
      <w:lvlJc w:val="left"/>
      <w:pPr>
        <w:ind w:left="660" w:hanging="660"/>
      </w:pPr>
      <w:rPr>
        <w:rFonts w:hint="default"/>
      </w:rPr>
    </w:lvl>
    <w:lvl w:ilvl="1">
      <w:start w:val="1"/>
      <w:numFmt w:val="decimalZero"/>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3A84267F"/>
    <w:multiLevelType w:val="hybridMultilevel"/>
    <w:tmpl w:val="15C48596"/>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B16D85"/>
    <w:multiLevelType w:val="multilevel"/>
    <w:tmpl w:val="B498C82A"/>
    <w:lvl w:ilvl="0">
      <w:start w:val="3"/>
      <w:numFmt w:val="decimal"/>
      <w:lvlText w:val="%1."/>
      <w:lvlJc w:val="left"/>
      <w:pPr>
        <w:ind w:left="360" w:hanging="360"/>
      </w:pPr>
      <w:rPr>
        <w:rFonts w:hint="default"/>
        <w:sz w:val="22"/>
      </w:rPr>
    </w:lvl>
    <w:lvl w:ilvl="1">
      <w:start w:val="2"/>
      <w:numFmt w:val="decimal"/>
      <w:lvlText w:val="%1.%2."/>
      <w:lvlJc w:val="left"/>
      <w:pPr>
        <w:ind w:left="900" w:hanging="360"/>
      </w:pPr>
      <w:rPr>
        <w:rFonts w:hint="default"/>
        <w:sz w:val="22"/>
      </w:rPr>
    </w:lvl>
    <w:lvl w:ilvl="2">
      <w:start w:val="1"/>
      <w:numFmt w:val="decimal"/>
      <w:lvlText w:val="%1.%2.%3."/>
      <w:lvlJc w:val="left"/>
      <w:pPr>
        <w:ind w:left="1800" w:hanging="720"/>
      </w:pPr>
      <w:rPr>
        <w:rFonts w:hint="default"/>
        <w:sz w:val="22"/>
      </w:rPr>
    </w:lvl>
    <w:lvl w:ilvl="3">
      <w:start w:val="1"/>
      <w:numFmt w:val="decimal"/>
      <w:lvlText w:val="%1.%2.%3.%4."/>
      <w:lvlJc w:val="left"/>
      <w:pPr>
        <w:ind w:left="2340" w:hanging="720"/>
      </w:pPr>
      <w:rPr>
        <w:rFonts w:hint="default"/>
        <w:sz w:val="22"/>
      </w:rPr>
    </w:lvl>
    <w:lvl w:ilvl="4">
      <w:start w:val="1"/>
      <w:numFmt w:val="decimal"/>
      <w:lvlText w:val="%1.%2.%3.%4.%5."/>
      <w:lvlJc w:val="left"/>
      <w:pPr>
        <w:ind w:left="3240" w:hanging="1080"/>
      </w:pPr>
      <w:rPr>
        <w:rFonts w:hint="default"/>
        <w:sz w:val="22"/>
      </w:rPr>
    </w:lvl>
    <w:lvl w:ilvl="5">
      <w:start w:val="1"/>
      <w:numFmt w:val="decimal"/>
      <w:lvlText w:val="%1.%2.%3.%4.%5.%6."/>
      <w:lvlJc w:val="left"/>
      <w:pPr>
        <w:ind w:left="3780" w:hanging="1080"/>
      </w:pPr>
      <w:rPr>
        <w:rFonts w:hint="default"/>
        <w:sz w:val="22"/>
      </w:rPr>
    </w:lvl>
    <w:lvl w:ilvl="6">
      <w:start w:val="1"/>
      <w:numFmt w:val="decimal"/>
      <w:lvlText w:val="%1.%2.%3.%4.%5.%6.%7."/>
      <w:lvlJc w:val="left"/>
      <w:pPr>
        <w:ind w:left="4680" w:hanging="1440"/>
      </w:pPr>
      <w:rPr>
        <w:rFonts w:hint="default"/>
        <w:sz w:val="22"/>
      </w:rPr>
    </w:lvl>
    <w:lvl w:ilvl="7">
      <w:start w:val="1"/>
      <w:numFmt w:val="decimal"/>
      <w:lvlText w:val="%1.%2.%3.%4.%5.%6.%7.%8."/>
      <w:lvlJc w:val="left"/>
      <w:pPr>
        <w:ind w:left="5220" w:hanging="1440"/>
      </w:pPr>
      <w:rPr>
        <w:rFonts w:hint="default"/>
        <w:sz w:val="22"/>
      </w:rPr>
    </w:lvl>
    <w:lvl w:ilvl="8">
      <w:start w:val="1"/>
      <w:numFmt w:val="decimal"/>
      <w:lvlText w:val="%1.%2.%3.%4.%5.%6.%7.%8.%9."/>
      <w:lvlJc w:val="left"/>
      <w:pPr>
        <w:ind w:left="6120" w:hanging="1800"/>
      </w:pPr>
      <w:rPr>
        <w:rFonts w:hint="default"/>
        <w:sz w:val="22"/>
      </w:rPr>
    </w:lvl>
  </w:abstractNum>
  <w:abstractNum w:abstractNumId="26">
    <w:nsid w:val="540A4AD4"/>
    <w:multiLevelType w:val="hybridMultilevel"/>
    <w:tmpl w:val="502879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332194"/>
    <w:multiLevelType w:val="hybridMultilevel"/>
    <w:tmpl w:val="A9FE01E0"/>
    <w:lvl w:ilvl="0" w:tplc="D630A2F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06498"/>
    <w:multiLevelType w:val="multilevel"/>
    <w:tmpl w:val="AC3CFEA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99C07DA"/>
    <w:multiLevelType w:val="hybridMultilevel"/>
    <w:tmpl w:val="53463118"/>
    <w:lvl w:ilvl="0" w:tplc="D444B2E8">
      <w:start w:val="1"/>
      <w:numFmt w:val="decimal"/>
      <w:lvlText w:val="%1."/>
      <w:lvlJc w:val="left"/>
      <w:pPr>
        <w:ind w:left="644" w:hanging="360"/>
      </w:pPr>
      <w:rPr>
        <w:rFonts w:hint="default"/>
        <w:b w:val="0"/>
        <w:bCs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0946518">
      <w:start w:val="1"/>
      <w:numFmt w:val="decimal"/>
      <w:lvlText w:val="%4."/>
      <w:lvlJc w:val="left"/>
      <w:pPr>
        <w:ind w:left="2804" w:hanging="360"/>
      </w:pPr>
      <w:rPr>
        <w:b w:val="0"/>
        <w:bCs w:val="0"/>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9DB6BF5"/>
    <w:multiLevelType w:val="hybridMultilevel"/>
    <w:tmpl w:val="CE3A0C42"/>
    <w:lvl w:ilvl="0" w:tplc="70C0F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0515FE"/>
    <w:multiLevelType w:val="hybridMultilevel"/>
    <w:tmpl w:val="163E9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686A11"/>
    <w:multiLevelType w:val="hybridMultilevel"/>
    <w:tmpl w:val="6A4A03E0"/>
    <w:lvl w:ilvl="0" w:tplc="AF4452D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2D26BBF"/>
    <w:multiLevelType w:val="hybridMultilevel"/>
    <w:tmpl w:val="ADA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095DBA"/>
    <w:multiLevelType w:val="hybridMultilevel"/>
    <w:tmpl w:val="8392D882"/>
    <w:lvl w:ilvl="0" w:tplc="9DDCA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0C0884"/>
    <w:multiLevelType w:val="multilevel"/>
    <w:tmpl w:val="6D000E78"/>
    <w:lvl w:ilvl="0">
      <w:start w:val="3"/>
      <w:numFmt w:val="decimal"/>
      <w:lvlText w:val="%1."/>
      <w:lvlJc w:val="left"/>
      <w:pPr>
        <w:ind w:left="540" w:hanging="540"/>
      </w:pPr>
      <w:rPr>
        <w:rFonts w:hint="default"/>
        <w:b/>
        <w:bCs/>
      </w:rPr>
    </w:lvl>
    <w:lvl w:ilvl="1">
      <w:start w:val="3"/>
      <w:numFmt w:val="decimal"/>
      <w:lvlText w:val="%1.%2."/>
      <w:lvlJc w:val="left"/>
      <w:pPr>
        <w:ind w:left="900" w:hanging="54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0C925EE"/>
    <w:multiLevelType w:val="multilevel"/>
    <w:tmpl w:val="A8F2C236"/>
    <w:lvl w:ilvl="0">
      <w:start w:val="3"/>
      <w:numFmt w:val="decimal"/>
      <w:lvlText w:val="%1"/>
      <w:lvlJc w:val="left"/>
      <w:pPr>
        <w:ind w:left="360" w:hanging="360"/>
      </w:pPr>
      <w:rPr>
        <w:rFonts w:hint="default"/>
        <w:sz w:val="32"/>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37">
    <w:nsid w:val="7DD40163"/>
    <w:multiLevelType w:val="multilevel"/>
    <w:tmpl w:val="CC241DE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b/>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32"/>
  </w:num>
  <w:num w:numId="3">
    <w:abstractNumId w:val="33"/>
  </w:num>
  <w:num w:numId="4">
    <w:abstractNumId w:val="10"/>
  </w:num>
  <w:num w:numId="5">
    <w:abstractNumId w:val="15"/>
  </w:num>
  <w:num w:numId="6">
    <w:abstractNumId w:val="15"/>
    <w:lvlOverride w:ilvl="0">
      <w:startOverride w:val="3"/>
    </w:lvlOverride>
    <w:lvlOverride w:ilvl="1">
      <w:startOverride w:val="1"/>
    </w:lvlOverride>
  </w:num>
  <w:num w:numId="7">
    <w:abstractNumId w:val="1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9"/>
  </w:num>
  <w:num w:numId="19">
    <w:abstractNumId w:val="18"/>
  </w:num>
  <w:num w:numId="20">
    <w:abstractNumId w:val="13"/>
  </w:num>
  <w:num w:numId="21">
    <w:abstractNumId w:val="16"/>
  </w:num>
  <w:num w:numId="22">
    <w:abstractNumId w:val="31"/>
  </w:num>
  <w:num w:numId="23">
    <w:abstractNumId w:val="17"/>
  </w:num>
  <w:num w:numId="24">
    <w:abstractNumId w:val="30"/>
  </w:num>
  <w:num w:numId="25">
    <w:abstractNumId w:val="14"/>
  </w:num>
  <w:num w:numId="26">
    <w:abstractNumId w:val="34"/>
  </w:num>
  <w:num w:numId="27">
    <w:abstractNumId w:val="19"/>
  </w:num>
  <w:num w:numId="28">
    <w:abstractNumId w:val="36"/>
  </w:num>
  <w:num w:numId="29">
    <w:abstractNumId w:val="25"/>
  </w:num>
  <w:num w:numId="30">
    <w:abstractNumId w:val="12"/>
  </w:num>
  <w:num w:numId="31">
    <w:abstractNumId w:val="37"/>
  </w:num>
  <w:num w:numId="32">
    <w:abstractNumId w:val="23"/>
  </w:num>
  <w:num w:numId="33">
    <w:abstractNumId w:val="35"/>
  </w:num>
  <w:num w:numId="3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8"/>
  </w:num>
  <w:num w:numId="37">
    <w:abstractNumId w:val="22"/>
  </w:num>
  <w:num w:numId="38">
    <w:abstractNumId w:val="11"/>
  </w:num>
  <w:num w:numId="39">
    <w:abstractNumId w:val="21"/>
  </w:num>
  <w:num w:numId="40">
    <w:abstractNumId w:val="26"/>
  </w:num>
  <w:num w:numId="4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2B0"/>
    <w:rsid w:val="00000867"/>
    <w:rsid w:val="0000105D"/>
    <w:rsid w:val="00001ACF"/>
    <w:rsid w:val="00002706"/>
    <w:rsid w:val="0000329B"/>
    <w:rsid w:val="000033A0"/>
    <w:rsid w:val="00003997"/>
    <w:rsid w:val="00004FEB"/>
    <w:rsid w:val="00005976"/>
    <w:rsid w:val="00005F6F"/>
    <w:rsid w:val="000061A8"/>
    <w:rsid w:val="0000753B"/>
    <w:rsid w:val="000079AA"/>
    <w:rsid w:val="00010943"/>
    <w:rsid w:val="00010F85"/>
    <w:rsid w:val="00011311"/>
    <w:rsid w:val="00011B64"/>
    <w:rsid w:val="000120EF"/>
    <w:rsid w:val="000130A9"/>
    <w:rsid w:val="00013294"/>
    <w:rsid w:val="00013F41"/>
    <w:rsid w:val="00015AE2"/>
    <w:rsid w:val="00015ED3"/>
    <w:rsid w:val="0001612E"/>
    <w:rsid w:val="0001627C"/>
    <w:rsid w:val="000174BA"/>
    <w:rsid w:val="00020CC0"/>
    <w:rsid w:val="00021432"/>
    <w:rsid w:val="00021631"/>
    <w:rsid w:val="000217B6"/>
    <w:rsid w:val="00021DCF"/>
    <w:rsid w:val="00022232"/>
    <w:rsid w:val="00022926"/>
    <w:rsid w:val="00022E30"/>
    <w:rsid w:val="000232B7"/>
    <w:rsid w:val="000232D4"/>
    <w:rsid w:val="0002456E"/>
    <w:rsid w:val="0002492E"/>
    <w:rsid w:val="000251F9"/>
    <w:rsid w:val="00025737"/>
    <w:rsid w:val="0002718E"/>
    <w:rsid w:val="00027410"/>
    <w:rsid w:val="000301F0"/>
    <w:rsid w:val="0003258B"/>
    <w:rsid w:val="00032FAF"/>
    <w:rsid w:val="0003414F"/>
    <w:rsid w:val="00034185"/>
    <w:rsid w:val="00034690"/>
    <w:rsid w:val="00035A2C"/>
    <w:rsid w:val="00035FF5"/>
    <w:rsid w:val="00037B96"/>
    <w:rsid w:val="00040A0B"/>
    <w:rsid w:val="000414EE"/>
    <w:rsid w:val="00041F91"/>
    <w:rsid w:val="00042475"/>
    <w:rsid w:val="00042AC6"/>
    <w:rsid w:val="00042C55"/>
    <w:rsid w:val="00043641"/>
    <w:rsid w:val="00043C68"/>
    <w:rsid w:val="00043EB0"/>
    <w:rsid w:val="00044F5A"/>
    <w:rsid w:val="000450A6"/>
    <w:rsid w:val="00051351"/>
    <w:rsid w:val="000521D3"/>
    <w:rsid w:val="00052D92"/>
    <w:rsid w:val="0005437F"/>
    <w:rsid w:val="00054E80"/>
    <w:rsid w:val="00054FA8"/>
    <w:rsid w:val="000550A4"/>
    <w:rsid w:val="00055933"/>
    <w:rsid w:val="000567B5"/>
    <w:rsid w:val="00056FCB"/>
    <w:rsid w:val="00057683"/>
    <w:rsid w:val="00057BEB"/>
    <w:rsid w:val="00057EE2"/>
    <w:rsid w:val="00060488"/>
    <w:rsid w:val="00060F61"/>
    <w:rsid w:val="00063142"/>
    <w:rsid w:val="00064CB6"/>
    <w:rsid w:val="00065776"/>
    <w:rsid w:val="00065BA3"/>
    <w:rsid w:val="00065CF9"/>
    <w:rsid w:val="00071D1F"/>
    <w:rsid w:val="0007302B"/>
    <w:rsid w:val="00073AF0"/>
    <w:rsid w:val="00073B9B"/>
    <w:rsid w:val="00074789"/>
    <w:rsid w:val="000775F6"/>
    <w:rsid w:val="000805C2"/>
    <w:rsid w:val="000809E1"/>
    <w:rsid w:val="0008145E"/>
    <w:rsid w:val="00081BCF"/>
    <w:rsid w:val="00081D60"/>
    <w:rsid w:val="00082255"/>
    <w:rsid w:val="00084388"/>
    <w:rsid w:val="00084496"/>
    <w:rsid w:val="00090C49"/>
    <w:rsid w:val="00090E8D"/>
    <w:rsid w:val="00091A99"/>
    <w:rsid w:val="00091D76"/>
    <w:rsid w:val="00091EF2"/>
    <w:rsid w:val="000930E4"/>
    <w:rsid w:val="0009356B"/>
    <w:rsid w:val="00093CEA"/>
    <w:rsid w:val="00093DAF"/>
    <w:rsid w:val="00093E24"/>
    <w:rsid w:val="00096C99"/>
    <w:rsid w:val="00096FF6"/>
    <w:rsid w:val="000A0CC7"/>
    <w:rsid w:val="000A0D30"/>
    <w:rsid w:val="000A1375"/>
    <w:rsid w:val="000A2878"/>
    <w:rsid w:val="000A2999"/>
    <w:rsid w:val="000A2BA3"/>
    <w:rsid w:val="000A42AA"/>
    <w:rsid w:val="000A42B9"/>
    <w:rsid w:val="000A46A1"/>
    <w:rsid w:val="000A4837"/>
    <w:rsid w:val="000A4E31"/>
    <w:rsid w:val="000A509D"/>
    <w:rsid w:val="000A5A99"/>
    <w:rsid w:val="000A6721"/>
    <w:rsid w:val="000A7262"/>
    <w:rsid w:val="000A7710"/>
    <w:rsid w:val="000B0020"/>
    <w:rsid w:val="000B0454"/>
    <w:rsid w:val="000B0B0D"/>
    <w:rsid w:val="000B2062"/>
    <w:rsid w:val="000B20D5"/>
    <w:rsid w:val="000B2244"/>
    <w:rsid w:val="000B25C3"/>
    <w:rsid w:val="000B3BE4"/>
    <w:rsid w:val="000B41DF"/>
    <w:rsid w:val="000B46F4"/>
    <w:rsid w:val="000B4A60"/>
    <w:rsid w:val="000B4FE0"/>
    <w:rsid w:val="000B5804"/>
    <w:rsid w:val="000B6128"/>
    <w:rsid w:val="000B6F8A"/>
    <w:rsid w:val="000B7FDA"/>
    <w:rsid w:val="000C1FAC"/>
    <w:rsid w:val="000C51E3"/>
    <w:rsid w:val="000C5969"/>
    <w:rsid w:val="000C59F0"/>
    <w:rsid w:val="000C6283"/>
    <w:rsid w:val="000C6F36"/>
    <w:rsid w:val="000D044E"/>
    <w:rsid w:val="000D1912"/>
    <w:rsid w:val="000D19D7"/>
    <w:rsid w:val="000D1B64"/>
    <w:rsid w:val="000D21D7"/>
    <w:rsid w:val="000D2382"/>
    <w:rsid w:val="000D2D88"/>
    <w:rsid w:val="000D350F"/>
    <w:rsid w:val="000D38F3"/>
    <w:rsid w:val="000D456E"/>
    <w:rsid w:val="000D4CBE"/>
    <w:rsid w:val="000D5F0A"/>
    <w:rsid w:val="000D7428"/>
    <w:rsid w:val="000E04D9"/>
    <w:rsid w:val="000E079C"/>
    <w:rsid w:val="000E0FC1"/>
    <w:rsid w:val="000E175B"/>
    <w:rsid w:val="000E18E4"/>
    <w:rsid w:val="000E2E61"/>
    <w:rsid w:val="000E35EC"/>
    <w:rsid w:val="000E3C46"/>
    <w:rsid w:val="000E4AAC"/>
    <w:rsid w:val="000E5197"/>
    <w:rsid w:val="000E57FE"/>
    <w:rsid w:val="000E652F"/>
    <w:rsid w:val="000E7308"/>
    <w:rsid w:val="000E7E05"/>
    <w:rsid w:val="000F0F46"/>
    <w:rsid w:val="000F11D7"/>
    <w:rsid w:val="000F15D3"/>
    <w:rsid w:val="000F166F"/>
    <w:rsid w:val="000F28D0"/>
    <w:rsid w:val="000F2FB3"/>
    <w:rsid w:val="000F3B8B"/>
    <w:rsid w:val="000F3C26"/>
    <w:rsid w:val="000F3E25"/>
    <w:rsid w:val="000F5987"/>
    <w:rsid w:val="000F6C0A"/>
    <w:rsid w:val="000F6EBD"/>
    <w:rsid w:val="001007FA"/>
    <w:rsid w:val="0010090D"/>
    <w:rsid w:val="001010B7"/>
    <w:rsid w:val="00101279"/>
    <w:rsid w:val="00101635"/>
    <w:rsid w:val="001038BC"/>
    <w:rsid w:val="00103EA7"/>
    <w:rsid w:val="00104797"/>
    <w:rsid w:val="00106178"/>
    <w:rsid w:val="001073FA"/>
    <w:rsid w:val="00110BA8"/>
    <w:rsid w:val="00111874"/>
    <w:rsid w:val="001126F7"/>
    <w:rsid w:val="00112B8B"/>
    <w:rsid w:val="00115A9D"/>
    <w:rsid w:val="00115B6C"/>
    <w:rsid w:val="00116432"/>
    <w:rsid w:val="00117185"/>
    <w:rsid w:val="001172B6"/>
    <w:rsid w:val="00117360"/>
    <w:rsid w:val="001179EB"/>
    <w:rsid w:val="00117C4A"/>
    <w:rsid w:val="00117FE1"/>
    <w:rsid w:val="0012096F"/>
    <w:rsid w:val="00121A2F"/>
    <w:rsid w:val="001228A6"/>
    <w:rsid w:val="00124256"/>
    <w:rsid w:val="00124500"/>
    <w:rsid w:val="0012473F"/>
    <w:rsid w:val="00124788"/>
    <w:rsid w:val="001258DE"/>
    <w:rsid w:val="00126E4A"/>
    <w:rsid w:val="001276B0"/>
    <w:rsid w:val="001316EC"/>
    <w:rsid w:val="00132B26"/>
    <w:rsid w:val="00132B83"/>
    <w:rsid w:val="00132E2C"/>
    <w:rsid w:val="00133339"/>
    <w:rsid w:val="0013466D"/>
    <w:rsid w:val="00135042"/>
    <w:rsid w:val="001358F2"/>
    <w:rsid w:val="00135DA3"/>
    <w:rsid w:val="001361A9"/>
    <w:rsid w:val="00136CD1"/>
    <w:rsid w:val="0013700F"/>
    <w:rsid w:val="00137E2A"/>
    <w:rsid w:val="00137FB2"/>
    <w:rsid w:val="001402BD"/>
    <w:rsid w:val="00140323"/>
    <w:rsid w:val="001405D2"/>
    <w:rsid w:val="001418E0"/>
    <w:rsid w:val="0014263B"/>
    <w:rsid w:val="00142C3B"/>
    <w:rsid w:val="001447D1"/>
    <w:rsid w:val="00144AF8"/>
    <w:rsid w:val="0014611F"/>
    <w:rsid w:val="00147045"/>
    <w:rsid w:val="00150489"/>
    <w:rsid w:val="00150B29"/>
    <w:rsid w:val="0015101C"/>
    <w:rsid w:val="00151081"/>
    <w:rsid w:val="001511E9"/>
    <w:rsid w:val="001529F4"/>
    <w:rsid w:val="001544A0"/>
    <w:rsid w:val="00154536"/>
    <w:rsid w:val="00154D6D"/>
    <w:rsid w:val="00154EC2"/>
    <w:rsid w:val="00156805"/>
    <w:rsid w:val="00156B7A"/>
    <w:rsid w:val="00157777"/>
    <w:rsid w:val="00157F8A"/>
    <w:rsid w:val="00160548"/>
    <w:rsid w:val="00160AEC"/>
    <w:rsid w:val="00161D35"/>
    <w:rsid w:val="0016241D"/>
    <w:rsid w:val="00163D0D"/>
    <w:rsid w:val="00163F81"/>
    <w:rsid w:val="00164847"/>
    <w:rsid w:val="00165389"/>
    <w:rsid w:val="001657D7"/>
    <w:rsid w:val="00165A77"/>
    <w:rsid w:val="00165F0F"/>
    <w:rsid w:val="00166B93"/>
    <w:rsid w:val="0017108C"/>
    <w:rsid w:val="0017158D"/>
    <w:rsid w:val="00171A8C"/>
    <w:rsid w:val="0017275E"/>
    <w:rsid w:val="00173154"/>
    <w:rsid w:val="001739CF"/>
    <w:rsid w:val="001742D7"/>
    <w:rsid w:val="001746D2"/>
    <w:rsid w:val="00175285"/>
    <w:rsid w:val="001754C5"/>
    <w:rsid w:val="0017555F"/>
    <w:rsid w:val="001757A5"/>
    <w:rsid w:val="001762F8"/>
    <w:rsid w:val="00176F54"/>
    <w:rsid w:val="00177722"/>
    <w:rsid w:val="00177B66"/>
    <w:rsid w:val="001818CC"/>
    <w:rsid w:val="00181AF9"/>
    <w:rsid w:val="00181C52"/>
    <w:rsid w:val="00183E1A"/>
    <w:rsid w:val="001843CE"/>
    <w:rsid w:val="001847F0"/>
    <w:rsid w:val="0018540D"/>
    <w:rsid w:val="00185A2A"/>
    <w:rsid w:val="00186165"/>
    <w:rsid w:val="001861C6"/>
    <w:rsid w:val="00186D8E"/>
    <w:rsid w:val="0018707B"/>
    <w:rsid w:val="0018763C"/>
    <w:rsid w:val="0018764D"/>
    <w:rsid w:val="00187A31"/>
    <w:rsid w:val="001903DE"/>
    <w:rsid w:val="00191314"/>
    <w:rsid w:val="00191C5A"/>
    <w:rsid w:val="00192351"/>
    <w:rsid w:val="00194705"/>
    <w:rsid w:val="00195B9D"/>
    <w:rsid w:val="00196F00"/>
    <w:rsid w:val="00197D6A"/>
    <w:rsid w:val="00197DD2"/>
    <w:rsid w:val="001A043C"/>
    <w:rsid w:val="001A1473"/>
    <w:rsid w:val="001A17BB"/>
    <w:rsid w:val="001A22E9"/>
    <w:rsid w:val="001A22FB"/>
    <w:rsid w:val="001A24CC"/>
    <w:rsid w:val="001A2AC1"/>
    <w:rsid w:val="001A2FBB"/>
    <w:rsid w:val="001A37C7"/>
    <w:rsid w:val="001A51DF"/>
    <w:rsid w:val="001A53FF"/>
    <w:rsid w:val="001A617F"/>
    <w:rsid w:val="001A7009"/>
    <w:rsid w:val="001A7A1A"/>
    <w:rsid w:val="001B1124"/>
    <w:rsid w:val="001B25F7"/>
    <w:rsid w:val="001B6DCE"/>
    <w:rsid w:val="001B71DC"/>
    <w:rsid w:val="001B7579"/>
    <w:rsid w:val="001B7A1C"/>
    <w:rsid w:val="001B7D0F"/>
    <w:rsid w:val="001C006A"/>
    <w:rsid w:val="001C0468"/>
    <w:rsid w:val="001C17E9"/>
    <w:rsid w:val="001C272E"/>
    <w:rsid w:val="001C4A2F"/>
    <w:rsid w:val="001C4F1B"/>
    <w:rsid w:val="001C5CCD"/>
    <w:rsid w:val="001C62FE"/>
    <w:rsid w:val="001C75CB"/>
    <w:rsid w:val="001C7E6E"/>
    <w:rsid w:val="001D0D54"/>
    <w:rsid w:val="001D11F9"/>
    <w:rsid w:val="001D2197"/>
    <w:rsid w:val="001D226F"/>
    <w:rsid w:val="001D243E"/>
    <w:rsid w:val="001D32E9"/>
    <w:rsid w:val="001D3CB0"/>
    <w:rsid w:val="001D436F"/>
    <w:rsid w:val="001D453B"/>
    <w:rsid w:val="001D47CA"/>
    <w:rsid w:val="001D4952"/>
    <w:rsid w:val="001D49EB"/>
    <w:rsid w:val="001D4FAE"/>
    <w:rsid w:val="001D5E67"/>
    <w:rsid w:val="001D67D1"/>
    <w:rsid w:val="001D68F6"/>
    <w:rsid w:val="001D6DE6"/>
    <w:rsid w:val="001D73A7"/>
    <w:rsid w:val="001E116D"/>
    <w:rsid w:val="001E1B65"/>
    <w:rsid w:val="001E5D4B"/>
    <w:rsid w:val="001E6A0B"/>
    <w:rsid w:val="001E72AD"/>
    <w:rsid w:val="001E7522"/>
    <w:rsid w:val="001E79B1"/>
    <w:rsid w:val="001F2167"/>
    <w:rsid w:val="001F2826"/>
    <w:rsid w:val="001F2EE5"/>
    <w:rsid w:val="001F337B"/>
    <w:rsid w:val="001F34AA"/>
    <w:rsid w:val="001F4096"/>
    <w:rsid w:val="001F4CE8"/>
    <w:rsid w:val="001F554F"/>
    <w:rsid w:val="001F6820"/>
    <w:rsid w:val="001F6CE7"/>
    <w:rsid w:val="001F7CF1"/>
    <w:rsid w:val="001F7FBF"/>
    <w:rsid w:val="00201957"/>
    <w:rsid w:val="00202BA5"/>
    <w:rsid w:val="0020342A"/>
    <w:rsid w:val="0020349B"/>
    <w:rsid w:val="00204246"/>
    <w:rsid w:val="00204941"/>
    <w:rsid w:val="00204DB7"/>
    <w:rsid w:val="0020570F"/>
    <w:rsid w:val="0020634B"/>
    <w:rsid w:val="0020671A"/>
    <w:rsid w:val="00206AEF"/>
    <w:rsid w:val="00210145"/>
    <w:rsid w:val="0021046A"/>
    <w:rsid w:val="00210ACA"/>
    <w:rsid w:val="0021211B"/>
    <w:rsid w:val="002137DE"/>
    <w:rsid w:val="00213ACA"/>
    <w:rsid w:val="00214E36"/>
    <w:rsid w:val="00215984"/>
    <w:rsid w:val="002172C9"/>
    <w:rsid w:val="00217E42"/>
    <w:rsid w:val="00220AF5"/>
    <w:rsid w:val="00220F2C"/>
    <w:rsid w:val="00223113"/>
    <w:rsid w:val="0022602B"/>
    <w:rsid w:val="00226579"/>
    <w:rsid w:val="00230DB6"/>
    <w:rsid w:val="00233300"/>
    <w:rsid w:val="002337F0"/>
    <w:rsid w:val="00233FEE"/>
    <w:rsid w:val="00235334"/>
    <w:rsid w:val="00236DA3"/>
    <w:rsid w:val="00236F4E"/>
    <w:rsid w:val="002377C3"/>
    <w:rsid w:val="00240D4B"/>
    <w:rsid w:val="00241661"/>
    <w:rsid w:val="0024210B"/>
    <w:rsid w:val="0024304E"/>
    <w:rsid w:val="00243379"/>
    <w:rsid w:val="002439BA"/>
    <w:rsid w:val="0024401B"/>
    <w:rsid w:val="00245084"/>
    <w:rsid w:val="00245D53"/>
    <w:rsid w:val="002464CE"/>
    <w:rsid w:val="0024705E"/>
    <w:rsid w:val="002472BE"/>
    <w:rsid w:val="002473D3"/>
    <w:rsid w:val="0024742F"/>
    <w:rsid w:val="00250236"/>
    <w:rsid w:val="002519C8"/>
    <w:rsid w:val="00251AE5"/>
    <w:rsid w:val="00253AA9"/>
    <w:rsid w:val="00254E11"/>
    <w:rsid w:val="00257204"/>
    <w:rsid w:val="002575C2"/>
    <w:rsid w:val="00257E88"/>
    <w:rsid w:val="002609E0"/>
    <w:rsid w:val="002614A1"/>
    <w:rsid w:val="002618DA"/>
    <w:rsid w:val="00262A73"/>
    <w:rsid w:val="00263BFD"/>
    <w:rsid w:val="00263D30"/>
    <w:rsid w:val="002642E4"/>
    <w:rsid w:val="00264A7C"/>
    <w:rsid w:val="002667E9"/>
    <w:rsid w:val="002676EE"/>
    <w:rsid w:val="00270F02"/>
    <w:rsid w:val="00270F5A"/>
    <w:rsid w:val="00271882"/>
    <w:rsid w:val="00272B04"/>
    <w:rsid w:val="00272D24"/>
    <w:rsid w:val="0027609F"/>
    <w:rsid w:val="002777FB"/>
    <w:rsid w:val="0028028A"/>
    <w:rsid w:val="00282A11"/>
    <w:rsid w:val="00283524"/>
    <w:rsid w:val="00284002"/>
    <w:rsid w:val="00284284"/>
    <w:rsid w:val="00284788"/>
    <w:rsid w:val="00284798"/>
    <w:rsid w:val="00284D7E"/>
    <w:rsid w:val="00285259"/>
    <w:rsid w:val="00285289"/>
    <w:rsid w:val="002853DC"/>
    <w:rsid w:val="002857FB"/>
    <w:rsid w:val="00286BD1"/>
    <w:rsid w:val="0028717C"/>
    <w:rsid w:val="0029004C"/>
    <w:rsid w:val="002903A1"/>
    <w:rsid w:val="0029062B"/>
    <w:rsid w:val="00290A62"/>
    <w:rsid w:val="00291531"/>
    <w:rsid w:val="00291A5B"/>
    <w:rsid w:val="00292E4F"/>
    <w:rsid w:val="00292F8D"/>
    <w:rsid w:val="00293483"/>
    <w:rsid w:val="002935E9"/>
    <w:rsid w:val="0029624D"/>
    <w:rsid w:val="00296749"/>
    <w:rsid w:val="00296FD4"/>
    <w:rsid w:val="00297A38"/>
    <w:rsid w:val="002A0EEB"/>
    <w:rsid w:val="002A2FBF"/>
    <w:rsid w:val="002A31D7"/>
    <w:rsid w:val="002A451B"/>
    <w:rsid w:val="002A4FB9"/>
    <w:rsid w:val="002A565B"/>
    <w:rsid w:val="002A7814"/>
    <w:rsid w:val="002B1672"/>
    <w:rsid w:val="002B1D10"/>
    <w:rsid w:val="002B266A"/>
    <w:rsid w:val="002B2AF5"/>
    <w:rsid w:val="002B2BCE"/>
    <w:rsid w:val="002B305D"/>
    <w:rsid w:val="002B3511"/>
    <w:rsid w:val="002B3EB5"/>
    <w:rsid w:val="002B4628"/>
    <w:rsid w:val="002B515F"/>
    <w:rsid w:val="002B6B5C"/>
    <w:rsid w:val="002C18AB"/>
    <w:rsid w:val="002C194A"/>
    <w:rsid w:val="002C1A4F"/>
    <w:rsid w:val="002C703F"/>
    <w:rsid w:val="002C71A5"/>
    <w:rsid w:val="002D231F"/>
    <w:rsid w:val="002D2958"/>
    <w:rsid w:val="002D2CFD"/>
    <w:rsid w:val="002D5A8F"/>
    <w:rsid w:val="002D7124"/>
    <w:rsid w:val="002E0C8A"/>
    <w:rsid w:val="002E1150"/>
    <w:rsid w:val="002E1BDC"/>
    <w:rsid w:val="002E2111"/>
    <w:rsid w:val="002E25B0"/>
    <w:rsid w:val="002E2DFA"/>
    <w:rsid w:val="002E360F"/>
    <w:rsid w:val="002E37DF"/>
    <w:rsid w:val="002E3C31"/>
    <w:rsid w:val="002E3E6B"/>
    <w:rsid w:val="002E4D14"/>
    <w:rsid w:val="002E58BD"/>
    <w:rsid w:val="002E5AA9"/>
    <w:rsid w:val="002E5AC4"/>
    <w:rsid w:val="002E74C6"/>
    <w:rsid w:val="002F028A"/>
    <w:rsid w:val="002F2575"/>
    <w:rsid w:val="002F331D"/>
    <w:rsid w:val="002F3A81"/>
    <w:rsid w:val="002F3CE7"/>
    <w:rsid w:val="002F4503"/>
    <w:rsid w:val="002F49B7"/>
    <w:rsid w:val="002F5C7A"/>
    <w:rsid w:val="002F69A2"/>
    <w:rsid w:val="002F75C0"/>
    <w:rsid w:val="002F7DDE"/>
    <w:rsid w:val="00300E04"/>
    <w:rsid w:val="00301456"/>
    <w:rsid w:val="003015ED"/>
    <w:rsid w:val="003024D3"/>
    <w:rsid w:val="00302E45"/>
    <w:rsid w:val="00303A94"/>
    <w:rsid w:val="003040F0"/>
    <w:rsid w:val="00304607"/>
    <w:rsid w:val="003107FA"/>
    <w:rsid w:val="00311B1C"/>
    <w:rsid w:val="00312335"/>
    <w:rsid w:val="00312874"/>
    <w:rsid w:val="003133AB"/>
    <w:rsid w:val="0031381D"/>
    <w:rsid w:val="00314E5D"/>
    <w:rsid w:val="00315D5C"/>
    <w:rsid w:val="00315E3B"/>
    <w:rsid w:val="00316D0D"/>
    <w:rsid w:val="00317149"/>
    <w:rsid w:val="00320A21"/>
    <w:rsid w:val="00321135"/>
    <w:rsid w:val="00321FAA"/>
    <w:rsid w:val="00324DC1"/>
    <w:rsid w:val="00325167"/>
    <w:rsid w:val="003254C0"/>
    <w:rsid w:val="003256F8"/>
    <w:rsid w:val="003268C3"/>
    <w:rsid w:val="00331DC2"/>
    <w:rsid w:val="00332004"/>
    <w:rsid w:val="0033257B"/>
    <w:rsid w:val="00332782"/>
    <w:rsid w:val="003327F1"/>
    <w:rsid w:val="0033396F"/>
    <w:rsid w:val="0033413A"/>
    <w:rsid w:val="00334EC7"/>
    <w:rsid w:val="00334FC9"/>
    <w:rsid w:val="0033560B"/>
    <w:rsid w:val="00335AE7"/>
    <w:rsid w:val="003372C4"/>
    <w:rsid w:val="003376CD"/>
    <w:rsid w:val="00337C8D"/>
    <w:rsid w:val="00337D57"/>
    <w:rsid w:val="0034065A"/>
    <w:rsid w:val="003420D6"/>
    <w:rsid w:val="00342366"/>
    <w:rsid w:val="00342399"/>
    <w:rsid w:val="00342E5B"/>
    <w:rsid w:val="00343B57"/>
    <w:rsid w:val="0034580B"/>
    <w:rsid w:val="00346A38"/>
    <w:rsid w:val="003500AF"/>
    <w:rsid w:val="003527D2"/>
    <w:rsid w:val="00352800"/>
    <w:rsid w:val="00353C1B"/>
    <w:rsid w:val="003540EF"/>
    <w:rsid w:val="003548A8"/>
    <w:rsid w:val="0035515D"/>
    <w:rsid w:val="0035541C"/>
    <w:rsid w:val="00356876"/>
    <w:rsid w:val="00356D69"/>
    <w:rsid w:val="00356F61"/>
    <w:rsid w:val="0036513B"/>
    <w:rsid w:val="00366711"/>
    <w:rsid w:val="00367458"/>
    <w:rsid w:val="00367703"/>
    <w:rsid w:val="00367C13"/>
    <w:rsid w:val="00367D51"/>
    <w:rsid w:val="00367EB7"/>
    <w:rsid w:val="00370319"/>
    <w:rsid w:val="00370D15"/>
    <w:rsid w:val="00370F62"/>
    <w:rsid w:val="003719E4"/>
    <w:rsid w:val="00371A55"/>
    <w:rsid w:val="003721D4"/>
    <w:rsid w:val="00372437"/>
    <w:rsid w:val="00372F61"/>
    <w:rsid w:val="003735D4"/>
    <w:rsid w:val="00373A2E"/>
    <w:rsid w:val="00373E2C"/>
    <w:rsid w:val="003747CA"/>
    <w:rsid w:val="003806FF"/>
    <w:rsid w:val="003825DB"/>
    <w:rsid w:val="00382C8E"/>
    <w:rsid w:val="00383701"/>
    <w:rsid w:val="00383A5E"/>
    <w:rsid w:val="0038408C"/>
    <w:rsid w:val="0039025B"/>
    <w:rsid w:val="00390EBC"/>
    <w:rsid w:val="0039200D"/>
    <w:rsid w:val="003922B0"/>
    <w:rsid w:val="0039401C"/>
    <w:rsid w:val="0039415D"/>
    <w:rsid w:val="003941BF"/>
    <w:rsid w:val="00395C6B"/>
    <w:rsid w:val="003961EA"/>
    <w:rsid w:val="003A16CB"/>
    <w:rsid w:val="003A3556"/>
    <w:rsid w:val="003A4D56"/>
    <w:rsid w:val="003A55B7"/>
    <w:rsid w:val="003A5A5F"/>
    <w:rsid w:val="003A611F"/>
    <w:rsid w:val="003B1B77"/>
    <w:rsid w:val="003B2716"/>
    <w:rsid w:val="003B282C"/>
    <w:rsid w:val="003B29B2"/>
    <w:rsid w:val="003B2B6B"/>
    <w:rsid w:val="003B2C4D"/>
    <w:rsid w:val="003B2F5F"/>
    <w:rsid w:val="003B479E"/>
    <w:rsid w:val="003B49EB"/>
    <w:rsid w:val="003B4D05"/>
    <w:rsid w:val="003B65E3"/>
    <w:rsid w:val="003B7000"/>
    <w:rsid w:val="003B711F"/>
    <w:rsid w:val="003C0EA3"/>
    <w:rsid w:val="003C0F2E"/>
    <w:rsid w:val="003C2B68"/>
    <w:rsid w:val="003C33C0"/>
    <w:rsid w:val="003C3818"/>
    <w:rsid w:val="003C3930"/>
    <w:rsid w:val="003C3B78"/>
    <w:rsid w:val="003C5076"/>
    <w:rsid w:val="003C53DC"/>
    <w:rsid w:val="003C5E03"/>
    <w:rsid w:val="003C65E2"/>
    <w:rsid w:val="003C6A21"/>
    <w:rsid w:val="003C71FE"/>
    <w:rsid w:val="003D08E7"/>
    <w:rsid w:val="003D0FEA"/>
    <w:rsid w:val="003D16C1"/>
    <w:rsid w:val="003D24AB"/>
    <w:rsid w:val="003D2E5E"/>
    <w:rsid w:val="003D486D"/>
    <w:rsid w:val="003D6C28"/>
    <w:rsid w:val="003D6ED7"/>
    <w:rsid w:val="003D70CE"/>
    <w:rsid w:val="003D7597"/>
    <w:rsid w:val="003E0413"/>
    <w:rsid w:val="003E08FA"/>
    <w:rsid w:val="003E0BA9"/>
    <w:rsid w:val="003E1EA1"/>
    <w:rsid w:val="003E1FA2"/>
    <w:rsid w:val="003E2F18"/>
    <w:rsid w:val="003E361C"/>
    <w:rsid w:val="003E438F"/>
    <w:rsid w:val="003E4818"/>
    <w:rsid w:val="003E5786"/>
    <w:rsid w:val="003E6A6D"/>
    <w:rsid w:val="003E6E2A"/>
    <w:rsid w:val="003E6E8A"/>
    <w:rsid w:val="003E708F"/>
    <w:rsid w:val="003E7323"/>
    <w:rsid w:val="003F0119"/>
    <w:rsid w:val="003F3DC2"/>
    <w:rsid w:val="003F4141"/>
    <w:rsid w:val="003F4D90"/>
    <w:rsid w:val="003F5F19"/>
    <w:rsid w:val="003F613C"/>
    <w:rsid w:val="003F7CB5"/>
    <w:rsid w:val="004000FE"/>
    <w:rsid w:val="00401678"/>
    <w:rsid w:val="00401741"/>
    <w:rsid w:val="0040218A"/>
    <w:rsid w:val="00402E07"/>
    <w:rsid w:val="004043CF"/>
    <w:rsid w:val="00405261"/>
    <w:rsid w:val="004055DA"/>
    <w:rsid w:val="004073A2"/>
    <w:rsid w:val="00407449"/>
    <w:rsid w:val="00407A2E"/>
    <w:rsid w:val="004106E8"/>
    <w:rsid w:val="0041159E"/>
    <w:rsid w:val="00411808"/>
    <w:rsid w:val="00412048"/>
    <w:rsid w:val="00413C50"/>
    <w:rsid w:val="004143D7"/>
    <w:rsid w:val="0041440F"/>
    <w:rsid w:val="0041492B"/>
    <w:rsid w:val="00414FD6"/>
    <w:rsid w:val="004154C8"/>
    <w:rsid w:val="00415F51"/>
    <w:rsid w:val="00417C59"/>
    <w:rsid w:val="00417D1D"/>
    <w:rsid w:val="00420993"/>
    <w:rsid w:val="00420BDD"/>
    <w:rsid w:val="00421283"/>
    <w:rsid w:val="00421A3F"/>
    <w:rsid w:val="00422145"/>
    <w:rsid w:val="00423CFC"/>
    <w:rsid w:val="00423D18"/>
    <w:rsid w:val="00423F76"/>
    <w:rsid w:val="0042432D"/>
    <w:rsid w:val="00424E34"/>
    <w:rsid w:val="0042643D"/>
    <w:rsid w:val="00427053"/>
    <w:rsid w:val="0042713A"/>
    <w:rsid w:val="004273C1"/>
    <w:rsid w:val="00427813"/>
    <w:rsid w:val="00430947"/>
    <w:rsid w:val="00430E5D"/>
    <w:rsid w:val="0043157C"/>
    <w:rsid w:val="00433612"/>
    <w:rsid w:val="004338A9"/>
    <w:rsid w:val="00433C7C"/>
    <w:rsid w:val="004344DC"/>
    <w:rsid w:val="0043521F"/>
    <w:rsid w:val="00435511"/>
    <w:rsid w:val="00436FE4"/>
    <w:rsid w:val="00437251"/>
    <w:rsid w:val="00437A42"/>
    <w:rsid w:val="00440AFB"/>
    <w:rsid w:val="004416E0"/>
    <w:rsid w:val="004422C6"/>
    <w:rsid w:val="004431BC"/>
    <w:rsid w:val="00443656"/>
    <w:rsid w:val="0044440A"/>
    <w:rsid w:val="0044558E"/>
    <w:rsid w:val="00445669"/>
    <w:rsid w:val="00445A4E"/>
    <w:rsid w:val="00446A43"/>
    <w:rsid w:val="00450577"/>
    <w:rsid w:val="004509E6"/>
    <w:rsid w:val="00450DF2"/>
    <w:rsid w:val="0045117F"/>
    <w:rsid w:val="00452179"/>
    <w:rsid w:val="004521E1"/>
    <w:rsid w:val="0045232B"/>
    <w:rsid w:val="004539E1"/>
    <w:rsid w:val="00454A67"/>
    <w:rsid w:val="004554C7"/>
    <w:rsid w:val="004554E0"/>
    <w:rsid w:val="004562BF"/>
    <w:rsid w:val="00457BA8"/>
    <w:rsid w:val="00460250"/>
    <w:rsid w:val="00460EF0"/>
    <w:rsid w:val="00460FDF"/>
    <w:rsid w:val="004610FC"/>
    <w:rsid w:val="0046161F"/>
    <w:rsid w:val="00461E8B"/>
    <w:rsid w:val="00462932"/>
    <w:rsid w:val="0046661C"/>
    <w:rsid w:val="00466630"/>
    <w:rsid w:val="0047155B"/>
    <w:rsid w:val="00471789"/>
    <w:rsid w:val="00471BB8"/>
    <w:rsid w:val="004722D8"/>
    <w:rsid w:val="004723C9"/>
    <w:rsid w:val="00472B7E"/>
    <w:rsid w:val="00473650"/>
    <w:rsid w:val="00473833"/>
    <w:rsid w:val="004741B0"/>
    <w:rsid w:val="00474345"/>
    <w:rsid w:val="0047675A"/>
    <w:rsid w:val="00476F73"/>
    <w:rsid w:val="00480279"/>
    <w:rsid w:val="00481EE1"/>
    <w:rsid w:val="004822B9"/>
    <w:rsid w:val="00482507"/>
    <w:rsid w:val="00482D3D"/>
    <w:rsid w:val="00484853"/>
    <w:rsid w:val="00486978"/>
    <w:rsid w:val="00487C01"/>
    <w:rsid w:val="0049003B"/>
    <w:rsid w:val="0049035A"/>
    <w:rsid w:val="00491B40"/>
    <w:rsid w:val="00492028"/>
    <w:rsid w:val="00493F3E"/>
    <w:rsid w:val="00496758"/>
    <w:rsid w:val="0049693E"/>
    <w:rsid w:val="00497056"/>
    <w:rsid w:val="00497918"/>
    <w:rsid w:val="004A07F3"/>
    <w:rsid w:val="004A1B5D"/>
    <w:rsid w:val="004A7B37"/>
    <w:rsid w:val="004B01C4"/>
    <w:rsid w:val="004B1210"/>
    <w:rsid w:val="004B1C70"/>
    <w:rsid w:val="004B387C"/>
    <w:rsid w:val="004B39FA"/>
    <w:rsid w:val="004B5D21"/>
    <w:rsid w:val="004B5FBD"/>
    <w:rsid w:val="004B6BD7"/>
    <w:rsid w:val="004B7037"/>
    <w:rsid w:val="004C1775"/>
    <w:rsid w:val="004C19A3"/>
    <w:rsid w:val="004C19D3"/>
    <w:rsid w:val="004C2056"/>
    <w:rsid w:val="004C20E7"/>
    <w:rsid w:val="004C5FC0"/>
    <w:rsid w:val="004C6CE4"/>
    <w:rsid w:val="004C70C9"/>
    <w:rsid w:val="004D0950"/>
    <w:rsid w:val="004D12E6"/>
    <w:rsid w:val="004D13BB"/>
    <w:rsid w:val="004D18DE"/>
    <w:rsid w:val="004D221E"/>
    <w:rsid w:val="004D2309"/>
    <w:rsid w:val="004D2415"/>
    <w:rsid w:val="004D25F7"/>
    <w:rsid w:val="004D3428"/>
    <w:rsid w:val="004D367F"/>
    <w:rsid w:val="004D4C64"/>
    <w:rsid w:val="004D5E8B"/>
    <w:rsid w:val="004D6A8F"/>
    <w:rsid w:val="004D7B3A"/>
    <w:rsid w:val="004E2462"/>
    <w:rsid w:val="004E3707"/>
    <w:rsid w:val="004E3BF2"/>
    <w:rsid w:val="004E5C81"/>
    <w:rsid w:val="004F0657"/>
    <w:rsid w:val="004F0C4F"/>
    <w:rsid w:val="004F0C91"/>
    <w:rsid w:val="004F2A4A"/>
    <w:rsid w:val="004F2D9C"/>
    <w:rsid w:val="004F338D"/>
    <w:rsid w:val="004F4439"/>
    <w:rsid w:val="004F505C"/>
    <w:rsid w:val="004F5371"/>
    <w:rsid w:val="004F6246"/>
    <w:rsid w:val="004F6624"/>
    <w:rsid w:val="004F6758"/>
    <w:rsid w:val="004F7676"/>
    <w:rsid w:val="005024BD"/>
    <w:rsid w:val="005032D8"/>
    <w:rsid w:val="00503C6B"/>
    <w:rsid w:val="00504080"/>
    <w:rsid w:val="00505136"/>
    <w:rsid w:val="00505A06"/>
    <w:rsid w:val="00505D6A"/>
    <w:rsid w:val="00507217"/>
    <w:rsid w:val="005072E4"/>
    <w:rsid w:val="00507D6A"/>
    <w:rsid w:val="00510375"/>
    <w:rsid w:val="0051037C"/>
    <w:rsid w:val="00510E56"/>
    <w:rsid w:val="00511253"/>
    <w:rsid w:val="00511427"/>
    <w:rsid w:val="0051189B"/>
    <w:rsid w:val="005125FF"/>
    <w:rsid w:val="0051584C"/>
    <w:rsid w:val="00515CD3"/>
    <w:rsid w:val="0051699D"/>
    <w:rsid w:val="00517AB6"/>
    <w:rsid w:val="00520622"/>
    <w:rsid w:val="00520817"/>
    <w:rsid w:val="00520CA6"/>
    <w:rsid w:val="00521693"/>
    <w:rsid w:val="00521C1A"/>
    <w:rsid w:val="0052227D"/>
    <w:rsid w:val="00522349"/>
    <w:rsid w:val="005226C1"/>
    <w:rsid w:val="0052277E"/>
    <w:rsid w:val="00522C80"/>
    <w:rsid w:val="00523B85"/>
    <w:rsid w:val="0052453C"/>
    <w:rsid w:val="00524DB8"/>
    <w:rsid w:val="0052514D"/>
    <w:rsid w:val="00525E6D"/>
    <w:rsid w:val="00525EA5"/>
    <w:rsid w:val="00526C3F"/>
    <w:rsid w:val="00527912"/>
    <w:rsid w:val="00530112"/>
    <w:rsid w:val="005302A2"/>
    <w:rsid w:val="00530F19"/>
    <w:rsid w:val="00531241"/>
    <w:rsid w:val="00531CBA"/>
    <w:rsid w:val="005322A3"/>
    <w:rsid w:val="00533F57"/>
    <w:rsid w:val="005345E3"/>
    <w:rsid w:val="00536650"/>
    <w:rsid w:val="005367AF"/>
    <w:rsid w:val="0053753D"/>
    <w:rsid w:val="00537660"/>
    <w:rsid w:val="005378A2"/>
    <w:rsid w:val="005378D0"/>
    <w:rsid w:val="005379BB"/>
    <w:rsid w:val="00537D19"/>
    <w:rsid w:val="00540452"/>
    <w:rsid w:val="00540D05"/>
    <w:rsid w:val="005416C8"/>
    <w:rsid w:val="005420B7"/>
    <w:rsid w:val="0054267F"/>
    <w:rsid w:val="005429F9"/>
    <w:rsid w:val="00543EF6"/>
    <w:rsid w:val="005450E4"/>
    <w:rsid w:val="005450F9"/>
    <w:rsid w:val="00545AF1"/>
    <w:rsid w:val="00547BB6"/>
    <w:rsid w:val="00547C66"/>
    <w:rsid w:val="00551B65"/>
    <w:rsid w:val="00552007"/>
    <w:rsid w:val="0055264D"/>
    <w:rsid w:val="00553065"/>
    <w:rsid w:val="005535E2"/>
    <w:rsid w:val="00554B1F"/>
    <w:rsid w:val="005550F4"/>
    <w:rsid w:val="00556748"/>
    <w:rsid w:val="005568FC"/>
    <w:rsid w:val="00557EC2"/>
    <w:rsid w:val="005609AE"/>
    <w:rsid w:val="005619EC"/>
    <w:rsid w:val="005621B6"/>
    <w:rsid w:val="00562960"/>
    <w:rsid w:val="0056302B"/>
    <w:rsid w:val="005654DE"/>
    <w:rsid w:val="005678F0"/>
    <w:rsid w:val="00570272"/>
    <w:rsid w:val="00570740"/>
    <w:rsid w:val="00573355"/>
    <w:rsid w:val="0057344A"/>
    <w:rsid w:val="0058017F"/>
    <w:rsid w:val="005807C3"/>
    <w:rsid w:val="00580E7F"/>
    <w:rsid w:val="00582268"/>
    <w:rsid w:val="00582A19"/>
    <w:rsid w:val="00583EC1"/>
    <w:rsid w:val="005845BE"/>
    <w:rsid w:val="00584BCE"/>
    <w:rsid w:val="00584E91"/>
    <w:rsid w:val="00585370"/>
    <w:rsid w:val="00585C82"/>
    <w:rsid w:val="0058630D"/>
    <w:rsid w:val="00587895"/>
    <w:rsid w:val="00590522"/>
    <w:rsid w:val="00590AFE"/>
    <w:rsid w:val="00591B54"/>
    <w:rsid w:val="00591F40"/>
    <w:rsid w:val="00595806"/>
    <w:rsid w:val="00596A75"/>
    <w:rsid w:val="00597C6A"/>
    <w:rsid w:val="005A0542"/>
    <w:rsid w:val="005A0722"/>
    <w:rsid w:val="005A2EE3"/>
    <w:rsid w:val="005A3C44"/>
    <w:rsid w:val="005A42B4"/>
    <w:rsid w:val="005A5D99"/>
    <w:rsid w:val="005A6A4C"/>
    <w:rsid w:val="005A6DB8"/>
    <w:rsid w:val="005A7468"/>
    <w:rsid w:val="005A78DD"/>
    <w:rsid w:val="005A7A66"/>
    <w:rsid w:val="005A7B8D"/>
    <w:rsid w:val="005B0830"/>
    <w:rsid w:val="005B1B0A"/>
    <w:rsid w:val="005B217E"/>
    <w:rsid w:val="005B22FA"/>
    <w:rsid w:val="005B36CD"/>
    <w:rsid w:val="005B5895"/>
    <w:rsid w:val="005B6805"/>
    <w:rsid w:val="005B705E"/>
    <w:rsid w:val="005B7168"/>
    <w:rsid w:val="005C174D"/>
    <w:rsid w:val="005C1A52"/>
    <w:rsid w:val="005C2948"/>
    <w:rsid w:val="005C2EF4"/>
    <w:rsid w:val="005C3420"/>
    <w:rsid w:val="005C3D4D"/>
    <w:rsid w:val="005C3D6E"/>
    <w:rsid w:val="005C41BB"/>
    <w:rsid w:val="005C4746"/>
    <w:rsid w:val="005C62FD"/>
    <w:rsid w:val="005C7C9C"/>
    <w:rsid w:val="005D030A"/>
    <w:rsid w:val="005D19B6"/>
    <w:rsid w:val="005D1AA8"/>
    <w:rsid w:val="005D1EA5"/>
    <w:rsid w:val="005D1F00"/>
    <w:rsid w:val="005D32AE"/>
    <w:rsid w:val="005D3579"/>
    <w:rsid w:val="005D5342"/>
    <w:rsid w:val="005D57EF"/>
    <w:rsid w:val="005D5A8F"/>
    <w:rsid w:val="005D6596"/>
    <w:rsid w:val="005E0528"/>
    <w:rsid w:val="005E0FD4"/>
    <w:rsid w:val="005E1201"/>
    <w:rsid w:val="005E4BE9"/>
    <w:rsid w:val="005E5A9B"/>
    <w:rsid w:val="005F1693"/>
    <w:rsid w:val="005F1DE5"/>
    <w:rsid w:val="005F28D5"/>
    <w:rsid w:val="005F3D1D"/>
    <w:rsid w:val="005F3D45"/>
    <w:rsid w:val="005F3ED4"/>
    <w:rsid w:val="005F59E4"/>
    <w:rsid w:val="005F68C6"/>
    <w:rsid w:val="005F6F62"/>
    <w:rsid w:val="005F6FC5"/>
    <w:rsid w:val="005F701C"/>
    <w:rsid w:val="005F7271"/>
    <w:rsid w:val="005F75D5"/>
    <w:rsid w:val="006009CD"/>
    <w:rsid w:val="006010C9"/>
    <w:rsid w:val="00601130"/>
    <w:rsid w:val="006018A9"/>
    <w:rsid w:val="00601A83"/>
    <w:rsid w:val="00602747"/>
    <w:rsid w:val="00602E7C"/>
    <w:rsid w:val="006034F9"/>
    <w:rsid w:val="00603927"/>
    <w:rsid w:val="00603F0C"/>
    <w:rsid w:val="0060453D"/>
    <w:rsid w:val="00604715"/>
    <w:rsid w:val="00605E06"/>
    <w:rsid w:val="0061030E"/>
    <w:rsid w:val="00610342"/>
    <w:rsid w:val="006112F7"/>
    <w:rsid w:val="00611B1A"/>
    <w:rsid w:val="006122D2"/>
    <w:rsid w:val="00612A1C"/>
    <w:rsid w:val="00612E88"/>
    <w:rsid w:val="00613BEB"/>
    <w:rsid w:val="00615B04"/>
    <w:rsid w:val="00616417"/>
    <w:rsid w:val="00616EF4"/>
    <w:rsid w:val="0061770A"/>
    <w:rsid w:val="00617C7D"/>
    <w:rsid w:val="00617E4F"/>
    <w:rsid w:val="0062043A"/>
    <w:rsid w:val="00620BAB"/>
    <w:rsid w:val="00621234"/>
    <w:rsid w:val="006217FA"/>
    <w:rsid w:val="00621D15"/>
    <w:rsid w:val="00622A89"/>
    <w:rsid w:val="00622EDD"/>
    <w:rsid w:val="006234B9"/>
    <w:rsid w:val="00623BD4"/>
    <w:rsid w:val="006252DD"/>
    <w:rsid w:val="00625D69"/>
    <w:rsid w:val="00630D58"/>
    <w:rsid w:val="00632620"/>
    <w:rsid w:val="00632B1E"/>
    <w:rsid w:val="00633C6D"/>
    <w:rsid w:val="00634D40"/>
    <w:rsid w:val="00634DCA"/>
    <w:rsid w:val="0063501E"/>
    <w:rsid w:val="006350E7"/>
    <w:rsid w:val="00635C2C"/>
    <w:rsid w:val="00637AFE"/>
    <w:rsid w:val="00640B1E"/>
    <w:rsid w:val="00640CEE"/>
    <w:rsid w:val="00641050"/>
    <w:rsid w:val="006411C3"/>
    <w:rsid w:val="00641B45"/>
    <w:rsid w:val="00641E03"/>
    <w:rsid w:val="00642F5B"/>
    <w:rsid w:val="006431D0"/>
    <w:rsid w:val="00643510"/>
    <w:rsid w:val="00644A1E"/>
    <w:rsid w:val="006452AD"/>
    <w:rsid w:val="006453FE"/>
    <w:rsid w:val="006455F2"/>
    <w:rsid w:val="00646AED"/>
    <w:rsid w:val="00646F84"/>
    <w:rsid w:val="006471ED"/>
    <w:rsid w:val="00647DD0"/>
    <w:rsid w:val="00653B97"/>
    <w:rsid w:val="00654DD9"/>
    <w:rsid w:val="00654FB7"/>
    <w:rsid w:val="006556B4"/>
    <w:rsid w:val="00655812"/>
    <w:rsid w:val="00657098"/>
    <w:rsid w:val="006601D7"/>
    <w:rsid w:val="006606FD"/>
    <w:rsid w:val="00660E96"/>
    <w:rsid w:val="00661799"/>
    <w:rsid w:val="00661D08"/>
    <w:rsid w:val="006622A0"/>
    <w:rsid w:val="00664426"/>
    <w:rsid w:val="006646BB"/>
    <w:rsid w:val="006646C9"/>
    <w:rsid w:val="00666FDC"/>
    <w:rsid w:val="006706D0"/>
    <w:rsid w:val="00670F58"/>
    <w:rsid w:val="00671E1D"/>
    <w:rsid w:val="00673E80"/>
    <w:rsid w:val="00675536"/>
    <w:rsid w:val="006767C9"/>
    <w:rsid w:val="0067759F"/>
    <w:rsid w:val="00677C84"/>
    <w:rsid w:val="00680508"/>
    <w:rsid w:val="00680A3E"/>
    <w:rsid w:val="006824BF"/>
    <w:rsid w:val="00682D44"/>
    <w:rsid w:val="0068318E"/>
    <w:rsid w:val="0068321D"/>
    <w:rsid w:val="00683C42"/>
    <w:rsid w:val="006840A8"/>
    <w:rsid w:val="006841A0"/>
    <w:rsid w:val="006843E4"/>
    <w:rsid w:val="006845D4"/>
    <w:rsid w:val="00684D2F"/>
    <w:rsid w:val="0068780C"/>
    <w:rsid w:val="006909C7"/>
    <w:rsid w:val="006927EA"/>
    <w:rsid w:val="00692D64"/>
    <w:rsid w:val="00693216"/>
    <w:rsid w:val="006934B4"/>
    <w:rsid w:val="006941D4"/>
    <w:rsid w:val="00694BE9"/>
    <w:rsid w:val="006950CA"/>
    <w:rsid w:val="00695EFC"/>
    <w:rsid w:val="00697084"/>
    <w:rsid w:val="006975B1"/>
    <w:rsid w:val="00697C16"/>
    <w:rsid w:val="006A0C4A"/>
    <w:rsid w:val="006A0F40"/>
    <w:rsid w:val="006A15DA"/>
    <w:rsid w:val="006A2B82"/>
    <w:rsid w:val="006A2FAC"/>
    <w:rsid w:val="006A336D"/>
    <w:rsid w:val="006A33F2"/>
    <w:rsid w:val="006A34B6"/>
    <w:rsid w:val="006A4054"/>
    <w:rsid w:val="006A44FB"/>
    <w:rsid w:val="006A560C"/>
    <w:rsid w:val="006A5E6B"/>
    <w:rsid w:val="006A6465"/>
    <w:rsid w:val="006A7579"/>
    <w:rsid w:val="006B06B5"/>
    <w:rsid w:val="006B2161"/>
    <w:rsid w:val="006B303E"/>
    <w:rsid w:val="006B41D5"/>
    <w:rsid w:val="006B4920"/>
    <w:rsid w:val="006B5258"/>
    <w:rsid w:val="006B534D"/>
    <w:rsid w:val="006B72F8"/>
    <w:rsid w:val="006B7F36"/>
    <w:rsid w:val="006C02B3"/>
    <w:rsid w:val="006C0F52"/>
    <w:rsid w:val="006C110F"/>
    <w:rsid w:val="006C1C5F"/>
    <w:rsid w:val="006C23A1"/>
    <w:rsid w:val="006C367A"/>
    <w:rsid w:val="006C3C0F"/>
    <w:rsid w:val="006C47F8"/>
    <w:rsid w:val="006C62C6"/>
    <w:rsid w:val="006C685A"/>
    <w:rsid w:val="006C73F5"/>
    <w:rsid w:val="006C748D"/>
    <w:rsid w:val="006D0A08"/>
    <w:rsid w:val="006D0BAC"/>
    <w:rsid w:val="006D0C40"/>
    <w:rsid w:val="006D1AF5"/>
    <w:rsid w:val="006D3E85"/>
    <w:rsid w:val="006D44D7"/>
    <w:rsid w:val="006D5D2F"/>
    <w:rsid w:val="006D67A4"/>
    <w:rsid w:val="006D6CBE"/>
    <w:rsid w:val="006D700B"/>
    <w:rsid w:val="006D71C3"/>
    <w:rsid w:val="006D7C6F"/>
    <w:rsid w:val="006E101F"/>
    <w:rsid w:val="006E147F"/>
    <w:rsid w:val="006E2439"/>
    <w:rsid w:val="006E32BB"/>
    <w:rsid w:val="006E3791"/>
    <w:rsid w:val="006E37F3"/>
    <w:rsid w:val="006E391D"/>
    <w:rsid w:val="006E4B63"/>
    <w:rsid w:val="006E5A29"/>
    <w:rsid w:val="006E5C70"/>
    <w:rsid w:val="006E663E"/>
    <w:rsid w:val="006E7214"/>
    <w:rsid w:val="006E7460"/>
    <w:rsid w:val="006F06A9"/>
    <w:rsid w:val="006F07AE"/>
    <w:rsid w:val="006F1130"/>
    <w:rsid w:val="006F132B"/>
    <w:rsid w:val="006F1906"/>
    <w:rsid w:val="006F1A98"/>
    <w:rsid w:val="006F209E"/>
    <w:rsid w:val="006F289C"/>
    <w:rsid w:val="006F28A9"/>
    <w:rsid w:val="006F54B5"/>
    <w:rsid w:val="006F674C"/>
    <w:rsid w:val="006F6A6E"/>
    <w:rsid w:val="007001C2"/>
    <w:rsid w:val="00700663"/>
    <w:rsid w:val="0070104D"/>
    <w:rsid w:val="00701E22"/>
    <w:rsid w:val="007036FE"/>
    <w:rsid w:val="007044B7"/>
    <w:rsid w:val="007054B4"/>
    <w:rsid w:val="00705A0B"/>
    <w:rsid w:val="00705A28"/>
    <w:rsid w:val="00705D9B"/>
    <w:rsid w:val="00705F78"/>
    <w:rsid w:val="00707015"/>
    <w:rsid w:val="0071049B"/>
    <w:rsid w:val="00712357"/>
    <w:rsid w:val="007124FF"/>
    <w:rsid w:val="0071264E"/>
    <w:rsid w:val="007126F0"/>
    <w:rsid w:val="00713CAE"/>
    <w:rsid w:val="007149BE"/>
    <w:rsid w:val="00714AA5"/>
    <w:rsid w:val="00714CEF"/>
    <w:rsid w:val="00714F2D"/>
    <w:rsid w:val="007150EE"/>
    <w:rsid w:val="007173B8"/>
    <w:rsid w:val="0071790B"/>
    <w:rsid w:val="00717B90"/>
    <w:rsid w:val="00720245"/>
    <w:rsid w:val="00721833"/>
    <w:rsid w:val="00721C70"/>
    <w:rsid w:val="00722AB9"/>
    <w:rsid w:val="00722FC5"/>
    <w:rsid w:val="007230BC"/>
    <w:rsid w:val="007232CC"/>
    <w:rsid w:val="00725207"/>
    <w:rsid w:val="007258AE"/>
    <w:rsid w:val="00725F8F"/>
    <w:rsid w:val="0072645D"/>
    <w:rsid w:val="007274A9"/>
    <w:rsid w:val="0072751D"/>
    <w:rsid w:val="00727561"/>
    <w:rsid w:val="007306F4"/>
    <w:rsid w:val="00730F88"/>
    <w:rsid w:val="0073139C"/>
    <w:rsid w:val="0073173C"/>
    <w:rsid w:val="00731A64"/>
    <w:rsid w:val="00731F0B"/>
    <w:rsid w:val="007334FF"/>
    <w:rsid w:val="00734279"/>
    <w:rsid w:val="0073511F"/>
    <w:rsid w:val="00735473"/>
    <w:rsid w:val="0073579A"/>
    <w:rsid w:val="00735BFD"/>
    <w:rsid w:val="00736461"/>
    <w:rsid w:val="00736961"/>
    <w:rsid w:val="00740240"/>
    <w:rsid w:val="007405DC"/>
    <w:rsid w:val="00740B6C"/>
    <w:rsid w:val="00740DB7"/>
    <w:rsid w:val="00741798"/>
    <w:rsid w:val="00742782"/>
    <w:rsid w:val="00743133"/>
    <w:rsid w:val="00743A12"/>
    <w:rsid w:val="007442DB"/>
    <w:rsid w:val="0074499D"/>
    <w:rsid w:val="00744BAB"/>
    <w:rsid w:val="00744C9F"/>
    <w:rsid w:val="00744E6E"/>
    <w:rsid w:val="00745ABD"/>
    <w:rsid w:val="00745E4B"/>
    <w:rsid w:val="007475DB"/>
    <w:rsid w:val="00747F60"/>
    <w:rsid w:val="007503C3"/>
    <w:rsid w:val="00750652"/>
    <w:rsid w:val="00750B66"/>
    <w:rsid w:val="0075111A"/>
    <w:rsid w:val="007512F1"/>
    <w:rsid w:val="007522B6"/>
    <w:rsid w:val="00752A59"/>
    <w:rsid w:val="00752AF1"/>
    <w:rsid w:val="00753129"/>
    <w:rsid w:val="00754050"/>
    <w:rsid w:val="00754AF3"/>
    <w:rsid w:val="007557E7"/>
    <w:rsid w:val="00755A60"/>
    <w:rsid w:val="00756F6F"/>
    <w:rsid w:val="00757526"/>
    <w:rsid w:val="00757F04"/>
    <w:rsid w:val="0076058B"/>
    <w:rsid w:val="00760FBE"/>
    <w:rsid w:val="00761378"/>
    <w:rsid w:val="00761879"/>
    <w:rsid w:val="0076194E"/>
    <w:rsid w:val="00761D25"/>
    <w:rsid w:val="00764C0E"/>
    <w:rsid w:val="00767001"/>
    <w:rsid w:val="00767C62"/>
    <w:rsid w:val="007704A4"/>
    <w:rsid w:val="00771B06"/>
    <w:rsid w:val="00772787"/>
    <w:rsid w:val="00772A7F"/>
    <w:rsid w:val="00772FEC"/>
    <w:rsid w:val="00772FF0"/>
    <w:rsid w:val="0077327E"/>
    <w:rsid w:val="00773302"/>
    <w:rsid w:val="00773A8D"/>
    <w:rsid w:val="00774B19"/>
    <w:rsid w:val="007750C6"/>
    <w:rsid w:val="007773EC"/>
    <w:rsid w:val="007774C8"/>
    <w:rsid w:val="00777801"/>
    <w:rsid w:val="007819F6"/>
    <w:rsid w:val="00782522"/>
    <w:rsid w:val="00783AF3"/>
    <w:rsid w:val="007848AF"/>
    <w:rsid w:val="00784BD3"/>
    <w:rsid w:val="00784BE0"/>
    <w:rsid w:val="0078590A"/>
    <w:rsid w:val="0078594E"/>
    <w:rsid w:val="00785CC7"/>
    <w:rsid w:val="00786143"/>
    <w:rsid w:val="007868F9"/>
    <w:rsid w:val="00787FB3"/>
    <w:rsid w:val="007904A9"/>
    <w:rsid w:val="007908D6"/>
    <w:rsid w:val="00790D26"/>
    <w:rsid w:val="00790F65"/>
    <w:rsid w:val="00791FC1"/>
    <w:rsid w:val="0079208B"/>
    <w:rsid w:val="00792894"/>
    <w:rsid w:val="007940BA"/>
    <w:rsid w:val="00794312"/>
    <w:rsid w:val="00794456"/>
    <w:rsid w:val="00797092"/>
    <w:rsid w:val="007A1AD1"/>
    <w:rsid w:val="007A2A21"/>
    <w:rsid w:val="007A309B"/>
    <w:rsid w:val="007A3447"/>
    <w:rsid w:val="007A3883"/>
    <w:rsid w:val="007A3A9E"/>
    <w:rsid w:val="007A460C"/>
    <w:rsid w:val="007A54E8"/>
    <w:rsid w:val="007A5693"/>
    <w:rsid w:val="007A7B1F"/>
    <w:rsid w:val="007B155B"/>
    <w:rsid w:val="007B1846"/>
    <w:rsid w:val="007B1DB3"/>
    <w:rsid w:val="007B216E"/>
    <w:rsid w:val="007B2474"/>
    <w:rsid w:val="007B277C"/>
    <w:rsid w:val="007B3144"/>
    <w:rsid w:val="007B5111"/>
    <w:rsid w:val="007B57A5"/>
    <w:rsid w:val="007B5A6A"/>
    <w:rsid w:val="007B6171"/>
    <w:rsid w:val="007B72BE"/>
    <w:rsid w:val="007C0090"/>
    <w:rsid w:val="007C28DB"/>
    <w:rsid w:val="007C295E"/>
    <w:rsid w:val="007C5100"/>
    <w:rsid w:val="007C52CC"/>
    <w:rsid w:val="007C53BE"/>
    <w:rsid w:val="007C6740"/>
    <w:rsid w:val="007C70CC"/>
    <w:rsid w:val="007C7469"/>
    <w:rsid w:val="007C75D2"/>
    <w:rsid w:val="007C7C50"/>
    <w:rsid w:val="007D0031"/>
    <w:rsid w:val="007D1CE5"/>
    <w:rsid w:val="007D2354"/>
    <w:rsid w:val="007D28D5"/>
    <w:rsid w:val="007D304F"/>
    <w:rsid w:val="007D4C3C"/>
    <w:rsid w:val="007D54C6"/>
    <w:rsid w:val="007D5BA8"/>
    <w:rsid w:val="007D6429"/>
    <w:rsid w:val="007D7DC4"/>
    <w:rsid w:val="007E094B"/>
    <w:rsid w:val="007E1DC6"/>
    <w:rsid w:val="007E2592"/>
    <w:rsid w:val="007E296A"/>
    <w:rsid w:val="007E2FF8"/>
    <w:rsid w:val="007E4103"/>
    <w:rsid w:val="007E41F1"/>
    <w:rsid w:val="007E4527"/>
    <w:rsid w:val="007E4D0C"/>
    <w:rsid w:val="007E4DF6"/>
    <w:rsid w:val="007E5110"/>
    <w:rsid w:val="007E58FF"/>
    <w:rsid w:val="007E6615"/>
    <w:rsid w:val="007E66FB"/>
    <w:rsid w:val="007E6DE5"/>
    <w:rsid w:val="007E7CB9"/>
    <w:rsid w:val="007F0365"/>
    <w:rsid w:val="007F0660"/>
    <w:rsid w:val="007F0805"/>
    <w:rsid w:val="007F21AC"/>
    <w:rsid w:val="007F253E"/>
    <w:rsid w:val="007F3A94"/>
    <w:rsid w:val="007F3B30"/>
    <w:rsid w:val="007F54A8"/>
    <w:rsid w:val="007F6927"/>
    <w:rsid w:val="007F6BB7"/>
    <w:rsid w:val="007F75DA"/>
    <w:rsid w:val="007F7653"/>
    <w:rsid w:val="007F79E9"/>
    <w:rsid w:val="007F7C95"/>
    <w:rsid w:val="00800388"/>
    <w:rsid w:val="00800C18"/>
    <w:rsid w:val="00800E73"/>
    <w:rsid w:val="008018D4"/>
    <w:rsid w:val="0080224C"/>
    <w:rsid w:val="00802687"/>
    <w:rsid w:val="00802F58"/>
    <w:rsid w:val="008030CA"/>
    <w:rsid w:val="00803704"/>
    <w:rsid w:val="00803C10"/>
    <w:rsid w:val="00803CF8"/>
    <w:rsid w:val="008044A3"/>
    <w:rsid w:val="0080453C"/>
    <w:rsid w:val="008047C4"/>
    <w:rsid w:val="008049B3"/>
    <w:rsid w:val="00806105"/>
    <w:rsid w:val="008065DA"/>
    <w:rsid w:val="00807302"/>
    <w:rsid w:val="00807720"/>
    <w:rsid w:val="00810B0F"/>
    <w:rsid w:val="0081116F"/>
    <w:rsid w:val="008115CF"/>
    <w:rsid w:val="008118EA"/>
    <w:rsid w:val="008118FA"/>
    <w:rsid w:val="00811A17"/>
    <w:rsid w:val="00812323"/>
    <w:rsid w:val="008125B4"/>
    <w:rsid w:val="0081358B"/>
    <w:rsid w:val="0081725D"/>
    <w:rsid w:val="00820307"/>
    <w:rsid w:val="0082076B"/>
    <w:rsid w:val="008222DE"/>
    <w:rsid w:val="00822C3A"/>
    <w:rsid w:val="0082342E"/>
    <w:rsid w:val="00824197"/>
    <w:rsid w:val="00824211"/>
    <w:rsid w:val="008242C5"/>
    <w:rsid w:val="008277AA"/>
    <w:rsid w:val="0083042B"/>
    <w:rsid w:val="00831233"/>
    <w:rsid w:val="00831C85"/>
    <w:rsid w:val="00832AFA"/>
    <w:rsid w:val="00833670"/>
    <w:rsid w:val="00833FA9"/>
    <w:rsid w:val="0083428A"/>
    <w:rsid w:val="00834D96"/>
    <w:rsid w:val="00834EAF"/>
    <w:rsid w:val="00835241"/>
    <w:rsid w:val="00835619"/>
    <w:rsid w:val="00835819"/>
    <w:rsid w:val="00835A91"/>
    <w:rsid w:val="00835AD2"/>
    <w:rsid w:val="00836424"/>
    <w:rsid w:val="0083793C"/>
    <w:rsid w:val="00837960"/>
    <w:rsid w:val="00837A5A"/>
    <w:rsid w:val="0084158A"/>
    <w:rsid w:val="00841C82"/>
    <w:rsid w:val="00842573"/>
    <w:rsid w:val="0084294B"/>
    <w:rsid w:val="00843000"/>
    <w:rsid w:val="0084315D"/>
    <w:rsid w:val="00843267"/>
    <w:rsid w:val="00844B80"/>
    <w:rsid w:val="008459FD"/>
    <w:rsid w:val="00845CE6"/>
    <w:rsid w:val="00845E63"/>
    <w:rsid w:val="00847484"/>
    <w:rsid w:val="00847493"/>
    <w:rsid w:val="008474DF"/>
    <w:rsid w:val="008507BA"/>
    <w:rsid w:val="00850949"/>
    <w:rsid w:val="00850A96"/>
    <w:rsid w:val="00851948"/>
    <w:rsid w:val="0085217A"/>
    <w:rsid w:val="0085443E"/>
    <w:rsid w:val="00854763"/>
    <w:rsid w:val="0085530B"/>
    <w:rsid w:val="0085567A"/>
    <w:rsid w:val="00855C73"/>
    <w:rsid w:val="00856778"/>
    <w:rsid w:val="0085750C"/>
    <w:rsid w:val="008579A6"/>
    <w:rsid w:val="00857E37"/>
    <w:rsid w:val="008605E5"/>
    <w:rsid w:val="0086079B"/>
    <w:rsid w:val="00861F16"/>
    <w:rsid w:val="008631BF"/>
    <w:rsid w:val="008635A8"/>
    <w:rsid w:val="008636D9"/>
    <w:rsid w:val="0086390F"/>
    <w:rsid w:val="00864B43"/>
    <w:rsid w:val="00864B9D"/>
    <w:rsid w:val="00865EB4"/>
    <w:rsid w:val="008662A1"/>
    <w:rsid w:val="00866739"/>
    <w:rsid w:val="008673FF"/>
    <w:rsid w:val="008677A7"/>
    <w:rsid w:val="00870939"/>
    <w:rsid w:val="00872F2B"/>
    <w:rsid w:val="00872FAA"/>
    <w:rsid w:val="008742B0"/>
    <w:rsid w:val="00874417"/>
    <w:rsid w:val="00875DD6"/>
    <w:rsid w:val="008765A9"/>
    <w:rsid w:val="008767D7"/>
    <w:rsid w:val="00876BC7"/>
    <w:rsid w:val="008770A4"/>
    <w:rsid w:val="008810AB"/>
    <w:rsid w:val="00881232"/>
    <w:rsid w:val="00882276"/>
    <w:rsid w:val="0088314C"/>
    <w:rsid w:val="008833A5"/>
    <w:rsid w:val="00883540"/>
    <w:rsid w:val="00883F11"/>
    <w:rsid w:val="00884781"/>
    <w:rsid w:val="008854CB"/>
    <w:rsid w:val="008857BF"/>
    <w:rsid w:val="00885E83"/>
    <w:rsid w:val="00887291"/>
    <w:rsid w:val="00887835"/>
    <w:rsid w:val="00887FF0"/>
    <w:rsid w:val="008907CD"/>
    <w:rsid w:val="00890F87"/>
    <w:rsid w:val="0089200E"/>
    <w:rsid w:val="008923AE"/>
    <w:rsid w:val="008935F2"/>
    <w:rsid w:val="00893669"/>
    <w:rsid w:val="00894020"/>
    <w:rsid w:val="00894C65"/>
    <w:rsid w:val="0089585B"/>
    <w:rsid w:val="00896337"/>
    <w:rsid w:val="00896B6E"/>
    <w:rsid w:val="008A0043"/>
    <w:rsid w:val="008A26CE"/>
    <w:rsid w:val="008A3305"/>
    <w:rsid w:val="008A3767"/>
    <w:rsid w:val="008A5191"/>
    <w:rsid w:val="008A5D26"/>
    <w:rsid w:val="008B2203"/>
    <w:rsid w:val="008B247E"/>
    <w:rsid w:val="008B2AE0"/>
    <w:rsid w:val="008B2D77"/>
    <w:rsid w:val="008B3CBC"/>
    <w:rsid w:val="008B3FF3"/>
    <w:rsid w:val="008B445C"/>
    <w:rsid w:val="008B4B4D"/>
    <w:rsid w:val="008B4E45"/>
    <w:rsid w:val="008B536D"/>
    <w:rsid w:val="008B647C"/>
    <w:rsid w:val="008B66CD"/>
    <w:rsid w:val="008B6AEA"/>
    <w:rsid w:val="008B7A32"/>
    <w:rsid w:val="008B7BD9"/>
    <w:rsid w:val="008C029B"/>
    <w:rsid w:val="008C0488"/>
    <w:rsid w:val="008C0BB4"/>
    <w:rsid w:val="008C0D78"/>
    <w:rsid w:val="008C1742"/>
    <w:rsid w:val="008C2305"/>
    <w:rsid w:val="008C2B29"/>
    <w:rsid w:val="008C2E48"/>
    <w:rsid w:val="008C35F2"/>
    <w:rsid w:val="008C3AEE"/>
    <w:rsid w:val="008C422B"/>
    <w:rsid w:val="008C5AEE"/>
    <w:rsid w:val="008C79B2"/>
    <w:rsid w:val="008D02D1"/>
    <w:rsid w:val="008D1ABA"/>
    <w:rsid w:val="008D1B78"/>
    <w:rsid w:val="008D3F32"/>
    <w:rsid w:val="008D4AFB"/>
    <w:rsid w:val="008D7604"/>
    <w:rsid w:val="008E0FBA"/>
    <w:rsid w:val="008E19EB"/>
    <w:rsid w:val="008E35F6"/>
    <w:rsid w:val="008E3C87"/>
    <w:rsid w:val="008E4470"/>
    <w:rsid w:val="008E4C22"/>
    <w:rsid w:val="008E59BC"/>
    <w:rsid w:val="008E5B83"/>
    <w:rsid w:val="008E711A"/>
    <w:rsid w:val="008F097C"/>
    <w:rsid w:val="008F39E0"/>
    <w:rsid w:val="008F429C"/>
    <w:rsid w:val="008F5896"/>
    <w:rsid w:val="008F5D55"/>
    <w:rsid w:val="008F6057"/>
    <w:rsid w:val="008F6CCC"/>
    <w:rsid w:val="008F737B"/>
    <w:rsid w:val="0090108D"/>
    <w:rsid w:val="00901355"/>
    <w:rsid w:val="00901ABD"/>
    <w:rsid w:val="00903603"/>
    <w:rsid w:val="00903956"/>
    <w:rsid w:val="00903A16"/>
    <w:rsid w:val="00904AE7"/>
    <w:rsid w:val="00905468"/>
    <w:rsid w:val="00906A5D"/>
    <w:rsid w:val="00906B12"/>
    <w:rsid w:val="00906C9A"/>
    <w:rsid w:val="009105C4"/>
    <w:rsid w:val="00910885"/>
    <w:rsid w:val="00910E15"/>
    <w:rsid w:val="00913082"/>
    <w:rsid w:val="0091406E"/>
    <w:rsid w:val="009170C6"/>
    <w:rsid w:val="0091733A"/>
    <w:rsid w:val="0091775E"/>
    <w:rsid w:val="0091780D"/>
    <w:rsid w:val="009217C3"/>
    <w:rsid w:val="00921D15"/>
    <w:rsid w:val="00922FC8"/>
    <w:rsid w:val="00925BB7"/>
    <w:rsid w:val="009261E7"/>
    <w:rsid w:val="00926297"/>
    <w:rsid w:val="00926601"/>
    <w:rsid w:val="009273CD"/>
    <w:rsid w:val="009277EB"/>
    <w:rsid w:val="00931518"/>
    <w:rsid w:val="00932012"/>
    <w:rsid w:val="009331B9"/>
    <w:rsid w:val="009336B7"/>
    <w:rsid w:val="0093373C"/>
    <w:rsid w:val="00933A47"/>
    <w:rsid w:val="00933CBC"/>
    <w:rsid w:val="00933E75"/>
    <w:rsid w:val="00934E71"/>
    <w:rsid w:val="00936FB6"/>
    <w:rsid w:val="0093789F"/>
    <w:rsid w:val="00940B93"/>
    <w:rsid w:val="00940C73"/>
    <w:rsid w:val="0094171E"/>
    <w:rsid w:val="00941CC2"/>
    <w:rsid w:val="00942EB6"/>
    <w:rsid w:val="009437A6"/>
    <w:rsid w:val="009439E6"/>
    <w:rsid w:val="00944A2F"/>
    <w:rsid w:val="00944AFE"/>
    <w:rsid w:val="00944CDD"/>
    <w:rsid w:val="00945AC6"/>
    <w:rsid w:val="009501FA"/>
    <w:rsid w:val="0095093D"/>
    <w:rsid w:val="009537C7"/>
    <w:rsid w:val="00953EA6"/>
    <w:rsid w:val="00953EC2"/>
    <w:rsid w:val="0095452A"/>
    <w:rsid w:val="00955A4B"/>
    <w:rsid w:val="009573F9"/>
    <w:rsid w:val="00961ED6"/>
    <w:rsid w:val="00962566"/>
    <w:rsid w:val="009628BD"/>
    <w:rsid w:val="00963700"/>
    <w:rsid w:val="009638EE"/>
    <w:rsid w:val="00963B46"/>
    <w:rsid w:val="00964FD0"/>
    <w:rsid w:val="00965600"/>
    <w:rsid w:val="00965641"/>
    <w:rsid w:val="00965C32"/>
    <w:rsid w:val="00965FB4"/>
    <w:rsid w:val="0096771E"/>
    <w:rsid w:val="00970099"/>
    <w:rsid w:val="00970826"/>
    <w:rsid w:val="00970DCC"/>
    <w:rsid w:val="00971028"/>
    <w:rsid w:val="0097156E"/>
    <w:rsid w:val="00971816"/>
    <w:rsid w:val="009723E7"/>
    <w:rsid w:val="00973503"/>
    <w:rsid w:val="00973DA5"/>
    <w:rsid w:val="009754CA"/>
    <w:rsid w:val="00976987"/>
    <w:rsid w:val="00977858"/>
    <w:rsid w:val="009779D3"/>
    <w:rsid w:val="00977A0D"/>
    <w:rsid w:val="00982820"/>
    <w:rsid w:val="00982B23"/>
    <w:rsid w:val="009830BA"/>
    <w:rsid w:val="00983946"/>
    <w:rsid w:val="00984158"/>
    <w:rsid w:val="0098428E"/>
    <w:rsid w:val="00984E85"/>
    <w:rsid w:val="0098514F"/>
    <w:rsid w:val="00986230"/>
    <w:rsid w:val="009873DD"/>
    <w:rsid w:val="0099087D"/>
    <w:rsid w:val="0099355F"/>
    <w:rsid w:val="00994684"/>
    <w:rsid w:val="00994906"/>
    <w:rsid w:val="00994A45"/>
    <w:rsid w:val="00995028"/>
    <w:rsid w:val="009957DB"/>
    <w:rsid w:val="00995CD7"/>
    <w:rsid w:val="00995FC2"/>
    <w:rsid w:val="0099620E"/>
    <w:rsid w:val="0099714B"/>
    <w:rsid w:val="00997980"/>
    <w:rsid w:val="009A005B"/>
    <w:rsid w:val="009A029C"/>
    <w:rsid w:val="009A1EB5"/>
    <w:rsid w:val="009A2450"/>
    <w:rsid w:val="009A2C8F"/>
    <w:rsid w:val="009A38F5"/>
    <w:rsid w:val="009A3A76"/>
    <w:rsid w:val="009A4262"/>
    <w:rsid w:val="009A446E"/>
    <w:rsid w:val="009A520D"/>
    <w:rsid w:val="009A57B8"/>
    <w:rsid w:val="009A5B1C"/>
    <w:rsid w:val="009A62BF"/>
    <w:rsid w:val="009A658A"/>
    <w:rsid w:val="009A6F85"/>
    <w:rsid w:val="009B0302"/>
    <w:rsid w:val="009B0C40"/>
    <w:rsid w:val="009B0FED"/>
    <w:rsid w:val="009B3030"/>
    <w:rsid w:val="009B443D"/>
    <w:rsid w:val="009B4652"/>
    <w:rsid w:val="009B46B5"/>
    <w:rsid w:val="009B4E6F"/>
    <w:rsid w:val="009B55D5"/>
    <w:rsid w:val="009B5CB8"/>
    <w:rsid w:val="009B5FE5"/>
    <w:rsid w:val="009B6235"/>
    <w:rsid w:val="009B67BC"/>
    <w:rsid w:val="009B76CA"/>
    <w:rsid w:val="009B7CB2"/>
    <w:rsid w:val="009C0962"/>
    <w:rsid w:val="009C0A1F"/>
    <w:rsid w:val="009C1717"/>
    <w:rsid w:val="009C173B"/>
    <w:rsid w:val="009C1F38"/>
    <w:rsid w:val="009C2A1C"/>
    <w:rsid w:val="009C3ACE"/>
    <w:rsid w:val="009C4401"/>
    <w:rsid w:val="009C4758"/>
    <w:rsid w:val="009C4E99"/>
    <w:rsid w:val="009C5382"/>
    <w:rsid w:val="009C5919"/>
    <w:rsid w:val="009C7780"/>
    <w:rsid w:val="009C7846"/>
    <w:rsid w:val="009D05CD"/>
    <w:rsid w:val="009D125C"/>
    <w:rsid w:val="009D165B"/>
    <w:rsid w:val="009D1760"/>
    <w:rsid w:val="009D204D"/>
    <w:rsid w:val="009D28FA"/>
    <w:rsid w:val="009D41AD"/>
    <w:rsid w:val="009D62DE"/>
    <w:rsid w:val="009D6AE9"/>
    <w:rsid w:val="009E011F"/>
    <w:rsid w:val="009E0EFA"/>
    <w:rsid w:val="009E1266"/>
    <w:rsid w:val="009E31ED"/>
    <w:rsid w:val="009E348A"/>
    <w:rsid w:val="009E3730"/>
    <w:rsid w:val="009E49E2"/>
    <w:rsid w:val="009E4D7A"/>
    <w:rsid w:val="009E4E29"/>
    <w:rsid w:val="009E5165"/>
    <w:rsid w:val="009E5644"/>
    <w:rsid w:val="009E5C68"/>
    <w:rsid w:val="009E5E28"/>
    <w:rsid w:val="009E6362"/>
    <w:rsid w:val="009E7A69"/>
    <w:rsid w:val="009F1162"/>
    <w:rsid w:val="009F177F"/>
    <w:rsid w:val="009F180D"/>
    <w:rsid w:val="009F1EA6"/>
    <w:rsid w:val="009F28B6"/>
    <w:rsid w:val="009F4717"/>
    <w:rsid w:val="009F4798"/>
    <w:rsid w:val="009F54D9"/>
    <w:rsid w:val="009F642A"/>
    <w:rsid w:val="009F6934"/>
    <w:rsid w:val="009F6BF8"/>
    <w:rsid w:val="009F6D0A"/>
    <w:rsid w:val="00A00498"/>
    <w:rsid w:val="00A01681"/>
    <w:rsid w:val="00A02D8B"/>
    <w:rsid w:val="00A03EB3"/>
    <w:rsid w:val="00A04032"/>
    <w:rsid w:val="00A0582D"/>
    <w:rsid w:val="00A05C10"/>
    <w:rsid w:val="00A0640F"/>
    <w:rsid w:val="00A07A9E"/>
    <w:rsid w:val="00A11461"/>
    <w:rsid w:val="00A12659"/>
    <w:rsid w:val="00A12AAC"/>
    <w:rsid w:val="00A1337F"/>
    <w:rsid w:val="00A13CB5"/>
    <w:rsid w:val="00A14F2C"/>
    <w:rsid w:val="00A15611"/>
    <w:rsid w:val="00A169BB"/>
    <w:rsid w:val="00A175B1"/>
    <w:rsid w:val="00A202BF"/>
    <w:rsid w:val="00A20A26"/>
    <w:rsid w:val="00A212B5"/>
    <w:rsid w:val="00A21EAD"/>
    <w:rsid w:val="00A240FD"/>
    <w:rsid w:val="00A249E8"/>
    <w:rsid w:val="00A26C5B"/>
    <w:rsid w:val="00A275A5"/>
    <w:rsid w:val="00A32557"/>
    <w:rsid w:val="00A32DFA"/>
    <w:rsid w:val="00A33DF0"/>
    <w:rsid w:val="00A35136"/>
    <w:rsid w:val="00A357CA"/>
    <w:rsid w:val="00A371CA"/>
    <w:rsid w:val="00A37546"/>
    <w:rsid w:val="00A40D1A"/>
    <w:rsid w:val="00A40FC6"/>
    <w:rsid w:val="00A41161"/>
    <w:rsid w:val="00A42F5A"/>
    <w:rsid w:val="00A431BF"/>
    <w:rsid w:val="00A4328F"/>
    <w:rsid w:val="00A43EB6"/>
    <w:rsid w:val="00A458AE"/>
    <w:rsid w:val="00A45CA3"/>
    <w:rsid w:val="00A47299"/>
    <w:rsid w:val="00A50453"/>
    <w:rsid w:val="00A51814"/>
    <w:rsid w:val="00A519C1"/>
    <w:rsid w:val="00A53C64"/>
    <w:rsid w:val="00A5424E"/>
    <w:rsid w:val="00A5567B"/>
    <w:rsid w:val="00A563A2"/>
    <w:rsid w:val="00A565C6"/>
    <w:rsid w:val="00A56F10"/>
    <w:rsid w:val="00A60217"/>
    <w:rsid w:val="00A60CBA"/>
    <w:rsid w:val="00A617CF"/>
    <w:rsid w:val="00A63441"/>
    <w:rsid w:val="00A63C9D"/>
    <w:rsid w:val="00A64D56"/>
    <w:rsid w:val="00A6559F"/>
    <w:rsid w:val="00A65D24"/>
    <w:rsid w:val="00A66A75"/>
    <w:rsid w:val="00A671EE"/>
    <w:rsid w:val="00A677D6"/>
    <w:rsid w:val="00A70FA4"/>
    <w:rsid w:val="00A721F9"/>
    <w:rsid w:val="00A73762"/>
    <w:rsid w:val="00A745A9"/>
    <w:rsid w:val="00A747C3"/>
    <w:rsid w:val="00A748C0"/>
    <w:rsid w:val="00A74C71"/>
    <w:rsid w:val="00A75391"/>
    <w:rsid w:val="00A75B74"/>
    <w:rsid w:val="00A76156"/>
    <w:rsid w:val="00A763F2"/>
    <w:rsid w:val="00A77378"/>
    <w:rsid w:val="00A77884"/>
    <w:rsid w:val="00A77CF9"/>
    <w:rsid w:val="00A80166"/>
    <w:rsid w:val="00A81CD5"/>
    <w:rsid w:val="00A81D4E"/>
    <w:rsid w:val="00A828F9"/>
    <w:rsid w:val="00A83471"/>
    <w:rsid w:val="00A84185"/>
    <w:rsid w:val="00A841CD"/>
    <w:rsid w:val="00A84396"/>
    <w:rsid w:val="00A84AD9"/>
    <w:rsid w:val="00A85842"/>
    <w:rsid w:val="00A8726F"/>
    <w:rsid w:val="00A901FF"/>
    <w:rsid w:val="00A910D4"/>
    <w:rsid w:val="00A91A69"/>
    <w:rsid w:val="00A91B2B"/>
    <w:rsid w:val="00A91B6F"/>
    <w:rsid w:val="00A91D4A"/>
    <w:rsid w:val="00A9375C"/>
    <w:rsid w:val="00A95C88"/>
    <w:rsid w:val="00A961F6"/>
    <w:rsid w:val="00A968B9"/>
    <w:rsid w:val="00A97C36"/>
    <w:rsid w:val="00AA0F54"/>
    <w:rsid w:val="00AA10B9"/>
    <w:rsid w:val="00AA3D83"/>
    <w:rsid w:val="00AA4A12"/>
    <w:rsid w:val="00AA5310"/>
    <w:rsid w:val="00AA55B1"/>
    <w:rsid w:val="00AA59D0"/>
    <w:rsid w:val="00AA5E3F"/>
    <w:rsid w:val="00AA6F52"/>
    <w:rsid w:val="00AA74EE"/>
    <w:rsid w:val="00AA753F"/>
    <w:rsid w:val="00AA7E62"/>
    <w:rsid w:val="00AB057A"/>
    <w:rsid w:val="00AB0B01"/>
    <w:rsid w:val="00AB1BDB"/>
    <w:rsid w:val="00AB42B2"/>
    <w:rsid w:val="00AB47F3"/>
    <w:rsid w:val="00AB6D7C"/>
    <w:rsid w:val="00AB75BA"/>
    <w:rsid w:val="00AC007B"/>
    <w:rsid w:val="00AC091C"/>
    <w:rsid w:val="00AC10E4"/>
    <w:rsid w:val="00AC1D7E"/>
    <w:rsid w:val="00AC2272"/>
    <w:rsid w:val="00AC30C6"/>
    <w:rsid w:val="00AC5853"/>
    <w:rsid w:val="00AC6E43"/>
    <w:rsid w:val="00AC79C7"/>
    <w:rsid w:val="00AC79F8"/>
    <w:rsid w:val="00AD00C7"/>
    <w:rsid w:val="00AD1842"/>
    <w:rsid w:val="00AD2DD6"/>
    <w:rsid w:val="00AD32C0"/>
    <w:rsid w:val="00AD4537"/>
    <w:rsid w:val="00AD4864"/>
    <w:rsid w:val="00AD4917"/>
    <w:rsid w:val="00AD4DA4"/>
    <w:rsid w:val="00AD5EA9"/>
    <w:rsid w:val="00AD5EE6"/>
    <w:rsid w:val="00AD6169"/>
    <w:rsid w:val="00AD739E"/>
    <w:rsid w:val="00AD7750"/>
    <w:rsid w:val="00AD7C4A"/>
    <w:rsid w:val="00AE13AC"/>
    <w:rsid w:val="00AE306B"/>
    <w:rsid w:val="00AE35C4"/>
    <w:rsid w:val="00AE3BDB"/>
    <w:rsid w:val="00AE4812"/>
    <w:rsid w:val="00AE5624"/>
    <w:rsid w:val="00AE57B9"/>
    <w:rsid w:val="00AE5B21"/>
    <w:rsid w:val="00AE62D5"/>
    <w:rsid w:val="00AE6F20"/>
    <w:rsid w:val="00AF0C97"/>
    <w:rsid w:val="00AF1777"/>
    <w:rsid w:val="00AF25A3"/>
    <w:rsid w:val="00AF2804"/>
    <w:rsid w:val="00AF32BB"/>
    <w:rsid w:val="00AF4371"/>
    <w:rsid w:val="00AF48D5"/>
    <w:rsid w:val="00AF5AAB"/>
    <w:rsid w:val="00AF794A"/>
    <w:rsid w:val="00B00BE8"/>
    <w:rsid w:val="00B00D9E"/>
    <w:rsid w:val="00B01250"/>
    <w:rsid w:val="00B0163F"/>
    <w:rsid w:val="00B01CAA"/>
    <w:rsid w:val="00B01FF3"/>
    <w:rsid w:val="00B0201A"/>
    <w:rsid w:val="00B0458D"/>
    <w:rsid w:val="00B0536E"/>
    <w:rsid w:val="00B05C54"/>
    <w:rsid w:val="00B05FE9"/>
    <w:rsid w:val="00B060A3"/>
    <w:rsid w:val="00B07C83"/>
    <w:rsid w:val="00B1033F"/>
    <w:rsid w:val="00B10581"/>
    <w:rsid w:val="00B10915"/>
    <w:rsid w:val="00B10D90"/>
    <w:rsid w:val="00B1140A"/>
    <w:rsid w:val="00B114AF"/>
    <w:rsid w:val="00B11AC3"/>
    <w:rsid w:val="00B11E31"/>
    <w:rsid w:val="00B127ED"/>
    <w:rsid w:val="00B13062"/>
    <w:rsid w:val="00B130D6"/>
    <w:rsid w:val="00B1346F"/>
    <w:rsid w:val="00B137A1"/>
    <w:rsid w:val="00B159D8"/>
    <w:rsid w:val="00B16484"/>
    <w:rsid w:val="00B1694C"/>
    <w:rsid w:val="00B172BF"/>
    <w:rsid w:val="00B20200"/>
    <w:rsid w:val="00B228CA"/>
    <w:rsid w:val="00B22CDB"/>
    <w:rsid w:val="00B22E36"/>
    <w:rsid w:val="00B2313A"/>
    <w:rsid w:val="00B2491B"/>
    <w:rsid w:val="00B24DEE"/>
    <w:rsid w:val="00B253D9"/>
    <w:rsid w:val="00B3051D"/>
    <w:rsid w:val="00B30931"/>
    <w:rsid w:val="00B30B7D"/>
    <w:rsid w:val="00B314DD"/>
    <w:rsid w:val="00B31934"/>
    <w:rsid w:val="00B31A4B"/>
    <w:rsid w:val="00B337A0"/>
    <w:rsid w:val="00B3399A"/>
    <w:rsid w:val="00B35B7D"/>
    <w:rsid w:val="00B35DD3"/>
    <w:rsid w:val="00B3786D"/>
    <w:rsid w:val="00B4086A"/>
    <w:rsid w:val="00B41C3D"/>
    <w:rsid w:val="00B42919"/>
    <w:rsid w:val="00B42967"/>
    <w:rsid w:val="00B42C1A"/>
    <w:rsid w:val="00B447C2"/>
    <w:rsid w:val="00B44CE0"/>
    <w:rsid w:val="00B45451"/>
    <w:rsid w:val="00B461D9"/>
    <w:rsid w:val="00B46778"/>
    <w:rsid w:val="00B4684B"/>
    <w:rsid w:val="00B4792A"/>
    <w:rsid w:val="00B47ACE"/>
    <w:rsid w:val="00B47C30"/>
    <w:rsid w:val="00B507C2"/>
    <w:rsid w:val="00B51934"/>
    <w:rsid w:val="00B526CC"/>
    <w:rsid w:val="00B52B21"/>
    <w:rsid w:val="00B530AB"/>
    <w:rsid w:val="00B533A8"/>
    <w:rsid w:val="00B5354F"/>
    <w:rsid w:val="00B54D12"/>
    <w:rsid w:val="00B55C57"/>
    <w:rsid w:val="00B55EDF"/>
    <w:rsid w:val="00B56EE8"/>
    <w:rsid w:val="00B60228"/>
    <w:rsid w:val="00B607BB"/>
    <w:rsid w:val="00B611CD"/>
    <w:rsid w:val="00B6172B"/>
    <w:rsid w:val="00B61F31"/>
    <w:rsid w:val="00B62A17"/>
    <w:rsid w:val="00B62D8C"/>
    <w:rsid w:val="00B62E9B"/>
    <w:rsid w:val="00B649BE"/>
    <w:rsid w:val="00B6589B"/>
    <w:rsid w:val="00B661D6"/>
    <w:rsid w:val="00B66736"/>
    <w:rsid w:val="00B66E50"/>
    <w:rsid w:val="00B674EC"/>
    <w:rsid w:val="00B7194A"/>
    <w:rsid w:val="00B73323"/>
    <w:rsid w:val="00B7358E"/>
    <w:rsid w:val="00B7428A"/>
    <w:rsid w:val="00B74FBD"/>
    <w:rsid w:val="00B755BD"/>
    <w:rsid w:val="00B7633A"/>
    <w:rsid w:val="00B776F4"/>
    <w:rsid w:val="00B801DA"/>
    <w:rsid w:val="00B804AD"/>
    <w:rsid w:val="00B80A7E"/>
    <w:rsid w:val="00B80AD8"/>
    <w:rsid w:val="00B8163B"/>
    <w:rsid w:val="00B81B77"/>
    <w:rsid w:val="00B84164"/>
    <w:rsid w:val="00B8574F"/>
    <w:rsid w:val="00B86652"/>
    <w:rsid w:val="00B86952"/>
    <w:rsid w:val="00B86A6A"/>
    <w:rsid w:val="00B86BD2"/>
    <w:rsid w:val="00B87AD9"/>
    <w:rsid w:val="00B87B46"/>
    <w:rsid w:val="00B9040D"/>
    <w:rsid w:val="00B911D3"/>
    <w:rsid w:val="00B91B08"/>
    <w:rsid w:val="00B91B34"/>
    <w:rsid w:val="00B920FF"/>
    <w:rsid w:val="00B92DAE"/>
    <w:rsid w:val="00B93639"/>
    <w:rsid w:val="00B939D4"/>
    <w:rsid w:val="00B93DFC"/>
    <w:rsid w:val="00B94677"/>
    <w:rsid w:val="00B94CF1"/>
    <w:rsid w:val="00B9529C"/>
    <w:rsid w:val="00B96511"/>
    <w:rsid w:val="00B973F9"/>
    <w:rsid w:val="00B97753"/>
    <w:rsid w:val="00B977BA"/>
    <w:rsid w:val="00B97D73"/>
    <w:rsid w:val="00B97E47"/>
    <w:rsid w:val="00BA1A17"/>
    <w:rsid w:val="00BA2F85"/>
    <w:rsid w:val="00BA318B"/>
    <w:rsid w:val="00BA3820"/>
    <w:rsid w:val="00BA3A32"/>
    <w:rsid w:val="00BA44DA"/>
    <w:rsid w:val="00BA46B7"/>
    <w:rsid w:val="00BA5E9A"/>
    <w:rsid w:val="00BA60EC"/>
    <w:rsid w:val="00BA62B0"/>
    <w:rsid w:val="00BA656F"/>
    <w:rsid w:val="00BA673F"/>
    <w:rsid w:val="00BA7051"/>
    <w:rsid w:val="00BA70B2"/>
    <w:rsid w:val="00BA7EB8"/>
    <w:rsid w:val="00BA7F01"/>
    <w:rsid w:val="00BB00FE"/>
    <w:rsid w:val="00BB0455"/>
    <w:rsid w:val="00BB0C4B"/>
    <w:rsid w:val="00BB1483"/>
    <w:rsid w:val="00BB2A96"/>
    <w:rsid w:val="00BB3510"/>
    <w:rsid w:val="00BB4FA1"/>
    <w:rsid w:val="00BB746D"/>
    <w:rsid w:val="00BC0469"/>
    <w:rsid w:val="00BC1A7D"/>
    <w:rsid w:val="00BC1ADC"/>
    <w:rsid w:val="00BC1FF3"/>
    <w:rsid w:val="00BC3E42"/>
    <w:rsid w:val="00BC3EAF"/>
    <w:rsid w:val="00BC62BE"/>
    <w:rsid w:val="00BD2393"/>
    <w:rsid w:val="00BD2F20"/>
    <w:rsid w:val="00BD3536"/>
    <w:rsid w:val="00BD4312"/>
    <w:rsid w:val="00BD52F1"/>
    <w:rsid w:val="00BD58F7"/>
    <w:rsid w:val="00BD5DFF"/>
    <w:rsid w:val="00BD6383"/>
    <w:rsid w:val="00BD7808"/>
    <w:rsid w:val="00BE0302"/>
    <w:rsid w:val="00BE0554"/>
    <w:rsid w:val="00BE0F8F"/>
    <w:rsid w:val="00BE19C7"/>
    <w:rsid w:val="00BE2939"/>
    <w:rsid w:val="00BE2EFD"/>
    <w:rsid w:val="00BE3EE7"/>
    <w:rsid w:val="00BE4268"/>
    <w:rsid w:val="00BE4831"/>
    <w:rsid w:val="00BE5A2E"/>
    <w:rsid w:val="00BE5D7E"/>
    <w:rsid w:val="00BE6015"/>
    <w:rsid w:val="00BE69DB"/>
    <w:rsid w:val="00BE6D2D"/>
    <w:rsid w:val="00BF11C3"/>
    <w:rsid w:val="00BF1772"/>
    <w:rsid w:val="00BF1DB2"/>
    <w:rsid w:val="00BF2F03"/>
    <w:rsid w:val="00BF3437"/>
    <w:rsid w:val="00BF38E8"/>
    <w:rsid w:val="00BF3DFE"/>
    <w:rsid w:val="00BF4413"/>
    <w:rsid w:val="00BF513C"/>
    <w:rsid w:val="00BF5582"/>
    <w:rsid w:val="00BF59FA"/>
    <w:rsid w:val="00BF6642"/>
    <w:rsid w:val="00BF7068"/>
    <w:rsid w:val="00BF7522"/>
    <w:rsid w:val="00BF7A0C"/>
    <w:rsid w:val="00C00CA7"/>
    <w:rsid w:val="00C010A8"/>
    <w:rsid w:val="00C018ED"/>
    <w:rsid w:val="00C022DC"/>
    <w:rsid w:val="00C025CA"/>
    <w:rsid w:val="00C02CF7"/>
    <w:rsid w:val="00C032F8"/>
    <w:rsid w:val="00C03990"/>
    <w:rsid w:val="00C047DF"/>
    <w:rsid w:val="00C04E08"/>
    <w:rsid w:val="00C0607F"/>
    <w:rsid w:val="00C066D0"/>
    <w:rsid w:val="00C06A9C"/>
    <w:rsid w:val="00C07A33"/>
    <w:rsid w:val="00C10AEC"/>
    <w:rsid w:val="00C12D30"/>
    <w:rsid w:val="00C12F22"/>
    <w:rsid w:val="00C13DA5"/>
    <w:rsid w:val="00C14149"/>
    <w:rsid w:val="00C1631F"/>
    <w:rsid w:val="00C164FB"/>
    <w:rsid w:val="00C1729C"/>
    <w:rsid w:val="00C17BDC"/>
    <w:rsid w:val="00C17F5B"/>
    <w:rsid w:val="00C204D5"/>
    <w:rsid w:val="00C20ECB"/>
    <w:rsid w:val="00C22807"/>
    <w:rsid w:val="00C23E5F"/>
    <w:rsid w:val="00C25298"/>
    <w:rsid w:val="00C26C45"/>
    <w:rsid w:val="00C26FAB"/>
    <w:rsid w:val="00C30225"/>
    <w:rsid w:val="00C30736"/>
    <w:rsid w:val="00C320E4"/>
    <w:rsid w:val="00C32339"/>
    <w:rsid w:val="00C33995"/>
    <w:rsid w:val="00C351CA"/>
    <w:rsid w:val="00C351DD"/>
    <w:rsid w:val="00C35570"/>
    <w:rsid w:val="00C35ED7"/>
    <w:rsid w:val="00C35EE1"/>
    <w:rsid w:val="00C375A8"/>
    <w:rsid w:val="00C37C13"/>
    <w:rsid w:val="00C402F2"/>
    <w:rsid w:val="00C40AEF"/>
    <w:rsid w:val="00C41ECE"/>
    <w:rsid w:val="00C422AF"/>
    <w:rsid w:val="00C43235"/>
    <w:rsid w:val="00C4349E"/>
    <w:rsid w:val="00C43A10"/>
    <w:rsid w:val="00C451FD"/>
    <w:rsid w:val="00C46BED"/>
    <w:rsid w:val="00C50C4B"/>
    <w:rsid w:val="00C52846"/>
    <w:rsid w:val="00C52F10"/>
    <w:rsid w:val="00C53295"/>
    <w:rsid w:val="00C56280"/>
    <w:rsid w:val="00C6077C"/>
    <w:rsid w:val="00C616B7"/>
    <w:rsid w:val="00C619E1"/>
    <w:rsid w:val="00C62634"/>
    <w:rsid w:val="00C6290D"/>
    <w:rsid w:val="00C632B7"/>
    <w:rsid w:val="00C63679"/>
    <w:rsid w:val="00C64C1B"/>
    <w:rsid w:val="00C6537B"/>
    <w:rsid w:val="00C65FE7"/>
    <w:rsid w:val="00C660E0"/>
    <w:rsid w:val="00C6699E"/>
    <w:rsid w:val="00C677AA"/>
    <w:rsid w:val="00C678D3"/>
    <w:rsid w:val="00C67B0B"/>
    <w:rsid w:val="00C67D3B"/>
    <w:rsid w:val="00C715E0"/>
    <w:rsid w:val="00C720D8"/>
    <w:rsid w:val="00C72EBC"/>
    <w:rsid w:val="00C73C1C"/>
    <w:rsid w:val="00C73EA7"/>
    <w:rsid w:val="00C74122"/>
    <w:rsid w:val="00C7441C"/>
    <w:rsid w:val="00C749AE"/>
    <w:rsid w:val="00C75945"/>
    <w:rsid w:val="00C760F4"/>
    <w:rsid w:val="00C7694D"/>
    <w:rsid w:val="00C807E7"/>
    <w:rsid w:val="00C81053"/>
    <w:rsid w:val="00C8105E"/>
    <w:rsid w:val="00C8152A"/>
    <w:rsid w:val="00C8210D"/>
    <w:rsid w:val="00C82205"/>
    <w:rsid w:val="00C83825"/>
    <w:rsid w:val="00C84A66"/>
    <w:rsid w:val="00C850F9"/>
    <w:rsid w:val="00C85AFA"/>
    <w:rsid w:val="00C863B0"/>
    <w:rsid w:val="00C867D4"/>
    <w:rsid w:val="00C91207"/>
    <w:rsid w:val="00C916B4"/>
    <w:rsid w:val="00C92B1D"/>
    <w:rsid w:val="00C92D7F"/>
    <w:rsid w:val="00C94985"/>
    <w:rsid w:val="00C94E37"/>
    <w:rsid w:val="00C957EA"/>
    <w:rsid w:val="00C95DC6"/>
    <w:rsid w:val="00C96FC3"/>
    <w:rsid w:val="00CA0C09"/>
    <w:rsid w:val="00CA21B5"/>
    <w:rsid w:val="00CA2292"/>
    <w:rsid w:val="00CA24F7"/>
    <w:rsid w:val="00CA265D"/>
    <w:rsid w:val="00CA4AD7"/>
    <w:rsid w:val="00CA4E3C"/>
    <w:rsid w:val="00CA7A4B"/>
    <w:rsid w:val="00CB06B0"/>
    <w:rsid w:val="00CB0728"/>
    <w:rsid w:val="00CB11D3"/>
    <w:rsid w:val="00CB1306"/>
    <w:rsid w:val="00CB130C"/>
    <w:rsid w:val="00CB1589"/>
    <w:rsid w:val="00CB2AD7"/>
    <w:rsid w:val="00CB4485"/>
    <w:rsid w:val="00CB5EA9"/>
    <w:rsid w:val="00CB5FB5"/>
    <w:rsid w:val="00CB7A48"/>
    <w:rsid w:val="00CB7EA8"/>
    <w:rsid w:val="00CB7EC5"/>
    <w:rsid w:val="00CB7F86"/>
    <w:rsid w:val="00CC194B"/>
    <w:rsid w:val="00CC195F"/>
    <w:rsid w:val="00CC3187"/>
    <w:rsid w:val="00CC3801"/>
    <w:rsid w:val="00CC3B91"/>
    <w:rsid w:val="00CC5112"/>
    <w:rsid w:val="00CC6606"/>
    <w:rsid w:val="00CC6FAF"/>
    <w:rsid w:val="00CD04A8"/>
    <w:rsid w:val="00CD144C"/>
    <w:rsid w:val="00CD1F6D"/>
    <w:rsid w:val="00CD2277"/>
    <w:rsid w:val="00CD2646"/>
    <w:rsid w:val="00CD3449"/>
    <w:rsid w:val="00CD5C70"/>
    <w:rsid w:val="00CD6DF1"/>
    <w:rsid w:val="00CD7C7C"/>
    <w:rsid w:val="00CD7CEB"/>
    <w:rsid w:val="00CE03C7"/>
    <w:rsid w:val="00CE04C8"/>
    <w:rsid w:val="00CE16EA"/>
    <w:rsid w:val="00CE190B"/>
    <w:rsid w:val="00CE254D"/>
    <w:rsid w:val="00CE3141"/>
    <w:rsid w:val="00CE5B08"/>
    <w:rsid w:val="00CE5FA2"/>
    <w:rsid w:val="00CE68C6"/>
    <w:rsid w:val="00CE78BB"/>
    <w:rsid w:val="00CE7C79"/>
    <w:rsid w:val="00CF06E3"/>
    <w:rsid w:val="00CF2888"/>
    <w:rsid w:val="00CF3FFC"/>
    <w:rsid w:val="00CF4535"/>
    <w:rsid w:val="00CF45E2"/>
    <w:rsid w:val="00CF4CBF"/>
    <w:rsid w:val="00CF54D4"/>
    <w:rsid w:val="00CF5A31"/>
    <w:rsid w:val="00D00B05"/>
    <w:rsid w:val="00D016F2"/>
    <w:rsid w:val="00D027BF"/>
    <w:rsid w:val="00D03959"/>
    <w:rsid w:val="00D0499A"/>
    <w:rsid w:val="00D06529"/>
    <w:rsid w:val="00D06DD8"/>
    <w:rsid w:val="00D06F43"/>
    <w:rsid w:val="00D0703C"/>
    <w:rsid w:val="00D0713C"/>
    <w:rsid w:val="00D07EF9"/>
    <w:rsid w:val="00D10465"/>
    <w:rsid w:val="00D11F90"/>
    <w:rsid w:val="00D120BB"/>
    <w:rsid w:val="00D12731"/>
    <w:rsid w:val="00D13D27"/>
    <w:rsid w:val="00D144B6"/>
    <w:rsid w:val="00D145D5"/>
    <w:rsid w:val="00D15148"/>
    <w:rsid w:val="00D151A7"/>
    <w:rsid w:val="00D16425"/>
    <w:rsid w:val="00D16B26"/>
    <w:rsid w:val="00D17147"/>
    <w:rsid w:val="00D17A2F"/>
    <w:rsid w:val="00D20539"/>
    <w:rsid w:val="00D208A2"/>
    <w:rsid w:val="00D224EE"/>
    <w:rsid w:val="00D24E21"/>
    <w:rsid w:val="00D2529C"/>
    <w:rsid w:val="00D26444"/>
    <w:rsid w:val="00D30DC6"/>
    <w:rsid w:val="00D3241A"/>
    <w:rsid w:val="00D32DA1"/>
    <w:rsid w:val="00D33D4D"/>
    <w:rsid w:val="00D3461E"/>
    <w:rsid w:val="00D35FF6"/>
    <w:rsid w:val="00D36F4B"/>
    <w:rsid w:val="00D40867"/>
    <w:rsid w:val="00D425A3"/>
    <w:rsid w:val="00D4289A"/>
    <w:rsid w:val="00D42B7F"/>
    <w:rsid w:val="00D42CEF"/>
    <w:rsid w:val="00D44630"/>
    <w:rsid w:val="00D465F5"/>
    <w:rsid w:val="00D4770F"/>
    <w:rsid w:val="00D502BE"/>
    <w:rsid w:val="00D50D88"/>
    <w:rsid w:val="00D51DE7"/>
    <w:rsid w:val="00D523EE"/>
    <w:rsid w:val="00D526E2"/>
    <w:rsid w:val="00D54C3C"/>
    <w:rsid w:val="00D560B8"/>
    <w:rsid w:val="00D56261"/>
    <w:rsid w:val="00D568BC"/>
    <w:rsid w:val="00D5719F"/>
    <w:rsid w:val="00D57739"/>
    <w:rsid w:val="00D579AE"/>
    <w:rsid w:val="00D60D57"/>
    <w:rsid w:val="00D60D60"/>
    <w:rsid w:val="00D60EB6"/>
    <w:rsid w:val="00D614A4"/>
    <w:rsid w:val="00D619E3"/>
    <w:rsid w:val="00D61DE7"/>
    <w:rsid w:val="00D61FDF"/>
    <w:rsid w:val="00D6200B"/>
    <w:rsid w:val="00D62129"/>
    <w:rsid w:val="00D62D4A"/>
    <w:rsid w:val="00D63D19"/>
    <w:rsid w:val="00D63EC6"/>
    <w:rsid w:val="00D643AA"/>
    <w:rsid w:val="00D6479D"/>
    <w:rsid w:val="00D64CAD"/>
    <w:rsid w:val="00D65833"/>
    <w:rsid w:val="00D65ECC"/>
    <w:rsid w:val="00D66650"/>
    <w:rsid w:val="00D67CFB"/>
    <w:rsid w:val="00D71055"/>
    <w:rsid w:val="00D71F30"/>
    <w:rsid w:val="00D73095"/>
    <w:rsid w:val="00D73B94"/>
    <w:rsid w:val="00D74284"/>
    <w:rsid w:val="00D74D48"/>
    <w:rsid w:val="00D7662D"/>
    <w:rsid w:val="00D76C7D"/>
    <w:rsid w:val="00D770FB"/>
    <w:rsid w:val="00D775DC"/>
    <w:rsid w:val="00D77771"/>
    <w:rsid w:val="00D80455"/>
    <w:rsid w:val="00D80789"/>
    <w:rsid w:val="00D81F65"/>
    <w:rsid w:val="00D826E0"/>
    <w:rsid w:val="00D82BE3"/>
    <w:rsid w:val="00D82DB8"/>
    <w:rsid w:val="00D8350D"/>
    <w:rsid w:val="00D83BE1"/>
    <w:rsid w:val="00D84765"/>
    <w:rsid w:val="00D856BD"/>
    <w:rsid w:val="00D85C37"/>
    <w:rsid w:val="00D87F29"/>
    <w:rsid w:val="00D9142D"/>
    <w:rsid w:val="00D914DE"/>
    <w:rsid w:val="00D91955"/>
    <w:rsid w:val="00D9255A"/>
    <w:rsid w:val="00D9265D"/>
    <w:rsid w:val="00D92943"/>
    <w:rsid w:val="00D9314C"/>
    <w:rsid w:val="00D939BB"/>
    <w:rsid w:val="00D93CF6"/>
    <w:rsid w:val="00D945BC"/>
    <w:rsid w:val="00D946EB"/>
    <w:rsid w:val="00D952BA"/>
    <w:rsid w:val="00D95828"/>
    <w:rsid w:val="00D96120"/>
    <w:rsid w:val="00D967CE"/>
    <w:rsid w:val="00D97568"/>
    <w:rsid w:val="00D97BAC"/>
    <w:rsid w:val="00D97FAE"/>
    <w:rsid w:val="00DA0619"/>
    <w:rsid w:val="00DA083A"/>
    <w:rsid w:val="00DA2647"/>
    <w:rsid w:val="00DA30A6"/>
    <w:rsid w:val="00DA421D"/>
    <w:rsid w:val="00DA4DB5"/>
    <w:rsid w:val="00DA5241"/>
    <w:rsid w:val="00DA5C24"/>
    <w:rsid w:val="00DA62FE"/>
    <w:rsid w:val="00DA6EAC"/>
    <w:rsid w:val="00DA725A"/>
    <w:rsid w:val="00DA7CCD"/>
    <w:rsid w:val="00DB090A"/>
    <w:rsid w:val="00DB0B21"/>
    <w:rsid w:val="00DB118D"/>
    <w:rsid w:val="00DB150F"/>
    <w:rsid w:val="00DB1A13"/>
    <w:rsid w:val="00DB24C4"/>
    <w:rsid w:val="00DB280A"/>
    <w:rsid w:val="00DB38A9"/>
    <w:rsid w:val="00DB490D"/>
    <w:rsid w:val="00DB4E51"/>
    <w:rsid w:val="00DB51D3"/>
    <w:rsid w:val="00DB5267"/>
    <w:rsid w:val="00DB5BEE"/>
    <w:rsid w:val="00DB5DE8"/>
    <w:rsid w:val="00DB6BA1"/>
    <w:rsid w:val="00DB7237"/>
    <w:rsid w:val="00DB757C"/>
    <w:rsid w:val="00DB7BF4"/>
    <w:rsid w:val="00DC1590"/>
    <w:rsid w:val="00DC2157"/>
    <w:rsid w:val="00DC29E7"/>
    <w:rsid w:val="00DC2C43"/>
    <w:rsid w:val="00DC3152"/>
    <w:rsid w:val="00DC363E"/>
    <w:rsid w:val="00DC606A"/>
    <w:rsid w:val="00DC6787"/>
    <w:rsid w:val="00DC784A"/>
    <w:rsid w:val="00DD037C"/>
    <w:rsid w:val="00DD03DD"/>
    <w:rsid w:val="00DD0D14"/>
    <w:rsid w:val="00DD124D"/>
    <w:rsid w:val="00DD2BE4"/>
    <w:rsid w:val="00DD315A"/>
    <w:rsid w:val="00DD35EE"/>
    <w:rsid w:val="00DD38EF"/>
    <w:rsid w:val="00DD56FE"/>
    <w:rsid w:val="00DD5921"/>
    <w:rsid w:val="00DD5C91"/>
    <w:rsid w:val="00DD7095"/>
    <w:rsid w:val="00DD7FEC"/>
    <w:rsid w:val="00DE0686"/>
    <w:rsid w:val="00DE0FE7"/>
    <w:rsid w:val="00DE2690"/>
    <w:rsid w:val="00DE39E3"/>
    <w:rsid w:val="00DE3AC1"/>
    <w:rsid w:val="00DE416D"/>
    <w:rsid w:val="00DE6C53"/>
    <w:rsid w:val="00DE6CD2"/>
    <w:rsid w:val="00DE7B36"/>
    <w:rsid w:val="00DE7C81"/>
    <w:rsid w:val="00DF00F6"/>
    <w:rsid w:val="00DF0A6B"/>
    <w:rsid w:val="00DF13E9"/>
    <w:rsid w:val="00DF143E"/>
    <w:rsid w:val="00DF274E"/>
    <w:rsid w:val="00DF4224"/>
    <w:rsid w:val="00DF4796"/>
    <w:rsid w:val="00DF4ADB"/>
    <w:rsid w:val="00DF5914"/>
    <w:rsid w:val="00DF623B"/>
    <w:rsid w:val="00DF749A"/>
    <w:rsid w:val="00DF77E1"/>
    <w:rsid w:val="00DF7965"/>
    <w:rsid w:val="00DF7BB5"/>
    <w:rsid w:val="00E0014A"/>
    <w:rsid w:val="00E005DF"/>
    <w:rsid w:val="00E019F3"/>
    <w:rsid w:val="00E01DFB"/>
    <w:rsid w:val="00E01E06"/>
    <w:rsid w:val="00E0227C"/>
    <w:rsid w:val="00E0511D"/>
    <w:rsid w:val="00E05BF0"/>
    <w:rsid w:val="00E06471"/>
    <w:rsid w:val="00E1020E"/>
    <w:rsid w:val="00E10299"/>
    <w:rsid w:val="00E11468"/>
    <w:rsid w:val="00E11D20"/>
    <w:rsid w:val="00E13149"/>
    <w:rsid w:val="00E14CEA"/>
    <w:rsid w:val="00E16AF1"/>
    <w:rsid w:val="00E16BB3"/>
    <w:rsid w:val="00E17D8F"/>
    <w:rsid w:val="00E203E5"/>
    <w:rsid w:val="00E20AA9"/>
    <w:rsid w:val="00E211B7"/>
    <w:rsid w:val="00E2151C"/>
    <w:rsid w:val="00E21BCC"/>
    <w:rsid w:val="00E22B1C"/>
    <w:rsid w:val="00E22DA2"/>
    <w:rsid w:val="00E2376D"/>
    <w:rsid w:val="00E24181"/>
    <w:rsid w:val="00E24E91"/>
    <w:rsid w:val="00E24EF1"/>
    <w:rsid w:val="00E26C30"/>
    <w:rsid w:val="00E26F50"/>
    <w:rsid w:val="00E27213"/>
    <w:rsid w:val="00E27242"/>
    <w:rsid w:val="00E27414"/>
    <w:rsid w:val="00E30609"/>
    <w:rsid w:val="00E30672"/>
    <w:rsid w:val="00E31586"/>
    <w:rsid w:val="00E31955"/>
    <w:rsid w:val="00E3254A"/>
    <w:rsid w:val="00E33868"/>
    <w:rsid w:val="00E33B10"/>
    <w:rsid w:val="00E34B11"/>
    <w:rsid w:val="00E35018"/>
    <w:rsid w:val="00E35483"/>
    <w:rsid w:val="00E359C3"/>
    <w:rsid w:val="00E37B81"/>
    <w:rsid w:val="00E37EB2"/>
    <w:rsid w:val="00E40A27"/>
    <w:rsid w:val="00E41DA8"/>
    <w:rsid w:val="00E4386B"/>
    <w:rsid w:val="00E45177"/>
    <w:rsid w:val="00E459BD"/>
    <w:rsid w:val="00E46317"/>
    <w:rsid w:val="00E47529"/>
    <w:rsid w:val="00E4761B"/>
    <w:rsid w:val="00E50A31"/>
    <w:rsid w:val="00E50FE1"/>
    <w:rsid w:val="00E514A4"/>
    <w:rsid w:val="00E5152F"/>
    <w:rsid w:val="00E51D51"/>
    <w:rsid w:val="00E524A0"/>
    <w:rsid w:val="00E52C36"/>
    <w:rsid w:val="00E540B3"/>
    <w:rsid w:val="00E5485F"/>
    <w:rsid w:val="00E549F3"/>
    <w:rsid w:val="00E54AF6"/>
    <w:rsid w:val="00E54E00"/>
    <w:rsid w:val="00E54FA9"/>
    <w:rsid w:val="00E5592E"/>
    <w:rsid w:val="00E55931"/>
    <w:rsid w:val="00E55999"/>
    <w:rsid w:val="00E56786"/>
    <w:rsid w:val="00E573A8"/>
    <w:rsid w:val="00E60254"/>
    <w:rsid w:val="00E6034E"/>
    <w:rsid w:val="00E603CC"/>
    <w:rsid w:val="00E609E4"/>
    <w:rsid w:val="00E61104"/>
    <w:rsid w:val="00E6159A"/>
    <w:rsid w:val="00E6161E"/>
    <w:rsid w:val="00E62847"/>
    <w:rsid w:val="00E62DED"/>
    <w:rsid w:val="00E6449D"/>
    <w:rsid w:val="00E667B2"/>
    <w:rsid w:val="00E675A3"/>
    <w:rsid w:val="00E70A93"/>
    <w:rsid w:val="00E70D04"/>
    <w:rsid w:val="00E7144E"/>
    <w:rsid w:val="00E730AD"/>
    <w:rsid w:val="00E73AF6"/>
    <w:rsid w:val="00E74462"/>
    <w:rsid w:val="00E7530B"/>
    <w:rsid w:val="00E80820"/>
    <w:rsid w:val="00E80A6C"/>
    <w:rsid w:val="00E81802"/>
    <w:rsid w:val="00E82A71"/>
    <w:rsid w:val="00E83367"/>
    <w:rsid w:val="00E841D6"/>
    <w:rsid w:val="00E85841"/>
    <w:rsid w:val="00E86DB1"/>
    <w:rsid w:val="00E86E32"/>
    <w:rsid w:val="00E87F0E"/>
    <w:rsid w:val="00E91356"/>
    <w:rsid w:val="00E9193E"/>
    <w:rsid w:val="00E91D0A"/>
    <w:rsid w:val="00E922E5"/>
    <w:rsid w:val="00E92AFB"/>
    <w:rsid w:val="00E92BF5"/>
    <w:rsid w:val="00E93831"/>
    <w:rsid w:val="00E94EE4"/>
    <w:rsid w:val="00E95A81"/>
    <w:rsid w:val="00E96595"/>
    <w:rsid w:val="00E978A8"/>
    <w:rsid w:val="00E97DBD"/>
    <w:rsid w:val="00EA1E00"/>
    <w:rsid w:val="00EA21E2"/>
    <w:rsid w:val="00EA2BD7"/>
    <w:rsid w:val="00EA2CCD"/>
    <w:rsid w:val="00EA2F47"/>
    <w:rsid w:val="00EA5350"/>
    <w:rsid w:val="00EA65E4"/>
    <w:rsid w:val="00EB14A8"/>
    <w:rsid w:val="00EB15EE"/>
    <w:rsid w:val="00EB2D6D"/>
    <w:rsid w:val="00EB2E07"/>
    <w:rsid w:val="00EB4C87"/>
    <w:rsid w:val="00EB4D59"/>
    <w:rsid w:val="00EB5C41"/>
    <w:rsid w:val="00EB5C83"/>
    <w:rsid w:val="00EB67A1"/>
    <w:rsid w:val="00EB6D20"/>
    <w:rsid w:val="00EC033D"/>
    <w:rsid w:val="00EC06B7"/>
    <w:rsid w:val="00EC1510"/>
    <w:rsid w:val="00EC1A6F"/>
    <w:rsid w:val="00EC1E66"/>
    <w:rsid w:val="00EC2591"/>
    <w:rsid w:val="00EC272D"/>
    <w:rsid w:val="00EC283A"/>
    <w:rsid w:val="00EC48B3"/>
    <w:rsid w:val="00EC50C9"/>
    <w:rsid w:val="00EC5609"/>
    <w:rsid w:val="00EC579E"/>
    <w:rsid w:val="00EC5D28"/>
    <w:rsid w:val="00EC61B9"/>
    <w:rsid w:val="00EC6B66"/>
    <w:rsid w:val="00EC747F"/>
    <w:rsid w:val="00EC7658"/>
    <w:rsid w:val="00EC7A97"/>
    <w:rsid w:val="00ED19D8"/>
    <w:rsid w:val="00ED1FD5"/>
    <w:rsid w:val="00ED3A47"/>
    <w:rsid w:val="00ED4337"/>
    <w:rsid w:val="00ED450C"/>
    <w:rsid w:val="00ED4F54"/>
    <w:rsid w:val="00ED5093"/>
    <w:rsid w:val="00ED5B9F"/>
    <w:rsid w:val="00ED63D1"/>
    <w:rsid w:val="00ED6C61"/>
    <w:rsid w:val="00ED6D5A"/>
    <w:rsid w:val="00ED6FD3"/>
    <w:rsid w:val="00ED76C0"/>
    <w:rsid w:val="00ED7EC5"/>
    <w:rsid w:val="00EE20C1"/>
    <w:rsid w:val="00EE34C7"/>
    <w:rsid w:val="00EE4375"/>
    <w:rsid w:val="00EE56C3"/>
    <w:rsid w:val="00EE6A43"/>
    <w:rsid w:val="00EE7595"/>
    <w:rsid w:val="00EF41B4"/>
    <w:rsid w:val="00EF424A"/>
    <w:rsid w:val="00EF49B5"/>
    <w:rsid w:val="00EF4EF5"/>
    <w:rsid w:val="00EF5E18"/>
    <w:rsid w:val="00EF5F3E"/>
    <w:rsid w:val="00EF63E2"/>
    <w:rsid w:val="00EF76AB"/>
    <w:rsid w:val="00F00A4C"/>
    <w:rsid w:val="00F00B8B"/>
    <w:rsid w:val="00F0285A"/>
    <w:rsid w:val="00F02C8C"/>
    <w:rsid w:val="00F02DAE"/>
    <w:rsid w:val="00F03800"/>
    <w:rsid w:val="00F052B0"/>
    <w:rsid w:val="00F05FAE"/>
    <w:rsid w:val="00F06431"/>
    <w:rsid w:val="00F065B9"/>
    <w:rsid w:val="00F07654"/>
    <w:rsid w:val="00F10775"/>
    <w:rsid w:val="00F116E4"/>
    <w:rsid w:val="00F11A0D"/>
    <w:rsid w:val="00F12A68"/>
    <w:rsid w:val="00F1552C"/>
    <w:rsid w:val="00F15698"/>
    <w:rsid w:val="00F168B2"/>
    <w:rsid w:val="00F16B59"/>
    <w:rsid w:val="00F177BA"/>
    <w:rsid w:val="00F17A74"/>
    <w:rsid w:val="00F17B05"/>
    <w:rsid w:val="00F200FA"/>
    <w:rsid w:val="00F2027F"/>
    <w:rsid w:val="00F20656"/>
    <w:rsid w:val="00F20661"/>
    <w:rsid w:val="00F20C76"/>
    <w:rsid w:val="00F225DE"/>
    <w:rsid w:val="00F22971"/>
    <w:rsid w:val="00F247C6"/>
    <w:rsid w:val="00F24C30"/>
    <w:rsid w:val="00F258E1"/>
    <w:rsid w:val="00F267B3"/>
    <w:rsid w:val="00F26E02"/>
    <w:rsid w:val="00F30B07"/>
    <w:rsid w:val="00F31235"/>
    <w:rsid w:val="00F314B5"/>
    <w:rsid w:val="00F32B17"/>
    <w:rsid w:val="00F32FFA"/>
    <w:rsid w:val="00F33B48"/>
    <w:rsid w:val="00F33C5F"/>
    <w:rsid w:val="00F359B6"/>
    <w:rsid w:val="00F36125"/>
    <w:rsid w:val="00F363E9"/>
    <w:rsid w:val="00F370B7"/>
    <w:rsid w:val="00F37E77"/>
    <w:rsid w:val="00F40772"/>
    <w:rsid w:val="00F40B1F"/>
    <w:rsid w:val="00F40CA6"/>
    <w:rsid w:val="00F4102B"/>
    <w:rsid w:val="00F43156"/>
    <w:rsid w:val="00F43468"/>
    <w:rsid w:val="00F4379B"/>
    <w:rsid w:val="00F43E07"/>
    <w:rsid w:val="00F44AC7"/>
    <w:rsid w:val="00F458C4"/>
    <w:rsid w:val="00F504BC"/>
    <w:rsid w:val="00F515D7"/>
    <w:rsid w:val="00F51C8B"/>
    <w:rsid w:val="00F51E3F"/>
    <w:rsid w:val="00F52B72"/>
    <w:rsid w:val="00F52BB9"/>
    <w:rsid w:val="00F53106"/>
    <w:rsid w:val="00F538E7"/>
    <w:rsid w:val="00F53CB5"/>
    <w:rsid w:val="00F54F7F"/>
    <w:rsid w:val="00F57567"/>
    <w:rsid w:val="00F60343"/>
    <w:rsid w:val="00F60D26"/>
    <w:rsid w:val="00F611A7"/>
    <w:rsid w:val="00F61E7A"/>
    <w:rsid w:val="00F62271"/>
    <w:rsid w:val="00F627AC"/>
    <w:rsid w:val="00F640BF"/>
    <w:rsid w:val="00F6525F"/>
    <w:rsid w:val="00F65EC0"/>
    <w:rsid w:val="00F6718A"/>
    <w:rsid w:val="00F675E3"/>
    <w:rsid w:val="00F676A4"/>
    <w:rsid w:val="00F72553"/>
    <w:rsid w:val="00F72D28"/>
    <w:rsid w:val="00F742C4"/>
    <w:rsid w:val="00F74AE4"/>
    <w:rsid w:val="00F76E4D"/>
    <w:rsid w:val="00F77269"/>
    <w:rsid w:val="00F778A5"/>
    <w:rsid w:val="00F77A2A"/>
    <w:rsid w:val="00F77F38"/>
    <w:rsid w:val="00F80C45"/>
    <w:rsid w:val="00F81883"/>
    <w:rsid w:val="00F82595"/>
    <w:rsid w:val="00F82856"/>
    <w:rsid w:val="00F82A63"/>
    <w:rsid w:val="00F859FC"/>
    <w:rsid w:val="00F85E55"/>
    <w:rsid w:val="00F87BAA"/>
    <w:rsid w:val="00F87D66"/>
    <w:rsid w:val="00F87F58"/>
    <w:rsid w:val="00F90260"/>
    <w:rsid w:val="00F93FB1"/>
    <w:rsid w:val="00F94006"/>
    <w:rsid w:val="00F940A0"/>
    <w:rsid w:val="00F946A0"/>
    <w:rsid w:val="00F9553D"/>
    <w:rsid w:val="00F95808"/>
    <w:rsid w:val="00F95B21"/>
    <w:rsid w:val="00F95F74"/>
    <w:rsid w:val="00F95F93"/>
    <w:rsid w:val="00F963E3"/>
    <w:rsid w:val="00F975CF"/>
    <w:rsid w:val="00F97894"/>
    <w:rsid w:val="00F97A60"/>
    <w:rsid w:val="00F97EA0"/>
    <w:rsid w:val="00FA0020"/>
    <w:rsid w:val="00FA038F"/>
    <w:rsid w:val="00FA0618"/>
    <w:rsid w:val="00FA0C57"/>
    <w:rsid w:val="00FA0CB5"/>
    <w:rsid w:val="00FA1A2D"/>
    <w:rsid w:val="00FA2D2B"/>
    <w:rsid w:val="00FA3809"/>
    <w:rsid w:val="00FA3EB9"/>
    <w:rsid w:val="00FA3F7A"/>
    <w:rsid w:val="00FA4AB8"/>
    <w:rsid w:val="00FA4F82"/>
    <w:rsid w:val="00FA5620"/>
    <w:rsid w:val="00FA58E8"/>
    <w:rsid w:val="00FA5EAF"/>
    <w:rsid w:val="00FA5F6E"/>
    <w:rsid w:val="00FA683A"/>
    <w:rsid w:val="00FA6EC3"/>
    <w:rsid w:val="00FA71F8"/>
    <w:rsid w:val="00FA7247"/>
    <w:rsid w:val="00FA73A6"/>
    <w:rsid w:val="00FA7616"/>
    <w:rsid w:val="00FA7F43"/>
    <w:rsid w:val="00FB135F"/>
    <w:rsid w:val="00FB1D63"/>
    <w:rsid w:val="00FB3889"/>
    <w:rsid w:val="00FB43FB"/>
    <w:rsid w:val="00FB461E"/>
    <w:rsid w:val="00FB60A3"/>
    <w:rsid w:val="00FB621D"/>
    <w:rsid w:val="00FB62B4"/>
    <w:rsid w:val="00FC05A1"/>
    <w:rsid w:val="00FC178E"/>
    <w:rsid w:val="00FC23F4"/>
    <w:rsid w:val="00FC3D36"/>
    <w:rsid w:val="00FC5379"/>
    <w:rsid w:val="00FC5FEA"/>
    <w:rsid w:val="00FC7354"/>
    <w:rsid w:val="00FC7753"/>
    <w:rsid w:val="00FC79CD"/>
    <w:rsid w:val="00FC7B3F"/>
    <w:rsid w:val="00FC7DF9"/>
    <w:rsid w:val="00FD022F"/>
    <w:rsid w:val="00FD076E"/>
    <w:rsid w:val="00FD099D"/>
    <w:rsid w:val="00FD0AC0"/>
    <w:rsid w:val="00FD0F2C"/>
    <w:rsid w:val="00FD1002"/>
    <w:rsid w:val="00FD2CE7"/>
    <w:rsid w:val="00FD5107"/>
    <w:rsid w:val="00FD6851"/>
    <w:rsid w:val="00FE036D"/>
    <w:rsid w:val="00FE1041"/>
    <w:rsid w:val="00FE1248"/>
    <w:rsid w:val="00FE207F"/>
    <w:rsid w:val="00FE29A8"/>
    <w:rsid w:val="00FE3C5B"/>
    <w:rsid w:val="00FE5D20"/>
    <w:rsid w:val="00FE5D3C"/>
    <w:rsid w:val="00FE6730"/>
    <w:rsid w:val="00FE6CC8"/>
    <w:rsid w:val="00FF02A1"/>
    <w:rsid w:val="00FF0A09"/>
    <w:rsid w:val="00FF1D16"/>
    <w:rsid w:val="00FF406B"/>
    <w:rsid w:val="00FF4C61"/>
    <w:rsid w:val="00FF6483"/>
    <w:rsid w:val="00FF6803"/>
    <w:rsid w:val="00FF7156"/>
    <w:rsid w:val="00FF7D8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95F"/>
    <w:pPr>
      <w:spacing w:line="360" w:lineRule="auto"/>
      <w:jc w:val="both"/>
    </w:pPr>
    <w:rPr>
      <w:rFonts w:asciiTheme="majorBidi" w:eastAsiaTheme="minorEastAsia" w:hAnsiTheme="majorBidi" w:cstheme="majorBidi"/>
      <w:sz w:val="24"/>
      <w:szCs w:val="24"/>
    </w:rPr>
  </w:style>
  <w:style w:type="paragraph" w:styleId="Heading1">
    <w:name w:val="heading 1"/>
    <w:basedOn w:val="Normal"/>
    <w:link w:val="Heading1Char"/>
    <w:uiPriority w:val="9"/>
    <w:qFormat/>
    <w:rsid w:val="00657098"/>
    <w:pPr>
      <w:spacing w:before="100" w:beforeAutospacing="1" w:after="100" w:afterAutospacing="1"/>
      <w:outlineLvl w:val="0"/>
    </w:pPr>
    <w:rPr>
      <w:rFonts w:ascii="Times New Roman" w:eastAsia="Times New Roman" w:hAnsi="Times New Roman" w:cs="Times New Roman"/>
      <w:b/>
      <w:bCs/>
      <w:kern w:val="36"/>
    </w:rPr>
  </w:style>
  <w:style w:type="paragraph" w:styleId="Heading2">
    <w:name w:val="heading 2"/>
    <w:basedOn w:val="Normal"/>
    <w:next w:val="Normal"/>
    <w:link w:val="Heading2Char"/>
    <w:uiPriority w:val="9"/>
    <w:unhideWhenUsed/>
    <w:qFormat/>
    <w:rsid w:val="00AD32C0"/>
    <w:pPr>
      <w:keepNext/>
      <w:keepLines/>
      <w:numPr>
        <w:ilvl w:val="1"/>
        <w:numId w:val="5"/>
      </w:numPr>
      <w:spacing w:before="200" w:after="240"/>
      <w:ind w:left="426" w:hanging="426"/>
      <w:outlineLvl w:val="1"/>
    </w:pPr>
    <w:rPr>
      <w:rFonts w:eastAsiaTheme="majorEastAsia"/>
      <w:b/>
      <w:bCs/>
    </w:rPr>
  </w:style>
  <w:style w:type="paragraph" w:styleId="Heading3">
    <w:name w:val="heading 3"/>
    <w:basedOn w:val="Normal"/>
    <w:next w:val="Normal"/>
    <w:link w:val="Heading3Char"/>
    <w:uiPriority w:val="9"/>
    <w:unhideWhenUsed/>
    <w:qFormat/>
    <w:rsid w:val="00E20AA9"/>
    <w:pPr>
      <w:keepNext/>
      <w:keepLines/>
      <w:numPr>
        <w:ilvl w:val="2"/>
      </w:numPr>
      <w:spacing w:before="200" w:after="240"/>
      <w:ind w:left="567" w:hanging="567"/>
      <w:jc w:val="left"/>
      <w:outlineLvl w:val="2"/>
    </w:pPr>
    <w:rPr>
      <w:rFonts w:eastAsiaTheme="majorEastAsia"/>
      <w:b/>
      <w:bCs/>
    </w:rPr>
  </w:style>
  <w:style w:type="paragraph" w:styleId="Heading4">
    <w:name w:val="heading 4"/>
    <w:basedOn w:val="Heading3"/>
    <w:next w:val="Normal"/>
    <w:link w:val="Heading4Char"/>
    <w:uiPriority w:val="9"/>
    <w:unhideWhenUsed/>
    <w:qFormat/>
    <w:rsid w:val="00562960"/>
    <w:pPr>
      <w:outlineLvl w:val="3"/>
    </w:pPr>
  </w:style>
  <w:style w:type="paragraph" w:styleId="Heading5">
    <w:name w:val="heading 5"/>
    <w:basedOn w:val="Normal"/>
    <w:next w:val="Normal"/>
    <w:link w:val="Heading5Char"/>
    <w:uiPriority w:val="9"/>
    <w:unhideWhenUsed/>
    <w:qFormat/>
    <w:rsid w:val="00562960"/>
    <w:pPr>
      <w:keepNext/>
      <w:keepLines/>
      <w:numPr>
        <w:ilvl w:val="4"/>
      </w:numPr>
      <w:tabs>
        <w:tab w:val="left" w:pos="851"/>
        <w:tab w:val="left" w:pos="993"/>
      </w:tabs>
      <w:spacing w:before="200" w:after="240"/>
      <w:ind w:left="1276" w:hanging="1276"/>
      <w:jc w:val="left"/>
      <w:outlineLvl w:val="4"/>
    </w:pPr>
    <w:rPr>
      <w:rFonts w:asciiTheme="majorHAnsi" w:eastAsiaTheme="majorEastAsia" w:hAnsiTheme="majorHAnsi"/>
      <w:b/>
      <w:bCs/>
    </w:rPr>
  </w:style>
  <w:style w:type="paragraph" w:styleId="Heading6">
    <w:name w:val="heading 6"/>
    <w:basedOn w:val="Normal"/>
    <w:next w:val="Normal"/>
    <w:link w:val="Heading6Char"/>
    <w:uiPriority w:val="9"/>
    <w:unhideWhenUsed/>
    <w:qFormat/>
    <w:rsid w:val="002C1A4F"/>
    <w:pPr>
      <w:keepNext/>
      <w:keepLines/>
      <w:spacing w:before="200" w:after="240"/>
      <w:outlineLvl w:val="5"/>
    </w:pPr>
    <w:rPr>
      <w:rFonts w:eastAsiaTheme="majorEastAsia"/>
      <w:b/>
      <w:bCs/>
    </w:rPr>
  </w:style>
  <w:style w:type="paragraph" w:styleId="Heading7">
    <w:name w:val="heading 7"/>
    <w:basedOn w:val="Normal"/>
    <w:next w:val="Normal"/>
    <w:link w:val="Heading7Char"/>
    <w:uiPriority w:val="9"/>
    <w:semiHidden/>
    <w:unhideWhenUsed/>
    <w:qFormat/>
    <w:rsid w:val="00634D40"/>
    <w:pPr>
      <w:keepNext/>
      <w:keepLines/>
      <w:bidi/>
      <w:spacing w:before="200" w:after="0" w:line="276" w:lineRule="auto"/>
      <w:jc w:val="left"/>
      <w:outlineLvl w:val="6"/>
    </w:pPr>
    <w:rPr>
      <w:rFonts w:asciiTheme="majorHAnsi" w:eastAsiaTheme="majorEastAsia" w:hAnsiTheme="majorHAns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634D40"/>
    <w:pPr>
      <w:keepNext/>
      <w:keepLines/>
      <w:bidi/>
      <w:spacing w:before="200" w:after="0" w:line="276" w:lineRule="auto"/>
      <w:jc w:val="left"/>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634D40"/>
    <w:pPr>
      <w:keepNext/>
      <w:keepLines/>
      <w:bidi/>
      <w:spacing w:before="200" w:after="0" w:line="276" w:lineRule="auto"/>
      <w:jc w:val="left"/>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098"/>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AD32C0"/>
    <w:rPr>
      <w:rFonts w:asciiTheme="majorBidi" w:eastAsiaTheme="majorEastAsia" w:hAnsiTheme="majorBidi" w:cstheme="majorBidi"/>
      <w:b/>
      <w:bCs/>
      <w:sz w:val="24"/>
      <w:szCs w:val="24"/>
    </w:rPr>
  </w:style>
  <w:style w:type="character" w:customStyle="1" w:styleId="Heading3Char">
    <w:name w:val="Heading 3 Char"/>
    <w:basedOn w:val="DefaultParagraphFont"/>
    <w:link w:val="Heading3"/>
    <w:uiPriority w:val="9"/>
    <w:rsid w:val="00E20AA9"/>
    <w:rPr>
      <w:rFonts w:asciiTheme="majorBidi" w:eastAsiaTheme="majorEastAsia" w:hAnsiTheme="majorBidi" w:cstheme="majorBidi"/>
      <w:b/>
      <w:bCs/>
      <w:sz w:val="24"/>
      <w:szCs w:val="24"/>
    </w:rPr>
  </w:style>
  <w:style w:type="character" w:customStyle="1" w:styleId="Heading4Char">
    <w:name w:val="Heading 4 Char"/>
    <w:basedOn w:val="DefaultParagraphFont"/>
    <w:link w:val="Heading4"/>
    <w:uiPriority w:val="9"/>
    <w:rsid w:val="00562960"/>
    <w:rPr>
      <w:rFonts w:asciiTheme="majorBidi" w:eastAsiaTheme="majorEastAsia" w:hAnsiTheme="majorBidi" w:cstheme="majorBidi"/>
      <w:b/>
      <w:bCs/>
      <w:sz w:val="24"/>
      <w:szCs w:val="24"/>
    </w:rPr>
  </w:style>
  <w:style w:type="character" w:customStyle="1" w:styleId="Heading5Char">
    <w:name w:val="Heading 5 Char"/>
    <w:basedOn w:val="DefaultParagraphFont"/>
    <w:link w:val="Heading5"/>
    <w:uiPriority w:val="9"/>
    <w:rsid w:val="00562960"/>
    <w:rPr>
      <w:rFonts w:asciiTheme="majorHAnsi" w:eastAsiaTheme="majorEastAsia" w:hAnsiTheme="majorHAnsi" w:cstheme="majorBidi"/>
      <w:b/>
      <w:bCs/>
      <w:sz w:val="24"/>
      <w:szCs w:val="24"/>
    </w:rPr>
  </w:style>
  <w:style w:type="paragraph" w:styleId="Header">
    <w:name w:val="header"/>
    <w:basedOn w:val="Normal"/>
    <w:link w:val="HeaderChar"/>
    <w:uiPriority w:val="99"/>
    <w:unhideWhenUsed/>
    <w:rsid w:val="00B24DEE"/>
    <w:pPr>
      <w:tabs>
        <w:tab w:val="center" w:pos="4153"/>
        <w:tab w:val="right" w:pos="8306"/>
      </w:tabs>
      <w:spacing w:after="0" w:line="240" w:lineRule="auto"/>
    </w:pPr>
    <w:rPr>
      <w:rFonts w:eastAsiaTheme="minorHAnsi"/>
    </w:rPr>
  </w:style>
  <w:style w:type="character" w:customStyle="1" w:styleId="HeaderChar">
    <w:name w:val="Header Char"/>
    <w:basedOn w:val="DefaultParagraphFont"/>
    <w:link w:val="Header"/>
    <w:uiPriority w:val="99"/>
    <w:rsid w:val="00B24DEE"/>
  </w:style>
  <w:style w:type="paragraph" w:styleId="Footer">
    <w:name w:val="footer"/>
    <w:basedOn w:val="Normal"/>
    <w:link w:val="FooterChar"/>
    <w:uiPriority w:val="99"/>
    <w:unhideWhenUsed/>
    <w:rsid w:val="00B24DEE"/>
    <w:pPr>
      <w:tabs>
        <w:tab w:val="center" w:pos="4153"/>
        <w:tab w:val="right" w:pos="8306"/>
      </w:tabs>
      <w:spacing w:after="0" w:line="240" w:lineRule="auto"/>
    </w:pPr>
    <w:rPr>
      <w:rFonts w:eastAsiaTheme="minorHAnsi"/>
    </w:rPr>
  </w:style>
  <w:style w:type="character" w:customStyle="1" w:styleId="FooterChar">
    <w:name w:val="Footer Char"/>
    <w:basedOn w:val="DefaultParagraphFont"/>
    <w:link w:val="Footer"/>
    <w:uiPriority w:val="99"/>
    <w:rsid w:val="00B24DEE"/>
  </w:style>
  <w:style w:type="character" w:customStyle="1" w:styleId="mw-headline">
    <w:name w:val="mw-headline"/>
    <w:basedOn w:val="DefaultParagraphFont"/>
    <w:rsid w:val="00B24DEE"/>
  </w:style>
  <w:style w:type="character" w:customStyle="1" w:styleId="mw-editsection">
    <w:name w:val="mw-editsection"/>
    <w:basedOn w:val="DefaultParagraphFont"/>
    <w:rsid w:val="00B24DEE"/>
  </w:style>
  <w:style w:type="character" w:customStyle="1" w:styleId="mw-editsection-bracket">
    <w:name w:val="mw-editsection-bracket"/>
    <w:basedOn w:val="DefaultParagraphFont"/>
    <w:rsid w:val="00B24DEE"/>
  </w:style>
  <w:style w:type="character" w:styleId="Hyperlink">
    <w:name w:val="Hyperlink"/>
    <w:basedOn w:val="DefaultParagraphFont"/>
    <w:uiPriority w:val="99"/>
    <w:unhideWhenUsed/>
    <w:rsid w:val="00B24DEE"/>
    <w:rPr>
      <w:color w:val="0000FF"/>
      <w:u w:val="single"/>
    </w:rPr>
  </w:style>
  <w:style w:type="paragraph" w:styleId="NormalWeb">
    <w:name w:val="Normal (Web)"/>
    <w:basedOn w:val="Normal"/>
    <w:uiPriority w:val="99"/>
    <w:unhideWhenUsed/>
    <w:rsid w:val="00B24DE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B24DEE"/>
  </w:style>
  <w:style w:type="character" w:customStyle="1" w:styleId="unicode">
    <w:name w:val="unicode"/>
    <w:basedOn w:val="DefaultParagraphFont"/>
    <w:rsid w:val="00B24DEE"/>
  </w:style>
  <w:style w:type="paragraph" w:styleId="BalloonText">
    <w:name w:val="Balloon Text"/>
    <w:basedOn w:val="Normal"/>
    <w:link w:val="BalloonTextChar"/>
    <w:uiPriority w:val="99"/>
    <w:semiHidden/>
    <w:unhideWhenUsed/>
    <w:rsid w:val="00B24DE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24DEE"/>
    <w:rPr>
      <w:rFonts w:ascii="Tahoma" w:hAnsi="Tahoma" w:cs="Tahoma"/>
      <w:sz w:val="16"/>
      <w:szCs w:val="16"/>
    </w:rPr>
  </w:style>
  <w:style w:type="paragraph" w:styleId="ListParagraph">
    <w:name w:val="List Paragraph"/>
    <w:basedOn w:val="Normal"/>
    <w:uiPriority w:val="34"/>
    <w:qFormat/>
    <w:rsid w:val="00591F40"/>
    <w:pPr>
      <w:ind w:left="720"/>
      <w:contextualSpacing/>
    </w:pPr>
  </w:style>
  <w:style w:type="character" w:customStyle="1" w:styleId="superscript">
    <w:name w:val="superscript"/>
    <w:basedOn w:val="DefaultParagraphFont"/>
    <w:rsid w:val="00264A7C"/>
  </w:style>
  <w:style w:type="table" w:styleId="TableGrid">
    <w:name w:val="Table Grid"/>
    <w:basedOn w:val="TableNormal"/>
    <w:uiPriority w:val="59"/>
    <w:rsid w:val="004F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5FE5"/>
    <w:rPr>
      <w:color w:val="808080"/>
    </w:rPr>
  </w:style>
  <w:style w:type="character" w:styleId="Strong">
    <w:name w:val="Strong"/>
    <w:basedOn w:val="DefaultParagraphFont"/>
    <w:uiPriority w:val="22"/>
    <w:qFormat/>
    <w:rsid w:val="00E92BF5"/>
    <w:rPr>
      <w:b/>
      <w:bCs/>
    </w:rPr>
  </w:style>
  <w:style w:type="paragraph" w:styleId="DocumentMap">
    <w:name w:val="Document Map"/>
    <w:basedOn w:val="Normal"/>
    <w:link w:val="DocumentMapChar"/>
    <w:uiPriority w:val="99"/>
    <w:semiHidden/>
    <w:unhideWhenUsed/>
    <w:rsid w:val="00B159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59D8"/>
    <w:rPr>
      <w:rFonts w:ascii="Tahoma" w:eastAsiaTheme="minorEastAsia" w:hAnsi="Tahoma" w:cs="Tahoma"/>
      <w:sz w:val="16"/>
      <w:szCs w:val="16"/>
    </w:rPr>
  </w:style>
  <w:style w:type="paragraph" w:customStyle="1" w:styleId="nsayfalarmetinstili">
    <w:name w:val="ön sayfalar metin stili"/>
    <w:basedOn w:val="Normal"/>
    <w:rsid w:val="00DF77E1"/>
    <w:pPr>
      <w:spacing w:before="120" w:after="120" w:line="240" w:lineRule="auto"/>
    </w:pPr>
    <w:rPr>
      <w:rFonts w:ascii="Calibri" w:eastAsia="Times New Roman" w:hAnsi="Calibri" w:cs="Times New Roman"/>
      <w:szCs w:val="20"/>
      <w:lang w:val="tr-TR" w:eastAsia="tr-TR"/>
    </w:rPr>
  </w:style>
  <w:style w:type="character" w:customStyle="1" w:styleId="Vurgu1">
    <w:name w:val="Vurgu1"/>
    <w:basedOn w:val="DefaultParagraphFont"/>
    <w:rsid w:val="00521C1A"/>
  </w:style>
  <w:style w:type="paragraph" w:customStyle="1" w:styleId="indent">
    <w:name w:val="indent"/>
    <w:basedOn w:val="Normal"/>
    <w:rsid w:val="00B42C1A"/>
    <w:pPr>
      <w:spacing w:before="100" w:beforeAutospacing="1" w:after="100" w:afterAutospacing="1" w:line="240" w:lineRule="auto"/>
    </w:pPr>
    <w:rPr>
      <w:rFonts w:ascii="Times New Roman" w:eastAsia="Times New Roman" w:hAnsi="Times New Roman" w:cs="Times New Roman"/>
    </w:rPr>
  </w:style>
  <w:style w:type="character" w:customStyle="1" w:styleId="nowrap">
    <w:name w:val="nowrap"/>
    <w:basedOn w:val="DefaultParagraphFont"/>
    <w:rsid w:val="00525EA5"/>
  </w:style>
  <w:style w:type="paragraph" w:customStyle="1" w:styleId="Default">
    <w:name w:val="Default"/>
    <w:rsid w:val="00282A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pa">
    <w:name w:val="ipa"/>
    <w:basedOn w:val="DefaultParagraphFont"/>
    <w:rsid w:val="00834EAF"/>
  </w:style>
  <w:style w:type="character" w:styleId="Emphasis">
    <w:name w:val="Emphasis"/>
    <w:basedOn w:val="DefaultParagraphFont"/>
    <w:uiPriority w:val="20"/>
    <w:qFormat/>
    <w:rsid w:val="004D18DE"/>
    <w:rPr>
      <w:i/>
      <w:iCs/>
    </w:rPr>
  </w:style>
  <w:style w:type="table" w:customStyle="1" w:styleId="1">
    <w:name w:val="قائمة فاتحة1"/>
    <w:basedOn w:val="TableNormal"/>
    <w:uiPriority w:val="61"/>
    <w:rsid w:val="00A66A7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text2">
    <w:name w:val="Body text (2)_"/>
    <w:basedOn w:val="DefaultParagraphFont"/>
    <w:link w:val="Bodytext20"/>
    <w:uiPriority w:val="99"/>
    <w:rsid w:val="003024D3"/>
    <w:rPr>
      <w:rFonts w:ascii="Constantia" w:hAnsi="Constantia" w:cs="Constantia"/>
      <w:shd w:val="clear" w:color="auto" w:fill="FFFFFF"/>
    </w:rPr>
  </w:style>
  <w:style w:type="paragraph" w:customStyle="1" w:styleId="Bodytext20">
    <w:name w:val="Body text (2)"/>
    <w:basedOn w:val="Normal"/>
    <w:link w:val="Bodytext2"/>
    <w:uiPriority w:val="99"/>
    <w:rsid w:val="003024D3"/>
    <w:pPr>
      <w:shd w:val="clear" w:color="auto" w:fill="FFFFFF"/>
      <w:spacing w:after="0" w:line="284" w:lineRule="exact"/>
    </w:pPr>
    <w:rPr>
      <w:rFonts w:ascii="Constantia" w:eastAsiaTheme="minorHAnsi" w:hAnsi="Constantia" w:cs="Constantia"/>
    </w:rPr>
  </w:style>
  <w:style w:type="table" w:customStyle="1" w:styleId="10">
    <w:name w:val="تظليل فاتح1"/>
    <w:basedOn w:val="TableNormal"/>
    <w:uiPriority w:val="60"/>
    <w:rsid w:val="00A677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hrase-checked">
    <w:name w:val="phrase-checked"/>
    <w:basedOn w:val="DefaultParagraphFont"/>
    <w:rsid w:val="009E4E29"/>
  </w:style>
  <w:style w:type="paragraph" w:styleId="Caption">
    <w:name w:val="caption"/>
    <w:basedOn w:val="Normal"/>
    <w:next w:val="Normal"/>
    <w:uiPriority w:val="35"/>
    <w:unhideWhenUsed/>
    <w:qFormat/>
    <w:rsid w:val="00370319"/>
    <w:pPr>
      <w:spacing w:line="240" w:lineRule="auto"/>
      <w:ind w:left="1134" w:hanging="1134"/>
    </w:pPr>
  </w:style>
  <w:style w:type="paragraph" w:styleId="TOCHeading">
    <w:name w:val="TOC Heading"/>
    <w:basedOn w:val="Heading1"/>
    <w:next w:val="Normal"/>
    <w:uiPriority w:val="39"/>
    <w:unhideWhenUsed/>
    <w:qFormat/>
    <w:rsid w:val="00906B1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tr-TR" w:eastAsia="tr-TR"/>
    </w:rPr>
  </w:style>
  <w:style w:type="paragraph" w:styleId="TOC1">
    <w:name w:val="toc 1"/>
    <w:basedOn w:val="Normal"/>
    <w:next w:val="Normal"/>
    <w:autoRedefine/>
    <w:uiPriority w:val="39"/>
    <w:unhideWhenUsed/>
    <w:rsid w:val="00634D40"/>
    <w:pPr>
      <w:tabs>
        <w:tab w:val="left" w:pos="284"/>
        <w:tab w:val="left" w:pos="567"/>
        <w:tab w:val="right" w:leader="dot" w:pos="8210"/>
      </w:tabs>
      <w:spacing w:after="0" w:line="240" w:lineRule="auto"/>
    </w:pPr>
  </w:style>
  <w:style w:type="paragraph" w:styleId="TOC2">
    <w:name w:val="toc 2"/>
    <w:basedOn w:val="Normal"/>
    <w:next w:val="Normal"/>
    <w:autoRedefine/>
    <w:uiPriority w:val="39"/>
    <w:unhideWhenUsed/>
    <w:rsid w:val="00315D5C"/>
    <w:pPr>
      <w:tabs>
        <w:tab w:val="left" w:pos="709"/>
        <w:tab w:val="left" w:pos="1100"/>
        <w:tab w:val="right" w:leader="dot" w:pos="8210"/>
      </w:tabs>
      <w:spacing w:after="0" w:line="240" w:lineRule="auto"/>
      <w:ind w:left="220"/>
    </w:pPr>
    <w:rPr>
      <w:noProof/>
    </w:rPr>
  </w:style>
  <w:style w:type="paragraph" w:styleId="TOC3">
    <w:name w:val="toc 3"/>
    <w:basedOn w:val="Normal"/>
    <w:next w:val="Normal"/>
    <w:autoRedefine/>
    <w:uiPriority w:val="39"/>
    <w:unhideWhenUsed/>
    <w:rsid w:val="0072645D"/>
    <w:pPr>
      <w:tabs>
        <w:tab w:val="left" w:pos="993"/>
        <w:tab w:val="right" w:leader="dot" w:pos="8210"/>
        <w:tab w:val="left" w:pos="8366"/>
      </w:tabs>
      <w:spacing w:after="0" w:line="240" w:lineRule="auto"/>
      <w:ind w:left="993" w:hanging="553"/>
    </w:pPr>
    <w:rPr>
      <w:noProof/>
    </w:rPr>
  </w:style>
  <w:style w:type="table" w:customStyle="1" w:styleId="AkGlgeleme1">
    <w:name w:val="Açık Gölgeleme1"/>
    <w:basedOn w:val="TableNormal"/>
    <w:uiPriority w:val="60"/>
    <w:rsid w:val="00335A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slik1">
    <w:name w:val="Baslik 1"/>
    <w:basedOn w:val="Normal"/>
    <w:next w:val="Normal"/>
    <w:rsid w:val="008F737B"/>
    <w:pPr>
      <w:keepNext/>
      <w:widowControl w:val="0"/>
      <w:tabs>
        <w:tab w:val="left" w:pos="0"/>
        <w:tab w:val="left" w:pos="2931"/>
      </w:tabs>
      <w:spacing w:after="0" w:line="240" w:lineRule="auto"/>
      <w:outlineLvl w:val="0"/>
    </w:pPr>
    <w:rPr>
      <w:rFonts w:ascii="Times New Roman" w:eastAsia="Times New Roman" w:hAnsi="Times New Roman" w:cs="Times New Roman"/>
      <w:b/>
      <w:snapToGrid w:val="0"/>
      <w:szCs w:val="20"/>
      <w:lang w:eastAsia="tr-TR"/>
    </w:rPr>
  </w:style>
  <w:style w:type="paragraph" w:styleId="BodyTextIndent">
    <w:name w:val="Body Text Indent"/>
    <w:basedOn w:val="Normal"/>
    <w:link w:val="BodyTextIndentChar"/>
    <w:rsid w:val="008F737B"/>
    <w:pPr>
      <w:spacing w:after="120" w:line="240" w:lineRule="auto"/>
      <w:ind w:left="283"/>
    </w:pPr>
    <w:rPr>
      <w:rFonts w:ascii="Times New Roman" w:eastAsia="Times New Roman" w:hAnsi="Times New Roman" w:cs="Times New Roman"/>
      <w:lang w:val="tr-TR" w:eastAsia="tr-TR"/>
    </w:rPr>
  </w:style>
  <w:style w:type="character" w:customStyle="1" w:styleId="BodyTextIndentChar">
    <w:name w:val="Body Text Indent Char"/>
    <w:basedOn w:val="DefaultParagraphFont"/>
    <w:link w:val="BodyTextIndent"/>
    <w:rsid w:val="008F737B"/>
    <w:rPr>
      <w:rFonts w:ascii="Times New Roman" w:eastAsia="Times New Roman" w:hAnsi="Times New Roman" w:cs="Times New Roman"/>
      <w:sz w:val="24"/>
      <w:szCs w:val="24"/>
      <w:lang w:val="tr-TR" w:eastAsia="tr-TR"/>
    </w:rPr>
  </w:style>
  <w:style w:type="character" w:customStyle="1" w:styleId="Picturecaption2Exact">
    <w:name w:val="Picture caption (2) Exact"/>
    <w:basedOn w:val="DefaultParagraphFont"/>
    <w:link w:val="Picturecaption2"/>
    <w:rsid w:val="00B07C83"/>
    <w:rPr>
      <w:rFonts w:ascii="Arial" w:eastAsia="Arial" w:hAnsi="Arial" w:cs="Arial"/>
      <w:sz w:val="18"/>
      <w:szCs w:val="18"/>
      <w:shd w:val="clear" w:color="auto" w:fill="FFFFFF"/>
    </w:rPr>
  </w:style>
  <w:style w:type="paragraph" w:customStyle="1" w:styleId="Picturecaption2">
    <w:name w:val="Picture caption (2)"/>
    <w:basedOn w:val="Normal"/>
    <w:link w:val="Picturecaption2Exact"/>
    <w:rsid w:val="00B07C83"/>
    <w:pPr>
      <w:widowControl w:val="0"/>
      <w:shd w:val="clear" w:color="auto" w:fill="FFFFFF"/>
      <w:spacing w:after="0" w:line="200" w:lineRule="exact"/>
    </w:pPr>
    <w:rPr>
      <w:rFonts w:ascii="Arial" w:eastAsia="Arial" w:hAnsi="Arial" w:cs="Arial"/>
      <w:sz w:val="18"/>
      <w:szCs w:val="18"/>
    </w:rPr>
  </w:style>
  <w:style w:type="character" w:customStyle="1" w:styleId="PicturecaptionExact">
    <w:name w:val="Picture caption Exact"/>
    <w:basedOn w:val="DefaultParagraphFont"/>
    <w:link w:val="Picturecaption"/>
    <w:rsid w:val="00B07C83"/>
    <w:rPr>
      <w:rFonts w:ascii="Arial" w:eastAsia="Arial" w:hAnsi="Arial" w:cs="Arial"/>
      <w:sz w:val="14"/>
      <w:szCs w:val="14"/>
      <w:shd w:val="clear" w:color="auto" w:fill="FFFFFF"/>
    </w:rPr>
  </w:style>
  <w:style w:type="paragraph" w:customStyle="1" w:styleId="Picturecaption">
    <w:name w:val="Picture caption"/>
    <w:basedOn w:val="Normal"/>
    <w:link w:val="PicturecaptionExact"/>
    <w:rsid w:val="00B07C83"/>
    <w:pPr>
      <w:widowControl w:val="0"/>
      <w:shd w:val="clear" w:color="auto" w:fill="FFFFFF"/>
      <w:spacing w:after="0" w:line="156" w:lineRule="exact"/>
    </w:pPr>
    <w:rPr>
      <w:rFonts w:ascii="Arial" w:eastAsia="Arial" w:hAnsi="Arial" w:cs="Arial"/>
      <w:sz w:val="14"/>
      <w:szCs w:val="14"/>
    </w:rPr>
  </w:style>
  <w:style w:type="character" w:customStyle="1" w:styleId="Heading10">
    <w:name w:val="Heading #1_"/>
    <w:basedOn w:val="DefaultParagraphFont"/>
    <w:link w:val="Heading11"/>
    <w:rsid w:val="00B07C83"/>
    <w:rPr>
      <w:rFonts w:ascii="Arial" w:eastAsia="Arial" w:hAnsi="Arial" w:cs="Arial"/>
      <w:b/>
      <w:bCs/>
      <w:sz w:val="26"/>
      <w:szCs w:val="26"/>
      <w:shd w:val="clear" w:color="auto" w:fill="FFFFFF"/>
    </w:rPr>
  </w:style>
  <w:style w:type="paragraph" w:customStyle="1" w:styleId="Heading11">
    <w:name w:val="Heading #1"/>
    <w:basedOn w:val="Normal"/>
    <w:link w:val="Heading10"/>
    <w:rsid w:val="00B07C83"/>
    <w:pPr>
      <w:widowControl w:val="0"/>
      <w:shd w:val="clear" w:color="auto" w:fill="FFFFFF"/>
      <w:spacing w:after="0" w:line="290" w:lineRule="exact"/>
      <w:outlineLvl w:val="0"/>
    </w:pPr>
    <w:rPr>
      <w:rFonts w:ascii="Arial" w:eastAsia="Arial" w:hAnsi="Arial" w:cs="Arial"/>
      <w:b/>
      <w:bCs/>
      <w:sz w:val="26"/>
      <w:szCs w:val="26"/>
    </w:rPr>
  </w:style>
  <w:style w:type="character" w:customStyle="1" w:styleId="articletypelabel">
    <w:name w:val="articletypelabel"/>
    <w:basedOn w:val="DefaultParagraphFont"/>
    <w:rsid w:val="001D3CB0"/>
  </w:style>
  <w:style w:type="character" w:customStyle="1" w:styleId="hit">
    <w:name w:val="hit"/>
    <w:basedOn w:val="DefaultParagraphFont"/>
    <w:rsid w:val="001D3CB0"/>
  </w:style>
  <w:style w:type="character" w:styleId="FollowedHyperlink">
    <w:name w:val="FollowedHyperlink"/>
    <w:basedOn w:val="DefaultParagraphFont"/>
    <w:uiPriority w:val="99"/>
    <w:semiHidden/>
    <w:unhideWhenUsed/>
    <w:rsid w:val="00A03EB3"/>
    <w:rPr>
      <w:color w:val="800080" w:themeColor="followedHyperlink"/>
      <w:u w:val="single"/>
    </w:rPr>
  </w:style>
  <w:style w:type="paragraph" w:styleId="BodyText">
    <w:name w:val="Body Text"/>
    <w:basedOn w:val="Normal"/>
    <w:link w:val="BodyTextChar"/>
    <w:uiPriority w:val="99"/>
    <w:unhideWhenUsed/>
    <w:qFormat/>
    <w:rsid w:val="00FA58E8"/>
    <w:pPr>
      <w:spacing w:after="120"/>
    </w:pPr>
  </w:style>
  <w:style w:type="character" w:customStyle="1" w:styleId="BodyTextChar">
    <w:name w:val="Body Text Char"/>
    <w:basedOn w:val="DefaultParagraphFont"/>
    <w:link w:val="BodyText"/>
    <w:uiPriority w:val="99"/>
    <w:rsid w:val="00FA58E8"/>
    <w:rPr>
      <w:rFonts w:eastAsiaTheme="minorEastAsia"/>
    </w:rPr>
  </w:style>
  <w:style w:type="character" w:customStyle="1" w:styleId="gt-baf-back">
    <w:name w:val="gt-baf-back"/>
    <w:basedOn w:val="DefaultParagraphFont"/>
    <w:rsid w:val="00953EC2"/>
  </w:style>
  <w:style w:type="paragraph" w:styleId="NoSpacing">
    <w:name w:val="No Spacing"/>
    <w:uiPriority w:val="1"/>
    <w:qFormat/>
    <w:rsid w:val="000079AA"/>
    <w:pPr>
      <w:spacing w:after="0" w:line="240" w:lineRule="auto"/>
    </w:pPr>
    <w:rPr>
      <w:rFonts w:ascii="Times New Roman" w:hAnsi="Times New Roman"/>
      <w:sz w:val="24"/>
      <w:lang w:val="tr-TR"/>
    </w:rPr>
  </w:style>
  <w:style w:type="character" w:customStyle="1" w:styleId="label">
    <w:name w:val="label"/>
    <w:basedOn w:val="DefaultParagraphFont"/>
    <w:rsid w:val="000079AA"/>
  </w:style>
  <w:style w:type="character" w:customStyle="1" w:styleId="captionlabel">
    <w:name w:val="captionlabel"/>
    <w:basedOn w:val="DefaultParagraphFont"/>
    <w:rsid w:val="000079AA"/>
  </w:style>
  <w:style w:type="paragraph" w:styleId="Subtitle">
    <w:name w:val="Subtitle"/>
    <w:basedOn w:val="Normal"/>
    <w:next w:val="Normal"/>
    <w:link w:val="SubtitleChar"/>
    <w:uiPriority w:val="11"/>
    <w:qFormat/>
    <w:rsid w:val="000079AA"/>
    <w:pPr>
      <w:numPr>
        <w:ilvl w:val="1"/>
      </w:numPr>
      <w:bidi/>
      <w:spacing w:line="276" w:lineRule="auto"/>
      <w:jc w:val="left"/>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0079AA"/>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F06431"/>
    <w:pPr>
      <w:spacing w:after="0"/>
    </w:pPr>
  </w:style>
  <w:style w:type="character" w:customStyle="1" w:styleId="Heading6Char">
    <w:name w:val="Heading 6 Char"/>
    <w:basedOn w:val="DefaultParagraphFont"/>
    <w:link w:val="Heading6"/>
    <w:uiPriority w:val="9"/>
    <w:rsid w:val="002C1A4F"/>
    <w:rPr>
      <w:rFonts w:asciiTheme="majorBidi" w:eastAsiaTheme="majorEastAsia" w:hAnsiTheme="majorBidi" w:cstheme="majorBidi"/>
      <w:b/>
      <w:bCs/>
      <w:sz w:val="24"/>
      <w:szCs w:val="24"/>
    </w:rPr>
  </w:style>
  <w:style w:type="table" w:customStyle="1" w:styleId="TableNormal1">
    <w:name w:val="Table Normal1"/>
    <w:uiPriority w:val="2"/>
    <w:semiHidden/>
    <w:unhideWhenUsed/>
    <w:qFormat/>
    <w:rsid w:val="001D0D54"/>
    <w:pPr>
      <w:widowControl w:val="0"/>
      <w:spacing w:after="0" w:line="240" w:lineRule="auto"/>
    </w:pPr>
    <w:tblPr>
      <w:tblInd w:w="0" w:type="dxa"/>
      <w:tblCellMar>
        <w:top w:w="0" w:type="dxa"/>
        <w:left w:w="0" w:type="dxa"/>
        <w:bottom w:w="0" w:type="dxa"/>
        <w:right w:w="0" w:type="dxa"/>
      </w:tblCellMar>
    </w:tblPr>
  </w:style>
  <w:style w:type="paragraph" w:customStyle="1" w:styleId="Heading110">
    <w:name w:val="Heading 11"/>
    <w:basedOn w:val="Normal"/>
    <w:uiPriority w:val="1"/>
    <w:qFormat/>
    <w:rsid w:val="001D0D54"/>
    <w:pPr>
      <w:widowControl w:val="0"/>
      <w:spacing w:before="34" w:after="0" w:line="240" w:lineRule="auto"/>
      <w:ind w:left="1025" w:hanging="360"/>
      <w:jc w:val="left"/>
      <w:outlineLvl w:val="1"/>
    </w:pPr>
    <w:rPr>
      <w:rFonts w:ascii="Times New Roman" w:eastAsia="Times New Roman" w:hAnsi="Times New Roman" w:cstheme="minorBidi"/>
      <w:b/>
      <w:bCs/>
      <w:sz w:val="32"/>
      <w:szCs w:val="32"/>
    </w:rPr>
  </w:style>
  <w:style w:type="paragraph" w:customStyle="1" w:styleId="Heading21">
    <w:name w:val="Heading 21"/>
    <w:basedOn w:val="Normal"/>
    <w:uiPriority w:val="1"/>
    <w:qFormat/>
    <w:rsid w:val="001D0D54"/>
    <w:pPr>
      <w:widowControl w:val="0"/>
      <w:spacing w:after="0" w:line="240" w:lineRule="auto"/>
      <w:ind w:left="305"/>
      <w:jc w:val="left"/>
      <w:outlineLvl w:val="2"/>
    </w:pPr>
    <w:rPr>
      <w:rFonts w:ascii="Times New Roman" w:eastAsia="Times New Roman" w:hAnsi="Times New Roman" w:cstheme="minorBidi"/>
      <w:b/>
      <w:bCs/>
    </w:rPr>
  </w:style>
  <w:style w:type="paragraph" w:customStyle="1" w:styleId="TableParagraph">
    <w:name w:val="Table Paragraph"/>
    <w:basedOn w:val="Normal"/>
    <w:uiPriority w:val="1"/>
    <w:qFormat/>
    <w:rsid w:val="001D0D54"/>
    <w:pPr>
      <w:widowControl w:val="0"/>
      <w:spacing w:after="0" w:line="240" w:lineRule="auto"/>
      <w:jc w:val="left"/>
    </w:pPr>
    <w:rPr>
      <w:rFonts w:asciiTheme="minorHAnsi" w:eastAsiaTheme="minorHAnsi" w:hAnsiTheme="minorHAnsi" w:cstheme="minorBidi"/>
      <w:sz w:val="22"/>
      <w:szCs w:val="22"/>
    </w:rPr>
  </w:style>
  <w:style w:type="character" w:customStyle="1" w:styleId="Heading7Char">
    <w:name w:val="Heading 7 Char"/>
    <w:basedOn w:val="DefaultParagraphFont"/>
    <w:link w:val="Heading7"/>
    <w:uiPriority w:val="9"/>
    <w:semiHidden/>
    <w:rsid w:val="00634D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34D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34D40"/>
    <w:rPr>
      <w:rFonts w:asciiTheme="majorHAnsi" w:eastAsiaTheme="majorEastAsia" w:hAnsiTheme="majorHAnsi" w:cstheme="majorBidi"/>
      <w:i/>
      <w:iCs/>
      <w:color w:val="404040" w:themeColor="text1" w:themeTint="BF"/>
      <w:sz w:val="20"/>
      <w:szCs w:val="20"/>
    </w:rPr>
  </w:style>
  <w:style w:type="paragraph" w:customStyle="1" w:styleId="a">
    <w:name w:val="تصحيح تلقائي"/>
    <w:rsid w:val="00634D40"/>
    <w:pPr>
      <w:bidi/>
    </w:pPr>
    <w:rPr>
      <w:rFonts w:eastAsiaTheme="minorEastAsia"/>
    </w:rPr>
  </w:style>
  <w:style w:type="paragraph" w:customStyle="1" w:styleId="RFWHME0">
    <w:name w:val="R=FWHM/E_0"/>
    <w:rsid w:val="00634D40"/>
    <w:pPr>
      <w:bidi/>
    </w:pPr>
    <w:rPr>
      <w:rFonts w:eastAsiaTheme="minorEastAsia"/>
    </w:rPr>
  </w:style>
  <w:style w:type="paragraph" w:customStyle="1" w:styleId="INTRODUCTION">
    <w:name w:val="INTRODUCTION."/>
    <w:rsid w:val="00634D40"/>
    <w:rPr>
      <w:rFonts w:ascii="Calibri" w:eastAsia="Calibri" w:hAnsi="Calibri" w:cs="Times New Roman"/>
      <w:lang w:val="tr-TR"/>
    </w:rPr>
  </w:style>
  <w:style w:type="paragraph" w:styleId="HTMLPreformatted">
    <w:name w:val="HTML Preformatted"/>
    <w:basedOn w:val="Normal"/>
    <w:link w:val="HTMLPreformattedChar"/>
    <w:uiPriority w:val="99"/>
    <w:semiHidden/>
    <w:unhideWhenUsed/>
    <w:rsid w:val="00634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34D40"/>
    <w:rPr>
      <w:rFonts w:ascii="Courier New" w:eastAsia="Times New Roman" w:hAnsi="Courier New" w:cs="Courier New"/>
      <w:sz w:val="20"/>
      <w:szCs w:val="20"/>
    </w:rPr>
  </w:style>
  <w:style w:type="paragraph" w:styleId="Index1">
    <w:name w:val="index 1"/>
    <w:basedOn w:val="Normal"/>
    <w:next w:val="Normal"/>
    <w:autoRedefine/>
    <w:uiPriority w:val="99"/>
    <w:semiHidden/>
    <w:unhideWhenUsed/>
    <w:rsid w:val="00634D40"/>
    <w:pPr>
      <w:bidi/>
      <w:spacing w:after="0" w:line="240" w:lineRule="auto"/>
      <w:ind w:left="220" w:hanging="220"/>
      <w:jc w:val="left"/>
    </w:pPr>
    <w:rPr>
      <w:rFonts w:asciiTheme="minorHAnsi" w:hAnsiTheme="minorHAnsi" w:cstheme="minorBidi"/>
      <w:sz w:val="22"/>
      <w:szCs w:val="22"/>
    </w:rPr>
  </w:style>
  <w:style w:type="paragraph" w:styleId="Index2">
    <w:name w:val="index 2"/>
    <w:basedOn w:val="Normal"/>
    <w:next w:val="Normal"/>
    <w:autoRedefine/>
    <w:uiPriority w:val="99"/>
    <w:semiHidden/>
    <w:unhideWhenUsed/>
    <w:rsid w:val="00634D40"/>
    <w:pPr>
      <w:bidi/>
      <w:spacing w:after="0" w:line="240" w:lineRule="auto"/>
      <w:ind w:left="440" w:hanging="220"/>
      <w:jc w:val="left"/>
    </w:pPr>
    <w:rPr>
      <w:rFonts w:asciiTheme="minorHAnsi" w:hAnsiTheme="minorHAnsi" w:cstheme="minorBidi"/>
      <w:sz w:val="22"/>
      <w:szCs w:val="22"/>
    </w:rPr>
  </w:style>
  <w:style w:type="paragraph" w:styleId="Index3">
    <w:name w:val="index 3"/>
    <w:basedOn w:val="Normal"/>
    <w:next w:val="Normal"/>
    <w:autoRedefine/>
    <w:uiPriority w:val="99"/>
    <w:semiHidden/>
    <w:unhideWhenUsed/>
    <w:rsid w:val="00634D40"/>
    <w:pPr>
      <w:bidi/>
      <w:spacing w:after="0" w:line="240" w:lineRule="auto"/>
      <w:ind w:left="660" w:hanging="220"/>
      <w:jc w:val="left"/>
    </w:pPr>
    <w:rPr>
      <w:rFonts w:asciiTheme="minorHAnsi" w:hAnsiTheme="minorHAnsi" w:cstheme="minorBidi"/>
      <w:sz w:val="22"/>
      <w:szCs w:val="22"/>
    </w:rPr>
  </w:style>
  <w:style w:type="paragraph" w:styleId="Index4">
    <w:name w:val="index 4"/>
    <w:basedOn w:val="Normal"/>
    <w:next w:val="Normal"/>
    <w:autoRedefine/>
    <w:uiPriority w:val="99"/>
    <w:semiHidden/>
    <w:unhideWhenUsed/>
    <w:rsid w:val="00634D40"/>
    <w:pPr>
      <w:bidi/>
      <w:spacing w:after="0" w:line="240" w:lineRule="auto"/>
      <w:ind w:left="880" w:hanging="220"/>
      <w:jc w:val="left"/>
    </w:pPr>
    <w:rPr>
      <w:rFonts w:asciiTheme="minorHAnsi" w:hAnsiTheme="minorHAnsi" w:cstheme="minorBidi"/>
      <w:sz w:val="22"/>
      <w:szCs w:val="22"/>
    </w:rPr>
  </w:style>
  <w:style w:type="paragraph" w:styleId="Index5">
    <w:name w:val="index 5"/>
    <w:basedOn w:val="Normal"/>
    <w:next w:val="Normal"/>
    <w:autoRedefine/>
    <w:uiPriority w:val="99"/>
    <w:semiHidden/>
    <w:unhideWhenUsed/>
    <w:rsid w:val="00634D40"/>
    <w:pPr>
      <w:bidi/>
      <w:spacing w:after="0" w:line="240" w:lineRule="auto"/>
      <w:ind w:left="1100" w:hanging="220"/>
      <w:jc w:val="left"/>
    </w:pPr>
    <w:rPr>
      <w:rFonts w:asciiTheme="minorHAnsi" w:hAnsiTheme="minorHAnsi" w:cstheme="minorBidi"/>
      <w:sz w:val="22"/>
      <w:szCs w:val="22"/>
    </w:rPr>
  </w:style>
  <w:style w:type="paragraph" w:styleId="Index6">
    <w:name w:val="index 6"/>
    <w:basedOn w:val="Normal"/>
    <w:next w:val="Normal"/>
    <w:autoRedefine/>
    <w:uiPriority w:val="99"/>
    <w:semiHidden/>
    <w:unhideWhenUsed/>
    <w:rsid w:val="00634D40"/>
    <w:pPr>
      <w:bidi/>
      <w:spacing w:after="0" w:line="240" w:lineRule="auto"/>
      <w:ind w:left="1320" w:hanging="220"/>
      <w:jc w:val="left"/>
    </w:pPr>
    <w:rPr>
      <w:rFonts w:asciiTheme="minorHAnsi" w:hAnsiTheme="minorHAnsi" w:cstheme="minorBidi"/>
      <w:sz w:val="22"/>
      <w:szCs w:val="22"/>
    </w:rPr>
  </w:style>
  <w:style w:type="paragraph" w:styleId="Index7">
    <w:name w:val="index 7"/>
    <w:basedOn w:val="Normal"/>
    <w:next w:val="Normal"/>
    <w:autoRedefine/>
    <w:uiPriority w:val="99"/>
    <w:semiHidden/>
    <w:unhideWhenUsed/>
    <w:rsid w:val="00634D40"/>
    <w:pPr>
      <w:bidi/>
      <w:spacing w:after="0" w:line="240" w:lineRule="auto"/>
      <w:ind w:left="1540" w:hanging="220"/>
      <w:jc w:val="left"/>
    </w:pPr>
    <w:rPr>
      <w:rFonts w:asciiTheme="minorHAnsi" w:hAnsiTheme="minorHAnsi" w:cstheme="minorBidi"/>
      <w:sz w:val="22"/>
      <w:szCs w:val="22"/>
    </w:rPr>
  </w:style>
  <w:style w:type="paragraph" w:styleId="Index8">
    <w:name w:val="index 8"/>
    <w:basedOn w:val="Normal"/>
    <w:next w:val="Normal"/>
    <w:autoRedefine/>
    <w:uiPriority w:val="99"/>
    <w:semiHidden/>
    <w:unhideWhenUsed/>
    <w:rsid w:val="00634D40"/>
    <w:pPr>
      <w:bidi/>
      <w:spacing w:after="0" w:line="240" w:lineRule="auto"/>
      <w:ind w:left="1760" w:hanging="220"/>
      <w:jc w:val="left"/>
    </w:pPr>
    <w:rPr>
      <w:rFonts w:asciiTheme="minorHAnsi" w:hAnsiTheme="minorHAnsi" w:cstheme="minorBidi"/>
      <w:sz w:val="22"/>
      <w:szCs w:val="22"/>
    </w:rPr>
  </w:style>
  <w:style w:type="paragraph" w:styleId="Index9">
    <w:name w:val="index 9"/>
    <w:basedOn w:val="Normal"/>
    <w:next w:val="Normal"/>
    <w:autoRedefine/>
    <w:uiPriority w:val="99"/>
    <w:semiHidden/>
    <w:unhideWhenUsed/>
    <w:rsid w:val="00634D40"/>
    <w:pPr>
      <w:bidi/>
      <w:spacing w:after="0" w:line="240" w:lineRule="auto"/>
      <w:ind w:left="1980" w:hanging="220"/>
      <w:jc w:val="left"/>
    </w:pPr>
    <w:rPr>
      <w:rFonts w:asciiTheme="minorHAnsi" w:hAnsiTheme="minorHAnsi" w:cstheme="minorBidi"/>
      <w:sz w:val="22"/>
      <w:szCs w:val="22"/>
    </w:rPr>
  </w:style>
  <w:style w:type="paragraph" w:styleId="Quote">
    <w:name w:val="Quote"/>
    <w:basedOn w:val="Normal"/>
    <w:next w:val="Normal"/>
    <w:link w:val="QuoteChar"/>
    <w:uiPriority w:val="29"/>
    <w:qFormat/>
    <w:rsid w:val="00634D40"/>
    <w:pPr>
      <w:bidi/>
      <w:spacing w:line="276" w:lineRule="auto"/>
      <w:jc w:val="left"/>
    </w:pPr>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634D40"/>
    <w:rPr>
      <w:rFonts w:eastAsiaTheme="minorEastAsia"/>
      <w:i/>
      <w:iCs/>
      <w:color w:val="000000" w:themeColor="text1"/>
    </w:rPr>
  </w:style>
  <w:style w:type="paragraph" w:styleId="IntenseQuote">
    <w:name w:val="Intense Quote"/>
    <w:basedOn w:val="Normal"/>
    <w:next w:val="Normal"/>
    <w:link w:val="IntenseQuoteChar"/>
    <w:uiPriority w:val="30"/>
    <w:qFormat/>
    <w:rsid w:val="00634D40"/>
    <w:pPr>
      <w:pBdr>
        <w:bottom w:val="single" w:sz="4" w:space="4" w:color="4F81BD" w:themeColor="accent1"/>
      </w:pBdr>
      <w:bidi/>
      <w:spacing w:before="200" w:after="280" w:line="276" w:lineRule="auto"/>
      <w:ind w:left="936" w:right="936"/>
      <w:jc w:val="left"/>
    </w:pPr>
    <w:rPr>
      <w:rFonts w:asciiTheme="minorHAnsi"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634D40"/>
    <w:rPr>
      <w:rFonts w:eastAsiaTheme="minorEastAsia"/>
      <w:b/>
      <w:bCs/>
      <w:i/>
      <w:iCs/>
      <w:color w:val="4F81BD" w:themeColor="accent1"/>
    </w:rPr>
  </w:style>
  <w:style w:type="paragraph" w:styleId="Title">
    <w:name w:val="Title"/>
    <w:basedOn w:val="Normal"/>
    <w:next w:val="Normal"/>
    <w:link w:val="TitleChar"/>
    <w:uiPriority w:val="10"/>
    <w:qFormat/>
    <w:rsid w:val="00634D40"/>
    <w:pPr>
      <w:pBdr>
        <w:bottom w:val="single" w:sz="8" w:space="4" w:color="4F81BD" w:themeColor="accent1"/>
      </w:pBdr>
      <w:bidi/>
      <w:spacing w:after="300" w:line="240" w:lineRule="auto"/>
      <w:contextualSpacing/>
      <w:jc w:val="left"/>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634D40"/>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uiPriority w:val="99"/>
    <w:semiHidden/>
    <w:unhideWhenUsed/>
    <w:rsid w:val="00634D40"/>
    <w:pPr>
      <w:bidi/>
      <w:spacing w:line="276" w:lineRule="auto"/>
      <w:jc w:val="left"/>
    </w:pPr>
    <w:rPr>
      <w:rFonts w:asciiTheme="minorHAnsi" w:hAnsiTheme="minorHAnsi" w:cstheme="minorBidi"/>
      <w:sz w:val="22"/>
      <w:szCs w:val="22"/>
    </w:rPr>
  </w:style>
  <w:style w:type="character" w:customStyle="1" w:styleId="DateChar">
    <w:name w:val="Date Char"/>
    <w:basedOn w:val="DefaultParagraphFont"/>
    <w:link w:val="Date"/>
    <w:uiPriority w:val="99"/>
    <w:semiHidden/>
    <w:rsid w:val="00634D40"/>
    <w:rPr>
      <w:rFonts w:eastAsiaTheme="minorEastAsia"/>
    </w:rPr>
  </w:style>
  <w:style w:type="paragraph" w:styleId="Salutation">
    <w:name w:val="Salutation"/>
    <w:basedOn w:val="Normal"/>
    <w:next w:val="Normal"/>
    <w:link w:val="SalutationChar"/>
    <w:uiPriority w:val="99"/>
    <w:semiHidden/>
    <w:unhideWhenUsed/>
    <w:rsid w:val="00634D40"/>
    <w:pPr>
      <w:bidi/>
      <w:spacing w:line="276" w:lineRule="auto"/>
      <w:jc w:val="left"/>
    </w:pPr>
    <w:rPr>
      <w:rFonts w:asciiTheme="minorHAnsi" w:hAnsiTheme="minorHAnsi" w:cstheme="minorBidi"/>
      <w:sz w:val="22"/>
      <w:szCs w:val="22"/>
    </w:rPr>
  </w:style>
  <w:style w:type="character" w:customStyle="1" w:styleId="SalutationChar">
    <w:name w:val="Salutation Char"/>
    <w:basedOn w:val="DefaultParagraphFont"/>
    <w:link w:val="Salutation"/>
    <w:uiPriority w:val="99"/>
    <w:semiHidden/>
    <w:rsid w:val="00634D40"/>
    <w:rPr>
      <w:rFonts w:eastAsiaTheme="minorEastAsia"/>
    </w:rPr>
  </w:style>
  <w:style w:type="paragraph" w:styleId="Signature">
    <w:name w:val="Signature"/>
    <w:basedOn w:val="Normal"/>
    <w:link w:val="SignatureChar"/>
    <w:uiPriority w:val="99"/>
    <w:semiHidden/>
    <w:unhideWhenUsed/>
    <w:rsid w:val="00634D40"/>
    <w:pPr>
      <w:bidi/>
      <w:spacing w:after="0" w:line="240" w:lineRule="auto"/>
      <w:ind w:left="4252"/>
      <w:jc w:val="left"/>
    </w:pPr>
    <w:rPr>
      <w:rFonts w:asciiTheme="minorHAnsi" w:hAnsiTheme="minorHAnsi" w:cstheme="minorBidi"/>
      <w:sz w:val="22"/>
      <w:szCs w:val="22"/>
    </w:rPr>
  </w:style>
  <w:style w:type="character" w:customStyle="1" w:styleId="SignatureChar">
    <w:name w:val="Signature Char"/>
    <w:basedOn w:val="DefaultParagraphFont"/>
    <w:link w:val="Signature"/>
    <w:uiPriority w:val="99"/>
    <w:semiHidden/>
    <w:rsid w:val="00634D40"/>
    <w:rPr>
      <w:rFonts w:eastAsiaTheme="minorEastAsia"/>
    </w:rPr>
  </w:style>
  <w:style w:type="paragraph" w:styleId="E-mailSignature">
    <w:name w:val="E-mail Signature"/>
    <w:basedOn w:val="Normal"/>
    <w:link w:val="E-mailSignatureChar"/>
    <w:uiPriority w:val="99"/>
    <w:semiHidden/>
    <w:unhideWhenUsed/>
    <w:rsid w:val="00634D40"/>
    <w:pPr>
      <w:bidi/>
      <w:spacing w:after="0" w:line="240" w:lineRule="auto"/>
      <w:jc w:val="left"/>
    </w:pPr>
    <w:rPr>
      <w:rFonts w:asciiTheme="minorHAnsi" w:hAnsiTheme="minorHAnsi" w:cstheme="minorBidi"/>
      <w:sz w:val="22"/>
      <w:szCs w:val="22"/>
    </w:rPr>
  </w:style>
  <w:style w:type="character" w:customStyle="1" w:styleId="E-mailSignatureChar">
    <w:name w:val="E-mail Signature Char"/>
    <w:basedOn w:val="DefaultParagraphFont"/>
    <w:link w:val="E-mailSignature"/>
    <w:uiPriority w:val="99"/>
    <w:semiHidden/>
    <w:rsid w:val="00634D40"/>
    <w:rPr>
      <w:rFonts w:eastAsiaTheme="minorEastAsia"/>
    </w:rPr>
  </w:style>
  <w:style w:type="paragraph" w:styleId="TOC4">
    <w:name w:val="toc 4"/>
    <w:basedOn w:val="Normal"/>
    <w:next w:val="Normal"/>
    <w:autoRedefine/>
    <w:uiPriority w:val="39"/>
    <w:unhideWhenUsed/>
    <w:rsid w:val="00634D40"/>
    <w:pPr>
      <w:bidi/>
      <w:spacing w:after="100" w:line="276" w:lineRule="auto"/>
      <w:ind w:left="66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634D40"/>
    <w:pPr>
      <w:bidi/>
      <w:spacing w:after="100" w:line="276" w:lineRule="auto"/>
      <w:ind w:left="880"/>
      <w:jc w:val="left"/>
    </w:pPr>
    <w:rPr>
      <w:rFonts w:asciiTheme="minorHAnsi" w:hAnsiTheme="minorHAnsi" w:cstheme="minorBidi"/>
      <w:sz w:val="22"/>
      <w:szCs w:val="22"/>
    </w:rPr>
  </w:style>
  <w:style w:type="paragraph" w:styleId="TOC6">
    <w:name w:val="toc 6"/>
    <w:basedOn w:val="Normal"/>
    <w:next w:val="Normal"/>
    <w:autoRedefine/>
    <w:uiPriority w:val="39"/>
    <w:unhideWhenUsed/>
    <w:rsid w:val="00634D40"/>
    <w:pPr>
      <w:bidi/>
      <w:spacing w:after="100" w:line="276" w:lineRule="auto"/>
      <w:ind w:left="110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634D40"/>
    <w:pPr>
      <w:bidi/>
      <w:spacing w:after="100" w:line="276" w:lineRule="auto"/>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634D40"/>
    <w:pPr>
      <w:bidi/>
      <w:spacing w:after="100" w:line="276" w:lineRule="auto"/>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634D40"/>
    <w:pPr>
      <w:bidi/>
      <w:spacing w:after="100" w:line="276" w:lineRule="auto"/>
      <w:ind w:left="1760"/>
      <w:jc w:val="left"/>
    </w:pPr>
    <w:rPr>
      <w:rFonts w:asciiTheme="minorHAnsi" w:hAnsiTheme="minorHAnsi" w:cstheme="minorBidi"/>
      <w:sz w:val="22"/>
      <w:szCs w:val="22"/>
    </w:rPr>
  </w:style>
  <w:style w:type="paragraph" w:styleId="TableofAuthorities">
    <w:name w:val="table of authorities"/>
    <w:basedOn w:val="Normal"/>
    <w:next w:val="Normal"/>
    <w:uiPriority w:val="99"/>
    <w:semiHidden/>
    <w:unhideWhenUsed/>
    <w:rsid w:val="00634D40"/>
    <w:pPr>
      <w:bidi/>
      <w:spacing w:after="0" w:line="276" w:lineRule="auto"/>
      <w:ind w:left="220" w:hanging="220"/>
      <w:jc w:val="left"/>
    </w:pPr>
    <w:rPr>
      <w:rFonts w:asciiTheme="minorHAnsi" w:hAnsiTheme="minorHAnsi" w:cstheme="minorBidi"/>
      <w:sz w:val="22"/>
      <w:szCs w:val="22"/>
    </w:rPr>
  </w:style>
  <w:style w:type="paragraph" w:styleId="Closing">
    <w:name w:val="Closing"/>
    <w:basedOn w:val="Normal"/>
    <w:link w:val="ClosingChar"/>
    <w:uiPriority w:val="99"/>
    <w:semiHidden/>
    <w:unhideWhenUsed/>
    <w:rsid w:val="00634D40"/>
    <w:pPr>
      <w:bidi/>
      <w:spacing w:after="0" w:line="240" w:lineRule="auto"/>
      <w:ind w:left="4252"/>
      <w:jc w:val="left"/>
    </w:pPr>
    <w:rPr>
      <w:rFonts w:asciiTheme="minorHAnsi" w:hAnsiTheme="minorHAnsi" w:cstheme="minorBidi"/>
      <w:sz w:val="22"/>
      <w:szCs w:val="22"/>
    </w:rPr>
  </w:style>
  <w:style w:type="character" w:customStyle="1" w:styleId="ClosingChar">
    <w:name w:val="Closing Char"/>
    <w:basedOn w:val="DefaultParagraphFont"/>
    <w:link w:val="Closing"/>
    <w:uiPriority w:val="99"/>
    <w:semiHidden/>
    <w:rsid w:val="00634D40"/>
    <w:rPr>
      <w:rFonts w:eastAsiaTheme="minorEastAsia"/>
    </w:rPr>
  </w:style>
  <w:style w:type="paragraph" w:styleId="MessageHeader">
    <w:name w:val="Message Header"/>
    <w:basedOn w:val="Normal"/>
    <w:link w:val="MessageHeaderChar"/>
    <w:uiPriority w:val="99"/>
    <w:semiHidden/>
    <w:unhideWhenUsed/>
    <w:rsid w:val="00634D40"/>
    <w:pPr>
      <w:pBdr>
        <w:top w:val="single" w:sz="6" w:space="1" w:color="auto"/>
        <w:left w:val="single" w:sz="6" w:space="1" w:color="auto"/>
        <w:bottom w:val="single" w:sz="6" w:space="1" w:color="auto"/>
        <w:right w:val="single" w:sz="6" w:space="1" w:color="auto"/>
      </w:pBdr>
      <w:shd w:val="pct20" w:color="auto" w:fill="auto"/>
      <w:bidi/>
      <w:spacing w:after="0" w:line="240" w:lineRule="auto"/>
      <w:ind w:left="1134" w:hanging="1134"/>
      <w:jc w:val="left"/>
    </w:pPr>
    <w:rPr>
      <w:rFonts w:asciiTheme="majorHAnsi" w:eastAsiaTheme="majorEastAsia" w:hAnsiTheme="majorHAnsi"/>
    </w:rPr>
  </w:style>
  <w:style w:type="character" w:customStyle="1" w:styleId="MessageHeaderChar">
    <w:name w:val="Message Header Char"/>
    <w:basedOn w:val="DefaultParagraphFont"/>
    <w:link w:val="MessageHeader"/>
    <w:uiPriority w:val="99"/>
    <w:semiHidden/>
    <w:rsid w:val="00634D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34D40"/>
    <w:pPr>
      <w:bidi/>
      <w:spacing w:line="276" w:lineRule="auto"/>
      <w:ind w:left="720"/>
      <w:jc w:val="left"/>
    </w:pPr>
    <w:rPr>
      <w:rFonts w:asciiTheme="minorHAnsi" w:hAnsiTheme="minorHAnsi" w:cstheme="minorBidi"/>
      <w:sz w:val="22"/>
      <w:szCs w:val="22"/>
    </w:rPr>
  </w:style>
  <w:style w:type="paragraph" w:styleId="HTMLAddress">
    <w:name w:val="HTML Address"/>
    <w:basedOn w:val="Normal"/>
    <w:link w:val="HTMLAddressChar"/>
    <w:uiPriority w:val="99"/>
    <w:semiHidden/>
    <w:unhideWhenUsed/>
    <w:rsid w:val="00634D40"/>
    <w:pPr>
      <w:bidi/>
      <w:spacing w:after="0" w:line="240" w:lineRule="auto"/>
      <w:jc w:val="left"/>
    </w:pPr>
    <w:rPr>
      <w:rFonts w:asciiTheme="minorHAnsi" w:hAnsiTheme="minorHAnsi" w:cstheme="minorBidi"/>
      <w:i/>
      <w:iCs/>
      <w:sz w:val="22"/>
      <w:szCs w:val="22"/>
    </w:rPr>
  </w:style>
  <w:style w:type="character" w:customStyle="1" w:styleId="HTMLAddressChar">
    <w:name w:val="HTML Address Char"/>
    <w:basedOn w:val="DefaultParagraphFont"/>
    <w:link w:val="HTMLAddress"/>
    <w:uiPriority w:val="99"/>
    <w:semiHidden/>
    <w:rsid w:val="00634D40"/>
    <w:rPr>
      <w:rFonts w:eastAsiaTheme="minorEastAsia"/>
      <w:i/>
      <w:iCs/>
    </w:rPr>
  </w:style>
  <w:style w:type="paragraph" w:styleId="TOAHeading">
    <w:name w:val="toa heading"/>
    <w:basedOn w:val="Normal"/>
    <w:next w:val="Normal"/>
    <w:uiPriority w:val="99"/>
    <w:semiHidden/>
    <w:unhideWhenUsed/>
    <w:rsid w:val="00634D40"/>
    <w:pPr>
      <w:bidi/>
      <w:spacing w:before="120" w:line="276" w:lineRule="auto"/>
      <w:jc w:val="left"/>
    </w:pPr>
    <w:rPr>
      <w:rFonts w:asciiTheme="majorHAnsi" w:eastAsiaTheme="majorEastAsia" w:hAnsiTheme="majorHAnsi"/>
      <w:b/>
      <w:bCs/>
    </w:rPr>
  </w:style>
  <w:style w:type="paragraph" w:styleId="IndexHeading">
    <w:name w:val="index heading"/>
    <w:basedOn w:val="Normal"/>
    <w:next w:val="Index1"/>
    <w:uiPriority w:val="99"/>
    <w:semiHidden/>
    <w:unhideWhenUsed/>
    <w:rsid w:val="00634D40"/>
    <w:pPr>
      <w:bidi/>
      <w:spacing w:line="276" w:lineRule="auto"/>
      <w:jc w:val="left"/>
    </w:pPr>
    <w:rPr>
      <w:rFonts w:asciiTheme="majorHAnsi" w:eastAsiaTheme="majorEastAsia" w:hAnsiTheme="majorHAnsi"/>
      <w:b/>
      <w:bCs/>
      <w:sz w:val="22"/>
      <w:szCs w:val="22"/>
    </w:rPr>
  </w:style>
  <w:style w:type="paragraph" w:styleId="EnvelopeAddress">
    <w:name w:val="envelope address"/>
    <w:basedOn w:val="Normal"/>
    <w:uiPriority w:val="99"/>
    <w:semiHidden/>
    <w:unhideWhenUsed/>
    <w:rsid w:val="00634D40"/>
    <w:pPr>
      <w:framePr w:w="7920" w:h="1980" w:hRule="exact" w:hSpace="180" w:wrap="auto" w:hAnchor="page" w:xAlign="center" w:yAlign="bottom"/>
      <w:bidi/>
      <w:spacing w:after="0" w:line="240" w:lineRule="auto"/>
      <w:ind w:left="2880"/>
      <w:jc w:val="left"/>
    </w:pPr>
    <w:rPr>
      <w:rFonts w:asciiTheme="majorHAnsi" w:eastAsiaTheme="majorEastAsia" w:hAnsiTheme="majorHAnsi"/>
    </w:rPr>
  </w:style>
  <w:style w:type="paragraph" w:styleId="NoteHeading">
    <w:name w:val="Note Heading"/>
    <w:basedOn w:val="Normal"/>
    <w:next w:val="Normal"/>
    <w:link w:val="NoteHeadingChar"/>
    <w:uiPriority w:val="99"/>
    <w:semiHidden/>
    <w:unhideWhenUsed/>
    <w:rsid w:val="00634D40"/>
    <w:pPr>
      <w:bidi/>
      <w:spacing w:after="0" w:line="240" w:lineRule="auto"/>
      <w:jc w:val="left"/>
    </w:pPr>
    <w:rPr>
      <w:rFonts w:asciiTheme="minorHAnsi" w:hAnsiTheme="minorHAnsi" w:cstheme="minorBidi"/>
      <w:sz w:val="22"/>
      <w:szCs w:val="22"/>
    </w:rPr>
  </w:style>
  <w:style w:type="character" w:customStyle="1" w:styleId="NoteHeadingChar">
    <w:name w:val="Note Heading Char"/>
    <w:basedOn w:val="DefaultParagraphFont"/>
    <w:link w:val="NoteHeading"/>
    <w:uiPriority w:val="99"/>
    <w:semiHidden/>
    <w:rsid w:val="00634D40"/>
    <w:rPr>
      <w:rFonts w:eastAsiaTheme="minorEastAsia"/>
    </w:rPr>
  </w:style>
  <w:style w:type="paragraph" w:styleId="List">
    <w:name w:val="List"/>
    <w:basedOn w:val="Normal"/>
    <w:uiPriority w:val="99"/>
    <w:semiHidden/>
    <w:unhideWhenUsed/>
    <w:rsid w:val="00634D40"/>
    <w:pPr>
      <w:bidi/>
      <w:spacing w:line="276" w:lineRule="auto"/>
      <w:ind w:left="283" w:hanging="283"/>
      <w:contextualSpacing/>
      <w:jc w:val="left"/>
    </w:pPr>
    <w:rPr>
      <w:rFonts w:asciiTheme="minorHAnsi" w:hAnsiTheme="minorHAnsi" w:cstheme="minorBidi"/>
      <w:sz w:val="22"/>
      <w:szCs w:val="22"/>
    </w:rPr>
  </w:style>
  <w:style w:type="paragraph" w:styleId="List2">
    <w:name w:val="List 2"/>
    <w:basedOn w:val="Normal"/>
    <w:uiPriority w:val="99"/>
    <w:semiHidden/>
    <w:unhideWhenUsed/>
    <w:rsid w:val="00634D40"/>
    <w:pPr>
      <w:bidi/>
      <w:spacing w:line="276" w:lineRule="auto"/>
      <w:ind w:left="566" w:hanging="283"/>
      <w:contextualSpacing/>
      <w:jc w:val="left"/>
    </w:pPr>
    <w:rPr>
      <w:rFonts w:asciiTheme="minorHAnsi" w:hAnsiTheme="minorHAnsi" w:cstheme="minorBidi"/>
      <w:sz w:val="22"/>
      <w:szCs w:val="22"/>
    </w:rPr>
  </w:style>
  <w:style w:type="paragraph" w:styleId="List3">
    <w:name w:val="List 3"/>
    <w:basedOn w:val="Normal"/>
    <w:uiPriority w:val="99"/>
    <w:semiHidden/>
    <w:unhideWhenUsed/>
    <w:rsid w:val="00634D40"/>
    <w:pPr>
      <w:bidi/>
      <w:spacing w:line="276" w:lineRule="auto"/>
      <w:ind w:left="849" w:hanging="283"/>
      <w:contextualSpacing/>
      <w:jc w:val="left"/>
    </w:pPr>
    <w:rPr>
      <w:rFonts w:asciiTheme="minorHAnsi" w:hAnsiTheme="minorHAnsi" w:cstheme="minorBidi"/>
      <w:sz w:val="22"/>
      <w:szCs w:val="22"/>
    </w:rPr>
  </w:style>
  <w:style w:type="paragraph" w:styleId="List4">
    <w:name w:val="List 4"/>
    <w:basedOn w:val="Normal"/>
    <w:uiPriority w:val="99"/>
    <w:semiHidden/>
    <w:unhideWhenUsed/>
    <w:rsid w:val="00634D40"/>
    <w:pPr>
      <w:bidi/>
      <w:spacing w:line="276" w:lineRule="auto"/>
      <w:ind w:left="1132" w:hanging="283"/>
      <w:contextualSpacing/>
      <w:jc w:val="left"/>
    </w:pPr>
    <w:rPr>
      <w:rFonts w:asciiTheme="minorHAnsi" w:hAnsiTheme="minorHAnsi" w:cstheme="minorBidi"/>
      <w:sz w:val="22"/>
      <w:szCs w:val="22"/>
    </w:rPr>
  </w:style>
  <w:style w:type="paragraph" w:styleId="List5">
    <w:name w:val="List 5"/>
    <w:basedOn w:val="Normal"/>
    <w:uiPriority w:val="99"/>
    <w:semiHidden/>
    <w:unhideWhenUsed/>
    <w:rsid w:val="00634D40"/>
    <w:pPr>
      <w:bidi/>
      <w:spacing w:line="276" w:lineRule="auto"/>
      <w:ind w:left="1415" w:hanging="283"/>
      <w:contextualSpacing/>
      <w:jc w:val="left"/>
    </w:pPr>
    <w:rPr>
      <w:rFonts w:asciiTheme="minorHAnsi" w:hAnsiTheme="minorHAnsi" w:cstheme="minorBidi"/>
      <w:sz w:val="22"/>
      <w:szCs w:val="22"/>
    </w:rPr>
  </w:style>
  <w:style w:type="paragraph" w:styleId="ListNumber">
    <w:name w:val="List Number"/>
    <w:basedOn w:val="Normal"/>
    <w:uiPriority w:val="99"/>
    <w:semiHidden/>
    <w:unhideWhenUsed/>
    <w:rsid w:val="00634D40"/>
    <w:pPr>
      <w:numPr>
        <w:numId w:val="8"/>
      </w:numPr>
      <w:bidi/>
      <w:spacing w:line="276" w:lineRule="auto"/>
      <w:contextualSpacing/>
      <w:jc w:val="left"/>
    </w:pPr>
    <w:rPr>
      <w:rFonts w:asciiTheme="minorHAnsi" w:hAnsiTheme="minorHAnsi" w:cstheme="minorBidi"/>
      <w:sz w:val="22"/>
      <w:szCs w:val="22"/>
    </w:rPr>
  </w:style>
  <w:style w:type="paragraph" w:styleId="ListNumber2">
    <w:name w:val="List Number 2"/>
    <w:basedOn w:val="Normal"/>
    <w:uiPriority w:val="99"/>
    <w:semiHidden/>
    <w:unhideWhenUsed/>
    <w:rsid w:val="00634D40"/>
    <w:pPr>
      <w:numPr>
        <w:numId w:val="9"/>
      </w:numPr>
      <w:bidi/>
      <w:spacing w:line="276" w:lineRule="auto"/>
      <w:contextualSpacing/>
      <w:jc w:val="left"/>
    </w:pPr>
    <w:rPr>
      <w:rFonts w:asciiTheme="minorHAnsi" w:hAnsiTheme="minorHAnsi" w:cstheme="minorBidi"/>
      <w:sz w:val="22"/>
      <w:szCs w:val="22"/>
    </w:rPr>
  </w:style>
  <w:style w:type="paragraph" w:styleId="ListNumber3">
    <w:name w:val="List Number 3"/>
    <w:basedOn w:val="Normal"/>
    <w:uiPriority w:val="99"/>
    <w:semiHidden/>
    <w:unhideWhenUsed/>
    <w:rsid w:val="00634D40"/>
    <w:pPr>
      <w:numPr>
        <w:numId w:val="10"/>
      </w:numPr>
      <w:bidi/>
      <w:spacing w:line="276" w:lineRule="auto"/>
      <w:contextualSpacing/>
      <w:jc w:val="left"/>
    </w:pPr>
    <w:rPr>
      <w:rFonts w:asciiTheme="minorHAnsi" w:hAnsiTheme="minorHAnsi" w:cstheme="minorBidi"/>
      <w:sz w:val="22"/>
      <w:szCs w:val="22"/>
    </w:rPr>
  </w:style>
  <w:style w:type="paragraph" w:styleId="ListNumber4">
    <w:name w:val="List Number 4"/>
    <w:basedOn w:val="Normal"/>
    <w:uiPriority w:val="99"/>
    <w:semiHidden/>
    <w:unhideWhenUsed/>
    <w:rsid w:val="00634D40"/>
    <w:pPr>
      <w:numPr>
        <w:numId w:val="11"/>
      </w:numPr>
      <w:bidi/>
      <w:spacing w:line="276" w:lineRule="auto"/>
      <w:contextualSpacing/>
      <w:jc w:val="left"/>
    </w:pPr>
    <w:rPr>
      <w:rFonts w:asciiTheme="minorHAnsi" w:hAnsiTheme="minorHAnsi" w:cstheme="minorBidi"/>
      <w:sz w:val="22"/>
      <w:szCs w:val="22"/>
    </w:rPr>
  </w:style>
  <w:style w:type="paragraph" w:styleId="ListNumber5">
    <w:name w:val="List Number 5"/>
    <w:basedOn w:val="Normal"/>
    <w:uiPriority w:val="99"/>
    <w:semiHidden/>
    <w:unhideWhenUsed/>
    <w:rsid w:val="00634D40"/>
    <w:pPr>
      <w:numPr>
        <w:numId w:val="12"/>
      </w:numPr>
      <w:bidi/>
      <w:spacing w:line="276" w:lineRule="auto"/>
      <w:contextualSpacing/>
      <w:jc w:val="left"/>
    </w:pPr>
    <w:rPr>
      <w:rFonts w:asciiTheme="minorHAnsi" w:hAnsiTheme="minorHAnsi" w:cstheme="minorBidi"/>
      <w:sz w:val="22"/>
      <w:szCs w:val="22"/>
    </w:rPr>
  </w:style>
  <w:style w:type="paragraph" w:styleId="ListContinue">
    <w:name w:val="List Continue"/>
    <w:basedOn w:val="Normal"/>
    <w:uiPriority w:val="99"/>
    <w:semiHidden/>
    <w:unhideWhenUsed/>
    <w:rsid w:val="00634D40"/>
    <w:pPr>
      <w:bidi/>
      <w:spacing w:after="120" w:line="276" w:lineRule="auto"/>
      <w:ind w:left="283"/>
      <w:contextualSpacing/>
      <w:jc w:val="left"/>
    </w:pPr>
    <w:rPr>
      <w:rFonts w:asciiTheme="minorHAnsi" w:hAnsiTheme="minorHAnsi" w:cstheme="minorBidi"/>
      <w:sz w:val="22"/>
      <w:szCs w:val="22"/>
    </w:rPr>
  </w:style>
  <w:style w:type="paragraph" w:styleId="ListContinue2">
    <w:name w:val="List Continue 2"/>
    <w:basedOn w:val="Normal"/>
    <w:uiPriority w:val="99"/>
    <w:semiHidden/>
    <w:unhideWhenUsed/>
    <w:rsid w:val="00634D40"/>
    <w:pPr>
      <w:bidi/>
      <w:spacing w:after="120" w:line="276" w:lineRule="auto"/>
      <w:ind w:left="566"/>
      <w:contextualSpacing/>
      <w:jc w:val="left"/>
    </w:pPr>
    <w:rPr>
      <w:rFonts w:asciiTheme="minorHAnsi" w:hAnsiTheme="minorHAnsi" w:cstheme="minorBidi"/>
      <w:sz w:val="22"/>
      <w:szCs w:val="22"/>
    </w:rPr>
  </w:style>
  <w:style w:type="paragraph" w:styleId="ListContinue3">
    <w:name w:val="List Continue 3"/>
    <w:basedOn w:val="Normal"/>
    <w:uiPriority w:val="99"/>
    <w:semiHidden/>
    <w:unhideWhenUsed/>
    <w:rsid w:val="00634D40"/>
    <w:pPr>
      <w:bidi/>
      <w:spacing w:after="120" w:line="276" w:lineRule="auto"/>
      <w:ind w:left="849"/>
      <w:contextualSpacing/>
      <w:jc w:val="left"/>
    </w:pPr>
    <w:rPr>
      <w:rFonts w:asciiTheme="minorHAnsi" w:hAnsiTheme="minorHAnsi" w:cstheme="minorBidi"/>
      <w:sz w:val="22"/>
      <w:szCs w:val="22"/>
    </w:rPr>
  </w:style>
  <w:style w:type="paragraph" w:styleId="ListContinue4">
    <w:name w:val="List Continue 4"/>
    <w:basedOn w:val="Normal"/>
    <w:uiPriority w:val="99"/>
    <w:semiHidden/>
    <w:unhideWhenUsed/>
    <w:rsid w:val="00634D40"/>
    <w:pPr>
      <w:bidi/>
      <w:spacing w:after="120" w:line="276" w:lineRule="auto"/>
      <w:ind w:left="1132"/>
      <w:contextualSpacing/>
      <w:jc w:val="left"/>
    </w:pPr>
    <w:rPr>
      <w:rFonts w:asciiTheme="minorHAnsi" w:hAnsiTheme="minorHAnsi" w:cstheme="minorBidi"/>
      <w:sz w:val="22"/>
      <w:szCs w:val="22"/>
    </w:rPr>
  </w:style>
  <w:style w:type="paragraph" w:styleId="ListContinue5">
    <w:name w:val="List Continue 5"/>
    <w:basedOn w:val="Normal"/>
    <w:uiPriority w:val="99"/>
    <w:semiHidden/>
    <w:unhideWhenUsed/>
    <w:rsid w:val="00634D40"/>
    <w:pPr>
      <w:bidi/>
      <w:spacing w:after="120" w:line="276" w:lineRule="auto"/>
      <w:ind w:left="1415"/>
      <w:contextualSpacing/>
      <w:jc w:val="left"/>
    </w:pPr>
    <w:rPr>
      <w:rFonts w:asciiTheme="minorHAnsi" w:hAnsiTheme="minorHAnsi" w:cstheme="minorBidi"/>
      <w:sz w:val="22"/>
      <w:szCs w:val="22"/>
    </w:rPr>
  </w:style>
  <w:style w:type="paragraph" w:styleId="ListBullet">
    <w:name w:val="List Bullet"/>
    <w:basedOn w:val="Normal"/>
    <w:uiPriority w:val="99"/>
    <w:semiHidden/>
    <w:unhideWhenUsed/>
    <w:rsid w:val="00634D40"/>
    <w:pPr>
      <w:numPr>
        <w:numId w:val="13"/>
      </w:numPr>
      <w:bidi/>
      <w:spacing w:line="276" w:lineRule="auto"/>
      <w:contextualSpacing/>
      <w:jc w:val="left"/>
    </w:pPr>
    <w:rPr>
      <w:rFonts w:asciiTheme="minorHAnsi" w:hAnsiTheme="minorHAnsi" w:cstheme="minorBidi"/>
      <w:sz w:val="22"/>
      <w:szCs w:val="22"/>
    </w:rPr>
  </w:style>
  <w:style w:type="paragraph" w:styleId="ListBullet2">
    <w:name w:val="List Bullet 2"/>
    <w:basedOn w:val="Normal"/>
    <w:uiPriority w:val="99"/>
    <w:semiHidden/>
    <w:unhideWhenUsed/>
    <w:rsid w:val="00634D40"/>
    <w:pPr>
      <w:numPr>
        <w:numId w:val="14"/>
      </w:numPr>
      <w:bidi/>
      <w:spacing w:line="276" w:lineRule="auto"/>
      <w:contextualSpacing/>
      <w:jc w:val="left"/>
    </w:pPr>
    <w:rPr>
      <w:rFonts w:asciiTheme="minorHAnsi" w:hAnsiTheme="minorHAnsi" w:cstheme="minorBidi"/>
      <w:sz w:val="22"/>
      <w:szCs w:val="22"/>
    </w:rPr>
  </w:style>
  <w:style w:type="paragraph" w:styleId="ListBullet3">
    <w:name w:val="List Bullet 3"/>
    <w:basedOn w:val="Normal"/>
    <w:uiPriority w:val="99"/>
    <w:semiHidden/>
    <w:unhideWhenUsed/>
    <w:rsid w:val="00634D40"/>
    <w:pPr>
      <w:numPr>
        <w:numId w:val="15"/>
      </w:numPr>
      <w:bidi/>
      <w:spacing w:line="276" w:lineRule="auto"/>
      <w:contextualSpacing/>
      <w:jc w:val="left"/>
    </w:pPr>
    <w:rPr>
      <w:rFonts w:asciiTheme="minorHAnsi" w:hAnsiTheme="minorHAnsi" w:cstheme="minorBidi"/>
      <w:sz w:val="22"/>
      <w:szCs w:val="22"/>
    </w:rPr>
  </w:style>
  <w:style w:type="paragraph" w:styleId="ListBullet4">
    <w:name w:val="List Bullet 4"/>
    <w:basedOn w:val="Normal"/>
    <w:uiPriority w:val="99"/>
    <w:semiHidden/>
    <w:unhideWhenUsed/>
    <w:rsid w:val="00634D40"/>
    <w:pPr>
      <w:numPr>
        <w:numId w:val="16"/>
      </w:numPr>
      <w:bidi/>
      <w:spacing w:line="276" w:lineRule="auto"/>
      <w:contextualSpacing/>
      <w:jc w:val="left"/>
    </w:pPr>
    <w:rPr>
      <w:rFonts w:asciiTheme="minorHAnsi" w:hAnsiTheme="minorHAnsi" w:cstheme="minorBidi"/>
      <w:sz w:val="22"/>
      <w:szCs w:val="22"/>
    </w:rPr>
  </w:style>
  <w:style w:type="paragraph" w:styleId="ListBullet5">
    <w:name w:val="List Bullet 5"/>
    <w:basedOn w:val="Normal"/>
    <w:uiPriority w:val="99"/>
    <w:semiHidden/>
    <w:unhideWhenUsed/>
    <w:rsid w:val="00634D40"/>
    <w:pPr>
      <w:numPr>
        <w:numId w:val="17"/>
      </w:numPr>
      <w:bidi/>
      <w:spacing w:line="276" w:lineRule="auto"/>
      <w:contextualSpacing/>
      <w:jc w:val="left"/>
    </w:pPr>
    <w:rPr>
      <w:rFonts w:asciiTheme="minorHAnsi" w:hAnsiTheme="minorHAnsi" w:cstheme="minorBidi"/>
      <w:sz w:val="22"/>
      <w:szCs w:val="22"/>
    </w:rPr>
  </w:style>
  <w:style w:type="paragraph" w:styleId="Bibliography">
    <w:name w:val="Bibliography"/>
    <w:basedOn w:val="Normal"/>
    <w:next w:val="Normal"/>
    <w:uiPriority w:val="37"/>
    <w:semiHidden/>
    <w:unhideWhenUsed/>
    <w:rsid w:val="00634D40"/>
    <w:pPr>
      <w:bidi/>
      <w:spacing w:line="276" w:lineRule="auto"/>
      <w:jc w:val="left"/>
    </w:pPr>
    <w:rPr>
      <w:rFonts w:asciiTheme="minorHAnsi" w:hAnsiTheme="minorHAnsi" w:cstheme="minorBidi"/>
      <w:sz w:val="22"/>
      <w:szCs w:val="22"/>
    </w:rPr>
  </w:style>
  <w:style w:type="paragraph" w:styleId="EnvelopeReturn">
    <w:name w:val="envelope return"/>
    <w:basedOn w:val="Normal"/>
    <w:uiPriority w:val="99"/>
    <w:semiHidden/>
    <w:unhideWhenUsed/>
    <w:rsid w:val="00634D40"/>
    <w:pPr>
      <w:bidi/>
      <w:spacing w:after="0" w:line="240" w:lineRule="auto"/>
      <w:jc w:val="left"/>
    </w:pPr>
    <w:rPr>
      <w:rFonts w:asciiTheme="majorHAnsi" w:eastAsiaTheme="majorEastAsia" w:hAnsiTheme="majorHAnsi"/>
      <w:sz w:val="20"/>
      <w:szCs w:val="20"/>
    </w:rPr>
  </w:style>
  <w:style w:type="paragraph" w:styleId="CommentText">
    <w:name w:val="annotation text"/>
    <w:basedOn w:val="Normal"/>
    <w:link w:val="CommentTextChar"/>
    <w:uiPriority w:val="99"/>
    <w:semiHidden/>
    <w:unhideWhenUsed/>
    <w:rsid w:val="00634D40"/>
    <w:pPr>
      <w:bidi/>
      <w:spacing w:line="240" w:lineRule="auto"/>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34D4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34D40"/>
    <w:rPr>
      <w:b/>
      <w:bCs/>
    </w:rPr>
  </w:style>
  <w:style w:type="character" w:customStyle="1" w:styleId="CommentSubjectChar">
    <w:name w:val="Comment Subject Char"/>
    <w:basedOn w:val="CommentTextChar"/>
    <w:link w:val="CommentSubject"/>
    <w:uiPriority w:val="99"/>
    <w:semiHidden/>
    <w:rsid w:val="00634D40"/>
    <w:rPr>
      <w:rFonts w:eastAsiaTheme="minorEastAsia"/>
      <w:b/>
      <w:bCs/>
      <w:sz w:val="20"/>
      <w:szCs w:val="20"/>
    </w:rPr>
  </w:style>
  <w:style w:type="paragraph" w:styleId="BodyText21">
    <w:name w:val="Body Text 2"/>
    <w:basedOn w:val="Normal"/>
    <w:link w:val="BodyText2Char"/>
    <w:uiPriority w:val="99"/>
    <w:semiHidden/>
    <w:unhideWhenUsed/>
    <w:rsid w:val="00634D40"/>
    <w:pPr>
      <w:bidi/>
      <w:spacing w:after="120" w:line="480" w:lineRule="auto"/>
      <w:jc w:val="left"/>
    </w:pPr>
    <w:rPr>
      <w:rFonts w:asciiTheme="minorHAnsi" w:hAnsiTheme="minorHAnsi" w:cstheme="minorBidi"/>
      <w:sz w:val="22"/>
      <w:szCs w:val="22"/>
    </w:rPr>
  </w:style>
  <w:style w:type="character" w:customStyle="1" w:styleId="BodyText2Char">
    <w:name w:val="Body Text 2 Char"/>
    <w:basedOn w:val="DefaultParagraphFont"/>
    <w:link w:val="BodyText21"/>
    <w:uiPriority w:val="99"/>
    <w:semiHidden/>
    <w:rsid w:val="00634D40"/>
    <w:rPr>
      <w:rFonts w:eastAsiaTheme="minorEastAsia"/>
    </w:rPr>
  </w:style>
  <w:style w:type="paragraph" w:styleId="BodyText3">
    <w:name w:val="Body Text 3"/>
    <w:basedOn w:val="Normal"/>
    <w:link w:val="BodyText3Char"/>
    <w:uiPriority w:val="99"/>
    <w:semiHidden/>
    <w:unhideWhenUsed/>
    <w:rsid w:val="00634D40"/>
    <w:pPr>
      <w:bidi/>
      <w:spacing w:after="120" w:line="276" w:lineRule="auto"/>
      <w:jc w:val="left"/>
    </w:pPr>
    <w:rPr>
      <w:rFonts w:asciiTheme="minorHAnsi" w:hAnsiTheme="minorHAnsi" w:cstheme="minorBidi"/>
      <w:sz w:val="16"/>
      <w:szCs w:val="16"/>
    </w:rPr>
  </w:style>
  <w:style w:type="character" w:customStyle="1" w:styleId="BodyText3Char">
    <w:name w:val="Body Text 3 Char"/>
    <w:basedOn w:val="DefaultParagraphFont"/>
    <w:link w:val="BodyText3"/>
    <w:uiPriority w:val="99"/>
    <w:semiHidden/>
    <w:rsid w:val="00634D40"/>
    <w:rPr>
      <w:rFonts w:eastAsiaTheme="minorEastAsia"/>
      <w:sz w:val="16"/>
      <w:szCs w:val="16"/>
    </w:rPr>
  </w:style>
  <w:style w:type="paragraph" w:styleId="BodyTextIndent2">
    <w:name w:val="Body Text Indent 2"/>
    <w:basedOn w:val="Normal"/>
    <w:link w:val="BodyTextIndent2Char"/>
    <w:uiPriority w:val="99"/>
    <w:semiHidden/>
    <w:unhideWhenUsed/>
    <w:rsid w:val="00634D40"/>
    <w:pPr>
      <w:bidi/>
      <w:spacing w:after="120" w:line="480" w:lineRule="auto"/>
      <w:ind w:left="283"/>
      <w:jc w:val="left"/>
    </w:pPr>
    <w:rPr>
      <w:rFonts w:ascii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634D40"/>
    <w:rPr>
      <w:rFonts w:eastAsiaTheme="minorEastAsia"/>
    </w:rPr>
  </w:style>
  <w:style w:type="paragraph" w:styleId="BodyTextIndent3">
    <w:name w:val="Body Text Indent 3"/>
    <w:basedOn w:val="Normal"/>
    <w:link w:val="BodyTextIndent3Char"/>
    <w:uiPriority w:val="99"/>
    <w:semiHidden/>
    <w:unhideWhenUsed/>
    <w:rsid w:val="00634D40"/>
    <w:pPr>
      <w:bidi/>
      <w:spacing w:after="120" w:line="276" w:lineRule="auto"/>
      <w:ind w:left="283"/>
      <w:jc w:val="left"/>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634D40"/>
    <w:rPr>
      <w:rFonts w:eastAsiaTheme="minorEastAsia"/>
      <w:sz w:val="16"/>
      <w:szCs w:val="16"/>
    </w:rPr>
  </w:style>
  <w:style w:type="paragraph" w:styleId="BodyTextFirstIndent">
    <w:name w:val="Body Text First Indent"/>
    <w:basedOn w:val="BodyText"/>
    <w:link w:val="BodyTextFirstIndentChar"/>
    <w:uiPriority w:val="99"/>
    <w:semiHidden/>
    <w:unhideWhenUsed/>
    <w:rsid w:val="00634D40"/>
    <w:pPr>
      <w:bidi/>
      <w:spacing w:after="200" w:line="276" w:lineRule="auto"/>
      <w:ind w:firstLine="360"/>
      <w:jc w:val="left"/>
    </w:pPr>
    <w:rPr>
      <w:rFonts w:ascii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634D40"/>
    <w:rPr>
      <w:rFonts w:eastAsiaTheme="minorEastAsia"/>
    </w:rPr>
  </w:style>
  <w:style w:type="paragraph" w:styleId="BodyTextFirstIndent2">
    <w:name w:val="Body Text First Indent 2"/>
    <w:basedOn w:val="BodyTextIndent"/>
    <w:link w:val="BodyTextFirstIndent2Char"/>
    <w:uiPriority w:val="99"/>
    <w:semiHidden/>
    <w:unhideWhenUsed/>
    <w:rsid w:val="00634D40"/>
    <w:pPr>
      <w:bidi/>
      <w:spacing w:after="200" w:line="276" w:lineRule="auto"/>
      <w:ind w:left="360" w:firstLine="360"/>
      <w:jc w:val="left"/>
    </w:pPr>
    <w:rPr>
      <w:rFonts w:asciiTheme="minorHAnsi" w:eastAsiaTheme="minorEastAsia"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634D40"/>
    <w:rPr>
      <w:rFonts w:ascii="Times New Roman" w:eastAsiaTheme="minorEastAsia" w:hAnsi="Times New Roman" w:cs="Times New Roman"/>
      <w:sz w:val="24"/>
      <w:szCs w:val="24"/>
      <w:lang w:val="tr-TR" w:eastAsia="tr-TR"/>
    </w:rPr>
  </w:style>
  <w:style w:type="paragraph" w:styleId="EndnoteText">
    <w:name w:val="endnote text"/>
    <w:basedOn w:val="Normal"/>
    <w:link w:val="EndnoteTextChar"/>
    <w:uiPriority w:val="99"/>
    <w:semiHidden/>
    <w:unhideWhenUsed/>
    <w:rsid w:val="00634D40"/>
    <w:pPr>
      <w:bidi/>
      <w:spacing w:after="0" w:line="240" w:lineRule="auto"/>
      <w:jc w:val="left"/>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34D40"/>
    <w:rPr>
      <w:rFonts w:eastAsiaTheme="minorEastAsia"/>
      <w:sz w:val="20"/>
      <w:szCs w:val="20"/>
    </w:rPr>
  </w:style>
  <w:style w:type="paragraph" w:styleId="FootnoteText">
    <w:name w:val="footnote text"/>
    <w:basedOn w:val="Normal"/>
    <w:link w:val="FootnoteTextChar"/>
    <w:uiPriority w:val="99"/>
    <w:semiHidden/>
    <w:unhideWhenUsed/>
    <w:rsid w:val="00634D40"/>
    <w:pPr>
      <w:bidi/>
      <w:spacing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34D40"/>
    <w:rPr>
      <w:rFonts w:eastAsiaTheme="minorEastAsia"/>
      <w:sz w:val="20"/>
      <w:szCs w:val="20"/>
    </w:rPr>
  </w:style>
  <w:style w:type="paragraph" w:styleId="PlainText">
    <w:name w:val="Plain Text"/>
    <w:basedOn w:val="Normal"/>
    <w:link w:val="PlainTextChar"/>
    <w:uiPriority w:val="99"/>
    <w:semiHidden/>
    <w:unhideWhenUsed/>
    <w:rsid w:val="00634D40"/>
    <w:pPr>
      <w:bidi/>
      <w:spacing w:after="0" w:line="240" w:lineRule="auto"/>
      <w:jc w:val="left"/>
    </w:pPr>
    <w:rPr>
      <w:rFonts w:ascii="Consolas" w:hAnsi="Consolas" w:cstheme="minorBidi"/>
      <w:sz w:val="21"/>
      <w:szCs w:val="21"/>
    </w:rPr>
  </w:style>
  <w:style w:type="character" w:customStyle="1" w:styleId="PlainTextChar">
    <w:name w:val="Plain Text Char"/>
    <w:basedOn w:val="DefaultParagraphFont"/>
    <w:link w:val="PlainText"/>
    <w:uiPriority w:val="99"/>
    <w:semiHidden/>
    <w:rsid w:val="00634D40"/>
    <w:rPr>
      <w:rFonts w:ascii="Consolas" w:eastAsiaTheme="minorEastAsia" w:hAnsi="Consolas"/>
      <w:sz w:val="21"/>
      <w:szCs w:val="21"/>
    </w:rPr>
  </w:style>
  <w:style w:type="paragraph" w:styleId="MacroText">
    <w:name w:val="macro"/>
    <w:link w:val="MacroTextChar"/>
    <w:uiPriority w:val="99"/>
    <w:semiHidden/>
    <w:unhideWhenUsed/>
    <w:rsid w:val="00634D40"/>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eastAsiaTheme="minorEastAsia" w:hAnsi="Consolas"/>
      <w:sz w:val="20"/>
      <w:szCs w:val="20"/>
    </w:rPr>
  </w:style>
  <w:style w:type="character" w:customStyle="1" w:styleId="MacroTextChar">
    <w:name w:val="Macro Text Char"/>
    <w:basedOn w:val="DefaultParagraphFont"/>
    <w:link w:val="MacroText"/>
    <w:uiPriority w:val="99"/>
    <w:semiHidden/>
    <w:rsid w:val="00634D40"/>
    <w:rPr>
      <w:rFonts w:ascii="Consolas" w:eastAsiaTheme="minorEastAsia" w:hAnsi="Consolas"/>
      <w:sz w:val="20"/>
      <w:szCs w:val="20"/>
    </w:rPr>
  </w:style>
  <w:style w:type="paragraph" w:styleId="BlockText">
    <w:name w:val="Block Text"/>
    <w:basedOn w:val="Normal"/>
    <w:uiPriority w:val="99"/>
    <w:semiHidden/>
    <w:unhideWhenUsed/>
    <w:rsid w:val="00634D40"/>
    <w:pPr>
      <w:pBdr>
        <w:top w:val="single" w:sz="2" w:space="10" w:color="4F81BD" w:themeColor="accent1"/>
        <w:left w:val="single" w:sz="2" w:space="10" w:color="4F81BD" w:themeColor="accent1"/>
        <w:bottom w:val="single" w:sz="2" w:space="10" w:color="4F81BD" w:themeColor="accent1"/>
        <w:right w:val="single" w:sz="2" w:space="10" w:color="4F81BD" w:themeColor="accent1"/>
      </w:pBdr>
      <w:bidi/>
      <w:spacing w:line="276" w:lineRule="auto"/>
      <w:ind w:left="1152" w:right="1152"/>
      <w:jc w:val="left"/>
    </w:pPr>
    <w:rPr>
      <w:rFonts w:asciiTheme="minorHAnsi" w:hAnsiTheme="minorHAnsi" w:cstheme="minorBidi"/>
      <w:i/>
      <w:iCs/>
      <w:color w:val="4F81BD" w:themeColor="accent1"/>
      <w:sz w:val="22"/>
      <w:szCs w:val="22"/>
    </w:rPr>
  </w:style>
  <w:style w:type="paragraph" w:customStyle="1" w:styleId="Heading61">
    <w:name w:val="Heading 61"/>
    <w:basedOn w:val="Normal"/>
    <w:uiPriority w:val="1"/>
    <w:qFormat/>
    <w:rsid w:val="00634D40"/>
    <w:pPr>
      <w:widowControl w:val="0"/>
      <w:spacing w:before="63" w:after="0" w:line="240" w:lineRule="auto"/>
      <w:ind w:left="242"/>
      <w:jc w:val="left"/>
      <w:outlineLvl w:val="6"/>
    </w:pPr>
    <w:rPr>
      <w:rFonts w:ascii="Times New Roman" w:eastAsia="Times New Roman" w:hAnsi="Times New Roman" w:cstheme="minorBidi"/>
      <w:b/>
      <w:bCs/>
      <w:sz w:val="28"/>
      <w:szCs w:val="28"/>
    </w:rPr>
  </w:style>
  <w:style w:type="character" w:customStyle="1" w:styleId="qur1">
    <w:name w:val="qur1"/>
    <w:basedOn w:val="DefaultParagraphFont"/>
    <w:rsid w:val="00634D40"/>
    <w:rPr>
      <w:rFonts w:cs="Simplified Arabic" w:hint="cs"/>
      <w:b/>
      <w:bCs/>
      <w:color w:val="339900"/>
      <w:sz w:val="24"/>
      <w:szCs w:val="24"/>
    </w:rPr>
  </w:style>
  <w:style w:type="character" w:customStyle="1" w:styleId="rcolor4">
    <w:name w:val="rcolor4"/>
    <w:basedOn w:val="DefaultParagraphFont"/>
    <w:rsid w:val="00634D40"/>
  </w:style>
  <w:style w:type="character" w:customStyle="1" w:styleId="rcolor5">
    <w:name w:val="rcolor5"/>
    <w:basedOn w:val="DefaultParagraphFont"/>
    <w:rsid w:val="00634D40"/>
  </w:style>
  <w:style w:type="character" w:customStyle="1" w:styleId="rcolor6">
    <w:name w:val="rcolor6"/>
    <w:basedOn w:val="DefaultParagraphFont"/>
    <w:rsid w:val="00634D40"/>
  </w:style>
  <w:style w:type="character" w:customStyle="1" w:styleId="rcolor1">
    <w:name w:val="rcolor1"/>
    <w:basedOn w:val="DefaultParagraphFont"/>
    <w:rsid w:val="00634D40"/>
  </w:style>
  <w:style w:type="character" w:customStyle="1" w:styleId="rcolor2">
    <w:name w:val="rcolor2"/>
    <w:basedOn w:val="DefaultParagraphFont"/>
    <w:rsid w:val="00634D40"/>
  </w:style>
  <w:style w:type="character" w:customStyle="1" w:styleId="rcolor3">
    <w:name w:val="rcolor3"/>
    <w:basedOn w:val="DefaultParagraphFont"/>
    <w:rsid w:val="00634D40"/>
  </w:style>
  <w:style w:type="table" w:customStyle="1" w:styleId="TableFormat1">
    <w:name w:val="Table Format1"/>
    <w:basedOn w:val="TableNormal"/>
    <w:next w:val="TableGrid"/>
    <w:uiPriority w:val="59"/>
    <w:rsid w:val="00634D40"/>
    <w:pPr>
      <w:spacing w:after="0" w:line="240" w:lineRule="auto"/>
    </w:pPr>
    <w:rPr>
      <w:rFonts w:ascii="Candara" w:hAnsi="Candara"/>
      <w:sz w:val="20"/>
      <w:szCs w:val="24"/>
      <w:lang w:val="en-GB"/>
    </w:rPr>
    <w:tblPr>
      <w:tblStyleRow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vAlign w:val="center"/>
    </w:tcPr>
    <w:tblStylePr w:type="firstRow">
      <w:pPr>
        <w:jc w:val="left"/>
      </w:pPr>
      <w:tblPr/>
      <w:tcPr>
        <w:tcBorders>
          <w:top w:val="double" w:sz="4" w:space="0" w:color="auto"/>
          <w:bottom w:val="double" w:sz="4" w:space="0" w:color="auto"/>
        </w:tcBorders>
      </w:tcPr>
    </w:tblStylePr>
    <w:tblStylePr w:type="lastRow">
      <w:pPr>
        <w:jc w:val="left"/>
      </w:pPr>
      <w:tblPr/>
      <w:tcPr>
        <w:tcBorders>
          <w:bottom w:val="double" w:sz="4" w:space="0" w:color="auto"/>
        </w:tcBorders>
      </w:tcPr>
    </w:tblStylePr>
    <w:tblStylePr w:type="firstCol">
      <w:pPr>
        <w:jc w:val="left"/>
      </w:pPr>
    </w:tblStylePr>
    <w:tblStylePr w:type="lastCol">
      <w:pPr>
        <w:jc w:val="left"/>
      </w:pPr>
    </w:tblStylePr>
    <w:tblStylePr w:type="band2Horz">
      <w:pPr>
        <w:jc w:val="left"/>
      </w:pPr>
    </w:tblStylePr>
  </w:style>
  <w:style w:type="paragraph" w:customStyle="1" w:styleId="Tbleofcontens">
    <w:name w:val="Tble of contens"/>
    <w:rsid w:val="00634D40"/>
    <w:pPr>
      <w:spacing w:before="100" w:beforeAutospacing="1" w:after="100" w:afterAutospacing="1" w:line="240" w:lineRule="auto"/>
      <w:outlineLvl w:val="0"/>
    </w:pPr>
    <w:rPr>
      <w:rFonts w:ascii="Times New Roman" w:eastAsia="Times New Roman" w:hAnsi="Times New Roman" w:cs="Times New Roman"/>
      <w:b/>
      <w:bCs/>
      <w:kern w:val="36"/>
      <w:sz w:val="24"/>
      <w:szCs w:val="24"/>
    </w:rPr>
  </w:style>
  <w:style w:type="paragraph" w:customStyle="1" w:styleId="ABSTRACTv">
    <w:name w:val="ABSTRACT*v"/>
    <w:rsid w:val="00634D40"/>
    <w:pPr>
      <w:tabs>
        <w:tab w:val="left" w:pos="2222"/>
        <w:tab w:val="right" w:leader="dot" w:pos="8210"/>
      </w:tabs>
      <w:bidi/>
      <w:spacing w:after="100"/>
      <w:ind w:left="220"/>
      <w:jc w:val="right"/>
    </w:pPr>
    <w:rPr>
      <w:rFonts w:eastAsiaTheme="minorEastAsia"/>
    </w:rPr>
  </w:style>
  <w:style w:type="paragraph" w:customStyle="1" w:styleId="TABLEOFCONTENS">
    <w:name w:val="TABLE OF CONTENS"/>
    <w:rsid w:val="00634D40"/>
    <w:pPr>
      <w:tabs>
        <w:tab w:val="right" w:leader="dot" w:pos="8210"/>
      </w:tabs>
      <w:spacing w:after="100"/>
    </w:pPr>
    <w:rPr>
      <w:rFonts w:eastAsiaTheme="minorEastAsia"/>
    </w:rPr>
  </w:style>
  <w:style w:type="paragraph" w:customStyle="1" w:styleId="a0">
    <w:name w:val="*"/>
    <w:rsid w:val="00634D40"/>
    <w:pPr>
      <w:bidi/>
    </w:pPr>
    <w:rPr>
      <w:rFonts w:eastAsiaTheme="minorEastAsia"/>
    </w:rPr>
  </w:style>
  <w:style w:type="paragraph" w:customStyle="1" w:styleId="Tablo31">
    <w:name w:val="Tablo 3.1."/>
    <w:rsid w:val="00634D40"/>
    <w:pPr>
      <w:bidi/>
    </w:pPr>
  </w:style>
  <w:style w:type="paragraph" w:customStyle="1" w:styleId="ekl21">
    <w:name w:val="Şekıl 2.1."/>
    <w:rsid w:val="00634D40"/>
    <w:pPr>
      <w:spacing w:line="360" w:lineRule="auto"/>
      <w:outlineLvl w:val="0"/>
    </w:pPr>
    <w:rPr>
      <w:rFonts w:asciiTheme="majorBidi" w:hAnsiTheme="majorBidi" w:cstheme="majorBidi"/>
      <w:b/>
      <w:bCs/>
      <w:sz w:val="24"/>
      <w:szCs w:val="24"/>
    </w:rPr>
  </w:style>
  <w:style w:type="paragraph" w:customStyle="1" w:styleId="ekl11">
    <w:name w:val="Şekıl 1.1."/>
    <w:rsid w:val="00634D40"/>
    <w:pPr>
      <w:spacing w:after="160" w:line="259" w:lineRule="auto"/>
    </w:pPr>
    <w:rPr>
      <w:rFonts w:ascii="Times New Roman" w:hAnsi="Times New Roman"/>
      <w:sz w:val="24"/>
      <w:lang w:val="tr-TR"/>
    </w:rPr>
  </w:style>
  <w:style w:type="paragraph" w:customStyle="1" w:styleId="ekl11Gen">
    <w:name w:val="Şekıl 1.1. Genç"/>
    <w:rsid w:val="00634D40"/>
    <w:pPr>
      <w:spacing w:after="160" w:line="259" w:lineRule="auto"/>
    </w:pPr>
    <w:rPr>
      <w:rFonts w:ascii="Times New Roman" w:hAnsi="Times New Roman"/>
      <w:sz w:val="24"/>
      <w:lang w:val="tr-TR"/>
    </w:rPr>
  </w:style>
  <w:style w:type="paragraph" w:customStyle="1" w:styleId="ekl11Generkeklerde">
    <w:name w:val="Şekıl 1.1. Genç erkeklerde"/>
    <w:rsid w:val="00634D40"/>
    <w:pPr>
      <w:spacing w:after="160" w:line="259" w:lineRule="auto"/>
    </w:pPr>
    <w:rPr>
      <w:rFonts w:ascii="Times New Roman" w:hAnsi="Times New Roman"/>
      <w:sz w:val="24"/>
      <w:lang w:val="tr-TR"/>
    </w:rPr>
  </w:style>
  <w:style w:type="table" w:styleId="LightGrid-Accent2">
    <w:name w:val="Light Grid Accent 2"/>
    <w:basedOn w:val="TableNormal"/>
    <w:uiPriority w:val="62"/>
    <w:rsid w:val="000033A0"/>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41">
    <w:name w:val="Açık Kılavuz - Vurgu 41"/>
    <w:basedOn w:val="TableNormal"/>
    <w:next w:val="LightGrid-Accent4"/>
    <w:uiPriority w:val="62"/>
    <w:rsid w:val="000033A0"/>
    <w:pPr>
      <w:spacing w:after="0" w:line="240" w:lineRule="auto"/>
    </w:pPr>
    <w:rPr>
      <w:rFonts w:eastAsia="Calibri"/>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MingLiU-ExtB" w:eastAsia="Times New Roman" w:hAnsi="MingLiU-ExtB"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4">
    <w:name w:val="Light Grid Accent 4"/>
    <w:basedOn w:val="TableNormal"/>
    <w:uiPriority w:val="62"/>
    <w:rsid w:val="000033A0"/>
    <w:pPr>
      <w:spacing w:after="0" w:line="240" w:lineRule="auto"/>
    </w:pPr>
    <w:rPr>
      <w:rFonts w:eastAsiaTheme="minorEastAsi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0033A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1">
    <w:name w:val="Light List1"/>
    <w:basedOn w:val="TableNormal"/>
    <w:uiPriority w:val="61"/>
    <w:rsid w:val="000033A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rsid w:val="000033A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Accent11">
    <w:name w:val="Medium Shading 1 - Accent 11"/>
    <w:basedOn w:val="TableNormal"/>
    <w:uiPriority w:val="63"/>
    <w:rsid w:val="00596A7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596A7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5">
    <w:name w:val="Light List Accent 5"/>
    <w:basedOn w:val="TableNormal"/>
    <w:uiPriority w:val="61"/>
    <w:rsid w:val="00596A7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6Colorful1">
    <w:name w:val="Grid Table 6 Colorful1"/>
    <w:basedOn w:val="TableNormal"/>
    <w:uiPriority w:val="51"/>
    <w:rsid w:val="004F7676"/>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CommentReference">
    <w:name w:val="annotation reference"/>
    <w:basedOn w:val="DefaultParagraphFont"/>
    <w:uiPriority w:val="99"/>
    <w:semiHidden/>
    <w:unhideWhenUsed/>
    <w:rsid w:val="005D357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95F"/>
    <w:pPr>
      <w:spacing w:line="360" w:lineRule="auto"/>
      <w:jc w:val="both"/>
    </w:pPr>
    <w:rPr>
      <w:rFonts w:asciiTheme="majorBidi" w:eastAsiaTheme="minorEastAsia" w:hAnsiTheme="majorBidi" w:cstheme="majorBidi"/>
      <w:sz w:val="24"/>
      <w:szCs w:val="24"/>
    </w:rPr>
  </w:style>
  <w:style w:type="paragraph" w:styleId="Heading1">
    <w:name w:val="heading 1"/>
    <w:basedOn w:val="Normal"/>
    <w:link w:val="Heading1Char"/>
    <w:uiPriority w:val="9"/>
    <w:qFormat/>
    <w:rsid w:val="00657098"/>
    <w:pPr>
      <w:spacing w:before="100" w:beforeAutospacing="1" w:after="100" w:afterAutospacing="1"/>
      <w:outlineLvl w:val="0"/>
    </w:pPr>
    <w:rPr>
      <w:rFonts w:ascii="Times New Roman" w:eastAsia="Times New Roman" w:hAnsi="Times New Roman" w:cs="Times New Roman"/>
      <w:b/>
      <w:bCs/>
      <w:kern w:val="36"/>
    </w:rPr>
  </w:style>
  <w:style w:type="paragraph" w:styleId="Heading2">
    <w:name w:val="heading 2"/>
    <w:basedOn w:val="Normal"/>
    <w:next w:val="Normal"/>
    <w:link w:val="Heading2Char"/>
    <w:uiPriority w:val="9"/>
    <w:unhideWhenUsed/>
    <w:qFormat/>
    <w:rsid w:val="00AD32C0"/>
    <w:pPr>
      <w:keepNext/>
      <w:keepLines/>
      <w:numPr>
        <w:ilvl w:val="1"/>
        <w:numId w:val="5"/>
      </w:numPr>
      <w:spacing w:before="200" w:after="240"/>
      <w:ind w:left="426" w:hanging="426"/>
      <w:outlineLvl w:val="1"/>
    </w:pPr>
    <w:rPr>
      <w:rFonts w:eastAsiaTheme="majorEastAsia"/>
      <w:b/>
      <w:bCs/>
    </w:rPr>
  </w:style>
  <w:style w:type="paragraph" w:styleId="Heading3">
    <w:name w:val="heading 3"/>
    <w:basedOn w:val="Normal"/>
    <w:next w:val="Normal"/>
    <w:link w:val="Heading3Char"/>
    <w:uiPriority w:val="9"/>
    <w:unhideWhenUsed/>
    <w:qFormat/>
    <w:rsid w:val="00E20AA9"/>
    <w:pPr>
      <w:keepNext/>
      <w:keepLines/>
      <w:numPr>
        <w:ilvl w:val="2"/>
      </w:numPr>
      <w:spacing w:before="200" w:after="240"/>
      <w:ind w:left="567" w:hanging="567"/>
      <w:jc w:val="left"/>
      <w:outlineLvl w:val="2"/>
    </w:pPr>
    <w:rPr>
      <w:rFonts w:eastAsiaTheme="majorEastAsia"/>
      <w:b/>
      <w:bCs/>
    </w:rPr>
  </w:style>
  <w:style w:type="paragraph" w:styleId="Heading4">
    <w:name w:val="heading 4"/>
    <w:basedOn w:val="Heading3"/>
    <w:next w:val="Normal"/>
    <w:link w:val="Heading4Char"/>
    <w:uiPriority w:val="9"/>
    <w:unhideWhenUsed/>
    <w:qFormat/>
    <w:rsid w:val="00562960"/>
    <w:pPr>
      <w:outlineLvl w:val="3"/>
    </w:pPr>
  </w:style>
  <w:style w:type="paragraph" w:styleId="Heading5">
    <w:name w:val="heading 5"/>
    <w:basedOn w:val="Normal"/>
    <w:next w:val="Normal"/>
    <w:link w:val="Heading5Char"/>
    <w:uiPriority w:val="9"/>
    <w:unhideWhenUsed/>
    <w:qFormat/>
    <w:rsid w:val="00562960"/>
    <w:pPr>
      <w:keepNext/>
      <w:keepLines/>
      <w:numPr>
        <w:ilvl w:val="4"/>
      </w:numPr>
      <w:tabs>
        <w:tab w:val="left" w:pos="851"/>
        <w:tab w:val="left" w:pos="993"/>
      </w:tabs>
      <w:spacing w:before="200" w:after="240"/>
      <w:ind w:left="1276" w:hanging="1276"/>
      <w:jc w:val="left"/>
      <w:outlineLvl w:val="4"/>
    </w:pPr>
    <w:rPr>
      <w:rFonts w:asciiTheme="majorHAnsi" w:eastAsiaTheme="majorEastAsia" w:hAnsiTheme="majorHAnsi"/>
      <w:b/>
      <w:bCs/>
    </w:rPr>
  </w:style>
  <w:style w:type="paragraph" w:styleId="Heading6">
    <w:name w:val="heading 6"/>
    <w:basedOn w:val="Normal"/>
    <w:next w:val="Normal"/>
    <w:link w:val="Heading6Char"/>
    <w:uiPriority w:val="9"/>
    <w:unhideWhenUsed/>
    <w:qFormat/>
    <w:rsid w:val="002C1A4F"/>
    <w:pPr>
      <w:keepNext/>
      <w:keepLines/>
      <w:spacing w:before="200" w:after="240"/>
      <w:outlineLvl w:val="5"/>
    </w:pPr>
    <w:rPr>
      <w:rFonts w:eastAsiaTheme="majorEastAsia"/>
      <w:b/>
      <w:bCs/>
    </w:rPr>
  </w:style>
  <w:style w:type="paragraph" w:styleId="Heading7">
    <w:name w:val="heading 7"/>
    <w:basedOn w:val="Normal"/>
    <w:next w:val="Normal"/>
    <w:link w:val="Heading7Char"/>
    <w:uiPriority w:val="9"/>
    <w:semiHidden/>
    <w:unhideWhenUsed/>
    <w:qFormat/>
    <w:rsid w:val="00634D40"/>
    <w:pPr>
      <w:keepNext/>
      <w:keepLines/>
      <w:bidi/>
      <w:spacing w:before="200" w:after="0" w:line="276" w:lineRule="auto"/>
      <w:jc w:val="left"/>
      <w:outlineLvl w:val="6"/>
    </w:pPr>
    <w:rPr>
      <w:rFonts w:asciiTheme="majorHAnsi" w:eastAsiaTheme="majorEastAsia" w:hAnsiTheme="majorHAns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634D40"/>
    <w:pPr>
      <w:keepNext/>
      <w:keepLines/>
      <w:bidi/>
      <w:spacing w:before="200" w:after="0" w:line="276" w:lineRule="auto"/>
      <w:jc w:val="left"/>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634D40"/>
    <w:pPr>
      <w:keepNext/>
      <w:keepLines/>
      <w:bidi/>
      <w:spacing w:before="200" w:after="0" w:line="276" w:lineRule="auto"/>
      <w:jc w:val="left"/>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098"/>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AD32C0"/>
    <w:rPr>
      <w:rFonts w:asciiTheme="majorBidi" w:eastAsiaTheme="majorEastAsia" w:hAnsiTheme="majorBidi" w:cstheme="majorBidi"/>
      <w:b/>
      <w:bCs/>
      <w:sz w:val="24"/>
      <w:szCs w:val="24"/>
    </w:rPr>
  </w:style>
  <w:style w:type="character" w:customStyle="1" w:styleId="Heading3Char">
    <w:name w:val="Heading 3 Char"/>
    <w:basedOn w:val="DefaultParagraphFont"/>
    <w:link w:val="Heading3"/>
    <w:uiPriority w:val="9"/>
    <w:rsid w:val="00E20AA9"/>
    <w:rPr>
      <w:rFonts w:asciiTheme="majorBidi" w:eastAsiaTheme="majorEastAsia" w:hAnsiTheme="majorBidi" w:cstheme="majorBidi"/>
      <w:b/>
      <w:bCs/>
      <w:sz w:val="24"/>
      <w:szCs w:val="24"/>
    </w:rPr>
  </w:style>
  <w:style w:type="character" w:customStyle="1" w:styleId="Heading4Char">
    <w:name w:val="Heading 4 Char"/>
    <w:basedOn w:val="DefaultParagraphFont"/>
    <w:link w:val="Heading4"/>
    <w:uiPriority w:val="9"/>
    <w:rsid w:val="00562960"/>
    <w:rPr>
      <w:rFonts w:asciiTheme="majorBidi" w:eastAsiaTheme="majorEastAsia" w:hAnsiTheme="majorBidi" w:cstheme="majorBidi"/>
      <w:b/>
      <w:bCs/>
      <w:sz w:val="24"/>
      <w:szCs w:val="24"/>
    </w:rPr>
  </w:style>
  <w:style w:type="character" w:customStyle="1" w:styleId="Heading5Char">
    <w:name w:val="Heading 5 Char"/>
    <w:basedOn w:val="DefaultParagraphFont"/>
    <w:link w:val="Heading5"/>
    <w:uiPriority w:val="9"/>
    <w:rsid w:val="00562960"/>
    <w:rPr>
      <w:rFonts w:asciiTheme="majorHAnsi" w:eastAsiaTheme="majorEastAsia" w:hAnsiTheme="majorHAnsi" w:cstheme="majorBidi"/>
      <w:b/>
      <w:bCs/>
      <w:sz w:val="24"/>
      <w:szCs w:val="24"/>
    </w:rPr>
  </w:style>
  <w:style w:type="paragraph" w:styleId="Header">
    <w:name w:val="header"/>
    <w:basedOn w:val="Normal"/>
    <w:link w:val="HeaderChar"/>
    <w:uiPriority w:val="99"/>
    <w:unhideWhenUsed/>
    <w:rsid w:val="00B24DEE"/>
    <w:pPr>
      <w:tabs>
        <w:tab w:val="center" w:pos="4153"/>
        <w:tab w:val="right" w:pos="8306"/>
      </w:tabs>
      <w:spacing w:after="0" w:line="240" w:lineRule="auto"/>
    </w:pPr>
    <w:rPr>
      <w:rFonts w:eastAsiaTheme="minorHAnsi"/>
    </w:rPr>
  </w:style>
  <w:style w:type="character" w:customStyle="1" w:styleId="HeaderChar">
    <w:name w:val="Header Char"/>
    <w:basedOn w:val="DefaultParagraphFont"/>
    <w:link w:val="Header"/>
    <w:uiPriority w:val="99"/>
    <w:rsid w:val="00B24DEE"/>
  </w:style>
  <w:style w:type="paragraph" w:styleId="Footer">
    <w:name w:val="footer"/>
    <w:basedOn w:val="Normal"/>
    <w:link w:val="FooterChar"/>
    <w:uiPriority w:val="99"/>
    <w:unhideWhenUsed/>
    <w:rsid w:val="00B24DEE"/>
    <w:pPr>
      <w:tabs>
        <w:tab w:val="center" w:pos="4153"/>
        <w:tab w:val="right" w:pos="8306"/>
      </w:tabs>
      <w:spacing w:after="0" w:line="240" w:lineRule="auto"/>
    </w:pPr>
    <w:rPr>
      <w:rFonts w:eastAsiaTheme="minorHAnsi"/>
    </w:rPr>
  </w:style>
  <w:style w:type="character" w:customStyle="1" w:styleId="FooterChar">
    <w:name w:val="Footer Char"/>
    <w:basedOn w:val="DefaultParagraphFont"/>
    <w:link w:val="Footer"/>
    <w:uiPriority w:val="99"/>
    <w:rsid w:val="00B24DEE"/>
  </w:style>
  <w:style w:type="character" w:customStyle="1" w:styleId="mw-headline">
    <w:name w:val="mw-headline"/>
    <w:basedOn w:val="DefaultParagraphFont"/>
    <w:rsid w:val="00B24DEE"/>
  </w:style>
  <w:style w:type="character" w:customStyle="1" w:styleId="mw-editsection">
    <w:name w:val="mw-editsection"/>
    <w:basedOn w:val="DefaultParagraphFont"/>
    <w:rsid w:val="00B24DEE"/>
  </w:style>
  <w:style w:type="character" w:customStyle="1" w:styleId="mw-editsection-bracket">
    <w:name w:val="mw-editsection-bracket"/>
    <w:basedOn w:val="DefaultParagraphFont"/>
    <w:rsid w:val="00B24DEE"/>
  </w:style>
  <w:style w:type="character" w:styleId="Hyperlink">
    <w:name w:val="Hyperlink"/>
    <w:basedOn w:val="DefaultParagraphFont"/>
    <w:uiPriority w:val="99"/>
    <w:unhideWhenUsed/>
    <w:rsid w:val="00B24DEE"/>
    <w:rPr>
      <w:color w:val="0000FF"/>
      <w:u w:val="single"/>
    </w:rPr>
  </w:style>
  <w:style w:type="paragraph" w:styleId="NormalWeb">
    <w:name w:val="Normal (Web)"/>
    <w:basedOn w:val="Normal"/>
    <w:uiPriority w:val="99"/>
    <w:unhideWhenUsed/>
    <w:rsid w:val="00B24DE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B24DEE"/>
  </w:style>
  <w:style w:type="character" w:customStyle="1" w:styleId="unicode">
    <w:name w:val="unicode"/>
    <w:basedOn w:val="DefaultParagraphFont"/>
    <w:rsid w:val="00B24DEE"/>
  </w:style>
  <w:style w:type="paragraph" w:styleId="BalloonText">
    <w:name w:val="Balloon Text"/>
    <w:basedOn w:val="Normal"/>
    <w:link w:val="BalloonTextChar"/>
    <w:uiPriority w:val="99"/>
    <w:semiHidden/>
    <w:unhideWhenUsed/>
    <w:rsid w:val="00B24DE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24DEE"/>
    <w:rPr>
      <w:rFonts w:ascii="Tahoma" w:hAnsi="Tahoma" w:cs="Tahoma"/>
      <w:sz w:val="16"/>
      <w:szCs w:val="16"/>
    </w:rPr>
  </w:style>
  <w:style w:type="paragraph" w:styleId="ListParagraph">
    <w:name w:val="List Paragraph"/>
    <w:basedOn w:val="Normal"/>
    <w:uiPriority w:val="34"/>
    <w:qFormat/>
    <w:rsid w:val="00591F40"/>
    <w:pPr>
      <w:ind w:left="720"/>
      <w:contextualSpacing/>
    </w:pPr>
  </w:style>
  <w:style w:type="character" w:customStyle="1" w:styleId="superscript">
    <w:name w:val="superscript"/>
    <w:basedOn w:val="DefaultParagraphFont"/>
    <w:rsid w:val="00264A7C"/>
  </w:style>
  <w:style w:type="table" w:styleId="TableGrid">
    <w:name w:val="Table Grid"/>
    <w:basedOn w:val="TableNormal"/>
    <w:uiPriority w:val="59"/>
    <w:rsid w:val="004F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5FE5"/>
    <w:rPr>
      <w:color w:val="808080"/>
    </w:rPr>
  </w:style>
  <w:style w:type="character" w:styleId="Strong">
    <w:name w:val="Strong"/>
    <w:basedOn w:val="DefaultParagraphFont"/>
    <w:uiPriority w:val="22"/>
    <w:qFormat/>
    <w:rsid w:val="00E92BF5"/>
    <w:rPr>
      <w:b/>
      <w:bCs/>
    </w:rPr>
  </w:style>
  <w:style w:type="paragraph" w:styleId="DocumentMap">
    <w:name w:val="Document Map"/>
    <w:basedOn w:val="Normal"/>
    <w:link w:val="DocumentMapChar"/>
    <w:uiPriority w:val="99"/>
    <w:semiHidden/>
    <w:unhideWhenUsed/>
    <w:rsid w:val="00B159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59D8"/>
    <w:rPr>
      <w:rFonts w:ascii="Tahoma" w:eastAsiaTheme="minorEastAsia" w:hAnsi="Tahoma" w:cs="Tahoma"/>
      <w:sz w:val="16"/>
      <w:szCs w:val="16"/>
    </w:rPr>
  </w:style>
  <w:style w:type="paragraph" w:customStyle="1" w:styleId="nsayfalarmetinstili">
    <w:name w:val="ön sayfalar metin stili"/>
    <w:basedOn w:val="Normal"/>
    <w:rsid w:val="00DF77E1"/>
    <w:pPr>
      <w:spacing w:before="120" w:after="120" w:line="240" w:lineRule="auto"/>
    </w:pPr>
    <w:rPr>
      <w:rFonts w:ascii="Calibri" w:eastAsia="Times New Roman" w:hAnsi="Calibri" w:cs="Times New Roman"/>
      <w:szCs w:val="20"/>
      <w:lang w:val="tr-TR" w:eastAsia="tr-TR"/>
    </w:rPr>
  </w:style>
  <w:style w:type="character" w:customStyle="1" w:styleId="Vurgu1">
    <w:name w:val="Vurgu1"/>
    <w:basedOn w:val="DefaultParagraphFont"/>
    <w:rsid w:val="00521C1A"/>
  </w:style>
  <w:style w:type="paragraph" w:customStyle="1" w:styleId="indent">
    <w:name w:val="indent"/>
    <w:basedOn w:val="Normal"/>
    <w:rsid w:val="00B42C1A"/>
    <w:pPr>
      <w:spacing w:before="100" w:beforeAutospacing="1" w:after="100" w:afterAutospacing="1" w:line="240" w:lineRule="auto"/>
    </w:pPr>
    <w:rPr>
      <w:rFonts w:ascii="Times New Roman" w:eastAsia="Times New Roman" w:hAnsi="Times New Roman" w:cs="Times New Roman"/>
    </w:rPr>
  </w:style>
  <w:style w:type="character" w:customStyle="1" w:styleId="nowrap">
    <w:name w:val="nowrap"/>
    <w:basedOn w:val="DefaultParagraphFont"/>
    <w:rsid w:val="00525EA5"/>
  </w:style>
  <w:style w:type="paragraph" w:customStyle="1" w:styleId="Default">
    <w:name w:val="Default"/>
    <w:rsid w:val="00282A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pa">
    <w:name w:val="ipa"/>
    <w:basedOn w:val="DefaultParagraphFont"/>
    <w:rsid w:val="00834EAF"/>
  </w:style>
  <w:style w:type="character" w:styleId="Emphasis">
    <w:name w:val="Emphasis"/>
    <w:basedOn w:val="DefaultParagraphFont"/>
    <w:uiPriority w:val="20"/>
    <w:qFormat/>
    <w:rsid w:val="004D18DE"/>
    <w:rPr>
      <w:i/>
      <w:iCs/>
    </w:rPr>
  </w:style>
  <w:style w:type="table" w:customStyle="1" w:styleId="1">
    <w:name w:val="قائمة فاتحة1"/>
    <w:basedOn w:val="TableNormal"/>
    <w:uiPriority w:val="61"/>
    <w:rsid w:val="00A66A7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text2">
    <w:name w:val="Body text (2)_"/>
    <w:basedOn w:val="DefaultParagraphFont"/>
    <w:link w:val="Bodytext20"/>
    <w:uiPriority w:val="99"/>
    <w:rsid w:val="003024D3"/>
    <w:rPr>
      <w:rFonts w:ascii="Constantia" w:hAnsi="Constantia" w:cs="Constantia"/>
      <w:shd w:val="clear" w:color="auto" w:fill="FFFFFF"/>
    </w:rPr>
  </w:style>
  <w:style w:type="paragraph" w:customStyle="1" w:styleId="Bodytext20">
    <w:name w:val="Body text (2)"/>
    <w:basedOn w:val="Normal"/>
    <w:link w:val="Bodytext2"/>
    <w:uiPriority w:val="99"/>
    <w:rsid w:val="003024D3"/>
    <w:pPr>
      <w:shd w:val="clear" w:color="auto" w:fill="FFFFFF"/>
      <w:spacing w:after="0" w:line="284" w:lineRule="exact"/>
    </w:pPr>
    <w:rPr>
      <w:rFonts w:ascii="Constantia" w:eastAsiaTheme="minorHAnsi" w:hAnsi="Constantia" w:cs="Constantia"/>
    </w:rPr>
  </w:style>
  <w:style w:type="table" w:customStyle="1" w:styleId="10">
    <w:name w:val="تظليل فاتح1"/>
    <w:basedOn w:val="TableNormal"/>
    <w:uiPriority w:val="60"/>
    <w:rsid w:val="00A677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hrase-checked">
    <w:name w:val="phrase-checked"/>
    <w:basedOn w:val="DefaultParagraphFont"/>
    <w:rsid w:val="009E4E29"/>
  </w:style>
  <w:style w:type="paragraph" w:styleId="Caption">
    <w:name w:val="caption"/>
    <w:basedOn w:val="Normal"/>
    <w:next w:val="Normal"/>
    <w:uiPriority w:val="35"/>
    <w:unhideWhenUsed/>
    <w:qFormat/>
    <w:rsid w:val="00370319"/>
    <w:pPr>
      <w:spacing w:line="240" w:lineRule="auto"/>
      <w:ind w:left="1134" w:hanging="1134"/>
    </w:pPr>
  </w:style>
  <w:style w:type="paragraph" w:styleId="TOCHeading">
    <w:name w:val="TOC Heading"/>
    <w:basedOn w:val="Heading1"/>
    <w:next w:val="Normal"/>
    <w:uiPriority w:val="39"/>
    <w:unhideWhenUsed/>
    <w:qFormat/>
    <w:rsid w:val="00906B1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tr-TR" w:eastAsia="tr-TR"/>
    </w:rPr>
  </w:style>
  <w:style w:type="paragraph" w:styleId="TOC1">
    <w:name w:val="toc 1"/>
    <w:basedOn w:val="Normal"/>
    <w:next w:val="Normal"/>
    <w:autoRedefine/>
    <w:uiPriority w:val="39"/>
    <w:unhideWhenUsed/>
    <w:rsid w:val="00634D40"/>
    <w:pPr>
      <w:tabs>
        <w:tab w:val="left" w:pos="284"/>
        <w:tab w:val="left" w:pos="567"/>
        <w:tab w:val="right" w:leader="dot" w:pos="8210"/>
      </w:tabs>
      <w:spacing w:after="0" w:line="240" w:lineRule="auto"/>
    </w:pPr>
  </w:style>
  <w:style w:type="paragraph" w:styleId="TOC2">
    <w:name w:val="toc 2"/>
    <w:basedOn w:val="Normal"/>
    <w:next w:val="Normal"/>
    <w:autoRedefine/>
    <w:uiPriority w:val="39"/>
    <w:unhideWhenUsed/>
    <w:rsid w:val="00315D5C"/>
    <w:pPr>
      <w:tabs>
        <w:tab w:val="left" w:pos="709"/>
        <w:tab w:val="left" w:pos="1100"/>
        <w:tab w:val="right" w:leader="dot" w:pos="8210"/>
      </w:tabs>
      <w:spacing w:after="0" w:line="240" w:lineRule="auto"/>
      <w:ind w:left="220"/>
    </w:pPr>
    <w:rPr>
      <w:noProof/>
    </w:rPr>
  </w:style>
  <w:style w:type="paragraph" w:styleId="TOC3">
    <w:name w:val="toc 3"/>
    <w:basedOn w:val="Normal"/>
    <w:next w:val="Normal"/>
    <w:autoRedefine/>
    <w:uiPriority w:val="39"/>
    <w:unhideWhenUsed/>
    <w:rsid w:val="0072645D"/>
    <w:pPr>
      <w:tabs>
        <w:tab w:val="left" w:pos="993"/>
        <w:tab w:val="right" w:leader="dot" w:pos="8210"/>
        <w:tab w:val="left" w:pos="8366"/>
      </w:tabs>
      <w:spacing w:after="0" w:line="240" w:lineRule="auto"/>
      <w:ind w:left="993" w:hanging="553"/>
    </w:pPr>
    <w:rPr>
      <w:noProof/>
    </w:rPr>
  </w:style>
  <w:style w:type="table" w:customStyle="1" w:styleId="AkGlgeleme1">
    <w:name w:val="Açık Gölgeleme1"/>
    <w:basedOn w:val="TableNormal"/>
    <w:uiPriority w:val="60"/>
    <w:rsid w:val="00335A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slik1">
    <w:name w:val="Baslik 1"/>
    <w:basedOn w:val="Normal"/>
    <w:next w:val="Normal"/>
    <w:rsid w:val="008F737B"/>
    <w:pPr>
      <w:keepNext/>
      <w:widowControl w:val="0"/>
      <w:tabs>
        <w:tab w:val="left" w:pos="0"/>
        <w:tab w:val="left" w:pos="2931"/>
      </w:tabs>
      <w:spacing w:after="0" w:line="240" w:lineRule="auto"/>
      <w:outlineLvl w:val="0"/>
    </w:pPr>
    <w:rPr>
      <w:rFonts w:ascii="Times New Roman" w:eastAsia="Times New Roman" w:hAnsi="Times New Roman" w:cs="Times New Roman"/>
      <w:b/>
      <w:snapToGrid w:val="0"/>
      <w:szCs w:val="20"/>
      <w:lang w:eastAsia="tr-TR"/>
    </w:rPr>
  </w:style>
  <w:style w:type="paragraph" w:styleId="BodyTextIndent">
    <w:name w:val="Body Text Indent"/>
    <w:basedOn w:val="Normal"/>
    <w:link w:val="BodyTextIndentChar"/>
    <w:rsid w:val="008F737B"/>
    <w:pPr>
      <w:spacing w:after="120" w:line="240" w:lineRule="auto"/>
      <w:ind w:left="283"/>
    </w:pPr>
    <w:rPr>
      <w:rFonts w:ascii="Times New Roman" w:eastAsia="Times New Roman" w:hAnsi="Times New Roman" w:cs="Times New Roman"/>
      <w:lang w:val="tr-TR" w:eastAsia="tr-TR"/>
    </w:rPr>
  </w:style>
  <w:style w:type="character" w:customStyle="1" w:styleId="BodyTextIndentChar">
    <w:name w:val="Body Text Indent Char"/>
    <w:basedOn w:val="DefaultParagraphFont"/>
    <w:link w:val="BodyTextIndent"/>
    <w:rsid w:val="008F737B"/>
    <w:rPr>
      <w:rFonts w:ascii="Times New Roman" w:eastAsia="Times New Roman" w:hAnsi="Times New Roman" w:cs="Times New Roman"/>
      <w:sz w:val="24"/>
      <w:szCs w:val="24"/>
      <w:lang w:val="tr-TR" w:eastAsia="tr-TR"/>
    </w:rPr>
  </w:style>
  <w:style w:type="character" w:customStyle="1" w:styleId="Picturecaption2Exact">
    <w:name w:val="Picture caption (2) Exact"/>
    <w:basedOn w:val="DefaultParagraphFont"/>
    <w:link w:val="Picturecaption2"/>
    <w:rsid w:val="00B07C83"/>
    <w:rPr>
      <w:rFonts w:ascii="Arial" w:eastAsia="Arial" w:hAnsi="Arial" w:cs="Arial"/>
      <w:sz w:val="18"/>
      <w:szCs w:val="18"/>
      <w:shd w:val="clear" w:color="auto" w:fill="FFFFFF"/>
    </w:rPr>
  </w:style>
  <w:style w:type="paragraph" w:customStyle="1" w:styleId="Picturecaption2">
    <w:name w:val="Picture caption (2)"/>
    <w:basedOn w:val="Normal"/>
    <w:link w:val="Picturecaption2Exact"/>
    <w:rsid w:val="00B07C83"/>
    <w:pPr>
      <w:widowControl w:val="0"/>
      <w:shd w:val="clear" w:color="auto" w:fill="FFFFFF"/>
      <w:spacing w:after="0" w:line="200" w:lineRule="exact"/>
    </w:pPr>
    <w:rPr>
      <w:rFonts w:ascii="Arial" w:eastAsia="Arial" w:hAnsi="Arial" w:cs="Arial"/>
      <w:sz w:val="18"/>
      <w:szCs w:val="18"/>
    </w:rPr>
  </w:style>
  <w:style w:type="character" w:customStyle="1" w:styleId="PicturecaptionExact">
    <w:name w:val="Picture caption Exact"/>
    <w:basedOn w:val="DefaultParagraphFont"/>
    <w:link w:val="Picturecaption"/>
    <w:rsid w:val="00B07C83"/>
    <w:rPr>
      <w:rFonts w:ascii="Arial" w:eastAsia="Arial" w:hAnsi="Arial" w:cs="Arial"/>
      <w:sz w:val="14"/>
      <w:szCs w:val="14"/>
      <w:shd w:val="clear" w:color="auto" w:fill="FFFFFF"/>
    </w:rPr>
  </w:style>
  <w:style w:type="paragraph" w:customStyle="1" w:styleId="Picturecaption">
    <w:name w:val="Picture caption"/>
    <w:basedOn w:val="Normal"/>
    <w:link w:val="PicturecaptionExact"/>
    <w:rsid w:val="00B07C83"/>
    <w:pPr>
      <w:widowControl w:val="0"/>
      <w:shd w:val="clear" w:color="auto" w:fill="FFFFFF"/>
      <w:spacing w:after="0" w:line="156" w:lineRule="exact"/>
    </w:pPr>
    <w:rPr>
      <w:rFonts w:ascii="Arial" w:eastAsia="Arial" w:hAnsi="Arial" w:cs="Arial"/>
      <w:sz w:val="14"/>
      <w:szCs w:val="14"/>
    </w:rPr>
  </w:style>
  <w:style w:type="character" w:customStyle="1" w:styleId="Heading10">
    <w:name w:val="Heading #1_"/>
    <w:basedOn w:val="DefaultParagraphFont"/>
    <w:link w:val="Heading11"/>
    <w:rsid w:val="00B07C83"/>
    <w:rPr>
      <w:rFonts w:ascii="Arial" w:eastAsia="Arial" w:hAnsi="Arial" w:cs="Arial"/>
      <w:b/>
      <w:bCs/>
      <w:sz w:val="26"/>
      <w:szCs w:val="26"/>
      <w:shd w:val="clear" w:color="auto" w:fill="FFFFFF"/>
    </w:rPr>
  </w:style>
  <w:style w:type="paragraph" w:customStyle="1" w:styleId="Heading11">
    <w:name w:val="Heading #1"/>
    <w:basedOn w:val="Normal"/>
    <w:link w:val="Heading10"/>
    <w:rsid w:val="00B07C83"/>
    <w:pPr>
      <w:widowControl w:val="0"/>
      <w:shd w:val="clear" w:color="auto" w:fill="FFFFFF"/>
      <w:spacing w:after="0" w:line="290" w:lineRule="exact"/>
      <w:outlineLvl w:val="0"/>
    </w:pPr>
    <w:rPr>
      <w:rFonts w:ascii="Arial" w:eastAsia="Arial" w:hAnsi="Arial" w:cs="Arial"/>
      <w:b/>
      <w:bCs/>
      <w:sz w:val="26"/>
      <w:szCs w:val="26"/>
    </w:rPr>
  </w:style>
  <w:style w:type="character" w:customStyle="1" w:styleId="articletypelabel">
    <w:name w:val="articletypelabel"/>
    <w:basedOn w:val="DefaultParagraphFont"/>
    <w:rsid w:val="001D3CB0"/>
  </w:style>
  <w:style w:type="character" w:customStyle="1" w:styleId="hit">
    <w:name w:val="hit"/>
    <w:basedOn w:val="DefaultParagraphFont"/>
    <w:rsid w:val="001D3CB0"/>
  </w:style>
  <w:style w:type="character" w:styleId="FollowedHyperlink">
    <w:name w:val="FollowedHyperlink"/>
    <w:basedOn w:val="DefaultParagraphFont"/>
    <w:uiPriority w:val="99"/>
    <w:semiHidden/>
    <w:unhideWhenUsed/>
    <w:rsid w:val="00A03EB3"/>
    <w:rPr>
      <w:color w:val="800080" w:themeColor="followedHyperlink"/>
      <w:u w:val="single"/>
    </w:rPr>
  </w:style>
  <w:style w:type="paragraph" w:styleId="BodyText">
    <w:name w:val="Body Text"/>
    <w:basedOn w:val="Normal"/>
    <w:link w:val="BodyTextChar"/>
    <w:uiPriority w:val="99"/>
    <w:unhideWhenUsed/>
    <w:qFormat/>
    <w:rsid w:val="00FA58E8"/>
    <w:pPr>
      <w:spacing w:after="120"/>
    </w:pPr>
  </w:style>
  <w:style w:type="character" w:customStyle="1" w:styleId="BodyTextChar">
    <w:name w:val="Body Text Char"/>
    <w:basedOn w:val="DefaultParagraphFont"/>
    <w:link w:val="BodyText"/>
    <w:uiPriority w:val="99"/>
    <w:rsid w:val="00FA58E8"/>
    <w:rPr>
      <w:rFonts w:eastAsiaTheme="minorEastAsia"/>
    </w:rPr>
  </w:style>
  <w:style w:type="character" w:customStyle="1" w:styleId="gt-baf-back">
    <w:name w:val="gt-baf-back"/>
    <w:basedOn w:val="DefaultParagraphFont"/>
    <w:rsid w:val="00953EC2"/>
  </w:style>
  <w:style w:type="paragraph" w:styleId="NoSpacing">
    <w:name w:val="No Spacing"/>
    <w:uiPriority w:val="1"/>
    <w:qFormat/>
    <w:rsid w:val="000079AA"/>
    <w:pPr>
      <w:spacing w:after="0" w:line="240" w:lineRule="auto"/>
    </w:pPr>
    <w:rPr>
      <w:rFonts w:ascii="Times New Roman" w:hAnsi="Times New Roman"/>
      <w:sz w:val="24"/>
      <w:lang w:val="tr-TR"/>
    </w:rPr>
  </w:style>
  <w:style w:type="character" w:customStyle="1" w:styleId="label">
    <w:name w:val="label"/>
    <w:basedOn w:val="DefaultParagraphFont"/>
    <w:rsid w:val="000079AA"/>
  </w:style>
  <w:style w:type="character" w:customStyle="1" w:styleId="captionlabel">
    <w:name w:val="captionlabel"/>
    <w:basedOn w:val="DefaultParagraphFont"/>
    <w:rsid w:val="000079AA"/>
  </w:style>
  <w:style w:type="paragraph" w:styleId="Subtitle">
    <w:name w:val="Subtitle"/>
    <w:basedOn w:val="Normal"/>
    <w:next w:val="Normal"/>
    <w:link w:val="SubtitleChar"/>
    <w:uiPriority w:val="11"/>
    <w:qFormat/>
    <w:rsid w:val="000079AA"/>
    <w:pPr>
      <w:numPr>
        <w:ilvl w:val="1"/>
      </w:numPr>
      <w:bidi/>
      <w:spacing w:line="276" w:lineRule="auto"/>
      <w:jc w:val="left"/>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0079AA"/>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F06431"/>
    <w:pPr>
      <w:spacing w:after="0"/>
    </w:pPr>
  </w:style>
  <w:style w:type="character" w:customStyle="1" w:styleId="Heading6Char">
    <w:name w:val="Heading 6 Char"/>
    <w:basedOn w:val="DefaultParagraphFont"/>
    <w:link w:val="Heading6"/>
    <w:uiPriority w:val="9"/>
    <w:rsid w:val="002C1A4F"/>
    <w:rPr>
      <w:rFonts w:asciiTheme="majorBidi" w:eastAsiaTheme="majorEastAsia" w:hAnsiTheme="majorBidi" w:cstheme="majorBidi"/>
      <w:b/>
      <w:bCs/>
      <w:sz w:val="24"/>
      <w:szCs w:val="24"/>
    </w:rPr>
  </w:style>
  <w:style w:type="table" w:customStyle="1" w:styleId="TableNormal1">
    <w:name w:val="Table Normal1"/>
    <w:uiPriority w:val="2"/>
    <w:semiHidden/>
    <w:unhideWhenUsed/>
    <w:qFormat/>
    <w:rsid w:val="001D0D54"/>
    <w:pPr>
      <w:widowControl w:val="0"/>
      <w:spacing w:after="0" w:line="240" w:lineRule="auto"/>
    </w:pPr>
    <w:tblPr>
      <w:tblInd w:w="0" w:type="dxa"/>
      <w:tblCellMar>
        <w:top w:w="0" w:type="dxa"/>
        <w:left w:w="0" w:type="dxa"/>
        <w:bottom w:w="0" w:type="dxa"/>
        <w:right w:w="0" w:type="dxa"/>
      </w:tblCellMar>
    </w:tblPr>
  </w:style>
  <w:style w:type="paragraph" w:customStyle="1" w:styleId="Heading110">
    <w:name w:val="Heading 11"/>
    <w:basedOn w:val="Normal"/>
    <w:uiPriority w:val="1"/>
    <w:qFormat/>
    <w:rsid w:val="001D0D54"/>
    <w:pPr>
      <w:widowControl w:val="0"/>
      <w:spacing w:before="34" w:after="0" w:line="240" w:lineRule="auto"/>
      <w:ind w:left="1025" w:hanging="360"/>
      <w:jc w:val="left"/>
      <w:outlineLvl w:val="1"/>
    </w:pPr>
    <w:rPr>
      <w:rFonts w:ascii="Times New Roman" w:eastAsia="Times New Roman" w:hAnsi="Times New Roman" w:cstheme="minorBidi"/>
      <w:b/>
      <w:bCs/>
      <w:sz w:val="32"/>
      <w:szCs w:val="32"/>
    </w:rPr>
  </w:style>
  <w:style w:type="paragraph" w:customStyle="1" w:styleId="Heading21">
    <w:name w:val="Heading 21"/>
    <w:basedOn w:val="Normal"/>
    <w:uiPriority w:val="1"/>
    <w:qFormat/>
    <w:rsid w:val="001D0D54"/>
    <w:pPr>
      <w:widowControl w:val="0"/>
      <w:spacing w:after="0" w:line="240" w:lineRule="auto"/>
      <w:ind w:left="305"/>
      <w:jc w:val="left"/>
      <w:outlineLvl w:val="2"/>
    </w:pPr>
    <w:rPr>
      <w:rFonts w:ascii="Times New Roman" w:eastAsia="Times New Roman" w:hAnsi="Times New Roman" w:cstheme="minorBidi"/>
      <w:b/>
      <w:bCs/>
    </w:rPr>
  </w:style>
  <w:style w:type="paragraph" w:customStyle="1" w:styleId="TableParagraph">
    <w:name w:val="Table Paragraph"/>
    <w:basedOn w:val="Normal"/>
    <w:uiPriority w:val="1"/>
    <w:qFormat/>
    <w:rsid w:val="001D0D54"/>
    <w:pPr>
      <w:widowControl w:val="0"/>
      <w:spacing w:after="0" w:line="240" w:lineRule="auto"/>
      <w:jc w:val="left"/>
    </w:pPr>
    <w:rPr>
      <w:rFonts w:asciiTheme="minorHAnsi" w:eastAsiaTheme="minorHAnsi" w:hAnsiTheme="minorHAnsi" w:cstheme="minorBidi"/>
      <w:sz w:val="22"/>
      <w:szCs w:val="22"/>
    </w:rPr>
  </w:style>
  <w:style w:type="character" w:customStyle="1" w:styleId="Heading7Char">
    <w:name w:val="Heading 7 Char"/>
    <w:basedOn w:val="DefaultParagraphFont"/>
    <w:link w:val="Heading7"/>
    <w:uiPriority w:val="9"/>
    <w:semiHidden/>
    <w:rsid w:val="00634D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34D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34D40"/>
    <w:rPr>
      <w:rFonts w:asciiTheme="majorHAnsi" w:eastAsiaTheme="majorEastAsia" w:hAnsiTheme="majorHAnsi" w:cstheme="majorBidi"/>
      <w:i/>
      <w:iCs/>
      <w:color w:val="404040" w:themeColor="text1" w:themeTint="BF"/>
      <w:sz w:val="20"/>
      <w:szCs w:val="20"/>
    </w:rPr>
  </w:style>
  <w:style w:type="paragraph" w:customStyle="1" w:styleId="a">
    <w:name w:val="تصحيح تلقائي"/>
    <w:rsid w:val="00634D40"/>
    <w:pPr>
      <w:bidi/>
    </w:pPr>
    <w:rPr>
      <w:rFonts w:eastAsiaTheme="minorEastAsia"/>
    </w:rPr>
  </w:style>
  <w:style w:type="paragraph" w:customStyle="1" w:styleId="RFWHME0">
    <w:name w:val="R=FWHM/E_0"/>
    <w:rsid w:val="00634D40"/>
    <w:pPr>
      <w:bidi/>
    </w:pPr>
    <w:rPr>
      <w:rFonts w:eastAsiaTheme="minorEastAsia"/>
    </w:rPr>
  </w:style>
  <w:style w:type="paragraph" w:customStyle="1" w:styleId="INTRODUCTION">
    <w:name w:val="INTRODUCTION."/>
    <w:rsid w:val="00634D40"/>
    <w:rPr>
      <w:rFonts w:ascii="Calibri" w:eastAsia="Calibri" w:hAnsi="Calibri" w:cs="Times New Roman"/>
      <w:lang w:val="tr-TR"/>
    </w:rPr>
  </w:style>
  <w:style w:type="paragraph" w:styleId="HTMLPreformatted">
    <w:name w:val="HTML Preformatted"/>
    <w:basedOn w:val="Normal"/>
    <w:link w:val="HTMLPreformattedChar"/>
    <w:uiPriority w:val="99"/>
    <w:semiHidden/>
    <w:unhideWhenUsed/>
    <w:rsid w:val="00634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34D40"/>
    <w:rPr>
      <w:rFonts w:ascii="Courier New" w:eastAsia="Times New Roman" w:hAnsi="Courier New" w:cs="Courier New"/>
      <w:sz w:val="20"/>
      <w:szCs w:val="20"/>
    </w:rPr>
  </w:style>
  <w:style w:type="paragraph" w:styleId="Index1">
    <w:name w:val="index 1"/>
    <w:basedOn w:val="Normal"/>
    <w:next w:val="Normal"/>
    <w:autoRedefine/>
    <w:uiPriority w:val="99"/>
    <w:semiHidden/>
    <w:unhideWhenUsed/>
    <w:rsid w:val="00634D40"/>
    <w:pPr>
      <w:bidi/>
      <w:spacing w:after="0" w:line="240" w:lineRule="auto"/>
      <w:ind w:left="220" w:hanging="220"/>
      <w:jc w:val="left"/>
    </w:pPr>
    <w:rPr>
      <w:rFonts w:asciiTheme="minorHAnsi" w:hAnsiTheme="minorHAnsi" w:cstheme="minorBidi"/>
      <w:sz w:val="22"/>
      <w:szCs w:val="22"/>
    </w:rPr>
  </w:style>
  <w:style w:type="paragraph" w:styleId="Index2">
    <w:name w:val="index 2"/>
    <w:basedOn w:val="Normal"/>
    <w:next w:val="Normal"/>
    <w:autoRedefine/>
    <w:uiPriority w:val="99"/>
    <w:semiHidden/>
    <w:unhideWhenUsed/>
    <w:rsid w:val="00634D40"/>
    <w:pPr>
      <w:bidi/>
      <w:spacing w:after="0" w:line="240" w:lineRule="auto"/>
      <w:ind w:left="440" w:hanging="220"/>
      <w:jc w:val="left"/>
    </w:pPr>
    <w:rPr>
      <w:rFonts w:asciiTheme="minorHAnsi" w:hAnsiTheme="minorHAnsi" w:cstheme="minorBidi"/>
      <w:sz w:val="22"/>
      <w:szCs w:val="22"/>
    </w:rPr>
  </w:style>
  <w:style w:type="paragraph" w:styleId="Index3">
    <w:name w:val="index 3"/>
    <w:basedOn w:val="Normal"/>
    <w:next w:val="Normal"/>
    <w:autoRedefine/>
    <w:uiPriority w:val="99"/>
    <w:semiHidden/>
    <w:unhideWhenUsed/>
    <w:rsid w:val="00634D40"/>
    <w:pPr>
      <w:bidi/>
      <w:spacing w:after="0" w:line="240" w:lineRule="auto"/>
      <w:ind w:left="660" w:hanging="220"/>
      <w:jc w:val="left"/>
    </w:pPr>
    <w:rPr>
      <w:rFonts w:asciiTheme="minorHAnsi" w:hAnsiTheme="minorHAnsi" w:cstheme="minorBidi"/>
      <w:sz w:val="22"/>
      <w:szCs w:val="22"/>
    </w:rPr>
  </w:style>
  <w:style w:type="paragraph" w:styleId="Index4">
    <w:name w:val="index 4"/>
    <w:basedOn w:val="Normal"/>
    <w:next w:val="Normal"/>
    <w:autoRedefine/>
    <w:uiPriority w:val="99"/>
    <w:semiHidden/>
    <w:unhideWhenUsed/>
    <w:rsid w:val="00634D40"/>
    <w:pPr>
      <w:bidi/>
      <w:spacing w:after="0" w:line="240" w:lineRule="auto"/>
      <w:ind w:left="880" w:hanging="220"/>
      <w:jc w:val="left"/>
    </w:pPr>
    <w:rPr>
      <w:rFonts w:asciiTheme="minorHAnsi" w:hAnsiTheme="minorHAnsi" w:cstheme="minorBidi"/>
      <w:sz w:val="22"/>
      <w:szCs w:val="22"/>
    </w:rPr>
  </w:style>
  <w:style w:type="paragraph" w:styleId="Index5">
    <w:name w:val="index 5"/>
    <w:basedOn w:val="Normal"/>
    <w:next w:val="Normal"/>
    <w:autoRedefine/>
    <w:uiPriority w:val="99"/>
    <w:semiHidden/>
    <w:unhideWhenUsed/>
    <w:rsid w:val="00634D40"/>
    <w:pPr>
      <w:bidi/>
      <w:spacing w:after="0" w:line="240" w:lineRule="auto"/>
      <w:ind w:left="1100" w:hanging="220"/>
      <w:jc w:val="left"/>
    </w:pPr>
    <w:rPr>
      <w:rFonts w:asciiTheme="minorHAnsi" w:hAnsiTheme="minorHAnsi" w:cstheme="minorBidi"/>
      <w:sz w:val="22"/>
      <w:szCs w:val="22"/>
    </w:rPr>
  </w:style>
  <w:style w:type="paragraph" w:styleId="Index6">
    <w:name w:val="index 6"/>
    <w:basedOn w:val="Normal"/>
    <w:next w:val="Normal"/>
    <w:autoRedefine/>
    <w:uiPriority w:val="99"/>
    <w:semiHidden/>
    <w:unhideWhenUsed/>
    <w:rsid w:val="00634D40"/>
    <w:pPr>
      <w:bidi/>
      <w:spacing w:after="0" w:line="240" w:lineRule="auto"/>
      <w:ind w:left="1320" w:hanging="220"/>
      <w:jc w:val="left"/>
    </w:pPr>
    <w:rPr>
      <w:rFonts w:asciiTheme="minorHAnsi" w:hAnsiTheme="minorHAnsi" w:cstheme="minorBidi"/>
      <w:sz w:val="22"/>
      <w:szCs w:val="22"/>
    </w:rPr>
  </w:style>
  <w:style w:type="paragraph" w:styleId="Index7">
    <w:name w:val="index 7"/>
    <w:basedOn w:val="Normal"/>
    <w:next w:val="Normal"/>
    <w:autoRedefine/>
    <w:uiPriority w:val="99"/>
    <w:semiHidden/>
    <w:unhideWhenUsed/>
    <w:rsid w:val="00634D40"/>
    <w:pPr>
      <w:bidi/>
      <w:spacing w:after="0" w:line="240" w:lineRule="auto"/>
      <w:ind w:left="1540" w:hanging="220"/>
      <w:jc w:val="left"/>
    </w:pPr>
    <w:rPr>
      <w:rFonts w:asciiTheme="minorHAnsi" w:hAnsiTheme="minorHAnsi" w:cstheme="minorBidi"/>
      <w:sz w:val="22"/>
      <w:szCs w:val="22"/>
    </w:rPr>
  </w:style>
  <w:style w:type="paragraph" w:styleId="Index8">
    <w:name w:val="index 8"/>
    <w:basedOn w:val="Normal"/>
    <w:next w:val="Normal"/>
    <w:autoRedefine/>
    <w:uiPriority w:val="99"/>
    <w:semiHidden/>
    <w:unhideWhenUsed/>
    <w:rsid w:val="00634D40"/>
    <w:pPr>
      <w:bidi/>
      <w:spacing w:after="0" w:line="240" w:lineRule="auto"/>
      <w:ind w:left="1760" w:hanging="220"/>
      <w:jc w:val="left"/>
    </w:pPr>
    <w:rPr>
      <w:rFonts w:asciiTheme="minorHAnsi" w:hAnsiTheme="minorHAnsi" w:cstheme="minorBidi"/>
      <w:sz w:val="22"/>
      <w:szCs w:val="22"/>
    </w:rPr>
  </w:style>
  <w:style w:type="paragraph" w:styleId="Index9">
    <w:name w:val="index 9"/>
    <w:basedOn w:val="Normal"/>
    <w:next w:val="Normal"/>
    <w:autoRedefine/>
    <w:uiPriority w:val="99"/>
    <w:semiHidden/>
    <w:unhideWhenUsed/>
    <w:rsid w:val="00634D40"/>
    <w:pPr>
      <w:bidi/>
      <w:spacing w:after="0" w:line="240" w:lineRule="auto"/>
      <w:ind w:left="1980" w:hanging="220"/>
      <w:jc w:val="left"/>
    </w:pPr>
    <w:rPr>
      <w:rFonts w:asciiTheme="minorHAnsi" w:hAnsiTheme="minorHAnsi" w:cstheme="minorBidi"/>
      <w:sz w:val="22"/>
      <w:szCs w:val="22"/>
    </w:rPr>
  </w:style>
  <w:style w:type="paragraph" w:styleId="Quote">
    <w:name w:val="Quote"/>
    <w:basedOn w:val="Normal"/>
    <w:next w:val="Normal"/>
    <w:link w:val="QuoteChar"/>
    <w:uiPriority w:val="29"/>
    <w:qFormat/>
    <w:rsid w:val="00634D40"/>
    <w:pPr>
      <w:bidi/>
      <w:spacing w:line="276" w:lineRule="auto"/>
      <w:jc w:val="left"/>
    </w:pPr>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634D40"/>
    <w:rPr>
      <w:rFonts w:eastAsiaTheme="minorEastAsia"/>
      <w:i/>
      <w:iCs/>
      <w:color w:val="000000" w:themeColor="text1"/>
    </w:rPr>
  </w:style>
  <w:style w:type="paragraph" w:styleId="IntenseQuote">
    <w:name w:val="Intense Quote"/>
    <w:basedOn w:val="Normal"/>
    <w:next w:val="Normal"/>
    <w:link w:val="IntenseQuoteChar"/>
    <w:uiPriority w:val="30"/>
    <w:qFormat/>
    <w:rsid w:val="00634D40"/>
    <w:pPr>
      <w:pBdr>
        <w:bottom w:val="single" w:sz="4" w:space="4" w:color="4F81BD" w:themeColor="accent1"/>
      </w:pBdr>
      <w:bidi/>
      <w:spacing w:before="200" w:after="280" w:line="276" w:lineRule="auto"/>
      <w:ind w:left="936" w:right="936"/>
      <w:jc w:val="left"/>
    </w:pPr>
    <w:rPr>
      <w:rFonts w:asciiTheme="minorHAnsi"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634D40"/>
    <w:rPr>
      <w:rFonts w:eastAsiaTheme="minorEastAsia"/>
      <w:b/>
      <w:bCs/>
      <w:i/>
      <w:iCs/>
      <w:color w:val="4F81BD" w:themeColor="accent1"/>
    </w:rPr>
  </w:style>
  <w:style w:type="paragraph" w:styleId="Title">
    <w:name w:val="Title"/>
    <w:basedOn w:val="Normal"/>
    <w:next w:val="Normal"/>
    <w:link w:val="TitleChar"/>
    <w:uiPriority w:val="10"/>
    <w:qFormat/>
    <w:rsid w:val="00634D40"/>
    <w:pPr>
      <w:pBdr>
        <w:bottom w:val="single" w:sz="8" w:space="4" w:color="4F81BD" w:themeColor="accent1"/>
      </w:pBdr>
      <w:bidi/>
      <w:spacing w:after="300" w:line="240" w:lineRule="auto"/>
      <w:contextualSpacing/>
      <w:jc w:val="left"/>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634D40"/>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uiPriority w:val="99"/>
    <w:semiHidden/>
    <w:unhideWhenUsed/>
    <w:rsid w:val="00634D40"/>
    <w:pPr>
      <w:bidi/>
      <w:spacing w:line="276" w:lineRule="auto"/>
      <w:jc w:val="left"/>
    </w:pPr>
    <w:rPr>
      <w:rFonts w:asciiTheme="minorHAnsi" w:hAnsiTheme="minorHAnsi" w:cstheme="minorBidi"/>
      <w:sz w:val="22"/>
      <w:szCs w:val="22"/>
    </w:rPr>
  </w:style>
  <w:style w:type="character" w:customStyle="1" w:styleId="DateChar">
    <w:name w:val="Date Char"/>
    <w:basedOn w:val="DefaultParagraphFont"/>
    <w:link w:val="Date"/>
    <w:uiPriority w:val="99"/>
    <w:semiHidden/>
    <w:rsid w:val="00634D40"/>
    <w:rPr>
      <w:rFonts w:eastAsiaTheme="minorEastAsia"/>
    </w:rPr>
  </w:style>
  <w:style w:type="paragraph" w:styleId="Salutation">
    <w:name w:val="Salutation"/>
    <w:basedOn w:val="Normal"/>
    <w:next w:val="Normal"/>
    <w:link w:val="SalutationChar"/>
    <w:uiPriority w:val="99"/>
    <w:semiHidden/>
    <w:unhideWhenUsed/>
    <w:rsid w:val="00634D40"/>
    <w:pPr>
      <w:bidi/>
      <w:spacing w:line="276" w:lineRule="auto"/>
      <w:jc w:val="left"/>
    </w:pPr>
    <w:rPr>
      <w:rFonts w:asciiTheme="minorHAnsi" w:hAnsiTheme="minorHAnsi" w:cstheme="minorBidi"/>
      <w:sz w:val="22"/>
      <w:szCs w:val="22"/>
    </w:rPr>
  </w:style>
  <w:style w:type="character" w:customStyle="1" w:styleId="SalutationChar">
    <w:name w:val="Salutation Char"/>
    <w:basedOn w:val="DefaultParagraphFont"/>
    <w:link w:val="Salutation"/>
    <w:uiPriority w:val="99"/>
    <w:semiHidden/>
    <w:rsid w:val="00634D40"/>
    <w:rPr>
      <w:rFonts w:eastAsiaTheme="minorEastAsia"/>
    </w:rPr>
  </w:style>
  <w:style w:type="paragraph" w:styleId="Signature">
    <w:name w:val="Signature"/>
    <w:basedOn w:val="Normal"/>
    <w:link w:val="SignatureChar"/>
    <w:uiPriority w:val="99"/>
    <w:semiHidden/>
    <w:unhideWhenUsed/>
    <w:rsid w:val="00634D40"/>
    <w:pPr>
      <w:bidi/>
      <w:spacing w:after="0" w:line="240" w:lineRule="auto"/>
      <w:ind w:left="4252"/>
      <w:jc w:val="left"/>
    </w:pPr>
    <w:rPr>
      <w:rFonts w:asciiTheme="minorHAnsi" w:hAnsiTheme="minorHAnsi" w:cstheme="minorBidi"/>
      <w:sz w:val="22"/>
      <w:szCs w:val="22"/>
    </w:rPr>
  </w:style>
  <w:style w:type="character" w:customStyle="1" w:styleId="SignatureChar">
    <w:name w:val="Signature Char"/>
    <w:basedOn w:val="DefaultParagraphFont"/>
    <w:link w:val="Signature"/>
    <w:uiPriority w:val="99"/>
    <w:semiHidden/>
    <w:rsid w:val="00634D40"/>
    <w:rPr>
      <w:rFonts w:eastAsiaTheme="minorEastAsia"/>
    </w:rPr>
  </w:style>
  <w:style w:type="paragraph" w:styleId="E-mailSignature">
    <w:name w:val="E-mail Signature"/>
    <w:basedOn w:val="Normal"/>
    <w:link w:val="E-mailSignatureChar"/>
    <w:uiPriority w:val="99"/>
    <w:semiHidden/>
    <w:unhideWhenUsed/>
    <w:rsid w:val="00634D40"/>
    <w:pPr>
      <w:bidi/>
      <w:spacing w:after="0" w:line="240" w:lineRule="auto"/>
      <w:jc w:val="left"/>
    </w:pPr>
    <w:rPr>
      <w:rFonts w:asciiTheme="minorHAnsi" w:hAnsiTheme="minorHAnsi" w:cstheme="minorBidi"/>
      <w:sz w:val="22"/>
      <w:szCs w:val="22"/>
    </w:rPr>
  </w:style>
  <w:style w:type="character" w:customStyle="1" w:styleId="E-mailSignatureChar">
    <w:name w:val="E-mail Signature Char"/>
    <w:basedOn w:val="DefaultParagraphFont"/>
    <w:link w:val="E-mailSignature"/>
    <w:uiPriority w:val="99"/>
    <w:semiHidden/>
    <w:rsid w:val="00634D40"/>
    <w:rPr>
      <w:rFonts w:eastAsiaTheme="minorEastAsia"/>
    </w:rPr>
  </w:style>
  <w:style w:type="paragraph" w:styleId="TOC4">
    <w:name w:val="toc 4"/>
    <w:basedOn w:val="Normal"/>
    <w:next w:val="Normal"/>
    <w:autoRedefine/>
    <w:uiPriority w:val="39"/>
    <w:unhideWhenUsed/>
    <w:rsid w:val="00634D40"/>
    <w:pPr>
      <w:bidi/>
      <w:spacing w:after="100" w:line="276" w:lineRule="auto"/>
      <w:ind w:left="66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634D40"/>
    <w:pPr>
      <w:bidi/>
      <w:spacing w:after="100" w:line="276" w:lineRule="auto"/>
      <w:ind w:left="880"/>
      <w:jc w:val="left"/>
    </w:pPr>
    <w:rPr>
      <w:rFonts w:asciiTheme="minorHAnsi" w:hAnsiTheme="minorHAnsi" w:cstheme="minorBidi"/>
      <w:sz w:val="22"/>
      <w:szCs w:val="22"/>
    </w:rPr>
  </w:style>
  <w:style w:type="paragraph" w:styleId="TOC6">
    <w:name w:val="toc 6"/>
    <w:basedOn w:val="Normal"/>
    <w:next w:val="Normal"/>
    <w:autoRedefine/>
    <w:uiPriority w:val="39"/>
    <w:unhideWhenUsed/>
    <w:rsid w:val="00634D40"/>
    <w:pPr>
      <w:bidi/>
      <w:spacing w:after="100" w:line="276" w:lineRule="auto"/>
      <w:ind w:left="110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634D40"/>
    <w:pPr>
      <w:bidi/>
      <w:spacing w:after="100" w:line="276" w:lineRule="auto"/>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634D40"/>
    <w:pPr>
      <w:bidi/>
      <w:spacing w:after="100" w:line="276" w:lineRule="auto"/>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634D40"/>
    <w:pPr>
      <w:bidi/>
      <w:spacing w:after="100" w:line="276" w:lineRule="auto"/>
      <w:ind w:left="1760"/>
      <w:jc w:val="left"/>
    </w:pPr>
    <w:rPr>
      <w:rFonts w:asciiTheme="minorHAnsi" w:hAnsiTheme="minorHAnsi" w:cstheme="minorBidi"/>
      <w:sz w:val="22"/>
      <w:szCs w:val="22"/>
    </w:rPr>
  </w:style>
  <w:style w:type="paragraph" w:styleId="TableofAuthorities">
    <w:name w:val="table of authorities"/>
    <w:basedOn w:val="Normal"/>
    <w:next w:val="Normal"/>
    <w:uiPriority w:val="99"/>
    <w:semiHidden/>
    <w:unhideWhenUsed/>
    <w:rsid w:val="00634D40"/>
    <w:pPr>
      <w:bidi/>
      <w:spacing w:after="0" w:line="276" w:lineRule="auto"/>
      <w:ind w:left="220" w:hanging="220"/>
      <w:jc w:val="left"/>
    </w:pPr>
    <w:rPr>
      <w:rFonts w:asciiTheme="minorHAnsi" w:hAnsiTheme="minorHAnsi" w:cstheme="minorBidi"/>
      <w:sz w:val="22"/>
      <w:szCs w:val="22"/>
    </w:rPr>
  </w:style>
  <w:style w:type="paragraph" w:styleId="Closing">
    <w:name w:val="Closing"/>
    <w:basedOn w:val="Normal"/>
    <w:link w:val="ClosingChar"/>
    <w:uiPriority w:val="99"/>
    <w:semiHidden/>
    <w:unhideWhenUsed/>
    <w:rsid w:val="00634D40"/>
    <w:pPr>
      <w:bidi/>
      <w:spacing w:after="0" w:line="240" w:lineRule="auto"/>
      <w:ind w:left="4252"/>
      <w:jc w:val="left"/>
    </w:pPr>
    <w:rPr>
      <w:rFonts w:asciiTheme="minorHAnsi" w:hAnsiTheme="minorHAnsi" w:cstheme="minorBidi"/>
      <w:sz w:val="22"/>
      <w:szCs w:val="22"/>
    </w:rPr>
  </w:style>
  <w:style w:type="character" w:customStyle="1" w:styleId="ClosingChar">
    <w:name w:val="Closing Char"/>
    <w:basedOn w:val="DefaultParagraphFont"/>
    <w:link w:val="Closing"/>
    <w:uiPriority w:val="99"/>
    <w:semiHidden/>
    <w:rsid w:val="00634D40"/>
    <w:rPr>
      <w:rFonts w:eastAsiaTheme="minorEastAsia"/>
    </w:rPr>
  </w:style>
  <w:style w:type="paragraph" w:styleId="MessageHeader">
    <w:name w:val="Message Header"/>
    <w:basedOn w:val="Normal"/>
    <w:link w:val="MessageHeaderChar"/>
    <w:uiPriority w:val="99"/>
    <w:semiHidden/>
    <w:unhideWhenUsed/>
    <w:rsid w:val="00634D40"/>
    <w:pPr>
      <w:pBdr>
        <w:top w:val="single" w:sz="6" w:space="1" w:color="auto"/>
        <w:left w:val="single" w:sz="6" w:space="1" w:color="auto"/>
        <w:bottom w:val="single" w:sz="6" w:space="1" w:color="auto"/>
        <w:right w:val="single" w:sz="6" w:space="1" w:color="auto"/>
      </w:pBdr>
      <w:shd w:val="pct20" w:color="auto" w:fill="auto"/>
      <w:bidi/>
      <w:spacing w:after="0" w:line="240" w:lineRule="auto"/>
      <w:ind w:left="1134" w:hanging="1134"/>
      <w:jc w:val="left"/>
    </w:pPr>
    <w:rPr>
      <w:rFonts w:asciiTheme="majorHAnsi" w:eastAsiaTheme="majorEastAsia" w:hAnsiTheme="majorHAnsi"/>
    </w:rPr>
  </w:style>
  <w:style w:type="character" w:customStyle="1" w:styleId="MessageHeaderChar">
    <w:name w:val="Message Header Char"/>
    <w:basedOn w:val="DefaultParagraphFont"/>
    <w:link w:val="MessageHeader"/>
    <w:uiPriority w:val="99"/>
    <w:semiHidden/>
    <w:rsid w:val="00634D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34D40"/>
    <w:pPr>
      <w:bidi/>
      <w:spacing w:line="276" w:lineRule="auto"/>
      <w:ind w:left="720"/>
      <w:jc w:val="left"/>
    </w:pPr>
    <w:rPr>
      <w:rFonts w:asciiTheme="minorHAnsi" w:hAnsiTheme="minorHAnsi" w:cstheme="minorBidi"/>
      <w:sz w:val="22"/>
      <w:szCs w:val="22"/>
    </w:rPr>
  </w:style>
  <w:style w:type="paragraph" w:styleId="HTMLAddress">
    <w:name w:val="HTML Address"/>
    <w:basedOn w:val="Normal"/>
    <w:link w:val="HTMLAddressChar"/>
    <w:uiPriority w:val="99"/>
    <w:semiHidden/>
    <w:unhideWhenUsed/>
    <w:rsid w:val="00634D40"/>
    <w:pPr>
      <w:bidi/>
      <w:spacing w:after="0" w:line="240" w:lineRule="auto"/>
      <w:jc w:val="left"/>
    </w:pPr>
    <w:rPr>
      <w:rFonts w:asciiTheme="minorHAnsi" w:hAnsiTheme="minorHAnsi" w:cstheme="minorBidi"/>
      <w:i/>
      <w:iCs/>
      <w:sz w:val="22"/>
      <w:szCs w:val="22"/>
    </w:rPr>
  </w:style>
  <w:style w:type="character" w:customStyle="1" w:styleId="HTMLAddressChar">
    <w:name w:val="HTML Address Char"/>
    <w:basedOn w:val="DefaultParagraphFont"/>
    <w:link w:val="HTMLAddress"/>
    <w:uiPriority w:val="99"/>
    <w:semiHidden/>
    <w:rsid w:val="00634D40"/>
    <w:rPr>
      <w:rFonts w:eastAsiaTheme="minorEastAsia"/>
      <w:i/>
      <w:iCs/>
    </w:rPr>
  </w:style>
  <w:style w:type="paragraph" w:styleId="TOAHeading">
    <w:name w:val="toa heading"/>
    <w:basedOn w:val="Normal"/>
    <w:next w:val="Normal"/>
    <w:uiPriority w:val="99"/>
    <w:semiHidden/>
    <w:unhideWhenUsed/>
    <w:rsid w:val="00634D40"/>
    <w:pPr>
      <w:bidi/>
      <w:spacing w:before="120" w:line="276" w:lineRule="auto"/>
      <w:jc w:val="left"/>
    </w:pPr>
    <w:rPr>
      <w:rFonts w:asciiTheme="majorHAnsi" w:eastAsiaTheme="majorEastAsia" w:hAnsiTheme="majorHAnsi"/>
      <w:b/>
      <w:bCs/>
    </w:rPr>
  </w:style>
  <w:style w:type="paragraph" w:styleId="IndexHeading">
    <w:name w:val="index heading"/>
    <w:basedOn w:val="Normal"/>
    <w:next w:val="Index1"/>
    <w:uiPriority w:val="99"/>
    <w:semiHidden/>
    <w:unhideWhenUsed/>
    <w:rsid w:val="00634D40"/>
    <w:pPr>
      <w:bidi/>
      <w:spacing w:line="276" w:lineRule="auto"/>
      <w:jc w:val="left"/>
    </w:pPr>
    <w:rPr>
      <w:rFonts w:asciiTheme="majorHAnsi" w:eastAsiaTheme="majorEastAsia" w:hAnsiTheme="majorHAnsi"/>
      <w:b/>
      <w:bCs/>
      <w:sz w:val="22"/>
      <w:szCs w:val="22"/>
    </w:rPr>
  </w:style>
  <w:style w:type="paragraph" w:styleId="EnvelopeAddress">
    <w:name w:val="envelope address"/>
    <w:basedOn w:val="Normal"/>
    <w:uiPriority w:val="99"/>
    <w:semiHidden/>
    <w:unhideWhenUsed/>
    <w:rsid w:val="00634D40"/>
    <w:pPr>
      <w:framePr w:w="7920" w:h="1980" w:hRule="exact" w:hSpace="180" w:wrap="auto" w:hAnchor="page" w:xAlign="center" w:yAlign="bottom"/>
      <w:bidi/>
      <w:spacing w:after="0" w:line="240" w:lineRule="auto"/>
      <w:ind w:left="2880"/>
      <w:jc w:val="left"/>
    </w:pPr>
    <w:rPr>
      <w:rFonts w:asciiTheme="majorHAnsi" w:eastAsiaTheme="majorEastAsia" w:hAnsiTheme="majorHAnsi"/>
    </w:rPr>
  </w:style>
  <w:style w:type="paragraph" w:styleId="NoteHeading">
    <w:name w:val="Note Heading"/>
    <w:basedOn w:val="Normal"/>
    <w:next w:val="Normal"/>
    <w:link w:val="NoteHeadingChar"/>
    <w:uiPriority w:val="99"/>
    <w:semiHidden/>
    <w:unhideWhenUsed/>
    <w:rsid w:val="00634D40"/>
    <w:pPr>
      <w:bidi/>
      <w:spacing w:after="0" w:line="240" w:lineRule="auto"/>
      <w:jc w:val="left"/>
    </w:pPr>
    <w:rPr>
      <w:rFonts w:asciiTheme="minorHAnsi" w:hAnsiTheme="minorHAnsi" w:cstheme="minorBidi"/>
      <w:sz w:val="22"/>
      <w:szCs w:val="22"/>
    </w:rPr>
  </w:style>
  <w:style w:type="character" w:customStyle="1" w:styleId="NoteHeadingChar">
    <w:name w:val="Note Heading Char"/>
    <w:basedOn w:val="DefaultParagraphFont"/>
    <w:link w:val="NoteHeading"/>
    <w:uiPriority w:val="99"/>
    <w:semiHidden/>
    <w:rsid w:val="00634D40"/>
    <w:rPr>
      <w:rFonts w:eastAsiaTheme="minorEastAsia"/>
    </w:rPr>
  </w:style>
  <w:style w:type="paragraph" w:styleId="List">
    <w:name w:val="List"/>
    <w:basedOn w:val="Normal"/>
    <w:uiPriority w:val="99"/>
    <w:semiHidden/>
    <w:unhideWhenUsed/>
    <w:rsid w:val="00634D40"/>
    <w:pPr>
      <w:bidi/>
      <w:spacing w:line="276" w:lineRule="auto"/>
      <w:ind w:left="283" w:hanging="283"/>
      <w:contextualSpacing/>
      <w:jc w:val="left"/>
    </w:pPr>
    <w:rPr>
      <w:rFonts w:asciiTheme="minorHAnsi" w:hAnsiTheme="minorHAnsi" w:cstheme="minorBidi"/>
      <w:sz w:val="22"/>
      <w:szCs w:val="22"/>
    </w:rPr>
  </w:style>
  <w:style w:type="paragraph" w:styleId="List2">
    <w:name w:val="List 2"/>
    <w:basedOn w:val="Normal"/>
    <w:uiPriority w:val="99"/>
    <w:semiHidden/>
    <w:unhideWhenUsed/>
    <w:rsid w:val="00634D40"/>
    <w:pPr>
      <w:bidi/>
      <w:spacing w:line="276" w:lineRule="auto"/>
      <w:ind w:left="566" w:hanging="283"/>
      <w:contextualSpacing/>
      <w:jc w:val="left"/>
    </w:pPr>
    <w:rPr>
      <w:rFonts w:asciiTheme="minorHAnsi" w:hAnsiTheme="minorHAnsi" w:cstheme="minorBidi"/>
      <w:sz w:val="22"/>
      <w:szCs w:val="22"/>
    </w:rPr>
  </w:style>
  <w:style w:type="paragraph" w:styleId="List3">
    <w:name w:val="List 3"/>
    <w:basedOn w:val="Normal"/>
    <w:uiPriority w:val="99"/>
    <w:semiHidden/>
    <w:unhideWhenUsed/>
    <w:rsid w:val="00634D40"/>
    <w:pPr>
      <w:bidi/>
      <w:spacing w:line="276" w:lineRule="auto"/>
      <w:ind w:left="849" w:hanging="283"/>
      <w:contextualSpacing/>
      <w:jc w:val="left"/>
    </w:pPr>
    <w:rPr>
      <w:rFonts w:asciiTheme="minorHAnsi" w:hAnsiTheme="minorHAnsi" w:cstheme="minorBidi"/>
      <w:sz w:val="22"/>
      <w:szCs w:val="22"/>
    </w:rPr>
  </w:style>
  <w:style w:type="paragraph" w:styleId="List4">
    <w:name w:val="List 4"/>
    <w:basedOn w:val="Normal"/>
    <w:uiPriority w:val="99"/>
    <w:semiHidden/>
    <w:unhideWhenUsed/>
    <w:rsid w:val="00634D40"/>
    <w:pPr>
      <w:bidi/>
      <w:spacing w:line="276" w:lineRule="auto"/>
      <w:ind w:left="1132" w:hanging="283"/>
      <w:contextualSpacing/>
      <w:jc w:val="left"/>
    </w:pPr>
    <w:rPr>
      <w:rFonts w:asciiTheme="minorHAnsi" w:hAnsiTheme="minorHAnsi" w:cstheme="minorBidi"/>
      <w:sz w:val="22"/>
      <w:szCs w:val="22"/>
    </w:rPr>
  </w:style>
  <w:style w:type="paragraph" w:styleId="List5">
    <w:name w:val="List 5"/>
    <w:basedOn w:val="Normal"/>
    <w:uiPriority w:val="99"/>
    <w:semiHidden/>
    <w:unhideWhenUsed/>
    <w:rsid w:val="00634D40"/>
    <w:pPr>
      <w:bidi/>
      <w:spacing w:line="276" w:lineRule="auto"/>
      <w:ind w:left="1415" w:hanging="283"/>
      <w:contextualSpacing/>
      <w:jc w:val="left"/>
    </w:pPr>
    <w:rPr>
      <w:rFonts w:asciiTheme="minorHAnsi" w:hAnsiTheme="minorHAnsi" w:cstheme="minorBidi"/>
      <w:sz w:val="22"/>
      <w:szCs w:val="22"/>
    </w:rPr>
  </w:style>
  <w:style w:type="paragraph" w:styleId="ListNumber">
    <w:name w:val="List Number"/>
    <w:basedOn w:val="Normal"/>
    <w:uiPriority w:val="99"/>
    <w:semiHidden/>
    <w:unhideWhenUsed/>
    <w:rsid w:val="00634D40"/>
    <w:pPr>
      <w:numPr>
        <w:numId w:val="8"/>
      </w:numPr>
      <w:bidi/>
      <w:spacing w:line="276" w:lineRule="auto"/>
      <w:contextualSpacing/>
      <w:jc w:val="left"/>
    </w:pPr>
    <w:rPr>
      <w:rFonts w:asciiTheme="minorHAnsi" w:hAnsiTheme="minorHAnsi" w:cstheme="minorBidi"/>
      <w:sz w:val="22"/>
      <w:szCs w:val="22"/>
    </w:rPr>
  </w:style>
  <w:style w:type="paragraph" w:styleId="ListNumber2">
    <w:name w:val="List Number 2"/>
    <w:basedOn w:val="Normal"/>
    <w:uiPriority w:val="99"/>
    <w:semiHidden/>
    <w:unhideWhenUsed/>
    <w:rsid w:val="00634D40"/>
    <w:pPr>
      <w:numPr>
        <w:numId w:val="9"/>
      </w:numPr>
      <w:bidi/>
      <w:spacing w:line="276" w:lineRule="auto"/>
      <w:contextualSpacing/>
      <w:jc w:val="left"/>
    </w:pPr>
    <w:rPr>
      <w:rFonts w:asciiTheme="minorHAnsi" w:hAnsiTheme="minorHAnsi" w:cstheme="minorBidi"/>
      <w:sz w:val="22"/>
      <w:szCs w:val="22"/>
    </w:rPr>
  </w:style>
  <w:style w:type="paragraph" w:styleId="ListNumber3">
    <w:name w:val="List Number 3"/>
    <w:basedOn w:val="Normal"/>
    <w:uiPriority w:val="99"/>
    <w:semiHidden/>
    <w:unhideWhenUsed/>
    <w:rsid w:val="00634D40"/>
    <w:pPr>
      <w:numPr>
        <w:numId w:val="10"/>
      </w:numPr>
      <w:bidi/>
      <w:spacing w:line="276" w:lineRule="auto"/>
      <w:contextualSpacing/>
      <w:jc w:val="left"/>
    </w:pPr>
    <w:rPr>
      <w:rFonts w:asciiTheme="minorHAnsi" w:hAnsiTheme="minorHAnsi" w:cstheme="minorBidi"/>
      <w:sz w:val="22"/>
      <w:szCs w:val="22"/>
    </w:rPr>
  </w:style>
  <w:style w:type="paragraph" w:styleId="ListNumber4">
    <w:name w:val="List Number 4"/>
    <w:basedOn w:val="Normal"/>
    <w:uiPriority w:val="99"/>
    <w:semiHidden/>
    <w:unhideWhenUsed/>
    <w:rsid w:val="00634D40"/>
    <w:pPr>
      <w:numPr>
        <w:numId w:val="11"/>
      </w:numPr>
      <w:bidi/>
      <w:spacing w:line="276" w:lineRule="auto"/>
      <w:contextualSpacing/>
      <w:jc w:val="left"/>
    </w:pPr>
    <w:rPr>
      <w:rFonts w:asciiTheme="minorHAnsi" w:hAnsiTheme="minorHAnsi" w:cstheme="minorBidi"/>
      <w:sz w:val="22"/>
      <w:szCs w:val="22"/>
    </w:rPr>
  </w:style>
  <w:style w:type="paragraph" w:styleId="ListNumber5">
    <w:name w:val="List Number 5"/>
    <w:basedOn w:val="Normal"/>
    <w:uiPriority w:val="99"/>
    <w:semiHidden/>
    <w:unhideWhenUsed/>
    <w:rsid w:val="00634D40"/>
    <w:pPr>
      <w:numPr>
        <w:numId w:val="12"/>
      </w:numPr>
      <w:bidi/>
      <w:spacing w:line="276" w:lineRule="auto"/>
      <w:contextualSpacing/>
      <w:jc w:val="left"/>
    </w:pPr>
    <w:rPr>
      <w:rFonts w:asciiTheme="minorHAnsi" w:hAnsiTheme="minorHAnsi" w:cstheme="minorBidi"/>
      <w:sz w:val="22"/>
      <w:szCs w:val="22"/>
    </w:rPr>
  </w:style>
  <w:style w:type="paragraph" w:styleId="ListContinue">
    <w:name w:val="List Continue"/>
    <w:basedOn w:val="Normal"/>
    <w:uiPriority w:val="99"/>
    <w:semiHidden/>
    <w:unhideWhenUsed/>
    <w:rsid w:val="00634D40"/>
    <w:pPr>
      <w:bidi/>
      <w:spacing w:after="120" w:line="276" w:lineRule="auto"/>
      <w:ind w:left="283"/>
      <w:contextualSpacing/>
      <w:jc w:val="left"/>
    </w:pPr>
    <w:rPr>
      <w:rFonts w:asciiTheme="minorHAnsi" w:hAnsiTheme="minorHAnsi" w:cstheme="minorBidi"/>
      <w:sz w:val="22"/>
      <w:szCs w:val="22"/>
    </w:rPr>
  </w:style>
  <w:style w:type="paragraph" w:styleId="ListContinue2">
    <w:name w:val="List Continue 2"/>
    <w:basedOn w:val="Normal"/>
    <w:uiPriority w:val="99"/>
    <w:semiHidden/>
    <w:unhideWhenUsed/>
    <w:rsid w:val="00634D40"/>
    <w:pPr>
      <w:bidi/>
      <w:spacing w:after="120" w:line="276" w:lineRule="auto"/>
      <w:ind w:left="566"/>
      <w:contextualSpacing/>
      <w:jc w:val="left"/>
    </w:pPr>
    <w:rPr>
      <w:rFonts w:asciiTheme="minorHAnsi" w:hAnsiTheme="minorHAnsi" w:cstheme="minorBidi"/>
      <w:sz w:val="22"/>
      <w:szCs w:val="22"/>
    </w:rPr>
  </w:style>
  <w:style w:type="paragraph" w:styleId="ListContinue3">
    <w:name w:val="List Continue 3"/>
    <w:basedOn w:val="Normal"/>
    <w:uiPriority w:val="99"/>
    <w:semiHidden/>
    <w:unhideWhenUsed/>
    <w:rsid w:val="00634D40"/>
    <w:pPr>
      <w:bidi/>
      <w:spacing w:after="120" w:line="276" w:lineRule="auto"/>
      <w:ind w:left="849"/>
      <w:contextualSpacing/>
      <w:jc w:val="left"/>
    </w:pPr>
    <w:rPr>
      <w:rFonts w:asciiTheme="minorHAnsi" w:hAnsiTheme="minorHAnsi" w:cstheme="minorBidi"/>
      <w:sz w:val="22"/>
      <w:szCs w:val="22"/>
    </w:rPr>
  </w:style>
  <w:style w:type="paragraph" w:styleId="ListContinue4">
    <w:name w:val="List Continue 4"/>
    <w:basedOn w:val="Normal"/>
    <w:uiPriority w:val="99"/>
    <w:semiHidden/>
    <w:unhideWhenUsed/>
    <w:rsid w:val="00634D40"/>
    <w:pPr>
      <w:bidi/>
      <w:spacing w:after="120" w:line="276" w:lineRule="auto"/>
      <w:ind w:left="1132"/>
      <w:contextualSpacing/>
      <w:jc w:val="left"/>
    </w:pPr>
    <w:rPr>
      <w:rFonts w:asciiTheme="minorHAnsi" w:hAnsiTheme="minorHAnsi" w:cstheme="minorBidi"/>
      <w:sz w:val="22"/>
      <w:szCs w:val="22"/>
    </w:rPr>
  </w:style>
  <w:style w:type="paragraph" w:styleId="ListContinue5">
    <w:name w:val="List Continue 5"/>
    <w:basedOn w:val="Normal"/>
    <w:uiPriority w:val="99"/>
    <w:semiHidden/>
    <w:unhideWhenUsed/>
    <w:rsid w:val="00634D40"/>
    <w:pPr>
      <w:bidi/>
      <w:spacing w:after="120" w:line="276" w:lineRule="auto"/>
      <w:ind w:left="1415"/>
      <w:contextualSpacing/>
      <w:jc w:val="left"/>
    </w:pPr>
    <w:rPr>
      <w:rFonts w:asciiTheme="minorHAnsi" w:hAnsiTheme="minorHAnsi" w:cstheme="minorBidi"/>
      <w:sz w:val="22"/>
      <w:szCs w:val="22"/>
    </w:rPr>
  </w:style>
  <w:style w:type="paragraph" w:styleId="ListBullet">
    <w:name w:val="List Bullet"/>
    <w:basedOn w:val="Normal"/>
    <w:uiPriority w:val="99"/>
    <w:semiHidden/>
    <w:unhideWhenUsed/>
    <w:rsid w:val="00634D40"/>
    <w:pPr>
      <w:numPr>
        <w:numId w:val="13"/>
      </w:numPr>
      <w:bidi/>
      <w:spacing w:line="276" w:lineRule="auto"/>
      <w:contextualSpacing/>
      <w:jc w:val="left"/>
    </w:pPr>
    <w:rPr>
      <w:rFonts w:asciiTheme="minorHAnsi" w:hAnsiTheme="minorHAnsi" w:cstheme="minorBidi"/>
      <w:sz w:val="22"/>
      <w:szCs w:val="22"/>
    </w:rPr>
  </w:style>
  <w:style w:type="paragraph" w:styleId="ListBullet2">
    <w:name w:val="List Bullet 2"/>
    <w:basedOn w:val="Normal"/>
    <w:uiPriority w:val="99"/>
    <w:semiHidden/>
    <w:unhideWhenUsed/>
    <w:rsid w:val="00634D40"/>
    <w:pPr>
      <w:numPr>
        <w:numId w:val="14"/>
      </w:numPr>
      <w:bidi/>
      <w:spacing w:line="276" w:lineRule="auto"/>
      <w:contextualSpacing/>
      <w:jc w:val="left"/>
    </w:pPr>
    <w:rPr>
      <w:rFonts w:asciiTheme="minorHAnsi" w:hAnsiTheme="minorHAnsi" w:cstheme="minorBidi"/>
      <w:sz w:val="22"/>
      <w:szCs w:val="22"/>
    </w:rPr>
  </w:style>
  <w:style w:type="paragraph" w:styleId="ListBullet3">
    <w:name w:val="List Bullet 3"/>
    <w:basedOn w:val="Normal"/>
    <w:uiPriority w:val="99"/>
    <w:semiHidden/>
    <w:unhideWhenUsed/>
    <w:rsid w:val="00634D40"/>
    <w:pPr>
      <w:numPr>
        <w:numId w:val="15"/>
      </w:numPr>
      <w:bidi/>
      <w:spacing w:line="276" w:lineRule="auto"/>
      <w:contextualSpacing/>
      <w:jc w:val="left"/>
    </w:pPr>
    <w:rPr>
      <w:rFonts w:asciiTheme="minorHAnsi" w:hAnsiTheme="minorHAnsi" w:cstheme="minorBidi"/>
      <w:sz w:val="22"/>
      <w:szCs w:val="22"/>
    </w:rPr>
  </w:style>
  <w:style w:type="paragraph" w:styleId="ListBullet4">
    <w:name w:val="List Bullet 4"/>
    <w:basedOn w:val="Normal"/>
    <w:uiPriority w:val="99"/>
    <w:semiHidden/>
    <w:unhideWhenUsed/>
    <w:rsid w:val="00634D40"/>
    <w:pPr>
      <w:numPr>
        <w:numId w:val="16"/>
      </w:numPr>
      <w:bidi/>
      <w:spacing w:line="276" w:lineRule="auto"/>
      <w:contextualSpacing/>
      <w:jc w:val="left"/>
    </w:pPr>
    <w:rPr>
      <w:rFonts w:asciiTheme="minorHAnsi" w:hAnsiTheme="minorHAnsi" w:cstheme="minorBidi"/>
      <w:sz w:val="22"/>
      <w:szCs w:val="22"/>
    </w:rPr>
  </w:style>
  <w:style w:type="paragraph" w:styleId="ListBullet5">
    <w:name w:val="List Bullet 5"/>
    <w:basedOn w:val="Normal"/>
    <w:uiPriority w:val="99"/>
    <w:semiHidden/>
    <w:unhideWhenUsed/>
    <w:rsid w:val="00634D40"/>
    <w:pPr>
      <w:numPr>
        <w:numId w:val="17"/>
      </w:numPr>
      <w:bidi/>
      <w:spacing w:line="276" w:lineRule="auto"/>
      <w:contextualSpacing/>
      <w:jc w:val="left"/>
    </w:pPr>
    <w:rPr>
      <w:rFonts w:asciiTheme="minorHAnsi" w:hAnsiTheme="minorHAnsi" w:cstheme="minorBidi"/>
      <w:sz w:val="22"/>
      <w:szCs w:val="22"/>
    </w:rPr>
  </w:style>
  <w:style w:type="paragraph" w:styleId="Bibliography">
    <w:name w:val="Bibliography"/>
    <w:basedOn w:val="Normal"/>
    <w:next w:val="Normal"/>
    <w:uiPriority w:val="37"/>
    <w:semiHidden/>
    <w:unhideWhenUsed/>
    <w:rsid w:val="00634D40"/>
    <w:pPr>
      <w:bidi/>
      <w:spacing w:line="276" w:lineRule="auto"/>
      <w:jc w:val="left"/>
    </w:pPr>
    <w:rPr>
      <w:rFonts w:asciiTheme="minorHAnsi" w:hAnsiTheme="minorHAnsi" w:cstheme="minorBidi"/>
      <w:sz w:val="22"/>
      <w:szCs w:val="22"/>
    </w:rPr>
  </w:style>
  <w:style w:type="paragraph" w:styleId="EnvelopeReturn">
    <w:name w:val="envelope return"/>
    <w:basedOn w:val="Normal"/>
    <w:uiPriority w:val="99"/>
    <w:semiHidden/>
    <w:unhideWhenUsed/>
    <w:rsid w:val="00634D40"/>
    <w:pPr>
      <w:bidi/>
      <w:spacing w:after="0" w:line="240" w:lineRule="auto"/>
      <w:jc w:val="left"/>
    </w:pPr>
    <w:rPr>
      <w:rFonts w:asciiTheme="majorHAnsi" w:eastAsiaTheme="majorEastAsia" w:hAnsiTheme="majorHAnsi"/>
      <w:sz w:val="20"/>
      <w:szCs w:val="20"/>
    </w:rPr>
  </w:style>
  <w:style w:type="paragraph" w:styleId="CommentText">
    <w:name w:val="annotation text"/>
    <w:basedOn w:val="Normal"/>
    <w:link w:val="CommentTextChar"/>
    <w:uiPriority w:val="99"/>
    <w:semiHidden/>
    <w:unhideWhenUsed/>
    <w:rsid w:val="00634D40"/>
    <w:pPr>
      <w:bidi/>
      <w:spacing w:line="240" w:lineRule="auto"/>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34D4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34D40"/>
    <w:rPr>
      <w:b/>
      <w:bCs/>
    </w:rPr>
  </w:style>
  <w:style w:type="character" w:customStyle="1" w:styleId="CommentSubjectChar">
    <w:name w:val="Comment Subject Char"/>
    <w:basedOn w:val="CommentTextChar"/>
    <w:link w:val="CommentSubject"/>
    <w:uiPriority w:val="99"/>
    <w:semiHidden/>
    <w:rsid w:val="00634D40"/>
    <w:rPr>
      <w:rFonts w:eastAsiaTheme="minorEastAsia"/>
      <w:b/>
      <w:bCs/>
      <w:sz w:val="20"/>
      <w:szCs w:val="20"/>
    </w:rPr>
  </w:style>
  <w:style w:type="paragraph" w:styleId="BodyText21">
    <w:name w:val="Body Text 2"/>
    <w:basedOn w:val="Normal"/>
    <w:link w:val="BodyText2Char"/>
    <w:uiPriority w:val="99"/>
    <w:semiHidden/>
    <w:unhideWhenUsed/>
    <w:rsid w:val="00634D40"/>
    <w:pPr>
      <w:bidi/>
      <w:spacing w:after="120" w:line="480" w:lineRule="auto"/>
      <w:jc w:val="left"/>
    </w:pPr>
    <w:rPr>
      <w:rFonts w:asciiTheme="minorHAnsi" w:hAnsiTheme="minorHAnsi" w:cstheme="minorBidi"/>
      <w:sz w:val="22"/>
      <w:szCs w:val="22"/>
    </w:rPr>
  </w:style>
  <w:style w:type="character" w:customStyle="1" w:styleId="BodyText2Char">
    <w:name w:val="Body Text 2 Char"/>
    <w:basedOn w:val="DefaultParagraphFont"/>
    <w:link w:val="BodyText21"/>
    <w:uiPriority w:val="99"/>
    <w:semiHidden/>
    <w:rsid w:val="00634D40"/>
    <w:rPr>
      <w:rFonts w:eastAsiaTheme="minorEastAsia"/>
    </w:rPr>
  </w:style>
  <w:style w:type="paragraph" w:styleId="BodyText3">
    <w:name w:val="Body Text 3"/>
    <w:basedOn w:val="Normal"/>
    <w:link w:val="BodyText3Char"/>
    <w:uiPriority w:val="99"/>
    <w:semiHidden/>
    <w:unhideWhenUsed/>
    <w:rsid w:val="00634D40"/>
    <w:pPr>
      <w:bidi/>
      <w:spacing w:after="120" w:line="276" w:lineRule="auto"/>
      <w:jc w:val="left"/>
    </w:pPr>
    <w:rPr>
      <w:rFonts w:asciiTheme="minorHAnsi" w:hAnsiTheme="minorHAnsi" w:cstheme="minorBidi"/>
      <w:sz w:val="16"/>
      <w:szCs w:val="16"/>
    </w:rPr>
  </w:style>
  <w:style w:type="character" w:customStyle="1" w:styleId="BodyText3Char">
    <w:name w:val="Body Text 3 Char"/>
    <w:basedOn w:val="DefaultParagraphFont"/>
    <w:link w:val="BodyText3"/>
    <w:uiPriority w:val="99"/>
    <w:semiHidden/>
    <w:rsid w:val="00634D40"/>
    <w:rPr>
      <w:rFonts w:eastAsiaTheme="minorEastAsia"/>
      <w:sz w:val="16"/>
      <w:szCs w:val="16"/>
    </w:rPr>
  </w:style>
  <w:style w:type="paragraph" w:styleId="BodyTextIndent2">
    <w:name w:val="Body Text Indent 2"/>
    <w:basedOn w:val="Normal"/>
    <w:link w:val="BodyTextIndent2Char"/>
    <w:uiPriority w:val="99"/>
    <w:semiHidden/>
    <w:unhideWhenUsed/>
    <w:rsid w:val="00634D40"/>
    <w:pPr>
      <w:bidi/>
      <w:spacing w:after="120" w:line="480" w:lineRule="auto"/>
      <w:ind w:left="283"/>
      <w:jc w:val="left"/>
    </w:pPr>
    <w:rPr>
      <w:rFonts w:ascii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634D40"/>
    <w:rPr>
      <w:rFonts w:eastAsiaTheme="minorEastAsia"/>
    </w:rPr>
  </w:style>
  <w:style w:type="paragraph" w:styleId="BodyTextIndent3">
    <w:name w:val="Body Text Indent 3"/>
    <w:basedOn w:val="Normal"/>
    <w:link w:val="BodyTextIndent3Char"/>
    <w:uiPriority w:val="99"/>
    <w:semiHidden/>
    <w:unhideWhenUsed/>
    <w:rsid w:val="00634D40"/>
    <w:pPr>
      <w:bidi/>
      <w:spacing w:after="120" w:line="276" w:lineRule="auto"/>
      <w:ind w:left="283"/>
      <w:jc w:val="left"/>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634D40"/>
    <w:rPr>
      <w:rFonts w:eastAsiaTheme="minorEastAsia"/>
      <w:sz w:val="16"/>
      <w:szCs w:val="16"/>
    </w:rPr>
  </w:style>
  <w:style w:type="paragraph" w:styleId="BodyTextFirstIndent">
    <w:name w:val="Body Text First Indent"/>
    <w:basedOn w:val="BodyText"/>
    <w:link w:val="BodyTextFirstIndentChar"/>
    <w:uiPriority w:val="99"/>
    <w:semiHidden/>
    <w:unhideWhenUsed/>
    <w:rsid w:val="00634D40"/>
    <w:pPr>
      <w:bidi/>
      <w:spacing w:after="200" w:line="276" w:lineRule="auto"/>
      <w:ind w:firstLine="360"/>
      <w:jc w:val="left"/>
    </w:pPr>
    <w:rPr>
      <w:rFonts w:ascii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634D40"/>
    <w:rPr>
      <w:rFonts w:eastAsiaTheme="minorEastAsia"/>
    </w:rPr>
  </w:style>
  <w:style w:type="paragraph" w:styleId="BodyTextFirstIndent2">
    <w:name w:val="Body Text First Indent 2"/>
    <w:basedOn w:val="BodyTextIndent"/>
    <w:link w:val="BodyTextFirstIndent2Char"/>
    <w:uiPriority w:val="99"/>
    <w:semiHidden/>
    <w:unhideWhenUsed/>
    <w:rsid w:val="00634D40"/>
    <w:pPr>
      <w:bidi/>
      <w:spacing w:after="200" w:line="276" w:lineRule="auto"/>
      <w:ind w:left="360" w:firstLine="360"/>
      <w:jc w:val="left"/>
    </w:pPr>
    <w:rPr>
      <w:rFonts w:asciiTheme="minorHAnsi" w:eastAsiaTheme="minorEastAsia"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634D40"/>
    <w:rPr>
      <w:rFonts w:ascii="Times New Roman" w:eastAsiaTheme="minorEastAsia" w:hAnsi="Times New Roman" w:cs="Times New Roman"/>
      <w:sz w:val="24"/>
      <w:szCs w:val="24"/>
      <w:lang w:val="tr-TR" w:eastAsia="tr-TR"/>
    </w:rPr>
  </w:style>
  <w:style w:type="paragraph" w:styleId="EndnoteText">
    <w:name w:val="endnote text"/>
    <w:basedOn w:val="Normal"/>
    <w:link w:val="EndnoteTextChar"/>
    <w:uiPriority w:val="99"/>
    <w:semiHidden/>
    <w:unhideWhenUsed/>
    <w:rsid w:val="00634D40"/>
    <w:pPr>
      <w:bidi/>
      <w:spacing w:after="0" w:line="240" w:lineRule="auto"/>
      <w:jc w:val="left"/>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34D40"/>
    <w:rPr>
      <w:rFonts w:eastAsiaTheme="minorEastAsia"/>
      <w:sz w:val="20"/>
      <w:szCs w:val="20"/>
    </w:rPr>
  </w:style>
  <w:style w:type="paragraph" w:styleId="FootnoteText">
    <w:name w:val="footnote text"/>
    <w:basedOn w:val="Normal"/>
    <w:link w:val="FootnoteTextChar"/>
    <w:uiPriority w:val="99"/>
    <w:semiHidden/>
    <w:unhideWhenUsed/>
    <w:rsid w:val="00634D40"/>
    <w:pPr>
      <w:bidi/>
      <w:spacing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34D40"/>
    <w:rPr>
      <w:rFonts w:eastAsiaTheme="minorEastAsia"/>
      <w:sz w:val="20"/>
      <w:szCs w:val="20"/>
    </w:rPr>
  </w:style>
  <w:style w:type="paragraph" w:styleId="PlainText">
    <w:name w:val="Plain Text"/>
    <w:basedOn w:val="Normal"/>
    <w:link w:val="PlainTextChar"/>
    <w:uiPriority w:val="99"/>
    <w:semiHidden/>
    <w:unhideWhenUsed/>
    <w:rsid w:val="00634D40"/>
    <w:pPr>
      <w:bidi/>
      <w:spacing w:after="0" w:line="240" w:lineRule="auto"/>
      <w:jc w:val="left"/>
    </w:pPr>
    <w:rPr>
      <w:rFonts w:ascii="Consolas" w:hAnsi="Consolas" w:cstheme="minorBidi"/>
      <w:sz w:val="21"/>
      <w:szCs w:val="21"/>
    </w:rPr>
  </w:style>
  <w:style w:type="character" w:customStyle="1" w:styleId="PlainTextChar">
    <w:name w:val="Plain Text Char"/>
    <w:basedOn w:val="DefaultParagraphFont"/>
    <w:link w:val="PlainText"/>
    <w:uiPriority w:val="99"/>
    <w:semiHidden/>
    <w:rsid w:val="00634D40"/>
    <w:rPr>
      <w:rFonts w:ascii="Consolas" w:eastAsiaTheme="minorEastAsia" w:hAnsi="Consolas"/>
      <w:sz w:val="21"/>
      <w:szCs w:val="21"/>
    </w:rPr>
  </w:style>
  <w:style w:type="paragraph" w:styleId="MacroText">
    <w:name w:val="macro"/>
    <w:link w:val="MacroTextChar"/>
    <w:uiPriority w:val="99"/>
    <w:semiHidden/>
    <w:unhideWhenUsed/>
    <w:rsid w:val="00634D40"/>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eastAsiaTheme="minorEastAsia" w:hAnsi="Consolas"/>
      <w:sz w:val="20"/>
      <w:szCs w:val="20"/>
    </w:rPr>
  </w:style>
  <w:style w:type="character" w:customStyle="1" w:styleId="MacroTextChar">
    <w:name w:val="Macro Text Char"/>
    <w:basedOn w:val="DefaultParagraphFont"/>
    <w:link w:val="MacroText"/>
    <w:uiPriority w:val="99"/>
    <w:semiHidden/>
    <w:rsid w:val="00634D40"/>
    <w:rPr>
      <w:rFonts w:ascii="Consolas" w:eastAsiaTheme="minorEastAsia" w:hAnsi="Consolas"/>
      <w:sz w:val="20"/>
      <w:szCs w:val="20"/>
    </w:rPr>
  </w:style>
  <w:style w:type="paragraph" w:styleId="BlockText">
    <w:name w:val="Block Text"/>
    <w:basedOn w:val="Normal"/>
    <w:uiPriority w:val="99"/>
    <w:semiHidden/>
    <w:unhideWhenUsed/>
    <w:rsid w:val="00634D40"/>
    <w:pPr>
      <w:pBdr>
        <w:top w:val="single" w:sz="2" w:space="10" w:color="4F81BD" w:themeColor="accent1"/>
        <w:left w:val="single" w:sz="2" w:space="10" w:color="4F81BD" w:themeColor="accent1"/>
        <w:bottom w:val="single" w:sz="2" w:space="10" w:color="4F81BD" w:themeColor="accent1"/>
        <w:right w:val="single" w:sz="2" w:space="10" w:color="4F81BD" w:themeColor="accent1"/>
      </w:pBdr>
      <w:bidi/>
      <w:spacing w:line="276" w:lineRule="auto"/>
      <w:ind w:left="1152" w:right="1152"/>
      <w:jc w:val="left"/>
    </w:pPr>
    <w:rPr>
      <w:rFonts w:asciiTheme="minorHAnsi" w:hAnsiTheme="minorHAnsi" w:cstheme="minorBidi"/>
      <w:i/>
      <w:iCs/>
      <w:color w:val="4F81BD" w:themeColor="accent1"/>
      <w:sz w:val="22"/>
      <w:szCs w:val="22"/>
    </w:rPr>
  </w:style>
  <w:style w:type="paragraph" w:customStyle="1" w:styleId="Heading61">
    <w:name w:val="Heading 61"/>
    <w:basedOn w:val="Normal"/>
    <w:uiPriority w:val="1"/>
    <w:qFormat/>
    <w:rsid w:val="00634D40"/>
    <w:pPr>
      <w:widowControl w:val="0"/>
      <w:spacing w:before="63" w:after="0" w:line="240" w:lineRule="auto"/>
      <w:ind w:left="242"/>
      <w:jc w:val="left"/>
      <w:outlineLvl w:val="6"/>
    </w:pPr>
    <w:rPr>
      <w:rFonts w:ascii="Times New Roman" w:eastAsia="Times New Roman" w:hAnsi="Times New Roman" w:cstheme="minorBidi"/>
      <w:b/>
      <w:bCs/>
      <w:sz w:val="28"/>
      <w:szCs w:val="28"/>
    </w:rPr>
  </w:style>
  <w:style w:type="character" w:customStyle="1" w:styleId="qur1">
    <w:name w:val="qur1"/>
    <w:basedOn w:val="DefaultParagraphFont"/>
    <w:rsid w:val="00634D40"/>
    <w:rPr>
      <w:rFonts w:cs="Simplified Arabic" w:hint="cs"/>
      <w:b/>
      <w:bCs/>
      <w:color w:val="339900"/>
      <w:sz w:val="24"/>
      <w:szCs w:val="24"/>
    </w:rPr>
  </w:style>
  <w:style w:type="character" w:customStyle="1" w:styleId="rcolor4">
    <w:name w:val="rcolor4"/>
    <w:basedOn w:val="DefaultParagraphFont"/>
    <w:rsid w:val="00634D40"/>
  </w:style>
  <w:style w:type="character" w:customStyle="1" w:styleId="rcolor5">
    <w:name w:val="rcolor5"/>
    <w:basedOn w:val="DefaultParagraphFont"/>
    <w:rsid w:val="00634D40"/>
  </w:style>
  <w:style w:type="character" w:customStyle="1" w:styleId="rcolor6">
    <w:name w:val="rcolor6"/>
    <w:basedOn w:val="DefaultParagraphFont"/>
    <w:rsid w:val="00634D40"/>
  </w:style>
  <w:style w:type="character" w:customStyle="1" w:styleId="rcolor1">
    <w:name w:val="rcolor1"/>
    <w:basedOn w:val="DefaultParagraphFont"/>
    <w:rsid w:val="00634D40"/>
  </w:style>
  <w:style w:type="character" w:customStyle="1" w:styleId="rcolor2">
    <w:name w:val="rcolor2"/>
    <w:basedOn w:val="DefaultParagraphFont"/>
    <w:rsid w:val="00634D40"/>
  </w:style>
  <w:style w:type="character" w:customStyle="1" w:styleId="rcolor3">
    <w:name w:val="rcolor3"/>
    <w:basedOn w:val="DefaultParagraphFont"/>
    <w:rsid w:val="00634D40"/>
  </w:style>
  <w:style w:type="table" w:customStyle="1" w:styleId="TableFormat1">
    <w:name w:val="Table Format1"/>
    <w:basedOn w:val="TableNormal"/>
    <w:next w:val="TableGrid"/>
    <w:uiPriority w:val="59"/>
    <w:rsid w:val="00634D40"/>
    <w:pPr>
      <w:spacing w:after="0" w:line="240" w:lineRule="auto"/>
    </w:pPr>
    <w:rPr>
      <w:rFonts w:ascii="Candara" w:hAnsi="Candara"/>
      <w:sz w:val="20"/>
      <w:szCs w:val="24"/>
      <w:lang w:val="en-GB"/>
    </w:rPr>
    <w:tblPr>
      <w:tblStyleRow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vAlign w:val="center"/>
    </w:tcPr>
    <w:tblStylePr w:type="firstRow">
      <w:pPr>
        <w:jc w:val="left"/>
      </w:pPr>
      <w:tblPr/>
      <w:tcPr>
        <w:tcBorders>
          <w:top w:val="double" w:sz="4" w:space="0" w:color="auto"/>
          <w:bottom w:val="double" w:sz="4" w:space="0" w:color="auto"/>
        </w:tcBorders>
      </w:tcPr>
    </w:tblStylePr>
    <w:tblStylePr w:type="lastRow">
      <w:pPr>
        <w:jc w:val="left"/>
      </w:pPr>
      <w:tblPr/>
      <w:tcPr>
        <w:tcBorders>
          <w:bottom w:val="double" w:sz="4" w:space="0" w:color="auto"/>
        </w:tcBorders>
      </w:tcPr>
    </w:tblStylePr>
    <w:tblStylePr w:type="firstCol">
      <w:pPr>
        <w:jc w:val="left"/>
      </w:pPr>
    </w:tblStylePr>
    <w:tblStylePr w:type="lastCol">
      <w:pPr>
        <w:jc w:val="left"/>
      </w:pPr>
    </w:tblStylePr>
    <w:tblStylePr w:type="band2Horz">
      <w:pPr>
        <w:jc w:val="left"/>
      </w:pPr>
    </w:tblStylePr>
  </w:style>
  <w:style w:type="paragraph" w:customStyle="1" w:styleId="Tbleofcontens">
    <w:name w:val="Tble of contens"/>
    <w:rsid w:val="00634D40"/>
    <w:pPr>
      <w:spacing w:before="100" w:beforeAutospacing="1" w:after="100" w:afterAutospacing="1" w:line="240" w:lineRule="auto"/>
      <w:outlineLvl w:val="0"/>
    </w:pPr>
    <w:rPr>
      <w:rFonts w:ascii="Times New Roman" w:eastAsia="Times New Roman" w:hAnsi="Times New Roman" w:cs="Times New Roman"/>
      <w:b/>
      <w:bCs/>
      <w:kern w:val="36"/>
      <w:sz w:val="24"/>
      <w:szCs w:val="24"/>
    </w:rPr>
  </w:style>
  <w:style w:type="paragraph" w:customStyle="1" w:styleId="ABSTRACTv">
    <w:name w:val="ABSTRACT*v"/>
    <w:rsid w:val="00634D40"/>
    <w:pPr>
      <w:tabs>
        <w:tab w:val="left" w:pos="2222"/>
        <w:tab w:val="right" w:leader="dot" w:pos="8210"/>
      </w:tabs>
      <w:bidi/>
      <w:spacing w:after="100"/>
      <w:ind w:left="220"/>
      <w:jc w:val="right"/>
    </w:pPr>
    <w:rPr>
      <w:rFonts w:eastAsiaTheme="minorEastAsia"/>
    </w:rPr>
  </w:style>
  <w:style w:type="paragraph" w:customStyle="1" w:styleId="TABLEOFCONTENS">
    <w:name w:val="TABLE OF CONTENS"/>
    <w:rsid w:val="00634D40"/>
    <w:pPr>
      <w:tabs>
        <w:tab w:val="right" w:leader="dot" w:pos="8210"/>
      </w:tabs>
      <w:spacing w:after="100"/>
    </w:pPr>
    <w:rPr>
      <w:rFonts w:eastAsiaTheme="minorEastAsia"/>
    </w:rPr>
  </w:style>
  <w:style w:type="paragraph" w:customStyle="1" w:styleId="a0">
    <w:name w:val="*"/>
    <w:rsid w:val="00634D40"/>
    <w:pPr>
      <w:bidi/>
    </w:pPr>
    <w:rPr>
      <w:rFonts w:eastAsiaTheme="minorEastAsia"/>
    </w:rPr>
  </w:style>
  <w:style w:type="paragraph" w:customStyle="1" w:styleId="Tablo31">
    <w:name w:val="Tablo 3.1."/>
    <w:rsid w:val="00634D40"/>
    <w:pPr>
      <w:bidi/>
    </w:pPr>
  </w:style>
  <w:style w:type="paragraph" w:customStyle="1" w:styleId="ekl21">
    <w:name w:val="Şekıl 2.1."/>
    <w:rsid w:val="00634D40"/>
    <w:pPr>
      <w:spacing w:line="360" w:lineRule="auto"/>
      <w:outlineLvl w:val="0"/>
    </w:pPr>
    <w:rPr>
      <w:rFonts w:asciiTheme="majorBidi" w:hAnsiTheme="majorBidi" w:cstheme="majorBidi"/>
      <w:b/>
      <w:bCs/>
      <w:sz w:val="24"/>
      <w:szCs w:val="24"/>
    </w:rPr>
  </w:style>
  <w:style w:type="paragraph" w:customStyle="1" w:styleId="ekl11">
    <w:name w:val="Şekıl 1.1."/>
    <w:rsid w:val="00634D40"/>
    <w:pPr>
      <w:spacing w:after="160" w:line="259" w:lineRule="auto"/>
    </w:pPr>
    <w:rPr>
      <w:rFonts w:ascii="Times New Roman" w:hAnsi="Times New Roman"/>
      <w:sz w:val="24"/>
      <w:lang w:val="tr-TR"/>
    </w:rPr>
  </w:style>
  <w:style w:type="paragraph" w:customStyle="1" w:styleId="ekl11Gen">
    <w:name w:val="Şekıl 1.1. Genç"/>
    <w:rsid w:val="00634D40"/>
    <w:pPr>
      <w:spacing w:after="160" w:line="259" w:lineRule="auto"/>
    </w:pPr>
    <w:rPr>
      <w:rFonts w:ascii="Times New Roman" w:hAnsi="Times New Roman"/>
      <w:sz w:val="24"/>
      <w:lang w:val="tr-TR"/>
    </w:rPr>
  </w:style>
  <w:style w:type="paragraph" w:customStyle="1" w:styleId="ekl11Generkeklerde">
    <w:name w:val="Şekıl 1.1. Genç erkeklerde"/>
    <w:rsid w:val="00634D40"/>
    <w:pPr>
      <w:spacing w:after="160" w:line="259" w:lineRule="auto"/>
    </w:pPr>
    <w:rPr>
      <w:rFonts w:ascii="Times New Roman" w:hAnsi="Times New Roman"/>
      <w:sz w:val="24"/>
      <w:lang w:val="tr-TR"/>
    </w:rPr>
  </w:style>
  <w:style w:type="table" w:styleId="LightGrid-Accent2">
    <w:name w:val="Light Grid Accent 2"/>
    <w:basedOn w:val="TableNormal"/>
    <w:uiPriority w:val="62"/>
    <w:rsid w:val="000033A0"/>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41">
    <w:name w:val="Açık Kılavuz - Vurgu 41"/>
    <w:basedOn w:val="TableNormal"/>
    <w:next w:val="LightGrid-Accent4"/>
    <w:uiPriority w:val="62"/>
    <w:rsid w:val="000033A0"/>
    <w:pPr>
      <w:spacing w:after="0" w:line="240" w:lineRule="auto"/>
    </w:pPr>
    <w:rPr>
      <w:rFonts w:eastAsia="Calibri"/>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MingLiU-ExtB" w:eastAsia="Times New Roman" w:hAnsi="MingLiU-ExtB"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4">
    <w:name w:val="Light Grid Accent 4"/>
    <w:basedOn w:val="TableNormal"/>
    <w:uiPriority w:val="62"/>
    <w:rsid w:val="000033A0"/>
    <w:pPr>
      <w:spacing w:after="0" w:line="240" w:lineRule="auto"/>
    </w:pPr>
    <w:rPr>
      <w:rFonts w:eastAsiaTheme="minorEastAsi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0033A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1">
    <w:name w:val="Light List1"/>
    <w:basedOn w:val="TableNormal"/>
    <w:uiPriority w:val="61"/>
    <w:rsid w:val="000033A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rsid w:val="000033A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Accent11">
    <w:name w:val="Medium Shading 1 - Accent 11"/>
    <w:basedOn w:val="TableNormal"/>
    <w:uiPriority w:val="63"/>
    <w:rsid w:val="00596A7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596A7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5">
    <w:name w:val="Light List Accent 5"/>
    <w:basedOn w:val="TableNormal"/>
    <w:uiPriority w:val="61"/>
    <w:rsid w:val="00596A7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6Colorful1">
    <w:name w:val="Grid Table 6 Colorful1"/>
    <w:basedOn w:val="TableNormal"/>
    <w:uiPriority w:val="51"/>
    <w:rsid w:val="004F7676"/>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CommentReference">
    <w:name w:val="annotation reference"/>
    <w:basedOn w:val="DefaultParagraphFont"/>
    <w:uiPriority w:val="99"/>
    <w:semiHidden/>
    <w:unhideWhenUsed/>
    <w:rsid w:val="005D357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8224">
      <w:bodyDiv w:val="1"/>
      <w:marLeft w:val="0"/>
      <w:marRight w:val="0"/>
      <w:marTop w:val="0"/>
      <w:marBottom w:val="0"/>
      <w:divBdr>
        <w:top w:val="none" w:sz="0" w:space="0" w:color="auto"/>
        <w:left w:val="none" w:sz="0" w:space="0" w:color="auto"/>
        <w:bottom w:val="none" w:sz="0" w:space="0" w:color="auto"/>
        <w:right w:val="none" w:sz="0" w:space="0" w:color="auto"/>
      </w:divBdr>
    </w:div>
    <w:div w:id="34626779">
      <w:bodyDiv w:val="1"/>
      <w:marLeft w:val="0"/>
      <w:marRight w:val="0"/>
      <w:marTop w:val="0"/>
      <w:marBottom w:val="0"/>
      <w:divBdr>
        <w:top w:val="none" w:sz="0" w:space="0" w:color="auto"/>
        <w:left w:val="none" w:sz="0" w:space="0" w:color="auto"/>
        <w:bottom w:val="none" w:sz="0" w:space="0" w:color="auto"/>
        <w:right w:val="none" w:sz="0" w:space="0" w:color="auto"/>
      </w:divBdr>
    </w:div>
    <w:div w:id="48916255">
      <w:bodyDiv w:val="1"/>
      <w:marLeft w:val="0"/>
      <w:marRight w:val="0"/>
      <w:marTop w:val="0"/>
      <w:marBottom w:val="0"/>
      <w:divBdr>
        <w:top w:val="none" w:sz="0" w:space="0" w:color="auto"/>
        <w:left w:val="none" w:sz="0" w:space="0" w:color="auto"/>
        <w:bottom w:val="none" w:sz="0" w:space="0" w:color="auto"/>
        <w:right w:val="none" w:sz="0" w:space="0" w:color="auto"/>
      </w:divBdr>
    </w:div>
    <w:div w:id="92940473">
      <w:bodyDiv w:val="1"/>
      <w:marLeft w:val="0"/>
      <w:marRight w:val="0"/>
      <w:marTop w:val="0"/>
      <w:marBottom w:val="0"/>
      <w:divBdr>
        <w:top w:val="none" w:sz="0" w:space="0" w:color="auto"/>
        <w:left w:val="none" w:sz="0" w:space="0" w:color="auto"/>
        <w:bottom w:val="none" w:sz="0" w:space="0" w:color="auto"/>
        <w:right w:val="none" w:sz="0" w:space="0" w:color="auto"/>
      </w:divBdr>
    </w:div>
    <w:div w:id="151024045">
      <w:bodyDiv w:val="1"/>
      <w:marLeft w:val="0"/>
      <w:marRight w:val="0"/>
      <w:marTop w:val="0"/>
      <w:marBottom w:val="0"/>
      <w:divBdr>
        <w:top w:val="none" w:sz="0" w:space="0" w:color="auto"/>
        <w:left w:val="none" w:sz="0" w:space="0" w:color="auto"/>
        <w:bottom w:val="none" w:sz="0" w:space="0" w:color="auto"/>
        <w:right w:val="none" w:sz="0" w:space="0" w:color="auto"/>
      </w:divBdr>
    </w:div>
    <w:div w:id="160896427">
      <w:bodyDiv w:val="1"/>
      <w:marLeft w:val="0"/>
      <w:marRight w:val="0"/>
      <w:marTop w:val="0"/>
      <w:marBottom w:val="0"/>
      <w:divBdr>
        <w:top w:val="none" w:sz="0" w:space="0" w:color="auto"/>
        <w:left w:val="none" w:sz="0" w:space="0" w:color="auto"/>
        <w:bottom w:val="none" w:sz="0" w:space="0" w:color="auto"/>
        <w:right w:val="none" w:sz="0" w:space="0" w:color="auto"/>
      </w:divBdr>
    </w:div>
    <w:div w:id="216938466">
      <w:bodyDiv w:val="1"/>
      <w:marLeft w:val="0"/>
      <w:marRight w:val="0"/>
      <w:marTop w:val="0"/>
      <w:marBottom w:val="0"/>
      <w:divBdr>
        <w:top w:val="none" w:sz="0" w:space="0" w:color="auto"/>
        <w:left w:val="none" w:sz="0" w:space="0" w:color="auto"/>
        <w:bottom w:val="none" w:sz="0" w:space="0" w:color="auto"/>
        <w:right w:val="none" w:sz="0" w:space="0" w:color="auto"/>
      </w:divBdr>
    </w:div>
    <w:div w:id="260576455">
      <w:bodyDiv w:val="1"/>
      <w:marLeft w:val="0"/>
      <w:marRight w:val="0"/>
      <w:marTop w:val="0"/>
      <w:marBottom w:val="0"/>
      <w:divBdr>
        <w:top w:val="none" w:sz="0" w:space="0" w:color="auto"/>
        <w:left w:val="none" w:sz="0" w:space="0" w:color="auto"/>
        <w:bottom w:val="none" w:sz="0" w:space="0" w:color="auto"/>
        <w:right w:val="none" w:sz="0" w:space="0" w:color="auto"/>
      </w:divBdr>
    </w:div>
    <w:div w:id="288780459">
      <w:bodyDiv w:val="1"/>
      <w:marLeft w:val="0"/>
      <w:marRight w:val="0"/>
      <w:marTop w:val="0"/>
      <w:marBottom w:val="0"/>
      <w:divBdr>
        <w:top w:val="none" w:sz="0" w:space="0" w:color="auto"/>
        <w:left w:val="none" w:sz="0" w:space="0" w:color="auto"/>
        <w:bottom w:val="none" w:sz="0" w:space="0" w:color="auto"/>
        <w:right w:val="none" w:sz="0" w:space="0" w:color="auto"/>
      </w:divBdr>
    </w:div>
    <w:div w:id="327171511">
      <w:bodyDiv w:val="1"/>
      <w:marLeft w:val="0"/>
      <w:marRight w:val="0"/>
      <w:marTop w:val="0"/>
      <w:marBottom w:val="0"/>
      <w:divBdr>
        <w:top w:val="none" w:sz="0" w:space="0" w:color="auto"/>
        <w:left w:val="none" w:sz="0" w:space="0" w:color="auto"/>
        <w:bottom w:val="none" w:sz="0" w:space="0" w:color="auto"/>
        <w:right w:val="none" w:sz="0" w:space="0" w:color="auto"/>
      </w:divBdr>
    </w:div>
    <w:div w:id="346755218">
      <w:bodyDiv w:val="1"/>
      <w:marLeft w:val="0"/>
      <w:marRight w:val="0"/>
      <w:marTop w:val="0"/>
      <w:marBottom w:val="0"/>
      <w:divBdr>
        <w:top w:val="none" w:sz="0" w:space="0" w:color="auto"/>
        <w:left w:val="none" w:sz="0" w:space="0" w:color="auto"/>
        <w:bottom w:val="none" w:sz="0" w:space="0" w:color="auto"/>
        <w:right w:val="none" w:sz="0" w:space="0" w:color="auto"/>
      </w:divBdr>
    </w:div>
    <w:div w:id="384381105">
      <w:bodyDiv w:val="1"/>
      <w:marLeft w:val="0"/>
      <w:marRight w:val="0"/>
      <w:marTop w:val="0"/>
      <w:marBottom w:val="0"/>
      <w:divBdr>
        <w:top w:val="none" w:sz="0" w:space="0" w:color="auto"/>
        <w:left w:val="none" w:sz="0" w:space="0" w:color="auto"/>
        <w:bottom w:val="none" w:sz="0" w:space="0" w:color="auto"/>
        <w:right w:val="none" w:sz="0" w:space="0" w:color="auto"/>
      </w:divBdr>
    </w:div>
    <w:div w:id="419834205">
      <w:bodyDiv w:val="1"/>
      <w:marLeft w:val="0"/>
      <w:marRight w:val="0"/>
      <w:marTop w:val="0"/>
      <w:marBottom w:val="0"/>
      <w:divBdr>
        <w:top w:val="none" w:sz="0" w:space="0" w:color="auto"/>
        <w:left w:val="none" w:sz="0" w:space="0" w:color="auto"/>
        <w:bottom w:val="none" w:sz="0" w:space="0" w:color="auto"/>
        <w:right w:val="none" w:sz="0" w:space="0" w:color="auto"/>
      </w:divBdr>
    </w:div>
    <w:div w:id="435491776">
      <w:bodyDiv w:val="1"/>
      <w:marLeft w:val="0"/>
      <w:marRight w:val="0"/>
      <w:marTop w:val="0"/>
      <w:marBottom w:val="0"/>
      <w:divBdr>
        <w:top w:val="none" w:sz="0" w:space="0" w:color="auto"/>
        <w:left w:val="none" w:sz="0" w:space="0" w:color="auto"/>
        <w:bottom w:val="none" w:sz="0" w:space="0" w:color="auto"/>
        <w:right w:val="none" w:sz="0" w:space="0" w:color="auto"/>
      </w:divBdr>
    </w:div>
    <w:div w:id="447970365">
      <w:bodyDiv w:val="1"/>
      <w:marLeft w:val="0"/>
      <w:marRight w:val="0"/>
      <w:marTop w:val="0"/>
      <w:marBottom w:val="0"/>
      <w:divBdr>
        <w:top w:val="none" w:sz="0" w:space="0" w:color="auto"/>
        <w:left w:val="none" w:sz="0" w:space="0" w:color="auto"/>
        <w:bottom w:val="none" w:sz="0" w:space="0" w:color="auto"/>
        <w:right w:val="none" w:sz="0" w:space="0" w:color="auto"/>
      </w:divBdr>
    </w:div>
    <w:div w:id="473719247">
      <w:bodyDiv w:val="1"/>
      <w:marLeft w:val="0"/>
      <w:marRight w:val="0"/>
      <w:marTop w:val="0"/>
      <w:marBottom w:val="0"/>
      <w:divBdr>
        <w:top w:val="none" w:sz="0" w:space="0" w:color="auto"/>
        <w:left w:val="none" w:sz="0" w:space="0" w:color="auto"/>
        <w:bottom w:val="none" w:sz="0" w:space="0" w:color="auto"/>
        <w:right w:val="none" w:sz="0" w:space="0" w:color="auto"/>
      </w:divBdr>
    </w:div>
    <w:div w:id="511802554">
      <w:bodyDiv w:val="1"/>
      <w:marLeft w:val="0"/>
      <w:marRight w:val="0"/>
      <w:marTop w:val="0"/>
      <w:marBottom w:val="0"/>
      <w:divBdr>
        <w:top w:val="none" w:sz="0" w:space="0" w:color="auto"/>
        <w:left w:val="none" w:sz="0" w:space="0" w:color="auto"/>
        <w:bottom w:val="none" w:sz="0" w:space="0" w:color="auto"/>
        <w:right w:val="none" w:sz="0" w:space="0" w:color="auto"/>
      </w:divBdr>
    </w:div>
    <w:div w:id="541211649">
      <w:bodyDiv w:val="1"/>
      <w:marLeft w:val="0"/>
      <w:marRight w:val="0"/>
      <w:marTop w:val="0"/>
      <w:marBottom w:val="0"/>
      <w:divBdr>
        <w:top w:val="none" w:sz="0" w:space="0" w:color="auto"/>
        <w:left w:val="none" w:sz="0" w:space="0" w:color="auto"/>
        <w:bottom w:val="none" w:sz="0" w:space="0" w:color="auto"/>
        <w:right w:val="none" w:sz="0" w:space="0" w:color="auto"/>
      </w:divBdr>
    </w:div>
    <w:div w:id="590549194">
      <w:bodyDiv w:val="1"/>
      <w:marLeft w:val="0"/>
      <w:marRight w:val="0"/>
      <w:marTop w:val="0"/>
      <w:marBottom w:val="0"/>
      <w:divBdr>
        <w:top w:val="none" w:sz="0" w:space="0" w:color="auto"/>
        <w:left w:val="none" w:sz="0" w:space="0" w:color="auto"/>
        <w:bottom w:val="none" w:sz="0" w:space="0" w:color="auto"/>
        <w:right w:val="none" w:sz="0" w:space="0" w:color="auto"/>
      </w:divBdr>
      <w:divsChild>
        <w:div w:id="2026203221">
          <w:marLeft w:val="0"/>
          <w:marRight w:val="0"/>
          <w:marTop w:val="0"/>
          <w:marBottom w:val="0"/>
          <w:divBdr>
            <w:top w:val="none" w:sz="0" w:space="0" w:color="auto"/>
            <w:left w:val="none" w:sz="0" w:space="0" w:color="auto"/>
            <w:bottom w:val="none" w:sz="0" w:space="0" w:color="auto"/>
            <w:right w:val="none" w:sz="0" w:space="0" w:color="auto"/>
          </w:divBdr>
        </w:div>
      </w:divsChild>
    </w:div>
    <w:div w:id="626205643">
      <w:bodyDiv w:val="1"/>
      <w:marLeft w:val="0"/>
      <w:marRight w:val="0"/>
      <w:marTop w:val="0"/>
      <w:marBottom w:val="0"/>
      <w:divBdr>
        <w:top w:val="none" w:sz="0" w:space="0" w:color="auto"/>
        <w:left w:val="none" w:sz="0" w:space="0" w:color="auto"/>
        <w:bottom w:val="none" w:sz="0" w:space="0" w:color="auto"/>
        <w:right w:val="none" w:sz="0" w:space="0" w:color="auto"/>
      </w:divBdr>
    </w:div>
    <w:div w:id="643243110">
      <w:bodyDiv w:val="1"/>
      <w:marLeft w:val="0"/>
      <w:marRight w:val="0"/>
      <w:marTop w:val="0"/>
      <w:marBottom w:val="0"/>
      <w:divBdr>
        <w:top w:val="none" w:sz="0" w:space="0" w:color="auto"/>
        <w:left w:val="none" w:sz="0" w:space="0" w:color="auto"/>
        <w:bottom w:val="none" w:sz="0" w:space="0" w:color="auto"/>
        <w:right w:val="none" w:sz="0" w:space="0" w:color="auto"/>
      </w:divBdr>
    </w:div>
    <w:div w:id="647051829">
      <w:bodyDiv w:val="1"/>
      <w:marLeft w:val="0"/>
      <w:marRight w:val="0"/>
      <w:marTop w:val="0"/>
      <w:marBottom w:val="0"/>
      <w:divBdr>
        <w:top w:val="none" w:sz="0" w:space="0" w:color="auto"/>
        <w:left w:val="none" w:sz="0" w:space="0" w:color="auto"/>
        <w:bottom w:val="none" w:sz="0" w:space="0" w:color="auto"/>
        <w:right w:val="none" w:sz="0" w:space="0" w:color="auto"/>
      </w:divBdr>
      <w:divsChild>
        <w:div w:id="689071001">
          <w:marLeft w:val="0"/>
          <w:marRight w:val="0"/>
          <w:marTop w:val="0"/>
          <w:marBottom w:val="0"/>
          <w:divBdr>
            <w:top w:val="none" w:sz="0" w:space="0" w:color="auto"/>
            <w:left w:val="none" w:sz="0" w:space="0" w:color="auto"/>
            <w:bottom w:val="none" w:sz="0" w:space="0" w:color="auto"/>
            <w:right w:val="none" w:sz="0" w:space="0" w:color="auto"/>
          </w:divBdr>
          <w:divsChild>
            <w:div w:id="1099255861">
              <w:marLeft w:val="0"/>
              <w:marRight w:val="0"/>
              <w:marTop w:val="0"/>
              <w:marBottom w:val="0"/>
              <w:divBdr>
                <w:top w:val="none" w:sz="0" w:space="0" w:color="auto"/>
                <w:left w:val="none" w:sz="0" w:space="0" w:color="auto"/>
                <w:bottom w:val="none" w:sz="0" w:space="0" w:color="auto"/>
                <w:right w:val="none" w:sz="0" w:space="0" w:color="auto"/>
              </w:divBdr>
              <w:divsChild>
                <w:div w:id="1660109960">
                  <w:marLeft w:val="0"/>
                  <w:marRight w:val="0"/>
                  <w:marTop w:val="0"/>
                  <w:marBottom w:val="0"/>
                  <w:divBdr>
                    <w:top w:val="none" w:sz="0" w:space="0" w:color="auto"/>
                    <w:left w:val="none" w:sz="0" w:space="0" w:color="auto"/>
                    <w:bottom w:val="none" w:sz="0" w:space="0" w:color="auto"/>
                    <w:right w:val="none" w:sz="0" w:space="0" w:color="auto"/>
                  </w:divBdr>
                  <w:divsChild>
                    <w:div w:id="19981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9436">
          <w:marLeft w:val="0"/>
          <w:marRight w:val="0"/>
          <w:marTop w:val="0"/>
          <w:marBottom w:val="0"/>
          <w:divBdr>
            <w:top w:val="none" w:sz="0" w:space="0" w:color="auto"/>
            <w:left w:val="none" w:sz="0" w:space="0" w:color="auto"/>
            <w:bottom w:val="none" w:sz="0" w:space="0" w:color="auto"/>
            <w:right w:val="none" w:sz="0" w:space="0" w:color="auto"/>
          </w:divBdr>
          <w:divsChild>
            <w:div w:id="2224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2675">
      <w:bodyDiv w:val="1"/>
      <w:marLeft w:val="0"/>
      <w:marRight w:val="0"/>
      <w:marTop w:val="0"/>
      <w:marBottom w:val="0"/>
      <w:divBdr>
        <w:top w:val="none" w:sz="0" w:space="0" w:color="auto"/>
        <w:left w:val="none" w:sz="0" w:space="0" w:color="auto"/>
        <w:bottom w:val="none" w:sz="0" w:space="0" w:color="auto"/>
        <w:right w:val="none" w:sz="0" w:space="0" w:color="auto"/>
      </w:divBdr>
    </w:div>
    <w:div w:id="670719944">
      <w:bodyDiv w:val="1"/>
      <w:marLeft w:val="0"/>
      <w:marRight w:val="0"/>
      <w:marTop w:val="0"/>
      <w:marBottom w:val="0"/>
      <w:divBdr>
        <w:top w:val="none" w:sz="0" w:space="0" w:color="auto"/>
        <w:left w:val="none" w:sz="0" w:space="0" w:color="auto"/>
        <w:bottom w:val="none" w:sz="0" w:space="0" w:color="auto"/>
        <w:right w:val="none" w:sz="0" w:space="0" w:color="auto"/>
      </w:divBdr>
    </w:div>
    <w:div w:id="716319620">
      <w:bodyDiv w:val="1"/>
      <w:marLeft w:val="0"/>
      <w:marRight w:val="0"/>
      <w:marTop w:val="0"/>
      <w:marBottom w:val="0"/>
      <w:divBdr>
        <w:top w:val="none" w:sz="0" w:space="0" w:color="auto"/>
        <w:left w:val="none" w:sz="0" w:space="0" w:color="auto"/>
        <w:bottom w:val="none" w:sz="0" w:space="0" w:color="auto"/>
        <w:right w:val="none" w:sz="0" w:space="0" w:color="auto"/>
      </w:divBdr>
    </w:div>
    <w:div w:id="739718425">
      <w:bodyDiv w:val="1"/>
      <w:marLeft w:val="0"/>
      <w:marRight w:val="0"/>
      <w:marTop w:val="0"/>
      <w:marBottom w:val="0"/>
      <w:divBdr>
        <w:top w:val="none" w:sz="0" w:space="0" w:color="auto"/>
        <w:left w:val="none" w:sz="0" w:space="0" w:color="auto"/>
        <w:bottom w:val="none" w:sz="0" w:space="0" w:color="auto"/>
        <w:right w:val="none" w:sz="0" w:space="0" w:color="auto"/>
      </w:divBdr>
    </w:div>
    <w:div w:id="755712439">
      <w:bodyDiv w:val="1"/>
      <w:marLeft w:val="0"/>
      <w:marRight w:val="0"/>
      <w:marTop w:val="0"/>
      <w:marBottom w:val="0"/>
      <w:divBdr>
        <w:top w:val="none" w:sz="0" w:space="0" w:color="auto"/>
        <w:left w:val="none" w:sz="0" w:space="0" w:color="auto"/>
        <w:bottom w:val="none" w:sz="0" w:space="0" w:color="auto"/>
        <w:right w:val="none" w:sz="0" w:space="0" w:color="auto"/>
      </w:divBdr>
    </w:div>
    <w:div w:id="775833648">
      <w:bodyDiv w:val="1"/>
      <w:marLeft w:val="0"/>
      <w:marRight w:val="0"/>
      <w:marTop w:val="0"/>
      <w:marBottom w:val="0"/>
      <w:divBdr>
        <w:top w:val="none" w:sz="0" w:space="0" w:color="auto"/>
        <w:left w:val="none" w:sz="0" w:space="0" w:color="auto"/>
        <w:bottom w:val="none" w:sz="0" w:space="0" w:color="auto"/>
        <w:right w:val="none" w:sz="0" w:space="0" w:color="auto"/>
      </w:divBdr>
    </w:div>
    <w:div w:id="821652762">
      <w:bodyDiv w:val="1"/>
      <w:marLeft w:val="0"/>
      <w:marRight w:val="0"/>
      <w:marTop w:val="0"/>
      <w:marBottom w:val="0"/>
      <w:divBdr>
        <w:top w:val="none" w:sz="0" w:space="0" w:color="auto"/>
        <w:left w:val="none" w:sz="0" w:space="0" w:color="auto"/>
        <w:bottom w:val="none" w:sz="0" w:space="0" w:color="auto"/>
        <w:right w:val="none" w:sz="0" w:space="0" w:color="auto"/>
      </w:divBdr>
    </w:div>
    <w:div w:id="831412354">
      <w:bodyDiv w:val="1"/>
      <w:marLeft w:val="0"/>
      <w:marRight w:val="0"/>
      <w:marTop w:val="0"/>
      <w:marBottom w:val="0"/>
      <w:divBdr>
        <w:top w:val="none" w:sz="0" w:space="0" w:color="auto"/>
        <w:left w:val="none" w:sz="0" w:space="0" w:color="auto"/>
        <w:bottom w:val="none" w:sz="0" w:space="0" w:color="auto"/>
        <w:right w:val="none" w:sz="0" w:space="0" w:color="auto"/>
      </w:divBdr>
    </w:div>
    <w:div w:id="843668899">
      <w:bodyDiv w:val="1"/>
      <w:marLeft w:val="0"/>
      <w:marRight w:val="0"/>
      <w:marTop w:val="0"/>
      <w:marBottom w:val="0"/>
      <w:divBdr>
        <w:top w:val="none" w:sz="0" w:space="0" w:color="auto"/>
        <w:left w:val="none" w:sz="0" w:space="0" w:color="auto"/>
        <w:bottom w:val="none" w:sz="0" w:space="0" w:color="auto"/>
        <w:right w:val="none" w:sz="0" w:space="0" w:color="auto"/>
      </w:divBdr>
    </w:div>
    <w:div w:id="865292014">
      <w:bodyDiv w:val="1"/>
      <w:marLeft w:val="0"/>
      <w:marRight w:val="0"/>
      <w:marTop w:val="0"/>
      <w:marBottom w:val="0"/>
      <w:divBdr>
        <w:top w:val="none" w:sz="0" w:space="0" w:color="auto"/>
        <w:left w:val="none" w:sz="0" w:space="0" w:color="auto"/>
        <w:bottom w:val="none" w:sz="0" w:space="0" w:color="auto"/>
        <w:right w:val="none" w:sz="0" w:space="0" w:color="auto"/>
      </w:divBdr>
    </w:div>
    <w:div w:id="883756139">
      <w:bodyDiv w:val="1"/>
      <w:marLeft w:val="0"/>
      <w:marRight w:val="0"/>
      <w:marTop w:val="0"/>
      <w:marBottom w:val="0"/>
      <w:divBdr>
        <w:top w:val="none" w:sz="0" w:space="0" w:color="auto"/>
        <w:left w:val="none" w:sz="0" w:space="0" w:color="auto"/>
        <w:bottom w:val="none" w:sz="0" w:space="0" w:color="auto"/>
        <w:right w:val="none" w:sz="0" w:space="0" w:color="auto"/>
      </w:divBdr>
    </w:div>
    <w:div w:id="912856160">
      <w:bodyDiv w:val="1"/>
      <w:marLeft w:val="0"/>
      <w:marRight w:val="0"/>
      <w:marTop w:val="0"/>
      <w:marBottom w:val="0"/>
      <w:divBdr>
        <w:top w:val="none" w:sz="0" w:space="0" w:color="auto"/>
        <w:left w:val="none" w:sz="0" w:space="0" w:color="auto"/>
        <w:bottom w:val="none" w:sz="0" w:space="0" w:color="auto"/>
        <w:right w:val="none" w:sz="0" w:space="0" w:color="auto"/>
      </w:divBdr>
    </w:div>
    <w:div w:id="934170357">
      <w:bodyDiv w:val="1"/>
      <w:marLeft w:val="0"/>
      <w:marRight w:val="0"/>
      <w:marTop w:val="0"/>
      <w:marBottom w:val="0"/>
      <w:divBdr>
        <w:top w:val="none" w:sz="0" w:space="0" w:color="auto"/>
        <w:left w:val="none" w:sz="0" w:space="0" w:color="auto"/>
        <w:bottom w:val="none" w:sz="0" w:space="0" w:color="auto"/>
        <w:right w:val="none" w:sz="0" w:space="0" w:color="auto"/>
      </w:divBdr>
    </w:div>
    <w:div w:id="934510240">
      <w:bodyDiv w:val="1"/>
      <w:marLeft w:val="0"/>
      <w:marRight w:val="0"/>
      <w:marTop w:val="0"/>
      <w:marBottom w:val="0"/>
      <w:divBdr>
        <w:top w:val="none" w:sz="0" w:space="0" w:color="auto"/>
        <w:left w:val="none" w:sz="0" w:space="0" w:color="auto"/>
        <w:bottom w:val="none" w:sz="0" w:space="0" w:color="auto"/>
        <w:right w:val="none" w:sz="0" w:space="0" w:color="auto"/>
      </w:divBdr>
    </w:div>
    <w:div w:id="1044215171">
      <w:bodyDiv w:val="1"/>
      <w:marLeft w:val="0"/>
      <w:marRight w:val="0"/>
      <w:marTop w:val="0"/>
      <w:marBottom w:val="0"/>
      <w:divBdr>
        <w:top w:val="none" w:sz="0" w:space="0" w:color="auto"/>
        <w:left w:val="none" w:sz="0" w:space="0" w:color="auto"/>
        <w:bottom w:val="none" w:sz="0" w:space="0" w:color="auto"/>
        <w:right w:val="none" w:sz="0" w:space="0" w:color="auto"/>
      </w:divBdr>
    </w:div>
    <w:div w:id="1047147119">
      <w:bodyDiv w:val="1"/>
      <w:marLeft w:val="0"/>
      <w:marRight w:val="0"/>
      <w:marTop w:val="0"/>
      <w:marBottom w:val="0"/>
      <w:divBdr>
        <w:top w:val="none" w:sz="0" w:space="0" w:color="auto"/>
        <w:left w:val="none" w:sz="0" w:space="0" w:color="auto"/>
        <w:bottom w:val="none" w:sz="0" w:space="0" w:color="auto"/>
        <w:right w:val="none" w:sz="0" w:space="0" w:color="auto"/>
      </w:divBdr>
    </w:div>
    <w:div w:id="1102722501">
      <w:bodyDiv w:val="1"/>
      <w:marLeft w:val="0"/>
      <w:marRight w:val="0"/>
      <w:marTop w:val="0"/>
      <w:marBottom w:val="0"/>
      <w:divBdr>
        <w:top w:val="none" w:sz="0" w:space="0" w:color="auto"/>
        <w:left w:val="none" w:sz="0" w:space="0" w:color="auto"/>
        <w:bottom w:val="none" w:sz="0" w:space="0" w:color="auto"/>
        <w:right w:val="none" w:sz="0" w:space="0" w:color="auto"/>
      </w:divBdr>
    </w:div>
    <w:div w:id="1105660109">
      <w:bodyDiv w:val="1"/>
      <w:marLeft w:val="0"/>
      <w:marRight w:val="0"/>
      <w:marTop w:val="0"/>
      <w:marBottom w:val="0"/>
      <w:divBdr>
        <w:top w:val="none" w:sz="0" w:space="0" w:color="auto"/>
        <w:left w:val="none" w:sz="0" w:space="0" w:color="auto"/>
        <w:bottom w:val="none" w:sz="0" w:space="0" w:color="auto"/>
        <w:right w:val="none" w:sz="0" w:space="0" w:color="auto"/>
      </w:divBdr>
    </w:div>
    <w:div w:id="1136678454">
      <w:bodyDiv w:val="1"/>
      <w:marLeft w:val="0"/>
      <w:marRight w:val="0"/>
      <w:marTop w:val="0"/>
      <w:marBottom w:val="0"/>
      <w:divBdr>
        <w:top w:val="none" w:sz="0" w:space="0" w:color="auto"/>
        <w:left w:val="none" w:sz="0" w:space="0" w:color="auto"/>
        <w:bottom w:val="none" w:sz="0" w:space="0" w:color="auto"/>
        <w:right w:val="none" w:sz="0" w:space="0" w:color="auto"/>
      </w:divBdr>
    </w:div>
    <w:div w:id="1200126470">
      <w:bodyDiv w:val="1"/>
      <w:marLeft w:val="0"/>
      <w:marRight w:val="0"/>
      <w:marTop w:val="0"/>
      <w:marBottom w:val="0"/>
      <w:divBdr>
        <w:top w:val="none" w:sz="0" w:space="0" w:color="auto"/>
        <w:left w:val="none" w:sz="0" w:space="0" w:color="auto"/>
        <w:bottom w:val="none" w:sz="0" w:space="0" w:color="auto"/>
        <w:right w:val="none" w:sz="0" w:space="0" w:color="auto"/>
      </w:divBdr>
    </w:div>
    <w:div w:id="1217397597">
      <w:bodyDiv w:val="1"/>
      <w:marLeft w:val="0"/>
      <w:marRight w:val="0"/>
      <w:marTop w:val="0"/>
      <w:marBottom w:val="0"/>
      <w:divBdr>
        <w:top w:val="none" w:sz="0" w:space="0" w:color="auto"/>
        <w:left w:val="none" w:sz="0" w:space="0" w:color="auto"/>
        <w:bottom w:val="none" w:sz="0" w:space="0" w:color="auto"/>
        <w:right w:val="none" w:sz="0" w:space="0" w:color="auto"/>
      </w:divBdr>
    </w:div>
    <w:div w:id="1250164926">
      <w:bodyDiv w:val="1"/>
      <w:marLeft w:val="0"/>
      <w:marRight w:val="0"/>
      <w:marTop w:val="0"/>
      <w:marBottom w:val="0"/>
      <w:divBdr>
        <w:top w:val="none" w:sz="0" w:space="0" w:color="auto"/>
        <w:left w:val="none" w:sz="0" w:space="0" w:color="auto"/>
        <w:bottom w:val="none" w:sz="0" w:space="0" w:color="auto"/>
        <w:right w:val="none" w:sz="0" w:space="0" w:color="auto"/>
      </w:divBdr>
    </w:div>
    <w:div w:id="1262445901">
      <w:bodyDiv w:val="1"/>
      <w:marLeft w:val="0"/>
      <w:marRight w:val="0"/>
      <w:marTop w:val="0"/>
      <w:marBottom w:val="0"/>
      <w:divBdr>
        <w:top w:val="none" w:sz="0" w:space="0" w:color="auto"/>
        <w:left w:val="none" w:sz="0" w:space="0" w:color="auto"/>
        <w:bottom w:val="none" w:sz="0" w:space="0" w:color="auto"/>
        <w:right w:val="none" w:sz="0" w:space="0" w:color="auto"/>
      </w:divBdr>
    </w:div>
    <w:div w:id="1319921058">
      <w:bodyDiv w:val="1"/>
      <w:marLeft w:val="0"/>
      <w:marRight w:val="0"/>
      <w:marTop w:val="0"/>
      <w:marBottom w:val="0"/>
      <w:divBdr>
        <w:top w:val="none" w:sz="0" w:space="0" w:color="auto"/>
        <w:left w:val="none" w:sz="0" w:space="0" w:color="auto"/>
        <w:bottom w:val="none" w:sz="0" w:space="0" w:color="auto"/>
        <w:right w:val="none" w:sz="0" w:space="0" w:color="auto"/>
      </w:divBdr>
    </w:div>
    <w:div w:id="1325622304">
      <w:bodyDiv w:val="1"/>
      <w:marLeft w:val="0"/>
      <w:marRight w:val="0"/>
      <w:marTop w:val="0"/>
      <w:marBottom w:val="0"/>
      <w:divBdr>
        <w:top w:val="none" w:sz="0" w:space="0" w:color="auto"/>
        <w:left w:val="none" w:sz="0" w:space="0" w:color="auto"/>
        <w:bottom w:val="none" w:sz="0" w:space="0" w:color="auto"/>
        <w:right w:val="none" w:sz="0" w:space="0" w:color="auto"/>
      </w:divBdr>
      <w:divsChild>
        <w:div w:id="1171945509">
          <w:marLeft w:val="0"/>
          <w:marRight w:val="0"/>
          <w:marTop w:val="0"/>
          <w:marBottom w:val="0"/>
          <w:divBdr>
            <w:top w:val="none" w:sz="0" w:space="0" w:color="auto"/>
            <w:left w:val="none" w:sz="0" w:space="0" w:color="auto"/>
            <w:bottom w:val="none" w:sz="0" w:space="0" w:color="auto"/>
            <w:right w:val="none" w:sz="0" w:space="0" w:color="auto"/>
          </w:divBdr>
        </w:div>
      </w:divsChild>
    </w:div>
    <w:div w:id="1327594097">
      <w:bodyDiv w:val="1"/>
      <w:marLeft w:val="0"/>
      <w:marRight w:val="0"/>
      <w:marTop w:val="0"/>
      <w:marBottom w:val="0"/>
      <w:divBdr>
        <w:top w:val="none" w:sz="0" w:space="0" w:color="auto"/>
        <w:left w:val="none" w:sz="0" w:space="0" w:color="auto"/>
        <w:bottom w:val="none" w:sz="0" w:space="0" w:color="auto"/>
        <w:right w:val="none" w:sz="0" w:space="0" w:color="auto"/>
      </w:divBdr>
    </w:div>
    <w:div w:id="1330711197">
      <w:bodyDiv w:val="1"/>
      <w:marLeft w:val="0"/>
      <w:marRight w:val="0"/>
      <w:marTop w:val="0"/>
      <w:marBottom w:val="0"/>
      <w:divBdr>
        <w:top w:val="none" w:sz="0" w:space="0" w:color="auto"/>
        <w:left w:val="none" w:sz="0" w:space="0" w:color="auto"/>
        <w:bottom w:val="none" w:sz="0" w:space="0" w:color="auto"/>
        <w:right w:val="none" w:sz="0" w:space="0" w:color="auto"/>
      </w:divBdr>
    </w:div>
    <w:div w:id="1343775084">
      <w:bodyDiv w:val="1"/>
      <w:marLeft w:val="0"/>
      <w:marRight w:val="0"/>
      <w:marTop w:val="0"/>
      <w:marBottom w:val="0"/>
      <w:divBdr>
        <w:top w:val="none" w:sz="0" w:space="0" w:color="auto"/>
        <w:left w:val="none" w:sz="0" w:space="0" w:color="auto"/>
        <w:bottom w:val="none" w:sz="0" w:space="0" w:color="auto"/>
        <w:right w:val="none" w:sz="0" w:space="0" w:color="auto"/>
      </w:divBdr>
    </w:div>
    <w:div w:id="1419792293">
      <w:bodyDiv w:val="1"/>
      <w:marLeft w:val="0"/>
      <w:marRight w:val="0"/>
      <w:marTop w:val="0"/>
      <w:marBottom w:val="0"/>
      <w:divBdr>
        <w:top w:val="none" w:sz="0" w:space="0" w:color="auto"/>
        <w:left w:val="none" w:sz="0" w:space="0" w:color="auto"/>
        <w:bottom w:val="none" w:sz="0" w:space="0" w:color="auto"/>
        <w:right w:val="none" w:sz="0" w:space="0" w:color="auto"/>
      </w:divBdr>
    </w:div>
    <w:div w:id="1430158483">
      <w:bodyDiv w:val="1"/>
      <w:marLeft w:val="0"/>
      <w:marRight w:val="0"/>
      <w:marTop w:val="0"/>
      <w:marBottom w:val="0"/>
      <w:divBdr>
        <w:top w:val="none" w:sz="0" w:space="0" w:color="auto"/>
        <w:left w:val="none" w:sz="0" w:space="0" w:color="auto"/>
        <w:bottom w:val="none" w:sz="0" w:space="0" w:color="auto"/>
        <w:right w:val="none" w:sz="0" w:space="0" w:color="auto"/>
      </w:divBdr>
      <w:divsChild>
        <w:div w:id="1195653063">
          <w:marLeft w:val="0"/>
          <w:marRight w:val="0"/>
          <w:marTop w:val="0"/>
          <w:marBottom w:val="0"/>
          <w:divBdr>
            <w:top w:val="none" w:sz="0" w:space="0" w:color="auto"/>
            <w:left w:val="none" w:sz="0" w:space="0" w:color="auto"/>
            <w:bottom w:val="none" w:sz="0" w:space="0" w:color="auto"/>
            <w:right w:val="none" w:sz="0" w:space="0" w:color="auto"/>
          </w:divBdr>
        </w:div>
      </w:divsChild>
    </w:div>
    <w:div w:id="1491287071">
      <w:bodyDiv w:val="1"/>
      <w:marLeft w:val="0"/>
      <w:marRight w:val="0"/>
      <w:marTop w:val="0"/>
      <w:marBottom w:val="0"/>
      <w:divBdr>
        <w:top w:val="none" w:sz="0" w:space="0" w:color="auto"/>
        <w:left w:val="none" w:sz="0" w:space="0" w:color="auto"/>
        <w:bottom w:val="none" w:sz="0" w:space="0" w:color="auto"/>
        <w:right w:val="none" w:sz="0" w:space="0" w:color="auto"/>
      </w:divBdr>
    </w:div>
    <w:div w:id="1507086768">
      <w:bodyDiv w:val="1"/>
      <w:marLeft w:val="0"/>
      <w:marRight w:val="0"/>
      <w:marTop w:val="0"/>
      <w:marBottom w:val="0"/>
      <w:divBdr>
        <w:top w:val="none" w:sz="0" w:space="0" w:color="auto"/>
        <w:left w:val="none" w:sz="0" w:space="0" w:color="auto"/>
        <w:bottom w:val="none" w:sz="0" w:space="0" w:color="auto"/>
        <w:right w:val="none" w:sz="0" w:space="0" w:color="auto"/>
      </w:divBdr>
    </w:div>
    <w:div w:id="1507600225">
      <w:bodyDiv w:val="1"/>
      <w:marLeft w:val="0"/>
      <w:marRight w:val="0"/>
      <w:marTop w:val="0"/>
      <w:marBottom w:val="0"/>
      <w:divBdr>
        <w:top w:val="none" w:sz="0" w:space="0" w:color="auto"/>
        <w:left w:val="none" w:sz="0" w:space="0" w:color="auto"/>
        <w:bottom w:val="none" w:sz="0" w:space="0" w:color="auto"/>
        <w:right w:val="none" w:sz="0" w:space="0" w:color="auto"/>
      </w:divBdr>
    </w:div>
    <w:div w:id="1569266670">
      <w:bodyDiv w:val="1"/>
      <w:marLeft w:val="0"/>
      <w:marRight w:val="0"/>
      <w:marTop w:val="0"/>
      <w:marBottom w:val="0"/>
      <w:divBdr>
        <w:top w:val="none" w:sz="0" w:space="0" w:color="auto"/>
        <w:left w:val="none" w:sz="0" w:space="0" w:color="auto"/>
        <w:bottom w:val="none" w:sz="0" w:space="0" w:color="auto"/>
        <w:right w:val="none" w:sz="0" w:space="0" w:color="auto"/>
      </w:divBdr>
    </w:div>
    <w:div w:id="1608662565">
      <w:bodyDiv w:val="1"/>
      <w:marLeft w:val="0"/>
      <w:marRight w:val="0"/>
      <w:marTop w:val="0"/>
      <w:marBottom w:val="0"/>
      <w:divBdr>
        <w:top w:val="none" w:sz="0" w:space="0" w:color="auto"/>
        <w:left w:val="none" w:sz="0" w:space="0" w:color="auto"/>
        <w:bottom w:val="none" w:sz="0" w:space="0" w:color="auto"/>
        <w:right w:val="none" w:sz="0" w:space="0" w:color="auto"/>
      </w:divBdr>
    </w:div>
    <w:div w:id="1657033424">
      <w:bodyDiv w:val="1"/>
      <w:marLeft w:val="0"/>
      <w:marRight w:val="0"/>
      <w:marTop w:val="0"/>
      <w:marBottom w:val="0"/>
      <w:divBdr>
        <w:top w:val="none" w:sz="0" w:space="0" w:color="auto"/>
        <w:left w:val="none" w:sz="0" w:space="0" w:color="auto"/>
        <w:bottom w:val="none" w:sz="0" w:space="0" w:color="auto"/>
        <w:right w:val="none" w:sz="0" w:space="0" w:color="auto"/>
      </w:divBdr>
    </w:div>
    <w:div w:id="1666008616">
      <w:bodyDiv w:val="1"/>
      <w:marLeft w:val="0"/>
      <w:marRight w:val="0"/>
      <w:marTop w:val="0"/>
      <w:marBottom w:val="0"/>
      <w:divBdr>
        <w:top w:val="none" w:sz="0" w:space="0" w:color="auto"/>
        <w:left w:val="none" w:sz="0" w:space="0" w:color="auto"/>
        <w:bottom w:val="none" w:sz="0" w:space="0" w:color="auto"/>
        <w:right w:val="none" w:sz="0" w:space="0" w:color="auto"/>
      </w:divBdr>
    </w:div>
    <w:div w:id="1723210593">
      <w:bodyDiv w:val="1"/>
      <w:marLeft w:val="0"/>
      <w:marRight w:val="0"/>
      <w:marTop w:val="0"/>
      <w:marBottom w:val="0"/>
      <w:divBdr>
        <w:top w:val="none" w:sz="0" w:space="0" w:color="auto"/>
        <w:left w:val="none" w:sz="0" w:space="0" w:color="auto"/>
        <w:bottom w:val="none" w:sz="0" w:space="0" w:color="auto"/>
        <w:right w:val="none" w:sz="0" w:space="0" w:color="auto"/>
      </w:divBdr>
    </w:div>
    <w:div w:id="1728068077">
      <w:bodyDiv w:val="1"/>
      <w:marLeft w:val="0"/>
      <w:marRight w:val="0"/>
      <w:marTop w:val="0"/>
      <w:marBottom w:val="0"/>
      <w:divBdr>
        <w:top w:val="none" w:sz="0" w:space="0" w:color="auto"/>
        <w:left w:val="none" w:sz="0" w:space="0" w:color="auto"/>
        <w:bottom w:val="none" w:sz="0" w:space="0" w:color="auto"/>
        <w:right w:val="none" w:sz="0" w:space="0" w:color="auto"/>
      </w:divBdr>
    </w:div>
    <w:div w:id="1753699882">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2">
          <w:marLeft w:val="336"/>
          <w:marRight w:val="0"/>
          <w:marTop w:val="120"/>
          <w:marBottom w:val="312"/>
          <w:divBdr>
            <w:top w:val="none" w:sz="0" w:space="0" w:color="auto"/>
            <w:left w:val="none" w:sz="0" w:space="0" w:color="auto"/>
            <w:bottom w:val="none" w:sz="0" w:space="0" w:color="auto"/>
            <w:right w:val="none" w:sz="0" w:space="0" w:color="auto"/>
          </w:divBdr>
          <w:divsChild>
            <w:div w:id="6705260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32191762">
          <w:marLeft w:val="336"/>
          <w:marRight w:val="0"/>
          <w:marTop w:val="120"/>
          <w:marBottom w:val="312"/>
          <w:divBdr>
            <w:top w:val="none" w:sz="0" w:space="0" w:color="auto"/>
            <w:left w:val="none" w:sz="0" w:space="0" w:color="auto"/>
            <w:bottom w:val="none" w:sz="0" w:space="0" w:color="auto"/>
            <w:right w:val="none" w:sz="0" w:space="0" w:color="auto"/>
          </w:divBdr>
          <w:divsChild>
            <w:div w:id="3255195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57090156">
      <w:bodyDiv w:val="1"/>
      <w:marLeft w:val="0"/>
      <w:marRight w:val="0"/>
      <w:marTop w:val="0"/>
      <w:marBottom w:val="0"/>
      <w:divBdr>
        <w:top w:val="none" w:sz="0" w:space="0" w:color="auto"/>
        <w:left w:val="none" w:sz="0" w:space="0" w:color="auto"/>
        <w:bottom w:val="none" w:sz="0" w:space="0" w:color="auto"/>
        <w:right w:val="none" w:sz="0" w:space="0" w:color="auto"/>
      </w:divBdr>
    </w:div>
    <w:div w:id="1784767241">
      <w:bodyDiv w:val="1"/>
      <w:marLeft w:val="0"/>
      <w:marRight w:val="0"/>
      <w:marTop w:val="0"/>
      <w:marBottom w:val="0"/>
      <w:divBdr>
        <w:top w:val="none" w:sz="0" w:space="0" w:color="auto"/>
        <w:left w:val="none" w:sz="0" w:space="0" w:color="auto"/>
        <w:bottom w:val="none" w:sz="0" w:space="0" w:color="auto"/>
        <w:right w:val="none" w:sz="0" w:space="0" w:color="auto"/>
      </w:divBdr>
      <w:divsChild>
        <w:div w:id="855269535">
          <w:marLeft w:val="0"/>
          <w:marRight w:val="0"/>
          <w:marTop w:val="0"/>
          <w:marBottom w:val="0"/>
          <w:divBdr>
            <w:top w:val="none" w:sz="0" w:space="0" w:color="auto"/>
            <w:left w:val="none" w:sz="0" w:space="0" w:color="auto"/>
            <w:bottom w:val="none" w:sz="0" w:space="0" w:color="auto"/>
            <w:right w:val="none" w:sz="0" w:space="0" w:color="auto"/>
          </w:divBdr>
        </w:div>
      </w:divsChild>
    </w:div>
    <w:div w:id="1877541798">
      <w:bodyDiv w:val="1"/>
      <w:marLeft w:val="0"/>
      <w:marRight w:val="0"/>
      <w:marTop w:val="0"/>
      <w:marBottom w:val="0"/>
      <w:divBdr>
        <w:top w:val="none" w:sz="0" w:space="0" w:color="auto"/>
        <w:left w:val="none" w:sz="0" w:space="0" w:color="auto"/>
        <w:bottom w:val="none" w:sz="0" w:space="0" w:color="auto"/>
        <w:right w:val="none" w:sz="0" w:space="0" w:color="auto"/>
      </w:divBdr>
    </w:div>
    <w:div w:id="1885170848">
      <w:bodyDiv w:val="1"/>
      <w:marLeft w:val="0"/>
      <w:marRight w:val="0"/>
      <w:marTop w:val="0"/>
      <w:marBottom w:val="0"/>
      <w:divBdr>
        <w:top w:val="none" w:sz="0" w:space="0" w:color="auto"/>
        <w:left w:val="none" w:sz="0" w:space="0" w:color="auto"/>
        <w:bottom w:val="none" w:sz="0" w:space="0" w:color="auto"/>
        <w:right w:val="none" w:sz="0" w:space="0" w:color="auto"/>
      </w:divBdr>
    </w:div>
    <w:div w:id="1907063322">
      <w:bodyDiv w:val="1"/>
      <w:marLeft w:val="0"/>
      <w:marRight w:val="0"/>
      <w:marTop w:val="0"/>
      <w:marBottom w:val="0"/>
      <w:divBdr>
        <w:top w:val="none" w:sz="0" w:space="0" w:color="auto"/>
        <w:left w:val="none" w:sz="0" w:space="0" w:color="auto"/>
        <w:bottom w:val="none" w:sz="0" w:space="0" w:color="auto"/>
        <w:right w:val="none" w:sz="0" w:space="0" w:color="auto"/>
      </w:divBdr>
    </w:div>
    <w:div w:id="1934699414">
      <w:bodyDiv w:val="1"/>
      <w:marLeft w:val="0"/>
      <w:marRight w:val="0"/>
      <w:marTop w:val="0"/>
      <w:marBottom w:val="0"/>
      <w:divBdr>
        <w:top w:val="none" w:sz="0" w:space="0" w:color="auto"/>
        <w:left w:val="none" w:sz="0" w:space="0" w:color="auto"/>
        <w:bottom w:val="none" w:sz="0" w:space="0" w:color="auto"/>
        <w:right w:val="none" w:sz="0" w:space="0" w:color="auto"/>
      </w:divBdr>
    </w:div>
    <w:div w:id="1940749905">
      <w:bodyDiv w:val="1"/>
      <w:marLeft w:val="0"/>
      <w:marRight w:val="0"/>
      <w:marTop w:val="0"/>
      <w:marBottom w:val="0"/>
      <w:divBdr>
        <w:top w:val="none" w:sz="0" w:space="0" w:color="auto"/>
        <w:left w:val="none" w:sz="0" w:space="0" w:color="auto"/>
        <w:bottom w:val="none" w:sz="0" w:space="0" w:color="auto"/>
        <w:right w:val="none" w:sz="0" w:space="0" w:color="auto"/>
      </w:divBdr>
    </w:div>
    <w:div w:id="1957060253">
      <w:bodyDiv w:val="1"/>
      <w:marLeft w:val="0"/>
      <w:marRight w:val="0"/>
      <w:marTop w:val="0"/>
      <w:marBottom w:val="0"/>
      <w:divBdr>
        <w:top w:val="none" w:sz="0" w:space="0" w:color="auto"/>
        <w:left w:val="none" w:sz="0" w:space="0" w:color="auto"/>
        <w:bottom w:val="none" w:sz="0" w:space="0" w:color="auto"/>
        <w:right w:val="none" w:sz="0" w:space="0" w:color="auto"/>
      </w:divBdr>
      <w:divsChild>
        <w:div w:id="662853923">
          <w:marLeft w:val="0"/>
          <w:marRight w:val="0"/>
          <w:marTop w:val="0"/>
          <w:marBottom w:val="0"/>
          <w:divBdr>
            <w:top w:val="none" w:sz="0" w:space="0" w:color="auto"/>
            <w:left w:val="none" w:sz="0" w:space="0" w:color="auto"/>
            <w:bottom w:val="none" w:sz="0" w:space="0" w:color="auto"/>
            <w:right w:val="none" w:sz="0" w:space="0" w:color="auto"/>
          </w:divBdr>
        </w:div>
        <w:div w:id="843858815">
          <w:marLeft w:val="0"/>
          <w:marRight w:val="0"/>
          <w:marTop w:val="0"/>
          <w:marBottom w:val="0"/>
          <w:divBdr>
            <w:top w:val="none" w:sz="0" w:space="0" w:color="auto"/>
            <w:left w:val="none" w:sz="0" w:space="0" w:color="auto"/>
            <w:bottom w:val="none" w:sz="0" w:space="0" w:color="auto"/>
            <w:right w:val="none" w:sz="0" w:space="0" w:color="auto"/>
          </w:divBdr>
        </w:div>
      </w:divsChild>
    </w:div>
    <w:div w:id="1971936717">
      <w:bodyDiv w:val="1"/>
      <w:marLeft w:val="0"/>
      <w:marRight w:val="0"/>
      <w:marTop w:val="0"/>
      <w:marBottom w:val="0"/>
      <w:divBdr>
        <w:top w:val="none" w:sz="0" w:space="0" w:color="auto"/>
        <w:left w:val="none" w:sz="0" w:space="0" w:color="auto"/>
        <w:bottom w:val="none" w:sz="0" w:space="0" w:color="auto"/>
        <w:right w:val="none" w:sz="0" w:space="0" w:color="auto"/>
      </w:divBdr>
    </w:div>
    <w:div w:id="1996911237">
      <w:bodyDiv w:val="1"/>
      <w:marLeft w:val="0"/>
      <w:marRight w:val="0"/>
      <w:marTop w:val="0"/>
      <w:marBottom w:val="0"/>
      <w:divBdr>
        <w:top w:val="none" w:sz="0" w:space="0" w:color="auto"/>
        <w:left w:val="none" w:sz="0" w:space="0" w:color="auto"/>
        <w:bottom w:val="none" w:sz="0" w:space="0" w:color="auto"/>
        <w:right w:val="none" w:sz="0" w:space="0" w:color="auto"/>
      </w:divBdr>
    </w:div>
    <w:div w:id="2049525174">
      <w:bodyDiv w:val="1"/>
      <w:marLeft w:val="0"/>
      <w:marRight w:val="0"/>
      <w:marTop w:val="0"/>
      <w:marBottom w:val="0"/>
      <w:divBdr>
        <w:top w:val="none" w:sz="0" w:space="0" w:color="auto"/>
        <w:left w:val="none" w:sz="0" w:space="0" w:color="auto"/>
        <w:bottom w:val="none" w:sz="0" w:space="0" w:color="auto"/>
        <w:right w:val="none" w:sz="0" w:space="0" w:color="auto"/>
      </w:divBdr>
    </w:div>
    <w:div w:id="2054839838">
      <w:bodyDiv w:val="1"/>
      <w:marLeft w:val="0"/>
      <w:marRight w:val="0"/>
      <w:marTop w:val="0"/>
      <w:marBottom w:val="0"/>
      <w:divBdr>
        <w:top w:val="none" w:sz="0" w:space="0" w:color="auto"/>
        <w:left w:val="none" w:sz="0" w:space="0" w:color="auto"/>
        <w:bottom w:val="none" w:sz="0" w:space="0" w:color="auto"/>
        <w:right w:val="none" w:sz="0" w:space="0" w:color="auto"/>
      </w:divBdr>
    </w:div>
    <w:div w:id="2060398286">
      <w:bodyDiv w:val="1"/>
      <w:marLeft w:val="0"/>
      <w:marRight w:val="0"/>
      <w:marTop w:val="0"/>
      <w:marBottom w:val="0"/>
      <w:divBdr>
        <w:top w:val="none" w:sz="0" w:space="0" w:color="auto"/>
        <w:left w:val="none" w:sz="0" w:space="0" w:color="auto"/>
        <w:bottom w:val="none" w:sz="0" w:space="0" w:color="auto"/>
        <w:right w:val="none" w:sz="0" w:space="0" w:color="auto"/>
      </w:divBdr>
    </w:div>
    <w:div w:id="2064327374">
      <w:bodyDiv w:val="1"/>
      <w:marLeft w:val="0"/>
      <w:marRight w:val="0"/>
      <w:marTop w:val="0"/>
      <w:marBottom w:val="0"/>
      <w:divBdr>
        <w:top w:val="none" w:sz="0" w:space="0" w:color="auto"/>
        <w:left w:val="none" w:sz="0" w:space="0" w:color="auto"/>
        <w:bottom w:val="none" w:sz="0" w:space="0" w:color="auto"/>
        <w:right w:val="none" w:sz="0" w:space="0" w:color="auto"/>
      </w:divBdr>
    </w:div>
    <w:div w:id="2076321655">
      <w:bodyDiv w:val="1"/>
      <w:marLeft w:val="0"/>
      <w:marRight w:val="0"/>
      <w:marTop w:val="0"/>
      <w:marBottom w:val="0"/>
      <w:divBdr>
        <w:top w:val="none" w:sz="0" w:space="0" w:color="auto"/>
        <w:left w:val="none" w:sz="0" w:space="0" w:color="auto"/>
        <w:bottom w:val="none" w:sz="0" w:space="0" w:color="auto"/>
        <w:right w:val="none" w:sz="0" w:space="0" w:color="auto"/>
      </w:divBdr>
    </w:div>
    <w:div w:id="2103716158">
      <w:bodyDiv w:val="1"/>
      <w:marLeft w:val="0"/>
      <w:marRight w:val="0"/>
      <w:marTop w:val="0"/>
      <w:marBottom w:val="0"/>
      <w:divBdr>
        <w:top w:val="none" w:sz="0" w:space="0" w:color="auto"/>
        <w:left w:val="none" w:sz="0" w:space="0" w:color="auto"/>
        <w:bottom w:val="none" w:sz="0" w:space="0" w:color="auto"/>
        <w:right w:val="none" w:sz="0" w:space="0" w:color="auto"/>
      </w:divBdr>
    </w:div>
    <w:div w:id="2118868623">
      <w:bodyDiv w:val="1"/>
      <w:marLeft w:val="0"/>
      <w:marRight w:val="0"/>
      <w:marTop w:val="0"/>
      <w:marBottom w:val="0"/>
      <w:divBdr>
        <w:top w:val="none" w:sz="0" w:space="0" w:color="auto"/>
        <w:left w:val="none" w:sz="0" w:space="0" w:color="auto"/>
        <w:bottom w:val="none" w:sz="0" w:space="0" w:color="auto"/>
        <w:right w:val="none" w:sz="0" w:space="0" w:color="auto"/>
      </w:divBdr>
    </w:div>
    <w:div w:id="21285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http://www.karatekin.edu.tr/dosyalar/odul.jpg" TargetMode="Externa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6A86C-C686-4BF8-936D-93207FC3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76</Pages>
  <Words>16779</Words>
  <Characters>95644</Characters>
  <Application>Microsoft Office Word</Application>
  <DocSecurity>0</DocSecurity>
  <Lines>797</Lines>
  <Paragraphs>224</Paragraphs>
  <ScaleCrop>false</ScaleCrop>
  <HeadingPairs>
    <vt:vector size="6" baseType="variant">
      <vt:variant>
        <vt:lpstr>Title</vt:lpstr>
      </vt:variant>
      <vt:variant>
        <vt:i4>1</vt:i4>
      </vt:variant>
      <vt:variant>
        <vt:lpstr>Konu Başlığı</vt:lpstr>
      </vt:variant>
      <vt:variant>
        <vt:i4>1</vt:i4>
      </vt:variant>
      <vt:variant>
        <vt:lpstr>العنوان</vt:lpstr>
      </vt:variant>
      <vt:variant>
        <vt:i4>1</vt:i4>
      </vt:variant>
    </vt:vector>
  </HeadingPairs>
  <TitlesOfParts>
    <vt:vector size="3" baseType="lpstr">
      <vt:lpstr/>
      <vt:lpstr/>
      <vt:lpstr/>
    </vt:vector>
  </TitlesOfParts>
  <Company>Microsoft</Company>
  <LinksUpToDate>false</LinksUpToDate>
  <CharactersWithSpaces>112199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dc:creator>
  <cp:lastModifiedBy>Maher</cp:lastModifiedBy>
  <cp:revision>25</cp:revision>
  <cp:lastPrinted>2021-06-27T19:24:00Z</cp:lastPrinted>
  <dcterms:created xsi:type="dcterms:W3CDTF">2022-08-09T22:34:00Z</dcterms:created>
  <dcterms:modified xsi:type="dcterms:W3CDTF">2022-08-10T14:51:00Z</dcterms:modified>
</cp:coreProperties>
</file>