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8878A" w14:textId="140B0957" w:rsidR="001616CE" w:rsidRDefault="00637253" w:rsidP="00637253">
      <w:pPr>
        <w:jc w:val="center"/>
        <w:rPr>
          <w:rFonts w:ascii="Times New Roman" w:hAnsi="Times New Roman" w:cs="Times New Roman"/>
          <w:sz w:val="24"/>
          <w:szCs w:val="24"/>
          <w:lang w:val="en-US"/>
        </w:rPr>
      </w:pPr>
      <w:r w:rsidRPr="000F7B68">
        <w:rPr>
          <w:rFonts w:ascii="Times New Roman" w:hAnsi="Times New Roman" w:cs="Times New Roman"/>
          <w:sz w:val="24"/>
          <w:szCs w:val="24"/>
          <w:lang w:val="en-US"/>
        </w:rPr>
        <w:t>ENHANCING O</w:t>
      </w:r>
      <w:r w:rsidR="00AF506A">
        <w:rPr>
          <w:rFonts w:ascii="Times New Roman" w:hAnsi="Times New Roman" w:cs="Times New Roman"/>
          <w:sz w:val="24"/>
          <w:szCs w:val="24"/>
          <w:lang w:val="en-US"/>
        </w:rPr>
        <w:t xml:space="preserve">CCUPATIONAL </w:t>
      </w:r>
      <w:r w:rsidRPr="000F7B68">
        <w:rPr>
          <w:rFonts w:ascii="Times New Roman" w:hAnsi="Times New Roman" w:cs="Times New Roman"/>
          <w:sz w:val="24"/>
          <w:szCs w:val="24"/>
          <w:lang w:val="en-US"/>
        </w:rPr>
        <w:t>H</w:t>
      </w:r>
      <w:r w:rsidR="00AF506A">
        <w:rPr>
          <w:rFonts w:ascii="Times New Roman" w:hAnsi="Times New Roman" w:cs="Times New Roman"/>
          <w:sz w:val="24"/>
          <w:szCs w:val="24"/>
          <w:lang w:val="en-US"/>
        </w:rPr>
        <w:t xml:space="preserve">EALTH AND </w:t>
      </w:r>
      <w:r w:rsidRPr="000F7B68">
        <w:rPr>
          <w:rFonts w:ascii="Times New Roman" w:hAnsi="Times New Roman" w:cs="Times New Roman"/>
          <w:sz w:val="24"/>
          <w:szCs w:val="24"/>
          <w:lang w:val="en-US"/>
        </w:rPr>
        <w:t>S</w:t>
      </w:r>
      <w:r w:rsidR="00AF506A">
        <w:rPr>
          <w:rFonts w:ascii="Times New Roman" w:hAnsi="Times New Roman" w:cs="Times New Roman"/>
          <w:sz w:val="24"/>
          <w:szCs w:val="24"/>
          <w:lang w:val="en-US"/>
        </w:rPr>
        <w:t>AFETY</w:t>
      </w:r>
      <w:r w:rsidRPr="000F7B68">
        <w:rPr>
          <w:rFonts w:ascii="Times New Roman" w:hAnsi="Times New Roman" w:cs="Times New Roman"/>
          <w:sz w:val="24"/>
          <w:szCs w:val="24"/>
          <w:lang w:val="en-US"/>
        </w:rPr>
        <w:t xml:space="preserve"> LEGAL FRAMEWORK </w:t>
      </w:r>
      <w:r w:rsidR="001028CE">
        <w:rPr>
          <w:rFonts w:ascii="Times New Roman" w:hAnsi="Times New Roman" w:cs="Times New Roman"/>
          <w:sz w:val="24"/>
          <w:szCs w:val="24"/>
          <w:lang w:val="en-US"/>
        </w:rPr>
        <w:t xml:space="preserve">REGARDING </w:t>
      </w:r>
      <w:r w:rsidRPr="000F7B68">
        <w:rPr>
          <w:rFonts w:ascii="Times New Roman" w:hAnsi="Times New Roman" w:cs="Times New Roman"/>
          <w:sz w:val="24"/>
          <w:szCs w:val="24"/>
          <w:lang w:val="en-US"/>
        </w:rPr>
        <w:t>INCREASED AMBIENT TEMPERATURES, NANOTECHNOLOGIES AND DESIGN</w:t>
      </w:r>
      <w:r w:rsidR="00AE0ADE">
        <w:rPr>
          <w:rFonts w:ascii="Times New Roman" w:hAnsi="Times New Roman" w:cs="Times New Roman"/>
          <w:sz w:val="24"/>
          <w:szCs w:val="24"/>
          <w:lang w:val="en-US"/>
        </w:rPr>
        <w:t xml:space="preserve"> FOR SAFETY IN BUILDINGS</w:t>
      </w:r>
      <w:r w:rsidRPr="000F7B68">
        <w:rPr>
          <w:rFonts w:ascii="Times New Roman" w:hAnsi="Times New Roman" w:cs="Times New Roman"/>
          <w:sz w:val="24"/>
          <w:szCs w:val="24"/>
          <w:lang w:val="en-US"/>
        </w:rPr>
        <w:t xml:space="preserve"> – MACEDONIAN CASE</w:t>
      </w:r>
    </w:p>
    <w:p w14:paraId="5F4DCB39" w14:textId="77777777" w:rsidR="00753F06" w:rsidRPr="0046757D" w:rsidRDefault="00753F06" w:rsidP="00753F06">
      <w:pPr>
        <w:jc w:val="center"/>
        <w:rPr>
          <w:rFonts w:ascii="Times New Roman" w:hAnsi="Times New Roman" w:cs="Times New Roman"/>
          <w:sz w:val="24"/>
          <w:szCs w:val="24"/>
          <w:lang w:val="en-US"/>
        </w:rPr>
      </w:pPr>
      <w:r w:rsidRPr="0046757D">
        <w:rPr>
          <w:rFonts w:ascii="Times New Roman" w:hAnsi="Times New Roman" w:cs="Times New Roman"/>
          <w:sz w:val="24"/>
          <w:szCs w:val="24"/>
          <w:lang w:val="en-US"/>
        </w:rPr>
        <w:t>ARTAN ORTAM SICAKLIĞI, NANOTEKNOLOJİLER VE BİNA GÜVENLİĞİ İÇİN TASARIMLA İLGİLİ İŞ SAĞLIĞI VE GÜVENLİĞİNİN GELİŞTİRİLMESİ – MAKEDONYA ÖRNEĞİ</w:t>
      </w:r>
    </w:p>
    <w:p w14:paraId="0672059B" w14:textId="77777777" w:rsidR="00753F06" w:rsidRPr="000F7B68" w:rsidRDefault="00753F06" w:rsidP="00637253">
      <w:pPr>
        <w:jc w:val="center"/>
        <w:rPr>
          <w:rFonts w:ascii="Times New Roman" w:hAnsi="Times New Roman" w:cs="Times New Roman"/>
          <w:sz w:val="24"/>
          <w:szCs w:val="24"/>
          <w:lang w:val="en-US"/>
        </w:rPr>
      </w:pPr>
    </w:p>
    <w:p w14:paraId="131AC045" w14:textId="77777777" w:rsidR="00AF506A" w:rsidRPr="007748AF" w:rsidRDefault="00C01CA0" w:rsidP="007748AF">
      <w:pPr>
        <w:spacing w:after="0"/>
        <w:jc w:val="center"/>
        <w:rPr>
          <w:rFonts w:ascii="Times New Roman" w:hAnsi="Times New Roman" w:cs="Times New Roman"/>
          <w:b/>
          <w:sz w:val="24"/>
          <w:szCs w:val="24"/>
          <w:lang w:val="en-US"/>
        </w:rPr>
      </w:pPr>
      <w:r w:rsidRPr="007748AF">
        <w:rPr>
          <w:rFonts w:ascii="Times New Roman" w:hAnsi="Times New Roman" w:cs="Times New Roman"/>
          <w:b/>
          <w:sz w:val="24"/>
          <w:szCs w:val="24"/>
          <w:lang w:val="en-US"/>
        </w:rPr>
        <w:t xml:space="preserve">Daniela </w:t>
      </w:r>
      <w:proofErr w:type="spellStart"/>
      <w:r w:rsidRPr="007748AF">
        <w:rPr>
          <w:rFonts w:ascii="Times New Roman" w:hAnsi="Times New Roman" w:cs="Times New Roman"/>
          <w:b/>
          <w:sz w:val="24"/>
          <w:szCs w:val="24"/>
          <w:lang w:val="en-US"/>
        </w:rPr>
        <w:t>Mladenovska</w:t>
      </w:r>
      <w:proofErr w:type="spellEnd"/>
    </w:p>
    <w:p w14:paraId="03C48037" w14:textId="467A2139" w:rsidR="00AF506A" w:rsidRDefault="001028CE" w:rsidP="007748AF">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Adjunct Docent/Mother Teresa University Skopje, </w:t>
      </w:r>
      <w:hyperlink r:id="rId7" w:history="1">
        <w:r w:rsidR="009A344C" w:rsidRPr="00340286">
          <w:rPr>
            <w:rStyle w:val="Hyperlink"/>
            <w:rFonts w:ascii="Times New Roman" w:hAnsi="Times New Roman" w:cs="Times New Roman"/>
            <w:sz w:val="24"/>
            <w:szCs w:val="24"/>
            <w:lang w:val="en-US"/>
          </w:rPr>
          <w:t>dmladenovska@gmail.com</w:t>
        </w:r>
      </w:hyperlink>
    </w:p>
    <w:p w14:paraId="5659678A" w14:textId="12AB45D5" w:rsidR="00753F06" w:rsidRDefault="00753F06" w:rsidP="007748AF">
      <w:pPr>
        <w:spacing w:after="0"/>
        <w:jc w:val="center"/>
        <w:rPr>
          <w:rFonts w:ascii="Times New Roman" w:hAnsi="Times New Roman" w:cs="Times New Roman"/>
          <w:sz w:val="24"/>
          <w:szCs w:val="24"/>
          <w:lang w:val="en-US"/>
        </w:rPr>
      </w:pPr>
      <w:r w:rsidRPr="00753F06">
        <w:rPr>
          <w:rFonts w:ascii="Times New Roman" w:hAnsi="Times New Roman" w:cs="Times New Roman"/>
          <w:sz w:val="24"/>
          <w:szCs w:val="24"/>
          <w:lang w:val="en-US"/>
        </w:rPr>
        <w:t>https://orcid.org/0000-0001-5368-4846</w:t>
      </w:r>
    </w:p>
    <w:p w14:paraId="63AFE6C5" w14:textId="77777777" w:rsidR="009A344C" w:rsidRDefault="009A344C" w:rsidP="007748AF">
      <w:pPr>
        <w:spacing w:after="0"/>
        <w:jc w:val="center"/>
        <w:rPr>
          <w:rFonts w:ascii="Times New Roman" w:hAnsi="Times New Roman" w:cs="Times New Roman"/>
          <w:sz w:val="24"/>
          <w:szCs w:val="24"/>
          <w:lang w:val="en-US"/>
        </w:rPr>
      </w:pPr>
    </w:p>
    <w:p w14:paraId="58CB3674" w14:textId="1B380409" w:rsidR="00AF506A" w:rsidRPr="007748AF" w:rsidRDefault="00C01CA0" w:rsidP="007748AF">
      <w:pPr>
        <w:spacing w:after="0"/>
        <w:jc w:val="center"/>
        <w:rPr>
          <w:rFonts w:ascii="Times New Roman" w:hAnsi="Times New Roman" w:cs="Times New Roman"/>
          <w:b/>
          <w:sz w:val="24"/>
          <w:szCs w:val="24"/>
          <w:lang w:val="en-US"/>
        </w:rPr>
      </w:pPr>
      <w:proofErr w:type="spellStart"/>
      <w:r w:rsidRPr="007748AF">
        <w:rPr>
          <w:rFonts w:ascii="Times New Roman" w:hAnsi="Times New Roman" w:cs="Times New Roman"/>
          <w:b/>
          <w:sz w:val="24"/>
          <w:szCs w:val="24"/>
          <w:lang w:val="en-US"/>
        </w:rPr>
        <w:t>Inc</w:t>
      </w:r>
      <w:r w:rsidR="00637253" w:rsidRPr="007748AF">
        <w:rPr>
          <w:rFonts w:ascii="Times New Roman" w:hAnsi="Times New Roman" w:cs="Times New Roman"/>
          <w:b/>
          <w:sz w:val="24"/>
          <w:szCs w:val="24"/>
          <w:lang w:val="en-US"/>
        </w:rPr>
        <w:t>i</w:t>
      </w:r>
      <w:proofErr w:type="spellEnd"/>
      <w:r w:rsidR="00637253" w:rsidRPr="007748AF">
        <w:rPr>
          <w:rFonts w:ascii="Times New Roman" w:hAnsi="Times New Roman" w:cs="Times New Roman"/>
          <w:b/>
          <w:sz w:val="24"/>
          <w:szCs w:val="24"/>
          <w:lang w:val="en-US"/>
        </w:rPr>
        <w:t xml:space="preserve"> </w:t>
      </w:r>
      <w:proofErr w:type="spellStart"/>
      <w:r w:rsidR="009A344C">
        <w:rPr>
          <w:rFonts w:ascii="Times New Roman" w:hAnsi="Times New Roman" w:cs="Times New Roman"/>
          <w:b/>
          <w:sz w:val="24"/>
          <w:szCs w:val="24"/>
          <w:lang w:val="en-US"/>
        </w:rPr>
        <w:t>Derebey</w:t>
      </w:r>
      <w:proofErr w:type="spellEnd"/>
    </w:p>
    <w:p w14:paraId="429CF7C7" w14:textId="02296A5B" w:rsidR="001028CE" w:rsidRDefault="001028CE" w:rsidP="007748AF">
      <w:pPr>
        <w:spacing w:after="0"/>
        <w:jc w:val="center"/>
        <w:rPr>
          <w:rFonts w:ascii="Times New Roman" w:hAnsi="Times New Roman" w:cs="Times New Roman"/>
          <w:sz w:val="24"/>
          <w:szCs w:val="24"/>
          <w:lang w:val="en-US"/>
        </w:rPr>
      </w:pPr>
      <w:r>
        <w:rPr>
          <w:rFonts w:ascii="Times New Roman" w:hAnsi="Times New Roman" w:cs="Times New Roman"/>
          <w:sz w:val="24"/>
          <w:szCs w:val="24"/>
          <w:lang w:val="en-US"/>
        </w:rPr>
        <w:t>Docent/</w:t>
      </w:r>
      <w:r w:rsidR="00AF506A">
        <w:rPr>
          <w:rFonts w:ascii="Times New Roman" w:hAnsi="Times New Roman" w:cs="Times New Roman"/>
          <w:sz w:val="24"/>
          <w:szCs w:val="24"/>
          <w:lang w:val="en-US"/>
        </w:rPr>
        <w:t xml:space="preserve">University American College Skopje, </w:t>
      </w:r>
      <w:hyperlink r:id="rId8" w:history="1">
        <w:r w:rsidR="00753F06" w:rsidRPr="00753F06">
          <w:rPr>
            <w:rStyle w:val="Hyperlink"/>
            <w:rFonts w:ascii="Times New Roman" w:hAnsi="Times New Roman" w:cs="Times New Roman"/>
            <w:sz w:val="24"/>
            <w:szCs w:val="24"/>
            <w:lang w:val="en-US"/>
          </w:rPr>
          <w:t>inci.derebey@gmail.com</w:t>
        </w:r>
      </w:hyperlink>
    </w:p>
    <w:p w14:paraId="09E1C668" w14:textId="64D318E7" w:rsidR="00753F06" w:rsidRDefault="00753F06" w:rsidP="007748AF">
      <w:pPr>
        <w:spacing w:after="0"/>
        <w:jc w:val="center"/>
        <w:rPr>
          <w:rFonts w:ascii="Times New Roman" w:hAnsi="Times New Roman" w:cs="Times New Roman"/>
          <w:sz w:val="24"/>
          <w:szCs w:val="24"/>
          <w:lang w:val="en-US"/>
        </w:rPr>
      </w:pPr>
      <w:r w:rsidRPr="00753F06">
        <w:rPr>
          <w:rFonts w:ascii="Times New Roman" w:hAnsi="Times New Roman" w:cs="Times New Roman"/>
          <w:sz w:val="24"/>
          <w:szCs w:val="24"/>
          <w:lang w:val="en-US"/>
        </w:rPr>
        <w:t>https://orcid.org/0000-0001-7456-4026</w:t>
      </w:r>
    </w:p>
    <w:p w14:paraId="22946B56" w14:textId="50AAA048" w:rsidR="00637253" w:rsidRPr="000F7B68" w:rsidRDefault="00637253" w:rsidP="007748AF">
      <w:pPr>
        <w:spacing w:after="0"/>
        <w:jc w:val="center"/>
        <w:rPr>
          <w:rFonts w:ascii="Times New Roman" w:hAnsi="Times New Roman" w:cs="Times New Roman"/>
          <w:sz w:val="24"/>
          <w:szCs w:val="24"/>
          <w:lang w:val="en-US"/>
        </w:rPr>
      </w:pPr>
    </w:p>
    <w:p w14:paraId="32E6908B" w14:textId="7434185E" w:rsidR="00637253" w:rsidRDefault="00637253" w:rsidP="000F7B68">
      <w:pPr>
        <w:spacing w:line="360" w:lineRule="auto"/>
        <w:jc w:val="both"/>
        <w:rPr>
          <w:rFonts w:ascii="Times New Roman" w:hAnsi="Times New Roman" w:cs="Times New Roman"/>
          <w:sz w:val="24"/>
          <w:szCs w:val="24"/>
          <w:lang w:val="en-US"/>
        </w:rPr>
      </w:pPr>
      <w:r w:rsidRPr="007748AF">
        <w:rPr>
          <w:rFonts w:ascii="Times New Roman" w:hAnsi="Times New Roman" w:cs="Times New Roman"/>
          <w:sz w:val="24"/>
          <w:szCs w:val="24"/>
          <w:lang w:val="en-US"/>
        </w:rPr>
        <w:t>Abstract</w:t>
      </w:r>
    </w:p>
    <w:p w14:paraId="74EC4F7B" w14:textId="77777777" w:rsidR="00753F06" w:rsidRPr="00753F06" w:rsidRDefault="00753F06" w:rsidP="00753F06">
      <w:pPr>
        <w:spacing w:line="360" w:lineRule="auto"/>
        <w:jc w:val="both"/>
        <w:rPr>
          <w:rFonts w:ascii="Times New Roman" w:hAnsi="Times New Roman" w:cs="Times New Roman"/>
          <w:sz w:val="24"/>
          <w:szCs w:val="24"/>
          <w:lang w:val="en-US"/>
        </w:rPr>
      </w:pPr>
      <w:r w:rsidRPr="00753F06">
        <w:rPr>
          <w:rFonts w:ascii="Times New Roman" w:hAnsi="Times New Roman" w:cs="Times New Roman"/>
          <w:sz w:val="24"/>
          <w:szCs w:val="24"/>
          <w:lang w:val="en-US"/>
        </w:rPr>
        <w:t xml:space="preserve">The necessity to comply the national legislation in Macedonia with the EU Directives is </w:t>
      </w:r>
      <w:r w:rsidRPr="00CA4768">
        <w:rPr>
          <w:rFonts w:ascii="Times New Roman" w:hAnsi="Times New Roman" w:cs="Times New Roman"/>
          <w:sz w:val="24"/>
          <w:szCs w:val="24"/>
          <w:lang w:val="en-US"/>
        </w:rPr>
        <w:t>continuously</w:t>
      </w:r>
      <w:r w:rsidRPr="00753F06">
        <w:rPr>
          <w:rFonts w:ascii="Times New Roman" w:hAnsi="Times New Roman" w:cs="Times New Roman"/>
          <w:sz w:val="24"/>
          <w:szCs w:val="24"/>
          <w:lang w:val="en-US"/>
        </w:rPr>
        <w:t xml:space="preserve"> addressed by the European Commission. The field of Occupational Health and Safety is not an exemption. Moreover, in a circumstance where the country is lacking behind with OHS legislation transposition and implementation, an additional burden on working environment conditions create new challenges, in particularly three areas, such as climate change consequences, emerging of new technologies (such as nanotechnology) and changes in built environment. Contending with the main issues regarding the above-mentioned challenges and to foster the policy makers to enhance the relevant OHS legislation, this paper proposes a review and comparison of the national, EU and non-EU countries legislation as well as relevant research papers. The referred three areas are important for Macedonia considering that construction and agriculture are significant economic activities where outdoor workers are extremely vulnerable to high ambient temperatures, nanotechnology is already present in several factories (foreign direct investments) and there is ongoing process of mass and rapid construction of new buildings. </w:t>
      </w:r>
    </w:p>
    <w:p w14:paraId="28B2056A" w14:textId="77777777" w:rsidR="00753F06" w:rsidRPr="00753F06" w:rsidRDefault="00753F06" w:rsidP="00753F06">
      <w:pPr>
        <w:spacing w:line="360" w:lineRule="auto"/>
        <w:jc w:val="both"/>
        <w:rPr>
          <w:rFonts w:ascii="Times New Roman" w:hAnsi="Times New Roman" w:cs="Times New Roman"/>
          <w:sz w:val="24"/>
          <w:szCs w:val="24"/>
          <w:lang w:val="en-US"/>
        </w:rPr>
      </w:pPr>
      <w:r w:rsidRPr="00753F06">
        <w:rPr>
          <w:rFonts w:ascii="Times New Roman" w:hAnsi="Times New Roman" w:cs="Times New Roman"/>
          <w:sz w:val="24"/>
          <w:szCs w:val="24"/>
          <w:lang w:val="en-US"/>
        </w:rPr>
        <w:t xml:space="preserve">In general, the monitoring and reporting of the work-related injuries and fatalities should be improved and more specific data on the accident causes should be included. In addition, it is required to improve the monitoring of the workers’ health condition as well as to adopt new methods for risk assessment in the workplace (in particularly for the workers handling with nanoparticles). The safe design regarding buildings refer not only to construction workers but also the buildings residents during the expected lifetime. The main focus regarding the </w:t>
      </w:r>
      <w:r w:rsidRPr="00753F06">
        <w:rPr>
          <w:rFonts w:ascii="Times New Roman" w:hAnsi="Times New Roman" w:cs="Times New Roman"/>
          <w:sz w:val="24"/>
          <w:szCs w:val="24"/>
          <w:lang w:val="en-US"/>
        </w:rPr>
        <w:lastRenderedPageBreak/>
        <w:t>buildings safe design requirements should be in using safe materials regarding mechanical injuries (in particularly safety glass), as well as taking in consideration the indoor air quality.  The suggested enhancement in the national OHS legislation concerning increased ambient air temperatures, nanotechnologies and safe design in construction sector, will result in improved prevention and control activities, lower incidence of occupational diseases, avoiding work related injuries and fatalities as well as maintaining optimal work capacity and productivity enabling economic growth and income. The benefits of this kind of improvement will not only affect the companies but enable the well-being of the entire society.</w:t>
      </w:r>
    </w:p>
    <w:p w14:paraId="0D97B82D" w14:textId="5086845B" w:rsidR="00753F06" w:rsidRPr="007748AF" w:rsidRDefault="00753F06" w:rsidP="00753F06">
      <w:pPr>
        <w:spacing w:line="360" w:lineRule="auto"/>
        <w:jc w:val="both"/>
        <w:rPr>
          <w:rFonts w:ascii="Times New Roman" w:hAnsi="Times New Roman" w:cs="Times New Roman"/>
          <w:sz w:val="24"/>
          <w:szCs w:val="24"/>
          <w:lang w:val="en-US"/>
        </w:rPr>
      </w:pPr>
      <w:r w:rsidRPr="00753F06">
        <w:rPr>
          <w:rFonts w:ascii="Times New Roman" w:hAnsi="Times New Roman" w:cs="Times New Roman"/>
          <w:sz w:val="24"/>
          <w:szCs w:val="24"/>
          <w:lang w:val="en-US"/>
        </w:rPr>
        <w:t>Key words: Occupational health and safety, legal framework, climate change, nanotechnology, design for safety in buildings.</w:t>
      </w:r>
    </w:p>
    <w:p w14:paraId="240570C9" w14:textId="77777777" w:rsidR="00637253" w:rsidRPr="000F7B68" w:rsidRDefault="00637253" w:rsidP="000F7B68">
      <w:pPr>
        <w:spacing w:line="360" w:lineRule="auto"/>
        <w:rPr>
          <w:rFonts w:ascii="Times New Roman" w:hAnsi="Times New Roman" w:cs="Times New Roman"/>
          <w:sz w:val="24"/>
          <w:szCs w:val="24"/>
          <w:lang w:val="en-US"/>
        </w:rPr>
      </w:pPr>
    </w:p>
    <w:p w14:paraId="7FC4A003" w14:textId="08E4DF4B" w:rsidR="009F06AD" w:rsidRPr="000F7B68" w:rsidRDefault="009F06AD" w:rsidP="000F7B68">
      <w:pPr>
        <w:spacing w:line="360" w:lineRule="auto"/>
        <w:rPr>
          <w:rFonts w:ascii="Times New Roman" w:hAnsi="Times New Roman" w:cs="Times New Roman"/>
          <w:sz w:val="24"/>
          <w:szCs w:val="24"/>
          <w:lang w:val="en-US"/>
        </w:rPr>
      </w:pPr>
      <w:r w:rsidRPr="007748AF">
        <w:rPr>
          <w:rFonts w:ascii="Times New Roman" w:hAnsi="Times New Roman" w:cs="Times New Roman"/>
          <w:sz w:val="24"/>
          <w:szCs w:val="24"/>
          <w:lang w:val="en-US"/>
        </w:rPr>
        <w:t>I</w:t>
      </w:r>
      <w:r w:rsidR="007748AF">
        <w:rPr>
          <w:rFonts w:ascii="Times New Roman" w:hAnsi="Times New Roman" w:cs="Times New Roman"/>
          <w:sz w:val="24"/>
          <w:szCs w:val="24"/>
          <w:lang w:val="en-US"/>
        </w:rPr>
        <w:t>NTRODUCTION</w:t>
      </w:r>
    </w:p>
    <w:p w14:paraId="353BA0DB" w14:textId="26E0B3EF" w:rsidR="00637253" w:rsidRPr="00CC0790" w:rsidRDefault="000C1D3E" w:rsidP="000F7B68">
      <w:pPr>
        <w:spacing w:line="360" w:lineRule="auto"/>
        <w:jc w:val="both"/>
        <w:rPr>
          <w:rFonts w:ascii="Times New Roman" w:hAnsi="Times New Roman" w:cs="Times New Roman"/>
          <w:sz w:val="24"/>
          <w:szCs w:val="24"/>
          <w:lang w:val="en-US"/>
        </w:rPr>
      </w:pPr>
      <w:r w:rsidRPr="000F7B68">
        <w:rPr>
          <w:rFonts w:ascii="Times New Roman" w:hAnsi="Times New Roman" w:cs="Times New Roman"/>
          <w:sz w:val="24"/>
          <w:szCs w:val="24"/>
          <w:lang w:val="en-US"/>
        </w:rPr>
        <w:t xml:space="preserve">Although the </w:t>
      </w:r>
      <w:r w:rsidR="001A09FB">
        <w:rPr>
          <w:rFonts w:ascii="Times New Roman" w:hAnsi="Times New Roman" w:cs="Times New Roman"/>
          <w:sz w:val="24"/>
          <w:szCs w:val="24"/>
          <w:lang w:val="en-US"/>
        </w:rPr>
        <w:t>o</w:t>
      </w:r>
      <w:r w:rsidR="001A09FB" w:rsidRPr="00CC0790">
        <w:rPr>
          <w:rFonts w:ascii="Times New Roman" w:hAnsi="Times New Roman" w:cs="Times New Roman"/>
          <w:sz w:val="24"/>
          <w:szCs w:val="24"/>
          <w:lang w:val="en-US"/>
        </w:rPr>
        <w:t>ccupational health</w:t>
      </w:r>
      <w:r w:rsidR="00AD27D5">
        <w:rPr>
          <w:rFonts w:ascii="Times New Roman" w:hAnsi="Times New Roman" w:cs="Times New Roman"/>
          <w:sz w:val="24"/>
          <w:szCs w:val="24"/>
          <w:lang w:val="en-US"/>
        </w:rPr>
        <w:t xml:space="preserve"> </w:t>
      </w:r>
      <w:r w:rsidR="00A94A43">
        <w:rPr>
          <w:rFonts w:ascii="Times New Roman" w:hAnsi="Times New Roman" w:cs="Times New Roman"/>
          <w:sz w:val="24"/>
          <w:szCs w:val="24"/>
          <w:lang w:val="en-US"/>
        </w:rPr>
        <w:t>and safety</w:t>
      </w:r>
      <w:r w:rsidR="00A94A43" w:rsidRPr="00A94A43">
        <w:rPr>
          <w:rFonts w:ascii="Times New Roman" w:hAnsi="Times New Roman" w:cs="Times New Roman"/>
          <w:sz w:val="24"/>
          <w:szCs w:val="24"/>
          <w:lang w:val="en-US"/>
        </w:rPr>
        <w:t xml:space="preserve"> </w:t>
      </w:r>
      <w:r w:rsidR="00AD27D5">
        <w:rPr>
          <w:rFonts w:ascii="Times New Roman" w:hAnsi="Times New Roman" w:cs="Times New Roman"/>
          <w:sz w:val="24"/>
          <w:szCs w:val="24"/>
          <w:lang w:val="en-US"/>
        </w:rPr>
        <w:t xml:space="preserve">(OHS) </w:t>
      </w:r>
      <w:r w:rsidRPr="000F7B68">
        <w:rPr>
          <w:rFonts w:ascii="Times New Roman" w:hAnsi="Times New Roman" w:cs="Times New Roman"/>
          <w:sz w:val="24"/>
          <w:szCs w:val="24"/>
          <w:lang w:val="en-US"/>
        </w:rPr>
        <w:t>in Macedonia is regulated by Law</w:t>
      </w:r>
      <w:r w:rsidR="00CC0790">
        <w:rPr>
          <w:rFonts w:ascii="Times New Roman" w:hAnsi="Times New Roman" w:cs="Times New Roman"/>
          <w:sz w:val="24"/>
          <w:szCs w:val="24"/>
          <w:lang w:val="en-US"/>
        </w:rPr>
        <w:t xml:space="preserve"> (new OHS Law is still in process of preparation)</w:t>
      </w:r>
      <w:r w:rsidRPr="000F7B68">
        <w:rPr>
          <w:rFonts w:ascii="Times New Roman" w:hAnsi="Times New Roman" w:cs="Times New Roman"/>
          <w:sz w:val="24"/>
          <w:szCs w:val="24"/>
          <w:lang w:val="en-US"/>
        </w:rPr>
        <w:t>, correspondent by-laws and strategic documents</w:t>
      </w:r>
      <w:r w:rsidR="00CC0790">
        <w:rPr>
          <w:rFonts w:ascii="Times New Roman" w:hAnsi="Times New Roman" w:cs="Times New Roman"/>
          <w:sz w:val="24"/>
          <w:szCs w:val="24"/>
          <w:lang w:val="en-US"/>
        </w:rPr>
        <w:t xml:space="preserve"> (Strategy for OHS 2021 – 2025)</w:t>
      </w:r>
      <w:r w:rsidRPr="000F7B68">
        <w:rPr>
          <w:rFonts w:ascii="Times New Roman" w:hAnsi="Times New Roman" w:cs="Times New Roman"/>
          <w:sz w:val="24"/>
          <w:szCs w:val="24"/>
          <w:lang w:val="en-US"/>
        </w:rPr>
        <w:t xml:space="preserve">, the level of </w:t>
      </w:r>
      <w:r w:rsidR="00CC0790">
        <w:rPr>
          <w:rFonts w:ascii="Times New Roman" w:hAnsi="Times New Roman" w:cs="Times New Roman"/>
          <w:sz w:val="24"/>
          <w:szCs w:val="24"/>
          <w:lang w:val="en-US"/>
        </w:rPr>
        <w:t xml:space="preserve">its </w:t>
      </w:r>
      <w:r w:rsidRPr="000F7B68">
        <w:rPr>
          <w:rFonts w:ascii="Times New Roman" w:hAnsi="Times New Roman" w:cs="Times New Roman"/>
          <w:sz w:val="24"/>
          <w:szCs w:val="24"/>
          <w:lang w:val="en-US"/>
        </w:rPr>
        <w:t xml:space="preserve">implementation could not be denoted as satisfactory. </w:t>
      </w:r>
      <w:r w:rsidR="00CC0790" w:rsidRPr="0089428E">
        <w:rPr>
          <w:rFonts w:ascii="Times New Roman" w:hAnsi="Times New Roman" w:cs="Times New Roman"/>
          <w:sz w:val="24"/>
          <w:szCs w:val="24"/>
          <w:lang w:val="en-US"/>
        </w:rPr>
        <w:t>The knowledge of employers and employees of their respective rights and obligations is limited</w:t>
      </w:r>
      <w:r w:rsidR="001D523E" w:rsidRPr="0089428E">
        <w:rPr>
          <w:rFonts w:ascii="Times New Roman" w:hAnsi="Times New Roman" w:cs="Times New Roman"/>
          <w:sz w:val="24"/>
          <w:szCs w:val="24"/>
        </w:rPr>
        <w:t xml:space="preserve"> </w:t>
      </w:r>
      <w:r w:rsidR="001D523E" w:rsidRPr="0089428E">
        <w:rPr>
          <w:rFonts w:ascii="Times New Roman" w:hAnsi="Times New Roman" w:cs="Times New Roman"/>
          <w:sz w:val="24"/>
          <w:szCs w:val="24"/>
          <w:lang w:val="en-US"/>
        </w:rPr>
        <w:t>and this backwardness induces additional burden to the economy.</w:t>
      </w:r>
      <w:bookmarkStart w:id="0" w:name="EC"/>
      <w:r w:rsidR="00CC0790" w:rsidRPr="0089428E">
        <w:rPr>
          <w:rFonts w:ascii="Times New Roman" w:hAnsi="Times New Roman" w:cs="Times New Roman"/>
          <w:sz w:val="24"/>
          <w:szCs w:val="24"/>
          <w:lang w:val="en-US"/>
        </w:rPr>
        <w:t xml:space="preserve"> </w:t>
      </w:r>
      <w:bookmarkEnd w:id="0"/>
      <w:r w:rsidRPr="000F7B68">
        <w:rPr>
          <w:rFonts w:ascii="Times New Roman" w:hAnsi="Times New Roman" w:cs="Times New Roman"/>
          <w:sz w:val="24"/>
          <w:szCs w:val="24"/>
          <w:lang w:val="en-US"/>
        </w:rPr>
        <w:t>Namely, the majority of OHS activities in the Macedonian companies are pro forma implemented, only because they are required by the Law. On the other side, there is a significant lack of preventive activities (especially in terms of education and training), risk analyses and safety improvements (investigation of the causes for the accidents and/or "near miss" situations), etc.</w:t>
      </w:r>
      <w:r w:rsidR="00EA6BD3" w:rsidRPr="00EA6BD3">
        <w:rPr>
          <w:rFonts w:ascii="Times New Roman" w:hAnsi="Times New Roman" w:cs="Times New Roman"/>
          <w:sz w:val="24"/>
          <w:szCs w:val="24"/>
          <w:lang w:val="en-US"/>
        </w:rPr>
        <w:t xml:space="preserve"> </w:t>
      </w:r>
      <w:hyperlink w:anchor="Mladenovska" w:history="1">
        <w:r w:rsidR="00EA6BD3" w:rsidRPr="00EA6BD3">
          <w:rPr>
            <w:rStyle w:val="Hyperlink"/>
            <w:rFonts w:ascii="Times New Roman" w:hAnsi="Times New Roman" w:cs="Times New Roman"/>
            <w:sz w:val="24"/>
            <w:szCs w:val="24"/>
            <w:lang w:val="en-US"/>
          </w:rPr>
          <w:t>(</w:t>
        </w:r>
        <w:proofErr w:type="spellStart"/>
        <w:r w:rsidR="00EA6BD3" w:rsidRPr="00EA6BD3">
          <w:rPr>
            <w:rStyle w:val="Hyperlink"/>
            <w:rFonts w:ascii="Times New Roman" w:hAnsi="Times New Roman" w:cs="Times New Roman"/>
            <w:sz w:val="24"/>
            <w:szCs w:val="24"/>
            <w:lang w:val="en-US"/>
          </w:rPr>
          <w:t>Mladenovska</w:t>
        </w:r>
        <w:proofErr w:type="spellEnd"/>
        <w:r w:rsidR="00EA6BD3" w:rsidRPr="00EA6BD3">
          <w:rPr>
            <w:rStyle w:val="Hyperlink"/>
            <w:rFonts w:ascii="Times New Roman" w:hAnsi="Times New Roman" w:cs="Times New Roman"/>
            <w:sz w:val="24"/>
            <w:szCs w:val="24"/>
            <w:lang w:val="en-US"/>
          </w:rPr>
          <w:t xml:space="preserve"> &amp; </w:t>
        </w:r>
        <w:proofErr w:type="spellStart"/>
        <w:r w:rsidR="00EA6BD3" w:rsidRPr="00EA6BD3">
          <w:rPr>
            <w:rStyle w:val="Hyperlink"/>
            <w:rFonts w:ascii="Times New Roman" w:hAnsi="Times New Roman" w:cs="Times New Roman"/>
            <w:sz w:val="24"/>
            <w:szCs w:val="24"/>
            <w:lang w:val="en-US"/>
          </w:rPr>
          <w:t>Dubravac</w:t>
        </w:r>
        <w:proofErr w:type="spellEnd"/>
        <w:r w:rsidR="00EA6BD3" w:rsidRPr="00EA6BD3">
          <w:rPr>
            <w:rStyle w:val="Hyperlink"/>
            <w:rFonts w:ascii="Times New Roman" w:hAnsi="Times New Roman" w:cs="Times New Roman"/>
            <w:sz w:val="24"/>
            <w:szCs w:val="24"/>
            <w:lang w:val="en-US"/>
          </w:rPr>
          <w:t>, 2021)</w:t>
        </w:r>
      </w:hyperlink>
      <w:r w:rsidR="00B34495">
        <w:rPr>
          <w:rFonts w:ascii="Times New Roman" w:hAnsi="Times New Roman" w:cs="Times New Roman"/>
          <w:sz w:val="24"/>
          <w:szCs w:val="24"/>
          <w:lang w:val="en-US"/>
        </w:rPr>
        <w:t xml:space="preserve"> </w:t>
      </w:r>
      <w:r w:rsidRPr="000F7B68">
        <w:rPr>
          <w:rFonts w:ascii="Times New Roman" w:hAnsi="Times New Roman" w:cs="Times New Roman"/>
          <w:sz w:val="24"/>
          <w:szCs w:val="24"/>
          <w:lang w:val="en-US"/>
        </w:rPr>
        <w:t>Moreover, the flexibility and agility of the responsible authorities in terms of legislation changes and amendments that will encompass climate change consequences, as well as new technologies arising challenges, a</w:t>
      </w:r>
      <w:r w:rsidR="007D56E8" w:rsidRPr="000F7B68">
        <w:rPr>
          <w:rFonts w:ascii="Times New Roman" w:hAnsi="Times New Roman" w:cs="Times New Roman"/>
          <w:sz w:val="24"/>
          <w:szCs w:val="24"/>
          <w:lang w:val="en-US"/>
        </w:rPr>
        <w:t>re constantly lacking behind. The country is ranked as 43 (out of 182) in terms of climate change vulnerability, but 67th in terms of readiness (country’s ability to leverage investments and convert them to adaptation actions)</w:t>
      </w:r>
      <w:r w:rsidR="00CC3BE9">
        <w:rPr>
          <w:rFonts w:ascii="Times New Roman" w:hAnsi="Times New Roman" w:cs="Times New Roman"/>
          <w:sz w:val="24"/>
          <w:szCs w:val="24"/>
          <w:lang w:val="en-US"/>
        </w:rPr>
        <w:t xml:space="preserve"> </w:t>
      </w:r>
      <w:hyperlink w:anchor="NDGAIN" w:history="1">
        <w:r w:rsidR="00CC3BE9" w:rsidRPr="00EA6BD3">
          <w:rPr>
            <w:rStyle w:val="Hyperlink"/>
            <w:rFonts w:ascii="Times New Roman" w:hAnsi="Times New Roman" w:cs="Times New Roman"/>
            <w:sz w:val="24"/>
            <w:szCs w:val="24"/>
            <w:lang w:val="en-US"/>
          </w:rPr>
          <w:t>(ND – GAIN Index, 2020)</w:t>
        </w:r>
        <w:r w:rsidR="007D56E8" w:rsidRPr="00EA6BD3">
          <w:rPr>
            <w:rStyle w:val="Hyperlink"/>
            <w:rFonts w:ascii="Times New Roman" w:hAnsi="Times New Roman" w:cs="Times New Roman"/>
            <w:sz w:val="24"/>
            <w:szCs w:val="24"/>
            <w:lang w:val="en-US"/>
          </w:rPr>
          <w:t>.</w:t>
        </w:r>
      </w:hyperlink>
      <w:r w:rsidR="007D56E8" w:rsidRPr="000F7B68">
        <w:rPr>
          <w:rFonts w:ascii="Times New Roman" w:hAnsi="Times New Roman" w:cs="Times New Roman"/>
          <w:sz w:val="24"/>
          <w:szCs w:val="24"/>
          <w:lang w:val="en-US"/>
        </w:rPr>
        <w:t xml:space="preserve"> </w:t>
      </w:r>
      <w:r w:rsidR="001A09FB">
        <w:rPr>
          <w:rFonts w:ascii="Times New Roman" w:hAnsi="Times New Roman" w:cs="Times New Roman"/>
          <w:sz w:val="24"/>
          <w:szCs w:val="24"/>
          <w:lang w:val="en-US"/>
        </w:rPr>
        <w:t>Having in mind that both</w:t>
      </w:r>
      <w:r w:rsidR="001A09FB" w:rsidRPr="001A09FB">
        <w:rPr>
          <w:rFonts w:ascii="Times New Roman" w:hAnsi="Times New Roman" w:cs="Times New Roman"/>
          <w:sz w:val="24"/>
          <w:szCs w:val="24"/>
          <w:lang w:val="en-US"/>
        </w:rPr>
        <w:t xml:space="preserve"> </w:t>
      </w:r>
      <w:r w:rsidR="001A09FB" w:rsidRPr="000F7B68">
        <w:rPr>
          <w:rFonts w:ascii="Times New Roman" w:hAnsi="Times New Roman" w:cs="Times New Roman"/>
          <w:sz w:val="24"/>
          <w:szCs w:val="24"/>
          <w:lang w:val="en-US"/>
        </w:rPr>
        <w:t>indoor and outdoor workers are affected</w:t>
      </w:r>
      <w:r w:rsidR="001A09FB">
        <w:rPr>
          <w:rFonts w:ascii="Times New Roman" w:hAnsi="Times New Roman" w:cs="Times New Roman"/>
          <w:sz w:val="24"/>
          <w:szCs w:val="24"/>
          <w:lang w:val="en-US"/>
        </w:rPr>
        <w:t xml:space="preserve">, </w:t>
      </w:r>
      <w:r w:rsidR="007D56E8" w:rsidRPr="000F7B68">
        <w:rPr>
          <w:rFonts w:ascii="Times New Roman" w:hAnsi="Times New Roman" w:cs="Times New Roman"/>
          <w:sz w:val="24"/>
          <w:szCs w:val="24"/>
          <w:lang w:val="en-US"/>
        </w:rPr>
        <w:t xml:space="preserve">there is a need for more coordinated activities in this field including climate change related OHS legislation. North Macedonia </w:t>
      </w:r>
      <w:r w:rsidR="00011F6E" w:rsidRPr="000F7B68">
        <w:rPr>
          <w:rFonts w:ascii="Times New Roman" w:hAnsi="Times New Roman" w:cs="Times New Roman"/>
          <w:sz w:val="24"/>
          <w:szCs w:val="24"/>
          <w:lang w:val="en-US"/>
        </w:rPr>
        <w:t>has a significant share of agricul</w:t>
      </w:r>
      <w:r w:rsidR="0099326A" w:rsidRPr="000F7B68">
        <w:rPr>
          <w:rFonts w:ascii="Times New Roman" w:hAnsi="Times New Roman" w:cs="Times New Roman"/>
          <w:sz w:val="24"/>
          <w:szCs w:val="24"/>
          <w:lang w:val="en-US"/>
        </w:rPr>
        <w:t>ture and construction in GDP</w:t>
      </w:r>
      <w:r w:rsidR="007D56E8" w:rsidRPr="000F7B68">
        <w:rPr>
          <w:rFonts w:ascii="Times New Roman" w:hAnsi="Times New Roman" w:cs="Times New Roman"/>
          <w:sz w:val="24"/>
          <w:szCs w:val="24"/>
          <w:lang w:val="en-US"/>
        </w:rPr>
        <w:t xml:space="preserve"> (outdoor workers mainly)</w:t>
      </w:r>
      <w:r w:rsidR="00011F6E" w:rsidRPr="000F7B68">
        <w:rPr>
          <w:rFonts w:ascii="Times New Roman" w:hAnsi="Times New Roman" w:cs="Times New Roman"/>
          <w:sz w:val="24"/>
          <w:szCs w:val="24"/>
          <w:lang w:val="en-US"/>
        </w:rPr>
        <w:t xml:space="preserve">, and </w:t>
      </w:r>
      <w:r w:rsidR="0099326A" w:rsidRPr="000F7B68">
        <w:rPr>
          <w:rFonts w:ascii="Times New Roman" w:hAnsi="Times New Roman" w:cs="Times New Roman"/>
          <w:sz w:val="24"/>
          <w:szCs w:val="24"/>
          <w:lang w:val="en-US"/>
        </w:rPr>
        <w:t>a number of new factories (foreign direct investments) that</w:t>
      </w:r>
      <w:r w:rsidR="002B4B6A" w:rsidRPr="000F7B68">
        <w:rPr>
          <w:rFonts w:ascii="Times New Roman" w:hAnsi="Times New Roman" w:cs="Times New Roman"/>
          <w:sz w:val="24"/>
          <w:szCs w:val="24"/>
          <w:lang w:val="en-US"/>
        </w:rPr>
        <w:t xml:space="preserve"> have</w:t>
      </w:r>
      <w:r w:rsidR="0099326A" w:rsidRPr="000F7B68">
        <w:rPr>
          <w:rFonts w:ascii="Times New Roman" w:hAnsi="Times New Roman" w:cs="Times New Roman"/>
          <w:sz w:val="24"/>
          <w:szCs w:val="24"/>
          <w:lang w:val="en-US"/>
        </w:rPr>
        <w:t xml:space="preserve"> implemented certain types of new technologies, such as nanotechnology. </w:t>
      </w:r>
      <w:r w:rsidR="004400B9" w:rsidRPr="000F7B68">
        <w:rPr>
          <w:rFonts w:ascii="Times New Roman" w:hAnsi="Times New Roman" w:cs="Times New Roman"/>
          <w:sz w:val="24"/>
          <w:szCs w:val="24"/>
        </w:rPr>
        <w:t xml:space="preserve">The top exports of North Macedonia in 2020 are reaction initiators, reaction </w:t>
      </w:r>
      <w:r w:rsidR="004400B9" w:rsidRPr="000F7B68">
        <w:rPr>
          <w:rFonts w:ascii="Times New Roman" w:hAnsi="Times New Roman" w:cs="Times New Roman"/>
          <w:sz w:val="24"/>
          <w:szCs w:val="24"/>
        </w:rPr>
        <w:lastRenderedPageBreak/>
        <w:t>accelerators and catalytic preparations</w:t>
      </w:r>
      <w:r w:rsidR="001E7B2E">
        <w:rPr>
          <w:rFonts w:ascii="Times New Roman" w:hAnsi="Times New Roman" w:cs="Times New Roman"/>
          <w:sz w:val="24"/>
          <w:szCs w:val="24"/>
          <w:lang w:val="en-US"/>
        </w:rPr>
        <w:t xml:space="preserve">, resulting in annual value of </w:t>
      </w:r>
      <w:r w:rsidR="004400B9" w:rsidRPr="000F7B68">
        <w:rPr>
          <w:rFonts w:ascii="Times New Roman" w:hAnsi="Times New Roman" w:cs="Times New Roman"/>
          <w:sz w:val="24"/>
          <w:szCs w:val="24"/>
        </w:rPr>
        <w:t>USD 1,4</w:t>
      </w:r>
      <w:r w:rsidR="001D523E">
        <w:rPr>
          <w:rFonts w:ascii="Times New Roman" w:hAnsi="Times New Roman" w:cs="Times New Roman"/>
          <w:sz w:val="24"/>
          <w:szCs w:val="24"/>
          <w:lang w:val="en-US"/>
        </w:rPr>
        <w:t xml:space="preserve"> </w:t>
      </w:r>
      <w:r w:rsidR="004400B9" w:rsidRPr="000F7B68">
        <w:rPr>
          <w:rFonts w:ascii="Times New Roman" w:hAnsi="Times New Roman" w:cs="Times New Roman"/>
          <w:sz w:val="24"/>
          <w:szCs w:val="24"/>
        </w:rPr>
        <w:t>billion</w:t>
      </w:r>
      <w:r w:rsidR="001E7B2E">
        <w:rPr>
          <w:rFonts w:ascii="Times New Roman" w:hAnsi="Times New Roman" w:cs="Times New Roman"/>
          <w:sz w:val="24"/>
          <w:szCs w:val="24"/>
          <w:lang w:val="en-US"/>
        </w:rPr>
        <w:t xml:space="preserve"> </w:t>
      </w:r>
      <w:hyperlink w:anchor="OEC" w:history="1">
        <w:r w:rsidR="001E7B2E" w:rsidRPr="001E7B2E">
          <w:rPr>
            <w:rStyle w:val="Hyperlink"/>
            <w:rFonts w:ascii="Times New Roman" w:hAnsi="Times New Roman" w:cs="Times New Roman"/>
            <w:sz w:val="24"/>
            <w:szCs w:val="24"/>
            <w:lang w:val="en-US"/>
          </w:rPr>
          <w:t>(OEC, 2020)</w:t>
        </w:r>
      </w:hyperlink>
      <w:r w:rsidR="004400B9" w:rsidRPr="000F7B68">
        <w:rPr>
          <w:rFonts w:ascii="Times New Roman" w:hAnsi="Times New Roman" w:cs="Times New Roman"/>
          <w:sz w:val="24"/>
          <w:szCs w:val="24"/>
        </w:rPr>
        <w:t xml:space="preserve">. </w:t>
      </w:r>
      <w:r w:rsidR="00D94CF7" w:rsidRPr="000F7B68">
        <w:rPr>
          <w:rFonts w:ascii="Times New Roman" w:hAnsi="Times New Roman" w:cs="Times New Roman"/>
          <w:sz w:val="24"/>
          <w:szCs w:val="24"/>
          <w:lang w:val="en-US"/>
        </w:rPr>
        <w:t xml:space="preserve">In </w:t>
      </w:r>
      <w:r w:rsidR="004400B9" w:rsidRPr="000F7B68">
        <w:rPr>
          <w:rFonts w:ascii="Times New Roman" w:hAnsi="Times New Roman" w:cs="Times New Roman"/>
          <w:sz w:val="24"/>
          <w:szCs w:val="24"/>
          <w:lang w:val="en-US"/>
        </w:rPr>
        <w:t xml:space="preserve">terms of safe design, the </w:t>
      </w:r>
      <w:r w:rsidR="00D94CF7" w:rsidRPr="000F7B68">
        <w:rPr>
          <w:rFonts w:ascii="Times New Roman" w:hAnsi="Times New Roman" w:cs="Times New Roman"/>
          <w:sz w:val="24"/>
          <w:szCs w:val="24"/>
          <w:lang w:val="en-US"/>
        </w:rPr>
        <w:t>global changes in the built environment brought a variety of new materials and increased energy efficiency demand resulting in</w:t>
      </w:r>
      <w:r w:rsidR="007748AF">
        <w:rPr>
          <w:rFonts w:ascii="Times New Roman" w:hAnsi="Times New Roman" w:cs="Times New Roman"/>
          <w:sz w:val="24"/>
          <w:szCs w:val="24"/>
          <w:lang w:val="en-US"/>
        </w:rPr>
        <w:t>significant buildings envelope airtightness</w:t>
      </w:r>
      <w:r w:rsidR="00D94CF7" w:rsidRPr="000F7B68">
        <w:rPr>
          <w:rFonts w:ascii="Times New Roman" w:hAnsi="Times New Roman" w:cs="Times New Roman"/>
          <w:sz w:val="24"/>
          <w:szCs w:val="24"/>
          <w:lang w:val="en-US"/>
        </w:rPr>
        <w:t xml:space="preserve">. Such circumstances require revision of the air pollutants exposure in the buildings, as well as the </w:t>
      </w:r>
      <w:r w:rsidR="00F94916" w:rsidRPr="000F7B68">
        <w:rPr>
          <w:rFonts w:ascii="Times New Roman" w:hAnsi="Times New Roman" w:cs="Times New Roman"/>
          <w:sz w:val="24"/>
          <w:szCs w:val="24"/>
          <w:lang w:val="en-US"/>
        </w:rPr>
        <w:t>built-in</w:t>
      </w:r>
      <w:r w:rsidR="00D94CF7" w:rsidRPr="000F7B68">
        <w:rPr>
          <w:rFonts w:ascii="Times New Roman" w:hAnsi="Times New Roman" w:cs="Times New Roman"/>
          <w:sz w:val="24"/>
          <w:szCs w:val="24"/>
          <w:lang w:val="en-US"/>
        </w:rPr>
        <w:t xml:space="preserve"> materials quality in terms of mechanical injur</w:t>
      </w:r>
      <w:r w:rsidR="00C61DFF" w:rsidRPr="000F7B68">
        <w:rPr>
          <w:rFonts w:ascii="Times New Roman" w:hAnsi="Times New Roman" w:cs="Times New Roman"/>
          <w:sz w:val="24"/>
          <w:szCs w:val="24"/>
          <w:lang w:val="en-US"/>
        </w:rPr>
        <w:t>i</w:t>
      </w:r>
      <w:r w:rsidR="00D94CF7" w:rsidRPr="000F7B68">
        <w:rPr>
          <w:rFonts w:ascii="Times New Roman" w:hAnsi="Times New Roman" w:cs="Times New Roman"/>
          <w:sz w:val="24"/>
          <w:szCs w:val="24"/>
          <w:lang w:val="en-US"/>
        </w:rPr>
        <w:t xml:space="preserve">es prevention. </w:t>
      </w:r>
    </w:p>
    <w:p w14:paraId="56E00625" w14:textId="7FE09906" w:rsidR="000C1178" w:rsidRDefault="000C1178" w:rsidP="000F7B68">
      <w:pPr>
        <w:spacing w:line="360" w:lineRule="auto"/>
        <w:jc w:val="both"/>
        <w:rPr>
          <w:rFonts w:ascii="Times New Roman" w:hAnsi="Times New Roman" w:cs="Times New Roman"/>
          <w:sz w:val="24"/>
          <w:szCs w:val="24"/>
          <w:lang w:val="en-US"/>
        </w:rPr>
      </w:pPr>
      <w:r w:rsidRPr="000F7B68">
        <w:rPr>
          <w:rFonts w:ascii="Times New Roman" w:hAnsi="Times New Roman" w:cs="Times New Roman"/>
          <w:sz w:val="24"/>
          <w:szCs w:val="24"/>
          <w:lang w:val="en-US"/>
        </w:rPr>
        <w:t xml:space="preserve">This paper refers to the </w:t>
      </w:r>
      <w:r w:rsidR="00F94916">
        <w:rPr>
          <w:rFonts w:ascii="Times New Roman" w:hAnsi="Times New Roman" w:cs="Times New Roman"/>
          <w:sz w:val="24"/>
          <w:szCs w:val="24"/>
          <w:lang w:val="en-US"/>
        </w:rPr>
        <w:t>comp</w:t>
      </w:r>
      <w:r w:rsidR="006D3CEA">
        <w:rPr>
          <w:rFonts w:ascii="Times New Roman" w:hAnsi="Times New Roman" w:cs="Times New Roman"/>
          <w:sz w:val="24"/>
          <w:szCs w:val="24"/>
          <w:lang w:val="en-US"/>
        </w:rPr>
        <w:t>arison</w:t>
      </w:r>
      <w:r w:rsidR="00F94916">
        <w:rPr>
          <w:rFonts w:ascii="Times New Roman" w:hAnsi="Times New Roman" w:cs="Times New Roman"/>
          <w:sz w:val="24"/>
          <w:szCs w:val="24"/>
          <w:lang w:val="en-US"/>
        </w:rPr>
        <w:t xml:space="preserve"> among the </w:t>
      </w:r>
      <w:r w:rsidRPr="000F7B68">
        <w:rPr>
          <w:rFonts w:ascii="Times New Roman" w:hAnsi="Times New Roman" w:cs="Times New Roman"/>
          <w:sz w:val="24"/>
          <w:szCs w:val="24"/>
          <w:lang w:val="en-US"/>
        </w:rPr>
        <w:t xml:space="preserve">national </w:t>
      </w:r>
      <w:r w:rsidR="00A94A43">
        <w:rPr>
          <w:rFonts w:ascii="Times New Roman" w:hAnsi="Times New Roman" w:cs="Times New Roman"/>
          <w:sz w:val="24"/>
          <w:szCs w:val="24"/>
          <w:lang w:val="en-US"/>
        </w:rPr>
        <w:t xml:space="preserve">OHS </w:t>
      </w:r>
      <w:r w:rsidRPr="000F7B68">
        <w:rPr>
          <w:rFonts w:ascii="Times New Roman" w:hAnsi="Times New Roman" w:cs="Times New Roman"/>
          <w:sz w:val="24"/>
          <w:szCs w:val="24"/>
          <w:lang w:val="en-US"/>
        </w:rPr>
        <w:t xml:space="preserve">legislation </w:t>
      </w:r>
      <w:r w:rsidR="00F94916">
        <w:rPr>
          <w:rFonts w:ascii="Times New Roman" w:hAnsi="Times New Roman" w:cs="Times New Roman"/>
          <w:sz w:val="24"/>
          <w:szCs w:val="24"/>
          <w:lang w:val="en-US"/>
        </w:rPr>
        <w:t xml:space="preserve">and the </w:t>
      </w:r>
      <w:r w:rsidR="00A94A43">
        <w:rPr>
          <w:rFonts w:ascii="Times New Roman" w:hAnsi="Times New Roman" w:cs="Times New Roman"/>
          <w:sz w:val="24"/>
          <w:szCs w:val="24"/>
          <w:lang w:val="en-US"/>
        </w:rPr>
        <w:t>relevant EU legislation (not excluding the other examples of good practices)</w:t>
      </w:r>
      <w:r w:rsidR="004870F8" w:rsidRPr="000F7B68">
        <w:rPr>
          <w:rFonts w:ascii="Times New Roman" w:hAnsi="Times New Roman" w:cs="Times New Roman"/>
          <w:sz w:val="24"/>
          <w:szCs w:val="24"/>
          <w:lang w:val="en-US"/>
        </w:rPr>
        <w:t>,</w:t>
      </w:r>
      <w:r w:rsidRPr="000F7B68">
        <w:rPr>
          <w:rFonts w:ascii="Times New Roman" w:hAnsi="Times New Roman" w:cs="Times New Roman"/>
          <w:sz w:val="24"/>
          <w:szCs w:val="24"/>
          <w:lang w:val="en-US"/>
        </w:rPr>
        <w:t xml:space="preserve"> </w:t>
      </w:r>
      <w:r w:rsidR="00A94A43">
        <w:rPr>
          <w:rFonts w:ascii="Times New Roman" w:hAnsi="Times New Roman" w:cs="Times New Roman"/>
          <w:sz w:val="24"/>
          <w:szCs w:val="24"/>
          <w:lang w:val="en-US"/>
        </w:rPr>
        <w:t xml:space="preserve">and addresses the necessity </w:t>
      </w:r>
      <w:r w:rsidR="004870F8" w:rsidRPr="000F7B68">
        <w:rPr>
          <w:rFonts w:ascii="Times New Roman" w:hAnsi="Times New Roman" w:cs="Times New Roman"/>
          <w:sz w:val="24"/>
          <w:szCs w:val="24"/>
          <w:lang w:val="en-US"/>
        </w:rPr>
        <w:t>for</w:t>
      </w:r>
      <w:r w:rsidR="00A94A43">
        <w:rPr>
          <w:rFonts w:ascii="Times New Roman" w:hAnsi="Times New Roman" w:cs="Times New Roman"/>
          <w:sz w:val="24"/>
          <w:szCs w:val="24"/>
          <w:lang w:val="en-US"/>
        </w:rPr>
        <w:t xml:space="preserve"> national</w:t>
      </w:r>
      <w:r w:rsidR="004870F8" w:rsidRPr="000F7B68">
        <w:rPr>
          <w:rFonts w:ascii="Times New Roman" w:hAnsi="Times New Roman" w:cs="Times New Roman"/>
          <w:sz w:val="24"/>
          <w:szCs w:val="24"/>
          <w:lang w:val="en-US"/>
        </w:rPr>
        <w:t xml:space="preserve"> legislation </w:t>
      </w:r>
      <w:r w:rsidR="00A94A43">
        <w:rPr>
          <w:rFonts w:ascii="Times New Roman" w:hAnsi="Times New Roman" w:cs="Times New Roman"/>
          <w:sz w:val="24"/>
          <w:szCs w:val="24"/>
          <w:lang w:val="en-US"/>
        </w:rPr>
        <w:t>enhancement</w:t>
      </w:r>
      <w:r w:rsidR="004870F8" w:rsidRPr="000F7B68">
        <w:rPr>
          <w:rFonts w:ascii="Times New Roman" w:hAnsi="Times New Roman" w:cs="Times New Roman"/>
          <w:sz w:val="24"/>
          <w:szCs w:val="24"/>
          <w:lang w:val="en-US"/>
        </w:rPr>
        <w:t>.</w:t>
      </w:r>
      <w:r w:rsidR="009C1BD8">
        <w:rPr>
          <w:rFonts w:ascii="Times New Roman" w:hAnsi="Times New Roman" w:cs="Times New Roman"/>
          <w:sz w:val="24"/>
          <w:szCs w:val="24"/>
          <w:lang w:val="en-US"/>
        </w:rPr>
        <w:t xml:space="preserve"> T</w:t>
      </w:r>
      <w:r w:rsidR="006F4539" w:rsidRPr="000F7B68">
        <w:rPr>
          <w:rFonts w:ascii="Times New Roman" w:hAnsi="Times New Roman" w:cs="Times New Roman"/>
          <w:sz w:val="24"/>
          <w:szCs w:val="24"/>
          <w:lang w:val="en-US"/>
        </w:rPr>
        <w:t xml:space="preserve">his issue is gaining importance due to the fact that in general in Macedonia the reporting in terms of the causes for </w:t>
      </w:r>
      <w:r w:rsidR="00326CC3" w:rsidRPr="000F7B68">
        <w:rPr>
          <w:rFonts w:ascii="Times New Roman" w:hAnsi="Times New Roman" w:cs="Times New Roman"/>
          <w:sz w:val="24"/>
          <w:szCs w:val="24"/>
          <w:lang w:val="en-US"/>
        </w:rPr>
        <w:t xml:space="preserve">work </w:t>
      </w:r>
      <w:r w:rsidR="006F4539" w:rsidRPr="000F7B68">
        <w:rPr>
          <w:rFonts w:ascii="Times New Roman" w:hAnsi="Times New Roman" w:cs="Times New Roman"/>
          <w:sz w:val="24"/>
          <w:szCs w:val="24"/>
          <w:lang w:val="en-US"/>
        </w:rPr>
        <w:t>injuries and fatalities is not transparent in terms of the accident cause</w:t>
      </w:r>
      <w:r w:rsidR="0071784A">
        <w:rPr>
          <w:rFonts w:ascii="Times New Roman" w:hAnsi="Times New Roman" w:cs="Times New Roman"/>
          <w:sz w:val="24"/>
          <w:szCs w:val="24"/>
          <w:lang w:val="en-US"/>
        </w:rPr>
        <w:t xml:space="preserve"> identification</w:t>
      </w:r>
      <w:r w:rsidR="006F4539" w:rsidRPr="000F7B68">
        <w:rPr>
          <w:rFonts w:ascii="Times New Roman" w:hAnsi="Times New Roman" w:cs="Times New Roman"/>
          <w:sz w:val="24"/>
          <w:szCs w:val="24"/>
          <w:lang w:val="en-US"/>
        </w:rPr>
        <w:t>.</w:t>
      </w:r>
      <w:r w:rsidR="006E4A46" w:rsidRPr="000F7B68">
        <w:rPr>
          <w:rFonts w:ascii="Times New Roman" w:hAnsi="Times New Roman" w:cs="Times New Roman"/>
          <w:sz w:val="24"/>
          <w:szCs w:val="24"/>
          <w:lang w:val="en-US"/>
        </w:rPr>
        <w:t xml:space="preserve"> </w:t>
      </w:r>
      <w:hyperlink w:anchor="MOHSA" w:history="1">
        <w:r w:rsidR="00831397" w:rsidRPr="00831397">
          <w:rPr>
            <w:rStyle w:val="Hyperlink"/>
            <w:rFonts w:ascii="Times New Roman" w:hAnsi="Times New Roman" w:cs="Times New Roman"/>
            <w:sz w:val="24"/>
            <w:szCs w:val="24"/>
          </w:rPr>
          <w:t>(</w:t>
        </w:r>
        <w:r w:rsidR="00831397" w:rsidRPr="00831397">
          <w:rPr>
            <w:rStyle w:val="Hyperlink"/>
            <w:rFonts w:ascii="Times New Roman" w:hAnsi="Times New Roman" w:cs="Times New Roman"/>
            <w:sz w:val="24"/>
            <w:szCs w:val="24"/>
            <w:lang w:val="en-US"/>
          </w:rPr>
          <w:t>Macedonian OHS Association, 2021)</w:t>
        </w:r>
      </w:hyperlink>
      <w:r w:rsidR="00831397">
        <w:rPr>
          <w:rFonts w:ascii="Times New Roman" w:hAnsi="Times New Roman" w:cs="Times New Roman"/>
          <w:sz w:val="24"/>
          <w:szCs w:val="24"/>
          <w:lang w:val="en-US"/>
        </w:rPr>
        <w:t xml:space="preserve"> </w:t>
      </w:r>
      <w:r w:rsidR="00E502A2" w:rsidRPr="000F7B68">
        <w:rPr>
          <w:rFonts w:ascii="Times New Roman" w:hAnsi="Times New Roman" w:cs="Times New Roman"/>
          <w:sz w:val="24"/>
          <w:szCs w:val="24"/>
          <w:lang w:val="en-US"/>
        </w:rPr>
        <w:t xml:space="preserve">The majority of the work accidents are taking place in the construction sector and manufacturing industry. As per the seasonal variation, it could be concluded that the period April – October (in line with the construction season) has </w:t>
      </w:r>
      <w:r w:rsidR="005C4582" w:rsidRPr="000F7B68">
        <w:rPr>
          <w:rFonts w:ascii="Times New Roman" w:hAnsi="Times New Roman" w:cs="Times New Roman"/>
          <w:sz w:val="24"/>
          <w:szCs w:val="24"/>
          <w:lang w:val="en-US"/>
        </w:rPr>
        <w:t xml:space="preserve">slightly </w:t>
      </w:r>
      <w:r w:rsidR="00E502A2" w:rsidRPr="000F7B68">
        <w:rPr>
          <w:rFonts w:ascii="Times New Roman" w:hAnsi="Times New Roman" w:cs="Times New Roman"/>
          <w:sz w:val="24"/>
          <w:szCs w:val="24"/>
          <w:lang w:val="en-US"/>
        </w:rPr>
        <w:t>higher number of accidents co</w:t>
      </w:r>
      <w:r w:rsidR="005C4582" w:rsidRPr="000F7B68">
        <w:rPr>
          <w:rFonts w:ascii="Times New Roman" w:hAnsi="Times New Roman" w:cs="Times New Roman"/>
          <w:sz w:val="24"/>
          <w:szCs w:val="24"/>
          <w:lang w:val="en-US"/>
        </w:rPr>
        <w:t xml:space="preserve">mpared to the rest of the year. </w:t>
      </w:r>
      <w:r w:rsidR="00AF78CA">
        <w:rPr>
          <w:rFonts w:ascii="Times New Roman" w:hAnsi="Times New Roman" w:cs="Times New Roman"/>
          <w:sz w:val="24"/>
          <w:szCs w:val="24"/>
          <w:lang w:val="en-US"/>
        </w:rPr>
        <w:t xml:space="preserve">Moreover, the number of work related injuries and fatalities </w:t>
      </w:r>
      <w:r w:rsidR="0083639F">
        <w:rPr>
          <w:rFonts w:ascii="Times New Roman" w:hAnsi="Times New Roman" w:cs="Times New Roman"/>
          <w:sz w:val="24"/>
          <w:szCs w:val="24"/>
          <w:lang w:val="en-US"/>
        </w:rPr>
        <w:t xml:space="preserve">in construction sector in </w:t>
      </w:r>
      <w:r w:rsidR="007B58AD">
        <w:rPr>
          <w:rFonts w:ascii="Times New Roman" w:hAnsi="Times New Roman" w:cs="Times New Roman"/>
          <w:sz w:val="24"/>
          <w:szCs w:val="24"/>
          <w:lang w:val="en-US"/>
        </w:rPr>
        <w:t xml:space="preserve">North </w:t>
      </w:r>
      <w:r w:rsidR="0083639F">
        <w:rPr>
          <w:rFonts w:ascii="Times New Roman" w:hAnsi="Times New Roman" w:cs="Times New Roman"/>
          <w:sz w:val="24"/>
          <w:szCs w:val="24"/>
          <w:lang w:val="en-US"/>
        </w:rPr>
        <w:t xml:space="preserve">Macedonia </w:t>
      </w:r>
      <w:r w:rsidR="00AF78CA">
        <w:rPr>
          <w:rFonts w:ascii="Times New Roman" w:hAnsi="Times New Roman" w:cs="Times New Roman"/>
          <w:sz w:val="24"/>
          <w:szCs w:val="24"/>
          <w:lang w:val="en-US"/>
        </w:rPr>
        <w:t>have a trend of increasing. Nam</w:t>
      </w:r>
      <w:r w:rsidR="0083639F">
        <w:rPr>
          <w:rFonts w:ascii="Times New Roman" w:hAnsi="Times New Roman" w:cs="Times New Roman"/>
          <w:sz w:val="24"/>
          <w:szCs w:val="24"/>
          <w:lang w:val="en-US"/>
        </w:rPr>
        <w:t xml:space="preserve">ely, in 2016 there were 16 injuries and 6 fatalities, while in 2021 these numbers are 30 and 9 respectively. </w:t>
      </w:r>
      <w:hyperlink w:anchor="Mitrevska" w:history="1">
        <w:r w:rsidR="0083639F" w:rsidRPr="00AF25A3">
          <w:rPr>
            <w:rStyle w:val="Hyperlink"/>
            <w:rFonts w:ascii="Times New Roman" w:hAnsi="Times New Roman" w:cs="Times New Roman"/>
            <w:sz w:val="24"/>
            <w:szCs w:val="24"/>
            <w:lang w:val="en-US"/>
          </w:rPr>
          <w:t>(</w:t>
        </w:r>
        <w:proofErr w:type="spellStart"/>
        <w:r w:rsidR="0083639F" w:rsidRPr="00AF25A3">
          <w:rPr>
            <w:rStyle w:val="Hyperlink"/>
            <w:rFonts w:ascii="Times New Roman" w:hAnsi="Times New Roman" w:cs="Times New Roman"/>
            <w:sz w:val="24"/>
            <w:szCs w:val="24"/>
            <w:lang w:val="en-US"/>
          </w:rPr>
          <w:t>Mitrevska</w:t>
        </w:r>
        <w:proofErr w:type="spellEnd"/>
        <w:r w:rsidR="0083639F" w:rsidRPr="00AF25A3">
          <w:rPr>
            <w:rStyle w:val="Hyperlink"/>
            <w:rFonts w:ascii="Times New Roman" w:hAnsi="Times New Roman" w:cs="Times New Roman"/>
            <w:sz w:val="24"/>
            <w:szCs w:val="24"/>
            <w:lang w:val="en-US"/>
          </w:rPr>
          <w:t xml:space="preserve"> et al., 2022).</w:t>
        </w:r>
      </w:hyperlink>
      <w:r w:rsidR="0083639F">
        <w:rPr>
          <w:rFonts w:ascii="Times New Roman" w:hAnsi="Times New Roman" w:cs="Times New Roman"/>
          <w:sz w:val="24"/>
          <w:szCs w:val="24"/>
          <w:lang w:val="en-US"/>
        </w:rPr>
        <w:t xml:space="preserve"> </w:t>
      </w:r>
      <w:r w:rsidR="005C4582" w:rsidRPr="000F7B68">
        <w:rPr>
          <w:rFonts w:ascii="Times New Roman" w:hAnsi="Times New Roman" w:cs="Times New Roman"/>
          <w:sz w:val="24"/>
          <w:szCs w:val="24"/>
          <w:lang w:val="en-US"/>
        </w:rPr>
        <w:t>However, m</w:t>
      </w:r>
      <w:r w:rsidR="006E4A46" w:rsidRPr="000F7B68">
        <w:rPr>
          <w:rFonts w:ascii="Times New Roman" w:hAnsi="Times New Roman" w:cs="Times New Roman"/>
          <w:sz w:val="24"/>
          <w:szCs w:val="24"/>
          <w:lang w:val="en-US"/>
        </w:rPr>
        <w:t>ore profound analyses both in terms of the seasonal variation</w:t>
      </w:r>
      <w:r w:rsidR="004870F8" w:rsidRPr="000F7B68">
        <w:rPr>
          <w:rFonts w:ascii="Times New Roman" w:hAnsi="Times New Roman" w:cs="Times New Roman"/>
          <w:sz w:val="24"/>
          <w:szCs w:val="24"/>
          <w:lang w:val="en-US"/>
        </w:rPr>
        <w:t xml:space="preserve"> of the accident</w:t>
      </w:r>
      <w:r w:rsidR="009C1BD8">
        <w:rPr>
          <w:rFonts w:ascii="Times New Roman" w:hAnsi="Times New Roman" w:cs="Times New Roman"/>
          <w:sz w:val="24"/>
          <w:szCs w:val="24"/>
          <w:lang w:val="en-US"/>
        </w:rPr>
        <w:t xml:space="preserve"> frequencies</w:t>
      </w:r>
      <w:r w:rsidR="006E4A46" w:rsidRPr="000F7B68">
        <w:rPr>
          <w:rFonts w:ascii="Times New Roman" w:hAnsi="Times New Roman" w:cs="Times New Roman"/>
          <w:sz w:val="24"/>
          <w:szCs w:val="24"/>
          <w:lang w:val="en-US"/>
        </w:rPr>
        <w:t xml:space="preserve"> as well as type of industry,</w:t>
      </w:r>
      <w:r w:rsidR="004870F8" w:rsidRPr="000F7B68">
        <w:rPr>
          <w:rFonts w:ascii="Times New Roman" w:hAnsi="Times New Roman" w:cs="Times New Roman"/>
          <w:sz w:val="24"/>
          <w:szCs w:val="24"/>
          <w:lang w:val="en-US"/>
        </w:rPr>
        <w:t xml:space="preserve"> will contribute towards identification of the main problems </w:t>
      </w:r>
      <w:r w:rsidR="006E4A46" w:rsidRPr="000F7B68">
        <w:rPr>
          <w:rFonts w:ascii="Times New Roman" w:hAnsi="Times New Roman" w:cs="Times New Roman"/>
          <w:sz w:val="24"/>
          <w:szCs w:val="24"/>
          <w:lang w:val="en-US"/>
        </w:rPr>
        <w:t xml:space="preserve">in terms of injuries and fatalities prevention. </w:t>
      </w:r>
      <w:r w:rsidR="004870F8" w:rsidRPr="000F7B68">
        <w:rPr>
          <w:rFonts w:ascii="Times New Roman" w:hAnsi="Times New Roman" w:cs="Times New Roman"/>
          <w:sz w:val="24"/>
          <w:szCs w:val="24"/>
          <w:lang w:val="en-US"/>
        </w:rPr>
        <w:t>The awareness raising is also important. Additional efforts must be focused on workers training and education related to OHS, as well as the visibility of these issues among the general public. The role of media in enabling environment for adoption o</w:t>
      </w:r>
      <w:r w:rsidR="00924CD8" w:rsidRPr="000F7B68">
        <w:rPr>
          <w:rFonts w:ascii="Times New Roman" w:hAnsi="Times New Roman" w:cs="Times New Roman"/>
          <w:sz w:val="24"/>
          <w:szCs w:val="24"/>
          <w:lang w:val="en-US"/>
        </w:rPr>
        <w:t xml:space="preserve">f the correspondent legislation could also be very significant. </w:t>
      </w:r>
    </w:p>
    <w:p w14:paraId="418D4E5A" w14:textId="4E8A3698" w:rsidR="00AF506A" w:rsidRPr="00532250" w:rsidRDefault="00AF506A" w:rsidP="000F7B68">
      <w:pPr>
        <w:spacing w:line="360" w:lineRule="auto"/>
        <w:jc w:val="both"/>
        <w:rPr>
          <w:rFonts w:ascii="Times New Roman" w:hAnsi="Times New Roman" w:cs="Times New Roman"/>
          <w:sz w:val="24"/>
          <w:szCs w:val="24"/>
          <w:lang w:val="en-US"/>
        </w:rPr>
      </w:pPr>
      <w:r w:rsidRPr="00532250">
        <w:rPr>
          <w:rFonts w:ascii="Times New Roman" w:hAnsi="Times New Roman" w:cs="Times New Roman"/>
          <w:sz w:val="24"/>
          <w:szCs w:val="24"/>
          <w:lang w:val="en-US"/>
        </w:rPr>
        <w:t>M</w:t>
      </w:r>
      <w:r w:rsidR="00B34495" w:rsidRPr="00532250">
        <w:rPr>
          <w:rFonts w:ascii="Times New Roman" w:hAnsi="Times New Roman" w:cs="Times New Roman"/>
          <w:sz w:val="24"/>
          <w:szCs w:val="24"/>
          <w:lang w:val="en-US"/>
        </w:rPr>
        <w:t>ETHOD</w:t>
      </w:r>
    </w:p>
    <w:p w14:paraId="6A9BC474" w14:textId="7D432D9E" w:rsidR="00AF506A" w:rsidRPr="007748AF" w:rsidRDefault="00AF506A" w:rsidP="000F7B68">
      <w:pPr>
        <w:spacing w:line="360" w:lineRule="auto"/>
        <w:jc w:val="both"/>
        <w:rPr>
          <w:rFonts w:ascii="Times New Roman" w:hAnsi="Times New Roman" w:cs="Times New Roman"/>
          <w:sz w:val="24"/>
          <w:szCs w:val="24"/>
          <w:lang w:val="en-US"/>
        </w:rPr>
      </w:pPr>
      <w:r w:rsidRPr="0089428E">
        <w:rPr>
          <w:rFonts w:ascii="Times New Roman" w:hAnsi="Times New Roman" w:cs="Times New Roman"/>
          <w:iCs/>
          <w:sz w:val="24"/>
          <w:szCs w:val="24"/>
          <w:lang w:val="en-US"/>
        </w:rPr>
        <w:t>This paper encompassed three important asp</w:t>
      </w:r>
      <w:r w:rsidR="00AD57F6" w:rsidRPr="0089428E">
        <w:rPr>
          <w:rFonts w:ascii="Times New Roman" w:hAnsi="Times New Roman" w:cs="Times New Roman"/>
          <w:iCs/>
          <w:sz w:val="24"/>
          <w:szCs w:val="24"/>
          <w:lang w:val="en-US"/>
        </w:rPr>
        <w:t>ects of the OHS legal framework</w:t>
      </w:r>
      <w:r w:rsidR="00532250" w:rsidRPr="0089428E">
        <w:rPr>
          <w:rFonts w:ascii="Times New Roman" w:hAnsi="Times New Roman" w:cs="Times New Roman"/>
          <w:iCs/>
          <w:sz w:val="24"/>
          <w:szCs w:val="24"/>
          <w:lang w:val="en-US"/>
        </w:rPr>
        <w:t xml:space="preserve"> that should be upgraded and adopted on a national level.</w:t>
      </w:r>
      <w:r w:rsidR="00AD57F6" w:rsidRPr="0089428E">
        <w:rPr>
          <w:rFonts w:ascii="Times New Roman" w:hAnsi="Times New Roman" w:cs="Times New Roman"/>
          <w:iCs/>
          <w:sz w:val="24"/>
          <w:szCs w:val="24"/>
          <w:lang w:val="en-US"/>
        </w:rPr>
        <w:t xml:space="preserve"> Namely, the trend of increasing of average global temperatures due to climate changes, emerging new technologies (in particularly nanotechnology) as well as increased rate of urbanization and significant development of the construction sector, required updated legal framework</w:t>
      </w:r>
      <w:bookmarkStart w:id="1" w:name="_GoBack"/>
      <w:bookmarkEnd w:id="1"/>
      <w:r w:rsidR="00AD57F6" w:rsidRPr="0089428E">
        <w:rPr>
          <w:rFonts w:ascii="Times New Roman" w:hAnsi="Times New Roman" w:cs="Times New Roman"/>
          <w:iCs/>
          <w:sz w:val="24"/>
          <w:szCs w:val="24"/>
          <w:lang w:val="en-US"/>
        </w:rPr>
        <w:t xml:space="preserve"> for workers protection</w:t>
      </w:r>
      <w:r w:rsidR="00AD57F6" w:rsidRPr="0089428E">
        <w:rPr>
          <w:rFonts w:ascii="Times New Roman" w:hAnsi="Times New Roman" w:cs="Times New Roman"/>
          <w:sz w:val="24"/>
          <w:szCs w:val="24"/>
          <w:lang w:val="en-US"/>
        </w:rPr>
        <w:t>.</w:t>
      </w:r>
      <w:r w:rsidR="00AD57F6">
        <w:rPr>
          <w:rFonts w:ascii="Times New Roman" w:hAnsi="Times New Roman" w:cs="Times New Roman"/>
          <w:sz w:val="24"/>
          <w:szCs w:val="24"/>
          <w:lang w:val="en-US"/>
        </w:rPr>
        <w:t xml:space="preserve"> In order to locate the main areas for policy action, foster the policy makers and raise the awareness among the stakeholders, and comparison between the current EU legislation and the national legislation regarding this field is performed. The main sources of data and information at the national level </w:t>
      </w:r>
      <w:r w:rsidR="00AD57F6">
        <w:rPr>
          <w:rFonts w:ascii="Times New Roman" w:hAnsi="Times New Roman" w:cs="Times New Roman"/>
          <w:sz w:val="24"/>
          <w:szCs w:val="24"/>
          <w:lang w:val="en-US"/>
        </w:rPr>
        <w:lastRenderedPageBreak/>
        <w:t xml:space="preserve">are: OHS Law, correspondent </w:t>
      </w:r>
      <w:r w:rsidR="007B58AD">
        <w:rPr>
          <w:rFonts w:ascii="Times New Roman" w:hAnsi="Times New Roman" w:cs="Times New Roman"/>
          <w:sz w:val="24"/>
          <w:szCs w:val="24"/>
          <w:lang w:val="en-US"/>
        </w:rPr>
        <w:t>b</w:t>
      </w:r>
      <w:r w:rsidR="00AD57F6">
        <w:rPr>
          <w:rFonts w:ascii="Times New Roman" w:hAnsi="Times New Roman" w:cs="Times New Roman"/>
          <w:sz w:val="24"/>
          <w:szCs w:val="24"/>
          <w:lang w:val="en-US"/>
        </w:rPr>
        <w:t>y</w:t>
      </w:r>
      <w:r w:rsidR="007B58AD">
        <w:rPr>
          <w:rFonts w:ascii="Times New Roman" w:hAnsi="Times New Roman" w:cs="Times New Roman"/>
          <w:sz w:val="24"/>
          <w:szCs w:val="24"/>
          <w:lang w:val="en-US"/>
        </w:rPr>
        <w:t>-</w:t>
      </w:r>
      <w:r w:rsidR="00AD57F6">
        <w:rPr>
          <w:rFonts w:ascii="Times New Roman" w:hAnsi="Times New Roman" w:cs="Times New Roman"/>
          <w:sz w:val="24"/>
          <w:szCs w:val="24"/>
          <w:lang w:val="en-US"/>
        </w:rPr>
        <w:t>laws, publications of the national Institute</w:t>
      </w:r>
      <w:r w:rsidR="00532250">
        <w:rPr>
          <w:rFonts w:ascii="Times New Roman" w:hAnsi="Times New Roman" w:cs="Times New Roman"/>
          <w:sz w:val="24"/>
          <w:szCs w:val="24"/>
          <w:lang w:val="en-US"/>
        </w:rPr>
        <w:t xml:space="preserve"> for Public Health</w:t>
      </w:r>
      <w:r w:rsidR="00AD57F6">
        <w:rPr>
          <w:rFonts w:ascii="Times New Roman" w:hAnsi="Times New Roman" w:cs="Times New Roman"/>
          <w:sz w:val="24"/>
          <w:szCs w:val="24"/>
          <w:lang w:val="en-US"/>
        </w:rPr>
        <w:t xml:space="preserve">, Annual reports on work related accidents, as well as published scientific and professional papers concerning the Macedonian case. Regarding the EU and other countries, the </w:t>
      </w:r>
      <w:r w:rsidR="0071784A">
        <w:rPr>
          <w:rFonts w:ascii="Times New Roman" w:hAnsi="Times New Roman" w:cs="Times New Roman"/>
          <w:sz w:val="24"/>
          <w:szCs w:val="24"/>
          <w:lang w:val="en-US"/>
        </w:rPr>
        <w:t>main sources of data and information are: EU and E</w:t>
      </w:r>
      <w:r w:rsidR="007B58AD">
        <w:rPr>
          <w:rFonts w:ascii="Times New Roman" w:hAnsi="Times New Roman" w:cs="Times New Roman"/>
          <w:sz w:val="24"/>
          <w:szCs w:val="24"/>
          <w:lang w:val="en-US"/>
        </w:rPr>
        <w:t xml:space="preserve">uropean Commission </w:t>
      </w:r>
      <w:r w:rsidR="0071784A">
        <w:rPr>
          <w:rFonts w:ascii="Times New Roman" w:hAnsi="Times New Roman" w:cs="Times New Roman"/>
          <w:sz w:val="24"/>
          <w:szCs w:val="24"/>
          <w:lang w:val="en-US"/>
        </w:rPr>
        <w:t xml:space="preserve">Directives, </w:t>
      </w:r>
      <w:r w:rsidR="00532250">
        <w:rPr>
          <w:rFonts w:ascii="Times New Roman" w:hAnsi="Times New Roman" w:cs="Times New Roman"/>
          <w:sz w:val="24"/>
          <w:szCs w:val="24"/>
          <w:lang w:val="en-US"/>
        </w:rPr>
        <w:t>Occupational Health and Safety Administration (</w:t>
      </w:r>
      <w:r w:rsidR="0071784A">
        <w:rPr>
          <w:rFonts w:ascii="Times New Roman" w:hAnsi="Times New Roman" w:cs="Times New Roman"/>
          <w:sz w:val="24"/>
          <w:szCs w:val="24"/>
          <w:lang w:val="en-US"/>
        </w:rPr>
        <w:t>OSHA</w:t>
      </w:r>
      <w:r w:rsidR="00532250">
        <w:rPr>
          <w:rFonts w:ascii="Times New Roman" w:hAnsi="Times New Roman" w:cs="Times New Roman"/>
          <w:sz w:val="24"/>
          <w:szCs w:val="24"/>
          <w:lang w:val="en-US"/>
        </w:rPr>
        <w:t>)</w:t>
      </w:r>
      <w:r w:rsidR="0071784A">
        <w:rPr>
          <w:rFonts w:ascii="Times New Roman" w:hAnsi="Times New Roman" w:cs="Times New Roman"/>
          <w:sz w:val="24"/>
          <w:szCs w:val="24"/>
          <w:lang w:val="en-US"/>
        </w:rPr>
        <w:t xml:space="preserve">, Eurostat, </w:t>
      </w:r>
      <w:r w:rsidR="00532250">
        <w:rPr>
          <w:rFonts w:ascii="Times New Roman" w:hAnsi="Times New Roman" w:cs="Times New Roman"/>
          <w:sz w:val="24"/>
          <w:szCs w:val="24"/>
          <w:lang w:val="en-US"/>
        </w:rPr>
        <w:t>European Trade Union Confederation (ETUC)</w:t>
      </w:r>
      <w:r w:rsidR="0071784A">
        <w:rPr>
          <w:rFonts w:ascii="Times New Roman" w:hAnsi="Times New Roman" w:cs="Times New Roman"/>
          <w:sz w:val="24"/>
          <w:szCs w:val="24"/>
          <w:lang w:val="en-US"/>
        </w:rPr>
        <w:t xml:space="preserve">, as well as scientific and professional paper from researchers in EU and non EU countries. </w:t>
      </w:r>
    </w:p>
    <w:p w14:paraId="47CF6363" w14:textId="1353D482" w:rsidR="00AF506A" w:rsidRPr="00532250" w:rsidRDefault="0050168D" w:rsidP="0050168D">
      <w:pPr>
        <w:spacing w:line="360" w:lineRule="auto"/>
        <w:jc w:val="both"/>
        <w:rPr>
          <w:rFonts w:ascii="Times New Roman" w:hAnsi="Times New Roman" w:cs="Times New Roman"/>
          <w:sz w:val="24"/>
          <w:szCs w:val="24"/>
          <w:lang w:val="en-US"/>
        </w:rPr>
      </w:pPr>
      <w:r w:rsidRPr="00532250">
        <w:rPr>
          <w:rFonts w:ascii="Times New Roman" w:hAnsi="Times New Roman" w:cs="Times New Roman"/>
          <w:sz w:val="24"/>
          <w:szCs w:val="24"/>
          <w:lang w:val="en-US"/>
        </w:rPr>
        <w:t>F</w:t>
      </w:r>
      <w:r w:rsidR="00532250" w:rsidRPr="00532250">
        <w:rPr>
          <w:rFonts w:ascii="Times New Roman" w:hAnsi="Times New Roman" w:cs="Times New Roman"/>
          <w:sz w:val="24"/>
          <w:szCs w:val="24"/>
          <w:lang w:val="en-US"/>
        </w:rPr>
        <w:t>INDINGS</w:t>
      </w:r>
      <w:r w:rsidRPr="00532250">
        <w:rPr>
          <w:rFonts w:ascii="Times New Roman" w:hAnsi="Times New Roman" w:cs="Times New Roman"/>
          <w:sz w:val="24"/>
          <w:szCs w:val="24"/>
          <w:lang w:val="en-US"/>
        </w:rPr>
        <w:t xml:space="preserve"> </w:t>
      </w:r>
      <w:r w:rsidR="00532250" w:rsidRPr="00532250">
        <w:rPr>
          <w:rFonts w:ascii="Times New Roman" w:hAnsi="Times New Roman" w:cs="Times New Roman"/>
          <w:sz w:val="24"/>
          <w:szCs w:val="24"/>
          <w:lang w:val="en-US"/>
        </w:rPr>
        <w:t>AND</w:t>
      </w:r>
      <w:r w:rsidRPr="00532250">
        <w:rPr>
          <w:rFonts w:ascii="Times New Roman" w:hAnsi="Times New Roman" w:cs="Times New Roman"/>
          <w:sz w:val="24"/>
          <w:szCs w:val="24"/>
          <w:lang w:val="en-US"/>
        </w:rPr>
        <w:t xml:space="preserve"> D</w:t>
      </w:r>
      <w:r w:rsidR="00532250" w:rsidRPr="00532250">
        <w:rPr>
          <w:rFonts w:ascii="Times New Roman" w:hAnsi="Times New Roman" w:cs="Times New Roman"/>
          <w:sz w:val="24"/>
          <w:szCs w:val="24"/>
          <w:lang w:val="en-US"/>
        </w:rPr>
        <w:t>ISCUSSION</w:t>
      </w:r>
    </w:p>
    <w:p w14:paraId="2B2F68C4" w14:textId="4EE4F365" w:rsidR="009F06AD" w:rsidRPr="00B34495" w:rsidRDefault="009F06AD" w:rsidP="000F7B68">
      <w:pPr>
        <w:spacing w:line="360" w:lineRule="auto"/>
        <w:rPr>
          <w:rFonts w:ascii="Times New Roman" w:hAnsi="Times New Roman" w:cs="Times New Roman"/>
          <w:i/>
          <w:iCs/>
          <w:sz w:val="24"/>
          <w:szCs w:val="24"/>
          <w:lang w:val="en-US"/>
        </w:rPr>
      </w:pPr>
      <w:r w:rsidRPr="00B34495">
        <w:rPr>
          <w:rFonts w:ascii="Times New Roman" w:hAnsi="Times New Roman" w:cs="Times New Roman"/>
          <w:i/>
          <w:iCs/>
          <w:sz w:val="24"/>
          <w:szCs w:val="24"/>
          <w:lang w:val="en-US"/>
        </w:rPr>
        <w:t>Increased ambient</w:t>
      </w:r>
      <w:r w:rsidR="002A6859" w:rsidRPr="00B34495">
        <w:rPr>
          <w:rFonts w:ascii="Times New Roman" w:hAnsi="Times New Roman" w:cs="Times New Roman"/>
          <w:i/>
          <w:iCs/>
          <w:sz w:val="24"/>
          <w:szCs w:val="24"/>
          <w:lang w:val="en-US"/>
        </w:rPr>
        <w:t xml:space="preserve"> air</w:t>
      </w:r>
      <w:r w:rsidRPr="00B34495">
        <w:rPr>
          <w:rFonts w:ascii="Times New Roman" w:hAnsi="Times New Roman" w:cs="Times New Roman"/>
          <w:i/>
          <w:iCs/>
          <w:sz w:val="24"/>
          <w:szCs w:val="24"/>
          <w:lang w:val="en-US"/>
        </w:rPr>
        <w:t xml:space="preserve"> temperatures</w:t>
      </w:r>
    </w:p>
    <w:p w14:paraId="018D2F98" w14:textId="6DB3FA55" w:rsidR="003D28B0" w:rsidRPr="000F7B68" w:rsidRDefault="000761F6" w:rsidP="000F7B68">
      <w:pPr>
        <w:autoSpaceDE w:val="0"/>
        <w:autoSpaceDN w:val="0"/>
        <w:adjustRightInd w:val="0"/>
        <w:spacing w:after="0" w:line="360" w:lineRule="auto"/>
        <w:jc w:val="both"/>
        <w:rPr>
          <w:rFonts w:ascii="Times New Roman" w:hAnsi="Times New Roman" w:cs="Times New Roman"/>
          <w:color w:val="231F20"/>
          <w:sz w:val="24"/>
          <w:szCs w:val="24"/>
        </w:rPr>
      </w:pPr>
      <w:r w:rsidRPr="000F7B68">
        <w:rPr>
          <w:rFonts w:ascii="Times New Roman" w:hAnsi="Times New Roman" w:cs="Times New Roman"/>
          <w:sz w:val="24"/>
          <w:szCs w:val="24"/>
          <w:lang w:val="en-US"/>
        </w:rPr>
        <w:t>The phenomenon of c</w:t>
      </w:r>
      <w:r w:rsidR="009F06AD" w:rsidRPr="000F7B68">
        <w:rPr>
          <w:rFonts w:ascii="Times New Roman" w:hAnsi="Times New Roman" w:cs="Times New Roman"/>
          <w:sz w:val="24"/>
          <w:szCs w:val="24"/>
          <w:lang w:val="en-US"/>
        </w:rPr>
        <w:t>limate change</w:t>
      </w:r>
      <w:r w:rsidR="00107297" w:rsidRPr="000F7B68">
        <w:rPr>
          <w:rFonts w:ascii="Times New Roman" w:hAnsi="Times New Roman" w:cs="Times New Roman"/>
          <w:sz w:val="24"/>
          <w:szCs w:val="24"/>
          <w:lang w:val="en-US"/>
        </w:rPr>
        <w:t>,</w:t>
      </w:r>
      <w:r w:rsidR="00B00E21" w:rsidRPr="000F7B68">
        <w:rPr>
          <w:rFonts w:ascii="Times New Roman" w:hAnsi="Times New Roman" w:cs="Times New Roman"/>
          <w:sz w:val="24"/>
          <w:szCs w:val="24"/>
          <w:lang w:val="en-US"/>
        </w:rPr>
        <w:t xml:space="preserve"> contributes in constant increasing of the average ambient air temperatures. Such circumstances more than ever </w:t>
      </w:r>
      <w:r w:rsidR="00724FB4" w:rsidRPr="000F7B68">
        <w:rPr>
          <w:rFonts w:ascii="Times New Roman" w:hAnsi="Times New Roman" w:cs="Times New Roman"/>
          <w:sz w:val="24"/>
          <w:szCs w:val="24"/>
          <w:lang w:val="en-US"/>
        </w:rPr>
        <w:t>urge</w:t>
      </w:r>
      <w:r w:rsidR="009F06AD" w:rsidRPr="000F7B68">
        <w:rPr>
          <w:rFonts w:ascii="Times New Roman" w:hAnsi="Times New Roman" w:cs="Times New Roman"/>
          <w:sz w:val="24"/>
          <w:szCs w:val="24"/>
          <w:lang w:val="en-US"/>
        </w:rPr>
        <w:t xml:space="preserve"> the need for </w:t>
      </w:r>
      <w:r w:rsidR="003E3397" w:rsidRPr="000F7B68">
        <w:rPr>
          <w:rFonts w:ascii="Times New Roman" w:hAnsi="Times New Roman" w:cs="Times New Roman"/>
          <w:sz w:val="24"/>
          <w:szCs w:val="24"/>
          <w:lang w:val="en-US"/>
        </w:rPr>
        <w:t xml:space="preserve">preparation of correspondent bylaws that will stipulate the </w:t>
      </w:r>
      <w:r w:rsidR="00107297" w:rsidRPr="000F7B68">
        <w:rPr>
          <w:rFonts w:ascii="Times New Roman" w:hAnsi="Times New Roman" w:cs="Times New Roman"/>
          <w:sz w:val="24"/>
          <w:szCs w:val="24"/>
          <w:lang w:val="en-US"/>
        </w:rPr>
        <w:t xml:space="preserve">prevention measures and the manner of work’s </w:t>
      </w:r>
      <w:r w:rsidR="003E3397" w:rsidRPr="000F7B68">
        <w:rPr>
          <w:rFonts w:ascii="Times New Roman" w:hAnsi="Times New Roman" w:cs="Times New Roman"/>
          <w:sz w:val="24"/>
          <w:szCs w:val="24"/>
          <w:lang w:val="en-US"/>
        </w:rPr>
        <w:t>organization under the condition</w:t>
      </w:r>
      <w:r w:rsidR="00107297" w:rsidRPr="000F7B68">
        <w:rPr>
          <w:rFonts w:ascii="Times New Roman" w:hAnsi="Times New Roman" w:cs="Times New Roman"/>
          <w:sz w:val="24"/>
          <w:szCs w:val="24"/>
          <w:lang w:val="en-US"/>
        </w:rPr>
        <w:t>s</w:t>
      </w:r>
      <w:r w:rsidR="003E3397" w:rsidRPr="000F7B68">
        <w:rPr>
          <w:rFonts w:ascii="Times New Roman" w:hAnsi="Times New Roman" w:cs="Times New Roman"/>
          <w:sz w:val="24"/>
          <w:szCs w:val="24"/>
          <w:lang w:val="en-US"/>
        </w:rPr>
        <w:t xml:space="preserve"> of high tempera</w:t>
      </w:r>
      <w:r w:rsidR="00C676D1" w:rsidRPr="000F7B68">
        <w:rPr>
          <w:rFonts w:ascii="Times New Roman" w:hAnsi="Times New Roman" w:cs="Times New Roman"/>
          <w:sz w:val="24"/>
          <w:szCs w:val="24"/>
          <w:lang w:val="en-US"/>
        </w:rPr>
        <w:t xml:space="preserve">tures (both indoor and outdoor), in order to prevent injuries and/or heat-related illnesses. The situation becomes even more complicated, since there are </w:t>
      </w:r>
      <w:r w:rsidR="00724FB4" w:rsidRPr="000F7B68">
        <w:rPr>
          <w:rFonts w:ascii="Times New Roman" w:hAnsi="Times New Roman" w:cs="Times New Roman"/>
          <w:sz w:val="24"/>
          <w:szCs w:val="24"/>
          <w:lang w:val="en-US"/>
        </w:rPr>
        <w:t>several</w:t>
      </w:r>
      <w:r w:rsidR="00C676D1" w:rsidRPr="000F7B68">
        <w:rPr>
          <w:rFonts w:ascii="Times New Roman" w:hAnsi="Times New Roman" w:cs="Times New Roman"/>
          <w:sz w:val="24"/>
          <w:szCs w:val="24"/>
          <w:lang w:val="en-US"/>
        </w:rPr>
        <w:t xml:space="preserve"> </w:t>
      </w:r>
      <w:r w:rsidR="00B17530" w:rsidRPr="000F7B68">
        <w:rPr>
          <w:rFonts w:ascii="Times New Roman" w:hAnsi="Times New Roman" w:cs="Times New Roman"/>
          <w:sz w:val="24"/>
          <w:szCs w:val="24"/>
          <w:lang w:val="en-US"/>
        </w:rPr>
        <w:t>workers who have second jobs or live in homes that lack efficien</w:t>
      </w:r>
      <w:r w:rsidR="00C676D1" w:rsidRPr="000F7B68">
        <w:rPr>
          <w:rFonts w:ascii="Times New Roman" w:hAnsi="Times New Roman" w:cs="Times New Roman"/>
          <w:sz w:val="24"/>
          <w:szCs w:val="24"/>
          <w:lang w:val="en-US"/>
        </w:rPr>
        <w:t xml:space="preserve">t cooling or have high humidity. It </w:t>
      </w:r>
      <w:r w:rsidR="004D2C94">
        <w:rPr>
          <w:rFonts w:ascii="Times New Roman" w:hAnsi="Times New Roman" w:cs="Times New Roman"/>
          <w:sz w:val="24"/>
          <w:szCs w:val="24"/>
          <w:lang w:val="en-US"/>
        </w:rPr>
        <w:t xml:space="preserve">is </w:t>
      </w:r>
      <w:r w:rsidR="00C676D1" w:rsidRPr="000F7B68">
        <w:rPr>
          <w:rFonts w:ascii="Times New Roman" w:hAnsi="Times New Roman" w:cs="Times New Roman"/>
          <w:sz w:val="24"/>
          <w:szCs w:val="24"/>
          <w:lang w:val="en-US"/>
        </w:rPr>
        <w:t>implie</w:t>
      </w:r>
      <w:r w:rsidR="004D2C94">
        <w:rPr>
          <w:rFonts w:ascii="Times New Roman" w:hAnsi="Times New Roman" w:cs="Times New Roman"/>
          <w:sz w:val="24"/>
          <w:szCs w:val="24"/>
          <w:lang w:val="en-US"/>
        </w:rPr>
        <w:t>d</w:t>
      </w:r>
      <w:r w:rsidR="00C676D1" w:rsidRPr="000F7B68">
        <w:rPr>
          <w:rFonts w:ascii="Times New Roman" w:hAnsi="Times New Roman" w:cs="Times New Roman"/>
          <w:sz w:val="24"/>
          <w:szCs w:val="24"/>
          <w:lang w:val="en-US"/>
        </w:rPr>
        <w:t xml:space="preserve"> that </w:t>
      </w:r>
      <w:r w:rsidR="00B17530" w:rsidRPr="000F7B68">
        <w:rPr>
          <w:rFonts w:ascii="Times New Roman" w:hAnsi="Times New Roman" w:cs="Times New Roman"/>
          <w:sz w:val="24"/>
          <w:szCs w:val="24"/>
          <w:lang w:val="en-US"/>
        </w:rPr>
        <w:t>heat stress and the risk to heat-related illnesses may be even higher, and may be further complicated by the urban heat island effect (i.e., built-up areas releasing heat absorbed during the day and night).</w:t>
      </w:r>
      <w:hyperlink w:anchor="Lundgren" w:history="1">
        <w:r w:rsidR="00532250" w:rsidRPr="00552A09">
          <w:rPr>
            <w:rStyle w:val="Hyperlink"/>
            <w:rFonts w:ascii="Times New Roman" w:hAnsi="Times New Roman" w:cs="Times New Roman"/>
            <w:sz w:val="24"/>
            <w:szCs w:val="24"/>
            <w:lang w:val="en-US"/>
          </w:rPr>
          <w:t xml:space="preserve"> (Lundgren et al., 2013)</w:t>
        </w:r>
      </w:hyperlink>
      <w:r w:rsidR="00B17530" w:rsidRPr="000F7B68">
        <w:rPr>
          <w:rFonts w:ascii="Times New Roman" w:hAnsi="Times New Roman" w:cs="Times New Roman"/>
          <w:color w:val="231F20"/>
          <w:sz w:val="24"/>
          <w:szCs w:val="24"/>
          <w:lang w:val="en-US"/>
        </w:rPr>
        <w:t xml:space="preserve"> </w:t>
      </w:r>
      <w:r w:rsidR="00B00E21" w:rsidRPr="000F7B68">
        <w:rPr>
          <w:rFonts w:ascii="Times New Roman" w:hAnsi="Times New Roman" w:cs="Times New Roman"/>
          <w:sz w:val="24"/>
          <w:szCs w:val="24"/>
          <w:lang w:val="en-US"/>
        </w:rPr>
        <w:t>According to the World Health Organization (WHO), usually people work best at a te</w:t>
      </w:r>
      <w:r w:rsidR="005274BE" w:rsidRPr="000F7B68">
        <w:rPr>
          <w:rFonts w:ascii="Times New Roman" w:hAnsi="Times New Roman" w:cs="Times New Roman"/>
          <w:sz w:val="24"/>
          <w:szCs w:val="24"/>
          <w:lang w:val="en-US"/>
        </w:rPr>
        <w:t>mperature between 16°C and 24°C</w:t>
      </w:r>
      <w:r w:rsidR="00B00E21" w:rsidRPr="000F7B68">
        <w:rPr>
          <w:rFonts w:ascii="Times New Roman" w:hAnsi="Times New Roman" w:cs="Times New Roman"/>
          <w:sz w:val="24"/>
          <w:szCs w:val="24"/>
          <w:lang w:val="en-US"/>
        </w:rPr>
        <w:t xml:space="preserve">. </w:t>
      </w:r>
      <w:r w:rsidR="005274BE" w:rsidRPr="000F7B68">
        <w:rPr>
          <w:rFonts w:ascii="Times New Roman" w:hAnsi="Times New Roman" w:cs="Times New Roman"/>
          <w:sz w:val="24"/>
          <w:szCs w:val="24"/>
          <w:lang w:val="en-US"/>
        </w:rPr>
        <w:t xml:space="preserve">Higher temperatures are related with increased risks of accidents. </w:t>
      </w:r>
      <w:r w:rsidR="00B00E21" w:rsidRPr="000F7B68">
        <w:rPr>
          <w:rFonts w:ascii="Times New Roman" w:hAnsi="Times New Roman" w:cs="Times New Roman"/>
          <w:sz w:val="24"/>
          <w:szCs w:val="24"/>
          <w:lang w:val="en-US"/>
        </w:rPr>
        <w:t>When temperatures rise above 30°C, the risk of workplace accidents increases by 5-7% and, when temperatures exceed 38°C, accidents ar</w:t>
      </w:r>
      <w:r w:rsidR="005274BE" w:rsidRPr="000F7B68">
        <w:rPr>
          <w:rFonts w:ascii="Times New Roman" w:hAnsi="Times New Roman" w:cs="Times New Roman"/>
          <w:sz w:val="24"/>
          <w:szCs w:val="24"/>
          <w:lang w:val="en-US"/>
        </w:rPr>
        <w:t>e between 10% and 15%.</w:t>
      </w:r>
      <w:r w:rsidR="003164D5">
        <w:rPr>
          <w:rFonts w:ascii="Times New Roman" w:hAnsi="Times New Roman" w:cs="Times New Roman"/>
          <w:sz w:val="24"/>
          <w:szCs w:val="24"/>
          <w:lang w:val="en-US"/>
        </w:rPr>
        <w:t xml:space="preserve"> </w:t>
      </w:r>
      <w:hyperlink w:anchor="ETUC" w:history="1">
        <w:r w:rsidR="003164D5" w:rsidRPr="003164D5">
          <w:rPr>
            <w:rStyle w:val="Hyperlink"/>
            <w:rFonts w:ascii="Times New Roman" w:hAnsi="Times New Roman" w:cs="Times New Roman"/>
            <w:sz w:val="24"/>
            <w:szCs w:val="24"/>
            <w:lang w:val="en-US"/>
          </w:rPr>
          <w:t xml:space="preserve">(ETUC, 2022) </w:t>
        </w:r>
      </w:hyperlink>
      <w:r w:rsidR="002F0FC1" w:rsidRPr="000F7B68">
        <w:rPr>
          <w:rFonts w:ascii="Times New Roman" w:hAnsi="Times New Roman" w:cs="Times New Roman"/>
          <w:sz w:val="24"/>
          <w:szCs w:val="24"/>
          <w:lang w:val="en-US"/>
        </w:rPr>
        <w:t xml:space="preserve"> </w:t>
      </w:r>
      <w:r w:rsidR="00F40BB7" w:rsidRPr="000F7B68">
        <w:rPr>
          <w:rFonts w:ascii="Times New Roman" w:hAnsi="Times New Roman" w:cs="Times New Roman"/>
          <w:sz w:val="24"/>
          <w:szCs w:val="24"/>
          <w:lang w:val="en-US"/>
        </w:rPr>
        <w:t xml:space="preserve">In the last two decades, in Macedonia there is significant increasing of the number of days with air temperatures above 30°C and above 35°C, as well as the number of nights with the temperatures above 20°C (tropical nights). </w:t>
      </w:r>
      <w:r w:rsidR="00724FB4">
        <w:rPr>
          <w:rFonts w:ascii="Times New Roman" w:hAnsi="Times New Roman" w:cs="Times New Roman"/>
          <w:sz w:val="24"/>
          <w:szCs w:val="24"/>
          <w:lang w:val="en-US"/>
        </w:rPr>
        <w:t xml:space="preserve">Recently, </w:t>
      </w:r>
      <w:r w:rsidR="00C723A7" w:rsidRPr="000F7B68">
        <w:rPr>
          <w:rFonts w:ascii="Times New Roman" w:hAnsi="Times New Roman" w:cs="Times New Roman"/>
          <w:sz w:val="24"/>
          <w:szCs w:val="24"/>
          <w:lang w:val="en-US"/>
        </w:rPr>
        <w:t>the frequency of the heat waves occurrence is increased. In accordance to the World Meteorological Organization (WMO),</w:t>
      </w:r>
      <w:r w:rsidR="00656803" w:rsidRPr="000F7B68">
        <w:rPr>
          <w:rFonts w:ascii="Times New Roman" w:hAnsi="Times New Roman" w:cs="Times New Roman"/>
          <w:sz w:val="24"/>
          <w:szCs w:val="24"/>
        </w:rPr>
        <w:t xml:space="preserve"> </w:t>
      </w:r>
      <w:r w:rsidR="00656803" w:rsidRPr="000F7B68">
        <w:rPr>
          <w:rFonts w:ascii="Times New Roman" w:hAnsi="Times New Roman" w:cs="Times New Roman"/>
          <w:sz w:val="24"/>
          <w:szCs w:val="24"/>
          <w:lang w:val="en-US"/>
        </w:rPr>
        <w:t xml:space="preserve">the heat waves are defined via Heat Wave Duration Index (HWDI). It is an interval of at least 6 consecutive days where the maximum air temperature is 5°С higher than the average maximum temperature for the period 1961 – 1990. </w:t>
      </w:r>
      <w:hyperlink w:anchor="IPH1" w:history="1">
        <w:r w:rsidR="003164D5" w:rsidRPr="00E67535">
          <w:rPr>
            <w:rStyle w:val="Hyperlink"/>
            <w:rFonts w:ascii="Times New Roman" w:hAnsi="Times New Roman" w:cs="Times New Roman"/>
            <w:sz w:val="24"/>
            <w:szCs w:val="24"/>
            <w:lang w:val="en-US"/>
          </w:rPr>
          <w:t>(IPH, 2018)</w:t>
        </w:r>
        <w:r w:rsidR="00656803" w:rsidRPr="00E67535">
          <w:rPr>
            <w:rStyle w:val="Hyperlink"/>
            <w:rFonts w:ascii="Times New Roman" w:hAnsi="Times New Roman" w:cs="Times New Roman"/>
            <w:sz w:val="24"/>
            <w:szCs w:val="24"/>
            <w:lang w:val="en-US"/>
          </w:rPr>
          <w:t xml:space="preserve"> </w:t>
        </w:r>
      </w:hyperlink>
      <w:r w:rsidR="00C723A7" w:rsidRPr="000F7B68">
        <w:rPr>
          <w:rFonts w:ascii="Times New Roman" w:hAnsi="Times New Roman" w:cs="Times New Roman"/>
          <w:sz w:val="24"/>
          <w:szCs w:val="24"/>
          <w:lang w:val="en-US"/>
        </w:rPr>
        <w:t xml:space="preserve"> </w:t>
      </w:r>
      <w:r w:rsidR="002F0FC1" w:rsidRPr="000F7B68">
        <w:rPr>
          <w:rFonts w:ascii="Times New Roman" w:hAnsi="Times New Roman" w:cs="Times New Roman"/>
          <w:sz w:val="24"/>
          <w:szCs w:val="24"/>
          <w:lang w:val="en-US"/>
        </w:rPr>
        <w:t xml:space="preserve">Unfortunately, in Macedonia, there are no data on </w:t>
      </w:r>
      <w:r w:rsidR="002F0FC1" w:rsidRPr="000F7B68">
        <w:rPr>
          <w:rFonts w:ascii="Times New Roman" w:hAnsi="Times New Roman" w:cs="Times New Roman"/>
          <w:sz w:val="24"/>
          <w:szCs w:val="24"/>
        </w:rPr>
        <w:t>heat</w:t>
      </w:r>
      <w:r w:rsidR="003164D5">
        <w:rPr>
          <w:rFonts w:ascii="Times New Roman" w:hAnsi="Times New Roman" w:cs="Times New Roman"/>
          <w:sz w:val="24"/>
          <w:szCs w:val="24"/>
          <w:lang w:val="en-US"/>
        </w:rPr>
        <w:t xml:space="preserve"> </w:t>
      </w:r>
      <w:r w:rsidR="002F0FC1" w:rsidRPr="000F7B68">
        <w:rPr>
          <w:rFonts w:ascii="Times New Roman" w:hAnsi="Times New Roman" w:cs="Times New Roman"/>
          <w:sz w:val="24"/>
          <w:szCs w:val="24"/>
        </w:rPr>
        <w:t>-</w:t>
      </w:r>
      <w:r w:rsidR="003164D5">
        <w:rPr>
          <w:rFonts w:ascii="Times New Roman" w:hAnsi="Times New Roman" w:cs="Times New Roman"/>
          <w:sz w:val="24"/>
          <w:szCs w:val="24"/>
          <w:lang w:val="en-US"/>
        </w:rPr>
        <w:t xml:space="preserve"> </w:t>
      </w:r>
      <w:r w:rsidR="002F0FC1" w:rsidRPr="000F7B68">
        <w:rPr>
          <w:rFonts w:ascii="Times New Roman" w:hAnsi="Times New Roman" w:cs="Times New Roman"/>
          <w:sz w:val="24"/>
          <w:szCs w:val="24"/>
        </w:rPr>
        <w:t>related work accidents</w:t>
      </w:r>
      <w:r w:rsidR="00292002" w:rsidRPr="000F7B68">
        <w:rPr>
          <w:rFonts w:ascii="Times New Roman" w:hAnsi="Times New Roman" w:cs="Times New Roman"/>
          <w:sz w:val="24"/>
          <w:szCs w:val="24"/>
          <w:lang w:val="en-US"/>
        </w:rPr>
        <w:t xml:space="preserve"> and </w:t>
      </w:r>
      <w:r w:rsidR="003164D5">
        <w:rPr>
          <w:rFonts w:ascii="Times New Roman" w:hAnsi="Times New Roman" w:cs="Times New Roman"/>
          <w:sz w:val="24"/>
          <w:szCs w:val="24"/>
          <w:lang w:val="en-US"/>
        </w:rPr>
        <w:t xml:space="preserve">professional </w:t>
      </w:r>
      <w:r w:rsidR="00292002" w:rsidRPr="000F7B68">
        <w:rPr>
          <w:rFonts w:ascii="Times New Roman" w:hAnsi="Times New Roman" w:cs="Times New Roman"/>
          <w:sz w:val="24"/>
          <w:szCs w:val="24"/>
          <w:lang w:val="en-US"/>
        </w:rPr>
        <w:t>illnesses</w:t>
      </w:r>
      <w:r w:rsidR="002F0FC1" w:rsidRPr="000F7B68">
        <w:rPr>
          <w:rFonts w:ascii="Times New Roman" w:hAnsi="Times New Roman" w:cs="Times New Roman"/>
          <w:sz w:val="24"/>
          <w:szCs w:val="24"/>
          <w:lang w:val="en-US"/>
        </w:rPr>
        <w:t>, having in prospe</w:t>
      </w:r>
      <w:r w:rsidR="00AA57E0" w:rsidRPr="000F7B68">
        <w:rPr>
          <w:rFonts w:ascii="Times New Roman" w:hAnsi="Times New Roman" w:cs="Times New Roman"/>
          <w:sz w:val="24"/>
          <w:szCs w:val="24"/>
          <w:lang w:val="en-US"/>
        </w:rPr>
        <w:t>ct the manner</w:t>
      </w:r>
      <w:r w:rsidR="003164D5">
        <w:rPr>
          <w:rFonts w:ascii="Times New Roman" w:hAnsi="Times New Roman" w:cs="Times New Roman"/>
          <w:sz w:val="24"/>
          <w:szCs w:val="24"/>
          <w:lang w:val="en-US"/>
        </w:rPr>
        <w:t xml:space="preserve"> (the low quality)</w:t>
      </w:r>
      <w:r w:rsidR="00AA57E0" w:rsidRPr="000F7B68">
        <w:rPr>
          <w:rFonts w:ascii="Times New Roman" w:hAnsi="Times New Roman" w:cs="Times New Roman"/>
          <w:sz w:val="24"/>
          <w:szCs w:val="24"/>
          <w:lang w:val="en-US"/>
        </w:rPr>
        <w:t xml:space="preserve"> of the reporting. Moreover, excess heat reduces work capacity and productivity in heat-exposed jobs, and may result in the loss of income, leading to adverse </w:t>
      </w:r>
      <w:r w:rsidR="00AA57E0" w:rsidRPr="000F7B68">
        <w:rPr>
          <w:rFonts w:ascii="Times New Roman" w:hAnsi="Times New Roman" w:cs="Times New Roman"/>
          <w:sz w:val="24"/>
          <w:szCs w:val="24"/>
          <w:lang w:val="en-US"/>
        </w:rPr>
        <w:lastRenderedPageBreak/>
        <w:t>mental health and economic effects</w:t>
      </w:r>
      <w:r w:rsidR="00AA57E0" w:rsidRPr="000F7B68">
        <w:rPr>
          <w:rFonts w:ascii="Times New Roman" w:hAnsi="Times New Roman" w:cs="Times New Roman"/>
          <w:color w:val="231F20"/>
          <w:sz w:val="24"/>
          <w:szCs w:val="24"/>
        </w:rPr>
        <w:t>.</w:t>
      </w:r>
      <w:r w:rsidR="00E67535">
        <w:rPr>
          <w:rFonts w:ascii="Times New Roman" w:hAnsi="Times New Roman" w:cs="Times New Roman"/>
          <w:color w:val="231F20"/>
          <w:sz w:val="24"/>
          <w:szCs w:val="24"/>
          <w:lang w:val="en-US"/>
        </w:rPr>
        <w:t xml:space="preserve"> </w:t>
      </w:r>
      <w:hyperlink w:anchor="Kjellstorm" w:history="1">
        <w:r w:rsidR="00E67535" w:rsidRPr="00E67535">
          <w:rPr>
            <w:rStyle w:val="Hyperlink"/>
            <w:rFonts w:ascii="Times New Roman" w:hAnsi="Times New Roman" w:cs="Times New Roman"/>
            <w:sz w:val="24"/>
            <w:szCs w:val="24"/>
            <w:lang w:val="en-US"/>
          </w:rPr>
          <w:t>(</w:t>
        </w:r>
        <w:proofErr w:type="spellStart"/>
        <w:r w:rsidR="00E67535" w:rsidRPr="00E67535">
          <w:rPr>
            <w:rStyle w:val="Hyperlink"/>
            <w:rFonts w:ascii="Times New Roman" w:hAnsi="Times New Roman" w:cs="Times New Roman"/>
            <w:sz w:val="24"/>
            <w:szCs w:val="24"/>
            <w:lang w:val="en-US"/>
          </w:rPr>
          <w:t>Kjellstrom</w:t>
        </w:r>
        <w:proofErr w:type="spellEnd"/>
        <w:r w:rsidR="00E67535" w:rsidRPr="00E67535">
          <w:rPr>
            <w:rStyle w:val="Hyperlink"/>
            <w:rFonts w:ascii="Times New Roman" w:hAnsi="Times New Roman" w:cs="Times New Roman"/>
            <w:sz w:val="24"/>
            <w:szCs w:val="24"/>
            <w:lang w:val="en-US"/>
          </w:rPr>
          <w:t>, 2009)</w:t>
        </w:r>
      </w:hyperlink>
      <w:r w:rsidR="00E67535">
        <w:rPr>
          <w:rFonts w:ascii="Times New Roman" w:hAnsi="Times New Roman" w:cs="Times New Roman"/>
          <w:color w:val="231F20"/>
          <w:sz w:val="24"/>
          <w:szCs w:val="24"/>
          <w:lang w:val="en-US"/>
        </w:rPr>
        <w:t xml:space="preserve"> </w:t>
      </w:r>
      <w:r w:rsidR="002F0FC1" w:rsidRPr="000F7B68">
        <w:rPr>
          <w:rFonts w:ascii="Times New Roman" w:hAnsi="Times New Roman" w:cs="Times New Roman"/>
          <w:sz w:val="24"/>
          <w:szCs w:val="24"/>
          <w:lang w:val="en-US"/>
        </w:rPr>
        <w:t>There is no correspondent legal framework that regulates the working process under the conditi</w:t>
      </w:r>
      <w:r w:rsidR="00825F7E" w:rsidRPr="000F7B68">
        <w:rPr>
          <w:rFonts w:ascii="Times New Roman" w:hAnsi="Times New Roman" w:cs="Times New Roman"/>
          <w:sz w:val="24"/>
          <w:szCs w:val="24"/>
          <w:lang w:val="en-US"/>
        </w:rPr>
        <w:t xml:space="preserve">ons of high temperatures, although there are specific standards that are applied </w:t>
      </w:r>
      <w:r w:rsidR="00292002" w:rsidRPr="000F7B68">
        <w:rPr>
          <w:rFonts w:ascii="Times New Roman" w:hAnsi="Times New Roman" w:cs="Times New Roman"/>
          <w:sz w:val="24"/>
          <w:szCs w:val="24"/>
          <w:lang w:val="en-US"/>
        </w:rPr>
        <w:t xml:space="preserve">only </w:t>
      </w:r>
      <w:r w:rsidR="00825F7E" w:rsidRPr="000F7B68">
        <w:rPr>
          <w:rFonts w:ascii="Times New Roman" w:hAnsi="Times New Roman" w:cs="Times New Roman"/>
          <w:sz w:val="24"/>
          <w:szCs w:val="24"/>
          <w:lang w:val="en-US"/>
        </w:rPr>
        <w:t>on a voluntary basis.</w:t>
      </w:r>
      <w:r w:rsidR="002F0FC1" w:rsidRPr="000F7B68">
        <w:rPr>
          <w:rFonts w:ascii="Times New Roman" w:hAnsi="Times New Roman" w:cs="Times New Roman"/>
          <w:sz w:val="24"/>
          <w:szCs w:val="24"/>
          <w:lang w:val="en-US"/>
        </w:rPr>
        <w:t xml:space="preserve"> </w:t>
      </w:r>
    </w:p>
    <w:p w14:paraId="43F3FCA7" w14:textId="5FA49E9A" w:rsidR="00B00154" w:rsidRPr="000F7B68" w:rsidRDefault="002F0FC1" w:rsidP="000F7B68">
      <w:pPr>
        <w:spacing w:line="360" w:lineRule="auto"/>
        <w:jc w:val="both"/>
        <w:rPr>
          <w:rFonts w:ascii="Times New Roman" w:hAnsi="Times New Roman" w:cs="Times New Roman"/>
          <w:sz w:val="24"/>
          <w:szCs w:val="24"/>
          <w:lang w:val="en-US"/>
        </w:rPr>
      </w:pPr>
      <w:r w:rsidRPr="000F7B68">
        <w:rPr>
          <w:rFonts w:ascii="Times New Roman" w:hAnsi="Times New Roman" w:cs="Times New Roman"/>
          <w:sz w:val="24"/>
          <w:szCs w:val="24"/>
          <w:lang w:val="en-US"/>
        </w:rPr>
        <w:t>Even though</w:t>
      </w:r>
      <w:r w:rsidR="00FB2775" w:rsidRPr="000F7B68">
        <w:rPr>
          <w:rFonts w:ascii="Times New Roman" w:hAnsi="Times New Roman" w:cs="Times New Roman"/>
          <w:sz w:val="24"/>
          <w:szCs w:val="24"/>
          <w:lang w:val="en-US"/>
        </w:rPr>
        <w:t xml:space="preserve"> the correspondent </w:t>
      </w:r>
      <w:r w:rsidR="00BC700D" w:rsidRPr="000F7B68">
        <w:rPr>
          <w:rFonts w:ascii="Times New Roman" w:hAnsi="Times New Roman" w:cs="Times New Roman"/>
          <w:sz w:val="24"/>
          <w:szCs w:val="24"/>
          <w:lang w:val="en-US"/>
        </w:rPr>
        <w:t>EU Directive (</w:t>
      </w:r>
      <w:r w:rsidR="005600D8" w:rsidRPr="000F7B68">
        <w:rPr>
          <w:rFonts w:ascii="Times New Roman" w:hAnsi="Times New Roman" w:cs="Times New Roman"/>
          <w:sz w:val="24"/>
          <w:szCs w:val="24"/>
          <w:lang w:val="en-US"/>
        </w:rPr>
        <w:t>D</w:t>
      </w:r>
      <w:r w:rsidR="00BC700D" w:rsidRPr="000F7B68">
        <w:rPr>
          <w:rFonts w:ascii="Times New Roman" w:hAnsi="Times New Roman" w:cs="Times New Roman"/>
          <w:sz w:val="24"/>
          <w:szCs w:val="24"/>
        </w:rPr>
        <w:t>irective on maximum working temperatures</w:t>
      </w:r>
      <w:r w:rsidR="00BC700D" w:rsidRPr="000F7B68">
        <w:rPr>
          <w:rFonts w:ascii="Times New Roman" w:hAnsi="Times New Roman" w:cs="Times New Roman"/>
          <w:sz w:val="24"/>
          <w:szCs w:val="24"/>
          <w:lang w:val="en-US"/>
        </w:rPr>
        <w:t>) is</w:t>
      </w:r>
      <w:r w:rsidR="00FB2775" w:rsidRPr="000F7B68">
        <w:rPr>
          <w:rFonts w:ascii="Times New Roman" w:hAnsi="Times New Roman" w:cs="Times New Roman"/>
          <w:sz w:val="24"/>
          <w:szCs w:val="24"/>
          <w:lang w:val="en-US"/>
        </w:rPr>
        <w:t xml:space="preserve"> yet to be prepared and adopted, several countries (bot EU and non EU members) already have </w:t>
      </w:r>
      <w:r w:rsidR="00FB2775" w:rsidRPr="000F7B68">
        <w:rPr>
          <w:rFonts w:ascii="Times New Roman" w:hAnsi="Times New Roman" w:cs="Times New Roman"/>
          <w:sz w:val="24"/>
          <w:szCs w:val="24"/>
        </w:rPr>
        <w:t>legislation to keep workers safe during heatwaves, with a wide variation in limits ranging from 28 to 36 degrees</w:t>
      </w:r>
      <w:r w:rsidR="00FB2775" w:rsidRPr="000F7B68">
        <w:rPr>
          <w:rFonts w:ascii="Times New Roman" w:hAnsi="Times New Roman" w:cs="Times New Roman"/>
          <w:sz w:val="24"/>
          <w:szCs w:val="24"/>
          <w:lang w:val="en-US"/>
        </w:rPr>
        <w:t xml:space="preserve">. </w:t>
      </w:r>
      <w:r w:rsidR="00303CAD" w:rsidRPr="000F7B68">
        <w:rPr>
          <w:rFonts w:ascii="Times New Roman" w:hAnsi="Times New Roman" w:cs="Times New Roman"/>
          <w:sz w:val="24"/>
          <w:szCs w:val="24"/>
          <w:lang w:val="en-US"/>
        </w:rPr>
        <w:t xml:space="preserve">In </w:t>
      </w:r>
      <w:r w:rsidR="00303CAD" w:rsidRPr="000F7B68">
        <w:rPr>
          <w:rFonts w:ascii="Times New Roman" w:hAnsi="Times New Roman" w:cs="Times New Roman"/>
          <w:sz w:val="24"/>
          <w:szCs w:val="24"/>
        </w:rPr>
        <w:t>Belgium there is a limitatio</w:t>
      </w:r>
      <w:r w:rsidR="00303CAD" w:rsidRPr="000F7B68">
        <w:rPr>
          <w:rFonts w:ascii="Times New Roman" w:hAnsi="Times New Roman" w:cs="Times New Roman"/>
          <w:sz w:val="24"/>
          <w:szCs w:val="24"/>
          <w:lang w:val="en-US"/>
        </w:rPr>
        <w:t xml:space="preserve">n of the indoor temperatures to </w:t>
      </w:r>
      <w:r w:rsidR="00303CAD" w:rsidRPr="000F7B68">
        <w:rPr>
          <w:rFonts w:ascii="Times New Roman" w:hAnsi="Times New Roman" w:cs="Times New Roman"/>
          <w:sz w:val="24"/>
          <w:szCs w:val="24"/>
        </w:rPr>
        <w:t>29°C for light physical workload, 26°C for a moderately heavy physical workload, 22°C at heavy physical workload and 18°C at very heavy physical workload</w:t>
      </w:r>
      <w:r w:rsidR="00303CAD" w:rsidRPr="000F7B68">
        <w:rPr>
          <w:rFonts w:ascii="Times New Roman" w:hAnsi="Times New Roman" w:cs="Times New Roman"/>
          <w:sz w:val="24"/>
          <w:szCs w:val="24"/>
          <w:lang w:val="en-US"/>
        </w:rPr>
        <w:t xml:space="preserve">. </w:t>
      </w:r>
      <w:r w:rsidR="00B00154" w:rsidRPr="000F7B68">
        <w:rPr>
          <w:rFonts w:ascii="Times New Roman" w:hAnsi="Times New Roman" w:cs="Times New Roman"/>
          <w:sz w:val="24"/>
          <w:szCs w:val="24"/>
        </w:rPr>
        <w:t xml:space="preserve">Latvia has limmited </w:t>
      </w:r>
      <w:r w:rsidR="00B00154" w:rsidRPr="000F7B68">
        <w:rPr>
          <w:rFonts w:ascii="Times New Roman" w:hAnsi="Times New Roman" w:cs="Times New Roman"/>
          <w:sz w:val="24"/>
          <w:szCs w:val="24"/>
          <w:lang w:val="en-US"/>
        </w:rPr>
        <w:t xml:space="preserve">the </w:t>
      </w:r>
      <w:r w:rsidR="00B00154" w:rsidRPr="000F7B68">
        <w:rPr>
          <w:rFonts w:ascii="Times New Roman" w:hAnsi="Times New Roman" w:cs="Times New Roman"/>
          <w:sz w:val="24"/>
          <w:szCs w:val="24"/>
        </w:rPr>
        <w:t>maximum working temperature for indoor work at 28°C</w:t>
      </w:r>
      <w:r w:rsidR="00B00154" w:rsidRPr="000F7B68">
        <w:rPr>
          <w:rFonts w:ascii="Times New Roman" w:hAnsi="Times New Roman" w:cs="Times New Roman"/>
          <w:sz w:val="24"/>
          <w:szCs w:val="24"/>
          <w:lang w:val="en-US"/>
        </w:rPr>
        <w:t xml:space="preserve">. In </w:t>
      </w:r>
      <w:r w:rsidR="00B00154" w:rsidRPr="000F7B68">
        <w:rPr>
          <w:rFonts w:ascii="Times New Roman" w:hAnsi="Times New Roman" w:cs="Times New Roman"/>
          <w:sz w:val="24"/>
          <w:szCs w:val="24"/>
        </w:rPr>
        <w:t>Montenegro, the maximum working temperature for outdoor work of 36°C</w:t>
      </w:r>
      <w:r w:rsidR="00B00154" w:rsidRPr="000F7B68">
        <w:rPr>
          <w:rFonts w:ascii="Times New Roman" w:hAnsi="Times New Roman" w:cs="Times New Roman"/>
          <w:sz w:val="24"/>
          <w:szCs w:val="24"/>
          <w:lang w:val="en-US"/>
        </w:rPr>
        <w:t xml:space="preserve">, while in Slovenia </w:t>
      </w:r>
      <w:r w:rsidR="00B00154" w:rsidRPr="000F7B68">
        <w:rPr>
          <w:rFonts w:ascii="Times New Roman" w:hAnsi="Times New Roman" w:cs="Times New Roman"/>
          <w:sz w:val="24"/>
          <w:szCs w:val="24"/>
        </w:rPr>
        <w:t>the air temperature in</w:t>
      </w:r>
      <w:r w:rsidR="00B00154" w:rsidRPr="000F7B68">
        <w:rPr>
          <w:rFonts w:ascii="Times New Roman" w:hAnsi="Times New Roman" w:cs="Times New Roman"/>
          <w:sz w:val="24"/>
          <w:szCs w:val="24"/>
          <w:lang w:val="en-US"/>
        </w:rPr>
        <w:t xml:space="preserve"> indoor</w:t>
      </w:r>
      <w:r w:rsidR="00B00154" w:rsidRPr="000F7B68">
        <w:rPr>
          <w:rFonts w:ascii="Times New Roman" w:hAnsi="Times New Roman" w:cs="Times New Roman"/>
          <w:sz w:val="24"/>
          <w:szCs w:val="24"/>
        </w:rPr>
        <w:t xml:space="preserve"> work areas must not exceed 28 °C</w:t>
      </w:r>
      <w:r w:rsidR="00B00154" w:rsidRPr="000F7B68">
        <w:rPr>
          <w:rFonts w:ascii="Times New Roman" w:hAnsi="Times New Roman" w:cs="Times New Roman"/>
          <w:sz w:val="24"/>
          <w:szCs w:val="24"/>
          <w:lang w:val="en-US"/>
        </w:rPr>
        <w:t xml:space="preserve">. </w:t>
      </w:r>
      <w:hyperlink w:anchor="ETUC" w:history="1">
        <w:r w:rsidR="00E67535" w:rsidRPr="00E67535">
          <w:rPr>
            <w:rStyle w:val="Hyperlink"/>
            <w:rFonts w:ascii="Times New Roman" w:hAnsi="Times New Roman" w:cs="Times New Roman"/>
            <w:sz w:val="24"/>
            <w:szCs w:val="24"/>
            <w:lang w:val="en-US"/>
          </w:rPr>
          <w:t>(ETUC, 2022)</w:t>
        </w:r>
      </w:hyperlink>
    </w:p>
    <w:p w14:paraId="393182F9" w14:textId="2C9776F5" w:rsidR="004169D1" w:rsidRPr="000F7B68" w:rsidRDefault="00825F7E" w:rsidP="000F7B68">
      <w:pPr>
        <w:spacing w:line="360" w:lineRule="auto"/>
        <w:jc w:val="both"/>
        <w:rPr>
          <w:rFonts w:ascii="Times New Roman" w:hAnsi="Times New Roman" w:cs="Times New Roman"/>
          <w:sz w:val="24"/>
          <w:szCs w:val="24"/>
          <w:lang w:val="en-US"/>
        </w:rPr>
      </w:pPr>
      <w:r w:rsidRPr="000F7B68">
        <w:rPr>
          <w:rFonts w:ascii="Times New Roman" w:hAnsi="Times New Roman" w:cs="Times New Roman"/>
          <w:sz w:val="24"/>
          <w:szCs w:val="24"/>
          <w:lang w:val="en-US"/>
        </w:rPr>
        <w:t xml:space="preserve">The Institute of </w:t>
      </w:r>
      <w:r w:rsidR="009A77A0">
        <w:rPr>
          <w:rFonts w:ascii="Times New Roman" w:hAnsi="Times New Roman" w:cs="Times New Roman"/>
          <w:sz w:val="24"/>
          <w:szCs w:val="24"/>
          <w:lang w:val="en-US"/>
        </w:rPr>
        <w:t>P</w:t>
      </w:r>
      <w:r w:rsidRPr="000F7B68">
        <w:rPr>
          <w:rFonts w:ascii="Times New Roman" w:hAnsi="Times New Roman" w:cs="Times New Roman"/>
          <w:sz w:val="24"/>
          <w:szCs w:val="24"/>
          <w:lang w:val="en-US"/>
        </w:rPr>
        <w:t xml:space="preserve">ublic </w:t>
      </w:r>
      <w:r w:rsidR="009A77A0">
        <w:rPr>
          <w:rFonts w:ascii="Times New Roman" w:hAnsi="Times New Roman" w:cs="Times New Roman"/>
          <w:sz w:val="24"/>
          <w:szCs w:val="24"/>
          <w:lang w:val="en-US"/>
        </w:rPr>
        <w:t>H</w:t>
      </w:r>
      <w:r w:rsidRPr="000F7B68">
        <w:rPr>
          <w:rFonts w:ascii="Times New Roman" w:hAnsi="Times New Roman" w:cs="Times New Roman"/>
          <w:sz w:val="24"/>
          <w:szCs w:val="24"/>
          <w:lang w:val="en-US"/>
        </w:rPr>
        <w:t xml:space="preserve">ealth </w:t>
      </w:r>
      <w:r w:rsidR="009A77A0">
        <w:rPr>
          <w:rFonts w:ascii="Times New Roman" w:hAnsi="Times New Roman" w:cs="Times New Roman"/>
          <w:sz w:val="24"/>
          <w:szCs w:val="24"/>
          <w:lang w:val="en-US"/>
        </w:rPr>
        <w:t xml:space="preserve">of Republic of North </w:t>
      </w:r>
      <w:r w:rsidRPr="000F7B68">
        <w:rPr>
          <w:rFonts w:ascii="Times New Roman" w:hAnsi="Times New Roman" w:cs="Times New Roman"/>
          <w:sz w:val="24"/>
          <w:szCs w:val="24"/>
          <w:lang w:val="en-US"/>
        </w:rPr>
        <w:t>Macedonia</w:t>
      </w:r>
      <w:r w:rsidR="00C65FC0" w:rsidRPr="000F7B68">
        <w:rPr>
          <w:rFonts w:ascii="Times New Roman" w:hAnsi="Times New Roman" w:cs="Times New Roman"/>
          <w:sz w:val="24"/>
          <w:szCs w:val="24"/>
          <w:lang w:val="en-US"/>
        </w:rPr>
        <w:t xml:space="preserve"> (</w:t>
      </w:r>
      <w:r w:rsidR="009A77A0">
        <w:rPr>
          <w:rFonts w:ascii="Times New Roman" w:hAnsi="Times New Roman" w:cs="Times New Roman"/>
          <w:sz w:val="24"/>
          <w:szCs w:val="24"/>
          <w:lang w:val="en-US"/>
        </w:rPr>
        <w:t>IPH</w:t>
      </w:r>
      <w:r w:rsidR="00C65FC0" w:rsidRPr="000F7B68">
        <w:rPr>
          <w:rFonts w:ascii="Times New Roman" w:hAnsi="Times New Roman" w:cs="Times New Roman"/>
          <w:sz w:val="24"/>
          <w:szCs w:val="24"/>
          <w:lang w:val="en-US"/>
        </w:rPr>
        <w:t>)</w:t>
      </w:r>
      <w:r w:rsidRPr="000F7B68">
        <w:rPr>
          <w:rFonts w:ascii="Times New Roman" w:hAnsi="Times New Roman" w:cs="Times New Roman"/>
          <w:sz w:val="24"/>
          <w:szCs w:val="24"/>
          <w:lang w:val="en-US"/>
        </w:rPr>
        <w:t xml:space="preserve">, has continuously prepare publications in order to raise the awareness among the stakeholders as well as to recommend measures for </w:t>
      </w:r>
      <w:r w:rsidR="004A6236" w:rsidRPr="000F7B68">
        <w:rPr>
          <w:rFonts w:ascii="Times New Roman" w:hAnsi="Times New Roman" w:cs="Times New Roman"/>
          <w:sz w:val="24"/>
          <w:szCs w:val="24"/>
          <w:lang w:val="en-US"/>
        </w:rPr>
        <w:t>workers protection, in correlation with the working specific conditions, type of the performed working operations, general health condition of the workers,</w:t>
      </w:r>
      <w:r w:rsidR="00133BB3" w:rsidRPr="000F7B68">
        <w:rPr>
          <w:rFonts w:ascii="Times New Roman" w:hAnsi="Times New Roman" w:cs="Times New Roman"/>
          <w:sz w:val="24"/>
          <w:szCs w:val="24"/>
          <w:lang w:val="en-US"/>
        </w:rPr>
        <w:t xml:space="preserve"> working places risk assessment,</w:t>
      </w:r>
      <w:r w:rsidR="004A6236" w:rsidRPr="000F7B68">
        <w:rPr>
          <w:rFonts w:ascii="Times New Roman" w:hAnsi="Times New Roman" w:cs="Times New Roman"/>
          <w:sz w:val="24"/>
          <w:szCs w:val="24"/>
          <w:lang w:val="en-US"/>
        </w:rPr>
        <w:t xml:space="preserve"> etc.</w:t>
      </w:r>
      <w:r w:rsidR="00E67535">
        <w:rPr>
          <w:rFonts w:ascii="Times New Roman" w:hAnsi="Times New Roman" w:cs="Times New Roman"/>
          <w:sz w:val="24"/>
          <w:szCs w:val="24"/>
          <w:lang w:val="en-US"/>
        </w:rPr>
        <w:t xml:space="preserve"> </w:t>
      </w:r>
      <w:hyperlink w:anchor="IPH1" w:history="1">
        <w:r w:rsidR="00E67535" w:rsidRPr="0067738A">
          <w:rPr>
            <w:rStyle w:val="Hyperlink"/>
            <w:rFonts w:ascii="Times New Roman" w:hAnsi="Times New Roman" w:cs="Times New Roman"/>
            <w:sz w:val="24"/>
            <w:szCs w:val="24"/>
            <w:lang w:val="en-US"/>
          </w:rPr>
          <w:t>(IPH, 2018)</w:t>
        </w:r>
      </w:hyperlink>
      <w:r w:rsidR="004A6236" w:rsidRPr="000F7B68">
        <w:rPr>
          <w:rFonts w:ascii="Times New Roman" w:hAnsi="Times New Roman" w:cs="Times New Roman"/>
          <w:sz w:val="24"/>
          <w:szCs w:val="24"/>
          <w:lang w:val="en-US"/>
        </w:rPr>
        <w:t xml:space="preserve"> </w:t>
      </w:r>
      <w:r w:rsidR="00C65FC0" w:rsidRPr="000F7B68">
        <w:rPr>
          <w:rFonts w:ascii="Times New Roman" w:hAnsi="Times New Roman" w:cs="Times New Roman"/>
          <w:sz w:val="24"/>
          <w:szCs w:val="24"/>
          <w:lang w:val="en-US"/>
        </w:rPr>
        <w:t>As per the recommendations, there is a brochure prepared by the</w:t>
      </w:r>
      <w:r w:rsidR="009A77A0">
        <w:rPr>
          <w:rFonts w:ascii="Times New Roman" w:hAnsi="Times New Roman" w:cs="Times New Roman"/>
          <w:sz w:val="24"/>
          <w:szCs w:val="24"/>
          <w:lang w:val="en-US"/>
        </w:rPr>
        <w:t xml:space="preserve"> IPH</w:t>
      </w:r>
      <w:r w:rsidR="00C65FC0" w:rsidRPr="000F7B68">
        <w:rPr>
          <w:rFonts w:ascii="Times New Roman" w:hAnsi="Times New Roman" w:cs="Times New Roman"/>
          <w:sz w:val="24"/>
          <w:szCs w:val="24"/>
          <w:lang w:val="en-US"/>
        </w:rPr>
        <w:t>, based on a combined effect of the high air temperature and air humidity values, embedded into the Humidex Index (HI). It is measured by using thermal hygrometers. In accordance with the measured value of HI, the correspondent measures should be applied for specific are temperature range</w:t>
      </w:r>
      <w:r w:rsidR="00756C1F" w:rsidRPr="000F7B68">
        <w:rPr>
          <w:rFonts w:ascii="Times New Roman" w:hAnsi="Times New Roman" w:cs="Times New Roman"/>
          <w:sz w:val="24"/>
          <w:szCs w:val="24"/>
          <w:lang w:val="en-US"/>
        </w:rPr>
        <w:t>.</w:t>
      </w:r>
      <w:r w:rsidR="007921B5">
        <w:rPr>
          <w:rFonts w:ascii="Times New Roman" w:hAnsi="Times New Roman" w:cs="Times New Roman"/>
          <w:sz w:val="24"/>
          <w:szCs w:val="24"/>
          <w:lang w:val="en-US"/>
        </w:rPr>
        <w:t xml:space="preserve"> </w:t>
      </w:r>
      <w:r w:rsidR="00756C1F" w:rsidRPr="000F7B68">
        <w:rPr>
          <w:rFonts w:ascii="Times New Roman" w:hAnsi="Times New Roman" w:cs="Times New Roman"/>
          <w:sz w:val="24"/>
          <w:szCs w:val="24"/>
          <w:lang w:val="en-US"/>
        </w:rPr>
        <w:t xml:space="preserve">Another indicator regarding the workers exposition on high outdoor air temperatures, is Wet Bulb Globus Temperature (WBGT), based on ISO 7243. It is calculated </w:t>
      </w:r>
      <w:r w:rsidR="0051138C" w:rsidRPr="000F7B68">
        <w:rPr>
          <w:rFonts w:ascii="Times New Roman" w:hAnsi="Times New Roman" w:cs="Times New Roman"/>
          <w:sz w:val="24"/>
          <w:szCs w:val="24"/>
          <w:lang w:val="en-US"/>
        </w:rPr>
        <w:t xml:space="preserve">based on the air temperature values, relative humidity, air velocity as well as solar irradiation values, measured by means of the commercially available instruments. </w:t>
      </w:r>
      <w:r w:rsidR="00C37E00" w:rsidRPr="000F7B68">
        <w:rPr>
          <w:rFonts w:ascii="Times New Roman" w:hAnsi="Times New Roman" w:cs="Times New Roman"/>
          <w:sz w:val="24"/>
          <w:szCs w:val="24"/>
          <w:lang w:val="en-US"/>
        </w:rPr>
        <w:t xml:space="preserve">The recommendations in accordance </w:t>
      </w:r>
      <w:r w:rsidR="00724FB4">
        <w:rPr>
          <w:rFonts w:ascii="Times New Roman" w:hAnsi="Times New Roman" w:cs="Times New Roman"/>
          <w:sz w:val="24"/>
          <w:szCs w:val="24"/>
          <w:lang w:val="en-US"/>
        </w:rPr>
        <w:t>with</w:t>
      </w:r>
      <w:r w:rsidR="00C37E00" w:rsidRPr="000F7B68">
        <w:rPr>
          <w:rFonts w:ascii="Times New Roman" w:hAnsi="Times New Roman" w:cs="Times New Roman"/>
          <w:sz w:val="24"/>
          <w:szCs w:val="24"/>
          <w:lang w:val="en-US"/>
        </w:rPr>
        <w:t xml:space="preserve"> WBGT</w:t>
      </w:r>
      <w:r w:rsidR="00724FB4">
        <w:rPr>
          <w:rFonts w:ascii="Times New Roman" w:hAnsi="Times New Roman" w:cs="Times New Roman"/>
          <w:sz w:val="24"/>
          <w:szCs w:val="24"/>
          <w:lang w:val="en-US"/>
        </w:rPr>
        <w:t>,</w:t>
      </w:r>
      <w:r w:rsidR="00C37E00" w:rsidRPr="000F7B68">
        <w:rPr>
          <w:rFonts w:ascii="Times New Roman" w:hAnsi="Times New Roman" w:cs="Times New Roman"/>
          <w:sz w:val="24"/>
          <w:szCs w:val="24"/>
          <w:lang w:val="en-US"/>
        </w:rPr>
        <w:t xml:space="preserve"> take</w:t>
      </w:r>
      <w:r w:rsidR="00724FB4">
        <w:rPr>
          <w:rFonts w:ascii="Times New Roman" w:hAnsi="Times New Roman" w:cs="Times New Roman"/>
          <w:sz w:val="24"/>
          <w:szCs w:val="24"/>
          <w:lang w:val="en-US"/>
        </w:rPr>
        <w:t>s</w:t>
      </w:r>
      <w:r w:rsidR="00C37E00" w:rsidRPr="000F7B68">
        <w:rPr>
          <w:rFonts w:ascii="Times New Roman" w:hAnsi="Times New Roman" w:cs="Times New Roman"/>
          <w:sz w:val="24"/>
          <w:szCs w:val="24"/>
          <w:lang w:val="en-US"/>
        </w:rPr>
        <w:t xml:space="preserve"> in </w:t>
      </w:r>
      <w:r w:rsidR="00724FB4">
        <w:rPr>
          <w:rFonts w:ascii="Times New Roman" w:hAnsi="Times New Roman" w:cs="Times New Roman"/>
          <w:sz w:val="24"/>
          <w:szCs w:val="24"/>
          <w:lang w:val="en-US"/>
        </w:rPr>
        <w:t xml:space="preserve">to </w:t>
      </w:r>
      <w:r w:rsidR="00C37E00" w:rsidRPr="000F7B68">
        <w:rPr>
          <w:rFonts w:ascii="Times New Roman" w:hAnsi="Times New Roman" w:cs="Times New Roman"/>
          <w:sz w:val="24"/>
          <w:szCs w:val="24"/>
          <w:lang w:val="en-US"/>
        </w:rPr>
        <w:t>account the type of the performed working operations categorized into</w:t>
      </w:r>
      <w:r w:rsidR="00724FB4">
        <w:rPr>
          <w:rFonts w:ascii="Times New Roman" w:hAnsi="Times New Roman" w:cs="Times New Roman"/>
          <w:sz w:val="24"/>
          <w:szCs w:val="24"/>
          <w:lang w:val="en-US"/>
        </w:rPr>
        <w:t xml:space="preserve"> aforementioned</w:t>
      </w:r>
      <w:r w:rsidR="00C37E00" w:rsidRPr="000F7B68">
        <w:rPr>
          <w:rFonts w:ascii="Times New Roman" w:hAnsi="Times New Roman" w:cs="Times New Roman"/>
          <w:sz w:val="24"/>
          <w:szCs w:val="24"/>
          <w:lang w:val="en-US"/>
        </w:rPr>
        <w:t xml:space="preserve"> four groups. </w:t>
      </w:r>
      <w:hyperlink w:anchor="CCOHS" w:history="1">
        <w:r w:rsidR="007921B5" w:rsidRPr="00C91175">
          <w:rPr>
            <w:rStyle w:val="Hyperlink"/>
            <w:rFonts w:ascii="Times New Roman" w:hAnsi="Times New Roman" w:cs="Times New Roman"/>
            <w:sz w:val="24"/>
            <w:szCs w:val="24"/>
            <w:lang w:val="en-US"/>
          </w:rPr>
          <w:t>(CCOHS, 2022)</w:t>
        </w:r>
      </w:hyperlink>
    </w:p>
    <w:p w14:paraId="6D2DFBA9" w14:textId="49BB5405" w:rsidR="001D65D1" w:rsidRDefault="001D65D1" w:rsidP="000F7B68">
      <w:pPr>
        <w:spacing w:line="360" w:lineRule="auto"/>
        <w:jc w:val="both"/>
        <w:rPr>
          <w:rFonts w:ascii="Times New Roman" w:hAnsi="Times New Roman" w:cs="Times New Roman"/>
          <w:sz w:val="24"/>
          <w:szCs w:val="24"/>
          <w:lang w:val="en-US"/>
        </w:rPr>
      </w:pPr>
      <w:r w:rsidRPr="000F7B68">
        <w:rPr>
          <w:rFonts w:ascii="Times New Roman" w:hAnsi="Times New Roman" w:cs="Times New Roman"/>
          <w:sz w:val="24"/>
          <w:szCs w:val="24"/>
          <w:lang w:val="en-US"/>
        </w:rPr>
        <w:t xml:space="preserve">Having in mind the </w:t>
      </w:r>
      <w:r w:rsidR="00724FB4">
        <w:rPr>
          <w:rFonts w:ascii="Times New Roman" w:hAnsi="Times New Roman" w:cs="Times New Roman"/>
          <w:sz w:val="24"/>
          <w:szCs w:val="24"/>
          <w:lang w:val="en-US"/>
        </w:rPr>
        <w:t>previous statements</w:t>
      </w:r>
      <w:r w:rsidRPr="000F7B68">
        <w:rPr>
          <w:rFonts w:ascii="Times New Roman" w:hAnsi="Times New Roman" w:cs="Times New Roman"/>
          <w:sz w:val="24"/>
          <w:szCs w:val="24"/>
          <w:lang w:val="en-US"/>
        </w:rPr>
        <w:t>, Macedonia should stipulate the maximum working temperatures in terms of bot</w:t>
      </w:r>
      <w:r w:rsidR="00724FB4">
        <w:rPr>
          <w:rFonts w:ascii="Times New Roman" w:hAnsi="Times New Roman" w:cs="Times New Roman"/>
          <w:sz w:val="24"/>
          <w:szCs w:val="24"/>
          <w:lang w:val="en-US"/>
        </w:rPr>
        <w:t>h</w:t>
      </w:r>
      <w:r w:rsidRPr="000F7B68">
        <w:rPr>
          <w:rFonts w:ascii="Times New Roman" w:hAnsi="Times New Roman" w:cs="Times New Roman"/>
          <w:sz w:val="24"/>
          <w:szCs w:val="24"/>
          <w:lang w:val="en-US"/>
        </w:rPr>
        <w:t xml:space="preserve"> indoor and outdoor conditions, by means of comprehensive consultations with the stakeholders and implementation of the already proven best practices in other countries. </w:t>
      </w:r>
      <w:r w:rsidR="0073530F" w:rsidRPr="000F7B68">
        <w:rPr>
          <w:rFonts w:ascii="Times New Roman" w:hAnsi="Times New Roman" w:cs="Times New Roman"/>
          <w:sz w:val="24"/>
          <w:szCs w:val="24"/>
          <w:lang w:val="en-US"/>
        </w:rPr>
        <w:t xml:space="preserve">Improvement of the work accidents reporting system </w:t>
      </w:r>
      <w:r w:rsidR="00C311D1" w:rsidRPr="000F7B68">
        <w:rPr>
          <w:rFonts w:ascii="Times New Roman" w:hAnsi="Times New Roman" w:cs="Times New Roman"/>
          <w:sz w:val="24"/>
          <w:szCs w:val="24"/>
          <w:lang w:val="en-US"/>
        </w:rPr>
        <w:t xml:space="preserve">(including reporting on the accident causes) </w:t>
      </w:r>
      <w:r w:rsidR="0073530F" w:rsidRPr="000F7B68">
        <w:rPr>
          <w:rFonts w:ascii="Times New Roman" w:hAnsi="Times New Roman" w:cs="Times New Roman"/>
          <w:sz w:val="24"/>
          <w:szCs w:val="24"/>
          <w:lang w:val="en-US"/>
        </w:rPr>
        <w:t xml:space="preserve">is a precondition for preparation of a legislation that will adequately correspond the specific demands. </w:t>
      </w:r>
      <w:r w:rsidR="00D31193" w:rsidRPr="000F7B68">
        <w:rPr>
          <w:rFonts w:ascii="Times New Roman" w:hAnsi="Times New Roman" w:cs="Times New Roman"/>
          <w:sz w:val="24"/>
          <w:szCs w:val="24"/>
          <w:lang w:val="en-US"/>
        </w:rPr>
        <w:t xml:space="preserve">The already prepared publications and brochures from the </w:t>
      </w:r>
      <w:r w:rsidR="009A77A0">
        <w:rPr>
          <w:rFonts w:ascii="Times New Roman" w:hAnsi="Times New Roman" w:cs="Times New Roman"/>
          <w:sz w:val="24"/>
          <w:szCs w:val="24"/>
          <w:lang w:val="en-US"/>
        </w:rPr>
        <w:lastRenderedPageBreak/>
        <w:t>national IPH</w:t>
      </w:r>
      <w:r w:rsidR="00D31193" w:rsidRPr="000F7B68">
        <w:rPr>
          <w:rFonts w:ascii="Times New Roman" w:hAnsi="Times New Roman" w:cs="Times New Roman"/>
          <w:sz w:val="24"/>
          <w:szCs w:val="24"/>
          <w:lang w:val="en-US"/>
        </w:rPr>
        <w:t xml:space="preserve"> and other relevant institutions</w:t>
      </w:r>
      <w:r w:rsidR="009A77A0">
        <w:rPr>
          <w:rFonts w:ascii="Times New Roman" w:hAnsi="Times New Roman" w:cs="Times New Roman"/>
          <w:sz w:val="24"/>
          <w:szCs w:val="24"/>
          <w:lang w:val="en-US"/>
        </w:rPr>
        <w:t xml:space="preserve"> (State labor Inspectorate)</w:t>
      </w:r>
      <w:r w:rsidR="004729D8" w:rsidRPr="000F7B68">
        <w:rPr>
          <w:rFonts w:ascii="Times New Roman" w:hAnsi="Times New Roman" w:cs="Times New Roman"/>
          <w:sz w:val="24"/>
          <w:szCs w:val="24"/>
          <w:lang w:val="en-US"/>
        </w:rPr>
        <w:t>, could</w:t>
      </w:r>
      <w:r w:rsidR="00D31193" w:rsidRPr="000F7B68">
        <w:rPr>
          <w:rFonts w:ascii="Times New Roman" w:hAnsi="Times New Roman" w:cs="Times New Roman"/>
          <w:sz w:val="24"/>
          <w:szCs w:val="24"/>
          <w:lang w:val="en-US"/>
        </w:rPr>
        <w:t xml:space="preserve"> serve as useful start point for this process. </w:t>
      </w:r>
    </w:p>
    <w:p w14:paraId="3ACFBCC8" w14:textId="77777777" w:rsidR="00C91175" w:rsidRPr="000F7B68" w:rsidRDefault="00C91175" w:rsidP="000F7B68">
      <w:pPr>
        <w:spacing w:line="360" w:lineRule="auto"/>
        <w:jc w:val="both"/>
        <w:rPr>
          <w:rFonts w:ascii="Times New Roman" w:hAnsi="Times New Roman" w:cs="Times New Roman"/>
          <w:sz w:val="24"/>
          <w:szCs w:val="24"/>
          <w:lang w:val="en-US"/>
        </w:rPr>
      </w:pPr>
    </w:p>
    <w:p w14:paraId="043AA06C" w14:textId="77777777" w:rsidR="003E3397" w:rsidRPr="00C91175" w:rsidRDefault="003E3397" w:rsidP="000F7B68">
      <w:pPr>
        <w:spacing w:line="360" w:lineRule="auto"/>
        <w:rPr>
          <w:rFonts w:ascii="Times New Roman" w:hAnsi="Times New Roman" w:cs="Times New Roman"/>
          <w:i/>
          <w:iCs/>
          <w:sz w:val="24"/>
          <w:szCs w:val="24"/>
          <w:lang w:val="en-US"/>
        </w:rPr>
      </w:pPr>
      <w:r w:rsidRPr="00C91175">
        <w:rPr>
          <w:rFonts w:ascii="Times New Roman" w:hAnsi="Times New Roman" w:cs="Times New Roman"/>
          <w:i/>
          <w:iCs/>
          <w:sz w:val="24"/>
          <w:szCs w:val="24"/>
          <w:lang w:val="en-US"/>
        </w:rPr>
        <w:t>Nanotechnologies</w:t>
      </w:r>
    </w:p>
    <w:p w14:paraId="3CDD3786" w14:textId="53216703" w:rsidR="00B55B62" w:rsidRPr="000F7B68" w:rsidRDefault="00B55B62" w:rsidP="000F7B68">
      <w:pPr>
        <w:autoSpaceDE w:val="0"/>
        <w:autoSpaceDN w:val="0"/>
        <w:adjustRightInd w:val="0"/>
        <w:spacing w:after="0" w:line="360" w:lineRule="auto"/>
        <w:jc w:val="both"/>
        <w:rPr>
          <w:rFonts w:ascii="Times New Roman" w:hAnsi="Times New Roman" w:cs="Times New Roman"/>
          <w:sz w:val="24"/>
          <w:szCs w:val="24"/>
          <w:lang w:val="en-US"/>
        </w:rPr>
      </w:pPr>
      <w:r w:rsidRPr="000F7B68">
        <w:rPr>
          <w:rFonts w:ascii="Times New Roman" w:hAnsi="Times New Roman" w:cs="Times New Roman"/>
          <w:sz w:val="24"/>
          <w:szCs w:val="24"/>
          <w:lang w:val="en-US"/>
        </w:rPr>
        <w:t xml:space="preserve">Nanotechnology is being hailed as the “next industrial revolution”. It refers to the design, production and application of structures, devices or systems at the incredibly small scale of atoms and molecules – the “nanoscale”. “Nanoscience” is the study of phenomena and the manipulation of materials at this scale, generally understood to be 100 </w:t>
      </w:r>
      <w:r w:rsidR="006209EF" w:rsidRPr="000F7B68">
        <w:rPr>
          <w:rFonts w:ascii="Times New Roman" w:hAnsi="Times New Roman" w:cs="Times New Roman"/>
          <w:sz w:val="24"/>
          <w:szCs w:val="24"/>
          <w:lang w:val="en-US"/>
        </w:rPr>
        <w:t>nanometers</w:t>
      </w:r>
      <w:r w:rsidRPr="000F7B68">
        <w:rPr>
          <w:rFonts w:ascii="Times New Roman" w:hAnsi="Times New Roman" w:cs="Times New Roman"/>
          <w:sz w:val="24"/>
          <w:szCs w:val="24"/>
          <w:lang w:val="en-US"/>
        </w:rPr>
        <w:t xml:space="preserve"> (nm) or less. </w:t>
      </w:r>
      <w:hyperlink w:anchor="RoyalSociety" w:history="1">
        <w:r w:rsidR="00C91175" w:rsidRPr="00C91175">
          <w:rPr>
            <w:rStyle w:val="Hyperlink"/>
            <w:rFonts w:ascii="Times New Roman" w:hAnsi="Times New Roman" w:cs="Times New Roman"/>
            <w:sz w:val="24"/>
            <w:szCs w:val="24"/>
            <w:lang w:val="en-US"/>
          </w:rPr>
          <w:t>(The Royal Society and Royal Academy of Engineering, 2004)</w:t>
        </w:r>
      </w:hyperlink>
      <w:r w:rsidR="00C91175">
        <w:rPr>
          <w:rFonts w:ascii="Times New Roman" w:hAnsi="Times New Roman" w:cs="Times New Roman"/>
          <w:sz w:val="24"/>
          <w:szCs w:val="24"/>
          <w:lang w:val="en-US"/>
        </w:rPr>
        <w:t xml:space="preserve"> </w:t>
      </w:r>
      <w:r w:rsidR="00CA6054" w:rsidRPr="000F7B68">
        <w:rPr>
          <w:rFonts w:ascii="Times New Roman" w:hAnsi="Times New Roman" w:cs="Times New Roman"/>
          <w:sz w:val="24"/>
          <w:szCs w:val="24"/>
          <w:lang w:val="en-US"/>
        </w:rPr>
        <w:t>The toxicity of nanomaterials is often linked to their</w:t>
      </w:r>
      <w:r w:rsidR="00CA6054" w:rsidRPr="000F7B68">
        <w:rPr>
          <w:rFonts w:ascii="Times New Roman" w:hAnsi="Times New Roman" w:cs="Times New Roman"/>
          <w:sz w:val="24"/>
          <w:szCs w:val="24"/>
        </w:rPr>
        <w:t xml:space="preserve"> </w:t>
      </w:r>
      <w:r w:rsidR="00CA6054" w:rsidRPr="000F7B68">
        <w:rPr>
          <w:rFonts w:ascii="Times New Roman" w:hAnsi="Times New Roman" w:cs="Times New Roman"/>
          <w:sz w:val="24"/>
          <w:szCs w:val="24"/>
          <w:lang w:val="en-US"/>
        </w:rPr>
        <w:t>extremely small size. Smaller particles have a greater</w:t>
      </w:r>
      <w:r w:rsidR="00CA6054" w:rsidRPr="000F7B68">
        <w:rPr>
          <w:rFonts w:ascii="Times New Roman" w:hAnsi="Times New Roman" w:cs="Times New Roman"/>
          <w:sz w:val="24"/>
          <w:szCs w:val="24"/>
        </w:rPr>
        <w:t xml:space="preserve"> </w:t>
      </w:r>
      <w:r w:rsidR="00CA6054" w:rsidRPr="000F7B68">
        <w:rPr>
          <w:rFonts w:ascii="Times New Roman" w:hAnsi="Times New Roman" w:cs="Times New Roman"/>
          <w:sz w:val="24"/>
          <w:szCs w:val="24"/>
          <w:lang w:val="en-US"/>
        </w:rPr>
        <w:t>reactive surface area than larger particles, are more</w:t>
      </w:r>
      <w:r w:rsidR="00CA6054" w:rsidRPr="000F7B68">
        <w:rPr>
          <w:rFonts w:ascii="Times New Roman" w:hAnsi="Times New Roman" w:cs="Times New Roman"/>
          <w:sz w:val="24"/>
          <w:szCs w:val="24"/>
        </w:rPr>
        <w:t xml:space="preserve"> </w:t>
      </w:r>
      <w:r w:rsidR="00CA6054" w:rsidRPr="000F7B68">
        <w:rPr>
          <w:rFonts w:ascii="Times New Roman" w:hAnsi="Times New Roman" w:cs="Times New Roman"/>
          <w:sz w:val="24"/>
          <w:szCs w:val="24"/>
          <w:lang w:val="en-US"/>
        </w:rPr>
        <w:t>chemically reactive and produce greater numbers of</w:t>
      </w:r>
      <w:r w:rsidR="00CA6054" w:rsidRPr="000F7B68">
        <w:rPr>
          <w:rFonts w:ascii="Times New Roman" w:hAnsi="Times New Roman" w:cs="Times New Roman"/>
          <w:sz w:val="24"/>
          <w:szCs w:val="24"/>
        </w:rPr>
        <w:t xml:space="preserve"> </w:t>
      </w:r>
      <w:r w:rsidR="00CA6054" w:rsidRPr="000F7B68">
        <w:rPr>
          <w:rFonts w:ascii="Times New Roman" w:hAnsi="Times New Roman" w:cs="Times New Roman"/>
          <w:sz w:val="24"/>
          <w:szCs w:val="24"/>
          <w:lang w:val="en-US"/>
        </w:rPr>
        <w:t>reactive oxygen species that include free radicals.</w:t>
      </w:r>
      <w:r w:rsidR="00E16908">
        <w:rPr>
          <w:rFonts w:ascii="Times New Roman" w:hAnsi="Times New Roman" w:cs="Times New Roman"/>
          <w:sz w:val="24"/>
          <w:szCs w:val="24"/>
          <w:lang w:val="en-US"/>
        </w:rPr>
        <w:t xml:space="preserve"> </w:t>
      </w:r>
      <w:r w:rsidR="007D4A7F" w:rsidRPr="000F7B68">
        <w:rPr>
          <w:rFonts w:ascii="Times New Roman" w:hAnsi="Times New Roman" w:cs="Times New Roman"/>
          <w:sz w:val="24"/>
          <w:szCs w:val="24"/>
        </w:rPr>
        <w:t xml:space="preserve">This is one of the primary mechanisms of nanoparticle toxicity; it may result in oxidative stress, inflammation, and consequent damage to proteins, membranes and DNA. </w:t>
      </w:r>
      <w:r>
        <w:fldChar w:fldCharType="begin"/>
      </w:r>
      <w:r>
        <w:instrText xml:space="preserve"> HYPERLINK \l "Nel" </w:instrText>
      </w:r>
      <w:r>
        <w:fldChar w:fldCharType="separate"/>
      </w:r>
      <w:r w:rsidR="00B0085C" w:rsidRPr="000A2B47">
        <w:rPr>
          <w:rStyle w:val="Hyperlink"/>
          <w:rFonts w:ascii="Times New Roman" w:hAnsi="Times New Roman" w:cs="Times New Roman"/>
          <w:sz w:val="24"/>
          <w:szCs w:val="24"/>
        </w:rPr>
        <w:t>(Nel et al., 2006)</w:t>
      </w:r>
      <w:r>
        <w:rPr>
          <w:rStyle w:val="Hyperlink"/>
          <w:rFonts w:ascii="Times New Roman" w:hAnsi="Times New Roman" w:cs="Times New Roman"/>
          <w:sz w:val="24"/>
          <w:szCs w:val="24"/>
        </w:rPr>
        <w:fldChar w:fldCharType="end"/>
      </w:r>
      <w:r w:rsidR="00B0085C" w:rsidRPr="00B0085C">
        <w:rPr>
          <w:rFonts w:ascii="Times New Roman" w:hAnsi="Times New Roman" w:cs="Times New Roman"/>
          <w:sz w:val="24"/>
          <w:szCs w:val="24"/>
        </w:rPr>
        <w:t xml:space="preserve"> </w:t>
      </w:r>
      <w:r w:rsidR="00EB43E1" w:rsidRPr="000F7B68">
        <w:rPr>
          <w:rFonts w:ascii="Times New Roman" w:hAnsi="Times New Roman" w:cs="Times New Roman"/>
          <w:sz w:val="24"/>
          <w:szCs w:val="24"/>
          <w:lang w:val="en-US"/>
        </w:rPr>
        <w:t xml:space="preserve">Occupational exposure to nanomaterials is of particular concern as workers may be exposed at much higher levels than the general public and on a more consistent basis. Workers may experience </w:t>
      </w:r>
      <w:proofErr w:type="spellStart"/>
      <w:r w:rsidR="00EB43E1" w:rsidRPr="000F7B68">
        <w:rPr>
          <w:rFonts w:ascii="Times New Roman" w:hAnsi="Times New Roman" w:cs="Times New Roman"/>
          <w:sz w:val="24"/>
          <w:szCs w:val="24"/>
          <w:lang w:val="en-US"/>
        </w:rPr>
        <w:t>nanoexposure</w:t>
      </w:r>
      <w:proofErr w:type="spellEnd"/>
      <w:r w:rsidR="00EB43E1" w:rsidRPr="000F7B68">
        <w:rPr>
          <w:rFonts w:ascii="Times New Roman" w:hAnsi="Times New Roman" w:cs="Times New Roman"/>
          <w:sz w:val="24"/>
          <w:szCs w:val="24"/>
          <w:lang w:val="en-US"/>
        </w:rPr>
        <w:t xml:space="preserve"> in the production, manufacture, packaging or transport of products that contain nanomaterials, or in cleaning or maintenance work.</w:t>
      </w:r>
      <w:r w:rsidR="009843CB" w:rsidRPr="000F7B68">
        <w:rPr>
          <w:rFonts w:ascii="Times New Roman" w:hAnsi="Times New Roman" w:cs="Times New Roman"/>
          <w:sz w:val="24"/>
          <w:szCs w:val="24"/>
          <w:lang w:val="en-US"/>
        </w:rPr>
        <w:t xml:space="preserve"> </w:t>
      </w:r>
      <w:hyperlink w:anchor="IOM" w:history="1">
        <w:r w:rsidR="004A10F5" w:rsidRPr="004A10F5">
          <w:rPr>
            <w:rStyle w:val="Hyperlink"/>
            <w:rFonts w:ascii="Times New Roman" w:hAnsi="Times New Roman" w:cs="Times New Roman"/>
            <w:sz w:val="24"/>
            <w:szCs w:val="24"/>
            <w:lang w:val="en-US"/>
          </w:rPr>
          <w:t>(Institute of Occupational Medicine, 2004)</w:t>
        </w:r>
      </w:hyperlink>
    </w:p>
    <w:p w14:paraId="3D8AEC4B" w14:textId="19024C19" w:rsidR="00967660" w:rsidRPr="000F7B68" w:rsidRDefault="00967660" w:rsidP="000F7B68">
      <w:pPr>
        <w:autoSpaceDE w:val="0"/>
        <w:autoSpaceDN w:val="0"/>
        <w:adjustRightInd w:val="0"/>
        <w:spacing w:after="0" w:line="360" w:lineRule="auto"/>
        <w:jc w:val="both"/>
        <w:rPr>
          <w:rFonts w:ascii="Times New Roman" w:hAnsi="Times New Roman" w:cs="Times New Roman"/>
          <w:sz w:val="24"/>
          <w:szCs w:val="24"/>
          <w:lang w:val="en-US"/>
        </w:rPr>
      </w:pPr>
      <w:r w:rsidRPr="000F7B68">
        <w:rPr>
          <w:rFonts w:ascii="Times New Roman" w:hAnsi="Times New Roman" w:cs="Times New Roman"/>
          <w:sz w:val="24"/>
          <w:szCs w:val="24"/>
        </w:rPr>
        <w:t>Even globally, there is still a vast gap between technological progress and research into health and safety in this field. Studies on the effects of the nanotechnologies on health and analysis of the risks of exposure to nanomaterials are still in their initial stages. Workers may be exposed to nanoscale materials during manufacturing or synthesis of nanoscale materials, during formulation or end-use, disposal or recycling of products containing these materials.  Because the concentrations and amounts of nanoscale materials and the frequencies and exposures are likely to be higher in workplace settings, occupational exposure calls for particular attention.</w:t>
      </w:r>
      <w:r w:rsidR="00724CB2" w:rsidRPr="000F7B68">
        <w:rPr>
          <w:rFonts w:ascii="Times New Roman" w:hAnsi="Times New Roman" w:cs="Times New Roman"/>
          <w:sz w:val="24"/>
          <w:szCs w:val="24"/>
          <w:lang w:val="en-US"/>
        </w:rPr>
        <w:t xml:space="preserve"> </w:t>
      </w:r>
      <w:hyperlink w:anchor="EPA" w:history="1">
        <w:r w:rsidR="004A10F5" w:rsidRPr="00D04326">
          <w:rPr>
            <w:rStyle w:val="Hyperlink"/>
            <w:rFonts w:ascii="Times New Roman" w:hAnsi="Times New Roman" w:cs="Times New Roman"/>
            <w:sz w:val="24"/>
            <w:szCs w:val="24"/>
            <w:lang w:val="en-US"/>
          </w:rPr>
          <w:t>(EPA, 2007)</w:t>
        </w:r>
      </w:hyperlink>
    </w:p>
    <w:p w14:paraId="7C99597B" w14:textId="54444C0C" w:rsidR="00205389" w:rsidRPr="00C57297" w:rsidRDefault="00205389" w:rsidP="000F7B68">
      <w:pPr>
        <w:autoSpaceDE w:val="0"/>
        <w:autoSpaceDN w:val="0"/>
        <w:adjustRightInd w:val="0"/>
        <w:spacing w:after="0" w:line="360" w:lineRule="auto"/>
        <w:jc w:val="both"/>
        <w:rPr>
          <w:rFonts w:ascii="Times New Roman" w:hAnsi="Times New Roman" w:cs="Times New Roman"/>
          <w:sz w:val="24"/>
          <w:szCs w:val="24"/>
          <w:lang w:val="en-US"/>
        </w:rPr>
      </w:pPr>
      <w:r w:rsidRPr="000F7B68">
        <w:rPr>
          <w:rFonts w:ascii="Times New Roman" w:hAnsi="Times New Roman" w:cs="Times New Roman"/>
          <w:sz w:val="24"/>
          <w:szCs w:val="24"/>
        </w:rPr>
        <w:t>Having in prospect the emerging progress of the nanotechnology, the European Commission in 2013 prepared and adopted a Guidance to assist employers, health and safety practitioners and workers in fulfilling their regulatory obligations, namely those under the provisions of Framework Directive 89/391/EEC and the Chemical Agents Directive 98/24/EEC (CAD)</w:t>
      </w:r>
      <w:r w:rsidR="00C57297">
        <w:rPr>
          <w:rStyle w:val="FootnoteReference"/>
          <w:rFonts w:ascii="Times New Roman" w:hAnsi="Times New Roman" w:cs="Times New Roman"/>
          <w:sz w:val="24"/>
          <w:szCs w:val="24"/>
        </w:rPr>
        <w:footnoteReference w:id="1"/>
      </w:r>
      <w:r w:rsidRPr="000F7B68">
        <w:rPr>
          <w:rFonts w:ascii="Times New Roman" w:hAnsi="Times New Roman" w:cs="Times New Roman"/>
          <w:sz w:val="24"/>
          <w:szCs w:val="24"/>
        </w:rPr>
        <w:t xml:space="preserve">, whenever exposure to nanomaterials or use of nanotechnology in a professional capacity is </w:t>
      </w:r>
      <w:r w:rsidRPr="000F7B68">
        <w:rPr>
          <w:rFonts w:ascii="Times New Roman" w:hAnsi="Times New Roman" w:cs="Times New Roman"/>
          <w:sz w:val="24"/>
          <w:szCs w:val="24"/>
        </w:rPr>
        <w:lastRenderedPageBreak/>
        <w:t>known or likely to take place, with the ultimate aim of ensuring adequate protection of workers’ health and safety.</w:t>
      </w:r>
      <w:r w:rsidR="00946BE3" w:rsidRPr="000F7B68">
        <w:rPr>
          <w:rFonts w:ascii="Times New Roman" w:hAnsi="Times New Roman" w:cs="Times New Roman"/>
          <w:sz w:val="24"/>
          <w:szCs w:val="24"/>
        </w:rPr>
        <w:t xml:space="preserve"> </w:t>
      </w:r>
      <w:hyperlink w:anchor="EuropeanCommission" w:history="1">
        <w:r w:rsidR="00C57297" w:rsidRPr="00C57297">
          <w:rPr>
            <w:rStyle w:val="Hyperlink"/>
            <w:rFonts w:ascii="Times New Roman" w:hAnsi="Times New Roman" w:cs="Times New Roman"/>
            <w:sz w:val="24"/>
            <w:szCs w:val="24"/>
            <w:lang w:val="en-US"/>
          </w:rPr>
          <w:t>(European Commission, 2013)</w:t>
        </w:r>
      </w:hyperlink>
    </w:p>
    <w:p w14:paraId="5828FAD7" w14:textId="0C98A360" w:rsidR="009F06AD" w:rsidRPr="000063D3" w:rsidRDefault="003E3397" w:rsidP="007D332D">
      <w:pPr>
        <w:autoSpaceDE w:val="0"/>
        <w:autoSpaceDN w:val="0"/>
        <w:adjustRightInd w:val="0"/>
        <w:spacing w:after="0" w:line="360" w:lineRule="auto"/>
        <w:jc w:val="both"/>
        <w:rPr>
          <w:rFonts w:ascii="Times New Roman" w:hAnsi="Times New Roman" w:cs="Times New Roman"/>
          <w:sz w:val="24"/>
          <w:szCs w:val="24"/>
          <w:lang w:val="en-US"/>
        </w:rPr>
      </w:pPr>
      <w:r w:rsidRPr="000F7B68">
        <w:rPr>
          <w:rFonts w:ascii="Times New Roman" w:hAnsi="Times New Roman" w:cs="Times New Roman"/>
          <w:sz w:val="24"/>
          <w:szCs w:val="24"/>
          <w:lang w:val="en-US"/>
        </w:rPr>
        <w:t>In Macedonia nanotech</w:t>
      </w:r>
      <w:r w:rsidR="00E07E8A">
        <w:rPr>
          <w:rFonts w:ascii="Times New Roman" w:hAnsi="Times New Roman" w:cs="Times New Roman"/>
          <w:sz w:val="24"/>
          <w:szCs w:val="24"/>
          <w:lang w:val="en-US"/>
        </w:rPr>
        <w:t>nology is already present in a number of</w:t>
      </w:r>
      <w:r w:rsidRPr="000F7B68">
        <w:rPr>
          <w:rFonts w:ascii="Times New Roman" w:hAnsi="Times New Roman" w:cs="Times New Roman"/>
          <w:sz w:val="24"/>
          <w:szCs w:val="24"/>
          <w:lang w:val="en-US"/>
        </w:rPr>
        <w:t xml:space="preserve"> </w:t>
      </w:r>
      <w:r w:rsidR="00A04387">
        <w:rPr>
          <w:rFonts w:ascii="Times New Roman" w:hAnsi="Times New Roman" w:cs="Times New Roman"/>
          <w:sz w:val="24"/>
          <w:szCs w:val="24"/>
          <w:lang w:val="en-US"/>
        </w:rPr>
        <w:t xml:space="preserve">production </w:t>
      </w:r>
      <w:r w:rsidRPr="000F7B68">
        <w:rPr>
          <w:rFonts w:ascii="Times New Roman" w:hAnsi="Times New Roman" w:cs="Times New Roman"/>
          <w:sz w:val="24"/>
          <w:szCs w:val="24"/>
          <w:lang w:val="en-US"/>
        </w:rPr>
        <w:t>companies that are</w:t>
      </w:r>
      <w:r w:rsidR="00B55B62" w:rsidRPr="000F7B68">
        <w:rPr>
          <w:rFonts w:ascii="Times New Roman" w:hAnsi="Times New Roman" w:cs="Times New Roman"/>
          <w:sz w:val="24"/>
          <w:szCs w:val="24"/>
        </w:rPr>
        <w:t xml:space="preserve"> </w:t>
      </w:r>
      <w:r w:rsidR="00B55B62" w:rsidRPr="000F7B68">
        <w:rPr>
          <w:rFonts w:ascii="Times New Roman" w:hAnsi="Times New Roman" w:cs="Times New Roman"/>
          <w:sz w:val="24"/>
          <w:szCs w:val="24"/>
          <w:lang w:val="en-US"/>
        </w:rPr>
        <w:t>established as</w:t>
      </w:r>
      <w:r w:rsidRPr="000F7B68">
        <w:rPr>
          <w:rFonts w:ascii="Times New Roman" w:hAnsi="Times New Roman" w:cs="Times New Roman"/>
          <w:sz w:val="24"/>
          <w:szCs w:val="24"/>
          <w:lang w:val="en-US"/>
        </w:rPr>
        <w:t xml:space="preserve"> foreign dir</w:t>
      </w:r>
      <w:r w:rsidR="00B55B62" w:rsidRPr="000F7B68">
        <w:rPr>
          <w:rFonts w:ascii="Times New Roman" w:hAnsi="Times New Roman" w:cs="Times New Roman"/>
          <w:sz w:val="24"/>
          <w:szCs w:val="24"/>
          <w:lang w:val="en-US"/>
        </w:rPr>
        <w:t>ect investments</w:t>
      </w:r>
      <w:r w:rsidRPr="000F7B68">
        <w:rPr>
          <w:rFonts w:ascii="Times New Roman" w:hAnsi="Times New Roman" w:cs="Times New Roman"/>
          <w:sz w:val="24"/>
          <w:szCs w:val="24"/>
          <w:lang w:val="en-US"/>
        </w:rPr>
        <w:t>.</w:t>
      </w:r>
      <w:r w:rsidR="00A04387">
        <w:rPr>
          <w:rFonts w:ascii="Times New Roman" w:hAnsi="Times New Roman" w:cs="Times New Roman"/>
          <w:sz w:val="24"/>
          <w:szCs w:val="24"/>
          <w:lang w:val="en-US"/>
        </w:rPr>
        <w:t xml:space="preserve"> Thus, besides the need for preparation and adoption of the correspondent legal framework, it is necessary to improve the workers’ health condition monitoring, as well as to adopt new methods </w:t>
      </w:r>
      <w:r w:rsidR="00967660" w:rsidRPr="00A04387">
        <w:rPr>
          <w:rFonts w:ascii="Times New Roman" w:hAnsi="Times New Roman" w:cs="Times New Roman"/>
          <w:sz w:val="24"/>
          <w:szCs w:val="24"/>
          <w:lang w:val="en-US"/>
        </w:rPr>
        <w:t>for r</w:t>
      </w:r>
      <w:r w:rsidR="00A04387" w:rsidRPr="00A04387">
        <w:rPr>
          <w:rFonts w:ascii="Times New Roman" w:hAnsi="Times New Roman" w:cs="Times New Roman"/>
          <w:sz w:val="24"/>
          <w:szCs w:val="24"/>
          <w:lang w:val="en-US"/>
        </w:rPr>
        <w:t xml:space="preserve">isk assessment in the workplace. </w:t>
      </w:r>
      <w:r w:rsidR="00A04387">
        <w:rPr>
          <w:rFonts w:ascii="Times New Roman" w:hAnsi="Times New Roman" w:cs="Times New Roman"/>
          <w:sz w:val="24"/>
          <w:szCs w:val="24"/>
          <w:lang w:val="en-US"/>
        </w:rPr>
        <w:t xml:space="preserve">Moreover, the existing </w:t>
      </w:r>
      <w:r w:rsidR="00A90BCB">
        <w:rPr>
          <w:rFonts w:ascii="Times New Roman" w:hAnsi="Times New Roman" w:cs="Times New Roman"/>
          <w:sz w:val="24"/>
          <w:szCs w:val="24"/>
          <w:lang w:val="en-US"/>
        </w:rPr>
        <w:t>Rulebook for the minimal requirements regarding OHS in terms of the chemical substances workers exposure</w:t>
      </w:r>
      <w:r w:rsidR="000063D3">
        <w:rPr>
          <w:rStyle w:val="FootnoteReference"/>
          <w:rFonts w:ascii="Times New Roman" w:hAnsi="Times New Roman" w:cs="Times New Roman"/>
          <w:sz w:val="24"/>
          <w:szCs w:val="24"/>
          <w:lang w:val="en-US"/>
        </w:rPr>
        <w:footnoteReference w:id="2"/>
      </w:r>
      <w:r w:rsidR="00A90BCB">
        <w:rPr>
          <w:rFonts w:ascii="Times New Roman" w:hAnsi="Times New Roman" w:cs="Times New Roman"/>
          <w:sz w:val="24"/>
          <w:szCs w:val="24"/>
          <w:lang w:val="en-US"/>
        </w:rPr>
        <w:t xml:space="preserve">, </w:t>
      </w:r>
      <w:r w:rsidR="007766C8">
        <w:rPr>
          <w:rFonts w:ascii="Times New Roman" w:hAnsi="Times New Roman" w:cs="Times New Roman"/>
          <w:sz w:val="24"/>
          <w:szCs w:val="24"/>
          <w:lang w:val="en-US"/>
        </w:rPr>
        <w:t>was</w:t>
      </w:r>
      <w:r w:rsidR="00A90BCB">
        <w:rPr>
          <w:rFonts w:ascii="Times New Roman" w:hAnsi="Times New Roman" w:cs="Times New Roman"/>
          <w:sz w:val="24"/>
          <w:szCs w:val="24"/>
          <w:lang w:val="en-US"/>
        </w:rPr>
        <w:t xml:space="preserve"> adopted 12 years</w:t>
      </w:r>
      <w:r w:rsidR="00777FE1">
        <w:rPr>
          <w:rFonts w:ascii="Times New Roman" w:hAnsi="Times New Roman" w:cs="Times New Roman"/>
          <w:sz w:val="24"/>
          <w:szCs w:val="24"/>
          <w:lang w:val="en-US"/>
        </w:rPr>
        <w:t xml:space="preserve"> ago and didn’t foreseen </w:t>
      </w:r>
      <w:r w:rsidR="007766C8">
        <w:rPr>
          <w:rFonts w:ascii="Times New Roman" w:hAnsi="Times New Roman" w:cs="Times New Roman"/>
          <w:sz w:val="24"/>
          <w:szCs w:val="24"/>
          <w:lang w:val="en-US"/>
        </w:rPr>
        <w:t>the presence and the potential risk arising from n</w:t>
      </w:r>
      <w:r w:rsidR="00A90BCB">
        <w:rPr>
          <w:rFonts w:ascii="Times New Roman" w:hAnsi="Times New Roman" w:cs="Times New Roman"/>
          <w:sz w:val="24"/>
          <w:szCs w:val="24"/>
          <w:lang w:val="en-US"/>
        </w:rPr>
        <w:t xml:space="preserve">anotechnology and nanomaterials, although it refers to the aforementioned </w:t>
      </w:r>
      <w:r w:rsidR="00A90BCB" w:rsidRPr="000F7B68">
        <w:rPr>
          <w:rFonts w:ascii="Times New Roman" w:hAnsi="Times New Roman" w:cs="Times New Roman"/>
          <w:sz w:val="24"/>
          <w:szCs w:val="24"/>
        </w:rPr>
        <w:t>Framework Directive 89/391/EEC</w:t>
      </w:r>
      <w:r w:rsidR="007766C8">
        <w:rPr>
          <w:rFonts w:ascii="Times New Roman" w:hAnsi="Times New Roman" w:cs="Times New Roman"/>
          <w:sz w:val="24"/>
          <w:szCs w:val="24"/>
          <w:lang w:val="en-US"/>
        </w:rPr>
        <w:t xml:space="preserve"> </w:t>
      </w:r>
      <w:r w:rsidR="00A90BCB">
        <w:rPr>
          <w:rFonts w:ascii="Times New Roman" w:hAnsi="Times New Roman" w:cs="Times New Roman"/>
          <w:sz w:val="24"/>
          <w:szCs w:val="24"/>
          <w:lang w:val="en-US"/>
        </w:rPr>
        <w:t xml:space="preserve">and </w:t>
      </w:r>
      <w:r w:rsidR="00A90BCB" w:rsidRPr="000F7B68">
        <w:rPr>
          <w:rFonts w:ascii="Times New Roman" w:hAnsi="Times New Roman" w:cs="Times New Roman"/>
          <w:sz w:val="24"/>
          <w:szCs w:val="24"/>
        </w:rPr>
        <w:t>98/24/EEC</w:t>
      </w:r>
      <w:r w:rsidR="00A90BCB">
        <w:rPr>
          <w:rFonts w:ascii="Times New Roman" w:hAnsi="Times New Roman" w:cs="Times New Roman"/>
          <w:sz w:val="24"/>
          <w:szCs w:val="24"/>
          <w:lang w:val="en-US"/>
        </w:rPr>
        <w:t xml:space="preserve">. In the environment where there are weak capacities of the responsible institutions such as the environmental and labor inspectorates, while examples of good practices </w:t>
      </w:r>
      <w:r w:rsidR="009F6D9E">
        <w:rPr>
          <w:rFonts w:ascii="Times New Roman" w:hAnsi="Times New Roman" w:cs="Times New Roman"/>
          <w:sz w:val="24"/>
          <w:szCs w:val="24"/>
          <w:lang w:val="en-US"/>
        </w:rPr>
        <w:t xml:space="preserve">in OHS on a voluntary basis are almost non existing, upgrading of the Rulebook for chemical substances referring to the EC latest recommendations and guidance will bring significant positive change.  </w:t>
      </w:r>
      <w:r w:rsidR="00334205">
        <w:rPr>
          <w:rFonts w:ascii="Times New Roman" w:hAnsi="Times New Roman" w:cs="Times New Roman"/>
          <w:sz w:val="24"/>
          <w:szCs w:val="24"/>
          <w:lang w:val="en-US"/>
        </w:rPr>
        <w:t xml:space="preserve">Moreover, the </w:t>
      </w:r>
      <w:r w:rsidR="00A25742">
        <w:rPr>
          <w:rFonts w:ascii="Times New Roman" w:hAnsi="Times New Roman" w:cs="Times New Roman"/>
          <w:sz w:val="24"/>
          <w:szCs w:val="24"/>
          <w:lang w:val="en-US"/>
        </w:rPr>
        <w:t>lack of knowledge in terms of the potential nanotechnolog</w:t>
      </w:r>
      <w:r w:rsidR="00334205">
        <w:rPr>
          <w:rFonts w:ascii="Times New Roman" w:hAnsi="Times New Roman" w:cs="Times New Roman"/>
          <w:sz w:val="24"/>
          <w:szCs w:val="24"/>
          <w:lang w:val="en-US"/>
        </w:rPr>
        <w:t xml:space="preserve">y related OHS risks, </w:t>
      </w:r>
      <w:r w:rsidR="00A15862">
        <w:rPr>
          <w:rFonts w:ascii="Times New Roman" w:hAnsi="Times New Roman" w:cs="Times New Roman"/>
          <w:sz w:val="24"/>
          <w:szCs w:val="24"/>
          <w:lang w:val="en-US"/>
        </w:rPr>
        <w:t>i</w:t>
      </w:r>
      <w:r w:rsidR="00334205">
        <w:rPr>
          <w:rFonts w:ascii="Times New Roman" w:hAnsi="Times New Roman" w:cs="Times New Roman"/>
          <w:sz w:val="24"/>
          <w:szCs w:val="24"/>
          <w:lang w:val="en-US"/>
        </w:rPr>
        <w:t>s not a problem only among the OHS responsible officers and the workers themselves</w:t>
      </w:r>
      <w:r w:rsidR="009F6D9E">
        <w:rPr>
          <w:rFonts w:ascii="Times New Roman" w:hAnsi="Times New Roman" w:cs="Times New Roman"/>
          <w:sz w:val="24"/>
          <w:szCs w:val="24"/>
          <w:lang w:val="en-US"/>
        </w:rPr>
        <w:t xml:space="preserve"> on a national level</w:t>
      </w:r>
      <w:r w:rsidR="00334205">
        <w:rPr>
          <w:rFonts w:ascii="Times New Roman" w:hAnsi="Times New Roman" w:cs="Times New Roman"/>
          <w:sz w:val="24"/>
          <w:szCs w:val="24"/>
          <w:lang w:val="en-US"/>
        </w:rPr>
        <w:t>, but there is a lack of capacity</w:t>
      </w:r>
      <w:r w:rsidR="00A15862">
        <w:rPr>
          <w:rFonts w:ascii="Times New Roman" w:hAnsi="Times New Roman" w:cs="Times New Roman"/>
          <w:sz w:val="24"/>
          <w:szCs w:val="24"/>
          <w:lang w:val="en-US"/>
        </w:rPr>
        <w:t xml:space="preserve"> in</w:t>
      </w:r>
      <w:r w:rsidR="00334205">
        <w:rPr>
          <w:rFonts w:ascii="Times New Roman" w:hAnsi="Times New Roman" w:cs="Times New Roman"/>
          <w:sz w:val="24"/>
          <w:szCs w:val="24"/>
          <w:lang w:val="en-US"/>
        </w:rPr>
        <w:t xml:space="preserve"> the responsible institution that issue</w:t>
      </w:r>
      <w:r w:rsidR="00A15862">
        <w:rPr>
          <w:rFonts w:ascii="Times New Roman" w:hAnsi="Times New Roman" w:cs="Times New Roman"/>
          <w:sz w:val="24"/>
          <w:szCs w:val="24"/>
          <w:lang w:val="en-US"/>
        </w:rPr>
        <w:t>s</w:t>
      </w:r>
      <w:r w:rsidR="00334205">
        <w:rPr>
          <w:rFonts w:ascii="Times New Roman" w:hAnsi="Times New Roman" w:cs="Times New Roman"/>
          <w:sz w:val="24"/>
          <w:szCs w:val="24"/>
          <w:lang w:val="en-US"/>
        </w:rPr>
        <w:t xml:space="preserve"> the environmental permits to the facilities.</w:t>
      </w:r>
      <w:r w:rsidR="006209EF">
        <w:rPr>
          <w:rFonts w:ascii="Times New Roman" w:hAnsi="Times New Roman" w:cs="Times New Roman"/>
          <w:sz w:val="24"/>
          <w:szCs w:val="24"/>
          <w:lang w:val="en-US"/>
        </w:rPr>
        <w:t xml:space="preserve"> Recently, the Helsinki committee for human rights in Macedonia, highlighted among other issues the importance of chemical </w:t>
      </w:r>
      <w:r w:rsidR="007D332D">
        <w:rPr>
          <w:rFonts w:ascii="Times New Roman" w:hAnsi="Times New Roman" w:cs="Times New Roman"/>
          <w:sz w:val="24"/>
          <w:szCs w:val="24"/>
          <w:lang w:val="en-US"/>
        </w:rPr>
        <w:t>agents’</w:t>
      </w:r>
      <w:r w:rsidR="006209EF">
        <w:rPr>
          <w:rFonts w:ascii="Times New Roman" w:hAnsi="Times New Roman" w:cs="Times New Roman"/>
          <w:sz w:val="24"/>
          <w:szCs w:val="24"/>
          <w:lang w:val="en-US"/>
        </w:rPr>
        <w:t xml:space="preserve"> exposure legislation</w:t>
      </w:r>
      <w:r w:rsidR="007D332D">
        <w:rPr>
          <w:rFonts w:ascii="Times New Roman" w:hAnsi="Times New Roman" w:cs="Times New Roman"/>
          <w:sz w:val="24"/>
          <w:szCs w:val="24"/>
          <w:lang w:val="en-US"/>
        </w:rPr>
        <w:t>. Namely,</w:t>
      </w:r>
      <w:r w:rsidR="00334205">
        <w:rPr>
          <w:rFonts w:ascii="Times New Roman" w:hAnsi="Times New Roman" w:cs="Times New Roman"/>
          <w:sz w:val="24"/>
          <w:szCs w:val="24"/>
          <w:lang w:val="en-US"/>
        </w:rPr>
        <w:t xml:space="preserve"> </w:t>
      </w:r>
      <w:r w:rsidR="007D332D" w:rsidRPr="007D332D">
        <w:rPr>
          <w:rFonts w:ascii="Times New Roman" w:hAnsi="Times New Roman" w:cs="Times New Roman"/>
          <w:sz w:val="24"/>
          <w:szCs w:val="24"/>
        </w:rPr>
        <w:t>t</w:t>
      </w:r>
      <w:r w:rsidR="00A90BCB" w:rsidRPr="007D332D">
        <w:rPr>
          <w:rFonts w:ascii="Times New Roman" w:hAnsi="Times New Roman" w:cs="Times New Roman"/>
          <w:sz w:val="24"/>
          <w:szCs w:val="24"/>
        </w:rPr>
        <w:t>o further harmonise with the EU standards</w:t>
      </w:r>
      <w:r w:rsidR="007D332D" w:rsidRPr="007D332D">
        <w:rPr>
          <w:rFonts w:ascii="Times New Roman" w:hAnsi="Times New Roman" w:cs="Times New Roman"/>
          <w:sz w:val="24"/>
          <w:szCs w:val="24"/>
          <w:lang w:val="en-US"/>
        </w:rPr>
        <w:t xml:space="preserve"> in the area of OHS</w:t>
      </w:r>
      <w:r w:rsidR="00A90BCB" w:rsidRPr="007D332D">
        <w:rPr>
          <w:rFonts w:ascii="Times New Roman" w:hAnsi="Times New Roman" w:cs="Times New Roman"/>
          <w:sz w:val="24"/>
          <w:szCs w:val="24"/>
        </w:rPr>
        <w:t xml:space="preserve">, </w:t>
      </w:r>
      <w:r w:rsidR="007D332D" w:rsidRPr="007D332D">
        <w:rPr>
          <w:rFonts w:ascii="Times New Roman" w:hAnsi="Times New Roman" w:cs="Times New Roman"/>
          <w:sz w:val="24"/>
          <w:szCs w:val="24"/>
          <w:lang w:val="en-US"/>
        </w:rPr>
        <w:t>they noted that it is necessary to be</w:t>
      </w:r>
      <w:r w:rsidR="00A90BCB" w:rsidRPr="007D332D">
        <w:rPr>
          <w:rFonts w:ascii="Times New Roman" w:hAnsi="Times New Roman" w:cs="Times New Roman"/>
          <w:sz w:val="24"/>
          <w:szCs w:val="24"/>
        </w:rPr>
        <w:t xml:space="preserve"> take</w:t>
      </w:r>
      <w:r w:rsidR="007D332D" w:rsidRPr="007D332D">
        <w:rPr>
          <w:rFonts w:ascii="Times New Roman" w:hAnsi="Times New Roman" w:cs="Times New Roman"/>
          <w:sz w:val="24"/>
          <w:szCs w:val="24"/>
          <w:lang w:val="en-US"/>
        </w:rPr>
        <w:t>n</w:t>
      </w:r>
      <w:r w:rsidR="00A90BCB" w:rsidRPr="007D332D">
        <w:rPr>
          <w:rFonts w:ascii="Times New Roman" w:hAnsi="Times New Roman" w:cs="Times New Roman"/>
          <w:sz w:val="24"/>
          <w:szCs w:val="24"/>
        </w:rPr>
        <w:t xml:space="preserve"> into account the directives of the</w:t>
      </w:r>
      <w:r w:rsidR="007D332D" w:rsidRPr="007D332D">
        <w:rPr>
          <w:rFonts w:ascii="Times New Roman" w:hAnsi="Times New Roman" w:cs="Times New Roman"/>
          <w:sz w:val="24"/>
          <w:szCs w:val="24"/>
          <w:lang w:val="en-US"/>
        </w:rPr>
        <w:t xml:space="preserve"> </w:t>
      </w:r>
      <w:r w:rsidR="00A90BCB" w:rsidRPr="007D332D">
        <w:rPr>
          <w:rFonts w:ascii="Times New Roman" w:hAnsi="Times New Roman" w:cs="Times New Roman"/>
          <w:sz w:val="24"/>
          <w:szCs w:val="24"/>
        </w:rPr>
        <w:t xml:space="preserve">European Occupational Safety and Health Agency (EU-OSHA). </w:t>
      </w:r>
      <w:r w:rsidR="007D332D" w:rsidRPr="007D332D">
        <w:rPr>
          <w:rFonts w:ascii="Times New Roman" w:hAnsi="Times New Roman" w:cs="Times New Roman"/>
          <w:sz w:val="24"/>
          <w:szCs w:val="24"/>
          <w:lang w:val="en-US"/>
        </w:rPr>
        <w:t xml:space="preserve">In addition, </w:t>
      </w:r>
      <w:r w:rsidR="007D332D" w:rsidRPr="007D332D">
        <w:rPr>
          <w:rFonts w:ascii="Times New Roman" w:hAnsi="Times New Roman" w:cs="Times New Roman"/>
          <w:sz w:val="24"/>
          <w:szCs w:val="24"/>
        </w:rPr>
        <w:t>s</w:t>
      </w:r>
      <w:r w:rsidR="00A90BCB" w:rsidRPr="007D332D">
        <w:rPr>
          <w:rFonts w:ascii="Times New Roman" w:hAnsi="Times New Roman" w:cs="Times New Roman"/>
          <w:sz w:val="24"/>
          <w:szCs w:val="24"/>
        </w:rPr>
        <w:t>pecial attention should be paid</w:t>
      </w:r>
      <w:r w:rsidR="009F6D9E" w:rsidRPr="007D332D">
        <w:rPr>
          <w:rFonts w:ascii="Times New Roman" w:hAnsi="Times New Roman" w:cs="Times New Roman"/>
          <w:sz w:val="24"/>
          <w:szCs w:val="24"/>
          <w:lang w:val="en-US"/>
        </w:rPr>
        <w:t xml:space="preserve"> </w:t>
      </w:r>
      <w:r w:rsidR="00A90BCB" w:rsidRPr="007D332D">
        <w:rPr>
          <w:rFonts w:ascii="Times New Roman" w:hAnsi="Times New Roman" w:cs="Times New Roman"/>
          <w:sz w:val="24"/>
          <w:szCs w:val="24"/>
        </w:rPr>
        <w:t>to higher prevention and safety of workers from occupational diseases, their exposition to</w:t>
      </w:r>
      <w:r w:rsidR="009F6D9E" w:rsidRPr="007D332D">
        <w:rPr>
          <w:rFonts w:ascii="Times New Roman" w:hAnsi="Times New Roman" w:cs="Times New Roman"/>
          <w:sz w:val="24"/>
          <w:szCs w:val="24"/>
          <w:lang w:val="en-US"/>
        </w:rPr>
        <w:t xml:space="preserve"> </w:t>
      </w:r>
      <w:r w:rsidR="00A90BCB" w:rsidRPr="007D332D">
        <w:rPr>
          <w:rFonts w:ascii="Times New Roman" w:hAnsi="Times New Roman" w:cs="Times New Roman"/>
          <w:sz w:val="24"/>
          <w:szCs w:val="24"/>
        </w:rPr>
        <w:t>electro-magnetic radiations, chemical agents and generally, the negative impact of the technology on</w:t>
      </w:r>
      <w:r w:rsidR="007D332D" w:rsidRPr="007D332D">
        <w:rPr>
          <w:rFonts w:ascii="Times New Roman" w:hAnsi="Times New Roman" w:cs="Times New Roman"/>
          <w:sz w:val="24"/>
          <w:szCs w:val="24"/>
          <w:lang w:val="en-US"/>
        </w:rPr>
        <w:t xml:space="preserve"> </w:t>
      </w:r>
      <w:r w:rsidR="00A90BCB" w:rsidRPr="007D332D">
        <w:rPr>
          <w:rFonts w:ascii="Times New Roman" w:hAnsi="Times New Roman" w:cs="Times New Roman"/>
          <w:sz w:val="24"/>
          <w:szCs w:val="24"/>
        </w:rPr>
        <w:t>their health, as well as the strengthening of micro and small-size enterprises for more qualitative</w:t>
      </w:r>
      <w:r w:rsidR="009F6D9E" w:rsidRPr="007D332D">
        <w:rPr>
          <w:rFonts w:ascii="Times New Roman" w:hAnsi="Times New Roman" w:cs="Times New Roman"/>
          <w:sz w:val="24"/>
          <w:szCs w:val="24"/>
          <w:lang w:val="en-US"/>
        </w:rPr>
        <w:t xml:space="preserve"> </w:t>
      </w:r>
      <w:r w:rsidR="00A90BCB" w:rsidRPr="007D332D">
        <w:rPr>
          <w:rFonts w:ascii="Times New Roman" w:hAnsi="Times New Roman" w:cs="Times New Roman"/>
          <w:sz w:val="24"/>
          <w:szCs w:val="24"/>
        </w:rPr>
        <w:t>assessment of occupational hazard.</w:t>
      </w:r>
      <w:r w:rsidR="000063D3">
        <w:rPr>
          <w:rFonts w:ascii="Times New Roman" w:hAnsi="Times New Roman" w:cs="Times New Roman"/>
          <w:sz w:val="24"/>
          <w:szCs w:val="24"/>
          <w:lang w:val="en-US"/>
        </w:rPr>
        <w:t xml:space="preserve"> </w:t>
      </w:r>
      <w:hyperlink w:anchor="Najcevska" w:history="1">
        <w:r w:rsidR="000063D3" w:rsidRPr="000063D3">
          <w:rPr>
            <w:rStyle w:val="Hyperlink"/>
            <w:rFonts w:ascii="Times New Roman" w:hAnsi="Times New Roman" w:cs="Times New Roman"/>
            <w:sz w:val="24"/>
            <w:szCs w:val="24"/>
            <w:lang w:val="en-US"/>
          </w:rPr>
          <w:t>(</w:t>
        </w:r>
        <w:proofErr w:type="spellStart"/>
        <w:r w:rsidR="000063D3" w:rsidRPr="000063D3">
          <w:rPr>
            <w:rStyle w:val="Hyperlink"/>
            <w:rFonts w:ascii="Times New Roman" w:hAnsi="Times New Roman" w:cs="Times New Roman"/>
            <w:sz w:val="24"/>
            <w:szCs w:val="24"/>
            <w:lang w:val="en-US"/>
          </w:rPr>
          <w:t>Najcevska</w:t>
        </w:r>
        <w:proofErr w:type="spellEnd"/>
        <w:r w:rsidR="000063D3" w:rsidRPr="000063D3">
          <w:rPr>
            <w:rStyle w:val="Hyperlink"/>
            <w:rFonts w:ascii="Times New Roman" w:hAnsi="Times New Roman" w:cs="Times New Roman"/>
            <w:sz w:val="24"/>
            <w:szCs w:val="24"/>
            <w:lang w:val="en-US"/>
          </w:rPr>
          <w:t xml:space="preserve"> et al., 2019)</w:t>
        </w:r>
      </w:hyperlink>
    </w:p>
    <w:p w14:paraId="13513B7C" w14:textId="03F933EA" w:rsidR="00053793" w:rsidRPr="00C21C94" w:rsidRDefault="00053793" w:rsidP="000F7B68">
      <w:pPr>
        <w:autoSpaceDE w:val="0"/>
        <w:autoSpaceDN w:val="0"/>
        <w:adjustRightInd w:val="0"/>
        <w:spacing w:after="0" w:line="360" w:lineRule="auto"/>
        <w:jc w:val="both"/>
        <w:rPr>
          <w:rFonts w:ascii="Times New Roman" w:hAnsi="Times New Roman" w:cs="Times New Roman"/>
          <w:color w:val="231F20"/>
          <w:sz w:val="24"/>
          <w:szCs w:val="24"/>
          <w:lang w:val="en-US"/>
        </w:rPr>
      </w:pPr>
      <w:r w:rsidRPr="000F7B68">
        <w:rPr>
          <w:rFonts w:ascii="Times New Roman" w:hAnsi="Times New Roman" w:cs="Times New Roman"/>
          <w:color w:val="231F20"/>
          <w:sz w:val="24"/>
          <w:szCs w:val="24"/>
        </w:rPr>
        <w:t>To</w:t>
      </w:r>
      <w:r w:rsidRPr="000F7B68">
        <w:rPr>
          <w:rFonts w:ascii="Times New Roman" w:hAnsi="Times New Roman" w:cs="Times New Roman"/>
          <w:color w:val="231F20"/>
          <w:sz w:val="24"/>
          <w:szCs w:val="24"/>
          <w:lang w:val="en-US"/>
        </w:rPr>
        <w:t xml:space="preserve"> </w:t>
      </w:r>
      <w:r w:rsidRPr="000F7B68">
        <w:rPr>
          <w:rFonts w:ascii="Times New Roman" w:hAnsi="Times New Roman" w:cs="Times New Roman"/>
          <w:color w:val="231F20"/>
          <w:sz w:val="24"/>
          <w:szCs w:val="24"/>
        </w:rPr>
        <w:t>appropriately safeguard workers, research is needed to:</w:t>
      </w:r>
      <w:r w:rsidRPr="000F7B68">
        <w:rPr>
          <w:rFonts w:ascii="Times New Roman" w:hAnsi="Times New Roman" w:cs="Times New Roman"/>
          <w:color w:val="231F20"/>
          <w:sz w:val="24"/>
          <w:szCs w:val="24"/>
          <w:lang w:val="en-US"/>
        </w:rPr>
        <w:t xml:space="preserve"> </w:t>
      </w:r>
      <w:r w:rsidRPr="000F7B68">
        <w:rPr>
          <w:rFonts w:ascii="Times New Roman" w:hAnsi="Times New Roman" w:cs="Times New Roman"/>
          <w:color w:val="231F20"/>
          <w:sz w:val="24"/>
          <w:szCs w:val="24"/>
        </w:rPr>
        <w:t>better understand where it is reasonable to apply existing</w:t>
      </w:r>
      <w:r w:rsidRPr="000F7B68">
        <w:rPr>
          <w:rFonts w:ascii="Times New Roman" w:hAnsi="Times New Roman" w:cs="Times New Roman"/>
          <w:color w:val="231F20"/>
          <w:sz w:val="24"/>
          <w:szCs w:val="24"/>
          <w:lang w:val="en-US"/>
        </w:rPr>
        <w:t xml:space="preserve"> </w:t>
      </w:r>
      <w:r w:rsidRPr="000F7B68">
        <w:rPr>
          <w:rFonts w:ascii="Times New Roman" w:hAnsi="Times New Roman" w:cs="Times New Roman"/>
          <w:color w:val="231F20"/>
          <w:sz w:val="24"/>
          <w:szCs w:val="24"/>
        </w:rPr>
        <w:t>knowledge and safety standards in emerging industries;</w:t>
      </w:r>
      <w:r w:rsidRPr="000F7B68">
        <w:rPr>
          <w:rFonts w:ascii="Times New Roman" w:hAnsi="Times New Roman" w:cs="Times New Roman"/>
          <w:color w:val="231F20"/>
          <w:sz w:val="24"/>
          <w:szCs w:val="24"/>
          <w:lang w:val="en-US"/>
        </w:rPr>
        <w:t xml:space="preserve"> </w:t>
      </w:r>
      <w:r w:rsidRPr="000F7B68">
        <w:rPr>
          <w:rFonts w:ascii="Times New Roman" w:hAnsi="Times New Roman" w:cs="Times New Roman"/>
          <w:color w:val="231F20"/>
          <w:sz w:val="24"/>
          <w:szCs w:val="24"/>
        </w:rPr>
        <w:t>identify previously unrecognized hazards associated with</w:t>
      </w:r>
      <w:r w:rsidRPr="000F7B68">
        <w:rPr>
          <w:rFonts w:ascii="Times New Roman" w:hAnsi="Times New Roman" w:cs="Times New Roman"/>
          <w:color w:val="231F20"/>
          <w:sz w:val="24"/>
          <w:szCs w:val="24"/>
          <w:lang w:val="en-US"/>
        </w:rPr>
        <w:t xml:space="preserve"> </w:t>
      </w:r>
      <w:r w:rsidRPr="000F7B68">
        <w:rPr>
          <w:rFonts w:ascii="Times New Roman" w:hAnsi="Times New Roman" w:cs="Times New Roman"/>
          <w:color w:val="231F20"/>
          <w:sz w:val="24"/>
          <w:szCs w:val="24"/>
        </w:rPr>
        <w:t>new technologies and assess the</w:t>
      </w:r>
      <w:r w:rsidRPr="000F7B68">
        <w:rPr>
          <w:rFonts w:ascii="Times New Roman" w:hAnsi="Times New Roman" w:cs="Times New Roman"/>
          <w:color w:val="231F20"/>
          <w:sz w:val="24"/>
          <w:szCs w:val="24"/>
          <w:lang w:val="en-US"/>
        </w:rPr>
        <w:t xml:space="preserve"> </w:t>
      </w:r>
      <w:r w:rsidRPr="000F7B68">
        <w:rPr>
          <w:rFonts w:ascii="Times New Roman" w:hAnsi="Times New Roman" w:cs="Times New Roman"/>
          <w:color w:val="231F20"/>
          <w:sz w:val="24"/>
          <w:szCs w:val="24"/>
        </w:rPr>
        <w:t>need for new hazardous substance exposure limits. Rapid</w:t>
      </w:r>
      <w:r w:rsidRPr="000F7B68">
        <w:rPr>
          <w:rFonts w:ascii="Times New Roman" w:hAnsi="Times New Roman" w:cs="Times New Roman"/>
          <w:color w:val="231F20"/>
          <w:sz w:val="24"/>
          <w:szCs w:val="24"/>
          <w:lang w:val="en-US"/>
        </w:rPr>
        <w:t xml:space="preserve"> </w:t>
      </w:r>
      <w:r w:rsidRPr="000F7B68">
        <w:rPr>
          <w:rFonts w:ascii="Times New Roman" w:hAnsi="Times New Roman" w:cs="Times New Roman"/>
          <w:color w:val="231F20"/>
          <w:sz w:val="24"/>
          <w:szCs w:val="24"/>
        </w:rPr>
        <w:t>growth in emerging industries</w:t>
      </w:r>
      <w:r w:rsidRPr="000F7B68">
        <w:rPr>
          <w:rFonts w:ascii="Times New Roman" w:hAnsi="Times New Roman" w:cs="Times New Roman"/>
          <w:color w:val="231F20"/>
          <w:sz w:val="24"/>
          <w:szCs w:val="24"/>
          <w:lang w:val="en-US"/>
        </w:rPr>
        <w:t xml:space="preserve"> </w:t>
      </w:r>
      <w:r w:rsidRPr="000F7B68">
        <w:rPr>
          <w:rFonts w:ascii="Times New Roman" w:hAnsi="Times New Roman" w:cs="Times New Roman"/>
          <w:color w:val="231F20"/>
          <w:sz w:val="24"/>
          <w:szCs w:val="24"/>
        </w:rPr>
        <w:t>also provides an opportunity to encourage the incorporation</w:t>
      </w:r>
      <w:r w:rsidRPr="000F7B68">
        <w:rPr>
          <w:rFonts w:ascii="Times New Roman" w:hAnsi="Times New Roman" w:cs="Times New Roman"/>
          <w:color w:val="231F20"/>
          <w:sz w:val="24"/>
          <w:szCs w:val="24"/>
          <w:lang w:val="en-US"/>
        </w:rPr>
        <w:t xml:space="preserve"> </w:t>
      </w:r>
      <w:r w:rsidRPr="000F7B68">
        <w:rPr>
          <w:rFonts w:ascii="Times New Roman" w:hAnsi="Times New Roman" w:cs="Times New Roman"/>
          <w:color w:val="231F20"/>
          <w:sz w:val="24"/>
          <w:szCs w:val="24"/>
        </w:rPr>
        <w:t>of Prevention through Design (PtD) principles to</w:t>
      </w:r>
      <w:r w:rsidRPr="000F7B68">
        <w:rPr>
          <w:rFonts w:ascii="Times New Roman" w:hAnsi="Times New Roman" w:cs="Times New Roman"/>
          <w:color w:val="231F20"/>
          <w:sz w:val="24"/>
          <w:szCs w:val="24"/>
          <w:lang w:val="en-US"/>
        </w:rPr>
        <w:t xml:space="preserve"> </w:t>
      </w:r>
      <w:r w:rsidRPr="000F7B68">
        <w:rPr>
          <w:rFonts w:ascii="Times New Roman" w:hAnsi="Times New Roman" w:cs="Times New Roman"/>
          <w:color w:val="231F20"/>
          <w:sz w:val="24"/>
          <w:szCs w:val="24"/>
        </w:rPr>
        <w:lastRenderedPageBreak/>
        <w:t>design out worker hazards in facility construction and</w:t>
      </w:r>
      <w:r w:rsidRPr="000F7B68">
        <w:rPr>
          <w:rFonts w:ascii="Times New Roman" w:hAnsi="Times New Roman" w:cs="Times New Roman"/>
          <w:color w:val="231F20"/>
          <w:sz w:val="24"/>
          <w:szCs w:val="24"/>
          <w:lang w:val="en-US"/>
        </w:rPr>
        <w:t xml:space="preserve"> </w:t>
      </w:r>
      <w:r w:rsidRPr="000F7B68">
        <w:rPr>
          <w:rFonts w:ascii="Times New Roman" w:hAnsi="Times New Roman" w:cs="Times New Roman"/>
          <w:color w:val="231F20"/>
          <w:sz w:val="24"/>
          <w:szCs w:val="24"/>
        </w:rPr>
        <w:t>technology development.</w:t>
      </w:r>
      <w:r w:rsidR="0074646F">
        <w:rPr>
          <w:rFonts w:ascii="Times New Roman" w:hAnsi="Times New Roman" w:cs="Times New Roman"/>
          <w:color w:val="231F20"/>
          <w:sz w:val="24"/>
          <w:szCs w:val="24"/>
          <w:lang w:val="en-US"/>
        </w:rPr>
        <w:t xml:space="preserve"> </w:t>
      </w:r>
      <w:hyperlink w:anchor="Schulte" w:history="1">
        <w:r w:rsidR="0074646F" w:rsidRPr="00C21C94">
          <w:rPr>
            <w:rStyle w:val="Hyperlink"/>
            <w:rFonts w:ascii="Times New Roman" w:hAnsi="Times New Roman" w:cs="Times New Roman"/>
            <w:sz w:val="24"/>
            <w:szCs w:val="24"/>
            <w:lang w:val="en-US"/>
          </w:rPr>
          <w:t>(Schulte et al., 2008)</w:t>
        </w:r>
      </w:hyperlink>
    </w:p>
    <w:p w14:paraId="6773C35A" w14:textId="77777777" w:rsidR="00053793" w:rsidRPr="000F7B68" w:rsidRDefault="00053793" w:rsidP="000F7B68">
      <w:pPr>
        <w:autoSpaceDE w:val="0"/>
        <w:autoSpaceDN w:val="0"/>
        <w:adjustRightInd w:val="0"/>
        <w:spacing w:after="0" w:line="360" w:lineRule="auto"/>
        <w:rPr>
          <w:rFonts w:ascii="Times New Roman" w:hAnsi="Times New Roman" w:cs="Times New Roman"/>
          <w:color w:val="231F20"/>
          <w:sz w:val="24"/>
          <w:szCs w:val="24"/>
        </w:rPr>
      </w:pPr>
    </w:p>
    <w:p w14:paraId="22E7A1E2" w14:textId="6A25B7D7" w:rsidR="007D332D" w:rsidRPr="0076574F" w:rsidRDefault="004D2C94" w:rsidP="0076574F">
      <w:pPr>
        <w:spacing w:line="360" w:lineRule="auto"/>
        <w:rPr>
          <w:rFonts w:ascii="Times New Roman" w:hAnsi="Times New Roman" w:cs="Times New Roman"/>
          <w:i/>
          <w:iCs/>
          <w:sz w:val="24"/>
          <w:szCs w:val="24"/>
          <w:lang w:val="en-US"/>
        </w:rPr>
      </w:pPr>
      <w:r w:rsidRPr="0076574F">
        <w:rPr>
          <w:rFonts w:ascii="Times New Roman" w:hAnsi="Times New Roman" w:cs="Times New Roman"/>
          <w:i/>
          <w:iCs/>
          <w:sz w:val="24"/>
          <w:szCs w:val="24"/>
          <w:lang w:val="en-US"/>
        </w:rPr>
        <w:t xml:space="preserve">Architecture </w:t>
      </w:r>
      <w:r w:rsidR="003E3397" w:rsidRPr="0076574F">
        <w:rPr>
          <w:rFonts w:ascii="Times New Roman" w:hAnsi="Times New Roman" w:cs="Times New Roman"/>
          <w:i/>
          <w:iCs/>
          <w:sz w:val="24"/>
          <w:szCs w:val="24"/>
          <w:lang w:val="en-US"/>
        </w:rPr>
        <w:t>/changes in built environment</w:t>
      </w:r>
      <w:r w:rsidR="0076574F">
        <w:rPr>
          <w:rFonts w:ascii="Times New Roman" w:hAnsi="Times New Roman" w:cs="Times New Roman"/>
          <w:i/>
          <w:iCs/>
          <w:sz w:val="24"/>
          <w:szCs w:val="24"/>
          <w:lang w:val="en-US"/>
        </w:rPr>
        <w:t xml:space="preserve"> (design for safety)</w:t>
      </w:r>
    </w:p>
    <w:p w14:paraId="20BBB18B" w14:textId="43AD940A" w:rsidR="00377F8B" w:rsidRDefault="00377F8B" w:rsidP="00377F8B">
      <w:pPr>
        <w:autoSpaceDE w:val="0"/>
        <w:autoSpaceDN w:val="0"/>
        <w:adjustRightInd w:val="0"/>
        <w:spacing w:after="0" w:line="360" w:lineRule="auto"/>
        <w:jc w:val="both"/>
        <w:rPr>
          <w:rFonts w:ascii="Times New Roman" w:hAnsi="Times New Roman" w:cs="Times New Roman"/>
          <w:sz w:val="24"/>
          <w:szCs w:val="24"/>
          <w:lang w:val="en-US"/>
        </w:rPr>
      </w:pPr>
      <w:r w:rsidRPr="00377F8B">
        <w:rPr>
          <w:rFonts w:ascii="Times New Roman" w:hAnsi="Times New Roman" w:cs="Times New Roman"/>
          <w:sz w:val="24"/>
          <w:szCs w:val="24"/>
          <w:lang w:val="en-US"/>
        </w:rPr>
        <w:t>Minimizing hazards and risks early upstream in the design process is an increasingly popular approach to preventing injuries, illnesses, and fatalities in construction. Safe design or designing for safety is recognized internationally as a feasible method to reduce not only construction workers’ risk, but also</w:t>
      </w:r>
      <w:r w:rsidR="004305A7">
        <w:rPr>
          <w:rFonts w:ascii="Times New Roman" w:hAnsi="Times New Roman" w:cs="Times New Roman"/>
          <w:sz w:val="24"/>
          <w:szCs w:val="24"/>
          <w:lang w:val="en-US"/>
        </w:rPr>
        <w:t xml:space="preserve"> to provide safe conditions for</w:t>
      </w:r>
      <w:r w:rsidRPr="00377F8B">
        <w:rPr>
          <w:rFonts w:ascii="Times New Roman" w:hAnsi="Times New Roman" w:cs="Times New Roman"/>
          <w:sz w:val="24"/>
          <w:szCs w:val="24"/>
          <w:lang w:val="en-US"/>
        </w:rPr>
        <w:t xml:space="preserve"> the buildings occupants latter. </w:t>
      </w:r>
      <w:hyperlink w:anchor="Choundhry" w:history="1">
        <w:r w:rsidR="00E62087" w:rsidRPr="00E62087">
          <w:rPr>
            <w:rStyle w:val="Hyperlink"/>
            <w:rFonts w:ascii="Times New Roman" w:hAnsi="Times New Roman" w:cs="Times New Roman"/>
            <w:sz w:val="24"/>
            <w:szCs w:val="24"/>
            <w:lang w:val="en-US"/>
          </w:rPr>
          <w:t>(</w:t>
        </w:r>
        <w:proofErr w:type="spellStart"/>
        <w:r w:rsidR="00E62087" w:rsidRPr="00E62087">
          <w:rPr>
            <w:rStyle w:val="Hyperlink"/>
            <w:rFonts w:ascii="Times New Roman" w:hAnsi="Times New Roman" w:cs="Times New Roman"/>
            <w:sz w:val="24"/>
            <w:szCs w:val="24"/>
            <w:lang w:val="en-US"/>
          </w:rPr>
          <w:t>Choundhry</w:t>
        </w:r>
        <w:proofErr w:type="spellEnd"/>
        <w:r w:rsidR="00E62087" w:rsidRPr="00E62087">
          <w:rPr>
            <w:rStyle w:val="Hyperlink"/>
            <w:rFonts w:ascii="Times New Roman" w:hAnsi="Times New Roman" w:cs="Times New Roman"/>
            <w:sz w:val="24"/>
            <w:szCs w:val="24"/>
            <w:lang w:val="en-US"/>
          </w:rPr>
          <w:t xml:space="preserve"> et al., 2009)</w:t>
        </w:r>
      </w:hyperlink>
      <w:r w:rsidR="00E62087">
        <w:rPr>
          <w:rFonts w:ascii="Times New Roman" w:hAnsi="Times New Roman" w:cs="Times New Roman"/>
          <w:sz w:val="24"/>
          <w:szCs w:val="24"/>
          <w:lang w:val="en-US"/>
        </w:rPr>
        <w:t xml:space="preserve"> </w:t>
      </w:r>
      <w:r w:rsidR="00823A5F">
        <w:rPr>
          <w:rFonts w:ascii="Times New Roman" w:hAnsi="Times New Roman" w:cs="Times New Roman"/>
          <w:sz w:val="24"/>
          <w:szCs w:val="24"/>
          <w:lang w:val="en-US"/>
        </w:rPr>
        <w:t xml:space="preserve">Among other issues, glazing quality </w:t>
      </w:r>
      <w:r w:rsidR="004D2C94">
        <w:rPr>
          <w:rFonts w:ascii="Times New Roman" w:hAnsi="Times New Roman" w:cs="Times New Roman"/>
          <w:sz w:val="24"/>
          <w:szCs w:val="24"/>
          <w:lang w:val="en-US"/>
        </w:rPr>
        <w:t xml:space="preserve">referring to window or door installation in the buildings </w:t>
      </w:r>
      <w:r w:rsidR="00823A5F">
        <w:rPr>
          <w:rFonts w:ascii="Times New Roman" w:hAnsi="Times New Roman" w:cs="Times New Roman"/>
          <w:sz w:val="24"/>
          <w:szCs w:val="24"/>
          <w:lang w:val="en-US"/>
        </w:rPr>
        <w:t xml:space="preserve">and its safety characteristics </w:t>
      </w:r>
      <w:r w:rsidR="0097682D">
        <w:rPr>
          <w:rFonts w:ascii="Times New Roman" w:hAnsi="Times New Roman" w:cs="Times New Roman"/>
          <w:sz w:val="24"/>
          <w:szCs w:val="24"/>
          <w:lang w:val="en-US"/>
        </w:rPr>
        <w:t>triggered many</w:t>
      </w:r>
      <w:r w:rsidR="00823A5F">
        <w:rPr>
          <w:rFonts w:ascii="Times New Roman" w:hAnsi="Times New Roman" w:cs="Times New Roman"/>
          <w:sz w:val="24"/>
          <w:szCs w:val="24"/>
          <w:lang w:val="en-US"/>
        </w:rPr>
        <w:t xml:space="preserve"> concerns </w:t>
      </w:r>
      <w:r w:rsidR="004D2C94">
        <w:rPr>
          <w:rFonts w:ascii="Times New Roman" w:hAnsi="Times New Roman" w:cs="Times New Roman"/>
          <w:sz w:val="24"/>
          <w:szCs w:val="24"/>
          <w:lang w:val="en-US"/>
        </w:rPr>
        <w:t>for</w:t>
      </w:r>
      <w:r w:rsidR="00823A5F">
        <w:rPr>
          <w:rFonts w:ascii="Times New Roman" w:hAnsi="Times New Roman" w:cs="Times New Roman"/>
          <w:sz w:val="24"/>
          <w:szCs w:val="24"/>
          <w:lang w:val="en-US"/>
        </w:rPr>
        <w:t xml:space="preserve"> the designers</w:t>
      </w:r>
      <w:r w:rsidR="00DB4FF4">
        <w:rPr>
          <w:rFonts w:ascii="Times New Roman" w:hAnsi="Times New Roman" w:cs="Times New Roman"/>
          <w:sz w:val="24"/>
          <w:szCs w:val="24"/>
          <w:lang w:val="en-US"/>
        </w:rPr>
        <w:t xml:space="preserve"> considering the </w:t>
      </w:r>
      <w:r w:rsidR="00E62087">
        <w:rPr>
          <w:rFonts w:ascii="Times New Roman" w:hAnsi="Times New Roman" w:cs="Times New Roman"/>
          <w:sz w:val="24"/>
          <w:szCs w:val="24"/>
          <w:lang w:val="en-US"/>
        </w:rPr>
        <w:t xml:space="preserve">health and safety issues. </w:t>
      </w:r>
    </w:p>
    <w:p w14:paraId="47258FD5" w14:textId="76DA590E" w:rsidR="00823A5F" w:rsidRDefault="00823A5F" w:rsidP="00377F8B">
      <w:pPr>
        <w:autoSpaceDE w:val="0"/>
        <w:autoSpaceDN w:val="0"/>
        <w:adjustRightInd w:val="0"/>
        <w:spacing w:after="0" w:line="360" w:lineRule="auto"/>
        <w:jc w:val="both"/>
        <w:rPr>
          <w:rFonts w:ascii="Times New Roman" w:hAnsi="Times New Roman" w:cs="Times New Roman"/>
          <w:sz w:val="24"/>
          <w:szCs w:val="24"/>
          <w:lang w:val="en-US"/>
        </w:rPr>
      </w:pPr>
      <w:r w:rsidRPr="00823A5F">
        <w:rPr>
          <w:rFonts w:ascii="Times New Roman" w:hAnsi="Times New Roman" w:cs="Times New Roman"/>
          <w:sz w:val="24"/>
          <w:szCs w:val="24"/>
          <w:lang w:val="en-US"/>
        </w:rPr>
        <w:t>On 1 January 1993 the Workplace (Health, Safety and Welfare) Regulations 1992 came into force to implement the EC Workplace Directive. Regulation 14 includes requirements for glazing which make explicit those that are implicit in the H</w:t>
      </w:r>
      <w:r w:rsidR="00414E57">
        <w:rPr>
          <w:rFonts w:ascii="Times New Roman" w:hAnsi="Times New Roman" w:cs="Times New Roman"/>
          <w:sz w:val="24"/>
          <w:szCs w:val="24"/>
          <w:lang w:val="en-US"/>
        </w:rPr>
        <w:t xml:space="preserve">ealth and </w:t>
      </w:r>
      <w:r w:rsidRPr="00823A5F">
        <w:rPr>
          <w:rFonts w:ascii="Times New Roman" w:hAnsi="Times New Roman" w:cs="Times New Roman"/>
          <w:sz w:val="24"/>
          <w:szCs w:val="24"/>
          <w:lang w:val="en-US"/>
        </w:rPr>
        <w:t>S</w:t>
      </w:r>
      <w:r w:rsidR="00414E57">
        <w:rPr>
          <w:rFonts w:ascii="Times New Roman" w:hAnsi="Times New Roman" w:cs="Times New Roman"/>
          <w:sz w:val="24"/>
          <w:szCs w:val="24"/>
          <w:lang w:val="en-US"/>
        </w:rPr>
        <w:t xml:space="preserve">afety at </w:t>
      </w:r>
      <w:r w:rsidRPr="00823A5F">
        <w:rPr>
          <w:rFonts w:ascii="Times New Roman" w:hAnsi="Times New Roman" w:cs="Times New Roman"/>
          <w:sz w:val="24"/>
          <w:szCs w:val="24"/>
          <w:lang w:val="en-US"/>
        </w:rPr>
        <w:t>W</w:t>
      </w:r>
      <w:r w:rsidR="00414E57">
        <w:rPr>
          <w:rFonts w:ascii="Times New Roman" w:hAnsi="Times New Roman" w:cs="Times New Roman"/>
          <w:sz w:val="24"/>
          <w:szCs w:val="24"/>
          <w:lang w:val="en-US"/>
        </w:rPr>
        <w:t xml:space="preserve">ork </w:t>
      </w:r>
      <w:r w:rsidRPr="00823A5F">
        <w:rPr>
          <w:rFonts w:ascii="Times New Roman" w:hAnsi="Times New Roman" w:cs="Times New Roman"/>
          <w:sz w:val="24"/>
          <w:szCs w:val="24"/>
          <w:lang w:val="en-US"/>
        </w:rPr>
        <w:t>A</w:t>
      </w:r>
      <w:r w:rsidR="00414E57">
        <w:rPr>
          <w:rFonts w:ascii="Times New Roman" w:hAnsi="Times New Roman" w:cs="Times New Roman"/>
          <w:sz w:val="24"/>
          <w:szCs w:val="24"/>
          <w:lang w:val="en-US"/>
        </w:rPr>
        <w:t>ct</w:t>
      </w:r>
      <w:r w:rsidRPr="00823A5F">
        <w:rPr>
          <w:rFonts w:ascii="Times New Roman" w:hAnsi="Times New Roman" w:cs="Times New Roman"/>
          <w:sz w:val="24"/>
          <w:szCs w:val="24"/>
          <w:lang w:val="en-US"/>
        </w:rPr>
        <w:t xml:space="preserve">. </w:t>
      </w:r>
      <w:r w:rsidR="0097682D">
        <w:rPr>
          <w:rFonts w:ascii="Times New Roman" w:hAnsi="Times New Roman" w:cs="Times New Roman"/>
          <w:sz w:val="24"/>
          <w:szCs w:val="24"/>
          <w:lang w:val="en-US"/>
        </w:rPr>
        <w:t>Th</w:t>
      </w:r>
      <w:r w:rsidR="00BB455F">
        <w:rPr>
          <w:rFonts w:ascii="Times New Roman" w:hAnsi="Times New Roman" w:cs="Times New Roman"/>
          <w:sz w:val="24"/>
          <w:szCs w:val="24"/>
          <w:lang w:val="en-US"/>
        </w:rPr>
        <w:t xml:space="preserve">is regulation covers the </w:t>
      </w:r>
      <w:r w:rsidR="00A55442">
        <w:rPr>
          <w:rFonts w:ascii="Times New Roman" w:hAnsi="Times New Roman" w:cs="Times New Roman"/>
          <w:sz w:val="24"/>
          <w:szCs w:val="24"/>
          <w:lang w:val="en-US"/>
        </w:rPr>
        <w:t>segments of wall openings, safety of the transparent material and marking procedure to make it apparent. Additionally, th</w:t>
      </w:r>
      <w:r w:rsidRPr="00823A5F">
        <w:rPr>
          <w:rFonts w:ascii="Times New Roman" w:hAnsi="Times New Roman" w:cs="Times New Roman"/>
          <w:sz w:val="24"/>
          <w:szCs w:val="24"/>
          <w:lang w:val="en-US"/>
        </w:rPr>
        <w:t>e regulations apply to all workplaces including factories, offices, shops, schools, hospitals, hotels and places of entertainment</w:t>
      </w:r>
      <w:r w:rsidR="00A55442">
        <w:rPr>
          <w:rFonts w:ascii="Times New Roman" w:hAnsi="Times New Roman" w:cs="Times New Roman"/>
          <w:sz w:val="24"/>
          <w:szCs w:val="24"/>
          <w:lang w:val="en-US"/>
        </w:rPr>
        <w:t>, without covering the</w:t>
      </w:r>
      <w:r w:rsidRPr="00823A5F">
        <w:rPr>
          <w:rFonts w:ascii="Times New Roman" w:hAnsi="Times New Roman" w:cs="Times New Roman"/>
          <w:sz w:val="24"/>
          <w:szCs w:val="24"/>
          <w:lang w:val="en-US"/>
        </w:rPr>
        <w:t xml:space="preserve"> domestic premises used for work, or to construction sites</w:t>
      </w:r>
      <w:r w:rsidR="00E62087">
        <w:rPr>
          <w:rStyle w:val="FootnoteReference"/>
          <w:rFonts w:ascii="Times New Roman" w:hAnsi="Times New Roman" w:cs="Times New Roman"/>
          <w:sz w:val="24"/>
          <w:szCs w:val="24"/>
          <w:lang w:val="en-US"/>
        </w:rPr>
        <w:footnoteReference w:id="3"/>
      </w:r>
      <w:r w:rsidRPr="00823A5F">
        <w:rPr>
          <w:rFonts w:ascii="Times New Roman" w:hAnsi="Times New Roman" w:cs="Times New Roman"/>
          <w:sz w:val="24"/>
          <w:szCs w:val="24"/>
          <w:lang w:val="en-US"/>
        </w:rPr>
        <w:t>.</w:t>
      </w:r>
      <w:r w:rsidR="00414E57">
        <w:rPr>
          <w:rFonts w:ascii="Times New Roman" w:hAnsi="Times New Roman" w:cs="Times New Roman"/>
          <w:sz w:val="24"/>
          <w:szCs w:val="24"/>
          <w:lang w:val="en-US"/>
        </w:rPr>
        <w:t xml:space="preserve"> </w:t>
      </w:r>
    </w:p>
    <w:p w14:paraId="4CAA7216" w14:textId="415DF660" w:rsidR="00414E57" w:rsidRDefault="00BB455F" w:rsidP="00414E57">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Additional issue in this matter is</w:t>
      </w:r>
      <w:r w:rsidR="00414E57" w:rsidRPr="00414E57">
        <w:rPr>
          <w:rFonts w:ascii="Times New Roman" w:hAnsi="Times New Roman" w:cs="Times New Roman"/>
          <w:sz w:val="24"/>
          <w:szCs w:val="24"/>
          <w:lang w:val="en-US"/>
        </w:rPr>
        <w:t xml:space="preserve"> the indoor air quality </w:t>
      </w:r>
      <w:r>
        <w:rPr>
          <w:rFonts w:ascii="Times New Roman" w:hAnsi="Times New Roman" w:cs="Times New Roman"/>
          <w:sz w:val="24"/>
          <w:szCs w:val="24"/>
          <w:lang w:val="en-US"/>
        </w:rPr>
        <w:t xml:space="preserve">which </w:t>
      </w:r>
      <w:r w:rsidR="00414E57" w:rsidRPr="00414E57">
        <w:rPr>
          <w:rFonts w:ascii="Times New Roman" w:hAnsi="Times New Roman" w:cs="Times New Roman"/>
          <w:sz w:val="24"/>
          <w:szCs w:val="24"/>
          <w:lang w:val="en-US"/>
        </w:rPr>
        <w:t>could be jeopardized from the pollutants emitted from the construction materials and furniture. Vapors given off by the materials employed (e.g. volatile organic compounds, formaldehyde) may impair the quality of the air, particularly in new buildings and in consequence of redecoration work</w:t>
      </w:r>
      <w:bookmarkStart w:id="2" w:name="_Ref115538773"/>
      <w:r w:rsidR="00E62087">
        <w:rPr>
          <w:rStyle w:val="FootnoteReference"/>
          <w:rFonts w:ascii="Times New Roman" w:hAnsi="Times New Roman" w:cs="Times New Roman"/>
          <w:sz w:val="24"/>
          <w:szCs w:val="24"/>
          <w:lang w:val="en-US"/>
        </w:rPr>
        <w:footnoteReference w:id="4"/>
      </w:r>
      <w:bookmarkEnd w:id="2"/>
      <w:r w:rsidR="00414E57" w:rsidRPr="00414E57">
        <w:rPr>
          <w:rFonts w:ascii="Times New Roman" w:hAnsi="Times New Roman" w:cs="Times New Roman"/>
          <w:sz w:val="24"/>
          <w:szCs w:val="24"/>
          <w:lang w:val="en-US"/>
        </w:rPr>
        <w:t>.</w:t>
      </w:r>
      <w:r w:rsidR="00414E57">
        <w:rPr>
          <w:rFonts w:ascii="Times New Roman" w:hAnsi="Times New Roman" w:cs="Times New Roman"/>
          <w:sz w:val="24"/>
          <w:szCs w:val="24"/>
          <w:lang w:val="en-US"/>
        </w:rPr>
        <w:t xml:space="preserve"> </w:t>
      </w:r>
      <w:r w:rsidR="00782465" w:rsidRPr="00782465">
        <w:rPr>
          <w:rFonts w:ascii="Times New Roman" w:hAnsi="Times New Roman" w:cs="Times New Roman"/>
          <w:sz w:val="24"/>
          <w:szCs w:val="24"/>
          <w:lang w:val="en-US"/>
        </w:rPr>
        <w:t xml:space="preserve">In addition, for the purpose of reducing energy consumption, </w:t>
      </w:r>
      <w:r w:rsidR="00782465" w:rsidRPr="00D717E9">
        <w:rPr>
          <w:rFonts w:ascii="Times New Roman" w:hAnsi="Times New Roman" w:cs="Times New Roman"/>
          <w:sz w:val="24"/>
          <w:szCs w:val="24"/>
          <w:lang w:val="en-US"/>
        </w:rPr>
        <w:t>the modern buildings</w:t>
      </w:r>
      <w:r w:rsidR="00782465" w:rsidRPr="00782465">
        <w:rPr>
          <w:rFonts w:ascii="Times New Roman" w:hAnsi="Times New Roman" w:cs="Times New Roman"/>
          <w:sz w:val="24"/>
          <w:szCs w:val="24"/>
          <w:lang w:val="en-US"/>
        </w:rPr>
        <w:t xml:space="preserve"> </w:t>
      </w:r>
      <w:r w:rsidR="00D717E9">
        <w:rPr>
          <w:rFonts w:ascii="Times New Roman" w:hAnsi="Times New Roman" w:cs="Times New Roman"/>
          <w:sz w:val="24"/>
          <w:szCs w:val="24"/>
          <w:lang w:val="en-US"/>
        </w:rPr>
        <w:t xml:space="preserve">often reach the limit values (preventing almost any air infiltration) regarding the envelope airtightness, thus </w:t>
      </w:r>
      <w:r w:rsidR="00782465" w:rsidRPr="00782465">
        <w:rPr>
          <w:rFonts w:ascii="Times New Roman" w:hAnsi="Times New Roman" w:cs="Times New Roman"/>
          <w:sz w:val="24"/>
          <w:szCs w:val="24"/>
          <w:lang w:val="en-US"/>
        </w:rPr>
        <w:t>prevent</w:t>
      </w:r>
      <w:r w:rsidR="00D717E9">
        <w:rPr>
          <w:rFonts w:ascii="Times New Roman" w:hAnsi="Times New Roman" w:cs="Times New Roman"/>
          <w:sz w:val="24"/>
          <w:szCs w:val="24"/>
          <w:lang w:val="en-US"/>
        </w:rPr>
        <w:t>ing</w:t>
      </w:r>
      <w:r w:rsidR="00782465" w:rsidRPr="00782465">
        <w:rPr>
          <w:rFonts w:ascii="Times New Roman" w:hAnsi="Times New Roman" w:cs="Times New Roman"/>
          <w:sz w:val="24"/>
          <w:szCs w:val="24"/>
          <w:lang w:val="en-US"/>
        </w:rPr>
        <w:t xml:space="preserve"> the natural exchange of air. In order to retain high indoor air quality, many experts re</w:t>
      </w:r>
      <w:r w:rsidR="00782465" w:rsidRPr="00782465">
        <w:rPr>
          <w:rFonts w:ascii="Times New Roman" w:hAnsi="Times New Roman" w:cs="Times New Roman"/>
          <w:sz w:val="24"/>
          <w:szCs w:val="24"/>
          <w:lang w:val="en-US"/>
        </w:rPr>
        <w:softHyphen/>
        <w:t xml:space="preserve">commend that ventilation equipment be installed in all such buildings. This also enables exposure to damp and the ensuing </w:t>
      </w:r>
      <w:r w:rsidR="00D717E9" w:rsidRPr="00782465">
        <w:rPr>
          <w:rFonts w:ascii="Times New Roman" w:hAnsi="Times New Roman" w:cs="Times New Roman"/>
          <w:sz w:val="24"/>
          <w:szCs w:val="24"/>
          <w:lang w:val="en-US"/>
        </w:rPr>
        <w:t>mold</w:t>
      </w:r>
      <w:r w:rsidR="00782465" w:rsidRPr="00782465">
        <w:rPr>
          <w:rFonts w:ascii="Times New Roman" w:hAnsi="Times New Roman" w:cs="Times New Roman"/>
          <w:sz w:val="24"/>
          <w:szCs w:val="24"/>
          <w:lang w:val="en-US"/>
        </w:rPr>
        <w:t xml:space="preserve"> build</w:t>
      </w:r>
      <w:r w:rsidR="00D717E9">
        <w:rPr>
          <w:rFonts w:ascii="Times New Roman" w:hAnsi="Times New Roman" w:cs="Times New Roman"/>
          <w:sz w:val="24"/>
          <w:szCs w:val="24"/>
          <w:lang w:val="en-US"/>
        </w:rPr>
        <w:t xml:space="preserve"> </w:t>
      </w:r>
      <w:r w:rsidR="00782465" w:rsidRPr="00782465">
        <w:rPr>
          <w:rFonts w:ascii="Times New Roman" w:hAnsi="Times New Roman" w:cs="Times New Roman"/>
          <w:sz w:val="24"/>
          <w:szCs w:val="24"/>
          <w:lang w:val="en-US"/>
        </w:rPr>
        <w:t>-</w:t>
      </w:r>
      <w:r w:rsidR="00D717E9">
        <w:rPr>
          <w:rFonts w:ascii="Times New Roman" w:hAnsi="Times New Roman" w:cs="Times New Roman"/>
          <w:sz w:val="24"/>
          <w:szCs w:val="24"/>
          <w:lang w:val="en-US"/>
        </w:rPr>
        <w:t xml:space="preserve"> </w:t>
      </w:r>
      <w:r w:rsidR="00782465" w:rsidRPr="00782465">
        <w:rPr>
          <w:rFonts w:ascii="Times New Roman" w:hAnsi="Times New Roman" w:cs="Times New Roman"/>
          <w:sz w:val="24"/>
          <w:szCs w:val="24"/>
          <w:lang w:val="en-US"/>
        </w:rPr>
        <w:t>up to be prevented</w:t>
      </w:r>
      <w:r w:rsidR="00D717E9" w:rsidRPr="00D717E9">
        <w:rPr>
          <w:rFonts w:ascii="Times New Roman" w:hAnsi="Times New Roman" w:cs="Times New Roman"/>
          <w:sz w:val="24"/>
          <w:szCs w:val="24"/>
          <w:vertAlign w:val="superscript"/>
          <w:lang w:val="en-US"/>
        </w:rPr>
        <w:fldChar w:fldCharType="begin"/>
      </w:r>
      <w:r w:rsidR="00D717E9" w:rsidRPr="00D717E9">
        <w:rPr>
          <w:rFonts w:ascii="Times New Roman" w:hAnsi="Times New Roman" w:cs="Times New Roman"/>
          <w:sz w:val="24"/>
          <w:szCs w:val="24"/>
          <w:vertAlign w:val="superscript"/>
          <w:lang w:val="en-US"/>
        </w:rPr>
        <w:instrText xml:space="preserve"> NOTEREF _Ref115538773 \h </w:instrText>
      </w:r>
      <w:r w:rsidR="00D717E9">
        <w:rPr>
          <w:rFonts w:ascii="Times New Roman" w:hAnsi="Times New Roman" w:cs="Times New Roman"/>
          <w:sz w:val="24"/>
          <w:szCs w:val="24"/>
          <w:vertAlign w:val="superscript"/>
          <w:lang w:val="en-US"/>
        </w:rPr>
        <w:instrText xml:space="preserve"> \* MERGEFORMAT </w:instrText>
      </w:r>
      <w:r w:rsidR="00D717E9" w:rsidRPr="00D717E9">
        <w:rPr>
          <w:rFonts w:ascii="Times New Roman" w:hAnsi="Times New Roman" w:cs="Times New Roman"/>
          <w:sz w:val="24"/>
          <w:szCs w:val="24"/>
          <w:vertAlign w:val="superscript"/>
          <w:lang w:val="en-US"/>
        </w:rPr>
      </w:r>
      <w:r w:rsidR="00D717E9" w:rsidRPr="00D717E9">
        <w:rPr>
          <w:rFonts w:ascii="Times New Roman" w:hAnsi="Times New Roman" w:cs="Times New Roman"/>
          <w:sz w:val="24"/>
          <w:szCs w:val="24"/>
          <w:vertAlign w:val="superscript"/>
          <w:lang w:val="en-US"/>
        </w:rPr>
        <w:fldChar w:fldCharType="separate"/>
      </w:r>
      <w:r w:rsidR="00D717E9" w:rsidRPr="00D717E9">
        <w:rPr>
          <w:rFonts w:ascii="Times New Roman" w:hAnsi="Times New Roman" w:cs="Times New Roman"/>
          <w:sz w:val="24"/>
          <w:szCs w:val="24"/>
          <w:vertAlign w:val="superscript"/>
          <w:lang w:val="en-US"/>
        </w:rPr>
        <w:t>4</w:t>
      </w:r>
      <w:r w:rsidR="00D717E9" w:rsidRPr="00D717E9">
        <w:rPr>
          <w:rFonts w:ascii="Times New Roman" w:hAnsi="Times New Roman" w:cs="Times New Roman"/>
          <w:sz w:val="24"/>
          <w:szCs w:val="24"/>
          <w:vertAlign w:val="superscript"/>
          <w:lang w:val="en-US"/>
        </w:rPr>
        <w:fldChar w:fldCharType="end"/>
      </w:r>
      <w:r w:rsidR="00782465" w:rsidRPr="00782465">
        <w:rPr>
          <w:rFonts w:ascii="Times New Roman" w:hAnsi="Times New Roman" w:cs="Times New Roman"/>
          <w:sz w:val="24"/>
          <w:szCs w:val="24"/>
          <w:lang w:val="en-US"/>
        </w:rPr>
        <w:t>.</w:t>
      </w:r>
      <w:r w:rsidR="00782465">
        <w:rPr>
          <w:rFonts w:ascii="Times New Roman" w:hAnsi="Times New Roman" w:cs="Times New Roman"/>
          <w:sz w:val="24"/>
          <w:szCs w:val="24"/>
          <w:lang w:val="en-US"/>
        </w:rPr>
        <w:t xml:space="preserve"> Although certain EU countries have developed a legislation on limitation of certain pollutants in the indoor air, yet on EU level, </w:t>
      </w:r>
      <w:r w:rsidR="00782465" w:rsidRPr="00782465">
        <w:rPr>
          <w:rFonts w:ascii="Times New Roman" w:hAnsi="Times New Roman" w:cs="Times New Roman"/>
          <w:sz w:val="24"/>
          <w:szCs w:val="24"/>
          <w:lang w:val="en-US"/>
        </w:rPr>
        <w:t>IAQ remains largely unregulated</w:t>
      </w:r>
      <w:r w:rsidR="00782465">
        <w:rPr>
          <w:rFonts w:ascii="Times New Roman" w:hAnsi="Times New Roman" w:cs="Times New Roman"/>
          <w:sz w:val="24"/>
          <w:szCs w:val="24"/>
          <w:lang w:val="en-US"/>
        </w:rPr>
        <w:t xml:space="preserve">. </w:t>
      </w:r>
      <w:r w:rsidR="00782465" w:rsidRPr="00782465">
        <w:rPr>
          <w:rFonts w:ascii="Times New Roman" w:hAnsi="Times New Roman" w:cs="Times New Roman"/>
          <w:sz w:val="24"/>
          <w:szCs w:val="24"/>
          <w:lang w:val="en-US"/>
        </w:rPr>
        <w:t xml:space="preserve">On 25 March 2021, the European Parliament adopted a resolution on the implementation of the Ambient Air Quality (AAQ) Directives, in which it calls on the European Commission to regulate Indoor Air Quality (IAQ) as well. The </w:t>
      </w:r>
      <w:r w:rsidR="00782465" w:rsidRPr="00782465">
        <w:rPr>
          <w:rFonts w:ascii="Times New Roman" w:hAnsi="Times New Roman" w:cs="Times New Roman"/>
          <w:sz w:val="24"/>
          <w:szCs w:val="24"/>
          <w:lang w:val="en-US"/>
        </w:rPr>
        <w:lastRenderedPageBreak/>
        <w:t>resolution is not binding on the Commission but is nevertheless a significant milestone in the efforts to enshrine IAQ into legislation.</w:t>
      </w:r>
      <w:r w:rsidR="00782465">
        <w:rPr>
          <w:rFonts w:ascii="Times New Roman" w:hAnsi="Times New Roman" w:cs="Times New Roman"/>
          <w:sz w:val="24"/>
          <w:szCs w:val="24"/>
          <w:lang w:val="en-US"/>
        </w:rPr>
        <w:t xml:space="preserve"> </w:t>
      </w:r>
      <w:r w:rsidR="00C81624">
        <w:rPr>
          <w:rFonts w:ascii="Times New Roman" w:hAnsi="Times New Roman" w:cs="Times New Roman"/>
          <w:sz w:val="24"/>
          <w:szCs w:val="24"/>
          <w:lang w:val="en-US"/>
        </w:rPr>
        <w:t xml:space="preserve">The adoption of </w:t>
      </w:r>
      <w:r w:rsidR="00782465" w:rsidRPr="00782465">
        <w:rPr>
          <w:rFonts w:ascii="Times New Roman" w:hAnsi="Times New Roman" w:cs="Times New Roman"/>
          <w:sz w:val="24"/>
          <w:szCs w:val="24"/>
          <w:lang w:val="en-US"/>
        </w:rPr>
        <w:t>IAQ</w:t>
      </w:r>
      <w:r w:rsidR="00C81624">
        <w:rPr>
          <w:rFonts w:ascii="Times New Roman" w:hAnsi="Times New Roman" w:cs="Times New Roman"/>
          <w:sz w:val="24"/>
          <w:szCs w:val="24"/>
          <w:lang w:val="en-US"/>
        </w:rPr>
        <w:t xml:space="preserve"> legislation, is particularly important </w:t>
      </w:r>
      <w:r w:rsidR="00782465" w:rsidRPr="00782465">
        <w:rPr>
          <w:rFonts w:ascii="Times New Roman" w:hAnsi="Times New Roman" w:cs="Times New Roman"/>
          <w:sz w:val="24"/>
          <w:szCs w:val="24"/>
          <w:lang w:val="en-US"/>
        </w:rPr>
        <w:t>in the context of the review of the Energy Performance of Buildings Directive (EPBD).</w:t>
      </w:r>
      <w:r w:rsidR="00D717E9">
        <w:rPr>
          <w:rFonts w:ascii="Times New Roman" w:hAnsi="Times New Roman" w:cs="Times New Roman"/>
          <w:sz w:val="24"/>
          <w:szCs w:val="24"/>
          <w:lang w:val="en-US"/>
        </w:rPr>
        <w:t xml:space="preserve"> </w:t>
      </w:r>
      <w:hyperlink w:anchor="EUROVENT" w:history="1">
        <w:r w:rsidR="00D717E9" w:rsidRPr="00D717E9">
          <w:rPr>
            <w:rStyle w:val="Hyperlink"/>
            <w:rFonts w:ascii="Times New Roman" w:hAnsi="Times New Roman" w:cs="Times New Roman"/>
            <w:sz w:val="24"/>
            <w:szCs w:val="24"/>
            <w:lang w:val="en-US"/>
          </w:rPr>
          <w:t>(EUROVENT, 2021)</w:t>
        </w:r>
      </w:hyperlink>
    </w:p>
    <w:p w14:paraId="45A054E3" w14:textId="508ADDB3" w:rsidR="00B76070" w:rsidRPr="000F7B68" w:rsidRDefault="006839C2" w:rsidP="006839C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Having in prospect the situation in Macedonia, it should be highlighted that in general there</w:t>
      </w:r>
      <w:r w:rsidR="003D110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are numerous weaknesses and gaps regarding legislation relevant not only for </w:t>
      </w:r>
      <w:r w:rsidRPr="000F7B68">
        <w:rPr>
          <w:rFonts w:ascii="Times New Roman" w:hAnsi="Times New Roman" w:cs="Times New Roman"/>
          <w:color w:val="231F20"/>
          <w:sz w:val="24"/>
          <w:szCs w:val="24"/>
        </w:rPr>
        <w:t xml:space="preserve">Prevention through Design </w:t>
      </w:r>
      <w:r>
        <w:rPr>
          <w:rFonts w:ascii="Times New Roman" w:hAnsi="Times New Roman" w:cs="Times New Roman"/>
          <w:color w:val="231F20"/>
          <w:sz w:val="24"/>
          <w:szCs w:val="24"/>
          <w:lang w:val="en-US"/>
        </w:rPr>
        <w:t xml:space="preserve">principles, but in general concerning construction sites and their protection.  In terms of </w:t>
      </w:r>
      <w:r w:rsidR="00B76070" w:rsidRPr="000F7B68">
        <w:rPr>
          <w:rFonts w:ascii="Times New Roman" w:hAnsi="Times New Roman" w:cs="Times New Roman"/>
          <w:sz w:val="24"/>
          <w:szCs w:val="24"/>
        </w:rPr>
        <w:t xml:space="preserve">the </w:t>
      </w:r>
      <w:r w:rsidR="0069291B">
        <w:rPr>
          <w:rFonts w:ascii="Times New Roman" w:hAnsi="Times New Roman" w:cs="Times New Roman"/>
          <w:sz w:val="24"/>
          <w:szCs w:val="24"/>
          <w:lang w:val="en-US"/>
        </w:rPr>
        <w:t xml:space="preserve">specific </w:t>
      </w:r>
      <w:r w:rsidR="00B76070" w:rsidRPr="000F7B68">
        <w:rPr>
          <w:rFonts w:ascii="Times New Roman" w:hAnsi="Times New Roman" w:cs="Times New Roman"/>
          <w:sz w:val="24"/>
          <w:szCs w:val="24"/>
        </w:rPr>
        <w:t>protection of workers working in the sectors where higher number</w:t>
      </w:r>
      <w:r>
        <w:rPr>
          <w:rFonts w:ascii="Times New Roman" w:hAnsi="Times New Roman" w:cs="Times New Roman"/>
          <w:sz w:val="24"/>
          <w:szCs w:val="24"/>
          <w:lang w:val="en-US"/>
        </w:rPr>
        <w:t xml:space="preserve"> </w:t>
      </w:r>
      <w:r w:rsidR="00B76070" w:rsidRPr="000F7B68">
        <w:rPr>
          <w:rFonts w:ascii="Times New Roman" w:hAnsi="Times New Roman" w:cs="Times New Roman"/>
          <w:sz w:val="24"/>
          <w:szCs w:val="24"/>
        </w:rPr>
        <w:t>of violations and death cases has been noted, such as construction and industry, the Republic of</w:t>
      </w:r>
    </w:p>
    <w:p w14:paraId="53B54519" w14:textId="2432DE84" w:rsidR="00B76070" w:rsidRDefault="00B76070" w:rsidP="006839C2">
      <w:pPr>
        <w:autoSpaceDE w:val="0"/>
        <w:autoSpaceDN w:val="0"/>
        <w:adjustRightInd w:val="0"/>
        <w:spacing w:after="0" w:line="360" w:lineRule="auto"/>
        <w:jc w:val="both"/>
        <w:rPr>
          <w:rFonts w:ascii="Times New Roman" w:hAnsi="Times New Roman" w:cs="Times New Roman"/>
          <w:sz w:val="24"/>
          <w:szCs w:val="24"/>
          <w:lang w:val="en-US"/>
        </w:rPr>
      </w:pPr>
      <w:r w:rsidRPr="000F7B68">
        <w:rPr>
          <w:rFonts w:ascii="Times New Roman" w:hAnsi="Times New Roman" w:cs="Times New Roman"/>
          <w:sz w:val="24"/>
          <w:szCs w:val="24"/>
        </w:rPr>
        <w:t>North Macedonia has not ratified the Safety and Health in Construction Convention No. 167 of</w:t>
      </w:r>
      <w:r w:rsidR="006839C2">
        <w:rPr>
          <w:rFonts w:ascii="Times New Roman" w:hAnsi="Times New Roman" w:cs="Times New Roman"/>
          <w:sz w:val="24"/>
          <w:szCs w:val="24"/>
          <w:lang w:val="en-US"/>
        </w:rPr>
        <w:t xml:space="preserve"> </w:t>
      </w:r>
      <w:r w:rsidRPr="000F7B68">
        <w:rPr>
          <w:rFonts w:ascii="Times New Roman" w:hAnsi="Times New Roman" w:cs="Times New Roman"/>
          <w:sz w:val="24"/>
          <w:szCs w:val="24"/>
        </w:rPr>
        <w:t>1988. This Convention shall envisage the construction standards relating to the safety of scaffolds,</w:t>
      </w:r>
      <w:r w:rsidR="006839C2">
        <w:rPr>
          <w:rFonts w:ascii="Times New Roman" w:hAnsi="Times New Roman" w:cs="Times New Roman"/>
          <w:sz w:val="24"/>
          <w:szCs w:val="24"/>
          <w:lang w:val="en-US"/>
        </w:rPr>
        <w:t xml:space="preserve"> </w:t>
      </w:r>
      <w:r w:rsidRPr="000F7B68">
        <w:rPr>
          <w:rFonts w:ascii="Times New Roman" w:hAnsi="Times New Roman" w:cs="Times New Roman"/>
          <w:sz w:val="24"/>
          <w:szCs w:val="24"/>
        </w:rPr>
        <w:t>ladders, machinery and the use of construction materials, work at height, tunnel constructions,</w:t>
      </w:r>
      <w:r w:rsidR="006839C2">
        <w:rPr>
          <w:rFonts w:ascii="Times New Roman" w:hAnsi="Times New Roman" w:cs="Times New Roman"/>
          <w:sz w:val="24"/>
          <w:szCs w:val="24"/>
          <w:lang w:val="en-US"/>
        </w:rPr>
        <w:t xml:space="preserve"> </w:t>
      </w:r>
      <w:r w:rsidRPr="000F7B68">
        <w:rPr>
          <w:rFonts w:ascii="Times New Roman" w:hAnsi="Times New Roman" w:cs="Times New Roman"/>
          <w:sz w:val="24"/>
          <w:szCs w:val="24"/>
        </w:rPr>
        <w:t>working over water, demolishing, explosives, workers’ health hazards, safety in the event of fire,</w:t>
      </w:r>
      <w:r w:rsidR="006839C2">
        <w:rPr>
          <w:rFonts w:ascii="Times New Roman" w:hAnsi="Times New Roman" w:cs="Times New Roman"/>
          <w:sz w:val="24"/>
          <w:szCs w:val="24"/>
          <w:lang w:val="en-US"/>
        </w:rPr>
        <w:t xml:space="preserve"> </w:t>
      </w:r>
      <w:r w:rsidRPr="000F7B68">
        <w:rPr>
          <w:rFonts w:ascii="Times New Roman" w:hAnsi="Times New Roman" w:cs="Times New Roman"/>
          <w:sz w:val="24"/>
          <w:szCs w:val="24"/>
        </w:rPr>
        <w:t>protective clothing and equipment, and other standards that are mandatory for full safety of</w:t>
      </w:r>
      <w:r w:rsidR="006839C2">
        <w:rPr>
          <w:rFonts w:ascii="Times New Roman" w:hAnsi="Times New Roman" w:cs="Times New Roman"/>
          <w:sz w:val="24"/>
          <w:szCs w:val="24"/>
          <w:lang w:val="en-US"/>
        </w:rPr>
        <w:t xml:space="preserve"> </w:t>
      </w:r>
      <w:r w:rsidRPr="000F7B68">
        <w:rPr>
          <w:rFonts w:ascii="Times New Roman" w:hAnsi="Times New Roman" w:cs="Times New Roman"/>
          <w:sz w:val="24"/>
          <w:szCs w:val="24"/>
        </w:rPr>
        <w:t>workers.</w:t>
      </w:r>
      <w:r w:rsidR="003D110E">
        <w:rPr>
          <w:rFonts w:ascii="Times New Roman" w:hAnsi="Times New Roman" w:cs="Times New Roman"/>
          <w:sz w:val="24"/>
          <w:szCs w:val="24"/>
          <w:lang w:val="en-US"/>
        </w:rPr>
        <w:t xml:space="preserve"> </w:t>
      </w:r>
      <w:hyperlink w:anchor="Najcevska" w:history="1">
        <w:r w:rsidR="003D110E" w:rsidRPr="003D110E">
          <w:rPr>
            <w:rStyle w:val="Hyperlink"/>
            <w:rFonts w:ascii="Times New Roman" w:hAnsi="Times New Roman" w:cs="Times New Roman"/>
            <w:sz w:val="24"/>
            <w:szCs w:val="24"/>
            <w:lang w:val="en-US"/>
          </w:rPr>
          <w:t>(</w:t>
        </w:r>
        <w:proofErr w:type="spellStart"/>
        <w:r w:rsidR="003D110E" w:rsidRPr="003D110E">
          <w:rPr>
            <w:rStyle w:val="Hyperlink"/>
            <w:rFonts w:ascii="Times New Roman" w:hAnsi="Times New Roman" w:cs="Times New Roman"/>
            <w:sz w:val="24"/>
            <w:szCs w:val="24"/>
            <w:lang w:val="en-US"/>
          </w:rPr>
          <w:t>Najcevska</w:t>
        </w:r>
        <w:proofErr w:type="spellEnd"/>
        <w:r w:rsidR="003D110E" w:rsidRPr="003D110E">
          <w:rPr>
            <w:rStyle w:val="Hyperlink"/>
            <w:rFonts w:ascii="Times New Roman" w:hAnsi="Times New Roman" w:cs="Times New Roman"/>
            <w:sz w:val="24"/>
            <w:szCs w:val="24"/>
            <w:lang w:val="en-US"/>
          </w:rPr>
          <w:t>, 2019)</w:t>
        </w:r>
      </w:hyperlink>
      <w:r w:rsidR="002C323A">
        <w:rPr>
          <w:rFonts w:ascii="Times New Roman" w:hAnsi="Times New Roman" w:cs="Times New Roman"/>
          <w:sz w:val="24"/>
          <w:szCs w:val="24"/>
          <w:lang w:val="en-US"/>
        </w:rPr>
        <w:t xml:space="preserve"> There isn’t any requirement for glazing in the educational, commercial and business buildings. Namely, installation of any type of safety glass (tempered, laminated or</w:t>
      </w:r>
      <w:r w:rsidR="0088152B">
        <w:rPr>
          <w:rFonts w:ascii="Times New Roman" w:hAnsi="Times New Roman" w:cs="Times New Roman"/>
          <w:sz w:val="24"/>
          <w:szCs w:val="24"/>
          <w:lang w:val="en-US"/>
        </w:rPr>
        <w:t xml:space="preserve"> similar) is not required</w:t>
      </w:r>
      <w:r w:rsidR="002C323A">
        <w:rPr>
          <w:rFonts w:ascii="Times New Roman" w:hAnsi="Times New Roman" w:cs="Times New Roman"/>
          <w:sz w:val="24"/>
          <w:szCs w:val="24"/>
          <w:lang w:val="en-US"/>
        </w:rPr>
        <w:t xml:space="preserve">, thus creating environment for severe mechanical injuries in cases of accidents. </w:t>
      </w:r>
    </w:p>
    <w:p w14:paraId="692E7178" w14:textId="77777777" w:rsidR="004D2C94" w:rsidRPr="004D2C94" w:rsidRDefault="0088152B" w:rsidP="0083341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Regarding IAQ, the improvements in design of the</w:t>
      </w:r>
      <w:r w:rsidR="004D2C94">
        <w:rPr>
          <w:rFonts w:ascii="Times New Roman" w:hAnsi="Times New Roman" w:cs="Times New Roman"/>
          <w:sz w:val="24"/>
          <w:szCs w:val="24"/>
          <w:lang w:val="en-US"/>
        </w:rPr>
        <w:t xml:space="preserve"> </w:t>
      </w:r>
      <w:r w:rsidR="004D2C94" w:rsidRPr="003D110E">
        <w:rPr>
          <w:rFonts w:ascii="Times New Roman" w:hAnsi="Times New Roman" w:cs="Times New Roman"/>
          <w:sz w:val="24"/>
          <w:szCs w:val="24"/>
        </w:rPr>
        <w:t>heating</w:t>
      </w:r>
      <w:r w:rsidR="004D2C94" w:rsidRPr="004D2C94">
        <w:rPr>
          <w:rFonts w:ascii="Times New Roman" w:hAnsi="Times New Roman" w:cs="Times New Roman"/>
          <w:sz w:val="24"/>
          <w:szCs w:val="24"/>
        </w:rPr>
        <w:t>, ventilation, and </w:t>
      </w:r>
      <w:r w:rsidR="004D2C94" w:rsidRPr="003D110E">
        <w:rPr>
          <w:rFonts w:ascii="Times New Roman" w:hAnsi="Times New Roman" w:cs="Times New Roman"/>
          <w:sz w:val="24"/>
          <w:szCs w:val="24"/>
        </w:rPr>
        <w:t>air conditioning</w:t>
      </w:r>
    </w:p>
    <w:p w14:paraId="2D0F7478" w14:textId="5ABD0799" w:rsidR="0088152B" w:rsidRDefault="004D2C94" w:rsidP="00833410">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88152B">
        <w:rPr>
          <w:rFonts w:ascii="Times New Roman" w:hAnsi="Times New Roman" w:cs="Times New Roman"/>
          <w:sz w:val="24"/>
          <w:szCs w:val="24"/>
          <w:lang w:val="en-US"/>
        </w:rPr>
        <w:t>HVAC</w:t>
      </w:r>
      <w:r>
        <w:rPr>
          <w:rFonts w:ascii="Times New Roman" w:hAnsi="Times New Roman" w:cs="Times New Roman"/>
          <w:sz w:val="24"/>
          <w:szCs w:val="24"/>
          <w:lang w:val="en-US"/>
        </w:rPr>
        <w:t>)</w:t>
      </w:r>
      <w:r w:rsidR="0088152B">
        <w:rPr>
          <w:rFonts w:ascii="Times New Roman" w:hAnsi="Times New Roman" w:cs="Times New Roman"/>
          <w:sz w:val="24"/>
          <w:szCs w:val="24"/>
          <w:lang w:val="en-US"/>
        </w:rPr>
        <w:t xml:space="preserve"> systems are necessary including more strict control of the performed works on site. Although the measurements on the microclimatic conditions are mandatory for the employers, their realization is often pro forma and without proper analyses of the obtained results in terms of the purposes allocation. Hence, the urgent actions should be focused in firstly ratification of the </w:t>
      </w:r>
      <w:r w:rsidR="0088152B" w:rsidRPr="0088152B">
        <w:rPr>
          <w:rFonts w:ascii="Times New Roman" w:hAnsi="Times New Roman" w:cs="Times New Roman"/>
          <w:sz w:val="24"/>
          <w:szCs w:val="24"/>
          <w:lang w:val="en-US"/>
        </w:rPr>
        <w:t>Safety and Health in Construc</w:t>
      </w:r>
      <w:r w:rsidR="0088152B">
        <w:rPr>
          <w:rFonts w:ascii="Times New Roman" w:hAnsi="Times New Roman" w:cs="Times New Roman"/>
          <w:sz w:val="24"/>
          <w:szCs w:val="24"/>
          <w:lang w:val="en-US"/>
        </w:rPr>
        <w:t xml:space="preserve">tion Convention No. 167 of 1988, transposition of the Regulation 14, as well improving of HVAC design and installation processes. In addition, </w:t>
      </w:r>
      <w:r w:rsidR="0053683C">
        <w:rPr>
          <w:rFonts w:ascii="Times New Roman" w:hAnsi="Times New Roman" w:cs="Times New Roman"/>
          <w:sz w:val="24"/>
          <w:szCs w:val="24"/>
          <w:lang w:val="en-US"/>
        </w:rPr>
        <w:t xml:space="preserve">there shouldn’t be any delay in transposing IAQ Directive, once it is adopted. </w:t>
      </w:r>
    </w:p>
    <w:p w14:paraId="4D4CDE9F" w14:textId="42B8789B" w:rsidR="00CB6552" w:rsidRPr="007748AF" w:rsidRDefault="00CB6552" w:rsidP="00CB655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Hence, the above noted and elaborated requirements for enhancement in the national OHS legislation concerning increased ambient air </w:t>
      </w:r>
      <w:r w:rsidRPr="0041749D">
        <w:rPr>
          <w:rFonts w:ascii="Times New Roman" w:hAnsi="Times New Roman" w:cs="Times New Roman"/>
          <w:sz w:val="24"/>
          <w:szCs w:val="24"/>
          <w:lang w:val="en-US"/>
        </w:rPr>
        <w:t>temperatures</w:t>
      </w:r>
      <w:r>
        <w:rPr>
          <w:rFonts w:ascii="Times New Roman" w:hAnsi="Times New Roman" w:cs="Times New Roman"/>
          <w:sz w:val="24"/>
          <w:szCs w:val="24"/>
          <w:lang w:val="en-US"/>
        </w:rPr>
        <w:t xml:space="preserve"> (climate change consequences), n</w:t>
      </w:r>
      <w:r w:rsidRPr="0041749D">
        <w:rPr>
          <w:rFonts w:ascii="Times New Roman" w:hAnsi="Times New Roman" w:cs="Times New Roman"/>
          <w:sz w:val="24"/>
          <w:szCs w:val="24"/>
          <w:lang w:val="en-US"/>
        </w:rPr>
        <w:t>anotechnologies</w:t>
      </w:r>
      <w:r>
        <w:rPr>
          <w:rFonts w:ascii="Times New Roman" w:hAnsi="Times New Roman" w:cs="Times New Roman"/>
          <w:sz w:val="24"/>
          <w:szCs w:val="24"/>
          <w:lang w:val="en-US"/>
        </w:rPr>
        <w:t xml:space="preserve"> and safe design in construction sector, will result in improved prevention monitoring and control activities, lower incidence of professional illnesses in correlation with the targeted areas, avoiding work related injuries and fatalities as well as maintaining optimal work capacity and productivity, resulting in increased economic growth and income. </w:t>
      </w:r>
    </w:p>
    <w:p w14:paraId="08910310" w14:textId="77777777" w:rsidR="006B7594" w:rsidRDefault="006B7594" w:rsidP="006839C2">
      <w:pPr>
        <w:autoSpaceDE w:val="0"/>
        <w:autoSpaceDN w:val="0"/>
        <w:adjustRightInd w:val="0"/>
        <w:spacing w:after="0" w:line="360" w:lineRule="auto"/>
        <w:jc w:val="both"/>
        <w:rPr>
          <w:rFonts w:ascii="Times New Roman" w:hAnsi="Times New Roman" w:cs="Times New Roman"/>
          <w:sz w:val="24"/>
          <w:szCs w:val="24"/>
          <w:lang w:val="en-US"/>
        </w:rPr>
      </w:pPr>
    </w:p>
    <w:p w14:paraId="705B0620" w14:textId="5BFD5DEB" w:rsidR="0037397F" w:rsidRPr="002C323A" w:rsidRDefault="0037397F" w:rsidP="006839C2">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ABBREVIATIONS AND ACRONYMS</w:t>
      </w:r>
    </w:p>
    <w:p w14:paraId="7D9161AB" w14:textId="06D49D92" w:rsidR="005F3DB3" w:rsidRDefault="009A77A0" w:rsidP="005C4DB5">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EU </w:t>
      </w:r>
      <w:r>
        <w:rPr>
          <w:rFonts w:ascii="Times New Roman" w:hAnsi="Times New Roman" w:cs="Times New Roman"/>
          <w:sz w:val="24"/>
          <w:szCs w:val="24"/>
          <w:lang w:val="en-US"/>
        </w:rPr>
        <w:tab/>
      </w:r>
      <w:r>
        <w:rPr>
          <w:rFonts w:ascii="Times New Roman" w:hAnsi="Times New Roman" w:cs="Times New Roman"/>
          <w:sz w:val="24"/>
          <w:szCs w:val="24"/>
          <w:lang w:val="en-US"/>
        </w:rPr>
        <w:tab/>
        <w:t>European Union</w:t>
      </w:r>
    </w:p>
    <w:p w14:paraId="3EA06C70" w14:textId="25ADB15F" w:rsidR="009A77A0" w:rsidRDefault="009A77A0" w:rsidP="005C4DB5">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OHS</w:t>
      </w:r>
      <w:r>
        <w:rPr>
          <w:rFonts w:ascii="Times New Roman" w:hAnsi="Times New Roman" w:cs="Times New Roman"/>
          <w:sz w:val="24"/>
          <w:szCs w:val="24"/>
          <w:lang w:val="en-US"/>
        </w:rPr>
        <w:tab/>
      </w:r>
      <w:r>
        <w:rPr>
          <w:rFonts w:ascii="Times New Roman" w:hAnsi="Times New Roman" w:cs="Times New Roman"/>
          <w:sz w:val="24"/>
          <w:szCs w:val="24"/>
          <w:lang w:val="en-US"/>
        </w:rPr>
        <w:tab/>
        <w:t>Occupational Health and Safety</w:t>
      </w:r>
    </w:p>
    <w:p w14:paraId="6843EC43" w14:textId="137A605B" w:rsidR="009A77A0" w:rsidRDefault="009A77A0" w:rsidP="005C4DB5">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GDP</w:t>
      </w:r>
      <w:r>
        <w:rPr>
          <w:rFonts w:ascii="Times New Roman" w:hAnsi="Times New Roman" w:cs="Times New Roman"/>
          <w:sz w:val="24"/>
          <w:szCs w:val="24"/>
          <w:lang w:val="en-US"/>
        </w:rPr>
        <w:tab/>
      </w:r>
      <w:r>
        <w:rPr>
          <w:rFonts w:ascii="Times New Roman" w:hAnsi="Times New Roman" w:cs="Times New Roman"/>
          <w:sz w:val="24"/>
          <w:szCs w:val="24"/>
          <w:lang w:val="en-US"/>
        </w:rPr>
        <w:tab/>
        <w:t>Gross Domestic Product</w:t>
      </w:r>
    </w:p>
    <w:p w14:paraId="78A45836" w14:textId="58CF4A8A" w:rsidR="009A77A0" w:rsidRDefault="009A77A0" w:rsidP="005C4DB5">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OEC</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9A77A0">
        <w:rPr>
          <w:rFonts w:ascii="Times New Roman" w:hAnsi="Times New Roman" w:cs="Times New Roman"/>
          <w:sz w:val="24"/>
          <w:szCs w:val="24"/>
          <w:lang w:val="en-US"/>
        </w:rPr>
        <w:t>Observatory of Economic Complexity</w:t>
      </w:r>
    </w:p>
    <w:p w14:paraId="43C75A35" w14:textId="236B74EA" w:rsidR="009A77A0" w:rsidRDefault="009A77A0" w:rsidP="005C4DB5">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OSHA</w:t>
      </w:r>
      <w:r>
        <w:rPr>
          <w:rFonts w:ascii="Times New Roman" w:hAnsi="Times New Roman" w:cs="Times New Roman"/>
          <w:sz w:val="24"/>
          <w:szCs w:val="24"/>
          <w:lang w:val="en-US"/>
        </w:rPr>
        <w:tab/>
      </w:r>
      <w:r>
        <w:rPr>
          <w:rFonts w:ascii="Times New Roman" w:hAnsi="Times New Roman" w:cs="Times New Roman"/>
          <w:sz w:val="24"/>
          <w:szCs w:val="24"/>
          <w:lang w:val="en-US"/>
        </w:rPr>
        <w:tab/>
        <w:t>Occupational Safety and Health Agency</w:t>
      </w:r>
    </w:p>
    <w:p w14:paraId="492C58FF" w14:textId="6C70F43F" w:rsidR="009A77A0" w:rsidRDefault="009A77A0" w:rsidP="005C4DB5">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ETUC</w:t>
      </w:r>
      <w:r>
        <w:rPr>
          <w:rFonts w:ascii="Times New Roman" w:hAnsi="Times New Roman" w:cs="Times New Roman"/>
          <w:sz w:val="24"/>
          <w:szCs w:val="24"/>
          <w:lang w:val="en-US"/>
        </w:rPr>
        <w:tab/>
      </w:r>
      <w:r>
        <w:rPr>
          <w:rFonts w:ascii="Times New Roman" w:hAnsi="Times New Roman" w:cs="Times New Roman"/>
          <w:sz w:val="24"/>
          <w:szCs w:val="24"/>
          <w:lang w:val="en-US"/>
        </w:rPr>
        <w:tab/>
        <w:t>European Trade Union Confederation</w:t>
      </w:r>
    </w:p>
    <w:p w14:paraId="7FA856C1" w14:textId="4456FA6A" w:rsidR="009A77A0" w:rsidRDefault="009A77A0" w:rsidP="005C4DB5">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WHO</w:t>
      </w:r>
      <w:r>
        <w:rPr>
          <w:rFonts w:ascii="Times New Roman" w:hAnsi="Times New Roman" w:cs="Times New Roman"/>
          <w:sz w:val="24"/>
          <w:szCs w:val="24"/>
          <w:lang w:val="en-US"/>
        </w:rPr>
        <w:tab/>
      </w:r>
      <w:r>
        <w:rPr>
          <w:rFonts w:ascii="Times New Roman" w:hAnsi="Times New Roman" w:cs="Times New Roman"/>
          <w:sz w:val="24"/>
          <w:szCs w:val="24"/>
          <w:lang w:val="en-US"/>
        </w:rPr>
        <w:tab/>
        <w:t>World Health Organization</w:t>
      </w:r>
    </w:p>
    <w:p w14:paraId="093ACCB5" w14:textId="57D19324" w:rsidR="009A77A0" w:rsidRDefault="009A77A0" w:rsidP="005C4DB5">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WMO</w:t>
      </w:r>
      <w:r>
        <w:rPr>
          <w:rFonts w:ascii="Times New Roman" w:hAnsi="Times New Roman" w:cs="Times New Roman"/>
          <w:sz w:val="24"/>
          <w:szCs w:val="24"/>
          <w:lang w:val="en-US"/>
        </w:rPr>
        <w:tab/>
      </w:r>
      <w:r>
        <w:rPr>
          <w:rFonts w:ascii="Times New Roman" w:hAnsi="Times New Roman" w:cs="Times New Roman"/>
          <w:sz w:val="24"/>
          <w:szCs w:val="24"/>
          <w:lang w:val="en-US"/>
        </w:rPr>
        <w:tab/>
        <w:t>World Meteorological Organization</w:t>
      </w:r>
    </w:p>
    <w:p w14:paraId="4F9D8E37" w14:textId="1E06B5BB" w:rsidR="009A77A0" w:rsidRDefault="009A77A0" w:rsidP="005C4DB5">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HWDI</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0F7B68">
        <w:rPr>
          <w:rFonts w:ascii="Times New Roman" w:hAnsi="Times New Roman" w:cs="Times New Roman"/>
          <w:sz w:val="24"/>
          <w:szCs w:val="24"/>
          <w:lang w:val="en-US"/>
        </w:rPr>
        <w:t>Heat Wave Duration Index</w:t>
      </w:r>
    </w:p>
    <w:p w14:paraId="122539FD" w14:textId="02767EC2" w:rsidR="009A77A0" w:rsidRDefault="009A77A0" w:rsidP="005C4DB5">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IPH</w:t>
      </w:r>
      <w:r>
        <w:rPr>
          <w:rFonts w:ascii="Times New Roman" w:hAnsi="Times New Roman" w:cs="Times New Roman"/>
          <w:sz w:val="24"/>
          <w:szCs w:val="24"/>
          <w:lang w:val="en-US"/>
        </w:rPr>
        <w:tab/>
      </w:r>
      <w:r>
        <w:rPr>
          <w:rFonts w:ascii="Times New Roman" w:hAnsi="Times New Roman" w:cs="Times New Roman"/>
          <w:sz w:val="24"/>
          <w:szCs w:val="24"/>
          <w:lang w:val="en-US"/>
        </w:rPr>
        <w:tab/>
        <w:t>Institute of Public Health</w:t>
      </w:r>
    </w:p>
    <w:p w14:paraId="122602C2" w14:textId="16E99851" w:rsidR="009A77A0" w:rsidRDefault="009A77A0" w:rsidP="005C4DB5">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HI</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0F7B68">
        <w:rPr>
          <w:rFonts w:ascii="Times New Roman" w:hAnsi="Times New Roman" w:cs="Times New Roman"/>
          <w:sz w:val="24"/>
          <w:szCs w:val="24"/>
          <w:lang w:val="en-US"/>
        </w:rPr>
        <w:t>Humidex Index</w:t>
      </w:r>
    </w:p>
    <w:p w14:paraId="7318DD92" w14:textId="2BD1C11F" w:rsidR="009A77A0" w:rsidRDefault="009A77A0" w:rsidP="005C4DB5">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WBGT</w:t>
      </w:r>
      <w:r>
        <w:rPr>
          <w:rFonts w:ascii="Times New Roman" w:hAnsi="Times New Roman" w:cs="Times New Roman"/>
          <w:sz w:val="24"/>
          <w:szCs w:val="24"/>
          <w:lang w:val="en-US"/>
        </w:rPr>
        <w:tab/>
      </w:r>
      <w:r w:rsidRPr="009A77A0">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0F7B68">
        <w:rPr>
          <w:rFonts w:ascii="Times New Roman" w:hAnsi="Times New Roman" w:cs="Times New Roman"/>
          <w:sz w:val="24"/>
          <w:szCs w:val="24"/>
          <w:lang w:val="en-US"/>
        </w:rPr>
        <w:t>Wet Bulb Globus Temperature</w:t>
      </w:r>
    </w:p>
    <w:p w14:paraId="28EA8939" w14:textId="5A801745" w:rsidR="009A77A0" w:rsidRDefault="001B15BB" w:rsidP="005C4DB5">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CCOHS</w:t>
      </w:r>
      <w:r>
        <w:rPr>
          <w:rFonts w:ascii="Times New Roman" w:hAnsi="Times New Roman" w:cs="Times New Roman"/>
          <w:sz w:val="24"/>
          <w:szCs w:val="24"/>
          <w:lang w:val="en-US"/>
        </w:rPr>
        <w:tab/>
      </w:r>
      <w:r w:rsidRPr="001B15BB">
        <w:rPr>
          <w:rFonts w:ascii="Times New Roman" w:hAnsi="Times New Roman" w:cs="Times New Roman"/>
          <w:sz w:val="24"/>
          <w:szCs w:val="24"/>
          <w:lang w:val="en-US"/>
        </w:rPr>
        <w:t>Canadian Center for Occupational Health and Safety</w:t>
      </w:r>
    </w:p>
    <w:p w14:paraId="7F0995DE" w14:textId="4BF5EFF6" w:rsidR="001B15BB" w:rsidRDefault="001B15BB" w:rsidP="005C4DB5">
      <w:pPr>
        <w:autoSpaceDE w:val="0"/>
        <w:autoSpaceDN w:val="0"/>
        <w:adjustRightInd w:val="0"/>
        <w:spacing w:after="0" w:line="240" w:lineRule="auto"/>
        <w:jc w:val="both"/>
        <w:rPr>
          <w:rFonts w:ascii="Arial" w:hAnsi="Arial" w:cs="Arial"/>
          <w:color w:val="4D5156"/>
          <w:sz w:val="21"/>
          <w:szCs w:val="21"/>
          <w:shd w:val="clear" w:color="auto" w:fill="FFFFFF"/>
        </w:rPr>
      </w:pPr>
      <w:r>
        <w:rPr>
          <w:rFonts w:ascii="Times New Roman" w:hAnsi="Times New Roman" w:cs="Times New Roman"/>
          <w:sz w:val="24"/>
          <w:szCs w:val="24"/>
          <w:lang w:val="en-US"/>
        </w:rPr>
        <w:t>DNA</w:t>
      </w:r>
      <w:r>
        <w:rPr>
          <w:rFonts w:ascii="Times New Roman" w:hAnsi="Times New Roman" w:cs="Times New Roman"/>
          <w:sz w:val="24"/>
          <w:szCs w:val="24"/>
          <w:lang w:val="en-US"/>
        </w:rPr>
        <w:tab/>
      </w:r>
      <w:r>
        <w:rPr>
          <w:rFonts w:ascii="Times New Roman" w:hAnsi="Times New Roman" w:cs="Times New Roman"/>
          <w:sz w:val="24"/>
          <w:szCs w:val="24"/>
          <w:lang w:val="en-US"/>
        </w:rPr>
        <w:tab/>
      </w:r>
      <w:r w:rsidRPr="001B15BB">
        <w:rPr>
          <w:rFonts w:ascii="Times New Roman" w:hAnsi="Times New Roman" w:cs="Times New Roman"/>
          <w:sz w:val="24"/>
          <w:szCs w:val="24"/>
          <w:lang w:val="en-US"/>
        </w:rPr>
        <w:t>Deoxyribonucleic acid</w:t>
      </w:r>
      <w:r>
        <w:rPr>
          <w:rFonts w:ascii="Arial" w:hAnsi="Arial" w:cs="Arial"/>
          <w:color w:val="4D5156"/>
          <w:sz w:val="21"/>
          <w:szCs w:val="21"/>
          <w:shd w:val="clear" w:color="auto" w:fill="FFFFFF"/>
        </w:rPr>
        <w:t> </w:t>
      </w:r>
    </w:p>
    <w:p w14:paraId="3503899C" w14:textId="241A2D05" w:rsidR="001B15BB" w:rsidRDefault="001B15BB" w:rsidP="005C4DB5">
      <w:pPr>
        <w:autoSpaceDE w:val="0"/>
        <w:autoSpaceDN w:val="0"/>
        <w:adjustRightInd w:val="0"/>
        <w:spacing w:after="0" w:line="240" w:lineRule="auto"/>
        <w:jc w:val="both"/>
        <w:rPr>
          <w:rFonts w:ascii="Times New Roman" w:hAnsi="Times New Roman" w:cs="Times New Roman"/>
          <w:sz w:val="24"/>
          <w:szCs w:val="24"/>
          <w:lang w:val="en-US"/>
        </w:rPr>
      </w:pPr>
      <w:r w:rsidRPr="001B15BB">
        <w:rPr>
          <w:rFonts w:ascii="Times New Roman" w:hAnsi="Times New Roman" w:cs="Times New Roman"/>
          <w:sz w:val="24"/>
          <w:szCs w:val="24"/>
          <w:lang w:val="en-US"/>
        </w:rPr>
        <w:t>EPA</w:t>
      </w:r>
      <w:r w:rsidRPr="001B15BB">
        <w:rPr>
          <w:rFonts w:ascii="Times New Roman" w:hAnsi="Times New Roman" w:cs="Times New Roman"/>
          <w:sz w:val="24"/>
          <w:szCs w:val="24"/>
          <w:lang w:val="en-US"/>
        </w:rPr>
        <w:tab/>
      </w:r>
      <w:r w:rsidRPr="001B15BB">
        <w:rPr>
          <w:rFonts w:ascii="Times New Roman" w:hAnsi="Times New Roman" w:cs="Times New Roman"/>
          <w:sz w:val="24"/>
          <w:szCs w:val="24"/>
          <w:lang w:val="en-US"/>
        </w:rPr>
        <w:tab/>
        <w:t>Environmental Protection Agency</w:t>
      </w:r>
    </w:p>
    <w:p w14:paraId="1B3DE04E" w14:textId="56C8FCE2" w:rsidR="001B15BB" w:rsidRDefault="001B15BB" w:rsidP="005C4DB5">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CAD</w:t>
      </w:r>
      <w:r>
        <w:rPr>
          <w:rFonts w:ascii="Times New Roman" w:hAnsi="Times New Roman" w:cs="Times New Roman"/>
          <w:sz w:val="24"/>
          <w:szCs w:val="24"/>
          <w:lang w:val="en-US"/>
        </w:rPr>
        <w:tab/>
      </w:r>
      <w:r>
        <w:rPr>
          <w:rFonts w:ascii="Times New Roman" w:hAnsi="Times New Roman" w:cs="Times New Roman"/>
          <w:sz w:val="24"/>
          <w:szCs w:val="24"/>
          <w:lang w:val="en-US"/>
        </w:rPr>
        <w:tab/>
        <w:t>Chemical Agents Directive</w:t>
      </w:r>
    </w:p>
    <w:p w14:paraId="779A4330" w14:textId="35E0AB66" w:rsidR="001B15BB" w:rsidRDefault="001B15BB" w:rsidP="005C4DB5">
      <w:pPr>
        <w:autoSpaceDE w:val="0"/>
        <w:autoSpaceDN w:val="0"/>
        <w:adjustRightInd w:val="0"/>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PtD</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t>Prevention trough Design</w:t>
      </w:r>
    </w:p>
    <w:p w14:paraId="071C3BFA" w14:textId="2348EC42" w:rsidR="001B15BB" w:rsidRDefault="001B15BB" w:rsidP="005C4DB5">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IAQ</w:t>
      </w:r>
      <w:r>
        <w:rPr>
          <w:rFonts w:ascii="Times New Roman" w:hAnsi="Times New Roman" w:cs="Times New Roman"/>
          <w:sz w:val="24"/>
          <w:szCs w:val="24"/>
          <w:lang w:val="en-US"/>
        </w:rPr>
        <w:tab/>
      </w:r>
      <w:r>
        <w:rPr>
          <w:rFonts w:ascii="Times New Roman" w:hAnsi="Times New Roman" w:cs="Times New Roman"/>
          <w:sz w:val="24"/>
          <w:szCs w:val="24"/>
          <w:lang w:val="en-US"/>
        </w:rPr>
        <w:tab/>
        <w:t>Indoor Air Quality</w:t>
      </w:r>
    </w:p>
    <w:p w14:paraId="3F9C5806" w14:textId="09EF55F4" w:rsidR="001B15BB" w:rsidRDefault="001B15BB" w:rsidP="005C4DB5">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AAQ</w:t>
      </w:r>
      <w:r>
        <w:rPr>
          <w:rFonts w:ascii="Times New Roman" w:hAnsi="Times New Roman" w:cs="Times New Roman"/>
          <w:sz w:val="24"/>
          <w:szCs w:val="24"/>
          <w:lang w:val="en-US"/>
        </w:rPr>
        <w:tab/>
      </w:r>
      <w:r>
        <w:rPr>
          <w:rFonts w:ascii="Times New Roman" w:hAnsi="Times New Roman" w:cs="Times New Roman"/>
          <w:sz w:val="24"/>
          <w:szCs w:val="24"/>
          <w:lang w:val="en-US"/>
        </w:rPr>
        <w:tab/>
        <w:t>Ambient Air Quality</w:t>
      </w:r>
    </w:p>
    <w:p w14:paraId="3575A6E0" w14:textId="4852A96F" w:rsidR="001B15BB" w:rsidRDefault="001B15BB" w:rsidP="005C4DB5">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EPBD</w:t>
      </w:r>
      <w:r>
        <w:rPr>
          <w:rFonts w:ascii="Times New Roman" w:hAnsi="Times New Roman" w:cs="Times New Roman"/>
          <w:sz w:val="24"/>
          <w:szCs w:val="24"/>
          <w:lang w:val="en-US"/>
        </w:rPr>
        <w:tab/>
      </w:r>
      <w:r>
        <w:rPr>
          <w:rFonts w:ascii="Times New Roman" w:hAnsi="Times New Roman" w:cs="Times New Roman"/>
          <w:sz w:val="24"/>
          <w:szCs w:val="24"/>
          <w:lang w:val="en-US"/>
        </w:rPr>
        <w:tab/>
        <w:t>Energy Performance of Buildings Directive</w:t>
      </w:r>
    </w:p>
    <w:p w14:paraId="263AE7D5" w14:textId="7BC46568" w:rsidR="001B15BB" w:rsidRDefault="001B15BB" w:rsidP="005C4DB5">
      <w:pPr>
        <w:autoSpaceDE w:val="0"/>
        <w:autoSpaceDN w:val="0"/>
        <w:adjustRightInd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HVAC</w:t>
      </w:r>
      <w:r>
        <w:rPr>
          <w:rFonts w:ascii="Times New Roman" w:hAnsi="Times New Roman" w:cs="Times New Roman"/>
          <w:sz w:val="24"/>
          <w:szCs w:val="24"/>
          <w:lang w:val="en-US"/>
        </w:rPr>
        <w:tab/>
      </w:r>
      <w:r>
        <w:rPr>
          <w:rFonts w:ascii="Times New Roman" w:hAnsi="Times New Roman" w:cs="Times New Roman"/>
          <w:sz w:val="24"/>
          <w:szCs w:val="24"/>
          <w:lang w:val="en-US"/>
        </w:rPr>
        <w:tab/>
        <w:t>Heating, Ventilating and Air-conditioning</w:t>
      </w:r>
    </w:p>
    <w:p w14:paraId="4192F030" w14:textId="77777777" w:rsidR="001B15BB" w:rsidRPr="001B15BB" w:rsidRDefault="001B15BB" w:rsidP="005C4DB5">
      <w:pPr>
        <w:autoSpaceDE w:val="0"/>
        <w:autoSpaceDN w:val="0"/>
        <w:adjustRightInd w:val="0"/>
        <w:spacing w:after="0" w:line="240" w:lineRule="auto"/>
        <w:jc w:val="both"/>
        <w:rPr>
          <w:rFonts w:ascii="Times New Roman" w:hAnsi="Times New Roman" w:cs="Times New Roman"/>
          <w:sz w:val="24"/>
          <w:szCs w:val="24"/>
          <w:lang w:val="en-US"/>
        </w:rPr>
      </w:pPr>
    </w:p>
    <w:p w14:paraId="764BED25" w14:textId="77777777" w:rsidR="009A77A0" w:rsidRPr="009A77A0" w:rsidRDefault="009A77A0" w:rsidP="005C4DB5">
      <w:pPr>
        <w:autoSpaceDE w:val="0"/>
        <w:autoSpaceDN w:val="0"/>
        <w:adjustRightInd w:val="0"/>
        <w:spacing w:after="0" w:line="240" w:lineRule="auto"/>
        <w:jc w:val="both"/>
        <w:rPr>
          <w:rFonts w:ascii="Times New Roman" w:hAnsi="Times New Roman" w:cs="Times New Roman"/>
          <w:sz w:val="24"/>
          <w:szCs w:val="24"/>
          <w:lang w:val="en-US"/>
        </w:rPr>
      </w:pPr>
    </w:p>
    <w:p w14:paraId="6D20316D" w14:textId="11AB55B5" w:rsidR="0071784A" w:rsidRPr="00B34495" w:rsidRDefault="0071784A" w:rsidP="007748AF">
      <w:pPr>
        <w:spacing w:line="360" w:lineRule="auto"/>
        <w:jc w:val="both"/>
        <w:rPr>
          <w:rFonts w:ascii="Times New Roman" w:hAnsi="Times New Roman" w:cs="Times New Roman"/>
          <w:sz w:val="24"/>
          <w:szCs w:val="24"/>
          <w:lang w:val="en-US"/>
        </w:rPr>
      </w:pPr>
      <w:r w:rsidRPr="00B34495">
        <w:rPr>
          <w:rFonts w:ascii="Times New Roman" w:hAnsi="Times New Roman" w:cs="Times New Roman"/>
          <w:sz w:val="24"/>
          <w:szCs w:val="24"/>
          <w:lang w:val="en-US"/>
        </w:rPr>
        <w:t>R</w:t>
      </w:r>
      <w:r w:rsidR="00833410">
        <w:rPr>
          <w:rFonts w:ascii="Times New Roman" w:hAnsi="Times New Roman" w:cs="Times New Roman"/>
          <w:sz w:val="24"/>
          <w:szCs w:val="24"/>
          <w:lang w:val="en-US"/>
        </w:rPr>
        <w:t>EFERENCES</w:t>
      </w:r>
      <w:r w:rsidRPr="00B34495">
        <w:rPr>
          <w:rFonts w:ascii="Times New Roman" w:hAnsi="Times New Roman" w:cs="Times New Roman"/>
          <w:sz w:val="24"/>
          <w:szCs w:val="24"/>
          <w:lang w:val="en-US"/>
        </w:rPr>
        <w:t>:</w:t>
      </w:r>
    </w:p>
    <w:p w14:paraId="6B9DFAE0" w14:textId="3550C1B3" w:rsidR="00B34495" w:rsidRDefault="0067738A" w:rsidP="00B34495">
      <w:pPr>
        <w:spacing w:line="240" w:lineRule="auto"/>
        <w:ind w:left="720" w:hanging="720"/>
        <w:jc w:val="both"/>
        <w:rPr>
          <w:rFonts w:ascii="Times New Roman" w:hAnsi="Times New Roman" w:cs="Times New Roman"/>
          <w:sz w:val="24"/>
          <w:szCs w:val="24"/>
          <w:lang w:val="en-US"/>
        </w:rPr>
      </w:pPr>
      <w:proofErr w:type="spellStart"/>
      <w:r w:rsidRPr="0067738A">
        <w:rPr>
          <w:rFonts w:ascii="Times New Roman" w:hAnsi="Times New Roman" w:cs="Times New Roman"/>
          <w:sz w:val="24"/>
          <w:szCs w:val="24"/>
          <w:lang w:val="en-US"/>
        </w:rPr>
        <w:t>Mladenovska</w:t>
      </w:r>
      <w:proofErr w:type="spellEnd"/>
      <w:r w:rsidRPr="0067738A">
        <w:rPr>
          <w:rFonts w:ascii="Times New Roman" w:hAnsi="Times New Roman" w:cs="Times New Roman"/>
          <w:sz w:val="24"/>
          <w:szCs w:val="24"/>
          <w:lang w:val="en-US"/>
        </w:rPr>
        <w:t xml:space="preserve">, D., &amp; </w:t>
      </w:r>
      <w:proofErr w:type="spellStart"/>
      <w:r w:rsidRPr="0067738A">
        <w:rPr>
          <w:rFonts w:ascii="Times New Roman" w:hAnsi="Times New Roman" w:cs="Times New Roman"/>
          <w:sz w:val="24"/>
          <w:szCs w:val="24"/>
          <w:lang w:val="en-US"/>
        </w:rPr>
        <w:t>Dubravac</w:t>
      </w:r>
      <w:proofErr w:type="spellEnd"/>
      <w:r w:rsidRPr="0067738A">
        <w:rPr>
          <w:rFonts w:ascii="Times New Roman" w:hAnsi="Times New Roman" w:cs="Times New Roman"/>
          <w:sz w:val="24"/>
          <w:szCs w:val="24"/>
          <w:lang w:val="en-US"/>
        </w:rPr>
        <w:t xml:space="preserve">, I. (2021). Weaknesses regarding occupational health and safety in Macedonian companies. </w:t>
      </w:r>
      <w:r w:rsidRPr="0067738A">
        <w:rPr>
          <w:rFonts w:ascii="Times New Roman" w:hAnsi="Times New Roman" w:cs="Times New Roman"/>
          <w:i/>
          <w:sz w:val="24"/>
          <w:szCs w:val="24"/>
          <w:lang w:val="en-US"/>
        </w:rPr>
        <w:t>Safety Engineering 11</w:t>
      </w:r>
      <w:r w:rsidRPr="0067738A">
        <w:rPr>
          <w:rFonts w:ascii="Times New Roman" w:hAnsi="Times New Roman" w:cs="Times New Roman"/>
          <w:sz w:val="24"/>
          <w:szCs w:val="24"/>
          <w:lang w:val="en-US"/>
        </w:rPr>
        <w:t xml:space="preserve"> (1), 31-36. DOI: 10.5937/SE2101031M</w:t>
      </w:r>
    </w:p>
    <w:p w14:paraId="053CC388" w14:textId="58CEC13F" w:rsidR="00CC3BE9" w:rsidRDefault="00CC3BE9" w:rsidP="00B34495">
      <w:pPr>
        <w:spacing w:line="240" w:lineRule="auto"/>
        <w:ind w:left="720" w:hanging="720"/>
        <w:jc w:val="both"/>
        <w:rPr>
          <w:rFonts w:ascii="Times New Roman" w:hAnsi="Times New Roman" w:cs="Times New Roman"/>
          <w:sz w:val="24"/>
          <w:szCs w:val="24"/>
          <w:lang w:val="en-US"/>
        </w:rPr>
      </w:pPr>
      <w:bookmarkStart w:id="3" w:name="Mladenovska"/>
      <w:bookmarkStart w:id="4" w:name="NDGAIN"/>
      <w:r>
        <w:rPr>
          <w:rFonts w:ascii="Times New Roman" w:hAnsi="Times New Roman" w:cs="Times New Roman"/>
          <w:sz w:val="24"/>
          <w:szCs w:val="24"/>
          <w:lang w:val="en-US"/>
        </w:rPr>
        <w:t>University of Notre Dame. (2020). Notre Dame Global Adaptation Initiative</w:t>
      </w:r>
      <w:r w:rsidR="00EA6BD3">
        <w:rPr>
          <w:rFonts w:ascii="Times New Roman" w:hAnsi="Times New Roman" w:cs="Times New Roman"/>
          <w:sz w:val="24"/>
          <w:szCs w:val="24"/>
          <w:lang w:val="en-US"/>
        </w:rPr>
        <w:t xml:space="preserve">, ND-Gain Country Index. Retrieved from </w:t>
      </w:r>
      <w:hyperlink r:id="rId9" w:history="1">
        <w:r w:rsidR="001E7B2E" w:rsidRPr="00A81E69">
          <w:rPr>
            <w:rStyle w:val="Hyperlink"/>
            <w:rFonts w:ascii="Times New Roman" w:hAnsi="Times New Roman" w:cs="Times New Roman"/>
            <w:sz w:val="24"/>
            <w:szCs w:val="24"/>
            <w:lang w:val="en-US"/>
          </w:rPr>
          <w:t>https://gain.nd.edu/our-work/country-index/rankings/</w:t>
        </w:r>
      </w:hyperlink>
    </w:p>
    <w:p w14:paraId="1679AD7F" w14:textId="591FB440" w:rsidR="001E7B2E" w:rsidRDefault="001E7B2E" w:rsidP="00B34495">
      <w:pPr>
        <w:spacing w:line="240" w:lineRule="auto"/>
        <w:ind w:left="720" w:hanging="720"/>
        <w:jc w:val="both"/>
        <w:rPr>
          <w:rFonts w:ascii="Times New Roman" w:hAnsi="Times New Roman" w:cs="Times New Roman"/>
          <w:sz w:val="24"/>
          <w:szCs w:val="24"/>
          <w:lang w:val="en-US"/>
        </w:rPr>
      </w:pPr>
      <w:bookmarkStart w:id="5" w:name="OEC"/>
      <w:r>
        <w:rPr>
          <w:rFonts w:ascii="Times New Roman" w:hAnsi="Times New Roman" w:cs="Times New Roman"/>
          <w:sz w:val="24"/>
          <w:szCs w:val="24"/>
          <w:lang w:val="en-US"/>
        </w:rPr>
        <w:t xml:space="preserve">The Observatory of Economic Complexity (OEC). (2020). North Macedonia country profile. Retrieved from </w:t>
      </w:r>
      <w:hyperlink r:id="rId10" w:history="1">
        <w:r w:rsidRPr="00A81E69">
          <w:rPr>
            <w:rStyle w:val="Hyperlink"/>
            <w:rFonts w:ascii="Times New Roman" w:hAnsi="Times New Roman" w:cs="Times New Roman"/>
            <w:sz w:val="24"/>
            <w:szCs w:val="24"/>
            <w:lang w:val="en-US"/>
          </w:rPr>
          <w:t>https://oec.world/en/profile/country/mkd</w:t>
        </w:r>
      </w:hyperlink>
      <w:r>
        <w:rPr>
          <w:rFonts w:ascii="Times New Roman" w:hAnsi="Times New Roman" w:cs="Times New Roman"/>
          <w:sz w:val="24"/>
          <w:szCs w:val="24"/>
          <w:lang w:val="en-US"/>
        </w:rPr>
        <w:t xml:space="preserve">. </w:t>
      </w:r>
    </w:p>
    <w:p w14:paraId="3052F263" w14:textId="2B1D1C57" w:rsidR="00831397" w:rsidRPr="00B34495" w:rsidRDefault="00831397" w:rsidP="00B34495">
      <w:pPr>
        <w:spacing w:line="240" w:lineRule="auto"/>
        <w:ind w:left="720" w:hanging="720"/>
        <w:jc w:val="both"/>
        <w:rPr>
          <w:rFonts w:ascii="Times New Roman" w:hAnsi="Times New Roman" w:cs="Times New Roman"/>
          <w:sz w:val="24"/>
          <w:szCs w:val="24"/>
          <w:lang w:val="en-US"/>
        </w:rPr>
      </w:pPr>
      <w:bookmarkStart w:id="6" w:name="MOHSA"/>
      <w:r>
        <w:rPr>
          <w:rFonts w:ascii="Times New Roman" w:hAnsi="Times New Roman" w:cs="Times New Roman"/>
          <w:sz w:val="24"/>
          <w:szCs w:val="24"/>
          <w:lang w:val="en-US"/>
        </w:rPr>
        <w:t xml:space="preserve">Macedonian Occupational </w:t>
      </w:r>
      <w:r w:rsidRPr="00831397">
        <w:rPr>
          <w:rFonts w:ascii="Times New Roman" w:hAnsi="Times New Roman" w:cs="Times New Roman"/>
          <w:sz w:val="24"/>
          <w:szCs w:val="24"/>
          <w:lang w:val="en-US"/>
        </w:rPr>
        <w:t xml:space="preserve">Health </w:t>
      </w:r>
      <w:r>
        <w:rPr>
          <w:rFonts w:ascii="Times New Roman" w:hAnsi="Times New Roman" w:cs="Times New Roman"/>
          <w:sz w:val="24"/>
          <w:szCs w:val="24"/>
          <w:lang w:val="en-US"/>
        </w:rPr>
        <w:t xml:space="preserve">and Safety </w:t>
      </w:r>
      <w:r w:rsidRPr="00831397">
        <w:rPr>
          <w:rFonts w:ascii="Times New Roman" w:hAnsi="Times New Roman" w:cs="Times New Roman"/>
          <w:sz w:val="24"/>
          <w:szCs w:val="24"/>
          <w:lang w:val="en-US"/>
        </w:rPr>
        <w:t>Association</w:t>
      </w:r>
      <w:r>
        <w:rPr>
          <w:rFonts w:ascii="Times New Roman" w:hAnsi="Times New Roman" w:cs="Times New Roman"/>
          <w:sz w:val="24"/>
          <w:szCs w:val="24"/>
          <w:lang w:val="en-US"/>
        </w:rPr>
        <w:t xml:space="preserve">. (2021). </w:t>
      </w:r>
      <w:r w:rsidRPr="00831397">
        <w:rPr>
          <w:rFonts w:ascii="Times New Roman" w:hAnsi="Times New Roman" w:cs="Times New Roman"/>
          <w:sz w:val="24"/>
          <w:szCs w:val="24"/>
          <w:lang w:val="en-US"/>
        </w:rPr>
        <w:t>Annual report for accidents at work</w:t>
      </w:r>
      <w:r>
        <w:rPr>
          <w:rFonts w:ascii="Times New Roman" w:hAnsi="Times New Roman" w:cs="Times New Roman"/>
          <w:sz w:val="24"/>
          <w:szCs w:val="24"/>
          <w:lang w:val="en-US"/>
        </w:rPr>
        <w:t xml:space="preserve"> place</w:t>
      </w:r>
      <w:r w:rsidRPr="00831397">
        <w:rPr>
          <w:rFonts w:ascii="Times New Roman" w:hAnsi="Times New Roman" w:cs="Times New Roman"/>
          <w:sz w:val="24"/>
          <w:szCs w:val="24"/>
          <w:lang w:val="en-US"/>
        </w:rPr>
        <w:t xml:space="preserve"> 2020, Skopje.</w:t>
      </w:r>
    </w:p>
    <w:p w14:paraId="64B87D3B" w14:textId="77777777" w:rsidR="003164D5" w:rsidRDefault="007155AD" w:rsidP="003164D5">
      <w:pPr>
        <w:spacing w:line="240" w:lineRule="auto"/>
        <w:ind w:left="720" w:hanging="720"/>
        <w:jc w:val="both"/>
        <w:rPr>
          <w:rFonts w:ascii="Times New Roman" w:hAnsi="Times New Roman" w:cs="Times New Roman"/>
          <w:sz w:val="24"/>
          <w:szCs w:val="24"/>
          <w:lang w:val="en-US"/>
        </w:rPr>
      </w:pPr>
      <w:bookmarkStart w:id="7" w:name="Lundgren"/>
      <w:bookmarkEnd w:id="3"/>
      <w:bookmarkEnd w:id="4"/>
      <w:bookmarkEnd w:id="5"/>
      <w:bookmarkEnd w:id="6"/>
      <w:r w:rsidRPr="007155AD">
        <w:rPr>
          <w:rFonts w:ascii="Times New Roman" w:hAnsi="Times New Roman" w:cs="Times New Roman"/>
          <w:sz w:val="24"/>
          <w:szCs w:val="24"/>
          <w:lang w:val="en-US"/>
        </w:rPr>
        <w:t xml:space="preserve">Lundgren, K., K. </w:t>
      </w:r>
      <w:proofErr w:type="spellStart"/>
      <w:r>
        <w:rPr>
          <w:rFonts w:ascii="Times New Roman" w:hAnsi="Times New Roman" w:cs="Times New Roman"/>
          <w:sz w:val="24"/>
          <w:szCs w:val="24"/>
          <w:lang w:val="en-US"/>
        </w:rPr>
        <w:t>Kuklane</w:t>
      </w:r>
      <w:proofErr w:type="spellEnd"/>
      <w:r>
        <w:rPr>
          <w:rFonts w:ascii="Times New Roman" w:hAnsi="Times New Roman" w:cs="Times New Roman"/>
          <w:sz w:val="24"/>
          <w:szCs w:val="24"/>
          <w:lang w:val="en-US"/>
        </w:rPr>
        <w:t xml:space="preserve">, C. Gao, &amp; I. </w:t>
      </w:r>
      <w:proofErr w:type="spellStart"/>
      <w:r>
        <w:rPr>
          <w:rFonts w:ascii="Times New Roman" w:hAnsi="Times New Roman" w:cs="Times New Roman"/>
          <w:sz w:val="24"/>
          <w:szCs w:val="24"/>
          <w:lang w:val="en-US"/>
        </w:rPr>
        <w:t>Holmér</w:t>
      </w:r>
      <w:proofErr w:type="spellEnd"/>
      <w:r>
        <w:rPr>
          <w:rFonts w:ascii="Times New Roman" w:hAnsi="Times New Roman" w:cs="Times New Roman"/>
          <w:sz w:val="24"/>
          <w:szCs w:val="24"/>
          <w:lang w:val="en-US"/>
        </w:rPr>
        <w:t xml:space="preserve">. (2013). </w:t>
      </w:r>
      <w:r w:rsidRPr="007155AD">
        <w:rPr>
          <w:rFonts w:ascii="Times New Roman" w:hAnsi="Times New Roman" w:cs="Times New Roman"/>
          <w:sz w:val="24"/>
          <w:szCs w:val="24"/>
          <w:lang w:val="en-US"/>
        </w:rPr>
        <w:t>Effects of heat stress on working populations whe</w:t>
      </w:r>
      <w:r>
        <w:rPr>
          <w:rFonts w:ascii="Times New Roman" w:hAnsi="Times New Roman" w:cs="Times New Roman"/>
          <w:sz w:val="24"/>
          <w:szCs w:val="24"/>
          <w:lang w:val="en-US"/>
        </w:rPr>
        <w:t xml:space="preserve">n facing climate change. </w:t>
      </w:r>
      <w:r w:rsidRPr="00552A09">
        <w:rPr>
          <w:rFonts w:ascii="Times New Roman" w:hAnsi="Times New Roman" w:cs="Times New Roman"/>
          <w:i/>
          <w:sz w:val="24"/>
          <w:szCs w:val="24"/>
          <w:lang w:val="en-US"/>
        </w:rPr>
        <w:t>Industrial Health 51</w:t>
      </w:r>
      <w:r>
        <w:rPr>
          <w:rFonts w:ascii="Times New Roman" w:hAnsi="Times New Roman" w:cs="Times New Roman"/>
          <w:sz w:val="24"/>
          <w:szCs w:val="24"/>
          <w:lang w:val="en-US"/>
        </w:rPr>
        <w:t xml:space="preserve"> (1), 3–15.</w:t>
      </w:r>
      <w:bookmarkEnd w:id="7"/>
    </w:p>
    <w:p w14:paraId="6249C24E" w14:textId="4F577C90" w:rsidR="003164D5" w:rsidRDefault="003164D5" w:rsidP="003164D5">
      <w:pPr>
        <w:spacing w:line="240" w:lineRule="auto"/>
        <w:ind w:left="720" w:hanging="720"/>
        <w:jc w:val="both"/>
        <w:rPr>
          <w:rFonts w:ascii="Times New Roman" w:hAnsi="Times New Roman" w:cs="Times New Roman"/>
          <w:sz w:val="24"/>
          <w:szCs w:val="24"/>
          <w:lang w:val="en-US"/>
        </w:rPr>
      </w:pPr>
      <w:bookmarkStart w:id="8" w:name="ETUC"/>
      <w:r w:rsidRPr="003164D5">
        <w:rPr>
          <w:rFonts w:ascii="Times New Roman" w:hAnsi="Times New Roman" w:cs="Times New Roman"/>
          <w:sz w:val="24"/>
          <w:szCs w:val="24"/>
          <w:lang w:val="en-US"/>
        </w:rPr>
        <w:t xml:space="preserve">European Trade Union Confederation (ETUC). (2022). Climate crisis requires EU law on maximum working temperatures. Press release. Retrieved from </w:t>
      </w:r>
      <w:hyperlink r:id="rId11" w:history="1">
        <w:r w:rsidRPr="00A81E69">
          <w:rPr>
            <w:rStyle w:val="Hyperlink"/>
            <w:rFonts w:ascii="Times New Roman" w:hAnsi="Times New Roman" w:cs="Times New Roman"/>
            <w:sz w:val="24"/>
            <w:szCs w:val="24"/>
            <w:lang w:val="en-US"/>
          </w:rPr>
          <w:t>https://www.etuc.org/en/pressrelease/climate-crisis-requires-eu-law-maximum-working-temperatures</w:t>
        </w:r>
      </w:hyperlink>
      <w:bookmarkEnd w:id="8"/>
    </w:p>
    <w:p w14:paraId="050ECD80" w14:textId="6D6F9CF7" w:rsidR="003164D5" w:rsidRDefault="003164D5" w:rsidP="007921B5">
      <w:pPr>
        <w:spacing w:line="240" w:lineRule="auto"/>
        <w:ind w:left="720" w:hanging="720"/>
        <w:jc w:val="both"/>
        <w:rPr>
          <w:rFonts w:ascii="Times New Roman" w:hAnsi="Times New Roman" w:cs="Times New Roman"/>
          <w:sz w:val="24"/>
          <w:szCs w:val="24"/>
          <w:lang w:val="en-US"/>
        </w:rPr>
      </w:pPr>
      <w:bookmarkStart w:id="9" w:name="IPH1"/>
      <w:r>
        <w:rPr>
          <w:rFonts w:ascii="Times New Roman" w:hAnsi="Times New Roman" w:cs="Times New Roman"/>
          <w:sz w:val="24"/>
          <w:szCs w:val="24"/>
          <w:lang w:val="en-US"/>
        </w:rPr>
        <w:t xml:space="preserve">Institute for Public Health of the Republic of Macedonia. (2018). Work in open spaces and under the conditions of high and low ambient temperatures, Skopje. </w:t>
      </w:r>
      <w:bookmarkEnd w:id="9"/>
    </w:p>
    <w:p w14:paraId="6DE5B3C0" w14:textId="4A6B70AF" w:rsidR="00E67535" w:rsidRDefault="00E67535" w:rsidP="007921B5">
      <w:pPr>
        <w:pStyle w:val="CommentText"/>
        <w:ind w:left="720" w:hanging="720"/>
        <w:jc w:val="both"/>
        <w:rPr>
          <w:rFonts w:ascii="Times New Roman" w:hAnsi="Times New Roman" w:cs="Times New Roman"/>
          <w:sz w:val="24"/>
          <w:szCs w:val="24"/>
          <w:lang w:val="en-US"/>
        </w:rPr>
      </w:pPr>
      <w:proofErr w:type="spellStart"/>
      <w:r w:rsidRPr="00E67535">
        <w:rPr>
          <w:rFonts w:ascii="Times New Roman" w:hAnsi="Times New Roman" w:cs="Times New Roman"/>
          <w:sz w:val="24"/>
          <w:szCs w:val="24"/>
          <w:lang w:val="en-US"/>
        </w:rPr>
        <w:t>Kjellstrom</w:t>
      </w:r>
      <w:proofErr w:type="spellEnd"/>
      <w:r w:rsidRPr="00E67535">
        <w:rPr>
          <w:rFonts w:ascii="Times New Roman" w:hAnsi="Times New Roman" w:cs="Times New Roman"/>
          <w:sz w:val="24"/>
          <w:szCs w:val="24"/>
          <w:lang w:val="en-US"/>
        </w:rPr>
        <w:t xml:space="preserve">, T. </w:t>
      </w:r>
      <w:r>
        <w:rPr>
          <w:rFonts w:ascii="Times New Roman" w:hAnsi="Times New Roman" w:cs="Times New Roman"/>
          <w:sz w:val="24"/>
          <w:szCs w:val="24"/>
          <w:lang w:val="en-US"/>
        </w:rPr>
        <w:t xml:space="preserve">(2009). </w:t>
      </w:r>
      <w:r w:rsidRPr="00E67535">
        <w:rPr>
          <w:rFonts w:ascii="Times New Roman" w:hAnsi="Times New Roman" w:cs="Times New Roman"/>
          <w:sz w:val="24"/>
          <w:szCs w:val="24"/>
          <w:lang w:val="en-US"/>
        </w:rPr>
        <w:t xml:space="preserve"> Climate change, direct heat exposure, health and well-being in low and middle-income countries. </w:t>
      </w:r>
      <w:r w:rsidRPr="00E67535">
        <w:rPr>
          <w:rFonts w:ascii="Times New Roman" w:hAnsi="Times New Roman" w:cs="Times New Roman"/>
          <w:i/>
          <w:sz w:val="24"/>
          <w:szCs w:val="24"/>
          <w:lang w:val="en-US"/>
        </w:rPr>
        <w:t>Global Health Action 2</w:t>
      </w:r>
      <w:r>
        <w:rPr>
          <w:rFonts w:ascii="Times New Roman" w:hAnsi="Times New Roman" w:cs="Times New Roman"/>
          <w:sz w:val="24"/>
          <w:szCs w:val="24"/>
          <w:lang w:val="en-US"/>
        </w:rPr>
        <w:t xml:space="preserve"> </w:t>
      </w:r>
      <w:r w:rsidRPr="00E67535">
        <w:rPr>
          <w:rFonts w:ascii="Times New Roman" w:hAnsi="Times New Roman" w:cs="Times New Roman"/>
          <w:sz w:val="24"/>
          <w:szCs w:val="24"/>
          <w:lang w:val="en-US"/>
        </w:rPr>
        <w:t>(1), 1–3.</w:t>
      </w:r>
    </w:p>
    <w:p w14:paraId="16CEBD0C" w14:textId="1FE2C61E" w:rsidR="007921B5" w:rsidRDefault="007921B5" w:rsidP="007921B5">
      <w:pPr>
        <w:pStyle w:val="CommentText"/>
        <w:ind w:left="720" w:hanging="720"/>
        <w:jc w:val="both"/>
        <w:rPr>
          <w:rFonts w:ascii="Times New Roman" w:hAnsi="Times New Roman" w:cs="Times New Roman"/>
          <w:sz w:val="24"/>
          <w:szCs w:val="24"/>
          <w:lang w:val="en-US"/>
        </w:rPr>
      </w:pPr>
      <w:bookmarkStart w:id="10" w:name="Kjellstorm"/>
      <w:bookmarkStart w:id="11" w:name="CCOHS"/>
      <w:r>
        <w:rPr>
          <w:rFonts w:ascii="Times New Roman" w:hAnsi="Times New Roman" w:cs="Times New Roman"/>
          <w:sz w:val="24"/>
          <w:szCs w:val="24"/>
          <w:lang w:val="en-US"/>
        </w:rPr>
        <w:lastRenderedPageBreak/>
        <w:t xml:space="preserve">Canadian Center for Occupational Health and Safety (CCOHS). (2022). Temperature as physical hazard. Retrieved from </w:t>
      </w:r>
      <w:hyperlink r:id="rId12" w:history="1">
        <w:r w:rsidR="00C91175" w:rsidRPr="0026301A">
          <w:rPr>
            <w:rStyle w:val="Hyperlink"/>
            <w:rFonts w:ascii="Times New Roman" w:hAnsi="Times New Roman" w:cs="Times New Roman"/>
            <w:sz w:val="24"/>
            <w:szCs w:val="24"/>
            <w:lang w:val="en-US"/>
          </w:rPr>
          <w:t>https://www.ccohs.ca/topics/hazards/physical/temperature/</w:t>
        </w:r>
      </w:hyperlink>
      <w:bookmarkEnd w:id="10"/>
      <w:bookmarkEnd w:id="11"/>
    </w:p>
    <w:p w14:paraId="52B18427" w14:textId="48B2941E" w:rsidR="00C91175" w:rsidRDefault="00C91175" w:rsidP="00C91175">
      <w:pPr>
        <w:pStyle w:val="CommentText"/>
        <w:ind w:left="720" w:hanging="720"/>
        <w:jc w:val="both"/>
        <w:rPr>
          <w:rFonts w:ascii="Times New Roman" w:hAnsi="Times New Roman" w:cs="Times New Roman"/>
          <w:sz w:val="24"/>
          <w:szCs w:val="24"/>
          <w:lang w:val="en-US"/>
        </w:rPr>
      </w:pPr>
      <w:bookmarkStart w:id="12" w:name="RoyalSociety"/>
      <w:r w:rsidRPr="00C91175">
        <w:rPr>
          <w:rFonts w:ascii="Times New Roman" w:hAnsi="Times New Roman" w:cs="Times New Roman"/>
          <w:sz w:val="24"/>
          <w:szCs w:val="24"/>
          <w:lang w:val="en-US"/>
        </w:rPr>
        <w:t xml:space="preserve">The Royal Society and Royal Academy of Engineering. (2004). Nanoscience and Nanotechnologies: Opportunities and Uncertainties. The Royal Society, London. Retrieved from </w:t>
      </w:r>
      <w:hyperlink r:id="rId13" w:history="1">
        <w:r w:rsidR="00B0085C" w:rsidRPr="0026301A">
          <w:rPr>
            <w:rStyle w:val="Hyperlink"/>
            <w:rFonts w:ascii="Times New Roman" w:hAnsi="Times New Roman" w:cs="Times New Roman"/>
            <w:sz w:val="24"/>
            <w:szCs w:val="24"/>
            <w:lang w:val="en-US"/>
          </w:rPr>
          <w:t>http://www.nanotec.org.uk/finalReport.htm</w:t>
        </w:r>
      </w:hyperlink>
      <w:bookmarkEnd w:id="12"/>
    </w:p>
    <w:p w14:paraId="0A108943" w14:textId="6C655516" w:rsidR="00B0085C" w:rsidRDefault="00B0085C" w:rsidP="00B0085C">
      <w:pPr>
        <w:shd w:val="clear" w:color="auto" w:fill="FFFFFF"/>
        <w:ind w:left="720" w:hanging="720"/>
        <w:jc w:val="both"/>
        <w:rPr>
          <w:rFonts w:ascii="Times New Roman" w:hAnsi="Times New Roman" w:cs="Times New Roman"/>
          <w:sz w:val="24"/>
          <w:szCs w:val="24"/>
          <w:lang w:val="en-US"/>
        </w:rPr>
      </w:pPr>
      <w:bookmarkStart w:id="13" w:name="Nel"/>
      <w:r w:rsidRPr="00B0085C">
        <w:rPr>
          <w:rFonts w:ascii="Times New Roman" w:hAnsi="Times New Roman" w:cs="Times New Roman"/>
          <w:sz w:val="24"/>
          <w:szCs w:val="24"/>
          <w:lang w:val="en-US"/>
        </w:rPr>
        <w:t>Nel</w:t>
      </w:r>
      <w:r>
        <w:rPr>
          <w:rFonts w:ascii="Times New Roman" w:hAnsi="Times New Roman" w:cs="Times New Roman"/>
          <w:sz w:val="24"/>
          <w:szCs w:val="24"/>
          <w:lang w:val="en-US"/>
        </w:rPr>
        <w:t>,</w:t>
      </w:r>
      <w:r w:rsidRPr="00B0085C">
        <w:rPr>
          <w:rFonts w:ascii="Times New Roman" w:hAnsi="Times New Roman" w:cs="Times New Roman"/>
          <w:sz w:val="24"/>
          <w:szCs w:val="24"/>
          <w:lang w:val="en-US"/>
        </w:rPr>
        <w:t xml:space="preserve"> A</w:t>
      </w:r>
      <w:r>
        <w:rPr>
          <w:rFonts w:ascii="Times New Roman" w:hAnsi="Times New Roman" w:cs="Times New Roman"/>
          <w:sz w:val="24"/>
          <w:szCs w:val="24"/>
          <w:lang w:val="en-US"/>
        </w:rPr>
        <w:t>.</w:t>
      </w:r>
      <w:r w:rsidRPr="00B0085C">
        <w:rPr>
          <w:rFonts w:ascii="Times New Roman" w:hAnsi="Times New Roman" w:cs="Times New Roman"/>
          <w:sz w:val="24"/>
          <w:szCs w:val="24"/>
          <w:lang w:val="en-US"/>
        </w:rPr>
        <w:t>, Xia</w:t>
      </w:r>
      <w:r>
        <w:rPr>
          <w:rFonts w:ascii="Times New Roman" w:hAnsi="Times New Roman" w:cs="Times New Roman"/>
          <w:sz w:val="24"/>
          <w:szCs w:val="24"/>
          <w:lang w:val="en-US"/>
        </w:rPr>
        <w:t>,</w:t>
      </w:r>
      <w:r w:rsidRPr="00B0085C">
        <w:rPr>
          <w:rFonts w:ascii="Times New Roman" w:hAnsi="Times New Roman" w:cs="Times New Roman"/>
          <w:sz w:val="24"/>
          <w:szCs w:val="24"/>
          <w:lang w:val="en-US"/>
        </w:rPr>
        <w:t xml:space="preserve"> T</w:t>
      </w:r>
      <w:r>
        <w:rPr>
          <w:rFonts w:ascii="Times New Roman" w:hAnsi="Times New Roman" w:cs="Times New Roman"/>
          <w:sz w:val="24"/>
          <w:szCs w:val="24"/>
          <w:lang w:val="en-US"/>
        </w:rPr>
        <w:t>.</w:t>
      </w:r>
      <w:r w:rsidRPr="00B0085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&amp; </w:t>
      </w:r>
      <w:r w:rsidRPr="00B0085C">
        <w:rPr>
          <w:rFonts w:ascii="Times New Roman" w:hAnsi="Times New Roman" w:cs="Times New Roman"/>
          <w:sz w:val="24"/>
          <w:szCs w:val="24"/>
          <w:lang w:val="en-US"/>
        </w:rPr>
        <w:t>Li</w:t>
      </w:r>
      <w:r>
        <w:rPr>
          <w:rFonts w:ascii="Times New Roman" w:hAnsi="Times New Roman" w:cs="Times New Roman"/>
          <w:sz w:val="24"/>
          <w:szCs w:val="24"/>
          <w:lang w:val="en-US"/>
        </w:rPr>
        <w:t>,</w:t>
      </w:r>
      <w:r w:rsidRPr="00B0085C">
        <w:rPr>
          <w:rFonts w:ascii="Times New Roman" w:hAnsi="Times New Roman" w:cs="Times New Roman"/>
          <w:sz w:val="24"/>
          <w:szCs w:val="24"/>
          <w:lang w:val="en-US"/>
        </w:rPr>
        <w:t xml:space="preserve"> N</w:t>
      </w:r>
      <w:r>
        <w:rPr>
          <w:rFonts w:ascii="Times New Roman" w:hAnsi="Times New Roman" w:cs="Times New Roman"/>
          <w:sz w:val="24"/>
          <w:szCs w:val="24"/>
          <w:lang w:val="en-US"/>
        </w:rPr>
        <w:t>.</w:t>
      </w:r>
      <w:r w:rsidRPr="00B0085C">
        <w:rPr>
          <w:rFonts w:ascii="Times New Roman" w:hAnsi="Times New Roman" w:cs="Times New Roman"/>
          <w:sz w:val="24"/>
          <w:szCs w:val="24"/>
          <w:lang w:val="en-US"/>
        </w:rPr>
        <w:t xml:space="preserve"> (2006). Toxic Potential of Materials at the </w:t>
      </w:r>
      <w:proofErr w:type="spellStart"/>
      <w:r w:rsidRPr="00B0085C">
        <w:rPr>
          <w:rFonts w:ascii="Times New Roman" w:hAnsi="Times New Roman" w:cs="Times New Roman"/>
          <w:sz w:val="24"/>
          <w:szCs w:val="24"/>
          <w:lang w:val="en-US"/>
        </w:rPr>
        <w:t>Nanolevel</w:t>
      </w:r>
      <w:proofErr w:type="spellEnd"/>
      <w:r w:rsidRPr="00B0085C">
        <w:rPr>
          <w:rFonts w:ascii="Times New Roman" w:hAnsi="Times New Roman" w:cs="Times New Roman"/>
          <w:sz w:val="24"/>
          <w:szCs w:val="24"/>
          <w:lang w:val="en-US"/>
        </w:rPr>
        <w:t xml:space="preserve">. </w:t>
      </w:r>
      <w:r w:rsidRPr="00B0085C">
        <w:rPr>
          <w:rFonts w:ascii="Times New Roman" w:hAnsi="Times New Roman" w:cs="Times New Roman"/>
          <w:i/>
          <w:sz w:val="24"/>
          <w:szCs w:val="24"/>
          <w:lang w:val="en-US"/>
        </w:rPr>
        <w:t>Science</w:t>
      </w:r>
      <w:r>
        <w:rPr>
          <w:rFonts w:ascii="Times New Roman" w:hAnsi="Times New Roman" w:cs="Times New Roman"/>
          <w:i/>
          <w:sz w:val="24"/>
          <w:szCs w:val="24"/>
          <w:lang w:val="en-US"/>
        </w:rPr>
        <w:t xml:space="preserve"> </w:t>
      </w:r>
      <w:r w:rsidRPr="00B0085C">
        <w:rPr>
          <w:rFonts w:ascii="Times New Roman" w:hAnsi="Times New Roman" w:cs="Times New Roman"/>
          <w:sz w:val="24"/>
          <w:szCs w:val="24"/>
          <w:lang w:val="en-US"/>
        </w:rPr>
        <w:t>311</w:t>
      </w:r>
      <w:r>
        <w:rPr>
          <w:rFonts w:ascii="Times New Roman" w:hAnsi="Times New Roman" w:cs="Times New Roman"/>
          <w:sz w:val="24"/>
          <w:szCs w:val="24"/>
          <w:lang w:val="en-US"/>
        </w:rPr>
        <w:t>(</w:t>
      </w:r>
      <w:r w:rsidRPr="00B0085C">
        <w:rPr>
          <w:rFonts w:ascii="Times New Roman" w:hAnsi="Times New Roman" w:cs="Times New Roman"/>
          <w:sz w:val="24"/>
          <w:szCs w:val="24"/>
          <w:lang w:val="en-US"/>
        </w:rPr>
        <w:t>5761</w:t>
      </w:r>
      <w:r>
        <w:rPr>
          <w:rFonts w:ascii="Times New Roman" w:hAnsi="Times New Roman" w:cs="Times New Roman"/>
          <w:sz w:val="24"/>
          <w:szCs w:val="24"/>
          <w:lang w:val="en-US"/>
        </w:rPr>
        <w:t>),</w:t>
      </w:r>
      <w:r w:rsidRPr="00B0085C">
        <w:rPr>
          <w:rFonts w:ascii="Times New Roman" w:hAnsi="Times New Roman" w:cs="Times New Roman"/>
          <w:sz w:val="24"/>
          <w:szCs w:val="24"/>
          <w:lang w:val="en-US"/>
        </w:rPr>
        <w:t> 622-627</w:t>
      </w:r>
      <w:r>
        <w:rPr>
          <w:rFonts w:ascii="Times New Roman" w:hAnsi="Times New Roman" w:cs="Times New Roman"/>
          <w:sz w:val="24"/>
          <w:szCs w:val="24"/>
          <w:lang w:val="en-US"/>
        </w:rPr>
        <w:t>.</w:t>
      </w:r>
      <w:r w:rsidRPr="00B0085C">
        <w:rPr>
          <w:rFonts w:ascii="Times New Roman" w:hAnsi="Times New Roman" w:cs="Times New Roman"/>
          <w:sz w:val="24"/>
          <w:szCs w:val="24"/>
          <w:lang w:val="en-US"/>
        </w:rPr>
        <w:t xml:space="preserve"> </w:t>
      </w:r>
      <w:hyperlink r:id="rId14" w:history="1">
        <w:r w:rsidRPr="00B0085C">
          <w:rPr>
            <w:rFonts w:ascii="Times New Roman" w:hAnsi="Times New Roman" w:cs="Times New Roman"/>
            <w:sz w:val="24"/>
            <w:szCs w:val="24"/>
            <w:lang w:val="en-US"/>
          </w:rPr>
          <w:t>DOI: 10.1126/science.1114397</w:t>
        </w:r>
      </w:hyperlink>
    </w:p>
    <w:p w14:paraId="067E1F30" w14:textId="34B10847" w:rsidR="004A10F5" w:rsidRDefault="004A10F5" w:rsidP="004A10F5">
      <w:pPr>
        <w:autoSpaceDE w:val="0"/>
        <w:autoSpaceDN w:val="0"/>
        <w:adjustRightInd w:val="0"/>
        <w:spacing w:line="240" w:lineRule="auto"/>
        <w:ind w:left="720" w:hanging="720"/>
        <w:jc w:val="both"/>
        <w:rPr>
          <w:rFonts w:ascii="Times New Roman" w:hAnsi="Times New Roman" w:cs="Times New Roman"/>
          <w:sz w:val="24"/>
          <w:szCs w:val="24"/>
          <w:lang w:val="en-US"/>
        </w:rPr>
      </w:pPr>
      <w:bookmarkStart w:id="14" w:name="IOM"/>
      <w:r w:rsidRPr="004A10F5">
        <w:rPr>
          <w:rFonts w:ascii="Times New Roman" w:hAnsi="Times New Roman" w:cs="Times New Roman"/>
          <w:sz w:val="24"/>
          <w:szCs w:val="24"/>
          <w:lang w:val="en-US"/>
        </w:rPr>
        <w:t>Institute of Occupational Medicine</w:t>
      </w:r>
      <w:r>
        <w:rPr>
          <w:rFonts w:ascii="Times New Roman" w:hAnsi="Times New Roman" w:cs="Times New Roman"/>
          <w:sz w:val="24"/>
          <w:szCs w:val="24"/>
          <w:lang w:val="en-US"/>
        </w:rPr>
        <w:t xml:space="preserve"> (IOM)</w:t>
      </w:r>
      <w:r w:rsidRPr="004A10F5">
        <w:rPr>
          <w:rFonts w:ascii="Times New Roman" w:hAnsi="Times New Roman" w:cs="Times New Roman"/>
          <w:sz w:val="24"/>
          <w:szCs w:val="24"/>
          <w:lang w:val="en-US"/>
        </w:rPr>
        <w:t xml:space="preserve"> for the Health and Safety Executive</w:t>
      </w:r>
      <w:r>
        <w:rPr>
          <w:rFonts w:ascii="Times New Roman" w:hAnsi="Times New Roman" w:cs="Times New Roman"/>
          <w:sz w:val="24"/>
          <w:szCs w:val="24"/>
          <w:lang w:val="en-US"/>
        </w:rPr>
        <w:t>.</w:t>
      </w:r>
      <w:r w:rsidRPr="004A10F5">
        <w:rPr>
          <w:rFonts w:ascii="Times New Roman" w:hAnsi="Times New Roman" w:cs="Times New Roman"/>
          <w:sz w:val="24"/>
          <w:szCs w:val="24"/>
          <w:lang w:val="en-US"/>
        </w:rPr>
        <w:t xml:space="preserve"> (2004)</w:t>
      </w:r>
      <w:r>
        <w:rPr>
          <w:rFonts w:ascii="Times New Roman" w:hAnsi="Times New Roman" w:cs="Times New Roman"/>
          <w:sz w:val="24"/>
          <w:szCs w:val="24"/>
          <w:lang w:val="en-US"/>
        </w:rPr>
        <w:t>. Nanoparticles: An occupational hygiene review. Retrieved from http://www.hse.gov.mk</w:t>
      </w:r>
    </w:p>
    <w:p w14:paraId="3219406F" w14:textId="2426CDF3" w:rsidR="00B0085C" w:rsidRDefault="004A10F5" w:rsidP="004A10F5">
      <w:pPr>
        <w:shd w:val="clear" w:color="auto" w:fill="FFFFFF"/>
        <w:ind w:left="720" w:hanging="720"/>
        <w:jc w:val="both"/>
        <w:rPr>
          <w:rFonts w:ascii="Times New Roman" w:hAnsi="Times New Roman" w:cs="Times New Roman"/>
          <w:sz w:val="24"/>
          <w:szCs w:val="24"/>
          <w:lang w:val="en-US"/>
        </w:rPr>
      </w:pPr>
      <w:bookmarkStart w:id="15" w:name="EPA"/>
      <w:bookmarkEnd w:id="13"/>
      <w:bookmarkEnd w:id="14"/>
      <w:r w:rsidRPr="004A10F5">
        <w:rPr>
          <w:rFonts w:ascii="Times New Roman" w:hAnsi="Times New Roman" w:cs="Times New Roman"/>
          <w:sz w:val="24"/>
          <w:szCs w:val="24"/>
          <w:lang w:val="en-US"/>
        </w:rPr>
        <w:t>Environmental Protection Agency</w:t>
      </w:r>
      <w:r>
        <w:rPr>
          <w:rFonts w:ascii="Times New Roman" w:hAnsi="Times New Roman" w:cs="Times New Roman"/>
          <w:sz w:val="24"/>
          <w:szCs w:val="24"/>
          <w:lang w:val="en-US"/>
        </w:rPr>
        <w:t xml:space="preserve"> (EPA)</w:t>
      </w:r>
      <w:r w:rsidRPr="004A10F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(2007). </w:t>
      </w:r>
      <w:r w:rsidRPr="004A10F5">
        <w:rPr>
          <w:rFonts w:ascii="Times New Roman" w:hAnsi="Times New Roman" w:cs="Times New Roman"/>
          <w:sz w:val="24"/>
          <w:szCs w:val="24"/>
          <w:lang w:val="en-US"/>
        </w:rPr>
        <w:t>Nanotechnology</w:t>
      </w:r>
      <w:r>
        <w:rPr>
          <w:rFonts w:ascii="Times New Roman" w:hAnsi="Times New Roman" w:cs="Times New Roman"/>
          <w:sz w:val="24"/>
          <w:szCs w:val="24"/>
          <w:lang w:val="en-US"/>
        </w:rPr>
        <w:t xml:space="preserve"> </w:t>
      </w:r>
      <w:r w:rsidRPr="004A10F5">
        <w:rPr>
          <w:rFonts w:ascii="Times New Roman" w:hAnsi="Times New Roman" w:cs="Times New Roman"/>
          <w:sz w:val="24"/>
          <w:szCs w:val="24"/>
          <w:lang w:val="en-US"/>
        </w:rPr>
        <w:t>white paper. Environmental Protection</w:t>
      </w:r>
      <w:r>
        <w:rPr>
          <w:rFonts w:ascii="Times New Roman" w:hAnsi="Times New Roman" w:cs="Times New Roman"/>
          <w:sz w:val="24"/>
          <w:szCs w:val="24"/>
          <w:lang w:val="en-US"/>
        </w:rPr>
        <w:t xml:space="preserve"> </w:t>
      </w:r>
      <w:r w:rsidRPr="004A10F5">
        <w:rPr>
          <w:rFonts w:ascii="Times New Roman" w:hAnsi="Times New Roman" w:cs="Times New Roman"/>
          <w:sz w:val="24"/>
          <w:szCs w:val="24"/>
          <w:lang w:val="en-US"/>
        </w:rPr>
        <w:t>Agency</w:t>
      </w:r>
      <w:r>
        <w:rPr>
          <w:rFonts w:ascii="Times New Roman" w:hAnsi="Times New Roman" w:cs="Times New Roman"/>
          <w:sz w:val="24"/>
          <w:szCs w:val="24"/>
          <w:lang w:val="en-US"/>
        </w:rPr>
        <w:t xml:space="preserve">, Washington, DC. </w:t>
      </w:r>
      <w:bookmarkEnd w:id="15"/>
    </w:p>
    <w:p w14:paraId="7FB7AEA7" w14:textId="340BED7E" w:rsidR="00C57297" w:rsidRDefault="00C57297" w:rsidP="000063D3">
      <w:pPr>
        <w:pStyle w:val="Default"/>
        <w:spacing w:after="160"/>
        <w:ind w:left="720" w:hanging="720"/>
        <w:jc w:val="both"/>
        <w:rPr>
          <w:rFonts w:ascii="Times New Roman" w:hAnsi="Times New Roman" w:cs="Times New Roman"/>
          <w:color w:val="auto"/>
          <w:lang w:val="en-US"/>
        </w:rPr>
      </w:pPr>
      <w:bookmarkStart w:id="16" w:name="EuropeanCommission"/>
      <w:r w:rsidRPr="00C57297">
        <w:rPr>
          <w:rFonts w:ascii="Times New Roman" w:hAnsi="Times New Roman" w:cs="Times New Roman"/>
          <w:color w:val="auto"/>
          <w:lang w:val="en-US"/>
        </w:rPr>
        <w:t>European Commission</w:t>
      </w:r>
      <w:r>
        <w:rPr>
          <w:rFonts w:ascii="Times New Roman" w:hAnsi="Times New Roman" w:cs="Times New Roman"/>
          <w:color w:val="auto"/>
          <w:lang w:val="en-US"/>
        </w:rPr>
        <w:t>. (2013)</w:t>
      </w:r>
      <w:r w:rsidRPr="00C57297">
        <w:rPr>
          <w:rFonts w:ascii="Times New Roman" w:hAnsi="Times New Roman" w:cs="Times New Roman"/>
          <w:color w:val="auto"/>
          <w:lang w:val="en-US"/>
        </w:rPr>
        <w:t>. Guidance on the protection of the health and safety of workers from the potential risks related to nanomaterials at work</w:t>
      </w:r>
      <w:r>
        <w:rPr>
          <w:rFonts w:ascii="Times New Roman" w:hAnsi="Times New Roman" w:cs="Times New Roman"/>
          <w:color w:val="auto"/>
          <w:lang w:val="en-US"/>
        </w:rPr>
        <w:t>,</w:t>
      </w:r>
      <w:r w:rsidRPr="00C57297">
        <w:rPr>
          <w:rFonts w:ascii="Times New Roman" w:hAnsi="Times New Roman" w:cs="Times New Roman"/>
          <w:color w:val="auto"/>
          <w:lang w:val="en-US"/>
        </w:rPr>
        <w:t xml:space="preserve"> Brussels.</w:t>
      </w:r>
      <w:bookmarkEnd w:id="16"/>
    </w:p>
    <w:p w14:paraId="48A2C148" w14:textId="2127F6CC" w:rsidR="000063D3" w:rsidRDefault="000063D3" w:rsidP="000063D3">
      <w:pPr>
        <w:pStyle w:val="CommentText"/>
        <w:ind w:left="720" w:hanging="720"/>
        <w:rPr>
          <w:rFonts w:ascii="Times New Roman" w:hAnsi="Times New Roman" w:cs="Times New Roman"/>
          <w:sz w:val="24"/>
          <w:szCs w:val="24"/>
          <w:lang w:val="en-US"/>
        </w:rPr>
      </w:pPr>
      <w:bookmarkStart w:id="17" w:name="Najcevska"/>
      <w:proofErr w:type="spellStart"/>
      <w:r w:rsidRPr="000063D3">
        <w:rPr>
          <w:rFonts w:ascii="Times New Roman" w:hAnsi="Times New Roman" w:cs="Times New Roman"/>
          <w:sz w:val="24"/>
          <w:szCs w:val="24"/>
          <w:lang w:val="en-US"/>
        </w:rPr>
        <w:t>Najcevska</w:t>
      </w:r>
      <w:proofErr w:type="spellEnd"/>
      <w:r w:rsidRPr="000063D3">
        <w:rPr>
          <w:rFonts w:ascii="Times New Roman" w:hAnsi="Times New Roman" w:cs="Times New Roman"/>
          <w:sz w:val="24"/>
          <w:szCs w:val="24"/>
          <w:lang w:val="en-US"/>
        </w:rPr>
        <w:t xml:space="preserve">, M., </w:t>
      </w:r>
      <w:proofErr w:type="spellStart"/>
      <w:r w:rsidRPr="000063D3">
        <w:rPr>
          <w:rFonts w:ascii="Times New Roman" w:hAnsi="Times New Roman" w:cs="Times New Roman"/>
          <w:sz w:val="24"/>
          <w:szCs w:val="24"/>
          <w:lang w:val="en-US"/>
        </w:rPr>
        <w:t>Cekic</w:t>
      </w:r>
      <w:proofErr w:type="spellEnd"/>
      <w:r w:rsidRPr="000063D3">
        <w:rPr>
          <w:rFonts w:ascii="Times New Roman" w:hAnsi="Times New Roman" w:cs="Times New Roman"/>
          <w:sz w:val="24"/>
          <w:szCs w:val="24"/>
          <w:lang w:val="en-US"/>
        </w:rPr>
        <w:t xml:space="preserve">, A., </w:t>
      </w:r>
      <w:proofErr w:type="spellStart"/>
      <w:r w:rsidRPr="000063D3">
        <w:rPr>
          <w:rFonts w:ascii="Times New Roman" w:hAnsi="Times New Roman" w:cs="Times New Roman"/>
          <w:sz w:val="24"/>
          <w:szCs w:val="24"/>
          <w:lang w:val="en-US"/>
        </w:rPr>
        <w:t>Blazeva</w:t>
      </w:r>
      <w:proofErr w:type="spellEnd"/>
      <w:proofErr w:type="gramStart"/>
      <w:r w:rsidRPr="000063D3">
        <w:rPr>
          <w:rFonts w:ascii="Times New Roman" w:hAnsi="Times New Roman" w:cs="Times New Roman"/>
          <w:sz w:val="24"/>
          <w:szCs w:val="24"/>
          <w:lang w:val="en-US"/>
        </w:rPr>
        <w:t>,  A</w:t>
      </w:r>
      <w:proofErr w:type="gramEnd"/>
      <w:r w:rsidRPr="000063D3">
        <w:rPr>
          <w:rFonts w:ascii="Times New Roman" w:hAnsi="Times New Roman" w:cs="Times New Roman"/>
          <w:sz w:val="24"/>
          <w:szCs w:val="24"/>
          <w:lang w:val="en-US"/>
        </w:rPr>
        <w:t xml:space="preserve">., </w:t>
      </w:r>
      <w:proofErr w:type="spellStart"/>
      <w:r w:rsidRPr="000063D3">
        <w:rPr>
          <w:rFonts w:ascii="Times New Roman" w:hAnsi="Times New Roman" w:cs="Times New Roman"/>
          <w:sz w:val="24"/>
          <w:szCs w:val="24"/>
          <w:lang w:val="en-US"/>
        </w:rPr>
        <w:t>Shishovski</w:t>
      </w:r>
      <w:proofErr w:type="spellEnd"/>
      <w:r w:rsidRPr="000063D3">
        <w:rPr>
          <w:rFonts w:ascii="Times New Roman" w:hAnsi="Times New Roman" w:cs="Times New Roman"/>
          <w:sz w:val="24"/>
          <w:szCs w:val="24"/>
          <w:lang w:val="en-US"/>
        </w:rPr>
        <w:t xml:space="preserve">, J. &amp; </w:t>
      </w:r>
      <w:proofErr w:type="spellStart"/>
      <w:r w:rsidRPr="000063D3">
        <w:rPr>
          <w:rFonts w:ascii="Times New Roman" w:hAnsi="Times New Roman" w:cs="Times New Roman"/>
          <w:sz w:val="24"/>
          <w:szCs w:val="24"/>
          <w:lang w:val="en-US"/>
        </w:rPr>
        <w:t>Stojadinovic</w:t>
      </w:r>
      <w:proofErr w:type="spellEnd"/>
      <w:r w:rsidRPr="000063D3">
        <w:rPr>
          <w:rFonts w:ascii="Times New Roman" w:hAnsi="Times New Roman" w:cs="Times New Roman"/>
          <w:sz w:val="24"/>
          <w:szCs w:val="24"/>
          <w:lang w:val="en-US"/>
        </w:rPr>
        <w:t xml:space="preserve">, S. (2019). Analysis of workers’ rights standards and their application in the Republic of North Macedonia,  Helsinki committee for human rights of the Republic of Macedonia, Skopje. </w:t>
      </w:r>
      <w:bookmarkEnd w:id="17"/>
    </w:p>
    <w:p w14:paraId="1533C6F4" w14:textId="2DE94C9B" w:rsidR="00C21C94" w:rsidRDefault="00C21C94" w:rsidP="00C21C94">
      <w:pPr>
        <w:pStyle w:val="CommentText"/>
        <w:ind w:left="720" w:hanging="720"/>
        <w:jc w:val="both"/>
        <w:rPr>
          <w:rFonts w:ascii="Times New Roman" w:hAnsi="Times New Roman" w:cs="Times New Roman"/>
          <w:sz w:val="24"/>
          <w:szCs w:val="24"/>
          <w:lang w:val="en-US"/>
        </w:rPr>
      </w:pPr>
      <w:bookmarkStart w:id="18" w:name="Schulte"/>
      <w:r w:rsidRPr="00C21C94">
        <w:rPr>
          <w:rFonts w:ascii="Times New Roman" w:hAnsi="Times New Roman" w:cs="Times New Roman"/>
          <w:sz w:val="24"/>
          <w:szCs w:val="24"/>
          <w:lang w:val="en-US"/>
        </w:rPr>
        <w:t>Schulte, P.</w:t>
      </w:r>
      <w:r>
        <w:rPr>
          <w:rFonts w:ascii="Times New Roman" w:hAnsi="Times New Roman" w:cs="Times New Roman"/>
          <w:sz w:val="24"/>
          <w:szCs w:val="24"/>
          <w:lang w:val="en-US"/>
        </w:rPr>
        <w:t xml:space="preserve"> </w:t>
      </w:r>
      <w:r w:rsidRPr="00C21C94">
        <w:rPr>
          <w:rFonts w:ascii="Times New Roman" w:hAnsi="Times New Roman" w:cs="Times New Roman"/>
          <w:sz w:val="24"/>
          <w:szCs w:val="24"/>
          <w:lang w:val="en-US"/>
        </w:rPr>
        <w:t xml:space="preserve">A., Rinehart, </w:t>
      </w:r>
      <w:r>
        <w:rPr>
          <w:rFonts w:ascii="Times New Roman" w:hAnsi="Times New Roman" w:cs="Times New Roman"/>
          <w:sz w:val="24"/>
          <w:szCs w:val="24"/>
          <w:lang w:val="en-US"/>
        </w:rPr>
        <w:t xml:space="preserve">R., </w:t>
      </w:r>
      <w:r w:rsidRPr="00C21C94">
        <w:rPr>
          <w:rFonts w:ascii="Times New Roman" w:hAnsi="Times New Roman" w:cs="Times New Roman"/>
          <w:sz w:val="24"/>
          <w:szCs w:val="24"/>
          <w:lang w:val="en-US"/>
        </w:rPr>
        <w:t xml:space="preserve">Okun, </w:t>
      </w:r>
      <w:r>
        <w:rPr>
          <w:rFonts w:ascii="Times New Roman" w:hAnsi="Times New Roman" w:cs="Times New Roman"/>
          <w:sz w:val="24"/>
          <w:szCs w:val="24"/>
          <w:lang w:val="en-US"/>
        </w:rPr>
        <w:t xml:space="preserve">A., </w:t>
      </w:r>
      <w:r w:rsidRPr="00C21C94">
        <w:rPr>
          <w:rFonts w:ascii="Times New Roman" w:hAnsi="Times New Roman" w:cs="Times New Roman"/>
          <w:sz w:val="24"/>
          <w:szCs w:val="24"/>
          <w:lang w:val="en-US"/>
        </w:rPr>
        <w:t xml:space="preserve">Geraci, </w:t>
      </w:r>
      <w:r w:rsidRPr="00352DF2">
        <w:rPr>
          <w:rFonts w:ascii="Times New Roman" w:hAnsi="Times New Roman" w:cs="Times New Roman"/>
          <w:sz w:val="24"/>
          <w:szCs w:val="24"/>
          <w:lang w:val="en-US"/>
        </w:rPr>
        <w:t>C.</w:t>
      </w:r>
      <w:r>
        <w:rPr>
          <w:rFonts w:ascii="Times New Roman" w:hAnsi="Times New Roman" w:cs="Times New Roman"/>
          <w:sz w:val="24"/>
          <w:szCs w:val="24"/>
          <w:lang w:val="en-US"/>
        </w:rPr>
        <w:t xml:space="preserve"> </w:t>
      </w:r>
      <w:r w:rsidRPr="00352DF2">
        <w:rPr>
          <w:rFonts w:ascii="Times New Roman" w:hAnsi="Times New Roman" w:cs="Times New Roman"/>
          <w:sz w:val="24"/>
          <w:szCs w:val="24"/>
          <w:lang w:val="en-US"/>
        </w:rPr>
        <w:t>L.</w:t>
      </w:r>
      <w:r>
        <w:rPr>
          <w:rFonts w:ascii="Times New Roman" w:hAnsi="Times New Roman" w:cs="Times New Roman"/>
          <w:sz w:val="24"/>
          <w:szCs w:val="24"/>
          <w:lang w:val="en-US"/>
        </w:rPr>
        <w:t xml:space="preserve"> &amp;</w:t>
      </w:r>
      <w:r w:rsidRPr="00352DF2">
        <w:rPr>
          <w:rFonts w:ascii="Times New Roman" w:hAnsi="Times New Roman" w:cs="Times New Roman"/>
          <w:sz w:val="24"/>
          <w:szCs w:val="24"/>
          <w:lang w:val="en-US"/>
        </w:rPr>
        <w:t xml:space="preserve"> </w:t>
      </w:r>
      <w:proofErr w:type="spellStart"/>
      <w:r w:rsidRPr="00C21C94">
        <w:rPr>
          <w:rFonts w:ascii="Times New Roman" w:hAnsi="Times New Roman" w:cs="Times New Roman"/>
          <w:sz w:val="24"/>
          <w:szCs w:val="24"/>
          <w:lang w:val="en-US"/>
        </w:rPr>
        <w:t>Heidel</w:t>
      </w:r>
      <w:proofErr w:type="spellEnd"/>
      <w:r>
        <w:rPr>
          <w:rFonts w:ascii="Times New Roman" w:hAnsi="Times New Roman" w:cs="Times New Roman"/>
          <w:sz w:val="24"/>
          <w:szCs w:val="24"/>
          <w:lang w:val="en-US"/>
        </w:rPr>
        <w:t xml:space="preserve">, </w:t>
      </w:r>
      <w:r w:rsidRPr="00352DF2">
        <w:rPr>
          <w:rFonts w:ascii="Times New Roman" w:hAnsi="Times New Roman" w:cs="Times New Roman"/>
          <w:sz w:val="24"/>
          <w:szCs w:val="24"/>
          <w:lang w:val="en-US"/>
        </w:rPr>
        <w:t>D.</w:t>
      </w:r>
      <w:r>
        <w:rPr>
          <w:rFonts w:ascii="Times New Roman" w:hAnsi="Times New Roman" w:cs="Times New Roman"/>
          <w:sz w:val="24"/>
          <w:szCs w:val="24"/>
          <w:lang w:val="en-US"/>
        </w:rPr>
        <w:t xml:space="preserve"> </w:t>
      </w:r>
      <w:r w:rsidRPr="00352DF2">
        <w:rPr>
          <w:rFonts w:ascii="Times New Roman" w:hAnsi="Times New Roman" w:cs="Times New Roman"/>
          <w:sz w:val="24"/>
          <w:szCs w:val="24"/>
          <w:lang w:val="en-US"/>
        </w:rPr>
        <w:t>S.</w:t>
      </w:r>
      <w:r>
        <w:rPr>
          <w:rFonts w:ascii="Times New Roman" w:hAnsi="Times New Roman" w:cs="Times New Roman"/>
          <w:sz w:val="24"/>
          <w:szCs w:val="24"/>
          <w:lang w:val="en-US"/>
        </w:rPr>
        <w:t xml:space="preserve"> (2008). </w:t>
      </w:r>
      <w:r w:rsidRPr="00C21C94">
        <w:rPr>
          <w:rFonts w:ascii="Times New Roman" w:hAnsi="Times New Roman" w:cs="Times New Roman"/>
          <w:sz w:val="24"/>
          <w:szCs w:val="24"/>
          <w:lang w:val="en-US"/>
        </w:rPr>
        <w:t>National Prevention through Design (</w:t>
      </w:r>
      <w:proofErr w:type="spellStart"/>
      <w:r w:rsidRPr="00C21C94">
        <w:rPr>
          <w:rFonts w:ascii="Times New Roman" w:hAnsi="Times New Roman" w:cs="Times New Roman"/>
          <w:sz w:val="24"/>
          <w:szCs w:val="24"/>
          <w:lang w:val="en-US"/>
        </w:rPr>
        <w:t>PtD</w:t>
      </w:r>
      <w:proofErr w:type="spellEnd"/>
      <w:r w:rsidRPr="00C21C94">
        <w:rPr>
          <w:rFonts w:ascii="Times New Roman" w:hAnsi="Times New Roman" w:cs="Times New Roman"/>
          <w:sz w:val="24"/>
          <w:szCs w:val="24"/>
          <w:lang w:val="en-US"/>
        </w:rPr>
        <w:t xml:space="preserve">) Initiative. </w:t>
      </w:r>
      <w:r w:rsidRPr="00C21C94">
        <w:rPr>
          <w:rFonts w:ascii="Times New Roman" w:hAnsi="Times New Roman" w:cs="Times New Roman"/>
          <w:i/>
          <w:sz w:val="24"/>
          <w:szCs w:val="24"/>
          <w:lang w:val="en-US"/>
        </w:rPr>
        <w:t>Journal</w:t>
      </w:r>
      <w:r>
        <w:rPr>
          <w:rFonts w:ascii="Times New Roman" w:hAnsi="Times New Roman" w:cs="Times New Roman"/>
          <w:i/>
          <w:sz w:val="24"/>
          <w:szCs w:val="24"/>
          <w:lang w:val="en-US"/>
        </w:rPr>
        <w:t xml:space="preserve"> </w:t>
      </w:r>
      <w:r w:rsidRPr="00C21C94">
        <w:rPr>
          <w:rFonts w:ascii="Times New Roman" w:hAnsi="Times New Roman" w:cs="Times New Roman"/>
          <w:i/>
          <w:sz w:val="24"/>
          <w:szCs w:val="24"/>
          <w:lang w:val="en-US"/>
        </w:rPr>
        <w:t>of</w:t>
      </w:r>
      <w:r>
        <w:rPr>
          <w:rFonts w:ascii="Times New Roman" w:hAnsi="Times New Roman" w:cs="Times New Roman"/>
          <w:i/>
          <w:sz w:val="24"/>
          <w:szCs w:val="24"/>
          <w:lang w:val="en-US"/>
        </w:rPr>
        <w:t xml:space="preserve"> Safety</w:t>
      </w:r>
      <w:r w:rsidRPr="00C21C94">
        <w:rPr>
          <w:rFonts w:ascii="Times New Roman" w:hAnsi="Times New Roman" w:cs="Times New Roman"/>
          <w:i/>
          <w:sz w:val="24"/>
          <w:szCs w:val="24"/>
          <w:lang w:val="en-US"/>
        </w:rPr>
        <w:t xml:space="preserve"> </w:t>
      </w:r>
      <w:proofErr w:type="spellStart"/>
      <w:r w:rsidRPr="00C21C94">
        <w:rPr>
          <w:rFonts w:ascii="Times New Roman" w:hAnsi="Times New Roman" w:cs="Times New Roman"/>
          <w:i/>
          <w:sz w:val="24"/>
          <w:szCs w:val="24"/>
          <w:lang w:val="en-US"/>
        </w:rPr>
        <w:t>Reearch</w:t>
      </w:r>
      <w:proofErr w:type="spellEnd"/>
      <w:r w:rsidRPr="00C21C94">
        <w:rPr>
          <w:rFonts w:ascii="Times New Roman" w:hAnsi="Times New Roman" w:cs="Times New Roman"/>
          <w:i/>
          <w:sz w:val="24"/>
          <w:szCs w:val="24"/>
          <w:lang w:val="en-US"/>
        </w:rPr>
        <w:t xml:space="preserve"> 39</w:t>
      </w:r>
      <w:r>
        <w:rPr>
          <w:rFonts w:ascii="Times New Roman" w:hAnsi="Times New Roman" w:cs="Times New Roman"/>
          <w:sz w:val="24"/>
          <w:szCs w:val="24"/>
          <w:lang w:val="en-US"/>
        </w:rPr>
        <w:t xml:space="preserve"> (2), </w:t>
      </w:r>
      <w:r w:rsidRPr="00C21C94">
        <w:rPr>
          <w:rFonts w:ascii="Times New Roman" w:hAnsi="Times New Roman" w:cs="Times New Roman"/>
          <w:sz w:val="24"/>
          <w:szCs w:val="24"/>
          <w:lang w:val="en-US"/>
        </w:rPr>
        <w:t xml:space="preserve">115–121. </w:t>
      </w:r>
      <w:bookmarkEnd w:id="18"/>
    </w:p>
    <w:p w14:paraId="6A2CACA0" w14:textId="4C1E3481" w:rsidR="00E62087" w:rsidRDefault="00E62087" w:rsidP="00C21C94">
      <w:pPr>
        <w:pStyle w:val="CommentText"/>
        <w:ind w:left="720" w:hanging="720"/>
        <w:jc w:val="both"/>
        <w:rPr>
          <w:rFonts w:ascii="Times New Roman" w:hAnsi="Times New Roman" w:cs="Times New Roman"/>
          <w:sz w:val="24"/>
          <w:szCs w:val="24"/>
          <w:lang w:val="en-US"/>
        </w:rPr>
      </w:pPr>
      <w:bookmarkStart w:id="19" w:name="Choundhry"/>
      <w:r w:rsidRPr="00352DF2">
        <w:rPr>
          <w:rFonts w:ascii="Times New Roman" w:hAnsi="Times New Roman" w:cs="Times New Roman"/>
          <w:sz w:val="24"/>
          <w:szCs w:val="24"/>
          <w:lang w:val="en-US"/>
        </w:rPr>
        <w:t>Choudhry, </w:t>
      </w:r>
      <w:r>
        <w:rPr>
          <w:rFonts w:ascii="Times New Roman" w:hAnsi="Times New Roman" w:cs="Times New Roman"/>
          <w:sz w:val="24"/>
          <w:szCs w:val="24"/>
          <w:lang w:val="en-US"/>
        </w:rPr>
        <w:t xml:space="preserve">R., </w:t>
      </w:r>
      <w:hyperlink r:id="rId15" w:history="1">
        <w:r w:rsidRPr="00352DF2">
          <w:rPr>
            <w:rFonts w:ascii="Times New Roman" w:hAnsi="Times New Roman" w:cs="Times New Roman"/>
            <w:sz w:val="24"/>
            <w:szCs w:val="24"/>
            <w:lang w:val="en-US"/>
          </w:rPr>
          <w:t>Lingard</w:t>
        </w:r>
      </w:hyperlink>
      <w:r>
        <w:rPr>
          <w:rFonts w:ascii="Times New Roman" w:hAnsi="Times New Roman" w:cs="Times New Roman"/>
          <w:sz w:val="24"/>
          <w:szCs w:val="24"/>
          <w:lang w:val="en-US"/>
        </w:rPr>
        <w:t>, H. &amp; </w:t>
      </w:r>
      <w:proofErr w:type="spellStart"/>
      <w:r>
        <w:fldChar w:fldCharType="begin"/>
      </w:r>
      <w:r>
        <w:instrText xml:space="preserve"> HYPERLINK "https://researchrepository.rmit.edu.au/esploro/search/outputs?query=creator,exact,Blismas%20Nick,AND&amp;page=1&amp;sort=date_d&amp;mode=advanced&amp;institution=61RMIT_INST" </w:instrText>
      </w:r>
      <w:r>
        <w:fldChar w:fldCharType="separate"/>
      </w:r>
      <w:r w:rsidRPr="00352DF2">
        <w:rPr>
          <w:rFonts w:ascii="Times New Roman" w:hAnsi="Times New Roman" w:cs="Times New Roman"/>
          <w:sz w:val="24"/>
          <w:szCs w:val="24"/>
          <w:lang w:val="en-US"/>
        </w:rPr>
        <w:t>Blismas</w:t>
      </w:r>
      <w:proofErr w:type="spellEnd"/>
      <w:r>
        <w:rPr>
          <w:rFonts w:ascii="Times New Roman" w:hAnsi="Times New Roman" w:cs="Times New Roman"/>
          <w:sz w:val="24"/>
          <w:szCs w:val="24"/>
          <w:lang w:val="en-US"/>
        </w:rPr>
        <w:fldChar w:fldCharType="end"/>
      </w:r>
      <w:r w:rsidRPr="00352DF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N. (2009). </w:t>
      </w:r>
      <w:r w:rsidRPr="00E62087">
        <w:rPr>
          <w:rFonts w:ascii="Times New Roman" w:hAnsi="Times New Roman" w:cs="Times New Roman"/>
          <w:sz w:val="24"/>
          <w:szCs w:val="24"/>
          <w:lang w:val="en-US"/>
        </w:rPr>
        <w:t xml:space="preserve">Designing for safety: Perspectives from European Union, United Kingdom, Australia and United States pertaining to safety and health in construction. </w:t>
      </w:r>
      <w:r w:rsidRPr="00E62087">
        <w:rPr>
          <w:rFonts w:ascii="Times New Roman" w:hAnsi="Times New Roman" w:cs="Times New Roman"/>
          <w:i/>
          <w:sz w:val="24"/>
          <w:szCs w:val="24"/>
          <w:lang w:val="en-US"/>
        </w:rPr>
        <w:t>Proceedings of the CIB W99 International Conference: Working Together: Planning, Designing and Building a Healthy and Safe Construction Industry,</w:t>
      </w:r>
      <w:r w:rsidRPr="00E62087">
        <w:rPr>
          <w:rFonts w:ascii="Times New Roman" w:hAnsi="Times New Roman" w:cs="Times New Roman"/>
          <w:sz w:val="24"/>
          <w:szCs w:val="24"/>
          <w:lang w:val="en-US"/>
        </w:rPr>
        <w:t xml:space="preserve"> 18-27, Melbourne</w:t>
      </w:r>
      <w:r w:rsidR="0083639F">
        <w:rPr>
          <w:rFonts w:ascii="Times New Roman" w:hAnsi="Times New Roman" w:cs="Times New Roman"/>
          <w:sz w:val="24"/>
          <w:szCs w:val="24"/>
          <w:lang w:val="en-US"/>
        </w:rPr>
        <w:t>, Australia.</w:t>
      </w:r>
      <w:bookmarkEnd w:id="19"/>
    </w:p>
    <w:p w14:paraId="42C2FF79" w14:textId="57CAA9F5" w:rsidR="00D717E9" w:rsidRDefault="00D717E9" w:rsidP="00D717E9">
      <w:pPr>
        <w:pStyle w:val="CommentText"/>
        <w:ind w:left="720" w:hanging="720"/>
        <w:jc w:val="both"/>
        <w:rPr>
          <w:rFonts w:ascii="Times New Roman" w:hAnsi="Times New Roman" w:cs="Times New Roman"/>
          <w:sz w:val="24"/>
          <w:szCs w:val="24"/>
          <w:lang w:val="en-US"/>
        </w:rPr>
      </w:pPr>
      <w:bookmarkStart w:id="20" w:name="EUROVENT"/>
      <w:r w:rsidRPr="00D717E9">
        <w:rPr>
          <w:rFonts w:ascii="Times New Roman" w:hAnsi="Times New Roman" w:cs="Times New Roman"/>
          <w:sz w:val="24"/>
          <w:szCs w:val="24"/>
          <w:lang w:val="en-US"/>
        </w:rPr>
        <w:t xml:space="preserve">EUROVENT, European Industry Association. (2021). Air quality in buildings on radar of European legislators (GEN – 1227.00). Retrieved from </w:t>
      </w:r>
      <w:hyperlink r:id="rId16" w:history="1">
        <w:r w:rsidR="0083639F" w:rsidRPr="0026301A">
          <w:rPr>
            <w:rStyle w:val="Hyperlink"/>
            <w:rFonts w:ascii="Times New Roman" w:hAnsi="Times New Roman" w:cs="Times New Roman"/>
            <w:sz w:val="24"/>
            <w:szCs w:val="24"/>
            <w:lang w:val="en-US"/>
          </w:rPr>
          <w:t>https://eurovent.eu/?q=articles/air-quality-buildings-radar-european-legislators-gen-122700</w:t>
        </w:r>
      </w:hyperlink>
      <w:r>
        <w:rPr>
          <w:rFonts w:ascii="Times New Roman" w:hAnsi="Times New Roman" w:cs="Times New Roman"/>
          <w:sz w:val="24"/>
          <w:szCs w:val="24"/>
          <w:lang w:val="en-US"/>
        </w:rPr>
        <w:t>.</w:t>
      </w:r>
    </w:p>
    <w:p w14:paraId="44E8E2CC" w14:textId="6131512A" w:rsidR="0083639F" w:rsidRPr="00D717E9" w:rsidRDefault="0083639F" w:rsidP="0083639F">
      <w:pPr>
        <w:pStyle w:val="CommentText"/>
        <w:ind w:left="720" w:hanging="720"/>
        <w:jc w:val="both"/>
        <w:rPr>
          <w:rFonts w:ascii="Times New Roman" w:hAnsi="Times New Roman" w:cs="Times New Roman"/>
          <w:sz w:val="24"/>
          <w:szCs w:val="24"/>
          <w:lang w:val="en-US"/>
        </w:rPr>
      </w:pPr>
      <w:bookmarkStart w:id="21" w:name="Mitrevska"/>
      <w:proofErr w:type="spellStart"/>
      <w:r>
        <w:rPr>
          <w:rFonts w:ascii="Times New Roman" w:hAnsi="Times New Roman" w:cs="Times New Roman"/>
          <w:sz w:val="24"/>
          <w:szCs w:val="24"/>
          <w:lang w:val="en-US"/>
        </w:rPr>
        <w:t>Mitrevska</w:t>
      </w:r>
      <w:proofErr w:type="spellEnd"/>
      <w:r>
        <w:rPr>
          <w:rFonts w:ascii="Times New Roman" w:hAnsi="Times New Roman" w:cs="Times New Roman"/>
          <w:sz w:val="24"/>
          <w:szCs w:val="24"/>
          <w:lang w:val="en-US"/>
        </w:rPr>
        <w:t xml:space="preserve">, C., </w:t>
      </w:r>
      <w:proofErr w:type="spellStart"/>
      <w:r>
        <w:rPr>
          <w:rFonts w:ascii="Times New Roman" w:hAnsi="Times New Roman" w:cs="Times New Roman"/>
          <w:sz w:val="24"/>
          <w:szCs w:val="24"/>
          <w:lang w:val="en-US"/>
        </w:rPr>
        <w:t>Bureska</w:t>
      </w:r>
      <w:proofErr w:type="spellEnd"/>
      <w:r>
        <w:rPr>
          <w:rFonts w:ascii="Times New Roman" w:hAnsi="Times New Roman" w:cs="Times New Roman"/>
          <w:sz w:val="24"/>
          <w:szCs w:val="24"/>
          <w:lang w:val="en-US"/>
        </w:rPr>
        <w:t xml:space="preserve">, L., </w:t>
      </w:r>
      <w:proofErr w:type="spellStart"/>
      <w:r>
        <w:rPr>
          <w:rFonts w:ascii="Times New Roman" w:hAnsi="Times New Roman" w:cs="Times New Roman"/>
          <w:sz w:val="24"/>
          <w:szCs w:val="24"/>
          <w:lang w:val="en-US"/>
        </w:rPr>
        <w:t>Gruevska</w:t>
      </w:r>
      <w:proofErr w:type="spellEnd"/>
      <w:r>
        <w:rPr>
          <w:rFonts w:ascii="Times New Roman" w:hAnsi="Times New Roman" w:cs="Times New Roman"/>
          <w:sz w:val="24"/>
          <w:szCs w:val="24"/>
          <w:lang w:val="en-US"/>
        </w:rPr>
        <w:t xml:space="preserve">, N. &amp; </w:t>
      </w:r>
      <w:proofErr w:type="spellStart"/>
      <w:r>
        <w:rPr>
          <w:rFonts w:ascii="Times New Roman" w:hAnsi="Times New Roman" w:cs="Times New Roman"/>
          <w:sz w:val="24"/>
          <w:szCs w:val="24"/>
          <w:lang w:val="en-US"/>
        </w:rPr>
        <w:t>Mitrevski</w:t>
      </w:r>
      <w:proofErr w:type="spellEnd"/>
      <w:r>
        <w:rPr>
          <w:rFonts w:ascii="Times New Roman" w:hAnsi="Times New Roman" w:cs="Times New Roman"/>
          <w:sz w:val="24"/>
          <w:szCs w:val="24"/>
          <w:lang w:val="en-US"/>
        </w:rPr>
        <w:t>, V. (2022). S</w:t>
      </w:r>
      <w:r w:rsidRPr="0083639F">
        <w:rPr>
          <w:rFonts w:ascii="Times New Roman" w:hAnsi="Times New Roman" w:cs="Times New Roman"/>
          <w:sz w:val="24"/>
          <w:szCs w:val="24"/>
          <w:lang w:val="en-US"/>
        </w:rPr>
        <w:t>tatis</w:t>
      </w:r>
      <w:r>
        <w:rPr>
          <w:rFonts w:ascii="Times New Roman" w:hAnsi="Times New Roman" w:cs="Times New Roman"/>
          <w:sz w:val="24"/>
          <w:szCs w:val="24"/>
          <w:lang w:val="en-US"/>
        </w:rPr>
        <w:t xml:space="preserve">tical analyses for accidents at </w:t>
      </w:r>
      <w:r w:rsidRPr="0083639F">
        <w:rPr>
          <w:rFonts w:ascii="Times New Roman" w:hAnsi="Times New Roman" w:cs="Times New Roman"/>
          <w:sz w:val="24"/>
          <w:szCs w:val="24"/>
          <w:lang w:val="en-US"/>
        </w:rPr>
        <w:t xml:space="preserve">work </w:t>
      </w:r>
      <w:r>
        <w:rPr>
          <w:rFonts w:ascii="Times New Roman" w:hAnsi="Times New Roman" w:cs="Times New Roman"/>
          <w:sz w:val="24"/>
          <w:szCs w:val="24"/>
          <w:lang w:val="en-US"/>
        </w:rPr>
        <w:t>in construction sector in North M</w:t>
      </w:r>
      <w:r w:rsidRPr="0083639F">
        <w:rPr>
          <w:rFonts w:ascii="Times New Roman" w:hAnsi="Times New Roman" w:cs="Times New Roman"/>
          <w:sz w:val="24"/>
          <w:szCs w:val="24"/>
          <w:lang w:val="en-US"/>
        </w:rPr>
        <w:t>acedonia</w:t>
      </w:r>
      <w:r>
        <w:rPr>
          <w:rFonts w:ascii="Times New Roman" w:hAnsi="Times New Roman" w:cs="Times New Roman"/>
          <w:sz w:val="24"/>
          <w:szCs w:val="24"/>
          <w:lang w:val="en-US"/>
        </w:rPr>
        <w:t xml:space="preserve">. </w:t>
      </w:r>
      <w:r w:rsidRPr="005C4DB5">
        <w:rPr>
          <w:rFonts w:ascii="Times New Roman" w:hAnsi="Times New Roman" w:cs="Times New Roman"/>
          <w:i/>
          <w:sz w:val="24"/>
          <w:szCs w:val="24"/>
          <w:lang w:val="en-US"/>
        </w:rPr>
        <w:t>8th International Professional and Scientific Conference Occupational Safety and Health</w:t>
      </w:r>
      <w:r>
        <w:rPr>
          <w:rFonts w:ascii="Times New Roman" w:hAnsi="Times New Roman" w:cs="Times New Roman"/>
          <w:sz w:val="24"/>
          <w:szCs w:val="24"/>
          <w:lang w:val="en-US"/>
        </w:rPr>
        <w:t xml:space="preserve">, </w:t>
      </w:r>
      <w:r w:rsidRPr="0083639F">
        <w:rPr>
          <w:rFonts w:ascii="Times New Roman" w:hAnsi="Times New Roman" w:cs="Times New Roman"/>
          <w:sz w:val="24"/>
          <w:szCs w:val="24"/>
          <w:lang w:val="en-US"/>
        </w:rPr>
        <w:t>21-24 September 2022 Zadar, Croatia</w:t>
      </w:r>
      <w:r>
        <w:rPr>
          <w:rFonts w:ascii="Times New Roman" w:hAnsi="Times New Roman" w:cs="Times New Roman"/>
          <w:sz w:val="24"/>
          <w:szCs w:val="24"/>
          <w:lang w:val="en-US"/>
        </w:rPr>
        <w:t xml:space="preserve">. </w:t>
      </w:r>
    </w:p>
    <w:bookmarkEnd w:id="20"/>
    <w:bookmarkEnd w:id="21"/>
    <w:p w14:paraId="361E4828" w14:textId="77777777" w:rsidR="00D717E9" w:rsidRPr="000063D3" w:rsidRDefault="00D717E9" w:rsidP="00C21C94">
      <w:pPr>
        <w:pStyle w:val="CommentText"/>
        <w:ind w:left="720" w:hanging="720"/>
        <w:jc w:val="both"/>
        <w:rPr>
          <w:rFonts w:ascii="Times New Roman" w:hAnsi="Times New Roman" w:cs="Times New Roman"/>
          <w:sz w:val="24"/>
          <w:szCs w:val="24"/>
          <w:lang w:val="en-US"/>
        </w:rPr>
      </w:pPr>
    </w:p>
    <w:sectPr w:rsidR="00D717E9" w:rsidRPr="000063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4765B" w14:textId="77777777" w:rsidR="003E4F85" w:rsidRDefault="003E4F85" w:rsidP="00B952E1">
      <w:pPr>
        <w:spacing w:after="0" w:line="240" w:lineRule="auto"/>
      </w:pPr>
      <w:r>
        <w:separator/>
      </w:r>
    </w:p>
  </w:endnote>
  <w:endnote w:type="continuationSeparator" w:id="0">
    <w:p w14:paraId="10F5A31E" w14:textId="77777777" w:rsidR="003E4F85" w:rsidRDefault="003E4F85" w:rsidP="00B95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A8CD1" w14:textId="77777777" w:rsidR="003E4F85" w:rsidRDefault="003E4F85" w:rsidP="00B952E1">
      <w:pPr>
        <w:spacing w:after="0" w:line="240" w:lineRule="auto"/>
      </w:pPr>
      <w:r>
        <w:separator/>
      </w:r>
    </w:p>
  </w:footnote>
  <w:footnote w:type="continuationSeparator" w:id="0">
    <w:p w14:paraId="51BEB08D" w14:textId="77777777" w:rsidR="003E4F85" w:rsidRDefault="003E4F85" w:rsidP="00B952E1">
      <w:pPr>
        <w:spacing w:after="0" w:line="240" w:lineRule="auto"/>
      </w:pPr>
      <w:r>
        <w:continuationSeparator/>
      </w:r>
    </w:p>
  </w:footnote>
  <w:footnote w:id="1">
    <w:p w14:paraId="1F136555" w14:textId="4E316506" w:rsidR="00C57297" w:rsidRPr="0083639F" w:rsidRDefault="00C57297">
      <w:pPr>
        <w:pStyle w:val="FootnoteText"/>
        <w:rPr>
          <w:rFonts w:ascii="Times New Roman" w:hAnsi="Times New Roman" w:cs="Times New Roman"/>
          <w:lang w:val="en-US"/>
        </w:rPr>
      </w:pPr>
      <w:r w:rsidRPr="0083639F">
        <w:rPr>
          <w:rStyle w:val="FootnoteReference"/>
          <w:rFonts w:ascii="Times New Roman" w:hAnsi="Times New Roman" w:cs="Times New Roman"/>
        </w:rPr>
        <w:footnoteRef/>
      </w:r>
      <w:r w:rsidRPr="0083639F">
        <w:rPr>
          <w:rFonts w:ascii="Times New Roman" w:hAnsi="Times New Roman" w:cs="Times New Roman"/>
        </w:rPr>
        <w:t xml:space="preserve"> https://eur-lex.europa.eu/legal-content/EN/TXT/?uri=CELEX%3A01998L0024-20190726</w:t>
      </w:r>
    </w:p>
  </w:footnote>
  <w:footnote w:id="2">
    <w:p w14:paraId="5E772BE0" w14:textId="764C696E" w:rsidR="000063D3" w:rsidRPr="000063D3" w:rsidRDefault="000063D3">
      <w:pPr>
        <w:pStyle w:val="FootnoteText"/>
        <w:rPr>
          <w:lang w:val="en-US"/>
        </w:rPr>
      </w:pPr>
      <w:r w:rsidRPr="0083639F">
        <w:rPr>
          <w:rStyle w:val="FootnoteReference"/>
          <w:rFonts w:ascii="Times New Roman" w:hAnsi="Times New Roman" w:cs="Times New Roman"/>
        </w:rPr>
        <w:footnoteRef/>
      </w:r>
      <w:r w:rsidRPr="0083639F">
        <w:rPr>
          <w:rFonts w:ascii="Times New Roman" w:hAnsi="Times New Roman" w:cs="Times New Roman"/>
        </w:rPr>
        <w:t xml:space="preserve"> </w:t>
      </w:r>
      <w:r w:rsidRPr="0083639F">
        <w:rPr>
          <w:rFonts w:ascii="Times New Roman" w:hAnsi="Times New Roman" w:cs="Times New Roman"/>
          <w:lang w:val="en-US"/>
        </w:rPr>
        <w:t>Official Gazette of the Republic of Macedonia 64/2010 from 7</w:t>
      </w:r>
      <w:r w:rsidRPr="0083639F">
        <w:rPr>
          <w:rFonts w:ascii="Times New Roman" w:hAnsi="Times New Roman" w:cs="Times New Roman"/>
          <w:vertAlign w:val="superscript"/>
          <w:lang w:val="en-US"/>
        </w:rPr>
        <w:t>th</w:t>
      </w:r>
      <w:r w:rsidRPr="0083639F">
        <w:rPr>
          <w:rFonts w:ascii="Times New Roman" w:hAnsi="Times New Roman" w:cs="Times New Roman"/>
          <w:lang w:val="en-US"/>
        </w:rPr>
        <w:t xml:space="preserve"> of April 2010.</w:t>
      </w:r>
      <w:r>
        <w:rPr>
          <w:lang w:val="en-US"/>
        </w:rPr>
        <w:t xml:space="preserve"> </w:t>
      </w:r>
    </w:p>
  </w:footnote>
  <w:footnote w:id="3">
    <w:p w14:paraId="29561A70" w14:textId="2F695478" w:rsidR="00E62087" w:rsidRPr="0083639F" w:rsidRDefault="00E62087">
      <w:pPr>
        <w:pStyle w:val="FootnoteText"/>
        <w:rPr>
          <w:rFonts w:ascii="Times New Roman" w:hAnsi="Times New Roman" w:cs="Times New Roman"/>
          <w:lang w:val="en-US"/>
        </w:rPr>
      </w:pPr>
      <w:r w:rsidRPr="0083639F">
        <w:rPr>
          <w:rStyle w:val="FootnoteReference"/>
          <w:rFonts w:ascii="Times New Roman" w:hAnsi="Times New Roman" w:cs="Times New Roman"/>
        </w:rPr>
        <w:footnoteRef/>
      </w:r>
      <w:r w:rsidRPr="0083639F">
        <w:rPr>
          <w:rFonts w:ascii="Times New Roman" w:hAnsi="Times New Roman" w:cs="Times New Roman"/>
        </w:rPr>
        <w:t xml:space="preserve"> </w:t>
      </w:r>
      <w:r w:rsidRPr="0083639F">
        <w:rPr>
          <w:rFonts w:ascii="Times New Roman" w:hAnsi="Times New Roman" w:cs="Times New Roman"/>
          <w:lang w:val="en-US"/>
        </w:rPr>
        <w:t>Regulation 14 – Glass safety legislation (https://solarshield.co.uk/glass-safety-legislation)</w:t>
      </w:r>
    </w:p>
  </w:footnote>
  <w:footnote w:id="4">
    <w:p w14:paraId="39B40AAF" w14:textId="7863C694" w:rsidR="00E62087" w:rsidRPr="00E62087" w:rsidRDefault="00E62087">
      <w:pPr>
        <w:pStyle w:val="FootnoteText"/>
        <w:rPr>
          <w:lang w:val="en-US"/>
        </w:rPr>
      </w:pPr>
      <w:r w:rsidRPr="0083639F">
        <w:rPr>
          <w:rStyle w:val="FootnoteReference"/>
          <w:rFonts w:ascii="Times New Roman" w:hAnsi="Times New Roman" w:cs="Times New Roman"/>
        </w:rPr>
        <w:footnoteRef/>
      </w:r>
      <w:r w:rsidRPr="0083639F">
        <w:rPr>
          <w:rFonts w:ascii="Times New Roman" w:hAnsi="Times New Roman" w:cs="Times New Roman"/>
        </w:rPr>
        <w:t xml:space="preserve"> https://oshwiki.eu/wiki/Indoor_air_quality_(IAQ)</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57B"/>
    <w:rsid w:val="000063D3"/>
    <w:rsid w:val="00011F6E"/>
    <w:rsid w:val="00053793"/>
    <w:rsid w:val="000761F6"/>
    <w:rsid w:val="0009098B"/>
    <w:rsid w:val="000A2B47"/>
    <w:rsid w:val="000B3987"/>
    <w:rsid w:val="000C1178"/>
    <w:rsid w:val="000C1D3E"/>
    <w:rsid w:val="000C5F11"/>
    <w:rsid w:val="000D3053"/>
    <w:rsid w:val="000D379C"/>
    <w:rsid w:val="000F7B68"/>
    <w:rsid w:val="001028CE"/>
    <w:rsid w:val="00107297"/>
    <w:rsid w:val="00133BB3"/>
    <w:rsid w:val="00156F4D"/>
    <w:rsid w:val="001616CE"/>
    <w:rsid w:val="001821AB"/>
    <w:rsid w:val="001A09FB"/>
    <w:rsid w:val="001B15BB"/>
    <w:rsid w:val="001D523E"/>
    <w:rsid w:val="001D65D1"/>
    <w:rsid w:val="001D6CD4"/>
    <w:rsid w:val="001E7B2E"/>
    <w:rsid w:val="00205389"/>
    <w:rsid w:val="002630CF"/>
    <w:rsid w:val="00266349"/>
    <w:rsid w:val="00274FEC"/>
    <w:rsid w:val="00292002"/>
    <w:rsid w:val="002970D5"/>
    <w:rsid w:val="002A6859"/>
    <w:rsid w:val="002B4B6A"/>
    <w:rsid w:val="002C323A"/>
    <w:rsid w:val="002F0FC1"/>
    <w:rsid w:val="002F612B"/>
    <w:rsid w:val="00302BB3"/>
    <w:rsid w:val="00303CAD"/>
    <w:rsid w:val="003164D5"/>
    <w:rsid w:val="003223B2"/>
    <w:rsid w:val="00326CC3"/>
    <w:rsid w:val="00334205"/>
    <w:rsid w:val="00355F3C"/>
    <w:rsid w:val="003636AB"/>
    <w:rsid w:val="0037397F"/>
    <w:rsid w:val="00377F8B"/>
    <w:rsid w:val="003964C8"/>
    <w:rsid w:val="003A280B"/>
    <w:rsid w:val="003D110E"/>
    <w:rsid w:val="003D28B0"/>
    <w:rsid w:val="003E1B68"/>
    <w:rsid w:val="003E3397"/>
    <w:rsid w:val="003E3701"/>
    <w:rsid w:val="003E4927"/>
    <w:rsid w:val="003E4F85"/>
    <w:rsid w:val="00414E57"/>
    <w:rsid w:val="004169D1"/>
    <w:rsid w:val="0041749D"/>
    <w:rsid w:val="00423817"/>
    <w:rsid w:val="004305A7"/>
    <w:rsid w:val="004400B9"/>
    <w:rsid w:val="004718A9"/>
    <w:rsid w:val="004729D8"/>
    <w:rsid w:val="004870F8"/>
    <w:rsid w:val="004970D1"/>
    <w:rsid w:val="004A10F5"/>
    <w:rsid w:val="004A6236"/>
    <w:rsid w:val="004D2C94"/>
    <w:rsid w:val="0050168D"/>
    <w:rsid w:val="0051138C"/>
    <w:rsid w:val="00515502"/>
    <w:rsid w:val="00516ABE"/>
    <w:rsid w:val="005232D8"/>
    <w:rsid w:val="005274BE"/>
    <w:rsid w:val="00532250"/>
    <w:rsid w:val="00533EA0"/>
    <w:rsid w:val="0053683C"/>
    <w:rsid w:val="0054462C"/>
    <w:rsid w:val="00552A09"/>
    <w:rsid w:val="005600D8"/>
    <w:rsid w:val="005634D0"/>
    <w:rsid w:val="005C4582"/>
    <w:rsid w:val="005C4DB5"/>
    <w:rsid w:val="005F1A09"/>
    <w:rsid w:val="005F3DB3"/>
    <w:rsid w:val="006209EF"/>
    <w:rsid w:val="00621DBE"/>
    <w:rsid w:val="00637253"/>
    <w:rsid w:val="00645B31"/>
    <w:rsid w:val="00652268"/>
    <w:rsid w:val="00656803"/>
    <w:rsid w:val="00663DCA"/>
    <w:rsid w:val="0067738A"/>
    <w:rsid w:val="006839C2"/>
    <w:rsid w:val="0069291B"/>
    <w:rsid w:val="006B7594"/>
    <w:rsid w:val="006B77A1"/>
    <w:rsid w:val="006D3CEA"/>
    <w:rsid w:val="006D56CE"/>
    <w:rsid w:val="006E4A46"/>
    <w:rsid w:val="006F15C5"/>
    <w:rsid w:val="006F4539"/>
    <w:rsid w:val="006F47B0"/>
    <w:rsid w:val="00714E67"/>
    <w:rsid w:val="007155AD"/>
    <w:rsid w:val="00716F40"/>
    <w:rsid w:val="0071784A"/>
    <w:rsid w:val="00723B20"/>
    <w:rsid w:val="00724CB2"/>
    <w:rsid w:val="00724FB4"/>
    <w:rsid w:val="0073530F"/>
    <w:rsid w:val="0074646F"/>
    <w:rsid w:val="00753F06"/>
    <w:rsid w:val="007548AE"/>
    <w:rsid w:val="00756C1F"/>
    <w:rsid w:val="0076574F"/>
    <w:rsid w:val="007748AF"/>
    <w:rsid w:val="007766C8"/>
    <w:rsid w:val="00777FE1"/>
    <w:rsid w:val="00782465"/>
    <w:rsid w:val="007921B5"/>
    <w:rsid w:val="007B58AD"/>
    <w:rsid w:val="007C1F2C"/>
    <w:rsid w:val="007C7D16"/>
    <w:rsid w:val="007D332D"/>
    <w:rsid w:val="007D4A7F"/>
    <w:rsid w:val="007D56E8"/>
    <w:rsid w:val="007E4888"/>
    <w:rsid w:val="00823A5F"/>
    <w:rsid w:val="00824EE4"/>
    <w:rsid w:val="00825F7E"/>
    <w:rsid w:val="00826DE4"/>
    <w:rsid w:val="00831397"/>
    <w:rsid w:val="008333C7"/>
    <w:rsid w:val="00833410"/>
    <w:rsid w:val="0083639F"/>
    <w:rsid w:val="00843346"/>
    <w:rsid w:val="0088152B"/>
    <w:rsid w:val="0089428E"/>
    <w:rsid w:val="008D153C"/>
    <w:rsid w:val="008E076E"/>
    <w:rsid w:val="008E6C76"/>
    <w:rsid w:val="00924CD8"/>
    <w:rsid w:val="00934BEA"/>
    <w:rsid w:val="00946BE3"/>
    <w:rsid w:val="009509C8"/>
    <w:rsid w:val="00967660"/>
    <w:rsid w:val="0097682D"/>
    <w:rsid w:val="009843CB"/>
    <w:rsid w:val="0099326A"/>
    <w:rsid w:val="009A344C"/>
    <w:rsid w:val="009A77A0"/>
    <w:rsid w:val="009C1BD8"/>
    <w:rsid w:val="009F06AD"/>
    <w:rsid w:val="009F6D9E"/>
    <w:rsid w:val="00A04387"/>
    <w:rsid w:val="00A1183E"/>
    <w:rsid w:val="00A15862"/>
    <w:rsid w:val="00A25742"/>
    <w:rsid w:val="00A55442"/>
    <w:rsid w:val="00A55800"/>
    <w:rsid w:val="00A561E9"/>
    <w:rsid w:val="00A90BCB"/>
    <w:rsid w:val="00A94A43"/>
    <w:rsid w:val="00AA57E0"/>
    <w:rsid w:val="00AB5EAA"/>
    <w:rsid w:val="00AD27D5"/>
    <w:rsid w:val="00AD57F6"/>
    <w:rsid w:val="00AE0ADE"/>
    <w:rsid w:val="00AF25A3"/>
    <w:rsid w:val="00AF506A"/>
    <w:rsid w:val="00AF78CA"/>
    <w:rsid w:val="00B00154"/>
    <w:rsid w:val="00B0085C"/>
    <w:rsid w:val="00B00E21"/>
    <w:rsid w:val="00B17530"/>
    <w:rsid w:val="00B32DF3"/>
    <w:rsid w:val="00B34495"/>
    <w:rsid w:val="00B55B62"/>
    <w:rsid w:val="00B76070"/>
    <w:rsid w:val="00B91FC5"/>
    <w:rsid w:val="00B952E1"/>
    <w:rsid w:val="00BA4497"/>
    <w:rsid w:val="00BB455F"/>
    <w:rsid w:val="00BC700D"/>
    <w:rsid w:val="00BD08A3"/>
    <w:rsid w:val="00BD7FE9"/>
    <w:rsid w:val="00C01CA0"/>
    <w:rsid w:val="00C21C94"/>
    <w:rsid w:val="00C311D1"/>
    <w:rsid w:val="00C37E00"/>
    <w:rsid w:val="00C41975"/>
    <w:rsid w:val="00C57297"/>
    <w:rsid w:val="00C61DFF"/>
    <w:rsid w:val="00C65FC0"/>
    <w:rsid w:val="00C676D1"/>
    <w:rsid w:val="00C723A7"/>
    <w:rsid w:val="00C7245A"/>
    <w:rsid w:val="00C81624"/>
    <w:rsid w:val="00C91175"/>
    <w:rsid w:val="00CA4768"/>
    <w:rsid w:val="00CA6054"/>
    <w:rsid w:val="00CB0B8D"/>
    <w:rsid w:val="00CB6552"/>
    <w:rsid w:val="00CC0790"/>
    <w:rsid w:val="00CC3BE9"/>
    <w:rsid w:val="00CC649A"/>
    <w:rsid w:val="00CD62CF"/>
    <w:rsid w:val="00CF48E4"/>
    <w:rsid w:val="00D04326"/>
    <w:rsid w:val="00D12BB8"/>
    <w:rsid w:val="00D31193"/>
    <w:rsid w:val="00D64713"/>
    <w:rsid w:val="00D64FAF"/>
    <w:rsid w:val="00D717E9"/>
    <w:rsid w:val="00D920FC"/>
    <w:rsid w:val="00D94CF7"/>
    <w:rsid w:val="00DB4FF4"/>
    <w:rsid w:val="00DC7F07"/>
    <w:rsid w:val="00DD0CD0"/>
    <w:rsid w:val="00DE68BE"/>
    <w:rsid w:val="00E07E8A"/>
    <w:rsid w:val="00E16908"/>
    <w:rsid w:val="00E25636"/>
    <w:rsid w:val="00E502A2"/>
    <w:rsid w:val="00E544D8"/>
    <w:rsid w:val="00E57141"/>
    <w:rsid w:val="00E62087"/>
    <w:rsid w:val="00E621B2"/>
    <w:rsid w:val="00E67535"/>
    <w:rsid w:val="00E759C4"/>
    <w:rsid w:val="00EA6BD3"/>
    <w:rsid w:val="00EB43E1"/>
    <w:rsid w:val="00EB68CC"/>
    <w:rsid w:val="00ED3FB8"/>
    <w:rsid w:val="00F17C98"/>
    <w:rsid w:val="00F2057B"/>
    <w:rsid w:val="00F40730"/>
    <w:rsid w:val="00F40BB7"/>
    <w:rsid w:val="00F80B90"/>
    <w:rsid w:val="00F82F3B"/>
    <w:rsid w:val="00F94916"/>
    <w:rsid w:val="00FB2775"/>
    <w:rsid w:val="00FB6A96"/>
    <w:rsid w:val="00FD0E63"/>
    <w:rsid w:val="00FF6277"/>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1CC2A"/>
  <w15:chartTrackingRefBased/>
  <w15:docId w15:val="{E99CAA08-71AE-4DFA-982F-C77F223B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164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952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52E1"/>
    <w:rPr>
      <w:sz w:val="20"/>
      <w:szCs w:val="20"/>
    </w:rPr>
  </w:style>
  <w:style w:type="character" w:styleId="FootnoteReference">
    <w:name w:val="footnote reference"/>
    <w:basedOn w:val="DefaultParagraphFont"/>
    <w:uiPriority w:val="99"/>
    <w:semiHidden/>
    <w:unhideWhenUsed/>
    <w:rsid w:val="00B952E1"/>
    <w:rPr>
      <w:vertAlign w:val="superscript"/>
    </w:rPr>
  </w:style>
  <w:style w:type="character" w:styleId="Hyperlink">
    <w:name w:val="Hyperlink"/>
    <w:basedOn w:val="DefaultParagraphFont"/>
    <w:uiPriority w:val="99"/>
    <w:unhideWhenUsed/>
    <w:rsid w:val="000D3053"/>
    <w:rPr>
      <w:color w:val="0000FF"/>
      <w:u w:val="single"/>
    </w:rPr>
  </w:style>
  <w:style w:type="character" w:styleId="CommentReference">
    <w:name w:val="annotation reference"/>
    <w:basedOn w:val="DefaultParagraphFont"/>
    <w:uiPriority w:val="99"/>
    <w:semiHidden/>
    <w:unhideWhenUsed/>
    <w:rsid w:val="000D3053"/>
    <w:rPr>
      <w:sz w:val="16"/>
      <w:szCs w:val="16"/>
    </w:rPr>
  </w:style>
  <w:style w:type="paragraph" w:styleId="CommentText">
    <w:name w:val="annotation text"/>
    <w:basedOn w:val="Normal"/>
    <w:link w:val="CommentTextChar"/>
    <w:uiPriority w:val="99"/>
    <w:unhideWhenUsed/>
    <w:rsid w:val="000D3053"/>
    <w:pPr>
      <w:spacing w:line="240" w:lineRule="auto"/>
    </w:pPr>
    <w:rPr>
      <w:sz w:val="20"/>
      <w:szCs w:val="20"/>
    </w:rPr>
  </w:style>
  <w:style w:type="character" w:customStyle="1" w:styleId="CommentTextChar">
    <w:name w:val="Comment Text Char"/>
    <w:basedOn w:val="DefaultParagraphFont"/>
    <w:link w:val="CommentText"/>
    <w:uiPriority w:val="99"/>
    <w:rsid w:val="000D3053"/>
    <w:rPr>
      <w:sz w:val="20"/>
      <w:szCs w:val="20"/>
    </w:rPr>
  </w:style>
  <w:style w:type="paragraph" w:styleId="CommentSubject">
    <w:name w:val="annotation subject"/>
    <w:basedOn w:val="CommentText"/>
    <w:next w:val="CommentText"/>
    <w:link w:val="CommentSubjectChar"/>
    <w:uiPriority w:val="99"/>
    <w:semiHidden/>
    <w:unhideWhenUsed/>
    <w:rsid w:val="000D3053"/>
    <w:rPr>
      <w:b/>
      <w:bCs/>
    </w:rPr>
  </w:style>
  <w:style w:type="character" w:customStyle="1" w:styleId="CommentSubjectChar">
    <w:name w:val="Comment Subject Char"/>
    <w:basedOn w:val="CommentTextChar"/>
    <w:link w:val="CommentSubject"/>
    <w:uiPriority w:val="99"/>
    <w:semiHidden/>
    <w:rsid w:val="000D3053"/>
    <w:rPr>
      <w:b/>
      <w:bCs/>
      <w:sz w:val="20"/>
      <w:szCs w:val="20"/>
    </w:rPr>
  </w:style>
  <w:style w:type="paragraph" w:styleId="BalloonText">
    <w:name w:val="Balloon Text"/>
    <w:basedOn w:val="Normal"/>
    <w:link w:val="BalloonTextChar"/>
    <w:uiPriority w:val="99"/>
    <w:semiHidden/>
    <w:unhideWhenUsed/>
    <w:rsid w:val="000D30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053"/>
    <w:rPr>
      <w:rFonts w:ascii="Segoe UI" w:hAnsi="Segoe UI" w:cs="Segoe UI"/>
      <w:sz w:val="18"/>
      <w:szCs w:val="18"/>
    </w:rPr>
  </w:style>
  <w:style w:type="character" w:customStyle="1" w:styleId="authors">
    <w:name w:val="authors"/>
    <w:basedOn w:val="DefaultParagraphFont"/>
    <w:rsid w:val="007D4A7F"/>
  </w:style>
  <w:style w:type="character" w:customStyle="1" w:styleId="delimiter">
    <w:name w:val="delimiter"/>
    <w:basedOn w:val="DefaultParagraphFont"/>
    <w:rsid w:val="007D4A7F"/>
  </w:style>
  <w:style w:type="paragraph" w:customStyle="1" w:styleId="Default">
    <w:name w:val="Default"/>
    <w:rsid w:val="00946BE3"/>
    <w:pPr>
      <w:autoSpaceDE w:val="0"/>
      <w:autoSpaceDN w:val="0"/>
      <w:adjustRightInd w:val="0"/>
      <w:spacing w:after="0" w:line="240" w:lineRule="auto"/>
    </w:pPr>
    <w:rPr>
      <w:rFonts w:ascii="Verdana" w:hAnsi="Verdana" w:cs="Verdana"/>
      <w:color w:val="000000"/>
      <w:sz w:val="24"/>
      <w:szCs w:val="24"/>
    </w:rPr>
  </w:style>
  <w:style w:type="character" w:customStyle="1" w:styleId="author-name">
    <w:name w:val="author-name"/>
    <w:basedOn w:val="DefaultParagraphFont"/>
    <w:rsid w:val="00714E67"/>
  </w:style>
  <w:style w:type="character" w:customStyle="1" w:styleId="ng-star-inserted">
    <w:name w:val="ng-star-inserted"/>
    <w:basedOn w:val="DefaultParagraphFont"/>
    <w:rsid w:val="00714E67"/>
  </w:style>
  <w:style w:type="paragraph" w:styleId="Revision">
    <w:name w:val="Revision"/>
    <w:hidden/>
    <w:uiPriority w:val="99"/>
    <w:semiHidden/>
    <w:rsid w:val="001A09FB"/>
    <w:pPr>
      <w:spacing w:after="0" w:line="240" w:lineRule="auto"/>
    </w:pPr>
  </w:style>
  <w:style w:type="character" w:styleId="FollowedHyperlink">
    <w:name w:val="FollowedHyperlink"/>
    <w:basedOn w:val="DefaultParagraphFont"/>
    <w:uiPriority w:val="99"/>
    <w:semiHidden/>
    <w:unhideWhenUsed/>
    <w:rsid w:val="00CC3BE9"/>
    <w:rPr>
      <w:color w:val="954F72" w:themeColor="followedHyperlink"/>
      <w:u w:val="single"/>
    </w:rPr>
  </w:style>
  <w:style w:type="character" w:customStyle="1" w:styleId="Heading1Char">
    <w:name w:val="Heading 1 Char"/>
    <w:basedOn w:val="DefaultParagraphFont"/>
    <w:link w:val="Heading1"/>
    <w:uiPriority w:val="9"/>
    <w:rsid w:val="003164D5"/>
    <w:rPr>
      <w:rFonts w:ascii="Times New Roman" w:eastAsia="Times New Roman" w:hAnsi="Times New Roman" w:cs="Times New Roman"/>
      <w:b/>
      <w:bCs/>
      <w:kern w:val="36"/>
      <w:sz w:val="48"/>
      <w:szCs w:val="48"/>
      <w:lang w:eastAsia="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980674">
      <w:bodyDiv w:val="1"/>
      <w:marLeft w:val="0"/>
      <w:marRight w:val="0"/>
      <w:marTop w:val="0"/>
      <w:marBottom w:val="0"/>
      <w:divBdr>
        <w:top w:val="none" w:sz="0" w:space="0" w:color="auto"/>
        <w:left w:val="none" w:sz="0" w:space="0" w:color="auto"/>
        <w:bottom w:val="none" w:sz="0" w:space="0" w:color="auto"/>
        <w:right w:val="none" w:sz="0" w:space="0" w:color="auto"/>
      </w:divBdr>
    </w:div>
    <w:div w:id="619336746">
      <w:bodyDiv w:val="1"/>
      <w:marLeft w:val="0"/>
      <w:marRight w:val="0"/>
      <w:marTop w:val="0"/>
      <w:marBottom w:val="0"/>
      <w:divBdr>
        <w:top w:val="none" w:sz="0" w:space="0" w:color="auto"/>
        <w:left w:val="none" w:sz="0" w:space="0" w:color="auto"/>
        <w:bottom w:val="none" w:sz="0" w:space="0" w:color="auto"/>
        <w:right w:val="none" w:sz="0" w:space="0" w:color="auto"/>
      </w:divBdr>
    </w:div>
    <w:div w:id="833180089">
      <w:bodyDiv w:val="1"/>
      <w:marLeft w:val="0"/>
      <w:marRight w:val="0"/>
      <w:marTop w:val="0"/>
      <w:marBottom w:val="0"/>
      <w:divBdr>
        <w:top w:val="none" w:sz="0" w:space="0" w:color="auto"/>
        <w:left w:val="none" w:sz="0" w:space="0" w:color="auto"/>
        <w:bottom w:val="none" w:sz="0" w:space="0" w:color="auto"/>
        <w:right w:val="none" w:sz="0" w:space="0" w:color="auto"/>
      </w:divBdr>
      <w:divsChild>
        <w:div w:id="373192232">
          <w:marLeft w:val="0"/>
          <w:marRight w:val="0"/>
          <w:marTop w:val="0"/>
          <w:marBottom w:val="0"/>
          <w:divBdr>
            <w:top w:val="none" w:sz="0" w:space="0" w:color="auto"/>
            <w:left w:val="none" w:sz="0" w:space="0" w:color="auto"/>
            <w:bottom w:val="none" w:sz="0" w:space="0" w:color="auto"/>
            <w:right w:val="none" w:sz="0" w:space="0" w:color="auto"/>
          </w:divBdr>
        </w:div>
        <w:div w:id="1958371717">
          <w:marLeft w:val="0"/>
          <w:marRight w:val="0"/>
          <w:marTop w:val="0"/>
          <w:marBottom w:val="0"/>
          <w:divBdr>
            <w:top w:val="none" w:sz="0" w:space="0" w:color="auto"/>
            <w:left w:val="none" w:sz="0" w:space="0" w:color="auto"/>
            <w:bottom w:val="none" w:sz="0" w:space="0" w:color="auto"/>
            <w:right w:val="none" w:sz="0" w:space="0" w:color="auto"/>
          </w:divBdr>
        </w:div>
        <w:div w:id="1337074407">
          <w:marLeft w:val="0"/>
          <w:marRight w:val="0"/>
          <w:marTop w:val="0"/>
          <w:marBottom w:val="0"/>
          <w:divBdr>
            <w:top w:val="none" w:sz="0" w:space="0" w:color="auto"/>
            <w:left w:val="none" w:sz="0" w:space="0" w:color="auto"/>
            <w:bottom w:val="none" w:sz="0" w:space="0" w:color="auto"/>
            <w:right w:val="none" w:sz="0" w:space="0" w:color="auto"/>
          </w:divBdr>
        </w:div>
        <w:div w:id="239750660">
          <w:marLeft w:val="0"/>
          <w:marRight w:val="0"/>
          <w:marTop w:val="0"/>
          <w:marBottom w:val="0"/>
          <w:divBdr>
            <w:top w:val="none" w:sz="0" w:space="0" w:color="auto"/>
            <w:left w:val="none" w:sz="0" w:space="0" w:color="auto"/>
            <w:bottom w:val="none" w:sz="0" w:space="0" w:color="auto"/>
            <w:right w:val="none" w:sz="0" w:space="0" w:color="auto"/>
          </w:divBdr>
        </w:div>
        <w:div w:id="550532199">
          <w:marLeft w:val="0"/>
          <w:marRight w:val="0"/>
          <w:marTop w:val="0"/>
          <w:marBottom w:val="0"/>
          <w:divBdr>
            <w:top w:val="none" w:sz="0" w:space="0" w:color="auto"/>
            <w:left w:val="none" w:sz="0" w:space="0" w:color="auto"/>
            <w:bottom w:val="none" w:sz="0" w:space="0" w:color="auto"/>
            <w:right w:val="none" w:sz="0" w:space="0" w:color="auto"/>
          </w:divBdr>
        </w:div>
      </w:divsChild>
    </w:div>
    <w:div w:id="1025330880">
      <w:bodyDiv w:val="1"/>
      <w:marLeft w:val="0"/>
      <w:marRight w:val="0"/>
      <w:marTop w:val="0"/>
      <w:marBottom w:val="0"/>
      <w:divBdr>
        <w:top w:val="none" w:sz="0" w:space="0" w:color="auto"/>
        <w:left w:val="none" w:sz="0" w:space="0" w:color="auto"/>
        <w:bottom w:val="none" w:sz="0" w:space="0" w:color="auto"/>
        <w:right w:val="none" w:sz="0" w:space="0" w:color="auto"/>
      </w:divBdr>
    </w:div>
    <w:div w:id="1302148157">
      <w:bodyDiv w:val="1"/>
      <w:marLeft w:val="0"/>
      <w:marRight w:val="0"/>
      <w:marTop w:val="0"/>
      <w:marBottom w:val="0"/>
      <w:divBdr>
        <w:top w:val="none" w:sz="0" w:space="0" w:color="auto"/>
        <w:left w:val="none" w:sz="0" w:space="0" w:color="auto"/>
        <w:bottom w:val="none" w:sz="0" w:space="0" w:color="auto"/>
        <w:right w:val="none" w:sz="0" w:space="0" w:color="auto"/>
      </w:divBdr>
    </w:div>
    <w:div w:id="1355305700">
      <w:bodyDiv w:val="1"/>
      <w:marLeft w:val="0"/>
      <w:marRight w:val="0"/>
      <w:marTop w:val="0"/>
      <w:marBottom w:val="0"/>
      <w:divBdr>
        <w:top w:val="none" w:sz="0" w:space="0" w:color="auto"/>
        <w:left w:val="none" w:sz="0" w:space="0" w:color="auto"/>
        <w:bottom w:val="none" w:sz="0" w:space="0" w:color="auto"/>
        <w:right w:val="none" w:sz="0" w:space="0" w:color="auto"/>
      </w:divBdr>
    </w:div>
    <w:div w:id="1439641110">
      <w:bodyDiv w:val="1"/>
      <w:marLeft w:val="0"/>
      <w:marRight w:val="0"/>
      <w:marTop w:val="0"/>
      <w:marBottom w:val="0"/>
      <w:divBdr>
        <w:top w:val="none" w:sz="0" w:space="0" w:color="auto"/>
        <w:left w:val="none" w:sz="0" w:space="0" w:color="auto"/>
        <w:bottom w:val="none" w:sz="0" w:space="0" w:color="auto"/>
        <w:right w:val="none" w:sz="0" w:space="0" w:color="auto"/>
      </w:divBdr>
    </w:div>
    <w:div w:id="1561941349">
      <w:bodyDiv w:val="1"/>
      <w:marLeft w:val="0"/>
      <w:marRight w:val="0"/>
      <w:marTop w:val="0"/>
      <w:marBottom w:val="0"/>
      <w:divBdr>
        <w:top w:val="none" w:sz="0" w:space="0" w:color="auto"/>
        <w:left w:val="none" w:sz="0" w:space="0" w:color="auto"/>
        <w:bottom w:val="none" w:sz="0" w:space="0" w:color="auto"/>
        <w:right w:val="none" w:sz="0" w:space="0" w:color="auto"/>
      </w:divBdr>
    </w:div>
    <w:div w:id="1886138327">
      <w:bodyDiv w:val="1"/>
      <w:marLeft w:val="0"/>
      <w:marRight w:val="0"/>
      <w:marTop w:val="0"/>
      <w:marBottom w:val="0"/>
      <w:divBdr>
        <w:top w:val="none" w:sz="0" w:space="0" w:color="auto"/>
        <w:left w:val="none" w:sz="0" w:space="0" w:color="auto"/>
        <w:bottom w:val="none" w:sz="0" w:space="0" w:color="auto"/>
        <w:right w:val="none" w:sz="0" w:space="0" w:color="auto"/>
      </w:divBdr>
    </w:div>
    <w:div w:id="209003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ci.derebey@gmail.com" TargetMode="External"/><Relationship Id="rId13" Type="http://schemas.openxmlformats.org/officeDocument/2006/relationships/hyperlink" Target="http://www.nanotec.org.uk/finalReport.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mladenovska@gmail.com" TargetMode="External"/><Relationship Id="rId12" Type="http://schemas.openxmlformats.org/officeDocument/2006/relationships/hyperlink" Target="https://www.ccohs.ca/topics/hazards/physical/temperatur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urovent.eu/?q=articles/air-quality-buildings-radar-european-legislators-gen-12270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tuc.org/en/pressrelease/climate-crisis-requires-eu-law-maximum-working-temperatures" TargetMode="External"/><Relationship Id="rId5" Type="http://schemas.openxmlformats.org/officeDocument/2006/relationships/footnotes" Target="footnotes.xml"/><Relationship Id="rId15" Type="http://schemas.openxmlformats.org/officeDocument/2006/relationships/hyperlink" Target="https://researchrepository.rmit.edu.au/esploro/search/outputs?query=creator,exact,Lingard%20Helen,AND&amp;page=1&amp;sort=date_d&amp;mode=advanced&amp;institution=61RMIT_INST" TargetMode="External"/><Relationship Id="rId10" Type="http://schemas.openxmlformats.org/officeDocument/2006/relationships/hyperlink" Target="https://oec.world/en/profile/country/mkd" TargetMode="External"/><Relationship Id="rId4" Type="http://schemas.openxmlformats.org/officeDocument/2006/relationships/webSettings" Target="webSettings.xml"/><Relationship Id="rId9" Type="http://schemas.openxmlformats.org/officeDocument/2006/relationships/hyperlink" Target="https://gain.nd.edu/our-work/country-index/rankings/" TargetMode="External"/><Relationship Id="rId14" Type="http://schemas.openxmlformats.org/officeDocument/2006/relationships/hyperlink" Target="https://doi.org/10.1126/science.11143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EBEEC-CB10-4AD0-A04F-0A59FDC69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11</Pages>
  <Words>4480</Words>
  <Characters>25542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Daniela</cp:lastModifiedBy>
  <cp:revision>5</cp:revision>
  <dcterms:created xsi:type="dcterms:W3CDTF">2022-11-19T16:48:00Z</dcterms:created>
  <dcterms:modified xsi:type="dcterms:W3CDTF">2022-11-19T19:55:00Z</dcterms:modified>
</cp:coreProperties>
</file>