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D3" w:rsidRDefault="00C751C2" w:rsidP="00C751C2">
      <w:pPr>
        <w:spacing w:after="120" w:line="360" w:lineRule="auto"/>
        <w:jc w:val="center"/>
        <w:rPr>
          <w:rFonts w:ascii="Times New Roman" w:hAnsi="Times New Roman" w:cs="Times New Roman"/>
          <w:b/>
          <w:sz w:val="24"/>
          <w:szCs w:val="24"/>
        </w:rPr>
      </w:pPr>
      <w:bookmarkStart w:id="0" w:name="_GoBack"/>
      <w:bookmarkEnd w:id="0"/>
      <w:r w:rsidRPr="00E41751">
        <w:rPr>
          <w:rFonts w:ascii="Times New Roman" w:hAnsi="Times New Roman" w:cs="Times New Roman"/>
          <w:b/>
          <w:sz w:val="24"/>
          <w:szCs w:val="24"/>
        </w:rPr>
        <w:t>SÜRDÜRÜLEBİLİR BİR DÜNYA İÇİN EKONOMİK SORUMLULUK</w:t>
      </w:r>
    </w:p>
    <w:p w:rsidR="007E5A81" w:rsidRPr="00E41751" w:rsidRDefault="007E5A81" w:rsidP="00C751C2">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Nurdan KUŞAT</w:t>
      </w:r>
      <w:r>
        <w:rPr>
          <w:rStyle w:val="DipnotBavurusu"/>
          <w:rFonts w:ascii="Times New Roman" w:hAnsi="Times New Roman" w:cs="Times New Roman"/>
          <w:b/>
          <w:sz w:val="24"/>
          <w:szCs w:val="24"/>
        </w:rPr>
        <w:footnoteReference w:id="1"/>
      </w:r>
    </w:p>
    <w:p w:rsidR="0010250C" w:rsidRPr="00D73971" w:rsidRDefault="00510EDB" w:rsidP="0010250C">
      <w:pPr>
        <w:jc w:val="both"/>
        <w:rPr>
          <w:rFonts w:ascii="Times New Roman" w:hAnsi="Times New Roman" w:cs="Times New Roman"/>
          <w:b/>
          <w:sz w:val="20"/>
          <w:szCs w:val="20"/>
        </w:rPr>
      </w:pPr>
      <w:r w:rsidRPr="00D73971">
        <w:rPr>
          <w:rFonts w:ascii="Times New Roman" w:hAnsi="Times New Roman" w:cs="Times New Roman"/>
          <w:b/>
          <w:sz w:val="20"/>
          <w:szCs w:val="20"/>
        </w:rPr>
        <w:t>ÖZET</w:t>
      </w:r>
    </w:p>
    <w:p w:rsidR="00E41751" w:rsidRPr="00D73971" w:rsidRDefault="007404FA" w:rsidP="0010250C">
      <w:pPr>
        <w:jc w:val="both"/>
        <w:rPr>
          <w:rFonts w:ascii="Times New Roman" w:hAnsi="Times New Roman" w:cs="Times New Roman"/>
          <w:sz w:val="20"/>
          <w:szCs w:val="20"/>
        </w:rPr>
      </w:pPr>
      <w:r w:rsidRPr="00D73971">
        <w:rPr>
          <w:rFonts w:ascii="Times New Roman" w:hAnsi="Times New Roman" w:cs="Times New Roman"/>
          <w:sz w:val="20"/>
          <w:szCs w:val="20"/>
        </w:rPr>
        <w:t>Bugünkü kaynakların gelecek nesillere kayıpsız bir şekilde aktarımını sağlamak sürdürülebilirlik ana teması içerisinde yer alır. Bu ana tema içerisinde üretim, tüketim, ticaret, büyüme, kalkınma, kültür, siyaset, sosyal hayat ve en önemlisi çevre gibi pek çok alt başlık olduğu bilinir. Fakat insan hayatının idamesi için ekonomik faaliyetlerin varlığı en önemli yapı taşını oluşturur. Bu nedenle kıt olan dünya kaynaklarının etkin kullanımını sağlamak</w:t>
      </w:r>
      <w:r w:rsidR="00E41751" w:rsidRPr="00D73971">
        <w:rPr>
          <w:rFonts w:ascii="Times New Roman" w:hAnsi="Times New Roman" w:cs="Times New Roman"/>
          <w:sz w:val="20"/>
          <w:szCs w:val="20"/>
        </w:rPr>
        <w:t>, belki de sürdürülebilir bir dünya için olmazsa olmaz bir zorunluluktur. Ne yazık ki dünyanın hızla artan nüfusu her geçen gün daha fazla üretmeyi ve daha fazla üretebilmek adına daha fazla kaynak tüketmeyi gerektirmekte, bu döngü de sürdürülebilir bir dünya için bir tür çelişkiler silsilesi oluşturmaktadır.</w:t>
      </w:r>
      <w:r w:rsidR="00D73971" w:rsidRPr="00D73971">
        <w:rPr>
          <w:rFonts w:ascii="Times New Roman" w:hAnsi="Times New Roman" w:cs="Times New Roman"/>
          <w:sz w:val="20"/>
          <w:szCs w:val="20"/>
        </w:rPr>
        <w:t xml:space="preserve"> </w:t>
      </w:r>
      <w:r w:rsidR="00E41751" w:rsidRPr="00D73971">
        <w:rPr>
          <w:rFonts w:ascii="Times New Roman" w:hAnsi="Times New Roman" w:cs="Times New Roman"/>
          <w:sz w:val="20"/>
          <w:szCs w:val="20"/>
        </w:rPr>
        <w:t>Bu çalışma ile sürdürülebilir bir dünya için ekonomik kalkınma çerçevesinde atılan adımlar değerlendirilerek, sürdürülebilirliğin ara yüzlerinde ekonomiler adına ortaya çıkan çelişkilere ve bu çelişkilerin giderilebilmesi adına yapılabileceklere bir ışık tutulmaya çalışıl</w:t>
      </w:r>
      <w:r w:rsidR="00D762ED" w:rsidRPr="00D73971">
        <w:rPr>
          <w:rFonts w:ascii="Times New Roman" w:hAnsi="Times New Roman" w:cs="Times New Roman"/>
          <w:sz w:val="20"/>
          <w:szCs w:val="20"/>
        </w:rPr>
        <w:t>maktadır.</w:t>
      </w:r>
    </w:p>
    <w:p w:rsidR="00967405" w:rsidRPr="00D73971" w:rsidRDefault="00967405" w:rsidP="0010250C">
      <w:pPr>
        <w:jc w:val="both"/>
        <w:rPr>
          <w:rFonts w:ascii="Times New Roman" w:hAnsi="Times New Roman" w:cs="Times New Roman"/>
          <w:i/>
          <w:sz w:val="20"/>
          <w:szCs w:val="20"/>
        </w:rPr>
      </w:pPr>
      <w:r w:rsidRPr="00D73971">
        <w:rPr>
          <w:rFonts w:ascii="Times New Roman" w:hAnsi="Times New Roman" w:cs="Times New Roman"/>
          <w:b/>
          <w:i/>
          <w:sz w:val="20"/>
          <w:szCs w:val="20"/>
        </w:rPr>
        <w:t>Anahtar Kelimeler:</w:t>
      </w:r>
      <w:r w:rsidRPr="00D73971">
        <w:rPr>
          <w:rFonts w:ascii="Times New Roman" w:hAnsi="Times New Roman" w:cs="Times New Roman"/>
          <w:i/>
          <w:sz w:val="20"/>
          <w:szCs w:val="20"/>
        </w:rPr>
        <w:t xml:space="preserve"> </w:t>
      </w:r>
      <w:r w:rsidR="00DE0264" w:rsidRPr="00D73971">
        <w:rPr>
          <w:rFonts w:ascii="Times New Roman" w:hAnsi="Times New Roman" w:cs="Times New Roman"/>
          <w:i/>
          <w:sz w:val="20"/>
          <w:szCs w:val="20"/>
        </w:rPr>
        <w:t xml:space="preserve">Küreselleşme, Ekonomik Faaliyet, </w:t>
      </w:r>
      <w:r w:rsidR="00A9581B" w:rsidRPr="00D73971">
        <w:rPr>
          <w:rFonts w:ascii="Times New Roman" w:hAnsi="Times New Roman" w:cs="Times New Roman"/>
          <w:i/>
          <w:sz w:val="20"/>
          <w:szCs w:val="20"/>
        </w:rPr>
        <w:t xml:space="preserve">Ekonomik </w:t>
      </w:r>
      <w:r w:rsidRPr="00D73971">
        <w:rPr>
          <w:rFonts w:ascii="Times New Roman" w:hAnsi="Times New Roman" w:cs="Times New Roman"/>
          <w:i/>
          <w:sz w:val="20"/>
          <w:szCs w:val="20"/>
        </w:rPr>
        <w:t>Sürdürül</w:t>
      </w:r>
      <w:r w:rsidR="00DE0264" w:rsidRPr="00D73971">
        <w:rPr>
          <w:rFonts w:ascii="Times New Roman" w:hAnsi="Times New Roman" w:cs="Times New Roman"/>
          <w:i/>
          <w:sz w:val="20"/>
          <w:szCs w:val="20"/>
        </w:rPr>
        <w:t>ebilirlik, Ekonomik Sorumluluk.</w:t>
      </w:r>
    </w:p>
    <w:p w:rsidR="00967405" w:rsidRDefault="00F86A52" w:rsidP="00C751C2">
      <w:pPr>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ECONOMI</w:t>
      </w:r>
      <w:r w:rsidR="00C751C2" w:rsidRPr="00964748">
        <w:rPr>
          <w:rFonts w:ascii="Times New Roman" w:hAnsi="Times New Roman" w:cs="Times New Roman"/>
          <w:b/>
          <w:sz w:val="24"/>
          <w:szCs w:val="24"/>
        </w:rPr>
        <w:t>C RESPONS</w:t>
      </w:r>
      <w:r w:rsidR="00C751C2">
        <w:rPr>
          <w:rFonts w:ascii="Times New Roman" w:hAnsi="Times New Roman" w:cs="Times New Roman"/>
          <w:b/>
          <w:sz w:val="24"/>
          <w:szCs w:val="24"/>
        </w:rPr>
        <w:t>I</w:t>
      </w:r>
      <w:r w:rsidR="00C751C2" w:rsidRPr="00964748">
        <w:rPr>
          <w:rFonts w:ascii="Times New Roman" w:hAnsi="Times New Roman" w:cs="Times New Roman"/>
          <w:b/>
          <w:sz w:val="24"/>
          <w:szCs w:val="24"/>
        </w:rPr>
        <w:t>B</w:t>
      </w:r>
      <w:r w:rsidR="00C751C2">
        <w:rPr>
          <w:rFonts w:ascii="Times New Roman" w:hAnsi="Times New Roman" w:cs="Times New Roman"/>
          <w:b/>
          <w:sz w:val="24"/>
          <w:szCs w:val="24"/>
        </w:rPr>
        <w:t>I</w:t>
      </w:r>
      <w:r w:rsidR="00C751C2" w:rsidRPr="00964748">
        <w:rPr>
          <w:rFonts w:ascii="Times New Roman" w:hAnsi="Times New Roman" w:cs="Times New Roman"/>
          <w:b/>
          <w:sz w:val="24"/>
          <w:szCs w:val="24"/>
        </w:rPr>
        <w:t>L</w:t>
      </w:r>
      <w:r w:rsidR="00C751C2">
        <w:rPr>
          <w:rFonts w:ascii="Times New Roman" w:hAnsi="Times New Roman" w:cs="Times New Roman"/>
          <w:b/>
          <w:sz w:val="24"/>
          <w:szCs w:val="24"/>
        </w:rPr>
        <w:t>I</w:t>
      </w:r>
      <w:r w:rsidR="00C751C2" w:rsidRPr="00964748">
        <w:rPr>
          <w:rFonts w:ascii="Times New Roman" w:hAnsi="Times New Roman" w:cs="Times New Roman"/>
          <w:b/>
          <w:sz w:val="24"/>
          <w:szCs w:val="24"/>
        </w:rPr>
        <w:t>TY FOR A SUSTA</w:t>
      </w:r>
      <w:r w:rsidR="00C751C2">
        <w:rPr>
          <w:rFonts w:ascii="Times New Roman" w:hAnsi="Times New Roman" w:cs="Times New Roman"/>
          <w:b/>
          <w:sz w:val="24"/>
          <w:szCs w:val="24"/>
        </w:rPr>
        <w:t>I</w:t>
      </w:r>
      <w:r w:rsidR="00C751C2" w:rsidRPr="00964748">
        <w:rPr>
          <w:rFonts w:ascii="Times New Roman" w:hAnsi="Times New Roman" w:cs="Times New Roman"/>
          <w:b/>
          <w:sz w:val="24"/>
          <w:szCs w:val="24"/>
        </w:rPr>
        <w:t>NABLE WORLD</w:t>
      </w:r>
    </w:p>
    <w:p w:rsidR="00967405" w:rsidRPr="00D73971" w:rsidRDefault="00510EDB" w:rsidP="00967405">
      <w:pPr>
        <w:jc w:val="both"/>
        <w:rPr>
          <w:rFonts w:ascii="Times New Roman" w:hAnsi="Times New Roman" w:cs="Times New Roman"/>
          <w:b/>
          <w:sz w:val="20"/>
          <w:szCs w:val="20"/>
        </w:rPr>
      </w:pPr>
      <w:r w:rsidRPr="00D73971">
        <w:rPr>
          <w:rFonts w:ascii="Times New Roman" w:hAnsi="Times New Roman" w:cs="Times New Roman"/>
          <w:b/>
          <w:sz w:val="20"/>
          <w:szCs w:val="20"/>
        </w:rPr>
        <w:t>ABSTRACT</w:t>
      </w:r>
    </w:p>
    <w:p w:rsidR="00967405" w:rsidRPr="00D73971" w:rsidRDefault="00967405" w:rsidP="00967405">
      <w:pPr>
        <w:jc w:val="both"/>
        <w:rPr>
          <w:rFonts w:ascii="Times New Roman" w:hAnsi="Times New Roman" w:cs="Times New Roman"/>
          <w:sz w:val="20"/>
          <w:szCs w:val="20"/>
        </w:rPr>
      </w:pPr>
      <w:r w:rsidRPr="00D73971">
        <w:rPr>
          <w:rFonts w:ascii="Times New Roman" w:hAnsi="Times New Roman" w:cs="Times New Roman"/>
          <w:sz w:val="20"/>
          <w:szCs w:val="20"/>
        </w:rPr>
        <w:t>Ensuring the transfer of today's resources to future generations without loss is within the main theme of sustainability. It is known that there are many subtitles within this main theme such as production, consumption, trade, growth, development, culture, politics, social life and most importantly environment. However, the existence of economic activities is the most important building block for the maintenance of human life. For this reason, it is perhaps an indispensable necessity for a sustainable world to ensure efficient use of scarce world resources. Unfortunately, the rapidly increasing population of the world requires to produce more and to consume more resources in order to produce more, this cycle constitutes a series of contradictions for a sustainable world.</w:t>
      </w:r>
      <w:r w:rsidR="00D73971" w:rsidRPr="00D73971">
        <w:rPr>
          <w:rFonts w:ascii="Times New Roman" w:hAnsi="Times New Roman" w:cs="Times New Roman"/>
          <w:sz w:val="20"/>
          <w:szCs w:val="20"/>
        </w:rPr>
        <w:t xml:space="preserve"> </w:t>
      </w:r>
      <w:r w:rsidRPr="00D73971">
        <w:rPr>
          <w:rFonts w:ascii="Times New Roman" w:hAnsi="Times New Roman" w:cs="Times New Roman"/>
          <w:sz w:val="20"/>
          <w:szCs w:val="20"/>
        </w:rPr>
        <w:t>With this study, by evaluating the steps taken within the framework of economic development for a sustainable world, it is tried to shed light on the contradictions that arise in the name of economies at the interfaces of sustainability and what can be done to eliminate these conflicts.</w:t>
      </w:r>
    </w:p>
    <w:p w:rsidR="00A9581B" w:rsidRPr="00D73971" w:rsidRDefault="00A9581B" w:rsidP="00A9581B">
      <w:pPr>
        <w:jc w:val="both"/>
        <w:rPr>
          <w:rFonts w:ascii="Times New Roman" w:hAnsi="Times New Roman" w:cs="Times New Roman"/>
          <w:i/>
          <w:sz w:val="20"/>
          <w:szCs w:val="20"/>
        </w:rPr>
      </w:pPr>
      <w:r w:rsidRPr="00D73971">
        <w:rPr>
          <w:rFonts w:ascii="Times New Roman" w:hAnsi="Times New Roman" w:cs="Times New Roman"/>
          <w:b/>
          <w:i/>
          <w:sz w:val="20"/>
          <w:szCs w:val="20"/>
        </w:rPr>
        <w:t>Keywords:</w:t>
      </w:r>
      <w:r w:rsidRPr="00D73971">
        <w:rPr>
          <w:rFonts w:ascii="Times New Roman" w:hAnsi="Times New Roman" w:cs="Times New Roman"/>
          <w:i/>
          <w:sz w:val="20"/>
          <w:szCs w:val="20"/>
        </w:rPr>
        <w:t xml:space="preserve"> </w:t>
      </w:r>
      <w:r w:rsidR="00DE0264" w:rsidRPr="00D73971">
        <w:rPr>
          <w:rFonts w:ascii="Times New Roman" w:hAnsi="Times New Roman" w:cs="Times New Roman"/>
          <w:i/>
          <w:sz w:val="20"/>
          <w:szCs w:val="20"/>
        </w:rPr>
        <w:t xml:space="preserve">Globalization, Economic Activity, </w:t>
      </w:r>
      <w:r w:rsidRPr="00D73971">
        <w:rPr>
          <w:rFonts w:ascii="Times New Roman" w:hAnsi="Times New Roman" w:cs="Times New Roman"/>
          <w:i/>
          <w:sz w:val="20"/>
          <w:szCs w:val="20"/>
        </w:rPr>
        <w:t xml:space="preserve">Economic Sustainability, </w:t>
      </w:r>
      <w:r w:rsidR="00DE0264" w:rsidRPr="00D73971">
        <w:rPr>
          <w:rFonts w:ascii="Times New Roman" w:hAnsi="Times New Roman" w:cs="Times New Roman"/>
          <w:i/>
          <w:sz w:val="20"/>
          <w:szCs w:val="20"/>
        </w:rPr>
        <w:t>Economic Responsibility.</w:t>
      </w:r>
      <w:r w:rsidRPr="00D73971">
        <w:rPr>
          <w:rFonts w:ascii="Times New Roman" w:hAnsi="Times New Roman" w:cs="Times New Roman"/>
          <w:i/>
          <w:sz w:val="20"/>
          <w:szCs w:val="20"/>
        </w:rPr>
        <w:t xml:space="preserve"> </w:t>
      </w:r>
    </w:p>
    <w:p w:rsidR="00202336" w:rsidRPr="00E060B6" w:rsidRDefault="00510EDB" w:rsidP="00554817">
      <w:pPr>
        <w:pStyle w:val="ListeParagraf"/>
        <w:tabs>
          <w:tab w:val="left" w:pos="1287"/>
        </w:tabs>
        <w:spacing w:after="120" w:line="360" w:lineRule="auto"/>
        <w:ind w:left="0"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1. </w:t>
      </w:r>
      <w:r w:rsidRPr="00E060B6">
        <w:rPr>
          <w:rFonts w:ascii="Times New Roman" w:hAnsi="Times New Roman" w:cs="Times New Roman"/>
          <w:b/>
          <w:sz w:val="24"/>
          <w:szCs w:val="24"/>
        </w:rPr>
        <w:t>GİRİŞ</w:t>
      </w:r>
    </w:p>
    <w:p w:rsidR="00D73971" w:rsidRDefault="00D73971" w:rsidP="00554817">
      <w:pPr>
        <w:spacing w:after="120" w:line="240" w:lineRule="auto"/>
        <w:ind w:firstLine="709"/>
        <w:jc w:val="both"/>
        <w:rPr>
          <w:rFonts w:ascii="Times New Roman" w:hAnsi="Times New Roman" w:cs="Times New Roman"/>
          <w:sz w:val="24"/>
          <w:szCs w:val="24"/>
        </w:rPr>
      </w:pPr>
      <w:r w:rsidRPr="00E41751">
        <w:rPr>
          <w:rFonts w:ascii="Times New Roman" w:hAnsi="Times New Roman" w:cs="Times New Roman"/>
          <w:sz w:val="24"/>
          <w:szCs w:val="24"/>
        </w:rPr>
        <w:t>Geçen yüzyıl tüm ülkelerin aslında aynı toprak parçasını paylaşan birimler olduğunu ortaya koymuş olsa da; 21. yüzyıl yaşadığımız dünyanın küresel bir köy olduğunu bize tam anlamıyla kanıtlamış bulunmaktadır. Bu yapılanmada en büyük pay ise istisnasız bir şekilde tüm dünyayı kapsayan ve Covid-19 olarak isimlendirilen bir virüsün yarattığı pandemi sürecidir. Bu sürecin insanoğluna öğrettiği en önemli gerçeklik, yeryüzünde hiçbir ülkenin hatta hiçbir bireyin yalnız kendisinden sorumlu olamayacağı gerçeğidir. Aynı dünyanın tüm nimetlerinden faydalanıyor, aynı havayı soluyor, aynı su kaynaklarını tüketiyor ve her şeyi imkanlarımız dahilinde ortaklaşa kullanıyoruz. Bu mantık çerçevesinde de yerkürenin sürdürülebilirliği adına ortak bir çaba içerisinde olmak zorundayız.</w:t>
      </w:r>
    </w:p>
    <w:p w:rsidR="00C751C2" w:rsidRDefault="00C751C2"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Sürdürülebilirlik kavramı günlük rutin içerisinde sürekli kullanılan bir kavram olup, özünde mevcut kaynakların gelecek nesillere olduğu gibi devredilmesi ana temasını barındırır. Bu kavram ilk bakışta ekonomik içeriği yoğun olan bir kavram olarak düşünülse de, içinde yaşadığımız dünyanın </w:t>
      </w:r>
      <w:r w:rsidR="00D00FF1">
        <w:rPr>
          <w:rFonts w:ascii="Times New Roman" w:hAnsi="Times New Roman" w:cs="Times New Roman"/>
          <w:sz w:val="24"/>
          <w:szCs w:val="24"/>
        </w:rPr>
        <w:t>kültürel, sosyal, siyasi ve çevresel pek çok alandaki devamlılığını temsil eden bir yapı ortaya koymaktadır.</w:t>
      </w:r>
    </w:p>
    <w:p w:rsidR="00D00FF1" w:rsidRDefault="00D00FF1"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Çalışma</w:t>
      </w:r>
      <w:r w:rsidR="007C729E">
        <w:rPr>
          <w:rFonts w:ascii="Times New Roman" w:hAnsi="Times New Roman" w:cs="Times New Roman"/>
          <w:sz w:val="24"/>
          <w:szCs w:val="24"/>
        </w:rPr>
        <w:t>da sürdürülebilirlik olgusuna özellikle ekono</w:t>
      </w:r>
      <w:r>
        <w:rPr>
          <w:rFonts w:ascii="Times New Roman" w:hAnsi="Times New Roman" w:cs="Times New Roman"/>
          <w:sz w:val="24"/>
          <w:szCs w:val="24"/>
        </w:rPr>
        <w:t xml:space="preserve">mik sürdürülebilirlik </w:t>
      </w:r>
      <w:r w:rsidR="007C729E">
        <w:rPr>
          <w:rFonts w:ascii="Times New Roman" w:hAnsi="Times New Roman" w:cs="Times New Roman"/>
          <w:sz w:val="24"/>
          <w:szCs w:val="24"/>
        </w:rPr>
        <w:t>çerçevesinde yaklaşılmaktadır. B</w:t>
      </w:r>
      <w:r>
        <w:rPr>
          <w:rFonts w:ascii="Times New Roman" w:hAnsi="Times New Roman" w:cs="Times New Roman"/>
          <w:sz w:val="24"/>
          <w:szCs w:val="24"/>
        </w:rPr>
        <w:t xml:space="preserve">u </w:t>
      </w:r>
      <w:r w:rsidR="00715382">
        <w:rPr>
          <w:rFonts w:ascii="Times New Roman" w:hAnsi="Times New Roman" w:cs="Times New Roman"/>
          <w:sz w:val="24"/>
          <w:szCs w:val="24"/>
        </w:rPr>
        <w:t xml:space="preserve">açıdan </w:t>
      </w:r>
      <w:r>
        <w:rPr>
          <w:rFonts w:ascii="Times New Roman" w:hAnsi="Times New Roman" w:cs="Times New Roman"/>
          <w:sz w:val="24"/>
          <w:szCs w:val="24"/>
        </w:rPr>
        <w:t xml:space="preserve">kıt kaynakların zorunlu ihtiyaçlar çerçevesinde etkin kullanımı ve bu etkinliğe zarar veren negatif dışsallıkların üretim süreçlerindeki payının azaltılması </w:t>
      </w:r>
      <w:r w:rsidR="00715382">
        <w:rPr>
          <w:rFonts w:ascii="Times New Roman" w:hAnsi="Times New Roman" w:cs="Times New Roman"/>
          <w:sz w:val="24"/>
          <w:szCs w:val="24"/>
        </w:rPr>
        <w:t>toplumsal bilinçlenme adına önem arz eder. Ü</w:t>
      </w:r>
      <w:r>
        <w:rPr>
          <w:rFonts w:ascii="Times New Roman" w:hAnsi="Times New Roman" w:cs="Times New Roman"/>
          <w:sz w:val="24"/>
          <w:szCs w:val="24"/>
        </w:rPr>
        <w:t>retim sürecini</w:t>
      </w:r>
      <w:r w:rsidR="00972C48">
        <w:rPr>
          <w:rFonts w:ascii="Times New Roman" w:hAnsi="Times New Roman" w:cs="Times New Roman"/>
          <w:sz w:val="24"/>
          <w:szCs w:val="24"/>
        </w:rPr>
        <w:t>n yarattığı negatif dışsallıklar ile kastedilen ise</w:t>
      </w:r>
      <w:r w:rsidR="00715382">
        <w:rPr>
          <w:rFonts w:ascii="Times New Roman" w:hAnsi="Times New Roman" w:cs="Times New Roman"/>
          <w:sz w:val="24"/>
          <w:szCs w:val="24"/>
        </w:rPr>
        <w:t xml:space="preserve"> </w:t>
      </w:r>
      <w:r>
        <w:rPr>
          <w:rFonts w:ascii="Times New Roman" w:hAnsi="Times New Roman" w:cs="Times New Roman"/>
          <w:sz w:val="24"/>
          <w:szCs w:val="24"/>
        </w:rPr>
        <w:t xml:space="preserve">üretim faaliyetleri sonucu ekolojik dengeyi olumsuz yönde etkileyen her türlü </w:t>
      </w:r>
      <w:r w:rsidR="00831324">
        <w:rPr>
          <w:rFonts w:ascii="Times New Roman" w:hAnsi="Times New Roman" w:cs="Times New Roman"/>
          <w:sz w:val="24"/>
          <w:szCs w:val="24"/>
        </w:rPr>
        <w:t>gelişme</w:t>
      </w:r>
      <w:r w:rsidR="00715382">
        <w:rPr>
          <w:rFonts w:ascii="Times New Roman" w:hAnsi="Times New Roman" w:cs="Times New Roman"/>
          <w:sz w:val="24"/>
          <w:szCs w:val="24"/>
        </w:rPr>
        <w:t xml:space="preserve">dir. </w:t>
      </w:r>
    </w:p>
    <w:p w:rsidR="00831324" w:rsidRDefault="0031526C"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Üretim için; üretilecek mal ve ya hizmet türüne göre </w:t>
      </w:r>
      <w:r w:rsidR="007758A0">
        <w:rPr>
          <w:rFonts w:ascii="Times New Roman" w:hAnsi="Times New Roman" w:cs="Times New Roman"/>
          <w:sz w:val="24"/>
          <w:szCs w:val="24"/>
        </w:rPr>
        <w:t xml:space="preserve">üretim faktörlerinin </w:t>
      </w:r>
      <w:r>
        <w:rPr>
          <w:rFonts w:ascii="Times New Roman" w:hAnsi="Times New Roman" w:cs="Times New Roman"/>
          <w:sz w:val="24"/>
          <w:szCs w:val="24"/>
        </w:rPr>
        <w:t xml:space="preserve">belirli oranlarda üretim sürecine dahil edilmesi </w:t>
      </w:r>
      <w:r w:rsidR="007758A0">
        <w:rPr>
          <w:rFonts w:ascii="Times New Roman" w:hAnsi="Times New Roman" w:cs="Times New Roman"/>
          <w:sz w:val="24"/>
          <w:szCs w:val="24"/>
        </w:rPr>
        <w:t xml:space="preserve">gerekir. Fakat bu üretim sürecinde olmazsa olmaz diyebileceğimiz en önemli yapı taşını doğadan elde ederiz. Doğa bireye üretim için gereken temel unsurları sunmasa, üretimden bahsetmek maalesef mümkün olmaz. Üretim için gereken mekan ve hammadde doğrudan doğanın kendisinden elde edilir. İşin özü üretim süreci doğa ile başlar ve aynı zamanda doğa faktörü ile son bulur. Üretilmiş değerlerin insanlar tarafından tüketilmesi ve gerek üretim gerek tüketim süreçlerinde ortaya çıkan zararlı oluşumların doğaya korumasız bir şekilde iade edilmesi esas problemdir. </w:t>
      </w:r>
      <w:r>
        <w:rPr>
          <w:rFonts w:ascii="Times New Roman" w:hAnsi="Times New Roman" w:cs="Times New Roman"/>
          <w:sz w:val="24"/>
          <w:szCs w:val="24"/>
        </w:rPr>
        <w:t xml:space="preserve"> </w:t>
      </w:r>
    </w:p>
    <w:p w:rsidR="007758A0" w:rsidRDefault="007758A0"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Her ekonomi </w:t>
      </w:r>
      <w:r w:rsidR="002538B5">
        <w:rPr>
          <w:rFonts w:ascii="Times New Roman" w:hAnsi="Times New Roman" w:cs="Times New Roman"/>
          <w:sz w:val="24"/>
          <w:szCs w:val="24"/>
        </w:rPr>
        <w:t xml:space="preserve">sahip olduğu toplumun refah düzeyini artırmak adına, hem </w:t>
      </w:r>
      <w:r>
        <w:rPr>
          <w:rFonts w:ascii="Times New Roman" w:hAnsi="Times New Roman" w:cs="Times New Roman"/>
          <w:sz w:val="24"/>
          <w:szCs w:val="24"/>
        </w:rPr>
        <w:t xml:space="preserve">büyümek </w:t>
      </w:r>
      <w:r w:rsidR="002538B5">
        <w:rPr>
          <w:rFonts w:ascii="Times New Roman" w:hAnsi="Times New Roman" w:cs="Times New Roman"/>
          <w:sz w:val="24"/>
          <w:szCs w:val="24"/>
        </w:rPr>
        <w:t>hem de</w:t>
      </w:r>
      <w:r>
        <w:rPr>
          <w:rFonts w:ascii="Times New Roman" w:hAnsi="Times New Roman" w:cs="Times New Roman"/>
          <w:sz w:val="24"/>
          <w:szCs w:val="24"/>
        </w:rPr>
        <w:t xml:space="preserve"> kalkınmak arzusundadır. </w:t>
      </w:r>
      <w:r w:rsidR="002538B5">
        <w:rPr>
          <w:rFonts w:ascii="Times New Roman" w:hAnsi="Times New Roman" w:cs="Times New Roman"/>
          <w:sz w:val="24"/>
          <w:szCs w:val="24"/>
        </w:rPr>
        <w:t xml:space="preserve">Ama bu düşünce ile çıkılan yolda gerekli tedbirler alınmadığı takdirde, ekonomik büyüme ve kalkınmanın sürekliliğinin sağlanması mümkün olamayacaktır. Büyüme ve kalkınma sürecinin temelinde daha çok üretmek ve daha çok tüketmek mantalitesi yatar ki; bu durum doğal kaynaklar adına bir tür paradoks oluşturur. Sonuç olarak ekonomik büyüme ve kalkınma arzusu ve toplumsal gerekliliği, doğaya verilen zararla çatışma yaşanmasına sebep olur. </w:t>
      </w:r>
    </w:p>
    <w:p w:rsidR="00C06EBE" w:rsidRDefault="00C06EBE"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Sadece toplumsal hayatın </w:t>
      </w:r>
      <w:r w:rsidR="002538B5">
        <w:rPr>
          <w:rFonts w:ascii="Times New Roman" w:hAnsi="Times New Roman" w:cs="Times New Roman"/>
          <w:sz w:val="24"/>
          <w:szCs w:val="24"/>
        </w:rPr>
        <w:t>devam</w:t>
      </w:r>
      <w:r>
        <w:rPr>
          <w:rFonts w:ascii="Times New Roman" w:hAnsi="Times New Roman" w:cs="Times New Roman"/>
          <w:sz w:val="24"/>
          <w:szCs w:val="24"/>
        </w:rPr>
        <w:t xml:space="preserve">lılığı için değil, tüm canlı hayatının devamlılığı için ekonomik hayatın da düzenlenmesi gerektiği aşikardır. Bu nedenle çalışma kapsamında </w:t>
      </w:r>
      <w:r w:rsidRPr="00C06EBE">
        <w:rPr>
          <w:rFonts w:ascii="Times New Roman" w:hAnsi="Times New Roman" w:cs="Times New Roman"/>
          <w:sz w:val="24"/>
          <w:szCs w:val="24"/>
        </w:rPr>
        <w:t>sürdürülebilir bir dünya için ekonomik kalkınma çerçevesinde atılan adımlar değerlendirilerek, sürdürülebilirliğin ara yüzlerinde ekonomiler adına ortaya çıkan çelişkilere ve bu çelişkilerin giderilebilmesi adına yapılabileceklere bir ışık tutulmaya çalışılmaktadır.</w:t>
      </w:r>
    </w:p>
    <w:p w:rsidR="00C06EBE" w:rsidRPr="003F6FA0" w:rsidRDefault="00510EDB" w:rsidP="00554817">
      <w:pPr>
        <w:spacing w:after="120" w:line="360" w:lineRule="auto"/>
        <w:ind w:firstLine="709"/>
        <w:jc w:val="both"/>
        <w:rPr>
          <w:rFonts w:ascii="Times New Roman" w:hAnsi="Times New Roman" w:cs="Times New Roman"/>
          <w:b/>
          <w:sz w:val="24"/>
          <w:szCs w:val="24"/>
        </w:rPr>
      </w:pPr>
      <w:r w:rsidRPr="003F6FA0">
        <w:rPr>
          <w:rFonts w:ascii="Times New Roman" w:hAnsi="Times New Roman" w:cs="Times New Roman"/>
          <w:b/>
          <w:sz w:val="24"/>
          <w:szCs w:val="24"/>
        </w:rPr>
        <w:t xml:space="preserve">2. </w:t>
      </w:r>
      <w:r>
        <w:rPr>
          <w:rFonts w:ascii="Times New Roman" w:hAnsi="Times New Roman" w:cs="Times New Roman"/>
          <w:b/>
          <w:sz w:val="24"/>
          <w:szCs w:val="24"/>
        </w:rPr>
        <w:t>SÜRDÜRÜLEBİLİRLİK -</w:t>
      </w:r>
      <w:r w:rsidRPr="003F6FA0">
        <w:rPr>
          <w:rFonts w:ascii="Times New Roman" w:hAnsi="Times New Roman" w:cs="Times New Roman"/>
          <w:b/>
          <w:sz w:val="24"/>
          <w:szCs w:val="24"/>
        </w:rPr>
        <w:t xml:space="preserve"> </w:t>
      </w:r>
      <w:r>
        <w:rPr>
          <w:rFonts w:ascii="Times New Roman" w:hAnsi="Times New Roman" w:cs="Times New Roman"/>
          <w:b/>
          <w:sz w:val="24"/>
          <w:szCs w:val="24"/>
        </w:rPr>
        <w:t>KAPİTALİST EKONOMİ ÇELİŞKİSİ VE ULUS ÜSTÜ YAPILANMA</w:t>
      </w:r>
    </w:p>
    <w:p w:rsidR="003F6FA0" w:rsidRDefault="0010621A"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Doğan</w:t>
      </w:r>
      <w:r w:rsidR="003F6FA0">
        <w:rPr>
          <w:rFonts w:ascii="Times New Roman" w:hAnsi="Times New Roman" w:cs="Times New Roman"/>
          <w:sz w:val="24"/>
          <w:szCs w:val="24"/>
        </w:rPr>
        <w:t>ın kullanım hakkına sahip olan in</w:t>
      </w:r>
      <w:r>
        <w:rPr>
          <w:rFonts w:ascii="Times New Roman" w:hAnsi="Times New Roman" w:cs="Times New Roman"/>
          <w:sz w:val="24"/>
          <w:szCs w:val="24"/>
        </w:rPr>
        <w:t>sanoğlu, kapitalist ekonomik anlayışın 18. yy’dan itibaren hakim görüş olarak yerleşmesiyle birlikte, mevcut üretim ve tüketim süreçlerinin dünyanın devamlılığı adına sürdürülebilir olamayacağını tüm gerçekliğiyle tecrübe etmiş durumdadır. 20. yy da ekonomik küreselleşme ile artan üretim ve dolayısıyla tüketim, çevresel bozulmayı tetikleyerek, toplumsal boyutlarda farkındalık yaratmaya başlamıştır. Bu farkındalık</w:t>
      </w:r>
      <w:r w:rsidR="003D4FA7">
        <w:rPr>
          <w:rFonts w:ascii="Times New Roman" w:hAnsi="Times New Roman" w:cs="Times New Roman"/>
          <w:sz w:val="24"/>
          <w:szCs w:val="24"/>
        </w:rPr>
        <w:t xml:space="preserve"> 21. yy ekonomilerini kalkınma politikalarını yeniden revize etmeleri konusunda teşvik e</w:t>
      </w:r>
      <w:r w:rsidR="00524528">
        <w:rPr>
          <w:rFonts w:ascii="Times New Roman" w:hAnsi="Times New Roman" w:cs="Times New Roman"/>
          <w:sz w:val="24"/>
          <w:szCs w:val="24"/>
        </w:rPr>
        <w:t xml:space="preserve">derek </w:t>
      </w:r>
      <w:r w:rsidR="003D4FA7">
        <w:rPr>
          <w:rFonts w:ascii="Times New Roman" w:hAnsi="Times New Roman" w:cs="Times New Roman"/>
          <w:sz w:val="24"/>
          <w:szCs w:val="24"/>
        </w:rPr>
        <w:t>çevreyle dost ekonomi politikaların benimsenmesi yönünde uluslararası organizasyonların önderliğinde geliştirilen çalışmaları gündeme getirmiştir.</w:t>
      </w:r>
      <w:r>
        <w:rPr>
          <w:rFonts w:ascii="Times New Roman" w:hAnsi="Times New Roman" w:cs="Times New Roman"/>
          <w:sz w:val="24"/>
          <w:szCs w:val="24"/>
        </w:rPr>
        <w:t xml:space="preserve">   </w:t>
      </w:r>
    </w:p>
    <w:p w:rsidR="00E94074" w:rsidRDefault="0050674E"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Liberal uygulamalar kapitalist ekonomik sistemin yapı taşlarından bir tanesidir. Kapitalist ekonomilerde bireyin rasyonel davranışlar sergileyeceğine olan inanış ve bu sayede piyasa mekanizmasının herhangi bir müdahaleye ihtiyaç duymadan ortaya koyacağı mükemmel denge, günümüzde sadece ülke ekonomileri için kabul edilebilir bir bakış açısını yansıtmaktan öteye gidememektedir. Çünkü kapitalist ekonomik sistem sadece üretim ve tüketim süreçlerinin liberalleşmesinden ve bu sayede ekonomilerin kalkınmışlık düzeylerinin artırılabileceğinden bahseder. Oysa ki </w:t>
      </w:r>
      <w:r w:rsidR="00527E9D">
        <w:rPr>
          <w:rFonts w:ascii="Times New Roman" w:hAnsi="Times New Roman" w:cs="Times New Roman"/>
          <w:sz w:val="24"/>
          <w:szCs w:val="24"/>
        </w:rPr>
        <w:t>dünya üzerinde artan küreselleşme eğilimlerinin toplumun üretim ve tüketim süreçlerini nasıl korkunç bir rekabet sürecine çektiğine ve bu süreç çerçevesinde dünya kaynaklarının nasıl etkin olmayan şekilde tüketildiğine hiç değinmez.</w:t>
      </w:r>
    </w:p>
    <w:p w:rsidR="00272D49" w:rsidRPr="00272D49" w:rsidRDefault="00272D49" w:rsidP="00554817">
      <w:pPr>
        <w:spacing w:after="120" w:line="240" w:lineRule="auto"/>
        <w:ind w:firstLine="709"/>
        <w:jc w:val="both"/>
        <w:rPr>
          <w:rFonts w:ascii="Times New Roman" w:hAnsi="Times New Roman" w:cs="Times New Roman"/>
          <w:sz w:val="24"/>
          <w:szCs w:val="24"/>
        </w:rPr>
      </w:pPr>
      <w:r w:rsidRPr="00272D49">
        <w:rPr>
          <w:rFonts w:ascii="Times New Roman" w:hAnsi="Times New Roman" w:cs="Times New Roman"/>
          <w:sz w:val="24"/>
          <w:szCs w:val="24"/>
        </w:rPr>
        <w:lastRenderedPageBreak/>
        <w:t xml:space="preserve">Ekolojik iktisatın önde gelen temsilcilerinden olan Daly’e (2007) göre; tüm üretim süreçlerinin her zaman çevreyle dost olmasını ve sürekli pozitif dışsallıklar ortaya koymasını beklemek hayalcilik olacaktır. Bu nedenle üretim süreçlerinin tetiklediği negatif dışsallıkların maliyetlerinin azaltılması ve bu maliyetlerin ekosistemin yenilenme hız ve kapasitesini aşmamasının sağlanmaya çalışılması daha mantıklıdır (Kuşat, 2019). </w:t>
      </w:r>
    </w:p>
    <w:p w:rsidR="0058213B" w:rsidRDefault="00527E9D"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Gelişm</w:t>
      </w:r>
      <w:r w:rsidR="000750F0">
        <w:rPr>
          <w:rFonts w:ascii="Times New Roman" w:hAnsi="Times New Roman" w:cs="Times New Roman"/>
          <w:sz w:val="24"/>
          <w:szCs w:val="24"/>
        </w:rPr>
        <w:t xml:space="preserve">iş ülkelerin dünya pazarlarındaki </w:t>
      </w:r>
      <w:r>
        <w:rPr>
          <w:rFonts w:ascii="Times New Roman" w:hAnsi="Times New Roman" w:cs="Times New Roman"/>
          <w:sz w:val="24"/>
          <w:szCs w:val="24"/>
        </w:rPr>
        <w:t>pay</w:t>
      </w:r>
      <w:r w:rsidR="000750F0">
        <w:rPr>
          <w:rFonts w:ascii="Times New Roman" w:hAnsi="Times New Roman" w:cs="Times New Roman"/>
          <w:sz w:val="24"/>
          <w:szCs w:val="24"/>
        </w:rPr>
        <w:t xml:space="preserve">larını artırma </w:t>
      </w:r>
      <w:r>
        <w:rPr>
          <w:rFonts w:ascii="Times New Roman" w:hAnsi="Times New Roman" w:cs="Times New Roman"/>
          <w:sz w:val="24"/>
          <w:szCs w:val="24"/>
        </w:rPr>
        <w:t>arzusu, gelişmekte olan ülkelerin bu pazarlara girerek küçük de olsa bir pay al</w:t>
      </w:r>
      <w:r w:rsidR="000750F0">
        <w:rPr>
          <w:rFonts w:ascii="Times New Roman" w:hAnsi="Times New Roman" w:cs="Times New Roman"/>
          <w:sz w:val="24"/>
          <w:szCs w:val="24"/>
        </w:rPr>
        <w:t xml:space="preserve">ma telaşı ile birleşince, nasıl ürettiğin değil, ne kadar ürettiğin daha önemli bir hal almaya başlamıştır. Bu sürecin en büyük destekçisinin de kapitalizm olduğu ortadadır. Ayrıca belirttiğimiz gibi; kapitalizm üretim sürecindeki rasyonel davranışların üretimde ki etkinliği kendiliğinden sağlayacağına inanır. </w:t>
      </w:r>
      <w:r w:rsidR="0058213B">
        <w:rPr>
          <w:rFonts w:ascii="Times New Roman" w:hAnsi="Times New Roman" w:cs="Times New Roman"/>
          <w:sz w:val="24"/>
          <w:szCs w:val="24"/>
        </w:rPr>
        <w:t xml:space="preserve">Müdahaleye sıcak bakmaz. </w:t>
      </w:r>
    </w:p>
    <w:p w:rsidR="00527E9D" w:rsidRDefault="0058213B"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Kapitalist ekonomik sistemde var olan bu boşluk, özellikle çevresel tahribatın insan hayatını tehdit etmeye başlamasıyla 20. yy ortalarından itibaren yeni bir yapılanmaya gidilmesi gerektiği konusunda ortak bir yaptırımın gündeme gelmesini zorunlu kılmıştır. Ama artık bu yaptırımların ulus bazlı değil, ulus üstü organizasyonlarla </w:t>
      </w:r>
      <w:r w:rsidR="00B77DD3">
        <w:rPr>
          <w:rFonts w:ascii="Times New Roman" w:hAnsi="Times New Roman" w:cs="Times New Roman"/>
          <w:sz w:val="24"/>
          <w:szCs w:val="24"/>
        </w:rPr>
        <w:t>gerçekleştirilmesinin</w:t>
      </w:r>
      <w:r>
        <w:rPr>
          <w:rFonts w:ascii="Times New Roman" w:hAnsi="Times New Roman" w:cs="Times New Roman"/>
          <w:sz w:val="24"/>
          <w:szCs w:val="24"/>
        </w:rPr>
        <w:t xml:space="preserve"> daha doğru olacağı da anlaşılmıştır.</w:t>
      </w:r>
    </w:p>
    <w:p w:rsidR="00B77DD3" w:rsidRPr="00272D49" w:rsidRDefault="00527E9D"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B77DD3">
        <w:rPr>
          <w:rFonts w:ascii="Times New Roman" w:hAnsi="Times New Roman" w:cs="Times New Roman"/>
          <w:sz w:val="24"/>
          <w:szCs w:val="24"/>
        </w:rPr>
        <w:t xml:space="preserve">Gerek gelişmiş gerekse gelişmekte olan ülkelerin ihracat artışlarının enerji kullanım miktarıyla doğru orantılı bir ilişki gösterdiği, bu nedenle çevreye verilen zararın arttığı, hatta </w:t>
      </w:r>
      <w:r w:rsidR="00B77DD3" w:rsidRPr="00272D49">
        <w:rPr>
          <w:rFonts w:ascii="Times New Roman" w:hAnsi="Times New Roman" w:cs="Times New Roman"/>
          <w:sz w:val="24"/>
          <w:szCs w:val="24"/>
        </w:rPr>
        <w:t xml:space="preserve">bu yapılanmada gelişmiş ülkelerin gelişmekte olan ülkelere kıyasla daha fazla sorumlu oldukları tespit edilmiştir (Suri ve Chapman, 1998). Ayrıca liberal ağırlıklı OECD ve AB tarım politikalarının da üretici rantlarını artırırken, çevre üzerinde olumsuz etkilere sebep olduğu yönünde çalışma bulgularına ulaşılmaktadır (Saunders ve ark., 2006). </w:t>
      </w:r>
    </w:p>
    <w:p w:rsidR="000939B6" w:rsidRDefault="00B77DD3"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Çevresel tahribatta gelişmiş kapitalist ülkelerin payının ağırlıklı olduğunu söylemek için sadece bilimsel literatürü takip etmek gerekmez. Çünkü </w:t>
      </w:r>
      <w:r w:rsidR="009040B0">
        <w:rPr>
          <w:rFonts w:ascii="Times New Roman" w:hAnsi="Times New Roman" w:cs="Times New Roman"/>
          <w:sz w:val="24"/>
          <w:szCs w:val="24"/>
        </w:rPr>
        <w:t xml:space="preserve">gelişmiş ülkeler geçen yüzyılın ortalarına kadar kendi topraklarında gerçekleştirdikleri üretimi, çok uluslu şirketleri aracılığıyla hızla gelişmekte olan ülke topraklarına taşımışlardır. Bu yer değişikliğinin </w:t>
      </w:r>
      <w:r w:rsidR="00E04371">
        <w:rPr>
          <w:rFonts w:ascii="Times New Roman" w:hAnsi="Times New Roman" w:cs="Times New Roman"/>
          <w:sz w:val="24"/>
          <w:szCs w:val="24"/>
        </w:rPr>
        <w:t xml:space="preserve">temel sebebi genelde </w:t>
      </w:r>
      <w:r w:rsidR="009040B0">
        <w:rPr>
          <w:rFonts w:ascii="Times New Roman" w:hAnsi="Times New Roman" w:cs="Times New Roman"/>
          <w:sz w:val="24"/>
          <w:szCs w:val="24"/>
        </w:rPr>
        <w:t>gelişmekte olan ülkelerdeki ucuz ü</w:t>
      </w:r>
      <w:r w:rsidR="00E04371">
        <w:rPr>
          <w:rFonts w:ascii="Times New Roman" w:hAnsi="Times New Roman" w:cs="Times New Roman"/>
          <w:sz w:val="24"/>
          <w:szCs w:val="24"/>
        </w:rPr>
        <w:t>retim faktörlerinden yararlanma</w:t>
      </w:r>
      <w:r w:rsidR="009040B0">
        <w:rPr>
          <w:rFonts w:ascii="Times New Roman" w:hAnsi="Times New Roman" w:cs="Times New Roman"/>
          <w:sz w:val="24"/>
          <w:szCs w:val="24"/>
        </w:rPr>
        <w:t xml:space="preserve"> </w:t>
      </w:r>
      <w:r w:rsidR="00AD622C">
        <w:rPr>
          <w:rFonts w:ascii="Times New Roman" w:hAnsi="Times New Roman" w:cs="Times New Roman"/>
          <w:sz w:val="24"/>
          <w:szCs w:val="24"/>
        </w:rPr>
        <w:t xml:space="preserve">arzusuyla açıklanır. </w:t>
      </w:r>
      <w:r w:rsidR="004C3EFE">
        <w:rPr>
          <w:rFonts w:ascii="Times New Roman" w:hAnsi="Times New Roman" w:cs="Times New Roman"/>
          <w:sz w:val="24"/>
          <w:szCs w:val="24"/>
        </w:rPr>
        <w:t>Fakat</w:t>
      </w:r>
      <w:r w:rsidR="00AD622C">
        <w:rPr>
          <w:rFonts w:ascii="Times New Roman" w:hAnsi="Times New Roman" w:cs="Times New Roman"/>
          <w:sz w:val="24"/>
          <w:szCs w:val="24"/>
        </w:rPr>
        <w:t xml:space="preserve"> geri planda </w:t>
      </w:r>
      <w:r w:rsidR="009040B0">
        <w:rPr>
          <w:rFonts w:ascii="Times New Roman" w:hAnsi="Times New Roman" w:cs="Times New Roman"/>
          <w:sz w:val="24"/>
          <w:szCs w:val="24"/>
        </w:rPr>
        <w:t xml:space="preserve">kendi çevrelerine zarar vermektense, bir </w:t>
      </w:r>
      <w:r w:rsidR="00AD622C">
        <w:rPr>
          <w:rFonts w:ascii="Times New Roman" w:hAnsi="Times New Roman" w:cs="Times New Roman"/>
          <w:sz w:val="24"/>
          <w:szCs w:val="24"/>
        </w:rPr>
        <w:t>başka ülkenin çevresini kirletmek düşüncesi de bu üretim yeri değişikliğinde rol oyna</w:t>
      </w:r>
      <w:r w:rsidR="004C3EFE">
        <w:rPr>
          <w:rFonts w:ascii="Times New Roman" w:hAnsi="Times New Roman" w:cs="Times New Roman"/>
          <w:sz w:val="24"/>
          <w:szCs w:val="24"/>
        </w:rPr>
        <w:t xml:space="preserve">mıştır. </w:t>
      </w:r>
      <w:r w:rsidR="009040B0">
        <w:rPr>
          <w:rFonts w:ascii="Times New Roman" w:hAnsi="Times New Roman" w:cs="Times New Roman"/>
          <w:sz w:val="24"/>
          <w:szCs w:val="24"/>
        </w:rPr>
        <w:t>Ne yazık ki zamanla dünyanın bir bütün olduğu, verilen zararın</w:t>
      </w:r>
      <w:r w:rsidR="004C3EFE">
        <w:rPr>
          <w:rFonts w:ascii="Times New Roman" w:hAnsi="Times New Roman" w:cs="Times New Roman"/>
          <w:sz w:val="24"/>
          <w:szCs w:val="24"/>
        </w:rPr>
        <w:t xml:space="preserve"> bölgesel değil </w:t>
      </w:r>
      <w:r w:rsidR="009040B0">
        <w:rPr>
          <w:rFonts w:ascii="Times New Roman" w:hAnsi="Times New Roman" w:cs="Times New Roman"/>
          <w:sz w:val="24"/>
          <w:szCs w:val="24"/>
        </w:rPr>
        <w:t>tüm dünya</w:t>
      </w:r>
      <w:r w:rsidR="004C3EFE">
        <w:rPr>
          <w:rFonts w:ascii="Times New Roman" w:hAnsi="Times New Roman" w:cs="Times New Roman"/>
          <w:sz w:val="24"/>
          <w:szCs w:val="24"/>
        </w:rPr>
        <w:t xml:space="preserve">yı içine aldığı </w:t>
      </w:r>
      <w:r w:rsidR="009040B0">
        <w:rPr>
          <w:rFonts w:ascii="Times New Roman" w:hAnsi="Times New Roman" w:cs="Times New Roman"/>
          <w:sz w:val="24"/>
          <w:szCs w:val="24"/>
        </w:rPr>
        <w:t xml:space="preserve">anlaşılmıştır. </w:t>
      </w:r>
    </w:p>
    <w:p w:rsidR="000939B6" w:rsidRDefault="000939B6"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Yaşanan gelişmeler hem kapitalist sistemin, hem de çevrenin bir krize girdiğini göstermektedir. Sonuç itibariyle Birleşmiş Milletler ve bazı uluslararası kurum ve kuruluşlar </w:t>
      </w:r>
      <w:r w:rsidR="005F2A89">
        <w:rPr>
          <w:rFonts w:ascii="Times New Roman" w:hAnsi="Times New Roman" w:cs="Times New Roman"/>
          <w:sz w:val="24"/>
          <w:szCs w:val="24"/>
        </w:rPr>
        <w:t>gelecek nesillerin yaşam haklarını ellerinden almamak adına çalışmalara başlamışlardır.</w:t>
      </w:r>
    </w:p>
    <w:p w:rsidR="0041576F" w:rsidRDefault="002171DC" w:rsidP="00554817">
      <w:pPr>
        <w:spacing w:after="120" w:line="240" w:lineRule="auto"/>
        <w:ind w:firstLine="709"/>
        <w:jc w:val="both"/>
        <w:rPr>
          <w:rFonts w:ascii="Times New Roman" w:hAnsi="Times New Roman" w:cs="Times New Roman"/>
          <w:sz w:val="24"/>
          <w:szCs w:val="24"/>
        </w:rPr>
      </w:pPr>
      <w:r w:rsidRPr="0041576F">
        <w:rPr>
          <w:rFonts w:ascii="Times New Roman" w:hAnsi="Times New Roman" w:cs="Times New Roman"/>
          <w:sz w:val="24"/>
          <w:szCs w:val="24"/>
        </w:rPr>
        <w:t xml:space="preserve">İlk aydınlanma hareketi 1968 yılında bir grup MIT (Massachusetts Institute of Technology - Massachusetts Teknoloji Enstitüsü)  araştırmacısının içinde yer aldığı Roma Kulübü’nün kuruluşu ile ortaya çıkar. Bu topluluk 1972 yılında </w:t>
      </w:r>
      <w:r w:rsidR="0041576F" w:rsidRPr="0041576F">
        <w:rPr>
          <w:rFonts w:ascii="Times New Roman" w:hAnsi="Times New Roman" w:cs="Times New Roman"/>
          <w:sz w:val="24"/>
          <w:szCs w:val="24"/>
        </w:rPr>
        <w:t>‘</w:t>
      </w:r>
      <w:r w:rsidRPr="0041576F">
        <w:rPr>
          <w:rFonts w:ascii="Times New Roman" w:hAnsi="Times New Roman" w:cs="Times New Roman"/>
          <w:sz w:val="24"/>
          <w:szCs w:val="24"/>
        </w:rPr>
        <w:t xml:space="preserve">Büyümenin Sınırları’ (Limits of Growth) isimli </w:t>
      </w:r>
      <w:r w:rsidR="0041576F" w:rsidRPr="0041576F">
        <w:rPr>
          <w:rFonts w:ascii="Times New Roman" w:hAnsi="Times New Roman" w:cs="Times New Roman"/>
          <w:sz w:val="24"/>
          <w:szCs w:val="24"/>
        </w:rPr>
        <w:t xml:space="preserve">bir </w:t>
      </w:r>
      <w:r w:rsidRPr="0041576F">
        <w:rPr>
          <w:rFonts w:ascii="Times New Roman" w:hAnsi="Times New Roman" w:cs="Times New Roman"/>
          <w:sz w:val="24"/>
          <w:szCs w:val="24"/>
        </w:rPr>
        <w:t>rapor</w:t>
      </w:r>
      <w:r w:rsidR="0041576F" w:rsidRPr="0041576F">
        <w:rPr>
          <w:rFonts w:ascii="Times New Roman" w:hAnsi="Times New Roman" w:cs="Times New Roman"/>
          <w:sz w:val="24"/>
          <w:szCs w:val="24"/>
        </w:rPr>
        <w:t xml:space="preserve"> yayınlayarak; </w:t>
      </w:r>
      <w:r w:rsidRPr="0041576F">
        <w:rPr>
          <w:rFonts w:ascii="Times New Roman" w:hAnsi="Times New Roman" w:cs="Times New Roman"/>
          <w:sz w:val="24"/>
          <w:szCs w:val="24"/>
        </w:rPr>
        <w:t xml:space="preserve"> </w:t>
      </w:r>
      <w:r w:rsidR="0041576F" w:rsidRPr="0041576F">
        <w:rPr>
          <w:rFonts w:ascii="Times New Roman" w:hAnsi="Times New Roman" w:cs="Times New Roman"/>
          <w:sz w:val="24"/>
          <w:szCs w:val="24"/>
        </w:rPr>
        <w:t xml:space="preserve">dünya nüfusu, sanayileşme, kirlilik, üretim ve doğal kaynak tüketimindeki artış yönlü gelişmelerin, mevcut düzen içerisinde sürdürülme şansının olamayacağını ve bir noktadan sonra büyümenin sınırlarına gelineceğini tüm dünya ile paylaşırlar </w:t>
      </w:r>
      <w:r w:rsidR="00B77DD3" w:rsidRPr="0041576F">
        <w:rPr>
          <w:rFonts w:ascii="Times New Roman" w:hAnsi="Times New Roman" w:cs="Times New Roman"/>
          <w:sz w:val="24"/>
          <w:szCs w:val="24"/>
        </w:rPr>
        <w:t>(Meadows vd., 1972).</w:t>
      </w:r>
      <w:r w:rsidR="0041576F" w:rsidRPr="0041576F">
        <w:rPr>
          <w:rFonts w:ascii="Times New Roman" w:hAnsi="Times New Roman" w:cs="Times New Roman"/>
          <w:sz w:val="24"/>
          <w:szCs w:val="24"/>
        </w:rPr>
        <w:t xml:space="preserve"> Fakat bu Rapor sınırlı ölçüde bir hareketlenme yaratır. </w:t>
      </w:r>
      <w:r w:rsidR="00B77DD3" w:rsidRPr="0041576F">
        <w:rPr>
          <w:rFonts w:ascii="Times New Roman" w:hAnsi="Times New Roman" w:cs="Times New Roman"/>
          <w:sz w:val="24"/>
          <w:szCs w:val="24"/>
        </w:rPr>
        <w:t xml:space="preserve">Çünkü bu </w:t>
      </w:r>
      <w:r w:rsidR="0041576F" w:rsidRPr="0041576F">
        <w:rPr>
          <w:rFonts w:ascii="Times New Roman" w:hAnsi="Times New Roman" w:cs="Times New Roman"/>
          <w:sz w:val="24"/>
          <w:szCs w:val="24"/>
        </w:rPr>
        <w:t>R</w:t>
      </w:r>
      <w:r w:rsidR="00B77DD3" w:rsidRPr="0041576F">
        <w:rPr>
          <w:rFonts w:ascii="Times New Roman" w:hAnsi="Times New Roman" w:cs="Times New Roman"/>
          <w:sz w:val="24"/>
          <w:szCs w:val="24"/>
        </w:rPr>
        <w:t>apor</w:t>
      </w:r>
      <w:r w:rsidR="0041576F" w:rsidRPr="0041576F">
        <w:rPr>
          <w:rFonts w:ascii="Times New Roman" w:hAnsi="Times New Roman" w:cs="Times New Roman"/>
          <w:sz w:val="24"/>
          <w:szCs w:val="24"/>
        </w:rPr>
        <w:t>’</w:t>
      </w:r>
      <w:r w:rsidR="00B77DD3" w:rsidRPr="0041576F">
        <w:rPr>
          <w:rFonts w:ascii="Times New Roman" w:hAnsi="Times New Roman" w:cs="Times New Roman"/>
          <w:sz w:val="24"/>
          <w:szCs w:val="24"/>
        </w:rPr>
        <w:t xml:space="preserve">u kabul etmek, </w:t>
      </w:r>
      <w:r w:rsidR="0041576F" w:rsidRPr="0041576F">
        <w:rPr>
          <w:rFonts w:ascii="Times New Roman" w:hAnsi="Times New Roman" w:cs="Times New Roman"/>
          <w:sz w:val="24"/>
          <w:szCs w:val="24"/>
        </w:rPr>
        <w:t>hem gelişmiş hem de gelişmekte olan kapitalist ekonomilerin çıkarlarıyla örtüşmemektedir. K</w:t>
      </w:r>
      <w:r w:rsidR="00B77DD3" w:rsidRPr="0041576F">
        <w:rPr>
          <w:rFonts w:ascii="Times New Roman" w:hAnsi="Times New Roman" w:cs="Times New Roman"/>
          <w:sz w:val="24"/>
          <w:szCs w:val="24"/>
        </w:rPr>
        <w:t xml:space="preserve">alkınmak için daha çok üretmek ve </w:t>
      </w:r>
      <w:r w:rsidR="0041576F" w:rsidRPr="0041576F">
        <w:rPr>
          <w:rFonts w:ascii="Times New Roman" w:hAnsi="Times New Roman" w:cs="Times New Roman"/>
          <w:sz w:val="24"/>
          <w:szCs w:val="24"/>
        </w:rPr>
        <w:t xml:space="preserve">maalesef </w:t>
      </w:r>
      <w:r w:rsidR="00B77DD3" w:rsidRPr="0041576F">
        <w:rPr>
          <w:rFonts w:ascii="Times New Roman" w:hAnsi="Times New Roman" w:cs="Times New Roman"/>
          <w:sz w:val="24"/>
          <w:szCs w:val="24"/>
        </w:rPr>
        <w:t>çevreyi</w:t>
      </w:r>
      <w:r w:rsidR="0041576F" w:rsidRPr="0041576F">
        <w:rPr>
          <w:rFonts w:ascii="Times New Roman" w:hAnsi="Times New Roman" w:cs="Times New Roman"/>
          <w:sz w:val="24"/>
          <w:szCs w:val="24"/>
        </w:rPr>
        <w:t xml:space="preserve"> daha fazla tüketmek gerekir ki; </w:t>
      </w:r>
      <w:r w:rsidR="00B77DD3" w:rsidRPr="0041576F">
        <w:rPr>
          <w:rFonts w:ascii="Times New Roman" w:hAnsi="Times New Roman" w:cs="Times New Roman"/>
          <w:sz w:val="24"/>
          <w:szCs w:val="24"/>
        </w:rPr>
        <w:t>çevreyi korumak adına kalkınma hedefinden ödün vermek gerek</w:t>
      </w:r>
      <w:r w:rsidR="0041576F" w:rsidRPr="0041576F">
        <w:rPr>
          <w:rFonts w:ascii="Times New Roman" w:hAnsi="Times New Roman" w:cs="Times New Roman"/>
          <w:sz w:val="24"/>
          <w:szCs w:val="24"/>
        </w:rPr>
        <w:t>mektedir.</w:t>
      </w:r>
    </w:p>
    <w:p w:rsidR="00B77DD3" w:rsidRPr="00675592" w:rsidRDefault="0041576F" w:rsidP="00554817">
      <w:pPr>
        <w:spacing w:after="120" w:line="240" w:lineRule="auto"/>
        <w:ind w:firstLine="709"/>
        <w:jc w:val="both"/>
        <w:rPr>
          <w:rFonts w:ascii="Times New Roman" w:hAnsi="Times New Roman" w:cs="Times New Roman"/>
          <w:sz w:val="24"/>
          <w:szCs w:val="24"/>
        </w:rPr>
      </w:pPr>
      <w:r w:rsidRPr="00675592">
        <w:rPr>
          <w:rFonts w:ascii="Times New Roman" w:hAnsi="Times New Roman" w:cs="Times New Roman"/>
          <w:sz w:val="24"/>
          <w:szCs w:val="24"/>
        </w:rPr>
        <w:t>Küresel boyuttaki ilk çevreci hareket</w:t>
      </w:r>
      <w:r w:rsidR="00675592" w:rsidRPr="00675592">
        <w:rPr>
          <w:rFonts w:ascii="Times New Roman" w:hAnsi="Times New Roman" w:cs="Times New Roman"/>
          <w:sz w:val="24"/>
          <w:szCs w:val="24"/>
        </w:rPr>
        <w:t xml:space="preserve">, 1972 yılında Birleşmiş Milletler önderliğinde düzenlenen Birleşmiş Milletler İnsan Çevresi Konferansı – UNCHE - </w:t>
      </w:r>
      <w:r w:rsidRPr="00675592">
        <w:rPr>
          <w:rFonts w:ascii="Times New Roman" w:hAnsi="Times New Roman" w:cs="Times New Roman"/>
          <w:sz w:val="24"/>
          <w:szCs w:val="24"/>
        </w:rPr>
        <w:t xml:space="preserve"> </w:t>
      </w:r>
      <w:r w:rsidR="00675592" w:rsidRPr="00675592">
        <w:rPr>
          <w:rFonts w:ascii="Times New Roman" w:hAnsi="Times New Roman" w:cs="Times New Roman"/>
          <w:sz w:val="24"/>
          <w:szCs w:val="24"/>
        </w:rPr>
        <w:t xml:space="preserve">ile hayat bulur. Bu Konferansın sonuçları “Stockholm Bildirgesi” adıyla tüm dünya ülkeleriyle paylaşılmıştır. </w:t>
      </w:r>
      <w:r w:rsidR="00675592" w:rsidRPr="00675592">
        <w:rPr>
          <w:rFonts w:ascii="Times New Roman" w:hAnsi="Times New Roman" w:cs="Times New Roman"/>
          <w:sz w:val="24"/>
          <w:szCs w:val="24"/>
        </w:rPr>
        <w:lastRenderedPageBreak/>
        <w:t>Konferans’ da çevreyle uyumlu kalkınma sürecine tüm dünya ekonomileri olarak geçilmesi gerektiği konusunda yoğun tartışmalar yaşandığı belirtilmektedir (</w:t>
      </w:r>
      <w:r w:rsidR="00B77DD3" w:rsidRPr="00675592">
        <w:rPr>
          <w:rFonts w:ascii="Times New Roman" w:hAnsi="Times New Roman" w:cs="Times New Roman"/>
          <w:sz w:val="24"/>
          <w:szCs w:val="24"/>
        </w:rPr>
        <w:t>Meister ve Japp</w:t>
      </w:r>
      <w:r w:rsidR="00675592" w:rsidRPr="00675592">
        <w:rPr>
          <w:rFonts w:ascii="Times New Roman" w:hAnsi="Times New Roman" w:cs="Times New Roman"/>
          <w:sz w:val="24"/>
          <w:szCs w:val="24"/>
        </w:rPr>
        <w:t xml:space="preserve">, 1998:399). </w:t>
      </w:r>
    </w:p>
    <w:p w:rsidR="001128ED" w:rsidRPr="00B77DD3" w:rsidRDefault="00B77DD3" w:rsidP="00554817">
      <w:pPr>
        <w:spacing w:after="120" w:line="240" w:lineRule="auto"/>
        <w:ind w:firstLine="709"/>
        <w:jc w:val="both"/>
        <w:rPr>
          <w:rFonts w:ascii="Times New Roman" w:hAnsi="Times New Roman" w:cs="Times New Roman"/>
          <w:color w:val="FF0000"/>
          <w:sz w:val="24"/>
          <w:szCs w:val="24"/>
        </w:rPr>
      </w:pPr>
      <w:r w:rsidRPr="00E22581">
        <w:rPr>
          <w:rFonts w:ascii="Times New Roman" w:hAnsi="Times New Roman" w:cs="Times New Roman"/>
          <w:sz w:val="24"/>
          <w:szCs w:val="24"/>
        </w:rPr>
        <w:t>Stockholm Bildirgesi</w:t>
      </w:r>
      <w:r w:rsidR="00E22581" w:rsidRPr="00E22581">
        <w:rPr>
          <w:rFonts w:ascii="Times New Roman" w:hAnsi="Times New Roman" w:cs="Times New Roman"/>
          <w:sz w:val="24"/>
          <w:szCs w:val="24"/>
        </w:rPr>
        <w:t>’nde vurgulanan ve tüm dünya ile paylaşılan gerçekler; 1987 yılında toplanan Dünya Çevre ve Kalkınma Komisyonu (UNWCED) tarafından ve dönemin Norveç Başbakanı Gro Harlem Brundtland’ın komisyon başkanlığında hazırlanan “Ortak Geleceğimiz” adlı rapor ile daha geniş kitlelere ulaştırılmıştır (Kılıçoğlu, 2005:11).</w:t>
      </w:r>
      <w:r w:rsidR="00E22581">
        <w:rPr>
          <w:rFonts w:ascii="Times New Roman" w:hAnsi="Times New Roman" w:cs="Times New Roman"/>
          <w:sz w:val="24"/>
          <w:szCs w:val="24"/>
        </w:rPr>
        <w:t xml:space="preserve"> Ortak Geleceğimiz adlı bu raporda belirtilen hedefler içerisinde; </w:t>
      </w:r>
      <w:r w:rsidR="001128ED">
        <w:rPr>
          <w:rFonts w:ascii="Times New Roman" w:hAnsi="Times New Roman" w:cs="Times New Roman"/>
          <w:sz w:val="24"/>
          <w:szCs w:val="24"/>
        </w:rPr>
        <w:t xml:space="preserve">küresel büyümenin kalitesini geliştirmekten, sürdürülebilir bir dünya nüfusunu garantilemeye, mevcut üretim faktörlerinin sürdürülebilirliğini sağlamaktan, çevre ve ekonomiyi aynı platforma taşımaya kadar pek çok hedefin bir arada ele alındığı söylenebilir </w:t>
      </w:r>
      <w:r w:rsidR="001128ED" w:rsidRPr="001128ED">
        <w:rPr>
          <w:rFonts w:ascii="Times New Roman" w:hAnsi="Times New Roman" w:cs="Times New Roman"/>
          <w:sz w:val="24"/>
          <w:szCs w:val="24"/>
        </w:rPr>
        <w:t>(Aksu, 2011:6).</w:t>
      </w:r>
    </w:p>
    <w:p w:rsidR="00B77DD3" w:rsidRDefault="001128ED" w:rsidP="00554817">
      <w:pPr>
        <w:pStyle w:val="GvdeMetni"/>
        <w:spacing w:after="120"/>
        <w:ind w:firstLine="709"/>
        <w:jc w:val="both"/>
        <w:rPr>
          <w:rFonts w:ascii="Times New Roman" w:hAnsi="Times New Roman" w:cs="Times New Roman"/>
          <w:sz w:val="24"/>
          <w:szCs w:val="24"/>
        </w:rPr>
      </w:pPr>
      <w:r w:rsidRPr="00487CB6">
        <w:rPr>
          <w:rFonts w:ascii="Times New Roman" w:hAnsi="Times New Roman" w:cs="Times New Roman"/>
          <w:sz w:val="24"/>
          <w:szCs w:val="24"/>
        </w:rPr>
        <w:t>Aslında Brundland Raporu hem gelişmiş hem gelişmekte olan ülkeler için yol gösterici temalar içermektedir. Çünkü bu Rapor; gelişmekte olan ülkelere nasıl</w:t>
      </w:r>
      <w:r w:rsidR="00B77DD3" w:rsidRPr="00487CB6">
        <w:rPr>
          <w:rFonts w:ascii="Times New Roman" w:hAnsi="Times New Roman" w:cs="Times New Roman"/>
          <w:sz w:val="24"/>
          <w:szCs w:val="24"/>
        </w:rPr>
        <w:t xml:space="preserve"> refah düzeylerini </w:t>
      </w:r>
      <w:r w:rsidRPr="00487CB6">
        <w:rPr>
          <w:rFonts w:ascii="Times New Roman" w:hAnsi="Times New Roman" w:cs="Times New Roman"/>
          <w:sz w:val="24"/>
          <w:szCs w:val="24"/>
        </w:rPr>
        <w:t xml:space="preserve">artırabileceklerini gösterirken, </w:t>
      </w:r>
      <w:r w:rsidR="00B77DD3" w:rsidRPr="00487CB6">
        <w:rPr>
          <w:rFonts w:ascii="Times New Roman" w:hAnsi="Times New Roman" w:cs="Times New Roman"/>
          <w:sz w:val="24"/>
          <w:szCs w:val="24"/>
        </w:rPr>
        <w:t xml:space="preserve">gelişmiş ülkelerin </w:t>
      </w:r>
      <w:r w:rsidRPr="00487CB6">
        <w:rPr>
          <w:rFonts w:ascii="Times New Roman" w:hAnsi="Times New Roman" w:cs="Times New Roman"/>
          <w:sz w:val="24"/>
          <w:szCs w:val="24"/>
        </w:rPr>
        <w:t xml:space="preserve">de </w:t>
      </w:r>
      <w:r w:rsidR="00B77DD3" w:rsidRPr="00487CB6">
        <w:rPr>
          <w:rFonts w:ascii="Times New Roman" w:hAnsi="Times New Roman" w:cs="Times New Roman"/>
          <w:sz w:val="24"/>
          <w:szCs w:val="24"/>
        </w:rPr>
        <w:t>mevcut üretim tarzlarını yeniden gözden geçirmeleri</w:t>
      </w:r>
      <w:r w:rsidRPr="00487CB6">
        <w:rPr>
          <w:rFonts w:ascii="Times New Roman" w:hAnsi="Times New Roman" w:cs="Times New Roman"/>
          <w:sz w:val="24"/>
          <w:szCs w:val="24"/>
        </w:rPr>
        <w:t xml:space="preserve"> konusunda bir aydınlatma metni özelliği taşımaktadır. Ayrıca bu Rapor</w:t>
      </w:r>
      <w:r w:rsidR="00487CB6" w:rsidRPr="00487CB6">
        <w:rPr>
          <w:rFonts w:ascii="Times New Roman" w:hAnsi="Times New Roman" w:cs="Times New Roman"/>
          <w:sz w:val="24"/>
          <w:szCs w:val="24"/>
        </w:rPr>
        <w:t>’un ‘Yeşil</w:t>
      </w:r>
      <w:r w:rsidR="00B77DD3" w:rsidRPr="00487CB6">
        <w:rPr>
          <w:rFonts w:ascii="Times New Roman" w:hAnsi="Times New Roman" w:cs="Times New Roman"/>
          <w:sz w:val="24"/>
          <w:szCs w:val="24"/>
        </w:rPr>
        <w:t xml:space="preserve"> </w:t>
      </w:r>
      <w:r w:rsidR="00487CB6" w:rsidRPr="00487CB6">
        <w:rPr>
          <w:rFonts w:ascii="Times New Roman" w:hAnsi="Times New Roman" w:cs="Times New Roman"/>
          <w:sz w:val="24"/>
          <w:szCs w:val="24"/>
        </w:rPr>
        <w:t>E</w:t>
      </w:r>
      <w:r w:rsidR="00B77DD3" w:rsidRPr="00487CB6">
        <w:rPr>
          <w:rFonts w:ascii="Times New Roman" w:hAnsi="Times New Roman" w:cs="Times New Roman"/>
          <w:sz w:val="24"/>
          <w:szCs w:val="24"/>
        </w:rPr>
        <w:t>konomi</w:t>
      </w:r>
      <w:r w:rsidR="00487CB6" w:rsidRPr="00487CB6">
        <w:rPr>
          <w:rFonts w:ascii="Times New Roman" w:hAnsi="Times New Roman" w:cs="Times New Roman"/>
          <w:sz w:val="24"/>
          <w:szCs w:val="24"/>
        </w:rPr>
        <w:t>’</w:t>
      </w:r>
      <w:r w:rsidR="00B77DD3" w:rsidRPr="00487CB6">
        <w:rPr>
          <w:rFonts w:ascii="Times New Roman" w:hAnsi="Times New Roman" w:cs="Times New Roman"/>
          <w:sz w:val="24"/>
          <w:szCs w:val="24"/>
        </w:rPr>
        <w:t xml:space="preserve"> anlayışını da</w:t>
      </w:r>
      <w:r w:rsidR="00487CB6" w:rsidRPr="00487CB6">
        <w:rPr>
          <w:rFonts w:ascii="Times New Roman" w:hAnsi="Times New Roman" w:cs="Times New Roman"/>
          <w:sz w:val="24"/>
          <w:szCs w:val="24"/>
        </w:rPr>
        <w:t xml:space="preserve"> beslediğini düşünmek hata olmayacaktır.</w:t>
      </w:r>
    </w:p>
    <w:p w:rsidR="00160A84" w:rsidRDefault="00487CB6" w:rsidP="00554817">
      <w:pPr>
        <w:pStyle w:val="GvdeMetni"/>
        <w:spacing w:after="120"/>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Sürdürülebilirlik kapsamındaki teorik çalışmaların 1992 yılında gerçekleştirilen ‘Rio Konferansı’ </w:t>
      </w:r>
      <w:r w:rsidRPr="00487CB6">
        <w:rPr>
          <w:rFonts w:ascii="Times New Roman" w:hAnsi="Times New Roman" w:cs="Times New Roman"/>
          <w:sz w:val="24"/>
          <w:szCs w:val="24"/>
        </w:rPr>
        <w:t xml:space="preserve">(Birleşmiş Milletler Çevre ve Kalkınma Konferansı) ile devam ettiği </w:t>
      </w:r>
      <w:r w:rsidRPr="00160A84">
        <w:rPr>
          <w:rFonts w:ascii="Times New Roman" w:hAnsi="Times New Roman" w:cs="Times New Roman"/>
          <w:sz w:val="24"/>
          <w:szCs w:val="24"/>
        </w:rPr>
        <w:t xml:space="preserve">görülmektedir. Bu Konferans’ın en önemli çıktısı ise ‘Gündem 21’ adıyla paylaşılan ve </w:t>
      </w:r>
      <w:r w:rsidR="00B77DD3" w:rsidRPr="00160A84">
        <w:rPr>
          <w:rFonts w:ascii="Times New Roman" w:hAnsi="Times New Roman" w:cs="Times New Roman"/>
          <w:sz w:val="24"/>
          <w:szCs w:val="24"/>
        </w:rPr>
        <w:t>çevre ve ekonomi adına tüm düzeylerde yapılması gereken faaliyetleri tanımlayan bir eylem planı</w:t>
      </w:r>
      <w:r w:rsidRPr="00160A84">
        <w:rPr>
          <w:rFonts w:ascii="Times New Roman" w:hAnsi="Times New Roman" w:cs="Times New Roman"/>
          <w:sz w:val="24"/>
          <w:szCs w:val="24"/>
        </w:rPr>
        <w:t xml:space="preserve">na imza atılması olmuştur </w:t>
      </w:r>
      <w:r w:rsidR="00B77DD3" w:rsidRPr="00160A84">
        <w:rPr>
          <w:rFonts w:ascii="Times New Roman" w:hAnsi="Times New Roman" w:cs="Times New Roman"/>
          <w:sz w:val="24"/>
          <w:szCs w:val="24"/>
        </w:rPr>
        <w:t xml:space="preserve">(Kaya ve Bıçkı, 2006:235). Gündem 21, </w:t>
      </w:r>
      <w:r w:rsidRPr="00160A84">
        <w:rPr>
          <w:rFonts w:ascii="Times New Roman" w:hAnsi="Times New Roman" w:cs="Times New Roman"/>
          <w:sz w:val="24"/>
          <w:szCs w:val="24"/>
        </w:rPr>
        <w:t>ne</w:t>
      </w:r>
      <w:r w:rsidR="00B77DD3" w:rsidRPr="00160A84">
        <w:rPr>
          <w:rFonts w:ascii="Times New Roman" w:hAnsi="Times New Roman" w:cs="Times New Roman"/>
          <w:sz w:val="24"/>
          <w:szCs w:val="24"/>
        </w:rPr>
        <w:t xml:space="preserve"> kalkınma</w:t>
      </w:r>
      <w:r w:rsidRPr="00160A84">
        <w:rPr>
          <w:rFonts w:ascii="Times New Roman" w:hAnsi="Times New Roman" w:cs="Times New Roman"/>
          <w:sz w:val="24"/>
          <w:szCs w:val="24"/>
        </w:rPr>
        <w:t>dan ne de</w:t>
      </w:r>
      <w:r w:rsidR="00B77DD3" w:rsidRPr="00160A84">
        <w:rPr>
          <w:rFonts w:ascii="Times New Roman" w:hAnsi="Times New Roman" w:cs="Times New Roman"/>
          <w:sz w:val="24"/>
          <w:szCs w:val="24"/>
        </w:rPr>
        <w:t xml:space="preserve"> çevre</w:t>
      </w:r>
      <w:r w:rsidRPr="00160A84">
        <w:rPr>
          <w:rFonts w:ascii="Times New Roman" w:hAnsi="Times New Roman" w:cs="Times New Roman"/>
          <w:sz w:val="24"/>
          <w:szCs w:val="24"/>
        </w:rPr>
        <w:t xml:space="preserve">den </w:t>
      </w:r>
      <w:r w:rsidR="00B77DD3" w:rsidRPr="00160A84">
        <w:rPr>
          <w:rFonts w:ascii="Times New Roman" w:hAnsi="Times New Roman" w:cs="Times New Roman"/>
          <w:sz w:val="24"/>
          <w:szCs w:val="24"/>
        </w:rPr>
        <w:t>taviz vermeden</w:t>
      </w:r>
      <w:r w:rsidR="00160A84" w:rsidRPr="00160A84">
        <w:rPr>
          <w:rFonts w:ascii="Times New Roman" w:hAnsi="Times New Roman" w:cs="Times New Roman"/>
          <w:sz w:val="24"/>
          <w:szCs w:val="24"/>
        </w:rPr>
        <w:t xml:space="preserve"> gerçekleştirilecek </w:t>
      </w:r>
      <w:r w:rsidR="00B77DD3" w:rsidRPr="00160A84">
        <w:rPr>
          <w:rFonts w:ascii="Times New Roman" w:hAnsi="Times New Roman" w:cs="Times New Roman"/>
          <w:sz w:val="24"/>
          <w:szCs w:val="24"/>
        </w:rPr>
        <w:t>bir eylem planı</w:t>
      </w:r>
      <w:r w:rsidR="00160A84" w:rsidRPr="00160A84">
        <w:rPr>
          <w:rFonts w:ascii="Times New Roman" w:hAnsi="Times New Roman" w:cs="Times New Roman"/>
          <w:sz w:val="24"/>
          <w:szCs w:val="24"/>
        </w:rPr>
        <w:t>nı tanımlamaktadır.</w:t>
      </w:r>
    </w:p>
    <w:p w:rsidR="00B77DD3" w:rsidRPr="00160A84" w:rsidRDefault="00B77DD3" w:rsidP="00554817">
      <w:pPr>
        <w:pStyle w:val="GvdeMetni"/>
        <w:spacing w:after="120"/>
        <w:ind w:firstLine="709"/>
        <w:jc w:val="both"/>
        <w:rPr>
          <w:rFonts w:ascii="Times New Roman" w:hAnsi="Times New Roman" w:cs="Times New Roman"/>
          <w:sz w:val="24"/>
          <w:szCs w:val="24"/>
        </w:rPr>
      </w:pPr>
      <w:r w:rsidRPr="00160A84">
        <w:rPr>
          <w:rFonts w:ascii="Times New Roman" w:hAnsi="Times New Roman" w:cs="Times New Roman"/>
          <w:sz w:val="24"/>
          <w:szCs w:val="24"/>
        </w:rPr>
        <w:t>Rio Konferansı’nda Gündem 21’in dışında; ‘Rio Bildirgesi’, ‘İklim Değişikliği Çerçeve Sözleşmesi’, ‘Biyolojik Çeşitliliğin Korunması Sözleşmesi’ ve ‘Orman Varlığının Korunmasına Dair Bildiri’ isimleriyle bilinen belgeler de imzalanmış, ama hiç biri sürdürülebilir kalkınma konusunda Gündem 21 kadar bağlayıcı olamamıştır. Ne İklim Değişikliği Çerçeve Sözleşmesi’nden üç yıl sonra 1997 yılında imzalanan ‘Kyoto Protokolü’, ne de 2000 yılında Birleşmiş Milletler tarafından yayımlanan ‘Binyıl Deklarasyonu’ kalkınma ve çevre arasındaki ikileme gerçek çözüm olabilmiştir (Kuşat, 2019).</w:t>
      </w:r>
    </w:p>
    <w:p w:rsidR="00B77DD3" w:rsidRPr="00B77DD3" w:rsidRDefault="00160A84" w:rsidP="00554817">
      <w:pPr>
        <w:pStyle w:val="GvdeMetni"/>
        <w:spacing w:after="120"/>
        <w:ind w:firstLine="709"/>
        <w:jc w:val="both"/>
        <w:rPr>
          <w:rFonts w:ascii="Times New Roman" w:hAnsi="Times New Roman" w:cs="Times New Roman"/>
          <w:color w:val="FF0000"/>
          <w:sz w:val="24"/>
          <w:szCs w:val="24"/>
        </w:rPr>
      </w:pPr>
      <w:r w:rsidRPr="00160A84">
        <w:rPr>
          <w:rFonts w:ascii="Times New Roman" w:hAnsi="Times New Roman" w:cs="Times New Roman"/>
          <w:sz w:val="24"/>
          <w:szCs w:val="24"/>
        </w:rPr>
        <w:t xml:space="preserve">26 Ağustos - 4 Eylül 2002 tarihleri arasında </w:t>
      </w:r>
      <w:r w:rsidR="00B77DD3" w:rsidRPr="00160A84">
        <w:rPr>
          <w:rFonts w:ascii="Times New Roman" w:hAnsi="Times New Roman" w:cs="Times New Roman"/>
          <w:sz w:val="24"/>
          <w:szCs w:val="24"/>
        </w:rPr>
        <w:t xml:space="preserve"> Johannesburg’da geniş bir katılımla </w:t>
      </w:r>
      <w:r w:rsidR="00600EEF">
        <w:rPr>
          <w:rFonts w:ascii="Times New Roman" w:hAnsi="Times New Roman" w:cs="Times New Roman"/>
          <w:sz w:val="24"/>
          <w:szCs w:val="24"/>
        </w:rPr>
        <w:t>“</w:t>
      </w:r>
      <w:r w:rsidR="00B77DD3" w:rsidRPr="00160A84">
        <w:rPr>
          <w:rFonts w:ascii="Times New Roman" w:hAnsi="Times New Roman" w:cs="Times New Roman"/>
          <w:sz w:val="24"/>
          <w:szCs w:val="24"/>
        </w:rPr>
        <w:t>Dünya Sürdürülebilir Kalkınma Zirvesi” (WSSD) düzenlenmiş</w:t>
      </w:r>
      <w:r w:rsidRPr="00160A84">
        <w:rPr>
          <w:rFonts w:ascii="Times New Roman" w:hAnsi="Times New Roman" w:cs="Times New Roman"/>
          <w:sz w:val="24"/>
          <w:szCs w:val="24"/>
        </w:rPr>
        <w:t xml:space="preserve"> ve b</w:t>
      </w:r>
      <w:r w:rsidR="00B77DD3" w:rsidRPr="00160A84">
        <w:rPr>
          <w:rFonts w:ascii="Times New Roman" w:hAnsi="Times New Roman" w:cs="Times New Roman"/>
          <w:sz w:val="24"/>
          <w:szCs w:val="24"/>
        </w:rPr>
        <w:t xml:space="preserve">u zirvenin konu başlığı “BM Çevre ve Kalkınma Konferansı Kararlarında 10 Yıllık İlerleme ve Gelişme” olarak belirlenmiştir (Aksu, 2011:19). Rio +10 olarak adlandırılan bu zirveyi, 2012 yılında Brezilya’da gerçekleştirilen ve Rio +20 olarak adlandırılan ikinci zirve takip etmiş ve Gündem 21 ilkeleri çerçevesinde ülkelerin üzerlerine düşen sorumluluklarını daha iyi bir şekilde gerçekleştirmeleri gereği </w:t>
      </w:r>
      <w:r w:rsidR="004214AC">
        <w:rPr>
          <w:rFonts w:ascii="Times New Roman" w:hAnsi="Times New Roman" w:cs="Times New Roman"/>
          <w:sz w:val="24"/>
          <w:szCs w:val="24"/>
        </w:rPr>
        <w:t>husu</w:t>
      </w:r>
      <w:r w:rsidR="00B77DD3" w:rsidRPr="00160A84">
        <w:rPr>
          <w:rFonts w:ascii="Times New Roman" w:hAnsi="Times New Roman" w:cs="Times New Roman"/>
          <w:sz w:val="24"/>
          <w:szCs w:val="24"/>
        </w:rPr>
        <w:t xml:space="preserve">sunda fikir </w:t>
      </w:r>
      <w:r w:rsidR="00B77DD3" w:rsidRPr="001D4E5D">
        <w:rPr>
          <w:rFonts w:ascii="Times New Roman" w:hAnsi="Times New Roman" w:cs="Times New Roman"/>
          <w:sz w:val="24"/>
          <w:szCs w:val="24"/>
        </w:rPr>
        <w:t>birliğine varılmıştır (Barlas, 2013:239).</w:t>
      </w:r>
      <w:r w:rsidRPr="001D4E5D">
        <w:rPr>
          <w:rFonts w:ascii="Times New Roman" w:hAnsi="Times New Roman" w:cs="Times New Roman"/>
          <w:sz w:val="24"/>
          <w:szCs w:val="24"/>
        </w:rPr>
        <w:t xml:space="preserve"> Ayrıca Rio 2012, Dünya Bankası ve</w:t>
      </w:r>
      <w:r w:rsidR="00B77DD3" w:rsidRPr="001D4E5D">
        <w:rPr>
          <w:rFonts w:ascii="Times New Roman" w:hAnsi="Times New Roman" w:cs="Times New Roman"/>
          <w:sz w:val="24"/>
          <w:szCs w:val="24"/>
        </w:rPr>
        <w:t xml:space="preserve"> OECD gibi uluslararası kuruluşlarla gerçekleştirilen ortak çalı</w:t>
      </w:r>
      <w:r w:rsidRPr="001D4E5D">
        <w:rPr>
          <w:rFonts w:ascii="Times New Roman" w:hAnsi="Times New Roman" w:cs="Times New Roman"/>
          <w:sz w:val="24"/>
          <w:szCs w:val="24"/>
        </w:rPr>
        <w:t xml:space="preserve">şmalar sonucunda yeşil ekonomi anlayışını uygulamaya taşıyacak olan </w:t>
      </w:r>
      <w:r w:rsidR="001D4E5D" w:rsidRPr="001D4E5D">
        <w:rPr>
          <w:rFonts w:ascii="Times New Roman" w:hAnsi="Times New Roman" w:cs="Times New Roman"/>
          <w:sz w:val="24"/>
          <w:szCs w:val="24"/>
        </w:rPr>
        <w:t xml:space="preserve">bazı </w:t>
      </w:r>
      <w:r w:rsidR="00B77DD3" w:rsidRPr="001D4E5D">
        <w:rPr>
          <w:rFonts w:ascii="Times New Roman" w:hAnsi="Times New Roman" w:cs="Times New Roman"/>
          <w:sz w:val="24"/>
          <w:szCs w:val="24"/>
        </w:rPr>
        <w:t>temel göstergeler</w:t>
      </w:r>
      <w:r w:rsidR="001D4E5D" w:rsidRPr="001D4E5D">
        <w:rPr>
          <w:rFonts w:ascii="Times New Roman" w:hAnsi="Times New Roman" w:cs="Times New Roman"/>
          <w:sz w:val="24"/>
          <w:szCs w:val="24"/>
        </w:rPr>
        <w:t>in</w:t>
      </w:r>
      <w:r w:rsidR="00B77DD3" w:rsidRPr="001D4E5D">
        <w:rPr>
          <w:rFonts w:ascii="Times New Roman" w:hAnsi="Times New Roman" w:cs="Times New Roman"/>
          <w:sz w:val="24"/>
          <w:szCs w:val="24"/>
        </w:rPr>
        <w:t xml:space="preserve"> (üretim - tüketim ilişkileri, kaynak kullanımı, düşük karbon emisyonu gibi) </w:t>
      </w:r>
      <w:r w:rsidR="001D4E5D" w:rsidRPr="001D4E5D">
        <w:rPr>
          <w:rFonts w:ascii="Times New Roman" w:hAnsi="Times New Roman" w:cs="Times New Roman"/>
          <w:sz w:val="24"/>
          <w:szCs w:val="24"/>
        </w:rPr>
        <w:t xml:space="preserve">neler olması gerektiğini de belirleyen bir konferans olmuştur </w:t>
      </w:r>
      <w:r w:rsidR="00B77DD3" w:rsidRPr="001D4E5D">
        <w:rPr>
          <w:rFonts w:ascii="Times New Roman" w:hAnsi="Times New Roman" w:cs="Times New Roman"/>
          <w:sz w:val="24"/>
          <w:szCs w:val="24"/>
        </w:rPr>
        <w:t xml:space="preserve">(İstediğimiz Gelecek, UN: 2012). </w:t>
      </w:r>
    </w:p>
    <w:p w:rsidR="00A52E95" w:rsidRDefault="009116CE" w:rsidP="00510EDB">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Günümüze gelecek olursak; </w:t>
      </w:r>
      <w:r w:rsidR="00B77DD3" w:rsidRPr="009116CE">
        <w:rPr>
          <w:rFonts w:ascii="Times New Roman" w:hAnsi="Times New Roman" w:cs="Times New Roman"/>
          <w:sz w:val="24"/>
          <w:szCs w:val="24"/>
        </w:rPr>
        <w:t xml:space="preserve">1970’li yılların başından itibaren her fırsatta küresel gelecek için gerekliliği üzerinde </w:t>
      </w:r>
      <w:r w:rsidRPr="009116CE">
        <w:rPr>
          <w:rFonts w:ascii="Times New Roman" w:hAnsi="Times New Roman" w:cs="Times New Roman"/>
          <w:sz w:val="24"/>
          <w:szCs w:val="24"/>
        </w:rPr>
        <w:t>durulan</w:t>
      </w:r>
      <w:r w:rsidR="00B77DD3" w:rsidRPr="009116CE">
        <w:rPr>
          <w:rFonts w:ascii="Times New Roman" w:hAnsi="Times New Roman" w:cs="Times New Roman"/>
          <w:sz w:val="24"/>
          <w:szCs w:val="24"/>
        </w:rPr>
        <w:t xml:space="preserve"> sürdürülebilir kalkınma anlayışının</w:t>
      </w:r>
      <w:r w:rsidRPr="009116CE">
        <w:rPr>
          <w:rFonts w:ascii="Times New Roman" w:hAnsi="Times New Roman" w:cs="Times New Roman"/>
          <w:sz w:val="24"/>
          <w:szCs w:val="24"/>
        </w:rPr>
        <w:t xml:space="preserve">, maalesef; </w:t>
      </w:r>
      <w:r w:rsidR="00B77DD3" w:rsidRPr="009116CE">
        <w:rPr>
          <w:rFonts w:ascii="Times New Roman" w:hAnsi="Times New Roman" w:cs="Times New Roman"/>
          <w:sz w:val="24"/>
          <w:szCs w:val="24"/>
        </w:rPr>
        <w:t xml:space="preserve"> teorik kısmının güçlü, uygulama yönünün ise hep eksik kaldığı</w:t>
      </w:r>
      <w:r>
        <w:rPr>
          <w:rFonts w:ascii="Times New Roman" w:hAnsi="Times New Roman" w:cs="Times New Roman"/>
          <w:sz w:val="24"/>
          <w:szCs w:val="24"/>
        </w:rPr>
        <w:t xml:space="preserve"> dikkat çekmektedir.  </w:t>
      </w:r>
    </w:p>
    <w:p w:rsidR="00B77DD3" w:rsidRDefault="00510EDB" w:rsidP="00510EDB">
      <w:pPr>
        <w:spacing w:before="120" w:after="120" w:line="360" w:lineRule="auto"/>
        <w:ind w:firstLine="709"/>
        <w:jc w:val="both"/>
        <w:rPr>
          <w:rFonts w:ascii="Times New Roman" w:hAnsi="Times New Roman" w:cs="Times New Roman"/>
          <w:b/>
          <w:sz w:val="24"/>
          <w:szCs w:val="24"/>
        </w:rPr>
      </w:pPr>
      <w:r w:rsidRPr="00A52E95">
        <w:rPr>
          <w:rFonts w:ascii="Times New Roman" w:hAnsi="Times New Roman" w:cs="Times New Roman"/>
          <w:b/>
          <w:sz w:val="24"/>
          <w:szCs w:val="24"/>
        </w:rPr>
        <w:t xml:space="preserve">3.  </w:t>
      </w:r>
      <w:r>
        <w:rPr>
          <w:rFonts w:ascii="Times New Roman" w:hAnsi="Times New Roman" w:cs="Times New Roman"/>
          <w:b/>
          <w:sz w:val="24"/>
          <w:szCs w:val="24"/>
        </w:rPr>
        <w:t>SÜRDÜRÜLEBİLİRLİK İÇİN KÜRESEL HEDEFLER</w:t>
      </w:r>
    </w:p>
    <w:p w:rsidR="00241B99" w:rsidRDefault="00C4437A" w:rsidP="00554817">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241B99">
        <w:rPr>
          <w:rFonts w:ascii="Times New Roman" w:hAnsi="Times New Roman" w:cs="Times New Roman"/>
          <w:sz w:val="24"/>
          <w:szCs w:val="24"/>
        </w:rPr>
        <w:t>ürdürülebilirlik için ülkelerin uygulayacağı kalkınma politikalarının destekle</w:t>
      </w:r>
      <w:r>
        <w:rPr>
          <w:rFonts w:ascii="Times New Roman" w:hAnsi="Times New Roman" w:cs="Times New Roman"/>
          <w:sz w:val="24"/>
          <w:szCs w:val="24"/>
        </w:rPr>
        <w:t xml:space="preserve">yici olmasına ihtiyaç vardır. </w:t>
      </w:r>
      <w:r w:rsidR="00F97AAD">
        <w:rPr>
          <w:rFonts w:ascii="Times New Roman" w:hAnsi="Times New Roman" w:cs="Times New Roman"/>
          <w:sz w:val="24"/>
          <w:szCs w:val="24"/>
        </w:rPr>
        <w:t xml:space="preserve">Bu nedenledir ki; </w:t>
      </w:r>
      <w:r w:rsidR="00241B99">
        <w:rPr>
          <w:rFonts w:ascii="Times New Roman" w:hAnsi="Times New Roman" w:cs="Times New Roman"/>
          <w:sz w:val="24"/>
          <w:szCs w:val="24"/>
        </w:rPr>
        <w:t>kalkınma politikaları yürürlüğe konulurken</w:t>
      </w:r>
      <w:r w:rsidR="00F97AAD">
        <w:rPr>
          <w:rFonts w:ascii="Times New Roman" w:hAnsi="Times New Roman" w:cs="Times New Roman"/>
          <w:sz w:val="24"/>
          <w:szCs w:val="24"/>
        </w:rPr>
        <w:t xml:space="preserve"> ekonomik, sosyal ve çevresel detayların birlikte değerlendirilmesine ihtiyaç vardır </w:t>
      </w:r>
      <w:r w:rsidR="00F97AAD" w:rsidRPr="00F97AAD">
        <w:rPr>
          <w:rFonts w:ascii="Times New Roman" w:hAnsi="Times New Roman" w:cs="Times New Roman"/>
          <w:sz w:val="24"/>
          <w:szCs w:val="24"/>
        </w:rPr>
        <w:lastRenderedPageBreak/>
        <w:t xml:space="preserve">(Munasinghe, 2001). </w:t>
      </w:r>
      <w:r w:rsidR="00AE54ED">
        <w:rPr>
          <w:rFonts w:ascii="Times New Roman" w:hAnsi="Times New Roman" w:cs="Times New Roman"/>
          <w:sz w:val="24"/>
          <w:szCs w:val="24"/>
        </w:rPr>
        <w:t>Sürdürülebilir</w:t>
      </w:r>
      <w:r w:rsidR="00065020">
        <w:rPr>
          <w:rFonts w:ascii="Times New Roman" w:hAnsi="Times New Roman" w:cs="Times New Roman"/>
          <w:sz w:val="24"/>
          <w:szCs w:val="24"/>
        </w:rPr>
        <w:t xml:space="preserve">lik </w:t>
      </w:r>
      <w:r w:rsidR="00AE54ED">
        <w:rPr>
          <w:rFonts w:ascii="Times New Roman" w:hAnsi="Times New Roman" w:cs="Times New Roman"/>
          <w:sz w:val="24"/>
          <w:szCs w:val="24"/>
        </w:rPr>
        <w:t xml:space="preserve">için hedefler belirlenmeden, ülkelerin kendi kalkınma politikalarını sürdürülebilirlik ilkeleri çerçevesinde düzenlemeleri mümkün olmayacağı anlayışıyla yola çıkan </w:t>
      </w:r>
      <w:r w:rsidR="00F97AAD">
        <w:rPr>
          <w:rFonts w:ascii="Times New Roman" w:hAnsi="Times New Roman" w:cs="Times New Roman"/>
          <w:sz w:val="24"/>
          <w:szCs w:val="24"/>
        </w:rPr>
        <w:t xml:space="preserve">Birleşmiş Milletler’in sürdürülebilir </w:t>
      </w:r>
      <w:r w:rsidR="00065020">
        <w:rPr>
          <w:rFonts w:ascii="Times New Roman" w:hAnsi="Times New Roman" w:cs="Times New Roman"/>
          <w:sz w:val="24"/>
          <w:szCs w:val="24"/>
        </w:rPr>
        <w:t xml:space="preserve">bir dünya </w:t>
      </w:r>
      <w:r w:rsidR="00AE54ED">
        <w:rPr>
          <w:rFonts w:ascii="Times New Roman" w:hAnsi="Times New Roman" w:cs="Times New Roman"/>
          <w:sz w:val="24"/>
          <w:szCs w:val="24"/>
        </w:rPr>
        <w:t xml:space="preserve">için küresel hedefleri </w:t>
      </w:r>
      <w:r w:rsidR="00F97AAD">
        <w:rPr>
          <w:rFonts w:ascii="Times New Roman" w:hAnsi="Times New Roman" w:cs="Times New Roman"/>
          <w:sz w:val="24"/>
          <w:szCs w:val="24"/>
        </w:rPr>
        <w:t xml:space="preserve">belirlediği </w:t>
      </w:r>
      <w:r w:rsidR="00AE54ED">
        <w:rPr>
          <w:rFonts w:ascii="Times New Roman" w:hAnsi="Times New Roman" w:cs="Times New Roman"/>
          <w:sz w:val="24"/>
          <w:szCs w:val="24"/>
        </w:rPr>
        <w:t xml:space="preserve">görülmektedir. Bu hedefler sürdürülebilirliğin ekonomik, sosyal ve çevresel unsurları gözetilmek kaydıyla tarafımızdan yeniden şekillendirilerek Tablo 1’de sunulmaktadır. </w:t>
      </w:r>
    </w:p>
    <w:p w:rsidR="00241B99" w:rsidRPr="00AE54ED" w:rsidRDefault="00241B99" w:rsidP="00554817">
      <w:pPr>
        <w:spacing w:after="120" w:line="240" w:lineRule="auto"/>
        <w:ind w:firstLine="709"/>
        <w:jc w:val="both"/>
        <w:rPr>
          <w:rFonts w:ascii="Times New Roman" w:hAnsi="Times New Roman" w:cs="Times New Roman"/>
          <w:b/>
          <w:sz w:val="24"/>
          <w:szCs w:val="24"/>
        </w:rPr>
      </w:pPr>
      <w:r w:rsidRPr="00AE54ED">
        <w:rPr>
          <w:rFonts w:ascii="Times New Roman" w:hAnsi="Times New Roman" w:cs="Times New Roman"/>
          <w:b/>
          <w:sz w:val="24"/>
          <w:szCs w:val="24"/>
        </w:rPr>
        <w:t>Tablo 1. Sürdürülebilir</w:t>
      </w:r>
      <w:r w:rsidR="00383D4E">
        <w:rPr>
          <w:rFonts w:ascii="Times New Roman" w:hAnsi="Times New Roman" w:cs="Times New Roman"/>
          <w:b/>
          <w:sz w:val="24"/>
          <w:szCs w:val="24"/>
        </w:rPr>
        <w:t>lik</w:t>
      </w:r>
      <w:r w:rsidRPr="00AE54ED">
        <w:rPr>
          <w:rFonts w:ascii="Times New Roman" w:hAnsi="Times New Roman" w:cs="Times New Roman"/>
          <w:b/>
          <w:sz w:val="24"/>
          <w:szCs w:val="24"/>
        </w:rPr>
        <w:t xml:space="preserve"> </w:t>
      </w:r>
      <w:r w:rsidR="00383D4E">
        <w:rPr>
          <w:rFonts w:ascii="Times New Roman" w:hAnsi="Times New Roman" w:cs="Times New Roman"/>
          <w:b/>
          <w:sz w:val="24"/>
          <w:szCs w:val="24"/>
        </w:rPr>
        <w:t xml:space="preserve">Politikalarında </w:t>
      </w:r>
      <w:r w:rsidRPr="00AE54ED">
        <w:rPr>
          <w:rFonts w:ascii="Times New Roman" w:hAnsi="Times New Roman" w:cs="Times New Roman"/>
          <w:b/>
          <w:sz w:val="24"/>
          <w:szCs w:val="24"/>
        </w:rPr>
        <w:t>Küresel Hedefler</w:t>
      </w:r>
    </w:p>
    <w:tbl>
      <w:tblPr>
        <w:tblStyle w:val="TabloKlavuzu"/>
        <w:tblW w:w="9067" w:type="dxa"/>
        <w:tblLook w:val="04A0" w:firstRow="1" w:lastRow="0" w:firstColumn="1" w:lastColumn="0" w:noHBand="0" w:noVBand="1"/>
      </w:tblPr>
      <w:tblGrid>
        <w:gridCol w:w="452"/>
        <w:gridCol w:w="2662"/>
        <w:gridCol w:w="3402"/>
        <w:gridCol w:w="2551"/>
      </w:tblGrid>
      <w:tr w:rsidR="00AE54ED" w:rsidRPr="00510EDB" w:rsidTr="006A57D3">
        <w:tc>
          <w:tcPr>
            <w:tcW w:w="452" w:type="dxa"/>
            <w:vMerge w:val="restart"/>
          </w:tcPr>
          <w:p w:rsidR="00241B99" w:rsidRPr="00510EDB" w:rsidRDefault="00241B99" w:rsidP="006A57D3">
            <w:pPr>
              <w:jc w:val="both"/>
              <w:rPr>
                <w:rFonts w:ascii="Times New Roman" w:hAnsi="Times New Roman" w:cs="Times New Roman"/>
                <w:sz w:val="18"/>
                <w:szCs w:val="18"/>
              </w:rPr>
            </w:pPr>
          </w:p>
        </w:tc>
        <w:tc>
          <w:tcPr>
            <w:tcW w:w="8615" w:type="dxa"/>
            <w:gridSpan w:val="3"/>
          </w:tcPr>
          <w:p w:rsidR="00241B99" w:rsidRPr="00510EDB" w:rsidRDefault="00241B99" w:rsidP="006A57D3">
            <w:pPr>
              <w:jc w:val="both"/>
              <w:rPr>
                <w:rFonts w:ascii="Times New Roman" w:hAnsi="Times New Roman" w:cs="Times New Roman"/>
                <w:b/>
                <w:sz w:val="18"/>
                <w:szCs w:val="18"/>
              </w:rPr>
            </w:pPr>
            <w:r w:rsidRPr="00510EDB">
              <w:rPr>
                <w:rFonts w:ascii="Times New Roman" w:hAnsi="Times New Roman" w:cs="Times New Roman"/>
                <w:b/>
                <w:sz w:val="18"/>
                <w:szCs w:val="18"/>
              </w:rPr>
              <w:t>Sürdürülebilir Kalkınmanın Unsurları*</w:t>
            </w: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b/>
                <w:sz w:val="18"/>
                <w:szCs w:val="18"/>
              </w:rPr>
            </w:pPr>
            <w:r w:rsidRPr="00510EDB">
              <w:rPr>
                <w:rFonts w:ascii="Times New Roman" w:hAnsi="Times New Roman" w:cs="Times New Roman"/>
                <w:b/>
                <w:sz w:val="18"/>
                <w:szCs w:val="18"/>
              </w:rPr>
              <w:t>Ekonomik Unsurlar</w:t>
            </w:r>
          </w:p>
        </w:tc>
        <w:tc>
          <w:tcPr>
            <w:tcW w:w="3402" w:type="dxa"/>
          </w:tcPr>
          <w:p w:rsidR="00241B99" w:rsidRPr="00510EDB" w:rsidRDefault="00241B99" w:rsidP="006A57D3">
            <w:pPr>
              <w:jc w:val="both"/>
              <w:rPr>
                <w:rFonts w:ascii="Times New Roman" w:hAnsi="Times New Roman" w:cs="Times New Roman"/>
                <w:b/>
                <w:sz w:val="18"/>
                <w:szCs w:val="18"/>
              </w:rPr>
            </w:pPr>
            <w:r w:rsidRPr="00510EDB">
              <w:rPr>
                <w:rFonts w:ascii="Times New Roman" w:hAnsi="Times New Roman" w:cs="Times New Roman"/>
                <w:b/>
                <w:sz w:val="18"/>
                <w:szCs w:val="18"/>
              </w:rPr>
              <w:t>Sosyal Unsurlar</w:t>
            </w:r>
          </w:p>
        </w:tc>
        <w:tc>
          <w:tcPr>
            <w:tcW w:w="2551" w:type="dxa"/>
          </w:tcPr>
          <w:p w:rsidR="00241B99" w:rsidRPr="00510EDB" w:rsidRDefault="00241B99" w:rsidP="006A57D3">
            <w:pPr>
              <w:jc w:val="both"/>
              <w:rPr>
                <w:rFonts w:ascii="Times New Roman" w:hAnsi="Times New Roman" w:cs="Times New Roman"/>
                <w:b/>
                <w:sz w:val="18"/>
                <w:szCs w:val="18"/>
              </w:rPr>
            </w:pPr>
            <w:r w:rsidRPr="00510EDB">
              <w:rPr>
                <w:rFonts w:ascii="Times New Roman" w:hAnsi="Times New Roman" w:cs="Times New Roman"/>
                <w:b/>
                <w:sz w:val="18"/>
                <w:szCs w:val="18"/>
              </w:rPr>
              <w:t>Çevresel Unsurlar</w:t>
            </w:r>
          </w:p>
        </w:tc>
      </w:tr>
      <w:tr w:rsidR="00AE54ED" w:rsidRPr="00510EDB" w:rsidTr="006A57D3">
        <w:tc>
          <w:tcPr>
            <w:tcW w:w="452" w:type="dxa"/>
            <w:vMerge w:val="restart"/>
            <w:textDirection w:val="btLr"/>
          </w:tcPr>
          <w:p w:rsidR="00241B99" w:rsidRPr="00510EDB" w:rsidRDefault="00241B99" w:rsidP="006A57D3">
            <w:pPr>
              <w:ind w:left="113" w:right="113"/>
              <w:jc w:val="center"/>
              <w:rPr>
                <w:rFonts w:ascii="Times New Roman" w:hAnsi="Times New Roman" w:cs="Times New Roman"/>
                <w:b/>
                <w:sz w:val="18"/>
                <w:szCs w:val="18"/>
              </w:rPr>
            </w:pPr>
            <w:r w:rsidRPr="00510EDB">
              <w:rPr>
                <w:rFonts w:ascii="Times New Roman" w:hAnsi="Times New Roman" w:cs="Times New Roman"/>
                <w:b/>
                <w:sz w:val="18"/>
                <w:szCs w:val="18"/>
              </w:rPr>
              <w:t>Küresel Hedefler</w:t>
            </w:r>
          </w:p>
        </w:tc>
        <w:tc>
          <w:tcPr>
            <w:tcW w:w="266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Yoksulluğa Son</w:t>
            </w: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Yoksulluğa Son</w:t>
            </w:r>
          </w:p>
        </w:tc>
        <w:tc>
          <w:tcPr>
            <w:tcW w:w="2551"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Temiz Su ve Sıhhi Koşullar</w:t>
            </w: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Açlığa Son</w:t>
            </w: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Açlığa Son</w:t>
            </w:r>
          </w:p>
        </w:tc>
        <w:tc>
          <w:tcPr>
            <w:tcW w:w="2551"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Erişilebilir ve Temiz Enerji</w:t>
            </w: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İnsana Yakışır İş ve Ekonomik Büyüme</w:t>
            </w: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Sağlıklı Bireyler</w:t>
            </w:r>
          </w:p>
        </w:tc>
        <w:tc>
          <w:tcPr>
            <w:tcW w:w="2551"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Sürdürülebilir Şehir ve Yaşam Alanları</w:t>
            </w: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Sanayi, Yenilikçilik ve Altyapı</w:t>
            </w: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Nitelikli Eğitim</w:t>
            </w:r>
          </w:p>
        </w:tc>
        <w:tc>
          <w:tcPr>
            <w:tcW w:w="2551"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İklim Eylemi</w:t>
            </w: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Sorumlu Tüketim ve Üretim</w:t>
            </w: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Toplumsal Cinsiyet Eşitliği</w:t>
            </w:r>
          </w:p>
        </w:tc>
        <w:tc>
          <w:tcPr>
            <w:tcW w:w="2551"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Sudaki Yaşam</w:t>
            </w: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Hedefler İçin Ortaklıklar</w:t>
            </w: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Temiz Su ve Sıhhi Koşullar</w:t>
            </w:r>
          </w:p>
        </w:tc>
        <w:tc>
          <w:tcPr>
            <w:tcW w:w="2551"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Karasal Yaşam</w:t>
            </w: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Erişilebilir ve Temiz Enerji</w:t>
            </w:r>
          </w:p>
        </w:tc>
        <w:tc>
          <w:tcPr>
            <w:tcW w:w="2551"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Hedefler İçin Ortaklıklar</w:t>
            </w: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İnsana Yakışır İş ve Ekonomik Büyüme</w:t>
            </w:r>
          </w:p>
        </w:tc>
        <w:tc>
          <w:tcPr>
            <w:tcW w:w="2551" w:type="dxa"/>
          </w:tcPr>
          <w:p w:rsidR="00241B99" w:rsidRPr="00510EDB" w:rsidRDefault="00241B99" w:rsidP="006A57D3">
            <w:pPr>
              <w:jc w:val="both"/>
              <w:rPr>
                <w:rFonts w:ascii="Times New Roman" w:hAnsi="Times New Roman" w:cs="Times New Roman"/>
                <w:sz w:val="18"/>
                <w:szCs w:val="18"/>
              </w:rPr>
            </w:pP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Eşitsizliklerin Azaltılması</w:t>
            </w:r>
          </w:p>
        </w:tc>
        <w:tc>
          <w:tcPr>
            <w:tcW w:w="2551" w:type="dxa"/>
          </w:tcPr>
          <w:p w:rsidR="00241B99" w:rsidRPr="00510EDB" w:rsidRDefault="00241B99" w:rsidP="006A57D3">
            <w:pPr>
              <w:jc w:val="both"/>
              <w:rPr>
                <w:rFonts w:ascii="Times New Roman" w:hAnsi="Times New Roman" w:cs="Times New Roman"/>
                <w:sz w:val="18"/>
                <w:szCs w:val="18"/>
              </w:rPr>
            </w:pP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Sürdürülebilir Şehir ve Yaşam Alanları</w:t>
            </w:r>
          </w:p>
        </w:tc>
        <w:tc>
          <w:tcPr>
            <w:tcW w:w="2551" w:type="dxa"/>
          </w:tcPr>
          <w:p w:rsidR="00241B99" w:rsidRPr="00510EDB" w:rsidRDefault="00241B99" w:rsidP="006A57D3">
            <w:pPr>
              <w:jc w:val="both"/>
              <w:rPr>
                <w:rFonts w:ascii="Times New Roman" w:hAnsi="Times New Roman" w:cs="Times New Roman"/>
                <w:sz w:val="18"/>
                <w:szCs w:val="18"/>
              </w:rPr>
            </w:pP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Barış ve Adalet</w:t>
            </w:r>
          </w:p>
        </w:tc>
        <w:tc>
          <w:tcPr>
            <w:tcW w:w="2551" w:type="dxa"/>
          </w:tcPr>
          <w:p w:rsidR="00241B99" w:rsidRPr="00510EDB" w:rsidRDefault="00241B99" w:rsidP="006A57D3">
            <w:pPr>
              <w:jc w:val="both"/>
              <w:rPr>
                <w:rFonts w:ascii="Times New Roman" w:hAnsi="Times New Roman" w:cs="Times New Roman"/>
                <w:sz w:val="18"/>
                <w:szCs w:val="18"/>
              </w:rPr>
            </w:pPr>
          </w:p>
        </w:tc>
      </w:tr>
      <w:tr w:rsidR="00AE54ED" w:rsidRPr="00510EDB" w:rsidTr="006A57D3">
        <w:tc>
          <w:tcPr>
            <w:tcW w:w="452" w:type="dxa"/>
            <w:vMerge/>
          </w:tcPr>
          <w:p w:rsidR="00241B99" w:rsidRPr="00510EDB" w:rsidRDefault="00241B99" w:rsidP="006A57D3">
            <w:pPr>
              <w:jc w:val="both"/>
              <w:rPr>
                <w:rFonts w:ascii="Times New Roman" w:hAnsi="Times New Roman" w:cs="Times New Roman"/>
                <w:sz w:val="18"/>
                <w:szCs w:val="18"/>
              </w:rPr>
            </w:pPr>
          </w:p>
        </w:tc>
        <w:tc>
          <w:tcPr>
            <w:tcW w:w="2662" w:type="dxa"/>
          </w:tcPr>
          <w:p w:rsidR="00241B99" w:rsidRPr="00510EDB" w:rsidRDefault="00241B99" w:rsidP="006A57D3">
            <w:pPr>
              <w:jc w:val="both"/>
              <w:rPr>
                <w:rFonts w:ascii="Times New Roman" w:hAnsi="Times New Roman" w:cs="Times New Roman"/>
                <w:sz w:val="18"/>
                <w:szCs w:val="18"/>
              </w:rPr>
            </w:pPr>
          </w:p>
        </w:tc>
        <w:tc>
          <w:tcPr>
            <w:tcW w:w="3402" w:type="dxa"/>
          </w:tcPr>
          <w:p w:rsidR="00241B99" w:rsidRPr="00510EDB" w:rsidRDefault="00241B99" w:rsidP="006A57D3">
            <w:pPr>
              <w:jc w:val="both"/>
              <w:rPr>
                <w:rFonts w:ascii="Times New Roman" w:hAnsi="Times New Roman" w:cs="Times New Roman"/>
                <w:sz w:val="18"/>
                <w:szCs w:val="18"/>
              </w:rPr>
            </w:pPr>
            <w:r w:rsidRPr="00510EDB">
              <w:rPr>
                <w:rFonts w:ascii="Times New Roman" w:hAnsi="Times New Roman" w:cs="Times New Roman"/>
                <w:sz w:val="18"/>
                <w:szCs w:val="18"/>
              </w:rPr>
              <w:t>Hedefler İçin Ortaklıklar</w:t>
            </w:r>
          </w:p>
        </w:tc>
        <w:tc>
          <w:tcPr>
            <w:tcW w:w="2551" w:type="dxa"/>
          </w:tcPr>
          <w:p w:rsidR="00241B99" w:rsidRPr="00510EDB" w:rsidRDefault="00241B99" w:rsidP="006A57D3">
            <w:pPr>
              <w:jc w:val="both"/>
              <w:rPr>
                <w:rFonts w:ascii="Times New Roman" w:hAnsi="Times New Roman" w:cs="Times New Roman"/>
                <w:sz w:val="18"/>
                <w:szCs w:val="18"/>
              </w:rPr>
            </w:pPr>
          </w:p>
        </w:tc>
      </w:tr>
    </w:tbl>
    <w:p w:rsidR="00241B99" w:rsidRPr="00510EDB" w:rsidRDefault="00241B99" w:rsidP="006E383D">
      <w:pPr>
        <w:spacing w:after="0" w:line="240" w:lineRule="auto"/>
        <w:jc w:val="both"/>
        <w:rPr>
          <w:rFonts w:ascii="Times New Roman" w:hAnsi="Times New Roman" w:cs="Times New Roman"/>
        </w:rPr>
      </w:pPr>
      <w:r w:rsidRPr="00510EDB">
        <w:rPr>
          <w:rFonts w:ascii="Times New Roman" w:hAnsi="Times New Roman" w:cs="Times New Roman"/>
        </w:rPr>
        <w:t xml:space="preserve">  </w:t>
      </w:r>
      <w:r w:rsidRPr="00510EDB">
        <w:rPr>
          <w:rFonts w:ascii="Times New Roman" w:hAnsi="Times New Roman" w:cs="Times New Roman"/>
          <w:b/>
        </w:rPr>
        <w:t>Kaynak:</w:t>
      </w:r>
      <w:r w:rsidRPr="00510EDB">
        <w:rPr>
          <w:rFonts w:ascii="Times New Roman" w:hAnsi="Times New Roman" w:cs="Times New Roman"/>
        </w:rPr>
        <w:t xml:space="preserve"> </w:t>
      </w:r>
      <w:hyperlink r:id="rId7" w:history="1">
        <w:r w:rsidRPr="00510EDB">
          <w:rPr>
            <w:rStyle w:val="Kpr"/>
            <w:rFonts w:ascii="Times New Roman" w:hAnsi="Times New Roman" w:cs="Times New Roman"/>
            <w:color w:val="auto"/>
          </w:rPr>
          <w:t>http://www.tr.undp.org/content/turkey/tr/home/sustainable-development-goals.html</w:t>
        </w:r>
      </w:hyperlink>
      <w:r w:rsidR="003E0D23" w:rsidRPr="00510EDB">
        <w:rPr>
          <w:rFonts w:ascii="Times New Roman" w:hAnsi="Times New Roman" w:cs="Times New Roman"/>
        </w:rPr>
        <w:t>.</w:t>
      </w:r>
      <w:r w:rsidR="00065020" w:rsidRPr="00510EDB">
        <w:rPr>
          <w:rFonts w:ascii="Times New Roman" w:hAnsi="Times New Roman" w:cs="Times New Roman"/>
        </w:rPr>
        <w:t xml:space="preserve"> </w:t>
      </w:r>
      <w:r w:rsidRPr="00510EDB">
        <w:rPr>
          <w:rFonts w:ascii="Times New Roman" w:hAnsi="Times New Roman" w:cs="Times New Roman"/>
        </w:rPr>
        <w:t>(</w:t>
      </w:r>
      <w:r w:rsidR="00065020" w:rsidRPr="00510EDB">
        <w:rPr>
          <w:rFonts w:ascii="Times New Roman" w:hAnsi="Times New Roman" w:cs="Times New Roman"/>
        </w:rPr>
        <w:t>Erişim:</w:t>
      </w:r>
      <w:r w:rsidR="003E0D23" w:rsidRPr="00510EDB">
        <w:rPr>
          <w:rFonts w:ascii="Times New Roman" w:hAnsi="Times New Roman" w:cs="Times New Roman"/>
        </w:rPr>
        <w:t xml:space="preserve"> 19</w:t>
      </w:r>
      <w:r w:rsidRPr="00510EDB">
        <w:rPr>
          <w:rFonts w:ascii="Times New Roman" w:hAnsi="Times New Roman" w:cs="Times New Roman"/>
        </w:rPr>
        <w:t>.</w:t>
      </w:r>
      <w:r w:rsidR="003E0D23" w:rsidRPr="00510EDB">
        <w:rPr>
          <w:rFonts w:ascii="Times New Roman" w:hAnsi="Times New Roman" w:cs="Times New Roman"/>
        </w:rPr>
        <w:t>12</w:t>
      </w:r>
      <w:r w:rsidRPr="00510EDB">
        <w:rPr>
          <w:rFonts w:ascii="Times New Roman" w:hAnsi="Times New Roman" w:cs="Times New Roman"/>
        </w:rPr>
        <w:t>.20</w:t>
      </w:r>
      <w:r w:rsidR="003E0D23" w:rsidRPr="00510EDB">
        <w:rPr>
          <w:rFonts w:ascii="Times New Roman" w:hAnsi="Times New Roman" w:cs="Times New Roman"/>
        </w:rPr>
        <w:t>20</w:t>
      </w:r>
      <w:r w:rsidRPr="00510EDB">
        <w:rPr>
          <w:rFonts w:ascii="Times New Roman" w:hAnsi="Times New Roman" w:cs="Times New Roman"/>
        </w:rPr>
        <w:t>)</w:t>
      </w:r>
      <w:r w:rsidR="00065020" w:rsidRPr="00510EDB">
        <w:rPr>
          <w:rFonts w:ascii="Times New Roman" w:hAnsi="Times New Roman" w:cs="Times New Roman"/>
        </w:rPr>
        <w:t>.</w:t>
      </w:r>
    </w:p>
    <w:p w:rsidR="00241B99" w:rsidRPr="00510EDB" w:rsidRDefault="006E383D" w:rsidP="00065020">
      <w:pPr>
        <w:spacing w:after="120" w:line="240" w:lineRule="auto"/>
        <w:jc w:val="both"/>
        <w:rPr>
          <w:rFonts w:ascii="Times New Roman" w:hAnsi="Times New Roman" w:cs="Times New Roman"/>
        </w:rPr>
      </w:pPr>
      <w:r w:rsidRPr="00510EDB">
        <w:rPr>
          <w:rFonts w:ascii="Times New Roman" w:hAnsi="Times New Roman" w:cs="Times New Roman"/>
        </w:rPr>
        <w:t xml:space="preserve"> </w:t>
      </w:r>
      <w:r w:rsidR="00241B99" w:rsidRPr="00510EDB">
        <w:rPr>
          <w:rFonts w:ascii="Times New Roman" w:hAnsi="Times New Roman" w:cs="Times New Roman"/>
        </w:rPr>
        <w:t xml:space="preserve"> * Küresel Hedefler’in Sürdürülebilir</w:t>
      </w:r>
      <w:r w:rsidR="00065020" w:rsidRPr="00510EDB">
        <w:rPr>
          <w:rFonts w:ascii="Times New Roman" w:hAnsi="Times New Roman" w:cs="Times New Roman"/>
        </w:rPr>
        <w:t>lik</w:t>
      </w:r>
      <w:r w:rsidR="00241B99" w:rsidRPr="00510EDB">
        <w:rPr>
          <w:rFonts w:ascii="Times New Roman" w:hAnsi="Times New Roman" w:cs="Times New Roman"/>
        </w:rPr>
        <w:t xml:space="preserve"> Unsurları çerçevesindeki dağılımı, belirtilen kaynaktan yararlanılarak tarafımızdan gerçekleştirilmiştir.</w:t>
      </w:r>
    </w:p>
    <w:p w:rsidR="00383D4E" w:rsidRDefault="00AE54ED" w:rsidP="00065020">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Tablo 1 dikkatli bir şekilde </w:t>
      </w:r>
      <w:r w:rsidR="00021F50">
        <w:rPr>
          <w:rFonts w:ascii="Times New Roman" w:hAnsi="Times New Roman" w:cs="Times New Roman"/>
          <w:sz w:val="24"/>
          <w:szCs w:val="24"/>
        </w:rPr>
        <w:t>incelendiğinde; Birleşmiş Mille</w:t>
      </w:r>
      <w:r>
        <w:rPr>
          <w:rFonts w:ascii="Times New Roman" w:hAnsi="Times New Roman" w:cs="Times New Roman"/>
          <w:sz w:val="24"/>
          <w:szCs w:val="24"/>
        </w:rPr>
        <w:t>tler tarafından ortaya koyulan sürdürülebilir</w:t>
      </w:r>
      <w:r w:rsidR="00065020">
        <w:rPr>
          <w:rFonts w:ascii="Times New Roman" w:hAnsi="Times New Roman" w:cs="Times New Roman"/>
          <w:sz w:val="24"/>
          <w:szCs w:val="24"/>
        </w:rPr>
        <w:t>lik</w:t>
      </w:r>
      <w:r>
        <w:rPr>
          <w:rFonts w:ascii="Times New Roman" w:hAnsi="Times New Roman" w:cs="Times New Roman"/>
          <w:sz w:val="24"/>
          <w:szCs w:val="24"/>
        </w:rPr>
        <w:t xml:space="preserve"> hedeflerinin</w:t>
      </w:r>
      <w:r w:rsidR="00021F50">
        <w:rPr>
          <w:rFonts w:ascii="Times New Roman" w:hAnsi="Times New Roman" w:cs="Times New Roman"/>
          <w:sz w:val="24"/>
          <w:szCs w:val="24"/>
        </w:rPr>
        <w:t xml:space="preserve">, ekonomik, sosyal ve çevresel boyutlarda ayrıştırılması oldukça zordur. </w:t>
      </w:r>
      <w:r w:rsidR="00021F50" w:rsidRPr="00021F50">
        <w:rPr>
          <w:rFonts w:ascii="Times New Roman" w:hAnsi="Times New Roman" w:cs="Times New Roman"/>
          <w:sz w:val="24"/>
          <w:szCs w:val="24"/>
        </w:rPr>
        <w:t>Her bir hedefin mutlaka bir diğer hedef</w:t>
      </w:r>
      <w:r w:rsidR="004214AC">
        <w:rPr>
          <w:rFonts w:ascii="Times New Roman" w:hAnsi="Times New Roman" w:cs="Times New Roman"/>
          <w:sz w:val="24"/>
          <w:szCs w:val="24"/>
        </w:rPr>
        <w:t>l</w:t>
      </w:r>
      <w:r w:rsidR="00021F50" w:rsidRPr="00021F50">
        <w:rPr>
          <w:rFonts w:ascii="Times New Roman" w:hAnsi="Times New Roman" w:cs="Times New Roman"/>
          <w:sz w:val="24"/>
          <w:szCs w:val="24"/>
        </w:rPr>
        <w:t xml:space="preserve">e </w:t>
      </w:r>
      <w:r w:rsidR="004214AC">
        <w:rPr>
          <w:rFonts w:ascii="Times New Roman" w:hAnsi="Times New Roman" w:cs="Times New Roman"/>
          <w:sz w:val="24"/>
          <w:szCs w:val="24"/>
        </w:rPr>
        <w:t xml:space="preserve">bir noktada kesiştiği </w:t>
      </w:r>
      <w:r w:rsidR="00021F50" w:rsidRPr="00021F50">
        <w:rPr>
          <w:rFonts w:ascii="Times New Roman" w:hAnsi="Times New Roman" w:cs="Times New Roman"/>
          <w:sz w:val="24"/>
          <w:szCs w:val="24"/>
        </w:rPr>
        <w:t>görülmektedir. B</w:t>
      </w:r>
      <w:r w:rsidR="00241B99" w:rsidRPr="00021F50">
        <w:rPr>
          <w:rFonts w:ascii="Times New Roman" w:hAnsi="Times New Roman" w:cs="Times New Roman"/>
          <w:sz w:val="24"/>
          <w:szCs w:val="24"/>
        </w:rPr>
        <w:t xml:space="preserve">u durum, sürdürülebilir </w:t>
      </w:r>
      <w:r w:rsidR="00065020">
        <w:rPr>
          <w:rFonts w:ascii="Times New Roman" w:hAnsi="Times New Roman" w:cs="Times New Roman"/>
          <w:sz w:val="24"/>
          <w:szCs w:val="24"/>
        </w:rPr>
        <w:t>bir dünya</w:t>
      </w:r>
      <w:r w:rsidR="00021F50" w:rsidRPr="00021F50">
        <w:rPr>
          <w:rFonts w:ascii="Times New Roman" w:hAnsi="Times New Roman" w:cs="Times New Roman"/>
          <w:sz w:val="24"/>
          <w:szCs w:val="24"/>
        </w:rPr>
        <w:t xml:space="preserve"> adına yola çıkılırken, değerlendirmenin tek bir bakış açısıyla değil, tüm yönleriyle gerçekleştirilmesi gereğini bize anlatmaktadır. </w:t>
      </w:r>
    </w:p>
    <w:p w:rsidR="00241B99" w:rsidRPr="00021F50" w:rsidRDefault="00383D4E" w:rsidP="006E383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S</w:t>
      </w:r>
      <w:r w:rsidR="00021F50">
        <w:rPr>
          <w:rFonts w:ascii="Times New Roman" w:hAnsi="Times New Roman" w:cs="Times New Roman"/>
          <w:sz w:val="24"/>
          <w:szCs w:val="24"/>
        </w:rPr>
        <w:t xml:space="preserve">ürdürülebilirliğin üç yapı taşının birbiriyle </w:t>
      </w:r>
      <w:r>
        <w:rPr>
          <w:rFonts w:ascii="Times New Roman" w:hAnsi="Times New Roman" w:cs="Times New Roman"/>
          <w:sz w:val="24"/>
          <w:szCs w:val="24"/>
        </w:rPr>
        <w:t xml:space="preserve">bağlantısını bir kez de şirketlerin gözünden değerlendirmek gerekir. Politikaları devletler belirler ama uygulama işletmelere aittir. Bu nedenle şirketlerin belirlenen politik hedefler çerçevesinde sürdürülebilirlik yaklaşımlarını </w:t>
      </w:r>
      <w:r w:rsidR="00021F50">
        <w:rPr>
          <w:rFonts w:ascii="Times New Roman" w:hAnsi="Times New Roman" w:cs="Times New Roman"/>
          <w:sz w:val="24"/>
          <w:szCs w:val="24"/>
        </w:rPr>
        <w:t>Şekil 1’de</w:t>
      </w:r>
      <w:r>
        <w:rPr>
          <w:rFonts w:ascii="Times New Roman" w:hAnsi="Times New Roman" w:cs="Times New Roman"/>
          <w:sz w:val="24"/>
          <w:szCs w:val="24"/>
        </w:rPr>
        <w:t xml:space="preserve"> özetlendiği haliyle ele almak gerekir.</w:t>
      </w:r>
    </w:p>
    <w:p w:rsidR="006E383D" w:rsidRPr="00383D4E" w:rsidRDefault="006E383D" w:rsidP="006E383D">
      <w:pPr>
        <w:spacing w:after="120" w:line="240" w:lineRule="auto"/>
        <w:ind w:firstLine="709"/>
        <w:jc w:val="center"/>
        <w:rPr>
          <w:rFonts w:ascii="Times New Roman" w:hAnsi="Times New Roman" w:cs="Times New Roman"/>
          <w:b/>
          <w:sz w:val="24"/>
          <w:szCs w:val="24"/>
        </w:rPr>
      </w:pPr>
      <w:r w:rsidRPr="00383D4E">
        <w:rPr>
          <w:rFonts w:ascii="Times New Roman" w:hAnsi="Times New Roman" w:cs="Times New Roman"/>
          <w:b/>
          <w:sz w:val="24"/>
          <w:szCs w:val="24"/>
        </w:rPr>
        <w:t xml:space="preserve">Şekil 1: </w:t>
      </w:r>
      <w:r>
        <w:rPr>
          <w:rFonts w:ascii="Times New Roman" w:hAnsi="Times New Roman" w:cs="Times New Roman"/>
          <w:b/>
          <w:sz w:val="24"/>
          <w:szCs w:val="24"/>
        </w:rPr>
        <w:t xml:space="preserve">Şirketler İçin </w:t>
      </w:r>
      <w:r w:rsidRPr="00383D4E">
        <w:rPr>
          <w:rFonts w:ascii="Times New Roman" w:hAnsi="Times New Roman" w:cs="Times New Roman"/>
          <w:b/>
          <w:sz w:val="24"/>
          <w:szCs w:val="24"/>
        </w:rPr>
        <w:t>Sürdürülebilir</w:t>
      </w:r>
      <w:r>
        <w:rPr>
          <w:rFonts w:ascii="Times New Roman" w:hAnsi="Times New Roman" w:cs="Times New Roman"/>
          <w:b/>
          <w:sz w:val="24"/>
          <w:szCs w:val="24"/>
        </w:rPr>
        <w:t>lik Anlayışı</w:t>
      </w:r>
    </w:p>
    <w:p w:rsidR="00241B99" w:rsidRPr="00241B99" w:rsidRDefault="00241B99" w:rsidP="00241B99">
      <w:pPr>
        <w:spacing w:before="120" w:after="120"/>
        <w:jc w:val="center"/>
        <w:rPr>
          <w:rFonts w:ascii="Times New Roman" w:hAnsi="Times New Roman" w:cs="Times New Roman"/>
          <w:b/>
          <w:noProof/>
          <w:color w:val="FF0000"/>
          <w:sz w:val="24"/>
          <w:szCs w:val="24"/>
          <w:lang w:eastAsia="tr-TR"/>
        </w:rPr>
      </w:pPr>
      <w:r w:rsidRPr="00241B99">
        <w:rPr>
          <w:rFonts w:ascii="Times New Roman" w:hAnsi="Times New Roman" w:cs="Times New Roman"/>
          <w:b/>
          <w:noProof/>
          <w:color w:val="FF0000"/>
          <w:sz w:val="24"/>
          <w:szCs w:val="24"/>
          <w:lang w:eastAsia="tr-TR"/>
        </w:rPr>
        <mc:AlternateContent>
          <mc:Choice Requires="wps">
            <w:drawing>
              <wp:anchor distT="0" distB="0" distL="114300" distR="114300" simplePos="0" relativeHeight="251661312" behindDoc="0" locked="0" layoutInCell="1" allowOverlap="1" wp14:anchorId="08E5B951" wp14:editId="700315CA">
                <wp:simplePos x="0" y="0"/>
                <wp:positionH relativeFrom="column">
                  <wp:posOffset>2328099</wp:posOffset>
                </wp:positionH>
                <wp:positionV relativeFrom="paragraph">
                  <wp:posOffset>1033416</wp:posOffset>
                </wp:positionV>
                <wp:extent cx="361950" cy="323850"/>
                <wp:effectExtent l="0" t="0" r="19050" b="19050"/>
                <wp:wrapNone/>
                <wp:docPr id="5" name="Oval 5"/>
                <wp:cNvGraphicFramePr/>
                <a:graphic xmlns:a="http://schemas.openxmlformats.org/drawingml/2006/main">
                  <a:graphicData uri="http://schemas.microsoft.com/office/word/2010/wordprocessingShape">
                    <wps:wsp>
                      <wps:cNvSpPr/>
                      <wps:spPr>
                        <a:xfrm>
                          <a:off x="0" y="0"/>
                          <a:ext cx="361950"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EEF" w:rsidRPr="00E1052A" w:rsidRDefault="00600EEF" w:rsidP="00241B9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52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1052A">
                              <w:rPr>
                                <w:noProof/>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BEA572D" wp14:editId="481F43F8">
                                  <wp:extent cx="60960" cy="41204"/>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 cy="412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E5B951" id="Oval 5" o:spid="_x0000_s1026" style="position:absolute;left:0;text-align:left;margin-left:183.3pt;margin-top:81.35pt;width:28.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" fillcolor="#5b9bd5 [3204]" strokecolor="#1f4d78 [1604]" strokeweight="1pt">
                <v:stroke joinstyle="miter"/>
                <v:textbox>
                  <w:txbxContent>
                    <w:p w:rsidR="00600EEF" w:rsidRPr="00E1052A" w:rsidRDefault="00600EEF" w:rsidP="00241B9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52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1052A">
                        <w:rPr>
                          <w:noProof/>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5BEA572D" wp14:editId="481F43F8">
                            <wp:extent cx="60960" cy="41204"/>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41204"/>
                                    </a:xfrm>
                                    <a:prstGeom prst="rect">
                                      <a:avLst/>
                                    </a:prstGeom>
                                    <a:noFill/>
                                    <a:ln>
                                      <a:noFill/>
                                    </a:ln>
                                  </pic:spPr>
                                </pic:pic>
                              </a:graphicData>
                            </a:graphic>
                          </wp:inline>
                        </w:drawing>
                      </w:r>
                    </w:p>
                  </w:txbxContent>
                </v:textbox>
              </v:oval>
            </w:pict>
          </mc:Fallback>
        </mc:AlternateContent>
      </w:r>
      <w:r w:rsidRPr="00241B99">
        <w:rPr>
          <w:rFonts w:ascii="Times New Roman" w:hAnsi="Times New Roman" w:cs="Times New Roman"/>
          <w:b/>
          <w:noProof/>
          <w:color w:val="FF0000"/>
          <w:sz w:val="24"/>
          <w:szCs w:val="24"/>
          <w:lang w:eastAsia="tr-TR"/>
        </w:rPr>
        <mc:AlternateContent>
          <mc:Choice Requires="wps">
            <w:drawing>
              <wp:anchor distT="0" distB="0" distL="114300" distR="114300" simplePos="0" relativeHeight="251659264" behindDoc="0" locked="0" layoutInCell="1" allowOverlap="1" wp14:anchorId="4167DD85" wp14:editId="48AA09F6">
                <wp:simplePos x="0" y="0"/>
                <wp:positionH relativeFrom="column">
                  <wp:posOffset>2690520</wp:posOffset>
                </wp:positionH>
                <wp:positionV relativeFrom="paragraph">
                  <wp:posOffset>1606041</wp:posOffset>
                </wp:positionV>
                <wp:extent cx="361950" cy="323850"/>
                <wp:effectExtent l="0" t="0" r="19050" b="19050"/>
                <wp:wrapNone/>
                <wp:docPr id="1" name="Oval 1"/>
                <wp:cNvGraphicFramePr/>
                <a:graphic xmlns:a="http://schemas.openxmlformats.org/drawingml/2006/main">
                  <a:graphicData uri="http://schemas.microsoft.com/office/word/2010/wordprocessingShape">
                    <wps:wsp>
                      <wps:cNvSpPr/>
                      <wps:spPr>
                        <a:xfrm>
                          <a:off x="0" y="0"/>
                          <a:ext cx="361950"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EEF" w:rsidRPr="00E1052A" w:rsidRDefault="00600EEF" w:rsidP="00241B9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52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1052A">
                              <w:rPr>
                                <w:noProof/>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21CE908" wp14:editId="5A24BB69">
                                  <wp:extent cx="60960" cy="4120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 cy="412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67DD85" id="Oval 1" o:spid="_x0000_s1027" style="position:absolute;left:0;text-align:left;margin-left:211.85pt;margin-top:126.45pt;width:28.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" fillcolor="#5b9bd5 [3204]" strokecolor="#1f4d78 [1604]" strokeweight="1pt">
                <v:stroke joinstyle="miter"/>
                <v:textbox>
                  <w:txbxContent>
                    <w:p w:rsidR="00600EEF" w:rsidRPr="00E1052A" w:rsidRDefault="00600EEF" w:rsidP="00241B9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052A">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1052A">
                        <w:rPr>
                          <w:noProof/>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721CE908" wp14:editId="5A24BB69">
                            <wp:extent cx="60960" cy="4120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41204"/>
                                    </a:xfrm>
                                    <a:prstGeom prst="rect">
                                      <a:avLst/>
                                    </a:prstGeom>
                                    <a:noFill/>
                                    <a:ln>
                                      <a:noFill/>
                                    </a:ln>
                                  </pic:spPr>
                                </pic:pic>
                              </a:graphicData>
                            </a:graphic>
                          </wp:inline>
                        </w:drawing>
                      </w:r>
                    </w:p>
                  </w:txbxContent>
                </v:textbox>
              </v:oval>
            </w:pict>
          </mc:Fallback>
        </mc:AlternateContent>
      </w:r>
      <w:r w:rsidRPr="00241B99">
        <w:rPr>
          <w:rFonts w:ascii="Times New Roman" w:hAnsi="Times New Roman" w:cs="Times New Roman"/>
          <w:b/>
          <w:noProof/>
          <w:color w:val="FF0000"/>
          <w:sz w:val="24"/>
          <w:szCs w:val="24"/>
          <w:lang w:eastAsia="tr-TR"/>
        </w:rPr>
        <mc:AlternateContent>
          <mc:Choice Requires="wps">
            <w:drawing>
              <wp:anchor distT="0" distB="0" distL="114300" distR="114300" simplePos="0" relativeHeight="251660288" behindDoc="0" locked="0" layoutInCell="1" allowOverlap="1" wp14:anchorId="3E4D099E" wp14:editId="2C76D7C7">
                <wp:simplePos x="0" y="0"/>
                <wp:positionH relativeFrom="column">
                  <wp:posOffset>3007203</wp:posOffset>
                </wp:positionH>
                <wp:positionV relativeFrom="paragraph">
                  <wp:posOffset>1041400</wp:posOffset>
                </wp:positionV>
                <wp:extent cx="361950" cy="323850"/>
                <wp:effectExtent l="0" t="0" r="19050" b="19050"/>
                <wp:wrapNone/>
                <wp:docPr id="6" name="Oval 6"/>
                <wp:cNvGraphicFramePr/>
                <a:graphic xmlns:a="http://schemas.openxmlformats.org/drawingml/2006/main">
                  <a:graphicData uri="http://schemas.microsoft.com/office/word/2010/wordprocessingShape">
                    <wps:wsp>
                      <wps:cNvSpPr/>
                      <wps:spPr>
                        <a:xfrm>
                          <a:off x="0" y="0"/>
                          <a:ext cx="361950" cy="3238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00EEF" w:rsidRPr="00E1052A" w:rsidRDefault="00600EEF" w:rsidP="00241B9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1052A">
                              <w:rPr>
                                <w:noProof/>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1A3567C" wp14:editId="5239CB3B">
                                  <wp:extent cx="60960" cy="41204"/>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 cy="412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4D099E" id="Oval 6" o:spid="_x0000_s1028" style="position:absolute;left:0;text-align:left;margin-left:236.8pt;margin-top:82pt;width:28.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" fillcolor="#5b9bd5 [3204]" strokecolor="#1f4d78 [1604]" strokeweight="1pt">
                <v:stroke joinstyle="miter"/>
                <v:textbox>
                  <w:txbxContent>
                    <w:p w:rsidR="00600EEF" w:rsidRPr="00E1052A" w:rsidRDefault="00600EEF" w:rsidP="00241B99">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1052A">
                        <w:rPr>
                          <w:noProof/>
                          <w:color w:val="000000" w:themeColor="text1"/>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61A3567C" wp14:editId="5239CB3B">
                            <wp:extent cx="60960" cy="41204"/>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 cy="41204"/>
                                    </a:xfrm>
                                    <a:prstGeom prst="rect">
                                      <a:avLst/>
                                    </a:prstGeom>
                                    <a:noFill/>
                                    <a:ln>
                                      <a:noFill/>
                                    </a:ln>
                                  </pic:spPr>
                                </pic:pic>
                              </a:graphicData>
                            </a:graphic>
                          </wp:inline>
                        </w:drawing>
                      </w:r>
                    </w:p>
                  </w:txbxContent>
                </v:textbox>
              </v:oval>
            </w:pict>
          </mc:Fallback>
        </mc:AlternateContent>
      </w:r>
      <w:r w:rsidRPr="00241B99">
        <w:rPr>
          <w:rFonts w:ascii="Times New Roman" w:hAnsi="Times New Roman" w:cs="Times New Roman"/>
          <w:b/>
          <w:noProof/>
          <w:color w:val="FF0000"/>
          <w:sz w:val="24"/>
          <w:szCs w:val="24"/>
          <w:lang w:eastAsia="tr-TR"/>
        </w:rPr>
        <w:drawing>
          <wp:inline distT="0" distB="0" distL="0" distR="0" wp14:anchorId="6640BDEA" wp14:editId="5CC2A4EE">
            <wp:extent cx="3225165" cy="22574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25165" cy="2257425"/>
                    </a:xfrm>
                    <a:prstGeom prst="rect">
                      <a:avLst/>
                    </a:prstGeom>
                    <a:noFill/>
                  </pic:spPr>
                </pic:pic>
              </a:graphicData>
            </a:graphic>
          </wp:inline>
        </w:drawing>
      </w:r>
    </w:p>
    <w:p w:rsidR="00241B99" w:rsidRPr="00510EDB" w:rsidRDefault="00241B99" w:rsidP="00241B99">
      <w:pPr>
        <w:jc w:val="both"/>
        <w:rPr>
          <w:rFonts w:ascii="Times New Roman" w:hAnsi="Times New Roman" w:cs="Times New Roman"/>
        </w:rPr>
      </w:pPr>
      <w:r w:rsidRPr="00510EDB">
        <w:rPr>
          <w:rFonts w:ascii="Times New Roman" w:hAnsi="Times New Roman" w:cs="Times New Roman"/>
          <w:b/>
        </w:rPr>
        <w:t xml:space="preserve">Kaynak: </w:t>
      </w:r>
      <w:r w:rsidRPr="00510EDB">
        <w:rPr>
          <w:rFonts w:ascii="Times New Roman" w:hAnsi="Times New Roman" w:cs="Times New Roman"/>
        </w:rPr>
        <w:t xml:space="preserve">Şirketler İçin Sürdürülebilirlik Rehberi, Borsa İstanbul </w:t>
      </w:r>
      <w:r w:rsidRPr="00510EDB">
        <w:rPr>
          <w:rFonts w:ascii="Times New Roman" w:hAnsi="Times New Roman" w:cs="Times New Roman"/>
          <w:b/>
        </w:rPr>
        <w:t>(</w:t>
      </w:r>
      <w:hyperlink r:id="rId11" w:history="1">
        <w:r w:rsidRPr="00510EDB">
          <w:rPr>
            <w:rStyle w:val="Kpr"/>
            <w:rFonts w:ascii="Times New Roman" w:hAnsi="Times New Roman" w:cs="Times New Roman"/>
            <w:color w:val="auto"/>
          </w:rPr>
          <w:t>http://www.borsaistanbul.com/data/kilavuzlar/surdurulebilirlik-rehberi.pdf</w:t>
        </w:r>
      </w:hyperlink>
      <w:r w:rsidRPr="00510EDB">
        <w:rPr>
          <w:rFonts w:ascii="Times New Roman" w:hAnsi="Times New Roman" w:cs="Times New Roman"/>
        </w:rPr>
        <w:t>)</w:t>
      </w:r>
      <w:r w:rsidR="003E0D23" w:rsidRPr="00510EDB">
        <w:rPr>
          <w:rFonts w:ascii="Times New Roman" w:hAnsi="Times New Roman" w:cs="Times New Roman"/>
        </w:rPr>
        <w:t>. (Erişim Tarihi 19.12.2020)</w:t>
      </w:r>
    </w:p>
    <w:p w:rsidR="00383D4E" w:rsidRPr="00D43D8A" w:rsidRDefault="00B17C9A" w:rsidP="006E383D">
      <w:pPr>
        <w:spacing w:after="120" w:line="240" w:lineRule="auto"/>
        <w:ind w:firstLine="709"/>
        <w:jc w:val="both"/>
        <w:rPr>
          <w:rFonts w:ascii="Times New Roman" w:hAnsi="Times New Roman" w:cs="Times New Roman"/>
          <w:sz w:val="24"/>
          <w:szCs w:val="24"/>
        </w:rPr>
      </w:pPr>
      <w:r w:rsidRPr="00D43D8A">
        <w:rPr>
          <w:rFonts w:ascii="Times New Roman" w:hAnsi="Times New Roman" w:cs="Times New Roman"/>
          <w:sz w:val="24"/>
          <w:szCs w:val="24"/>
        </w:rPr>
        <w:lastRenderedPageBreak/>
        <w:t>Şekil 1, bir şirket için sürdürülebilir bir yapı ortaya koymanın zorluklarını göstermektedir. Zorluk, her bir sürdürülebilirlik unsurunun şirket politikaları çerçevesinde birbirinden bağımsız değerlendirilmesinin mümkün olmamasından kaynaklanmaktadır.</w:t>
      </w:r>
    </w:p>
    <w:p w:rsidR="00241B99" w:rsidRDefault="00B17C9A" w:rsidP="006E383D">
      <w:pPr>
        <w:spacing w:after="120" w:line="240" w:lineRule="auto"/>
        <w:ind w:firstLine="709"/>
        <w:jc w:val="both"/>
        <w:rPr>
          <w:rFonts w:ascii="Times New Roman" w:hAnsi="Times New Roman" w:cs="Times New Roman"/>
          <w:sz w:val="24"/>
          <w:szCs w:val="24"/>
        </w:rPr>
      </w:pPr>
      <w:r w:rsidRPr="00D43D8A">
        <w:rPr>
          <w:rFonts w:ascii="Times New Roman" w:hAnsi="Times New Roman" w:cs="Times New Roman"/>
          <w:sz w:val="24"/>
          <w:szCs w:val="24"/>
        </w:rPr>
        <w:t xml:space="preserve">Şekilde yer alan </w:t>
      </w:r>
      <w:r w:rsidR="00241B99" w:rsidRPr="00D43D8A">
        <w:rPr>
          <w:rFonts w:ascii="Times New Roman" w:hAnsi="Times New Roman" w:cs="Times New Roman"/>
          <w:sz w:val="24"/>
          <w:szCs w:val="24"/>
        </w:rPr>
        <w:t>1</w:t>
      </w:r>
      <w:r w:rsidRPr="00D43D8A">
        <w:rPr>
          <w:rFonts w:ascii="Times New Roman" w:hAnsi="Times New Roman" w:cs="Times New Roman"/>
          <w:sz w:val="24"/>
          <w:szCs w:val="24"/>
        </w:rPr>
        <w:t>. bölge</w:t>
      </w:r>
      <w:r w:rsidR="00241B99" w:rsidRPr="00D43D8A">
        <w:rPr>
          <w:rFonts w:ascii="Times New Roman" w:hAnsi="Times New Roman" w:cs="Times New Roman"/>
          <w:sz w:val="24"/>
          <w:szCs w:val="24"/>
        </w:rPr>
        <w:t xml:space="preserve"> sosyal-çevresel </w:t>
      </w:r>
      <w:r w:rsidRPr="00D43D8A">
        <w:rPr>
          <w:rFonts w:ascii="Times New Roman" w:hAnsi="Times New Roman" w:cs="Times New Roman"/>
          <w:sz w:val="24"/>
          <w:szCs w:val="24"/>
        </w:rPr>
        <w:t xml:space="preserve">hedeflerin </w:t>
      </w:r>
      <w:r w:rsidR="00241B99" w:rsidRPr="00D43D8A">
        <w:rPr>
          <w:rFonts w:ascii="Times New Roman" w:hAnsi="Times New Roman" w:cs="Times New Roman"/>
          <w:sz w:val="24"/>
          <w:szCs w:val="24"/>
        </w:rPr>
        <w:t>kesiş</w:t>
      </w:r>
      <w:r w:rsidRPr="00D43D8A">
        <w:rPr>
          <w:rFonts w:ascii="Times New Roman" w:hAnsi="Times New Roman" w:cs="Times New Roman"/>
          <w:sz w:val="24"/>
          <w:szCs w:val="24"/>
        </w:rPr>
        <w:t xml:space="preserve">tiği bölgeyi temsil etmektedir. </w:t>
      </w:r>
      <w:r w:rsidR="00241B99" w:rsidRPr="00D43D8A">
        <w:rPr>
          <w:rFonts w:ascii="Times New Roman" w:hAnsi="Times New Roman" w:cs="Times New Roman"/>
          <w:sz w:val="24"/>
          <w:szCs w:val="24"/>
        </w:rPr>
        <w:t xml:space="preserve">Bu bölge; </w:t>
      </w:r>
      <w:r w:rsidRPr="00D43D8A">
        <w:rPr>
          <w:rFonts w:ascii="Times New Roman" w:hAnsi="Times New Roman" w:cs="Times New Roman"/>
          <w:sz w:val="24"/>
          <w:szCs w:val="24"/>
        </w:rPr>
        <w:t>işletmelerin üretim sürecinde ‘</w:t>
      </w:r>
      <w:r w:rsidR="00241B99" w:rsidRPr="00D43D8A">
        <w:rPr>
          <w:rFonts w:ascii="Times New Roman" w:hAnsi="Times New Roman" w:cs="Times New Roman"/>
          <w:sz w:val="24"/>
          <w:szCs w:val="24"/>
        </w:rPr>
        <w:t xml:space="preserve">Çevresel Adalet, Yerelde ve Küresel Olarak Doğal Kaynakların Korunması’ </w:t>
      </w:r>
      <w:r w:rsidRPr="00D43D8A">
        <w:rPr>
          <w:rFonts w:ascii="Times New Roman" w:hAnsi="Times New Roman" w:cs="Times New Roman"/>
          <w:sz w:val="24"/>
          <w:szCs w:val="24"/>
        </w:rPr>
        <w:t xml:space="preserve">konusunda dikkatli olmaları gereğini anlatmaktadır. </w:t>
      </w:r>
      <w:r w:rsidR="00241B99" w:rsidRPr="00D43D8A">
        <w:rPr>
          <w:rFonts w:ascii="Times New Roman" w:hAnsi="Times New Roman" w:cs="Times New Roman"/>
          <w:sz w:val="24"/>
          <w:szCs w:val="24"/>
        </w:rPr>
        <w:t>2</w:t>
      </w:r>
      <w:r w:rsidRPr="00D43D8A">
        <w:rPr>
          <w:rFonts w:ascii="Times New Roman" w:hAnsi="Times New Roman" w:cs="Times New Roman"/>
          <w:sz w:val="24"/>
          <w:szCs w:val="24"/>
        </w:rPr>
        <w:t>. bölge</w:t>
      </w:r>
      <w:r w:rsidR="00241B99" w:rsidRPr="00D43D8A">
        <w:rPr>
          <w:rFonts w:ascii="Times New Roman" w:hAnsi="Times New Roman" w:cs="Times New Roman"/>
          <w:sz w:val="24"/>
          <w:szCs w:val="24"/>
        </w:rPr>
        <w:t xml:space="preserve"> </w:t>
      </w:r>
      <w:r w:rsidR="00D43D8A" w:rsidRPr="00D43D8A">
        <w:rPr>
          <w:rFonts w:ascii="Times New Roman" w:hAnsi="Times New Roman" w:cs="Times New Roman"/>
          <w:sz w:val="24"/>
          <w:szCs w:val="24"/>
        </w:rPr>
        <w:t>‘</w:t>
      </w:r>
      <w:r w:rsidR="00241B99" w:rsidRPr="00D43D8A">
        <w:rPr>
          <w:rFonts w:ascii="Times New Roman" w:hAnsi="Times New Roman" w:cs="Times New Roman"/>
          <w:sz w:val="24"/>
          <w:szCs w:val="24"/>
        </w:rPr>
        <w:t>Enerji Verimliliği, Doğal Kaynakların Kullanımındaki Sübvansiyon ve Teşvikler</w:t>
      </w:r>
      <w:r w:rsidR="00D43D8A" w:rsidRPr="00D43D8A">
        <w:rPr>
          <w:rFonts w:ascii="Times New Roman" w:hAnsi="Times New Roman" w:cs="Times New Roman"/>
          <w:sz w:val="24"/>
          <w:szCs w:val="24"/>
        </w:rPr>
        <w:t>’ olarak ayrıştırılan ve ağırlıklı olarak işletmeler</w:t>
      </w:r>
      <w:r w:rsidR="00241B99" w:rsidRPr="00D43D8A">
        <w:rPr>
          <w:rFonts w:ascii="Times New Roman" w:hAnsi="Times New Roman" w:cs="Times New Roman"/>
          <w:sz w:val="24"/>
          <w:szCs w:val="24"/>
        </w:rPr>
        <w:t>i</w:t>
      </w:r>
      <w:r w:rsidR="00D43D8A" w:rsidRPr="00D43D8A">
        <w:rPr>
          <w:rFonts w:ascii="Times New Roman" w:hAnsi="Times New Roman" w:cs="Times New Roman"/>
          <w:sz w:val="24"/>
          <w:szCs w:val="24"/>
        </w:rPr>
        <w:t xml:space="preserve">n üretim maliyetlerinin ekonomik ve çevresel yönleriyle değerlendirildiği bölgedir. </w:t>
      </w:r>
      <w:r w:rsidR="00241B99" w:rsidRPr="00D43D8A">
        <w:rPr>
          <w:rFonts w:ascii="Times New Roman" w:hAnsi="Times New Roman" w:cs="Times New Roman"/>
          <w:sz w:val="24"/>
          <w:szCs w:val="24"/>
        </w:rPr>
        <w:t>3</w:t>
      </w:r>
      <w:r w:rsidR="00D43D8A" w:rsidRPr="00D43D8A">
        <w:rPr>
          <w:rFonts w:ascii="Times New Roman" w:hAnsi="Times New Roman" w:cs="Times New Roman"/>
          <w:sz w:val="24"/>
          <w:szCs w:val="24"/>
        </w:rPr>
        <w:t xml:space="preserve">. bölge ise hem </w:t>
      </w:r>
      <w:r w:rsidR="00241B99" w:rsidRPr="00D43D8A">
        <w:rPr>
          <w:rFonts w:ascii="Times New Roman" w:hAnsi="Times New Roman" w:cs="Times New Roman"/>
          <w:sz w:val="24"/>
          <w:szCs w:val="24"/>
        </w:rPr>
        <w:t>ekonomik</w:t>
      </w:r>
      <w:r w:rsidR="00D43D8A" w:rsidRPr="00D43D8A">
        <w:rPr>
          <w:rFonts w:ascii="Times New Roman" w:hAnsi="Times New Roman" w:cs="Times New Roman"/>
          <w:sz w:val="24"/>
          <w:szCs w:val="24"/>
        </w:rPr>
        <w:t xml:space="preserve"> hem de </w:t>
      </w:r>
      <w:r w:rsidR="00241B99" w:rsidRPr="00D43D8A">
        <w:rPr>
          <w:rFonts w:ascii="Times New Roman" w:hAnsi="Times New Roman" w:cs="Times New Roman"/>
          <w:sz w:val="24"/>
          <w:szCs w:val="24"/>
        </w:rPr>
        <w:t xml:space="preserve">sosyal </w:t>
      </w:r>
      <w:r w:rsidR="00D43D8A" w:rsidRPr="00D43D8A">
        <w:rPr>
          <w:rFonts w:ascii="Times New Roman" w:hAnsi="Times New Roman" w:cs="Times New Roman"/>
          <w:sz w:val="24"/>
          <w:szCs w:val="24"/>
        </w:rPr>
        <w:t xml:space="preserve">içerikli </w:t>
      </w:r>
      <w:r w:rsidR="00241B99" w:rsidRPr="00D43D8A">
        <w:rPr>
          <w:rFonts w:ascii="Times New Roman" w:hAnsi="Times New Roman" w:cs="Times New Roman"/>
          <w:sz w:val="24"/>
          <w:szCs w:val="24"/>
        </w:rPr>
        <w:t>unsurlar</w:t>
      </w:r>
      <w:r w:rsidR="00D43D8A" w:rsidRPr="00D43D8A">
        <w:rPr>
          <w:rFonts w:ascii="Times New Roman" w:hAnsi="Times New Roman" w:cs="Times New Roman"/>
          <w:sz w:val="24"/>
          <w:szCs w:val="24"/>
        </w:rPr>
        <w:t xml:space="preserve"> olan ‘</w:t>
      </w:r>
      <w:r w:rsidR="00241B99" w:rsidRPr="00D43D8A">
        <w:rPr>
          <w:rFonts w:ascii="Times New Roman" w:hAnsi="Times New Roman" w:cs="Times New Roman"/>
          <w:sz w:val="24"/>
          <w:szCs w:val="24"/>
        </w:rPr>
        <w:t>İş Etiği, Adil Ticaret ve İşçi Hakları</w:t>
      </w:r>
      <w:r w:rsidR="00D43D8A" w:rsidRPr="00D43D8A">
        <w:rPr>
          <w:rFonts w:ascii="Times New Roman" w:hAnsi="Times New Roman" w:cs="Times New Roman"/>
          <w:sz w:val="24"/>
          <w:szCs w:val="24"/>
        </w:rPr>
        <w:t>’</w:t>
      </w:r>
      <w:r w:rsidR="00241B99" w:rsidRPr="00D43D8A">
        <w:rPr>
          <w:rFonts w:ascii="Times New Roman" w:hAnsi="Times New Roman" w:cs="Times New Roman"/>
          <w:sz w:val="24"/>
          <w:szCs w:val="24"/>
        </w:rPr>
        <w:t xml:space="preserve"> gibi sosyo-ekonomik unsurları içerisinde barındırmaktadır</w:t>
      </w:r>
      <w:r w:rsidR="00D43D8A" w:rsidRPr="00D43D8A">
        <w:rPr>
          <w:rFonts w:ascii="Times New Roman" w:hAnsi="Times New Roman" w:cs="Times New Roman"/>
          <w:sz w:val="24"/>
          <w:szCs w:val="24"/>
        </w:rPr>
        <w:t>.</w:t>
      </w:r>
      <w:r w:rsidR="00241B99" w:rsidRPr="00D43D8A">
        <w:rPr>
          <w:rFonts w:ascii="Times New Roman" w:hAnsi="Times New Roman" w:cs="Times New Roman"/>
          <w:sz w:val="24"/>
          <w:szCs w:val="24"/>
        </w:rPr>
        <w:t xml:space="preserve"> </w:t>
      </w:r>
    </w:p>
    <w:p w:rsidR="00D43D8A" w:rsidRPr="00D43D8A" w:rsidRDefault="00D43D8A" w:rsidP="006E383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Kanaatimizce sürdürülebilir bir üretim sürecinin ortaya koyduğu bu iç içe geçmiş yapı, şirketler için sürdürülebilirliğe destek çıkmanın ve hükümetin sürdürülebilirlik politikalarına uyum sağlamanın hiç de kolay bir süreç olmadığını anlamamıza yardımcı olacaktır.</w:t>
      </w:r>
    </w:p>
    <w:p w:rsidR="00241B99" w:rsidRPr="00241B99" w:rsidRDefault="00510EDB" w:rsidP="006E383D">
      <w:pPr>
        <w:spacing w:before="120" w:after="120" w:line="360" w:lineRule="auto"/>
        <w:ind w:firstLine="709"/>
        <w:jc w:val="both"/>
        <w:rPr>
          <w:rFonts w:ascii="Times New Roman" w:hAnsi="Times New Roman" w:cs="Times New Roman"/>
          <w:b/>
          <w:sz w:val="24"/>
          <w:szCs w:val="24"/>
        </w:rPr>
      </w:pPr>
      <w:r w:rsidRPr="00241B99">
        <w:rPr>
          <w:rFonts w:ascii="Times New Roman" w:hAnsi="Times New Roman" w:cs="Times New Roman"/>
          <w:b/>
          <w:sz w:val="24"/>
          <w:szCs w:val="24"/>
        </w:rPr>
        <w:t xml:space="preserve">4. </w:t>
      </w:r>
      <w:r>
        <w:rPr>
          <w:rFonts w:ascii="Times New Roman" w:hAnsi="Times New Roman" w:cs="Times New Roman"/>
          <w:b/>
          <w:sz w:val="24"/>
          <w:szCs w:val="24"/>
        </w:rPr>
        <w:t>SÜRDÜ</w:t>
      </w:r>
      <w:r w:rsidRPr="00241B99">
        <w:rPr>
          <w:rFonts w:ascii="Times New Roman" w:hAnsi="Times New Roman" w:cs="Times New Roman"/>
          <w:b/>
          <w:sz w:val="24"/>
          <w:szCs w:val="24"/>
        </w:rPr>
        <w:t>RÜLEBİLİRLİK İÇİN POLİTİKA ÖNERİLERİ</w:t>
      </w:r>
    </w:p>
    <w:p w:rsidR="00C4437A" w:rsidRPr="00C4437A" w:rsidRDefault="00C4437A" w:rsidP="006E383D">
      <w:pPr>
        <w:spacing w:after="120" w:line="240" w:lineRule="auto"/>
        <w:ind w:firstLine="709"/>
        <w:jc w:val="both"/>
        <w:rPr>
          <w:rFonts w:ascii="Times New Roman" w:hAnsi="Times New Roman" w:cs="Times New Roman"/>
          <w:sz w:val="24"/>
          <w:szCs w:val="24"/>
        </w:rPr>
      </w:pPr>
      <w:r w:rsidRPr="00C4437A">
        <w:rPr>
          <w:rFonts w:ascii="Times New Roman" w:hAnsi="Times New Roman" w:cs="Times New Roman"/>
          <w:sz w:val="24"/>
          <w:szCs w:val="24"/>
        </w:rPr>
        <w:t>Her ülke kendi gelişmişlik düzeyine ve politik önceliklerine göre üretim ve tüketim süreçlerine müdahale etmekte ve bu politik müdahaleyi farklı araçlarla gerçekleştirmektedir. Nihayetinde amaçlar birbirinden farklılık göstermekte ve araçlar da bu durumda farklılaşmaktadır.</w:t>
      </w:r>
      <w:r w:rsidR="00F240F6">
        <w:rPr>
          <w:rFonts w:ascii="Times New Roman" w:hAnsi="Times New Roman" w:cs="Times New Roman"/>
          <w:sz w:val="24"/>
          <w:szCs w:val="24"/>
        </w:rPr>
        <w:t xml:space="preserve"> Bu nedenle e</w:t>
      </w:r>
      <w:r w:rsidR="00F240F6" w:rsidRPr="00C4437A">
        <w:rPr>
          <w:rFonts w:ascii="Times New Roman" w:hAnsi="Times New Roman" w:cs="Times New Roman"/>
          <w:sz w:val="24"/>
          <w:szCs w:val="24"/>
        </w:rPr>
        <w:t>konomilerin sürdürülebilirliğini sağlamak için birbiriyle çelişen pek çok konuda bir orta yol</w:t>
      </w:r>
      <w:r w:rsidR="00F240F6">
        <w:rPr>
          <w:rFonts w:ascii="Times New Roman" w:hAnsi="Times New Roman" w:cs="Times New Roman"/>
          <w:sz w:val="24"/>
          <w:szCs w:val="24"/>
        </w:rPr>
        <w:t xml:space="preserve"> bulun</w:t>
      </w:r>
      <w:r w:rsidR="00F240F6" w:rsidRPr="00C4437A">
        <w:rPr>
          <w:rFonts w:ascii="Times New Roman" w:hAnsi="Times New Roman" w:cs="Times New Roman"/>
          <w:sz w:val="24"/>
          <w:szCs w:val="24"/>
        </w:rPr>
        <w:t>ması gerektiği oldukça açık bir şekilde görülmektedir.</w:t>
      </w:r>
    </w:p>
    <w:p w:rsidR="007929E6" w:rsidRDefault="00F240F6" w:rsidP="006E383D">
      <w:pPr>
        <w:spacing w:after="120" w:line="240" w:lineRule="auto"/>
        <w:ind w:firstLine="709"/>
        <w:jc w:val="both"/>
        <w:rPr>
          <w:rFonts w:ascii="Times New Roman" w:hAnsi="Times New Roman" w:cs="Times New Roman"/>
          <w:sz w:val="24"/>
          <w:szCs w:val="24"/>
        </w:rPr>
      </w:pPr>
      <w:r w:rsidRPr="00F240F6">
        <w:rPr>
          <w:rFonts w:ascii="Times New Roman" w:hAnsi="Times New Roman" w:cs="Times New Roman"/>
          <w:sz w:val="24"/>
          <w:szCs w:val="24"/>
        </w:rPr>
        <w:t>Ekonomik kalkınmasını henüz tamamlayamamış</w:t>
      </w:r>
      <w:r w:rsidR="00241B99" w:rsidRPr="00F240F6">
        <w:rPr>
          <w:rFonts w:ascii="Times New Roman" w:hAnsi="Times New Roman" w:cs="Times New Roman"/>
          <w:sz w:val="24"/>
          <w:szCs w:val="24"/>
        </w:rPr>
        <w:t xml:space="preserve"> ülkel</w:t>
      </w:r>
      <w:r w:rsidRPr="00F240F6">
        <w:rPr>
          <w:rFonts w:ascii="Times New Roman" w:hAnsi="Times New Roman" w:cs="Times New Roman"/>
          <w:sz w:val="24"/>
          <w:szCs w:val="24"/>
        </w:rPr>
        <w:t xml:space="preserve">erde yaşanan çevresel bozulmada </w:t>
      </w:r>
      <w:r w:rsidR="00241B99" w:rsidRPr="00F240F6">
        <w:rPr>
          <w:rFonts w:ascii="Times New Roman" w:hAnsi="Times New Roman" w:cs="Times New Roman"/>
          <w:sz w:val="24"/>
          <w:szCs w:val="24"/>
        </w:rPr>
        <w:t>yoksullu</w:t>
      </w:r>
      <w:r w:rsidRPr="00F240F6">
        <w:rPr>
          <w:rFonts w:ascii="Times New Roman" w:hAnsi="Times New Roman" w:cs="Times New Roman"/>
          <w:sz w:val="24"/>
          <w:szCs w:val="24"/>
        </w:rPr>
        <w:t xml:space="preserve">ğun payı yüksek olduğu gibi, </w:t>
      </w:r>
      <w:r w:rsidR="00241B99" w:rsidRPr="00F240F6">
        <w:rPr>
          <w:rFonts w:ascii="Times New Roman" w:hAnsi="Times New Roman" w:cs="Times New Roman"/>
          <w:sz w:val="24"/>
          <w:szCs w:val="24"/>
        </w:rPr>
        <w:t xml:space="preserve">çok uluslu şirketlerin </w:t>
      </w:r>
      <w:r w:rsidRPr="00F240F6">
        <w:rPr>
          <w:rFonts w:ascii="Times New Roman" w:hAnsi="Times New Roman" w:cs="Times New Roman"/>
          <w:sz w:val="24"/>
          <w:szCs w:val="24"/>
        </w:rPr>
        <w:t xml:space="preserve">de payının </w:t>
      </w:r>
      <w:r w:rsidR="007929E6">
        <w:rPr>
          <w:rFonts w:ascii="Times New Roman" w:hAnsi="Times New Roman" w:cs="Times New Roman"/>
          <w:sz w:val="24"/>
          <w:szCs w:val="24"/>
        </w:rPr>
        <w:t xml:space="preserve">yüksekliği dikkat çeker. </w:t>
      </w:r>
      <w:r w:rsidRPr="00F240F6">
        <w:rPr>
          <w:rFonts w:ascii="Times New Roman" w:hAnsi="Times New Roman" w:cs="Times New Roman"/>
          <w:sz w:val="24"/>
          <w:szCs w:val="24"/>
        </w:rPr>
        <w:t xml:space="preserve">Çok uluslu şirketler, anavatanlarında gerçekleştirdikleri çevreye zarar veren üretim sahalarını </w:t>
      </w:r>
      <w:r w:rsidR="00241B99" w:rsidRPr="00F240F6">
        <w:rPr>
          <w:rFonts w:ascii="Times New Roman" w:hAnsi="Times New Roman" w:cs="Times New Roman"/>
          <w:sz w:val="24"/>
          <w:szCs w:val="24"/>
        </w:rPr>
        <w:t>bu ülkelere taşı</w:t>
      </w:r>
      <w:r w:rsidRPr="00F240F6">
        <w:rPr>
          <w:rFonts w:ascii="Times New Roman" w:hAnsi="Times New Roman" w:cs="Times New Roman"/>
          <w:sz w:val="24"/>
          <w:szCs w:val="24"/>
        </w:rPr>
        <w:t xml:space="preserve">yarak kendi çevrelerinin yerine bu ülkelerin çevresinin kirlenmesine sebep olmaktadırlar. </w:t>
      </w:r>
      <w:r w:rsidR="007929E6">
        <w:rPr>
          <w:rFonts w:ascii="Times New Roman" w:hAnsi="Times New Roman" w:cs="Times New Roman"/>
          <w:sz w:val="24"/>
          <w:szCs w:val="24"/>
        </w:rPr>
        <w:t>B</w:t>
      </w:r>
      <w:r>
        <w:rPr>
          <w:rFonts w:ascii="Times New Roman" w:hAnsi="Times New Roman" w:cs="Times New Roman"/>
          <w:sz w:val="24"/>
          <w:szCs w:val="24"/>
        </w:rPr>
        <w:t xml:space="preserve">u sayede kendi ülkelerinde uygulamaya giren çevre politikalarının mali külfetinden de kaçma şansı elde </w:t>
      </w:r>
      <w:r w:rsidR="007929E6">
        <w:rPr>
          <w:rFonts w:ascii="Times New Roman" w:hAnsi="Times New Roman" w:cs="Times New Roman"/>
          <w:sz w:val="24"/>
          <w:szCs w:val="24"/>
        </w:rPr>
        <w:t>ettikleri gibi, ucuz doğal kaynak kullanım şansını yakalayarak üretim maliyetlerini düşürebilm</w:t>
      </w:r>
      <w:r>
        <w:rPr>
          <w:rFonts w:ascii="Times New Roman" w:hAnsi="Times New Roman" w:cs="Times New Roman"/>
          <w:sz w:val="24"/>
          <w:szCs w:val="24"/>
        </w:rPr>
        <w:t xml:space="preserve">ektedirler. Bu </w:t>
      </w:r>
      <w:r w:rsidR="007929E6">
        <w:rPr>
          <w:rFonts w:ascii="Times New Roman" w:hAnsi="Times New Roman" w:cs="Times New Roman"/>
          <w:sz w:val="24"/>
          <w:szCs w:val="24"/>
        </w:rPr>
        <w:t>üretim yeri transferinde az gelişmiş ve gelişmekte olan</w:t>
      </w:r>
      <w:r w:rsidR="00241B99" w:rsidRPr="00F240F6">
        <w:rPr>
          <w:rFonts w:ascii="Times New Roman" w:hAnsi="Times New Roman" w:cs="Times New Roman"/>
          <w:sz w:val="24"/>
          <w:szCs w:val="24"/>
        </w:rPr>
        <w:t xml:space="preserve"> ülkelerdeki çevre ile</w:t>
      </w:r>
      <w:r w:rsidRPr="00F240F6">
        <w:rPr>
          <w:rFonts w:ascii="Times New Roman" w:hAnsi="Times New Roman" w:cs="Times New Roman"/>
          <w:sz w:val="24"/>
          <w:szCs w:val="24"/>
        </w:rPr>
        <w:t xml:space="preserve"> ilgili politik </w:t>
      </w:r>
      <w:r w:rsidR="007929E6">
        <w:rPr>
          <w:rFonts w:ascii="Times New Roman" w:hAnsi="Times New Roman" w:cs="Times New Roman"/>
          <w:sz w:val="24"/>
          <w:szCs w:val="24"/>
        </w:rPr>
        <w:t>düzenlemelerin yetersizliği ve/veya takipsizliği</w:t>
      </w:r>
      <w:r w:rsidR="00241B99" w:rsidRPr="00F240F6">
        <w:rPr>
          <w:rFonts w:ascii="Times New Roman" w:hAnsi="Times New Roman" w:cs="Times New Roman"/>
          <w:sz w:val="24"/>
          <w:szCs w:val="24"/>
        </w:rPr>
        <w:t xml:space="preserve"> tahribatı</w:t>
      </w:r>
      <w:r w:rsidR="007929E6">
        <w:rPr>
          <w:rFonts w:ascii="Times New Roman" w:hAnsi="Times New Roman" w:cs="Times New Roman"/>
          <w:sz w:val="24"/>
          <w:szCs w:val="24"/>
        </w:rPr>
        <w:t>n boyutlarını artır</w:t>
      </w:r>
      <w:r w:rsidRPr="00F240F6">
        <w:rPr>
          <w:rFonts w:ascii="Times New Roman" w:hAnsi="Times New Roman" w:cs="Times New Roman"/>
          <w:sz w:val="24"/>
          <w:szCs w:val="24"/>
        </w:rPr>
        <w:t xml:space="preserve">maktadır </w:t>
      </w:r>
      <w:r w:rsidR="00241B99" w:rsidRPr="00F240F6">
        <w:rPr>
          <w:rFonts w:ascii="Times New Roman" w:hAnsi="Times New Roman" w:cs="Times New Roman"/>
          <w:sz w:val="24"/>
          <w:szCs w:val="24"/>
        </w:rPr>
        <w:t xml:space="preserve">(Şenses, 2013:271). </w:t>
      </w:r>
    </w:p>
    <w:p w:rsidR="00241B99" w:rsidRPr="00C22F7D" w:rsidRDefault="0082323B" w:rsidP="006E383D">
      <w:pPr>
        <w:spacing w:after="120" w:line="240" w:lineRule="auto"/>
        <w:ind w:firstLine="709"/>
        <w:jc w:val="both"/>
        <w:rPr>
          <w:rFonts w:ascii="Times New Roman" w:hAnsi="Times New Roman" w:cs="Times New Roman"/>
          <w:sz w:val="24"/>
          <w:szCs w:val="24"/>
        </w:rPr>
      </w:pPr>
      <w:r w:rsidRPr="00C22F7D">
        <w:rPr>
          <w:rFonts w:ascii="Times New Roman" w:hAnsi="Times New Roman" w:cs="Times New Roman"/>
          <w:sz w:val="24"/>
          <w:szCs w:val="24"/>
        </w:rPr>
        <w:t>20. yy’ın ikinci yarısından itibaren</w:t>
      </w:r>
      <w:r w:rsidR="00241B99" w:rsidRPr="00C22F7D">
        <w:rPr>
          <w:rFonts w:ascii="Times New Roman" w:hAnsi="Times New Roman" w:cs="Times New Roman"/>
          <w:sz w:val="24"/>
          <w:szCs w:val="24"/>
        </w:rPr>
        <w:t xml:space="preserve"> </w:t>
      </w:r>
      <w:r w:rsidRPr="00C22F7D">
        <w:rPr>
          <w:rFonts w:ascii="Times New Roman" w:hAnsi="Times New Roman" w:cs="Times New Roman"/>
          <w:sz w:val="24"/>
          <w:szCs w:val="24"/>
        </w:rPr>
        <w:t xml:space="preserve">gelişmiş dünyada </w:t>
      </w:r>
      <w:r w:rsidR="00241B99" w:rsidRPr="00C22F7D">
        <w:rPr>
          <w:rFonts w:ascii="Times New Roman" w:hAnsi="Times New Roman" w:cs="Times New Roman"/>
          <w:sz w:val="24"/>
          <w:szCs w:val="24"/>
        </w:rPr>
        <w:t>ortaya çıkan çevreci hareketler</w:t>
      </w:r>
      <w:r w:rsidR="00C12783">
        <w:rPr>
          <w:rFonts w:ascii="Times New Roman" w:hAnsi="Times New Roman" w:cs="Times New Roman"/>
          <w:sz w:val="24"/>
          <w:szCs w:val="24"/>
        </w:rPr>
        <w:t>in</w:t>
      </w:r>
      <w:r w:rsidR="00241B99" w:rsidRPr="00C22F7D">
        <w:rPr>
          <w:rFonts w:ascii="Times New Roman" w:hAnsi="Times New Roman" w:cs="Times New Roman"/>
          <w:sz w:val="24"/>
          <w:szCs w:val="24"/>
        </w:rPr>
        <w:t>, çok uluslu şirketler</w:t>
      </w:r>
      <w:r w:rsidR="00C22F7D" w:rsidRPr="00C22F7D">
        <w:rPr>
          <w:rFonts w:ascii="Times New Roman" w:hAnsi="Times New Roman" w:cs="Times New Roman"/>
          <w:sz w:val="24"/>
          <w:szCs w:val="24"/>
        </w:rPr>
        <w:t>in</w:t>
      </w:r>
      <w:r w:rsidR="00241B99" w:rsidRPr="00C22F7D">
        <w:rPr>
          <w:rFonts w:ascii="Times New Roman" w:hAnsi="Times New Roman" w:cs="Times New Roman"/>
          <w:sz w:val="24"/>
          <w:szCs w:val="24"/>
        </w:rPr>
        <w:t xml:space="preserve"> kirlilik kontrolü teknolojilerine büyük yatırımlar yapmalarına sebep olduğu bilinmektedir (Karliner, 1997:34). </w:t>
      </w:r>
      <w:r w:rsidR="00C22F7D" w:rsidRPr="00C22F7D">
        <w:rPr>
          <w:rFonts w:ascii="Times New Roman" w:hAnsi="Times New Roman" w:cs="Times New Roman"/>
          <w:sz w:val="24"/>
          <w:szCs w:val="24"/>
        </w:rPr>
        <w:t xml:space="preserve">Fakat tüm </w:t>
      </w:r>
      <w:r w:rsidR="00241B99" w:rsidRPr="00C22F7D">
        <w:rPr>
          <w:rFonts w:ascii="Times New Roman" w:hAnsi="Times New Roman" w:cs="Times New Roman"/>
          <w:sz w:val="24"/>
          <w:szCs w:val="24"/>
        </w:rPr>
        <w:t>bu gelişmeler</w:t>
      </w:r>
      <w:r w:rsidR="00C22F7D" w:rsidRPr="00C22F7D">
        <w:rPr>
          <w:rFonts w:ascii="Times New Roman" w:hAnsi="Times New Roman" w:cs="Times New Roman"/>
          <w:sz w:val="24"/>
          <w:szCs w:val="24"/>
        </w:rPr>
        <w:t>in özünde kapitalist anlayışın</w:t>
      </w:r>
      <w:r w:rsidR="00241B99" w:rsidRPr="00C22F7D">
        <w:rPr>
          <w:rFonts w:ascii="Times New Roman" w:hAnsi="Times New Roman" w:cs="Times New Roman"/>
          <w:sz w:val="24"/>
          <w:szCs w:val="24"/>
        </w:rPr>
        <w:t xml:space="preserve"> devamlılığını sağlama çabaları</w:t>
      </w:r>
      <w:r w:rsidR="00C22F7D" w:rsidRPr="00C22F7D">
        <w:rPr>
          <w:rFonts w:ascii="Times New Roman" w:hAnsi="Times New Roman" w:cs="Times New Roman"/>
          <w:sz w:val="24"/>
          <w:szCs w:val="24"/>
        </w:rPr>
        <w:t>nın yattığını belirtmek gerekir.</w:t>
      </w:r>
      <w:r w:rsidR="00241B99" w:rsidRPr="00C22F7D">
        <w:rPr>
          <w:rFonts w:ascii="Times New Roman" w:hAnsi="Times New Roman" w:cs="Times New Roman"/>
          <w:sz w:val="24"/>
          <w:szCs w:val="24"/>
        </w:rPr>
        <w:t xml:space="preserve"> </w:t>
      </w:r>
      <w:r w:rsidR="00C22F7D" w:rsidRPr="00C22F7D">
        <w:rPr>
          <w:rFonts w:ascii="Times New Roman" w:hAnsi="Times New Roman" w:cs="Times New Roman"/>
          <w:sz w:val="24"/>
          <w:szCs w:val="24"/>
        </w:rPr>
        <w:t>Sonuç itibariyle; s</w:t>
      </w:r>
      <w:r w:rsidR="00241B99" w:rsidRPr="00C22F7D">
        <w:rPr>
          <w:rFonts w:ascii="Times New Roman" w:hAnsi="Times New Roman" w:cs="Times New Roman"/>
          <w:sz w:val="24"/>
          <w:szCs w:val="24"/>
        </w:rPr>
        <w:t>ayıca az ama etkinlik adına güçlü olan bu şirketlerin karşısına güçlü yaptırımlar çıkmadığı sürece çevre temalı hareketleri kendilerine göre icra etmeye devam etti</w:t>
      </w:r>
      <w:r w:rsidR="00C22F7D" w:rsidRPr="00C22F7D">
        <w:rPr>
          <w:rFonts w:ascii="Times New Roman" w:hAnsi="Times New Roman" w:cs="Times New Roman"/>
          <w:sz w:val="24"/>
          <w:szCs w:val="24"/>
        </w:rPr>
        <w:t>kleri ve edecekleri de davranışlarından anlaşılmaktadır</w:t>
      </w:r>
      <w:r w:rsidR="00241B99" w:rsidRPr="00C22F7D">
        <w:rPr>
          <w:rFonts w:ascii="Times New Roman" w:hAnsi="Times New Roman" w:cs="Times New Roman"/>
          <w:sz w:val="24"/>
          <w:szCs w:val="24"/>
        </w:rPr>
        <w:t xml:space="preserve"> (Hayırsever Topçu, 2008:385-387). Çünkü günümüzde çevre temalı her hareketin bağlayıcı olmaktan ziyade</w:t>
      </w:r>
      <w:r w:rsidR="00C22F7D" w:rsidRPr="00C22F7D">
        <w:rPr>
          <w:rFonts w:ascii="Times New Roman" w:hAnsi="Times New Roman" w:cs="Times New Roman"/>
          <w:sz w:val="24"/>
          <w:szCs w:val="24"/>
        </w:rPr>
        <w:t xml:space="preserve"> nispeten</w:t>
      </w:r>
      <w:r w:rsidR="00241B99" w:rsidRPr="00C22F7D">
        <w:rPr>
          <w:rFonts w:ascii="Times New Roman" w:hAnsi="Times New Roman" w:cs="Times New Roman"/>
          <w:sz w:val="24"/>
          <w:szCs w:val="24"/>
        </w:rPr>
        <w:t xml:space="preserve"> serbest ve gönüllülük esasına dayalı olduğu gözlenmektedir.</w:t>
      </w:r>
    </w:p>
    <w:p w:rsidR="00241B99" w:rsidRDefault="00241B99" w:rsidP="006E383D">
      <w:pPr>
        <w:spacing w:after="120" w:line="240" w:lineRule="auto"/>
        <w:ind w:firstLine="709"/>
        <w:jc w:val="both"/>
        <w:rPr>
          <w:rFonts w:ascii="Times New Roman" w:hAnsi="Times New Roman" w:cs="Times New Roman"/>
          <w:sz w:val="24"/>
          <w:szCs w:val="24"/>
        </w:rPr>
      </w:pPr>
      <w:r w:rsidRPr="00C22F7D">
        <w:rPr>
          <w:rFonts w:ascii="Times New Roman" w:hAnsi="Times New Roman" w:cs="Times New Roman"/>
          <w:sz w:val="24"/>
          <w:szCs w:val="24"/>
        </w:rPr>
        <w:t>Sürdürülebilir</w:t>
      </w:r>
      <w:r w:rsidR="00C22F7D" w:rsidRPr="00C22F7D">
        <w:rPr>
          <w:rFonts w:ascii="Times New Roman" w:hAnsi="Times New Roman" w:cs="Times New Roman"/>
          <w:sz w:val="24"/>
          <w:szCs w:val="24"/>
        </w:rPr>
        <w:t xml:space="preserve">lik </w:t>
      </w:r>
      <w:r w:rsidRPr="00C22F7D">
        <w:rPr>
          <w:rFonts w:ascii="Times New Roman" w:hAnsi="Times New Roman" w:cs="Times New Roman"/>
          <w:sz w:val="24"/>
          <w:szCs w:val="24"/>
        </w:rPr>
        <w:t xml:space="preserve">anlayışı </w:t>
      </w:r>
      <w:r w:rsidR="00C22F7D" w:rsidRPr="00C22F7D">
        <w:rPr>
          <w:rFonts w:ascii="Times New Roman" w:hAnsi="Times New Roman" w:cs="Times New Roman"/>
          <w:sz w:val="24"/>
          <w:szCs w:val="24"/>
        </w:rPr>
        <w:t xml:space="preserve">üretim ve tüketim süreçlerini </w:t>
      </w:r>
      <w:r w:rsidRPr="00C22F7D">
        <w:rPr>
          <w:rFonts w:ascii="Times New Roman" w:hAnsi="Times New Roman" w:cs="Times New Roman"/>
          <w:sz w:val="24"/>
          <w:szCs w:val="24"/>
        </w:rPr>
        <w:t>birlikte değerlendir</w:t>
      </w:r>
      <w:r w:rsidR="00C22F7D" w:rsidRPr="00C22F7D">
        <w:rPr>
          <w:rFonts w:ascii="Times New Roman" w:hAnsi="Times New Roman" w:cs="Times New Roman"/>
          <w:sz w:val="24"/>
          <w:szCs w:val="24"/>
        </w:rPr>
        <w:t xml:space="preserve">mek gereğini ortaya koymaktadır. Sürdürülebilir ekonomiler yaratmak ve tüm dünyanın sürdürülebilirliğini sağlamak için sürece </w:t>
      </w:r>
      <w:r w:rsidRPr="00C22F7D">
        <w:rPr>
          <w:rFonts w:ascii="Times New Roman" w:hAnsi="Times New Roman" w:cs="Times New Roman"/>
          <w:sz w:val="24"/>
          <w:szCs w:val="24"/>
        </w:rPr>
        <w:t xml:space="preserve">sadece üretim odaklı </w:t>
      </w:r>
      <w:r w:rsidR="00C22F7D" w:rsidRPr="00C22F7D">
        <w:rPr>
          <w:rFonts w:ascii="Times New Roman" w:hAnsi="Times New Roman" w:cs="Times New Roman"/>
          <w:sz w:val="24"/>
          <w:szCs w:val="24"/>
        </w:rPr>
        <w:t xml:space="preserve">yaklaşmak büyük </w:t>
      </w:r>
      <w:r w:rsidRPr="00C22F7D">
        <w:rPr>
          <w:rFonts w:ascii="Times New Roman" w:hAnsi="Times New Roman" w:cs="Times New Roman"/>
          <w:sz w:val="24"/>
          <w:szCs w:val="24"/>
        </w:rPr>
        <w:t>hata</w:t>
      </w:r>
      <w:r w:rsidR="00C22F7D" w:rsidRPr="00C22F7D">
        <w:rPr>
          <w:rFonts w:ascii="Times New Roman" w:hAnsi="Times New Roman" w:cs="Times New Roman"/>
          <w:sz w:val="24"/>
          <w:szCs w:val="24"/>
        </w:rPr>
        <w:t xml:space="preserve"> olacaktır. </w:t>
      </w:r>
      <w:r w:rsidR="00C12783">
        <w:rPr>
          <w:rFonts w:ascii="Times New Roman" w:hAnsi="Times New Roman" w:cs="Times New Roman"/>
          <w:sz w:val="24"/>
          <w:szCs w:val="24"/>
        </w:rPr>
        <w:t xml:space="preserve">Fakat </w:t>
      </w:r>
      <w:r w:rsidR="00C22F7D" w:rsidRPr="00C22F7D">
        <w:rPr>
          <w:rFonts w:ascii="Times New Roman" w:hAnsi="Times New Roman" w:cs="Times New Roman"/>
          <w:sz w:val="24"/>
          <w:szCs w:val="24"/>
        </w:rPr>
        <w:t>ç</w:t>
      </w:r>
      <w:r w:rsidRPr="00C22F7D">
        <w:rPr>
          <w:rFonts w:ascii="Times New Roman" w:hAnsi="Times New Roman" w:cs="Times New Roman"/>
          <w:sz w:val="24"/>
          <w:szCs w:val="24"/>
        </w:rPr>
        <w:t xml:space="preserve">evreyle dost üretim tarzının benimsenmesinin </w:t>
      </w:r>
      <w:r w:rsidR="00C12783">
        <w:rPr>
          <w:rFonts w:ascii="Times New Roman" w:hAnsi="Times New Roman" w:cs="Times New Roman"/>
          <w:sz w:val="24"/>
          <w:szCs w:val="24"/>
        </w:rPr>
        <w:t xml:space="preserve">hem </w:t>
      </w:r>
      <w:r w:rsidRPr="00C22F7D">
        <w:rPr>
          <w:rFonts w:ascii="Times New Roman" w:hAnsi="Times New Roman" w:cs="Times New Roman"/>
          <w:sz w:val="24"/>
          <w:szCs w:val="24"/>
        </w:rPr>
        <w:t xml:space="preserve">üretimde </w:t>
      </w:r>
      <w:r w:rsidR="00C12783">
        <w:rPr>
          <w:rFonts w:ascii="Times New Roman" w:hAnsi="Times New Roman" w:cs="Times New Roman"/>
          <w:sz w:val="24"/>
          <w:szCs w:val="24"/>
        </w:rPr>
        <w:t xml:space="preserve">hem de tüketimde </w:t>
      </w:r>
      <w:r w:rsidRPr="00C22F7D">
        <w:rPr>
          <w:rFonts w:ascii="Times New Roman" w:hAnsi="Times New Roman" w:cs="Times New Roman"/>
          <w:sz w:val="24"/>
          <w:szCs w:val="24"/>
        </w:rPr>
        <w:t xml:space="preserve">etkinliği sağlaması muhtemeldir. </w:t>
      </w:r>
      <w:r w:rsidR="00C22F7D" w:rsidRPr="00C22F7D">
        <w:rPr>
          <w:rFonts w:ascii="Times New Roman" w:hAnsi="Times New Roman" w:cs="Times New Roman"/>
          <w:sz w:val="24"/>
          <w:szCs w:val="24"/>
        </w:rPr>
        <w:t xml:space="preserve">Bu anlamda </w:t>
      </w:r>
      <w:r w:rsidRPr="00C22F7D">
        <w:rPr>
          <w:rFonts w:ascii="Times New Roman" w:hAnsi="Times New Roman" w:cs="Times New Roman"/>
          <w:sz w:val="24"/>
          <w:szCs w:val="24"/>
        </w:rPr>
        <w:t>artan tüketim eğilimi ve tüketim mallarının kullan at şeklinde gelişen yeni biçimi</w:t>
      </w:r>
      <w:r w:rsidR="00C22F7D" w:rsidRPr="00C22F7D">
        <w:rPr>
          <w:rFonts w:ascii="Times New Roman" w:hAnsi="Times New Roman" w:cs="Times New Roman"/>
          <w:sz w:val="24"/>
          <w:szCs w:val="24"/>
        </w:rPr>
        <w:t xml:space="preserve">nin yerine, </w:t>
      </w:r>
      <w:r w:rsidRPr="00C22F7D">
        <w:rPr>
          <w:rFonts w:ascii="Times New Roman" w:hAnsi="Times New Roman" w:cs="Times New Roman"/>
          <w:sz w:val="24"/>
          <w:szCs w:val="24"/>
        </w:rPr>
        <w:t xml:space="preserve">ürünlerin tasarım aşamasından başlayıp tüm yaşam dönemini kapsayan bir ‘yeşil tasarım’ </w:t>
      </w:r>
      <w:r w:rsidR="00C22F7D" w:rsidRPr="00C22F7D">
        <w:rPr>
          <w:rFonts w:ascii="Times New Roman" w:hAnsi="Times New Roman" w:cs="Times New Roman"/>
          <w:sz w:val="24"/>
          <w:szCs w:val="24"/>
        </w:rPr>
        <w:t xml:space="preserve">geliştirilmesi bir zorunluluktur </w:t>
      </w:r>
      <w:r w:rsidRPr="00C22F7D">
        <w:rPr>
          <w:rFonts w:ascii="Times New Roman" w:hAnsi="Times New Roman" w:cs="Times New Roman"/>
          <w:sz w:val="24"/>
          <w:szCs w:val="24"/>
        </w:rPr>
        <w:t xml:space="preserve">(Coşkun Kasap ve Peker, 2011:101). </w:t>
      </w:r>
    </w:p>
    <w:p w:rsidR="00F40774" w:rsidRDefault="00704700" w:rsidP="006E383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Sürdürülebilir bir dünya adına ulusal ve uluslarüstü arenada ne tür politikaların uygulamaya koyulması gerektiği ve her şeyden öte bu uygulamaların nasıl takip edileceği </w:t>
      </w:r>
      <w:r>
        <w:rPr>
          <w:rFonts w:ascii="Times New Roman" w:hAnsi="Times New Roman" w:cs="Times New Roman"/>
          <w:sz w:val="24"/>
          <w:szCs w:val="24"/>
        </w:rPr>
        <w:lastRenderedPageBreak/>
        <w:t>önemli bir sorunsalı oluşturmaktadır. Hatta oluşturulacak ulusal politikaların birbiriyle uyumlu olmasına da ihtiyaç olduğu kesindir.</w:t>
      </w:r>
      <w:r w:rsidR="00B3414B">
        <w:rPr>
          <w:rFonts w:ascii="Times New Roman" w:hAnsi="Times New Roman" w:cs="Times New Roman"/>
          <w:sz w:val="24"/>
          <w:szCs w:val="24"/>
        </w:rPr>
        <w:t xml:space="preserve"> </w:t>
      </w:r>
    </w:p>
    <w:p w:rsidR="00F40774" w:rsidRPr="00B3414B" w:rsidRDefault="00B3414B" w:rsidP="006E383D">
      <w:pPr>
        <w:spacing w:after="120" w:line="240" w:lineRule="auto"/>
        <w:ind w:firstLine="709"/>
        <w:jc w:val="both"/>
        <w:rPr>
          <w:rFonts w:ascii="Times New Roman" w:hAnsi="Times New Roman" w:cs="Times New Roman"/>
          <w:sz w:val="24"/>
          <w:szCs w:val="24"/>
        </w:rPr>
      </w:pPr>
      <w:r w:rsidRPr="00B3414B">
        <w:rPr>
          <w:rFonts w:ascii="Times New Roman" w:hAnsi="Times New Roman" w:cs="Times New Roman"/>
          <w:sz w:val="24"/>
          <w:szCs w:val="24"/>
        </w:rPr>
        <w:t xml:space="preserve">Sürdürülebilirlik konusunda dikkat çeken en önemli oluşumlardan bir tanesi olan </w:t>
      </w:r>
      <w:r w:rsidR="00F40774" w:rsidRPr="00B3414B">
        <w:rPr>
          <w:rFonts w:ascii="Times New Roman" w:hAnsi="Times New Roman" w:cs="Times New Roman"/>
          <w:sz w:val="24"/>
          <w:szCs w:val="24"/>
        </w:rPr>
        <w:t>Birleşmiş Milletler Çevre Programı - UNEP</w:t>
      </w:r>
      <w:r w:rsidRPr="00B3414B">
        <w:rPr>
          <w:rFonts w:ascii="Times New Roman" w:hAnsi="Times New Roman" w:cs="Times New Roman"/>
          <w:sz w:val="24"/>
          <w:szCs w:val="24"/>
        </w:rPr>
        <w:t>’in</w:t>
      </w:r>
      <w:r w:rsidR="00F40774" w:rsidRPr="00B3414B">
        <w:rPr>
          <w:rFonts w:ascii="Times New Roman" w:hAnsi="Times New Roman" w:cs="Times New Roman"/>
          <w:sz w:val="24"/>
          <w:szCs w:val="24"/>
        </w:rPr>
        <w:t xml:space="preserve">, </w:t>
      </w:r>
      <w:r w:rsidRPr="00B3414B">
        <w:rPr>
          <w:rFonts w:ascii="Times New Roman" w:hAnsi="Times New Roman" w:cs="Times New Roman"/>
          <w:sz w:val="24"/>
          <w:szCs w:val="24"/>
        </w:rPr>
        <w:t xml:space="preserve">doğayla dost üretim yöntemlerine geçiş aşamasında yerel çerçevede uygulanabilecek politikalar konusundaki </w:t>
      </w:r>
      <w:r w:rsidR="00F40774" w:rsidRPr="00B3414B">
        <w:rPr>
          <w:rFonts w:ascii="Times New Roman" w:hAnsi="Times New Roman" w:cs="Times New Roman"/>
          <w:sz w:val="24"/>
          <w:szCs w:val="24"/>
        </w:rPr>
        <w:t>önerileri</w:t>
      </w:r>
      <w:r w:rsidRPr="00B3414B">
        <w:rPr>
          <w:rFonts w:ascii="Times New Roman" w:hAnsi="Times New Roman" w:cs="Times New Roman"/>
          <w:sz w:val="24"/>
          <w:szCs w:val="24"/>
        </w:rPr>
        <w:t>ni kısaca özetlemek mümkündür</w:t>
      </w:r>
      <w:r w:rsidR="00F40774" w:rsidRPr="00B3414B">
        <w:rPr>
          <w:rFonts w:ascii="Times New Roman" w:hAnsi="Times New Roman" w:cs="Times New Roman"/>
          <w:sz w:val="24"/>
          <w:szCs w:val="24"/>
        </w:rPr>
        <w:t xml:space="preserve"> (UNEP, 2009:2):</w:t>
      </w:r>
    </w:p>
    <w:p w:rsidR="00F40774" w:rsidRPr="0011760A" w:rsidRDefault="00F40774" w:rsidP="007E5A81">
      <w:pPr>
        <w:spacing w:after="0" w:line="240" w:lineRule="auto"/>
        <w:ind w:firstLine="709"/>
        <w:jc w:val="both"/>
        <w:rPr>
          <w:rFonts w:ascii="Times New Roman" w:hAnsi="Times New Roman" w:cs="Times New Roman"/>
          <w:sz w:val="24"/>
          <w:szCs w:val="24"/>
        </w:rPr>
      </w:pPr>
      <w:r w:rsidRPr="0011760A">
        <w:rPr>
          <w:rFonts w:ascii="Times New Roman" w:hAnsi="Times New Roman" w:cs="Times New Roman"/>
          <w:sz w:val="24"/>
          <w:szCs w:val="24"/>
        </w:rPr>
        <w:t xml:space="preserve">- Çevreci üretim tarzının </w:t>
      </w:r>
      <w:r w:rsidR="00B3414B" w:rsidRPr="0011760A">
        <w:rPr>
          <w:rFonts w:ascii="Times New Roman" w:hAnsi="Times New Roman" w:cs="Times New Roman"/>
          <w:sz w:val="24"/>
          <w:szCs w:val="24"/>
        </w:rPr>
        <w:t>aleyhine işleyen sü</w:t>
      </w:r>
      <w:r w:rsidRPr="0011760A">
        <w:rPr>
          <w:rFonts w:ascii="Times New Roman" w:hAnsi="Times New Roman" w:cs="Times New Roman"/>
          <w:sz w:val="24"/>
          <w:szCs w:val="24"/>
        </w:rPr>
        <w:t xml:space="preserve">bvansiyonların azaltılması,  </w:t>
      </w:r>
    </w:p>
    <w:p w:rsidR="00F40774" w:rsidRPr="0011760A" w:rsidRDefault="00F40774" w:rsidP="007E5A81">
      <w:pPr>
        <w:spacing w:after="0" w:line="240" w:lineRule="auto"/>
        <w:ind w:firstLine="709"/>
        <w:jc w:val="both"/>
        <w:rPr>
          <w:rFonts w:ascii="Times New Roman" w:hAnsi="Times New Roman" w:cs="Times New Roman"/>
          <w:sz w:val="24"/>
          <w:szCs w:val="24"/>
        </w:rPr>
      </w:pPr>
      <w:r w:rsidRPr="0011760A">
        <w:rPr>
          <w:rFonts w:ascii="Times New Roman" w:hAnsi="Times New Roman" w:cs="Times New Roman"/>
          <w:sz w:val="24"/>
          <w:szCs w:val="24"/>
        </w:rPr>
        <w:t xml:space="preserve">- Çevresel sürdürülebilirliği </w:t>
      </w:r>
      <w:r w:rsidR="0011760A" w:rsidRPr="0011760A">
        <w:rPr>
          <w:rFonts w:ascii="Times New Roman" w:hAnsi="Times New Roman" w:cs="Times New Roman"/>
          <w:sz w:val="24"/>
          <w:szCs w:val="24"/>
        </w:rPr>
        <w:t xml:space="preserve">artırmaya yönelik </w:t>
      </w:r>
      <w:r w:rsidR="00F16CAA">
        <w:rPr>
          <w:rFonts w:ascii="Times New Roman" w:hAnsi="Times New Roman" w:cs="Times New Roman"/>
          <w:sz w:val="24"/>
          <w:szCs w:val="24"/>
        </w:rPr>
        <w:t>teşvikler ve vergi indirimleri</w:t>
      </w:r>
      <w:r w:rsidRPr="0011760A">
        <w:rPr>
          <w:rFonts w:ascii="Times New Roman" w:hAnsi="Times New Roman" w:cs="Times New Roman"/>
          <w:sz w:val="24"/>
          <w:szCs w:val="24"/>
        </w:rPr>
        <w:t xml:space="preserve"> getirilmesi, </w:t>
      </w:r>
    </w:p>
    <w:p w:rsidR="00F40774" w:rsidRPr="0011760A" w:rsidRDefault="00F40774" w:rsidP="007E5A81">
      <w:pPr>
        <w:spacing w:after="0" w:line="240" w:lineRule="auto"/>
        <w:ind w:firstLine="709"/>
        <w:jc w:val="both"/>
        <w:rPr>
          <w:rFonts w:ascii="Times New Roman" w:hAnsi="Times New Roman" w:cs="Times New Roman"/>
          <w:sz w:val="24"/>
          <w:szCs w:val="24"/>
        </w:rPr>
      </w:pPr>
      <w:r w:rsidRPr="0011760A">
        <w:rPr>
          <w:rFonts w:ascii="Times New Roman" w:hAnsi="Times New Roman" w:cs="Times New Roman"/>
          <w:sz w:val="24"/>
          <w:szCs w:val="24"/>
        </w:rPr>
        <w:t xml:space="preserve">- </w:t>
      </w:r>
      <w:r w:rsidR="0011760A" w:rsidRPr="0011760A">
        <w:rPr>
          <w:rFonts w:ascii="Times New Roman" w:hAnsi="Times New Roman" w:cs="Times New Roman"/>
          <w:sz w:val="24"/>
          <w:szCs w:val="24"/>
        </w:rPr>
        <w:t>Şehirleşme dahil, d</w:t>
      </w:r>
      <w:r w:rsidRPr="0011760A">
        <w:rPr>
          <w:rFonts w:ascii="Times New Roman" w:hAnsi="Times New Roman" w:cs="Times New Roman"/>
          <w:sz w:val="24"/>
          <w:szCs w:val="24"/>
        </w:rPr>
        <w:t xml:space="preserve">oğanın </w:t>
      </w:r>
      <w:r w:rsidR="0011760A" w:rsidRPr="0011760A">
        <w:rPr>
          <w:rFonts w:ascii="Times New Roman" w:hAnsi="Times New Roman" w:cs="Times New Roman"/>
          <w:sz w:val="24"/>
          <w:szCs w:val="24"/>
        </w:rPr>
        <w:t xml:space="preserve">her türlü </w:t>
      </w:r>
      <w:r w:rsidRPr="0011760A">
        <w:rPr>
          <w:rFonts w:ascii="Times New Roman" w:hAnsi="Times New Roman" w:cs="Times New Roman"/>
          <w:sz w:val="24"/>
          <w:szCs w:val="24"/>
        </w:rPr>
        <w:t xml:space="preserve">kullanımında çevreci politikalar benimsenmesi,  </w:t>
      </w:r>
    </w:p>
    <w:p w:rsidR="00F40774" w:rsidRPr="0011760A" w:rsidRDefault="00F40774" w:rsidP="007E5A81">
      <w:pPr>
        <w:spacing w:after="0" w:line="240" w:lineRule="auto"/>
        <w:ind w:firstLine="709"/>
        <w:jc w:val="both"/>
        <w:rPr>
          <w:rFonts w:ascii="Times New Roman" w:hAnsi="Times New Roman" w:cs="Times New Roman"/>
          <w:sz w:val="24"/>
          <w:szCs w:val="24"/>
        </w:rPr>
      </w:pPr>
      <w:r w:rsidRPr="0011760A">
        <w:rPr>
          <w:rFonts w:ascii="Times New Roman" w:hAnsi="Times New Roman" w:cs="Times New Roman"/>
          <w:sz w:val="24"/>
          <w:szCs w:val="24"/>
        </w:rPr>
        <w:t xml:space="preserve">- Etkin çevre </w:t>
      </w:r>
      <w:r w:rsidR="0011760A" w:rsidRPr="0011760A">
        <w:rPr>
          <w:rFonts w:ascii="Times New Roman" w:hAnsi="Times New Roman" w:cs="Times New Roman"/>
          <w:sz w:val="24"/>
          <w:szCs w:val="24"/>
        </w:rPr>
        <w:t xml:space="preserve">dostu </w:t>
      </w:r>
      <w:r w:rsidRPr="0011760A">
        <w:rPr>
          <w:rFonts w:ascii="Times New Roman" w:hAnsi="Times New Roman" w:cs="Times New Roman"/>
          <w:sz w:val="24"/>
          <w:szCs w:val="24"/>
        </w:rPr>
        <w:t xml:space="preserve">yasalarının tahsisi ve uygulanması, </w:t>
      </w:r>
    </w:p>
    <w:p w:rsidR="00F40774" w:rsidRDefault="00F40774" w:rsidP="007E5A81">
      <w:pPr>
        <w:spacing w:after="120" w:line="240" w:lineRule="auto"/>
        <w:ind w:firstLine="709"/>
        <w:jc w:val="both"/>
        <w:rPr>
          <w:rFonts w:ascii="Times New Roman" w:hAnsi="Times New Roman" w:cs="Times New Roman"/>
          <w:sz w:val="24"/>
          <w:szCs w:val="24"/>
        </w:rPr>
      </w:pPr>
      <w:r w:rsidRPr="0011760A">
        <w:rPr>
          <w:rFonts w:ascii="Times New Roman" w:hAnsi="Times New Roman" w:cs="Times New Roman"/>
          <w:sz w:val="24"/>
          <w:szCs w:val="24"/>
        </w:rPr>
        <w:t>- Çevreci politikaların çevreci yatırımlara katkısının takibinin sağlanması.</w:t>
      </w:r>
    </w:p>
    <w:p w:rsidR="0011760A" w:rsidRPr="00F40774" w:rsidRDefault="00F16CAA" w:rsidP="007E5A81">
      <w:pPr>
        <w:spacing w:after="120" w:line="240" w:lineRule="auto"/>
        <w:ind w:firstLine="709"/>
        <w:jc w:val="both"/>
        <w:rPr>
          <w:rFonts w:ascii="Times New Roman" w:hAnsi="Times New Roman" w:cs="Times New Roman"/>
          <w:color w:val="C00000"/>
          <w:sz w:val="24"/>
          <w:szCs w:val="24"/>
        </w:rPr>
      </w:pPr>
      <w:r>
        <w:rPr>
          <w:rFonts w:ascii="Times New Roman" w:hAnsi="Times New Roman" w:cs="Times New Roman"/>
          <w:sz w:val="24"/>
          <w:szCs w:val="24"/>
        </w:rPr>
        <w:t>Öneri çerçevesinde sunulan bu politikaları 2 açıdan değerlendirmek, ülkelerin sürdürülebilirlik politikalarını tahsis ederken bakış açılarının ne olduğunu anlamaya yardımcı olacaktır. Çünkü çevreyle dost üretim tarzını ekonomik birimlere kabul ettirmenin temelde iki yolu vardır. Bunlardan bir tanesi yanlış yapanı cezalandırmak, diğeri doğru yapanı ödüllendirmektir. Cezalandırmak için vergilerin, ödüllendirmek için teşviklerin kullanılması en yaygın uygulamadır.</w:t>
      </w:r>
    </w:p>
    <w:p w:rsidR="00F40774" w:rsidRDefault="00F16CAA" w:rsidP="006E383D">
      <w:pPr>
        <w:spacing w:after="120" w:line="360" w:lineRule="auto"/>
        <w:ind w:firstLine="709"/>
        <w:jc w:val="both"/>
        <w:rPr>
          <w:rFonts w:ascii="Times New Roman" w:hAnsi="Times New Roman" w:cs="Times New Roman"/>
          <w:sz w:val="24"/>
          <w:szCs w:val="24"/>
        </w:rPr>
      </w:pPr>
      <w:r w:rsidRPr="00F16CAA">
        <w:rPr>
          <w:rFonts w:ascii="Times New Roman" w:hAnsi="Times New Roman" w:cs="Times New Roman"/>
          <w:b/>
          <w:sz w:val="24"/>
          <w:szCs w:val="24"/>
        </w:rPr>
        <w:t>4</w:t>
      </w:r>
      <w:r w:rsidR="00F40774" w:rsidRPr="00F16CAA">
        <w:rPr>
          <w:rFonts w:ascii="Times New Roman" w:hAnsi="Times New Roman" w:cs="Times New Roman"/>
          <w:b/>
          <w:sz w:val="24"/>
          <w:szCs w:val="24"/>
        </w:rPr>
        <w:t>. 1. Çevre Vergileri</w:t>
      </w:r>
      <w:r w:rsidR="00F40774" w:rsidRPr="00F16CAA">
        <w:rPr>
          <w:rFonts w:ascii="Times New Roman" w:hAnsi="Times New Roman" w:cs="Times New Roman"/>
          <w:sz w:val="24"/>
          <w:szCs w:val="24"/>
        </w:rPr>
        <w:t xml:space="preserve"> </w:t>
      </w:r>
    </w:p>
    <w:p w:rsidR="00F40774" w:rsidRDefault="006A57D3" w:rsidP="006E383D">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Ülkelerin sürdürülebilirliği sağlamak adına başvurdukları en eski ve en yaygın uygulama çevre </w:t>
      </w:r>
      <w:r w:rsidRPr="006A57D3">
        <w:rPr>
          <w:rFonts w:ascii="Times New Roman" w:hAnsi="Times New Roman" w:cs="Times New Roman"/>
          <w:sz w:val="24"/>
          <w:szCs w:val="24"/>
        </w:rPr>
        <w:t xml:space="preserve">vergileri olmuştur. Bu politikada temel bakış açısı, çevreye verilen zararın çevreyi kirletenlerden tahsil edilmesi şeklindedir. Bu politik uygulama </w:t>
      </w:r>
      <w:r w:rsidR="00F40774" w:rsidRPr="006A57D3">
        <w:rPr>
          <w:rFonts w:ascii="Times New Roman" w:hAnsi="Times New Roman" w:cs="Times New Roman"/>
          <w:sz w:val="24"/>
          <w:szCs w:val="24"/>
        </w:rPr>
        <w:t>her ne kadar sürdürülebilir</w:t>
      </w:r>
      <w:r w:rsidRPr="006A57D3">
        <w:rPr>
          <w:rFonts w:ascii="Times New Roman" w:hAnsi="Times New Roman" w:cs="Times New Roman"/>
          <w:sz w:val="24"/>
          <w:szCs w:val="24"/>
        </w:rPr>
        <w:t>lik</w:t>
      </w:r>
      <w:r w:rsidR="00F40774" w:rsidRPr="006A57D3">
        <w:rPr>
          <w:rFonts w:ascii="Times New Roman" w:hAnsi="Times New Roman" w:cs="Times New Roman"/>
          <w:sz w:val="24"/>
          <w:szCs w:val="24"/>
        </w:rPr>
        <w:t xml:space="preserve"> için kesin bir çözüm </w:t>
      </w:r>
      <w:r w:rsidRPr="006A57D3">
        <w:rPr>
          <w:rFonts w:ascii="Times New Roman" w:hAnsi="Times New Roman" w:cs="Times New Roman"/>
          <w:sz w:val="24"/>
          <w:szCs w:val="24"/>
        </w:rPr>
        <w:t xml:space="preserve">olmasa da, piyasalar ve ekonomik birimler için </w:t>
      </w:r>
      <w:r w:rsidR="00F40774" w:rsidRPr="006A57D3">
        <w:rPr>
          <w:rFonts w:ascii="Times New Roman" w:hAnsi="Times New Roman" w:cs="Times New Roman"/>
          <w:sz w:val="24"/>
          <w:szCs w:val="24"/>
        </w:rPr>
        <w:t>zorunlu bir kontrol mekanizması yarat</w:t>
      </w:r>
      <w:r w:rsidRPr="006A57D3">
        <w:rPr>
          <w:rFonts w:ascii="Times New Roman" w:hAnsi="Times New Roman" w:cs="Times New Roman"/>
          <w:sz w:val="24"/>
          <w:szCs w:val="24"/>
        </w:rPr>
        <w:t xml:space="preserve">maktadır. </w:t>
      </w:r>
      <w:r w:rsidR="00F40774" w:rsidRPr="006A57D3">
        <w:rPr>
          <w:rFonts w:ascii="Times New Roman" w:hAnsi="Times New Roman" w:cs="Times New Roman"/>
          <w:sz w:val="24"/>
          <w:szCs w:val="24"/>
        </w:rPr>
        <w:t xml:space="preserve"> </w:t>
      </w:r>
    </w:p>
    <w:p w:rsidR="00F40774" w:rsidRPr="00F40774" w:rsidRDefault="006A57D3" w:rsidP="006E383D">
      <w:pPr>
        <w:spacing w:after="120" w:line="240" w:lineRule="auto"/>
        <w:ind w:firstLine="709"/>
        <w:jc w:val="both"/>
        <w:rPr>
          <w:rFonts w:ascii="Times New Roman" w:hAnsi="Times New Roman" w:cs="Times New Roman"/>
          <w:color w:val="C00000"/>
          <w:sz w:val="24"/>
          <w:szCs w:val="24"/>
        </w:rPr>
      </w:pPr>
      <w:r>
        <w:rPr>
          <w:rFonts w:ascii="Times New Roman" w:hAnsi="Times New Roman" w:cs="Times New Roman"/>
          <w:sz w:val="24"/>
          <w:szCs w:val="24"/>
        </w:rPr>
        <w:t xml:space="preserve">‘Kirletme Vergisi’ adıyla da ifade edilen bu vergiler bir tür telafi edici vergi niteliği taşır. Ayrıca </w:t>
      </w:r>
      <w:r w:rsidRPr="00885A82">
        <w:rPr>
          <w:rFonts w:ascii="Times New Roman" w:hAnsi="Times New Roman" w:cs="Times New Roman"/>
          <w:sz w:val="24"/>
          <w:szCs w:val="24"/>
        </w:rPr>
        <w:t xml:space="preserve">advalorem vergi yapısı da dikkat çeker ki; </w:t>
      </w:r>
      <w:r w:rsidR="00F40774" w:rsidRPr="00885A82">
        <w:rPr>
          <w:rFonts w:ascii="Times New Roman" w:hAnsi="Times New Roman" w:cs="Times New Roman"/>
          <w:sz w:val="24"/>
          <w:szCs w:val="24"/>
        </w:rPr>
        <w:t>çevreye çok zarar verenden</w:t>
      </w:r>
      <w:r w:rsidRPr="00885A82">
        <w:rPr>
          <w:rFonts w:ascii="Times New Roman" w:hAnsi="Times New Roman" w:cs="Times New Roman"/>
          <w:sz w:val="24"/>
          <w:szCs w:val="24"/>
        </w:rPr>
        <w:t xml:space="preserve"> daha yüksek,</w:t>
      </w:r>
      <w:r w:rsidR="00F40774" w:rsidRPr="00885A82">
        <w:rPr>
          <w:rFonts w:ascii="Times New Roman" w:hAnsi="Times New Roman" w:cs="Times New Roman"/>
          <w:sz w:val="24"/>
          <w:szCs w:val="24"/>
        </w:rPr>
        <w:t xml:space="preserve"> az zarar verenden daha düşük oranda vergi tahsil</w:t>
      </w:r>
      <w:r w:rsidRPr="00885A82">
        <w:rPr>
          <w:rFonts w:ascii="Times New Roman" w:hAnsi="Times New Roman" w:cs="Times New Roman"/>
          <w:sz w:val="24"/>
          <w:szCs w:val="24"/>
        </w:rPr>
        <w:t xml:space="preserve">i gerçekleştirilir. Hatta bu verginin </w:t>
      </w:r>
      <w:r w:rsidR="00885A82" w:rsidRPr="00885A82">
        <w:rPr>
          <w:rFonts w:ascii="Times New Roman" w:hAnsi="Times New Roman" w:cs="Times New Roman"/>
          <w:sz w:val="24"/>
          <w:szCs w:val="24"/>
        </w:rPr>
        <w:t>kapsamı,</w:t>
      </w:r>
      <w:r w:rsidRPr="00885A82">
        <w:rPr>
          <w:rFonts w:ascii="Times New Roman" w:hAnsi="Times New Roman" w:cs="Times New Roman"/>
          <w:sz w:val="24"/>
          <w:szCs w:val="24"/>
        </w:rPr>
        <w:t xml:space="preserve"> </w:t>
      </w:r>
      <w:r w:rsidR="00885A82" w:rsidRPr="00885A82">
        <w:rPr>
          <w:rFonts w:ascii="Times New Roman" w:hAnsi="Times New Roman" w:cs="Times New Roman"/>
          <w:sz w:val="24"/>
          <w:szCs w:val="24"/>
        </w:rPr>
        <w:t xml:space="preserve">normal yaşantısı içerisinde çevreyi </w:t>
      </w:r>
      <w:r w:rsidRPr="00885A82">
        <w:rPr>
          <w:rFonts w:ascii="Times New Roman" w:hAnsi="Times New Roman" w:cs="Times New Roman"/>
          <w:sz w:val="24"/>
          <w:szCs w:val="24"/>
        </w:rPr>
        <w:t>tüketen halk</w:t>
      </w:r>
      <w:r w:rsidR="00885A82" w:rsidRPr="00885A82">
        <w:rPr>
          <w:rFonts w:ascii="Times New Roman" w:hAnsi="Times New Roman" w:cs="Times New Roman"/>
          <w:sz w:val="24"/>
          <w:szCs w:val="24"/>
        </w:rPr>
        <w:t>tan da alınacak şekilde genişletilebilir. Pek çok ülkede kullanılan elektrikten, sudan ve diğer doğal kaynakların tüketiminden, tüketilen miktar üzerinden benzer özellikte vergilerin alındığı bilinmektedir.</w:t>
      </w:r>
    </w:p>
    <w:p w:rsidR="00F40774" w:rsidRPr="00885A82" w:rsidRDefault="00885A82" w:rsidP="006E383D">
      <w:pPr>
        <w:spacing w:after="120" w:line="240" w:lineRule="auto"/>
        <w:ind w:firstLine="709"/>
        <w:jc w:val="both"/>
        <w:rPr>
          <w:rFonts w:ascii="Times New Roman" w:hAnsi="Times New Roman" w:cs="Times New Roman"/>
          <w:sz w:val="24"/>
          <w:szCs w:val="24"/>
        </w:rPr>
      </w:pPr>
      <w:r w:rsidRPr="00885A82">
        <w:rPr>
          <w:rFonts w:ascii="Times New Roman" w:hAnsi="Times New Roman" w:cs="Times New Roman"/>
          <w:sz w:val="24"/>
          <w:szCs w:val="24"/>
        </w:rPr>
        <w:t xml:space="preserve">Çevre vergilerinin </w:t>
      </w:r>
      <w:r w:rsidR="00F40774" w:rsidRPr="00885A82">
        <w:rPr>
          <w:rFonts w:ascii="Times New Roman" w:hAnsi="Times New Roman" w:cs="Times New Roman"/>
          <w:sz w:val="24"/>
          <w:szCs w:val="24"/>
        </w:rPr>
        <w:t>sürdürülebilir</w:t>
      </w:r>
      <w:r w:rsidRPr="00885A82">
        <w:rPr>
          <w:rFonts w:ascii="Times New Roman" w:hAnsi="Times New Roman" w:cs="Times New Roman"/>
          <w:sz w:val="24"/>
          <w:szCs w:val="24"/>
        </w:rPr>
        <w:t xml:space="preserve"> bir dünyanın inşasında</w:t>
      </w:r>
      <w:r w:rsidR="00F40774" w:rsidRPr="00885A82">
        <w:rPr>
          <w:rFonts w:ascii="Times New Roman" w:hAnsi="Times New Roman" w:cs="Times New Roman"/>
          <w:sz w:val="24"/>
          <w:szCs w:val="24"/>
        </w:rPr>
        <w:t xml:space="preserve"> pozitif etkileri olacağını belirt</w:t>
      </w:r>
      <w:r w:rsidRPr="00885A82">
        <w:rPr>
          <w:rFonts w:ascii="Times New Roman" w:hAnsi="Times New Roman" w:cs="Times New Roman"/>
          <w:sz w:val="24"/>
          <w:szCs w:val="24"/>
        </w:rPr>
        <w:t xml:space="preserve">en </w:t>
      </w:r>
      <w:r w:rsidR="00F40774" w:rsidRPr="00885A82">
        <w:rPr>
          <w:rFonts w:ascii="Times New Roman" w:hAnsi="Times New Roman" w:cs="Times New Roman"/>
          <w:sz w:val="24"/>
          <w:szCs w:val="24"/>
        </w:rPr>
        <w:t>Özdemir</w:t>
      </w:r>
      <w:r w:rsidRPr="00885A82">
        <w:rPr>
          <w:rFonts w:ascii="Times New Roman" w:hAnsi="Times New Roman" w:cs="Times New Roman"/>
          <w:sz w:val="24"/>
          <w:szCs w:val="24"/>
        </w:rPr>
        <w:t>’e (</w:t>
      </w:r>
      <w:r w:rsidR="00F40774" w:rsidRPr="00885A82">
        <w:rPr>
          <w:rFonts w:ascii="Times New Roman" w:hAnsi="Times New Roman" w:cs="Times New Roman"/>
          <w:sz w:val="24"/>
          <w:szCs w:val="24"/>
        </w:rPr>
        <w:t>2009:12-14)</w:t>
      </w:r>
      <w:r w:rsidRPr="00885A82">
        <w:rPr>
          <w:rFonts w:ascii="Times New Roman" w:hAnsi="Times New Roman" w:cs="Times New Roman"/>
          <w:sz w:val="24"/>
          <w:szCs w:val="24"/>
        </w:rPr>
        <w:t xml:space="preserve"> göre;</w:t>
      </w:r>
    </w:p>
    <w:p w:rsidR="00F40774" w:rsidRPr="00885A82" w:rsidRDefault="00F40774" w:rsidP="008B4B91">
      <w:pPr>
        <w:spacing w:after="0" w:line="240" w:lineRule="auto"/>
        <w:ind w:firstLine="709"/>
        <w:jc w:val="both"/>
        <w:rPr>
          <w:rFonts w:ascii="Times New Roman" w:hAnsi="Times New Roman" w:cs="Times New Roman"/>
          <w:sz w:val="24"/>
          <w:szCs w:val="24"/>
        </w:rPr>
      </w:pPr>
      <w:r w:rsidRPr="00885A82">
        <w:rPr>
          <w:rFonts w:ascii="Times New Roman" w:hAnsi="Times New Roman" w:cs="Times New Roman"/>
          <w:sz w:val="24"/>
          <w:szCs w:val="24"/>
        </w:rPr>
        <w:t>- Üretimin negatif dışsallıkları fiyatlara yansıtılırken, maliyetler içselleştirilerek doğru fiyat</w:t>
      </w:r>
      <w:r w:rsidR="00885A82">
        <w:rPr>
          <w:rFonts w:ascii="Times New Roman" w:hAnsi="Times New Roman" w:cs="Times New Roman"/>
          <w:sz w:val="24"/>
          <w:szCs w:val="24"/>
        </w:rPr>
        <w:t>landırmaya ulaşılır,</w:t>
      </w:r>
      <w:r w:rsidRPr="00885A82">
        <w:rPr>
          <w:rFonts w:ascii="Times New Roman" w:hAnsi="Times New Roman" w:cs="Times New Roman"/>
          <w:sz w:val="24"/>
          <w:szCs w:val="24"/>
        </w:rPr>
        <w:t xml:space="preserve"> </w:t>
      </w:r>
    </w:p>
    <w:p w:rsidR="00F40774" w:rsidRPr="00885A82" w:rsidRDefault="00F40774" w:rsidP="008B4B91">
      <w:pPr>
        <w:spacing w:after="0" w:line="240" w:lineRule="auto"/>
        <w:ind w:firstLine="709"/>
        <w:jc w:val="both"/>
        <w:rPr>
          <w:rFonts w:ascii="Times New Roman" w:hAnsi="Times New Roman" w:cs="Times New Roman"/>
          <w:sz w:val="24"/>
          <w:szCs w:val="24"/>
        </w:rPr>
      </w:pPr>
      <w:r w:rsidRPr="00885A82">
        <w:rPr>
          <w:rFonts w:ascii="Times New Roman" w:hAnsi="Times New Roman" w:cs="Times New Roman"/>
          <w:sz w:val="24"/>
          <w:szCs w:val="24"/>
        </w:rPr>
        <w:t>- ‘Kirleten öder’ ilkesi ile makro ekonomi - çevre pol</w:t>
      </w:r>
      <w:r w:rsidR="00885A82">
        <w:rPr>
          <w:rFonts w:ascii="Times New Roman" w:hAnsi="Times New Roman" w:cs="Times New Roman"/>
          <w:sz w:val="24"/>
          <w:szCs w:val="24"/>
        </w:rPr>
        <w:t>itikaları entegrasyonu güçlenir,</w:t>
      </w:r>
      <w:r w:rsidRPr="00885A82">
        <w:rPr>
          <w:rFonts w:ascii="Times New Roman" w:hAnsi="Times New Roman" w:cs="Times New Roman"/>
          <w:sz w:val="24"/>
          <w:szCs w:val="24"/>
        </w:rPr>
        <w:t xml:space="preserve"> </w:t>
      </w:r>
    </w:p>
    <w:p w:rsidR="00F40774" w:rsidRPr="00885A82" w:rsidRDefault="00F40774" w:rsidP="008B4B91">
      <w:pPr>
        <w:spacing w:after="0" w:line="240" w:lineRule="auto"/>
        <w:ind w:firstLine="709"/>
        <w:jc w:val="both"/>
        <w:rPr>
          <w:rFonts w:ascii="Times New Roman" w:hAnsi="Times New Roman" w:cs="Times New Roman"/>
          <w:sz w:val="24"/>
          <w:szCs w:val="24"/>
        </w:rPr>
      </w:pPr>
      <w:r w:rsidRPr="00885A82">
        <w:rPr>
          <w:rFonts w:ascii="Times New Roman" w:hAnsi="Times New Roman" w:cs="Times New Roman"/>
          <w:sz w:val="24"/>
          <w:szCs w:val="24"/>
        </w:rPr>
        <w:t>- Kayn</w:t>
      </w:r>
      <w:r w:rsidR="00885A82">
        <w:rPr>
          <w:rFonts w:ascii="Times New Roman" w:hAnsi="Times New Roman" w:cs="Times New Roman"/>
          <w:sz w:val="24"/>
          <w:szCs w:val="24"/>
        </w:rPr>
        <w:t>ak kullanımında etkinlik artar,</w:t>
      </w:r>
    </w:p>
    <w:p w:rsidR="00F40774" w:rsidRPr="00885A82" w:rsidRDefault="00F40774" w:rsidP="008B4B91">
      <w:pPr>
        <w:spacing w:after="0" w:line="240" w:lineRule="auto"/>
        <w:ind w:firstLine="709"/>
        <w:jc w:val="both"/>
        <w:rPr>
          <w:rFonts w:ascii="Times New Roman" w:hAnsi="Times New Roman" w:cs="Times New Roman"/>
          <w:sz w:val="24"/>
          <w:szCs w:val="24"/>
        </w:rPr>
      </w:pPr>
      <w:r w:rsidRPr="00885A82">
        <w:rPr>
          <w:rFonts w:ascii="Times New Roman" w:hAnsi="Times New Roman" w:cs="Times New Roman"/>
          <w:sz w:val="24"/>
          <w:szCs w:val="24"/>
        </w:rPr>
        <w:t>- İktisadi birimlerin insiyatif kullanımı güçlenir</w:t>
      </w:r>
      <w:r w:rsidR="00885A82">
        <w:rPr>
          <w:rFonts w:ascii="Times New Roman" w:hAnsi="Times New Roman" w:cs="Times New Roman"/>
          <w:sz w:val="24"/>
          <w:szCs w:val="24"/>
        </w:rPr>
        <w:t>,</w:t>
      </w:r>
      <w:r w:rsidRPr="00885A82">
        <w:rPr>
          <w:rFonts w:ascii="Times New Roman" w:hAnsi="Times New Roman" w:cs="Times New Roman"/>
          <w:sz w:val="24"/>
          <w:szCs w:val="24"/>
        </w:rPr>
        <w:t xml:space="preserve"> </w:t>
      </w:r>
    </w:p>
    <w:p w:rsidR="00F40774" w:rsidRPr="00885A82" w:rsidRDefault="00F40774" w:rsidP="008B4B91">
      <w:pPr>
        <w:spacing w:after="0" w:line="240" w:lineRule="auto"/>
        <w:ind w:firstLine="709"/>
        <w:jc w:val="both"/>
        <w:rPr>
          <w:rFonts w:ascii="Times New Roman" w:hAnsi="Times New Roman" w:cs="Times New Roman"/>
          <w:sz w:val="24"/>
          <w:szCs w:val="24"/>
        </w:rPr>
      </w:pPr>
      <w:r w:rsidRPr="00885A82">
        <w:rPr>
          <w:rFonts w:ascii="Times New Roman" w:hAnsi="Times New Roman" w:cs="Times New Roman"/>
          <w:sz w:val="24"/>
          <w:szCs w:val="24"/>
        </w:rPr>
        <w:t>- İnov</w:t>
      </w:r>
      <w:r w:rsidR="00885A82">
        <w:rPr>
          <w:rFonts w:ascii="Times New Roman" w:hAnsi="Times New Roman" w:cs="Times New Roman"/>
          <w:sz w:val="24"/>
          <w:szCs w:val="24"/>
        </w:rPr>
        <w:t>atif faaliyetler teşvik edilir,</w:t>
      </w:r>
    </w:p>
    <w:p w:rsidR="00F40774" w:rsidRPr="00885A82" w:rsidRDefault="00F40774" w:rsidP="008B4B91">
      <w:pPr>
        <w:spacing w:after="0" w:line="240" w:lineRule="auto"/>
        <w:ind w:firstLine="709"/>
        <w:jc w:val="both"/>
        <w:rPr>
          <w:rFonts w:ascii="Times New Roman" w:hAnsi="Times New Roman" w:cs="Times New Roman"/>
          <w:sz w:val="24"/>
          <w:szCs w:val="24"/>
        </w:rPr>
      </w:pPr>
      <w:r w:rsidRPr="00885A82">
        <w:rPr>
          <w:rFonts w:ascii="Times New Roman" w:hAnsi="Times New Roman" w:cs="Times New Roman"/>
          <w:sz w:val="24"/>
          <w:szCs w:val="24"/>
        </w:rPr>
        <w:t xml:space="preserve">- Üretici ve tüketiciler adına </w:t>
      </w:r>
      <w:r w:rsidR="00885A82">
        <w:rPr>
          <w:rFonts w:ascii="Times New Roman" w:hAnsi="Times New Roman" w:cs="Times New Roman"/>
          <w:sz w:val="24"/>
          <w:szCs w:val="24"/>
        </w:rPr>
        <w:t xml:space="preserve">gelir artırıcı etkiler </w:t>
      </w:r>
      <w:r w:rsidR="00AD028D">
        <w:rPr>
          <w:rFonts w:ascii="Times New Roman" w:hAnsi="Times New Roman" w:cs="Times New Roman"/>
          <w:sz w:val="24"/>
          <w:szCs w:val="24"/>
        </w:rPr>
        <w:t>ortaya çıkar,</w:t>
      </w:r>
    </w:p>
    <w:p w:rsidR="00F40774" w:rsidRPr="00885A82" w:rsidRDefault="00AD028D" w:rsidP="008B4B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Elde edilen gelirler</w:t>
      </w:r>
      <w:r w:rsidR="00F40774" w:rsidRPr="00885A82">
        <w:rPr>
          <w:rFonts w:ascii="Times New Roman" w:hAnsi="Times New Roman" w:cs="Times New Roman"/>
          <w:sz w:val="24"/>
          <w:szCs w:val="24"/>
        </w:rPr>
        <w:t xml:space="preserve"> üretim faktörlerinin vergi yükünü</w:t>
      </w:r>
      <w:r>
        <w:rPr>
          <w:rFonts w:ascii="Times New Roman" w:hAnsi="Times New Roman" w:cs="Times New Roman"/>
          <w:sz w:val="24"/>
          <w:szCs w:val="24"/>
        </w:rPr>
        <w:t>n</w:t>
      </w:r>
      <w:r w:rsidR="00F40774" w:rsidRPr="00885A82">
        <w:rPr>
          <w:rFonts w:ascii="Times New Roman" w:hAnsi="Times New Roman" w:cs="Times New Roman"/>
          <w:sz w:val="24"/>
          <w:szCs w:val="24"/>
        </w:rPr>
        <w:t xml:space="preserve"> azalt</w:t>
      </w:r>
      <w:r>
        <w:rPr>
          <w:rFonts w:ascii="Times New Roman" w:hAnsi="Times New Roman" w:cs="Times New Roman"/>
          <w:sz w:val="24"/>
          <w:szCs w:val="24"/>
        </w:rPr>
        <w:t>ıl</w:t>
      </w:r>
      <w:r w:rsidR="00F40774" w:rsidRPr="00885A82">
        <w:rPr>
          <w:rFonts w:ascii="Times New Roman" w:hAnsi="Times New Roman" w:cs="Times New Roman"/>
          <w:sz w:val="24"/>
          <w:szCs w:val="24"/>
        </w:rPr>
        <w:t>ma</w:t>
      </w:r>
      <w:r>
        <w:rPr>
          <w:rFonts w:ascii="Times New Roman" w:hAnsi="Times New Roman" w:cs="Times New Roman"/>
          <w:sz w:val="24"/>
          <w:szCs w:val="24"/>
        </w:rPr>
        <w:t>sında kullanılabilir,</w:t>
      </w:r>
      <w:r w:rsidR="00F40774" w:rsidRPr="00885A82">
        <w:rPr>
          <w:rFonts w:ascii="Times New Roman" w:hAnsi="Times New Roman" w:cs="Times New Roman"/>
          <w:sz w:val="24"/>
          <w:szCs w:val="24"/>
        </w:rPr>
        <w:t xml:space="preserve">  </w:t>
      </w:r>
    </w:p>
    <w:p w:rsidR="00F40774" w:rsidRPr="00885A82" w:rsidRDefault="00F40774" w:rsidP="008B4B91">
      <w:pPr>
        <w:spacing w:after="0" w:line="240" w:lineRule="auto"/>
        <w:ind w:firstLine="709"/>
        <w:jc w:val="both"/>
        <w:rPr>
          <w:rFonts w:ascii="Times New Roman" w:hAnsi="Times New Roman" w:cs="Times New Roman"/>
          <w:sz w:val="24"/>
          <w:szCs w:val="24"/>
        </w:rPr>
      </w:pPr>
      <w:r w:rsidRPr="00885A82">
        <w:rPr>
          <w:rFonts w:ascii="Times New Roman" w:hAnsi="Times New Roman" w:cs="Times New Roman"/>
          <w:sz w:val="24"/>
          <w:szCs w:val="24"/>
        </w:rPr>
        <w:t xml:space="preserve">- Vergilendirme </w:t>
      </w:r>
      <w:r w:rsidR="00AD028D">
        <w:rPr>
          <w:rFonts w:ascii="Times New Roman" w:hAnsi="Times New Roman" w:cs="Times New Roman"/>
          <w:sz w:val="24"/>
          <w:szCs w:val="24"/>
        </w:rPr>
        <w:t xml:space="preserve">ile ilgili </w:t>
      </w:r>
      <w:r w:rsidRPr="00885A82">
        <w:rPr>
          <w:rFonts w:ascii="Times New Roman" w:hAnsi="Times New Roman" w:cs="Times New Roman"/>
          <w:sz w:val="24"/>
          <w:szCs w:val="24"/>
        </w:rPr>
        <w:t>düzenlemeler toplumu</w:t>
      </w:r>
      <w:r w:rsidR="00AD028D">
        <w:rPr>
          <w:rFonts w:ascii="Times New Roman" w:hAnsi="Times New Roman" w:cs="Times New Roman"/>
          <w:sz w:val="24"/>
          <w:szCs w:val="24"/>
        </w:rPr>
        <w:t>n çevreye duyarlılığını artırır ve</w:t>
      </w:r>
      <w:r w:rsidRPr="00885A82">
        <w:rPr>
          <w:rFonts w:ascii="Times New Roman" w:hAnsi="Times New Roman" w:cs="Times New Roman"/>
          <w:sz w:val="24"/>
          <w:szCs w:val="24"/>
        </w:rPr>
        <w:t xml:space="preserve">  </w:t>
      </w:r>
    </w:p>
    <w:p w:rsidR="00F40774" w:rsidRDefault="00F40774" w:rsidP="008B4B91">
      <w:pPr>
        <w:spacing w:after="120" w:line="240" w:lineRule="auto"/>
        <w:ind w:firstLine="709"/>
        <w:jc w:val="both"/>
        <w:rPr>
          <w:rFonts w:ascii="Times New Roman" w:hAnsi="Times New Roman" w:cs="Times New Roman"/>
          <w:sz w:val="24"/>
          <w:szCs w:val="24"/>
        </w:rPr>
      </w:pPr>
      <w:r w:rsidRPr="00885A82">
        <w:rPr>
          <w:rFonts w:ascii="Times New Roman" w:hAnsi="Times New Roman" w:cs="Times New Roman"/>
          <w:sz w:val="24"/>
          <w:szCs w:val="24"/>
        </w:rPr>
        <w:t xml:space="preserve">- Piyasa başarısızlığı olarak görülen çevresel tahribatın azalmasına yardım eder. </w:t>
      </w:r>
    </w:p>
    <w:p w:rsidR="00F40774" w:rsidRDefault="00AD028D" w:rsidP="008B4B9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Çevre vergileri için olumlu </w:t>
      </w:r>
      <w:r w:rsidRPr="00AD028D">
        <w:rPr>
          <w:rFonts w:ascii="Times New Roman" w:hAnsi="Times New Roman" w:cs="Times New Roman"/>
          <w:sz w:val="24"/>
          <w:szCs w:val="24"/>
        </w:rPr>
        <w:t xml:space="preserve">bir bakış açısı yansıtan </w:t>
      </w:r>
      <w:r w:rsidR="00F40774" w:rsidRPr="00AD028D">
        <w:rPr>
          <w:rFonts w:ascii="Times New Roman" w:hAnsi="Times New Roman" w:cs="Times New Roman"/>
          <w:sz w:val="24"/>
          <w:szCs w:val="24"/>
        </w:rPr>
        <w:t>Ertürk ise (2011:296) firmaların vergi ödemek yerine atıklarını yeniden değerlendirmelerine imkan verecek projeler üzerinde çalışmalarını</w:t>
      </w:r>
      <w:r w:rsidRPr="00AD028D">
        <w:rPr>
          <w:rFonts w:ascii="Times New Roman" w:hAnsi="Times New Roman" w:cs="Times New Roman"/>
          <w:sz w:val="24"/>
          <w:szCs w:val="24"/>
        </w:rPr>
        <w:t>n artacağına vurgu yapmaktadır.</w:t>
      </w:r>
      <w:r w:rsidR="00F40774" w:rsidRPr="00AD028D">
        <w:rPr>
          <w:rFonts w:ascii="Times New Roman" w:hAnsi="Times New Roman" w:cs="Times New Roman"/>
          <w:sz w:val="24"/>
          <w:szCs w:val="24"/>
        </w:rPr>
        <w:t xml:space="preserve"> </w:t>
      </w:r>
    </w:p>
    <w:p w:rsidR="00510EDB" w:rsidRDefault="00510EDB" w:rsidP="008B4B91">
      <w:pPr>
        <w:spacing w:after="120" w:line="240" w:lineRule="auto"/>
        <w:ind w:firstLine="709"/>
        <w:jc w:val="both"/>
        <w:rPr>
          <w:rFonts w:ascii="Times New Roman" w:hAnsi="Times New Roman" w:cs="Times New Roman"/>
          <w:sz w:val="24"/>
          <w:szCs w:val="24"/>
        </w:rPr>
      </w:pPr>
    </w:p>
    <w:p w:rsidR="00F40774" w:rsidRDefault="00AD028D" w:rsidP="007E5A81">
      <w:pPr>
        <w:pStyle w:val="GvdeMetni"/>
        <w:spacing w:after="120" w:line="360" w:lineRule="auto"/>
        <w:ind w:firstLine="709"/>
        <w:jc w:val="both"/>
        <w:rPr>
          <w:rFonts w:ascii="Times New Roman" w:hAnsi="Times New Roman" w:cs="Times New Roman"/>
          <w:b/>
          <w:sz w:val="24"/>
          <w:szCs w:val="24"/>
        </w:rPr>
      </w:pPr>
      <w:r w:rsidRPr="006E383D">
        <w:rPr>
          <w:rFonts w:ascii="Times New Roman" w:hAnsi="Times New Roman" w:cs="Times New Roman"/>
          <w:b/>
          <w:sz w:val="24"/>
          <w:szCs w:val="24"/>
        </w:rPr>
        <w:lastRenderedPageBreak/>
        <w:t>4</w:t>
      </w:r>
      <w:r w:rsidR="00F40774" w:rsidRPr="006E383D">
        <w:rPr>
          <w:rFonts w:ascii="Times New Roman" w:hAnsi="Times New Roman" w:cs="Times New Roman"/>
          <w:b/>
          <w:sz w:val="24"/>
          <w:szCs w:val="24"/>
        </w:rPr>
        <w:t>.2. Çevre Sübvansiyonları ve Çevreci Vergi Teşvikleri</w:t>
      </w:r>
    </w:p>
    <w:p w:rsidR="00847741" w:rsidRDefault="00847741" w:rsidP="006E383D">
      <w:pPr>
        <w:pStyle w:val="GvdeMetni"/>
        <w:spacing w:after="120"/>
        <w:ind w:firstLine="709"/>
        <w:jc w:val="both"/>
        <w:rPr>
          <w:rFonts w:ascii="Times New Roman" w:hAnsi="Times New Roman" w:cs="Times New Roman"/>
          <w:sz w:val="24"/>
          <w:szCs w:val="24"/>
        </w:rPr>
      </w:pPr>
      <w:r>
        <w:rPr>
          <w:rFonts w:ascii="Times New Roman" w:hAnsi="Times New Roman" w:cs="Times New Roman"/>
          <w:sz w:val="24"/>
          <w:szCs w:val="24"/>
        </w:rPr>
        <w:t>Sürdürülebilir bir dünya için uygulanabilecek ikinci tip politikalar, çevreyle dost üretim anlayışını benimsemiş ekonomik birimlerin ödüllendirilmesi mantığından yola çıkılarak oluşturulmuştur. Bu politik anlayış üretimin her aşamasında ya da belirli aşamalarında çevreye zarar vermeden gerçekleştirdikleri üretim için işletmelere sağlanan her türlü kolaylığı kapsamaktadır. Bu çerçevede çevre vergilerin</w:t>
      </w:r>
      <w:r w:rsidR="008B4B91">
        <w:rPr>
          <w:rFonts w:ascii="Times New Roman" w:hAnsi="Times New Roman" w:cs="Times New Roman"/>
          <w:sz w:val="24"/>
          <w:szCs w:val="24"/>
        </w:rPr>
        <w:t>in</w:t>
      </w:r>
      <w:r>
        <w:rPr>
          <w:rFonts w:ascii="Times New Roman" w:hAnsi="Times New Roman" w:cs="Times New Roman"/>
          <w:sz w:val="24"/>
          <w:szCs w:val="24"/>
        </w:rPr>
        <w:t xml:space="preserve"> çalışma mekanizmasının tam tersi</w:t>
      </w:r>
      <w:r w:rsidR="008B4B91">
        <w:rPr>
          <w:rFonts w:ascii="Times New Roman" w:hAnsi="Times New Roman" w:cs="Times New Roman"/>
          <w:sz w:val="24"/>
          <w:szCs w:val="24"/>
        </w:rPr>
        <w:t xml:space="preserve"> </w:t>
      </w:r>
      <w:r>
        <w:rPr>
          <w:rFonts w:ascii="Times New Roman" w:hAnsi="Times New Roman" w:cs="Times New Roman"/>
          <w:sz w:val="24"/>
          <w:szCs w:val="24"/>
        </w:rPr>
        <w:t xml:space="preserve">bir </w:t>
      </w:r>
      <w:r w:rsidR="00B27769">
        <w:rPr>
          <w:rFonts w:ascii="Times New Roman" w:hAnsi="Times New Roman" w:cs="Times New Roman"/>
          <w:sz w:val="24"/>
          <w:szCs w:val="24"/>
        </w:rPr>
        <w:t>bakış açısı</w:t>
      </w:r>
      <w:r w:rsidR="008B4B91">
        <w:rPr>
          <w:rFonts w:ascii="Times New Roman" w:hAnsi="Times New Roman" w:cs="Times New Roman"/>
          <w:sz w:val="24"/>
          <w:szCs w:val="24"/>
        </w:rPr>
        <w:t xml:space="preserve"> ortaya koyar</w:t>
      </w:r>
      <w:r w:rsidR="00B27769">
        <w:rPr>
          <w:rFonts w:ascii="Times New Roman" w:hAnsi="Times New Roman" w:cs="Times New Roman"/>
          <w:sz w:val="24"/>
          <w:szCs w:val="24"/>
        </w:rPr>
        <w:t xml:space="preserve"> ve çevre vergilerine bir alternatif olarak kabul edilir.</w:t>
      </w:r>
      <w:r>
        <w:rPr>
          <w:rFonts w:ascii="Times New Roman" w:hAnsi="Times New Roman" w:cs="Times New Roman"/>
          <w:sz w:val="24"/>
          <w:szCs w:val="24"/>
        </w:rPr>
        <w:t xml:space="preserve">  </w:t>
      </w:r>
    </w:p>
    <w:p w:rsidR="00B27769" w:rsidRDefault="00B27769" w:rsidP="006E383D">
      <w:pPr>
        <w:pStyle w:val="GvdeMetni"/>
        <w:spacing w:after="120"/>
        <w:ind w:firstLine="709"/>
        <w:jc w:val="both"/>
        <w:rPr>
          <w:rFonts w:ascii="Times New Roman" w:hAnsi="Times New Roman" w:cs="Times New Roman"/>
          <w:sz w:val="24"/>
          <w:szCs w:val="24"/>
        </w:rPr>
      </w:pPr>
      <w:r>
        <w:rPr>
          <w:rFonts w:ascii="Times New Roman" w:hAnsi="Times New Roman" w:cs="Times New Roman"/>
          <w:sz w:val="24"/>
          <w:szCs w:val="24"/>
        </w:rPr>
        <w:t>Ertürk’ün (2011:465) ifadesiyle</w:t>
      </w:r>
      <w:r w:rsidR="008B4B91">
        <w:rPr>
          <w:rFonts w:ascii="Times New Roman" w:hAnsi="Times New Roman" w:cs="Times New Roman"/>
          <w:sz w:val="24"/>
          <w:szCs w:val="24"/>
        </w:rPr>
        <w:t>; sürdürülebilir bir dünya ad</w:t>
      </w:r>
      <w:r>
        <w:rPr>
          <w:rFonts w:ascii="Times New Roman" w:hAnsi="Times New Roman" w:cs="Times New Roman"/>
          <w:sz w:val="24"/>
          <w:szCs w:val="24"/>
        </w:rPr>
        <w:t>ına işletmelere sağlanan sübvansiyonlar aslında bir tür ‘negatif rüşvet’</w:t>
      </w:r>
      <w:r w:rsidR="008B4B91">
        <w:rPr>
          <w:rFonts w:ascii="Times New Roman" w:hAnsi="Times New Roman" w:cs="Times New Roman"/>
          <w:sz w:val="24"/>
          <w:szCs w:val="24"/>
        </w:rPr>
        <w:t xml:space="preserve">tir. </w:t>
      </w:r>
      <w:r>
        <w:rPr>
          <w:rFonts w:ascii="Times New Roman" w:hAnsi="Times New Roman" w:cs="Times New Roman"/>
          <w:sz w:val="24"/>
          <w:szCs w:val="24"/>
        </w:rPr>
        <w:t>Fakat sübvansiyonlar</w:t>
      </w:r>
      <w:r w:rsidR="008B4B91">
        <w:rPr>
          <w:rFonts w:ascii="Times New Roman" w:hAnsi="Times New Roman" w:cs="Times New Roman"/>
          <w:sz w:val="24"/>
          <w:szCs w:val="24"/>
        </w:rPr>
        <w:t xml:space="preserve"> </w:t>
      </w:r>
      <w:r>
        <w:rPr>
          <w:rFonts w:ascii="Times New Roman" w:hAnsi="Times New Roman" w:cs="Times New Roman"/>
          <w:sz w:val="24"/>
          <w:szCs w:val="24"/>
        </w:rPr>
        <w:t xml:space="preserve">sadece kurallara uygun üretim yapan işletmelere sağlanan maddi destek şeklinde </w:t>
      </w:r>
      <w:r w:rsidR="008B4B91">
        <w:rPr>
          <w:rFonts w:ascii="Times New Roman" w:hAnsi="Times New Roman" w:cs="Times New Roman"/>
          <w:sz w:val="24"/>
          <w:szCs w:val="24"/>
        </w:rPr>
        <w:t>uygulan</w:t>
      </w:r>
      <w:r>
        <w:rPr>
          <w:rFonts w:ascii="Times New Roman" w:hAnsi="Times New Roman" w:cs="Times New Roman"/>
          <w:sz w:val="24"/>
          <w:szCs w:val="24"/>
        </w:rPr>
        <w:t xml:space="preserve">mayabilir. Bu destekler çevreyle dost üretim gerçekleştiren işletmelere devlet tarafından sağlanan her türlü kolaylığı da içerebilir. Bu destekler, kredi kolaylıkları, faiz avantajları, hammadde temininde yardımlar, </w:t>
      </w:r>
      <w:r w:rsidR="009623E4">
        <w:rPr>
          <w:rFonts w:ascii="Times New Roman" w:hAnsi="Times New Roman" w:cs="Times New Roman"/>
          <w:sz w:val="24"/>
          <w:szCs w:val="24"/>
        </w:rPr>
        <w:t xml:space="preserve">uygun </w:t>
      </w:r>
      <w:r>
        <w:rPr>
          <w:rFonts w:ascii="Times New Roman" w:hAnsi="Times New Roman" w:cs="Times New Roman"/>
          <w:sz w:val="24"/>
          <w:szCs w:val="24"/>
        </w:rPr>
        <w:t>teknoloj</w:t>
      </w:r>
      <w:r w:rsidR="009623E4">
        <w:rPr>
          <w:rFonts w:ascii="Times New Roman" w:hAnsi="Times New Roman" w:cs="Times New Roman"/>
          <w:sz w:val="24"/>
          <w:szCs w:val="24"/>
        </w:rPr>
        <w:t>i seçiminde teknik destek, çeşitli vergi ve prim avantajları, yatırımların bir kısmının devlet tarafından tesisi gibi farklı uygulamaları kapsayabilir.</w:t>
      </w:r>
    </w:p>
    <w:p w:rsidR="00D02EC9" w:rsidRDefault="00D02EC9" w:rsidP="006E383D">
      <w:pPr>
        <w:pStyle w:val="GvdeMetni"/>
        <w:spacing w:after="120"/>
        <w:ind w:firstLine="709"/>
        <w:jc w:val="both"/>
        <w:rPr>
          <w:rFonts w:ascii="Times New Roman" w:hAnsi="Times New Roman" w:cs="Times New Roman"/>
          <w:sz w:val="24"/>
          <w:szCs w:val="24"/>
        </w:rPr>
      </w:pPr>
      <w:r>
        <w:rPr>
          <w:rFonts w:ascii="Times New Roman" w:hAnsi="Times New Roman" w:cs="Times New Roman"/>
          <w:sz w:val="24"/>
          <w:szCs w:val="24"/>
        </w:rPr>
        <w:t>Sübvansiyon uygulamalarındaki en büyük sıkıntıyı finansal kaynağa duyulan ihtiyaç oluşturur. Bu nedenle özellikle finansal yetersizlikleri olan gelişmekte olan ülkeler için çevre vergileri kadar yoğun kullanım imkanı bulmaz. Genelde uygulamanın her iki politik aracın birlikte kullanımıyla gerçekleşmesi söz konusudur ki bu noktada sübvansiyonların finansmanının çevre vergileriyle sağlanması söz konusu olur.</w:t>
      </w:r>
      <w:r w:rsidR="006E7D31">
        <w:rPr>
          <w:rFonts w:ascii="Times New Roman" w:hAnsi="Times New Roman" w:cs="Times New Roman"/>
          <w:sz w:val="24"/>
          <w:szCs w:val="24"/>
        </w:rPr>
        <w:t xml:space="preserve"> </w:t>
      </w:r>
    </w:p>
    <w:p w:rsidR="006E7D31" w:rsidRDefault="00D02EC9" w:rsidP="006E7D31">
      <w:pPr>
        <w:spacing w:after="120" w:line="240" w:lineRule="auto"/>
        <w:ind w:firstLine="709"/>
        <w:jc w:val="both"/>
        <w:rPr>
          <w:rFonts w:ascii="Times New Roman" w:hAnsi="Times New Roman" w:cs="Times New Roman"/>
          <w:sz w:val="24"/>
          <w:szCs w:val="24"/>
        </w:rPr>
      </w:pPr>
      <w:r w:rsidRPr="004D024D">
        <w:rPr>
          <w:rFonts w:ascii="Times New Roman" w:hAnsi="Times New Roman" w:cs="Times New Roman"/>
          <w:sz w:val="24"/>
          <w:szCs w:val="24"/>
        </w:rPr>
        <w:t xml:space="preserve">Günümüzde pek çok gelişmiş ülkenin sürdürülebilirlik </w:t>
      </w:r>
      <w:r w:rsidR="006E7D31" w:rsidRPr="004D024D">
        <w:rPr>
          <w:rFonts w:ascii="Times New Roman" w:hAnsi="Times New Roman" w:cs="Times New Roman"/>
          <w:sz w:val="24"/>
          <w:szCs w:val="24"/>
        </w:rPr>
        <w:t>politikalarında farklı teşvik me</w:t>
      </w:r>
      <w:r w:rsidRPr="004D024D">
        <w:rPr>
          <w:rFonts w:ascii="Times New Roman" w:hAnsi="Times New Roman" w:cs="Times New Roman"/>
          <w:sz w:val="24"/>
          <w:szCs w:val="24"/>
        </w:rPr>
        <w:t xml:space="preserve">kanizmalarını uygulamaya koydukları bilinmektedir. </w:t>
      </w:r>
      <w:r w:rsidR="006E7D31" w:rsidRPr="004D024D">
        <w:rPr>
          <w:rFonts w:ascii="Times New Roman" w:hAnsi="Times New Roman" w:cs="Times New Roman"/>
          <w:sz w:val="24"/>
          <w:szCs w:val="24"/>
        </w:rPr>
        <w:t>Mesela A</w:t>
      </w:r>
      <w:r w:rsidR="004D024D" w:rsidRPr="004D024D">
        <w:rPr>
          <w:rFonts w:ascii="Times New Roman" w:hAnsi="Times New Roman" w:cs="Times New Roman"/>
          <w:sz w:val="24"/>
          <w:szCs w:val="24"/>
        </w:rPr>
        <w:t xml:space="preserve">vrupa </w:t>
      </w:r>
      <w:r w:rsidR="006E7D31" w:rsidRPr="004D024D">
        <w:rPr>
          <w:rFonts w:ascii="Times New Roman" w:hAnsi="Times New Roman" w:cs="Times New Roman"/>
          <w:sz w:val="24"/>
          <w:szCs w:val="24"/>
        </w:rPr>
        <w:t>B</w:t>
      </w:r>
      <w:r w:rsidR="004D024D" w:rsidRPr="004D024D">
        <w:rPr>
          <w:rFonts w:ascii="Times New Roman" w:hAnsi="Times New Roman" w:cs="Times New Roman"/>
          <w:sz w:val="24"/>
          <w:szCs w:val="24"/>
        </w:rPr>
        <w:t>irliği</w:t>
      </w:r>
      <w:r w:rsidR="006E7D31" w:rsidRPr="004D024D">
        <w:rPr>
          <w:rFonts w:ascii="Times New Roman" w:hAnsi="Times New Roman" w:cs="Times New Roman"/>
          <w:sz w:val="24"/>
          <w:szCs w:val="24"/>
        </w:rPr>
        <w:t>’nde uygulanmakta olan teşvik sistemin</w:t>
      </w:r>
      <w:r w:rsidR="004D024D" w:rsidRPr="004D024D">
        <w:rPr>
          <w:rFonts w:ascii="Times New Roman" w:hAnsi="Times New Roman" w:cs="Times New Roman"/>
          <w:sz w:val="24"/>
          <w:szCs w:val="24"/>
        </w:rPr>
        <w:t>de g</w:t>
      </w:r>
      <w:r w:rsidR="006E7D31" w:rsidRPr="004D024D">
        <w:rPr>
          <w:rFonts w:ascii="Times New Roman" w:hAnsi="Times New Roman" w:cs="Times New Roman"/>
          <w:sz w:val="24"/>
          <w:szCs w:val="24"/>
        </w:rPr>
        <w:t xml:space="preserve">eliri artırmaya yönelik sübvansiyonlar (Tarife Vergisi ve Portföy Standardı vb.) </w:t>
      </w:r>
      <w:r w:rsidR="004D024D" w:rsidRPr="004D024D">
        <w:rPr>
          <w:rFonts w:ascii="Times New Roman" w:hAnsi="Times New Roman" w:cs="Times New Roman"/>
          <w:sz w:val="24"/>
          <w:szCs w:val="24"/>
        </w:rPr>
        <w:t>temel politika aracı olarak ku</w:t>
      </w:r>
      <w:r w:rsidR="00734EDD">
        <w:rPr>
          <w:rFonts w:ascii="Times New Roman" w:hAnsi="Times New Roman" w:cs="Times New Roman"/>
          <w:sz w:val="24"/>
          <w:szCs w:val="24"/>
        </w:rPr>
        <w:t>llanılırken, vergi teşvikleri</w:t>
      </w:r>
      <w:r w:rsidR="004D024D" w:rsidRPr="004D024D">
        <w:rPr>
          <w:rFonts w:ascii="Times New Roman" w:hAnsi="Times New Roman" w:cs="Times New Roman"/>
          <w:sz w:val="24"/>
          <w:szCs w:val="24"/>
        </w:rPr>
        <w:t xml:space="preserve"> </w:t>
      </w:r>
      <w:r w:rsidR="006E7D31" w:rsidRPr="004D024D">
        <w:rPr>
          <w:rFonts w:ascii="Times New Roman" w:hAnsi="Times New Roman" w:cs="Times New Roman"/>
          <w:sz w:val="24"/>
          <w:szCs w:val="24"/>
        </w:rPr>
        <w:t>daha çok tamamlayıcı politika aracı olarak kullanıl</w:t>
      </w:r>
      <w:r w:rsidR="00734EDD">
        <w:rPr>
          <w:rFonts w:ascii="Times New Roman" w:hAnsi="Times New Roman" w:cs="Times New Roman"/>
          <w:sz w:val="24"/>
          <w:szCs w:val="24"/>
        </w:rPr>
        <w:t xml:space="preserve">maktadır </w:t>
      </w:r>
      <w:r w:rsidR="006E7D31" w:rsidRPr="004D024D">
        <w:rPr>
          <w:rFonts w:ascii="Times New Roman" w:hAnsi="Times New Roman" w:cs="Times New Roman"/>
          <w:sz w:val="24"/>
          <w:szCs w:val="24"/>
        </w:rPr>
        <w:t xml:space="preserve">(Bayraç ve Çildir, 2017:206). </w:t>
      </w:r>
    </w:p>
    <w:p w:rsidR="006A1342" w:rsidRPr="00F40774" w:rsidRDefault="00077ABF" w:rsidP="006A1342">
      <w:pPr>
        <w:pStyle w:val="GvdeMetni"/>
        <w:spacing w:after="120"/>
        <w:ind w:firstLine="709"/>
        <w:jc w:val="both"/>
        <w:rPr>
          <w:rFonts w:ascii="Times New Roman" w:hAnsi="Times New Roman" w:cs="Times New Roman"/>
          <w:color w:val="C00000"/>
          <w:sz w:val="24"/>
          <w:szCs w:val="24"/>
        </w:rPr>
      </w:pPr>
      <w:r>
        <w:rPr>
          <w:rFonts w:ascii="Times New Roman" w:hAnsi="Times New Roman" w:cs="Times New Roman"/>
          <w:sz w:val="24"/>
          <w:szCs w:val="24"/>
        </w:rPr>
        <w:t xml:space="preserve">Çevreci teşviklerin bir politika aracı olarak benimsenmesinin önünde ki en büyük engel daha önce de belirttiğimiz gibi finansman zorluğudur. </w:t>
      </w:r>
      <w:r w:rsidR="006A1342">
        <w:rPr>
          <w:rFonts w:ascii="Times New Roman" w:hAnsi="Times New Roman" w:cs="Times New Roman"/>
          <w:sz w:val="24"/>
          <w:szCs w:val="24"/>
        </w:rPr>
        <w:t>Bu zorluğun aşılmasında</w:t>
      </w:r>
      <w:r w:rsidR="00734EDD">
        <w:rPr>
          <w:rFonts w:ascii="Times New Roman" w:hAnsi="Times New Roman" w:cs="Times New Roman"/>
          <w:sz w:val="24"/>
          <w:szCs w:val="24"/>
        </w:rPr>
        <w:t>;</w:t>
      </w:r>
      <w:r w:rsidR="006A1342">
        <w:rPr>
          <w:rFonts w:ascii="Times New Roman" w:hAnsi="Times New Roman" w:cs="Times New Roman"/>
          <w:sz w:val="24"/>
          <w:szCs w:val="24"/>
        </w:rPr>
        <w:t xml:space="preserve"> doğru finans kaynaklarının tespit</w:t>
      </w:r>
      <w:r w:rsidR="00734EDD">
        <w:rPr>
          <w:rFonts w:ascii="Times New Roman" w:hAnsi="Times New Roman" w:cs="Times New Roman"/>
          <w:sz w:val="24"/>
          <w:szCs w:val="24"/>
        </w:rPr>
        <w:t xml:space="preserve"> edilmesi </w:t>
      </w:r>
      <w:r w:rsidR="006A1342">
        <w:rPr>
          <w:rFonts w:ascii="Times New Roman" w:hAnsi="Times New Roman" w:cs="Times New Roman"/>
          <w:sz w:val="24"/>
          <w:szCs w:val="24"/>
        </w:rPr>
        <w:t xml:space="preserve">ve </w:t>
      </w:r>
      <w:r w:rsidR="00734EDD">
        <w:rPr>
          <w:rFonts w:ascii="Times New Roman" w:hAnsi="Times New Roman" w:cs="Times New Roman"/>
          <w:sz w:val="24"/>
          <w:szCs w:val="24"/>
        </w:rPr>
        <w:t xml:space="preserve">bu kaynakların </w:t>
      </w:r>
      <w:r w:rsidR="006A1342">
        <w:rPr>
          <w:rFonts w:ascii="Times New Roman" w:hAnsi="Times New Roman" w:cs="Times New Roman"/>
          <w:sz w:val="24"/>
          <w:szCs w:val="24"/>
        </w:rPr>
        <w:t>sürekliliği</w:t>
      </w:r>
      <w:r w:rsidR="00734EDD">
        <w:rPr>
          <w:rFonts w:ascii="Times New Roman" w:hAnsi="Times New Roman" w:cs="Times New Roman"/>
          <w:sz w:val="24"/>
          <w:szCs w:val="24"/>
        </w:rPr>
        <w:t>nin sağlanmasının,</w:t>
      </w:r>
      <w:r w:rsidR="006A1342">
        <w:rPr>
          <w:rFonts w:ascii="Times New Roman" w:hAnsi="Times New Roman" w:cs="Times New Roman"/>
          <w:sz w:val="24"/>
          <w:szCs w:val="24"/>
        </w:rPr>
        <w:t xml:space="preserve"> politika yapıcılara önemli ölçüde yardımcı olaca</w:t>
      </w:r>
      <w:r w:rsidR="00734EDD">
        <w:rPr>
          <w:rFonts w:ascii="Times New Roman" w:hAnsi="Times New Roman" w:cs="Times New Roman"/>
          <w:sz w:val="24"/>
          <w:szCs w:val="24"/>
        </w:rPr>
        <w:t>ğı düşünülebilir.</w:t>
      </w:r>
      <w:r w:rsidR="006A1342">
        <w:rPr>
          <w:rFonts w:ascii="Times New Roman" w:hAnsi="Times New Roman" w:cs="Times New Roman"/>
          <w:sz w:val="24"/>
          <w:szCs w:val="24"/>
        </w:rPr>
        <w:t xml:space="preserve"> </w:t>
      </w:r>
    </w:p>
    <w:p w:rsidR="00F40774" w:rsidRPr="002678DC" w:rsidRDefault="000E3B3F" w:rsidP="006E383D">
      <w:pPr>
        <w:spacing w:after="120" w:line="360" w:lineRule="auto"/>
        <w:ind w:firstLine="709"/>
        <w:jc w:val="both"/>
        <w:rPr>
          <w:rFonts w:ascii="Times New Roman" w:hAnsi="Times New Roman" w:cs="Times New Roman"/>
          <w:b/>
          <w:sz w:val="24"/>
          <w:szCs w:val="24"/>
        </w:rPr>
      </w:pPr>
      <w:r w:rsidRPr="002678DC">
        <w:rPr>
          <w:rFonts w:ascii="Times New Roman" w:hAnsi="Times New Roman" w:cs="Times New Roman"/>
          <w:b/>
          <w:sz w:val="24"/>
          <w:szCs w:val="24"/>
        </w:rPr>
        <w:t>4</w:t>
      </w:r>
      <w:r w:rsidR="00F40774" w:rsidRPr="002678DC">
        <w:rPr>
          <w:rFonts w:ascii="Times New Roman" w:hAnsi="Times New Roman" w:cs="Times New Roman"/>
          <w:b/>
          <w:sz w:val="24"/>
          <w:szCs w:val="24"/>
        </w:rPr>
        <w:t xml:space="preserve">.3. </w:t>
      </w:r>
      <w:r w:rsidR="00166216">
        <w:rPr>
          <w:rFonts w:ascii="Times New Roman" w:hAnsi="Times New Roman" w:cs="Times New Roman"/>
          <w:b/>
          <w:sz w:val="24"/>
          <w:szCs w:val="24"/>
        </w:rPr>
        <w:t xml:space="preserve">Amaca Göre </w:t>
      </w:r>
      <w:r w:rsidR="00F40774" w:rsidRPr="002678DC">
        <w:rPr>
          <w:rFonts w:ascii="Times New Roman" w:hAnsi="Times New Roman" w:cs="Times New Roman"/>
          <w:b/>
          <w:sz w:val="24"/>
          <w:szCs w:val="24"/>
        </w:rPr>
        <w:t>Çevreci Politika</w:t>
      </w:r>
      <w:r w:rsidR="00166216">
        <w:rPr>
          <w:rFonts w:ascii="Times New Roman" w:hAnsi="Times New Roman" w:cs="Times New Roman"/>
          <w:b/>
          <w:sz w:val="24"/>
          <w:szCs w:val="24"/>
        </w:rPr>
        <w:t xml:space="preserve">lar </w:t>
      </w:r>
    </w:p>
    <w:p w:rsidR="00F40774" w:rsidRDefault="002678DC" w:rsidP="006E383D">
      <w:pPr>
        <w:spacing w:after="120" w:line="240" w:lineRule="auto"/>
        <w:ind w:firstLine="709"/>
        <w:jc w:val="both"/>
        <w:rPr>
          <w:rFonts w:ascii="Times New Roman" w:hAnsi="Times New Roman" w:cs="Times New Roman"/>
          <w:sz w:val="24"/>
          <w:szCs w:val="24"/>
        </w:rPr>
      </w:pPr>
      <w:r w:rsidRPr="002678DC">
        <w:rPr>
          <w:rFonts w:ascii="Times New Roman" w:hAnsi="Times New Roman" w:cs="Times New Roman"/>
          <w:sz w:val="24"/>
          <w:szCs w:val="24"/>
        </w:rPr>
        <w:t xml:space="preserve">Sürdürülebilirliğin çevrenin doğru kullanımı önderliğinde arttırılabileceği öngörüsünden yola çıkılarak oluşturulmuş politikaları bir araya toplamak ve ulus devletlere politik önerilerde bulunmak mümkündür. </w:t>
      </w:r>
      <w:r w:rsidR="00F40774" w:rsidRPr="002678DC">
        <w:rPr>
          <w:rFonts w:ascii="Times New Roman" w:hAnsi="Times New Roman" w:cs="Times New Roman"/>
          <w:sz w:val="24"/>
          <w:szCs w:val="24"/>
        </w:rPr>
        <w:t>Yücel</w:t>
      </w:r>
      <w:r w:rsidRPr="002678DC">
        <w:rPr>
          <w:rFonts w:ascii="Times New Roman" w:hAnsi="Times New Roman" w:cs="Times New Roman"/>
          <w:sz w:val="24"/>
          <w:szCs w:val="24"/>
        </w:rPr>
        <w:t xml:space="preserve">’in </w:t>
      </w:r>
      <w:r w:rsidR="00F40774" w:rsidRPr="002678DC">
        <w:rPr>
          <w:rFonts w:ascii="Times New Roman" w:hAnsi="Times New Roman" w:cs="Times New Roman"/>
          <w:sz w:val="24"/>
          <w:szCs w:val="24"/>
        </w:rPr>
        <w:t xml:space="preserve">(2003:112), Dünya Bankası ve üye ülkelerin çeşitli uygulamalarından yola çıkarak </w:t>
      </w:r>
      <w:r w:rsidRPr="002678DC">
        <w:rPr>
          <w:rFonts w:ascii="Times New Roman" w:hAnsi="Times New Roman" w:cs="Times New Roman"/>
          <w:sz w:val="24"/>
          <w:szCs w:val="24"/>
        </w:rPr>
        <w:t>hazırlamış olduğu bu politika önerileri Tablo 2’de yer almaktadır.</w:t>
      </w:r>
    </w:p>
    <w:p w:rsidR="00F40774" w:rsidRDefault="002678DC" w:rsidP="006E383D">
      <w:pPr>
        <w:spacing w:after="120" w:line="240" w:lineRule="auto"/>
        <w:ind w:firstLine="709"/>
        <w:jc w:val="both"/>
        <w:rPr>
          <w:rFonts w:ascii="Times New Roman" w:hAnsi="Times New Roman" w:cs="Times New Roman"/>
          <w:b/>
          <w:sz w:val="24"/>
          <w:szCs w:val="24"/>
        </w:rPr>
      </w:pPr>
      <w:r w:rsidRPr="002678DC">
        <w:rPr>
          <w:rFonts w:ascii="Times New Roman" w:hAnsi="Times New Roman" w:cs="Times New Roman"/>
          <w:b/>
          <w:sz w:val="24"/>
          <w:szCs w:val="24"/>
        </w:rPr>
        <w:t>Tablo 2</w:t>
      </w:r>
      <w:r w:rsidR="00F40774" w:rsidRPr="002678DC">
        <w:rPr>
          <w:rFonts w:ascii="Times New Roman" w:hAnsi="Times New Roman" w:cs="Times New Roman"/>
          <w:b/>
          <w:sz w:val="24"/>
          <w:szCs w:val="24"/>
        </w:rPr>
        <w:t xml:space="preserve">. </w:t>
      </w:r>
      <w:r w:rsidR="00D02319">
        <w:rPr>
          <w:rFonts w:ascii="Times New Roman" w:hAnsi="Times New Roman" w:cs="Times New Roman"/>
          <w:b/>
          <w:sz w:val="24"/>
          <w:szCs w:val="24"/>
        </w:rPr>
        <w:t xml:space="preserve">Amaç Çıkışlı </w:t>
      </w:r>
      <w:r w:rsidR="00F40774" w:rsidRPr="002678DC">
        <w:rPr>
          <w:rFonts w:ascii="Times New Roman" w:hAnsi="Times New Roman" w:cs="Times New Roman"/>
          <w:b/>
          <w:sz w:val="24"/>
          <w:szCs w:val="24"/>
        </w:rPr>
        <w:t>Çevreci Politika</w:t>
      </w:r>
      <w:r w:rsidR="00D02319">
        <w:rPr>
          <w:rFonts w:ascii="Times New Roman" w:hAnsi="Times New Roman" w:cs="Times New Roman"/>
          <w:b/>
          <w:sz w:val="24"/>
          <w:szCs w:val="24"/>
        </w:rPr>
        <w:t>lar*</w:t>
      </w:r>
    </w:p>
    <w:tbl>
      <w:tblPr>
        <w:tblStyle w:val="TabloKlavuzu"/>
        <w:tblW w:w="0" w:type="auto"/>
        <w:tblInd w:w="846" w:type="dxa"/>
        <w:tblLook w:val="04A0" w:firstRow="1" w:lastRow="0" w:firstColumn="1" w:lastColumn="0" w:noHBand="0" w:noVBand="1"/>
      </w:tblPr>
      <w:tblGrid>
        <w:gridCol w:w="2977"/>
        <w:gridCol w:w="3332"/>
      </w:tblGrid>
      <w:tr w:rsidR="00D02319" w:rsidRPr="007E5A81" w:rsidTr="00065020">
        <w:tc>
          <w:tcPr>
            <w:tcW w:w="2977" w:type="dxa"/>
          </w:tcPr>
          <w:p w:rsidR="00D02319" w:rsidRPr="007E5A81" w:rsidRDefault="00D02319" w:rsidP="00D02319">
            <w:pPr>
              <w:jc w:val="both"/>
              <w:rPr>
                <w:rFonts w:ascii="Times New Roman" w:hAnsi="Times New Roman" w:cs="Times New Roman"/>
                <w:b/>
                <w:sz w:val="20"/>
                <w:szCs w:val="20"/>
              </w:rPr>
            </w:pPr>
            <w:r w:rsidRPr="007E5A81">
              <w:rPr>
                <w:rFonts w:ascii="Times New Roman" w:hAnsi="Times New Roman" w:cs="Times New Roman"/>
                <w:b/>
                <w:sz w:val="20"/>
                <w:szCs w:val="20"/>
              </w:rPr>
              <w:t>Kirlilik Kontrolü</w:t>
            </w:r>
          </w:p>
        </w:tc>
        <w:tc>
          <w:tcPr>
            <w:tcW w:w="3332" w:type="dxa"/>
          </w:tcPr>
          <w:p w:rsidR="00D02319" w:rsidRPr="007E5A81" w:rsidRDefault="00D02319" w:rsidP="00D02319">
            <w:pPr>
              <w:jc w:val="both"/>
              <w:rPr>
                <w:rFonts w:ascii="Times New Roman" w:hAnsi="Times New Roman" w:cs="Times New Roman"/>
                <w:b/>
                <w:sz w:val="20"/>
                <w:szCs w:val="20"/>
              </w:rPr>
            </w:pPr>
            <w:r w:rsidRPr="007E5A81">
              <w:rPr>
                <w:rFonts w:ascii="Times New Roman" w:hAnsi="Times New Roman" w:cs="Times New Roman"/>
                <w:b/>
                <w:sz w:val="20"/>
                <w:szCs w:val="20"/>
              </w:rPr>
              <w:t>Kaynak Yönetimi</w:t>
            </w:r>
          </w:p>
        </w:tc>
      </w:tr>
      <w:tr w:rsidR="00D02319" w:rsidRPr="007E5A81" w:rsidTr="00065020">
        <w:tc>
          <w:tcPr>
            <w:tcW w:w="2977"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Çevre Vergileri</w:t>
            </w:r>
          </w:p>
        </w:tc>
        <w:tc>
          <w:tcPr>
            <w:tcW w:w="3332"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Piyasaları Kullanmak</w:t>
            </w:r>
          </w:p>
        </w:tc>
      </w:tr>
      <w:tr w:rsidR="00D02319" w:rsidRPr="007E5A81" w:rsidTr="00065020">
        <w:tc>
          <w:tcPr>
            <w:tcW w:w="2977"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Kullanıcı Bedelleri</w:t>
            </w:r>
          </w:p>
        </w:tc>
        <w:tc>
          <w:tcPr>
            <w:tcW w:w="3332"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Sübvansiyonları Azaltmak</w:t>
            </w:r>
          </w:p>
        </w:tc>
      </w:tr>
      <w:tr w:rsidR="00D02319" w:rsidRPr="007E5A81" w:rsidTr="00065020">
        <w:tc>
          <w:tcPr>
            <w:tcW w:w="2977"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Depozit Sistemi</w:t>
            </w:r>
          </w:p>
        </w:tc>
        <w:tc>
          <w:tcPr>
            <w:tcW w:w="3332"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Yeni Piyasalar Oluşturmak</w:t>
            </w:r>
          </w:p>
        </w:tc>
      </w:tr>
      <w:tr w:rsidR="00D02319" w:rsidRPr="007E5A81" w:rsidTr="00065020">
        <w:tc>
          <w:tcPr>
            <w:tcW w:w="2977"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Ticari İzin ve Haklar</w:t>
            </w:r>
          </w:p>
        </w:tc>
        <w:tc>
          <w:tcPr>
            <w:tcW w:w="3332"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Mülkiyet Hakları ve Desentrilizasyon</w:t>
            </w:r>
          </w:p>
        </w:tc>
      </w:tr>
      <w:tr w:rsidR="00D02319" w:rsidRPr="007E5A81" w:rsidTr="00065020">
        <w:tc>
          <w:tcPr>
            <w:tcW w:w="2977"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Uluslararası Bedel Sistemleri</w:t>
            </w:r>
          </w:p>
        </w:tc>
        <w:tc>
          <w:tcPr>
            <w:tcW w:w="3332"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Çevresel Düzenlemeler</w:t>
            </w:r>
          </w:p>
        </w:tc>
      </w:tr>
      <w:tr w:rsidR="00D02319" w:rsidRPr="007E5A81" w:rsidTr="00065020">
        <w:tc>
          <w:tcPr>
            <w:tcW w:w="2977"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Hedeflenmiş Teşvikler</w:t>
            </w:r>
          </w:p>
        </w:tc>
        <w:tc>
          <w:tcPr>
            <w:tcW w:w="3332"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Standartlar</w:t>
            </w:r>
          </w:p>
        </w:tc>
      </w:tr>
      <w:tr w:rsidR="00D02319" w:rsidRPr="007E5A81" w:rsidTr="00065020">
        <w:tc>
          <w:tcPr>
            <w:tcW w:w="2977"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Yasaklar</w:t>
            </w:r>
          </w:p>
        </w:tc>
        <w:tc>
          <w:tcPr>
            <w:tcW w:w="3332"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Toplumun Dahil Edilmesi</w:t>
            </w:r>
          </w:p>
        </w:tc>
      </w:tr>
      <w:tr w:rsidR="00D02319" w:rsidRPr="007E5A81" w:rsidTr="00065020">
        <w:tc>
          <w:tcPr>
            <w:tcW w:w="2977"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İzin ve Kotalar</w:t>
            </w:r>
          </w:p>
        </w:tc>
        <w:tc>
          <w:tcPr>
            <w:tcW w:w="3332"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Toplumun Katılımı</w:t>
            </w:r>
          </w:p>
        </w:tc>
      </w:tr>
      <w:tr w:rsidR="00D02319" w:rsidRPr="007E5A81" w:rsidTr="00065020">
        <w:tc>
          <w:tcPr>
            <w:tcW w:w="2977" w:type="dxa"/>
          </w:tcPr>
          <w:p w:rsidR="00D02319" w:rsidRPr="007E5A81" w:rsidRDefault="00D02319" w:rsidP="00D02319">
            <w:pPr>
              <w:jc w:val="both"/>
              <w:rPr>
                <w:rFonts w:ascii="Times New Roman" w:hAnsi="Times New Roman" w:cs="Times New Roman"/>
                <w:sz w:val="20"/>
                <w:szCs w:val="20"/>
              </w:rPr>
            </w:pPr>
            <w:r w:rsidRPr="007E5A81">
              <w:rPr>
                <w:rFonts w:ascii="Times New Roman" w:hAnsi="Times New Roman" w:cs="Times New Roman"/>
                <w:sz w:val="20"/>
                <w:szCs w:val="20"/>
              </w:rPr>
              <w:t>Enformasyon</w:t>
            </w:r>
          </w:p>
        </w:tc>
        <w:tc>
          <w:tcPr>
            <w:tcW w:w="3332" w:type="dxa"/>
          </w:tcPr>
          <w:p w:rsidR="00D02319" w:rsidRPr="007E5A81" w:rsidRDefault="00D02319" w:rsidP="00D02319">
            <w:pPr>
              <w:jc w:val="both"/>
              <w:rPr>
                <w:rFonts w:ascii="Times New Roman" w:hAnsi="Times New Roman" w:cs="Times New Roman"/>
                <w:sz w:val="20"/>
                <w:szCs w:val="20"/>
              </w:rPr>
            </w:pPr>
          </w:p>
        </w:tc>
      </w:tr>
    </w:tbl>
    <w:p w:rsidR="00F40774" w:rsidRPr="00510EDB" w:rsidRDefault="00F40774" w:rsidP="00D02319">
      <w:pPr>
        <w:spacing w:after="0"/>
        <w:ind w:firstLine="709"/>
        <w:jc w:val="both"/>
        <w:rPr>
          <w:rFonts w:ascii="Times New Roman" w:hAnsi="Times New Roman" w:cs="Times New Roman"/>
          <w:b/>
        </w:rPr>
      </w:pPr>
      <w:r w:rsidRPr="00510EDB">
        <w:rPr>
          <w:rFonts w:ascii="Times New Roman" w:hAnsi="Times New Roman" w:cs="Times New Roman"/>
          <w:b/>
        </w:rPr>
        <w:t xml:space="preserve">Kaynak: </w:t>
      </w:r>
      <w:r w:rsidRPr="00510EDB">
        <w:rPr>
          <w:rFonts w:ascii="Times New Roman" w:hAnsi="Times New Roman" w:cs="Times New Roman"/>
        </w:rPr>
        <w:t>Yücel, F. (2003:112).</w:t>
      </w:r>
      <w:r w:rsidRPr="00510EDB">
        <w:rPr>
          <w:rFonts w:ascii="Times New Roman" w:hAnsi="Times New Roman" w:cs="Times New Roman"/>
          <w:b/>
        </w:rPr>
        <w:t xml:space="preserve"> </w:t>
      </w:r>
    </w:p>
    <w:p w:rsidR="00D02319" w:rsidRPr="00510EDB" w:rsidRDefault="00D02319" w:rsidP="007E5A81">
      <w:pPr>
        <w:spacing w:after="120" w:line="240" w:lineRule="auto"/>
        <w:ind w:firstLine="709"/>
        <w:jc w:val="both"/>
        <w:rPr>
          <w:rFonts w:ascii="Times New Roman" w:hAnsi="Times New Roman" w:cs="Times New Roman"/>
        </w:rPr>
      </w:pPr>
      <w:r w:rsidRPr="00510EDB">
        <w:rPr>
          <w:rFonts w:ascii="Times New Roman" w:hAnsi="Times New Roman" w:cs="Times New Roman"/>
        </w:rPr>
        <w:t>* Tarafımızdan yeniden düzenlenerek kullanılmıştır.</w:t>
      </w:r>
    </w:p>
    <w:p w:rsidR="00F40774" w:rsidRPr="00166216" w:rsidRDefault="002678DC" w:rsidP="006E383D">
      <w:pPr>
        <w:spacing w:after="120" w:line="240" w:lineRule="auto"/>
        <w:ind w:firstLine="709"/>
        <w:jc w:val="both"/>
        <w:rPr>
          <w:rFonts w:ascii="Times New Roman" w:hAnsi="Times New Roman" w:cs="Times New Roman"/>
          <w:sz w:val="24"/>
          <w:szCs w:val="24"/>
        </w:rPr>
      </w:pPr>
      <w:r w:rsidRPr="00166216">
        <w:rPr>
          <w:rFonts w:ascii="Times New Roman" w:hAnsi="Times New Roman" w:cs="Times New Roman"/>
          <w:sz w:val="24"/>
          <w:szCs w:val="24"/>
        </w:rPr>
        <w:lastRenderedPageBreak/>
        <w:t xml:space="preserve">Bu </w:t>
      </w:r>
      <w:r w:rsidR="00D80EC7">
        <w:rPr>
          <w:rFonts w:ascii="Times New Roman" w:hAnsi="Times New Roman" w:cs="Times New Roman"/>
          <w:sz w:val="24"/>
          <w:szCs w:val="24"/>
        </w:rPr>
        <w:t>bakış açısında</w:t>
      </w:r>
      <w:r w:rsidR="00F40774" w:rsidRPr="00166216">
        <w:rPr>
          <w:rFonts w:ascii="Times New Roman" w:hAnsi="Times New Roman" w:cs="Times New Roman"/>
          <w:sz w:val="24"/>
          <w:szCs w:val="24"/>
        </w:rPr>
        <w:t xml:space="preserve">, </w:t>
      </w:r>
      <w:r w:rsidRPr="00166216">
        <w:rPr>
          <w:rFonts w:ascii="Times New Roman" w:hAnsi="Times New Roman" w:cs="Times New Roman"/>
          <w:sz w:val="24"/>
          <w:szCs w:val="24"/>
        </w:rPr>
        <w:t>çevre sorunları</w:t>
      </w:r>
      <w:r w:rsidR="00166216" w:rsidRPr="00166216">
        <w:rPr>
          <w:rFonts w:ascii="Times New Roman" w:hAnsi="Times New Roman" w:cs="Times New Roman"/>
          <w:sz w:val="24"/>
          <w:szCs w:val="24"/>
        </w:rPr>
        <w:t xml:space="preserve"> ile mücadele ederken önceliğin ne olacağı</w:t>
      </w:r>
      <w:r w:rsidR="00D80EC7">
        <w:rPr>
          <w:rFonts w:ascii="Times New Roman" w:hAnsi="Times New Roman" w:cs="Times New Roman"/>
          <w:sz w:val="24"/>
          <w:szCs w:val="24"/>
        </w:rPr>
        <w:t xml:space="preserve">; </w:t>
      </w:r>
      <w:r w:rsidR="00166216" w:rsidRPr="00166216">
        <w:rPr>
          <w:rFonts w:ascii="Times New Roman" w:hAnsi="Times New Roman" w:cs="Times New Roman"/>
          <w:sz w:val="24"/>
          <w:szCs w:val="24"/>
        </w:rPr>
        <w:t>(1)</w:t>
      </w:r>
      <w:r w:rsidRPr="00166216">
        <w:rPr>
          <w:rFonts w:ascii="Times New Roman" w:hAnsi="Times New Roman" w:cs="Times New Roman"/>
          <w:sz w:val="24"/>
          <w:szCs w:val="24"/>
        </w:rPr>
        <w:t xml:space="preserve"> kirlilik kontrolü ve </w:t>
      </w:r>
      <w:r w:rsidR="00166216" w:rsidRPr="00166216">
        <w:rPr>
          <w:rFonts w:ascii="Times New Roman" w:hAnsi="Times New Roman" w:cs="Times New Roman"/>
          <w:sz w:val="24"/>
          <w:szCs w:val="24"/>
        </w:rPr>
        <w:t xml:space="preserve">(2) </w:t>
      </w:r>
      <w:r w:rsidRPr="00166216">
        <w:rPr>
          <w:rFonts w:ascii="Times New Roman" w:hAnsi="Times New Roman" w:cs="Times New Roman"/>
          <w:sz w:val="24"/>
          <w:szCs w:val="24"/>
        </w:rPr>
        <w:t xml:space="preserve">kaynak yönetimi </w:t>
      </w:r>
      <w:r w:rsidR="00166216" w:rsidRPr="00166216">
        <w:rPr>
          <w:rFonts w:ascii="Times New Roman" w:hAnsi="Times New Roman" w:cs="Times New Roman"/>
          <w:sz w:val="24"/>
          <w:szCs w:val="24"/>
        </w:rPr>
        <w:t xml:space="preserve">olarak belirlenmiş </w:t>
      </w:r>
      <w:r w:rsidRPr="00166216">
        <w:rPr>
          <w:rFonts w:ascii="Times New Roman" w:hAnsi="Times New Roman" w:cs="Times New Roman"/>
          <w:sz w:val="24"/>
          <w:szCs w:val="24"/>
        </w:rPr>
        <w:t xml:space="preserve">ve bu iki </w:t>
      </w:r>
      <w:r w:rsidR="00166216" w:rsidRPr="00166216">
        <w:rPr>
          <w:rFonts w:ascii="Times New Roman" w:hAnsi="Times New Roman" w:cs="Times New Roman"/>
          <w:sz w:val="24"/>
          <w:szCs w:val="24"/>
        </w:rPr>
        <w:t>hedefe ulaşabilmek için</w:t>
      </w:r>
      <w:r w:rsidRPr="00166216">
        <w:rPr>
          <w:rFonts w:ascii="Times New Roman" w:hAnsi="Times New Roman" w:cs="Times New Roman"/>
          <w:sz w:val="24"/>
          <w:szCs w:val="24"/>
        </w:rPr>
        <w:t xml:space="preserve"> kullanılabilecek politika önerileri sıralanmıştır.</w:t>
      </w:r>
      <w:r w:rsidR="00166216" w:rsidRPr="00166216">
        <w:rPr>
          <w:rFonts w:ascii="Times New Roman" w:hAnsi="Times New Roman" w:cs="Times New Roman"/>
          <w:sz w:val="24"/>
          <w:szCs w:val="24"/>
        </w:rPr>
        <w:t xml:space="preserve"> Çevreci politikalar için bir tür özet niteliği taşıyan bu </w:t>
      </w:r>
      <w:r w:rsidR="00D80EC7">
        <w:rPr>
          <w:rFonts w:ascii="Times New Roman" w:hAnsi="Times New Roman" w:cs="Times New Roman"/>
          <w:sz w:val="24"/>
          <w:szCs w:val="24"/>
        </w:rPr>
        <w:t>değerlendirme sayesinde politika yapıcılar</w:t>
      </w:r>
      <w:r w:rsidR="00166216" w:rsidRPr="00166216">
        <w:rPr>
          <w:rFonts w:ascii="Times New Roman" w:hAnsi="Times New Roman" w:cs="Times New Roman"/>
          <w:sz w:val="24"/>
          <w:szCs w:val="24"/>
        </w:rPr>
        <w:t>a belirledikleri</w:t>
      </w:r>
      <w:r w:rsidR="00F40774" w:rsidRPr="00166216">
        <w:rPr>
          <w:rFonts w:ascii="Times New Roman" w:hAnsi="Times New Roman" w:cs="Times New Roman"/>
          <w:sz w:val="24"/>
          <w:szCs w:val="24"/>
        </w:rPr>
        <w:t xml:space="preserve"> amaç</w:t>
      </w:r>
      <w:r w:rsidR="00D80EC7">
        <w:rPr>
          <w:rFonts w:ascii="Times New Roman" w:hAnsi="Times New Roman" w:cs="Times New Roman"/>
          <w:sz w:val="24"/>
          <w:szCs w:val="24"/>
        </w:rPr>
        <w:t>lar</w:t>
      </w:r>
      <w:r w:rsidR="00F40774" w:rsidRPr="00166216">
        <w:rPr>
          <w:rFonts w:ascii="Times New Roman" w:hAnsi="Times New Roman" w:cs="Times New Roman"/>
          <w:sz w:val="24"/>
          <w:szCs w:val="24"/>
        </w:rPr>
        <w:t xml:space="preserve"> </w:t>
      </w:r>
      <w:r w:rsidR="00166216" w:rsidRPr="00166216">
        <w:rPr>
          <w:rFonts w:ascii="Times New Roman" w:hAnsi="Times New Roman" w:cs="Times New Roman"/>
          <w:sz w:val="24"/>
          <w:szCs w:val="24"/>
        </w:rPr>
        <w:t xml:space="preserve">çerçevesinde kullanabilecekleri </w:t>
      </w:r>
      <w:r w:rsidR="00166216">
        <w:rPr>
          <w:rFonts w:ascii="Times New Roman" w:hAnsi="Times New Roman" w:cs="Times New Roman"/>
          <w:sz w:val="24"/>
          <w:szCs w:val="24"/>
        </w:rPr>
        <w:t xml:space="preserve">politik </w:t>
      </w:r>
      <w:r w:rsidR="00F40774" w:rsidRPr="00166216">
        <w:rPr>
          <w:rFonts w:ascii="Times New Roman" w:hAnsi="Times New Roman" w:cs="Times New Roman"/>
          <w:sz w:val="24"/>
          <w:szCs w:val="24"/>
        </w:rPr>
        <w:t xml:space="preserve">aracı </w:t>
      </w:r>
      <w:r w:rsidR="00166216" w:rsidRPr="00166216">
        <w:rPr>
          <w:rFonts w:ascii="Times New Roman" w:hAnsi="Times New Roman" w:cs="Times New Roman"/>
          <w:sz w:val="24"/>
          <w:szCs w:val="24"/>
        </w:rPr>
        <w:t>seçme imkanı sunulmaktadır.</w:t>
      </w:r>
    </w:p>
    <w:p w:rsidR="003F6FA0" w:rsidRPr="00166216" w:rsidRDefault="00166216" w:rsidP="006E383D">
      <w:pPr>
        <w:spacing w:after="120" w:line="360" w:lineRule="auto"/>
        <w:ind w:firstLine="709"/>
        <w:jc w:val="both"/>
        <w:rPr>
          <w:rFonts w:ascii="Times New Roman" w:hAnsi="Times New Roman" w:cs="Times New Roman"/>
          <w:b/>
          <w:sz w:val="24"/>
          <w:szCs w:val="24"/>
        </w:rPr>
      </w:pPr>
      <w:r w:rsidRPr="00166216">
        <w:rPr>
          <w:rFonts w:ascii="Times New Roman" w:hAnsi="Times New Roman" w:cs="Times New Roman"/>
          <w:b/>
          <w:sz w:val="24"/>
          <w:szCs w:val="24"/>
        </w:rPr>
        <w:t xml:space="preserve">5. </w:t>
      </w:r>
      <w:r w:rsidR="003D4FA7" w:rsidRPr="00166216">
        <w:rPr>
          <w:rFonts w:ascii="Times New Roman" w:hAnsi="Times New Roman" w:cs="Times New Roman"/>
          <w:b/>
          <w:sz w:val="24"/>
          <w:szCs w:val="24"/>
        </w:rPr>
        <w:t>SONUÇ</w:t>
      </w:r>
    </w:p>
    <w:p w:rsidR="00DE62E0" w:rsidRDefault="00DE62E0" w:rsidP="007E5A8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İçinde yaşadığımız ve tüm nimetlerinden yararlandığımız dünyanın sürdürülebilirliği, ekonomik, sosyal ve çevresel sürdür</w:t>
      </w:r>
      <w:r w:rsidR="005F0D36">
        <w:rPr>
          <w:rFonts w:ascii="Times New Roman" w:hAnsi="Times New Roman" w:cs="Times New Roman"/>
          <w:sz w:val="24"/>
          <w:szCs w:val="24"/>
        </w:rPr>
        <w:t>ülebilirliğin eş anlı olarak tesisiyle mümkün kılınabilir. Her ne kadar bu unsurların birbirini tamamladığından ve bir tanesi olmadan diğerinin bir şey ifade etmeyeceğinden bahsetsek de, bu süreçte</w:t>
      </w:r>
      <w:r>
        <w:rPr>
          <w:rFonts w:ascii="Times New Roman" w:hAnsi="Times New Roman" w:cs="Times New Roman"/>
          <w:sz w:val="24"/>
          <w:szCs w:val="24"/>
        </w:rPr>
        <w:t xml:space="preserve"> </w:t>
      </w:r>
      <w:r w:rsidR="005F0D36">
        <w:rPr>
          <w:rFonts w:ascii="Times New Roman" w:hAnsi="Times New Roman" w:cs="Times New Roman"/>
          <w:sz w:val="24"/>
          <w:szCs w:val="24"/>
        </w:rPr>
        <w:t xml:space="preserve">ekonomik sürdürülebilirliğin yerinin özel olduğunu belirtmek gerekir. Çünkü toplumların yaşam döngüsü üretim ve tüketim </w:t>
      </w:r>
      <w:r w:rsidR="00D31A90">
        <w:rPr>
          <w:rFonts w:ascii="Times New Roman" w:hAnsi="Times New Roman" w:cs="Times New Roman"/>
          <w:sz w:val="24"/>
          <w:szCs w:val="24"/>
        </w:rPr>
        <w:t>süreçlerinin sürekliliğine ihtiyaç duymaktadır.</w:t>
      </w:r>
      <w:r w:rsidR="005F0D36">
        <w:rPr>
          <w:rFonts w:ascii="Times New Roman" w:hAnsi="Times New Roman" w:cs="Times New Roman"/>
          <w:sz w:val="24"/>
          <w:szCs w:val="24"/>
        </w:rPr>
        <w:t xml:space="preserve"> </w:t>
      </w:r>
      <w:r w:rsidR="00D31A90">
        <w:rPr>
          <w:rFonts w:ascii="Times New Roman" w:hAnsi="Times New Roman" w:cs="Times New Roman"/>
          <w:sz w:val="24"/>
          <w:szCs w:val="24"/>
        </w:rPr>
        <w:t>Fakat günümüzün k</w:t>
      </w:r>
      <w:r w:rsidR="00D31A90" w:rsidRPr="00E7255D">
        <w:rPr>
          <w:rFonts w:ascii="Times New Roman" w:hAnsi="Times New Roman" w:cs="Times New Roman"/>
          <w:sz w:val="24"/>
          <w:szCs w:val="24"/>
        </w:rPr>
        <w:t>apitalist üretim ve tüketim tarzı; çevresel içerikli kaynakların sürdürülebilirliğini ve her şeyden öte tüm dünya ülkelerinin geleceğini tehdit etmektedir.</w:t>
      </w:r>
      <w:r w:rsidR="00326B79">
        <w:rPr>
          <w:rFonts w:ascii="Times New Roman" w:hAnsi="Times New Roman" w:cs="Times New Roman"/>
          <w:sz w:val="24"/>
          <w:szCs w:val="24"/>
        </w:rPr>
        <w:t xml:space="preserve"> K</w:t>
      </w:r>
      <w:r w:rsidRPr="004E231A">
        <w:rPr>
          <w:rFonts w:ascii="Times New Roman" w:hAnsi="Times New Roman" w:cs="Times New Roman"/>
          <w:sz w:val="24"/>
          <w:szCs w:val="24"/>
        </w:rPr>
        <w:t xml:space="preserve">apitalist </w:t>
      </w:r>
      <w:r w:rsidR="00326B79">
        <w:rPr>
          <w:rFonts w:ascii="Times New Roman" w:hAnsi="Times New Roman" w:cs="Times New Roman"/>
          <w:sz w:val="24"/>
          <w:szCs w:val="24"/>
        </w:rPr>
        <w:t xml:space="preserve">ekonomik anlayışın toplumsal hayata yerleştirdiği </w:t>
      </w:r>
      <w:r w:rsidRPr="004E231A">
        <w:rPr>
          <w:rFonts w:ascii="Times New Roman" w:hAnsi="Times New Roman" w:cs="Times New Roman"/>
          <w:sz w:val="24"/>
          <w:szCs w:val="24"/>
        </w:rPr>
        <w:t xml:space="preserve">sürekli üretme ve sürekli tüketme felsefesi </w:t>
      </w:r>
      <w:r>
        <w:rPr>
          <w:rFonts w:ascii="Times New Roman" w:hAnsi="Times New Roman" w:cs="Times New Roman"/>
          <w:sz w:val="24"/>
          <w:szCs w:val="24"/>
        </w:rPr>
        <w:t xml:space="preserve">ve bu </w:t>
      </w:r>
      <w:r w:rsidRPr="004E231A">
        <w:rPr>
          <w:rFonts w:ascii="Times New Roman" w:hAnsi="Times New Roman" w:cs="Times New Roman"/>
          <w:sz w:val="24"/>
          <w:szCs w:val="24"/>
        </w:rPr>
        <w:t>anlayışın yarattığı kapitalist toplum, bu süreçte doğayı bir meta olarak kabul edip ona bir fiyat biç</w:t>
      </w:r>
      <w:r>
        <w:rPr>
          <w:rFonts w:ascii="Times New Roman" w:hAnsi="Times New Roman" w:cs="Times New Roman"/>
          <w:sz w:val="24"/>
          <w:szCs w:val="24"/>
        </w:rPr>
        <w:t>m</w:t>
      </w:r>
      <w:r w:rsidRPr="004E231A">
        <w:rPr>
          <w:rFonts w:ascii="Times New Roman" w:hAnsi="Times New Roman" w:cs="Times New Roman"/>
          <w:sz w:val="24"/>
          <w:szCs w:val="24"/>
        </w:rPr>
        <w:t>ek</w:t>
      </w:r>
      <w:r>
        <w:rPr>
          <w:rFonts w:ascii="Times New Roman" w:hAnsi="Times New Roman" w:cs="Times New Roman"/>
          <w:sz w:val="24"/>
          <w:szCs w:val="24"/>
        </w:rPr>
        <w:t>te ve</w:t>
      </w:r>
      <w:r w:rsidRPr="004E231A">
        <w:rPr>
          <w:rFonts w:ascii="Times New Roman" w:hAnsi="Times New Roman" w:cs="Times New Roman"/>
          <w:sz w:val="24"/>
          <w:szCs w:val="24"/>
        </w:rPr>
        <w:t xml:space="preserve"> onu hızla yok e</w:t>
      </w:r>
      <w:r>
        <w:rPr>
          <w:rFonts w:ascii="Times New Roman" w:hAnsi="Times New Roman" w:cs="Times New Roman"/>
          <w:sz w:val="24"/>
          <w:szCs w:val="24"/>
        </w:rPr>
        <w:t>tmeyi bir görev olarak algılamaktadır.</w:t>
      </w:r>
      <w:r w:rsidRPr="004E231A">
        <w:rPr>
          <w:rFonts w:ascii="Times New Roman" w:hAnsi="Times New Roman" w:cs="Times New Roman"/>
          <w:sz w:val="24"/>
          <w:szCs w:val="24"/>
        </w:rPr>
        <w:t xml:space="preserve"> Bu anlamda günümüzde gerek çevrenin, gerek kalkınmanın sürdürülebilirliği tartışılırken; aynı zamanda kapitalizmin sürdürülebilirliği de bir diğer tartışma konusunu oluşturmaktadır. </w:t>
      </w:r>
    </w:p>
    <w:p w:rsidR="00A179EF" w:rsidRPr="00F02A32" w:rsidRDefault="00A179EF" w:rsidP="007E5A8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Günümüzdeki gelişmiş ülkelere baktığımızda</w:t>
      </w:r>
      <w:r w:rsidRPr="00F02A32">
        <w:rPr>
          <w:rFonts w:ascii="Times New Roman" w:hAnsi="Times New Roman" w:cs="Times New Roman"/>
          <w:sz w:val="24"/>
          <w:szCs w:val="24"/>
        </w:rPr>
        <w:t xml:space="preserve"> bugünkü refah düzeylerine ulaşabilmek adına; dünya kaynaklarını sorumsuzca kullan</w:t>
      </w:r>
      <w:r>
        <w:rPr>
          <w:rFonts w:ascii="Times New Roman" w:hAnsi="Times New Roman" w:cs="Times New Roman"/>
          <w:sz w:val="24"/>
          <w:szCs w:val="24"/>
        </w:rPr>
        <w:t xml:space="preserve">dıklarını rahatlıkla söyleyebiliriz. </w:t>
      </w:r>
      <w:r w:rsidR="00945FE3">
        <w:rPr>
          <w:rFonts w:ascii="Times New Roman" w:hAnsi="Times New Roman" w:cs="Times New Roman"/>
          <w:sz w:val="24"/>
          <w:szCs w:val="24"/>
        </w:rPr>
        <w:t xml:space="preserve">Zaten bu ülkeler kendi </w:t>
      </w:r>
      <w:r w:rsidRPr="00F02A32">
        <w:rPr>
          <w:rFonts w:ascii="Times New Roman" w:hAnsi="Times New Roman" w:cs="Times New Roman"/>
          <w:sz w:val="24"/>
          <w:szCs w:val="24"/>
        </w:rPr>
        <w:t xml:space="preserve">kaynaklarının </w:t>
      </w:r>
      <w:r w:rsidR="00945FE3">
        <w:rPr>
          <w:rFonts w:ascii="Times New Roman" w:hAnsi="Times New Roman" w:cs="Times New Roman"/>
          <w:sz w:val="24"/>
          <w:szCs w:val="24"/>
        </w:rPr>
        <w:t xml:space="preserve">bu sorumsuz kullanımdan zarar gördüğünün farkına vardıklarında da </w:t>
      </w:r>
      <w:r w:rsidRPr="00F02A32">
        <w:rPr>
          <w:rFonts w:ascii="Times New Roman" w:hAnsi="Times New Roman" w:cs="Times New Roman"/>
          <w:sz w:val="24"/>
          <w:szCs w:val="24"/>
        </w:rPr>
        <w:t>üretimlerini azaltmak yerine üretim süreçlerini gelişmekte olan ülkelere kaydırma</w:t>
      </w:r>
      <w:r w:rsidR="00945FE3">
        <w:rPr>
          <w:rFonts w:ascii="Times New Roman" w:hAnsi="Times New Roman" w:cs="Times New Roman"/>
          <w:sz w:val="24"/>
          <w:szCs w:val="24"/>
        </w:rPr>
        <w:t xml:space="preserve">ya başlamışlardır. </w:t>
      </w:r>
      <w:r w:rsidRPr="00F02A32">
        <w:rPr>
          <w:rFonts w:ascii="Times New Roman" w:hAnsi="Times New Roman" w:cs="Times New Roman"/>
          <w:sz w:val="24"/>
          <w:szCs w:val="24"/>
        </w:rPr>
        <w:t xml:space="preserve"> Sermayesi yetersiz ama doğal kaynakları bol olan ekonomilere doğru kayan bu yeni üretim tarzı, gelişmiş ülkeler için üretim maliyetlerinde ucuzlama, kar or</w:t>
      </w:r>
      <w:r w:rsidR="00945FE3">
        <w:rPr>
          <w:rFonts w:ascii="Times New Roman" w:hAnsi="Times New Roman" w:cs="Times New Roman"/>
          <w:sz w:val="24"/>
          <w:szCs w:val="24"/>
        </w:rPr>
        <w:t>anlarında artma yaratırken</w:t>
      </w:r>
      <w:r w:rsidRPr="00F02A32">
        <w:rPr>
          <w:rFonts w:ascii="Times New Roman" w:hAnsi="Times New Roman" w:cs="Times New Roman"/>
          <w:sz w:val="24"/>
          <w:szCs w:val="24"/>
        </w:rPr>
        <w:t xml:space="preserve">; </w:t>
      </w:r>
      <w:r w:rsidR="00945FE3">
        <w:rPr>
          <w:rFonts w:ascii="Times New Roman" w:hAnsi="Times New Roman" w:cs="Times New Roman"/>
          <w:sz w:val="24"/>
          <w:szCs w:val="24"/>
        </w:rPr>
        <w:t xml:space="preserve">gidilen ülkelerde </w:t>
      </w:r>
      <w:r w:rsidRPr="00F02A32">
        <w:rPr>
          <w:rFonts w:ascii="Times New Roman" w:hAnsi="Times New Roman" w:cs="Times New Roman"/>
          <w:sz w:val="24"/>
          <w:szCs w:val="24"/>
        </w:rPr>
        <w:t>geriye dönüşü imkansız bir çevre tahribatı</w:t>
      </w:r>
      <w:r>
        <w:rPr>
          <w:rFonts w:ascii="Times New Roman" w:hAnsi="Times New Roman" w:cs="Times New Roman"/>
          <w:sz w:val="24"/>
          <w:szCs w:val="24"/>
        </w:rPr>
        <w:t xml:space="preserve">na </w:t>
      </w:r>
      <w:r w:rsidRPr="00F02A32">
        <w:rPr>
          <w:rFonts w:ascii="Times New Roman" w:hAnsi="Times New Roman" w:cs="Times New Roman"/>
          <w:sz w:val="24"/>
          <w:szCs w:val="24"/>
        </w:rPr>
        <w:t>sebep olm</w:t>
      </w:r>
      <w:r w:rsidR="00067219">
        <w:rPr>
          <w:rFonts w:ascii="Times New Roman" w:hAnsi="Times New Roman" w:cs="Times New Roman"/>
          <w:sz w:val="24"/>
          <w:szCs w:val="24"/>
        </w:rPr>
        <w:t>aktadır.</w:t>
      </w:r>
      <w:r w:rsidRPr="00F02A32">
        <w:rPr>
          <w:rFonts w:ascii="Times New Roman" w:hAnsi="Times New Roman" w:cs="Times New Roman"/>
          <w:sz w:val="24"/>
          <w:szCs w:val="24"/>
        </w:rPr>
        <w:t xml:space="preserve"> Üretim süreçlerinin gelişmekte olan ülkelere doğru kayması nedeniyle </w:t>
      </w:r>
      <w:r w:rsidR="00945FE3">
        <w:rPr>
          <w:rFonts w:ascii="Times New Roman" w:hAnsi="Times New Roman" w:cs="Times New Roman"/>
          <w:sz w:val="24"/>
          <w:szCs w:val="24"/>
        </w:rPr>
        <w:t>gelişmekte olan</w:t>
      </w:r>
      <w:r w:rsidRPr="00F02A32">
        <w:rPr>
          <w:rFonts w:ascii="Times New Roman" w:hAnsi="Times New Roman" w:cs="Times New Roman"/>
          <w:sz w:val="24"/>
          <w:szCs w:val="24"/>
        </w:rPr>
        <w:t xml:space="preserve"> ülkeler bu problemin en büyük sorumlusu olarak kabul edilmekte ve çözüm arayışlarında genelde bu ülkeler</w:t>
      </w:r>
      <w:r w:rsidR="00945FE3">
        <w:rPr>
          <w:rFonts w:ascii="Times New Roman" w:hAnsi="Times New Roman" w:cs="Times New Roman"/>
          <w:sz w:val="24"/>
          <w:szCs w:val="24"/>
        </w:rPr>
        <w:t>e daha fazla yüklenilmektedir. T</w:t>
      </w:r>
      <w:r w:rsidRPr="00F02A32">
        <w:rPr>
          <w:rFonts w:ascii="Times New Roman" w:hAnsi="Times New Roman" w:cs="Times New Roman"/>
          <w:sz w:val="24"/>
          <w:szCs w:val="24"/>
        </w:rPr>
        <w:t>üm faturanın gelişmekte olan ülkelere kesilmesi haksızlıktır. Fakat gelişmekte olan ülkelerin ekonomik kalkınma</w:t>
      </w:r>
      <w:r w:rsidR="007E5783">
        <w:rPr>
          <w:rFonts w:ascii="Times New Roman" w:hAnsi="Times New Roman" w:cs="Times New Roman"/>
          <w:sz w:val="24"/>
          <w:szCs w:val="24"/>
        </w:rPr>
        <w:t>larını hızlı bir şekilde gerçekleştirme arzusu</w:t>
      </w:r>
      <w:r w:rsidRPr="00F02A32">
        <w:rPr>
          <w:rFonts w:ascii="Times New Roman" w:hAnsi="Times New Roman" w:cs="Times New Roman"/>
          <w:sz w:val="24"/>
          <w:szCs w:val="24"/>
        </w:rPr>
        <w:t xml:space="preserve"> </w:t>
      </w:r>
      <w:r w:rsidR="007E5783">
        <w:rPr>
          <w:rFonts w:ascii="Times New Roman" w:hAnsi="Times New Roman" w:cs="Times New Roman"/>
          <w:sz w:val="24"/>
          <w:szCs w:val="24"/>
        </w:rPr>
        <w:t>ve bu arzuya ulaşabilmek adına daha düşük maliyetli teknolojilerin yoğun kullanımı</w:t>
      </w:r>
      <w:r w:rsidRPr="00F02A32">
        <w:rPr>
          <w:rFonts w:ascii="Times New Roman" w:hAnsi="Times New Roman" w:cs="Times New Roman"/>
          <w:sz w:val="24"/>
          <w:szCs w:val="24"/>
        </w:rPr>
        <w:t xml:space="preserve"> </w:t>
      </w:r>
      <w:r w:rsidR="007E5783">
        <w:rPr>
          <w:rFonts w:ascii="Times New Roman" w:hAnsi="Times New Roman" w:cs="Times New Roman"/>
          <w:sz w:val="24"/>
          <w:szCs w:val="24"/>
        </w:rPr>
        <w:t>sürdürülebilir dünya hedefine ulaşmayı zora sokmaktadır. B</w:t>
      </w:r>
      <w:r w:rsidRPr="00F02A32">
        <w:rPr>
          <w:rFonts w:ascii="Times New Roman" w:hAnsi="Times New Roman" w:cs="Times New Roman"/>
          <w:sz w:val="24"/>
          <w:szCs w:val="24"/>
        </w:rPr>
        <w:t>u ülkeleri</w:t>
      </w:r>
      <w:r w:rsidR="007E5783">
        <w:rPr>
          <w:rFonts w:ascii="Times New Roman" w:hAnsi="Times New Roman" w:cs="Times New Roman"/>
          <w:sz w:val="24"/>
          <w:szCs w:val="24"/>
        </w:rPr>
        <w:t xml:space="preserve"> üretim tarzlarını çevreyle uyumlu hale getirmeleri için </w:t>
      </w:r>
      <w:r w:rsidRPr="00F02A32">
        <w:rPr>
          <w:rFonts w:ascii="Times New Roman" w:hAnsi="Times New Roman" w:cs="Times New Roman"/>
          <w:sz w:val="24"/>
          <w:szCs w:val="24"/>
        </w:rPr>
        <w:t xml:space="preserve">ikna etmek oldukça zordur. Çünkü </w:t>
      </w:r>
      <w:r w:rsidR="007E5783">
        <w:rPr>
          <w:rFonts w:ascii="Times New Roman" w:hAnsi="Times New Roman" w:cs="Times New Roman"/>
          <w:sz w:val="24"/>
          <w:szCs w:val="24"/>
        </w:rPr>
        <w:t xml:space="preserve">çevreyle dost üretim tarzlarına </w:t>
      </w:r>
      <w:r w:rsidRPr="00F02A32">
        <w:rPr>
          <w:rFonts w:ascii="Times New Roman" w:hAnsi="Times New Roman" w:cs="Times New Roman"/>
          <w:sz w:val="24"/>
          <w:szCs w:val="24"/>
        </w:rPr>
        <w:t>geçiş süreci</w:t>
      </w:r>
      <w:r w:rsidR="007E5783">
        <w:rPr>
          <w:rFonts w:ascii="Times New Roman" w:hAnsi="Times New Roman" w:cs="Times New Roman"/>
          <w:sz w:val="24"/>
          <w:szCs w:val="24"/>
        </w:rPr>
        <w:t>;</w:t>
      </w:r>
      <w:r w:rsidRPr="00F02A32">
        <w:rPr>
          <w:rFonts w:ascii="Times New Roman" w:hAnsi="Times New Roman" w:cs="Times New Roman"/>
          <w:sz w:val="24"/>
          <w:szCs w:val="24"/>
        </w:rPr>
        <w:t xml:space="preserve"> hem devletler</w:t>
      </w:r>
      <w:r w:rsidR="007E5783">
        <w:rPr>
          <w:rFonts w:ascii="Times New Roman" w:hAnsi="Times New Roman" w:cs="Times New Roman"/>
          <w:sz w:val="24"/>
          <w:szCs w:val="24"/>
        </w:rPr>
        <w:t>,</w:t>
      </w:r>
      <w:r w:rsidRPr="00F02A32">
        <w:rPr>
          <w:rFonts w:ascii="Times New Roman" w:hAnsi="Times New Roman" w:cs="Times New Roman"/>
          <w:sz w:val="24"/>
          <w:szCs w:val="24"/>
        </w:rPr>
        <w:t xml:space="preserve"> hem işletmeler</w:t>
      </w:r>
      <w:r w:rsidR="007E5783">
        <w:rPr>
          <w:rFonts w:ascii="Times New Roman" w:hAnsi="Times New Roman" w:cs="Times New Roman"/>
          <w:sz w:val="24"/>
          <w:szCs w:val="24"/>
        </w:rPr>
        <w:t>,</w:t>
      </w:r>
      <w:r w:rsidRPr="00F02A32">
        <w:rPr>
          <w:rFonts w:ascii="Times New Roman" w:hAnsi="Times New Roman" w:cs="Times New Roman"/>
          <w:sz w:val="24"/>
          <w:szCs w:val="24"/>
        </w:rPr>
        <w:t xml:space="preserve"> hem de toplum içi</w:t>
      </w:r>
      <w:r w:rsidR="007E5783">
        <w:rPr>
          <w:rFonts w:ascii="Times New Roman" w:hAnsi="Times New Roman" w:cs="Times New Roman"/>
          <w:sz w:val="24"/>
          <w:szCs w:val="24"/>
        </w:rPr>
        <w:t>n oldukça sancılı ve pahalı olmaktadır.</w:t>
      </w:r>
    </w:p>
    <w:p w:rsidR="00DE62E0" w:rsidRPr="00D87CBE" w:rsidRDefault="007E5783" w:rsidP="007E5A81">
      <w:pPr>
        <w:pStyle w:val="GvdeMetni"/>
        <w:spacing w:after="120"/>
        <w:ind w:firstLine="709"/>
        <w:jc w:val="both"/>
        <w:rPr>
          <w:rFonts w:ascii="Times New Roman" w:hAnsi="Times New Roman" w:cs="Times New Roman"/>
          <w:sz w:val="24"/>
          <w:szCs w:val="24"/>
        </w:rPr>
      </w:pPr>
      <w:r w:rsidRPr="00D87CBE">
        <w:rPr>
          <w:rFonts w:ascii="Times New Roman" w:hAnsi="Times New Roman" w:cs="Times New Roman"/>
          <w:sz w:val="24"/>
          <w:szCs w:val="24"/>
        </w:rPr>
        <w:t xml:space="preserve">Sadece gelişmekte olan ülkeler için değil, gelişmiş ülkeler için de </w:t>
      </w:r>
      <w:r w:rsidR="00B7675B" w:rsidRPr="00D87CBE">
        <w:rPr>
          <w:rFonts w:ascii="Times New Roman" w:hAnsi="Times New Roman" w:cs="Times New Roman"/>
          <w:sz w:val="24"/>
          <w:szCs w:val="24"/>
        </w:rPr>
        <w:t xml:space="preserve">sürdürülebilir üretim süreçlerine geçiş aşaması oldukça zorlu bir mücadeleyi gerektirir. Fakat bu zorlu mücadele, bir imkansızlığı anlatmaz. Sürdürülebilir bir dünya için bugüne kadar yapılan hataların farkına varılıp, tüm dünya ekonomilerinde uygulanacak doğru politikaların belirlenip uygulamaya geçirilmesine ihtiyaç vardır. Kısaca dünyanın topyekün bilinçlenmesi bir zorunluluktur. </w:t>
      </w:r>
      <w:r w:rsidR="00D87CBE" w:rsidRPr="00D87CBE">
        <w:rPr>
          <w:rFonts w:ascii="Times New Roman" w:hAnsi="Times New Roman" w:cs="Times New Roman"/>
          <w:sz w:val="24"/>
          <w:szCs w:val="24"/>
        </w:rPr>
        <w:t xml:space="preserve">Bu bilinçlenmede uluslararası kurum ve kuruluşların maddi ve manevi desteklerine olan ihtiyaç çok fazladır. </w:t>
      </w:r>
    </w:p>
    <w:p w:rsidR="00DE62E0" w:rsidRPr="000B5E56" w:rsidRDefault="00D87CBE" w:rsidP="007E5A81">
      <w:pPr>
        <w:pStyle w:val="GvdeMetni"/>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Sürdürülebilir dünyanın inşası adına atılacak adımlar </w:t>
      </w:r>
      <w:r w:rsidR="00DE62E0" w:rsidRPr="000B5E56">
        <w:rPr>
          <w:rFonts w:ascii="Times New Roman" w:hAnsi="Times New Roman" w:cs="Times New Roman"/>
          <w:sz w:val="24"/>
          <w:szCs w:val="24"/>
        </w:rPr>
        <w:t>ile ekonomik büyümenin toplumsal maliyetinin artacağından endişe duyulma</w:t>
      </w:r>
      <w:r>
        <w:rPr>
          <w:rFonts w:ascii="Times New Roman" w:hAnsi="Times New Roman" w:cs="Times New Roman"/>
          <w:sz w:val="24"/>
          <w:szCs w:val="24"/>
        </w:rPr>
        <w:t>sı oldukça doğaldır. A</w:t>
      </w:r>
      <w:r w:rsidR="00DE62E0" w:rsidRPr="000B5E56">
        <w:rPr>
          <w:rFonts w:ascii="Times New Roman" w:hAnsi="Times New Roman" w:cs="Times New Roman"/>
          <w:sz w:val="24"/>
          <w:szCs w:val="24"/>
        </w:rPr>
        <w:t xml:space="preserve">ma gelecek nesil adına kazancın yüksek olacağı da oldukça açıktır. Aksi taktirde gelecek nesil diye bir şeyin kalmayabileceği </w:t>
      </w:r>
      <w:r>
        <w:rPr>
          <w:rFonts w:ascii="Times New Roman" w:hAnsi="Times New Roman" w:cs="Times New Roman"/>
          <w:sz w:val="24"/>
          <w:szCs w:val="24"/>
        </w:rPr>
        <w:t xml:space="preserve">asla </w:t>
      </w:r>
      <w:r w:rsidR="00DE62E0" w:rsidRPr="000B5E56">
        <w:rPr>
          <w:rFonts w:ascii="Times New Roman" w:hAnsi="Times New Roman" w:cs="Times New Roman"/>
          <w:sz w:val="24"/>
          <w:szCs w:val="24"/>
        </w:rPr>
        <w:t xml:space="preserve">unutulmamalıdır. Ayrıca yine unutulmamalıdır ki; zaten dünya kaynaklarının kirlenerek ya da </w:t>
      </w:r>
      <w:r w:rsidR="00093097">
        <w:rPr>
          <w:rFonts w:ascii="Times New Roman" w:hAnsi="Times New Roman" w:cs="Times New Roman"/>
          <w:sz w:val="24"/>
          <w:szCs w:val="24"/>
        </w:rPr>
        <w:t>aşırı tüketilerek</w:t>
      </w:r>
      <w:r w:rsidR="00DE62E0" w:rsidRPr="000B5E56">
        <w:rPr>
          <w:rFonts w:ascii="Times New Roman" w:hAnsi="Times New Roman" w:cs="Times New Roman"/>
          <w:sz w:val="24"/>
          <w:szCs w:val="24"/>
        </w:rPr>
        <w:t xml:space="preserve"> </w:t>
      </w:r>
      <w:r w:rsidR="00DE62E0">
        <w:rPr>
          <w:rFonts w:ascii="Times New Roman" w:hAnsi="Times New Roman" w:cs="Times New Roman"/>
          <w:sz w:val="24"/>
          <w:szCs w:val="24"/>
        </w:rPr>
        <w:t>zorlan</w:t>
      </w:r>
      <w:r w:rsidR="00DE62E0" w:rsidRPr="000B5E56">
        <w:rPr>
          <w:rFonts w:ascii="Times New Roman" w:hAnsi="Times New Roman" w:cs="Times New Roman"/>
          <w:sz w:val="24"/>
          <w:szCs w:val="24"/>
        </w:rPr>
        <w:t xml:space="preserve">ması neticesinde mal ve hizmet fiyatları yükselecek ve bu durum da hem ekonominin sürdürülebilirliğine hem de toplumun alım gücüne </w:t>
      </w:r>
      <w:r w:rsidR="00DE62E0" w:rsidRPr="000B5E56">
        <w:rPr>
          <w:rFonts w:ascii="Times New Roman" w:hAnsi="Times New Roman" w:cs="Times New Roman"/>
          <w:sz w:val="24"/>
          <w:szCs w:val="24"/>
        </w:rPr>
        <w:lastRenderedPageBreak/>
        <w:t xml:space="preserve">engel teşkil edecektir.  </w:t>
      </w:r>
    </w:p>
    <w:p w:rsidR="00DE62E0" w:rsidRPr="00AD2E3A" w:rsidRDefault="00D87CBE" w:rsidP="007E5A81">
      <w:pPr>
        <w:pStyle w:val="GvdeMetni"/>
        <w:spacing w:after="120"/>
        <w:ind w:firstLine="720"/>
        <w:jc w:val="both"/>
        <w:rPr>
          <w:rFonts w:ascii="Times New Roman" w:hAnsi="Times New Roman" w:cs="Times New Roman"/>
          <w:color w:val="FF0000"/>
          <w:sz w:val="24"/>
          <w:szCs w:val="24"/>
        </w:rPr>
      </w:pPr>
      <w:r w:rsidRPr="00AD2E3A">
        <w:rPr>
          <w:rFonts w:ascii="Times New Roman" w:hAnsi="Times New Roman" w:cs="Times New Roman"/>
          <w:sz w:val="24"/>
          <w:szCs w:val="24"/>
        </w:rPr>
        <w:t xml:space="preserve">Önemli olan soru dünyanın sürdürülebilirliğini sağlamak için neler yapılabileceğidir. </w:t>
      </w:r>
      <w:r w:rsidR="00AD2E3A" w:rsidRPr="00093097">
        <w:rPr>
          <w:rFonts w:ascii="Times New Roman" w:hAnsi="Times New Roman" w:cs="Times New Roman"/>
          <w:sz w:val="24"/>
          <w:szCs w:val="24"/>
        </w:rPr>
        <w:t>Cevaplar aslında çok zor ve ulaşılmaz değildir. E</w:t>
      </w:r>
      <w:r w:rsidR="00DE62E0" w:rsidRPr="00093097">
        <w:rPr>
          <w:rFonts w:ascii="Times New Roman" w:hAnsi="Times New Roman" w:cs="Times New Roman"/>
          <w:sz w:val="24"/>
          <w:szCs w:val="24"/>
        </w:rPr>
        <w:t>konomik</w:t>
      </w:r>
      <w:r w:rsidR="00093097" w:rsidRPr="00093097">
        <w:rPr>
          <w:rFonts w:ascii="Times New Roman" w:hAnsi="Times New Roman" w:cs="Times New Roman"/>
          <w:sz w:val="24"/>
          <w:szCs w:val="24"/>
        </w:rPr>
        <w:t xml:space="preserve">, </w:t>
      </w:r>
      <w:r w:rsidR="00DE62E0" w:rsidRPr="00093097">
        <w:rPr>
          <w:rFonts w:ascii="Times New Roman" w:hAnsi="Times New Roman" w:cs="Times New Roman"/>
          <w:sz w:val="24"/>
          <w:szCs w:val="24"/>
        </w:rPr>
        <w:t xml:space="preserve">ekolojik </w:t>
      </w:r>
      <w:r w:rsidR="00093097" w:rsidRPr="00093097">
        <w:rPr>
          <w:rFonts w:ascii="Times New Roman" w:hAnsi="Times New Roman" w:cs="Times New Roman"/>
          <w:sz w:val="24"/>
          <w:szCs w:val="24"/>
        </w:rPr>
        <w:t xml:space="preserve">ve sosyal </w:t>
      </w:r>
      <w:r w:rsidR="00DE62E0" w:rsidRPr="00093097">
        <w:rPr>
          <w:rFonts w:ascii="Times New Roman" w:hAnsi="Times New Roman" w:cs="Times New Roman"/>
          <w:sz w:val="24"/>
          <w:szCs w:val="24"/>
        </w:rPr>
        <w:t>sürdürülebilirliği bir arada götürecek; bu değer</w:t>
      </w:r>
      <w:r w:rsidR="00093097" w:rsidRPr="00093097">
        <w:rPr>
          <w:rFonts w:ascii="Times New Roman" w:hAnsi="Times New Roman" w:cs="Times New Roman"/>
          <w:sz w:val="24"/>
          <w:szCs w:val="24"/>
        </w:rPr>
        <w:t>ler</w:t>
      </w:r>
      <w:r w:rsidR="00DE62E0" w:rsidRPr="00093097">
        <w:rPr>
          <w:rFonts w:ascii="Times New Roman" w:hAnsi="Times New Roman" w:cs="Times New Roman"/>
          <w:sz w:val="24"/>
          <w:szCs w:val="24"/>
        </w:rPr>
        <w:t xml:space="preserve">in birbiri üzerinde yarattığı etkiyi belli standartlar dahilinde ölçecek ve </w:t>
      </w:r>
      <w:r w:rsidR="00093097" w:rsidRPr="00093097">
        <w:rPr>
          <w:rFonts w:ascii="Times New Roman" w:hAnsi="Times New Roman" w:cs="Times New Roman"/>
          <w:sz w:val="24"/>
          <w:szCs w:val="24"/>
        </w:rPr>
        <w:t>fayda-</w:t>
      </w:r>
      <w:r w:rsidR="00DE62E0" w:rsidRPr="00093097">
        <w:rPr>
          <w:rFonts w:ascii="Times New Roman" w:hAnsi="Times New Roman" w:cs="Times New Roman"/>
          <w:sz w:val="24"/>
          <w:szCs w:val="24"/>
        </w:rPr>
        <w:t xml:space="preserve">maliyet analizini ortaya koyacak bir hesaplama sistemine ihtiyaç olduğu kesindir. Bu kapsamda yaşam standartlarını, doğal kaynak kapasitelerini, kirlilik ve kirlenme standartlarını, canlı sistemlerinin taşıma kapasitelerini, gelir ve servet dağılım standartlarını ve diğer kültürel, politik, sosyal ve demografik hedefleri içine alan bir ölçüm standardı oluşturulabilir. </w:t>
      </w:r>
    </w:p>
    <w:p w:rsidR="00DE62E0" w:rsidRDefault="00DE62E0" w:rsidP="007E5A81">
      <w:pPr>
        <w:spacing w:after="120" w:line="240" w:lineRule="auto"/>
        <w:ind w:firstLine="709"/>
        <w:jc w:val="both"/>
        <w:rPr>
          <w:rFonts w:ascii="Times New Roman" w:hAnsi="Times New Roman" w:cs="Times New Roman"/>
          <w:sz w:val="24"/>
          <w:szCs w:val="24"/>
        </w:rPr>
      </w:pPr>
      <w:r w:rsidRPr="00E7294E">
        <w:rPr>
          <w:rFonts w:ascii="Times New Roman" w:hAnsi="Times New Roman" w:cs="Times New Roman"/>
          <w:sz w:val="24"/>
          <w:szCs w:val="24"/>
        </w:rPr>
        <w:t>Birey gerek üretim gerek tüketim süreçlerinin başrol oyuncusudur. Bu nedenle sade</w:t>
      </w:r>
      <w:r w:rsidR="00E7294E" w:rsidRPr="00E7294E">
        <w:rPr>
          <w:rFonts w:ascii="Times New Roman" w:hAnsi="Times New Roman" w:cs="Times New Roman"/>
          <w:sz w:val="24"/>
          <w:szCs w:val="24"/>
        </w:rPr>
        <w:t>ce bugünü ve</w:t>
      </w:r>
      <w:r w:rsidRPr="00E7294E">
        <w:rPr>
          <w:rFonts w:ascii="Times New Roman" w:hAnsi="Times New Roman" w:cs="Times New Roman"/>
          <w:sz w:val="24"/>
          <w:szCs w:val="24"/>
        </w:rPr>
        <w:t xml:space="preserve"> kendisini düşünen bencil bireylerin toplumdaki ağırlıklı yapısı sürdürülebilir</w:t>
      </w:r>
      <w:r w:rsidR="00E7294E" w:rsidRPr="00E7294E">
        <w:rPr>
          <w:rFonts w:ascii="Times New Roman" w:hAnsi="Times New Roman" w:cs="Times New Roman"/>
          <w:sz w:val="24"/>
          <w:szCs w:val="24"/>
        </w:rPr>
        <w:t xml:space="preserve"> dünyanın </w:t>
      </w:r>
      <w:r w:rsidRPr="00E7294E">
        <w:rPr>
          <w:rFonts w:ascii="Times New Roman" w:hAnsi="Times New Roman" w:cs="Times New Roman"/>
          <w:sz w:val="24"/>
          <w:szCs w:val="24"/>
        </w:rPr>
        <w:t>önündeki en büyük engeli teşkil eder. Aslında bu anlayış belirli bir oranda bilinç meselesidir. Bu bilincin kazanılmasında ise önce ailelere, sonra topluma önemli görev</w:t>
      </w:r>
      <w:r w:rsidR="00E7294E" w:rsidRPr="00E7294E">
        <w:rPr>
          <w:rFonts w:ascii="Times New Roman" w:hAnsi="Times New Roman" w:cs="Times New Roman"/>
          <w:sz w:val="24"/>
          <w:szCs w:val="24"/>
        </w:rPr>
        <w:t>ler</w:t>
      </w:r>
      <w:r w:rsidRPr="00E7294E">
        <w:rPr>
          <w:rFonts w:ascii="Times New Roman" w:hAnsi="Times New Roman" w:cs="Times New Roman"/>
          <w:sz w:val="24"/>
          <w:szCs w:val="24"/>
        </w:rPr>
        <w:t xml:space="preserve"> düşer. Fakat sürdürülebilir</w:t>
      </w:r>
      <w:r w:rsidR="00E7294E" w:rsidRPr="00E7294E">
        <w:rPr>
          <w:rFonts w:ascii="Times New Roman" w:hAnsi="Times New Roman" w:cs="Times New Roman"/>
          <w:sz w:val="24"/>
          <w:szCs w:val="24"/>
        </w:rPr>
        <w:t>liğin</w:t>
      </w:r>
      <w:r w:rsidRPr="00E7294E">
        <w:rPr>
          <w:rFonts w:ascii="Times New Roman" w:hAnsi="Times New Roman" w:cs="Times New Roman"/>
          <w:sz w:val="24"/>
          <w:szCs w:val="24"/>
        </w:rPr>
        <w:t xml:space="preserve"> tesisinde bireyleri, toplumları, ulusları kendi haline bırakmak ve sadece bilinçlenme yoluyla fayda elde etmeyi beklemek, çevreye ve kıt kaynaklara verilen zararın telafi edilmesini zorlaştıracaktır. Bu nedenle gerekli tedbirlerin en kısa zamanda alınmasına ve bu tedbirlerin arkasına da güçlü yaptırımların yerleştirilmesine ihtiyaç vardır. Bu yaptırımların adı; ister vergi, ister sübvansiyon, ister başka bir şey olsun, önemli olan uygulanabilirliğinin yüksek olmasıdır.  </w:t>
      </w:r>
    </w:p>
    <w:p w:rsidR="00E7294E" w:rsidRPr="00E7294E" w:rsidRDefault="00E7294E" w:rsidP="007E5A81">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Tüm yaptırımların uygulamaya geçirilmesi ve bu uygulamalardan kısa vadede sonuç alınması oldukça zor olacaktır. Bu zorlu süreç göz önüne alınarak akılcı planlamalar yapmak ve uygulamak önce ulusal, sonra uluslararası kuruluşların liderlerinin en birincil görevi olmak zorundadır.</w:t>
      </w:r>
    </w:p>
    <w:p w:rsidR="00DE62E0" w:rsidRPr="00E7294E" w:rsidRDefault="00E7294E" w:rsidP="006E383D">
      <w:pPr>
        <w:spacing w:after="120" w:line="240" w:lineRule="auto"/>
        <w:ind w:firstLine="709"/>
        <w:jc w:val="both"/>
        <w:rPr>
          <w:rFonts w:ascii="Times New Roman" w:hAnsi="Times New Roman" w:cs="Times New Roman"/>
          <w:b/>
          <w:sz w:val="24"/>
          <w:szCs w:val="24"/>
        </w:rPr>
      </w:pPr>
      <w:r w:rsidRPr="00E7294E">
        <w:rPr>
          <w:rFonts w:ascii="Times New Roman" w:hAnsi="Times New Roman" w:cs="Times New Roman"/>
          <w:b/>
          <w:sz w:val="24"/>
          <w:szCs w:val="24"/>
        </w:rPr>
        <w:t>KAYNAKLAR</w:t>
      </w:r>
    </w:p>
    <w:p w:rsidR="00E7294E" w:rsidRPr="00F70280" w:rsidRDefault="00E7294E" w:rsidP="0006502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AKSU, C.</w:t>
      </w:r>
      <w:r w:rsidRPr="00F70280">
        <w:rPr>
          <w:rFonts w:ascii="Times New Roman" w:hAnsi="Times New Roman" w:cs="Times New Roman"/>
          <w:sz w:val="24"/>
          <w:szCs w:val="24"/>
        </w:rPr>
        <w:t xml:space="preserve"> (2011)</w:t>
      </w:r>
      <w:r>
        <w:rPr>
          <w:rFonts w:ascii="Times New Roman" w:hAnsi="Times New Roman" w:cs="Times New Roman"/>
          <w:sz w:val="24"/>
          <w:szCs w:val="24"/>
        </w:rPr>
        <w:t>.</w:t>
      </w:r>
      <w:r w:rsidRPr="00F70280">
        <w:rPr>
          <w:rFonts w:ascii="Times New Roman" w:hAnsi="Times New Roman" w:cs="Times New Roman"/>
          <w:sz w:val="24"/>
          <w:szCs w:val="24"/>
        </w:rPr>
        <w:t xml:space="preserve"> </w:t>
      </w:r>
      <w:r w:rsidRPr="00F70280">
        <w:rPr>
          <w:rFonts w:ascii="Times New Roman" w:hAnsi="Times New Roman" w:cs="Times New Roman"/>
          <w:i/>
          <w:sz w:val="24"/>
          <w:szCs w:val="24"/>
        </w:rPr>
        <w:t>Sürdürülebilir Kalkınma ve Çevre</w:t>
      </w:r>
      <w:r>
        <w:rPr>
          <w:rFonts w:ascii="Times New Roman" w:hAnsi="Times New Roman" w:cs="Times New Roman"/>
          <w:sz w:val="24"/>
          <w:szCs w:val="24"/>
        </w:rPr>
        <w:t>.</w:t>
      </w:r>
      <w:r w:rsidRPr="00F70280">
        <w:rPr>
          <w:rFonts w:ascii="Times New Roman" w:hAnsi="Times New Roman" w:cs="Times New Roman"/>
          <w:sz w:val="24"/>
          <w:szCs w:val="24"/>
        </w:rPr>
        <w:t xml:space="preserve"> Güney Ege Kalkınma Ajansı. </w:t>
      </w:r>
      <w:hyperlink r:id="rId12" w:history="1">
        <w:r w:rsidRPr="00F70280">
          <w:rPr>
            <w:rStyle w:val="Kpr"/>
            <w:rFonts w:ascii="Times New Roman" w:hAnsi="Times New Roman" w:cs="Times New Roman"/>
            <w:sz w:val="24"/>
            <w:szCs w:val="24"/>
          </w:rPr>
          <w:t>http://geka.gov.tr/Dosyalar/o_19v5e00u1ru61bbncf2qmlcpv8.pdf</w:t>
        </w:r>
      </w:hyperlink>
      <w:r w:rsidRPr="00F70280">
        <w:rPr>
          <w:rFonts w:ascii="Times New Roman" w:hAnsi="Times New Roman" w:cs="Times New Roman"/>
          <w:sz w:val="24"/>
          <w:szCs w:val="24"/>
        </w:rPr>
        <w:t xml:space="preserve"> (erişim 01.09.2018).</w:t>
      </w:r>
    </w:p>
    <w:p w:rsidR="00E7294E" w:rsidRDefault="00E7294E" w:rsidP="00065020">
      <w:pPr>
        <w:spacing w:after="0" w:line="240" w:lineRule="auto"/>
        <w:ind w:left="709" w:hanging="709"/>
        <w:jc w:val="both"/>
        <w:rPr>
          <w:rFonts w:ascii="Times New Roman" w:hAnsi="Times New Roman" w:cs="Times New Roman"/>
          <w:sz w:val="24"/>
          <w:szCs w:val="24"/>
        </w:rPr>
      </w:pPr>
      <w:r w:rsidRPr="00F70280">
        <w:rPr>
          <w:rFonts w:ascii="Times New Roman" w:hAnsi="Times New Roman" w:cs="Times New Roman"/>
          <w:sz w:val="24"/>
          <w:szCs w:val="24"/>
        </w:rPr>
        <w:t>BARLAS, N</w:t>
      </w:r>
      <w:r>
        <w:rPr>
          <w:rFonts w:ascii="Times New Roman" w:hAnsi="Times New Roman" w:cs="Times New Roman"/>
          <w:sz w:val="24"/>
          <w:szCs w:val="24"/>
        </w:rPr>
        <w:t>. (2013).</w:t>
      </w:r>
      <w:r w:rsidRPr="00F70280">
        <w:rPr>
          <w:rFonts w:ascii="Times New Roman" w:hAnsi="Times New Roman" w:cs="Times New Roman"/>
          <w:sz w:val="24"/>
          <w:szCs w:val="24"/>
        </w:rPr>
        <w:t xml:space="preserve"> </w:t>
      </w:r>
      <w:r w:rsidRPr="00F70280">
        <w:rPr>
          <w:rFonts w:ascii="Times New Roman" w:hAnsi="Times New Roman" w:cs="Times New Roman"/>
          <w:i/>
          <w:sz w:val="24"/>
          <w:szCs w:val="24"/>
        </w:rPr>
        <w:t>Küresel Krizlerden Sürdürülebilir Topluma Çağımızın Çevre Sorunları</w:t>
      </w:r>
      <w:r>
        <w:rPr>
          <w:rFonts w:ascii="Times New Roman" w:hAnsi="Times New Roman" w:cs="Times New Roman"/>
          <w:i/>
          <w:sz w:val="24"/>
          <w:szCs w:val="24"/>
        </w:rPr>
        <w:t>.</w:t>
      </w:r>
      <w:r w:rsidRPr="00F70280">
        <w:rPr>
          <w:rFonts w:ascii="Times New Roman" w:hAnsi="Times New Roman" w:cs="Times New Roman"/>
          <w:sz w:val="24"/>
          <w:szCs w:val="24"/>
        </w:rPr>
        <w:t xml:space="preserve"> 1. Baskı, İstanbul: Boğaziçi Üniversitesi Yayınları.</w:t>
      </w:r>
    </w:p>
    <w:p w:rsidR="00E7294E" w:rsidRDefault="00E7294E" w:rsidP="00065020">
      <w:pPr>
        <w:spacing w:after="0" w:line="240" w:lineRule="auto"/>
        <w:ind w:left="709" w:hanging="709"/>
        <w:jc w:val="both"/>
        <w:rPr>
          <w:rFonts w:ascii="Times New Roman" w:hAnsi="Times New Roman" w:cs="Times New Roman"/>
          <w:sz w:val="24"/>
          <w:szCs w:val="24"/>
        </w:rPr>
      </w:pPr>
      <w:r w:rsidRPr="00EA3201">
        <w:rPr>
          <w:rFonts w:ascii="Times New Roman" w:hAnsi="Times New Roman" w:cs="Times New Roman"/>
          <w:sz w:val="24"/>
          <w:szCs w:val="24"/>
        </w:rPr>
        <w:t xml:space="preserve">BAYRAÇ, H. </w:t>
      </w:r>
      <w:r>
        <w:rPr>
          <w:rFonts w:ascii="Times New Roman" w:hAnsi="Times New Roman" w:cs="Times New Roman"/>
          <w:sz w:val="24"/>
          <w:szCs w:val="24"/>
        </w:rPr>
        <w:t>N.</w:t>
      </w:r>
      <w:r w:rsidRPr="00EA3201">
        <w:rPr>
          <w:rFonts w:ascii="Times New Roman" w:hAnsi="Times New Roman" w:cs="Times New Roman"/>
          <w:sz w:val="24"/>
          <w:szCs w:val="24"/>
        </w:rPr>
        <w:t xml:space="preserve"> ve</w:t>
      </w:r>
      <w:r>
        <w:rPr>
          <w:rFonts w:ascii="Times New Roman" w:hAnsi="Times New Roman" w:cs="Times New Roman"/>
          <w:sz w:val="24"/>
          <w:szCs w:val="24"/>
        </w:rPr>
        <w:t xml:space="preserve"> </w:t>
      </w:r>
      <w:r w:rsidRPr="00EA3201">
        <w:rPr>
          <w:rFonts w:ascii="Times New Roman" w:hAnsi="Times New Roman" w:cs="Times New Roman"/>
          <w:sz w:val="24"/>
          <w:szCs w:val="24"/>
        </w:rPr>
        <w:t>ÇİLDİR,</w:t>
      </w:r>
      <w:r>
        <w:rPr>
          <w:rFonts w:ascii="Times New Roman" w:hAnsi="Times New Roman" w:cs="Times New Roman"/>
          <w:sz w:val="24"/>
          <w:szCs w:val="24"/>
        </w:rPr>
        <w:t xml:space="preserve"> M.</w:t>
      </w:r>
      <w:r w:rsidRPr="00EA3201">
        <w:rPr>
          <w:rFonts w:ascii="Times New Roman" w:hAnsi="Times New Roman" w:cs="Times New Roman"/>
          <w:sz w:val="24"/>
          <w:szCs w:val="24"/>
        </w:rPr>
        <w:t xml:space="preserve"> (2017)</w:t>
      </w:r>
      <w:r>
        <w:rPr>
          <w:rFonts w:ascii="Times New Roman" w:hAnsi="Times New Roman" w:cs="Times New Roman"/>
          <w:sz w:val="24"/>
          <w:szCs w:val="24"/>
        </w:rPr>
        <w:t>.</w:t>
      </w:r>
      <w:r w:rsidRPr="00EA3201">
        <w:rPr>
          <w:rFonts w:ascii="Times New Roman" w:hAnsi="Times New Roman" w:cs="Times New Roman"/>
          <w:sz w:val="24"/>
          <w:szCs w:val="24"/>
        </w:rPr>
        <w:t xml:space="preserve"> AB Yenilenebilir Enerji Politikalarının Ekonomik Büyüme </w:t>
      </w:r>
      <w:r>
        <w:rPr>
          <w:rFonts w:ascii="Times New Roman" w:hAnsi="Times New Roman" w:cs="Times New Roman"/>
          <w:sz w:val="24"/>
          <w:szCs w:val="24"/>
        </w:rPr>
        <w:t>Üzerindeki Etkisi.</w:t>
      </w:r>
      <w:r w:rsidRPr="00EA3201">
        <w:rPr>
          <w:rFonts w:ascii="Times New Roman" w:hAnsi="Times New Roman" w:cs="Times New Roman"/>
          <w:sz w:val="24"/>
          <w:szCs w:val="24"/>
        </w:rPr>
        <w:t xml:space="preserve"> </w:t>
      </w:r>
      <w:r w:rsidRPr="00EA3201">
        <w:rPr>
          <w:rFonts w:ascii="Times New Roman" w:hAnsi="Times New Roman" w:cs="Times New Roman"/>
          <w:i/>
          <w:sz w:val="24"/>
          <w:szCs w:val="24"/>
        </w:rPr>
        <w:t>Uluslararası Yönetim İktisat ve İşletme Dergisi</w:t>
      </w:r>
      <w:r w:rsidRPr="00EA3201">
        <w:rPr>
          <w:rFonts w:ascii="Times New Roman" w:hAnsi="Times New Roman" w:cs="Times New Roman"/>
          <w:sz w:val="24"/>
          <w:szCs w:val="24"/>
        </w:rPr>
        <w:t>, ICMEB 17 Özel Sayısı, 201-212.</w:t>
      </w:r>
    </w:p>
    <w:p w:rsidR="00510EDB" w:rsidRPr="00EA3201" w:rsidRDefault="00510EDB" w:rsidP="00065020">
      <w:pPr>
        <w:spacing w:after="0" w:line="240" w:lineRule="auto"/>
        <w:ind w:left="709" w:hanging="709"/>
        <w:jc w:val="both"/>
        <w:rPr>
          <w:rFonts w:ascii="Times New Roman" w:hAnsi="Times New Roman" w:cs="Times New Roman"/>
          <w:sz w:val="24"/>
          <w:szCs w:val="24"/>
        </w:rPr>
      </w:pPr>
      <w:r w:rsidRPr="00D45FEC">
        <w:rPr>
          <w:rFonts w:ascii="Times New Roman" w:hAnsi="Times New Roman" w:cs="Times New Roman"/>
          <w:sz w:val="24"/>
          <w:szCs w:val="24"/>
        </w:rPr>
        <w:t>BORSA İSTANBUL</w:t>
      </w:r>
      <w:r>
        <w:rPr>
          <w:rFonts w:ascii="Times New Roman" w:hAnsi="Times New Roman" w:cs="Times New Roman"/>
          <w:sz w:val="24"/>
          <w:szCs w:val="24"/>
        </w:rPr>
        <w:t xml:space="preserve">. </w:t>
      </w:r>
      <w:hyperlink r:id="rId13" w:history="1">
        <w:r w:rsidRPr="000A2BE1">
          <w:rPr>
            <w:rStyle w:val="Kpr"/>
            <w:rFonts w:ascii="Times New Roman" w:hAnsi="Times New Roman" w:cs="Times New Roman"/>
            <w:sz w:val="24"/>
            <w:szCs w:val="24"/>
          </w:rPr>
          <w:t>http://www.borsaistanbul.com/data/kilavuzlar/surdurulebilirlik-rehberi.pdf</w:t>
        </w:r>
      </w:hyperlink>
      <w:r>
        <w:rPr>
          <w:rStyle w:val="Kpr"/>
          <w:rFonts w:ascii="Times New Roman" w:hAnsi="Times New Roman" w:cs="Times New Roman"/>
          <w:sz w:val="24"/>
          <w:szCs w:val="24"/>
        </w:rPr>
        <w:t>,</w:t>
      </w:r>
      <w:r w:rsidRPr="00D45FEC">
        <w:rPr>
          <w:rStyle w:val="Kpr"/>
          <w:rFonts w:ascii="Times New Roman" w:hAnsi="Times New Roman" w:cs="Times New Roman"/>
          <w:sz w:val="24"/>
          <w:szCs w:val="24"/>
        </w:rPr>
        <w:t xml:space="preserve"> </w:t>
      </w:r>
      <w:r w:rsidRPr="00D45FEC">
        <w:rPr>
          <w:rFonts w:ascii="Times New Roman" w:hAnsi="Times New Roman" w:cs="Times New Roman"/>
          <w:sz w:val="24"/>
          <w:szCs w:val="24"/>
        </w:rPr>
        <w:t>Şirketler</w:t>
      </w:r>
      <w:r>
        <w:rPr>
          <w:rFonts w:ascii="Times New Roman" w:hAnsi="Times New Roman" w:cs="Times New Roman"/>
          <w:sz w:val="24"/>
          <w:szCs w:val="24"/>
        </w:rPr>
        <w:t xml:space="preserve"> İçin Sürdürülebilirlik Rehberi.</w:t>
      </w:r>
      <w:r w:rsidRPr="007E5A81">
        <w:rPr>
          <w:rFonts w:ascii="Times New Roman" w:hAnsi="Times New Roman" w:cs="Times New Roman"/>
          <w:sz w:val="24"/>
          <w:szCs w:val="24"/>
        </w:rPr>
        <w:t xml:space="preserve"> </w:t>
      </w:r>
      <w:r w:rsidRPr="00F70280">
        <w:rPr>
          <w:rFonts w:ascii="Times New Roman" w:hAnsi="Times New Roman" w:cs="Times New Roman"/>
          <w:sz w:val="24"/>
          <w:szCs w:val="24"/>
        </w:rPr>
        <w:t>(erişim 1</w:t>
      </w:r>
      <w:r>
        <w:rPr>
          <w:rFonts w:ascii="Times New Roman" w:hAnsi="Times New Roman" w:cs="Times New Roman"/>
          <w:sz w:val="24"/>
          <w:szCs w:val="24"/>
        </w:rPr>
        <w:t>8</w:t>
      </w:r>
      <w:r w:rsidRPr="00F70280">
        <w:rPr>
          <w:rFonts w:ascii="Times New Roman" w:hAnsi="Times New Roman" w:cs="Times New Roman"/>
          <w:sz w:val="24"/>
          <w:szCs w:val="24"/>
        </w:rPr>
        <w:t>.</w:t>
      </w:r>
      <w:r>
        <w:rPr>
          <w:rFonts w:ascii="Times New Roman" w:hAnsi="Times New Roman" w:cs="Times New Roman"/>
          <w:sz w:val="24"/>
          <w:szCs w:val="24"/>
        </w:rPr>
        <w:t>12</w:t>
      </w:r>
      <w:r w:rsidRPr="00F70280">
        <w:rPr>
          <w:rFonts w:ascii="Times New Roman" w:hAnsi="Times New Roman" w:cs="Times New Roman"/>
          <w:sz w:val="24"/>
          <w:szCs w:val="24"/>
        </w:rPr>
        <w:t>.20</w:t>
      </w:r>
      <w:r>
        <w:rPr>
          <w:rFonts w:ascii="Times New Roman" w:hAnsi="Times New Roman" w:cs="Times New Roman"/>
          <w:sz w:val="24"/>
          <w:szCs w:val="24"/>
        </w:rPr>
        <w:t>20</w:t>
      </w:r>
      <w:r w:rsidRPr="00F70280">
        <w:rPr>
          <w:rFonts w:ascii="Times New Roman" w:hAnsi="Times New Roman" w:cs="Times New Roman"/>
          <w:sz w:val="24"/>
          <w:szCs w:val="24"/>
        </w:rPr>
        <w:t>).</w:t>
      </w:r>
    </w:p>
    <w:p w:rsidR="00E7294E" w:rsidRPr="00F70280" w:rsidRDefault="00E7294E" w:rsidP="00065020">
      <w:pPr>
        <w:spacing w:after="0" w:line="240" w:lineRule="auto"/>
        <w:ind w:left="709" w:hanging="709"/>
        <w:jc w:val="both"/>
        <w:rPr>
          <w:rFonts w:ascii="Times New Roman" w:hAnsi="Times New Roman" w:cs="Times New Roman"/>
          <w:sz w:val="24"/>
          <w:szCs w:val="24"/>
        </w:rPr>
      </w:pPr>
      <w:r w:rsidRPr="00F70280">
        <w:rPr>
          <w:rFonts w:ascii="Times New Roman" w:hAnsi="Times New Roman" w:cs="Times New Roman"/>
          <w:sz w:val="24"/>
          <w:szCs w:val="24"/>
        </w:rPr>
        <w:t>C</w:t>
      </w:r>
      <w:r>
        <w:rPr>
          <w:rFonts w:ascii="Times New Roman" w:hAnsi="Times New Roman" w:cs="Times New Roman"/>
          <w:sz w:val="24"/>
          <w:szCs w:val="24"/>
        </w:rPr>
        <w:t>OŞKUN KASAP, G.</w:t>
      </w:r>
      <w:r w:rsidRPr="00F70280">
        <w:rPr>
          <w:rFonts w:ascii="Times New Roman" w:hAnsi="Times New Roman" w:cs="Times New Roman"/>
          <w:sz w:val="24"/>
          <w:szCs w:val="24"/>
        </w:rPr>
        <w:t xml:space="preserve"> ve</w:t>
      </w:r>
      <w:r>
        <w:rPr>
          <w:rFonts w:ascii="Times New Roman" w:hAnsi="Times New Roman" w:cs="Times New Roman"/>
          <w:sz w:val="24"/>
          <w:szCs w:val="24"/>
        </w:rPr>
        <w:t xml:space="preserve"> </w:t>
      </w:r>
      <w:r w:rsidRPr="00F70280">
        <w:rPr>
          <w:rFonts w:ascii="Times New Roman" w:hAnsi="Times New Roman" w:cs="Times New Roman"/>
          <w:sz w:val="24"/>
          <w:szCs w:val="24"/>
        </w:rPr>
        <w:t>PEKER,</w:t>
      </w:r>
      <w:r>
        <w:rPr>
          <w:rFonts w:ascii="Times New Roman" w:hAnsi="Times New Roman" w:cs="Times New Roman"/>
          <w:sz w:val="24"/>
          <w:szCs w:val="24"/>
        </w:rPr>
        <w:t xml:space="preserve"> D. (2011). </w:t>
      </w:r>
      <w:r w:rsidRPr="00F70280">
        <w:rPr>
          <w:rFonts w:ascii="Times New Roman" w:hAnsi="Times New Roman" w:cs="Times New Roman"/>
          <w:sz w:val="24"/>
          <w:szCs w:val="24"/>
        </w:rPr>
        <w:t>Çevr</w:t>
      </w:r>
      <w:r>
        <w:rPr>
          <w:rFonts w:ascii="Times New Roman" w:hAnsi="Times New Roman" w:cs="Times New Roman"/>
          <w:sz w:val="24"/>
          <w:szCs w:val="24"/>
        </w:rPr>
        <w:t>eci Bir Yaklaşım: Yeşil Tasarım.</w:t>
      </w:r>
      <w:r w:rsidRPr="00F70280">
        <w:rPr>
          <w:rFonts w:ascii="Times New Roman" w:hAnsi="Times New Roman" w:cs="Times New Roman"/>
          <w:sz w:val="24"/>
          <w:szCs w:val="24"/>
        </w:rPr>
        <w:t xml:space="preserve"> </w:t>
      </w:r>
      <w:r w:rsidRPr="00F70280">
        <w:rPr>
          <w:rFonts w:ascii="Times New Roman" w:hAnsi="Times New Roman" w:cs="Times New Roman"/>
          <w:i/>
          <w:sz w:val="24"/>
          <w:szCs w:val="24"/>
        </w:rPr>
        <w:t>Business and Economics Research Journal</w:t>
      </w:r>
      <w:r w:rsidRPr="00F70280">
        <w:rPr>
          <w:rFonts w:ascii="Times New Roman" w:hAnsi="Times New Roman" w:cs="Times New Roman"/>
          <w:sz w:val="24"/>
          <w:szCs w:val="24"/>
        </w:rPr>
        <w:t>, 2.2, 101-116.</w:t>
      </w:r>
    </w:p>
    <w:p w:rsidR="00E7294E" w:rsidRDefault="00E7294E" w:rsidP="0006502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DALY, H.</w:t>
      </w:r>
      <w:r w:rsidRPr="00F70280">
        <w:rPr>
          <w:rFonts w:ascii="Times New Roman" w:hAnsi="Times New Roman" w:cs="Times New Roman"/>
          <w:sz w:val="24"/>
          <w:szCs w:val="24"/>
        </w:rPr>
        <w:t xml:space="preserve"> (2007)</w:t>
      </w:r>
      <w:r>
        <w:rPr>
          <w:rFonts w:ascii="Times New Roman" w:hAnsi="Times New Roman" w:cs="Times New Roman"/>
          <w:sz w:val="24"/>
          <w:szCs w:val="24"/>
        </w:rPr>
        <w:t>.</w:t>
      </w:r>
      <w:r w:rsidRPr="00F70280">
        <w:rPr>
          <w:rFonts w:ascii="Times New Roman" w:hAnsi="Times New Roman" w:cs="Times New Roman"/>
          <w:sz w:val="24"/>
          <w:szCs w:val="24"/>
        </w:rPr>
        <w:t xml:space="preserve"> </w:t>
      </w:r>
      <w:r w:rsidRPr="00F70280">
        <w:rPr>
          <w:rFonts w:ascii="Times New Roman" w:hAnsi="Times New Roman" w:cs="Times New Roman"/>
          <w:i/>
          <w:sz w:val="24"/>
          <w:szCs w:val="24"/>
        </w:rPr>
        <w:t>Ecological Economics and Sustainable Development: Selected Essays of Herman Daly</w:t>
      </w:r>
      <w:r>
        <w:rPr>
          <w:rFonts w:ascii="Times New Roman" w:hAnsi="Times New Roman" w:cs="Times New Roman"/>
          <w:i/>
          <w:sz w:val="24"/>
          <w:szCs w:val="24"/>
        </w:rPr>
        <w:t>.</w:t>
      </w:r>
      <w:r w:rsidRPr="00F70280">
        <w:rPr>
          <w:rFonts w:ascii="Times New Roman" w:hAnsi="Times New Roman" w:cs="Times New Roman"/>
          <w:sz w:val="24"/>
          <w:szCs w:val="24"/>
        </w:rPr>
        <w:t xml:space="preserve"> Massachusetts: Edward Elgar Publishing.</w:t>
      </w:r>
    </w:p>
    <w:p w:rsidR="00E7294E" w:rsidRPr="00F70280" w:rsidRDefault="00E7294E" w:rsidP="00065020">
      <w:pPr>
        <w:spacing w:after="0" w:line="240" w:lineRule="auto"/>
        <w:ind w:left="709" w:hanging="709"/>
        <w:jc w:val="both"/>
        <w:rPr>
          <w:rFonts w:ascii="Times New Roman" w:hAnsi="Times New Roman" w:cs="Times New Roman"/>
          <w:sz w:val="24"/>
          <w:szCs w:val="24"/>
        </w:rPr>
      </w:pPr>
      <w:r w:rsidRPr="00E2083D">
        <w:rPr>
          <w:rFonts w:ascii="Times New Roman" w:hAnsi="Times New Roman" w:cs="Times New Roman"/>
          <w:sz w:val="24"/>
          <w:szCs w:val="24"/>
        </w:rPr>
        <w:t>ERTÜRK, H. (2011)</w:t>
      </w:r>
      <w:r>
        <w:rPr>
          <w:rFonts w:ascii="Times New Roman" w:hAnsi="Times New Roman" w:cs="Times New Roman"/>
          <w:sz w:val="24"/>
          <w:szCs w:val="24"/>
        </w:rPr>
        <w:t>.</w:t>
      </w:r>
      <w:r w:rsidRPr="00E2083D">
        <w:rPr>
          <w:rFonts w:ascii="Times New Roman" w:hAnsi="Times New Roman" w:cs="Times New Roman"/>
          <w:sz w:val="24"/>
          <w:szCs w:val="24"/>
        </w:rPr>
        <w:t xml:space="preserve"> </w:t>
      </w:r>
      <w:r w:rsidRPr="003A7FAE">
        <w:rPr>
          <w:rFonts w:ascii="Times New Roman" w:hAnsi="Times New Roman" w:cs="Times New Roman"/>
          <w:i/>
          <w:sz w:val="24"/>
          <w:szCs w:val="24"/>
        </w:rPr>
        <w:t>Çevre Politikası</w:t>
      </w:r>
      <w:r>
        <w:rPr>
          <w:rFonts w:ascii="Times New Roman" w:hAnsi="Times New Roman" w:cs="Times New Roman"/>
          <w:sz w:val="24"/>
          <w:szCs w:val="24"/>
        </w:rPr>
        <w:t>.</w:t>
      </w:r>
      <w:r w:rsidRPr="00E2083D">
        <w:rPr>
          <w:rFonts w:ascii="Times New Roman" w:hAnsi="Times New Roman" w:cs="Times New Roman"/>
          <w:sz w:val="24"/>
          <w:szCs w:val="24"/>
        </w:rPr>
        <w:t xml:space="preserve"> Ekin Basın Yayım Dağıtım, Bursa</w:t>
      </w:r>
      <w:r>
        <w:rPr>
          <w:rFonts w:ascii="Times New Roman" w:hAnsi="Times New Roman" w:cs="Times New Roman"/>
          <w:sz w:val="24"/>
          <w:szCs w:val="24"/>
        </w:rPr>
        <w:t>.</w:t>
      </w:r>
    </w:p>
    <w:p w:rsidR="00E7294E" w:rsidRDefault="00E7294E" w:rsidP="0006502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HAYIRSEVER TOPÇU, F. (2008).</w:t>
      </w:r>
      <w:r w:rsidRPr="00F70280">
        <w:rPr>
          <w:rFonts w:ascii="Times New Roman" w:hAnsi="Times New Roman" w:cs="Times New Roman"/>
          <w:sz w:val="24"/>
          <w:szCs w:val="24"/>
        </w:rPr>
        <w:t xml:space="preserve"> </w:t>
      </w:r>
      <w:r w:rsidRPr="00F70280">
        <w:rPr>
          <w:rFonts w:ascii="Times New Roman" w:hAnsi="Times New Roman" w:cs="Times New Roman"/>
          <w:i/>
          <w:sz w:val="24"/>
          <w:szCs w:val="24"/>
        </w:rPr>
        <w:t>Küreselleşme ve Uluslararası Çevre Politikaları: Yöne</w:t>
      </w:r>
      <w:r>
        <w:rPr>
          <w:rFonts w:ascii="Times New Roman" w:hAnsi="Times New Roman" w:cs="Times New Roman"/>
          <w:i/>
          <w:sz w:val="24"/>
          <w:szCs w:val="24"/>
        </w:rPr>
        <w:t>timden Yönetişim’e Geçiş Sorunu.</w:t>
      </w:r>
      <w:r w:rsidRPr="00F70280">
        <w:rPr>
          <w:rFonts w:ascii="Times New Roman" w:hAnsi="Times New Roman" w:cs="Times New Roman"/>
          <w:sz w:val="24"/>
          <w:szCs w:val="24"/>
        </w:rPr>
        <w:t xml:space="preserve"> Turhan Kitabevi, Ankara.</w:t>
      </w:r>
    </w:p>
    <w:p w:rsidR="00E7294E" w:rsidRDefault="00510EDB" w:rsidP="00065020">
      <w:pPr>
        <w:spacing w:after="0" w:line="240" w:lineRule="auto"/>
        <w:ind w:left="709" w:hanging="709"/>
        <w:jc w:val="both"/>
        <w:rPr>
          <w:rFonts w:ascii="Times New Roman" w:hAnsi="Times New Roman" w:cs="Times New Roman"/>
          <w:sz w:val="24"/>
          <w:szCs w:val="24"/>
        </w:rPr>
      </w:pPr>
      <w:r w:rsidRPr="00F70280">
        <w:rPr>
          <w:rFonts w:ascii="Times New Roman" w:hAnsi="Times New Roman" w:cs="Times New Roman"/>
          <w:sz w:val="24"/>
          <w:szCs w:val="24"/>
        </w:rPr>
        <w:t>İSTEDİĞİMİZ GELECEK RAPORU</w:t>
      </w:r>
      <w:r>
        <w:rPr>
          <w:rFonts w:ascii="Times New Roman" w:hAnsi="Times New Roman" w:cs="Times New Roman"/>
          <w:sz w:val="24"/>
          <w:szCs w:val="24"/>
        </w:rPr>
        <w:t>.</w:t>
      </w:r>
      <w:r w:rsidRPr="00F70280">
        <w:rPr>
          <w:rFonts w:ascii="Times New Roman" w:hAnsi="Times New Roman" w:cs="Times New Roman"/>
          <w:sz w:val="24"/>
          <w:szCs w:val="24"/>
        </w:rPr>
        <w:t xml:space="preserve"> (2012)</w:t>
      </w:r>
      <w:r>
        <w:rPr>
          <w:rFonts w:ascii="Times New Roman" w:hAnsi="Times New Roman" w:cs="Times New Roman"/>
          <w:sz w:val="24"/>
          <w:szCs w:val="24"/>
        </w:rPr>
        <w:t>.</w:t>
      </w:r>
      <w:r w:rsidRPr="00F70280">
        <w:rPr>
          <w:rFonts w:ascii="Times New Roman" w:hAnsi="Times New Roman" w:cs="Times New Roman"/>
          <w:sz w:val="24"/>
          <w:szCs w:val="24"/>
        </w:rPr>
        <w:t xml:space="preserve"> </w:t>
      </w:r>
      <w:hyperlink r:id="rId14" w:history="1">
        <w:r w:rsidR="00E7294E" w:rsidRPr="00F70280">
          <w:rPr>
            <w:rStyle w:val="Kpr"/>
            <w:rFonts w:ascii="Times New Roman" w:hAnsi="Times New Roman" w:cs="Times New Roman"/>
            <w:sz w:val="24"/>
            <w:szCs w:val="24"/>
          </w:rPr>
          <w:t>http://www.undp.org.tr/publicationsDocuments/3.The%20FutureWeWant.pdf</w:t>
        </w:r>
      </w:hyperlink>
      <w:r w:rsidR="00E7294E" w:rsidRPr="00F70280">
        <w:rPr>
          <w:rFonts w:ascii="Times New Roman" w:hAnsi="Times New Roman" w:cs="Times New Roman"/>
          <w:sz w:val="24"/>
          <w:szCs w:val="24"/>
        </w:rPr>
        <w:t>. (erişim 1</w:t>
      </w:r>
      <w:r w:rsidR="007E5A81">
        <w:rPr>
          <w:rFonts w:ascii="Times New Roman" w:hAnsi="Times New Roman" w:cs="Times New Roman"/>
          <w:sz w:val="24"/>
          <w:szCs w:val="24"/>
        </w:rPr>
        <w:t>8</w:t>
      </w:r>
      <w:r w:rsidR="00E7294E" w:rsidRPr="00F70280">
        <w:rPr>
          <w:rFonts w:ascii="Times New Roman" w:hAnsi="Times New Roman" w:cs="Times New Roman"/>
          <w:sz w:val="24"/>
          <w:szCs w:val="24"/>
        </w:rPr>
        <w:t>.</w:t>
      </w:r>
      <w:r w:rsidR="007E5A81">
        <w:rPr>
          <w:rFonts w:ascii="Times New Roman" w:hAnsi="Times New Roman" w:cs="Times New Roman"/>
          <w:sz w:val="24"/>
          <w:szCs w:val="24"/>
        </w:rPr>
        <w:t>12</w:t>
      </w:r>
      <w:r w:rsidR="00E7294E" w:rsidRPr="00F70280">
        <w:rPr>
          <w:rFonts w:ascii="Times New Roman" w:hAnsi="Times New Roman" w:cs="Times New Roman"/>
          <w:sz w:val="24"/>
          <w:szCs w:val="24"/>
        </w:rPr>
        <w:t>.20</w:t>
      </w:r>
      <w:r w:rsidR="007E5A81">
        <w:rPr>
          <w:rFonts w:ascii="Times New Roman" w:hAnsi="Times New Roman" w:cs="Times New Roman"/>
          <w:sz w:val="24"/>
          <w:szCs w:val="24"/>
        </w:rPr>
        <w:t>20</w:t>
      </w:r>
      <w:r w:rsidR="00E7294E" w:rsidRPr="00F70280">
        <w:rPr>
          <w:rFonts w:ascii="Times New Roman" w:hAnsi="Times New Roman" w:cs="Times New Roman"/>
          <w:sz w:val="24"/>
          <w:szCs w:val="24"/>
        </w:rPr>
        <w:t>).</w:t>
      </w:r>
      <w:r w:rsidR="00E7294E">
        <w:rPr>
          <w:rFonts w:ascii="Times New Roman" w:hAnsi="Times New Roman" w:cs="Times New Roman"/>
          <w:sz w:val="24"/>
          <w:szCs w:val="24"/>
        </w:rPr>
        <w:t xml:space="preserve"> </w:t>
      </w:r>
      <w:r w:rsidR="00E7294E" w:rsidRPr="00F70280">
        <w:rPr>
          <w:rFonts w:ascii="Times New Roman" w:hAnsi="Times New Roman" w:cs="Times New Roman"/>
          <w:i/>
          <w:sz w:val="24"/>
          <w:szCs w:val="24"/>
        </w:rPr>
        <w:t>Birleşmiş Milletler Sürdürülebilir Kalkınma Konferansı (Rio+20)</w:t>
      </w:r>
      <w:r w:rsidR="00E7294E">
        <w:rPr>
          <w:rFonts w:ascii="Times New Roman" w:hAnsi="Times New Roman" w:cs="Times New Roman"/>
          <w:sz w:val="24"/>
          <w:szCs w:val="24"/>
        </w:rPr>
        <w:t>. Rio de Janeiro, Brezilya.</w:t>
      </w:r>
    </w:p>
    <w:p w:rsidR="00E7294E" w:rsidRPr="00F70280" w:rsidRDefault="00E7294E" w:rsidP="0006502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KARLINER, J.</w:t>
      </w:r>
      <w:r w:rsidRPr="00F70280">
        <w:rPr>
          <w:rFonts w:ascii="Times New Roman" w:hAnsi="Times New Roman" w:cs="Times New Roman"/>
          <w:sz w:val="24"/>
          <w:szCs w:val="24"/>
        </w:rPr>
        <w:t xml:space="preserve"> (1997)</w:t>
      </w:r>
      <w:r>
        <w:rPr>
          <w:rFonts w:ascii="Times New Roman" w:hAnsi="Times New Roman" w:cs="Times New Roman"/>
          <w:sz w:val="24"/>
          <w:szCs w:val="24"/>
        </w:rPr>
        <w:t>.</w:t>
      </w:r>
      <w:r w:rsidRPr="00F70280">
        <w:rPr>
          <w:rFonts w:ascii="Times New Roman" w:hAnsi="Times New Roman" w:cs="Times New Roman"/>
          <w:sz w:val="24"/>
          <w:szCs w:val="24"/>
        </w:rPr>
        <w:t xml:space="preserve"> </w:t>
      </w:r>
      <w:r w:rsidRPr="00F70280">
        <w:rPr>
          <w:rFonts w:ascii="Times New Roman" w:hAnsi="Times New Roman" w:cs="Times New Roman"/>
          <w:i/>
          <w:sz w:val="24"/>
          <w:szCs w:val="24"/>
        </w:rPr>
        <w:t>The Corporate Planet Ecology and P</w:t>
      </w:r>
      <w:r>
        <w:rPr>
          <w:rFonts w:ascii="Times New Roman" w:hAnsi="Times New Roman" w:cs="Times New Roman"/>
          <w:i/>
          <w:sz w:val="24"/>
          <w:szCs w:val="24"/>
        </w:rPr>
        <w:t>olitics in Age of Globalisition.</w:t>
      </w:r>
      <w:r w:rsidRPr="00F70280">
        <w:rPr>
          <w:rFonts w:ascii="Times New Roman" w:hAnsi="Times New Roman" w:cs="Times New Roman"/>
          <w:sz w:val="24"/>
          <w:szCs w:val="24"/>
        </w:rPr>
        <w:t xml:space="preserve"> Sierra Club Publication, San Francisco. </w:t>
      </w:r>
    </w:p>
    <w:p w:rsidR="00E7294E" w:rsidRPr="00F70280" w:rsidRDefault="00E7294E" w:rsidP="00065020">
      <w:pPr>
        <w:spacing w:after="0" w:line="240" w:lineRule="auto"/>
        <w:ind w:left="709" w:hanging="709"/>
        <w:jc w:val="both"/>
        <w:rPr>
          <w:rFonts w:ascii="Times New Roman" w:hAnsi="Times New Roman" w:cs="Times New Roman"/>
          <w:sz w:val="24"/>
          <w:szCs w:val="24"/>
        </w:rPr>
      </w:pPr>
      <w:r w:rsidRPr="001151DE">
        <w:rPr>
          <w:rFonts w:ascii="Times New Roman" w:hAnsi="Times New Roman" w:cs="Times New Roman"/>
          <w:sz w:val="24"/>
          <w:szCs w:val="24"/>
        </w:rPr>
        <w:t>KAYA, Y. ve BIÇKI, D. (2006)</w:t>
      </w:r>
      <w:r>
        <w:rPr>
          <w:rFonts w:ascii="Times New Roman" w:hAnsi="Times New Roman" w:cs="Times New Roman"/>
          <w:sz w:val="24"/>
          <w:szCs w:val="24"/>
        </w:rPr>
        <w:t>.</w:t>
      </w:r>
      <w:r w:rsidRPr="001151DE">
        <w:rPr>
          <w:rFonts w:ascii="Times New Roman" w:hAnsi="Times New Roman" w:cs="Times New Roman"/>
          <w:sz w:val="24"/>
          <w:szCs w:val="24"/>
        </w:rPr>
        <w:t xml:space="preserve"> “Sürdürülebilirlik” Argümanı ve “Derin Ekolojik” İtiraz, </w:t>
      </w:r>
      <w:r w:rsidRPr="001151DE">
        <w:rPr>
          <w:rFonts w:ascii="Times New Roman" w:hAnsi="Times New Roman" w:cs="Times New Roman"/>
          <w:i/>
          <w:sz w:val="24"/>
          <w:szCs w:val="24"/>
        </w:rPr>
        <w:t>Gazi Üniversitesi İİBF Dergisi</w:t>
      </w:r>
      <w:r>
        <w:rPr>
          <w:rFonts w:ascii="Times New Roman" w:hAnsi="Times New Roman" w:cs="Times New Roman"/>
          <w:sz w:val="24"/>
          <w:szCs w:val="24"/>
        </w:rPr>
        <w:t>,</w:t>
      </w:r>
      <w:r w:rsidRPr="001151DE">
        <w:rPr>
          <w:rFonts w:ascii="Times New Roman" w:hAnsi="Times New Roman" w:cs="Times New Roman"/>
          <w:sz w:val="24"/>
          <w:szCs w:val="24"/>
        </w:rPr>
        <w:t xml:space="preserve"> 8</w:t>
      </w:r>
      <w:r>
        <w:rPr>
          <w:rFonts w:ascii="Times New Roman" w:hAnsi="Times New Roman" w:cs="Times New Roman"/>
          <w:sz w:val="24"/>
          <w:szCs w:val="24"/>
        </w:rPr>
        <w:t>(</w:t>
      </w:r>
      <w:r w:rsidRPr="001151DE">
        <w:rPr>
          <w:rFonts w:ascii="Times New Roman" w:hAnsi="Times New Roman" w:cs="Times New Roman"/>
          <w:sz w:val="24"/>
          <w:szCs w:val="24"/>
        </w:rPr>
        <w:t>3</w:t>
      </w:r>
      <w:r>
        <w:rPr>
          <w:rFonts w:ascii="Times New Roman" w:hAnsi="Times New Roman" w:cs="Times New Roman"/>
          <w:sz w:val="24"/>
          <w:szCs w:val="24"/>
        </w:rPr>
        <w:t>):</w:t>
      </w:r>
      <w:r w:rsidRPr="001151DE">
        <w:rPr>
          <w:rFonts w:ascii="Times New Roman" w:hAnsi="Times New Roman" w:cs="Times New Roman"/>
          <w:sz w:val="24"/>
          <w:szCs w:val="24"/>
        </w:rPr>
        <w:t xml:space="preserve"> 231-249.</w:t>
      </w:r>
    </w:p>
    <w:p w:rsidR="00E7294E" w:rsidRPr="00F70280" w:rsidRDefault="00E7294E" w:rsidP="00065020">
      <w:pPr>
        <w:spacing w:after="0" w:line="240" w:lineRule="auto"/>
        <w:ind w:left="709" w:hanging="709"/>
        <w:jc w:val="both"/>
        <w:rPr>
          <w:rFonts w:ascii="Times New Roman" w:hAnsi="Times New Roman" w:cs="Times New Roman"/>
          <w:noProof/>
          <w:sz w:val="24"/>
          <w:szCs w:val="24"/>
          <w:lang w:eastAsia="tr-TR"/>
        </w:rPr>
      </w:pPr>
      <w:r>
        <w:rPr>
          <w:rFonts w:ascii="Times New Roman" w:hAnsi="Times New Roman" w:cs="Times New Roman"/>
          <w:noProof/>
          <w:sz w:val="24"/>
          <w:szCs w:val="24"/>
          <w:lang w:eastAsia="tr-TR"/>
        </w:rPr>
        <w:lastRenderedPageBreak/>
        <w:t>KILIÇOĞLU, P.</w:t>
      </w:r>
      <w:r w:rsidRPr="00F70280">
        <w:rPr>
          <w:rFonts w:ascii="Times New Roman" w:hAnsi="Times New Roman" w:cs="Times New Roman"/>
          <w:noProof/>
          <w:sz w:val="24"/>
          <w:szCs w:val="24"/>
          <w:lang w:eastAsia="tr-TR"/>
        </w:rPr>
        <w:t xml:space="preserve"> (2005)</w:t>
      </w:r>
      <w:r>
        <w:rPr>
          <w:rFonts w:ascii="Times New Roman" w:hAnsi="Times New Roman" w:cs="Times New Roman"/>
          <w:noProof/>
          <w:sz w:val="24"/>
          <w:szCs w:val="24"/>
          <w:lang w:eastAsia="tr-TR"/>
        </w:rPr>
        <w:t>.</w:t>
      </w:r>
      <w:r w:rsidRPr="00F70280">
        <w:rPr>
          <w:rFonts w:ascii="Times New Roman" w:hAnsi="Times New Roman" w:cs="Times New Roman"/>
          <w:noProof/>
          <w:sz w:val="24"/>
          <w:szCs w:val="24"/>
          <w:lang w:eastAsia="tr-TR"/>
        </w:rPr>
        <w:t xml:space="preserve"> </w:t>
      </w:r>
      <w:r w:rsidRPr="003A7FAE">
        <w:rPr>
          <w:rFonts w:ascii="Times New Roman" w:hAnsi="Times New Roman" w:cs="Times New Roman"/>
          <w:i/>
          <w:noProof/>
          <w:sz w:val="24"/>
          <w:szCs w:val="24"/>
          <w:lang w:eastAsia="tr-TR"/>
        </w:rPr>
        <w:t>Türkiye’nin Çevre Politikalarında Sürdürülebilir Gelişme</w:t>
      </w:r>
      <w:r>
        <w:rPr>
          <w:rFonts w:ascii="Times New Roman" w:hAnsi="Times New Roman" w:cs="Times New Roman"/>
          <w:noProof/>
          <w:sz w:val="24"/>
          <w:szCs w:val="24"/>
          <w:lang w:eastAsia="tr-TR"/>
        </w:rPr>
        <w:t>.</w:t>
      </w:r>
      <w:r w:rsidRPr="00F70280">
        <w:rPr>
          <w:rFonts w:ascii="Times New Roman" w:hAnsi="Times New Roman" w:cs="Times New Roman"/>
          <w:noProof/>
          <w:sz w:val="24"/>
          <w:szCs w:val="24"/>
          <w:lang w:eastAsia="tr-TR"/>
        </w:rPr>
        <w:t xml:space="preserve"> Turhan Kitapevi, Ankara.</w:t>
      </w:r>
    </w:p>
    <w:p w:rsidR="00E7294E" w:rsidRPr="007B08AC" w:rsidRDefault="00E7294E" w:rsidP="00065020">
      <w:pPr>
        <w:spacing w:after="0" w:line="240" w:lineRule="auto"/>
        <w:ind w:left="709" w:hanging="709"/>
        <w:jc w:val="both"/>
        <w:rPr>
          <w:rFonts w:ascii="Times New Roman" w:hAnsi="Times New Roman" w:cs="Times New Roman"/>
          <w:noProof/>
          <w:sz w:val="24"/>
          <w:szCs w:val="24"/>
          <w:lang w:eastAsia="tr-TR"/>
        </w:rPr>
      </w:pPr>
      <w:r w:rsidRPr="007B08AC">
        <w:rPr>
          <w:rFonts w:ascii="Times New Roman" w:hAnsi="Times New Roman" w:cs="Times New Roman"/>
          <w:sz w:val="24"/>
          <w:szCs w:val="24"/>
        </w:rPr>
        <w:t xml:space="preserve">KUŞAT, N. (2019). Bir Kalkınma Anlayış Olarak Sürdürülebilirlik. </w:t>
      </w:r>
      <w:r w:rsidRPr="007B08AC">
        <w:rPr>
          <w:rFonts w:ascii="Times New Roman" w:hAnsi="Times New Roman" w:cs="Times New Roman"/>
          <w:i/>
          <w:sz w:val="24"/>
          <w:szCs w:val="24"/>
        </w:rPr>
        <w:t>Türkiye’de Sürdürülebilir Finans Uygulamaları</w:t>
      </w:r>
      <w:r w:rsidRPr="007B08AC">
        <w:rPr>
          <w:rFonts w:ascii="Times New Roman" w:hAnsi="Times New Roman" w:cs="Times New Roman"/>
          <w:sz w:val="24"/>
          <w:szCs w:val="24"/>
        </w:rPr>
        <w:t>. Ed. A. Gündoğdu. Gazi Kitabevi, Ankara.</w:t>
      </w:r>
    </w:p>
    <w:p w:rsidR="00E7294E" w:rsidRPr="00F70280" w:rsidRDefault="00E7294E" w:rsidP="0006502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MEADOWS, D.</w:t>
      </w:r>
      <w:r w:rsidRPr="00F70280">
        <w:rPr>
          <w:rFonts w:ascii="Times New Roman" w:hAnsi="Times New Roman" w:cs="Times New Roman"/>
          <w:sz w:val="24"/>
          <w:szCs w:val="24"/>
        </w:rPr>
        <w:t xml:space="preserve"> H. and MEADOWS,</w:t>
      </w:r>
      <w:r>
        <w:rPr>
          <w:rFonts w:ascii="Times New Roman" w:hAnsi="Times New Roman" w:cs="Times New Roman"/>
          <w:sz w:val="24"/>
          <w:szCs w:val="24"/>
        </w:rPr>
        <w:t xml:space="preserve"> D.L., </w:t>
      </w:r>
      <w:r w:rsidRPr="00F70280">
        <w:rPr>
          <w:rFonts w:ascii="Times New Roman" w:hAnsi="Times New Roman" w:cs="Times New Roman"/>
          <w:sz w:val="24"/>
          <w:szCs w:val="24"/>
        </w:rPr>
        <w:t>RANDERS</w:t>
      </w:r>
      <w:r>
        <w:rPr>
          <w:rFonts w:ascii="Times New Roman" w:hAnsi="Times New Roman" w:cs="Times New Roman"/>
          <w:sz w:val="24"/>
          <w:szCs w:val="24"/>
        </w:rPr>
        <w:t>, J.L.</w:t>
      </w:r>
      <w:r w:rsidRPr="00F70280">
        <w:rPr>
          <w:rFonts w:ascii="Times New Roman" w:hAnsi="Times New Roman" w:cs="Times New Roman"/>
          <w:sz w:val="24"/>
          <w:szCs w:val="24"/>
        </w:rPr>
        <w:t xml:space="preserve"> and BEHRENS III,</w:t>
      </w:r>
      <w:r>
        <w:rPr>
          <w:rFonts w:ascii="Times New Roman" w:hAnsi="Times New Roman" w:cs="Times New Roman"/>
          <w:sz w:val="24"/>
          <w:szCs w:val="24"/>
        </w:rPr>
        <w:t xml:space="preserve"> W.W.</w:t>
      </w:r>
      <w:r w:rsidRPr="00F70280">
        <w:rPr>
          <w:rFonts w:ascii="Times New Roman" w:hAnsi="Times New Roman" w:cs="Times New Roman"/>
          <w:sz w:val="24"/>
          <w:szCs w:val="24"/>
        </w:rPr>
        <w:t xml:space="preserve"> (1972), </w:t>
      </w:r>
      <w:r w:rsidRPr="00F70280">
        <w:rPr>
          <w:rFonts w:ascii="Times New Roman" w:hAnsi="Times New Roman" w:cs="Times New Roman"/>
          <w:i/>
          <w:sz w:val="24"/>
          <w:szCs w:val="24"/>
        </w:rPr>
        <w:t>Limits to Growth, Report to the Club of Rome</w:t>
      </w:r>
      <w:r>
        <w:rPr>
          <w:rFonts w:ascii="Times New Roman" w:hAnsi="Times New Roman" w:cs="Times New Roman"/>
          <w:sz w:val="24"/>
          <w:szCs w:val="24"/>
        </w:rPr>
        <w:t>.</w:t>
      </w:r>
      <w:r w:rsidRPr="00F70280">
        <w:rPr>
          <w:rFonts w:ascii="Times New Roman" w:hAnsi="Times New Roman" w:cs="Times New Roman"/>
          <w:sz w:val="24"/>
          <w:szCs w:val="24"/>
        </w:rPr>
        <w:t xml:space="preserve"> Universe Books, New York.</w:t>
      </w:r>
    </w:p>
    <w:p w:rsidR="00E7294E" w:rsidRPr="00F70280" w:rsidRDefault="00E7294E" w:rsidP="00065020">
      <w:pPr>
        <w:spacing w:after="0" w:line="240" w:lineRule="auto"/>
        <w:ind w:left="709" w:hanging="709"/>
        <w:jc w:val="both"/>
        <w:rPr>
          <w:rFonts w:ascii="Times New Roman" w:hAnsi="Times New Roman" w:cs="Times New Roman"/>
          <w:sz w:val="24"/>
          <w:szCs w:val="24"/>
        </w:rPr>
      </w:pPr>
      <w:r w:rsidRPr="00F70280">
        <w:rPr>
          <w:rFonts w:ascii="Times New Roman" w:hAnsi="Times New Roman" w:cs="Times New Roman"/>
          <w:sz w:val="24"/>
          <w:szCs w:val="24"/>
        </w:rPr>
        <w:t>MEISTER, M. and JAPP, P.M. (1998)</w:t>
      </w:r>
      <w:r>
        <w:rPr>
          <w:rFonts w:ascii="Times New Roman" w:hAnsi="Times New Roman" w:cs="Times New Roman"/>
          <w:sz w:val="24"/>
          <w:szCs w:val="24"/>
        </w:rPr>
        <w:t xml:space="preserve">. </w:t>
      </w:r>
      <w:r w:rsidRPr="00F70280">
        <w:rPr>
          <w:rFonts w:ascii="Times New Roman" w:hAnsi="Times New Roman" w:cs="Times New Roman"/>
          <w:sz w:val="24"/>
          <w:szCs w:val="24"/>
        </w:rPr>
        <w:t>Sustainable Development and The Glabol Economy: Rhetorical Implications fo</w:t>
      </w:r>
      <w:r>
        <w:rPr>
          <w:rFonts w:ascii="Times New Roman" w:hAnsi="Times New Roman" w:cs="Times New Roman"/>
          <w:sz w:val="24"/>
          <w:szCs w:val="24"/>
        </w:rPr>
        <w:t>r Improving The Quality of Life.</w:t>
      </w:r>
      <w:r w:rsidRPr="00F70280">
        <w:rPr>
          <w:rFonts w:ascii="Times New Roman" w:hAnsi="Times New Roman" w:cs="Times New Roman"/>
          <w:sz w:val="24"/>
          <w:szCs w:val="24"/>
        </w:rPr>
        <w:t xml:space="preserve"> </w:t>
      </w:r>
      <w:r w:rsidRPr="003A7FAE">
        <w:rPr>
          <w:rFonts w:ascii="Times New Roman" w:hAnsi="Times New Roman" w:cs="Times New Roman"/>
          <w:i/>
          <w:sz w:val="24"/>
          <w:szCs w:val="24"/>
        </w:rPr>
        <w:t>Communication Research</w:t>
      </w:r>
      <w:r>
        <w:rPr>
          <w:rFonts w:ascii="Times New Roman" w:hAnsi="Times New Roman" w:cs="Times New Roman"/>
          <w:sz w:val="24"/>
          <w:szCs w:val="24"/>
        </w:rPr>
        <w:t xml:space="preserve">. </w:t>
      </w:r>
      <w:r w:rsidRPr="00F70280">
        <w:rPr>
          <w:rFonts w:ascii="Times New Roman" w:hAnsi="Times New Roman" w:cs="Times New Roman"/>
          <w:sz w:val="24"/>
          <w:szCs w:val="24"/>
        </w:rPr>
        <w:t>Vol 25, Issue 4, pp. 399-421.</w:t>
      </w:r>
    </w:p>
    <w:p w:rsidR="00E7294E" w:rsidRDefault="00E7294E" w:rsidP="00065020">
      <w:pPr>
        <w:spacing w:after="0" w:line="240" w:lineRule="auto"/>
        <w:ind w:left="709" w:hanging="709"/>
        <w:jc w:val="both"/>
        <w:rPr>
          <w:rFonts w:ascii="Times New Roman" w:hAnsi="Times New Roman" w:cs="Times New Roman"/>
          <w:sz w:val="24"/>
          <w:szCs w:val="24"/>
        </w:rPr>
      </w:pPr>
      <w:r w:rsidRPr="00F70280">
        <w:rPr>
          <w:rFonts w:ascii="Times New Roman" w:hAnsi="Times New Roman" w:cs="Times New Roman"/>
          <w:sz w:val="24"/>
          <w:szCs w:val="24"/>
        </w:rPr>
        <w:t>MUNASINGHE, M</w:t>
      </w:r>
      <w:r>
        <w:rPr>
          <w:rFonts w:ascii="Times New Roman" w:hAnsi="Times New Roman" w:cs="Times New Roman"/>
          <w:sz w:val="24"/>
          <w:szCs w:val="24"/>
        </w:rPr>
        <w:t>.</w:t>
      </w:r>
      <w:r w:rsidRPr="00F70280">
        <w:rPr>
          <w:rFonts w:ascii="Times New Roman" w:hAnsi="Times New Roman" w:cs="Times New Roman"/>
          <w:sz w:val="24"/>
          <w:szCs w:val="24"/>
        </w:rPr>
        <w:t xml:space="preserve"> (2001)</w:t>
      </w:r>
      <w:r>
        <w:rPr>
          <w:rFonts w:ascii="Times New Roman" w:hAnsi="Times New Roman" w:cs="Times New Roman"/>
          <w:sz w:val="24"/>
          <w:szCs w:val="24"/>
        </w:rPr>
        <w:t xml:space="preserve">. </w:t>
      </w:r>
      <w:r w:rsidRPr="00F70280">
        <w:rPr>
          <w:rFonts w:ascii="Times New Roman" w:hAnsi="Times New Roman" w:cs="Times New Roman"/>
          <w:sz w:val="24"/>
          <w:szCs w:val="24"/>
        </w:rPr>
        <w:t>Sustainable Development and Climate Change: Applying the Sustainomics T</w:t>
      </w:r>
      <w:r>
        <w:rPr>
          <w:rFonts w:ascii="Times New Roman" w:hAnsi="Times New Roman" w:cs="Times New Roman"/>
          <w:sz w:val="24"/>
          <w:szCs w:val="24"/>
        </w:rPr>
        <w:t>ransdisciplinary Meta-Framework.</w:t>
      </w:r>
      <w:r w:rsidRPr="00F70280">
        <w:rPr>
          <w:rFonts w:ascii="Times New Roman" w:hAnsi="Times New Roman" w:cs="Times New Roman"/>
          <w:sz w:val="24"/>
          <w:szCs w:val="24"/>
        </w:rPr>
        <w:t xml:space="preserve"> </w:t>
      </w:r>
      <w:r w:rsidRPr="00F70280">
        <w:rPr>
          <w:rFonts w:ascii="Times New Roman" w:hAnsi="Times New Roman" w:cs="Times New Roman"/>
          <w:i/>
          <w:sz w:val="24"/>
          <w:szCs w:val="24"/>
        </w:rPr>
        <w:t xml:space="preserve">International </w:t>
      </w:r>
      <w:r>
        <w:rPr>
          <w:rFonts w:ascii="Times New Roman" w:hAnsi="Times New Roman" w:cs="Times New Roman"/>
          <w:i/>
          <w:sz w:val="24"/>
          <w:szCs w:val="24"/>
        </w:rPr>
        <w:t>Journal of Global Environmental.</w:t>
      </w:r>
      <w:r w:rsidRPr="00F70280">
        <w:rPr>
          <w:rFonts w:ascii="Times New Roman" w:hAnsi="Times New Roman" w:cs="Times New Roman"/>
          <w:sz w:val="24"/>
          <w:szCs w:val="24"/>
        </w:rPr>
        <w:t xml:space="preserve"> Issues, 1(1): 13-55, doi:10.1504/IJGENVI.2001.000970.</w:t>
      </w:r>
    </w:p>
    <w:p w:rsidR="00E7294E" w:rsidRPr="00EA3201" w:rsidRDefault="00E7294E" w:rsidP="0006502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ÖZDEMİR, B.</w:t>
      </w:r>
      <w:r w:rsidRPr="00EA3201">
        <w:rPr>
          <w:rFonts w:ascii="Times New Roman" w:hAnsi="Times New Roman" w:cs="Times New Roman"/>
          <w:sz w:val="24"/>
          <w:szCs w:val="24"/>
        </w:rPr>
        <w:t xml:space="preserve"> (2009)</w:t>
      </w:r>
      <w:r>
        <w:rPr>
          <w:rFonts w:ascii="Times New Roman" w:hAnsi="Times New Roman" w:cs="Times New Roman"/>
          <w:sz w:val="24"/>
          <w:szCs w:val="24"/>
        </w:rPr>
        <w:t>.</w:t>
      </w:r>
      <w:r w:rsidRPr="00EA3201">
        <w:rPr>
          <w:rFonts w:ascii="Times New Roman" w:hAnsi="Times New Roman" w:cs="Times New Roman"/>
          <w:sz w:val="24"/>
          <w:szCs w:val="24"/>
        </w:rPr>
        <w:t xml:space="preserve"> Küresel Kirlenme Sürdürülebilir Ekonomik Büyüme ve Çevre Vergileri</w:t>
      </w:r>
      <w:r>
        <w:rPr>
          <w:rFonts w:ascii="Times New Roman" w:hAnsi="Times New Roman" w:cs="Times New Roman"/>
          <w:sz w:val="24"/>
          <w:szCs w:val="24"/>
        </w:rPr>
        <w:t>.</w:t>
      </w:r>
      <w:r w:rsidRPr="00EA3201">
        <w:rPr>
          <w:rFonts w:ascii="Times New Roman" w:hAnsi="Times New Roman" w:cs="Times New Roman"/>
          <w:sz w:val="24"/>
          <w:szCs w:val="24"/>
        </w:rPr>
        <w:t xml:space="preserve"> </w:t>
      </w:r>
      <w:r w:rsidRPr="00EA3201">
        <w:rPr>
          <w:rFonts w:ascii="Times New Roman" w:hAnsi="Times New Roman" w:cs="Times New Roman"/>
          <w:i/>
          <w:sz w:val="24"/>
          <w:szCs w:val="24"/>
        </w:rPr>
        <w:t>Maliye Dergisi</w:t>
      </w:r>
      <w:r>
        <w:rPr>
          <w:rFonts w:ascii="Times New Roman" w:hAnsi="Times New Roman" w:cs="Times New Roman"/>
          <w:i/>
          <w:sz w:val="24"/>
          <w:szCs w:val="24"/>
        </w:rPr>
        <w:t>.</w:t>
      </w:r>
      <w:r w:rsidRPr="00EA3201">
        <w:rPr>
          <w:rFonts w:ascii="Times New Roman" w:hAnsi="Times New Roman" w:cs="Times New Roman"/>
          <w:sz w:val="24"/>
          <w:szCs w:val="24"/>
        </w:rPr>
        <w:t xml:space="preserve"> Sayı 156,  Ocak-Haziran, 1-36.</w:t>
      </w:r>
    </w:p>
    <w:p w:rsidR="00E7294E" w:rsidRPr="00F70280" w:rsidRDefault="00E7294E" w:rsidP="0006502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SAUNDERS, C., </w:t>
      </w:r>
      <w:r w:rsidRPr="00F70280">
        <w:rPr>
          <w:rFonts w:ascii="Times New Roman" w:hAnsi="Times New Roman" w:cs="Times New Roman"/>
          <w:sz w:val="24"/>
          <w:szCs w:val="24"/>
        </w:rPr>
        <w:t>WREFORD</w:t>
      </w:r>
      <w:r>
        <w:rPr>
          <w:rFonts w:ascii="Times New Roman" w:hAnsi="Times New Roman" w:cs="Times New Roman"/>
          <w:sz w:val="24"/>
          <w:szCs w:val="24"/>
        </w:rPr>
        <w:t xml:space="preserve">, A. and </w:t>
      </w:r>
      <w:r w:rsidRPr="00F70280">
        <w:rPr>
          <w:rFonts w:ascii="Times New Roman" w:hAnsi="Times New Roman" w:cs="Times New Roman"/>
          <w:sz w:val="24"/>
          <w:szCs w:val="24"/>
        </w:rPr>
        <w:t>ÇAĞATAY,</w:t>
      </w:r>
      <w:r>
        <w:rPr>
          <w:rFonts w:ascii="Times New Roman" w:hAnsi="Times New Roman" w:cs="Times New Roman"/>
          <w:sz w:val="24"/>
          <w:szCs w:val="24"/>
        </w:rPr>
        <w:t xml:space="preserve"> S.</w:t>
      </w:r>
      <w:r w:rsidRPr="00F70280">
        <w:rPr>
          <w:rFonts w:ascii="Times New Roman" w:hAnsi="Times New Roman" w:cs="Times New Roman"/>
          <w:sz w:val="24"/>
          <w:szCs w:val="24"/>
        </w:rPr>
        <w:t xml:space="preserve"> </w:t>
      </w:r>
      <w:r>
        <w:rPr>
          <w:rFonts w:ascii="Times New Roman" w:hAnsi="Times New Roman" w:cs="Times New Roman"/>
          <w:sz w:val="24"/>
          <w:szCs w:val="24"/>
        </w:rPr>
        <w:t xml:space="preserve">(2006). </w:t>
      </w:r>
      <w:r w:rsidRPr="00F70280">
        <w:rPr>
          <w:rFonts w:ascii="Times New Roman" w:hAnsi="Times New Roman" w:cs="Times New Roman"/>
          <w:sz w:val="24"/>
          <w:szCs w:val="24"/>
        </w:rPr>
        <w:t xml:space="preserve">Trade Liberalization and Greenhouse Gas Emissions: The Case of Dairying in the </w:t>
      </w:r>
      <w:r>
        <w:rPr>
          <w:rFonts w:ascii="Times New Roman" w:hAnsi="Times New Roman" w:cs="Times New Roman"/>
          <w:sz w:val="24"/>
          <w:szCs w:val="24"/>
        </w:rPr>
        <w:t>European Union and New Zealand.</w:t>
      </w:r>
      <w:r w:rsidRPr="00F70280">
        <w:rPr>
          <w:rFonts w:ascii="Times New Roman" w:hAnsi="Times New Roman" w:cs="Times New Roman"/>
          <w:sz w:val="24"/>
          <w:szCs w:val="24"/>
        </w:rPr>
        <w:t xml:space="preserve"> </w:t>
      </w:r>
      <w:r w:rsidRPr="00F70280">
        <w:rPr>
          <w:rFonts w:ascii="Times New Roman" w:hAnsi="Times New Roman" w:cs="Times New Roman"/>
          <w:i/>
          <w:sz w:val="24"/>
          <w:szCs w:val="24"/>
        </w:rPr>
        <w:t>The Australian Journal of Agricultural Resource Economics</w:t>
      </w:r>
      <w:r>
        <w:rPr>
          <w:rFonts w:ascii="Times New Roman" w:hAnsi="Times New Roman" w:cs="Times New Roman"/>
          <w:i/>
          <w:sz w:val="24"/>
          <w:szCs w:val="24"/>
        </w:rPr>
        <w:t>.</w:t>
      </w:r>
      <w:r w:rsidRPr="00F70280">
        <w:rPr>
          <w:rFonts w:ascii="Times New Roman" w:hAnsi="Times New Roman" w:cs="Times New Roman"/>
          <w:sz w:val="24"/>
          <w:szCs w:val="24"/>
        </w:rPr>
        <w:t xml:space="preserve"> V.50, December, 538-555.</w:t>
      </w:r>
    </w:p>
    <w:p w:rsidR="004C0B23" w:rsidRDefault="004C0B23" w:rsidP="0006502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SURI, V. and </w:t>
      </w:r>
      <w:r w:rsidRPr="00F70280">
        <w:rPr>
          <w:rFonts w:ascii="Times New Roman" w:hAnsi="Times New Roman" w:cs="Times New Roman"/>
          <w:sz w:val="24"/>
          <w:szCs w:val="24"/>
        </w:rPr>
        <w:t>CHAPMAN,</w:t>
      </w:r>
      <w:r>
        <w:rPr>
          <w:rFonts w:ascii="Times New Roman" w:hAnsi="Times New Roman" w:cs="Times New Roman"/>
          <w:sz w:val="24"/>
          <w:szCs w:val="24"/>
        </w:rPr>
        <w:t xml:space="preserve"> D.</w:t>
      </w:r>
      <w:r w:rsidRPr="00F70280">
        <w:rPr>
          <w:rFonts w:ascii="Times New Roman" w:hAnsi="Times New Roman" w:cs="Times New Roman"/>
          <w:sz w:val="24"/>
          <w:szCs w:val="24"/>
        </w:rPr>
        <w:t xml:space="preserve"> </w:t>
      </w:r>
      <w:r>
        <w:rPr>
          <w:rFonts w:ascii="Times New Roman" w:hAnsi="Times New Roman" w:cs="Times New Roman"/>
          <w:sz w:val="24"/>
          <w:szCs w:val="24"/>
        </w:rPr>
        <w:t xml:space="preserve">(1998). </w:t>
      </w:r>
      <w:r w:rsidRPr="00F70280">
        <w:rPr>
          <w:rFonts w:ascii="Times New Roman" w:hAnsi="Times New Roman" w:cs="Times New Roman"/>
          <w:sz w:val="24"/>
          <w:szCs w:val="24"/>
        </w:rPr>
        <w:t>Economic Growth, Trade and Energy: Implications for t</w:t>
      </w:r>
      <w:r>
        <w:rPr>
          <w:rFonts w:ascii="Times New Roman" w:hAnsi="Times New Roman" w:cs="Times New Roman"/>
          <w:sz w:val="24"/>
          <w:szCs w:val="24"/>
        </w:rPr>
        <w:t>he Environmental Kuznets Curve.</w:t>
      </w:r>
      <w:r w:rsidRPr="00F70280">
        <w:rPr>
          <w:rFonts w:ascii="Times New Roman" w:hAnsi="Times New Roman" w:cs="Times New Roman"/>
          <w:sz w:val="24"/>
          <w:szCs w:val="24"/>
        </w:rPr>
        <w:t xml:space="preserve"> </w:t>
      </w:r>
      <w:r w:rsidRPr="00F70280">
        <w:rPr>
          <w:rFonts w:ascii="Times New Roman" w:hAnsi="Times New Roman" w:cs="Times New Roman"/>
          <w:i/>
          <w:sz w:val="24"/>
          <w:szCs w:val="24"/>
        </w:rPr>
        <w:t>Ecological Economics</w:t>
      </w:r>
      <w:r>
        <w:rPr>
          <w:rFonts w:ascii="Times New Roman" w:hAnsi="Times New Roman" w:cs="Times New Roman"/>
          <w:sz w:val="24"/>
          <w:szCs w:val="24"/>
        </w:rPr>
        <w:t>.</w:t>
      </w:r>
      <w:r w:rsidRPr="00F70280">
        <w:rPr>
          <w:rFonts w:ascii="Times New Roman" w:hAnsi="Times New Roman" w:cs="Times New Roman"/>
          <w:sz w:val="24"/>
          <w:szCs w:val="24"/>
        </w:rPr>
        <w:t xml:space="preserve"> 25(2), 195-208.</w:t>
      </w:r>
    </w:p>
    <w:p w:rsidR="00510EDB" w:rsidRPr="00F70280" w:rsidRDefault="00510EDB" w:rsidP="00510EDB">
      <w:pPr>
        <w:spacing w:after="0" w:line="240" w:lineRule="auto"/>
        <w:ind w:left="709" w:hanging="709"/>
        <w:jc w:val="both"/>
        <w:rPr>
          <w:rFonts w:ascii="Times New Roman" w:hAnsi="Times New Roman" w:cs="Times New Roman"/>
          <w:sz w:val="24"/>
          <w:szCs w:val="24"/>
        </w:rPr>
      </w:pPr>
      <w:r w:rsidRPr="00F70280">
        <w:rPr>
          <w:rFonts w:ascii="Times New Roman" w:hAnsi="Times New Roman" w:cs="Times New Roman"/>
          <w:sz w:val="24"/>
          <w:szCs w:val="24"/>
        </w:rPr>
        <w:t>SÜ</w:t>
      </w:r>
      <w:r>
        <w:rPr>
          <w:rFonts w:ascii="Times New Roman" w:hAnsi="Times New Roman" w:cs="Times New Roman"/>
          <w:sz w:val="24"/>
          <w:szCs w:val="24"/>
        </w:rPr>
        <w:t xml:space="preserve">RDÜRÜLEBİLİR KALKINMA HEDEFLERİ. </w:t>
      </w:r>
      <w:hyperlink r:id="rId15" w:history="1">
        <w:r w:rsidRPr="00F70280">
          <w:rPr>
            <w:rStyle w:val="Kpr"/>
            <w:rFonts w:ascii="Times New Roman" w:hAnsi="Times New Roman" w:cs="Times New Roman"/>
            <w:sz w:val="24"/>
            <w:szCs w:val="24"/>
          </w:rPr>
          <w:t>http://www.tr.undp.org/content/turkey/tr/home/sustainable-development-goals.html</w:t>
        </w:r>
      </w:hyperlink>
      <w:r>
        <w:rPr>
          <w:rFonts w:ascii="Times New Roman" w:hAnsi="Times New Roman" w:cs="Times New Roman"/>
          <w:sz w:val="24"/>
          <w:szCs w:val="24"/>
        </w:rPr>
        <w:t>, (19.12.2020</w:t>
      </w:r>
      <w:r w:rsidRPr="00F70280">
        <w:rPr>
          <w:rFonts w:ascii="Times New Roman" w:hAnsi="Times New Roman" w:cs="Times New Roman"/>
          <w:sz w:val="24"/>
          <w:szCs w:val="24"/>
        </w:rPr>
        <w:t>).</w:t>
      </w:r>
      <w:r>
        <w:rPr>
          <w:rFonts w:ascii="Times New Roman" w:hAnsi="Times New Roman" w:cs="Times New Roman"/>
          <w:sz w:val="24"/>
          <w:szCs w:val="24"/>
        </w:rPr>
        <w:t xml:space="preserve"> </w:t>
      </w:r>
    </w:p>
    <w:p w:rsidR="004C0B23" w:rsidRPr="00F70280" w:rsidRDefault="004C0B23" w:rsidP="00065020">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ŞENSES, F. (2013). </w:t>
      </w:r>
      <w:r w:rsidRPr="00F70280">
        <w:rPr>
          <w:rFonts w:ascii="Times New Roman" w:hAnsi="Times New Roman" w:cs="Times New Roman"/>
          <w:sz w:val="24"/>
          <w:szCs w:val="24"/>
        </w:rPr>
        <w:t>Neoliberal Küreselleşme Kalkınma</w:t>
      </w:r>
      <w:r>
        <w:rPr>
          <w:rFonts w:ascii="Times New Roman" w:hAnsi="Times New Roman" w:cs="Times New Roman"/>
          <w:sz w:val="24"/>
          <w:szCs w:val="24"/>
        </w:rPr>
        <w:t xml:space="preserve"> İçin Bir Fırsat mı, Engel mi?.</w:t>
      </w:r>
      <w:r w:rsidRPr="00F70280">
        <w:rPr>
          <w:rFonts w:ascii="Times New Roman" w:hAnsi="Times New Roman" w:cs="Times New Roman"/>
          <w:sz w:val="24"/>
          <w:szCs w:val="24"/>
        </w:rPr>
        <w:t xml:space="preserve"> </w:t>
      </w:r>
      <w:r w:rsidRPr="00F70280">
        <w:rPr>
          <w:rFonts w:ascii="Times New Roman" w:hAnsi="Times New Roman" w:cs="Times New Roman"/>
          <w:i/>
          <w:sz w:val="24"/>
          <w:szCs w:val="24"/>
        </w:rPr>
        <w:t>Neoliberal Küreselleşme ve Kalkınma-Seçme Yazılar</w:t>
      </w:r>
      <w:r>
        <w:rPr>
          <w:rFonts w:ascii="Times New Roman" w:hAnsi="Times New Roman" w:cs="Times New Roman"/>
          <w:sz w:val="24"/>
          <w:szCs w:val="24"/>
        </w:rPr>
        <w:t>.</w:t>
      </w:r>
      <w:r w:rsidRPr="00F70280">
        <w:rPr>
          <w:rFonts w:ascii="Times New Roman" w:hAnsi="Times New Roman" w:cs="Times New Roman"/>
          <w:sz w:val="24"/>
          <w:szCs w:val="24"/>
        </w:rPr>
        <w:t xml:space="preserve"> Derleyen Fikret Şenses, İletişim Yayınları İstanbul, 235-280.</w:t>
      </w:r>
    </w:p>
    <w:p w:rsidR="004C0B23" w:rsidRPr="00EA3201" w:rsidRDefault="004C0B23" w:rsidP="00065020">
      <w:pPr>
        <w:spacing w:after="0" w:line="240" w:lineRule="auto"/>
        <w:ind w:left="709" w:hanging="709"/>
        <w:jc w:val="both"/>
        <w:rPr>
          <w:rFonts w:ascii="Times New Roman" w:hAnsi="Times New Roman" w:cs="Times New Roman"/>
          <w:sz w:val="24"/>
          <w:szCs w:val="24"/>
        </w:rPr>
      </w:pPr>
      <w:r w:rsidRPr="00EA3201">
        <w:rPr>
          <w:rFonts w:ascii="Times New Roman" w:hAnsi="Times New Roman" w:cs="Times New Roman"/>
          <w:sz w:val="24"/>
          <w:szCs w:val="24"/>
        </w:rPr>
        <w:t>UNEP (2009</w:t>
      </w:r>
      <w:r>
        <w:rPr>
          <w:rFonts w:ascii="Times New Roman" w:hAnsi="Times New Roman" w:cs="Times New Roman"/>
          <w:sz w:val="24"/>
          <w:szCs w:val="24"/>
        </w:rPr>
        <w:t>).</w:t>
      </w:r>
      <w:r w:rsidRPr="00EA3201">
        <w:rPr>
          <w:rFonts w:ascii="Times New Roman" w:hAnsi="Times New Roman" w:cs="Times New Roman"/>
          <w:sz w:val="24"/>
          <w:szCs w:val="24"/>
        </w:rPr>
        <w:t xml:space="preserve"> </w:t>
      </w:r>
      <w:r w:rsidRPr="00EA3201">
        <w:rPr>
          <w:rFonts w:ascii="Times New Roman" w:hAnsi="Times New Roman" w:cs="Times New Roman"/>
          <w:i/>
          <w:sz w:val="24"/>
          <w:szCs w:val="24"/>
        </w:rPr>
        <w:t>Global Green New Deal: An Update for the G20 Pittsburgh Summit</w:t>
      </w:r>
      <w:r>
        <w:rPr>
          <w:rFonts w:ascii="Times New Roman" w:hAnsi="Times New Roman" w:cs="Times New Roman"/>
          <w:i/>
          <w:sz w:val="24"/>
          <w:szCs w:val="24"/>
        </w:rPr>
        <w:t>.</w:t>
      </w:r>
      <w:r w:rsidRPr="00EA3201">
        <w:rPr>
          <w:rFonts w:ascii="Times New Roman" w:hAnsi="Times New Roman" w:cs="Times New Roman"/>
          <w:sz w:val="24"/>
          <w:szCs w:val="24"/>
        </w:rPr>
        <w:t xml:space="preserve"> http://www.unep.org</w:t>
      </w:r>
      <w:r>
        <w:rPr>
          <w:rFonts w:ascii="Times New Roman" w:hAnsi="Times New Roman" w:cs="Times New Roman"/>
          <w:sz w:val="24"/>
          <w:szCs w:val="24"/>
        </w:rPr>
        <w:t>/pdf/G20_policy_brief_Final.pdf</w:t>
      </w:r>
      <w:r w:rsidRPr="00EA3201">
        <w:rPr>
          <w:rFonts w:ascii="Times New Roman" w:hAnsi="Times New Roman" w:cs="Times New Roman"/>
          <w:sz w:val="24"/>
          <w:szCs w:val="24"/>
        </w:rPr>
        <w:t>.</w:t>
      </w:r>
    </w:p>
    <w:p w:rsidR="00202336" w:rsidRDefault="004C0B23" w:rsidP="00065020">
      <w:pPr>
        <w:spacing w:after="0" w:line="240" w:lineRule="auto"/>
        <w:ind w:left="709" w:hanging="709"/>
        <w:jc w:val="both"/>
        <w:rPr>
          <w:rFonts w:ascii="Times New Roman" w:hAnsi="Times New Roman" w:cs="Times New Roman"/>
          <w:color w:val="FF0000"/>
          <w:sz w:val="24"/>
          <w:szCs w:val="24"/>
        </w:rPr>
      </w:pPr>
      <w:r w:rsidRPr="00EA3201">
        <w:rPr>
          <w:rFonts w:ascii="Times New Roman" w:hAnsi="Times New Roman" w:cs="Times New Roman"/>
          <w:sz w:val="24"/>
          <w:szCs w:val="24"/>
        </w:rPr>
        <w:t>YÜCEL</w:t>
      </w:r>
      <w:r>
        <w:rPr>
          <w:rFonts w:ascii="Times New Roman" w:hAnsi="Times New Roman" w:cs="Times New Roman"/>
          <w:sz w:val="24"/>
          <w:szCs w:val="24"/>
        </w:rPr>
        <w:t>, F.</w:t>
      </w:r>
      <w:r w:rsidRPr="00EA3201">
        <w:rPr>
          <w:rFonts w:ascii="Times New Roman" w:hAnsi="Times New Roman" w:cs="Times New Roman"/>
          <w:sz w:val="24"/>
          <w:szCs w:val="24"/>
        </w:rPr>
        <w:t xml:space="preserve"> (2003)</w:t>
      </w:r>
      <w:r>
        <w:rPr>
          <w:rFonts w:ascii="Times New Roman" w:hAnsi="Times New Roman" w:cs="Times New Roman"/>
          <w:sz w:val="24"/>
          <w:szCs w:val="24"/>
        </w:rPr>
        <w:t xml:space="preserve">. </w:t>
      </w:r>
      <w:r w:rsidRPr="00EA3201">
        <w:rPr>
          <w:rFonts w:ascii="Times New Roman" w:hAnsi="Times New Roman" w:cs="Times New Roman"/>
          <w:sz w:val="24"/>
          <w:szCs w:val="24"/>
        </w:rPr>
        <w:t>Sürdürülebilir Kalkınmanın Sağlanmasında Çevre Korumanın ve Ekonomik Kalkınm</w:t>
      </w:r>
      <w:r>
        <w:rPr>
          <w:rFonts w:ascii="Times New Roman" w:hAnsi="Times New Roman" w:cs="Times New Roman"/>
          <w:sz w:val="24"/>
          <w:szCs w:val="24"/>
        </w:rPr>
        <w:t xml:space="preserve">anın Karşıtlığı ve Birlikteliği. </w:t>
      </w:r>
      <w:r w:rsidRPr="00EA3201">
        <w:rPr>
          <w:rFonts w:ascii="Times New Roman" w:hAnsi="Times New Roman" w:cs="Times New Roman"/>
          <w:i/>
          <w:sz w:val="24"/>
          <w:szCs w:val="24"/>
        </w:rPr>
        <w:t>Çukurova Üniversitesi Sosyal Bilimler Enstitüsü Dergisi,</w:t>
      </w:r>
      <w:r w:rsidRPr="00EA3201">
        <w:rPr>
          <w:rFonts w:ascii="Times New Roman" w:hAnsi="Times New Roman" w:cs="Times New Roman"/>
          <w:sz w:val="24"/>
          <w:szCs w:val="24"/>
        </w:rPr>
        <w:t xml:space="preserve"> 11(11): 100-120.</w:t>
      </w:r>
    </w:p>
    <w:p w:rsidR="00967405" w:rsidRPr="00E41751" w:rsidRDefault="00967405" w:rsidP="004C0B23">
      <w:pPr>
        <w:spacing w:after="120" w:line="240" w:lineRule="auto"/>
        <w:ind w:hanging="709"/>
        <w:jc w:val="both"/>
        <w:rPr>
          <w:rFonts w:ascii="Times New Roman" w:hAnsi="Times New Roman" w:cs="Times New Roman"/>
          <w:sz w:val="24"/>
          <w:szCs w:val="24"/>
        </w:rPr>
      </w:pPr>
    </w:p>
    <w:sectPr w:rsidR="00967405" w:rsidRPr="00E4175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799" w:rsidRDefault="00480799" w:rsidP="007E5A81">
      <w:pPr>
        <w:spacing w:after="0" w:line="240" w:lineRule="auto"/>
      </w:pPr>
      <w:r>
        <w:separator/>
      </w:r>
    </w:p>
  </w:endnote>
  <w:endnote w:type="continuationSeparator" w:id="0">
    <w:p w:rsidR="00480799" w:rsidRDefault="00480799" w:rsidP="007E5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rlito">
    <w:altName w:val="Arial"/>
    <w:charset w:val="00"/>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799" w:rsidRDefault="00480799" w:rsidP="007E5A81">
      <w:pPr>
        <w:spacing w:after="0" w:line="240" w:lineRule="auto"/>
      </w:pPr>
      <w:r>
        <w:separator/>
      </w:r>
    </w:p>
  </w:footnote>
  <w:footnote w:type="continuationSeparator" w:id="0">
    <w:p w:rsidR="00480799" w:rsidRDefault="00480799" w:rsidP="007E5A81">
      <w:pPr>
        <w:spacing w:after="0" w:line="240" w:lineRule="auto"/>
      </w:pPr>
      <w:r>
        <w:continuationSeparator/>
      </w:r>
    </w:p>
  </w:footnote>
  <w:footnote w:id="1">
    <w:p w:rsidR="00600EEF" w:rsidRPr="00510EDB" w:rsidRDefault="00600EEF">
      <w:pPr>
        <w:pStyle w:val="DipnotMetni"/>
        <w:rPr>
          <w:rFonts w:ascii="Times New Roman" w:hAnsi="Times New Roman" w:cs="Times New Roman"/>
          <w:sz w:val="22"/>
          <w:szCs w:val="22"/>
        </w:rPr>
      </w:pPr>
      <w:r w:rsidRPr="00065020">
        <w:rPr>
          <w:rStyle w:val="DipnotBavurusu"/>
          <w:rFonts w:ascii="Times New Roman" w:hAnsi="Times New Roman" w:cs="Times New Roman"/>
        </w:rPr>
        <w:footnoteRef/>
      </w:r>
      <w:r w:rsidRPr="00065020">
        <w:rPr>
          <w:rFonts w:ascii="Times New Roman" w:hAnsi="Times New Roman" w:cs="Times New Roman"/>
        </w:rPr>
        <w:t xml:space="preserve"> </w:t>
      </w:r>
      <w:r w:rsidRPr="00510EDB">
        <w:rPr>
          <w:rFonts w:ascii="Times New Roman" w:hAnsi="Times New Roman" w:cs="Times New Roman"/>
          <w:sz w:val="22"/>
          <w:szCs w:val="22"/>
        </w:rPr>
        <w:t>Doç. Dr., Isparta Uygulamalı Bilimler Üniversitesi, ISPARTA.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08F"/>
    <w:rsid w:val="00021F50"/>
    <w:rsid w:val="00065020"/>
    <w:rsid w:val="00067219"/>
    <w:rsid w:val="000750F0"/>
    <w:rsid w:val="00077ABF"/>
    <w:rsid w:val="00093097"/>
    <w:rsid w:val="000939B6"/>
    <w:rsid w:val="000E3B3F"/>
    <w:rsid w:val="000F0A1F"/>
    <w:rsid w:val="0010250C"/>
    <w:rsid w:val="001026E0"/>
    <w:rsid w:val="0010621A"/>
    <w:rsid w:val="001128ED"/>
    <w:rsid w:val="0011760A"/>
    <w:rsid w:val="00160A84"/>
    <w:rsid w:val="00166216"/>
    <w:rsid w:val="00180045"/>
    <w:rsid w:val="001B1697"/>
    <w:rsid w:val="001D4E5D"/>
    <w:rsid w:val="00202336"/>
    <w:rsid w:val="002171DC"/>
    <w:rsid w:val="00241B99"/>
    <w:rsid w:val="002538B5"/>
    <w:rsid w:val="002678DC"/>
    <w:rsid w:val="00272D49"/>
    <w:rsid w:val="00282436"/>
    <w:rsid w:val="002C5257"/>
    <w:rsid w:val="00312C02"/>
    <w:rsid w:val="0031526C"/>
    <w:rsid w:val="00326B79"/>
    <w:rsid w:val="00383D4E"/>
    <w:rsid w:val="003D4FA7"/>
    <w:rsid w:val="003E0D23"/>
    <w:rsid w:val="003F6FA0"/>
    <w:rsid w:val="0041576F"/>
    <w:rsid w:val="004214AC"/>
    <w:rsid w:val="00480799"/>
    <w:rsid w:val="00487CB6"/>
    <w:rsid w:val="004C0B23"/>
    <w:rsid w:val="004C3EFE"/>
    <w:rsid w:val="004D024D"/>
    <w:rsid w:val="0050674E"/>
    <w:rsid w:val="00510EDB"/>
    <w:rsid w:val="00524528"/>
    <w:rsid w:val="00527E9D"/>
    <w:rsid w:val="00554817"/>
    <w:rsid w:val="00567E75"/>
    <w:rsid w:val="0058213B"/>
    <w:rsid w:val="005F0D36"/>
    <w:rsid w:val="005F2A89"/>
    <w:rsid w:val="005F5AE1"/>
    <w:rsid w:val="00600EEF"/>
    <w:rsid w:val="00675592"/>
    <w:rsid w:val="006A1342"/>
    <w:rsid w:val="006A57D3"/>
    <w:rsid w:val="006E383D"/>
    <w:rsid w:val="006E7D31"/>
    <w:rsid w:val="00704700"/>
    <w:rsid w:val="00715382"/>
    <w:rsid w:val="00734EDD"/>
    <w:rsid w:val="007404FA"/>
    <w:rsid w:val="007758A0"/>
    <w:rsid w:val="007929E6"/>
    <w:rsid w:val="007C729E"/>
    <w:rsid w:val="007E5783"/>
    <w:rsid w:val="007E5A81"/>
    <w:rsid w:val="0082323B"/>
    <w:rsid w:val="00831324"/>
    <w:rsid w:val="00847741"/>
    <w:rsid w:val="00854A2C"/>
    <w:rsid w:val="00885A82"/>
    <w:rsid w:val="008B4B91"/>
    <w:rsid w:val="008F4416"/>
    <w:rsid w:val="009040B0"/>
    <w:rsid w:val="009116CE"/>
    <w:rsid w:val="00933040"/>
    <w:rsid w:val="00945FE3"/>
    <w:rsid w:val="009623E4"/>
    <w:rsid w:val="00967405"/>
    <w:rsid w:val="00971DFB"/>
    <w:rsid w:val="00972C48"/>
    <w:rsid w:val="00A179EF"/>
    <w:rsid w:val="00A52E95"/>
    <w:rsid w:val="00A91865"/>
    <w:rsid w:val="00A9190C"/>
    <w:rsid w:val="00A9581B"/>
    <w:rsid w:val="00AB0D32"/>
    <w:rsid w:val="00AD028D"/>
    <w:rsid w:val="00AD2E3A"/>
    <w:rsid w:val="00AD622C"/>
    <w:rsid w:val="00AE54ED"/>
    <w:rsid w:val="00B17C9A"/>
    <w:rsid w:val="00B27769"/>
    <w:rsid w:val="00B3414B"/>
    <w:rsid w:val="00B45F5B"/>
    <w:rsid w:val="00B7675B"/>
    <w:rsid w:val="00B77DD3"/>
    <w:rsid w:val="00C06EBE"/>
    <w:rsid w:val="00C12783"/>
    <w:rsid w:val="00C22F7D"/>
    <w:rsid w:val="00C4437A"/>
    <w:rsid w:val="00C751C2"/>
    <w:rsid w:val="00D00FF1"/>
    <w:rsid w:val="00D02319"/>
    <w:rsid w:val="00D02EC9"/>
    <w:rsid w:val="00D04B13"/>
    <w:rsid w:val="00D31A90"/>
    <w:rsid w:val="00D43D8A"/>
    <w:rsid w:val="00D73971"/>
    <w:rsid w:val="00D762ED"/>
    <w:rsid w:val="00D80EC7"/>
    <w:rsid w:val="00D87CBE"/>
    <w:rsid w:val="00DE0264"/>
    <w:rsid w:val="00DE62E0"/>
    <w:rsid w:val="00E04371"/>
    <w:rsid w:val="00E22581"/>
    <w:rsid w:val="00E41751"/>
    <w:rsid w:val="00E7294E"/>
    <w:rsid w:val="00E94074"/>
    <w:rsid w:val="00F16CAA"/>
    <w:rsid w:val="00F240F6"/>
    <w:rsid w:val="00F40774"/>
    <w:rsid w:val="00F4708F"/>
    <w:rsid w:val="00F86A52"/>
    <w:rsid w:val="00F97A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97852-40F0-4B08-A0F9-79159C3C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7404FA"/>
    <w:pPr>
      <w:widowControl w:val="0"/>
      <w:autoSpaceDE w:val="0"/>
      <w:autoSpaceDN w:val="0"/>
      <w:spacing w:after="0" w:line="240" w:lineRule="auto"/>
    </w:pPr>
    <w:rPr>
      <w:rFonts w:ascii="Carlito" w:eastAsia="Carlito" w:hAnsi="Carlito" w:cs="Carlito"/>
    </w:rPr>
  </w:style>
  <w:style w:type="character" w:customStyle="1" w:styleId="GvdeMetniChar">
    <w:name w:val="Gövde Metni Char"/>
    <w:basedOn w:val="VarsaylanParagrafYazTipi"/>
    <w:link w:val="GvdeMetni"/>
    <w:uiPriority w:val="1"/>
    <w:rsid w:val="007404FA"/>
    <w:rPr>
      <w:rFonts w:ascii="Carlito" w:eastAsia="Carlito" w:hAnsi="Carlito" w:cs="Carlito"/>
    </w:rPr>
  </w:style>
  <w:style w:type="paragraph" w:styleId="ListeParagraf">
    <w:name w:val="List Paragraph"/>
    <w:basedOn w:val="Normal"/>
    <w:uiPriority w:val="1"/>
    <w:qFormat/>
    <w:rsid w:val="00202336"/>
    <w:pPr>
      <w:widowControl w:val="0"/>
      <w:autoSpaceDE w:val="0"/>
      <w:autoSpaceDN w:val="0"/>
      <w:spacing w:after="0" w:line="240" w:lineRule="auto"/>
      <w:ind w:left="336" w:firstLine="360"/>
    </w:pPr>
    <w:rPr>
      <w:rFonts w:ascii="Carlito" w:eastAsia="Carlito" w:hAnsi="Carlito" w:cs="Carlito"/>
    </w:rPr>
  </w:style>
  <w:style w:type="table" w:styleId="TabloKlavuzu">
    <w:name w:val="Table Grid"/>
    <w:basedOn w:val="NormalTablo"/>
    <w:uiPriority w:val="39"/>
    <w:rsid w:val="00241B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241B99"/>
    <w:rPr>
      <w:color w:val="0563C1" w:themeColor="hyperlink"/>
      <w:u w:val="single"/>
    </w:rPr>
  </w:style>
  <w:style w:type="paragraph" w:styleId="DipnotMetni">
    <w:name w:val="footnote text"/>
    <w:basedOn w:val="Normal"/>
    <w:link w:val="DipnotMetniChar"/>
    <w:uiPriority w:val="99"/>
    <w:semiHidden/>
    <w:unhideWhenUsed/>
    <w:rsid w:val="007E5A8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E5A81"/>
    <w:rPr>
      <w:sz w:val="20"/>
      <w:szCs w:val="20"/>
    </w:rPr>
  </w:style>
  <w:style w:type="character" w:styleId="DipnotBavurusu">
    <w:name w:val="footnote reference"/>
    <w:basedOn w:val="VarsaylanParagrafYazTipi"/>
    <w:uiPriority w:val="99"/>
    <w:semiHidden/>
    <w:unhideWhenUsed/>
    <w:rsid w:val="007E5A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borsaistanbul.com/data/kilavuzlar/surdurulebilirlik-rehberi.pdf" TargetMode="External"/><Relationship Id="rId3" Type="http://schemas.openxmlformats.org/officeDocument/2006/relationships/settings" Target="settings.xml"/><Relationship Id="rId7" Type="http://schemas.openxmlformats.org/officeDocument/2006/relationships/hyperlink" Target="http://www.tr.undp.org/content/turkey/tr/home/sustainable-development-goals.html" TargetMode="External"/><Relationship Id="rId12" Type="http://schemas.openxmlformats.org/officeDocument/2006/relationships/hyperlink" Target="http://geka.gov.tr/Dosyalar/o_19v5e00u1ru61bbncf2qmlcpv8.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orsaistanbul.com/data/kilavuzlar/surdurulebilirlik-rehberi.pdf" TargetMode="External"/><Relationship Id="rId5" Type="http://schemas.openxmlformats.org/officeDocument/2006/relationships/footnotes" Target="footnotes.xml"/><Relationship Id="rId15" Type="http://schemas.openxmlformats.org/officeDocument/2006/relationships/hyperlink" Target="http://www.tr.undp.org/content/turkey/tr/home/sustainable-development-goals.htm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0.emf"/><Relationship Id="rId14" Type="http://schemas.openxmlformats.org/officeDocument/2006/relationships/hyperlink" Target="http://www.undp.org.tr/publicationsDocuments/3.The%20FutureWeWant.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0A180-F394-462C-AC30-F1A32160D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5714</Words>
  <Characters>32571</Characters>
  <Application>Microsoft Office Word</Application>
  <DocSecurity>0</DocSecurity>
  <Lines>271</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2</cp:revision>
  <dcterms:created xsi:type="dcterms:W3CDTF">2021-01-06T07:26:00Z</dcterms:created>
  <dcterms:modified xsi:type="dcterms:W3CDTF">2021-01-06T07:26:00Z</dcterms:modified>
</cp:coreProperties>
</file>