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232F9" w14:textId="77777777" w:rsidR="00182FBF" w:rsidRPr="00686694" w:rsidRDefault="00182FBF" w:rsidP="00182FBF">
      <w:pPr>
        <w:keepNext/>
        <w:keepLines/>
        <w:spacing w:after="120" w:line="23" w:lineRule="atLeast"/>
        <w:ind w:firstLine="709"/>
        <w:jc w:val="center"/>
        <w:rPr>
          <w:rFonts w:ascii="Times New Roman" w:eastAsia="Times New Roman" w:hAnsi="Times New Roman" w:cs="Times New Roman"/>
          <w:b/>
          <w:sz w:val="24"/>
          <w:szCs w:val="24"/>
        </w:rPr>
      </w:pPr>
      <w:r w:rsidRPr="00686694">
        <w:rPr>
          <w:rFonts w:ascii="Times New Roman" w:eastAsia="Times New Roman" w:hAnsi="Times New Roman" w:cs="Times New Roman"/>
          <w:b/>
          <w:sz w:val="24"/>
          <w:szCs w:val="24"/>
        </w:rPr>
        <w:t xml:space="preserve">İNOVASYON </w:t>
      </w:r>
      <w:r>
        <w:rPr>
          <w:rFonts w:ascii="Times New Roman" w:eastAsia="Times New Roman" w:hAnsi="Times New Roman" w:cs="Times New Roman"/>
          <w:b/>
          <w:sz w:val="24"/>
          <w:szCs w:val="24"/>
        </w:rPr>
        <w:t>VE</w:t>
      </w:r>
      <w:r w:rsidRPr="00686694">
        <w:rPr>
          <w:rFonts w:ascii="Times New Roman" w:eastAsia="Times New Roman" w:hAnsi="Times New Roman" w:cs="Times New Roman"/>
          <w:b/>
          <w:sz w:val="24"/>
          <w:szCs w:val="24"/>
        </w:rPr>
        <w:t xml:space="preserve"> DOĞRUDAN YABANCI SERMAYE YATIRIMLARI İLİŞKİSİ: </w:t>
      </w:r>
      <w:r>
        <w:rPr>
          <w:rFonts w:ascii="Times New Roman" w:eastAsia="Times New Roman" w:hAnsi="Times New Roman" w:cs="Times New Roman"/>
          <w:b/>
          <w:sz w:val="24"/>
          <w:szCs w:val="24"/>
        </w:rPr>
        <w:t>OECD ÜLKELERİ ÜZERİNE PANEL NEDENSELLİK ANALİZİ</w:t>
      </w:r>
    </w:p>
    <w:p w14:paraId="2A3A6EE6" w14:textId="77777777" w:rsidR="00182FBF" w:rsidRDefault="00182FBF" w:rsidP="00182FBF">
      <w:pPr>
        <w:spacing w:after="0"/>
        <w:jc w:val="center"/>
        <w:rPr>
          <w:rFonts w:ascii="Times New Roman" w:eastAsiaTheme="minorHAnsi" w:hAnsi="Times New Roman" w:cs="Times New Roman"/>
        </w:rPr>
      </w:pPr>
      <w:r>
        <w:rPr>
          <w:rFonts w:ascii="Times New Roman" w:hAnsi="Times New Roman" w:cs="Times New Roman"/>
        </w:rPr>
        <w:t>Sema Yaşar</w:t>
      </w:r>
      <w:r>
        <w:rPr>
          <w:rStyle w:val="DipnotBavurusu"/>
          <w:rFonts w:ascii="Times New Roman" w:hAnsi="Times New Roman" w:cs="Times New Roman"/>
        </w:rPr>
        <w:footnoteReference w:id="1"/>
      </w:r>
    </w:p>
    <w:p w14:paraId="1EBD2B5F" w14:textId="77777777" w:rsidR="00182FBF" w:rsidRDefault="00182FBF" w:rsidP="00182FBF">
      <w:pPr>
        <w:spacing w:after="0"/>
        <w:jc w:val="center"/>
        <w:rPr>
          <w:rFonts w:ascii="Times New Roman" w:hAnsi="Times New Roman" w:cs="Times New Roman"/>
        </w:rPr>
      </w:pPr>
      <w:r>
        <w:rPr>
          <w:rFonts w:ascii="Times New Roman" w:hAnsi="Times New Roman" w:cs="Times New Roman"/>
        </w:rPr>
        <w:t>İbrahim Halil Sugözü</w:t>
      </w:r>
      <w:r>
        <w:rPr>
          <w:rStyle w:val="DipnotBavurusu"/>
          <w:rFonts w:ascii="Times New Roman" w:hAnsi="Times New Roman" w:cs="Times New Roman"/>
        </w:rPr>
        <w:footnoteReference w:id="2"/>
      </w:r>
    </w:p>
    <w:p w14:paraId="37460C3E" w14:textId="77777777" w:rsidR="001702F6" w:rsidRDefault="001702F6" w:rsidP="001702F6">
      <w:pPr>
        <w:jc w:val="center"/>
        <w:rPr>
          <w:rFonts w:ascii="Times New Roman" w:hAnsi="Times New Roman" w:cs="Times New Roman"/>
          <w:b/>
          <w:bCs/>
          <w:sz w:val="24"/>
          <w:szCs w:val="24"/>
        </w:rPr>
      </w:pPr>
      <w:r>
        <w:rPr>
          <w:rFonts w:ascii="Times New Roman" w:hAnsi="Times New Roman" w:cs="Times New Roman"/>
          <w:b/>
          <w:bCs/>
          <w:sz w:val="24"/>
          <w:szCs w:val="24"/>
        </w:rPr>
        <w:t>Özet</w:t>
      </w:r>
    </w:p>
    <w:p w14:paraId="155086BC" w14:textId="7EBD85CF" w:rsidR="001702F6" w:rsidRDefault="001702F6" w:rsidP="001702F6">
      <w:pPr>
        <w:spacing w:line="240" w:lineRule="auto"/>
        <w:ind w:firstLine="708"/>
        <w:jc w:val="both"/>
        <w:rPr>
          <w:rFonts w:ascii="Times New Roman" w:hAnsi="Times New Roman" w:cs="Times New Roman"/>
          <w:sz w:val="18"/>
          <w:szCs w:val="18"/>
        </w:rPr>
      </w:pPr>
      <w:r>
        <w:rPr>
          <w:rFonts w:ascii="Times New Roman" w:eastAsia="Times New Roman" w:hAnsi="Times New Roman" w:cs="Times New Roman"/>
          <w:sz w:val="18"/>
          <w:szCs w:val="18"/>
        </w:rPr>
        <w:t xml:space="preserve">Doğrudan yabancı sermaye yatırımları özellikle gelişmekte olan ülkelerin uluslararası sermayeyi kendilerine çekmek için birbirleriyle sıkı mücadele ettikleri bir rekabet alanıdır. Doğrudan yabancı sermaye yatırımlarına verilen önemin başlıca sebebi özellikle gelişmekte olan ülkelerdeki tasarruf yetersizliğidir. Ancak ülkelerin doğrudan yabancı sermaye yatırımlarına önem vermelerinin tasarruf eksikliği dışında farklı nedenleri de bulunmaktadır. Bunlardan en önemlileri, ülke kaynaklarının etkin ve verimli kullanılması, üretim ve ihracat artışına neden olması, ödemeler dengesini olumlu etkilemesi, istihdam artışına neden olması, maliyetlerin düşmesine yol açması, fiyat istikrarına ve aynı zamanda teknoloji transferi vasıtasıyla inovasyon sürecine katkıda bulunmasıdır. İnovasyon süreci, üretimle birlikte yönetim, organizasyon ve pazarlama gibi daha geniş bir alanı kapsamaktadır. Çalışmanın amacı doğrudan yabancı sermaye yatırımları ile inovasyon arasındaki ilişkiyi analiz etmektir. Bu amaçla </w:t>
      </w:r>
      <w:r>
        <w:rPr>
          <w:rFonts w:ascii="Times New Roman" w:hAnsi="Times New Roman" w:cs="Times New Roman"/>
          <w:sz w:val="18"/>
          <w:szCs w:val="18"/>
        </w:rPr>
        <w:t>32 OECD ülkesi için 2000-2019 dönemi doğrudan yabancı sermaye yatırımları ve inovasyon arasındaki ilişki test edilmiştir. Bunun için bağımlı değişken olarak inovasyonu temsilen ülkelerin patent sayıları, bağımsız değişken olarak doğrudan yabancı sermaye yatırımları ve kontrol değişkeni olarak ar-ge harcamaları</w:t>
      </w:r>
      <w:r w:rsidR="00220B08">
        <w:rPr>
          <w:rFonts w:ascii="Times New Roman" w:hAnsi="Times New Roman" w:cs="Times New Roman"/>
          <w:sz w:val="18"/>
          <w:szCs w:val="18"/>
        </w:rPr>
        <w:t>, beşeri sermaye endeksi ve nüfus</w:t>
      </w:r>
      <w:r>
        <w:rPr>
          <w:rFonts w:ascii="Times New Roman" w:hAnsi="Times New Roman" w:cs="Times New Roman"/>
          <w:sz w:val="18"/>
          <w:szCs w:val="18"/>
        </w:rPr>
        <w:t xml:space="preserve"> verileri kullanılmıştır. Öncelikle söz konusu verilerin yatay kesit bağımlılığı testi yapılmış ve yatay kesit bağımlılığının varlığı tespit edilmiştir. Bu sonuca göre birim kök testlerinden ikinci nesil birim kök testi olan CADF testi uygulanmıştır. Değişkenlerin seviyede durağan olmadıkları görülmüş ancak birinci dereceden durağan hale geldikleri tespit edilmiştir. Birim kök testlerinden sonra değişkenlerin aralarındaki nedensellik ilişkisini analiz edebilmek amacıyla panel nedensellik analizlerinden Dumitrescu &amp; Hurlin (2012) testi yapılmıştır. Analiz neticesinde inovasyondan doğrudan yabancı sermaye yatırımlarına doğru tek yönlü bir nedensellik ilişkisinin olduğu görülmüştür. Ancak doğrudan yabancı sermaye yatırımlarının ar-ge harcamalarını, ar-ge harcamalarının ise patent sayısını etkilediği görülen analiz sonucuna göre doğrudan yabancı sermaye yatırımları da inovasyon </w:t>
      </w:r>
      <w:proofErr w:type="gramStart"/>
      <w:r>
        <w:rPr>
          <w:rFonts w:ascii="Times New Roman" w:hAnsi="Times New Roman" w:cs="Times New Roman"/>
          <w:sz w:val="18"/>
          <w:szCs w:val="18"/>
        </w:rPr>
        <w:t>sürecine</w:t>
      </w:r>
      <w:proofErr w:type="gramEnd"/>
      <w:r>
        <w:rPr>
          <w:rFonts w:ascii="Times New Roman" w:hAnsi="Times New Roman" w:cs="Times New Roman"/>
          <w:sz w:val="18"/>
          <w:szCs w:val="18"/>
        </w:rPr>
        <w:t xml:space="preserve"> </w:t>
      </w:r>
      <w:r w:rsidR="00823871">
        <w:rPr>
          <w:rFonts w:ascii="Times New Roman" w:hAnsi="Times New Roman" w:cs="Times New Roman"/>
          <w:sz w:val="18"/>
          <w:szCs w:val="18"/>
        </w:rPr>
        <w:t xml:space="preserve">bir </w:t>
      </w:r>
      <w:r>
        <w:rPr>
          <w:rFonts w:ascii="Times New Roman" w:hAnsi="Times New Roman" w:cs="Times New Roman"/>
          <w:sz w:val="18"/>
          <w:szCs w:val="18"/>
        </w:rPr>
        <w:t>etkide bulunmaktadır.</w:t>
      </w:r>
    </w:p>
    <w:p w14:paraId="4D4D9677" w14:textId="77777777" w:rsidR="001702F6" w:rsidRDefault="001702F6" w:rsidP="001702F6">
      <w:pPr>
        <w:keepNext/>
        <w:keepLines/>
        <w:spacing w:after="120" w:line="240" w:lineRule="auto"/>
        <w:jc w:val="both"/>
        <w:rPr>
          <w:rFonts w:ascii="Times New Roman" w:hAnsi="Times New Roman" w:cs="Times New Roman"/>
          <w:sz w:val="18"/>
          <w:szCs w:val="18"/>
        </w:rPr>
      </w:pPr>
      <w:r>
        <w:rPr>
          <w:rFonts w:ascii="Times New Roman" w:hAnsi="Times New Roman" w:cs="Times New Roman"/>
          <w:b/>
          <w:sz w:val="18"/>
          <w:szCs w:val="18"/>
        </w:rPr>
        <w:t>Anahtar Kelimeler:</w:t>
      </w:r>
      <w:r>
        <w:rPr>
          <w:rFonts w:ascii="Times New Roman" w:hAnsi="Times New Roman" w:cs="Times New Roman"/>
          <w:sz w:val="18"/>
          <w:szCs w:val="18"/>
        </w:rPr>
        <w:t xml:space="preserve"> İnovasyon, Doğrudan Yabancı Sermaye Yatırımları, ar-ge Harcamaları, Dumitrescu &amp; Hurlin Nedensellik Testi, OECD</w:t>
      </w:r>
    </w:p>
    <w:p w14:paraId="3492279A" w14:textId="77777777" w:rsidR="001702F6" w:rsidRDefault="001702F6" w:rsidP="001702F6">
      <w:pPr>
        <w:keepNext/>
        <w:keepLines/>
        <w:spacing w:after="120" w:line="240" w:lineRule="auto"/>
        <w:jc w:val="both"/>
        <w:rPr>
          <w:rFonts w:ascii="Times New Roman" w:hAnsi="Times New Roman" w:cs="Times New Roman"/>
          <w:sz w:val="18"/>
          <w:szCs w:val="18"/>
        </w:rPr>
      </w:pPr>
    </w:p>
    <w:p w14:paraId="660606A6" w14:textId="77777777" w:rsidR="001702F6" w:rsidRDefault="001702F6" w:rsidP="001702F6">
      <w:pPr>
        <w:ind w:firstLine="708"/>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THE RELATIONSHIP OF INNOVATION AND FOREIGN DIRECT INVESTMENTS: A PANEL CAUSALITY ANALYSIS ON OECD COUNTRIES</w:t>
      </w:r>
    </w:p>
    <w:p w14:paraId="103A07FE" w14:textId="77777777" w:rsidR="001702F6" w:rsidRDefault="001702F6" w:rsidP="001702F6">
      <w:pPr>
        <w:jc w:val="center"/>
        <w:rPr>
          <w:rFonts w:ascii="Times New Roman" w:eastAsiaTheme="minorHAnsi" w:hAnsi="Times New Roman" w:cs="Times New Roman"/>
          <w:sz w:val="18"/>
          <w:szCs w:val="18"/>
          <w:lang w:val="en-US"/>
        </w:rPr>
      </w:pPr>
      <w:r>
        <w:rPr>
          <w:rFonts w:ascii="Times New Roman" w:hAnsi="Times New Roman" w:cs="Times New Roman"/>
          <w:b/>
          <w:bCs/>
          <w:sz w:val="24"/>
          <w:szCs w:val="24"/>
          <w:lang w:val="en-US"/>
        </w:rPr>
        <w:t>Abstract</w:t>
      </w:r>
    </w:p>
    <w:p w14:paraId="1D514E27" w14:textId="604B8F16" w:rsidR="001702F6" w:rsidRDefault="001702F6" w:rsidP="001702F6">
      <w:pPr>
        <w:spacing w:line="240" w:lineRule="auto"/>
        <w:ind w:firstLine="708"/>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Foreign direct investment is a competitive field where especially developing countries struggle hard with each other to attract international capital. The main reason for the importance given to foreign direct investments is the lack of savings, especially in developing countries.</w:t>
      </w:r>
      <w:r>
        <w:rPr>
          <w:sz w:val="18"/>
          <w:szCs w:val="18"/>
          <w:lang w:val="en-US"/>
        </w:rPr>
        <w:t xml:space="preserve"> </w:t>
      </w:r>
      <w:r>
        <w:rPr>
          <w:rFonts w:ascii="Times New Roman" w:eastAsia="Times New Roman" w:hAnsi="Times New Roman" w:cs="Times New Roman"/>
          <w:sz w:val="18"/>
          <w:szCs w:val="18"/>
          <w:lang w:val="en-US"/>
        </w:rPr>
        <w:t>However, there are other reasons why countries give importance to foreign direct investments other than lack of savings.</w:t>
      </w:r>
      <w:r>
        <w:rPr>
          <w:sz w:val="18"/>
          <w:szCs w:val="18"/>
          <w:lang w:val="en-US"/>
        </w:rPr>
        <w:t xml:space="preserve"> </w:t>
      </w:r>
      <w:r>
        <w:rPr>
          <w:rFonts w:ascii="Times New Roman" w:eastAsia="Times New Roman" w:hAnsi="Times New Roman" w:cs="Times New Roman"/>
          <w:sz w:val="18"/>
          <w:szCs w:val="18"/>
          <w:lang w:val="en-US"/>
        </w:rPr>
        <w:t>The most important of these are the effective and efficient use of the country's resources, causing an increase in production and exports, positively affect the balance of payments, causing an increase in employment, decreasing costs, contributing to price stability as well as to the innovation process through technology transfer.</w:t>
      </w:r>
      <w:r>
        <w:rPr>
          <w:sz w:val="18"/>
          <w:szCs w:val="18"/>
          <w:lang w:val="en-US"/>
        </w:rPr>
        <w:t xml:space="preserve"> </w:t>
      </w:r>
      <w:r>
        <w:rPr>
          <w:rFonts w:ascii="Times New Roman" w:eastAsia="Times New Roman" w:hAnsi="Times New Roman" w:cs="Times New Roman"/>
          <w:sz w:val="18"/>
          <w:szCs w:val="18"/>
          <w:lang w:val="en-US"/>
        </w:rPr>
        <w:t>The innovation process encompasses a wider area such as management, organization and marketing as well as production.</w:t>
      </w:r>
      <w:r>
        <w:rPr>
          <w:sz w:val="18"/>
          <w:szCs w:val="18"/>
          <w:lang w:val="en-US"/>
        </w:rPr>
        <w:t xml:space="preserve"> </w:t>
      </w:r>
      <w:r>
        <w:rPr>
          <w:rFonts w:ascii="Times New Roman" w:eastAsia="Times New Roman" w:hAnsi="Times New Roman" w:cs="Times New Roman"/>
          <w:sz w:val="18"/>
          <w:szCs w:val="18"/>
          <w:lang w:val="en-US"/>
        </w:rPr>
        <w:t>The aim of the study is to analyze the relationship between foreign direct investment and the innovation.</w:t>
      </w:r>
      <w:r>
        <w:rPr>
          <w:sz w:val="18"/>
          <w:szCs w:val="18"/>
          <w:lang w:val="en-US"/>
        </w:rPr>
        <w:t xml:space="preserve"> </w:t>
      </w:r>
      <w:r>
        <w:rPr>
          <w:rFonts w:ascii="Times New Roman" w:eastAsia="Times New Roman" w:hAnsi="Times New Roman" w:cs="Times New Roman"/>
          <w:sz w:val="18"/>
          <w:szCs w:val="18"/>
          <w:lang w:val="en-US"/>
        </w:rPr>
        <w:t>For this purpose, the relationship between foreign direct investment and innovation for the period 2000-2019 was tested for 32 OECD countries.</w:t>
      </w:r>
      <w:r>
        <w:rPr>
          <w:sz w:val="18"/>
          <w:szCs w:val="18"/>
          <w:lang w:val="en-US"/>
        </w:rPr>
        <w:t xml:space="preserve"> </w:t>
      </w:r>
      <w:r>
        <w:rPr>
          <w:rFonts w:ascii="Times New Roman" w:eastAsia="Times New Roman" w:hAnsi="Times New Roman" w:cs="Times New Roman"/>
          <w:sz w:val="18"/>
          <w:szCs w:val="18"/>
          <w:lang w:val="en-US"/>
        </w:rPr>
        <w:t>Therefore, the number of patents of the countries representing the innovation as the dependent variable, the foreign direct investment as the independent variable and R&amp;D expenditure</w:t>
      </w:r>
      <w:r w:rsidR="00220B08">
        <w:rPr>
          <w:rFonts w:ascii="Times New Roman" w:eastAsia="Times New Roman" w:hAnsi="Times New Roman" w:cs="Times New Roman"/>
          <w:sz w:val="18"/>
          <w:szCs w:val="18"/>
          <w:lang w:val="en-US"/>
        </w:rPr>
        <w:t>s, human capital index and population</w:t>
      </w:r>
      <w:r>
        <w:rPr>
          <w:rFonts w:ascii="Times New Roman" w:eastAsia="Times New Roman" w:hAnsi="Times New Roman" w:cs="Times New Roman"/>
          <w:sz w:val="18"/>
          <w:szCs w:val="18"/>
          <w:lang w:val="en-US"/>
        </w:rPr>
        <w:t xml:space="preserve"> data as the control variable were used.</w:t>
      </w:r>
      <w:r>
        <w:rPr>
          <w:sz w:val="18"/>
          <w:szCs w:val="18"/>
          <w:lang w:val="en-US"/>
        </w:rPr>
        <w:t xml:space="preserve"> </w:t>
      </w:r>
      <w:r>
        <w:rPr>
          <w:rFonts w:ascii="Times New Roman" w:eastAsia="Times New Roman" w:hAnsi="Times New Roman" w:cs="Times New Roman"/>
          <w:sz w:val="18"/>
          <w:szCs w:val="18"/>
          <w:lang w:val="en-US"/>
        </w:rPr>
        <w:t>First of all, cross section dependency test of these data was conducted and cross section dependency was determined.</w:t>
      </w:r>
      <w:r>
        <w:rPr>
          <w:sz w:val="18"/>
          <w:szCs w:val="18"/>
          <w:lang w:val="en-US"/>
        </w:rPr>
        <w:t xml:space="preserve"> </w:t>
      </w:r>
      <w:r>
        <w:rPr>
          <w:rFonts w:ascii="Times New Roman" w:eastAsia="Times New Roman" w:hAnsi="Times New Roman" w:cs="Times New Roman"/>
          <w:sz w:val="18"/>
          <w:szCs w:val="18"/>
          <w:lang w:val="en-US"/>
        </w:rPr>
        <w:t>According to this result, CADF unit root test, one of the second generation unit root tests, was applied.</w:t>
      </w:r>
      <w:r>
        <w:rPr>
          <w:sz w:val="18"/>
          <w:szCs w:val="18"/>
          <w:lang w:val="en-US"/>
        </w:rPr>
        <w:t xml:space="preserve"> </w:t>
      </w:r>
      <w:r>
        <w:rPr>
          <w:rFonts w:ascii="Times New Roman" w:eastAsia="Times New Roman" w:hAnsi="Times New Roman" w:cs="Times New Roman"/>
          <w:sz w:val="18"/>
          <w:szCs w:val="18"/>
          <w:lang w:val="en-US"/>
        </w:rPr>
        <w:t>It was observed that the variables were not stationary at the level, but it was found stationary in the first difference.</w:t>
      </w:r>
      <w:r>
        <w:rPr>
          <w:sz w:val="18"/>
          <w:szCs w:val="18"/>
          <w:lang w:val="en-US"/>
        </w:rPr>
        <w:t xml:space="preserve"> </w:t>
      </w:r>
      <w:r>
        <w:rPr>
          <w:rFonts w:ascii="Times New Roman" w:eastAsia="Times New Roman" w:hAnsi="Times New Roman" w:cs="Times New Roman"/>
          <w:sz w:val="18"/>
          <w:szCs w:val="18"/>
          <w:lang w:val="en-US"/>
        </w:rPr>
        <w:t>After unit root tests was conducted Dumitrescu &amp; Hurlin (2012) test, one of the panel causality tests to analyze the causality relationship between variables.</w:t>
      </w:r>
      <w:r>
        <w:rPr>
          <w:sz w:val="18"/>
          <w:szCs w:val="18"/>
          <w:lang w:val="en-US"/>
        </w:rPr>
        <w:t xml:space="preserve"> </w:t>
      </w:r>
      <w:r>
        <w:rPr>
          <w:rFonts w:ascii="Times New Roman" w:eastAsia="Times New Roman" w:hAnsi="Times New Roman" w:cs="Times New Roman"/>
          <w:sz w:val="18"/>
          <w:szCs w:val="18"/>
          <w:lang w:val="en-US"/>
        </w:rPr>
        <w:t>As a result of the analysis, it is seen that there is a one-way causality relationship from innovation to foreign direct investments. However, according to the analysis result, which is seen that foreign direct investments affect R&amp;D expenditures and R&amp;D expenditures affect the innovation. Therefore, foreign direct investments also affect the innovation process.</w:t>
      </w:r>
    </w:p>
    <w:p w14:paraId="37E0FEC1" w14:textId="77777777" w:rsidR="00174F25" w:rsidRDefault="001702F6" w:rsidP="001702F6">
      <w:pPr>
        <w:spacing w:line="240" w:lineRule="auto"/>
        <w:ind w:firstLine="708"/>
        <w:jc w:val="both"/>
        <w:rPr>
          <w:rFonts w:ascii="Times New Roman" w:eastAsia="Times New Roman" w:hAnsi="Times New Roman" w:cs="Times New Roman"/>
          <w:sz w:val="18"/>
          <w:szCs w:val="18"/>
          <w:lang w:val="en-US"/>
        </w:rPr>
        <w:sectPr w:rsidR="00174F25" w:rsidSect="00174F25">
          <w:footerReference w:type="default" r:id="rId8"/>
          <w:pgSz w:w="11906" w:h="16838"/>
          <w:pgMar w:top="1417" w:right="1417" w:bottom="1417" w:left="1417" w:header="708" w:footer="708" w:gutter="0"/>
          <w:cols w:space="708"/>
          <w:titlePg/>
          <w:docGrid w:linePitch="360"/>
        </w:sectPr>
      </w:pPr>
      <w:r>
        <w:rPr>
          <w:rFonts w:ascii="Times New Roman" w:eastAsia="Times New Roman" w:hAnsi="Times New Roman" w:cs="Times New Roman"/>
          <w:b/>
          <w:bCs/>
          <w:sz w:val="18"/>
          <w:szCs w:val="18"/>
          <w:lang w:val="en-US"/>
        </w:rPr>
        <w:t>Keywords</w:t>
      </w:r>
      <w:r>
        <w:rPr>
          <w:rFonts w:ascii="Times New Roman" w:eastAsia="Times New Roman" w:hAnsi="Times New Roman" w:cs="Times New Roman"/>
          <w:sz w:val="18"/>
          <w:szCs w:val="18"/>
          <w:lang w:val="en-US"/>
        </w:rPr>
        <w:t>: Innovation, Foreign Direct Investment, R&amp;D Expenditure, Dumitrescu &amp; Hurlin Causality Test, OECD</w:t>
      </w:r>
    </w:p>
    <w:p w14:paraId="497A14C8" w14:textId="1DA3F0CF" w:rsidR="00452F0C" w:rsidRPr="0094131F" w:rsidRDefault="007D3B07" w:rsidP="0094131F">
      <w:pPr>
        <w:spacing w:before="240"/>
        <w:rPr>
          <w:rFonts w:ascii="Times New Roman" w:hAnsi="Times New Roman" w:cs="Times New Roman"/>
          <w:b/>
          <w:bCs/>
          <w:sz w:val="24"/>
          <w:szCs w:val="24"/>
        </w:rPr>
      </w:pPr>
      <w:r>
        <w:rPr>
          <w:rFonts w:ascii="Times New Roman" w:hAnsi="Times New Roman" w:cs="Times New Roman"/>
          <w:b/>
          <w:bCs/>
          <w:sz w:val="24"/>
          <w:szCs w:val="24"/>
        </w:rPr>
        <w:lastRenderedPageBreak/>
        <w:t xml:space="preserve">1. </w:t>
      </w:r>
      <w:r w:rsidRPr="0094131F">
        <w:rPr>
          <w:rFonts w:ascii="Times New Roman" w:hAnsi="Times New Roman" w:cs="Times New Roman"/>
          <w:b/>
          <w:bCs/>
          <w:sz w:val="24"/>
          <w:szCs w:val="24"/>
        </w:rPr>
        <w:t>Giriş</w:t>
      </w:r>
    </w:p>
    <w:p w14:paraId="7DEA20E1" w14:textId="128D828C" w:rsidR="004F44A9" w:rsidRPr="004F44A9" w:rsidRDefault="004F44A9" w:rsidP="004F44A9">
      <w:pPr>
        <w:spacing w:after="120" w:line="23" w:lineRule="atLeast"/>
        <w:ind w:firstLine="709"/>
        <w:jc w:val="both"/>
        <w:rPr>
          <w:rFonts w:ascii="Times New Roman" w:eastAsia="Times New Roman" w:hAnsi="Times New Roman" w:cs="Times New Roman"/>
        </w:rPr>
      </w:pPr>
      <w:r w:rsidRPr="004F44A9">
        <w:rPr>
          <w:rFonts w:ascii="Times New Roman" w:eastAsia="Times New Roman" w:hAnsi="Times New Roman" w:cs="Times New Roman"/>
        </w:rPr>
        <w:t xml:space="preserve">Bir toplumun kalkınmasını gerçekleştirebilmesi yapmış olduğu yatırımlar neticesinde üretim kapasitesini artırmasına bağlıdır. Söz konusu yatırımlar ise ülkelerin tasarruf miktarı ve sermaye birikimiyle ilişkilidir. Ancak az gelişmiş ve gelişmekte olan ülkelerde yeterli miktarda sermayenin olmaması söz konusu ülkeleri yeni bir kaynak arayışına yönlendirmektedir. Bu durumda tasarruf ve sermaye birikimi yetersiz olan ekonomiler yurtdışı kaynaklara başvurmakta ve böylelikle yurtiçine yabancı sermaye girişleri söz konusu olmaktadır. Sermaye birikimi ve tasarruf miktarı yetersiz olan ülkelere ileride geri ödenmek üzere diğer ülkelerden temin edilen her türlü mali ve teknolojik desteği kapsayan yabancı yatırımlar yabancı sermaye yatırımlarıdır. Yabancı sermaye yatırımları, doğrudan yatırımlar ve </w:t>
      </w:r>
      <w:proofErr w:type="gramStart"/>
      <w:r w:rsidRPr="004F44A9">
        <w:rPr>
          <w:rFonts w:ascii="Times New Roman" w:eastAsia="Times New Roman" w:hAnsi="Times New Roman" w:cs="Times New Roman"/>
        </w:rPr>
        <w:t>portföy</w:t>
      </w:r>
      <w:proofErr w:type="gramEnd"/>
      <w:r w:rsidRPr="004F44A9">
        <w:rPr>
          <w:rFonts w:ascii="Times New Roman" w:eastAsia="Times New Roman" w:hAnsi="Times New Roman" w:cs="Times New Roman"/>
        </w:rPr>
        <w:t xml:space="preserve"> yatırımları (dolaylı yatırımlar) olmak üzere iki kısma ayrılmaktadır.</w:t>
      </w:r>
      <w:r w:rsidR="00AC7DA3">
        <w:rPr>
          <w:rFonts w:ascii="Times New Roman" w:eastAsia="Times New Roman" w:hAnsi="Times New Roman" w:cs="Times New Roman"/>
        </w:rPr>
        <w:t xml:space="preserve"> </w:t>
      </w:r>
      <w:r w:rsidR="002F2151">
        <w:rPr>
          <w:rFonts w:ascii="Times New Roman" w:eastAsia="Times New Roman" w:hAnsi="Times New Roman" w:cs="Times New Roman"/>
        </w:rPr>
        <w:t xml:space="preserve">Genellikle </w:t>
      </w:r>
      <w:r w:rsidR="008A4B4B">
        <w:rPr>
          <w:rFonts w:ascii="Times New Roman" w:eastAsia="Times New Roman" w:hAnsi="Times New Roman" w:cs="Times New Roman"/>
        </w:rPr>
        <w:t>fiziksel veya reel</w:t>
      </w:r>
      <w:r w:rsidR="002F2151">
        <w:rPr>
          <w:rFonts w:ascii="Times New Roman" w:eastAsia="Times New Roman" w:hAnsi="Times New Roman" w:cs="Times New Roman"/>
        </w:rPr>
        <w:t xml:space="preserve"> yatırımları kapsayan d</w:t>
      </w:r>
      <w:r w:rsidR="00AC7DA3">
        <w:rPr>
          <w:rFonts w:ascii="Times New Roman" w:eastAsia="Times New Roman" w:hAnsi="Times New Roman" w:cs="Times New Roman"/>
        </w:rPr>
        <w:t>oğrudan yabancı sermaye yatırımları</w:t>
      </w:r>
      <w:r w:rsidR="002F2151">
        <w:rPr>
          <w:rFonts w:ascii="Times New Roman" w:eastAsia="Times New Roman" w:hAnsi="Times New Roman" w:cs="Times New Roman"/>
        </w:rPr>
        <w:t>,</w:t>
      </w:r>
      <w:r w:rsidR="00AC7DA3">
        <w:rPr>
          <w:rFonts w:ascii="Times New Roman" w:eastAsia="Times New Roman" w:hAnsi="Times New Roman" w:cs="Times New Roman"/>
        </w:rPr>
        <w:t xml:space="preserve"> </w:t>
      </w:r>
      <w:r w:rsidR="002F2151">
        <w:rPr>
          <w:rFonts w:ascii="Times New Roman" w:eastAsia="Times New Roman" w:hAnsi="Times New Roman" w:cs="Times New Roman"/>
        </w:rPr>
        <w:t xml:space="preserve">ülkeye </w:t>
      </w:r>
      <w:r w:rsidR="00AC7DA3">
        <w:rPr>
          <w:rFonts w:ascii="Times New Roman" w:eastAsia="Times New Roman" w:hAnsi="Times New Roman" w:cs="Times New Roman"/>
        </w:rPr>
        <w:t>giriş</w:t>
      </w:r>
      <w:r w:rsidR="002F2151">
        <w:rPr>
          <w:rFonts w:ascii="Times New Roman" w:eastAsia="Times New Roman" w:hAnsi="Times New Roman" w:cs="Times New Roman"/>
        </w:rPr>
        <w:t>i ve</w:t>
      </w:r>
      <w:r w:rsidR="00AC7DA3">
        <w:rPr>
          <w:rFonts w:ascii="Times New Roman" w:eastAsia="Times New Roman" w:hAnsi="Times New Roman" w:cs="Times New Roman"/>
        </w:rPr>
        <w:t xml:space="preserve"> çıkışı </w:t>
      </w:r>
      <w:r w:rsidR="002F2151">
        <w:rPr>
          <w:rFonts w:ascii="Times New Roman" w:eastAsia="Times New Roman" w:hAnsi="Times New Roman" w:cs="Times New Roman"/>
        </w:rPr>
        <w:t xml:space="preserve">kolay </w:t>
      </w:r>
      <w:r w:rsidR="00AC7DA3">
        <w:rPr>
          <w:rFonts w:ascii="Times New Roman" w:eastAsia="Times New Roman" w:hAnsi="Times New Roman" w:cs="Times New Roman"/>
        </w:rPr>
        <w:t xml:space="preserve">gerçekleşen </w:t>
      </w:r>
      <w:r w:rsidR="002F2151">
        <w:rPr>
          <w:rFonts w:ascii="Times New Roman" w:eastAsia="Times New Roman" w:hAnsi="Times New Roman" w:cs="Times New Roman"/>
        </w:rPr>
        <w:t xml:space="preserve">ve daha çok </w:t>
      </w:r>
      <w:r w:rsidR="00AC7DA3">
        <w:rPr>
          <w:rFonts w:ascii="Times New Roman" w:eastAsia="Times New Roman" w:hAnsi="Times New Roman" w:cs="Times New Roman"/>
        </w:rPr>
        <w:t xml:space="preserve">finansal yatırımları ihtiva eden </w:t>
      </w:r>
      <w:proofErr w:type="gramStart"/>
      <w:r w:rsidR="00AC7DA3">
        <w:rPr>
          <w:rFonts w:ascii="Times New Roman" w:eastAsia="Times New Roman" w:hAnsi="Times New Roman" w:cs="Times New Roman"/>
        </w:rPr>
        <w:t>portföy</w:t>
      </w:r>
      <w:proofErr w:type="gramEnd"/>
      <w:r w:rsidR="00AC7DA3">
        <w:rPr>
          <w:rFonts w:ascii="Times New Roman" w:eastAsia="Times New Roman" w:hAnsi="Times New Roman" w:cs="Times New Roman"/>
        </w:rPr>
        <w:t xml:space="preserve"> yatırımlarından farklıdır. </w:t>
      </w:r>
    </w:p>
    <w:p w14:paraId="72ED487D" w14:textId="2E8A653E" w:rsidR="007F0524" w:rsidRDefault="007F0524" w:rsidP="007F0524">
      <w:pPr>
        <w:spacing w:after="120" w:line="23" w:lineRule="atLeast"/>
        <w:ind w:firstLine="709"/>
        <w:jc w:val="both"/>
        <w:rPr>
          <w:rFonts w:ascii="Times New Roman" w:eastAsia="Times New Roman" w:hAnsi="Times New Roman" w:cs="Times New Roman"/>
        </w:rPr>
      </w:pPr>
      <w:r w:rsidRPr="00AA4357">
        <w:rPr>
          <w:rFonts w:ascii="Times New Roman" w:eastAsia="Times New Roman" w:hAnsi="Times New Roman" w:cs="Times New Roman"/>
        </w:rPr>
        <w:t xml:space="preserve">Dünya genelinde yaşanan küreselleşme faaliyetleri ile birlikte ekonomilerde dış ticaretin serbest hale gelmesi ve ayrıca finansal liberalleşme neticesinde sermayenin serbest dolaşımı ile birlikte doğrudan yabancı sermaye yatırımlarına olan ilgi artış göstermiştir. Söz konusu yatırımlar gelişmiş ülkeler tarafından ekonomik büyümelerini hızlandırdığı gerekçesi ile tercih edilse de özellikle de tasarruf miktarlarının düşük seviyelerde olduğu gelişmekte olan ülkeler açısından vazgeçilmez bir kaynak oluşturmaktadır. Genellikle gelişmiş ülkelerde bulunan çok uluslu şirketler vasıtasıyla gelişmekte olan ülkelere yönelik gerçekleştirilen doğrudan yabancı sermaye yatırımları yönelmiş olduğu ülke üzerinde teknoloji transferi vasıtasıyla, </w:t>
      </w:r>
      <w:r>
        <w:rPr>
          <w:rFonts w:ascii="Times New Roman" w:eastAsia="Times New Roman" w:hAnsi="Times New Roman" w:cs="Times New Roman"/>
        </w:rPr>
        <w:t xml:space="preserve">ar-ge </w:t>
      </w:r>
      <w:r w:rsidRPr="00AA4357">
        <w:rPr>
          <w:rFonts w:ascii="Times New Roman" w:eastAsia="Times New Roman" w:hAnsi="Times New Roman" w:cs="Times New Roman"/>
        </w:rPr>
        <w:t>ve inovasyonu artırarak ülkelerin üretim kapasitelerini yükseltmekte ve ekonomik büyüme üzerinde olumlu bir etki oluşturmaktadır.</w:t>
      </w:r>
    </w:p>
    <w:p w14:paraId="6A8753A2" w14:textId="00BF9E1B" w:rsidR="003F3E17" w:rsidRPr="00AA4357" w:rsidRDefault="00062E87" w:rsidP="004677D3">
      <w:pPr>
        <w:spacing w:after="120" w:line="23" w:lineRule="atLeast"/>
        <w:ind w:firstLine="709"/>
        <w:jc w:val="both"/>
        <w:rPr>
          <w:rFonts w:ascii="Times New Roman" w:eastAsia="Times New Roman" w:hAnsi="Times New Roman" w:cs="Times New Roman"/>
          <w:b/>
        </w:rPr>
      </w:pPr>
      <w:r>
        <w:rPr>
          <w:rFonts w:ascii="Times New Roman" w:eastAsia="Times New Roman" w:hAnsi="Times New Roman" w:cs="Times New Roman"/>
        </w:rPr>
        <w:t xml:space="preserve">Çalışmanın amacı </w:t>
      </w:r>
      <w:r w:rsidR="00EE036A">
        <w:rPr>
          <w:rFonts w:ascii="Times New Roman" w:eastAsia="Times New Roman" w:hAnsi="Times New Roman" w:cs="Times New Roman"/>
        </w:rPr>
        <w:t xml:space="preserve">inovasyonla </w:t>
      </w:r>
      <w:r>
        <w:rPr>
          <w:rFonts w:ascii="Times New Roman" w:eastAsia="Times New Roman" w:hAnsi="Times New Roman" w:cs="Times New Roman"/>
        </w:rPr>
        <w:t>d</w:t>
      </w:r>
      <w:r w:rsidR="00294BA3">
        <w:rPr>
          <w:rFonts w:ascii="Times New Roman" w:eastAsia="Times New Roman" w:hAnsi="Times New Roman" w:cs="Times New Roman"/>
        </w:rPr>
        <w:t xml:space="preserve">oğrudan yabancı </w:t>
      </w:r>
      <w:r w:rsidR="00EE036A">
        <w:rPr>
          <w:rFonts w:ascii="Times New Roman" w:eastAsia="Times New Roman" w:hAnsi="Times New Roman" w:cs="Times New Roman"/>
        </w:rPr>
        <w:t xml:space="preserve">yatırımlar </w:t>
      </w:r>
      <w:r>
        <w:rPr>
          <w:rFonts w:ascii="Times New Roman" w:eastAsia="Times New Roman" w:hAnsi="Times New Roman" w:cs="Times New Roman"/>
        </w:rPr>
        <w:t>arasında ilişkiyi açıklamak ve özellikle</w:t>
      </w:r>
      <w:r w:rsidR="00EE036A">
        <w:rPr>
          <w:rFonts w:ascii="Times New Roman" w:eastAsia="Times New Roman" w:hAnsi="Times New Roman" w:cs="Times New Roman"/>
        </w:rPr>
        <w:t xml:space="preserve"> ilişkinin</w:t>
      </w:r>
      <w:r>
        <w:rPr>
          <w:rFonts w:ascii="Times New Roman" w:eastAsia="Times New Roman" w:hAnsi="Times New Roman" w:cs="Times New Roman"/>
        </w:rPr>
        <w:t xml:space="preserve"> yönünü ortaya </w:t>
      </w:r>
      <w:r w:rsidR="00EE036A">
        <w:rPr>
          <w:rFonts w:ascii="Times New Roman" w:eastAsia="Times New Roman" w:hAnsi="Times New Roman" w:cs="Times New Roman"/>
        </w:rPr>
        <w:t xml:space="preserve">koyarak iktisat politikaları için bir </w:t>
      </w:r>
      <w:r w:rsidR="00E322FF">
        <w:rPr>
          <w:rFonts w:ascii="Times New Roman" w:eastAsia="Times New Roman" w:hAnsi="Times New Roman" w:cs="Times New Roman"/>
        </w:rPr>
        <w:t>yol gösterici nitelikte bir</w:t>
      </w:r>
      <w:r>
        <w:rPr>
          <w:rFonts w:ascii="Times New Roman" w:eastAsia="Times New Roman" w:hAnsi="Times New Roman" w:cs="Times New Roman"/>
        </w:rPr>
        <w:t xml:space="preserve"> analiz yapmaktır. </w:t>
      </w:r>
      <w:r w:rsidRPr="004677D3">
        <w:rPr>
          <w:rFonts w:ascii="Times New Roman" w:eastAsia="Times New Roman" w:hAnsi="Times New Roman" w:cs="Times New Roman"/>
        </w:rPr>
        <w:t>Bu analizi gerçekleştirmek için</w:t>
      </w:r>
      <w:r>
        <w:rPr>
          <w:rFonts w:ascii="Times New Roman" w:eastAsia="Times New Roman" w:hAnsi="Times New Roman" w:cs="Times New Roman"/>
        </w:rPr>
        <w:t xml:space="preserve"> </w:t>
      </w:r>
      <w:r w:rsidR="004677D3" w:rsidRPr="004677D3">
        <w:rPr>
          <w:rFonts w:ascii="Times New Roman" w:eastAsia="Times New Roman" w:hAnsi="Times New Roman" w:cs="Times New Roman"/>
        </w:rPr>
        <w:t>panel nedensellik analizlerinden Dumitrescu &amp; Hurlin (2012) testi</w:t>
      </w:r>
      <w:r w:rsidR="004677D3">
        <w:rPr>
          <w:rFonts w:ascii="Times New Roman" w:eastAsia="Times New Roman" w:hAnsi="Times New Roman" w:cs="Times New Roman"/>
        </w:rPr>
        <w:t xml:space="preserve"> kullanılmıştır.</w:t>
      </w:r>
      <w:r w:rsidR="005D3F81">
        <w:rPr>
          <w:rFonts w:ascii="Times New Roman" w:eastAsia="Times New Roman" w:hAnsi="Times New Roman" w:cs="Times New Roman"/>
        </w:rPr>
        <w:t xml:space="preserve"> </w:t>
      </w:r>
      <w:r w:rsidR="000565D5" w:rsidRPr="000565D5">
        <w:rPr>
          <w:rFonts w:ascii="Times New Roman" w:eastAsia="Times New Roman" w:hAnsi="Times New Roman" w:cs="Times New Roman"/>
        </w:rPr>
        <w:t>32 OECD ülkesi üzerinde 2000-2019 dönemi için gerçekleştirilen panel nedensellik analizinde d</w:t>
      </w:r>
      <w:r w:rsidR="005D3F81">
        <w:rPr>
          <w:rFonts w:ascii="Times New Roman" w:eastAsia="Times New Roman" w:hAnsi="Times New Roman" w:cs="Times New Roman"/>
        </w:rPr>
        <w:t xml:space="preserve">eğişken olarak inovasyonu temsilen patent sayıları ile inovasyona etki ettiği </w:t>
      </w:r>
      <w:proofErr w:type="gramStart"/>
      <w:r w:rsidR="005D3F81">
        <w:rPr>
          <w:rFonts w:ascii="Times New Roman" w:eastAsia="Times New Roman" w:hAnsi="Times New Roman" w:cs="Times New Roman"/>
        </w:rPr>
        <w:t>literatürde</w:t>
      </w:r>
      <w:proofErr w:type="gramEnd"/>
      <w:r w:rsidR="005D3F81">
        <w:rPr>
          <w:rFonts w:ascii="Times New Roman" w:eastAsia="Times New Roman" w:hAnsi="Times New Roman" w:cs="Times New Roman"/>
        </w:rPr>
        <w:t xml:space="preserve"> belirtilen ve aynı zamanda verileri elde edilebilir olan ar-ge harcamaları, doğrudan yabancı sermaye yatırımları, beşeri sermaye indeksi ve nüfus değişkenleri tercih edilmiştir.</w:t>
      </w:r>
      <w:r w:rsidR="000565D5">
        <w:rPr>
          <w:rFonts w:ascii="Times New Roman" w:eastAsia="Times New Roman" w:hAnsi="Times New Roman" w:cs="Times New Roman"/>
        </w:rPr>
        <w:t xml:space="preserve"> Öncesinde değişkenler</w:t>
      </w:r>
      <w:r w:rsidR="004677D3">
        <w:rPr>
          <w:rFonts w:ascii="Times New Roman" w:eastAsia="Times New Roman" w:hAnsi="Times New Roman" w:cs="Times New Roman"/>
        </w:rPr>
        <w:t>in durağanlık testleri yapılmış ve</w:t>
      </w:r>
      <w:r w:rsidR="000565D5">
        <w:rPr>
          <w:rFonts w:ascii="Times New Roman" w:eastAsia="Times New Roman" w:hAnsi="Times New Roman" w:cs="Times New Roman"/>
        </w:rPr>
        <w:t xml:space="preserve"> analiz için</w:t>
      </w:r>
      <w:r w:rsidR="004677D3">
        <w:rPr>
          <w:rFonts w:ascii="Times New Roman" w:eastAsia="Times New Roman" w:hAnsi="Times New Roman" w:cs="Times New Roman"/>
        </w:rPr>
        <w:t xml:space="preserve"> ikinci nesil birim kök testlerinden C</w:t>
      </w:r>
      <w:r w:rsidR="004677D3" w:rsidRPr="004677D3">
        <w:rPr>
          <w:rFonts w:ascii="Times New Roman" w:eastAsia="Times New Roman" w:hAnsi="Times New Roman" w:cs="Times New Roman"/>
        </w:rPr>
        <w:t>ross-</w:t>
      </w:r>
      <w:proofErr w:type="spellStart"/>
      <w:r w:rsidR="004677D3" w:rsidRPr="004677D3">
        <w:rPr>
          <w:rFonts w:ascii="Times New Roman" w:eastAsia="Times New Roman" w:hAnsi="Times New Roman" w:cs="Times New Roman"/>
        </w:rPr>
        <w:t>sectionally</w:t>
      </w:r>
      <w:proofErr w:type="spellEnd"/>
      <w:r w:rsidR="004677D3" w:rsidRPr="004677D3">
        <w:rPr>
          <w:rFonts w:ascii="Times New Roman" w:eastAsia="Times New Roman" w:hAnsi="Times New Roman" w:cs="Times New Roman"/>
        </w:rPr>
        <w:t xml:space="preserve"> </w:t>
      </w:r>
      <w:proofErr w:type="spellStart"/>
      <w:r w:rsidR="004677D3">
        <w:rPr>
          <w:rFonts w:ascii="Times New Roman" w:eastAsia="Times New Roman" w:hAnsi="Times New Roman" w:cs="Times New Roman"/>
        </w:rPr>
        <w:t>A</w:t>
      </w:r>
      <w:r w:rsidR="004677D3" w:rsidRPr="004677D3">
        <w:rPr>
          <w:rFonts w:ascii="Times New Roman" w:eastAsia="Times New Roman" w:hAnsi="Times New Roman" w:cs="Times New Roman"/>
        </w:rPr>
        <w:t>ugmented</w:t>
      </w:r>
      <w:proofErr w:type="spellEnd"/>
      <w:r w:rsidR="004677D3" w:rsidRPr="004677D3">
        <w:rPr>
          <w:rFonts w:ascii="Times New Roman" w:eastAsia="Times New Roman" w:hAnsi="Times New Roman" w:cs="Times New Roman"/>
        </w:rPr>
        <w:t xml:space="preserve"> Dickey–Fuller </w:t>
      </w:r>
      <w:r w:rsidR="004677D3">
        <w:rPr>
          <w:rFonts w:ascii="Times New Roman" w:eastAsia="Times New Roman" w:hAnsi="Times New Roman" w:cs="Times New Roman"/>
        </w:rPr>
        <w:t>(CADF) testi kullanılmıştır. Analizler yapıldıktan sonra sonuç ve önerilerle çalışma tamamlanmıştır.</w:t>
      </w:r>
    </w:p>
    <w:p w14:paraId="14C23D6E" w14:textId="18681C4E" w:rsidR="00452F0C" w:rsidRPr="0094131F" w:rsidRDefault="0095110B" w:rsidP="0094131F">
      <w:pPr>
        <w:spacing w:before="240"/>
        <w:rPr>
          <w:rFonts w:ascii="Times New Roman" w:hAnsi="Times New Roman" w:cs="Times New Roman"/>
          <w:b/>
          <w:bCs/>
          <w:sz w:val="24"/>
          <w:szCs w:val="24"/>
        </w:rPr>
      </w:pPr>
      <w:r>
        <w:rPr>
          <w:rFonts w:ascii="Times New Roman" w:hAnsi="Times New Roman" w:cs="Times New Roman"/>
          <w:b/>
          <w:bCs/>
          <w:sz w:val="24"/>
          <w:szCs w:val="24"/>
        </w:rPr>
        <w:t>2. İnovasyon</w:t>
      </w:r>
      <w:r w:rsidR="007D3B07">
        <w:rPr>
          <w:rFonts w:ascii="Times New Roman" w:hAnsi="Times New Roman" w:cs="Times New Roman"/>
          <w:b/>
          <w:bCs/>
          <w:sz w:val="24"/>
          <w:szCs w:val="24"/>
        </w:rPr>
        <w:t xml:space="preserve"> v</w:t>
      </w:r>
      <w:r w:rsidR="007D3B07" w:rsidRPr="0094131F">
        <w:rPr>
          <w:rFonts w:ascii="Times New Roman" w:hAnsi="Times New Roman" w:cs="Times New Roman"/>
          <w:b/>
          <w:bCs/>
          <w:sz w:val="24"/>
          <w:szCs w:val="24"/>
        </w:rPr>
        <w:t>e Doğrudan Yabancı Sermaye Yatırımları</w:t>
      </w:r>
      <w:r w:rsidR="007D3B07">
        <w:rPr>
          <w:rFonts w:ascii="Times New Roman" w:hAnsi="Times New Roman" w:cs="Times New Roman"/>
          <w:b/>
          <w:bCs/>
          <w:sz w:val="24"/>
          <w:szCs w:val="24"/>
        </w:rPr>
        <w:t xml:space="preserve"> İlişkisi</w:t>
      </w:r>
    </w:p>
    <w:p w14:paraId="301470D2" w14:textId="7FAE19A2" w:rsidR="00A15761" w:rsidRPr="00AA4357" w:rsidRDefault="00A15761" w:rsidP="00A15761">
      <w:pPr>
        <w:spacing w:after="120" w:line="23" w:lineRule="atLeast"/>
        <w:ind w:firstLine="709"/>
        <w:jc w:val="both"/>
        <w:rPr>
          <w:rFonts w:ascii="Times New Roman" w:eastAsia="Times New Roman" w:hAnsi="Times New Roman" w:cs="Times New Roman"/>
        </w:rPr>
      </w:pPr>
      <w:r w:rsidRPr="00AA4357">
        <w:rPr>
          <w:rFonts w:ascii="Times New Roman" w:eastAsia="Times New Roman" w:hAnsi="Times New Roman" w:cs="Times New Roman"/>
        </w:rPr>
        <w:t xml:space="preserve">İnovasyonu belirleyen temel faktörlerin ortaya konulması ülkelerin inovasyonu artırmaya yönelik uygulayacakları politikaları belirlemeleri açısından son derece önemlidir. </w:t>
      </w:r>
      <w:r w:rsidR="001627ED">
        <w:rPr>
          <w:rFonts w:ascii="Times New Roman" w:eastAsia="Times New Roman" w:hAnsi="Times New Roman" w:cs="Times New Roman"/>
        </w:rPr>
        <w:t>İ</w:t>
      </w:r>
      <w:r w:rsidRPr="00AA4357">
        <w:rPr>
          <w:rFonts w:ascii="Times New Roman" w:eastAsia="Times New Roman" w:hAnsi="Times New Roman" w:cs="Times New Roman"/>
        </w:rPr>
        <w:t xml:space="preserve">novasyon üretmenin en temel yolu araştırma ve geliştirme (Ar-Ge) faaliyetlerine yönelik yapılan yatırımları artırmaktır. Daha açık bir ifade ile bir konu üzerinde ayrıntılı araştırma yapmak, yeni bilgi üretmek en temel inovasyon üretme yöntemlerindendir. </w:t>
      </w:r>
      <w:r>
        <w:rPr>
          <w:rFonts w:ascii="Times New Roman" w:eastAsia="Times New Roman" w:hAnsi="Times New Roman" w:cs="Times New Roman"/>
        </w:rPr>
        <w:t xml:space="preserve">Ar-ge </w:t>
      </w:r>
      <w:r w:rsidRPr="00AA4357">
        <w:rPr>
          <w:rFonts w:ascii="Times New Roman" w:eastAsia="Times New Roman" w:hAnsi="Times New Roman" w:cs="Times New Roman"/>
        </w:rPr>
        <w:t xml:space="preserve">yeni bir ürün üretme anlamına gelmekle birlikte mevcut bilgilerin tanımlanması, özümsenmesi ve kullanma yeteneğinin geliştirilmesi olarak da tanımlanmaktadır. Dolayısıyla </w:t>
      </w:r>
      <w:r>
        <w:rPr>
          <w:rFonts w:ascii="Times New Roman" w:eastAsia="Times New Roman" w:hAnsi="Times New Roman" w:cs="Times New Roman"/>
        </w:rPr>
        <w:t xml:space="preserve">ar-ge </w:t>
      </w:r>
      <w:r w:rsidRPr="00AA4357">
        <w:rPr>
          <w:rFonts w:ascii="Times New Roman" w:eastAsia="Times New Roman" w:hAnsi="Times New Roman" w:cs="Times New Roman"/>
        </w:rPr>
        <w:t>yatırımı yapmanın tek amacı yeni süreç ve ürün inovasyonlarını takip etmek değil aynı zamanda mevcut veya ithal edilen bilgileri özümseyip kullanabilmek amacıyla var olan yetenekleri daha da geliştirmektir (</w:t>
      </w:r>
      <w:proofErr w:type="spellStart"/>
      <w:r w:rsidRPr="00AA4357">
        <w:rPr>
          <w:rFonts w:ascii="Times New Roman" w:eastAsia="Times New Roman" w:hAnsi="Times New Roman" w:cs="Times New Roman"/>
        </w:rPr>
        <w:t>Cohen</w:t>
      </w:r>
      <w:proofErr w:type="spellEnd"/>
      <w:r w:rsidRPr="00AA4357">
        <w:rPr>
          <w:rFonts w:ascii="Times New Roman" w:eastAsia="Times New Roman" w:hAnsi="Times New Roman" w:cs="Times New Roman"/>
        </w:rPr>
        <w:t xml:space="preserve"> ve </w:t>
      </w:r>
      <w:proofErr w:type="spellStart"/>
      <w:r w:rsidRPr="00AA4357">
        <w:rPr>
          <w:rFonts w:ascii="Times New Roman" w:eastAsia="Times New Roman" w:hAnsi="Times New Roman" w:cs="Times New Roman"/>
        </w:rPr>
        <w:t>Levinthal</w:t>
      </w:r>
      <w:proofErr w:type="spellEnd"/>
      <w:r w:rsidRPr="00AA4357">
        <w:rPr>
          <w:rFonts w:ascii="Times New Roman" w:eastAsia="Times New Roman" w:hAnsi="Times New Roman" w:cs="Times New Roman"/>
        </w:rPr>
        <w:t>, 1989: 569).</w:t>
      </w:r>
    </w:p>
    <w:p w14:paraId="1B38E44F" w14:textId="77777777" w:rsidR="00A15761" w:rsidRPr="00AA4357" w:rsidRDefault="00A15761" w:rsidP="00C7194A">
      <w:pPr>
        <w:spacing w:after="120" w:line="23" w:lineRule="atLeast"/>
        <w:ind w:firstLine="709"/>
        <w:jc w:val="both"/>
        <w:rPr>
          <w:rFonts w:ascii="Times New Roman" w:eastAsia="Times New Roman" w:hAnsi="Times New Roman" w:cs="Times New Roman"/>
        </w:rPr>
      </w:pPr>
      <w:r>
        <w:rPr>
          <w:rFonts w:ascii="Times New Roman" w:eastAsia="Times New Roman" w:hAnsi="Times New Roman" w:cs="Times New Roman"/>
        </w:rPr>
        <w:t xml:space="preserve">Ar-ge </w:t>
      </w:r>
      <w:r w:rsidRPr="00AA4357">
        <w:rPr>
          <w:rFonts w:ascii="Times New Roman" w:eastAsia="Times New Roman" w:hAnsi="Times New Roman" w:cs="Times New Roman"/>
        </w:rPr>
        <w:t>faaliyetleri ilk olarak Almanya’da 1870’de ortaya çıkmıştır (</w:t>
      </w:r>
      <w:proofErr w:type="spellStart"/>
      <w:r w:rsidRPr="00AA4357">
        <w:rPr>
          <w:rFonts w:ascii="Times New Roman" w:eastAsia="Times New Roman" w:hAnsi="Times New Roman" w:cs="Times New Roman"/>
        </w:rPr>
        <w:t>Freeman</w:t>
      </w:r>
      <w:proofErr w:type="spellEnd"/>
      <w:r w:rsidRPr="00AA4357">
        <w:rPr>
          <w:rFonts w:ascii="Times New Roman" w:eastAsia="Times New Roman" w:hAnsi="Times New Roman" w:cs="Times New Roman"/>
        </w:rPr>
        <w:t xml:space="preserve"> ve </w:t>
      </w:r>
      <w:proofErr w:type="spellStart"/>
      <w:r w:rsidRPr="00AA4357">
        <w:rPr>
          <w:rFonts w:ascii="Times New Roman" w:eastAsia="Times New Roman" w:hAnsi="Times New Roman" w:cs="Times New Roman"/>
        </w:rPr>
        <w:t>Soete</w:t>
      </w:r>
      <w:proofErr w:type="spellEnd"/>
      <w:r w:rsidRPr="00AA4357">
        <w:rPr>
          <w:rFonts w:ascii="Times New Roman" w:eastAsia="Times New Roman" w:hAnsi="Times New Roman" w:cs="Times New Roman"/>
        </w:rPr>
        <w:t xml:space="preserve">, 2004: 344). Ancak yeni teknoloji üretebilmek amacıyla gerçekleştirilen </w:t>
      </w:r>
      <w:r>
        <w:rPr>
          <w:rFonts w:ascii="Times New Roman" w:eastAsia="Times New Roman" w:hAnsi="Times New Roman" w:cs="Times New Roman"/>
        </w:rPr>
        <w:t xml:space="preserve">ar-ge </w:t>
      </w:r>
      <w:r w:rsidRPr="00AA4357">
        <w:rPr>
          <w:rFonts w:ascii="Times New Roman" w:eastAsia="Times New Roman" w:hAnsi="Times New Roman" w:cs="Times New Roman"/>
        </w:rPr>
        <w:t xml:space="preserve">faaliyetleri az sayıda ülkede yoğunlaşmıştır. Özellikle 1970’li yıllar ile 1980’li yılların başlarında ABD ve İsviçre’den oluşan iki ülke yaptıkları </w:t>
      </w:r>
      <w:r>
        <w:rPr>
          <w:rFonts w:ascii="Times New Roman" w:eastAsia="Times New Roman" w:hAnsi="Times New Roman" w:cs="Times New Roman"/>
        </w:rPr>
        <w:t xml:space="preserve">ar-ge </w:t>
      </w:r>
      <w:r w:rsidRPr="00AA4357">
        <w:rPr>
          <w:rFonts w:ascii="Times New Roman" w:eastAsia="Times New Roman" w:hAnsi="Times New Roman" w:cs="Times New Roman"/>
        </w:rPr>
        <w:t xml:space="preserve">yatırımlarına bağlı olarak diğer gelişmiş ülkelere kıyasla daha çok patent sahibi olmuşlardır. Toplam nüfus, </w:t>
      </w:r>
      <w:r>
        <w:rPr>
          <w:rFonts w:ascii="Times New Roman" w:eastAsia="Times New Roman" w:hAnsi="Times New Roman" w:cs="Times New Roman"/>
        </w:rPr>
        <w:t xml:space="preserve">ar-ge </w:t>
      </w:r>
      <w:r w:rsidRPr="00AA4357">
        <w:rPr>
          <w:rFonts w:ascii="Times New Roman" w:eastAsia="Times New Roman" w:hAnsi="Times New Roman" w:cs="Times New Roman"/>
        </w:rPr>
        <w:t xml:space="preserve">işgücünün büyüklüğü, </w:t>
      </w:r>
      <w:r>
        <w:rPr>
          <w:rFonts w:ascii="Times New Roman" w:eastAsia="Times New Roman" w:hAnsi="Times New Roman" w:cs="Times New Roman"/>
        </w:rPr>
        <w:t xml:space="preserve">ar-ge </w:t>
      </w:r>
      <w:r w:rsidRPr="00AA4357">
        <w:rPr>
          <w:rFonts w:ascii="Times New Roman" w:eastAsia="Times New Roman" w:hAnsi="Times New Roman" w:cs="Times New Roman"/>
        </w:rPr>
        <w:t xml:space="preserve">harcamaları ekonomilerin inovasyonlarını etkileyen önemli faktörlerdir. Ayrıca </w:t>
      </w:r>
      <w:r>
        <w:rPr>
          <w:rFonts w:ascii="Times New Roman" w:eastAsia="Times New Roman" w:hAnsi="Times New Roman" w:cs="Times New Roman"/>
        </w:rPr>
        <w:t xml:space="preserve">ar-ge </w:t>
      </w:r>
      <w:r w:rsidRPr="00AA4357">
        <w:rPr>
          <w:rFonts w:ascii="Times New Roman" w:eastAsia="Times New Roman" w:hAnsi="Times New Roman" w:cs="Times New Roman"/>
        </w:rPr>
        <w:t xml:space="preserve">üretkenliği uluslararası ticarette açıklık, akademik sektör tarafından gerçekleştirilen ve özel sektör tarafından finanse edilen </w:t>
      </w:r>
      <w:r>
        <w:rPr>
          <w:rFonts w:ascii="Times New Roman" w:eastAsia="Times New Roman" w:hAnsi="Times New Roman" w:cs="Times New Roman"/>
        </w:rPr>
        <w:t xml:space="preserve">ar-ge </w:t>
      </w:r>
      <w:r w:rsidRPr="00AA4357">
        <w:rPr>
          <w:rFonts w:ascii="Times New Roman" w:eastAsia="Times New Roman" w:hAnsi="Times New Roman" w:cs="Times New Roman"/>
        </w:rPr>
        <w:t>payları ile teknolojiye bağlı uzmanlaşma derecelerine göre farklılık gösterebilmektedir (</w:t>
      </w:r>
      <w:proofErr w:type="spellStart"/>
      <w:r w:rsidRPr="00AA4357">
        <w:rPr>
          <w:rFonts w:ascii="Times New Roman" w:eastAsia="Times New Roman" w:hAnsi="Times New Roman" w:cs="Times New Roman"/>
        </w:rPr>
        <w:t>Furman</w:t>
      </w:r>
      <w:proofErr w:type="spellEnd"/>
      <w:r w:rsidRPr="00AA4357">
        <w:rPr>
          <w:rFonts w:ascii="Times New Roman" w:eastAsia="Times New Roman" w:hAnsi="Times New Roman" w:cs="Times New Roman"/>
        </w:rPr>
        <w:t xml:space="preserve"> vd</w:t>
      </w:r>
      <w:proofErr w:type="gramStart"/>
      <w:r w:rsidRPr="00AA4357">
        <w:rPr>
          <w:rFonts w:ascii="Times New Roman" w:eastAsia="Times New Roman" w:hAnsi="Times New Roman" w:cs="Times New Roman"/>
        </w:rPr>
        <w:t>.,</w:t>
      </w:r>
      <w:proofErr w:type="gramEnd"/>
      <w:r w:rsidRPr="00AA4357">
        <w:rPr>
          <w:rFonts w:ascii="Times New Roman" w:eastAsia="Times New Roman" w:hAnsi="Times New Roman" w:cs="Times New Roman"/>
        </w:rPr>
        <w:t xml:space="preserve"> 2002: 899-901)</w:t>
      </w:r>
      <w:r>
        <w:rPr>
          <w:rFonts w:ascii="Times New Roman" w:eastAsia="Times New Roman" w:hAnsi="Times New Roman" w:cs="Times New Roman"/>
        </w:rPr>
        <w:t xml:space="preserve">. Ar-ge </w:t>
      </w:r>
      <w:r w:rsidRPr="00AA4357">
        <w:rPr>
          <w:rFonts w:ascii="Times New Roman" w:eastAsia="Times New Roman" w:hAnsi="Times New Roman" w:cs="Times New Roman"/>
        </w:rPr>
        <w:lastRenderedPageBreak/>
        <w:t xml:space="preserve">yatırımları neticesinde katma değeri oldukça fazla olan yüksek teknoloji yoğunluklu ürün ihracatı artmakta dolayısıyla da ekonomik büyüme rakamları pozitif yönde etkilenmektedir. </w:t>
      </w:r>
    </w:p>
    <w:p w14:paraId="709B7121" w14:textId="77777777" w:rsidR="00A15761" w:rsidRPr="00600AF9" w:rsidRDefault="00A15761" w:rsidP="00A15761">
      <w:pPr>
        <w:spacing w:after="120" w:line="23" w:lineRule="atLeast"/>
        <w:ind w:firstLine="708"/>
        <w:jc w:val="both"/>
        <w:rPr>
          <w:rFonts w:ascii="Times New Roman" w:eastAsia="Times New Roman" w:hAnsi="Times New Roman" w:cs="Times New Roman"/>
        </w:rPr>
      </w:pPr>
      <w:r w:rsidRPr="00600AF9">
        <w:rPr>
          <w:rFonts w:ascii="Times New Roman" w:eastAsia="Times New Roman" w:hAnsi="Times New Roman" w:cs="Times New Roman"/>
        </w:rPr>
        <w:t xml:space="preserve">İnovasyonun tek kaynağının ar-ge sistemi olduğunu ifade etmek yeterli değildir. İlk olarak ABD’de </w:t>
      </w:r>
      <w:proofErr w:type="spellStart"/>
      <w:r w:rsidRPr="00600AF9">
        <w:rPr>
          <w:rFonts w:ascii="Times New Roman" w:eastAsia="Times New Roman" w:hAnsi="Times New Roman" w:cs="Times New Roman"/>
        </w:rPr>
        <w:t>National</w:t>
      </w:r>
      <w:proofErr w:type="spellEnd"/>
      <w:r w:rsidRPr="00600AF9">
        <w:rPr>
          <w:rFonts w:ascii="Times New Roman" w:eastAsia="Times New Roman" w:hAnsi="Times New Roman" w:cs="Times New Roman"/>
        </w:rPr>
        <w:t xml:space="preserve"> </w:t>
      </w:r>
      <w:proofErr w:type="spellStart"/>
      <w:r w:rsidRPr="00600AF9">
        <w:rPr>
          <w:rFonts w:ascii="Times New Roman" w:eastAsia="Times New Roman" w:hAnsi="Times New Roman" w:cs="Times New Roman"/>
        </w:rPr>
        <w:t>Science</w:t>
      </w:r>
      <w:proofErr w:type="spellEnd"/>
      <w:r w:rsidRPr="00600AF9">
        <w:rPr>
          <w:rFonts w:ascii="Times New Roman" w:eastAsia="Times New Roman" w:hAnsi="Times New Roman" w:cs="Times New Roman"/>
        </w:rPr>
        <w:t xml:space="preserve"> Foundation tarafından daha sonra ise OECD ülkeleri tarafından 1950’li ve 1960’lı yıllarda benimsenen ölçüm sistemleri ile bu kanı netlik kazanmıştır. Teknolojik ilerleme ve inovasyon üretebilmek için ar-ge’nin yanı sıra eğitim, öğretim, tasarım, kalite kontrol, üretim mühendisliğinin de bir o kadar önemli olduğu belirtilmiştir (</w:t>
      </w:r>
      <w:proofErr w:type="spellStart"/>
      <w:r w:rsidRPr="00600AF9">
        <w:rPr>
          <w:rFonts w:ascii="Times New Roman" w:eastAsia="Times New Roman" w:hAnsi="Times New Roman" w:cs="Times New Roman"/>
        </w:rPr>
        <w:t>Freeman</w:t>
      </w:r>
      <w:proofErr w:type="spellEnd"/>
      <w:r w:rsidRPr="00600AF9">
        <w:rPr>
          <w:rFonts w:ascii="Times New Roman" w:eastAsia="Times New Roman" w:hAnsi="Times New Roman" w:cs="Times New Roman"/>
        </w:rPr>
        <w:t xml:space="preserve"> ve </w:t>
      </w:r>
      <w:proofErr w:type="spellStart"/>
      <w:r w:rsidRPr="00600AF9">
        <w:rPr>
          <w:rFonts w:ascii="Times New Roman" w:eastAsia="Times New Roman" w:hAnsi="Times New Roman" w:cs="Times New Roman"/>
        </w:rPr>
        <w:t>Soete</w:t>
      </w:r>
      <w:proofErr w:type="spellEnd"/>
      <w:r w:rsidRPr="00600AF9">
        <w:rPr>
          <w:rFonts w:ascii="Times New Roman" w:eastAsia="Times New Roman" w:hAnsi="Times New Roman" w:cs="Times New Roman"/>
        </w:rPr>
        <w:t xml:space="preserve">, 2004: 344-345). Beşeri sermaye olarak değerlendirilebilecek olan eğitim, inovasyon üretme ve teknolojik yeniliklere adaptasyon açısından son derece önemlidir. Teknolojik anlamda öncü olan bir ekonomide yeni üretim tekniklerinin daha kolay anlaşılıp uygulamaya konulması eğitimli yöneticilerin olmasına bağlı görülmektedir. Ayrıca ayrıntılı bir iş bölümünün bulunduğu büyük endüstriyel şirketlerde teknolojik yenilikleri takip eden ve karar verme yetkisi olan üst düzey yöneticiler açısından eğitim son derece önemlidir (Nelson ve </w:t>
      </w:r>
      <w:proofErr w:type="spellStart"/>
      <w:r w:rsidRPr="00600AF9">
        <w:rPr>
          <w:rFonts w:ascii="Times New Roman" w:eastAsia="Times New Roman" w:hAnsi="Times New Roman" w:cs="Times New Roman"/>
        </w:rPr>
        <w:t>Phelps</w:t>
      </w:r>
      <w:proofErr w:type="spellEnd"/>
      <w:r w:rsidRPr="00600AF9">
        <w:rPr>
          <w:rFonts w:ascii="Times New Roman" w:eastAsia="Times New Roman" w:hAnsi="Times New Roman" w:cs="Times New Roman"/>
        </w:rPr>
        <w:t xml:space="preserve">, 1966). Dolayısıyla beşeri sermayenin ülkenin teknolojik anlamda gelişmişliğini belirleyen en önemli unsurlardan biri olduğu ve eğitimin teknolojik yayılma sürecini hızlandırdığı ifade edilebilir. </w:t>
      </w:r>
    </w:p>
    <w:p w14:paraId="419C78BB" w14:textId="1A507B73" w:rsidR="000E5C0F" w:rsidRDefault="000E5C0F" w:rsidP="000E5C0F">
      <w:pPr>
        <w:spacing w:after="120" w:line="23" w:lineRule="atLeast"/>
        <w:ind w:firstLine="709"/>
        <w:jc w:val="both"/>
        <w:rPr>
          <w:rFonts w:ascii="Times New Roman" w:eastAsia="Times New Roman" w:hAnsi="Times New Roman" w:cs="Times New Roman"/>
        </w:rPr>
      </w:pPr>
      <w:r w:rsidRPr="00F40DCC">
        <w:rPr>
          <w:rFonts w:ascii="Times New Roman" w:eastAsia="Times New Roman" w:hAnsi="Times New Roman" w:cs="Times New Roman"/>
        </w:rPr>
        <w:t xml:space="preserve">Doğrudan yatırım bir ülkenin sakinlerinin başka bir ülkedeki bir firmanın üretimini, dağıtımını ve diğer faaliyetlerini kontrol etmek amacıyla varlıkların mülkiyetini elde ettiği süreç olarak tanımlanmaktadır. Birleşmiş Milletler 1999 Dünya Yatırım Raporu’na göre doğrudan yatırım; farklı bir ekonomide ikamet eden yerleşik bir kuruluşun uzun vadeli kontrolünü içeren ve kalıcı bir menfaat sağlayan yatırım olarak ifade edilmektedir. </w:t>
      </w:r>
      <w:r w:rsidRPr="00AA4357">
        <w:rPr>
          <w:rFonts w:ascii="Times New Roman" w:eastAsia="Times New Roman" w:hAnsi="Times New Roman" w:cs="Times New Roman"/>
        </w:rPr>
        <w:t>Doğrudan yabancı sermaye yatırımları öz sermaye, yeniden yatırılan kazançlar ve diğer doğrudan yatırım sermayelerinin toplamından oluşmaktadır. Bu nedenle toplam doğrudan yabancı sermaye yatırımları akışları ve stokları yeni yapılacak olan yatırımların finansmanını hedefleyen tüm mali transferleri, bağlı kuruluşların birikmiş kazançları, iç kredileri ve sınır ötesi birleşmeler ile devralmaların finansmanını içermektedir (</w:t>
      </w:r>
      <w:proofErr w:type="spellStart"/>
      <w:r w:rsidRPr="00AA4357">
        <w:rPr>
          <w:rFonts w:ascii="Times New Roman" w:eastAsia="Times New Roman" w:hAnsi="Times New Roman" w:cs="Times New Roman"/>
        </w:rPr>
        <w:t>Contessi</w:t>
      </w:r>
      <w:proofErr w:type="spellEnd"/>
      <w:r w:rsidRPr="00AA4357">
        <w:rPr>
          <w:rFonts w:ascii="Times New Roman" w:eastAsia="Times New Roman" w:hAnsi="Times New Roman" w:cs="Times New Roman"/>
        </w:rPr>
        <w:t xml:space="preserve"> ve </w:t>
      </w:r>
      <w:proofErr w:type="spellStart"/>
      <w:r w:rsidRPr="00AA4357">
        <w:rPr>
          <w:rFonts w:ascii="Times New Roman" w:eastAsia="Times New Roman" w:hAnsi="Times New Roman" w:cs="Times New Roman"/>
        </w:rPr>
        <w:t>Weinberger</w:t>
      </w:r>
      <w:proofErr w:type="spellEnd"/>
      <w:r w:rsidRPr="00AA4357">
        <w:rPr>
          <w:rFonts w:ascii="Times New Roman" w:eastAsia="Times New Roman" w:hAnsi="Times New Roman" w:cs="Times New Roman"/>
        </w:rPr>
        <w:t xml:space="preserve">, 2009: 63). </w:t>
      </w:r>
    </w:p>
    <w:p w14:paraId="7D6F0073" w14:textId="26713A1C" w:rsidR="00874065" w:rsidRPr="00874065" w:rsidRDefault="000E5C0F" w:rsidP="00874065">
      <w:pPr>
        <w:spacing w:after="120" w:line="23" w:lineRule="atLeast"/>
        <w:ind w:firstLine="709"/>
        <w:jc w:val="both"/>
        <w:rPr>
          <w:rFonts w:ascii="Times New Roman" w:eastAsia="Times New Roman" w:hAnsi="Times New Roman" w:cs="Times New Roman"/>
        </w:rPr>
      </w:pPr>
      <w:r w:rsidRPr="00874065">
        <w:rPr>
          <w:rFonts w:ascii="Times New Roman" w:eastAsia="Times New Roman" w:hAnsi="Times New Roman" w:cs="Times New Roman"/>
        </w:rPr>
        <w:t>Doğrudan yabancı sermaye yatırımı hareketleri üç şekilde gerçekleşmektedir. Bunlar; yeni kurulan veya bağlı olan kuruluşların öz sermayelerine yapılan yatırımlar, yatırımlardan elde edilen kazançların yeniden yatırıma dönüştürülmesi ve son olarak yatırımcı ile bağlı işletmeler arasında gerçekleşen karşılıklı şirket içi kredi ve borç işlemlerini kapsayan borç-alacak ilişkisinden oluşmaktadır (Erdoğan, 2011: 19). Doğrudan yabancı sermaye yatırımları genellikle çok uluslu şirketler aracılığıyla gerçekleştirilmektedir. Bahsi geçen çok uluslu şirketler yabancı ülkelerde üretim yapmak amacıyla yurt dışına başta sermaye olmak üzere teknoloji, yönetimsel yetenek ve pazarlama yetenekleri paketlerini gönderen firmalardan oluşmaktadır (Lee, 2005: 5). Gerçekleştirdikleri faaliyetler neticesinde çok uluslu şirketlerin birçok ülkede bağlı kuruluşlarının bulunduğunu ifade etmek doğru olacaktır.</w:t>
      </w:r>
      <w:r w:rsidR="00874065" w:rsidRPr="00874065">
        <w:rPr>
          <w:rFonts w:ascii="Times New Roman" w:eastAsia="Times New Roman" w:hAnsi="Times New Roman" w:cs="Times New Roman"/>
        </w:rPr>
        <w:t xml:space="preserve"> Dünya ekonomisinde yaşanan bu gelişmeler neticesinde rekabet artışına bağlı olarak geçekleşen şirket birleşmeleri, ülkelerin yatırım olanaklarını artırma çabaları, teknolojik gelişmeler doğrudan yabancı sermaye yatırımlarına olan talebin artmasına neden olmuştur.</w:t>
      </w:r>
    </w:p>
    <w:p w14:paraId="226EB131" w14:textId="38FD78D9" w:rsidR="001627ED" w:rsidRDefault="001627ED" w:rsidP="001627ED">
      <w:pPr>
        <w:spacing w:after="120" w:line="23" w:lineRule="atLeast"/>
        <w:ind w:firstLine="708"/>
        <w:jc w:val="both"/>
        <w:rPr>
          <w:rFonts w:ascii="Times New Roman" w:eastAsia="Times New Roman" w:hAnsi="Times New Roman" w:cs="Times New Roman"/>
        </w:rPr>
      </w:pPr>
      <w:r w:rsidRPr="00AA4357">
        <w:rPr>
          <w:rFonts w:ascii="Times New Roman" w:eastAsia="Times New Roman" w:hAnsi="Times New Roman" w:cs="Times New Roman"/>
        </w:rPr>
        <w:t xml:space="preserve">Çok uluslu şirketler tarafından sağlanan doğrudan yabancı yatırımlar ev sahibi ülkede endüstriyel yapıyı değiştirerek yurtiçindeki firmaların davranışlarını ve potansiyellerini etkileyip verimlilik artışına ve potansiyel bir pazar genişlemesine </w:t>
      </w:r>
      <w:proofErr w:type="gramStart"/>
      <w:r w:rsidRPr="00AA4357">
        <w:rPr>
          <w:rFonts w:ascii="Times New Roman" w:eastAsia="Times New Roman" w:hAnsi="Times New Roman" w:cs="Times New Roman"/>
        </w:rPr>
        <w:t>imkan</w:t>
      </w:r>
      <w:proofErr w:type="gramEnd"/>
      <w:r w:rsidRPr="00AA4357">
        <w:rPr>
          <w:rFonts w:ascii="Times New Roman" w:eastAsia="Times New Roman" w:hAnsi="Times New Roman" w:cs="Times New Roman"/>
        </w:rPr>
        <w:t xml:space="preserve"> tanımaktadır. Bu durum rekabet gücünü artırarak ev sahibi ülkede yer alan firmaların ihracatlarının artmasına ve bunun sonucunda da ekonomik açıdan büyümesine katkıda bulunmaktadır</w:t>
      </w:r>
      <w:r>
        <w:rPr>
          <w:rFonts w:ascii="Times New Roman" w:eastAsia="Times New Roman" w:hAnsi="Times New Roman" w:cs="Times New Roman"/>
        </w:rPr>
        <w:t xml:space="preserve"> (</w:t>
      </w:r>
      <w:proofErr w:type="spellStart"/>
      <w:r>
        <w:rPr>
          <w:rFonts w:ascii="Times New Roman" w:eastAsia="Times New Roman" w:hAnsi="Times New Roman" w:cs="Times New Roman"/>
        </w:rPr>
        <w:t>Tong</w:t>
      </w:r>
      <w:proofErr w:type="spellEnd"/>
      <w:r>
        <w:rPr>
          <w:rFonts w:ascii="Times New Roman" w:eastAsia="Times New Roman" w:hAnsi="Times New Roman" w:cs="Times New Roman"/>
        </w:rPr>
        <w:t>, 2001: 2-3). D</w:t>
      </w:r>
      <w:r w:rsidRPr="00AA4357">
        <w:rPr>
          <w:rFonts w:ascii="Times New Roman" w:eastAsia="Times New Roman" w:hAnsi="Times New Roman" w:cs="Times New Roman"/>
        </w:rPr>
        <w:t xml:space="preserve">oğrudan yabancı sermaye girişleri esnasında sermayeye ek olarak üretim teknolojisi, </w:t>
      </w:r>
      <w:proofErr w:type="spellStart"/>
      <w:r w:rsidRPr="00AA4357">
        <w:rPr>
          <w:rFonts w:ascii="Times New Roman" w:eastAsia="Times New Roman" w:hAnsi="Times New Roman" w:cs="Times New Roman"/>
        </w:rPr>
        <w:t>organizasyonel</w:t>
      </w:r>
      <w:proofErr w:type="spellEnd"/>
      <w:r w:rsidRPr="00AA4357">
        <w:rPr>
          <w:rFonts w:ascii="Times New Roman" w:eastAsia="Times New Roman" w:hAnsi="Times New Roman" w:cs="Times New Roman"/>
        </w:rPr>
        <w:t xml:space="preserve"> ve yönetsel beceriler, pazarlama bilgisi ve pazar erişimi de sağlanmaktadır. Doğrudan yabancı sermaye girişleri; yerli yatırım, ticaret, rekabet gücü, istihdam, teknoloji ve yerel işgücünün becerileri üzerinde de olumlu bir etkiye sahiptir. Bu etkiler alıcı üzerinde pozitif yönlü bir dışsallık ve yayılma oluşturarak ekonomik büyümeyi canlandıracak bir sonuç ortaya çıkarmaktadır (</w:t>
      </w:r>
      <w:proofErr w:type="spellStart"/>
      <w:r w:rsidRPr="00AA4357">
        <w:rPr>
          <w:rFonts w:ascii="Times New Roman" w:eastAsia="Times New Roman" w:hAnsi="Times New Roman" w:cs="Times New Roman"/>
        </w:rPr>
        <w:t>Apergis</w:t>
      </w:r>
      <w:proofErr w:type="spellEnd"/>
      <w:r w:rsidRPr="00AA4357">
        <w:rPr>
          <w:rFonts w:ascii="Times New Roman" w:eastAsia="Times New Roman" w:hAnsi="Times New Roman" w:cs="Times New Roman"/>
        </w:rPr>
        <w:t xml:space="preserve"> vd</w:t>
      </w:r>
      <w:proofErr w:type="gramStart"/>
      <w:r w:rsidRPr="00AA4357">
        <w:rPr>
          <w:rFonts w:ascii="Times New Roman" w:eastAsia="Times New Roman" w:hAnsi="Times New Roman" w:cs="Times New Roman"/>
        </w:rPr>
        <w:t>.,</w:t>
      </w:r>
      <w:proofErr w:type="gramEnd"/>
      <w:r w:rsidRPr="00AA4357">
        <w:rPr>
          <w:rFonts w:ascii="Times New Roman" w:eastAsia="Times New Roman" w:hAnsi="Times New Roman" w:cs="Times New Roman"/>
        </w:rPr>
        <w:t xml:space="preserve"> 2006: 385). Söz konusu yatırımlar uzun süreliğine yapılmış olmaları nedeniyle ev sahibi ülkeyi aniden terk etmeleri söz konusu değildir.</w:t>
      </w:r>
      <w:r w:rsidRPr="00EE2275">
        <w:rPr>
          <w:rFonts w:ascii="Times New Roman" w:eastAsia="Times New Roman" w:hAnsi="Times New Roman" w:cs="Times New Roman"/>
        </w:rPr>
        <w:t xml:space="preserve"> </w:t>
      </w:r>
    </w:p>
    <w:p w14:paraId="0B905C54" w14:textId="77777777" w:rsidR="001627ED" w:rsidRDefault="001627ED" w:rsidP="001627ED">
      <w:pPr>
        <w:spacing w:after="120" w:line="23" w:lineRule="atLeast"/>
        <w:ind w:firstLine="709"/>
        <w:jc w:val="both"/>
        <w:rPr>
          <w:rFonts w:ascii="Times New Roman" w:eastAsia="Times New Roman" w:hAnsi="Times New Roman" w:cs="Times New Roman"/>
        </w:rPr>
      </w:pPr>
      <w:r w:rsidRPr="00AA4357">
        <w:rPr>
          <w:rFonts w:ascii="Times New Roman" w:eastAsia="Times New Roman" w:hAnsi="Times New Roman" w:cs="Times New Roman"/>
        </w:rPr>
        <w:t xml:space="preserve">Gelişmekte olan ülkeler yetersiz fiziksel ve beşeri sermayeye sahip olmaları, teknolojik altyapı ve bilimsel bilgi eksikliği gibi nedenlerin yanı sıra yaşadıkları ağır finansal sorunlar nedeniyle inovasyon üretememektedirler. Bu sebeple özellikle gelişmekte olan ülkelerde gelir seviyesi, dışa açıklık oranı ve doğrudan yabancı sermaye yatırımları inovasyon düzeylerini etkileyen en önemli faktörler olarak görülmektedir (Tüylüoğlu ve Saraç, 2012: 40-43). Gelişmekte olan ülkelere yapılacak olan teknoloji </w:t>
      </w:r>
      <w:r w:rsidRPr="00AA4357">
        <w:rPr>
          <w:rFonts w:ascii="Times New Roman" w:eastAsia="Times New Roman" w:hAnsi="Times New Roman" w:cs="Times New Roman"/>
        </w:rPr>
        <w:lastRenderedPageBreak/>
        <w:t xml:space="preserve">transferleri birkaç farklı yoldan gerçekleşebilmektedir. Pazarda rekabet güçlerini artırabilmek amacıyla daha fazla </w:t>
      </w:r>
      <w:r>
        <w:rPr>
          <w:rFonts w:ascii="Times New Roman" w:eastAsia="Times New Roman" w:hAnsi="Times New Roman" w:cs="Times New Roman"/>
        </w:rPr>
        <w:t xml:space="preserve">ar-ge </w:t>
      </w:r>
      <w:r w:rsidRPr="00AA4357">
        <w:rPr>
          <w:rFonts w:ascii="Times New Roman" w:eastAsia="Times New Roman" w:hAnsi="Times New Roman" w:cs="Times New Roman"/>
        </w:rPr>
        <w:t xml:space="preserve">harcaması yapmalarına neden olacak olan uluslararası ticaret gelişmekte olan ülkelerin teknoloji transfer yöntemlerinden birini oluşturmakta iken doğrudan yabancı sermaye yatırımları ise bir başka yoludur. Dünya teknolojisinin önemli bir kısmını üretip kontrol eden ve dünya çapındaki bütün özel </w:t>
      </w:r>
      <w:r>
        <w:rPr>
          <w:rFonts w:ascii="Times New Roman" w:eastAsia="Times New Roman" w:hAnsi="Times New Roman" w:cs="Times New Roman"/>
        </w:rPr>
        <w:t xml:space="preserve">ar-ge </w:t>
      </w:r>
      <w:r w:rsidRPr="00AA4357">
        <w:rPr>
          <w:rFonts w:ascii="Times New Roman" w:eastAsia="Times New Roman" w:hAnsi="Times New Roman" w:cs="Times New Roman"/>
        </w:rPr>
        <w:t>harcamalarının neredeyse %80’ini gerçekleştiren çok uluslu şirketler, yaptıkları doğrudan yabancı sermaye yatırımlarıyla teknoloji transferindeki en önemli aşamayı meydana getirmektedirler (</w:t>
      </w:r>
      <w:proofErr w:type="spellStart"/>
      <w:r w:rsidRPr="00AA4357">
        <w:rPr>
          <w:rFonts w:ascii="Times New Roman" w:eastAsia="Times New Roman" w:hAnsi="Times New Roman" w:cs="Times New Roman"/>
        </w:rPr>
        <w:t>Sinani</w:t>
      </w:r>
      <w:proofErr w:type="spellEnd"/>
      <w:r w:rsidRPr="00AA4357">
        <w:rPr>
          <w:rFonts w:ascii="Times New Roman" w:eastAsia="Times New Roman" w:hAnsi="Times New Roman" w:cs="Times New Roman"/>
        </w:rPr>
        <w:t xml:space="preserve"> ve </w:t>
      </w:r>
      <w:proofErr w:type="spellStart"/>
      <w:r w:rsidRPr="00AA4357">
        <w:rPr>
          <w:rFonts w:ascii="Times New Roman" w:eastAsia="Times New Roman" w:hAnsi="Times New Roman" w:cs="Times New Roman"/>
        </w:rPr>
        <w:t>Meyer</w:t>
      </w:r>
      <w:proofErr w:type="spellEnd"/>
      <w:r w:rsidRPr="00AA4357">
        <w:rPr>
          <w:rFonts w:ascii="Times New Roman" w:eastAsia="Times New Roman" w:hAnsi="Times New Roman" w:cs="Times New Roman"/>
        </w:rPr>
        <w:t xml:space="preserve">, 2004: 446). </w:t>
      </w:r>
    </w:p>
    <w:p w14:paraId="3C32A67B" w14:textId="77777777" w:rsidR="001627ED" w:rsidRDefault="001627ED" w:rsidP="001627ED">
      <w:pPr>
        <w:spacing w:after="120" w:line="23" w:lineRule="atLeast"/>
        <w:ind w:firstLine="708"/>
        <w:jc w:val="both"/>
        <w:rPr>
          <w:rFonts w:ascii="Times New Roman" w:eastAsia="Times New Roman" w:hAnsi="Times New Roman" w:cs="Times New Roman"/>
        </w:rPr>
      </w:pPr>
      <w:r w:rsidRPr="00E522B8">
        <w:rPr>
          <w:rFonts w:ascii="Times New Roman" w:eastAsia="Times New Roman" w:hAnsi="Times New Roman" w:cs="Times New Roman"/>
        </w:rPr>
        <w:t>Doğrudan yabancı sermaye yatırımları aracılığıyla ev sahibi ülkede ar-ge ve inovasyon yatırımlarının artırılmasında birkaç farklı yol söz konusudur. İlki çok uluslu şirketlerin ar-ge laboratuvarlarını yatırımın yapıldığı ev sahibi ülkeye taşımalarıyla gerçekleşir. İkinci yol, yerli şirketlerin çok uluslu şirketler ile rekabete girmeleri ve bu durumun neticesinde de ellerindeki kaynakları daha verimli kullanmak zorunda kalmalarıdır. Bir başka yol, çok uluslu şirketlerin hammaddeleri ve ara mallarını yerli şirketlerden almaları durumunda ilgili mallarda belli bir kaliteyi yakalayabilmek amacıyla yerli tedarikçilere teknolojik ve finansal açıdan destek sağlamaları ve bunun neticesinde yerli firmaların ar-ge ve inovasyon yatırımlarını artırmasıdır (Gür, 2014: 21-23). Doğrudan yabancı sermaye yatırımlarının ev sahibi ülke üzerinde oluşturduğu bu etkilerden, çok uluslu şirketlerin yerel iştiraklerinin yanı sıra diğer yerli firmalar da faydalanmaktadırlar.</w:t>
      </w:r>
      <w:r>
        <w:rPr>
          <w:rFonts w:ascii="Times New Roman" w:eastAsia="Times New Roman" w:hAnsi="Times New Roman" w:cs="Times New Roman"/>
        </w:rPr>
        <w:t xml:space="preserve"> </w:t>
      </w:r>
    </w:p>
    <w:p w14:paraId="1916B115" w14:textId="77777777" w:rsidR="00D70F87" w:rsidRDefault="001627ED" w:rsidP="001627ED">
      <w:pPr>
        <w:spacing w:after="120" w:line="23" w:lineRule="atLeast"/>
        <w:ind w:firstLine="708"/>
        <w:jc w:val="both"/>
        <w:rPr>
          <w:rFonts w:ascii="Times New Roman" w:eastAsia="Times New Roman" w:hAnsi="Times New Roman" w:cs="Times New Roman"/>
        </w:rPr>
      </w:pPr>
      <w:r w:rsidRPr="00AA4357">
        <w:rPr>
          <w:rFonts w:ascii="Times New Roman" w:eastAsia="Times New Roman" w:hAnsi="Times New Roman" w:cs="Times New Roman"/>
        </w:rPr>
        <w:t xml:space="preserve">Genellikle kurumsal ve hukuksal altyapının zayıf olması sebebiyle çok uluslu şirketler </w:t>
      </w:r>
      <w:r>
        <w:rPr>
          <w:rFonts w:ascii="Times New Roman" w:eastAsia="Times New Roman" w:hAnsi="Times New Roman" w:cs="Times New Roman"/>
        </w:rPr>
        <w:t>ar-g</w:t>
      </w:r>
      <w:r w:rsidRPr="00AA4357">
        <w:rPr>
          <w:rFonts w:ascii="Times New Roman" w:eastAsia="Times New Roman" w:hAnsi="Times New Roman" w:cs="Times New Roman"/>
        </w:rPr>
        <w:t xml:space="preserve">e laboratuvarlarını ev sahibi ülkeye taşımayı tercih etmemektedirler. Bu durum ev sahibi ülke açısından olumsuz bir durum olarak nitelendirilebilirken aradaki rekabet nedeniyle kaynakların etkin kullanımının artması ve çok uluslu şirketlerin kendi kaynaklarını yerli firmalarla paylaşmaları </w:t>
      </w:r>
      <w:r>
        <w:rPr>
          <w:rFonts w:ascii="Times New Roman" w:eastAsia="Times New Roman" w:hAnsi="Times New Roman" w:cs="Times New Roman"/>
        </w:rPr>
        <w:t xml:space="preserve">itici bir etkide bulunarak </w:t>
      </w:r>
      <w:r w:rsidRPr="00AA4357">
        <w:rPr>
          <w:rFonts w:ascii="Times New Roman" w:eastAsia="Times New Roman" w:hAnsi="Times New Roman" w:cs="Times New Roman"/>
        </w:rPr>
        <w:t xml:space="preserve">yerli şirketlerin </w:t>
      </w:r>
      <w:r>
        <w:rPr>
          <w:rFonts w:ascii="Times New Roman" w:eastAsia="Times New Roman" w:hAnsi="Times New Roman" w:cs="Times New Roman"/>
        </w:rPr>
        <w:t>ar-g</w:t>
      </w:r>
      <w:r w:rsidRPr="00AA4357">
        <w:rPr>
          <w:rFonts w:ascii="Times New Roman" w:eastAsia="Times New Roman" w:hAnsi="Times New Roman" w:cs="Times New Roman"/>
        </w:rPr>
        <w:t>e ve inovasyon faaliyetlerini artırabilmektedir.</w:t>
      </w:r>
      <w:r w:rsidRPr="00E522B8">
        <w:rPr>
          <w:rFonts w:ascii="Times New Roman" w:eastAsia="Times New Roman" w:hAnsi="Times New Roman" w:cs="Times New Roman"/>
        </w:rPr>
        <w:t xml:space="preserve"> </w:t>
      </w:r>
      <w:r>
        <w:rPr>
          <w:rFonts w:ascii="Times New Roman" w:eastAsia="Times New Roman" w:hAnsi="Times New Roman" w:cs="Times New Roman"/>
        </w:rPr>
        <w:t xml:space="preserve">Bu durumda doğrudan yabancı yatırımcılar dolaylı olarak inovasyon sürecine olumlu katkıda bulunmuş olmaktadır.  </w:t>
      </w:r>
    </w:p>
    <w:p w14:paraId="7E299DB6" w14:textId="76E5E351" w:rsidR="001627ED" w:rsidRPr="00AA4357" w:rsidRDefault="001627ED" w:rsidP="009B7E38">
      <w:pPr>
        <w:spacing w:after="120" w:line="23" w:lineRule="atLeast"/>
        <w:ind w:firstLine="708"/>
        <w:jc w:val="both"/>
        <w:rPr>
          <w:rFonts w:ascii="Times New Roman" w:eastAsia="Times New Roman" w:hAnsi="Times New Roman" w:cs="Times New Roman"/>
        </w:rPr>
      </w:pPr>
      <w:r w:rsidRPr="00DE14BB">
        <w:rPr>
          <w:rFonts w:ascii="Times New Roman" w:eastAsia="Times New Roman" w:hAnsi="Times New Roman" w:cs="Times New Roman"/>
        </w:rPr>
        <w:t xml:space="preserve">Bununla birlikte inovasyon ve teknolojik gelişmişlik düzeyinin de doğrudan yabancı yatırımlar üzerinde olumlu etkiye sahip olduğunu söylemek mümkündür. Teknolojik </w:t>
      </w:r>
      <w:r w:rsidR="00AF66F9">
        <w:rPr>
          <w:rFonts w:ascii="Times New Roman" w:eastAsia="Times New Roman" w:hAnsi="Times New Roman" w:cs="Times New Roman"/>
        </w:rPr>
        <w:t>üstünlüğe</w:t>
      </w:r>
      <w:r w:rsidRPr="00DE14BB">
        <w:rPr>
          <w:rFonts w:ascii="Times New Roman" w:eastAsia="Times New Roman" w:hAnsi="Times New Roman" w:cs="Times New Roman"/>
        </w:rPr>
        <w:t xml:space="preserve"> sahip olan ülkeler, bu </w:t>
      </w:r>
      <w:r w:rsidR="00AF66F9">
        <w:rPr>
          <w:rFonts w:ascii="Times New Roman" w:eastAsia="Times New Roman" w:hAnsi="Times New Roman" w:cs="Times New Roman"/>
        </w:rPr>
        <w:t>önemli yetiye sahip olmayan ülkelere göre</w:t>
      </w:r>
      <w:r w:rsidRPr="00DE14BB">
        <w:rPr>
          <w:rFonts w:ascii="Times New Roman" w:eastAsia="Times New Roman" w:hAnsi="Times New Roman" w:cs="Times New Roman"/>
        </w:rPr>
        <w:t xml:space="preserve"> daha fazla yatırım </w:t>
      </w:r>
      <w:r w:rsidRPr="006801FD">
        <w:rPr>
          <w:rFonts w:ascii="Times New Roman" w:eastAsia="Times New Roman" w:hAnsi="Times New Roman" w:cs="Times New Roman"/>
        </w:rPr>
        <w:t>çekebilmektedir (Kurtaran, 2007</w:t>
      </w:r>
      <w:r w:rsidR="006801FD" w:rsidRPr="006801FD">
        <w:rPr>
          <w:rFonts w:ascii="Times New Roman" w:eastAsia="Times New Roman" w:hAnsi="Times New Roman" w:cs="Times New Roman"/>
        </w:rPr>
        <w:t>: 376)</w:t>
      </w:r>
      <w:r w:rsidRPr="006801FD">
        <w:rPr>
          <w:rFonts w:ascii="Times New Roman" w:eastAsia="Times New Roman" w:hAnsi="Times New Roman" w:cs="Times New Roman"/>
        </w:rPr>
        <w:t xml:space="preserve">. </w:t>
      </w:r>
      <w:r w:rsidR="009B7E38">
        <w:rPr>
          <w:rFonts w:ascii="Times New Roman" w:eastAsia="Times New Roman" w:hAnsi="Times New Roman" w:cs="Times New Roman"/>
        </w:rPr>
        <w:t>İlgili çalışmalarda</w:t>
      </w:r>
      <w:r w:rsidR="00D70F87" w:rsidRPr="00D70F87">
        <w:rPr>
          <w:rFonts w:ascii="Times New Roman" w:eastAsia="Times New Roman" w:hAnsi="Times New Roman" w:cs="Times New Roman"/>
        </w:rPr>
        <w:t xml:space="preserve"> altyapı sistemlerinin, yatırımların verimliliğini artırdığı ve </w:t>
      </w:r>
      <w:r w:rsidR="009B7E38">
        <w:rPr>
          <w:rFonts w:ascii="Times New Roman" w:eastAsia="Times New Roman" w:hAnsi="Times New Roman" w:cs="Times New Roman"/>
        </w:rPr>
        <w:t>bundan dolayı</w:t>
      </w:r>
      <w:r w:rsidR="00D70F87" w:rsidRPr="00D70F87">
        <w:rPr>
          <w:rFonts w:ascii="Times New Roman" w:eastAsia="Times New Roman" w:hAnsi="Times New Roman" w:cs="Times New Roman"/>
        </w:rPr>
        <w:t xml:space="preserve"> da doğrudan yabancı </w:t>
      </w:r>
      <w:r w:rsidR="009B7E38">
        <w:rPr>
          <w:rFonts w:ascii="Times New Roman" w:eastAsia="Times New Roman" w:hAnsi="Times New Roman" w:cs="Times New Roman"/>
        </w:rPr>
        <w:t xml:space="preserve">sermaye </w:t>
      </w:r>
      <w:r w:rsidR="00D70F87" w:rsidRPr="00D70F87">
        <w:rPr>
          <w:rFonts w:ascii="Times New Roman" w:eastAsia="Times New Roman" w:hAnsi="Times New Roman" w:cs="Times New Roman"/>
        </w:rPr>
        <w:t>yatırım</w:t>
      </w:r>
      <w:r w:rsidR="009B7E38">
        <w:rPr>
          <w:rFonts w:ascii="Times New Roman" w:eastAsia="Times New Roman" w:hAnsi="Times New Roman" w:cs="Times New Roman"/>
        </w:rPr>
        <w:t>larının gelişini</w:t>
      </w:r>
      <w:r w:rsidR="00D70F87" w:rsidRPr="00D70F87">
        <w:rPr>
          <w:rFonts w:ascii="Times New Roman" w:eastAsia="Times New Roman" w:hAnsi="Times New Roman" w:cs="Times New Roman"/>
        </w:rPr>
        <w:t xml:space="preserve"> </w:t>
      </w:r>
      <w:r w:rsidR="009B7E38">
        <w:rPr>
          <w:rFonts w:ascii="Times New Roman" w:eastAsia="Times New Roman" w:hAnsi="Times New Roman" w:cs="Times New Roman"/>
        </w:rPr>
        <w:t>hızlandırdığı</w:t>
      </w:r>
      <w:r w:rsidR="00D70F87" w:rsidRPr="00D70F87">
        <w:rPr>
          <w:rFonts w:ascii="Times New Roman" w:eastAsia="Times New Roman" w:hAnsi="Times New Roman" w:cs="Times New Roman"/>
        </w:rPr>
        <w:t xml:space="preserve"> görüşü </w:t>
      </w:r>
      <w:r w:rsidR="009B7E38">
        <w:rPr>
          <w:rFonts w:ascii="Times New Roman" w:eastAsia="Times New Roman" w:hAnsi="Times New Roman" w:cs="Times New Roman"/>
        </w:rPr>
        <w:t>ağırlıktadır</w:t>
      </w:r>
      <w:r w:rsidR="00D70F87" w:rsidRPr="00D70F87">
        <w:rPr>
          <w:rFonts w:ascii="Times New Roman" w:eastAsia="Times New Roman" w:hAnsi="Times New Roman" w:cs="Times New Roman"/>
        </w:rPr>
        <w:t xml:space="preserve">. Bunun </w:t>
      </w:r>
      <w:r w:rsidR="009B7E38">
        <w:rPr>
          <w:rFonts w:ascii="Times New Roman" w:eastAsia="Times New Roman" w:hAnsi="Times New Roman" w:cs="Times New Roman"/>
        </w:rPr>
        <w:t>en önemli nedenleri,</w:t>
      </w:r>
      <w:r w:rsidR="00D70F87" w:rsidRPr="00D70F87">
        <w:rPr>
          <w:rFonts w:ascii="Times New Roman" w:eastAsia="Times New Roman" w:hAnsi="Times New Roman" w:cs="Times New Roman"/>
        </w:rPr>
        <w:t xml:space="preserve"> fiziki sermayenin artt</w:t>
      </w:r>
      <w:r w:rsidR="009B7E38">
        <w:rPr>
          <w:rFonts w:ascii="Times New Roman" w:eastAsia="Times New Roman" w:hAnsi="Times New Roman" w:cs="Times New Roman"/>
        </w:rPr>
        <w:t>ırılmasına</w:t>
      </w:r>
      <w:r w:rsidR="00D70F87" w:rsidRPr="00D70F87">
        <w:rPr>
          <w:rFonts w:ascii="Times New Roman" w:eastAsia="Times New Roman" w:hAnsi="Times New Roman" w:cs="Times New Roman"/>
        </w:rPr>
        <w:t xml:space="preserve"> ve beşeri sermaye</w:t>
      </w:r>
      <w:r w:rsidR="009B7E38">
        <w:rPr>
          <w:rFonts w:ascii="Times New Roman" w:eastAsia="Times New Roman" w:hAnsi="Times New Roman" w:cs="Times New Roman"/>
        </w:rPr>
        <w:t>nin</w:t>
      </w:r>
      <w:r w:rsidR="00D70F87" w:rsidRPr="00D70F87">
        <w:rPr>
          <w:rFonts w:ascii="Times New Roman" w:eastAsia="Times New Roman" w:hAnsi="Times New Roman" w:cs="Times New Roman"/>
        </w:rPr>
        <w:t xml:space="preserve"> kalitesinin </w:t>
      </w:r>
      <w:r w:rsidR="009B7E38">
        <w:rPr>
          <w:rFonts w:ascii="Times New Roman" w:eastAsia="Times New Roman" w:hAnsi="Times New Roman" w:cs="Times New Roman"/>
        </w:rPr>
        <w:t>yükseltilmesine yol açması</w:t>
      </w:r>
      <w:r w:rsidR="00D70F87" w:rsidRPr="00D70F87">
        <w:rPr>
          <w:rFonts w:ascii="Times New Roman" w:eastAsia="Times New Roman" w:hAnsi="Times New Roman" w:cs="Times New Roman"/>
        </w:rPr>
        <w:t xml:space="preserve">, gelir arttırma ve kapasite </w:t>
      </w:r>
      <w:r w:rsidR="009B7E38">
        <w:rPr>
          <w:rFonts w:ascii="Times New Roman" w:eastAsia="Times New Roman" w:hAnsi="Times New Roman" w:cs="Times New Roman"/>
        </w:rPr>
        <w:t>oluşturma özelliğine sahip</w:t>
      </w:r>
      <w:r w:rsidR="00D70F87" w:rsidRPr="00D70F87">
        <w:rPr>
          <w:rFonts w:ascii="Times New Roman" w:eastAsia="Times New Roman" w:hAnsi="Times New Roman" w:cs="Times New Roman"/>
        </w:rPr>
        <w:t xml:space="preserve"> olu</w:t>
      </w:r>
      <w:r w:rsidR="009B7E38">
        <w:rPr>
          <w:rFonts w:ascii="Times New Roman" w:eastAsia="Times New Roman" w:hAnsi="Times New Roman" w:cs="Times New Roman"/>
        </w:rPr>
        <w:t>şu ve ekonominin üretken sektörleri</w:t>
      </w:r>
      <w:r w:rsidR="00D70F87" w:rsidRPr="00D70F87">
        <w:rPr>
          <w:rFonts w:ascii="Times New Roman" w:eastAsia="Times New Roman" w:hAnsi="Times New Roman" w:cs="Times New Roman"/>
        </w:rPr>
        <w:t>nde gerekli şartları s</w:t>
      </w:r>
      <w:r w:rsidR="009B7E38">
        <w:rPr>
          <w:rFonts w:ascii="Times New Roman" w:eastAsia="Times New Roman" w:hAnsi="Times New Roman" w:cs="Times New Roman"/>
        </w:rPr>
        <w:t>ağlaması şeklinde sıralanabilir (</w:t>
      </w:r>
      <w:r w:rsidR="00174F25" w:rsidRPr="009B7E38">
        <w:rPr>
          <w:rFonts w:ascii="Times New Roman" w:eastAsia="Times New Roman" w:hAnsi="Times New Roman" w:cs="Times New Roman"/>
        </w:rPr>
        <w:t xml:space="preserve">Mike ve </w:t>
      </w:r>
      <w:proofErr w:type="spellStart"/>
      <w:r w:rsidR="00174F25" w:rsidRPr="009B7E38">
        <w:rPr>
          <w:rFonts w:ascii="Times New Roman" w:eastAsia="Times New Roman" w:hAnsi="Times New Roman" w:cs="Times New Roman"/>
        </w:rPr>
        <w:t>Oransay</w:t>
      </w:r>
      <w:proofErr w:type="spellEnd"/>
      <w:r w:rsidR="009B7E38" w:rsidRPr="009B7E38">
        <w:rPr>
          <w:rFonts w:ascii="Times New Roman" w:eastAsia="Times New Roman" w:hAnsi="Times New Roman" w:cs="Times New Roman"/>
        </w:rPr>
        <w:t>, 2015: 374)</w:t>
      </w:r>
      <w:r w:rsidR="009B7E38">
        <w:rPr>
          <w:rFonts w:ascii="Times New Roman" w:eastAsia="Times New Roman" w:hAnsi="Times New Roman" w:cs="Times New Roman"/>
        </w:rPr>
        <w:t>.</w:t>
      </w:r>
      <w:r w:rsidR="009B7E38" w:rsidRPr="009B7E38">
        <w:rPr>
          <w:rFonts w:ascii="Times New Roman" w:eastAsia="Times New Roman" w:hAnsi="Times New Roman" w:cs="Times New Roman"/>
        </w:rPr>
        <w:t xml:space="preserve"> </w:t>
      </w:r>
      <w:r w:rsidR="009B7E38">
        <w:rPr>
          <w:rFonts w:ascii="Times New Roman" w:eastAsia="Times New Roman" w:hAnsi="Times New Roman" w:cs="Times New Roman"/>
        </w:rPr>
        <w:t xml:space="preserve">Bu durumda doğrudan yabancı yatırımları da ar-ge faaliyetleri ve dolayısıyla </w:t>
      </w:r>
      <w:proofErr w:type="spellStart"/>
      <w:r w:rsidR="009B7E38">
        <w:rPr>
          <w:rFonts w:ascii="Times New Roman" w:eastAsia="Times New Roman" w:hAnsi="Times New Roman" w:cs="Times New Roman"/>
        </w:rPr>
        <w:t>invasyon</w:t>
      </w:r>
      <w:proofErr w:type="spellEnd"/>
      <w:r w:rsidR="009B7E38">
        <w:rPr>
          <w:rFonts w:ascii="Times New Roman" w:eastAsia="Times New Roman" w:hAnsi="Times New Roman" w:cs="Times New Roman"/>
        </w:rPr>
        <w:t xml:space="preserve"> sürecine olumlu katkıda bulunurken bir yandan da yukarıda belirtildiği gibi inovasyon sürecindeki olumlu gelişmeler doğrudan yabancı sermaye yatırımları için bir cazibe nedeni olmaktadır.</w:t>
      </w:r>
    </w:p>
    <w:p w14:paraId="7A25BC3F" w14:textId="44865899" w:rsidR="00BC62F2" w:rsidRPr="00E02CD5" w:rsidRDefault="0095110B" w:rsidP="00D70F87">
      <w:pPr>
        <w:spacing w:before="240"/>
        <w:rPr>
          <w:rFonts w:ascii="Times New Roman" w:hAnsi="Times New Roman" w:cs="Times New Roman"/>
          <w:b/>
          <w:bCs/>
          <w:sz w:val="24"/>
          <w:szCs w:val="24"/>
        </w:rPr>
      </w:pPr>
      <w:r>
        <w:rPr>
          <w:rFonts w:ascii="Times New Roman" w:hAnsi="Times New Roman" w:cs="Times New Roman"/>
          <w:b/>
          <w:bCs/>
          <w:sz w:val="24"/>
          <w:szCs w:val="24"/>
        </w:rPr>
        <w:t xml:space="preserve">3. </w:t>
      </w:r>
      <w:r w:rsidR="0094131F" w:rsidRPr="000C4D86">
        <w:rPr>
          <w:rFonts w:ascii="Times New Roman" w:hAnsi="Times New Roman" w:cs="Times New Roman"/>
          <w:b/>
          <w:bCs/>
          <w:sz w:val="24"/>
          <w:szCs w:val="24"/>
        </w:rPr>
        <w:t>Literatür</w:t>
      </w:r>
    </w:p>
    <w:p w14:paraId="14B3C93B" w14:textId="5793B289" w:rsidR="00BC62F2" w:rsidRPr="00C7194A" w:rsidRDefault="00BC62F2" w:rsidP="00C7194A">
      <w:pPr>
        <w:spacing w:after="120" w:line="23" w:lineRule="atLeast"/>
        <w:ind w:firstLine="708"/>
        <w:jc w:val="both"/>
        <w:rPr>
          <w:rFonts w:ascii="Times New Roman" w:eastAsia="Times New Roman" w:hAnsi="Times New Roman" w:cs="Times New Roman"/>
        </w:rPr>
      </w:pPr>
      <w:proofErr w:type="spellStart"/>
      <w:r w:rsidRPr="00C7194A">
        <w:rPr>
          <w:rFonts w:ascii="Times New Roman" w:eastAsia="Times New Roman" w:hAnsi="Times New Roman" w:cs="Times New Roman"/>
        </w:rPr>
        <w:t>Blomström</w:t>
      </w:r>
      <w:proofErr w:type="spellEnd"/>
      <w:r w:rsidRPr="00C7194A">
        <w:rPr>
          <w:rFonts w:ascii="Times New Roman" w:eastAsia="Times New Roman" w:hAnsi="Times New Roman" w:cs="Times New Roman"/>
        </w:rPr>
        <w:t xml:space="preserve"> ve </w:t>
      </w:r>
      <w:proofErr w:type="spellStart"/>
      <w:r w:rsidRPr="00C7194A">
        <w:rPr>
          <w:rFonts w:ascii="Times New Roman" w:eastAsia="Times New Roman" w:hAnsi="Times New Roman" w:cs="Times New Roman"/>
        </w:rPr>
        <w:t>Kokko</w:t>
      </w:r>
      <w:proofErr w:type="spellEnd"/>
      <w:r w:rsidRPr="00C7194A">
        <w:rPr>
          <w:rFonts w:ascii="Times New Roman" w:eastAsia="Times New Roman" w:hAnsi="Times New Roman" w:cs="Times New Roman"/>
        </w:rPr>
        <w:t xml:space="preserve"> (1998), çok uluslu firmaların doğrudan yabancı sermaye yatırımlarından kaynaklanan yayılma etkilerini incelemiş oldukları çalışmalarında doğrudan yabancı sermaye yatırımlarının olumlu etkilere sahip olduğunu ve bu etkilerin ev sahibi ülkenin yerel kapasite ve rekabet düzeyi ile de doğru yönlü bir ilişkiye sahip olduğunu belirtmişlerdir. </w:t>
      </w:r>
      <w:proofErr w:type="spellStart"/>
      <w:r w:rsidRPr="00C7194A">
        <w:rPr>
          <w:rFonts w:ascii="Times New Roman" w:eastAsia="Times New Roman" w:hAnsi="Times New Roman" w:cs="Times New Roman"/>
        </w:rPr>
        <w:t>Feinberg</w:t>
      </w:r>
      <w:proofErr w:type="spellEnd"/>
      <w:r w:rsidRPr="00C7194A">
        <w:rPr>
          <w:rFonts w:ascii="Times New Roman" w:eastAsia="Times New Roman" w:hAnsi="Times New Roman" w:cs="Times New Roman"/>
        </w:rPr>
        <w:t xml:space="preserve"> ve </w:t>
      </w:r>
      <w:proofErr w:type="spellStart"/>
      <w:r w:rsidRPr="00C7194A">
        <w:rPr>
          <w:rFonts w:ascii="Times New Roman" w:eastAsia="Times New Roman" w:hAnsi="Times New Roman" w:cs="Times New Roman"/>
        </w:rPr>
        <w:t>Majumdar</w:t>
      </w:r>
      <w:proofErr w:type="spellEnd"/>
      <w:r w:rsidRPr="00C7194A">
        <w:rPr>
          <w:rFonts w:ascii="Times New Roman" w:eastAsia="Times New Roman" w:hAnsi="Times New Roman" w:cs="Times New Roman"/>
        </w:rPr>
        <w:t xml:space="preserve"> (2001), 1980-1994 dönemi Hindistan ilaç sanayi sektörü için yaptıkları çalışmada doğrudan yabancı sermaye yatırımlarına bağlı olarak teknoloji yayılmalarının olduğunu tespit etmişlerdir. </w:t>
      </w:r>
      <w:proofErr w:type="spellStart"/>
      <w:r w:rsidRPr="00C7194A">
        <w:rPr>
          <w:rFonts w:ascii="Times New Roman" w:eastAsia="Times New Roman" w:hAnsi="Times New Roman" w:cs="Times New Roman"/>
        </w:rPr>
        <w:t>Buckley</w:t>
      </w:r>
      <w:proofErr w:type="spellEnd"/>
      <w:r w:rsidRPr="00C7194A">
        <w:rPr>
          <w:rFonts w:ascii="Times New Roman" w:eastAsia="Times New Roman" w:hAnsi="Times New Roman" w:cs="Times New Roman"/>
        </w:rPr>
        <w:t xml:space="preserve">, </w:t>
      </w:r>
      <w:proofErr w:type="spellStart"/>
      <w:r w:rsidRPr="00C7194A">
        <w:rPr>
          <w:rFonts w:ascii="Times New Roman" w:eastAsia="Times New Roman" w:hAnsi="Times New Roman" w:cs="Times New Roman"/>
        </w:rPr>
        <w:t>Clegg</w:t>
      </w:r>
      <w:proofErr w:type="spellEnd"/>
      <w:r w:rsidRPr="00C7194A">
        <w:rPr>
          <w:rFonts w:ascii="Times New Roman" w:eastAsia="Times New Roman" w:hAnsi="Times New Roman" w:cs="Times New Roman"/>
        </w:rPr>
        <w:t xml:space="preserve"> ve </w:t>
      </w:r>
      <w:proofErr w:type="spellStart"/>
      <w:r w:rsidRPr="00C7194A">
        <w:rPr>
          <w:rFonts w:ascii="Times New Roman" w:eastAsia="Times New Roman" w:hAnsi="Times New Roman" w:cs="Times New Roman"/>
        </w:rPr>
        <w:t>Wang</w:t>
      </w:r>
      <w:proofErr w:type="spellEnd"/>
      <w:r w:rsidRPr="00C7194A">
        <w:rPr>
          <w:rFonts w:ascii="Times New Roman" w:eastAsia="Times New Roman" w:hAnsi="Times New Roman" w:cs="Times New Roman"/>
        </w:rPr>
        <w:t xml:space="preserve"> (2002), 1995 yılı Çin ekonomisi için sermaye yoğunluğu, </w:t>
      </w:r>
      <w:r w:rsidR="00296C21" w:rsidRPr="00C7194A">
        <w:rPr>
          <w:rFonts w:ascii="Times New Roman" w:eastAsia="Times New Roman" w:hAnsi="Times New Roman" w:cs="Times New Roman"/>
        </w:rPr>
        <w:t>ar-g</w:t>
      </w:r>
      <w:r w:rsidRPr="00C7194A">
        <w:rPr>
          <w:rFonts w:ascii="Times New Roman" w:eastAsia="Times New Roman" w:hAnsi="Times New Roman" w:cs="Times New Roman"/>
        </w:rPr>
        <w:t xml:space="preserve">e yoğunluğu, beşeri sermayeyi yansıtan üniversite mezunlarının toplam istihdam içindeki payı, firma büyüklüğü verilerini kullanılarak doğrudan yabancı sermaye yatırımlarının yüksek teknolojili ve yeni ürünlerin üretilebilmesi adına Çin’deki yerli firmalar üzerinde olumlu bir etki oluşturduğu sonucuna ulaşmışlardır. </w:t>
      </w:r>
      <w:proofErr w:type="spellStart"/>
      <w:r w:rsidRPr="00C7194A">
        <w:rPr>
          <w:rFonts w:ascii="Times New Roman" w:eastAsia="Times New Roman" w:hAnsi="Times New Roman" w:cs="Times New Roman"/>
        </w:rPr>
        <w:t>Falvey</w:t>
      </w:r>
      <w:proofErr w:type="spellEnd"/>
      <w:r w:rsidRPr="00C7194A">
        <w:rPr>
          <w:rFonts w:ascii="Times New Roman" w:eastAsia="Times New Roman" w:hAnsi="Times New Roman" w:cs="Times New Roman"/>
        </w:rPr>
        <w:t xml:space="preserve"> vd. (2004), 21 OECD ülkesi için 1975-1990 dönemini kapsayan gelişmiş ülkelerde Ar-Ge yolu ile üretilen bilginin diğer ülkelere ticaret yolu ile yayılabileceğinin ve bu durumun da ekonomilerin büyümesi üzerinde olumlu bir etki oluşturduğunu tespit etmişlerdir. </w:t>
      </w:r>
      <w:proofErr w:type="spellStart"/>
      <w:r w:rsidRPr="00C7194A">
        <w:rPr>
          <w:rFonts w:ascii="Times New Roman" w:eastAsia="Times New Roman" w:hAnsi="Times New Roman" w:cs="Times New Roman"/>
        </w:rPr>
        <w:t>Kafouros</w:t>
      </w:r>
      <w:proofErr w:type="spellEnd"/>
      <w:r w:rsidRPr="00C7194A">
        <w:rPr>
          <w:rFonts w:ascii="Times New Roman" w:eastAsia="Times New Roman" w:hAnsi="Times New Roman" w:cs="Times New Roman"/>
        </w:rPr>
        <w:t xml:space="preserve"> ve </w:t>
      </w:r>
      <w:proofErr w:type="spellStart"/>
      <w:r w:rsidRPr="00C7194A">
        <w:rPr>
          <w:rFonts w:ascii="Times New Roman" w:eastAsia="Times New Roman" w:hAnsi="Times New Roman" w:cs="Times New Roman"/>
        </w:rPr>
        <w:t>Buckley</w:t>
      </w:r>
      <w:proofErr w:type="spellEnd"/>
      <w:r w:rsidRPr="00C7194A">
        <w:rPr>
          <w:rFonts w:ascii="Times New Roman" w:eastAsia="Times New Roman" w:hAnsi="Times New Roman" w:cs="Times New Roman"/>
        </w:rPr>
        <w:t xml:space="preserve"> (2008), çalışmalarında teknolojinin belirtisi olarak </w:t>
      </w:r>
      <w:r w:rsidR="00296C21" w:rsidRPr="00C7194A">
        <w:rPr>
          <w:rFonts w:ascii="Times New Roman" w:eastAsia="Times New Roman" w:hAnsi="Times New Roman" w:cs="Times New Roman"/>
        </w:rPr>
        <w:t xml:space="preserve">ar-ge </w:t>
      </w:r>
      <w:r w:rsidRPr="00C7194A">
        <w:rPr>
          <w:rFonts w:ascii="Times New Roman" w:eastAsia="Times New Roman" w:hAnsi="Times New Roman" w:cs="Times New Roman"/>
        </w:rPr>
        <w:t xml:space="preserve">yayılmalarının </w:t>
      </w:r>
      <w:r w:rsidR="00296C21" w:rsidRPr="00C7194A">
        <w:rPr>
          <w:rFonts w:ascii="Times New Roman" w:eastAsia="Times New Roman" w:hAnsi="Times New Roman" w:cs="Times New Roman"/>
        </w:rPr>
        <w:t xml:space="preserve">ar-ge </w:t>
      </w:r>
      <w:r w:rsidRPr="00C7194A">
        <w:rPr>
          <w:rFonts w:ascii="Times New Roman" w:eastAsia="Times New Roman" w:hAnsi="Times New Roman" w:cs="Times New Roman"/>
        </w:rPr>
        <w:t xml:space="preserve">yayılmalarının üretkenlik üzerinde olumlu etkisinin olduğunu, firma büyüklüğü dikkate alındığında ise nispeten küçük ölçekli firmaların üretkenliği üzerinde daha olumlu bir etkiye sahip olduğunu tespit etmişlerdir. </w:t>
      </w:r>
    </w:p>
    <w:p w14:paraId="503B9827" w14:textId="1E17153A" w:rsidR="00BC62F2" w:rsidRPr="00C7194A" w:rsidRDefault="00BC62F2" w:rsidP="00C7194A">
      <w:pPr>
        <w:spacing w:after="120" w:line="23" w:lineRule="atLeast"/>
        <w:ind w:firstLine="708"/>
        <w:jc w:val="both"/>
        <w:rPr>
          <w:rFonts w:ascii="Times New Roman" w:eastAsia="Times New Roman" w:hAnsi="Times New Roman" w:cs="Times New Roman"/>
        </w:rPr>
      </w:pPr>
      <w:r w:rsidRPr="00C7194A">
        <w:rPr>
          <w:rFonts w:ascii="Times New Roman" w:eastAsia="Times New Roman" w:hAnsi="Times New Roman" w:cs="Times New Roman"/>
        </w:rPr>
        <w:lastRenderedPageBreak/>
        <w:t xml:space="preserve">İnovasyon ve doğrudan yabancı sermaye yatırımları arasında olumlu bir ilişki olduğunu belirten çalışmaların yanı sıra söz konusu yatırımların inovasyon üzerinde istenilen seviyede bir etki oluşturmadığını belirten çalışmalar da mevcuttur. </w:t>
      </w:r>
      <w:proofErr w:type="spellStart"/>
      <w:r w:rsidRPr="00C7194A">
        <w:rPr>
          <w:rFonts w:ascii="Times New Roman" w:eastAsia="Times New Roman" w:hAnsi="Times New Roman" w:cs="Times New Roman"/>
        </w:rPr>
        <w:t>Haddad</w:t>
      </w:r>
      <w:proofErr w:type="spellEnd"/>
      <w:r w:rsidRPr="00C7194A">
        <w:rPr>
          <w:rFonts w:ascii="Times New Roman" w:eastAsia="Times New Roman" w:hAnsi="Times New Roman" w:cs="Times New Roman"/>
        </w:rPr>
        <w:t xml:space="preserve"> ve Harrison (1993), Fas’ın imalat sektörü üzerinde yapmış oldukları çalışmalarında 1980’li yılların ikinci yarısında yüksek seviyede gerçekleşen yabancı yatırımların firmaların verimliliğini artırmadığını tespit etmişlerdir. </w:t>
      </w:r>
      <w:proofErr w:type="spellStart"/>
      <w:r w:rsidRPr="00C7194A">
        <w:rPr>
          <w:rFonts w:ascii="Times New Roman" w:eastAsia="Times New Roman" w:hAnsi="Times New Roman" w:cs="Times New Roman"/>
        </w:rPr>
        <w:t>Damijan</w:t>
      </w:r>
      <w:proofErr w:type="spellEnd"/>
      <w:r w:rsidRPr="00C7194A">
        <w:rPr>
          <w:rFonts w:ascii="Times New Roman" w:eastAsia="Times New Roman" w:hAnsi="Times New Roman" w:cs="Times New Roman"/>
        </w:rPr>
        <w:t xml:space="preserve"> vd. (2003), 1994-1998 dönemi 8 geçiş ekonomisi için firma düzeyindeki çalışmalarında teknolojinin doğrudan yabancı yatırımlar vasıtasıyla yerel şirketlere aktarıldığını ancak doğrudan yabancı yatırımların yerli firmalar için pozitif endüstri içi yayılma oluşturmadığını tespit etmişlerdir. </w:t>
      </w:r>
      <w:proofErr w:type="spellStart"/>
      <w:r w:rsidRPr="00C7194A">
        <w:rPr>
          <w:rFonts w:ascii="Times New Roman" w:eastAsia="Times New Roman" w:hAnsi="Times New Roman" w:cs="Times New Roman"/>
        </w:rPr>
        <w:t>Wang</w:t>
      </w:r>
      <w:proofErr w:type="spellEnd"/>
      <w:r w:rsidRPr="00C7194A">
        <w:rPr>
          <w:rFonts w:ascii="Times New Roman" w:eastAsia="Times New Roman" w:hAnsi="Times New Roman" w:cs="Times New Roman"/>
        </w:rPr>
        <w:t xml:space="preserve"> ve </w:t>
      </w:r>
      <w:proofErr w:type="spellStart"/>
      <w:r w:rsidRPr="00C7194A">
        <w:rPr>
          <w:rFonts w:ascii="Times New Roman" w:eastAsia="Times New Roman" w:hAnsi="Times New Roman" w:cs="Times New Roman"/>
        </w:rPr>
        <w:t>Kafouros</w:t>
      </w:r>
      <w:proofErr w:type="spellEnd"/>
      <w:r w:rsidRPr="00C7194A">
        <w:rPr>
          <w:rFonts w:ascii="Times New Roman" w:eastAsia="Times New Roman" w:hAnsi="Times New Roman" w:cs="Times New Roman"/>
        </w:rPr>
        <w:t xml:space="preserve"> (2009), Çin ekonomisinin inovasyon performansını belirlemek amacıyla yaptıkları çalışmada doğrudan yabancı sermaye yatırımları, uluslararası ticaret, </w:t>
      </w:r>
      <w:r w:rsidR="00296C21" w:rsidRPr="00C7194A">
        <w:rPr>
          <w:rFonts w:ascii="Times New Roman" w:eastAsia="Times New Roman" w:hAnsi="Times New Roman" w:cs="Times New Roman"/>
        </w:rPr>
        <w:t xml:space="preserve">ar-ge </w:t>
      </w:r>
      <w:r w:rsidRPr="00C7194A">
        <w:rPr>
          <w:rFonts w:ascii="Times New Roman" w:eastAsia="Times New Roman" w:hAnsi="Times New Roman" w:cs="Times New Roman"/>
        </w:rPr>
        <w:t xml:space="preserve">harcamalarının inovasyon üzerinde her zaman olumlu bir etki oluşturmadığı sonucunu tespit etmişlerdir. Fu ve </w:t>
      </w:r>
      <w:proofErr w:type="spellStart"/>
      <w:r w:rsidRPr="00C7194A">
        <w:rPr>
          <w:rFonts w:ascii="Times New Roman" w:eastAsia="Times New Roman" w:hAnsi="Times New Roman" w:cs="Times New Roman"/>
        </w:rPr>
        <w:t>Gong</w:t>
      </w:r>
      <w:proofErr w:type="spellEnd"/>
      <w:r w:rsidRPr="00C7194A">
        <w:rPr>
          <w:rFonts w:ascii="Times New Roman" w:eastAsia="Times New Roman" w:hAnsi="Times New Roman" w:cs="Times New Roman"/>
        </w:rPr>
        <w:t xml:space="preserve"> (2011), 2002-2005 dönemi Çin ekonomisi için yaptıkları çalışmalarında doğrudan yabancı yatırıma bağlı olarak gelişen </w:t>
      </w:r>
      <w:r w:rsidR="00296C21" w:rsidRPr="00C7194A">
        <w:rPr>
          <w:rFonts w:ascii="Times New Roman" w:eastAsia="Times New Roman" w:hAnsi="Times New Roman" w:cs="Times New Roman"/>
        </w:rPr>
        <w:t xml:space="preserve">ar-ge </w:t>
      </w:r>
      <w:r w:rsidRPr="00C7194A">
        <w:rPr>
          <w:rFonts w:ascii="Times New Roman" w:eastAsia="Times New Roman" w:hAnsi="Times New Roman" w:cs="Times New Roman"/>
        </w:rPr>
        <w:t>yayılmalarının yerli teknolojik değişimin ilk aşamasında teknoloji gelişimini kolaylaştırsa da sonraki aşamalarda önemsiz olduğu sonucuna ulaşmışlardır.</w:t>
      </w:r>
    </w:p>
    <w:p w14:paraId="1948E118" w14:textId="1496BD13" w:rsidR="00BC62F2" w:rsidRPr="00C7194A" w:rsidRDefault="00A01754" w:rsidP="00C7194A">
      <w:pPr>
        <w:spacing w:after="120" w:line="23" w:lineRule="atLeast"/>
        <w:ind w:firstLine="708"/>
        <w:jc w:val="both"/>
        <w:rPr>
          <w:rFonts w:ascii="Times New Roman" w:eastAsia="Times New Roman" w:hAnsi="Times New Roman" w:cs="Times New Roman"/>
        </w:rPr>
      </w:pPr>
      <w:r w:rsidRPr="00C7194A">
        <w:rPr>
          <w:rFonts w:ascii="Times New Roman" w:eastAsia="Times New Roman" w:hAnsi="Times New Roman" w:cs="Times New Roman"/>
        </w:rPr>
        <w:t>Patent verilerinin</w:t>
      </w:r>
      <w:r w:rsidR="00BC62F2" w:rsidRPr="00C7194A">
        <w:rPr>
          <w:rFonts w:ascii="Times New Roman" w:eastAsia="Times New Roman" w:hAnsi="Times New Roman" w:cs="Times New Roman"/>
        </w:rPr>
        <w:t xml:space="preserve"> incelendiği aynı zamanda ticari açıklık verileri, beşeri sermaye olarak ise eğitim verilerinin yer aldığı çalışmalar son yıllarda dikkat çekmektedir. </w:t>
      </w:r>
      <w:proofErr w:type="spellStart"/>
      <w:r w:rsidR="00BC62F2" w:rsidRPr="00C7194A">
        <w:rPr>
          <w:rFonts w:ascii="Times New Roman" w:eastAsia="Times New Roman" w:hAnsi="Times New Roman" w:cs="Times New Roman"/>
        </w:rPr>
        <w:t>Furman</w:t>
      </w:r>
      <w:proofErr w:type="spellEnd"/>
      <w:r w:rsidR="00BC62F2" w:rsidRPr="00C7194A">
        <w:rPr>
          <w:rFonts w:ascii="Times New Roman" w:eastAsia="Times New Roman" w:hAnsi="Times New Roman" w:cs="Times New Roman"/>
        </w:rPr>
        <w:t xml:space="preserve">, </w:t>
      </w:r>
      <w:proofErr w:type="spellStart"/>
      <w:r w:rsidR="00BC62F2" w:rsidRPr="00C7194A">
        <w:rPr>
          <w:rFonts w:ascii="Times New Roman" w:eastAsia="Times New Roman" w:hAnsi="Times New Roman" w:cs="Times New Roman"/>
        </w:rPr>
        <w:t>Porter</w:t>
      </w:r>
      <w:proofErr w:type="spellEnd"/>
      <w:r w:rsidR="00BC62F2" w:rsidRPr="00C7194A">
        <w:rPr>
          <w:rFonts w:ascii="Times New Roman" w:eastAsia="Times New Roman" w:hAnsi="Times New Roman" w:cs="Times New Roman"/>
        </w:rPr>
        <w:t xml:space="preserve"> ve </w:t>
      </w:r>
      <w:proofErr w:type="spellStart"/>
      <w:r w:rsidR="00BC62F2" w:rsidRPr="00C7194A">
        <w:rPr>
          <w:rFonts w:ascii="Times New Roman" w:eastAsia="Times New Roman" w:hAnsi="Times New Roman" w:cs="Times New Roman"/>
        </w:rPr>
        <w:t>Stern</w:t>
      </w:r>
      <w:proofErr w:type="spellEnd"/>
      <w:r w:rsidR="00BC62F2" w:rsidRPr="00C7194A">
        <w:rPr>
          <w:rFonts w:ascii="Times New Roman" w:eastAsia="Times New Roman" w:hAnsi="Times New Roman" w:cs="Times New Roman"/>
        </w:rPr>
        <w:t xml:space="preserve"> (2002), 1973-1993 dönemi 17 OECD ülkesi için </w:t>
      </w:r>
      <w:r w:rsidR="009147D3" w:rsidRPr="00C7194A">
        <w:rPr>
          <w:rFonts w:ascii="Times New Roman" w:eastAsia="Times New Roman" w:hAnsi="Times New Roman" w:cs="Times New Roman"/>
        </w:rPr>
        <w:t xml:space="preserve">ar-ge </w:t>
      </w:r>
      <w:r w:rsidR="00BC62F2" w:rsidRPr="00C7194A">
        <w:rPr>
          <w:rFonts w:ascii="Times New Roman" w:eastAsia="Times New Roman" w:hAnsi="Times New Roman" w:cs="Times New Roman"/>
        </w:rPr>
        <w:t>harcamaları, patent, kişi başına düşen GSYH, ticari açıklık</w:t>
      </w:r>
      <w:r w:rsidR="009147D3" w:rsidRPr="00C7194A">
        <w:rPr>
          <w:rFonts w:ascii="Times New Roman" w:eastAsia="Times New Roman" w:hAnsi="Times New Roman" w:cs="Times New Roman"/>
        </w:rPr>
        <w:t>, ü</w:t>
      </w:r>
      <w:r w:rsidR="00BC62F2" w:rsidRPr="00C7194A">
        <w:rPr>
          <w:rFonts w:ascii="Times New Roman" w:eastAsia="Times New Roman" w:hAnsi="Times New Roman" w:cs="Times New Roman"/>
        </w:rPr>
        <w:t>niversitel</w:t>
      </w:r>
      <w:r w:rsidR="009147D3" w:rsidRPr="00C7194A">
        <w:rPr>
          <w:rFonts w:ascii="Times New Roman" w:eastAsia="Times New Roman" w:hAnsi="Times New Roman" w:cs="Times New Roman"/>
        </w:rPr>
        <w:t>er</w:t>
      </w:r>
      <w:r w:rsidR="00BC62F2" w:rsidRPr="00C7194A">
        <w:rPr>
          <w:rFonts w:ascii="Times New Roman" w:eastAsia="Times New Roman" w:hAnsi="Times New Roman" w:cs="Times New Roman"/>
        </w:rPr>
        <w:t xml:space="preserve">in </w:t>
      </w:r>
      <w:r w:rsidR="009147D3" w:rsidRPr="00C7194A">
        <w:rPr>
          <w:rFonts w:ascii="Times New Roman" w:eastAsia="Times New Roman" w:hAnsi="Times New Roman" w:cs="Times New Roman"/>
        </w:rPr>
        <w:t xml:space="preserve">ar-ge </w:t>
      </w:r>
      <w:r w:rsidR="00BC62F2" w:rsidRPr="00C7194A">
        <w:rPr>
          <w:rFonts w:ascii="Times New Roman" w:eastAsia="Times New Roman" w:hAnsi="Times New Roman" w:cs="Times New Roman"/>
        </w:rPr>
        <w:t xml:space="preserve">harcamaları verilerini kullanarak yaptıkları çalışma neticesinde söz konusu değişkenlerin ulusal inovasyon kapasitesini etkilediğini tespit etmişlerdir. </w:t>
      </w:r>
      <w:proofErr w:type="spellStart"/>
      <w:r w:rsidR="00BC62F2" w:rsidRPr="00C7194A">
        <w:rPr>
          <w:rFonts w:ascii="Times New Roman" w:eastAsia="Times New Roman" w:hAnsi="Times New Roman" w:cs="Times New Roman"/>
        </w:rPr>
        <w:t>Aghion</w:t>
      </w:r>
      <w:proofErr w:type="spellEnd"/>
      <w:r w:rsidR="00BC62F2" w:rsidRPr="00C7194A">
        <w:rPr>
          <w:rFonts w:ascii="Times New Roman" w:eastAsia="Times New Roman" w:hAnsi="Times New Roman" w:cs="Times New Roman"/>
        </w:rPr>
        <w:t xml:space="preserve"> ve </w:t>
      </w:r>
      <w:proofErr w:type="spellStart"/>
      <w:r w:rsidR="00BC62F2" w:rsidRPr="00C7194A">
        <w:rPr>
          <w:rFonts w:ascii="Times New Roman" w:eastAsia="Times New Roman" w:hAnsi="Times New Roman" w:cs="Times New Roman"/>
        </w:rPr>
        <w:t>Howitt</w:t>
      </w:r>
      <w:proofErr w:type="spellEnd"/>
      <w:r w:rsidR="00BC62F2" w:rsidRPr="00C7194A">
        <w:rPr>
          <w:rFonts w:ascii="Times New Roman" w:eastAsia="Times New Roman" w:hAnsi="Times New Roman" w:cs="Times New Roman"/>
        </w:rPr>
        <w:t xml:space="preserve"> (2005), çalışmalarında doğrudan yabancı sermaye yatırımları ve uluslararası fikri mülkiyet hakkı korumalarının inovasyon ve ekonomik büyüme konusunda ekonomilerin birbirine yakınlaşmasını destekleme ya da önlemedeki rollerinin de son derece önemli olduğunu belirtmişlerdir. Fu ve </w:t>
      </w:r>
      <w:proofErr w:type="spellStart"/>
      <w:r w:rsidR="00BC62F2" w:rsidRPr="00C7194A">
        <w:rPr>
          <w:rFonts w:ascii="Times New Roman" w:eastAsia="Times New Roman" w:hAnsi="Times New Roman" w:cs="Times New Roman"/>
        </w:rPr>
        <w:t>Yang</w:t>
      </w:r>
      <w:proofErr w:type="spellEnd"/>
      <w:r w:rsidR="00BC62F2" w:rsidRPr="00C7194A">
        <w:rPr>
          <w:rFonts w:ascii="Times New Roman" w:eastAsia="Times New Roman" w:hAnsi="Times New Roman" w:cs="Times New Roman"/>
        </w:rPr>
        <w:t xml:space="preserve"> (2009), 1990-2002 dönemi 21 OECD ülkesi için patent sayısı, </w:t>
      </w:r>
      <w:r w:rsidR="0030195E" w:rsidRPr="00C7194A">
        <w:rPr>
          <w:rFonts w:ascii="Times New Roman" w:eastAsia="Times New Roman" w:hAnsi="Times New Roman" w:cs="Times New Roman"/>
        </w:rPr>
        <w:t xml:space="preserve">ar-ge </w:t>
      </w:r>
      <w:r w:rsidR="00BC62F2" w:rsidRPr="00C7194A">
        <w:rPr>
          <w:rFonts w:ascii="Times New Roman" w:eastAsia="Times New Roman" w:hAnsi="Times New Roman" w:cs="Times New Roman"/>
        </w:rPr>
        <w:t xml:space="preserve">harcaması, </w:t>
      </w:r>
      <w:r w:rsidR="0030195E" w:rsidRPr="00C7194A">
        <w:rPr>
          <w:rFonts w:ascii="Times New Roman" w:eastAsia="Times New Roman" w:hAnsi="Times New Roman" w:cs="Times New Roman"/>
        </w:rPr>
        <w:t xml:space="preserve">ar-ge </w:t>
      </w:r>
      <w:r w:rsidR="00BC62F2" w:rsidRPr="00C7194A">
        <w:rPr>
          <w:rFonts w:ascii="Times New Roman" w:eastAsia="Times New Roman" w:hAnsi="Times New Roman" w:cs="Times New Roman"/>
        </w:rPr>
        <w:t xml:space="preserve">personeli, eğitim harcamaları, yüksek teknolojili ürünlerin katma değerli payı, kişi başına GSYH, ticari açıklık, yüksek öğretim tarafından gerçekleştirilen </w:t>
      </w:r>
      <w:r w:rsidR="0030195E" w:rsidRPr="00C7194A">
        <w:rPr>
          <w:rFonts w:ascii="Times New Roman" w:eastAsia="Times New Roman" w:hAnsi="Times New Roman" w:cs="Times New Roman"/>
        </w:rPr>
        <w:t>ar-ge</w:t>
      </w:r>
      <w:r w:rsidR="00BC62F2" w:rsidRPr="00C7194A">
        <w:rPr>
          <w:rFonts w:ascii="Times New Roman" w:eastAsia="Times New Roman" w:hAnsi="Times New Roman" w:cs="Times New Roman"/>
        </w:rPr>
        <w:t xml:space="preserve">, fikri mülkiyet koruması gücü ve </w:t>
      </w:r>
      <w:proofErr w:type="gramStart"/>
      <w:r w:rsidR="00BC62F2" w:rsidRPr="00C7194A">
        <w:rPr>
          <w:rFonts w:ascii="Times New Roman" w:eastAsia="Times New Roman" w:hAnsi="Times New Roman" w:cs="Times New Roman"/>
        </w:rPr>
        <w:t>spekülatif</w:t>
      </w:r>
      <w:proofErr w:type="gramEnd"/>
      <w:r w:rsidR="00BC62F2" w:rsidRPr="00C7194A">
        <w:rPr>
          <w:rFonts w:ascii="Times New Roman" w:eastAsia="Times New Roman" w:hAnsi="Times New Roman" w:cs="Times New Roman"/>
        </w:rPr>
        <w:t xml:space="preserve"> sermaye verilerini kullanarak </w:t>
      </w:r>
      <w:proofErr w:type="spellStart"/>
      <w:r w:rsidR="00BC62F2" w:rsidRPr="00C7194A">
        <w:rPr>
          <w:rFonts w:ascii="Times New Roman" w:eastAsia="Times New Roman" w:hAnsi="Times New Roman" w:cs="Times New Roman"/>
        </w:rPr>
        <w:t>stokastik</w:t>
      </w:r>
      <w:proofErr w:type="spellEnd"/>
      <w:r w:rsidR="00BC62F2" w:rsidRPr="00C7194A">
        <w:rPr>
          <w:rFonts w:ascii="Times New Roman" w:eastAsia="Times New Roman" w:hAnsi="Times New Roman" w:cs="Times New Roman"/>
        </w:rPr>
        <w:t xml:space="preserve"> sınır analizi yapmışlardır, söz konusu verilerin inovasyon üzerindeki etkilerini tespit etmişlerdir. </w:t>
      </w:r>
      <w:proofErr w:type="spellStart"/>
      <w:r w:rsidR="00BC62F2" w:rsidRPr="00C7194A">
        <w:rPr>
          <w:rFonts w:ascii="Times New Roman" w:eastAsia="Times New Roman" w:hAnsi="Times New Roman" w:cs="Times New Roman"/>
        </w:rPr>
        <w:t>Krammer</w:t>
      </w:r>
      <w:proofErr w:type="spellEnd"/>
      <w:r w:rsidR="00BC62F2" w:rsidRPr="00C7194A">
        <w:rPr>
          <w:rFonts w:ascii="Times New Roman" w:eastAsia="Times New Roman" w:hAnsi="Times New Roman" w:cs="Times New Roman"/>
        </w:rPr>
        <w:t xml:space="preserve"> (2009), 16 Doğu Avrupa geçiş ekonomisi için yapmış olduğu çalışmasında inovasyonun itici gücü olarak patentler görülmesine rağmen fikri mülkiyet haklarının patent alma eğilimini artırdığını, </w:t>
      </w:r>
      <w:r w:rsidR="00C86995" w:rsidRPr="00C7194A">
        <w:rPr>
          <w:rFonts w:ascii="Times New Roman" w:eastAsia="Times New Roman" w:hAnsi="Times New Roman" w:cs="Times New Roman"/>
        </w:rPr>
        <w:t xml:space="preserve">ar-ge </w:t>
      </w:r>
      <w:r w:rsidR="00BC62F2" w:rsidRPr="00C7194A">
        <w:rPr>
          <w:rFonts w:ascii="Times New Roman" w:eastAsia="Times New Roman" w:hAnsi="Times New Roman" w:cs="Times New Roman"/>
        </w:rPr>
        <w:t xml:space="preserve">faaliyetlerinin, yabancı yatırımların, küreselleşmenin, ticaret girişlerinin ve eğitim faktörü olarak üniversitelerin de ülkelerde inovasyon faaliyetlerini artırdığını tespit etmiştir. Lee vd. (2016), 1999-2013 dönemi 40 ülke için bilgi iletişim teknolojileri endüstrisindeki yeniliğin itici gücünü belirlemek amacıyla </w:t>
      </w:r>
      <w:r w:rsidR="00C86995" w:rsidRPr="00C7194A">
        <w:rPr>
          <w:rFonts w:ascii="Times New Roman" w:eastAsia="Times New Roman" w:hAnsi="Times New Roman" w:cs="Times New Roman"/>
        </w:rPr>
        <w:t xml:space="preserve">ar-ge </w:t>
      </w:r>
      <w:r w:rsidR="00BC62F2" w:rsidRPr="00C7194A">
        <w:rPr>
          <w:rFonts w:ascii="Times New Roman" w:eastAsia="Times New Roman" w:hAnsi="Times New Roman" w:cs="Times New Roman"/>
        </w:rPr>
        <w:t xml:space="preserve">harcamaları, nüfus yoğunluğu, gelir, ticari açıklık, eğitim verileri </w:t>
      </w:r>
      <w:proofErr w:type="gramStart"/>
      <w:r w:rsidR="00BC62F2" w:rsidRPr="00C7194A">
        <w:rPr>
          <w:rFonts w:ascii="Times New Roman" w:eastAsia="Times New Roman" w:hAnsi="Times New Roman" w:cs="Times New Roman"/>
        </w:rPr>
        <w:t>ile,</w:t>
      </w:r>
      <w:proofErr w:type="gramEnd"/>
      <w:r w:rsidR="00BC62F2" w:rsidRPr="00C7194A">
        <w:rPr>
          <w:rFonts w:ascii="Times New Roman" w:eastAsia="Times New Roman" w:hAnsi="Times New Roman" w:cs="Times New Roman"/>
        </w:rPr>
        <w:t xml:space="preserve"> </w:t>
      </w:r>
      <w:proofErr w:type="spellStart"/>
      <w:r w:rsidR="00BC62F2" w:rsidRPr="00C7194A">
        <w:rPr>
          <w:rFonts w:ascii="Times New Roman" w:eastAsia="Times New Roman" w:hAnsi="Times New Roman" w:cs="Times New Roman"/>
        </w:rPr>
        <w:t>Castellacci</w:t>
      </w:r>
      <w:proofErr w:type="spellEnd"/>
      <w:r w:rsidR="00BC62F2" w:rsidRPr="00C7194A">
        <w:rPr>
          <w:rFonts w:ascii="Times New Roman" w:eastAsia="Times New Roman" w:hAnsi="Times New Roman" w:cs="Times New Roman"/>
        </w:rPr>
        <w:t xml:space="preserve"> ve </w:t>
      </w:r>
      <w:proofErr w:type="spellStart"/>
      <w:r w:rsidR="00BC62F2" w:rsidRPr="00C7194A">
        <w:rPr>
          <w:rFonts w:ascii="Times New Roman" w:eastAsia="Times New Roman" w:hAnsi="Times New Roman" w:cs="Times New Roman"/>
        </w:rPr>
        <w:t>Natera</w:t>
      </w:r>
      <w:proofErr w:type="spellEnd"/>
      <w:r w:rsidR="00BC62F2" w:rsidRPr="00C7194A">
        <w:rPr>
          <w:rFonts w:ascii="Times New Roman" w:eastAsia="Times New Roman" w:hAnsi="Times New Roman" w:cs="Times New Roman"/>
        </w:rPr>
        <w:t xml:space="preserve"> (2013),</w:t>
      </w:r>
      <w:r w:rsidR="001B3DAB">
        <w:rPr>
          <w:rFonts w:ascii="Times New Roman" w:eastAsia="Times New Roman" w:hAnsi="Times New Roman" w:cs="Times New Roman"/>
        </w:rPr>
        <w:t xml:space="preserve"> ise</w:t>
      </w:r>
      <w:r w:rsidR="00BC62F2" w:rsidRPr="00C7194A">
        <w:rPr>
          <w:rFonts w:ascii="Times New Roman" w:eastAsia="Times New Roman" w:hAnsi="Times New Roman" w:cs="Times New Roman"/>
        </w:rPr>
        <w:t xml:space="preserve"> 87 ülke için 1980-2007 dönemi söz konusu verilere ek olarak patent, üniversite mezunları, kurum kalitesi, </w:t>
      </w:r>
      <w:proofErr w:type="spellStart"/>
      <w:r w:rsidR="00BC62F2" w:rsidRPr="00C7194A">
        <w:rPr>
          <w:rFonts w:ascii="Times New Roman" w:eastAsia="Times New Roman" w:hAnsi="Times New Roman" w:cs="Times New Roman"/>
        </w:rPr>
        <w:t>Gini</w:t>
      </w:r>
      <w:proofErr w:type="spellEnd"/>
      <w:r w:rsidR="00BC62F2" w:rsidRPr="00C7194A">
        <w:rPr>
          <w:rFonts w:ascii="Times New Roman" w:eastAsia="Times New Roman" w:hAnsi="Times New Roman" w:cs="Times New Roman"/>
        </w:rPr>
        <w:t xml:space="preserve"> katsayısı ve kişi başına düşen GSYH verilerini kullanarak yaptıkları çalışmalarının neticesinde ilgili faktörlerin inovasyon üzerinde etkili olduğunu tespit etmişlerdir. </w:t>
      </w:r>
      <w:proofErr w:type="spellStart"/>
      <w:r w:rsidR="00BC62F2" w:rsidRPr="00C7194A">
        <w:rPr>
          <w:rFonts w:ascii="Times New Roman" w:eastAsia="Times New Roman" w:hAnsi="Times New Roman" w:cs="Times New Roman"/>
        </w:rPr>
        <w:t>Castellacci</w:t>
      </w:r>
      <w:proofErr w:type="spellEnd"/>
      <w:r w:rsidR="00BC62F2" w:rsidRPr="00C7194A">
        <w:rPr>
          <w:rFonts w:ascii="Times New Roman" w:eastAsia="Times New Roman" w:hAnsi="Times New Roman" w:cs="Times New Roman"/>
        </w:rPr>
        <w:t xml:space="preserve"> ve </w:t>
      </w:r>
      <w:proofErr w:type="spellStart"/>
      <w:r w:rsidR="00BC62F2" w:rsidRPr="00C7194A">
        <w:rPr>
          <w:rFonts w:ascii="Times New Roman" w:eastAsia="Times New Roman" w:hAnsi="Times New Roman" w:cs="Times New Roman"/>
        </w:rPr>
        <w:t>Natera</w:t>
      </w:r>
      <w:proofErr w:type="spellEnd"/>
      <w:r w:rsidR="00BC62F2" w:rsidRPr="00C7194A">
        <w:rPr>
          <w:rFonts w:ascii="Times New Roman" w:eastAsia="Times New Roman" w:hAnsi="Times New Roman" w:cs="Times New Roman"/>
        </w:rPr>
        <w:t xml:space="preserve"> (2013), özellikle beşeri sermaye verilerinden yükseköğretim göstergesinin ekonomik büyümenin sürdürülebilirliğini sağlayarak inovasyonu artırdığı için dolaylı bir etkiye sahip olduğunu belirmişlerdir.  </w:t>
      </w:r>
      <w:proofErr w:type="spellStart"/>
      <w:proofErr w:type="gramStart"/>
      <w:r w:rsidR="00BC62F2" w:rsidRPr="00C7194A">
        <w:rPr>
          <w:rFonts w:ascii="Times New Roman" w:eastAsia="Times New Roman" w:hAnsi="Times New Roman" w:cs="Times New Roman"/>
        </w:rPr>
        <w:t>Rodriguez-Pose</w:t>
      </w:r>
      <w:proofErr w:type="spellEnd"/>
      <w:r w:rsidR="00BC62F2" w:rsidRPr="00C7194A">
        <w:rPr>
          <w:rFonts w:ascii="Times New Roman" w:eastAsia="Times New Roman" w:hAnsi="Times New Roman" w:cs="Times New Roman"/>
        </w:rPr>
        <w:t xml:space="preserve"> ve </w:t>
      </w:r>
      <w:proofErr w:type="spellStart"/>
      <w:r w:rsidR="00BC62F2" w:rsidRPr="00C7194A">
        <w:rPr>
          <w:rFonts w:ascii="Times New Roman" w:eastAsia="Times New Roman" w:hAnsi="Times New Roman" w:cs="Times New Roman"/>
        </w:rPr>
        <w:t>Wilkie</w:t>
      </w:r>
      <w:proofErr w:type="spellEnd"/>
      <w:r w:rsidR="00BC62F2" w:rsidRPr="00C7194A">
        <w:rPr>
          <w:rFonts w:ascii="Times New Roman" w:eastAsia="Times New Roman" w:hAnsi="Times New Roman" w:cs="Times New Roman"/>
        </w:rPr>
        <w:t xml:space="preserve"> (2019), Kuzey Amerika ve Avrupa’nın daha az gelişmiş bölgeleri için inovasyon süreçlerini yöneten sosyoekonomik faktörleri araştırdıkları çalışmalarında bağımlı değişken olarak patent, bağımsız değişken olarak da </w:t>
      </w:r>
      <w:r w:rsidR="00C86995" w:rsidRPr="00C7194A">
        <w:rPr>
          <w:rFonts w:ascii="Times New Roman" w:eastAsia="Times New Roman" w:hAnsi="Times New Roman" w:cs="Times New Roman"/>
        </w:rPr>
        <w:t xml:space="preserve">ar-ge </w:t>
      </w:r>
      <w:r w:rsidR="00BC62F2" w:rsidRPr="00C7194A">
        <w:rPr>
          <w:rFonts w:ascii="Times New Roman" w:eastAsia="Times New Roman" w:hAnsi="Times New Roman" w:cs="Times New Roman"/>
        </w:rPr>
        <w:t xml:space="preserve">harcamaları, beşeri sermaye olarak ise yüksek eğitim almış işgücü verilerini kullanarak ekonomik anlamda dezavantajlı bölgelerde bölgesel ticaret, </w:t>
      </w:r>
      <w:r w:rsidR="00C86995" w:rsidRPr="00C7194A">
        <w:rPr>
          <w:rFonts w:ascii="Times New Roman" w:eastAsia="Times New Roman" w:hAnsi="Times New Roman" w:cs="Times New Roman"/>
        </w:rPr>
        <w:t xml:space="preserve">ar-ge </w:t>
      </w:r>
      <w:r w:rsidR="00BC62F2" w:rsidRPr="00C7194A">
        <w:rPr>
          <w:rFonts w:ascii="Times New Roman" w:eastAsia="Times New Roman" w:hAnsi="Times New Roman" w:cs="Times New Roman"/>
        </w:rPr>
        <w:t xml:space="preserve">harcamaları, bölgesel yatırım, nitelikli eğitim faktörlerinin inovasyonu pozitif etkilediği sonucuna ulaşmışlardır.  </w:t>
      </w:r>
      <w:proofErr w:type="gramEnd"/>
    </w:p>
    <w:p w14:paraId="1BF00FCA" w14:textId="151A538B" w:rsidR="00BC62F2" w:rsidRPr="00C7194A" w:rsidRDefault="00BC62F2" w:rsidP="00C7194A">
      <w:pPr>
        <w:spacing w:after="120" w:line="23" w:lineRule="atLeast"/>
        <w:ind w:firstLine="708"/>
        <w:jc w:val="both"/>
        <w:rPr>
          <w:rFonts w:ascii="Times New Roman" w:eastAsia="Times New Roman" w:hAnsi="Times New Roman" w:cs="Times New Roman"/>
        </w:rPr>
      </w:pPr>
      <w:r w:rsidRPr="00C7194A">
        <w:rPr>
          <w:rFonts w:ascii="Times New Roman" w:eastAsia="Times New Roman" w:hAnsi="Times New Roman" w:cs="Times New Roman"/>
        </w:rPr>
        <w:t xml:space="preserve">Çalışmalar incelendiğinde doğrudan yabancı sermaye yatırımları, ticari açıklık, </w:t>
      </w:r>
      <w:r w:rsidR="00FF1679" w:rsidRPr="00C7194A">
        <w:rPr>
          <w:rFonts w:ascii="Times New Roman" w:eastAsia="Times New Roman" w:hAnsi="Times New Roman" w:cs="Times New Roman"/>
        </w:rPr>
        <w:t xml:space="preserve">ar-ge </w:t>
      </w:r>
      <w:r w:rsidRPr="00C7194A">
        <w:rPr>
          <w:rFonts w:ascii="Times New Roman" w:eastAsia="Times New Roman" w:hAnsi="Times New Roman" w:cs="Times New Roman"/>
        </w:rPr>
        <w:t xml:space="preserve">harcamaları, patent, beşeri sermaye verilerinin yanı sıra finansal gelişmişlik verilerinin de inovasyonu etkileyen faktörler içerisinde değerlendirildiği görülmektedir. </w:t>
      </w:r>
      <w:proofErr w:type="spellStart"/>
      <w:proofErr w:type="gramStart"/>
      <w:r w:rsidRPr="00C7194A">
        <w:rPr>
          <w:rFonts w:ascii="Times New Roman" w:eastAsia="Times New Roman" w:hAnsi="Times New Roman" w:cs="Times New Roman"/>
        </w:rPr>
        <w:t>Meierrieks</w:t>
      </w:r>
      <w:proofErr w:type="spellEnd"/>
      <w:r w:rsidRPr="00C7194A">
        <w:rPr>
          <w:rFonts w:ascii="Times New Roman" w:eastAsia="Times New Roman" w:hAnsi="Times New Roman" w:cs="Times New Roman"/>
        </w:rPr>
        <w:t xml:space="preserve"> (2014), 1993-2008 dönemi 51 ülke için finansal kalkınmanın inovasyon üzerindeki etkisini patent, bankalar tarafından verilen özel krediler, üniversite kaydı, ticari açıklık, </w:t>
      </w:r>
      <w:r w:rsidR="00FF1679" w:rsidRPr="00C7194A">
        <w:rPr>
          <w:rFonts w:ascii="Times New Roman" w:eastAsia="Times New Roman" w:hAnsi="Times New Roman" w:cs="Times New Roman"/>
        </w:rPr>
        <w:t xml:space="preserve">ar-ge </w:t>
      </w:r>
      <w:r w:rsidRPr="00C7194A">
        <w:rPr>
          <w:rFonts w:ascii="Times New Roman" w:eastAsia="Times New Roman" w:hAnsi="Times New Roman" w:cs="Times New Roman"/>
        </w:rPr>
        <w:t xml:space="preserve">harcamaları, kişi başına düşen GSYH verileri ile incelemiş olduğu çalışmasında finansal sistemin güçlenmesinin yenilikçi faaliyetleri de artıracağı ve işleyen bir eğitim sisteminin, </w:t>
      </w:r>
      <w:r w:rsidR="00FF1679" w:rsidRPr="00C7194A">
        <w:rPr>
          <w:rFonts w:ascii="Times New Roman" w:eastAsia="Times New Roman" w:hAnsi="Times New Roman" w:cs="Times New Roman"/>
        </w:rPr>
        <w:t xml:space="preserve">ar-ge </w:t>
      </w:r>
      <w:r w:rsidRPr="00C7194A">
        <w:rPr>
          <w:rFonts w:ascii="Times New Roman" w:eastAsia="Times New Roman" w:hAnsi="Times New Roman" w:cs="Times New Roman"/>
        </w:rPr>
        <w:t xml:space="preserve">harcamalarının, ticari </w:t>
      </w:r>
      <w:r w:rsidR="00FF1679" w:rsidRPr="00C7194A">
        <w:rPr>
          <w:rFonts w:ascii="Times New Roman" w:eastAsia="Times New Roman" w:hAnsi="Times New Roman" w:cs="Times New Roman"/>
        </w:rPr>
        <w:t xml:space="preserve">dışa </w:t>
      </w:r>
      <w:r w:rsidRPr="00C7194A">
        <w:rPr>
          <w:rFonts w:ascii="Times New Roman" w:eastAsia="Times New Roman" w:hAnsi="Times New Roman" w:cs="Times New Roman"/>
        </w:rPr>
        <w:t xml:space="preserve">açıklığın da inovasyonu artırıcı etkiye neden olduğu sonucunu tespit etmiştir. </w:t>
      </w:r>
      <w:proofErr w:type="spellStart"/>
      <w:r w:rsidRPr="00C7194A">
        <w:rPr>
          <w:rFonts w:ascii="Times New Roman" w:eastAsia="Times New Roman" w:hAnsi="Times New Roman" w:cs="Times New Roman"/>
        </w:rPr>
        <w:t>Law</w:t>
      </w:r>
      <w:proofErr w:type="spellEnd"/>
      <w:r w:rsidRPr="00C7194A">
        <w:rPr>
          <w:rFonts w:ascii="Times New Roman" w:eastAsia="Times New Roman" w:hAnsi="Times New Roman" w:cs="Times New Roman"/>
        </w:rPr>
        <w:t xml:space="preserve"> vd. (2018), 1996-2010 dönemi için toplam 75 gelişmiş ve gelişmekte olan ülke için doğrudan yabancı sermaye yatırımları, finansal gelişmişlik, ticari açıklık, GSYH verileri ile incelemiş oldukları çalışmalarında finansmanın inovasyonu belirli bir düzeye kadar artırdığı ancak daha fazla gelişmesi durumunda ise inovasyonu olumsuz etkileme eğilimine sahip olduğu sonucuna </w:t>
      </w:r>
      <w:r w:rsidRPr="00C7194A">
        <w:rPr>
          <w:rFonts w:ascii="Times New Roman" w:eastAsia="Times New Roman" w:hAnsi="Times New Roman" w:cs="Times New Roman"/>
        </w:rPr>
        <w:lastRenderedPageBreak/>
        <w:t xml:space="preserve">ulaşmışlardır. </w:t>
      </w:r>
      <w:proofErr w:type="gramEnd"/>
      <w:r w:rsidRPr="00C7194A">
        <w:rPr>
          <w:rFonts w:ascii="Times New Roman" w:eastAsia="Times New Roman" w:hAnsi="Times New Roman" w:cs="Times New Roman"/>
        </w:rPr>
        <w:t xml:space="preserve">Malik (2020), 2008-2017 dönemi 15 Asya ülkesi için inovasyonun belirleyicilerini araştırmış olduğu çalışmasında kişi başına toplam patent sayıları, finansal gelişmişlik, kurumsal kalite, ticari açıklık, doğrudan yabancı sermaye yatırımları, beşeri sermaye, </w:t>
      </w:r>
      <w:r w:rsidR="008F6C88" w:rsidRPr="00C7194A">
        <w:rPr>
          <w:rFonts w:ascii="Times New Roman" w:eastAsia="Times New Roman" w:hAnsi="Times New Roman" w:cs="Times New Roman"/>
        </w:rPr>
        <w:t xml:space="preserve">ar-ge </w:t>
      </w:r>
      <w:r w:rsidRPr="00C7194A">
        <w:rPr>
          <w:rFonts w:ascii="Times New Roman" w:eastAsia="Times New Roman" w:hAnsi="Times New Roman" w:cs="Times New Roman"/>
        </w:rPr>
        <w:t xml:space="preserve">harcamaları, kişi başına düşen GSYH verilerini kullanmıştır. Çalışmasının neticesinde ise ticari açıklık, eğitim, kurumsal kalitenin inovasyonu olumlu etkilediği, doğrudan yabancı yatırımların olumsuz etkilediği sonucuna ulaşırken finansal gelişme ile inovasyon arasında da U biçimli bir ilişki tespit etmiştir. </w:t>
      </w:r>
    </w:p>
    <w:p w14:paraId="2967EB28" w14:textId="50B36C1F" w:rsidR="001E7C1A" w:rsidRPr="0094131F" w:rsidRDefault="0095110B" w:rsidP="0094131F">
      <w:pPr>
        <w:spacing w:before="240"/>
        <w:rPr>
          <w:rFonts w:ascii="Times New Roman" w:hAnsi="Times New Roman" w:cs="Times New Roman"/>
          <w:b/>
          <w:bCs/>
          <w:sz w:val="24"/>
          <w:szCs w:val="24"/>
        </w:rPr>
      </w:pPr>
      <w:r>
        <w:rPr>
          <w:rFonts w:ascii="Times New Roman" w:hAnsi="Times New Roman" w:cs="Times New Roman"/>
          <w:b/>
          <w:bCs/>
          <w:sz w:val="24"/>
          <w:szCs w:val="24"/>
        </w:rPr>
        <w:t xml:space="preserve">4. </w:t>
      </w:r>
      <w:r w:rsidR="001E7C1A" w:rsidRPr="0094131F">
        <w:rPr>
          <w:rFonts w:ascii="Times New Roman" w:hAnsi="Times New Roman" w:cs="Times New Roman"/>
          <w:b/>
          <w:bCs/>
          <w:sz w:val="24"/>
          <w:szCs w:val="24"/>
        </w:rPr>
        <w:t>Ekonometrik Metodoloji</w:t>
      </w:r>
      <w:r>
        <w:rPr>
          <w:rFonts w:ascii="Times New Roman" w:hAnsi="Times New Roman" w:cs="Times New Roman"/>
          <w:b/>
          <w:bCs/>
          <w:sz w:val="24"/>
          <w:szCs w:val="24"/>
        </w:rPr>
        <w:t xml:space="preserve"> ve </w:t>
      </w:r>
      <w:r w:rsidR="00D753AC">
        <w:rPr>
          <w:rFonts w:ascii="Times New Roman" w:hAnsi="Times New Roman" w:cs="Times New Roman"/>
          <w:b/>
          <w:bCs/>
          <w:sz w:val="24"/>
          <w:szCs w:val="24"/>
        </w:rPr>
        <w:t>Ampirik Bulgular</w:t>
      </w:r>
    </w:p>
    <w:p w14:paraId="75B7D2D9" w14:textId="318325EB" w:rsidR="00AC1BCD" w:rsidRPr="00706FA4" w:rsidRDefault="00AC1BCD" w:rsidP="00AC1BCD">
      <w:pPr>
        <w:spacing w:after="120" w:line="23" w:lineRule="atLeast"/>
        <w:ind w:firstLine="708"/>
        <w:jc w:val="both"/>
        <w:rPr>
          <w:rFonts w:ascii="Times New Roman" w:eastAsia="Times New Roman" w:hAnsi="Times New Roman" w:cs="Times New Roman"/>
        </w:rPr>
      </w:pPr>
      <w:r w:rsidRPr="00706FA4">
        <w:rPr>
          <w:rFonts w:ascii="Times New Roman" w:eastAsia="Times New Roman" w:hAnsi="Times New Roman" w:cs="Times New Roman"/>
        </w:rPr>
        <w:t xml:space="preserve">Analizde 32 OECD üyesi ülkenin </w:t>
      </w:r>
      <w:r w:rsidR="00713214">
        <w:rPr>
          <w:rFonts w:ascii="Times New Roman" w:eastAsia="Times New Roman" w:hAnsi="Times New Roman" w:cs="Times New Roman"/>
        </w:rPr>
        <w:t xml:space="preserve">2000-2019 dönemi yıllık </w:t>
      </w:r>
      <w:r w:rsidRPr="00706FA4">
        <w:rPr>
          <w:rFonts w:ascii="Times New Roman" w:eastAsia="Times New Roman" w:hAnsi="Times New Roman" w:cs="Times New Roman"/>
        </w:rPr>
        <w:t>verileri kullanılmıştır. Bu ülkeler</w:t>
      </w:r>
      <w:r w:rsidR="003E2C55">
        <w:rPr>
          <w:rFonts w:ascii="Times New Roman" w:eastAsia="Times New Roman" w:hAnsi="Times New Roman" w:cs="Times New Roman"/>
        </w:rPr>
        <w:t xml:space="preserve"> sırasıyla</w:t>
      </w:r>
      <w:r w:rsidRPr="00706FA4">
        <w:rPr>
          <w:rFonts w:ascii="Times New Roman" w:eastAsia="Times New Roman" w:hAnsi="Times New Roman" w:cs="Times New Roman"/>
        </w:rPr>
        <w:t xml:space="preserve"> ABD, Almanya, Avusturya, Belçika, Çek Cumhuriyeti, Danimarka, Estonya, Finlandiya, Fransa, Hollanda, İngiltere, İrlanda, İspanya, İsrail, İsveç, İtalya, Japonya, Kanada, Kore, Letonya, Litvanya, Lüksemburg, Macaristan, Meksika, Norveç, Polonya, Portekiz, Slovakya, Türkiye, Yunanistan, Kolombiya, İzlanda’dan oluşmaktadır.</w:t>
      </w:r>
      <w:bookmarkStart w:id="0" w:name="_GoBack"/>
      <w:bookmarkEnd w:id="0"/>
    </w:p>
    <w:p w14:paraId="3395D2D8" w14:textId="6682EB14" w:rsidR="001E7C1A" w:rsidRPr="002C50C8" w:rsidRDefault="001E7C1A" w:rsidP="00240915">
      <w:pPr>
        <w:spacing w:after="0"/>
        <w:rPr>
          <w:rFonts w:ascii="Times New Roman" w:hAnsi="Times New Roman" w:cs="Times New Roman"/>
          <w:b/>
          <w:szCs w:val="20"/>
        </w:rPr>
      </w:pPr>
      <w:r w:rsidRPr="002C50C8">
        <w:rPr>
          <w:rFonts w:ascii="Times New Roman" w:hAnsi="Times New Roman" w:cs="Times New Roman"/>
          <w:b/>
          <w:bCs/>
          <w:szCs w:val="20"/>
        </w:rPr>
        <w:t>Tablo 1. Değişkenler</w:t>
      </w:r>
    </w:p>
    <w:tbl>
      <w:tblPr>
        <w:tblStyle w:val="TabloKlavuzu"/>
        <w:tblW w:w="9068" w:type="dxa"/>
        <w:tblLook w:val="04A0" w:firstRow="1" w:lastRow="0" w:firstColumn="1" w:lastColumn="0" w:noHBand="0" w:noVBand="1"/>
      </w:tblPr>
      <w:tblGrid>
        <w:gridCol w:w="1413"/>
        <w:gridCol w:w="2268"/>
        <w:gridCol w:w="3402"/>
        <w:gridCol w:w="1985"/>
      </w:tblGrid>
      <w:tr w:rsidR="001E7C1A" w:rsidRPr="00DF3916" w14:paraId="51479A5A" w14:textId="77777777" w:rsidTr="00600AF9">
        <w:trPr>
          <w:trHeight w:val="450"/>
        </w:trPr>
        <w:tc>
          <w:tcPr>
            <w:tcW w:w="1413" w:type="dxa"/>
            <w:vAlign w:val="center"/>
          </w:tcPr>
          <w:p w14:paraId="15C67BA4" w14:textId="77777777" w:rsidR="001E7C1A" w:rsidRPr="00DF3916" w:rsidRDefault="001E7C1A" w:rsidP="00600AF9">
            <w:pPr>
              <w:spacing w:after="0" w:line="240" w:lineRule="auto"/>
              <w:rPr>
                <w:rFonts w:ascii="Times New Roman" w:hAnsi="Times New Roman" w:cs="Times New Roman"/>
                <w:b/>
                <w:sz w:val="20"/>
                <w:szCs w:val="20"/>
              </w:rPr>
            </w:pPr>
            <w:r>
              <w:rPr>
                <w:rFonts w:ascii="Times New Roman" w:hAnsi="Times New Roman" w:cs="Times New Roman"/>
                <w:b/>
                <w:sz w:val="20"/>
                <w:szCs w:val="20"/>
              </w:rPr>
              <w:t>Değişkenler</w:t>
            </w:r>
          </w:p>
        </w:tc>
        <w:tc>
          <w:tcPr>
            <w:tcW w:w="2268" w:type="dxa"/>
            <w:vAlign w:val="center"/>
          </w:tcPr>
          <w:p w14:paraId="7A820DE1" w14:textId="77777777" w:rsidR="001E7C1A" w:rsidRPr="00DF3916" w:rsidRDefault="001E7C1A" w:rsidP="00600AF9">
            <w:pPr>
              <w:spacing w:after="0"/>
              <w:rPr>
                <w:rFonts w:ascii="Times New Roman" w:hAnsi="Times New Roman" w:cs="Times New Roman"/>
                <w:b/>
                <w:sz w:val="20"/>
                <w:szCs w:val="20"/>
              </w:rPr>
            </w:pPr>
            <w:r w:rsidRPr="00DF3916">
              <w:rPr>
                <w:rFonts w:ascii="Times New Roman" w:hAnsi="Times New Roman" w:cs="Times New Roman"/>
                <w:b/>
                <w:sz w:val="20"/>
                <w:szCs w:val="20"/>
              </w:rPr>
              <w:t>Açıklama</w:t>
            </w:r>
          </w:p>
        </w:tc>
        <w:tc>
          <w:tcPr>
            <w:tcW w:w="3402" w:type="dxa"/>
            <w:vAlign w:val="center"/>
          </w:tcPr>
          <w:p w14:paraId="6A5B5FA1" w14:textId="77777777" w:rsidR="001E7C1A" w:rsidRPr="00DF3916" w:rsidRDefault="001E7C1A" w:rsidP="00600AF9">
            <w:pPr>
              <w:spacing w:after="0"/>
              <w:rPr>
                <w:rFonts w:ascii="Times New Roman" w:hAnsi="Times New Roman" w:cs="Times New Roman"/>
                <w:b/>
                <w:sz w:val="20"/>
                <w:szCs w:val="20"/>
              </w:rPr>
            </w:pPr>
            <w:r w:rsidRPr="00DF3916">
              <w:rPr>
                <w:rFonts w:ascii="Times New Roman" w:hAnsi="Times New Roman" w:cs="Times New Roman"/>
                <w:b/>
                <w:sz w:val="20"/>
                <w:szCs w:val="20"/>
              </w:rPr>
              <w:t>Dönem, Cinsi, Değer</w:t>
            </w:r>
          </w:p>
        </w:tc>
        <w:tc>
          <w:tcPr>
            <w:tcW w:w="1985" w:type="dxa"/>
            <w:vAlign w:val="center"/>
          </w:tcPr>
          <w:p w14:paraId="4E709D19" w14:textId="77777777" w:rsidR="001E7C1A" w:rsidRPr="00DF3916" w:rsidRDefault="001E7C1A" w:rsidP="00600AF9">
            <w:pPr>
              <w:spacing w:after="0"/>
              <w:rPr>
                <w:rFonts w:ascii="Times New Roman" w:hAnsi="Times New Roman" w:cs="Times New Roman"/>
                <w:b/>
                <w:sz w:val="20"/>
                <w:szCs w:val="20"/>
              </w:rPr>
            </w:pPr>
            <w:r w:rsidRPr="00DF3916">
              <w:rPr>
                <w:rFonts w:ascii="Times New Roman" w:hAnsi="Times New Roman" w:cs="Times New Roman"/>
                <w:b/>
                <w:sz w:val="20"/>
                <w:szCs w:val="20"/>
              </w:rPr>
              <w:t>Kaynak</w:t>
            </w:r>
          </w:p>
        </w:tc>
      </w:tr>
      <w:tr w:rsidR="001E7C1A" w:rsidRPr="00DF3916" w14:paraId="21A8A6D0" w14:textId="77777777" w:rsidTr="00600AF9">
        <w:trPr>
          <w:trHeight w:val="529"/>
        </w:trPr>
        <w:tc>
          <w:tcPr>
            <w:tcW w:w="1413" w:type="dxa"/>
            <w:vAlign w:val="center"/>
          </w:tcPr>
          <w:p w14:paraId="42F95978" w14:textId="77777777" w:rsidR="001E7C1A" w:rsidRPr="00DF3916" w:rsidRDefault="001E7C1A" w:rsidP="00600AF9">
            <w:pPr>
              <w:spacing w:after="0" w:line="240" w:lineRule="auto"/>
              <w:rPr>
                <w:rFonts w:ascii="Times New Roman" w:hAnsi="Times New Roman" w:cs="Times New Roman"/>
                <w:b/>
                <w:sz w:val="20"/>
                <w:szCs w:val="20"/>
              </w:rPr>
            </w:pPr>
            <w:r w:rsidRPr="00DF3916">
              <w:rPr>
                <w:rFonts w:ascii="Times New Roman" w:hAnsi="Times New Roman" w:cs="Times New Roman"/>
                <w:b/>
                <w:sz w:val="20"/>
                <w:szCs w:val="20"/>
              </w:rPr>
              <w:t>INO</w:t>
            </w:r>
          </w:p>
        </w:tc>
        <w:tc>
          <w:tcPr>
            <w:tcW w:w="2268" w:type="dxa"/>
            <w:vAlign w:val="center"/>
          </w:tcPr>
          <w:p w14:paraId="72EA2436" w14:textId="77777777" w:rsidR="001E7C1A" w:rsidRPr="00DF3916" w:rsidRDefault="001E7C1A" w:rsidP="00600AF9">
            <w:pPr>
              <w:spacing w:after="0"/>
              <w:rPr>
                <w:rFonts w:ascii="Times New Roman" w:hAnsi="Times New Roman" w:cs="Times New Roman"/>
                <w:sz w:val="20"/>
                <w:szCs w:val="20"/>
              </w:rPr>
            </w:pPr>
            <w:r w:rsidRPr="00DF3916">
              <w:rPr>
                <w:rFonts w:ascii="Times New Roman" w:hAnsi="Times New Roman" w:cs="Times New Roman"/>
                <w:sz w:val="20"/>
                <w:szCs w:val="20"/>
              </w:rPr>
              <w:t xml:space="preserve">Patent Sayısı (GSYH) </w:t>
            </w:r>
          </w:p>
        </w:tc>
        <w:tc>
          <w:tcPr>
            <w:tcW w:w="3402" w:type="dxa"/>
            <w:vAlign w:val="center"/>
          </w:tcPr>
          <w:p w14:paraId="1B7C20BC" w14:textId="77777777" w:rsidR="001E7C1A" w:rsidRPr="00DF3916" w:rsidRDefault="001E7C1A" w:rsidP="00600AF9">
            <w:pPr>
              <w:spacing w:after="0"/>
              <w:rPr>
                <w:rFonts w:ascii="Times New Roman" w:hAnsi="Times New Roman" w:cs="Times New Roman"/>
                <w:sz w:val="20"/>
                <w:szCs w:val="20"/>
              </w:rPr>
            </w:pPr>
            <w:r w:rsidRPr="00DF3916">
              <w:rPr>
                <w:rFonts w:ascii="Times New Roman" w:hAnsi="Times New Roman" w:cs="Times New Roman"/>
                <w:sz w:val="20"/>
                <w:szCs w:val="20"/>
              </w:rPr>
              <w:t>Yıllık, Doğal Logaritma</w:t>
            </w:r>
          </w:p>
        </w:tc>
        <w:tc>
          <w:tcPr>
            <w:tcW w:w="1985" w:type="dxa"/>
            <w:vMerge w:val="restart"/>
            <w:vAlign w:val="center"/>
          </w:tcPr>
          <w:p w14:paraId="04007C2E" w14:textId="77777777" w:rsidR="001E7C1A" w:rsidRPr="00DF3916" w:rsidRDefault="001E7C1A" w:rsidP="00600AF9">
            <w:pPr>
              <w:spacing w:after="0"/>
              <w:rPr>
                <w:rFonts w:ascii="Times New Roman" w:hAnsi="Times New Roman" w:cs="Times New Roman"/>
                <w:sz w:val="20"/>
                <w:szCs w:val="20"/>
              </w:rPr>
            </w:pPr>
            <w:r w:rsidRPr="00DF3916">
              <w:rPr>
                <w:rFonts w:ascii="Times New Roman" w:hAnsi="Times New Roman" w:cs="Times New Roman"/>
                <w:sz w:val="20"/>
                <w:szCs w:val="20"/>
              </w:rPr>
              <w:t xml:space="preserve">World Bank- World Development </w:t>
            </w:r>
            <w:proofErr w:type="spellStart"/>
            <w:r w:rsidRPr="00DF3916">
              <w:rPr>
                <w:rFonts w:ascii="Times New Roman" w:hAnsi="Times New Roman" w:cs="Times New Roman"/>
                <w:sz w:val="20"/>
                <w:szCs w:val="20"/>
              </w:rPr>
              <w:t>Indicators</w:t>
            </w:r>
            <w:proofErr w:type="spellEnd"/>
          </w:p>
        </w:tc>
      </w:tr>
      <w:tr w:rsidR="001E7C1A" w:rsidRPr="00DF3916" w14:paraId="0DAA5B2C" w14:textId="77777777" w:rsidTr="00600AF9">
        <w:trPr>
          <w:trHeight w:val="529"/>
        </w:trPr>
        <w:tc>
          <w:tcPr>
            <w:tcW w:w="1413" w:type="dxa"/>
            <w:vAlign w:val="center"/>
          </w:tcPr>
          <w:p w14:paraId="5E143295" w14:textId="77777777" w:rsidR="001E7C1A" w:rsidRPr="00DF3916" w:rsidRDefault="001E7C1A" w:rsidP="00600AF9">
            <w:pPr>
              <w:spacing w:after="0" w:line="240" w:lineRule="auto"/>
              <w:rPr>
                <w:rFonts w:ascii="Times New Roman" w:hAnsi="Times New Roman" w:cs="Times New Roman"/>
                <w:b/>
                <w:sz w:val="20"/>
                <w:szCs w:val="20"/>
              </w:rPr>
            </w:pPr>
            <w:r w:rsidRPr="00DF3916">
              <w:rPr>
                <w:rFonts w:ascii="Times New Roman" w:hAnsi="Times New Roman" w:cs="Times New Roman"/>
                <w:b/>
                <w:sz w:val="20"/>
                <w:szCs w:val="20"/>
              </w:rPr>
              <w:t>FDI</w:t>
            </w:r>
          </w:p>
        </w:tc>
        <w:tc>
          <w:tcPr>
            <w:tcW w:w="2268" w:type="dxa"/>
            <w:vAlign w:val="center"/>
          </w:tcPr>
          <w:p w14:paraId="47E560BC" w14:textId="77777777" w:rsidR="001E7C1A" w:rsidRPr="00DF3916" w:rsidRDefault="001E7C1A" w:rsidP="00600AF9">
            <w:pPr>
              <w:spacing w:after="0"/>
              <w:rPr>
                <w:rFonts w:ascii="Times New Roman" w:hAnsi="Times New Roman" w:cs="Times New Roman"/>
                <w:sz w:val="20"/>
                <w:szCs w:val="20"/>
              </w:rPr>
            </w:pPr>
            <w:r w:rsidRPr="00DF3916">
              <w:rPr>
                <w:rFonts w:ascii="Times New Roman" w:hAnsi="Times New Roman" w:cs="Times New Roman"/>
                <w:sz w:val="20"/>
                <w:szCs w:val="20"/>
              </w:rPr>
              <w:t>Doğrudan Yabancı Sermaye Yatırımları</w:t>
            </w:r>
          </w:p>
        </w:tc>
        <w:tc>
          <w:tcPr>
            <w:tcW w:w="3402" w:type="dxa"/>
            <w:vAlign w:val="center"/>
          </w:tcPr>
          <w:p w14:paraId="45BCE7A2" w14:textId="77777777" w:rsidR="001E7C1A" w:rsidRPr="00DF3916" w:rsidRDefault="001E7C1A" w:rsidP="00600AF9">
            <w:pPr>
              <w:spacing w:after="0"/>
              <w:rPr>
                <w:rFonts w:ascii="Times New Roman" w:hAnsi="Times New Roman" w:cs="Times New Roman"/>
                <w:sz w:val="20"/>
                <w:szCs w:val="20"/>
              </w:rPr>
            </w:pPr>
            <w:r w:rsidRPr="00DF3916">
              <w:rPr>
                <w:rFonts w:ascii="Times New Roman" w:hAnsi="Times New Roman" w:cs="Times New Roman"/>
                <w:sz w:val="20"/>
                <w:szCs w:val="20"/>
              </w:rPr>
              <w:t>Yıllık, Net Girişler, GSYH</w:t>
            </w:r>
            <w:r>
              <w:rPr>
                <w:rFonts w:ascii="Times New Roman" w:hAnsi="Times New Roman" w:cs="Times New Roman"/>
                <w:sz w:val="20"/>
                <w:szCs w:val="20"/>
              </w:rPr>
              <w:t>’ye</w:t>
            </w:r>
            <w:r w:rsidRPr="00DF3916">
              <w:rPr>
                <w:rFonts w:ascii="Times New Roman" w:hAnsi="Times New Roman" w:cs="Times New Roman"/>
                <w:sz w:val="20"/>
                <w:szCs w:val="20"/>
              </w:rPr>
              <w:t xml:space="preserve"> Oran</w:t>
            </w:r>
          </w:p>
        </w:tc>
        <w:tc>
          <w:tcPr>
            <w:tcW w:w="1985" w:type="dxa"/>
            <w:vMerge/>
            <w:vAlign w:val="center"/>
          </w:tcPr>
          <w:p w14:paraId="7B0F1BCC" w14:textId="77777777" w:rsidR="001E7C1A" w:rsidRPr="00DF3916" w:rsidRDefault="001E7C1A" w:rsidP="00600AF9">
            <w:pPr>
              <w:spacing w:after="0"/>
              <w:rPr>
                <w:rFonts w:ascii="Times New Roman" w:hAnsi="Times New Roman" w:cs="Times New Roman"/>
                <w:sz w:val="20"/>
                <w:szCs w:val="20"/>
              </w:rPr>
            </w:pPr>
          </w:p>
        </w:tc>
      </w:tr>
      <w:tr w:rsidR="001E7C1A" w:rsidRPr="00DF3916" w14:paraId="6DCE351B" w14:textId="77777777" w:rsidTr="00600AF9">
        <w:trPr>
          <w:trHeight w:val="529"/>
        </w:trPr>
        <w:tc>
          <w:tcPr>
            <w:tcW w:w="1413" w:type="dxa"/>
            <w:vAlign w:val="center"/>
          </w:tcPr>
          <w:p w14:paraId="5B78566A" w14:textId="77777777" w:rsidR="001E7C1A" w:rsidRPr="00DF3916" w:rsidRDefault="001E7C1A" w:rsidP="00600AF9">
            <w:pPr>
              <w:spacing w:after="0" w:line="240" w:lineRule="auto"/>
              <w:rPr>
                <w:rFonts w:ascii="Times New Roman" w:hAnsi="Times New Roman" w:cs="Times New Roman"/>
                <w:b/>
                <w:sz w:val="20"/>
                <w:szCs w:val="20"/>
              </w:rPr>
            </w:pPr>
            <w:r w:rsidRPr="00DF3916">
              <w:rPr>
                <w:rFonts w:ascii="Times New Roman" w:hAnsi="Times New Roman" w:cs="Times New Roman"/>
                <w:b/>
                <w:sz w:val="20"/>
                <w:szCs w:val="20"/>
              </w:rPr>
              <w:t>RD</w:t>
            </w:r>
          </w:p>
        </w:tc>
        <w:tc>
          <w:tcPr>
            <w:tcW w:w="2268" w:type="dxa"/>
            <w:vAlign w:val="center"/>
          </w:tcPr>
          <w:p w14:paraId="3297F986" w14:textId="77777777" w:rsidR="001E7C1A" w:rsidRPr="00DF3916" w:rsidRDefault="001E7C1A" w:rsidP="00600AF9">
            <w:pPr>
              <w:spacing w:after="0"/>
              <w:rPr>
                <w:rFonts w:ascii="Times New Roman" w:hAnsi="Times New Roman" w:cs="Times New Roman"/>
                <w:sz w:val="20"/>
                <w:szCs w:val="20"/>
              </w:rPr>
            </w:pPr>
            <w:r w:rsidRPr="00DF3916">
              <w:rPr>
                <w:rFonts w:ascii="Times New Roman" w:hAnsi="Times New Roman" w:cs="Times New Roman"/>
                <w:sz w:val="20"/>
                <w:szCs w:val="20"/>
              </w:rPr>
              <w:t xml:space="preserve">Ar-Ge Harcamaları </w:t>
            </w:r>
          </w:p>
        </w:tc>
        <w:tc>
          <w:tcPr>
            <w:tcW w:w="3402" w:type="dxa"/>
            <w:vAlign w:val="center"/>
          </w:tcPr>
          <w:p w14:paraId="0B4C5B6E" w14:textId="77777777" w:rsidR="001E7C1A" w:rsidRPr="00DF3916" w:rsidRDefault="001E7C1A" w:rsidP="00600AF9">
            <w:pPr>
              <w:spacing w:after="0"/>
              <w:rPr>
                <w:rFonts w:ascii="Times New Roman" w:hAnsi="Times New Roman" w:cs="Times New Roman"/>
                <w:sz w:val="20"/>
                <w:szCs w:val="20"/>
              </w:rPr>
            </w:pPr>
            <w:r w:rsidRPr="00DF3916">
              <w:rPr>
                <w:rFonts w:ascii="Times New Roman" w:hAnsi="Times New Roman" w:cs="Times New Roman"/>
                <w:sz w:val="20"/>
                <w:szCs w:val="20"/>
              </w:rPr>
              <w:t>Yıllık, Brüt Yurtiçi Ar-Ge Harcamaları, GSYH</w:t>
            </w:r>
            <w:r>
              <w:rPr>
                <w:rFonts w:ascii="Times New Roman" w:hAnsi="Times New Roman" w:cs="Times New Roman"/>
                <w:sz w:val="20"/>
                <w:szCs w:val="20"/>
              </w:rPr>
              <w:t>’ye</w:t>
            </w:r>
            <w:r w:rsidRPr="00DF3916">
              <w:rPr>
                <w:rFonts w:ascii="Times New Roman" w:hAnsi="Times New Roman" w:cs="Times New Roman"/>
                <w:sz w:val="20"/>
                <w:szCs w:val="20"/>
              </w:rPr>
              <w:t xml:space="preserve"> Oran</w:t>
            </w:r>
          </w:p>
        </w:tc>
        <w:tc>
          <w:tcPr>
            <w:tcW w:w="1985" w:type="dxa"/>
            <w:vMerge/>
            <w:vAlign w:val="center"/>
          </w:tcPr>
          <w:p w14:paraId="0B5C44F5" w14:textId="77777777" w:rsidR="001E7C1A" w:rsidRPr="00DF3916" w:rsidRDefault="001E7C1A" w:rsidP="00600AF9">
            <w:pPr>
              <w:spacing w:after="0"/>
              <w:rPr>
                <w:rFonts w:ascii="Times New Roman" w:hAnsi="Times New Roman" w:cs="Times New Roman"/>
                <w:sz w:val="20"/>
                <w:szCs w:val="20"/>
              </w:rPr>
            </w:pPr>
          </w:p>
        </w:tc>
      </w:tr>
      <w:tr w:rsidR="001E7C1A" w:rsidRPr="00EE7384" w14:paraId="3ED32E5D" w14:textId="77777777" w:rsidTr="00600AF9">
        <w:trPr>
          <w:trHeight w:val="529"/>
        </w:trPr>
        <w:tc>
          <w:tcPr>
            <w:tcW w:w="1413" w:type="dxa"/>
            <w:vAlign w:val="center"/>
          </w:tcPr>
          <w:p w14:paraId="1AD83F4D" w14:textId="77777777" w:rsidR="001E7C1A" w:rsidRPr="00DF3916" w:rsidRDefault="001E7C1A" w:rsidP="00600AF9">
            <w:pPr>
              <w:spacing w:after="0" w:line="240" w:lineRule="auto"/>
              <w:rPr>
                <w:rFonts w:ascii="Times New Roman" w:hAnsi="Times New Roman" w:cs="Times New Roman"/>
                <w:b/>
                <w:sz w:val="20"/>
                <w:szCs w:val="20"/>
              </w:rPr>
            </w:pPr>
            <w:r w:rsidRPr="00DF3916">
              <w:rPr>
                <w:rFonts w:ascii="Times New Roman" w:hAnsi="Times New Roman" w:cs="Times New Roman"/>
                <w:b/>
                <w:sz w:val="20"/>
                <w:szCs w:val="20"/>
              </w:rPr>
              <w:t>HCI</w:t>
            </w:r>
          </w:p>
        </w:tc>
        <w:tc>
          <w:tcPr>
            <w:tcW w:w="2268" w:type="dxa"/>
            <w:vAlign w:val="center"/>
          </w:tcPr>
          <w:p w14:paraId="7501356D" w14:textId="77777777" w:rsidR="001E7C1A" w:rsidRPr="00DF3916" w:rsidRDefault="001E7C1A" w:rsidP="00600AF9">
            <w:pPr>
              <w:spacing w:after="0"/>
              <w:rPr>
                <w:rFonts w:ascii="Times New Roman" w:hAnsi="Times New Roman" w:cs="Times New Roman"/>
                <w:sz w:val="20"/>
                <w:szCs w:val="20"/>
              </w:rPr>
            </w:pPr>
            <w:r w:rsidRPr="00DF3916">
              <w:rPr>
                <w:rFonts w:ascii="Times New Roman" w:hAnsi="Times New Roman" w:cs="Times New Roman"/>
                <w:sz w:val="20"/>
                <w:szCs w:val="20"/>
              </w:rPr>
              <w:t xml:space="preserve">Beşeri Sermaye İndeksi </w:t>
            </w:r>
          </w:p>
        </w:tc>
        <w:tc>
          <w:tcPr>
            <w:tcW w:w="3402" w:type="dxa"/>
            <w:vAlign w:val="center"/>
          </w:tcPr>
          <w:p w14:paraId="4A6B893D" w14:textId="77777777" w:rsidR="001E7C1A" w:rsidRPr="00DF3916" w:rsidRDefault="001E7C1A" w:rsidP="00600AF9">
            <w:pPr>
              <w:spacing w:after="0"/>
              <w:rPr>
                <w:rFonts w:ascii="Times New Roman" w:hAnsi="Times New Roman" w:cs="Times New Roman"/>
                <w:sz w:val="20"/>
                <w:szCs w:val="20"/>
              </w:rPr>
            </w:pPr>
            <w:r w:rsidRPr="00DF3916">
              <w:rPr>
                <w:rFonts w:ascii="Times New Roman" w:hAnsi="Times New Roman" w:cs="Times New Roman"/>
                <w:sz w:val="20"/>
                <w:szCs w:val="20"/>
              </w:rPr>
              <w:t>Yıllık</w:t>
            </w:r>
            <w:r>
              <w:rPr>
                <w:rFonts w:ascii="Times New Roman" w:hAnsi="Times New Roman" w:cs="Times New Roman"/>
                <w:sz w:val="20"/>
                <w:szCs w:val="20"/>
              </w:rPr>
              <w:t xml:space="preserve">, Okullaşma ve Eğitim Değerleri, </w:t>
            </w:r>
            <w:r w:rsidRPr="00DF3916">
              <w:rPr>
                <w:rFonts w:ascii="Times New Roman" w:hAnsi="Times New Roman" w:cs="Times New Roman"/>
                <w:sz w:val="20"/>
                <w:szCs w:val="20"/>
              </w:rPr>
              <w:t>Doğal Logaritma</w:t>
            </w:r>
          </w:p>
        </w:tc>
        <w:tc>
          <w:tcPr>
            <w:tcW w:w="1985" w:type="dxa"/>
            <w:vMerge w:val="restart"/>
            <w:vAlign w:val="center"/>
          </w:tcPr>
          <w:p w14:paraId="1A7CBFB4" w14:textId="5B600889" w:rsidR="001E7C1A" w:rsidRPr="00DF3916" w:rsidRDefault="001E7C1A" w:rsidP="00600AF9">
            <w:pPr>
              <w:spacing w:after="0"/>
              <w:rPr>
                <w:rFonts w:ascii="Times New Roman" w:hAnsi="Times New Roman" w:cs="Times New Roman"/>
                <w:sz w:val="20"/>
                <w:szCs w:val="20"/>
              </w:rPr>
            </w:pPr>
            <w:r>
              <w:rPr>
                <w:rFonts w:ascii="Times New Roman" w:hAnsi="Times New Roman" w:cs="Times New Roman"/>
                <w:sz w:val="20"/>
                <w:szCs w:val="20"/>
              </w:rPr>
              <w:t>PWT 10.0</w:t>
            </w:r>
            <w:r w:rsidR="00EE7384">
              <w:rPr>
                <w:rFonts w:ascii="Times New Roman" w:hAnsi="Times New Roman" w:cs="Times New Roman"/>
                <w:sz w:val="20"/>
                <w:szCs w:val="20"/>
              </w:rPr>
              <w:br/>
            </w:r>
            <w:r w:rsidR="00EE7384" w:rsidRPr="00EE7384">
              <w:rPr>
                <w:rFonts w:ascii="Times New Roman" w:hAnsi="Times New Roman" w:cs="Times New Roman"/>
                <w:sz w:val="20"/>
                <w:szCs w:val="20"/>
              </w:rPr>
              <w:t>ggdc.net/</w:t>
            </w:r>
            <w:proofErr w:type="spellStart"/>
            <w:r w:rsidR="00EE7384" w:rsidRPr="00EE7384">
              <w:rPr>
                <w:rFonts w:ascii="Times New Roman" w:hAnsi="Times New Roman" w:cs="Times New Roman"/>
                <w:sz w:val="20"/>
                <w:szCs w:val="20"/>
              </w:rPr>
              <w:t>pwt</w:t>
            </w:r>
            <w:proofErr w:type="spellEnd"/>
          </w:p>
        </w:tc>
      </w:tr>
      <w:tr w:rsidR="001E7C1A" w:rsidRPr="00DF3916" w14:paraId="47E3EC52" w14:textId="77777777" w:rsidTr="00600AF9">
        <w:trPr>
          <w:trHeight w:val="529"/>
        </w:trPr>
        <w:tc>
          <w:tcPr>
            <w:tcW w:w="1413" w:type="dxa"/>
            <w:vAlign w:val="center"/>
          </w:tcPr>
          <w:p w14:paraId="46A674AF" w14:textId="77777777" w:rsidR="001E7C1A" w:rsidRPr="00DF3916" w:rsidRDefault="001E7C1A" w:rsidP="00600AF9">
            <w:pPr>
              <w:spacing w:after="0" w:line="240" w:lineRule="auto"/>
              <w:rPr>
                <w:rFonts w:ascii="Times New Roman" w:hAnsi="Times New Roman" w:cs="Times New Roman"/>
                <w:b/>
                <w:sz w:val="20"/>
                <w:szCs w:val="20"/>
              </w:rPr>
            </w:pPr>
            <w:r w:rsidRPr="00DF3916">
              <w:rPr>
                <w:rFonts w:ascii="Times New Roman" w:hAnsi="Times New Roman" w:cs="Times New Roman"/>
                <w:b/>
                <w:sz w:val="20"/>
                <w:szCs w:val="20"/>
              </w:rPr>
              <w:t>POP</w:t>
            </w:r>
          </w:p>
        </w:tc>
        <w:tc>
          <w:tcPr>
            <w:tcW w:w="2268" w:type="dxa"/>
            <w:vAlign w:val="center"/>
          </w:tcPr>
          <w:p w14:paraId="7AD741AD" w14:textId="77777777" w:rsidR="001E7C1A" w:rsidRPr="00DF3916" w:rsidRDefault="001E7C1A" w:rsidP="00600AF9">
            <w:pPr>
              <w:spacing w:after="0"/>
              <w:rPr>
                <w:rFonts w:ascii="Times New Roman" w:hAnsi="Times New Roman" w:cs="Times New Roman"/>
                <w:sz w:val="20"/>
                <w:szCs w:val="20"/>
              </w:rPr>
            </w:pPr>
            <w:r w:rsidRPr="00DF3916">
              <w:rPr>
                <w:rFonts w:ascii="Times New Roman" w:hAnsi="Times New Roman" w:cs="Times New Roman"/>
                <w:sz w:val="20"/>
                <w:szCs w:val="20"/>
              </w:rPr>
              <w:t>Nüfus</w:t>
            </w:r>
          </w:p>
        </w:tc>
        <w:tc>
          <w:tcPr>
            <w:tcW w:w="3402" w:type="dxa"/>
            <w:vAlign w:val="center"/>
          </w:tcPr>
          <w:p w14:paraId="2EFF7D77" w14:textId="77777777" w:rsidR="001E7C1A" w:rsidRPr="00DF3916" w:rsidRDefault="001E7C1A" w:rsidP="00600AF9">
            <w:pPr>
              <w:spacing w:after="0"/>
              <w:rPr>
                <w:rFonts w:ascii="Times New Roman" w:hAnsi="Times New Roman" w:cs="Times New Roman"/>
                <w:sz w:val="20"/>
                <w:szCs w:val="20"/>
              </w:rPr>
            </w:pPr>
            <w:r w:rsidRPr="00DF3916">
              <w:rPr>
                <w:rFonts w:ascii="Times New Roman" w:hAnsi="Times New Roman" w:cs="Times New Roman"/>
                <w:sz w:val="20"/>
                <w:szCs w:val="20"/>
              </w:rPr>
              <w:t>Yıllık, Doğal Logaritma</w:t>
            </w:r>
          </w:p>
        </w:tc>
        <w:tc>
          <w:tcPr>
            <w:tcW w:w="1985" w:type="dxa"/>
            <w:vMerge/>
            <w:vAlign w:val="center"/>
          </w:tcPr>
          <w:p w14:paraId="1A7CFC33" w14:textId="77777777" w:rsidR="001E7C1A" w:rsidRPr="00DF3916" w:rsidRDefault="001E7C1A" w:rsidP="00600AF9">
            <w:pPr>
              <w:spacing w:after="0"/>
              <w:rPr>
                <w:rFonts w:ascii="Times New Roman" w:hAnsi="Times New Roman" w:cs="Times New Roman"/>
                <w:sz w:val="20"/>
                <w:szCs w:val="20"/>
              </w:rPr>
            </w:pPr>
          </w:p>
        </w:tc>
      </w:tr>
    </w:tbl>
    <w:p w14:paraId="76D697BF" w14:textId="77777777" w:rsidR="00AC1BCD" w:rsidRPr="00C7194A" w:rsidRDefault="00AC1BCD" w:rsidP="00AC1BCD">
      <w:pPr>
        <w:spacing w:before="240" w:after="120" w:line="23" w:lineRule="atLeast"/>
        <w:ind w:firstLine="708"/>
        <w:jc w:val="both"/>
        <w:rPr>
          <w:rFonts w:ascii="Times New Roman" w:eastAsia="Times New Roman" w:hAnsi="Times New Roman" w:cs="Times New Roman"/>
        </w:rPr>
      </w:pPr>
      <w:r w:rsidRPr="00C7194A">
        <w:rPr>
          <w:rFonts w:ascii="Times New Roman" w:eastAsia="Times New Roman" w:hAnsi="Times New Roman" w:cs="Times New Roman"/>
        </w:rPr>
        <w:t xml:space="preserve">Modelde kullanılan değişkenler Tablo 1’de yer almaktadır. Analiz için inovasyonu temsilen patent sayıları ile inovasyona etki ettiği </w:t>
      </w:r>
      <w:proofErr w:type="gramStart"/>
      <w:r w:rsidRPr="00C7194A">
        <w:rPr>
          <w:rFonts w:ascii="Times New Roman" w:eastAsia="Times New Roman" w:hAnsi="Times New Roman" w:cs="Times New Roman"/>
        </w:rPr>
        <w:t>literatürde</w:t>
      </w:r>
      <w:proofErr w:type="gramEnd"/>
      <w:r w:rsidRPr="00C7194A">
        <w:rPr>
          <w:rFonts w:ascii="Times New Roman" w:eastAsia="Times New Roman" w:hAnsi="Times New Roman" w:cs="Times New Roman"/>
        </w:rPr>
        <w:t xml:space="preserve"> belirtilen ve aynı zamanda analiz yapılan 32 OECD ülkesi için verileri elde edilebilir olan ar-ge harcamaları, doğrudan yabancı sermaye yatırımları, beşeri sermaye indeksi ve nüfus değişkenleri tercih edilmiştir</w:t>
      </w:r>
    </w:p>
    <w:p w14:paraId="12B5223E" w14:textId="0BBA0098" w:rsidR="001E7C1A" w:rsidRPr="00C7194A" w:rsidRDefault="001E7C1A" w:rsidP="00C7194A">
      <w:pPr>
        <w:spacing w:after="120" w:line="23" w:lineRule="atLeast"/>
        <w:ind w:firstLine="708"/>
        <w:jc w:val="both"/>
        <w:rPr>
          <w:rFonts w:ascii="Times New Roman" w:eastAsia="Times New Roman" w:hAnsi="Times New Roman" w:cs="Times New Roman"/>
        </w:rPr>
      </w:pPr>
      <w:r w:rsidRPr="00C7194A">
        <w:rPr>
          <w:rFonts w:ascii="Times New Roman" w:eastAsia="Times New Roman" w:hAnsi="Times New Roman" w:cs="Times New Roman"/>
        </w:rPr>
        <w:t xml:space="preserve">Yapılan çalışmada ikinci nesil birim kök testlerinden olan, </w:t>
      </w:r>
      <w:proofErr w:type="spellStart"/>
      <w:r w:rsidRPr="00C7194A">
        <w:rPr>
          <w:rFonts w:ascii="Times New Roman" w:eastAsia="Times New Roman" w:hAnsi="Times New Roman" w:cs="Times New Roman"/>
        </w:rPr>
        <w:t>Pesaran</w:t>
      </w:r>
      <w:proofErr w:type="spellEnd"/>
      <w:r w:rsidRPr="00C7194A">
        <w:rPr>
          <w:rFonts w:ascii="Times New Roman" w:eastAsia="Times New Roman" w:hAnsi="Times New Roman" w:cs="Times New Roman"/>
        </w:rPr>
        <w:t xml:space="preserve"> (2006) tarafından geliştirilen CADF (Cross-</w:t>
      </w:r>
      <w:proofErr w:type="spellStart"/>
      <w:r w:rsidRPr="00C7194A">
        <w:rPr>
          <w:rFonts w:ascii="Times New Roman" w:eastAsia="Times New Roman" w:hAnsi="Times New Roman" w:cs="Times New Roman"/>
        </w:rPr>
        <w:t>sectionally</w:t>
      </w:r>
      <w:proofErr w:type="spellEnd"/>
      <w:r w:rsidRPr="00C7194A">
        <w:rPr>
          <w:rFonts w:ascii="Times New Roman" w:eastAsia="Times New Roman" w:hAnsi="Times New Roman" w:cs="Times New Roman"/>
        </w:rPr>
        <w:t xml:space="preserve"> </w:t>
      </w:r>
      <w:proofErr w:type="spellStart"/>
      <w:r w:rsidRPr="00C7194A">
        <w:rPr>
          <w:rFonts w:ascii="Times New Roman" w:eastAsia="Times New Roman" w:hAnsi="Times New Roman" w:cs="Times New Roman"/>
        </w:rPr>
        <w:t>Augmented</w:t>
      </w:r>
      <w:proofErr w:type="spellEnd"/>
      <w:r w:rsidRPr="00C7194A">
        <w:rPr>
          <w:rFonts w:ascii="Times New Roman" w:eastAsia="Times New Roman" w:hAnsi="Times New Roman" w:cs="Times New Roman"/>
        </w:rPr>
        <w:t xml:space="preserve"> Dickey-Fuller) birim kök testi uygulanmıştır. N&gt; T durumunda geçerli olan CADF istatistiği aynı zamanda T &gt;N olması durumunda da geçerlidir. CADF test istatistiği aşağıdaki gibidir:</w:t>
      </w:r>
    </w:p>
    <w:p w14:paraId="49EF6DA7" w14:textId="77777777" w:rsidR="001E7C1A" w:rsidRPr="00E92480" w:rsidRDefault="00E44260" w:rsidP="001E7C1A">
      <w:pPr>
        <w:jc w:val="both"/>
        <w:rPr>
          <w:rFonts w:ascii="Times New Roman" w:hAnsi="Times New Roman" w:cs="Times New Roman"/>
        </w:rPr>
      </w:pPr>
      <m:oMathPara>
        <m:oMath>
          <m:sSub>
            <m:sSubPr>
              <m:ctrlPr>
                <w:rPr>
                  <w:rFonts w:ascii="Cambria Math" w:hAnsi="Cambria Math" w:cs="Times New Roman"/>
                  <w:bCs/>
                  <w:i/>
                </w:rPr>
              </m:ctrlPr>
            </m:sSubPr>
            <m:e>
              <m:r>
                <w:rPr>
                  <w:rFonts w:ascii="Cambria Math" w:hAnsi="Cambria Math" w:cs="Times New Roman"/>
                </w:rPr>
                <m:t>y</m:t>
              </m:r>
            </m:e>
            <m:sub>
              <m:r>
                <w:rPr>
                  <w:rFonts w:ascii="Cambria Math" w:hAnsi="Cambria Math" w:cs="Times New Roman"/>
                </w:rPr>
                <m:t>it</m:t>
              </m:r>
            </m:sub>
          </m:sSub>
          <m:r>
            <w:rPr>
              <w:rFonts w:ascii="Cambria Math" w:hAnsi="Cambria Math" w:cs="Times New Roman"/>
            </w:rPr>
            <m:t>=</m:t>
          </m:r>
          <m:d>
            <m:dPr>
              <m:ctrlPr>
                <w:rPr>
                  <w:rFonts w:ascii="Cambria Math" w:hAnsi="Cambria Math" w:cs="Times New Roman"/>
                  <w:bCs/>
                  <w:i/>
                </w:rPr>
              </m:ctrlPr>
            </m:dPr>
            <m:e>
              <m:r>
                <w:rPr>
                  <w:rFonts w:ascii="Cambria Math" w:hAnsi="Cambria Math" w:cs="Times New Roman"/>
                </w:rPr>
                <m:t>1-</m:t>
              </m:r>
              <m:sSub>
                <m:sSubPr>
                  <m:ctrlPr>
                    <w:rPr>
                      <w:rFonts w:ascii="Cambria Math" w:hAnsi="Cambria Math" w:cs="Times New Roman"/>
                      <w:bCs/>
                      <w:i/>
                    </w:rPr>
                  </m:ctrlPr>
                </m:sSubPr>
                <m:e>
                  <m:r>
                    <w:rPr>
                      <w:rFonts w:ascii="Cambria Math" w:hAnsi="Cambria Math" w:cs="Times New Roman"/>
                    </w:rPr>
                    <m:t>φ</m:t>
                  </m:r>
                </m:e>
                <m:sub>
                  <m:r>
                    <w:rPr>
                      <w:rFonts w:ascii="Cambria Math" w:hAnsi="Cambria Math" w:cs="Times New Roman"/>
                    </w:rPr>
                    <m:t>i</m:t>
                  </m:r>
                </m:sub>
              </m:sSub>
            </m:e>
          </m:d>
          <m:sSub>
            <m:sSubPr>
              <m:ctrlPr>
                <w:rPr>
                  <w:rFonts w:ascii="Cambria Math" w:hAnsi="Cambria Math" w:cs="Times New Roman"/>
                  <w:bCs/>
                  <w:i/>
                </w:rPr>
              </m:ctrlPr>
            </m:sSubPr>
            <m:e>
              <m:r>
                <w:rPr>
                  <w:rFonts w:ascii="Cambria Math" w:hAnsi="Cambria Math" w:cs="Times New Roman"/>
                </w:rPr>
                <m:t>μ</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φ</m:t>
              </m:r>
            </m:e>
            <m:sub>
              <m:r>
                <w:rPr>
                  <w:rFonts w:ascii="Cambria Math" w:hAnsi="Cambria Math" w:cs="Times New Roman"/>
                </w:rPr>
                <m:t>i</m:t>
              </m:r>
            </m:sub>
          </m:sSub>
          <m:sSub>
            <m:sSubPr>
              <m:ctrlPr>
                <w:rPr>
                  <w:rFonts w:ascii="Cambria Math" w:hAnsi="Cambria Math" w:cs="Times New Roman"/>
                  <w:bCs/>
                  <w:i/>
                </w:rPr>
              </m:ctrlPr>
            </m:sSubPr>
            <m:e>
              <m:r>
                <w:rPr>
                  <w:rFonts w:ascii="Cambria Math" w:hAnsi="Cambria Math" w:cs="Times New Roman"/>
                </w:rPr>
                <m:t>y</m:t>
              </m:r>
            </m:e>
            <m:sub>
              <m:r>
                <w:rPr>
                  <w:rFonts w:ascii="Cambria Math" w:hAnsi="Cambria Math" w:cs="Times New Roman"/>
                </w:rPr>
                <m:t>i,t-1</m:t>
              </m:r>
            </m:sub>
          </m:sSub>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u</m:t>
              </m:r>
            </m:e>
            <m:sub>
              <m:r>
                <w:rPr>
                  <w:rFonts w:ascii="Cambria Math" w:hAnsi="Cambria Math" w:cs="Times New Roman"/>
                </w:rPr>
                <m:t>it</m:t>
              </m:r>
            </m:sub>
          </m:sSub>
          <m:r>
            <w:rPr>
              <w:rFonts w:ascii="Cambria Math" w:hAnsi="Cambria Math" w:cs="Times New Roman"/>
            </w:rPr>
            <m:t xml:space="preserve">                                                                                                                      (1)</m:t>
          </m:r>
        </m:oMath>
      </m:oMathPara>
    </w:p>
    <w:p w14:paraId="014E844D" w14:textId="77777777" w:rsidR="001E7C1A" w:rsidRDefault="001E7C1A" w:rsidP="001E7C1A">
      <w:pPr>
        <w:jc w:val="both"/>
        <w:rPr>
          <w:rFonts w:ascii="Times New Roman" w:hAnsi="Times New Roman" w:cs="Times New Roman"/>
        </w:rPr>
      </w:pPr>
      <m:oMath>
        <m:r>
          <w:rPr>
            <w:rFonts w:ascii="Cambria Math" w:hAnsi="Cambria Math" w:cs="Times New Roman"/>
          </w:rPr>
          <m:t>i=1,….,N</m:t>
        </m:r>
      </m:oMath>
      <w:r>
        <w:rPr>
          <w:rFonts w:ascii="Times New Roman" w:hAnsi="Times New Roman" w:cs="Times New Roman"/>
        </w:rPr>
        <w:t xml:space="preserve"> ve </w:t>
      </w:r>
      <m:oMath>
        <m:r>
          <w:rPr>
            <w:rFonts w:ascii="Cambria Math" w:hAnsi="Cambria Math" w:cs="Times New Roman"/>
          </w:rPr>
          <m:t>t=1</m:t>
        </m:r>
        <w:proofErr w:type="gramStart"/>
        <m:r>
          <w:rPr>
            <w:rFonts w:ascii="Cambria Math" w:hAnsi="Cambria Math" w:cs="Times New Roman"/>
          </w:rPr>
          <m:t>,…..,</m:t>
        </m:r>
        <w:proofErr w:type="gramEnd"/>
        <m:r>
          <w:rPr>
            <w:rFonts w:ascii="Cambria Math" w:hAnsi="Cambria Math" w:cs="Times New Roman"/>
          </w:rPr>
          <m:t>T</m:t>
        </m:r>
      </m:oMath>
    </w:p>
    <w:p w14:paraId="3C362F47" w14:textId="77777777" w:rsidR="001E7C1A" w:rsidRPr="00E92480" w:rsidRDefault="00E44260" w:rsidP="001E7C1A">
      <w:pPr>
        <w:jc w:val="both"/>
        <w:rPr>
          <w:rFonts w:ascii="Times New Roman" w:hAnsi="Times New Roman" w:cs="Times New Roman"/>
        </w:rPr>
      </w:pPr>
      <m:oMathPara>
        <m:oMath>
          <m:sSub>
            <m:sSubPr>
              <m:ctrlPr>
                <w:rPr>
                  <w:rFonts w:ascii="Cambria Math" w:hAnsi="Cambria Math" w:cs="Times New Roman"/>
                  <w:bCs/>
                  <w:i/>
                </w:rPr>
              </m:ctrlPr>
            </m:sSubPr>
            <m:e>
              <m:r>
                <w:rPr>
                  <w:rFonts w:ascii="Cambria Math" w:hAnsi="Cambria Math" w:cs="Times New Roman"/>
                </w:rPr>
                <m:t>u</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y</m:t>
              </m:r>
            </m:e>
            <m:sub>
              <m:r>
                <w:rPr>
                  <w:rFonts w:ascii="Cambria Math" w:hAnsi="Cambria Math" w:cs="Times New Roman"/>
                </w:rPr>
                <m:t>i</m:t>
              </m:r>
            </m:sub>
          </m:sSub>
          <m:sSub>
            <m:sSubPr>
              <m:ctrlPr>
                <w:rPr>
                  <w:rFonts w:ascii="Cambria Math" w:hAnsi="Cambria Math" w:cs="Times New Roman"/>
                  <w:bCs/>
                  <w:i/>
                </w:rPr>
              </m:ctrlPr>
            </m:sSubPr>
            <m:e>
              <m:r>
                <w:rPr>
                  <w:rFonts w:ascii="Cambria Math" w:hAnsi="Cambria Math" w:cs="Times New Roman"/>
                </w:rPr>
                <m:t>f</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ε</m:t>
              </m:r>
            </m:e>
            <m:sub>
              <m:r>
                <w:rPr>
                  <w:rFonts w:ascii="Cambria Math" w:hAnsi="Cambria Math" w:cs="Times New Roman"/>
                </w:rPr>
                <m:t>it</m:t>
              </m:r>
            </m:sub>
          </m:sSub>
          <m:r>
            <w:rPr>
              <w:rFonts w:ascii="Cambria Math" w:hAnsi="Cambria Math" w:cs="Times New Roman"/>
            </w:rPr>
            <m:t xml:space="preserve">                                                                                                                                                       (2)</m:t>
          </m:r>
        </m:oMath>
      </m:oMathPara>
    </w:p>
    <w:p w14:paraId="05C07E34" w14:textId="77777777" w:rsidR="001E7C1A" w:rsidRDefault="00E44260" w:rsidP="001E7C1A">
      <w:pPr>
        <w:jc w:val="both"/>
        <w:rPr>
          <w:rFonts w:ascii="Times New Roman" w:hAnsi="Times New Roman" w:cs="Times New Roman"/>
          <w:bCs/>
        </w:rPr>
      </w:pPr>
      <m:oMath>
        <m:sSub>
          <m:sSubPr>
            <m:ctrlPr>
              <w:rPr>
                <w:rFonts w:ascii="Cambria Math" w:hAnsi="Cambria Math" w:cs="Times New Roman"/>
                <w:bCs/>
                <w:i/>
              </w:rPr>
            </m:ctrlPr>
          </m:sSubPr>
          <m:e>
            <m:r>
              <w:rPr>
                <w:rFonts w:ascii="Cambria Math" w:hAnsi="Cambria Math" w:cs="Times New Roman"/>
              </w:rPr>
              <m:t>f</m:t>
            </m:r>
          </m:e>
          <m:sub>
            <m:r>
              <w:rPr>
                <w:rFonts w:ascii="Cambria Math" w:hAnsi="Cambria Math" w:cs="Times New Roman"/>
              </w:rPr>
              <m:t>t</m:t>
            </m:r>
          </m:sub>
        </m:sSub>
      </m:oMath>
      <w:r w:rsidR="001E7C1A">
        <w:rPr>
          <w:rFonts w:ascii="Times New Roman" w:hAnsi="Times New Roman" w:cs="Times New Roman"/>
          <w:bCs/>
        </w:rPr>
        <w:t xml:space="preserve">: </w:t>
      </w:r>
      <w:r w:rsidR="001E7C1A" w:rsidRPr="00E92480">
        <w:rPr>
          <w:rFonts w:ascii="Times New Roman" w:hAnsi="Times New Roman" w:cs="Times New Roman"/>
          <w:bCs/>
        </w:rPr>
        <w:t>gözlemlenemeyen ortak etki</w:t>
      </w:r>
      <w:r w:rsidR="001E7C1A">
        <w:rPr>
          <w:rFonts w:ascii="Times New Roman" w:hAnsi="Times New Roman" w:cs="Times New Roman"/>
          <w:bCs/>
        </w:rPr>
        <w:t>yi,</w:t>
      </w:r>
    </w:p>
    <w:p w14:paraId="44B653CD" w14:textId="77777777" w:rsidR="001E7C1A" w:rsidRDefault="001E7C1A" w:rsidP="001E7C1A">
      <w:pPr>
        <w:jc w:val="both"/>
        <w:rPr>
          <w:rFonts w:ascii="Times New Roman" w:hAnsi="Times New Roman" w:cs="Times New Roman"/>
          <w:bCs/>
        </w:rPr>
      </w:pPr>
      <w:r w:rsidRPr="00E92480">
        <w:rPr>
          <w:rFonts w:ascii="Times New Roman" w:hAnsi="Times New Roman" w:cs="Times New Roman"/>
          <w:bCs/>
        </w:rPr>
        <w:t xml:space="preserve"> </w:t>
      </w:r>
      <m:oMath>
        <m:sSub>
          <m:sSubPr>
            <m:ctrlPr>
              <w:rPr>
                <w:rFonts w:ascii="Cambria Math" w:hAnsi="Cambria Math" w:cs="Times New Roman"/>
                <w:bCs/>
                <w:i/>
              </w:rPr>
            </m:ctrlPr>
          </m:sSubPr>
          <m:e>
            <m:r>
              <w:rPr>
                <w:rFonts w:ascii="Cambria Math" w:hAnsi="Cambria Math" w:cs="Times New Roman"/>
              </w:rPr>
              <m:t>ε</m:t>
            </m:r>
          </m:e>
          <m:sub>
            <m:r>
              <w:rPr>
                <w:rFonts w:ascii="Cambria Math" w:hAnsi="Cambria Math" w:cs="Times New Roman"/>
              </w:rPr>
              <m:t>it</m:t>
            </m:r>
          </m:sub>
        </m:sSub>
      </m:oMath>
      <w:r>
        <w:rPr>
          <w:rFonts w:ascii="Times New Roman" w:hAnsi="Times New Roman" w:cs="Times New Roman"/>
          <w:bCs/>
        </w:rPr>
        <w:t>;</w:t>
      </w:r>
      <w:r w:rsidRPr="00E92480">
        <w:rPr>
          <w:rFonts w:ascii="Times New Roman" w:hAnsi="Times New Roman" w:cs="Times New Roman"/>
          <w:bCs/>
        </w:rPr>
        <w:t xml:space="preserve"> bireysel hatayı ifade etmektedir. </w:t>
      </w:r>
    </w:p>
    <w:p w14:paraId="21B9C12E" w14:textId="77777777" w:rsidR="001E7C1A" w:rsidRDefault="001E7C1A" w:rsidP="001E7C1A">
      <w:pPr>
        <w:ind w:firstLine="708"/>
        <w:jc w:val="both"/>
        <w:rPr>
          <w:rFonts w:ascii="Times New Roman" w:hAnsi="Times New Roman" w:cs="Times New Roman"/>
          <w:bCs/>
        </w:rPr>
      </w:pPr>
      <w:r>
        <w:rPr>
          <w:rFonts w:ascii="Times New Roman" w:hAnsi="Times New Roman" w:cs="Times New Roman"/>
          <w:bCs/>
        </w:rPr>
        <w:t>B</w:t>
      </w:r>
      <w:r w:rsidRPr="00E92480">
        <w:rPr>
          <w:rFonts w:ascii="Times New Roman" w:hAnsi="Times New Roman" w:cs="Times New Roman"/>
          <w:bCs/>
        </w:rPr>
        <w:t>irim kök hipotezleri</w:t>
      </w:r>
      <w:r>
        <w:rPr>
          <w:rFonts w:ascii="Times New Roman" w:hAnsi="Times New Roman" w:cs="Times New Roman"/>
          <w:bCs/>
        </w:rPr>
        <w:t xml:space="preserve"> ise</w:t>
      </w:r>
      <w:r w:rsidRPr="00E92480">
        <w:rPr>
          <w:rFonts w:ascii="Times New Roman" w:hAnsi="Times New Roman" w:cs="Times New Roman"/>
          <w:bCs/>
        </w:rPr>
        <w:t xml:space="preserve"> aşağıdaki gibidir (</w:t>
      </w:r>
      <w:proofErr w:type="spellStart"/>
      <w:r w:rsidRPr="00E92480">
        <w:rPr>
          <w:rFonts w:ascii="Times New Roman" w:hAnsi="Times New Roman" w:cs="Times New Roman"/>
          <w:bCs/>
        </w:rPr>
        <w:t>Pesaran</w:t>
      </w:r>
      <w:proofErr w:type="spellEnd"/>
      <w:r w:rsidRPr="00E92480">
        <w:rPr>
          <w:rFonts w:ascii="Times New Roman" w:hAnsi="Times New Roman" w:cs="Times New Roman"/>
          <w:bCs/>
        </w:rPr>
        <w:t>, 2007: 268):</w:t>
      </w:r>
    </w:p>
    <w:p w14:paraId="6E34D627" w14:textId="77777777" w:rsidR="001E7C1A" w:rsidRPr="00E92480" w:rsidRDefault="001E7C1A" w:rsidP="001E7C1A">
      <w:pPr>
        <w:jc w:val="both"/>
        <w:rPr>
          <w:rFonts w:ascii="Times New Roman" w:hAnsi="Times New Roman" w:cs="Times New Roman"/>
        </w:rPr>
      </w:pPr>
      <m:oMathPara>
        <m:oMath>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y</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α</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β</m:t>
              </m:r>
            </m:e>
            <m:sub>
              <m:r>
                <w:rPr>
                  <w:rFonts w:ascii="Cambria Math" w:hAnsi="Cambria Math" w:cs="Times New Roman"/>
                </w:rPr>
                <m:t>i</m:t>
              </m:r>
            </m:sub>
          </m:sSub>
          <m:sSub>
            <m:sSubPr>
              <m:ctrlPr>
                <w:rPr>
                  <w:rFonts w:ascii="Cambria Math" w:hAnsi="Cambria Math" w:cs="Times New Roman"/>
                  <w:bCs/>
                  <w:i/>
                </w:rPr>
              </m:ctrlPr>
            </m:sSubPr>
            <m:e>
              <m:r>
                <w:rPr>
                  <w:rFonts w:ascii="Cambria Math" w:hAnsi="Cambria Math" w:cs="Times New Roman"/>
                </w:rPr>
                <m:t>y</m:t>
              </m:r>
            </m:e>
            <m:sub>
              <m:r>
                <w:rPr>
                  <w:rFonts w:ascii="Cambria Math" w:hAnsi="Cambria Math" w:cs="Times New Roman"/>
                </w:rPr>
                <m:t>i,t-1</m:t>
              </m:r>
            </m:sub>
          </m:sSub>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y</m:t>
              </m:r>
            </m:e>
            <m:sub>
              <m:r>
                <w:rPr>
                  <w:rFonts w:ascii="Cambria Math" w:hAnsi="Cambria Math" w:cs="Times New Roman"/>
                </w:rPr>
                <m:t>i</m:t>
              </m:r>
            </m:sub>
          </m:sSub>
          <m:sSub>
            <m:sSubPr>
              <m:ctrlPr>
                <w:rPr>
                  <w:rFonts w:ascii="Cambria Math" w:hAnsi="Cambria Math" w:cs="Times New Roman"/>
                  <w:bCs/>
                  <w:i/>
                </w:rPr>
              </m:ctrlPr>
            </m:sSubPr>
            <m:e>
              <m:r>
                <w:rPr>
                  <w:rFonts w:ascii="Cambria Math" w:hAnsi="Cambria Math" w:cs="Times New Roman"/>
                </w:rPr>
                <m:t>f</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ε</m:t>
              </m:r>
            </m:e>
            <m:sub>
              <m:r>
                <w:rPr>
                  <w:rFonts w:ascii="Cambria Math" w:hAnsi="Cambria Math" w:cs="Times New Roman"/>
                </w:rPr>
                <m:t>it</m:t>
              </m:r>
            </m:sub>
          </m:sSub>
          <m:r>
            <w:rPr>
              <w:rFonts w:ascii="Cambria Math" w:hAnsi="Cambria Math" w:cs="Times New Roman"/>
            </w:rPr>
            <m:t xml:space="preserve">                                                                                                                        (3)</m:t>
          </m:r>
        </m:oMath>
      </m:oMathPara>
    </w:p>
    <w:p w14:paraId="7C088B34" w14:textId="77777777" w:rsidR="001E7C1A" w:rsidRDefault="00E44260" w:rsidP="001E7C1A">
      <w:pPr>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i</m:t>
            </m:r>
          </m:sub>
        </m:sSub>
        <m:r>
          <w:rPr>
            <w:rFonts w:ascii="Cambria Math" w:hAnsi="Cambria Math" w:cs="Times New Roman"/>
          </w:rPr>
          <m:t>=0</m:t>
        </m:r>
      </m:oMath>
      <w:r w:rsidR="001E7C1A">
        <w:rPr>
          <w:rFonts w:ascii="Times New Roman" w:hAnsi="Times New Roman" w:cs="Times New Roman"/>
        </w:rPr>
        <w:t xml:space="preserve"> </w:t>
      </w:r>
      <w:r w:rsidR="001E7C1A" w:rsidRPr="00E92480">
        <w:rPr>
          <w:rFonts w:ascii="Times New Roman" w:hAnsi="Times New Roman" w:cs="Times New Roman"/>
        </w:rPr>
        <w:t>Bütün i’ler için (Durağan değildir)</w:t>
      </w:r>
    </w:p>
    <w:p w14:paraId="6ED13F9A" w14:textId="77777777" w:rsidR="001E7C1A" w:rsidRPr="003E66FE" w:rsidRDefault="00E44260" w:rsidP="001E7C1A">
      <w:pPr>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i</m:t>
            </m:r>
          </m:sub>
        </m:sSub>
        <m:r>
          <w:rPr>
            <w:rFonts w:ascii="Cambria Math" w:hAnsi="Cambria Math" w:cs="Times New Roman"/>
          </w:rPr>
          <m:t>&lt;0</m:t>
        </m:r>
        <m:r>
          <w:rPr>
            <w:rFonts w:ascii="Cambria Math" w:hAnsi="Times New Roman" w:cs="Times New Roman"/>
          </w:rPr>
          <m:t xml:space="preserve"> </m:t>
        </m:r>
      </m:oMath>
      <w:r w:rsidR="001E7C1A">
        <w:rPr>
          <w:rFonts w:ascii="Times New Roman" w:hAnsi="Times New Roman" w:cs="Times New Roman"/>
        </w:rPr>
        <w:t xml:space="preserve"> </w:t>
      </w:r>
      <m:oMath>
        <m:r>
          <w:rPr>
            <w:rFonts w:ascii="Cambria Math" w:hAnsi="Cambria Math" w:cs="Times New Roman"/>
          </w:rPr>
          <m:t>i=1,2,……</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i</m:t>
            </m:r>
          </m:sub>
        </m:sSub>
        <m:r>
          <w:rPr>
            <w:rFonts w:ascii="Cambria Math" w:hAnsi="Cambria Math" w:cs="Times New Roman"/>
          </w:rPr>
          <m:t>=0,i=</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1</m:t>
            </m:r>
          </m:sub>
        </m:sSub>
        <m:r>
          <w:rPr>
            <w:rFonts w:ascii="Cambria Math" w:hAnsi="Cambria Math" w:cs="Times New Roman"/>
          </w:rPr>
          <m:t xml:space="preserve">+1, </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1</m:t>
            </m:r>
          </m:sub>
        </m:sSub>
        <m:r>
          <w:rPr>
            <w:rFonts w:ascii="Cambria Math" w:hAnsi="Cambria Math" w:cs="Times New Roman"/>
          </w:rPr>
          <m:t xml:space="preserve">+2,……N    </m:t>
        </m:r>
      </m:oMath>
      <w:r w:rsidR="001E7C1A" w:rsidRPr="003E66FE">
        <w:rPr>
          <w:rFonts w:ascii="Times New Roman" w:hAnsi="Times New Roman" w:cs="Times New Roman"/>
        </w:rPr>
        <w:t>(Durağandır)</w:t>
      </w:r>
    </w:p>
    <w:p w14:paraId="6C81DE92" w14:textId="77777777" w:rsidR="001E7C1A" w:rsidRPr="00C7194A" w:rsidRDefault="001E7C1A" w:rsidP="00C7194A">
      <w:pPr>
        <w:spacing w:after="120" w:line="23" w:lineRule="atLeast"/>
        <w:ind w:firstLine="708"/>
        <w:jc w:val="both"/>
        <w:rPr>
          <w:rFonts w:ascii="Times New Roman" w:eastAsia="Times New Roman" w:hAnsi="Times New Roman" w:cs="Times New Roman"/>
        </w:rPr>
      </w:pPr>
      <w:r w:rsidRPr="00C7194A">
        <w:rPr>
          <w:rFonts w:ascii="Times New Roman" w:eastAsia="Times New Roman" w:hAnsi="Times New Roman" w:cs="Times New Roman"/>
        </w:rPr>
        <w:lastRenderedPageBreak/>
        <w:t>Panel analizlerde her biri bir yatay kesite karşılık gelen ülkelerin birim köklerinin ortalamalarının alınması ile genel bir birim kök istatistiği olarak kabul edilen CIPS (Cross-</w:t>
      </w:r>
      <w:proofErr w:type="spellStart"/>
      <w:r w:rsidRPr="00C7194A">
        <w:rPr>
          <w:rFonts w:ascii="Times New Roman" w:eastAsia="Times New Roman" w:hAnsi="Times New Roman" w:cs="Times New Roman"/>
        </w:rPr>
        <w:t>Sectionally</w:t>
      </w:r>
      <w:proofErr w:type="spellEnd"/>
      <w:r w:rsidRPr="00C7194A">
        <w:rPr>
          <w:rFonts w:ascii="Times New Roman" w:eastAsia="Times New Roman" w:hAnsi="Times New Roman" w:cs="Times New Roman"/>
        </w:rPr>
        <w:t xml:space="preserve"> </w:t>
      </w:r>
      <w:proofErr w:type="spellStart"/>
      <w:r w:rsidRPr="00C7194A">
        <w:rPr>
          <w:rFonts w:ascii="Times New Roman" w:eastAsia="Times New Roman" w:hAnsi="Times New Roman" w:cs="Times New Roman"/>
        </w:rPr>
        <w:t>Augmented</w:t>
      </w:r>
      <w:proofErr w:type="spellEnd"/>
      <w:r w:rsidRPr="00C7194A">
        <w:rPr>
          <w:rFonts w:ascii="Times New Roman" w:eastAsia="Times New Roman" w:hAnsi="Times New Roman" w:cs="Times New Roman"/>
        </w:rPr>
        <w:t xml:space="preserve"> IPS) elde edilmektedir. CIPS istatistiği aşağıdaki gibidir (</w:t>
      </w:r>
      <w:proofErr w:type="spellStart"/>
      <w:r w:rsidRPr="00C7194A">
        <w:rPr>
          <w:rFonts w:ascii="Times New Roman" w:eastAsia="Times New Roman" w:hAnsi="Times New Roman" w:cs="Times New Roman"/>
        </w:rPr>
        <w:t>Pesaran</w:t>
      </w:r>
      <w:proofErr w:type="spellEnd"/>
      <w:r w:rsidRPr="00C7194A">
        <w:rPr>
          <w:rFonts w:ascii="Times New Roman" w:eastAsia="Times New Roman" w:hAnsi="Times New Roman" w:cs="Times New Roman"/>
        </w:rPr>
        <w:t>, 2007: 267):</w:t>
      </w:r>
    </w:p>
    <w:p w14:paraId="4D4468F8" w14:textId="77777777" w:rsidR="001E7C1A" w:rsidRPr="003E66FE" w:rsidRDefault="001E7C1A" w:rsidP="001E7C1A">
      <w:pPr>
        <w:jc w:val="both"/>
        <w:rPr>
          <w:rFonts w:ascii="Times New Roman" w:hAnsi="Times New Roman" w:cs="Times New Roman"/>
        </w:rPr>
      </w:pPr>
      <m:oMathPara>
        <m:oMath>
          <m:r>
            <w:rPr>
              <w:rFonts w:ascii="Cambria Math" w:hAnsi="Cambria Math" w:cs="Times New Roman"/>
            </w:rPr>
            <m:t>CIPS=</m:t>
          </m:r>
          <m:sSup>
            <m:sSupPr>
              <m:ctrlPr>
                <w:rPr>
                  <w:rFonts w:ascii="Cambria Math" w:hAnsi="Cambria Math" w:cs="Times New Roman"/>
                  <w:bCs/>
                  <w:i/>
                </w:rPr>
              </m:ctrlPr>
            </m:sSupPr>
            <m:e>
              <m:r>
                <w:rPr>
                  <w:rFonts w:ascii="Cambria Math" w:hAnsi="Cambria Math" w:cs="Times New Roman"/>
                </w:rPr>
                <m:t>N</m:t>
              </m:r>
            </m:e>
            <m:sup>
              <m:r>
                <w:rPr>
                  <w:rFonts w:ascii="Cambria Math" w:hAnsi="Cambria Math" w:cs="Times New Roman"/>
                </w:rPr>
                <m:t>-1</m:t>
              </m:r>
            </m:sup>
          </m:sSup>
          <m:nary>
            <m:naryPr>
              <m:chr m:val="∑"/>
              <m:limLoc m:val="undOvr"/>
              <m:ctrlPr>
                <w:rPr>
                  <w:rFonts w:ascii="Cambria Math" w:hAnsi="Cambria Math" w:cs="Times New Roman"/>
                  <w:bCs/>
                  <w:i/>
                </w:rPr>
              </m:ctrlPr>
            </m:naryPr>
            <m:sub>
              <m:r>
                <w:rPr>
                  <w:rFonts w:ascii="Cambria Math" w:hAnsi="Cambria Math" w:cs="Times New Roman"/>
                </w:rPr>
                <m:t>i=1</m:t>
              </m:r>
            </m:sub>
            <m:sup>
              <m:r>
                <w:rPr>
                  <w:rFonts w:ascii="Cambria Math" w:hAnsi="Cambria Math" w:cs="Times New Roman"/>
                </w:rPr>
                <m:t>N</m:t>
              </m:r>
            </m:sup>
            <m:e>
              <m:sSub>
                <m:sSubPr>
                  <m:ctrlPr>
                    <w:rPr>
                      <w:rFonts w:ascii="Cambria Math" w:hAnsi="Cambria Math" w:cs="Times New Roman"/>
                      <w:bCs/>
                      <w:i/>
                    </w:rPr>
                  </m:ctrlPr>
                </m:sSubPr>
                <m:e>
                  <m:r>
                    <w:rPr>
                      <w:rFonts w:ascii="Cambria Math" w:hAnsi="Cambria Math" w:cs="Times New Roman"/>
                    </w:rPr>
                    <m:t>CADF</m:t>
                  </m:r>
                </m:e>
                <m:sub>
                  <m:r>
                    <w:rPr>
                      <w:rFonts w:ascii="Cambria Math" w:hAnsi="Cambria Math" w:cs="Times New Roman"/>
                    </w:rPr>
                    <m:t>i</m:t>
                  </m:r>
                </m:sub>
              </m:sSub>
            </m:e>
          </m:nary>
          <m:r>
            <w:rPr>
              <w:rFonts w:ascii="Cambria Math" w:hAnsi="Cambria Math" w:cs="Times New Roman"/>
            </w:rPr>
            <m:t xml:space="preserve">                                                                                                                                        (4)</m:t>
          </m:r>
        </m:oMath>
      </m:oMathPara>
    </w:p>
    <w:p w14:paraId="2C074F87" w14:textId="1D9D0F4B" w:rsidR="00AC7DA3" w:rsidRPr="00481338" w:rsidRDefault="00AC7DA3" w:rsidP="00240915">
      <w:pPr>
        <w:spacing w:after="0"/>
        <w:rPr>
          <w:rFonts w:ascii="Times New Roman" w:hAnsi="Times New Roman" w:cs="Times New Roman"/>
          <w:b/>
          <w:bCs/>
          <w:szCs w:val="20"/>
        </w:rPr>
      </w:pPr>
      <w:r w:rsidRPr="00481338">
        <w:rPr>
          <w:rFonts w:ascii="Times New Roman" w:hAnsi="Times New Roman" w:cs="Times New Roman"/>
          <w:b/>
          <w:bCs/>
          <w:szCs w:val="20"/>
        </w:rPr>
        <w:t xml:space="preserve">Tablo 2. </w:t>
      </w:r>
      <w:r w:rsidR="00481338" w:rsidRPr="00481338">
        <w:rPr>
          <w:rFonts w:ascii="Times New Roman" w:hAnsi="Times New Roman" w:cs="Times New Roman"/>
          <w:b/>
          <w:bCs/>
          <w:szCs w:val="20"/>
        </w:rPr>
        <w:t>Cross-</w:t>
      </w:r>
      <w:proofErr w:type="spellStart"/>
      <w:r w:rsidR="00481338" w:rsidRPr="00481338">
        <w:rPr>
          <w:rFonts w:ascii="Times New Roman" w:hAnsi="Times New Roman" w:cs="Times New Roman"/>
          <w:b/>
          <w:bCs/>
          <w:szCs w:val="20"/>
        </w:rPr>
        <w:t>sectionally</w:t>
      </w:r>
      <w:proofErr w:type="spellEnd"/>
      <w:r w:rsidR="00481338" w:rsidRPr="00481338">
        <w:rPr>
          <w:rFonts w:ascii="Times New Roman" w:hAnsi="Times New Roman" w:cs="Times New Roman"/>
          <w:b/>
          <w:bCs/>
          <w:szCs w:val="20"/>
        </w:rPr>
        <w:t xml:space="preserve"> </w:t>
      </w:r>
      <w:proofErr w:type="spellStart"/>
      <w:r w:rsidR="00481338" w:rsidRPr="00481338">
        <w:rPr>
          <w:rFonts w:ascii="Times New Roman" w:hAnsi="Times New Roman" w:cs="Times New Roman"/>
          <w:b/>
          <w:bCs/>
          <w:szCs w:val="20"/>
        </w:rPr>
        <w:t>Augmented</w:t>
      </w:r>
      <w:proofErr w:type="spellEnd"/>
      <w:r w:rsidR="00481338" w:rsidRPr="00481338">
        <w:rPr>
          <w:rFonts w:ascii="Times New Roman" w:hAnsi="Times New Roman" w:cs="Times New Roman"/>
          <w:b/>
          <w:bCs/>
          <w:szCs w:val="20"/>
        </w:rPr>
        <w:t xml:space="preserve"> Dickey-Fuller (CADF) Birim Kök Testi Sonuçları</w:t>
      </w:r>
    </w:p>
    <w:tbl>
      <w:tblPr>
        <w:tblStyle w:val="TabloKlavuzu"/>
        <w:tblW w:w="4931" w:type="pct"/>
        <w:tblLook w:val="04A0" w:firstRow="1" w:lastRow="0" w:firstColumn="1" w:lastColumn="0" w:noHBand="0" w:noVBand="1"/>
      </w:tblPr>
      <w:tblGrid>
        <w:gridCol w:w="1099"/>
        <w:gridCol w:w="979"/>
        <w:gridCol w:w="749"/>
        <w:gridCol w:w="754"/>
        <w:gridCol w:w="1435"/>
        <w:gridCol w:w="147"/>
        <w:gridCol w:w="988"/>
        <w:gridCol w:w="147"/>
        <w:gridCol w:w="1128"/>
        <w:gridCol w:w="120"/>
        <w:gridCol w:w="1391"/>
      </w:tblGrid>
      <w:tr w:rsidR="00AC7DA3" w:rsidRPr="00F44E8E" w14:paraId="7194C667" w14:textId="77777777" w:rsidTr="00600AF9">
        <w:trPr>
          <w:trHeight w:val="210"/>
        </w:trPr>
        <w:tc>
          <w:tcPr>
            <w:tcW w:w="615" w:type="pct"/>
            <w:vMerge w:val="restart"/>
            <w:vAlign w:val="center"/>
            <w:hideMark/>
          </w:tcPr>
          <w:p w14:paraId="2F82B766" w14:textId="77777777" w:rsidR="00AC7DA3" w:rsidRPr="00F44E8E" w:rsidRDefault="00AC7DA3" w:rsidP="00600AF9">
            <w:pPr>
              <w:spacing w:after="0" w:line="240" w:lineRule="auto"/>
              <w:rPr>
                <w:rFonts w:ascii="Times New Roman" w:hAnsi="Times New Roman" w:cs="Times New Roman"/>
                <w:b/>
                <w:sz w:val="20"/>
                <w:szCs w:val="20"/>
              </w:rPr>
            </w:pPr>
            <w:r w:rsidRPr="00F44E8E">
              <w:rPr>
                <w:rFonts w:ascii="Times New Roman" w:hAnsi="Times New Roman" w:cs="Times New Roman"/>
                <w:b/>
                <w:sz w:val="20"/>
                <w:szCs w:val="20"/>
              </w:rPr>
              <w:t>Değişken</w:t>
            </w:r>
          </w:p>
        </w:tc>
        <w:tc>
          <w:tcPr>
            <w:tcW w:w="2191" w:type="pct"/>
            <w:gridSpan w:val="4"/>
            <w:hideMark/>
          </w:tcPr>
          <w:p w14:paraId="44C2973A" w14:textId="77777777" w:rsidR="00AC7DA3" w:rsidRPr="00F44E8E" w:rsidRDefault="00AC7DA3" w:rsidP="00600AF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I(0)</w:t>
            </w:r>
          </w:p>
        </w:tc>
        <w:tc>
          <w:tcPr>
            <w:tcW w:w="2194" w:type="pct"/>
            <w:gridSpan w:val="6"/>
            <w:hideMark/>
          </w:tcPr>
          <w:p w14:paraId="7830575F" w14:textId="77777777" w:rsidR="00AC7DA3" w:rsidRPr="00F44E8E" w:rsidRDefault="00AC7DA3" w:rsidP="00600AF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I(1)</w:t>
            </w:r>
          </w:p>
        </w:tc>
      </w:tr>
      <w:tr w:rsidR="00AC7DA3" w:rsidRPr="00F44E8E" w14:paraId="61EF7E46" w14:textId="77777777" w:rsidTr="00600AF9">
        <w:trPr>
          <w:trHeight w:val="434"/>
        </w:trPr>
        <w:tc>
          <w:tcPr>
            <w:tcW w:w="615" w:type="pct"/>
            <w:vMerge/>
            <w:vAlign w:val="center"/>
            <w:hideMark/>
          </w:tcPr>
          <w:p w14:paraId="738C5706" w14:textId="77777777" w:rsidR="00AC7DA3" w:rsidRPr="00F44E8E" w:rsidRDefault="00AC7DA3" w:rsidP="00600AF9">
            <w:pPr>
              <w:spacing w:after="0" w:line="240" w:lineRule="auto"/>
              <w:rPr>
                <w:rFonts w:ascii="Times New Roman" w:hAnsi="Times New Roman" w:cs="Times New Roman"/>
                <w:b/>
                <w:sz w:val="20"/>
                <w:szCs w:val="20"/>
              </w:rPr>
            </w:pPr>
          </w:p>
        </w:tc>
        <w:tc>
          <w:tcPr>
            <w:tcW w:w="548" w:type="pct"/>
            <w:vAlign w:val="center"/>
          </w:tcPr>
          <w:p w14:paraId="69F379E3" w14:textId="77777777" w:rsidR="00AC7DA3" w:rsidRPr="00F44E8E" w:rsidRDefault="00AC7DA3" w:rsidP="00600AF9">
            <w:pPr>
              <w:spacing w:after="0" w:line="240" w:lineRule="auto"/>
              <w:jc w:val="center"/>
              <w:rPr>
                <w:rFonts w:ascii="Times New Roman" w:hAnsi="Times New Roman" w:cs="Times New Roman"/>
                <w:b/>
                <w:sz w:val="20"/>
                <w:szCs w:val="20"/>
              </w:rPr>
            </w:pPr>
            <w:r w:rsidRPr="00F44E8E">
              <w:rPr>
                <w:rFonts w:ascii="Times New Roman" w:hAnsi="Times New Roman" w:cs="Times New Roman"/>
                <w:b/>
                <w:sz w:val="20"/>
                <w:szCs w:val="20"/>
              </w:rPr>
              <w:t>Gecikme</w:t>
            </w:r>
          </w:p>
        </w:tc>
        <w:tc>
          <w:tcPr>
            <w:tcW w:w="841" w:type="pct"/>
            <w:gridSpan w:val="2"/>
            <w:vAlign w:val="center"/>
          </w:tcPr>
          <w:p w14:paraId="3C97EB48" w14:textId="77777777" w:rsidR="00AC7DA3" w:rsidRPr="00F44E8E" w:rsidRDefault="00AC7DA3" w:rsidP="00600AF9">
            <w:pPr>
              <w:spacing w:after="0" w:line="240" w:lineRule="auto"/>
              <w:jc w:val="center"/>
              <w:rPr>
                <w:rFonts w:ascii="Times New Roman" w:hAnsi="Times New Roman" w:cs="Times New Roman"/>
                <w:b/>
                <w:sz w:val="20"/>
                <w:szCs w:val="20"/>
              </w:rPr>
            </w:pPr>
            <w:r w:rsidRPr="00F44E8E">
              <w:rPr>
                <w:rFonts w:ascii="Times New Roman" w:hAnsi="Times New Roman" w:cs="Times New Roman"/>
                <w:b/>
                <w:sz w:val="20"/>
                <w:szCs w:val="20"/>
              </w:rPr>
              <w:t>Sabit/Trend</w:t>
            </w:r>
          </w:p>
        </w:tc>
        <w:tc>
          <w:tcPr>
            <w:tcW w:w="803" w:type="pct"/>
            <w:vAlign w:val="center"/>
            <w:hideMark/>
          </w:tcPr>
          <w:p w14:paraId="2B29FFA0" w14:textId="77777777" w:rsidR="00AC7DA3" w:rsidRPr="00F44E8E" w:rsidRDefault="00AC7DA3" w:rsidP="00600AF9">
            <w:pPr>
              <w:spacing w:after="0" w:line="240" w:lineRule="auto"/>
              <w:jc w:val="center"/>
              <w:rPr>
                <w:rFonts w:ascii="Times New Roman" w:hAnsi="Times New Roman" w:cs="Times New Roman"/>
                <w:b/>
                <w:sz w:val="20"/>
                <w:szCs w:val="20"/>
              </w:rPr>
            </w:pPr>
            <w:r w:rsidRPr="00F44E8E">
              <w:rPr>
                <w:rFonts w:ascii="Times New Roman" w:hAnsi="Times New Roman" w:cs="Times New Roman"/>
                <w:b/>
                <w:sz w:val="20"/>
                <w:szCs w:val="20"/>
              </w:rPr>
              <w:t>CIPS istatistiği</w:t>
            </w:r>
          </w:p>
        </w:tc>
        <w:tc>
          <w:tcPr>
            <w:tcW w:w="635" w:type="pct"/>
            <w:gridSpan w:val="2"/>
            <w:vAlign w:val="center"/>
            <w:hideMark/>
          </w:tcPr>
          <w:p w14:paraId="05406822" w14:textId="77777777" w:rsidR="00AC7DA3" w:rsidRPr="00F44E8E" w:rsidRDefault="00AC7DA3" w:rsidP="00600AF9">
            <w:pPr>
              <w:spacing w:after="0" w:line="240" w:lineRule="auto"/>
              <w:jc w:val="center"/>
              <w:rPr>
                <w:rFonts w:ascii="Times New Roman" w:hAnsi="Times New Roman" w:cs="Times New Roman"/>
                <w:b/>
                <w:sz w:val="20"/>
                <w:szCs w:val="20"/>
              </w:rPr>
            </w:pPr>
            <w:r w:rsidRPr="00F44E8E">
              <w:rPr>
                <w:rFonts w:ascii="Times New Roman" w:hAnsi="Times New Roman" w:cs="Times New Roman"/>
                <w:b/>
                <w:sz w:val="20"/>
                <w:szCs w:val="20"/>
              </w:rPr>
              <w:t>Gecikme</w:t>
            </w:r>
          </w:p>
        </w:tc>
        <w:tc>
          <w:tcPr>
            <w:tcW w:w="713" w:type="pct"/>
            <w:gridSpan w:val="2"/>
            <w:vAlign w:val="center"/>
          </w:tcPr>
          <w:p w14:paraId="12E78D03" w14:textId="77777777" w:rsidR="00AC7DA3" w:rsidRPr="00F44E8E" w:rsidRDefault="00AC7DA3" w:rsidP="00600AF9">
            <w:pPr>
              <w:spacing w:after="0" w:line="240" w:lineRule="auto"/>
              <w:jc w:val="center"/>
              <w:rPr>
                <w:rFonts w:ascii="Times New Roman" w:hAnsi="Times New Roman" w:cs="Times New Roman"/>
                <w:b/>
                <w:sz w:val="20"/>
                <w:szCs w:val="20"/>
              </w:rPr>
            </w:pPr>
            <w:r w:rsidRPr="00F44E8E">
              <w:rPr>
                <w:rFonts w:ascii="Times New Roman" w:hAnsi="Times New Roman" w:cs="Times New Roman"/>
                <w:b/>
                <w:sz w:val="20"/>
                <w:szCs w:val="20"/>
              </w:rPr>
              <w:t>Sabit/Trend</w:t>
            </w:r>
          </w:p>
        </w:tc>
        <w:tc>
          <w:tcPr>
            <w:tcW w:w="845" w:type="pct"/>
            <w:gridSpan w:val="2"/>
            <w:vAlign w:val="center"/>
            <w:hideMark/>
          </w:tcPr>
          <w:p w14:paraId="58196974" w14:textId="77777777" w:rsidR="00AC7DA3" w:rsidRPr="00F44E8E" w:rsidRDefault="00AC7DA3" w:rsidP="00600AF9">
            <w:pPr>
              <w:spacing w:after="0" w:line="240" w:lineRule="auto"/>
              <w:jc w:val="center"/>
              <w:rPr>
                <w:rFonts w:ascii="Times New Roman" w:hAnsi="Times New Roman" w:cs="Times New Roman"/>
                <w:b/>
                <w:sz w:val="20"/>
                <w:szCs w:val="20"/>
              </w:rPr>
            </w:pPr>
            <w:r w:rsidRPr="00F44E8E">
              <w:rPr>
                <w:rFonts w:ascii="Times New Roman" w:hAnsi="Times New Roman" w:cs="Times New Roman"/>
                <w:b/>
                <w:sz w:val="20"/>
                <w:szCs w:val="20"/>
              </w:rPr>
              <w:t>CIPS istatistiği</w:t>
            </w:r>
          </w:p>
        </w:tc>
      </w:tr>
      <w:tr w:rsidR="00AC7DA3" w:rsidRPr="00F44E8E" w14:paraId="379FCD55" w14:textId="77777777" w:rsidTr="00600AF9">
        <w:trPr>
          <w:trHeight w:val="210"/>
        </w:trPr>
        <w:tc>
          <w:tcPr>
            <w:tcW w:w="615" w:type="pct"/>
            <w:vAlign w:val="center"/>
          </w:tcPr>
          <w:p w14:paraId="3BCC3C4A" w14:textId="77777777" w:rsidR="00AC7DA3" w:rsidRPr="00F44E8E" w:rsidRDefault="00AC7DA3" w:rsidP="00600AF9">
            <w:pPr>
              <w:spacing w:after="0" w:line="240" w:lineRule="auto"/>
              <w:rPr>
                <w:rFonts w:ascii="Times New Roman" w:hAnsi="Times New Roman" w:cs="Times New Roman"/>
                <w:b/>
                <w:sz w:val="20"/>
                <w:szCs w:val="20"/>
              </w:rPr>
            </w:pPr>
            <w:r w:rsidRPr="00F44E8E">
              <w:rPr>
                <w:rFonts w:ascii="Times New Roman" w:hAnsi="Times New Roman" w:cs="Times New Roman"/>
                <w:b/>
                <w:sz w:val="20"/>
                <w:szCs w:val="20"/>
              </w:rPr>
              <w:t>INO</w:t>
            </w:r>
          </w:p>
        </w:tc>
        <w:tc>
          <w:tcPr>
            <w:tcW w:w="548" w:type="pct"/>
          </w:tcPr>
          <w:p w14:paraId="2531BC33" w14:textId="77777777" w:rsidR="00AC7DA3" w:rsidRPr="00F44E8E" w:rsidRDefault="00AC7DA3" w:rsidP="00600AF9">
            <w:pPr>
              <w:spacing w:after="0" w:line="240" w:lineRule="auto"/>
              <w:jc w:val="center"/>
              <w:rPr>
                <w:rFonts w:ascii="Times New Roman" w:hAnsi="Times New Roman" w:cs="Times New Roman"/>
                <w:sz w:val="20"/>
                <w:szCs w:val="20"/>
              </w:rPr>
            </w:pPr>
            <w:r w:rsidRPr="00F44E8E">
              <w:rPr>
                <w:rFonts w:ascii="Times New Roman" w:hAnsi="Times New Roman" w:cs="Times New Roman"/>
                <w:sz w:val="20"/>
                <w:szCs w:val="20"/>
              </w:rPr>
              <w:t>3</w:t>
            </w:r>
          </w:p>
        </w:tc>
        <w:tc>
          <w:tcPr>
            <w:tcW w:w="841" w:type="pct"/>
            <w:gridSpan w:val="2"/>
          </w:tcPr>
          <w:p w14:paraId="000DB7CA" w14:textId="77777777" w:rsidR="00AC7DA3" w:rsidRPr="00F44E8E" w:rsidRDefault="00AC7DA3" w:rsidP="00600AF9">
            <w:pPr>
              <w:spacing w:after="0" w:line="240" w:lineRule="auto"/>
              <w:jc w:val="center"/>
              <w:rPr>
                <w:rFonts w:ascii="Times New Roman" w:hAnsi="Times New Roman" w:cs="Times New Roman"/>
                <w:sz w:val="20"/>
                <w:szCs w:val="20"/>
              </w:rPr>
            </w:pPr>
            <w:r w:rsidRPr="00F44E8E">
              <w:rPr>
                <w:rFonts w:ascii="Times New Roman" w:hAnsi="Times New Roman" w:cs="Times New Roman"/>
                <w:sz w:val="20"/>
                <w:szCs w:val="20"/>
              </w:rPr>
              <w:t>0</w:t>
            </w:r>
          </w:p>
        </w:tc>
        <w:tc>
          <w:tcPr>
            <w:tcW w:w="803" w:type="pct"/>
          </w:tcPr>
          <w:p w14:paraId="295069E5" w14:textId="77777777" w:rsidR="00AC7DA3" w:rsidRPr="00F44E8E" w:rsidRDefault="00AC7DA3" w:rsidP="00600AF9">
            <w:pPr>
              <w:spacing w:after="0" w:line="240" w:lineRule="auto"/>
              <w:ind w:right="191"/>
              <w:jc w:val="right"/>
              <w:rPr>
                <w:rFonts w:ascii="Times New Roman" w:hAnsi="Times New Roman" w:cs="Times New Roman"/>
                <w:sz w:val="20"/>
                <w:szCs w:val="20"/>
              </w:rPr>
            </w:pPr>
            <w:r w:rsidRPr="00F44E8E">
              <w:rPr>
                <w:rFonts w:ascii="Times New Roman" w:hAnsi="Times New Roman" w:cs="Times New Roman"/>
                <w:sz w:val="20"/>
                <w:szCs w:val="20"/>
              </w:rPr>
              <w:t>-1.884</w:t>
            </w:r>
          </w:p>
        </w:tc>
        <w:tc>
          <w:tcPr>
            <w:tcW w:w="635" w:type="pct"/>
            <w:gridSpan w:val="2"/>
          </w:tcPr>
          <w:p w14:paraId="0CFB41CD" w14:textId="77777777" w:rsidR="00AC7DA3" w:rsidRPr="00F44E8E" w:rsidRDefault="00AC7DA3" w:rsidP="00600AF9">
            <w:pPr>
              <w:spacing w:after="0" w:line="240" w:lineRule="auto"/>
              <w:jc w:val="center"/>
              <w:rPr>
                <w:rFonts w:ascii="Times New Roman" w:hAnsi="Times New Roman" w:cs="Times New Roman"/>
                <w:sz w:val="20"/>
                <w:szCs w:val="20"/>
              </w:rPr>
            </w:pPr>
            <w:r w:rsidRPr="00F44E8E">
              <w:rPr>
                <w:rFonts w:ascii="Times New Roman" w:hAnsi="Times New Roman" w:cs="Times New Roman"/>
                <w:sz w:val="20"/>
                <w:szCs w:val="20"/>
              </w:rPr>
              <w:t>3</w:t>
            </w:r>
          </w:p>
        </w:tc>
        <w:tc>
          <w:tcPr>
            <w:tcW w:w="713" w:type="pct"/>
            <w:gridSpan w:val="2"/>
          </w:tcPr>
          <w:p w14:paraId="1E17FACA" w14:textId="77777777" w:rsidR="00AC7DA3" w:rsidRPr="00F44E8E" w:rsidRDefault="00AC7DA3" w:rsidP="00600AF9">
            <w:pPr>
              <w:spacing w:after="0" w:line="240" w:lineRule="auto"/>
              <w:jc w:val="center"/>
              <w:rPr>
                <w:rFonts w:ascii="Times New Roman" w:hAnsi="Times New Roman" w:cs="Times New Roman"/>
                <w:sz w:val="20"/>
                <w:szCs w:val="20"/>
              </w:rPr>
            </w:pPr>
            <w:r w:rsidRPr="00F44E8E">
              <w:rPr>
                <w:rFonts w:ascii="Times New Roman" w:hAnsi="Times New Roman" w:cs="Times New Roman"/>
                <w:sz w:val="20"/>
                <w:szCs w:val="20"/>
              </w:rPr>
              <w:t>0</w:t>
            </w:r>
          </w:p>
        </w:tc>
        <w:tc>
          <w:tcPr>
            <w:tcW w:w="845" w:type="pct"/>
            <w:gridSpan w:val="2"/>
          </w:tcPr>
          <w:p w14:paraId="18FCDC65" w14:textId="77777777" w:rsidR="00AC7DA3" w:rsidRPr="00F44E8E" w:rsidRDefault="00AC7DA3" w:rsidP="00600AF9">
            <w:pPr>
              <w:spacing w:after="0" w:line="240" w:lineRule="auto"/>
              <w:ind w:right="187"/>
              <w:jc w:val="right"/>
              <w:rPr>
                <w:rFonts w:ascii="Times New Roman" w:hAnsi="Times New Roman" w:cs="Times New Roman"/>
                <w:sz w:val="20"/>
                <w:szCs w:val="20"/>
              </w:rPr>
            </w:pPr>
            <w:r w:rsidRPr="00F44E8E">
              <w:rPr>
                <w:rFonts w:ascii="Times New Roman" w:hAnsi="Times New Roman" w:cs="Times New Roman"/>
                <w:sz w:val="20"/>
                <w:szCs w:val="20"/>
              </w:rPr>
              <w:t>-3.457</w:t>
            </w:r>
            <w:r>
              <w:rPr>
                <w:rFonts w:ascii="Times New Roman" w:hAnsi="Times New Roman" w:cs="Times New Roman"/>
                <w:sz w:val="20"/>
                <w:szCs w:val="20"/>
              </w:rPr>
              <w:t>*</w:t>
            </w:r>
          </w:p>
        </w:tc>
      </w:tr>
      <w:tr w:rsidR="00AC7DA3" w:rsidRPr="00F44E8E" w14:paraId="195CE959" w14:textId="77777777" w:rsidTr="00600AF9">
        <w:trPr>
          <w:trHeight w:val="222"/>
        </w:trPr>
        <w:tc>
          <w:tcPr>
            <w:tcW w:w="615" w:type="pct"/>
            <w:vAlign w:val="center"/>
          </w:tcPr>
          <w:p w14:paraId="08950A07" w14:textId="77777777" w:rsidR="00AC7DA3" w:rsidRPr="00F44E8E" w:rsidRDefault="00AC7DA3" w:rsidP="00600AF9">
            <w:pPr>
              <w:spacing w:after="0" w:line="240" w:lineRule="auto"/>
              <w:rPr>
                <w:rFonts w:ascii="Times New Roman" w:hAnsi="Times New Roman" w:cs="Times New Roman"/>
                <w:b/>
                <w:sz w:val="20"/>
                <w:szCs w:val="20"/>
              </w:rPr>
            </w:pPr>
            <w:r w:rsidRPr="00F44E8E">
              <w:rPr>
                <w:rFonts w:ascii="Times New Roman" w:hAnsi="Times New Roman" w:cs="Times New Roman"/>
                <w:b/>
                <w:sz w:val="20"/>
                <w:szCs w:val="20"/>
              </w:rPr>
              <w:t>FDI</w:t>
            </w:r>
          </w:p>
        </w:tc>
        <w:tc>
          <w:tcPr>
            <w:tcW w:w="548" w:type="pct"/>
          </w:tcPr>
          <w:p w14:paraId="58AE6158" w14:textId="77777777" w:rsidR="00AC7DA3" w:rsidRPr="00F44E8E" w:rsidRDefault="00AC7DA3" w:rsidP="00600AF9">
            <w:pPr>
              <w:spacing w:after="0" w:line="240" w:lineRule="auto"/>
              <w:jc w:val="center"/>
              <w:rPr>
                <w:rFonts w:ascii="Times New Roman" w:hAnsi="Times New Roman" w:cs="Times New Roman"/>
                <w:sz w:val="20"/>
                <w:szCs w:val="20"/>
              </w:rPr>
            </w:pPr>
            <w:r w:rsidRPr="00F44E8E">
              <w:rPr>
                <w:rFonts w:ascii="Times New Roman" w:hAnsi="Times New Roman" w:cs="Times New Roman"/>
                <w:sz w:val="20"/>
                <w:szCs w:val="20"/>
              </w:rPr>
              <w:t>4</w:t>
            </w:r>
          </w:p>
        </w:tc>
        <w:tc>
          <w:tcPr>
            <w:tcW w:w="841" w:type="pct"/>
            <w:gridSpan w:val="2"/>
          </w:tcPr>
          <w:p w14:paraId="34D94CA7" w14:textId="77777777" w:rsidR="00AC7DA3" w:rsidRPr="00F44E8E" w:rsidRDefault="00AC7DA3" w:rsidP="00600AF9">
            <w:pPr>
              <w:spacing w:after="0" w:line="240" w:lineRule="auto"/>
              <w:jc w:val="center"/>
              <w:rPr>
                <w:rFonts w:ascii="Times New Roman" w:hAnsi="Times New Roman" w:cs="Times New Roman"/>
                <w:sz w:val="20"/>
                <w:szCs w:val="20"/>
              </w:rPr>
            </w:pPr>
            <w:r w:rsidRPr="00F44E8E">
              <w:rPr>
                <w:rFonts w:ascii="Times New Roman" w:hAnsi="Times New Roman" w:cs="Times New Roman"/>
                <w:sz w:val="20"/>
                <w:szCs w:val="20"/>
              </w:rPr>
              <w:t>1</w:t>
            </w:r>
          </w:p>
        </w:tc>
        <w:tc>
          <w:tcPr>
            <w:tcW w:w="803" w:type="pct"/>
            <w:tcBorders>
              <w:bottom w:val="single" w:sz="4" w:space="0" w:color="auto"/>
            </w:tcBorders>
          </w:tcPr>
          <w:p w14:paraId="0F5E7AC9" w14:textId="77777777" w:rsidR="00AC7DA3" w:rsidRPr="00F44E8E" w:rsidRDefault="00AC7DA3" w:rsidP="00600AF9">
            <w:pPr>
              <w:spacing w:after="0" w:line="240" w:lineRule="auto"/>
              <w:ind w:right="191"/>
              <w:jc w:val="right"/>
              <w:rPr>
                <w:rFonts w:ascii="Times New Roman" w:hAnsi="Times New Roman" w:cs="Times New Roman"/>
                <w:sz w:val="20"/>
                <w:szCs w:val="20"/>
              </w:rPr>
            </w:pPr>
            <w:r w:rsidRPr="00F44E8E">
              <w:rPr>
                <w:rFonts w:ascii="Times New Roman" w:hAnsi="Times New Roman" w:cs="Times New Roman"/>
                <w:sz w:val="20"/>
                <w:szCs w:val="20"/>
              </w:rPr>
              <w:t>-1.573</w:t>
            </w:r>
          </w:p>
        </w:tc>
        <w:tc>
          <w:tcPr>
            <w:tcW w:w="635" w:type="pct"/>
            <w:gridSpan w:val="2"/>
            <w:tcBorders>
              <w:bottom w:val="single" w:sz="4" w:space="0" w:color="auto"/>
            </w:tcBorders>
          </w:tcPr>
          <w:p w14:paraId="36993BE0" w14:textId="77777777" w:rsidR="00AC7DA3" w:rsidRPr="00F44E8E" w:rsidRDefault="00AC7DA3" w:rsidP="00600AF9">
            <w:pPr>
              <w:spacing w:after="0" w:line="240" w:lineRule="auto"/>
              <w:jc w:val="center"/>
              <w:rPr>
                <w:rFonts w:ascii="Times New Roman" w:hAnsi="Times New Roman" w:cs="Times New Roman"/>
                <w:sz w:val="20"/>
                <w:szCs w:val="20"/>
              </w:rPr>
            </w:pPr>
            <w:r w:rsidRPr="00F44E8E">
              <w:rPr>
                <w:rFonts w:ascii="Times New Roman" w:hAnsi="Times New Roman" w:cs="Times New Roman"/>
                <w:sz w:val="20"/>
                <w:szCs w:val="20"/>
              </w:rPr>
              <w:t>3</w:t>
            </w:r>
          </w:p>
        </w:tc>
        <w:tc>
          <w:tcPr>
            <w:tcW w:w="713" w:type="pct"/>
            <w:gridSpan w:val="2"/>
            <w:tcBorders>
              <w:bottom w:val="single" w:sz="4" w:space="0" w:color="auto"/>
            </w:tcBorders>
          </w:tcPr>
          <w:p w14:paraId="2F9AC576" w14:textId="77777777" w:rsidR="00AC7DA3" w:rsidRPr="00F44E8E" w:rsidRDefault="00AC7DA3" w:rsidP="00600AF9">
            <w:pPr>
              <w:spacing w:after="0" w:line="240" w:lineRule="auto"/>
              <w:jc w:val="center"/>
              <w:rPr>
                <w:rFonts w:ascii="Times New Roman" w:hAnsi="Times New Roman" w:cs="Times New Roman"/>
                <w:sz w:val="20"/>
                <w:szCs w:val="20"/>
              </w:rPr>
            </w:pPr>
            <w:r w:rsidRPr="00F44E8E">
              <w:rPr>
                <w:rFonts w:ascii="Times New Roman" w:hAnsi="Times New Roman" w:cs="Times New Roman"/>
                <w:sz w:val="20"/>
                <w:szCs w:val="20"/>
              </w:rPr>
              <w:t>1</w:t>
            </w:r>
          </w:p>
        </w:tc>
        <w:tc>
          <w:tcPr>
            <w:tcW w:w="845" w:type="pct"/>
            <w:gridSpan w:val="2"/>
            <w:tcBorders>
              <w:bottom w:val="single" w:sz="4" w:space="0" w:color="auto"/>
            </w:tcBorders>
          </w:tcPr>
          <w:p w14:paraId="5F960579" w14:textId="77777777" w:rsidR="00AC7DA3" w:rsidRPr="00F44E8E" w:rsidRDefault="00AC7DA3" w:rsidP="00600AF9">
            <w:pPr>
              <w:spacing w:after="0" w:line="240" w:lineRule="auto"/>
              <w:ind w:right="187"/>
              <w:jc w:val="right"/>
              <w:rPr>
                <w:rFonts w:ascii="Times New Roman" w:hAnsi="Times New Roman" w:cs="Times New Roman"/>
                <w:sz w:val="20"/>
                <w:szCs w:val="20"/>
              </w:rPr>
            </w:pPr>
            <w:r w:rsidRPr="00F44E8E">
              <w:rPr>
                <w:rFonts w:ascii="Times New Roman" w:hAnsi="Times New Roman" w:cs="Times New Roman"/>
                <w:sz w:val="20"/>
                <w:szCs w:val="20"/>
              </w:rPr>
              <w:t>-4.648</w:t>
            </w:r>
            <w:r>
              <w:rPr>
                <w:rFonts w:ascii="Times New Roman" w:hAnsi="Times New Roman" w:cs="Times New Roman"/>
                <w:sz w:val="20"/>
                <w:szCs w:val="20"/>
              </w:rPr>
              <w:t>*</w:t>
            </w:r>
          </w:p>
        </w:tc>
      </w:tr>
      <w:tr w:rsidR="00AC7DA3" w:rsidRPr="00F44E8E" w14:paraId="5761B1B1" w14:textId="77777777" w:rsidTr="00600AF9">
        <w:trPr>
          <w:trHeight w:val="210"/>
        </w:trPr>
        <w:tc>
          <w:tcPr>
            <w:tcW w:w="615" w:type="pct"/>
            <w:vAlign w:val="center"/>
          </w:tcPr>
          <w:p w14:paraId="1C70AE83" w14:textId="77777777" w:rsidR="00AC7DA3" w:rsidRPr="00F44E8E" w:rsidRDefault="00AC7DA3" w:rsidP="00600AF9">
            <w:pPr>
              <w:spacing w:after="0" w:line="240" w:lineRule="auto"/>
              <w:rPr>
                <w:rFonts w:ascii="Times New Roman" w:hAnsi="Times New Roman" w:cs="Times New Roman"/>
                <w:b/>
                <w:sz w:val="20"/>
                <w:szCs w:val="20"/>
              </w:rPr>
            </w:pPr>
            <w:r w:rsidRPr="00F44E8E">
              <w:rPr>
                <w:rFonts w:ascii="Times New Roman" w:hAnsi="Times New Roman" w:cs="Times New Roman"/>
                <w:b/>
                <w:sz w:val="20"/>
                <w:szCs w:val="20"/>
              </w:rPr>
              <w:t>RD</w:t>
            </w:r>
          </w:p>
        </w:tc>
        <w:tc>
          <w:tcPr>
            <w:tcW w:w="548" w:type="pct"/>
          </w:tcPr>
          <w:p w14:paraId="29E38D64" w14:textId="77777777" w:rsidR="00AC7DA3" w:rsidRPr="00F44E8E" w:rsidRDefault="00AC7DA3" w:rsidP="00600AF9">
            <w:pPr>
              <w:spacing w:after="0" w:line="240" w:lineRule="auto"/>
              <w:jc w:val="center"/>
              <w:rPr>
                <w:rFonts w:ascii="Times New Roman" w:hAnsi="Times New Roman" w:cs="Times New Roman"/>
                <w:sz w:val="20"/>
                <w:szCs w:val="20"/>
              </w:rPr>
            </w:pPr>
            <w:r w:rsidRPr="00F44E8E">
              <w:rPr>
                <w:rFonts w:ascii="Times New Roman" w:hAnsi="Times New Roman" w:cs="Times New Roman"/>
                <w:sz w:val="20"/>
                <w:szCs w:val="20"/>
              </w:rPr>
              <w:t>1</w:t>
            </w:r>
          </w:p>
        </w:tc>
        <w:tc>
          <w:tcPr>
            <w:tcW w:w="841" w:type="pct"/>
            <w:gridSpan w:val="2"/>
          </w:tcPr>
          <w:p w14:paraId="19B3F8D7" w14:textId="77777777" w:rsidR="00AC7DA3" w:rsidRPr="00F44E8E" w:rsidRDefault="00AC7DA3" w:rsidP="00600AF9">
            <w:pPr>
              <w:spacing w:after="0" w:line="240" w:lineRule="auto"/>
              <w:jc w:val="center"/>
              <w:rPr>
                <w:rFonts w:ascii="Times New Roman" w:hAnsi="Times New Roman" w:cs="Times New Roman"/>
                <w:sz w:val="20"/>
                <w:szCs w:val="20"/>
              </w:rPr>
            </w:pPr>
            <w:r w:rsidRPr="00F44E8E">
              <w:rPr>
                <w:rFonts w:ascii="Times New Roman" w:hAnsi="Times New Roman" w:cs="Times New Roman"/>
                <w:sz w:val="20"/>
                <w:szCs w:val="20"/>
              </w:rPr>
              <w:t>0</w:t>
            </w:r>
          </w:p>
        </w:tc>
        <w:tc>
          <w:tcPr>
            <w:tcW w:w="803" w:type="pct"/>
          </w:tcPr>
          <w:p w14:paraId="285E1CD5" w14:textId="77777777" w:rsidR="00AC7DA3" w:rsidRPr="00F44E8E" w:rsidRDefault="00AC7DA3" w:rsidP="00600AF9">
            <w:pPr>
              <w:spacing w:after="0" w:line="240" w:lineRule="auto"/>
              <w:ind w:right="191"/>
              <w:jc w:val="right"/>
              <w:rPr>
                <w:rFonts w:ascii="Times New Roman" w:hAnsi="Times New Roman" w:cs="Times New Roman"/>
                <w:sz w:val="20"/>
                <w:szCs w:val="20"/>
              </w:rPr>
            </w:pPr>
            <w:r w:rsidRPr="00F44E8E">
              <w:rPr>
                <w:rFonts w:ascii="Times New Roman" w:hAnsi="Times New Roman" w:cs="Times New Roman"/>
                <w:sz w:val="20"/>
                <w:szCs w:val="20"/>
              </w:rPr>
              <w:t>-2.058</w:t>
            </w:r>
          </w:p>
        </w:tc>
        <w:tc>
          <w:tcPr>
            <w:tcW w:w="635" w:type="pct"/>
            <w:gridSpan w:val="2"/>
          </w:tcPr>
          <w:p w14:paraId="3D84F138" w14:textId="77777777" w:rsidR="00AC7DA3" w:rsidRPr="00F44E8E" w:rsidRDefault="00AC7DA3" w:rsidP="00600AF9">
            <w:pPr>
              <w:spacing w:after="0" w:line="240" w:lineRule="auto"/>
              <w:jc w:val="center"/>
              <w:rPr>
                <w:rFonts w:ascii="Times New Roman" w:hAnsi="Times New Roman" w:cs="Times New Roman"/>
                <w:sz w:val="20"/>
                <w:szCs w:val="20"/>
              </w:rPr>
            </w:pPr>
            <w:r w:rsidRPr="00F44E8E">
              <w:rPr>
                <w:rFonts w:ascii="Times New Roman" w:hAnsi="Times New Roman" w:cs="Times New Roman"/>
                <w:sz w:val="20"/>
                <w:szCs w:val="20"/>
              </w:rPr>
              <w:t>1</w:t>
            </w:r>
          </w:p>
        </w:tc>
        <w:tc>
          <w:tcPr>
            <w:tcW w:w="713" w:type="pct"/>
            <w:gridSpan w:val="2"/>
          </w:tcPr>
          <w:p w14:paraId="3026C304" w14:textId="77777777" w:rsidR="00AC7DA3" w:rsidRPr="00F44E8E" w:rsidRDefault="00AC7DA3" w:rsidP="00600AF9">
            <w:pPr>
              <w:spacing w:after="0" w:line="240" w:lineRule="auto"/>
              <w:jc w:val="center"/>
              <w:rPr>
                <w:rFonts w:ascii="Times New Roman" w:hAnsi="Times New Roman" w:cs="Times New Roman"/>
                <w:sz w:val="20"/>
                <w:szCs w:val="20"/>
              </w:rPr>
            </w:pPr>
            <w:r w:rsidRPr="00F44E8E">
              <w:rPr>
                <w:rFonts w:ascii="Times New Roman" w:hAnsi="Times New Roman" w:cs="Times New Roman"/>
                <w:sz w:val="20"/>
                <w:szCs w:val="20"/>
              </w:rPr>
              <w:t>0</w:t>
            </w:r>
          </w:p>
        </w:tc>
        <w:tc>
          <w:tcPr>
            <w:tcW w:w="845" w:type="pct"/>
            <w:gridSpan w:val="2"/>
          </w:tcPr>
          <w:p w14:paraId="5A1449D7" w14:textId="77777777" w:rsidR="00AC7DA3" w:rsidRPr="00F44E8E" w:rsidRDefault="00AC7DA3" w:rsidP="00600AF9">
            <w:pPr>
              <w:spacing w:after="0" w:line="240" w:lineRule="auto"/>
              <w:ind w:right="187"/>
              <w:jc w:val="right"/>
              <w:rPr>
                <w:rFonts w:ascii="Times New Roman" w:hAnsi="Times New Roman" w:cs="Times New Roman"/>
                <w:sz w:val="20"/>
                <w:szCs w:val="20"/>
              </w:rPr>
            </w:pPr>
            <w:r w:rsidRPr="00F44E8E">
              <w:rPr>
                <w:rFonts w:ascii="Times New Roman" w:hAnsi="Times New Roman" w:cs="Times New Roman"/>
                <w:sz w:val="20"/>
                <w:szCs w:val="20"/>
              </w:rPr>
              <w:t>-3.399</w:t>
            </w:r>
            <w:r>
              <w:rPr>
                <w:rFonts w:ascii="Times New Roman" w:hAnsi="Times New Roman" w:cs="Times New Roman"/>
                <w:sz w:val="20"/>
                <w:szCs w:val="20"/>
              </w:rPr>
              <w:t>*</w:t>
            </w:r>
          </w:p>
        </w:tc>
      </w:tr>
      <w:tr w:rsidR="00AC7DA3" w:rsidRPr="00F44E8E" w14:paraId="7D9D3F9C" w14:textId="77777777" w:rsidTr="00600AF9">
        <w:trPr>
          <w:trHeight w:val="222"/>
        </w:trPr>
        <w:tc>
          <w:tcPr>
            <w:tcW w:w="615" w:type="pct"/>
            <w:vAlign w:val="center"/>
          </w:tcPr>
          <w:p w14:paraId="59EAC56A" w14:textId="77777777" w:rsidR="00AC7DA3" w:rsidRPr="00F44E8E" w:rsidRDefault="00AC7DA3" w:rsidP="00600AF9">
            <w:pPr>
              <w:spacing w:after="0" w:line="240" w:lineRule="auto"/>
              <w:rPr>
                <w:rFonts w:ascii="Times New Roman" w:hAnsi="Times New Roman" w:cs="Times New Roman"/>
                <w:b/>
                <w:sz w:val="20"/>
                <w:szCs w:val="20"/>
              </w:rPr>
            </w:pPr>
            <w:r w:rsidRPr="00F44E8E">
              <w:rPr>
                <w:rFonts w:ascii="Times New Roman" w:hAnsi="Times New Roman" w:cs="Times New Roman"/>
                <w:b/>
                <w:sz w:val="20"/>
                <w:szCs w:val="20"/>
              </w:rPr>
              <w:t>HCI</w:t>
            </w:r>
          </w:p>
        </w:tc>
        <w:tc>
          <w:tcPr>
            <w:tcW w:w="548" w:type="pct"/>
          </w:tcPr>
          <w:p w14:paraId="1EA465DA" w14:textId="77777777" w:rsidR="00AC7DA3" w:rsidRPr="00F44E8E" w:rsidRDefault="00AC7DA3" w:rsidP="00600AF9">
            <w:pPr>
              <w:spacing w:after="0" w:line="240" w:lineRule="auto"/>
              <w:jc w:val="center"/>
              <w:rPr>
                <w:rFonts w:ascii="Times New Roman" w:hAnsi="Times New Roman" w:cs="Times New Roman"/>
                <w:sz w:val="20"/>
                <w:szCs w:val="20"/>
              </w:rPr>
            </w:pPr>
            <w:r w:rsidRPr="00F44E8E">
              <w:rPr>
                <w:rFonts w:ascii="Times New Roman" w:hAnsi="Times New Roman" w:cs="Times New Roman"/>
                <w:sz w:val="20"/>
                <w:szCs w:val="20"/>
              </w:rPr>
              <w:t>2</w:t>
            </w:r>
          </w:p>
        </w:tc>
        <w:tc>
          <w:tcPr>
            <w:tcW w:w="841" w:type="pct"/>
            <w:gridSpan w:val="2"/>
          </w:tcPr>
          <w:p w14:paraId="23E416B7" w14:textId="77777777" w:rsidR="00AC7DA3" w:rsidRPr="00F44E8E" w:rsidRDefault="00AC7DA3" w:rsidP="00600AF9">
            <w:pPr>
              <w:spacing w:after="0" w:line="240" w:lineRule="auto"/>
              <w:jc w:val="center"/>
              <w:rPr>
                <w:rFonts w:ascii="Times New Roman" w:hAnsi="Times New Roman" w:cs="Times New Roman"/>
                <w:sz w:val="20"/>
                <w:szCs w:val="20"/>
              </w:rPr>
            </w:pPr>
            <w:r w:rsidRPr="00F44E8E">
              <w:rPr>
                <w:rFonts w:ascii="Times New Roman" w:hAnsi="Times New Roman" w:cs="Times New Roman"/>
                <w:sz w:val="20"/>
                <w:szCs w:val="20"/>
              </w:rPr>
              <w:t>0</w:t>
            </w:r>
          </w:p>
        </w:tc>
        <w:tc>
          <w:tcPr>
            <w:tcW w:w="803" w:type="pct"/>
            <w:tcBorders>
              <w:bottom w:val="single" w:sz="4" w:space="0" w:color="auto"/>
            </w:tcBorders>
          </w:tcPr>
          <w:p w14:paraId="00483F01" w14:textId="77777777" w:rsidR="00AC7DA3" w:rsidRPr="00F44E8E" w:rsidRDefault="00AC7DA3" w:rsidP="00600AF9">
            <w:pPr>
              <w:spacing w:after="0" w:line="240" w:lineRule="auto"/>
              <w:ind w:right="191"/>
              <w:jc w:val="right"/>
              <w:rPr>
                <w:rFonts w:ascii="Times New Roman" w:hAnsi="Times New Roman" w:cs="Times New Roman"/>
                <w:sz w:val="20"/>
                <w:szCs w:val="20"/>
              </w:rPr>
            </w:pPr>
            <w:r w:rsidRPr="00F44E8E">
              <w:rPr>
                <w:rFonts w:ascii="Times New Roman" w:hAnsi="Times New Roman" w:cs="Times New Roman"/>
                <w:sz w:val="20"/>
                <w:szCs w:val="20"/>
              </w:rPr>
              <w:t>-0.082</w:t>
            </w:r>
          </w:p>
        </w:tc>
        <w:tc>
          <w:tcPr>
            <w:tcW w:w="635" w:type="pct"/>
            <w:gridSpan w:val="2"/>
            <w:tcBorders>
              <w:bottom w:val="single" w:sz="4" w:space="0" w:color="auto"/>
            </w:tcBorders>
          </w:tcPr>
          <w:p w14:paraId="6EA5B8A4" w14:textId="77777777" w:rsidR="00AC7DA3" w:rsidRPr="00F44E8E" w:rsidRDefault="00AC7DA3" w:rsidP="00600AF9">
            <w:pPr>
              <w:spacing w:after="0" w:line="240" w:lineRule="auto"/>
              <w:jc w:val="center"/>
              <w:rPr>
                <w:rFonts w:ascii="Times New Roman" w:hAnsi="Times New Roman" w:cs="Times New Roman"/>
                <w:sz w:val="20"/>
                <w:szCs w:val="20"/>
              </w:rPr>
            </w:pPr>
            <w:r w:rsidRPr="00F44E8E">
              <w:rPr>
                <w:rFonts w:ascii="Times New Roman" w:hAnsi="Times New Roman" w:cs="Times New Roman"/>
                <w:sz w:val="20"/>
                <w:szCs w:val="20"/>
              </w:rPr>
              <w:t>4</w:t>
            </w:r>
          </w:p>
        </w:tc>
        <w:tc>
          <w:tcPr>
            <w:tcW w:w="713" w:type="pct"/>
            <w:gridSpan w:val="2"/>
            <w:tcBorders>
              <w:bottom w:val="single" w:sz="4" w:space="0" w:color="auto"/>
            </w:tcBorders>
          </w:tcPr>
          <w:p w14:paraId="66A95D05" w14:textId="77777777" w:rsidR="00AC7DA3" w:rsidRPr="00F44E8E" w:rsidRDefault="00AC7DA3" w:rsidP="00600AF9">
            <w:pPr>
              <w:spacing w:after="0" w:line="240" w:lineRule="auto"/>
              <w:jc w:val="center"/>
              <w:rPr>
                <w:rFonts w:ascii="Times New Roman" w:hAnsi="Times New Roman" w:cs="Times New Roman"/>
                <w:sz w:val="20"/>
                <w:szCs w:val="20"/>
              </w:rPr>
            </w:pPr>
            <w:r w:rsidRPr="00F44E8E">
              <w:rPr>
                <w:rFonts w:ascii="Times New Roman" w:hAnsi="Times New Roman" w:cs="Times New Roman"/>
                <w:sz w:val="20"/>
                <w:szCs w:val="20"/>
              </w:rPr>
              <w:t>0</w:t>
            </w:r>
          </w:p>
        </w:tc>
        <w:tc>
          <w:tcPr>
            <w:tcW w:w="845" w:type="pct"/>
            <w:gridSpan w:val="2"/>
            <w:tcBorders>
              <w:bottom w:val="single" w:sz="4" w:space="0" w:color="auto"/>
            </w:tcBorders>
          </w:tcPr>
          <w:p w14:paraId="0A627132" w14:textId="77777777" w:rsidR="00AC7DA3" w:rsidRPr="00F44E8E" w:rsidRDefault="00AC7DA3" w:rsidP="00600AF9">
            <w:pPr>
              <w:spacing w:after="0" w:line="240" w:lineRule="auto"/>
              <w:ind w:right="187"/>
              <w:jc w:val="right"/>
              <w:rPr>
                <w:rFonts w:ascii="Times New Roman" w:hAnsi="Times New Roman" w:cs="Times New Roman"/>
                <w:sz w:val="20"/>
                <w:szCs w:val="20"/>
              </w:rPr>
            </w:pPr>
            <w:r w:rsidRPr="00F44E8E">
              <w:rPr>
                <w:rFonts w:ascii="Times New Roman" w:hAnsi="Times New Roman" w:cs="Times New Roman"/>
                <w:sz w:val="20"/>
                <w:szCs w:val="20"/>
              </w:rPr>
              <w:t>-9.698</w:t>
            </w:r>
            <w:r>
              <w:rPr>
                <w:rFonts w:ascii="Times New Roman" w:hAnsi="Times New Roman" w:cs="Times New Roman"/>
                <w:sz w:val="20"/>
                <w:szCs w:val="20"/>
              </w:rPr>
              <w:t>*</w:t>
            </w:r>
          </w:p>
        </w:tc>
      </w:tr>
      <w:tr w:rsidR="00AC7DA3" w:rsidRPr="00F44E8E" w14:paraId="7599F517" w14:textId="77777777" w:rsidTr="00600AF9">
        <w:trPr>
          <w:trHeight w:val="210"/>
        </w:trPr>
        <w:tc>
          <w:tcPr>
            <w:tcW w:w="615" w:type="pct"/>
            <w:vAlign w:val="center"/>
          </w:tcPr>
          <w:p w14:paraId="149E4992" w14:textId="77777777" w:rsidR="00AC7DA3" w:rsidRPr="00F44E8E" w:rsidRDefault="00AC7DA3" w:rsidP="00600AF9">
            <w:pPr>
              <w:spacing w:after="0" w:line="240" w:lineRule="auto"/>
              <w:rPr>
                <w:rFonts w:ascii="Times New Roman" w:hAnsi="Times New Roman" w:cs="Times New Roman"/>
                <w:b/>
                <w:sz w:val="20"/>
                <w:szCs w:val="20"/>
              </w:rPr>
            </w:pPr>
            <w:r w:rsidRPr="00F44E8E">
              <w:rPr>
                <w:rFonts w:ascii="Times New Roman" w:hAnsi="Times New Roman" w:cs="Times New Roman"/>
                <w:b/>
                <w:sz w:val="20"/>
                <w:szCs w:val="20"/>
              </w:rPr>
              <w:t>POP</w:t>
            </w:r>
          </w:p>
        </w:tc>
        <w:tc>
          <w:tcPr>
            <w:tcW w:w="548" w:type="pct"/>
          </w:tcPr>
          <w:p w14:paraId="1779304C" w14:textId="77777777" w:rsidR="00AC7DA3" w:rsidRPr="00F44E8E" w:rsidRDefault="00AC7DA3" w:rsidP="00600AF9">
            <w:pPr>
              <w:spacing w:after="0" w:line="240" w:lineRule="auto"/>
              <w:jc w:val="center"/>
              <w:rPr>
                <w:rFonts w:ascii="Times New Roman" w:hAnsi="Times New Roman" w:cs="Times New Roman"/>
                <w:sz w:val="20"/>
                <w:szCs w:val="20"/>
              </w:rPr>
            </w:pPr>
            <w:r w:rsidRPr="00F44E8E">
              <w:rPr>
                <w:rFonts w:ascii="Times New Roman" w:hAnsi="Times New Roman" w:cs="Times New Roman"/>
                <w:sz w:val="20"/>
                <w:szCs w:val="20"/>
              </w:rPr>
              <w:t>2</w:t>
            </w:r>
          </w:p>
        </w:tc>
        <w:tc>
          <w:tcPr>
            <w:tcW w:w="841" w:type="pct"/>
            <w:gridSpan w:val="2"/>
          </w:tcPr>
          <w:p w14:paraId="1F3E8750" w14:textId="77777777" w:rsidR="00AC7DA3" w:rsidRPr="00F44E8E" w:rsidRDefault="00AC7DA3" w:rsidP="00600AF9">
            <w:pPr>
              <w:spacing w:after="0" w:line="240" w:lineRule="auto"/>
              <w:jc w:val="center"/>
              <w:rPr>
                <w:rFonts w:ascii="Times New Roman" w:hAnsi="Times New Roman" w:cs="Times New Roman"/>
                <w:sz w:val="20"/>
                <w:szCs w:val="20"/>
              </w:rPr>
            </w:pPr>
            <w:r w:rsidRPr="00F44E8E">
              <w:rPr>
                <w:rFonts w:ascii="Times New Roman" w:hAnsi="Times New Roman" w:cs="Times New Roman"/>
                <w:sz w:val="20"/>
                <w:szCs w:val="20"/>
              </w:rPr>
              <w:t>0</w:t>
            </w:r>
          </w:p>
        </w:tc>
        <w:tc>
          <w:tcPr>
            <w:tcW w:w="803" w:type="pct"/>
          </w:tcPr>
          <w:p w14:paraId="3CD9C847" w14:textId="77777777" w:rsidR="00AC7DA3" w:rsidRPr="00F44E8E" w:rsidRDefault="00AC7DA3" w:rsidP="00600AF9">
            <w:pPr>
              <w:spacing w:after="0" w:line="240" w:lineRule="auto"/>
              <w:ind w:right="191"/>
              <w:jc w:val="right"/>
              <w:rPr>
                <w:rFonts w:ascii="Times New Roman" w:hAnsi="Times New Roman" w:cs="Times New Roman"/>
                <w:sz w:val="20"/>
                <w:szCs w:val="20"/>
              </w:rPr>
            </w:pPr>
            <w:r w:rsidRPr="00F44E8E">
              <w:rPr>
                <w:rFonts w:ascii="Times New Roman" w:hAnsi="Times New Roman" w:cs="Times New Roman"/>
                <w:sz w:val="20"/>
                <w:szCs w:val="20"/>
              </w:rPr>
              <w:t>-1.609</w:t>
            </w:r>
          </w:p>
        </w:tc>
        <w:tc>
          <w:tcPr>
            <w:tcW w:w="635" w:type="pct"/>
            <w:gridSpan w:val="2"/>
          </w:tcPr>
          <w:p w14:paraId="09E518D3" w14:textId="77777777" w:rsidR="00AC7DA3" w:rsidRPr="00F44E8E" w:rsidRDefault="00AC7DA3" w:rsidP="00600AF9">
            <w:pPr>
              <w:spacing w:after="0" w:line="240" w:lineRule="auto"/>
              <w:jc w:val="center"/>
              <w:rPr>
                <w:rFonts w:ascii="Times New Roman" w:hAnsi="Times New Roman" w:cs="Times New Roman"/>
                <w:sz w:val="20"/>
                <w:szCs w:val="20"/>
              </w:rPr>
            </w:pPr>
            <w:r w:rsidRPr="00F44E8E">
              <w:rPr>
                <w:rFonts w:ascii="Times New Roman" w:hAnsi="Times New Roman" w:cs="Times New Roman"/>
                <w:sz w:val="20"/>
                <w:szCs w:val="20"/>
              </w:rPr>
              <w:t>1</w:t>
            </w:r>
          </w:p>
        </w:tc>
        <w:tc>
          <w:tcPr>
            <w:tcW w:w="713" w:type="pct"/>
            <w:gridSpan w:val="2"/>
          </w:tcPr>
          <w:p w14:paraId="34F5FFA4" w14:textId="77777777" w:rsidR="00AC7DA3" w:rsidRPr="00F44E8E" w:rsidRDefault="00AC7DA3" w:rsidP="00600AF9">
            <w:pPr>
              <w:spacing w:after="0" w:line="240" w:lineRule="auto"/>
              <w:jc w:val="center"/>
              <w:rPr>
                <w:rFonts w:ascii="Times New Roman" w:hAnsi="Times New Roman" w:cs="Times New Roman"/>
                <w:sz w:val="20"/>
                <w:szCs w:val="20"/>
              </w:rPr>
            </w:pPr>
            <w:r w:rsidRPr="00F44E8E">
              <w:rPr>
                <w:rFonts w:ascii="Times New Roman" w:hAnsi="Times New Roman" w:cs="Times New Roman"/>
                <w:sz w:val="20"/>
                <w:szCs w:val="20"/>
              </w:rPr>
              <w:t>0</w:t>
            </w:r>
          </w:p>
        </w:tc>
        <w:tc>
          <w:tcPr>
            <w:tcW w:w="845" w:type="pct"/>
            <w:gridSpan w:val="2"/>
          </w:tcPr>
          <w:p w14:paraId="5C5CF7C4" w14:textId="77777777" w:rsidR="00AC7DA3" w:rsidRPr="00F44E8E" w:rsidRDefault="00AC7DA3" w:rsidP="00600AF9">
            <w:pPr>
              <w:spacing w:after="0" w:line="240" w:lineRule="auto"/>
              <w:ind w:right="187"/>
              <w:jc w:val="right"/>
              <w:rPr>
                <w:rFonts w:ascii="Times New Roman" w:hAnsi="Times New Roman" w:cs="Times New Roman"/>
                <w:sz w:val="20"/>
                <w:szCs w:val="20"/>
              </w:rPr>
            </w:pPr>
            <w:r w:rsidRPr="00F44E8E">
              <w:rPr>
                <w:rFonts w:ascii="Times New Roman" w:hAnsi="Times New Roman" w:cs="Times New Roman"/>
                <w:sz w:val="20"/>
                <w:szCs w:val="20"/>
              </w:rPr>
              <w:t>-5.947</w:t>
            </w:r>
            <w:r>
              <w:rPr>
                <w:rFonts w:ascii="Times New Roman" w:hAnsi="Times New Roman" w:cs="Times New Roman"/>
                <w:sz w:val="20"/>
                <w:szCs w:val="20"/>
              </w:rPr>
              <w:t>*</w:t>
            </w:r>
          </w:p>
        </w:tc>
      </w:tr>
      <w:tr w:rsidR="00AC7DA3" w:rsidRPr="00350757" w14:paraId="27F012FB" w14:textId="77777777" w:rsidTr="00600AF9">
        <w:trPr>
          <w:trHeight w:val="222"/>
        </w:trPr>
        <w:tc>
          <w:tcPr>
            <w:tcW w:w="5000" w:type="pct"/>
            <w:gridSpan w:val="11"/>
            <w:vAlign w:val="center"/>
          </w:tcPr>
          <w:p w14:paraId="2E5C59DC" w14:textId="77777777" w:rsidR="00AC7DA3" w:rsidRPr="00350757" w:rsidRDefault="00AC7DA3" w:rsidP="00600AF9">
            <w:pPr>
              <w:spacing w:after="0" w:line="240" w:lineRule="auto"/>
              <w:jc w:val="center"/>
              <w:rPr>
                <w:rFonts w:ascii="Times New Roman" w:hAnsi="Times New Roman" w:cs="Times New Roman"/>
                <w:color w:val="FF0000"/>
                <w:sz w:val="20"/>
                <w:szCs w:val="20"/>
              </w:rPr>
            </w:pPr>
            <w:r w:rsidRPr="00E3678B">
              <w:rPr>
                <w:rFonts w:ascii="Times New Roman" w:hAnsi="Times New Roman" w:cs="Times New Roman"/>
                <w:i/>
                <w:sz w:val="20"/>
                <w:szCs w:val="20"/>
              </w:rPr>
              <w:t>Bireysel yatay kesitli genişletilmiş Dickey–Fuller dağılımının ortalamalarının kritik değerleri:</w:t>
            </w:r>
          </w:p>
        </w:tc>
      </w:tr>
      <w:tr w:rsidR="00AC7DA3" w:rsidRPr="001B3314" w14:paraId="78FC03C0" w14:textId="77777777" w:rsidTr="00600AF9">
        <w:trPr>
          <w:trHeight w:val="222"/>
        </w:trPr>
        <w:tc>
          <w:tcPr>
            <w:tcW w:w="615" w:type="pct"/>
            <w:vAlign w:val="center"/>
          </w:tcPr>
          <w:p w14:paraId="4014FAA7" w14:textId="77777777" w:rsidR="00AC7DA3" w:rsidRPr="001B3314" w:rsidRDefault="00AC7DA3" w:rsidP="00600AF9">
            <w:pPr>
              <w:spacing w:after="0" w:line="240" w:lineRule="auto"/>
              <w:rPr>
                <w:rFonts w:ascii="Times New Roman" w:hAnsi="Times New Roman" w:cs="Times New Roman"/>
                <w:b/>
                <w:sz w:val="20"/>
                <w:szCs w:val="20"/>
              </w:rPr>
            </w:pPr>
            <w:r w:rsidRPr="001B3314">
              <w:rPr>
                <w:rFonts w:ascii="Times New Roman" w:hAnsi="Times New Roman" w:cs="Times New Roman"/>
                <w:b/>
                <w:sz w:val="20"/>
                <w:szCs w:val="20"/>
              </w:rPr>
              <w:t>Sabit (0)</w:t>
            </w:r>
          </w:p>
        </w:tc>
        <w:tc>
          <w:tcPr>
            <w:tcW w:w="548" w:type="pct"/>
          </w:tcPr>
          <w:p w14:paraId="7FE0BFD7" w14:textId="77777777" w:rsidR="00AC7DA3" w:rsidRPr="001B3314" w:rsidRDefault="00AC7DA3" w:rsidP="00600AF9">
            <w:pPr>
              <w:spacing w:after="0"/>
              <w:jc w:val="center"/>
              <w:rPr>
                <w:rFonts w:ascii="Times New Roman" w:hAnsi="Times New Roman" w:cs="Times New Roman"/>
                <w:b/>
                <w:bCs/>
                <w:i/>
                <w:sz w:val="18"/>
                <w:szCs w:val="20"/>
              </w:rPr>
            </w:pPr>
            <w:r w:rsidRPr="001B3314">
              <w:rPr>
                <w:rFonts w:ascii="Times New Roman" w:hAnsi="Times New Roman" w:cs="Times New Roman"/>
                <w:b/>
                <w:sz w:val="20"/>
                <w:szCs w:val="20"/>
              </w:rPr>
              <w:t>%1</w:t>
            </w:r>
          </w:p>
        </w:tc>
        <w:tc>
          <w:tcPr>
            <w:tcW w:w="419" w:type="pct"/>
          </w:tcPr>
          <w:p w14:paraId="6C2C9FE0" w14:textId="77777777" w:rsidR="00AC7DA3" w:rsidRPr="001B3314" w:rsidRDefault="00AC7DA3" w:rsidP="00600AF9">
            <w:pPr>
              <w:spacing w:after="0" w:line="240" w:lineRule="auto"/>
              <w:jc w:val="center"/>
              <w:rPr>
                <w:rFonts w:ascii="Times New Roman" w:hAnsi="Times New Roman" w:cs="Times New Roman"/>
                <w:b/>
                <w:sz w:val="20"/>
                <w:szCs w:val="20"/>
              </w:rPr>
            </w:pPr>
            <w:r w:rsidRPr="001B3314">
              <w:rPr>
                <w:rFonts w:ascii="Times New Roman" w:hAnsi="Times New Roman" w:cs="Times New Roman"/>
                <w:b/>
                <w:sz w:val="20"/>
                <w:szCs w:val="20"/>
              </w:rPr>
              <w:t>%5</w:t>
            </w:r>
          </w:p>
        </w:tc>
        <w:tc>
          <w:tcPr>
            <w:tcW w:w="422" w:type="pct"/>
          </w:tcPr>
          <w:p w14:paraId="06FE4F7C" w14:textId="77777777" w:rsidR="00AC7DA3" w:rsidRPr="001B3314" w:rsidRDefault="00AC7DA3" w:rsidP="00600AF9">
            <w:pPr>
              <w:spacing w:after="0" w:line="240" w:lineRule="auto"/>
              <w:jc w:val="center"/>
              <w:rPr>
                <w:rFonts w:ascii="Times New Roman" w:hAnsi="Times New Roman" w:cs="Times New Roman"/>
                <w:b/>
                <w:sz w:val="20"/>
                <w:szCs w:val="20"/>
              </w:rPr>
            </w:pPr>
            <w:r w:rsidRPr="001B3314">
              <w:rPr>
                <w:rFonts w:ascii="Times New Roman" w:hAnsi="Times New Roman" w:cs="Times New Roman"/>
                <w:b/>
                <w:sz w:val="20"/>
                <w:szCs w:val="20"/>
              </w:rPr>
              <w:t>%10</w:t>
            </w:r>
          </w:p>
        </w:tc>
        <w:tc>
          <w:tcPr>
            <w:tcW w:w="885" w:type="pct"/>
            <w:gridSpan w:val="2"/>
            <w:vAlign w:val="center"/>
          </w:tcPr>
          <w:p w14:paraId="653C0C4E" w14:textId="77777777" w:rsidR="00AC7DA3" w:rsidRPr="001B3314" w:rsidRDefault="00AC7DA3" w:rsidP="00600AF9">
            <w:pPr>
              <w:spacing w:after="0" w:line="240" w:lineRule="auto"/>
              <w:rPr>
                <w:rFonts w:ascii="Times New Roman" w:hAnsi="Times New Roman" w:cs="Times New Roman"/>
                <w:b/>
                <w:sz w:val="20"/>
                <w:szCs w:val="20"/>
              </w:rPr>
            </w:pPr>
            <w:r w:rsidRPr="001B3314">
              <w:rPr>
                <w:rFonts w:ascii="Times New Roman" w:hAnsi="Times New Roman" w:cs="Times New Roman"/>
                <w:b/>
                <w:sz w:val="20"/>
                <w:szCs w:val="20"/>
              </w:rPr>
              <w:t>Trend (1)</w:t>
            </w:r>
          </w:p>
        </w:tc>
        <w:tc>
          <w:tcPr>
            <w:tcW w:w="635" w:type="pct"/>
            <w:gridSpan w:val="2"/>
          </w:tcPr>
          <w:p w14:paraId="4BB0F862" w14:textId="77777777" w:rsidR="00AC7DA3" w:rsidRPr="001B3314" w:rsidRDefault="00AC7DA3" w:rsidP="00600AF9">
            <w:pPr>
              <w:spacing w:after="0"/>
              <w:jc w:val="center"/>
              <w:rPr>
                <w:rFonts w:ascii="Times New Roman" w:hAnsi="Times New Roman" w:cs="Times New Roman"/>
                <w:b/>
                <w:bCs/>
                <w:i/>
                <w:sz w:val="18"/>
                <w:szCs w:val="20"/>
              </w:rPr>
            </w:pPr>
            <w:r w:rsidRPr="001B3314">
              <w:rPr>
                <w:rFonts w:ascii="Times New Roman" w:hAnsi="Times New Roman" w:cs="Times New Roman"/>
                <w:b/>
                <w:sz w:val="20"/>
                <w:szCs w:val="20"/>
              </w:rPr>
              <w:t>%1</w:t>
            </w:r>
          </w:p>
        </w:tc>
        <w:tc>
          <w:tcPr>
            <w:tcW w:w="698" w:type="pct"/>
            <w:gridSpan w:val="2"/>
          </w:tcPr>
          <w:p w14:paraId="5F359E97" w14:textId="77777777" w:rsidR="00AC7DA3" w:rsidRPr="001B3314" w:rsidRDefault="00AC7DA3" w:rsidP="00600AF9">
            <w:pPr>
              <w:spacing w:after="0" w:line="240" w:lineRule="auto"/>
              <w:jc w:val="center"/>
              <w:rPr>
                <w:rFonts w:ascii="Times New Roman" w:hAnsi="Times New Roman" w:cs="Times New Roman"/>
                <w:b/>
                <w:sz w:val="20"/>
                <w:szCs w:val="20"/>
              </w:rPr>
            </w:pPr>
            <w:r w:rsidRPr="001B3314">
              <w:rPr>
                <w:rFonts w:ascii="Times New Roman" w:hAnsi="Times New Roman" w:cs="Times New Roman"/>
                <w:b/>
                <w:sz w:val="20"/>
                <w:szCs w:val="20"/>
              </w:rPr>
              <w:t>%5</w:t>
            </w:r>
          </w:p>
        </w:tc>
        <w:tc>
          <w:tcPr>
            <w:tcW w:w="778" w:type="pct"/>
          </w:tcPr>
          <w:p w14:paraId="271202A4" w14:textId="77777777" w:rsidR="00AC7DA3" w:rsidRPr="001B3314" w:rsidRDefault="00AC7DA3" w:rsidP="00600AF9">
            <w:pPr>
              <w:spacing w:after="0" w:line="240" w:lineRule="auto"/>
              <w:jc w:val="center"/>
              <w:rPr>
                <w:rFonts w:ascii="Times New Roman" w:hAnsi="Times New Roman" w:cs="Times New Roman"/>
                <w:b/>
                <w:sz w:val="20"/>
                <w:szCs w:val="20"/>
              </w:rPr>
            </w:pPr>
            <w:r w:rsidRPr="001B3314">
              <w:rPr>
                <w:rFonts w:ascii="Times New Roman" w:hAnsi="Times New Roman" w:cs="Times New Roman"/>
                <w:b/>
                <w:sz w:val="20"/>
                <w:szCs w:val="20"/>
              </w:rPr>
              <w:t>%10</w:t>
            </w:r>
          </w:p>
        </w:tc>
      </w:tr>
      <w:tr w:rsidR="00AC7DA3" w:rsidRPr="001B3314" w14:paraId="3A68469C" w14:textId="77777777" w:rsidTr="00600AF9">
        <w:trPr>
          <w:trHeight w:val="222"/>
        </w:trPr>
        <w:tc>
          <w:tcPr>
            <w:tcW w:w="615" w:type="pct"/>
            <w:vAlign w:val="center"/>
          </w:tcPr>
          <w:p w14:paraId="7728C319" w14:textId="77777777" w:rsidR="00AC7DA3" w:rsidRPr="001B3314" w:rsidRDefault="00AC7DA3" w:rsidP="00600AF9">
            <w:pPr>
              <w:spacing w:after="0" w:line="240" w:lineRule="auto"/>
              <w:rPr>
                <w:rFonts w:ascii="Times New Roman" w:hAnsi="Times New Roman" w:cs="Times New Roman"/>
                <w:b/>
                <w:sz w:val="20"/>
                <w:szCs w:val="20"/>
              </w:rPr>
            </w:pPr>
            <w:r w:rsidRPr="001B3314">
              <w:rPr>
                <w:rFonts w:ascii="Times New Roman" w:hAnsi="Times New Roman" w:cs="Times New Roman"/>
                <w:b/>
                <w:sz w:val="20"/>
                <w:szCs w:val="20"/>
              </w:rPr>
              <w:t>N:32 T:20</w:t>
            </w:r>
          </w:p>
        </w:tc>
        <w:tc>
          <w:tcPr>
            <w:tcW w:w="548" w:type="pct"/>
          </w:tcPr>
          <w:p w14:paraId="71D19B14" w14:textId="77777777" w:rsidR="00AC7DA3" w:rsidRPr="001B3314" w:rsidRDefault="00AC7DA3" w:rsidP="00600AF9">
            <w:pPr>
              <w:spacing w:after="0" w:line="240" w:lineRule="auto"/>
              <w:jc w:val="center"/>
              <w:rPr>
                <w:rFonts w:ascii="Times New Roman" w:hAnsi="Times New Roman" w:cs="Times New Roman"/>
                <w:sz w:val="20"/>
                <w:szCs w:val="20"/>
              </w:rPr>
            </w:pPr>
            <w:r w:rsidRPr="001B3314">
              <w:rPr>
                <w:rFonts w:ascii="Times New Roman" w:hAnsi="Times New Roman" w:cs="Times New Roman"/>
                <w:sz w:val="20"/>
                <w:szCs w:val="20"/>
              </w:rPr>
              <w:t>-2.32</w:t>
            </w:r>
          </w:p>
        </w:tc>
        <w:tc>
          <w:tcPr>
            <w:tcW w:w="419" w:type="pct"/>
          </w:tcPr>
          <w:p w14:paraId="113737FE" w14:textId="77777777" w:rsidR="00AC7DA3" w:rsidRPr="001B3314" w:rsidRDefault="00AC7DA3" w:rsidP="00600AF9">
            <w:pPr>
              <w:spacing w:after="0" w:line="240" w:lineRule="auto"/>
              <w:jc w:val="center"/>
              <w:rPr>
                <w:rFonts w:ascii="Times New Roman" w:hAnsi="Times New Roman" w:cs="Times New Roman"/>
                <w:sz w:val="20"/>
                <w:szCs w:val="20"/>
              </w:rPr>
            </w:pPr>
            <w:r w:rsidRPr="001B3314">
              <w:rPr>
                <w:rFonts w:ascii="Times New Roman" w:hAnsi="Times New Roman" w:cs="Times New Roman"/>
                <w:sz w:val="20"/>
                <w:szCs w:val="20"/>
              </w:rPr>
              <w:t>-2.15</w:t>
            </w:r>
          </w:p>
        </w:tc>
        <w:tc>
          <w:tcPr>
            <w:tcW w:w="422" w:type="pct"/>
          </w:tcPr>
          <w:p w14:paraId="0E6BCA24" w14:textId="77777777" w:rsidR="00AC7DA3" w:rsidRPr="001B3314" w:rsidRDefault="00AC7DA3" w:rsidP="00600AF9">
            <w:pPr>
              <w:spacing w:after="0" w:line="240" w:lineRule="auto"/>
              <w:jc w:val="center"/>
              <w:rPr>
                <w:rFonts w:ascii="Times New Roman" w:hAnsi="Times New Roman" w:cs="Times New Roman"/>
                <w:sz w:val="20"/>
                <w:szCs w:val="20"/>
              </w:rPr>
            </w:pPr>
            <w:r w:rsidRPr="001B3314">
              <w:rPr>
                <w:rFonts w:ascii="Times New Roman" w:hAnsi="Times New Roman" w:cs="Times New Roman"/>
                <w:sz w:val="20"/>
                <w:szCs w:val="20"/>
              </w:rPr>
              <w:t>-2.07</w:t>
            </w:r>
          </w:p>
        </w:tc>
        <w:tc>
          <w:tcPr>
            <w:tcW w:w="885" w:type="pct"/>
            <w:gridSpan w:val="2"/>
            <w:vAlign w:val="center"/>
          </w:tcPr>
          <w:p w14:paraId="583689C3" w14:textId="77777777" w:rsidR="00AC7DA3" w:rsidRPr="001B3314" w:rsidRDefault="00AC7DA3" w:rsidP="00600AF9">
            <w:pPr>
              <w:spacing w:after="0" w:line="240" w:lineRule="auto"/>
              <w:rPr>
                <w:rFonts w:ascii="Times New Roman" w:hAnsi="Times New Roman" w:cs="Times New Roman"/>
                <w:b/>
                <w:sz w:val="20"/>
                <w:szCs w:val="20"/>
              </w:rPr>
            </w:pPr>
            <w:r w:rsidRPr="001B3314">
              <w:rPr>
                <w:rFonts w:ascii="Times New Roman" w:hAnsi="Times New Roman" w:cs="Times New Roman"/>
                <w:b/>
                <w:sz w:val="20"/>
                <w:szCs w:val="20"/>
              </w:rPr>
              <w:t>N:32 T:20</w:t>
            </w:r>
          </w:p>
        </w:tc>
        <w:tc>
          <w:tcPr>
            <w:tcW w:w="635" w:type="pct"/>
            <w:gridSpan w:val="2"/>
          </w:tcPr>
          <w:p w14:paraId="3F4FF101" w14:textId="77777777" w:rsidR="00AC7DA3" w:rsidRPr="001B3314" w:rsidRDefault="00AC7DA3" w:rsidP="00600AF9">
            <w:pPr>
              <w:spacing w:after="0" w:line="240" w:lineRule="auto"/>
              <w:jc w:val="center"/>
              <w:rPr>
                <w:rFonts w:ascii="Times New Roman" w:hAnsi="Times New Roman" w:cs="Times New Roman"/>
                <w:sz w:val="20"/>
                <w:szCs w:val="20"/>
              </w:rPr>
            </w:pPr>
            <w:r w:rsidRPr="001B3314">
              <w:rPr>
                <w:rFonts w:ascii="Times New Roman" w:hAnsi="Times New Roman" w:cs="Times New Roman"/>
                <w:sz w:val="20"/>
                <w:szCs w:val="20"/>
              </w:rPr>
              <w:t>-2.83</w:t>
            </w:r>
          </w:p>
        </w:tc>
        <w:tc>
          <w:tcPr>
            <w:tcW w:w="698" w:type="pct"/>
            <w:gridSpan w:val="2"/>
          </w:tcPr>
          <w:p w14:paraId="78DD942B" w14:textId="77777777" w:rsidR="00AC7DA3" w:rsidRPr="001B3314" w:rsidRDefault="00AC7DA3" w:rsidP="00600AF9">
            <w:pPr>
              <w:spacing w:after="0" w:line="240" w:lineRule="auto"/>
              <w:jc w:val="center"/>
              <w:rPr>
                <w:rFonts w:ascii="Times New Roman" w:hAnsi="Times New Roman" w:cs="Times New Roman"/>
                <w:sz w:val="20"/>
                <w:szCs w:val="20"/>
              </w:rPr>
            </w:pPr>
            <w:r w:rsidRPr="001B3314">
              <w:rPr>
                <w:rFonts w:ascii="Times New Roman" w:hAnsi="Times New Roman" w:cs="Times New Roman"/>
                <w:sz w:val="20"/>
                <w:szCs w:val="20"/>
              </w:rPr>
              <w:t>-2.67</w:t>
            </w:r>
          </w:p>
        </w:tc>
        <w:tc>
          <w:tcPr>
            <w:tcW w:w="778" w:type="pct"/>
          </w:tcPr>
          <w:p w14:paraId="678A2988" w14:textId="77777777" w:rsidR="00AC7DA3" w:rsidRPr="001B3314" w:rsidRDefault="00AC7DA3" w:rsidP="00600AF9">
            <w:pPr>
              <w:spacing w:after="0" w:line="240" w:lineRule="auto"/>
              <w:ind w:right="40"/>
              <w:jc w:val="center"/>
              <w:rPr>
                <w:rFonts w:ascii="Times New Roman" w:hAnsi="Times New Roman" w:cs="Times New Roman"/>
                <w:sz w:val="20"/>
                <w:szCs w:val="20"/>
              </w:rPr>
            </w:pPr>
            <w:r w:rsidRPr="001B3314">
              <w:rPr>
                <w:rFonts w:ascii="Times New Roman" w:hAnsi="Times New Roman" w:cs="Times New Roman"/>
                <w:sz w:val="20"/>
                <w:szCs w:val="20"/>
              </w:rPr>
              <w:t>-2.58</w:t>
            </w:r>
          </w:p>
        </w:tc>
      </w:tr>
    </w:tbl>
    <w:p w14:paraId="4D69A058" w14:textId="77777777" w:rsidR="00AC7DA3" w:rsidRPr="00AA43B8" w:rsidRDefault="00AC7DA3" w:rsidP="00AC7DA3">
      <w:pPr>
        <w:rPr>
          <w:rFonts w:ascii="Times New Roman" w:hAnsi="Times New Roman" w:cs="Times New Roman"/>
          <w:sz w:val="20"/>
          <w:szCs w:val="20"/>
        </w:rPr>
      </w:pPr>
      <w:r w:rsidRPr="00AA43B8">
        <w:rPr>
          <w:rFonts w:ascii="Times New Roman" w:hAnsi="Times New Roman" w:cs="Times New Roman"/>
          <w:sz w:val="20"/>
          <w:szCs w:val="20"/>
        </w:rPr>
        <w:t xml:space="preserve">Not: İstatistiki değerler </w:t>
      </w:r>
      <w:proofErr w:type="spellStart"/>
      <w:r w:rsidRPr="00AA43B8">
        <w:rPr>
          <w:rFonts w:ascii="Times New Roman" w:hAnsi="Times New Roman" w:cs="Times New Roman"/>
          <w:sz w:val="20"/>
          <w:szCs w:val="20"/>
        </w:rPr>
        <w:t>Akaike</w:t>
      </w:r>
      <w:proofErr w:type="spellEnd"/>
      <w:r w:rsidRPr="00AA43B8">
        <w:rPr>
          <w:rFonts w:ascii="Times New Roman" w:hAnsi="Times New Roman" w:cs="Times New Roman"/>
          <w:sz w:val="20"/>
          <w:szCs w:val="20"/>
        </w:rPr>
        <w:t xml:space="preserve"> Bilgi Kriterine göre belirlenmiştir. * sembolü, istatistik değerinin %1’de anlamlı ve değişkenin durağan olduğunu göstermektedir.</w:t>
      </w:r>
    </w:p>
    <w:p w14:paraId="186F8D5A" w14:textId="023ABB1D" w:rsidR="00AC7DA3" w:rsidRPr="00C7194A" w:rsidRDefault="00AC7DA3" w:rsidP="00C7194A">
      <w:pPr>
        <w:spacing w:after="120" w:line="23" w:lineRule="atLeast"/>
        <w:ind w:firstLine="708"/>
        <w:jc w:val="both"/>
        <w:rPr>
          <w:rFonts w:ascii="Times New Roman" w:eastAsia="Times New Roman" w:hAnsi="Times New Roman" w:cs="Times New Roman"/>
        </w:rPr>
      </w:pPr>
      <w:r w:rsidRPr="00C7194A">
        <w:rPr>
          <w:rFonts w:ascii="Times New Roman" w:eastAsia="Times New Roman" w:hAnsi="Times New Roman" w:cs="Times New Roman"/>
        </w:rPr>
        <w:t xml:space="preserve">CADF birim kök testi sonuçlarına göre değişkenlerin tamamı seviyede (I(0)) birim kök içerirken birinci farkta (I(1)) ve %1 önem düzeyinde durağan hale gelmektedir. </w:t>
      </w:r>
      <w:r w:rsidR="0081621A" w:rsidRPr="00C7194A">
        <w:rPr>
          <w:rFonts w:ascii="Times New Roman" w:eastAsia="Times New Roman" w:hAnsi="Times New Roman" w:cs="Times New Roman"/>
        </w:rPr>
        <w:t>Değişkenlerden doğrudan yabancı sermaye yatırımları</w:t>
      </w:r>
      <w:r w:rsidR="007F3891" w:rsidRPr="00C7194A">
        <w:rPr>
          <w:rFonts w:ascii="Times New Roman" w:eastAsia="Times New Roman" w:hAnsi="Times New Roman" w:cs="Times New Roman"/>
        </w:rPr>
        <w:t>nın</w:t>
      </w:r>
      <w:r w:rsidR="0081621A" w:rsidRPr="00C7194A">
        <w:rPr>
          <w:rFonts w:ascii="Times New Roman" w:eastAsia="Times New Roman" w:hAnsi="Times New Roman" w:cs="Times New Roman"/>
        </w:rPr>
        <w:t xml:space="preserve"> sabitli ve </w:t>
      </w:r>
      <w:proofErr w:type="spellStart"/>
      <w:proofErr w:type="gramStart"/>
      <w:r w:rsidR="0081621A" w:rsidRPr="00C7194A">
        <w:rPr>
          <w:rFonts w:ascii="Times New Roman" w:eastAsia="Times New Roman" w:hAnsi="Times New Roman" w:cs="Times New Roman"/>
        </w:rPr>
        <w:t>trendli</w:t>
      </w:r>
      <w:proofErr w:type="spellEnd"/>
      <w:proofErr w:type="gramEnd"/>
      <w:r w:rsidR="0081621A" w:rsidRPr="00C7194A">
        <w:rPr>
          <w:rFonts w:ascii="Times New Roman" w:eastAsia="Times New Roman" w:hAnsi="Times New Roman" w:cs="Times New Roman"/>
        </w:rPr>
        <w:t xml:space="preserve"> </w:t>
      </w:r>
      <w:r w:rsidR="007F3891" w:rsidRPr="00C7194A">
        <w:rPr>
          <w:rFonts w:ascii="Times New Roman" w:eastAsia="Times New Roman" w:hAnsi="Times New Roman" w:cs="Times New Roman"/>
        </w:rPr>
        <w:t>değerleri alınırken,</w:t>
      </w:r>
      <w:r w:rsidR="0081621A" w:rsidRPr="00C7194A">
        <w:rPr>
          <w:rFonts w:ascii="Times New Roman" w:eastAsia="Times New Roman" w:hAnsi="Times New Roman" w:cs="Times New Roman"/>
        </w:rPr>
        <w:t xml:space="preserve"> diğer değişkenlerin sabitli istatistiki değerleri dikkate alınmıştır.</w:t>
      </w:r>
    </w:p>
    <w:p w14:paraId="2EA14699" w14:textId="1DC7E381" w:rsidR="001E7C1A" w:rsidRPr="00C7194A" w:rsidRDefault="001E7C1A" w:rsidP="00C7194A">
      <w:pPr>
        <w:spacing w:after="120" w:line="23" w:lineRule="atLeast"/>
        <w:ind w:firstLine="708"/>
        <w:jc w:val="both"/>
        <w:rPr>
          <w:rFonts w:ascii="Times New Roman" w:eastAsia="Times New Roman" w:hAnsi="Times New Roman" w:cs="Times New Roman"/>
        </w:rPr>
      </w:pPr>
      <w:proofErr w:type="gramStart"/>
      <w:r w:rsidRPr="00C7194A">
        <w:rPr>
          <w:rFonts w:ascii="Times New Roman" w:eastAsia="Times New Roman" w:hAnsi="Times New Roman" w:cs="Times New Roman"/>
        </w:rPr>
        <w:t xml:space="preserve">Paneli oluşturan ülkeler arasındaki yatay kesit bağımlılığını ve heterojenliği dikkate alan ve Dumitrescu &amp; Hurlin (2012) tarafından geliştirilen nedensellik analizi hem yatay kesit boyutunun zaman boyutundan büyük olması anlamına gelen N&gt;T olması durumunda hem de zaman boyutunun yatay kesit boyutundan büyük olması durumunu ifade eden T&gt;N olması durumunda uygulanabilen bir testtir. </w:t>
      </w:r>
      <w:proofErr w:type="gramEnd"/>
      <w:r w:rsidRPr="00C7194A">
        <w:rPr>
          <w:rFonts w:ascii="Times New Roman" w:eastAsia="Times New Roman" w:hAnsi="Times New Roman" w:cs="Times New Roman"/>
        </w:rPr>
        <w:t xml:space="preserve">Bu özellikler tercih edilme sebepleri olarak gösterilebilmektedir. Bunun yanı sıra söz konusu test ilk olarak sıradan standart normal dağılıma yakınsamış ikinci olarak da yarı asimptotik dağılım sabit bir T örneği için karakterize edilmiştir. T zamanda her bir i birimi için oluşturulmuş olan heterojen model ise aşağıdaki gibidir (Dumitrescu </w:t>
      </w:r>
      <w:proofErr w:type="spellStart"/>
      <w:r w:rsidRPr="00C7194A">
        <w:rPr>
          <w:rFonts w:ascii="Times New Roman" w:eastAsia="Times New Roman" w:hAnsi="Times New Roman" w:cs="Times New Roman"/>
        </w:rPr>
        <w:t>and</w:t>
      </w:r>
      <w:proofErr w:type="spellEnd"/>
      <w:r w:rsidRPr="00C7194A">
        <w:rPr>
          <w:rFonts w:ascii="Times New Roman" w:eastAsia="Times New Roman" w:hAnsi="Times New Roman" w:cs="Times New Roman"/>
        </w:rPr>
        <w:t xml:space="preserve"> Hurlin, 2012: 1450- 1456):</w:t>
      </w:r>
    </w:p>
    <w:p w14:paraId="7C1E27C8" w14:textId="77777777" w:rsidR="001E7C1A" w:rsidRPr="003E66FE" w:rsidRDefault="00E44260" w:rsidP="001E7C1A">
      <w:pPr>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i</m:t>
              </m:r>
            </m:sub>
          </m:sSub>
          <m:r>
            <w:rPr>
              <w:rFonts w:ascii="Cambria Math" w:hAnsi="Cambria Math" w:cs="Times New Roman"/>
            </w:rPr>
            <m:t>+</m:t>
          </m:r>
          <m:nary>
            <m:naryPr>
              <m:chr m:val="∑"/>
              <m:limLoc m:val="undOvr"/>
              <m:ctrlPr>
                <w:rPr>
                  <w:rFonts w:ascii="Cambria Math" w:hAnsi="Cambria Math" w:cs="Times New Roman"/>
                  <w:i/>
                </w:rPr>
              </m:ctrlPr>
            </m:naryPr>
            <m:sub>
              <m:r>
                <w:rPr>
                  <w:rFonts w:ascii="Cambria Math" w:hAnsi="Cambria Math" w:cs="Times New Roman"/>
                </w:rPr>
                <m:t>k=1</m:t>
              </m:r>
            </m:sub>
            <m:sup>
              <m:r>
                <w:rPr>
                  <w:rFonts w:ascii="Cambria Math" w:hAnsi="Cambria Math" w:cs="Times New Roman"/>
                </w:rPr>
                <m:t>K</m:t>
              </m:r>
            </m:sup>
            <m:e>
              <m:sSubSup>
                <m:sSubSupPr>
                  <m:ctrlPr>
                    <w:rPr>
                      <w:rFonts w:ascii="Cambria Math" w:hAnsi="Cambria Math" w:cs="Times New Roman"/>
                      <w:i/>
                    </w:rPr>
                  </m:ctrlPr>
                </m:sSubSupPr>
                <m:e>
                  <m:r>
                    <w:rPr>
                      <w:rFonts w:ascii="Cambria Math" w:hAnsi="Cambria Math" w:cs="Times New Roman"/>
                    </w:rPr>
                    <m:t>γ</m:t>
                  </m:r>
                </m:e>
                <m:sub>
                  <m:r>
                    <w:rPr>
                      <w:rFonts w:ascii="Cambria Math" w:hAnsi="Cambria Math" w:cs="Times New Roman"/>
                    </w:rPr>
                    <m:t>i</m:t>
                  </m:r>
                </m:sub>
                <m:sup>
                  <m:r>
                    <w:rPr>
                      <w:rFonts w:ascii="Cambria Math" w:hAnsi="Cambria Math" w:cs="Times New Roman"/>
                    </w:rPr>
                    <m:t>(k)</m:t>
                  </m:r>
                </m:sup>
              </m:sSubSup>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i,t-k</m:t>
                  </m:r>
                </m:sub>
              </m:sSub>
            </m:e>
          </m:nary>
          <m:r>
            <w:rPr>
              <w:rFonts w:ascii="Cambria Math" w:hAnsi="Cambria Math" w:cs="Times New Roman"/>
            </w:rPr>
            <m:t>+</m:t>
          </m:r>
          <m:nary>
            <m:naryPr>
              <m:chr m:val="∑"/>
              <m:limLoc m:val="undOvr"/>
              <m:ctrlPr>
                <w:rPr>
                  <w:rFonts w:ascii="Cambria Math" w:hAnsi="Cambria Math" w:cs="Times New Roman"/>
                  <w:i/>
                </w:rPr>
              </m:ctrlPr>
            </m:naryPr>
            <m:sub>
              <m:r>
                <w:rPr>
                  <w:rFonts w:ascii="Cambria Math" w:hAnsi="Cambria Math" w:cs="Times New Roman"/>
                </w:rPr>
                <m:t>k=1</m:t>
              </m:r>
            </m:sub>
            <m:sup>
              <m:r>
                <w:rPr>
                  <w:rFonts w:ascii="Cambria Math" w:hAnsi="Cambria Math" w:cs="Times New Roman"/>
                </w:rPr>
                <m:t>K</m:t>
              </m:r>
            </m:sup>
            <m:e>
              <m:sSubSup>
                <m:sSubSupPr>
                  <m:ctrlPr>
                    <w:rPr>
                      <w:rFonts w:ascii="Cambria Math" w:hAnsi="Cambria Math" w:cs="Times New Roman"/>
                      <w:i/>
                    </w:rPr>
                  </m:ctrlPr>
                </m:sSubSupPr>
                <m:e>
                  <m:r>
                    <w:rPr>
                      <w:rFonts w:ascii="Cambria Math" w:hAnsi="Cambria Math" w:cs="Times New Roman"/>
                    </w:rPr>
                    <m:t>β</m:t>
                  </m:r>
                </m:e>
                <m:sub>
                  <m:r>
                    <w:rPr>
                      <w:rFonts w:ascii="Cambria Math" w:hAnsi="Cambria Math" w:cs="Times New Roman"/>
                    </w:rPr>
                    <m:t>i</m:t>
                  </m:r>
                </m:sub>
                <m:sup>
                  <m:d>
                    <m:dPr>
                      <m:ctrlPr>
                        <w:rPr>
                          <w:rFonts w:ascii="Cambria Math" w:hAnsi="Cambria Math" w:cs="Times New Roman"/>
                          <w:i/>
                        </w:rPr>
                      </m:ctrlPr>
                    </m:dPr>
                    <m:e>
                      <m:r>
                        <w:rPr>
                          <w:rFonts w:ascii="Cambria Math" w:hAnsi="Cambria Math" w:cs="Times New Roman"/>
                        </w:rPr>
                        <m:t>k</m:t>
                      </m:r>
                    </m:e>
                  </m:d>
                </m:sup>
              </m:sSubSup>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i,t-k</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i,t</m:t>
                  </m:r>
                </m:sub>
              </m:sSub>
              <m:r>
                <w:rPr>
                  <w:rFonts w:ascii="Cambria Math" w:hAnsi="Cambria Math" w:cs="Times New Roman"/>
                </w:rPr>
                <m:t xml:space="preserve">  </m:t>
              </m:r>
            </m:e>
          </m:nary>
          <m:r>
            <w:rPr>
              <w:rFonts w:ascii="Cambria Math" w:hAnsi="Cambria Math" w:cs="Times New Roman"/>
            </w:rPr>
            <m:t xml:space="preserve">                                                                                         (5)</m:t>
          </m:r>
        </m:oMath>
      </m:oMathPara>
    </w:p>
    <w:p w14:paraId="2BE91972" w14:textId="77777777" w:rsidR="001E7C1A" w:rsidRPr="00C7194A" w:rsidRDefault="001E7C1A" w:rsidP="00C7194A">
      <w:pPr>
        <w:spacing w:after="120" w:line="23" w:lineRule="atLeast"/>
        <w:ind w:firstLine="708"/>
        <w:jc w:val="both"/>
        <w:rPr>
          <w:rFonts w:ascii="Times New Roman" w:eastAsia="Times New Roman" w:hAnsi="Times New Roman" w:cs="Times New Roman"/>
        </w:rPr>
      </w:pPr>
      <w:r w:rsidRPr="00C7194A">
        <w:rPr>
          <w:rFonts w:ascii="Times New Roman" w:eastAsia="Times New Roman" w:hAnsi="Times New Roman" w:cs="Times New Roman"/>
        </w:rPr>
        <w:t xml:space="preserve">Sıfır hipotezinde Granger nedensellik ilişkisinin olmadığını belirten, alternatif hipotezde ise en az bir birimde ilgili değişkenler arasında nedensellik ilişkisi olduğunu ifade eden söz konusu testin hipotezleri ise aşağıdaki gibidir (Dumitrescu </w:t>
      </w:r>
      <w:proofErr w:type="spellStart"/>
      <w:r w:rsidRPr="00C7194A">
        <w:rPr>
          <w:rFonts w:ascii="Times New Roman" w:eastAsia="Times New Roman" w:hAnsi="Times New Roman" w:cs="Times New Roman"/>
        </w:rPr>
        <w:t>and</w:t>
      </w:r>
      <w:proofErr w:type="spellEnd"/>
      <w:r w:rsidRPr="00C7194A">
        <w:rPr>
          <w:rFonts w:ascii="Times New Roman" w:eastAsia="Times New Roman" w:hAnsi="Times New Roman" w:cs="Times New Roman"/>
        </w:rPr>
        <w:t xml:space="preserve"> Hurlin, 2012: 1453):</w:t>
      </w:r>
    </w:p>
    <w:p w14:paraId="2881F292" w14:textId="77777777" w:rsidR="001E7C1A" w:rsidRPr="003E66FE" w:rsidRDefault="00E44260" w:rsidP="001E7C1A">
      <w:pPr>
        <w:jc w:val="both"/>
        <w:rPr>
          <w:rFonts w:ascii="Times New Roman" w:hAnsi="Times New Roman" w:cs="Times New Roman"/>
        </w:rPr>
      </w:pPr>
      <m:oMathPara>
        <m:oMath>
          <m:sSub>
            <m:sSubPr>
              <m:ctrlPr>
                <w:rPr>
                  <w:rFonts w:ascii="Cambria Math" w:hAnsi="Cambria Math" w:cs="Times New Roman"/>
                  <w:bCs/>
                  <w:i/>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β</m:t>
              </m:r>
            </m:e>
            <m:sub>
              <m:r>
                <w:rPr>
                  <w:rFonts w:ascii="Cambria Math" w:hAnsi="Cambria Math" w:cs="Times New Roman"/>
                </w:rPr>
                <m:t>1</m:t>
              </m:r>
            </m:sub>
          </m:sSub>
          <m:r>
            <w:rPr>
              <w:rFonts w:ascii="Cambria Math" w:hAnsi="Cambria Math" w:cs="Times New Roman"/>
            </w:rPr>
            <m:t xml:space="preserve">=0        </m:t>
          </m:r>
          <m:sSub>
            <m:sSubPr>
              <m:ctrlPr>
                <w:rPr>
                  <w:rFonts w:ascii="Cambria Math" w:hAnsi="Cambria Math" w:cs="Times New Roman"/>
                  <w:bCs/>
                  <w:i/>
                </w:rPr>
              </m:ctrlPr>
            </m:sSubPr>
            <m:e>
              <m:r>
                <w:rPr>
                  <w:rFonts w:ascii="Cambria Math" w:hAnsi="Cambria Math" w:cs="Times New Roman"/>
                </w:rPr>
                <m:t>∀</m:t>
              </m:r>
            </m:e>
            <m:sub>
              <m:r>
                <w:rPr>
                  <w:rFonts w:ascii="Cambria Math" w:hAnsi="Cambria Math" w:cs="Times New Roman"/>
                </w:rPr>
                <m:t>i</m:t>
              </m:r>
            </m:sub>
          </m:sSub>
          <m:r>
            <w:rPr>
              <w:rFonts w:ascii="Cambria Math" w:hAnsi="Cambria Math" w:cs="Times New Roman"/>
            </w:rPr>
            <m:t xml:space="preserve">=1…N                                                                                                                                           </m:t>
          </m:r>
        </m:oMath>
      </m:oMathPara>
    </w:p>
    <w:p w14:paraId="1C43A1CF" w14:textId="77777777" w:rsidR="001E7C1A" w:rsidRPr="003E66FE" w:rsidRDefault="00E44260" w:rsidP="001E7C1A">
      <w:pPr>
        <w:jc w:val="both"/>
        <w:rPr>
          <w:rFonts w:ascii="Times New Roman" w:hAnsi="Times New Roman" w:cs="Times New Roman"/>
        </w:rPr>
      </w:pPr>
      <m:oMathPara>
        <m:oMath>
          <m:sSub>
            <m:sSubPr>
              <m:ctrlPr>
                <w:rPr>
                  <w:rFonts w:ascii="Cambria Math" w:hAnsi="Cambria Math" w:cs="Times New Roman"/>
                  <w:bCs/>
                  <w:i/>
                </w:rPr>
              </m:ctrlPr>
            </m:sSubPr>
            <m:e>
              <m:r>
                <w:rPr>
                  <w:rFonts w:ascii="Cambria Math" w:hAnsi="Cambria Math" w:cs="Times New Roman"/>
                </w:rPr>
                <m:t>H</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β</m:t>
              </m:r>
            </m:e>
            <m:sub>
              <m:r>
                <w:rPr>
                  <w:rFonts w:ascii="Cambria Math" w:hAnsi="Cambria Math" w:cs="Times New Roman"/>
                </w:rPr>
                <m:t>1</m:t>
              </m:r>
            </m:sub>
          </m:sSub>
          <m:r>
            <w:rPr>
              <w:rFonts w:ascii="Cambria Math" w:hAnsi="Cambria Math" w:cs="Times New Roman"/>
            </w:rPr>
            <m:t xml:space="preserve">=0         </m:t>
          </m:r>
          <m:sSub>
            <m:sSubPr>
              <m:ctrlPr>
                <w:rPr>
                  <w:rFonts w:ascii="Cambria Math" w:hAnsi="Cambria Math" w:cs="Times New Roman"/>
                  <w:bCs/>
                  <w:i/>
                </w:rPr>
              </m:ctrlPr>
            </m:sSubPr>
            <m:e>
              <m:r>
                <w:rPr>
                  <w:rFonts w:ascii="Cambria Math" w:hAnsi="Cambria Math" w:cs="Times New Roman"/>
                </w:rPr>
                <m:t>∀</m:t>
              </m:r>
            </m:e>
            <m:sub>
              <m:r>
                <w:rPr>
                  <w:rFonts w:ascii="Cambria Math" w:hAnsi="Cambria Math" w:cs="Times New Roman"/>
                </w:rPr>
                <m:t>i</m:t>
              </m:r>
            </m:sub>
          </m:sSub>
          <m:r>
            <w:rPr>
              <w:rFonts w:ascii="Cambria Math" w:hAnsi="Cambria Math" w:cs="Times New Roman"/>
            </w:rPr>
            <m:t>=1…</m:t>
          </m:r>
          <m:sSub>
            <m:sSubPr>
              <m:ctrlPr>
                <w:rPr>
                  <w:rFonts w:ascii="Cambria Math" w:hAnsi="Cambria Math" w:cs="Times New Roman"/>
                  <w:bCs/>
                  <w:i/>
                </w:rPr>
              </m:ctrlPr>
            </m:sSubPr>
            <m:e>
              <m:r>
                <w:rPr>
                  <w:rFonts w:ascii="Cambria Math" w:hAnsi="Cambria Math" w:cs="Times New Roman"/>
                </w:rPr>
                <m:t>N</m:t>
              </m:r>
            </m:e>
            <m:sub>
              <m:r>
                <w:rPr>
                  <w:rFonts w:ascii="Cambria Math" w:hAnsi="Cambria Math" w:cs="Times New Roman"/>
                </w:rPr>
                <m:t>1</m:t>
              </m:r>
            </m:sub>
          </m:sSub>
          <m:r>
            <w:rPr>
              <w:rFonts w:ascii="Cambria Math" w:hAnsi="Cambria Math" w:cs="Times New Roman"/>
            </w:rPr>
            <m:t xml:space="preserve">                                                                                                                                         </m:t>
          </m:r>
        </m:oMath>
      </m:oMathPara>
    </w:p>
    <w:p w14:paraId="69A342B6" w14:textId="77777777" w:rsidR="001E7C1A" w:rsidRPr="006F1903" w:rsidRDefault="00E44260" w:rsidP="001E7C1A">
      <w:pPr>
        <w:jc w:val="both"/>
        <w:rPr>
          <w:rFonts w:ascii="Times New Roman" w:hAnsi="Times New Roman" w:cs="Times New Roman"/>
        </w:rPr>
      </w:pPr>
      <m:oMathPara>
        <m:oMath>
          <m:sSub>
            <m:sSubPr>
              <m:ctrlPr>
                <w:rPr>
                  <w:rFonts w:ascii="Cambria Math" w:hAnsi="Cambria Math" w:cs="Times New Roman"/>
                  <w:bCs/>
                  <w:i/>
                </w:rPr>
              </m:ctrlPr>
            </m:sSubPr>
            <m:e>
              <m:r>
                <w:rPr>
                  <w:rFonts w:ascii="Cambria Math" w:hAnsi="Cambria Math" w:cs="Times New Roman"/>
                </w:rPr>
                <m:t xml:space="preserve">   β</m:t>
              </m:r>
            </m:e>
            <m:sub>
              <m:r>
                <w:rPr>
                  <w:rFonts w:ascii="Cambria Math" w:hAnsi="Cambria Math" w:cs="Times New Roman"/>
                </w:rPr>
                <m:t>1</m:t>
              </m:r>
            </m:sub>
          </m:sSub>
          <m:r>
            <w:rPr>
              <w:rFonts w:ascii="Cambria Math" w:hAnsi="Cambria Math" w:cs="Times New Roman"/>
            </w:rPr>
            <m:t xml:space="preserve">≠0         </m:t>
          </m:r>
          <m:sSub>
            <m:sSubPr>
              <m:ctrlPr>
                <w:rPr>
                  <w:rFonts w:ascii="Cambria Math" w:hAnsi="Cambria Math" w:cs="Times New Roman"/>
                  <w:bCs/>
                  <w:i/>
                </w:rPr>
              </m:ctrlPr>
            </m:sSubPr>
            <m:e>
              <m:r>
                <w:rPr>
                  <w:rFonts w:ascii="Cambria Math" w:hAnsi="Cambria Math" w:cs="Times New Roman"/>
                </w:rPr>
                <m:t>∀</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N</m:t>
              </m:r>
            </m:e>
            <m:sub>
              <m:r>
                <w:rPr>
                  <w:rFonts w:ascii="Cambria Math" w:hAnsi="Cambria Math" w:cs="Times New Roman"/>
                </w:rPr>
                <m:t>1</m:t>
              </m:r>
            </m:sub>
          </m:sSub>
          <m:r>
            <w:rPr>
              <w:rFonts w:ascii="Cambria Math" w:hAnsi="Cambria Math" w:cs="Times New Roman"/>
            </w:rPr>
            <m:t xml:space="preserve">+1, </m:t>
          </m:r>
          <m:sSub>
            <m:sSubPr>
              <m:ctrlPr>
                <w:rPr>
                  <w:rFonts w:ascii="Cambria Math" w:hAnsi="Cambria Math" w:cs="Times New Roman"/>
                  <w:bCs/>
                  <w:i/>
                </w:rPr>
              </m:ctrlPr>
            </m:sSubPr>
            <m:e>
              <m:r>
                <w:rPr>
                  <w:rFonts w:ascii="Cambria Math" w:hAnsi="Cambria Math" w:cs="Times New Roman"/>
                </w:rPr>
                <m:t>N</m:t>
              </m:r>
            </m:e>
            <m:sub>
              <m:r>
                <w:rPr>
                  <w:rFonts w:ascii="Cambria Math" w:hAnsi="Cambria Math" w:cs="Times New Roman"/>
                </w:rPr>
                <m:t>1</m:t>
              </m:r>
            </m:sub>
          </m:sSub>
          <m:r>
            <w:rPr>
              <w:rFonts w:ascii="Cambria Math" w:hAnsi="Cambria Math" w:cs="Times New Roman"/>
            </w:rPr>
            <m:t xml:space="preserve">+2,…,N                                                                                                                  </m:t>
          </m:r>
        </m:oMath>
      </m:oMathPara>
    </w:p>
    <w:p w14:paraId="1D67F647" w14:textId="77777777" w:rsidR="00D71FFD" w:rsidRPr="00240915" w:rsidRDefault="00D71FFD" w:rsidP="00240915">
      <w:pPr>
        <w:spacing w:after="0"/>
        <w:rPr>
          <w:rFonts w:ascii="Times New Roman" w:hAnsi="Times New Roman" w:cs="Times New Roman"/>
          <w:b/>
          <w:bCs/>
          <w:szCs w:val="20"/>
        </w:rPr>
      </w:pPr>
      <w:r w:rsidRPr="00240915">
        <w:rPr>
          <w:rFonts w:ascii="Times New Roman" w:hAnsi="Times New Roman" w:cs="Times New Roman"/>
          <w:b/>
          <w:bCs/>
          <w:szCs w:val="20"/>
        </w:rPr>
        <w:t>Tablo 3. Dumitrescu &amp; Hurlin (2012) Panel Z_NT Nedensellik Testi Genel Sonuçları</w:t>
      </w:r>
    </w:p>
    <w:tbl>
      <w:tblPr>
        <w:tblStyle w:val="TabloKlavuzu"/>
        <w:tblW w:w="8939" w:type="dxa"/>
        <w:tblLook w:val="04A0" w:firstRow="1" w:lastRow="0" w:firstColumn="1" w:lastColumn="0" w:noHBand="0" w:noVBand="1"/>
      </w:tblPr>
      <w:tblGrid>
        <w:gridCol w:w="1752"/>
        <w:gridCol w:w="1363"/>
        <w:gridCol w:w="1506"/>
        <w:gridCol w:w="1506"/>
        <w:gridCol w:w="1506"/>
        <w:gridCol w:w="1306"/>
      </w:tblGrid>
      <w:tr w:rsidR="00D71FFD" w:rsidRPr="000252F7" w14:paraId="1915C3F4" w14:textId="77777777" w:rsidTr="00600AF9">
        <w:trPr>
          <w:trHeight w:val="616"/>
        </w:trPr>
        <w:tc>
          <w:tcPr>
            <w:tcW w:w="1752" w:type="dxa"/>
            <w:vAlign w:val="center"/>
          </w:tcPr>
          <w:p w14:paraId="385FB160" w14:textId="77777777" w:rsidR="00D71FFD" w:rsidRPr="000252F7" w:rsidRDefault="00D71FFD" w:rsidP="00D71FFD">
            <w:pPr>
              <w:spacing w:after="0"/>
              <w:jc w:val="center"/>
              <w:rPr>
                <w:rFonts w:ascii="Times New Roman" w:hAnsi="Times New Roman" w:cs="Times New Roman"/>
                <w:b/>
                <w:sz w:val="20"/>
                <w:szCs w:val="20"/>
              </w:rPr>
            </w:pPr>
            <w:r w:rsidRPr="000252F7">
              <w:rPr>
                <w:rFonts w:ascii="Times New Roman" w:hAnsi="Times New Roman" w:cs="Times New Roman"/>
                <w:b/>
                <w:sz w:val="20"/>
                <w:szCs w:val="20"/>
              </w:rPr>
              <w:t>Değişkenler</w:t>
            </w:r>
          </w:p>
        </w:tc>
        <w:tc>
          <w:tcPr>
            <w:tcW w:w="1363" w:type="dxa"/>
            <w:vAlign w:val="center"/>
          </w:tcPr>
          <w:p w14:paraId="4A247077" w14:textId="77777777" w:rsidR="00D71FFD" w:rsidRPr="000252F7" w:rsidRDefault="00D71FFD" w:rsidP="00D71FFD">
            <w:pPr>
              <w:spacing w:after="0"/>
              <w:jc w:val="center"/>
              <w:rPr>
                <w:rFonts w:ascii="Times New Roman" w:hAnsi="Times New Roman" w:cs="Times New Roman"/>
                <w:b/>
                <w:bCs/>
                <w:sz w:val="20"/>
                <w:szCs w:val="20"/>
              </w:rPr>
            </w:pPr>
            <w:r w:rsidRPr="000252F7">
              <w:rPr>
                <w:rFonts w:ascii="Times New Roman" w:hAnsi="Times New Roman" w:cs="Times New Roman"/>
                <w:b/>
                <w:sz w:val="20"/>
                <w:szCs w:val="20"/>
              </w:rPr>
              <w:t>İstatistik</w:t>
            </w:r>
          </w:p>
        </w:tc>
        <w:tc>
          <w:tcPr>
            <w:tcW w:w="1506" w:type="dxa"/>
            <w:vAlign w:val="center"/>
          </w:tcPr>
          <w:p w14:paraId="72FB4EBB" w14:textId="77777777" w:rsidR="00D71FFD" w:rsidRPr="000252F7" w:rsidRDefault="00D71FFD" w:rsidP="00D71FFD">
            <w:pPr>
              <w:spacing w:after="0"/>
              <w:jc w:val="center"/>
              <w:rPr>
                <w:rFonts w:ascii="Times New Roman" w:hAnsi="Times New Roman" w:cs="Times New Roman"/>
                <w:b/>
                <w:bCs/>
                <w:sz w:val="20"/>
                <w:szCs w:val="20"/>
              </w:rPr>
            </w:pPr>
            <w:r w:rsidRPr="000252F7">
              <w:rPr>
                <w:rFonts w:ascii="Times New Roman" w:hAnsi="Times New Roman" w:cs="Times New Roman"/>
                <w:b/>
                <w:bCs/>
                <w:sz w:val="20"/>
                <w:szCs w:val="20"/>
              </w:rPr>
              <w:t>Bootstrap cv (%1)</w:t>
            </w:r>
          </w:p>
        </w:tc>
        <w:tc>
          <w:tcPr>
            <w:tcW w:w="1506" w:type="dxa"/>
            <w:vAlign w:val="center"/>
          </w:tcPr>
          <w:p w14:paraId="2E086368" w14:textId="77777777" w:rsidR="00D71FFD" w:rsidRPr="000252F7" w:rsidRDefault="00D71FFD" w:rsidP="00D71FFD">
            <w:pPr>
              <w:spacing w:after="0"/>
              <w:jc w:val="center"/>
              <w:rPr>
                <w:rFonts w:ascii="Times New Roman" w:hAnsi="Times New Roman" w:cs="Times New Roman"/>
                <w:b/>
                <w:bCs/>
                <w:sz w:val="20"/>
                <w:szCs w:val="20"/>
              </w:rPr>
            </w:pPr>
            <w:r w:rsidRPr="000252F7">
              <w:rPr>
                <w:rFonts w:ascii="Times New Roman" w:hAnsi="Times New Roman" w:cs="Times New Roman"/>
                <w:b/>
                <w:bCs/>
                <w:sz w:val="20"/>
                <w:szCs w:val="20"/>
              </w:rPr>
              <w:t>Bootstrap cv (%5)</w:t>
            </w:r>
          </w:p>
        </w:tc>
        <w:tc>
          <w:tcPr>
            <w:tcW w:w="1506" w:type="dxa"/>
            <w:vAlign w:val="center"/>
          </w:tcPr>
          <w:p w14:paraId="12DA4FD8" w14:textId="77777777" w:rsidR="00D71FFD" w:rsidRPr="000252F7" w:rsidRDefault="00D71FFD" w:rsidP="00D71FFD">
            <w:pPr>
              <w:spacing w:after="0"/>
              <w:jc w:val="center"/>
              <w:rPr>
                <w:rFonts w:ascii="Times New Roman" w:hAnsi="Times New Roman" w:cs="Times New Roman"/>
                <w:b/>
                <w:bCs/>
                <w:sz w:val="20"/>
                <w:szCs w:val="20"/>
              </w:rPr>
            </w:pPr>
            <w:r w:rsidRPr="000252F7">
              <w:rPr>
                <w:rFonts w:ascii="Times New Roman" w:hAnsi="Times New Roman" w:cs="Times New Roman"/>
                <w:b/>
                <w:bCs/>
                <w:sz w:val="20"/>
                <w:szCs w:val="20"/>
              </w:rPr>
              <w:t>Bootstrap cv (%10)</w:t>
            </w:r>
          </w:p>
        </w:tc>
        <w:tc>
          <w:tcPr>
            <w:tcW w:w="1306" w:type="dxa"/>
            <w:vAlign w:val="center"/>
          </w:tcPr>
          <w:p w14:paraId="5C35DABF" w14:textId="77777777" w:rsidR="00D71FFD" w:rsidRPr="000252F7" w:rsidRDefault="00D71FFD" w:rsidP="00D71FFD">
            <w:pPr>
              <w:spacing w:after="0"/>
              <w:jc w:val="center"/>
              <w:rPr>
                <w:rFonts w:ascii="Times New Roman" w:hAnsi="Times New Roman" w:cs="Times New Roman"/>
                <w:b/>
                <w:bCs/>
                <w:sz w:val="20"/>
                <w:szCs w:val="20"/>
              </w:rPr>
            </w:pPr>
            <w:r w:rsidRPr="000252F7">
              <w:rPr>
                <w:rFonts w:ascii="Times New Roman" w:hAnsi="Times New Roman" w:cs="Times New Roman"/>
                <w:b/>
                <w:bCs/>
                <w:sz w:val="20"/>
                <w:szCs w:val="20"/>
              </w:rPr>
              <w:t>Olasılık Değeri</w:t>
            </w:r>
          </w:p>
        </w:tc>
      </w:tr>
      <w:tr w:rsidR="00D71FFD" w:rsidRPr="000252F7" w14:paraId="4863DF28" w14:textId="77777777" w:rsidTr="00600AF9">
        <w:trPr>
          <w:trHeight w:val="314"/>
        </w:trPr>
        <w:tc>
          <w:tcPr>
            <w:tcW w:w="1752" w:type="dxa"/>
          </w:tcPr>
          <w:p w14:paraId="730B3710" w14:textId="77777777" w:rsidR="00D71FFD" w:rsidRPr="00AC7DA3" w:rsidRDefault="00D71FFD" w:rsidP="00D71FFD">
            <w:pPr>
              <w:spacing w:after="0"/>
              <w:rPr>
                <w:rFonts w:ascii="Times New Roman" w:hAnsi="Times New Roman" w:cs="Times New Roman"/>
                <w:bCs/>
                <w:sz w:val="20"/>
                <w:szCs w:val="20"/>
              </w:rPr>
            </w:pPr>
            <w:r w:rsidRPr="00AC7DA3">
              <w:rPr>
                <w:rFonts w:cs="Times New Roman"/>
                <w:bCs/>
                <w:noProof/>
                <w:szCs w:val="20"/>
              </w:rPr>
              <mc:AlternateContent>
                <mc:Choice Requires="wps">
                  <w:drawing>
                    <wp:anchor distT="0" distB="0" distL="114300" distR="114300" simplePos="0" relativeHeight="251659264" behindDoc="0" locked="0" layoutInCell="1" allowOverlap="1" wp14:anchorId="3CDB1B0B" wp14:editId="5AB6870F">
                      <wp:simplePos x="0" y="0"/>
                      <wp:positionH relativeFrom="column">
                        <wp:posOffset>323850</wp:posOffset>
                      </wp:positionH>
                      <wp:positionV relativeFrom="paragraph">
                        <wp:posOffset>62865</wp:posOffset>
                      </wp:positionV>
                      <wp:extent cx="194310" cy="46355"/>
                      <wp:effectExtent l="0" t="76200" r="0" b="86995"/>
                      <wp:wrapNone/>
                      <wp:docPr id="4" name="Düz Ok Bağlayıcısı 4"/>
                      <wp:cNvGraphicFramePr/>
                      <a:graphic xmlns:a="http://schemas.openxmlformats.org/drawingml/2006/main">
                        <a:graphicData uri="http://schemas.microsoft.com/office/word/2010/wordprocessingShape">
                          <wps:wsp>
                            <wps:cNvCnPr/>
                            <wps:spPr>
                              <a:xfrm rot="900000" flipH="1">
                                <a:off x="0" y="0"/>
                                <a:ext cx="194310" cy="46355"/>
                              </a:xfrm>
                              <a:prstGeom prst="straightConnector1">
                                <a:avLst/>
                              </a:prstGeom>
                              <a:ln w="1905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3EE625C" id="_x0000_t32" coordsize="21600,21600" o:spt="32" o:oned="t" path="m,l21600,21600e" filled="f">
                      <v:path arrowok="t" fillok="f" o:connecttype="none"/>
                      <o:lock v:ext="edit" shapetype="t"/>
                    </v:shapetype>
                    <v:shape id="Düz Ok Bağlayıcısı 4" o:spid="_x0000_s1026" type="#_x0000_t32" style="position:absolute;margin-left:25.5pt;margin-top:4.95pt;width:15.3pt;height:3.65pt;rotation:-15;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" strokecolor="black [3213]" strokeweight="1.5pt">
                      <v:stroke startarrow="open" joinstyle="miter"/>
                    </v:shape>
                  </w:pict>
                </mc:Fallback>
              </mc:AlternateContent>
            </w:r>
            <w:proofErr w:type="gramStart"/>
            <w:r w:rsidRPr="00AC7DA3">
              <w:rPr>
                <w:rFonts w:ascii="Times New Roman" w:hAnsi="Times New Roman" w:cs="Times New Roman"/>
                <w:sz w:val="20"/>
                <w:szCs w:val="20"/>
              </w:rPr>
              <w:t>INO</w:t>
            </w:r>
            <w:r w:rsidRPr="00AC7DA3">
              <w:rPr>
                <w:rFonts w:ascii="Times New Roman" w:hAnsi="Times New Roman" w:cs="Times New Roman"/>
                <w:bCs/>
                <w:sz w:val="20"/>
                <w:szCs w:val="20"/>
              </w:rPr>
              <w:t xml:space="preserve">           </w:t>
            </w:r>
            <w:r w:rsidRPr="00AC7DA3">
              <w:rPr>
                <w:rFonts w:ascii="Times New Roman" w:hAnsi="Times New Roman" w:cs="Times New Roman"/>
                <w:sz w:val="20"/>
                <w:szCs w:val="20"/>
              </w:rPr>
              <w:t>FDI</w:t>
            </w:r>
            <w:proofErr w:type="gramEnd"/>
          </w:p>
        </w:tc>
        <w:tc>
          <w:tcPr>
            <w:tcW w:w="1363" w:type="dxa"/>
          </w:tcPr>
          <w:p w14:paraId="104C4F56"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5.760**</w:t>
            </w:r>
          </w:p>
        </w:tc>
        <w:tc>
          <w:tcPr>
            <w:tcW w:w="1506" w:type="dxa"/>
          </w:tcPr>
          <w:p w14:paraId="5A8C46B8"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6.273</w:t>
            </w:r>
          </w:p>
        </w:tc>
        <w:tc>
          <w:tcPr>
            <w:tcW w:w="1506" w:type="dxa"/>
          </w:tcPr>
          <w:p w14:paraId="5281EEB0"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3.576</w:t>
            </w:r>
          </w:p>
        </w:tc>
        <w:tc>
          <w:tcPr>
            <w:tcW w:w="1506" w:type="dxa"/>
          </w:tcPr>
          <w:p w14:paraId="5DAEBAB7"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2.749</w:t>
            </w:r>
          </w:p>
        </w:tc>
        <w:tc>
          <w:tcPr>
            <w:tcW w:w="1306" w:type="dxa"/>
          </w:tcPr>
          <w:p w14:paraId="133DE416"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0.000</w:t>
            </w:r>
          </w:p>
        </w:tc>
      </w:tr>
      <w:tr w:rsidR="00D71FFD" w:rsidRPr="000252F7" w14:paraId="49EFEE41" w14:textId="77777777" w:rsidTr="00600AF9">
        <w:trPr>
          <w:trHeight w:val="314"/>
        </w:trPr>
        <w:tc>
          <w:tcPr>
            <w:tcW w:w="1752" w:type="dxa"/>
          </w:tcPr>
          <w:p w14:paraId="3A74E017" w14:textId="77777777" w:rsidR="00D71FFD" w:rsidRPr="00AC7DA3" w:rsidRDefault="00D71FFD" w:rsidP="00D71FFD">
            <w:pPr>
              <w:spacing w:after="0"/>
              <w:rPr>
                <w:rFonts w:ascii="Times New Roman" w:hAnsi="Times New Roman" w:cs="Times New Roman"/>
                <w:bCs/>
                <w:sz w:val="20"/>
                <w:szCs w:val="20"/>
              </w:rPr>
            </w:pPr>
            <w:r w:rsidRPr="00AC7DA3">
              <w:rPr>
                <w:rFonts w:cs="Times New Roman"/>
                <w:bCs/>
                <w:noProof/>
                <w:sz w:val="28"/>
                <w:szCs w:val="20"/>
              </w:rPr>
              <mc:AlternateContent>
                <mc:Choice Requires="wps">
                  <w:drawing>
                    <wp:anchor distT="0" distB="0" distL="114300" distR="114300" simplePos="0" relativeHeight="251664384" behindDoc="0" locked="0" layoutInCell="1" allowOverlap="1" wp14:anchorId="4853219E" wp14:editId="383D8CC8">
                      <wp:simplePos x="0" y="0"/>
                      <wp:positionH relativeFrom="column">
                        <wp:posOffset>304800</wp:posOffset>
                      </wp:positionH>
                      <wp:positionV relativeFrom="paragraph">
                        <wp:posOffset>58724</wp:posOffset>
                      </wp:positionV>
                      <wp:extent cx="194310" cy="46355"/>
                      <wp:effectExtent l="38100" t="76200" r="0" b="67945"/>
                      <wp:wrapNone/>
                      <wp:docPr id="13" name="Düz Ok Bağlayıcısı 13"/>
                      <wp:cNvGraphicFramePr/>
                      <a:graphic xmlns:a="http://schemas.openxmlformats.org/drawingml/2006/main">
                        <a:graphicData uri="http://schemas.microsoft.com/office/word/2010/wordprocessingShape">
                          <wps:wsp>
                            <wps:cNvCnPr/>
                            <wps:spPr>
                              <a:xfrm rot="900000" flipH="1">
                                <a:off x="0" y="0"/>
                                <a:ext cx="194310" cy="46355"/>
                              </a:xfrm>
                              <a:prstGeom prst="straightConnector1">
                                <a:avLst/>
                              </a:prstGeom>
                              <a:ln w="19050">
                                <a:solidFill>
                                  <a:schemeClr val="tx1"/>
                                </a:solidFill>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8BB119" id="Düz Ok Bağlayıcısı 13" o:spid="_x0000_s1026" type="#_x0000_t32" style="position:absolute;margin-left:24pt;margin-top:4.6pt;width:15.3pt;height:3.65pt;rotation:-15;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" strokecolor="black [3213]" strokeweight="1.5pt">
                      <v:stroke endarrow="open" joinstyle="miter"/>
                    </v:shape>
                  </w:pict>
                </mc:Fallback>
              </mc:AlternateContent>
            </w:r>
            <w:proofErr w:type="gramStart"/>
            <w:r w:rsidRPr="00AC7DA3">
              <w:rPr>
                <w:rFonts w:ascii="Times New Roman" w:hAnsi="Times New Roman" w:cs="Times New Roman"/>
                <w:sz w:val="20"/>
                <w:szCs w:val="20"/>
              </w:rPr>
              <w:t>INO</w:t>
            </w:r>
            <w:r w:rsidRPr="00AC7DA3">
              <w:rPr>
                <w:rFonts w:ascii="Times New Roman" w:hAnsi="Times New Roman" w:cs="Times New Roman"/>
                <w:bCs/>
                <w:sz w:val="20"/>
                <w:szCs w:val="20"/>
              </w:rPr>
              <w:t xml:space="preserve">            </w:t>
            </w:r>
            <w:r w:rsidRPr="00AC7DA3">
              <w:rPr>
                <w:rFonts w:ascii="Times New Roman" w:hAnsi="Times New Roman" w:cs="Times New Roman"/>
                <w:sz w:val="20"/>
                <w:szCs w:val="20"/>
              </w:rPr>
              <w:t>FDI</w:t>
            </w:r>
            <w:proofErr w:type="gramEnd"/>
          </w:p>
        </w:tc>
        <w:tc>
          <w:tcPr>
            <w:tcW w:w="1363" w:type="dxa"/>
          </w:tcPr>
          <w:p w14:paraId="30C5B50A"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1.789</w:t>
            </w:r>
          </w:p>
        </w:tc>
        <w:tc>
          <w:tcPr>
            <w:tcW w:w="1506" w:type="dxa"/>
          </w:tcPr>
          <w:p w14:paraId="2BBEFC94"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5.554</w:t>
            </w:r>
          </w:p>
        </w:tc>
        <w:tc>
          <w:tcPr>
            <w:tcW w:w="1506" w:type="dxa"/>
          </w:tcPr>
          <w:p w14:paraId="58EC793B"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3.437</w:t>
            </w:r>
          </w:p>
        </w:tc>
        <w:tc>
          <w:tcPr>
            <w:tcW w:w="1506" w:type="dxa"/>
          </w:tcPr>
          <w:p w14:paraId="02F3A082"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2.834</w:t>
            </w:r>
          </w:p>
        </w:tc>
        <w:tc>
          <w:tcPr>
            <w:tcW w:w="1306" w:type="dxa"/>
          </w:tcPr>
          <w:p w14:paraId="5761470F"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0.074</w:t>
            </w:r>
          </w:p>
        </w:tc>
      </w:tr>
      <w:tr w:rsidR="00D71FFD" w:rsidRPr="000252F7" w14:paraId="0A1803AC" w14:textId="77777777" w:rsidTr="00600AF9">
        <w:trPr>
          <w:trHeight w:val="301"/>
        </w:trPr>
        <w:tc>
          <w:tcPr>
            <w:tcW w:w="1752" w:type="dxa"/>
          </w:tcPr>
          <w:p w14:paraId="1494225C" w14:textId="77777777" w:rsidR="00D71FFD" w:rsidRPr="00AC7DA3" w:rsidRDefault="00D71FFD" w:rsidP="00D71FFD">
            <w:pPr>
              <w:spacing w:after="0"/>
              <w:rPr>
                <w:rFonts w:ascii="Times New Roman" w:hAnsi="Times New Roman" w:cs="Times New Roman"/>
                <w:bCs/>
                <w:sz w:val="20"/>
                <w:szCs w:val="20"/>
              </w:rPr>
            </w:pPr>
            <w:r w:rsidRPr="00AC7DA3">
              <w:rPr>
                <w:rFonts w:cs="Times New Roman"/>
                <w:bCs/>
                <w:noProof/>
                <w:szCs w:val="20"/>
              </w:rPr>
              <w:lastRenderedPageBreak/>
              <mc:AlternateContent>
                <mc:Choice Requires="wps">
                  <w:drawing>
                    <wp:anchor distT="0" distB="0" distL="114300" distR="114300" simplePos="0" relativeHeight="251660288" behindDoc="0" locked="0" layoutInCell="1" allowOverlap="1" wp14:anchorId="2C4E9B17" wp14:editId="5EA0914D">
                      <wp:simplePos x="0" y="0"/>
                      <wp:positionH relativeFrom="column">
                        <wp:posOffset>323850</wp:posOffset>
                      </wp:positionH>
                      <wp:positionV relativeFrom="paragraph">
                        <wp:posOffset>76836</wp:posOffset>
                      </wp:positionV>
                      <wp:extent cx="194310" cy="46355"/>
                      <wp:effectExtent l="0" t="76200" r="0" b="86995"/>
                      <wp:wrapNone/>
                      <wp:docPr id="1" name="Düz Ok Bağlayıcısı 1"/>
                      <wp:cNvGraphicFramePr/>
                      <a:graphic xmlns:a="http://schemas.openxmlformats.org/drawingml/2006/main">
                        <a:graphicData uri="http://schemas.microsoft.com/office/word/2010/wordprocessingShape">
                          <wps:wsp>
                            <wps:cNvCnPr/>
                            <wps:spPr>
                              <a:xfrm rot="900000" flipH="1">
                                <a:off x="0" y="0"/>
                                <a:ext cx="194310" cy="46355"/>
                              </a:xfrm>
                              <a:prstGeom prst="straightConnector1">
                                <a:avLst/>
                              </a:prstGeom>
                              <a:ln w="1905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EEE1B5" id="Düz Ok Bağlayıcısı 1" o:spid="_x0000_s1026" type="#_x0000_t32" style="position:absolute;margin-left:25.5pt;margin-top:6.05pt;width:15.3pt;height:3.65pt;rotation:-15;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" strokecolor="black [3213]" strokeweight="1.5pt">
                      <v:stroke startarrow="open" joinstyle="miter"/>
                    </v:shape>
                  </w:pict>
                </mc:Fallback>
              </mc:AlternateContent>
            </w:r>
            <w:proofErr w:type="gramStart"/>
            <w:r w:rsidRPr="00AC7DA3">
              <w:rPr>
                <w:rFonts w:ascii="Times New Roman" w:hAnsi="Times New Roman" w:cs="Times New Roman"/>
                <w:sz w:val="20"/>
                <w:szCs w:val="20"/>
              </w:rPr>
              <w:t>INO</w:t>
            </w:r>
            <w:r w:rsidRPr="00AC7DA3">
              <w:rPr>
                <w:rFonts w:ascii="Times New Roman" w:hAnsi="Times New Roman" w:cs="Times New Roman"/>
                <w:bCs/>
                <w:sz w:val="20"/>
                <w:szCs w:val="20"/>
              </w:rPr>
              <w:t xml:space="preserve">            </w:t>
            </w:r>
            <w:r w:rsidRPr="00AC7DA3">
              <w:rPr>
                <w:rFonts w:ascii="Times New Roman" w:hAnsi="Times New Roman" w:cs="Times New Roman"/>
                <w:sz w:val="20"/>
                <w:szCs w:val="20"/>
              </w:rPr>
              <w:t>RD</w:t>
            </w:r>
            <w:proofErr w:type="gramEnd"/>
          </w:p>
        </w:tc>
        <w:tc>
          <w:tcPr>
            <w:tcW w:w="1363" w:type="dxa"/>
          </w:tcPr>
          <w:p w14:paraId="11F6E8BC"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1.912</w:t>
            </w:r>
          </w:p>
        </w:tc>
        <w:tc>
          <w:tcPr>
            <w:tcW w:w="1506" w:type="dxa"/>
          </w:tcPr>
          <w:p w14:paraId="484B2872"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5.170</w:t>
            </w:r>
          </w:p>
        </w:tc>
        <w:tc>
          <w:tcPr>
            <w:tcW w:w="1506" w:type="dxa"/>
          </w:tcPr>
          <w:p w14:paraId="065B8771"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3.343</w:t>
            </w:r>
          </w:p>
        </w:tc>
        <w:tc>
          <w:tcPr>
            <w:tcW w:w="1506" w:type="dxa"/>
          </w:tcPr>
          <w:p w14:paraId="0067AE5B"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2.590</w:t>
            </w:r>
          </w:p>
        </w:tc>
        <w:tc>
          <w:tcPr>
            <w:tcW w:w="1306" w:type="dxa"/>
          </w:tcPr>
          <w:p w14:paraId="2498844B"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0.056</w:t>
            </w:r>
          </w:p>
        </w:tc>
      </w:tr>
      <w:tr w:rsidR="00D71FFD" w:rsidRPr="000252F7" w14:paraId="72D7FE6C" w14:textId="77777777" w:rsidTr="00600AF9">
        <w:trPr>
          <w:trHeight w:val="301"/>
        </w:trPr>
        <w:tc>
          <w:tcPr>
            <w:tcW w:w="1752" w:type="dxa"/>
          </w:tcPr>
          <w:p w14:paraId="565197DA" w14:textId="77777777" w:rsidR="00D71FFD" w:rsidRPr="00AC7DA3" w:rsidRDefault="00D71FFD" w:rsidP="00D71FFD">
            <w:pPr>
              <w:spacing w:after="0"/>
              <w:rPr>
                <w:rFonts w:ascii="Times New Roman" w:hAnsi="Times New Roman" w:cs="Times New Roman"/>
                <w:bCs/>
                <w:sz w:val="20"/>
                <w:szCs w:val="20"/>
              </w:rPr>
            </w:pPr>
            <w:r w:rsidRPr="00AC7DA3">
              <w:rPr>
                <w:rFonts w:cs="Times New Roman"/>
                <w:bCs/>
                <w:noProof/>
                <w:szCs w:val="20"/>
              </w:rPr>
              <mc:AlternateContent>
                <mc:Choice Requires="wps">
                  <w:drawing>
                    <wp:anchor distT="0" distB="0" distL="114300" distR="114300" simplePos="0" relativeHeight="251665408" behindDoc="0" locked="0" layoutInCell="1" allowOverlap="1" wp14:anchorId="50F32FE8" wp14:editId="1C81B791">
                      <wp:simplePos x="0" y="0"/>
                      <wp:positionH relativeFrom="column">
                        <wp:posOffset>304802</wp:posOffset>
                      </wp:positionH>
                      <wp:positionV relativeFrom="paragraph">
                        <wp:posOffset>68580</wp:posOffset>
                      </wp:positionV>
                      <wp:extent cx="194310" cy="46355"/>
                      <wp:effectExtent l="38100" t="76200" r="0" b="67945"/>
                      <wp:wrapNone/>
                      <wp:docPr id="14" name="Düz Ok Bağlayıcısı 14"/>
                      <wp:cNvGraphicFramePr/>
                      <a:graphic xmlns:a="http://schemas.openxmlformats.org/drawingml/2006/main">
                        <a:graphicData uri="http://schemas.microsoft.com/office/word/2010/wordprocessingShape">
                          <wps:wsp>
                            <wps:cNvCnPr/>
                            <wps:spPr>
                              <a:xfrm rot="900000" flipH="1">
                                <a:off x="0" y="0"/>
                                <a:ext cx="194310" cy="46355"/>
                              </a:xfrm>
                              <a:prstGeom prst="straightConnector1">
                                <a:avLst/>
                              </a:prstGeom>
                              <a:ln w="19050">
                                <a:solidFill>
                                  <a:schemeClr val="tx1"/>
                                </a:solidFill>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38A9D2" id="Düz Ok Bağlayıcısı 14" o:spid="_x0000_s1026" type="#_x0000_t32" style="position:absolute;margin-left:24pt;margin-top:5.4pt;width:15.3pt;height:3.65pt;rotation:-15;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" strokecolor="black [3213]" strokeweight="1.5pt">
                      <v:stroke endarrow="open" joinstyle="miter"/>
                    </v:shape>
                  </w:pict>
                </mc:Fallback>
              </mc:AlternateContent>
            </w:r>
            <w:proofErr w:type="gramStart"/>
            <w:r w:rsidRPr="00AC7DA3">
              <w:rPr>
                <w:rFonts w:ascii="Times New Roman" w:hAnsi="Times New Roman" w:cs="Times New Roman"/>
                <w:sz w:val="20"/>
                <w:szCs w:val="20"/>
              </w:rPr>
              <w:t>INO</w:t>
            </w:r>
            <w:r w:rsidRPr="00AC7DA3">
              <w:rPr>
                <w:rFonts w:ascii="Times New Roman" w:hAnsi="Times New Roman" w:cs="Times New Roman"/>
                <w:bCs/>
                <w:sz w:val="20"/>
                <w:szCs w:val="20"/>
              </w:rPr>
              <w:t xml:space="preserve">            </w:t>
            </w:r>
            <w:r w:rsidRPr="00AC7DA3">
              <w:rPr>
                <w:rFonts w:ascii="Times New Roman" w:hAnsi="Times New Roman" w:cs="Times New Roman"/>
                <w:sz w:val="20"/>
                <w:szCs w:val="20"/>
              </w:rPr>
              <w:t>RD</w:t>
            </w:r>
            <w:proofErr w:type="gramEnd"/>
          </w:p>
        </w:tc>
        <w:tc>
          <w:tcPr>
            <w:tcW w:w="1363" w:type="dxa"/>
          </w:tcPr>
          <w:p w14:paraId="133B7325"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2.935</w:t>
            </w:r>
            <w:r>
              <w:rPr>
                <w:rFonts w:ascii="Times New Roman" w:hAnsi="Times New Roman" w:cs="Times New Roman"/>
                <w:bCs/>
                <w:sz w:val="20"/>
                <w:szCs w:val="20"/>
              </w:rPr>
              <w:t>*</w:t>
            </w:r>
          </w:p>
        </w:tc>
        <w:tc>
          <w:tcPr>
            <w:tcW w:w="1506" w:type="dxa"/>
          </w:tcPr>
          <w:p w14:paraId="6ABD09F6"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4.782</w:t>
            </w:r>
          </w:p>
        </w:tc>
        <w:tc>
          <w:tcPr>
            <w:tcW w:w="1506" w:type="dxa"/>
          </w:tcPr>
          <w:p w14:paraId="7134130F"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3.294</w:t>
            </w:r>
          </w:p>
        </w:tc>
        <w:tc>
          <w:tcPr>
            <w:tcW w:w="1506" w:type="dxa"/>
          </w:tcPr>
          <w:p w14:paraId="75CC077A"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2.583</w:t>
            </w:r>
          </w:p>
        </w:tc>
        <w:tc>
          <w:tcPr>
            <w:tcW w:w="1306" w:type="dxa"/>
          </w:tcPr>
          <w:p w14:paraId="2F47DC37"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0.003</w:t>
            </w:r>
          </w:p>
        </w:tc>
      </w:tr>
      <w:tr w:rsidR="00D71FFD" w:rsidRPr="000252F7" w14:paraId="74D2CF62" w14:textId="77777777" w:rsidTr="00600AF9">
        <w:trPr>
          <w:trHeight w:val="301"/>
        </w:trPr>
        <w:tc>
          <w:tcPr>
            <w:tcW w:w="1752" w:type="dxa"/>
          </w:tcPr>
          <w:p w14:paraId="63486A45" w14:textId="77777777" w:rsidR="00D71FFD" w:rsidRPr="00AC7DA3" w:rsidRDefault="00D71FFD" w:rsidP="00D71FFD">
            <w:pPr>
              <w:spacing w:after="0"/>
              <w:rPr>
                <w:rFonts w:ascii="Times New Roman" w:hAnsi="Times New Roman" w:cs="Times New Roman"/>
                <w:bCs/>
                <w:sz w:val="20"/>
                <w:szCs w:val="20"/>
              </w:rPr>
            </w:pPr>
            <w:r w:rsidRPr="00AC7DA3">
              <w:rPr>
                <w:rFonts w:cs="Times New Roman"/>
                <w:bCs/>
                <w:noProof/>
                <w:szCs w:val="20"/>
              </w:rPr>
              <mc:AlternateContent>
                <mc:Choice Requires="wps">
                  <w:drawing>
                    <wp:anchor distT="0" distB="0" distL="114300" distR="114300" simplePos="0" relativeHeight="251669504" behindDoc="0" locked="0" layoutInCell="1" allowOverlap="1" wp14:anchorId="376BF8D0" wp14:editId="443513D0">
                      <wp:simplePos x="0" y="0"/>
                      <wp:positionH relativeFrom="column">
                        <wp:posOffset>336550</wp:posOffset>
                      </wp:positionH>
                      <wp:positionV relativeFrom="paragraph">
                        <wp:posOffset>69214</wp:posOffset>
                      </wp:positionV>
                      <wp:extent cx="194310" cy="46355"/>
                      <wp:effectExtent l="0" t="76200" r="0" b="86995"/>
                      <wp:wrapNone/>
                      <wp:docPr id="28" name="Düz Ok Bağlayıcısı 28"/>
                      <wp:cNvGraphicFramePr/>
                      <a:graphic xmlns:a="http://schemas.openxmlformats.org/drawingml/2006/main">
                        <a:graphicData uri="http://schemas.microsoft.com/office/word/2010/wordprocessingShape">
                          <wps:wsp>
                            <wps:cNvCnPr/>
                            <wps:spPr>
                              <a:xfrm rot="900000" flipH="1">
                                <a:off x="0" y="0"/>
                                <a:ext cx="194310" cy="46355"/>
                              </a:xfrm>
                              <a:prstGeom prst="straightConnector1">
                                <a:avLst/>
                              </a:prstGeom>
                              <a:ln w="1905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766D22" id="Düz Ok Bağlayıcısı 28" o:spid="_x0000_s1026" type="#_x0000_t32" style="position:absolute;margin-left:26.5pt;margin-top:5.45pt;width:15.3pt;height:3.65pt;rotation:-15;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" strokecolor="black [3213]" strokeweight="1.5pt">
                      <v:stroke startarrow="open" joinstyle="miter"/>
                    </v:shape>
                  </w:pict>
                </mc:Fallback>
              </mc:AlternateContent>
            </w:r>
            <w:proofErr w:type="gramStart"/>
            <w:r w:rsidRPr="00AC7DA3">
              <w:rPr>
                <w:rFonts w:ascii="Times New Roman" w:hAnsi="Times New Roman" w:cs="Times New Roman"/>
                <w:sz w:val="20"/>
                <w:szCs w:val="20"/>
              </w:rPr>
              <w:t>INO            HCI</w:t>
            </w:r>
            <w:proofErr w:type="gramEnd"/>
          </w:p>
        </w:tc>
        <w:tc>
          <w:tcPr>
            <w:tcW w:w="1363" w:type="dxa"/>
          </w:tcPr>
          <w:p w14:paraId="6C21CEC7"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11.380*</w:t>
            </w:r>
            <w:r>
              <w:rPr>
                <w:rFonts w:ascii="Times New Roman" w:hAnsi="Times New Roman" w:cs="Times New Roman"/>
                <w:bCs/>
                <w:sz w:val="20"/>
                <w:szCs w:val="20"/>
              </w:rPr>
              <w:t>**</w:t>
            </w:r>
          </w:p>
        </w:tc>
        <w:tc>
          <w:tcPr>
            <w:tcW w:w="1506" w:type="dxa"/>
          </w:tcPr>
          <w:p w14:paraId="68068FD7"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5.405</w:t>
            </w:r>
          </w:p>
        </w:tc>
        <w:tc>
          <w:tcPr>
            <w:tcW w:w="1506" w:type="dxa"/>
          </w:tcPr>
          <w:p w14:paraId="5EC92C81"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3.409</w:t>
            </w:r>
          </w:p>
        </w:tc>
        <w:tc>
          <w:tcPr>
            <w:tcW w:w="1506" w:type="dxa"/>
          </w:tcPr>
          <w:p w14:paraId="66BD454D"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2.689</w:t>
            </w:r>
          </w:p>
        </w:tc>
        <w:tc>
          <w:tcPr>
            <w:tcW w:w="1306" w:type="dxa"/>
          </w:tcPr>
          <w:p w14:paraId="06187F28"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0.000</w:t>
            </w:r>
          </w:p>
        </w:tc>
      </w:tr>
      <w:tr w:rsidR="00D71FFD" w:rsidRPr="000252F7" w14:paraId="1CC5DE52" w14:textId="77777777" w:rsidTr="00600AF9">
        <w:trPr>
          <w:trHeight w:val="301"/>
        </w:trPr>
        <w:tc>
          <w:tcPr>
            <w:tcW w:w="1752" w:type="dxa"/>
          </w:tcPr>
          <w:p w14:paraId="566AE919" w14:textId="77777777" w:rsidR="00D71FFD" w:rsidRPr="00AC7DA3" w:rsidRDefault="00D71FFD" w:rsidP="00D71FFD">
            <w:pPr>
              <w:spacing w:after="0"/>
              <w:rPr>
                <w:rFonts w:ascii="Times New Roman" w:hAnsi="Times New Roman" w:cs="Times New Roman"/>
                <w:bCs/>
                <w:sz w:val="20"/>
                <w:szCs w:val="20"/>
              </w:rPr>
            </w:pPr>
            <w:r w:rsidRPr="00AC7DA3">
              <w:rPr>
                <w:rFonts w:cs="Times New Roman"/>
                <w:bCs/>
                <w:noProof/>
                <w:szCs w:val="20"/>
              </w:rPr>
              <mc:AlternateContent>
                <mc:Choice Requires="wps">
                  <w:drawing>
                    <wp:anchor distT="0" distB="0" distL="114300" distR="114300" simplePos="0" relativeHeight="251670528" behindDoc="0" locked="0" layoutInCell="1" allowOverlap="1" wp14:anchorId="4345DAA5" wp14:editId="69E1BBBD">
                      <wp:simplePos x="0" y="0"/>
                      <wp:positionH relativeFrom="column">
                        <wp:posOffset>304801</wp:posOffset>
                      </wp:positionH>
                      <wp:positionV relativeFrom="paragraph">
                        <wp:posOffset>54610</wp:posOffset>
                      </wp:positionV>
                      <wp:extent cx="194310" cy="46355"/>
                      <wp:effectExtent l="38100" t="76200" r="0" b="67945"/>
                      <wp:wrapNone/>
                      <wp:docPr id="29" name="Düz Ok Bağlayıcısı 29"/>
                      <wp:cNvGraphicFramePr/>
                      <a:graphic xmlns:a="http://schemas.openxmlformats.org/drawingml/2006/main">
                        <a:graphicData uri="http://schemas.microsoft.com/office/word/2010/wordprocessingShape">
                          <wps:wsp>
                            <wps:cNvCnPr/>
                            <wps:spPr>
                              <a:xfrm rot="900000" flipH="1">
                                <a:off x="0" y="0"/>
                                <a:ext cx="194310" cy="46355"/>
                              </a:xfrm>
                              <a:prstGeom prst="straightConnector1">
                                <a:avLst/>
                              </a:prstGeom>
                              <a:ln w="19050">
                                <a:solidFill>
                                  <a:schemeClr val="tx1"/>
                                </a:solidFill>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74A51D" id="Düz Ok Bağlayıcısı 29" o:spid="_x0000_s1026" type="#_x0000_t32" style="position:absolute;margin-left:24pt;margin-top:4.3pt;width:15.3pt;height:3.65pt;rotation:-15;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" strokecolor="black [3213]" strokeweight="1.5pt">
                      <v:stroke endarrow="open" joinstyle="miter"/>
                    </v:shape>
                  </w:pict>
                </mc:Fallback>
              </mc:AlternateContent>
            </w:r>
            <w:proofErr w:type="gramStart"/>
            <w:r w:rsidRPr="00AC7DA3">
              <w:rPr>
                <w:rFonts w:ascii="Times New Roman" w:hAnsi="Times New Roman" w:cs="Times New Roman"/>
                <w:sz w:val="20"/>
                <w:szCs w:val="20"/>
              </w:rPr>
              <w:t>INO            HCI</w:t>
            </w:r>
            <w:proofErr w:type="gramEnd"/>
          </w:p>
        </w:tc>
        <w:tc>
          <w:tcPr>
            <w:tcW w:w="1363" w:type="dxa"/>
          </w:tcPr>
          <w:p w14:paraId="5E7D3FB8"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8.075</w:t>
            </w:r>
            <w:r>
              <w:rPr>
                <w:rFonts w:ascii="Times New Roman" w:hAnsi="Times New Roman" w:cs="Times New Roman"/>
                <w:bCs/>
                <w:sz w:val="20"/>
                <w:szCs w:val="20"/>
              </w:rPr>
              <w:t>**</w:t>
            </w:r>
            <w:r w:rsidRPr="000252F7">
              <w:rPr>
                <w:rFonts w:ascii="Times New Roman" w:hAnsi="Times New Roman" w:cs="Times New Roman"/>
                <w:bCs/>
                <w:sz w:val="20"/>
                <w:szCs w:val="20"/>
              </w:rPr>
              <w:t>*</w:t>
            </w:r>
          </w:p>
        </w:tc>
        <w:tc>
          <w:tcPr>
            <w:tcW w:w="1506" w:type="dxa"/>
          </w:tcPr>
          <w:p w14:paraId="0602554E"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5.664</w:t>
            </w:r>
          </w:p>
        </w:tc>
        <w:tc>
          <w:tcPr>
            <w:tcW w:w="1506" w:type="dxa"/>
          </w:tcPr>
          <w:p w14:paraId="228F548C"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3.401</w:t>
            </w:r>
          </w:p>
        </w:tc>
        <w:tc>
          <w:tcPr>
            <w:tcW w:w="1506" w:type="dxa"/>
          </w:tcPr>
          <w:p w14:paraId="6FAB5613"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2.687</w:t>
            </w:r>
          </w:p>
        </w:tc>
        <w:tc>
          <w:tcPr>
            <w:tcW w:w="1306" w:type="dxa"/>
          </w:tcPr>
          <w:p w14:paraId="1B12013A"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0.000</w:t>
            </w:r>
          </w:p>
        </w:tc>
      </w:tr>
      <w:tr w:rsidR="00D71FFD" w:rsidRPr="000252F7" w14:paraId="7E9A35D2" w14:textId="77777777" w:rsidTr="00600AF9">
        <w:trPr>
          <w:trHeight w:val="301"/>
        </w:trPr>
        <w:tc>
          <w:tcPr>
            <w:tcW w:w="1752" w:type="dxa"/>
          </w:tcPr>
          <w:p w14:paraId="6DEEB7DE" w14:textId="77777777" w:rsidR="00D71FFD" w:rsidRPr="00AC7DA3" w:rsidRDefault="00D71FFD" w:rsidP="00D71FFD">
            <w:pPr>
              <w:spacing w:after="0"/>
              <w:rPr>
                <w:rFonts w:ascii="Times New Roman" w:hAnsi="Times New Roman" w:cs="Times New Roman"/>
                <w:bCs/>
                <w:sz w:val="20"/>
                <w:szCs w:val="20"/>
              </w:rPr>
            </w:pPr>
            <w:r w:rsidRPr="00AC7DA3">
              <w:rPr>
                <w:rFonts w:cs="Times New Roman"/>
                <w:bCs/>
                <w:noProof/>
                <w:szCs w:val="20"/>
              </w:rPr>
              <mc:AlternateContent>
                <mc:Choice Requires="wps">
                  <w:drawing>
                    <wp:anchor distT="0" distB="0" distL="114300" distR="114300" simplePos="0" relativeHeight="251661312" behindDoc="0" locked="0" layoutInCell="1" allowOverlap="1" wp14:anchorId="13EC2CA9" wp14:editId="667A118E">
                      <wp:simplePos x="0" y="0"/>
                      <wp:positionH relativeFrom="column">
                        <wp:posOffset>336550</wp:posOffset>
                      </wp:positionH>
                      <wp:positionV relativeFrom="paragraph">
                        <wp:posOffset>69214</wp:posOffset>
                      </wp:positionV>
                      <wp:extent cx="194310" cy="46355"/>
                      <wp:effectExtent l="0" t="76200" r="0" b="86995"/>
                      <wp:wrapNone/>
                      <wp:docPr id="2" name="Düz Ok Bağlayıcısı 2"/>
                      <wp:cNvGraphicFramePr/>
                      <a:graphic xmlns:a="http://schemas.openxmlformats.org/drawingml/2006/main">
                        <a:graphicData uri="http://schemas.microsoft.com/office/word/2010/wordprocessingShape">
                          <wps:wsp>
                            <wps:cNvCnPr/>
                            <wps:spPr>
                              <a:xfrm rot="900000" flipH="1">
                                <a:off x="0" y="0"/>
                                <a:ext cx="194310" cy="46355"/>
                              </a:xfrm>
                              <a:prstGeom prst="straightConnector1">
                                <a:avLst/>
                              </a:prstGeom>
                              <a:ln w="1905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D83625" id="Düz Ok Bağlayıcısı 2" o:spid="_x0000_s1026" type="#_x0000_t32" style="position:absolute;margin-left:26.5pt;margin-top:5.45pt;width:15.3pt;height:3.65pt;rotation:-15;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" strokecolor="black [3213]" strokeweight="1.5pt">
                      <v:stroke startarrow="open" joinstyle="miter"/>
                    </v:shape>
                  </w:pict>
                </mc:Fallback>
              </mc:AlternateContent>
            </w:r>
            <w:proofErr w:type="gramStart"/>
            <w:r w:rsidRPr="00AC7DA3">
              <w:rPr>
                <w:rFonts w:ascii="Times New Roman" w:hAnsi="Times New Roman" w:cs="Times New Roman"/>
                <w:sz w:val="20"/>
                <w:szCs w:val="20"/>
              </w:rPr>
              <w:t>INO            POP</w:t>
            </w:r>
            <w:proofErr w:type="gramEnd"/>
          </w:p>
        </w:tc>
        <w:tc>
          <w:tcPr>
            <w:tcW w:w="1363" w:type="dxa"/>
          </w:tcPr>
          <w:p w14:paraId="7A10B5CF" w14:textId="77777777" w:rsidR="00D71FFD" w:rsidRPr="000252F7" w:rsidRDefault="00D71FFD" w:rsidP="00D71FFD">
            <w:pPr>
              <w:spacing w:after="0"/>
              <w:jc w:val="center"/>
              <w:rPr>
                <w:rFonts w:ascii="Times New Roman" w:hAnsi="Times New Roman" w:cs="Times New Roman"/>
                <w:bCs/>
                <w:sz w:val="20"/>
                <w:szCs w:val="20"/>
              </w:rPr>
            </w:pPr>
            <w:r w:rsidRPr="004D5678">
              <w:rPr>
                <w:rFonts w:ascii="Times New Roman" w:hAnsi="Times New Roman" w:cs="Times New Roman"/>
                <w:bCs/>
                <w:sz w:val="20"/>
                <w:szCs w:val="20"/>
              </w:rPr>
              <w:t>7.795</w:t>
            </w:r>
            <w:r>
              <w:rPr>
                <w:rFonts w:ascii="Times New Roman" w:hAnsi="Times New Roman" w:cs="Times New Roman"/>
                <w:bCs/>
                <w:sz w:val="20"/>
                <w:szCs w:val="20"/>
              </w:rPr>
              <w:t>***</w:t>
            </w:r>
          </w:p>
        </w:tc>
        <w:tc>
          <w:tcPr>
            <w:tcW w:w="1506" w:type="dxa"/>
          </w:tcPr>
          <w:p w14:paraId="6E1BB145" w14:textId="77777777" w:rsidR="00D71FFD" w:rsidRPr="000252F7" w:rsidRDefault="00D71FFD" w:rsidP="00D71FFD">
            <w:pPr>
              <w:spacing w:after="0"/>
              <w:jc w:val="center"/>
              <w:rPr>
                <w:rFonts w:ascii="Times New Roman" w:hAnsi="Times New Roman" w:cs="Times New Roman"/>
                <w:bCs/>
                <w:sz w:val="20"/>
                <w:szCs w:val="20"/>
              </w:rPr>
            </w:pPr>
            <w:r w:rsidRPr="004D5678">
              <w:rPr>
                <w:rFonts w:ascii="Times New Roman" w:hAnsi="Times New Roman" w:cs="Times New Roman"/>
                <w:bCs/>
                <w:sz w:val="20"/>
                <w:szCs w:val="20"/>
              </w:rPr>
              <w:t>4.952</w:t>
            </w:r>
          </w:p>
        </w:tc>
        <w:tc>
          <w:tcPr>
            <w:tcW w:w="1506" w:type="dxa"/>
          </w:tcPr>
          <w:p w14:paraId="376C93A3" w14:textId="77777777" w:rsidR="00D71FFD" w:rsidRPr="000252F7" w:rsidRDefault="00D71FFD" w:rsidP="00D71FFD">
            <w:pPr>
              <w:spacing w:after="0"/>
              <w:jc w:val="center"/>
              <w:rPr>
                <w:rFonts w:ascii="Times New Roman" w:hAnsi="Times New Roman" w:cs="Times New Roman"/>
                <w:bCs/>
                <w:sz w:val="20"/>
                <w:szCs w:val="20"/>
              </w:rPr>
            </w:pPr>
            <w:r w:rsidRPr="004D5678">
              <w:rPr>
                <w:rFonts w:ascii="Times New Roman" w:hAnsi="Times New Roman" w:cs="Times New Roman"/>
                <w:bCs/>
                <w:sz w:val="20"/>
                <w:szCs w:val="20"/>
              </w:rPr>
              <w:t>3.475</w:t>
            </w:r>
          </w:p>
        </w:tc>
        <w:tc>
          <w:tcPr>
            <w:tcW w:w="1506" w:type="dxa"/>
          </w:tcPr>
          <w:p w14:paraId="5B689986" w14:textId="77777777" w:rsidR="00D71FFD" w:rsidRPr="000252F7" w:rsidRDefault="00D71FFD" w:rsidP="00D71FFD">
            <w:pPr>
              <w:spacing w:after="0"/>
              <w:jc w:val="center"/>
              <w:rPr>
                <w:rFonts w:ascii="Times New Roman" w:hAnsi="Times New Roman" w:cs="Times New Roman"/>
                <w:bCs/>
                <w:sz w:val="20"/>
                <w:szCs w:val="20"/>
              </w:rPr>
            </w:pPr>
            <w:r w:rsidRPr="004D5678">
              <w:rPr>
                <w:rFonts w:ascii="Times New Roman" w:hAnsi="Times New Roman" w:cs="Times New Roman"/>
                <w:bCs/>
                <w:sz w:val="20"/>
                <w:szCs w:val="20"/>
              </w:rPr>
              <w:t>2.810</w:t>
            </w:r>
          </w:p>
        </w:tc>
        <w:tc>
          <w:tcPr>
            <w:tcW w:w="1306" w:type="dxa"/>
          </w:tcPr>
          <w:p w14:paraId="56D68431" w14:textId="77777777" w:rsidR="00D71FFD" w:rsidRPr="000252F7" w:rsidRDefault="00D71FFD" w:rsidP="00D71FFD">
            <w:pPr>
              <w:spacing w:after="0"/>
              <w:jc w:val="center"/>
              <w:rPr>
                <w:rFonts w:ascii="Times New Roman" w:hAnsi="Times New Roman" w:cs="Times New Roman"/>
                <w:bCs/>
                <w:sz w:val="20"/>
                <w:szCs w:val="20"/>
              </w:rPr>
            </w:pPr>
            <w:r w:rsidRPr="004D5678">
              <w:rPr>
                <w:rFonts w:ascii="Times New Roman" w:hAnsi="Times New Roman" w:cs="Times New Roman"/>
                <w:bCs/>
                <w:sz w:val="20"/>
                <w:szCs w:val="20"/>
              </w:rPr>
              <w:t>0.000</w:t>
            </w:r>
          </w:p>
        </w:tc>
      </w:tr>
      <w:tr w:rsidR="00D71FFD" w:rsidRPr="000252F7" w14:paraId="50DA246E" w14:textId="77777777" w:rsidTr="00600AF9">
        <w:trPr>
          <w:trHeight w:val="301"/>
        </w:trPr>
        <w:tc>
          <w:tcPr>
            <w:tcW w:w="1752" w:type="dxa"/>
          </w:tcPr>
          <w:p w14:paraId="7D0FBA50" w14:textId="77777777" w:rsidR="00D71FFD" w:rsidRPr="00AC7DA3" w:rsidRDefault="00D71FFD" w:rsidP="00D71FFD">
            <w:pPr>
              <w:spacing w:after="0"/>
              <w:rPr>
                <w:rFonts w:ascii="Times New Roman" w:hAnsi="Times New Roman" w:cs="Times New Roman"/>
                <w:bCs/>
                <w:sz w:val="20"/>
                <w:szCs w:val="20"/>
              </w:rPr>
            </w:pPr>
            <w:r w:rsidRPr="00AC7DA3">
              <w:rPr>
                <w:rFonts w:cs="Times New Roman"/>
                <w:bCs/>
                <w:noProof/>
                <w:szCs w:val="20"/>
              </w:rPr>
              <mc:AlternateContent>
                <mc:Choice Requires="wps">
                  <w:drawing>
                    <wp:anchor distT="0" distB="0" distL="114300" distR="114300" simplePos="0" relativeHeight="251666432" behindDoc="0" locked="0" layoutInCell="1" allowOverlap="1" wp14:anchorId="74005D55" wp14:editId="4D098388">
                      <wp:simplePos x="0" y="0"/>
                      <wp:positionH relativeFrom="column">
                        <wp:posOffset>304801</wp:posOffset>
                      </wp:positionH>
                      <wp:positionV relativeFrom="paragraph">
                        <wp:posOffset>54610</wp:posOffset>
                      </wp:positionV>
                      <wp:extent cx="194310" cy="46355"/>
                      <wp:effectExtent l="38100" t="76200" r="0" b="67945"/>
                      <wp:wrapNone/>
                      <wp:docPr id="15" name="Düz Ok Bağlayıcısı 15"/>
                      <wp:cNvGraphicFramePr/>
                      <a:graphic xmlns:a="http://schemas.openxmlformats.org/drawingml/2006/main">
                        <a:graphicData uri="http://schemas.microsoft.com/office/word/2010/wordprocessingShape">
                          <wps:wsp>
                            <wps:cNvCnPr/>
                            <wps:spPr>
                              <a:xfrm rot="900000" flipH="1">
                                <a:off x="0" y="0"/>
                                <a:ext cx="194310" cy="46355"/>
                              </a:xfrm>
                              <a:prstGeom prst="straightConnector1">
                                <a:avLst/>
                              </a:prstGeom>
                              <a:ln w="19050">
                                <a:solidFill>
                                  <a:schemeClr val="tx1"/>
                                </a:solidFill>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B336E5" id="Düz Ok Bağlayıcısı 15" o:spid="_x0000_s1026" type="#_x0000_t32" style="position:absolute;margin-left:24pt;margin-top:4.3pt;width:15.3pt;height:3.65pt;rotation:-15;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" strokecolor="black [3213]" strokeweight="1.5pt">
                      <v:stroke endarrow="open" joinstyle="miter"/>
                    </v:shape>
                  </w:pict>
                </mc:Fallback>
              </mc:AlternateContent>
            </w:r>
            <w:proofErr w:type="gramStart"/>
            <w:r w:rsidRPr="00AC7DA3">
              <w:rPr>
                <w:rFonts w:ascii="Times New Roman" w:hAnsi="Times New Roman" w:cs="Times New Roman"/>
                <w:sz w:val="20"/>
                <w:szCs w:val="20"/>
              </w:rPr>
              <w:t>INO            POP</w:t>
            </w:r>
            <w:proofErr w:type="gramEnd"/>
          </w:p>
        </w:tc>
        <w:tc>
          <w:tcPr>
            <w:tcW w:w="1363" w:type="dxa"/>
          </w:tcPr>
          <w:p w14:paraId="5F6B872C" w14:textId="77777777" w:rsidR="00D71FFD" w:rsidRPr="000252F7" w:rsidRDefault="00D71FFD" w:rsidP="00D71FFD">
            <w:pPr>
              <w:spacing w:after="0"/>
              <w:jc w:val="center"/>
              <w:rPr>
                <w:rFonts w:ascii="Times New Roman" w:hAnsi="Times New Roman" w:cs="Times New Roman"/>
                <w:bCs/>
                <w:sz w:val="20"/>
                <w:szCs w:val="20"/>
              </w:rPr>
            </w:pPr>
            <w:r w:rsidRPr="00CA4BAD">
              <w:rPr>
                <w:rFonts w:ascii="Times New Roman" w:hAnsi="Times New Roman" w:cs="Times New Roman"/>
                <w:bCs/>
                <w:sz w:val="20"/>
                <w:szCs w:val="20"/>
              </w:rPr>
              <w:t>10.371</w:t>
            </w:r>
            <w:r>
              <w:rPr>
                <w:rFonts w:ascii="Times New Roman" w:hAnsi="Times New Roman" w:cs="Times New Roman"/>
                <w:bCs/>
                <w:sz w:val="20"/>
                <w:szCs w:val="20"/>
              </w:rPr>
              <w:t>***</w:t>
            </w:r>
          </w:p>
        </w:tc>
        <w:tc>
          <w:tcPr>
            <w:tcW w:w="1506" w:type="dxa"/>
          </w:tcPr>
          <w:p w14:paraId="3B2D836B" w14:textId="77777777" w:rsidR="00D71FFD" w:rsidRPr="000252F7" w:rsidRDefault="00D71FFD" w:rsidP="00D71FFD">
            <w:pPr>
              <w:spacing w:after="0"/>
              <w:jc w:val="center"/>
              <w:rPr>
                <w:rFonts w:ascii="Times New Roman" w:hAnsi="Times New Roman" w:cs="Times New Roman"/>
                <w:bCs/>
                <w:sz w:val="20"/>
                <w:szCs w:val="20"/>
              </w:rPr>
            </w:pPr>
            <w:r w:rsidRPr="00CA4BAD">
              <w:rPr>
                <w:rFonts w:ascii="Times New Roman" w:hAnsi="Times New Roman" w:cs="Times New Roman"/>
                <w:bCs/>
                <w:sz w:val="20"/>
                <w:szCs w:val="20"/>
              </w:rPr>
              <w:t>4.824</w:t>
            </w:r>
          </w:p>
        </w:tc>
        <w:tc>
          <w:tcPr>
            <w:tcW w:w="1506" w:type="dxa"/>
          </w:tcPr>
          <w:p w14:paraId="5C1770F1" w14:textId="77777777" w:rsidR="00D71FFD" w:rsidRPr="000252F7" w:rsidRDefault="00D71FFD" w:rsidP="00D71FFD">
            <w:pPr>
              <w:spacing w:after="0"/>
              <w:jc w:val="center"/>
              <w:rPr>
                <w:rFonts w:ascii="Times New Roman" w:hAnsi="Times New Roman" w:cs="Times New Roman"/>
                <w:bCs/>
                <w:sz w:val="20"/>
                <w:szCs w:val="20"/>
              </w:rPr>
            </w:pPr>
            <w:r w:rsidRPr="00CA4BAD">
              <w:rPr>
                <w:rFonts w:ascii="Times New Roman" w:hAnsi="Times New Roman" w:cs="Times New Roman"/>
                <w:bCs/>
                <w:sz w:val="20"/>
                <w:szCs w:val="20"/>
              </w:rPr>
              <w:t>3.364</w:t>
            </w:r>
          </w:p>
        </w:tc>
        <w:tc>
          <w:tcPr>
            <w:tcW w:w="1506" w:type="dxa"/>
          </w:tcPr>
          <w:p w14:paraId="0A54BBEC" w14:textId="77777777" w:rsidR="00D71FFD" w:rsidRPr="000252F7" w:rsidRDefault="00D71FFD" w:rsidP="00D71FFD">
            <w:pPr>
              <w:spacing w:after="0"/>
              <w:jc w:val="center"/>
              <w:rPr>
                <w:rFonts w:ascii="Times New Roman" w:hAnsi="Times New Roman" w:cs="Times New Roman"/>
                <w:bCs/>
                <w:sz w:val="20"/>
                <w:szCs w:val="20"/>
              </w:rPr>
            </w:pPr>
            <w:r w:rsidRPr="00CA4BAD">
              <w:rPr>
                <w:rFonts w:ascii="Times New Roman" w:hAnsi="Times New Roman" w:cs="Times New Roman"/>
                <w:bCs/>
                <w:sz w:val="20"/>
                <w:szCs w:val="20"/>
              </w:rPr>
              <w:t>2.557</w:t>
            </w:r>
          </w:p>
        </w:tc>
        <w:tc>
          <w:tcPr>
            <w:tcW w:w="1306" w:type="dxa"/>
          </w:tcPr>
          <w:p w14:paraId="6FBA1590" w14:textId="77777777" w:rsidR="00D71FFD" w:rsidRPr="000252F7" w:rsidRDefault="00D71FFD" w:rsidP="00D71FFD">
            <w:pPr>
              <w:spacing w:after="0"/>
              <w:jc w:val="center"/>
              <w:rPr>
                <w:rFonts w:ascii="Times New Roman" w:hAnsi="Times New Roman" w:cs="Times New Roman"/>
                <w:bCs/>
                <w:sz w:val="20"/>
                <w:szCs w:val="20"/>
              </w:rPr>
            </w:pPr>
            <w:r w:rsidRPr="00CA4BAD">
              <w:rPr>
                <w:rFonts w:ascii="Times New Roman" w:hAnsi="Times New Roman" w:cs="Times New Roman"/>
                <w:bCs/>
                <w:sz w:val="20"/>
                <w:szCs w:val="20"/>
              </w:rPr>
              <w:t>0.000</w:t>
            </w:r>
          </w:p>
        </w:tc>
      </w:tr>
      <w:tr w:rsidR="00D71FFD" w:rsidRPr="000252F7" w14:paraId="59790AEB" w14:textId="77777777" w:rsidTr="00600AF9">
        <w:trPr>
          <w:trHeight w:val="301"/>
        </w:trPr>
        <w:tc>
          <w:tcPr>
            <w:tcW w:w="1752" w:type="dxa"/>
          </w:tcPr>
          <w:p w14:paraId="5BB4782F" w14:textId="77777777" w:rsidR="00D71FFD" w:rsidRPr="00AC7DA3" w:rsidRDefault="00D71FFD" w:rsidP="00D71FFD">
            <w:pPr>
              <w:spacing w:after="0"/>
              <w:rPr>
                <w:rFonts w:ascii="Times New Roman" w:hAnsi="Times New Roman" w:cs="Times New Roman"/>
                <w:sz w:val="20"/>
                <w:szCs w:val="20"/>
              </w:rPr>
            </w:pPr>
            <w:r w:rsidRPr="00AC7DA3">
              <w:rPr>
                <w:rFonts w:cs="Times New Roman"/>
                <w:bCs/>
                <w:noProof/>
                <w:szCs w:val="20"/>
              </w:rPr>
              <mc:AlternateContent>
                <mc:Choice Requires="wps">
                  <w:drawing>
                    <wp:anchor distT="0" distB="0" distL="114300" distR="114300" simplePos="0" relativeHeight="251662336" behindDoc="0" locked="0" layoutInCell="1" allowOverlap="1" wp14:anchorId="0107E9C7" wp14:editId="27A023F4">
                      <wp:simplePos x="0" y="0"/>
                      <wp:positionH relativeFrom="column">
                        <wp:posOffset>335280</wp:posOffset>
                      </wp:positionH>
                      <wp:positionV relativeFrom="paragraph">
                        <wp:posOffset>81280</wp:posOffset>
                      </wp:positionV>
                      <wp:extent cx="194310" cy="46355"/>
                      <wp:effectExtent l="0" t="76200" r="0" b="86995"/>
                      <wp:wrapNone/>
                      <wp:docPr id="3" name="Düz Ok Bağlayıcısı 3"/>
                      <wp:cNvGraphicFramePr/>
                      <a:graphic xmlns:a="http://schemas.openxmlformats.org/drawingml/2006/main">
                        <a:graphicData uri="http://schemas.microsoft.com/office/word/2010/wordprocessingShape">
                          <wps:wsp>
                            <wps:cNvCnPr/>
                            <wps:spPr>
                              <a:xfrm rot="900000" flipH="1">
                                <a:off x="0" y="0"/>
                                <a:ext cx="194310" cy="46355"/>
                              </a:xfrm>
                              <a:prstGeom prst="straightConnector1">
                                <a:avLst/>
                              </a:prstGeom>
                              <a:ln w="1905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037413" id="Düz Ok Bağlayıcısı 3" o:spid="_x0000_s1026" type="#_x0000_t32" style="position:absolute;margin-left:26.4pt;margin-top:6.4pt;width:15.3pt;height:3.65pt;rotation:-15;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" strokecolor="black [3213]" strokeweight="1.5pt">
                      <v:stroke startarrow="open" joinstyle="miter"/>
                    </v:shape>
                  </w:pict>
                </mc:Fallback>
              </mc:AlternateContent>
            </w:r>
            <w:proofErr w:type="gramStart"/>
            <w:r w:rsidRPr="00AC7DA3">
              <w:rPr>
                <w:rFonts w:ascii="Times New Roman" w:hAnsi="Times New Roman" w:cs="Times New Roman"/>
                <w:sz w:val="20"/>
                <w:szCs w:val="20"/>
              </w:rPr>
              <w:t>FDI            RD</w:t>
            </w:r>
            <w:proofErr w:type="gramEnd"/>
          </w:p>
        </w:tc>
        <w:tc>
          <w:tcPr>
            <w:tcW w:w="1363" w:type="dxa"/>
          </w:tcPr>
          <w:p w14:paraId="35739651"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6.929</w:t>
            </w:r>
            <w:r>
              <w:rPr>
                <w:rFonts w:ascii="Times New Roman" w:hAnsi="Times New Roman" w:cs="Times New Roman"/>
                <w:bCs/>
                <w:sz w:val="20"/>
                <w:szCs w:val="20"/>
              </w:rPr>
              <w:t>**</w:t>
            </w:r>
            <w:r w:rsidRPr="000252F7">
              <w:rPr>
                <w:rFonts w:ascii="Times New Roman" w:hAnsi="Times New Roman" w:cs="Times New Roman"/>
                <w:bCs/>
                <w:sz w:val="20"/>
                <w:szCs w:val="20"/>
              </w:rPr>
              <w:t>*</w:t>
            </w:r>
          </w:p>
        </w:tc>
        <w:tc>
          <w:tcPr>
            <w:tcW w:w="1506" w:type="dxa"/>
          </w:tcPr>
          <w:p w14:paraId="2E5A62D7"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5.043</w:t>
            </w:r>
          </w:p>
        </w:tc>
        <w:tc>
          <w:tcPr>
            <w:tcW w:w="1506" w:type="dxa"/>
          </w:tcPr>
          <w:p w14:paraId="5C8E9B89"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3.519</w:t>
            </w:r>
          </w:p>
        </w:tc>
        <w:tc>
          <w:tcPr>
            <w:tcW w:w="1506" w:type="dxa"/>
          </w:tcPr>
          <w:p w14:paraId="65F1B0E8"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2.641</w:t>
            </w:r>
          </w:p>
        </w:tc>
        <w:tc>
          <w:tcPr>
            <w:tcW w:w="1306" w:type="dxa"/>
          </w:tcPr>
          <w:p w14:paraId="041CA1D5"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0.000</w:t>
            </w:r>
          </w:p>
        </w:tc>
      </w:tr>
      <w:tr w:rsidR="00D71FFD" w:rsidRPr="000252F7" w14:paraId="4D2162C0" w14:textId="77777777" w:rsidTr="00600AF9">
        <w:trPr>
          <w:trHeight w:val="301"/>
        </w:trPr>
        <w:tc>
          <w:tcPr>
            <w:tcW w:w="1752" w:type="dxa"/>
          </w:tcPr>
          <w:p w14:paraId="13A4CF76" w14:textId="77777777" w:rsidR="00D71FFD" w:rsidRPr="00AC7DA3" w:rsidRDefault="00D71FFD" w:rsidP="00D71FFD">
            <w:pPr>
              <w:spacing w:after="0"/>
              <w:rPr>
                <w:rFonts w:ascii="Times New Roman" w:hAnsi="Times New Roman" w:cs="Times New Roman"/>
                <w:sz w:val="20"/>
                <w:szCs w:val="20"/>
              </w:rPr>
            </w:pPr>
            <w:r w:rsidRPr="00AC7DA3">
              <w:rPr>
                <w:rFonts w:cs="Times New Roman"/>
                <w:bCs/>
                <w:noProof/>
                <w:szCs w:val="20"/>
              </w:rPr>
              <mc:AlternateContent>
                <mc:Choice Requires="wps">
                  <w:drawing>
                    <wp:anchor distT="0" distB="0" distL="114300" distR="114300" simplePos="0" relativeHeight="251667456" behindDoc="0" locked="0" layoutInCell="1" allowOverlap="1" wp14:anchorId="45900502" wp14:editId="411CFA00">
                      <wp:simplePos x="0" y="0"/>
                      <wp:positionH relativeFrom="column">
                        <wp:posOffset>301625</wp:posOffset>
                      </wp:positionH>
                      <wp:positionV relativeFrom="paragraph">
                        <wp:posOffset>69215</wp:posOffset>
                      </wp:positionV>
                      <wp:extent cx="194310" cy="46355"/>
                      <wp:effectExtent l="38100" t="76200" r="0" b="67945"/>
                      <wp:wrapNone/>
                      <wp:docPr id="22" name="Düz Ok Bağlayıcısı 22"/>
                      <wp:cNvGraphicFramePr/>
                      <a:graphic xmlns:a="http://schemas.openxmlformats.org/drawingml/2006/main">
                        <a:graphicData uri="http://schemas.microsoft.com/office/word/2010/wordprocessingShape">
                          <wps:wsp>
                            <wps:cNvCnPr/>
                            <wps:spPr>
                              <a:xfrm rot="900000" flipH="1">
                                <a:off x="0" y="0"/>
                                <a:ext cx="194310" cy="46355"/>
                              </a:xfrm>
                              <a:prstGeom prst="straightConnector1">
                                <a:avLst/>
                              </a:prstGeom>
                              <a:ln w="19050">
                                <a:solidFill>
                                  <a:schemeClr val="tx1"/>
                                </a:solidFill>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AD3EA9" id="Düz Ok Bağlayıcısı 22" o:spid="_x0000_s1026" type="#_x0000_t32" style="position:absolute;margin-left:23.75pt;margin-top:5.45pt;width:15.3pt;height:3.65pt;rotation:-15;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" strokecolor="black [3213]" strokeweight="1.5pt">
                      <v:stroke endarrow="open" joinstyle="miter"/>
                    </v:shape>
                  </w:pict>
                </mc:Fallback>
              </mc:AlternateContent>
            </w:r>
            <w:proofErr w:type="gramStart"/>
            <w:r w:rsidRPr="00AC7DA3">
              <w:rPr>
                <w:rFonts w:ascii="Times New Roman" w:hAnsi="Times New Roman" w:cs="Times New Roman"/>
                <w:sz w:val="20"/>
                <w:szCs w:val="20"/>
              </w:rPr>
              <w:t>FDI            RD</w:t>
            </w:r>
            <w:proofErr w:type="gramEnd"/>
          </w:p>
        </w:tc>
        <w:tc>
          <w:tcPr>
            <w:tcW w:w="1363" w:type="dxa"/>
          </w:tcPr>
          <w:p w14:paraId="34B79F89"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2.069</w:t>
            </w:r>
          </w:p>
        </w:tc>
        <w:tc>
          <w:tcPr>
            <w:tcW w:w="1506" w:type="dxa"/>
          </w:tcPr>
          <w:p w14:paraId="0370110E"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4.983</w:t>
            </w:r>
          </w:p>
        </w:tc>
        <w:tc>
          <w:tcPr>
            <w:tcW w:w="1506" w:type="dxa"/>
          </w:tcPr>
          <w:p w14:paraId="7D4B0818"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3.090</w:t>
            </w:r>
          </w:p>
        </w:tc>
        <w:tc>
          <w:tcPr>
            <w:tcW w:w="1506" w:type="dxa"/>
          </w:tcPr>
          <w:p w14:paraId="428281E5"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2.465</w:t>
            </w:r>
          </w:p>
        </w:tc>
        <w:tc>
          <w:tcPr>
            <w:tcW w:w="1306" w:type="dxa"/>
          </w:tcPr>
          <w:p w14:paraId="23BE0DBA"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0.039</w:t>
            </w:r>
          </w:p>
        </w:tc>
      </w:tr>
      <w:tr w:rsidR="00D71FFD" w:rsidRPr="000252F7" w14:paraId="42B7C661" w14:textId="77777777" w:rsidTr="00600AF9">
        <w:trPr>
          <w:trHeight w:val="301"/>
        </w:trPr>
        <w:tc>
          <w:tcPr>
            <w:tcW w:w="1752" w:type="dxa"/>
          </w:tcPr>
          <w:p w14:paraId="14D632D9" w14:textId="77777777" w:rsidR="00D71FFD" w:rsidRPr="00AC7DA3" w:rsidRDefault="00D71FFD" w:rsidP="00D71FFD">
            <w:pPr>
              <w:spacing w:after="0"/>
              <w:rPr>
                <w:rFonts w:ascii="Times New Roman" w:hAnsi="Times New Roman" w:cs="Times New Roman"/>
                <w:sz w:val="20"/>
                <w:szCs w:val="20"/>
              </w:rPr>
            </w:pPr>
            <w:r w:rsidRPr="00AC7DA3">
              <w:rPr>
                <w:rFonts w:cs="Times New Roman"/>
                <w:bCs/>
                <w:noProof/>
                <w:szCs w:val="20"/>
              </w:rPr>
              <mc:AlternateContent>
                <mc:Choice Requires="wps">
                  <w:drawing>
                    <wp:anchor distT="0" distB="0" distL="114300" distR="114300" simplePos="0" relativeHeight="251671552" behindDoc="0" locked="0" layoutInCell="1" allowOverlap="1" wp14:anchorId="0FAFB31C" wp14:editId="6276FC3B">
                      <wp:simplePos x="0" y="0"/>
                      <wp:positionH relativeFrom="column">
                        <wp:posOffset>302895</wp:posOffset>
                      </wp:positionH>
                      <wp:positionV relativeFrom="paragraph">
                        <wp:posOffset>56846</wp:posOffset>
                      </wp:positionV>
                      <wp:extent cx="194310" cy="46355"/>
                      <wp:effectExtent l="0" t="76200" r="0" b="86995"/>
                      <wp:wrapNone/>
                      <wp:docPr id="30" name="Düz Ok Bağlayıcısı 30"/>
                      <wp:cNvGraphicFramePr/>
                      <a:graphic xmlns:a="http://schemas.openxmlformats.org/drawingml/2006/main">
                        <a:graphicData uri="http://schemas.microsoft.com/office/word/2010/wordprocessingShape">
                          <wps:wsp>
                            <wps:cNvCnPr/>
                            <wps:spPr>
                              <a:xfrm rot="900000" flipH="1">
                                <a:off x="0" y="0"/>
                                <a:ext cx="194310" cy="46355"/>
                              </a:xfrm>
                              <a:prstGeom prst="straightConnector1">
                                <a:avLst/>
                              </a:prstGeom>
                              <a:ln w="1905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7D45D6" id="Düz Ok Bağlayıcısı 30" o:spid="_x0000_s1026" type="#_x0000_t32" style="position:absolute;margin-left:23.85pt;margin-top:4.5pt;width:15.3pt;height:3.65pt;rotation:-15;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" strokecolor="black [3213]" strokeweight="1.5pt">
                      <v:stroke startarrow="open" joinstyle="miter"/>
                    </v:shape>
                  </w:pict>
                </mc:Fallback>
              </mc:AlternateContent>
            </w:r>
            <w:proofErr w:type="gramStart"/>
            <w:r w:rsidRPr="00AC7DA3">
              <w:rPr>
                <w:rFonts w:ascii="Times New Roman" w:hAnsi="Times New Roman" w:cs="Times New Roman"/>
                <w:sz w:val="20"/>
                <w:szCs w:val="20"/>
              </w:rPr>
              <w:t>FDI            HCI</w:t>
            </w:r>
            <w:proofErr w:type="gramEnd"/>
          </w:p>
        </w:tc>
        <w:tc>
          <w:tcPr>
            <w:tcW w:w="1363" w:type="dxa"/>
          </w:tcPr>
          <w:p w14:paraId="7869732A"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2.779</w:t>
            </w:r>
          </w:p>
        </w:tc>
        <w:tc>
          <w:tcPr>
            <w:tcW w:w="1506" w:type="dxa"/>
          </w:tcPr>
          <w:p w14:paraId="00740547"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5.775</w:t>
            </w:r>
          </w:p>
        </w:tc>
        <w:tc>
          <w:tcPr>
            <w:tcW w:w="1506" w:type="dxa"/>
          </w:tcPr>
          <w:p w14:paraId="7DFB215F"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3.519</w:t>
            </w:r>
          </w:p>
        </w:tc>
        <w:tc>
          <w:tcPr>
            <w:tcW w:w="1506" w:type="dxa"/>
          </w:tcPr>
          <w:p w14:paraId="263C3CA4"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2.798</w:t>
            </w:r>
          </w:p>
        </w:tc>
        <w:tc>
          <w:tcPr>
            <w:tcW w:w="1306" w:type="dxa"/>
          </w:tcPr>
          <w:p w14:paraId="6FEF19A5"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0.005</w:t>
            </w:r>
          </w:p>
        </w:tc>
      </w:tr>
      <w:tr w:rsidR="00D71FFD" w:rsidRPr="000252F7" w14:paraId="3372EE9E" w14:textId="77777777" w:rsidTr="00600AF9">
        <w:trPr>
          <w:trHeight w:val="301"/>
        </w:trPr>
        <w:tc>
          <w:tcPr>
            <w:tcW w:w="1752" w:type="dxa"/>
          </w:tcPr>
          <w:p w14:paraId="1F423F66" w14:textId="77777777" w:rsidR="00D71FFD" w:rsidRPr="00AC7DA3" w:rsidRDefault="00D71FFD" w:rsidP="00D71FFD">
            <w:pPr>
              <w:spacing w:after="0"/>
              <w:rPr>
                <w:rFonts w:ascii="Times New Roman" w:hAnsi="Times New Roman" w:cs="Times New Roman"/>
                <w:sz w:val="20"/>
                <w:szCs w:val="20"/>
              </w:rPr>
            </w:pPr>
            <w:r w:rsidRPr="00AC7DA3">
              <w:rPr>
                <w:rFonts w:cs="Times New Roman"/>
                <w:bCs/>
                <w:noProof/>
                <w:szCs w:val="20"/>
              </w:rPr>
              <mc:AlternateContent>
                <mc:Choice Requires="wps">
                  <w:drawing>
                    <wp:anchor distT="0" distB="0" distL="114300" distR="114300" simplePos="0" relativeHeight="251672576" behindDoc="0" locked="0" layoutInCell="1" allowOverlap="1" wp14:anchorId="09B75315" wp14:editId="58FAF277">
                      <wp:simplePos x="0" y="0"/>
                      <wp:positionH relativeFrom="column">
                        <wp:posOffset>296545</wp:posOffset>
                      </wp:positionH>
                      <wp:positionV relativeFrom="paragraph">
                        <wp:posOffset>72086</wp:posOffset>
                      </wp:positionV>
                      <wp:extent cx="194310" cy="46355"/>
                      <wp:effectExtent l="38100" t="76200" r="0" b="67945"/>
                      <wp:wrapNone/>
                      <wp:docPr id="31" name="Düz Ok Bağlayıcısı 31"/>
                      <wp:cNvGraphicFramePr/>
                      <a:graphic xmlns:a="http://schemas.openxmlformats.org/drawingml/2006/main">
                        <a:graphicData uri="http://schemas.microsoft.com/office/word/2010/wordprocessingShape">
                          <wps:wsp>
                            <wps:cNvCnPr/>
                            <wps:spPr>
                              <a:xfrm rot="900000" flipH="1">
                                <a:off x="0" y="0"/>
                                <a:ext cx="194310" cy="46355"/>
                              </a:xfrm>
                              <a:prstGeom prst="straightConnector1">
                                <a:avLst/>
                              </a:prstGeom>
                              <a:ln w="19050">
                                <a:solidFill>
                                  <a:schemeClr val="tx1"/>
                                </a:solidFill>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D696B0" id="Düz Ok Bağlayıcısı 31" o:spid="_x0000_s1026" type="#_x0000_t32" style="position:absolute;margin-left:23.35pt;margin-top:5.7pt;width:15.3pt;height:3.65pt;rotation:-15;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" strokecolor="black [3213]" strokeweight="1.5pt">
                      <v:stroke endarrow="open" joinstyle="miter"/>
                    </v:shape>
                  </w:pict>
                </mc:Fallback>
              </mc:AlternateContent>
            </w:r>
            <w:proofErr w:type="gramStart"/>
            <w:r w:rsidRPr="00AC7DA3">
              <w:rPr>
                <w:rFonts w:ascii="Times New Roman" w:hAnsi="Times New Roman" w:cs="Times New Roman"/>
                <w:sz w:val="20"/>
                <w:szCs w:val="20"/>
              </w:rPr>
              <w:t>FDI            HCI</w:t>
            </w:r>
            <w:proofErr w:type="gramEnd"/>
          </w:p>
        </w:tc>
        <w:tc>
          <w:tcPr>
            <w:tcW w:w="1363" w:type="dxa"/>
          </w:tcPr>
          <w:p w14:paraId="4B86DC75"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4.338**</w:t>
            </w:r>
          </w:p>
        </w:tc>
        <w:tc>
          <w:tcPr>
            <w:tcW w:w="1506" w:type="dxa"/>
          </w:tcPr>
          <w:p w14:paraId="0FC45B62"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5.969</w:t>
            </w:r>
          </w:p>
        </w:tc>
        <w:tc>
          <w:tcPr>
            <w:tcW w:w="1506" w:type="dxa"/>
          </w:tcPr>
          <w:p w14:paraId="7AF28122"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3.628</w:t>
            </w:r>
          </w:p>
        </w:tc>
        <w:tc>
          <w:tcPr>
            <w:tcW w:w="1506" w:type="dxa"/>
          </w:tcPr>
          <w:p w14:paraId="445100F1"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2.967</w:t>
            </w:r>
          </w:p>
        </w:tc>
        <w:tc>
          <w:tcPr>
            <w:tcW w:w="1306" w:type="dxa"/>
          </w:tcPr>
          <w:p w14:paraId="729E06AC" w14:textId="77777777" w:rsidR="00D71FFD" w:rsidRPr="000252F7" w:rsidRDefault="00D71FFD" w:rsidP="00D71FFD">
            <w:pPr>
              <w:spacing w:after="0"/>
              <w:jc w:val="center"/>
              <w:rPr>
                <w:rFonts w:ascii="Times New Roman" w:hAnsi="Times New Roman" w:cs="Times New Roman"/>
                <w:bCs/>
                <w:sz w:val="20"/>
                <w:szCs w:val="20"/>
              </w:rPr>
            </w:pPr>
            <w:r w:rsidRPr="000252F7">
              <w:rPr>
                <w:rFonts w:ascii="Times New Roman" w:hAnsi="Times New Roman" w:cs="Times New Roman"/>
                <w:bCs/>
                <w:sz w:val="20"/>
                <w:szCs w:val="20"/>
              </w:rPr>
              <w:t>0.000</w:t>
            </w:r>
          </w:p>
        </w:tc>
      </w:tr>
      <w:tr w:rsidR="00D71FFD" w:rsidRPr="000252F7" w14:paraId="4A145961" w14:textId="77777777" w:rsidTr="00600AF9">
        <w:trPr>
          <w:trHeight w:val="301"/>
        </w:trPr>
        <w:tc>
          <w:tcPr>
            <w:tcW w:w="1752" w:type="dxa"/>
          </w:tcPr>
          <w:p w14:paraId="5B39003C" w14:textId="77777777" w:rsidR="00D71FFD" w:rsidRPr="00AC7DA3" w:rsidRDefault="00D71FFD" w:rsidP="00D71FFD">
            <w:pPr>
              <w:spacing w:after="0"/>
              <w:rPr>
                <w:rFonts w:ascii="Times New Roman" w:hAnsi="Times New Roman" w:cs="Times New Roman"/>
                <w:sz w:val="20"/>
                <w:szCs w:val="20"/>
              </w:rPr>
            </w:pPr>
            <w:r w:rsidRPr="00AC7DA3">
              <w:rPr>
                <w:rFonts w:cs="Times New Roman"/>
                <w:bCs/>
                <w:noProof/>
                <w:szCs w:val="20"/>
              </w:rPr>
              <mc:AlternateContent>
                <mc:Choice Requires="wps">
                  <w:drawing>
                    <wp:anchor distT="0" distB="0" distL="114300" distR="114300" simplePos="0" relativeHeight="251663360" behindDoc="0" locked="0" layoutInCell="1" allowOverlap="1" wp14:anchorId="2E34B505" wp14:editId="371148F9">
                      <wp:simplePos x="0" y="0"/>
                      <wp:positionH relativeFrom="column">
                        <wp:posOffset>302895</wp:posOffset>
                      </wp:positionH>
                      <wp:positionV relativeFrom="paragraph">
                        <wp:posOffset>56846</wp:posOffset>
                      </wp:positionV>
                      <wp:extent cx="194310" cy="46355"/>
                      <wp:effectExtent l="0" t="76200" r="0" b="86995"/>
                      <wp:wrapNone/>
                      <wp:docPr id="10" name="Düz Ok Bağlayıcısı 10"/>
                      <wp:cNvGraphicFramePr/>
                      <a:graphic xmlns:a="http://schemas.openxmlformats.org/drawingml/2006/main">
                        <a:graphicData uri="http://schemas.microsoft.com/office/word/2010/wordprocessingShape">
                          <wps:wsp>
                            <wps:cNvCnPr/>
                            <wps:spPr>
                              <a:xfrm rot="900000" flipH="1">
                                <a:off x="0" y="0"/>
                                <a:ext cx="194310" cy="46355"/>
                              </a:xfrm>
                              <a:prstGeom prst="straightConnector1">
                                <a:avLst/>
                              </a:prstGeom>
                              <a:ln w="1905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5CCCA8" id="Düz Ok Bağlayıcısı 10" o:spid="_x0000_s1026" type="#_x0000_t32" style="position:absolute;margin-left:23.85pt;margin-top:4.5pt;width:15.3pt;height:3.65pt;rotation:-15;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" strokecolor="black [3213]" strokeweight="1.5pt">
                      <v:stroke startarrow="open" joinstyle="miter"/>
                    </v:shape>
                  </w:pict>
                </mc:Fallback>
              </mc:AlternateContent>
            </w:r>
            <w:proofErr w:type="gramStart"/>
            <w:r w:rsidRPr="00AC7DA3">
              <w:rPr>
                <w:rFonts w:ascii="Times New Roman" w:hAnsi="Times New Roman" w:cs="Times New Roman"/>
                <w:sz w:val="20"/>
                <w:szCs w:val="20"/>
              </w:rPr>
              <w:t>FDI            POP</w:t>
            </w:r>
            <w:proofErr w:type="gramEnd"/>
          </w:p>
        </w:tc>
        <w:tc>
          <w:tcPr>
            <w:tcW w:w="1363" w:type="dxa"/>
          </w:tcPr>
          <w:p w14:paraId="34CAD9A9" w14:textId="77777777" w:rsidR="00D71FFD" w:rsidRPr="000252F7" w:rsidRDefault="00D71FFD" w:rsidP="00D71FFD">
            <w:pPr>
              <w:spacing w:after="0"/>
              <w:jc w:val="center"/>
              <w:rPr>
                <w:rFonts w:ascii="Times New Roman" w:hAnsi="Times New Roman" w:cs="Times New Roman"/>
                <w:bCs/>
                <w:sz w:val="20"/>
                <w:szCs w:val="20"/>
              </w:rPr>
            </w:pPr>
            <w:r w:rsidRPr="004D5678">
              <w:rPr>
                <w:rFonts w:ascii="Times New Roman" w:hAnsi="Times New Roman" w:cs="Times New Roman"/>
                <w:bCs/>
                <w:sz w:val="20"/>
                <w:szCs w:val="20"/>
              </w:rPr>
              <w:t>4.305</w:t>
            </w:r>
            <w:r>
              <w:rPr>
                <w:rFonts w:ascii="Times New Roman" w:hAnsi="Times New Roman" w:cs="Times New Roman"/>
                <w:bCs/>
                <w:sz w:val="20"/>
                <w:szCs w:val="20"/>
              </w:rPr>
              <w:t>**</w:t>
            </w:r>
          </w:p>
        </w:tc>
        <w:tc>
          <w:tcPr>
            <w:tcW w:w="1506" w:type="dxa"/>
          </w:tcPr>
          <w:p w14:paraId="650CF665" w14:textId="77777777" w:rsidR="00D71FFD" w:rsidRPr="000252F7" w:rsidRDefault="00D71FFD" w:rsidP="00D71FFD">
            <w:pPr>
              <w:spacing w:after="0"/>
              <w:jc w:val="center"/>
              <w:rPr>
                <w:rFonts w:ascii="Times New Roman" w:hAnsi="Times New Roman" w:cs="Times New Roman"/>
                <w:bCs/>
                <w:sz w:val="20"/>
                <w:szCs w:val="20"/>
              </w:rPr>
            </w:pPr>
            <w:r w:rsidRPr="004D5678">
              <w:rPr>
                <w:rFonts w:ascii="Times New Roman" w:hAnsi="Times New Roman" w:cs="Times New Roman"/>
                <w:bCs/>
                <w:sz w:val="20"/>
                <w:szCs w:val="20"/>
              </w:rPr>
              <w:t>5.986</w:t>
            </w:r>
          </w:p>
        </w:tc>
        <w:tc>
          <w:tcPr>
            <w:tcW w:w="1506" w:type="dxa"/>
          </w:tcPr>
          <w:p w14:paraId="3D555DE7" w14:textId="77777777" w:rsidR="00D71FFD" w:rsidRPr="000252F7" w:rsidRDefault="00D71FFD" w:rsidP="00D71FFD">
            <w:pPr>
              <w:spacing w:after="0"/>
              <w:jc w:val="center"/>
              <w:rPr>
                <w:rFonts w:ascii="Times New Roman" w:hAnsi="Times New Roman" w:cs="Times New Roman"/>
                <w:bCs/>
                <w:sz w:val="20"/>
                <w:szCs w:val="20"/>
              </w:rPr>
            </w:pPr>
            <w:r w:rsidRPr="004D5678">
              <w:rPr>
                <w:rFonts w:ascii="Times New Roman" w:hAnsi="Times New Roman" w:cs="Times New Roman"/>
                <w:bCs/>
                <w:sz w:val="20"/>
                <w:szCs w:val="20"/>
              </w:rPr>
              <w:t>3.772</w:t>
            </w:r>
          </w:p>
        </w:tc>
        <w:tc>
          <w:tcPr>
            <w:tcW w:w="1506" w:type="dxa"/>
          </w:tcPr>
          <w:p w14:paraId="0F003F43" w14:textId="77777777" w:rsidR="00D71FFD" w:rsidRPr="000252F7" w:rsidRDefault="00D71FFD" w:rsidP="00D71FFD">
            <w:pPr>
              <w:spacing w:after="0"/>
              <w:jc w:val="center"/>
              <w:rPr>
                <w:rFonts w:ascii="Times New Roman" w:hAnsi="Times New Roman" w:cs="Times New Roman"/>
                <w:bCs/>
                <w:sz w:val="20"/>
                <w:szCs w:val="20"/>
              </w:rPr>
            </w:pPr>
            <w:r w:rsidRPr="004D5678">
              <w:rPr>
                <w:rFonts w:ascii="Times New Roman" w:hAnsi="Times New Roman" w:cs="Times New Roman"/>
                <w:bCs/>
                <w:sz w:val="20"/>
                <w:szCs w:val="20"/>
              </w:rPr>
              <w:t>2.899</w:t>
            </w:r>
          </w:p>
        </w:tc>
        <w:tc>
          <w:tcPr>
            <w:tcW w:w="1306" w:type="dxa"/>
          </w:tcPr>
          <w:p w14:paraId="1787A6BD" w14:textId="77777777" w:rsidR="00D71FFD" w:rsidRPr="000252F7" w:rsidRDefault="00D71FFD" w:rsidP="00D71FFD">
            <w:pPr>
              <w:spacing w:after="0"/>
              <w:jc w:val="center"/>
              <w:rPr>
                <w:rFonts w:ascii="Times New Roman" w:hAnsi="Times New Roman" w:cs="Times New Roman"/>
                <w:bCs/>
                <w:sz w:val="20"/>
                <w:szCs w:val="20"/>
              </w:rPr>
            </w:pPr>
            <w:r w:rsidRPr="004D5678">
              <w:rPr>
                <w:rFonts w:ascii="Times New Roman" w:hAnsi="Times New Roman" w:cs="Times New Roman"/>
                <w:bCs/>
                <w:sz w:val="20"/>
                <w:szCs w:val="20"/>
              </w:rPr>
              <w:t>0.000</w:t>
            </w:r>
          </w:p>
        </w:tc>
      </w:tr>
      <w:tr w:rsidR="00D71FFD" w:rsidRPr="000252F7" w14:paraId="665B29E4" w14:textId="77777777" w:rsidTr="00600AF9">
        <w:trPr>
          <w:trHeight w:val="301"/>
        </w:trPr>
        <w:tc>
          <w:tcPr>
            <w:tcW w:w="1752" w:type="dxa"/>
          </w:tcPr>
          <w:p w14:paraId="09B5CB56" w14:textId="77777777" w:rsidR="00D71FFD" w:rsidRPr="00AC7DA3" w:rsidRDefault="00D71FFD" w:rsidP="00D71FFD">
            <w:pPr>
              <w:spacing w:after="0"/>
              <w:rPr>
                <w:rFonts w:ascii="Times New Roman" w:hAnsi="Times New Roman" w:cs="Times New Roman"/>
                <w:sz w:val="20"/>
                <w:szCs w:val="20"/>
              </w:rPr>
            </w:pPr>
            <w:r w:rsidRPr="00AC7DA3">
              <w:rPr>
                <w:rFonts w:cs="Times New Roman"/>
                <w:bCs/>
                <w:noProof/>
                <w:szCs w:val="20"/>
              </w:rPr>
              <mc:AlternateContent>
                <mc:Choice Requires="wps">
                  <w:drawing>
                    <wp:anchor distT="0" distB="0" distL="114300" distR="114300" simplePos="0" relativeHeight="251668480" behindDoc="0" locked="0" layoutInCell="1" allowOverlap="1" wp14:anchorId="2D294F3A" wp14:editId="24D12496">
                      <wp:simplePos x="0" y="0"/>
                      <wp:positionH relativeFrom="column">
                        <wp:posOffset>296545</wp:posOffset>
                      </wp:positionH>
                      <wp:positionV relativeFrom="paragraph">
                        <wp:posOffset>72086</wp:posOffset>
                      </wp:positionV>
                      <wp:extent cx="194310" cy="46355"/>
                      <wp:effectExtent l="38100" t="76200" r="0" b="67945"/>
                      <wp:wrapNone/>
                      <wp:docPr id="23" name="Düz Ok Bağlayıcısı 23"/>
                      <wp:cNvGraphicFramePr/>
                      <a:graphic xmlns:a="http://schemas.openxmlformats.org/drawingml/2006/main">
                        <a:graphicData uri="http://schemas.microsoft.com/office/word/2010/wordprocessingShape">
                          <wps:wsp>
                            <wps:cNvCnPr/>
                            <wps:spPr>
                              <a:xfrm rot="900000" flipH="1">
                                <a:off x="0" y="0"/>
                                <a:ext cx="194310" cy="46355"/>
                              </a:xfrm>
                              <a:prstGeom prst="straightConnector1">
                                <a:avLst/>
                              </a:prstGeom>
                              <a:ln w="19050">
                                <a:solidFill>
                                  <a:schemeClr val="tx1"/>
                                </a:solidFill>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DC7678" id="Düz Ok Bağlayıcısı 23" o:spid="_x0000_s1026" type="#_x0000_t32" style="position:absolute;margin-left:23.35pt;margin-top:5.7pt;width:15.3pt;height:3.65pt;rotation:-15;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" strokecolor="black [3213]" strokeweight="1.5pt">
                      <v:stroke endarrow="open" joinstyle="miter"/>
                    </v:shape>
                  </w:pict>
                </mc:Fallback>
              </mc:AlternateContent>
            </w:r>
            <w:proofErr w:type="gramStart"/>
            <w:r w:rsidRPr="00AC7DA3">
              <w:rPr>
                <w:rFonts w:ascii="Times New Roman" w:hAnsi="Times New Roman" w:cs="Times New Roman"/>
                <w:sz w:val="20"/>
                <w:szCs w:val="20"/>
              </w:rPr>
              <w:t>FDI            POP</w:t>
            </w:r>
            <w:proofErr w:type="gramEnd"/>
          </w:p>
        </w:tc>
        <w:tc>
          <w:tcPr>
            <w:tcW w:w="1363" w:type="dxa"/>
          </w:tcPr>
          <w:p w14:paraId="1E4667B4" w14:textId="77777777" w:rsidR="00D71FFD" w:rsidRPr="000252F7" w:rsidRDefault="00D71FFD" w:rsidP="00D71FFD">
            <w:pPr>
              <w:spacing w:after="0"/>
              <w:jc w:val="center"/>
              <w:rPr>
                <w:rFonts w:ascii="Times New Roman" w:hAnsi="Times New Roman" w:cs="Times New Roman"/>
                <w:bCs/>
                <w:sz w:val="20"/>
                <w:szCs w:val="20"/>
              </w:rPr>
            </w:pPr>
            <w:r w:rsidRPr="005D549B">
              <w:rPr>
                <w:rFonts w:ascii="Times New Roman" w:hAnsi="Times New Roman" w:cs="Times New Roman"/>
                <w:bCs/>
                <w:sz w:val="20"/>
                <w:szCs w:val="20"/>
              </w:rPr>
              <w:t>8.178</w:t>
            </w:r>
            <w:r>
              <w:rPr>
                <w:rFonts w:ascii="Times New Roman" w:hAnsi="Times New Roman" w:cs="Times New Roman"/>
                <w:bCs/>
                <w:sz w:val="20"/>
                <w:szCs w:val="20"/>
              </w:rPr>
              <w:t>***</w:t>
            </w:r>
          </w:p>
        </w:tc>
        <w:tc>
          <w:tcPr>
            <w:tcW w:w="1506" w:type="dxa"/>
          </w:tcPr>
          <w:p w14:paraId="0E05267B" w14:textId="77777777" w:rsidR="00D71FFD" w:rsidRPr="000252F7" w:rsidRDefault="00D71FFD" w:rsidP="00D71FFD">
            <w:pPr>
              <w:spacing w:after="0"/>
              <w:jc w:val="center"/>
              <w:rPr>
                <w:rFonts w:ascii="Times New Roman" w:hAnsi="Times New Roman" w:cs="Times New Roman"/>
                <w:bCs/>
                <w:sz w:val="20"/>
                <w:szCs w:val="20"/>
              </w:rPr>
            </w:pPr>
            <w:r w:rsidRPr="005D549B">
              <w:rPr>
                <w:rFonts w:ascii="Times New Roman" w:hAnsi="Times New Roman" w:cs="Times New Roman"/>
                <w:bCs/>
                <w:sz w:val="20"/>
                <w:szCs w:val="20"/>
              </w:rPr>
              <w:t>4.899</w:t>
            </w:r>
          </w:p>
        </w:tc>
        <w:tc>
          <w:tcPr>
            <w:tcW w:w="1506" w:type="dxa"/>
          </w:tcPr>
          <w:p w14:paraId="76A1F819" w14:textId="77777777" w:rsidR="00D71FFD" w:rsidRPr="000252F7" w:rsidRDefault="00D71FFD" w:rsidP="00D71FFD">
            <w:pPr>
              <w:spacing w:after="0"/>
              <w:jc w:val="center"/>
              <w:rPr>
                <w:rFonts w:ascii="Times New Roman" w:hAnsi="Times New Roman" w:cs="Times New Roman"/>
                <w:bCs/>
                <w:sz w:val="20"/>
                <w:szCs w:val="20"/>
              </w:rPr>
            </w:pPr>
            <w:r w:rsidRPr="005D549B">
              <w:rPr>
                <w:rFonts w:ascii="Times New Roman" w:hAnsi="Times New Roman" w:cs="Times New Roman"/>
                <w:bCs/>
                <w:sz w:val="20"/>
                <w:szCs w:val="20"/>
              </w:rPr>
              <w:t>3.421</w:t>
            </w:r>
          </w:p>
        </w:tc>
        <w:tc>
          <w:tcPr>
            <w:tcW w:w="1506" w:type="dxa"/>
          </w:tcPr>
          <w:p w14:paraId="3EB7D8DC" w14:textId="77777777" w:rsidR="00D71FFD" w:rsidRPr="000252F7" w:rsidRDefault="00D71FFD" w:rsidP="00D71FFD">
            <w:pPr>
              <w:spacing w:after="0"/>
              <w:jc w:val="center"/>
              <w:rPr>
                <w:rFonts w:ascii="Times New Roman" w:hAnsi="Times New Roman" w:cs="Times New Roman"/>
                <w:bCs/>
                <w:sz w:val="20"/>
                <w:szCs w:val="20"/>
              </w:rPr>
            </w:pPr>
            <w:r w:rsidRPr="005D549B">
              <w:rPr>
                <w:rFonts w:ascii="Times New Roman" w:hAnsi="Times New Roman" w:cs="Times New Roman"/>
                <w:bCs/>
                <w:sz w:val="20"/>
                <w:szCs w:val="20"/>
              </w:rPr>
              <w:t>2.766</w:t>
            </w:r>
          </w:p>
        </w:tc>
        <w:tc>
          <w:tcPr>
            <w:tcW w:w="1306" w:type="dxa"/>
          </w:tcPr>
          <w:p w14:paraId="2E073A7A" w14:textId="77777777" w:rsidR="00D71FFD" w:rsidRPr="000252F7" w:rsidRDefault="00D71FFD" w:rsidP="00D71FFD">
            <w:pPr>
              <w:spacing w:after="0"/>
              <w:jc w:val="center"/>
              <w:rPr>
                <w:rFonts w:ascii="Times New Roman" w:hAnsi="Times New Roman" w:cs="Times New Roman"/>
                <w:bCs/>
                <w:sz w:val="20"/>
                <w:szCs w:val="20"/>
              </w:rPr>
            </w:pPr>
            <w:r w:rsidRPr="005D549B">
              <w:rPr>
                <w:rFonts w:ascii="Times New Roman" w:hAnsi="Times New Roman" w:cs="Times New Roman"/>
                <w:bCs/>
                <w:sz w:val="20"/>
                <w:szCs w:val="20"/>
              </w:rPr>
              <w:t>0.000</w:t>
            </w:r>
          </w:p>
        </w:tc>
      </w:tr>
    </w:tbl>
    <w:p w14:paraId="52630C49" w14:textId="77777777" w:rsidR="00D71FFD" w:rsidRDefault="00D71FFD" w:rsidP="00D71FFD">
      <w:pPr>
        <w:rPr>
          <w:sz w:val="20"/>
          <w:szCs w:val="20"/>
        </w:rPr>
      </w:pPr>
      <w:r w:rsidRPr="00B8695B">
        <w:rPr>
          <w:rFonts w:ascii="Times New Roman" w:hAnsi="Times New Roman" w:cs="Times New Roman"/>
          <w:sz w:val="20"/>
          <w:szCs w:val="20"/>
        </w:rPr>
        <w:t xml:space="preserve">Analiz 1000 bootstrap tekrarı, </w:t>
      </w:r>
      <w:r>
        <w:rPr>
          <w:rFonts w:ascii="Times New Roman" w:hAnsi="Times New Roman" w:cs="Times New Roman"/>
          <w:sz w:val="20"/>
          <w:szCs w:val="20"/>
        </w:rPr>
        <w:t>maksimum 2</w:t>
      </w:r>
      <w:r w:rsidRPr="00B8695B">
        <w:rPr>
          <w:rFonts w:ascii="Times New Roman" w:hAnsi="Times New Roman" w:cs="Times New Roman"/>
          <w:sz w:val="20"/>
          <w:szCs w:val="20"/>
        </w:rPr>
        <w:t xml:space="preserve"> gecikme, 1 </w:t>
      </w:r>
      <w:proofErr w:type="gramStart"/>
      <w:r w:rsidRPr="00B8695B">
        <w:rPr>
          <w:rFonts w:ascii="Times New Roman" w:hAnsi="Times New Roman" w:cs="Times New Roman"/>
          <w:sz w:val="20"/>
          <w:szCs w:val="20"/>
        </w:rPr>
        <w:t>entegrasyon</w:t>
      </w:r>
      <w:proofErr w:type="gramEnd"/>
      <w:r w:rsidRPr="00B8695B">
        <w:rPr>
          <w:rFonts w:ascii="Times New Roman" w:hAnsi="Times New Roman" w:cs="Times New Roman"/>
          <w:sz w:val="20"/>
          <w:szCs w:val="20"/>
        </w:rPr>
        <w:t xml:space="preserve"> ve </w:t>
      </w:r>
      <w:proofErr w:type="spellStart"/>
      <w:r w:rsidRPr="00B8695B">
        <w:rPr>
          <w:rFonts w:ascii="Times New Roman" w:hAnsi="Times New Roman" w:cs="Times New Roman"/>
          <w:sz w:val="20"/>
          <w:szCs w:val="20"/>
        </w:rPr>
        <w:t>Akaike</w:t>
      </w:r>
      <w:proofErr w:type="spellEnd"/>
      <w:r w:rsidRPr="00B8695B">
        <w:rPr>
          <w:rFonts w:ascii="Times New Roman" w:hAnsi="Times New Roman" w:cs="Times New Roman"/>
          <w:sz w:val="20"/>
          <w:szCs w:val="20"/>
        </w:rPr>
        <w:t xml:space="preserve"> bilgi kriterine göre yapılmıştır.</w:t>
      </w:r>
      <w:r>
        <w:rPr>
          <w:rFonts w:ascii="Times New Roman" w:hAnsi="Times New Roman" w:cs="Times New Roman"/>
          <w:sz w:val="20"/>
          <w:szCs w:val="20"/>
        </w:rPr>
        <w:t xml:space="preserve"> </w:t>
      </w:r>
      <w:r w:rsidRPr="000252F7">
        <w:rPr>
          <w:rFonts w:ascii="Times New Roman" w:hAnsi="Times New Roman" w:cs="Times New Roman"/>
          <w:sz w:val="20"/>
          <w:szCs w:val="20"/>
        </w:rPr>
        <w:t>Dumitrescu &amp; Hurlin (2012) Panel Nedensellik Testi için N&gt;T olduğundan dolayı yarı asimptotik dağılım kritik değerleri alınmıştır.</w:t>
      </w:r>
      <w:r>
        <w:rPr>
          <w:rFonts w:ascii="Times New Roman" w:hAnsi="Times New Roman" w:cs="Times New Roman"/>
          <w:sz w:val="20"/>
          <w:szCs w:val="20"/>
        </w:rPr>
        <w:t xml:space="preserve"> S</w:t>
      </w:r>
      <w:r w:rsidRPr="00B8695B">
        <w:rPr>
          <w:rFonts w:ascii="Times New Roman" w:hAnsi="Times New Roman" w:cs="Times New Roman"/>
          <w:sz w:val="20"/>
          <w:szCs w:val="20"/>
        </w:rPr>
        <w:t xml:space="preserve">ırasıyla </w:t>
      </w:r>
      <w:r>
        <w:rPr>
          <w:rFonts w:ascii="Times New Roman" w:hAnsi="Times New Roman" w:cs="Times New Roman"/>
          <w:sz w:val="20"/>
          <w:szCs w:val="20"/>
        </w:rPr>
        <w:t>***,**</w:t>
      </w:r>
      <w:r w:rsidRPr="00B8695B">
        <w:rPr>
          <w:rFonts w:ascii="Times New Roman" w:hAnsi="Times New Roman" w:cs="Times New Roman"/>
          <w:sz w:val="20"/>
          <w:szCs w:val="20"/>
        </w:rPr>
        <w:t xml:space="preserve">, </w:t>
      </w:r>
      <w:r>
        <w:rPr>
          <w:rFonts w:ascii="Times New Roman" w:hAnsi="Times New Roman" w:cs="Times New Roman"/>
          <w:sz w:val="20"/>
          <w:szCs w:val="20"/>
        </w:rPr>
        <w:t>*,</w:t>
      </w:r>
      <w:r w:rsidRPr="00B8695B">
        <w:rPr>
          <w:rFonts w:ascii="Times New Roman" w:hAnsi="Times New Roman" w:cs="Times New Roman"/>
          <w:sz w:val="20"/>
          <w:szCs w:val="20"/>
        </w:rPr>
        <w:t xml:space="preserve"> %1, %5 ve %10 </w:t>
      </w:r>
      <w:r>
        <w:rPr>
          <w:rFonts w:ascii="Times New Roman" w:hAnsi="Times New Roman" w:cs="Times New Roman"/>
          <w:sz w:val="20"/>
          <w:szCs w:val="20"/>
        </w:rPr>
        <w:t>Bootstrap istatistik değerlerinde</w:t>
      </w:r>
      <w:r w:rsidRPr="00B8695B">
        <w:rPr>
          <w:rFonts w:ascii="Times New Roman" w:hAnsi="Times New Roman" w:cs="Times New Roman"/>
          <w:sz w:val="20"/>
          <w:szCs w:val="20"/>
        </w:rPr>
        <w:t xml:space="preserve"> nedenselliğin varlığını göstermektedir.</w:t>
      </w:r>
    </w:p>
    <w:p w14:paraId="00D83055" w14:textId="77777777" w:rsidR="00377962" w:rsidRDefault="00D80F62" w:rsidP="00C7194A">
      <w:pPr>
        <w:spacing w:after="120" w:line="23" w:lineRule="atLeast"/>
        <w:ind w:firstLine="708"/>
        <w:jc w:val="both"/>
        <w:rPr>
          <w:rFonts w:ascii="Times New Roman" w:eastAsia="Times New Roman" w:hAnsi="Times New Roman" w:cs="Times New Roman"/>
        </w:rPr>
      </w:pPr>
      <w:r w:rsidRPr="00C7194A">
        <w:rPr>
          <w:rFonts w:ascii="Times New Roman" w:eastAsia="Times New Roman" w:hAnsi="Times New Roman" w:cs="Times New Roman"/>
        </w:rPr>
        <w:t xml:space="preserve">Tabloda yer alan </w:t>
      </w:r>
      <w:r>
        <w:rPr>
          <w:rFonts w:ascii="Times New Roman" w:eastAsia="Times New Roman" w:hAnsi="Times New Roman" w:cs="Times New Roman"/>
        </w:rPr>
        <w:t>Dumitrescu &amp; Hurlin (2012) panel n</w:t>
      </w:r>
      <w:r w:rsidRPr="0000307E">
        <w:rPr>
          <w:rFonts w:ascii="Times New Roman" w:eastAsia="Times New Roman" w:hAnsi="Times New Roman" w:cs="Times New Roman"/>
        </w:rPr>
        <w:t>edensellik</w:t>
      </w:r>
      <w:r>
        <w:rPr>
          <w:rFonts w:ascii="Times New Roman" w:eastAsia="Times New Roman" w:hAnsi="Times New Roman" w:cs="Times New Roman"/>
        </w:rPr>
        <w:t xml:space="preserve"> testi sonuçlarına göre </w:t>
      </w:r>
      <w:r w:rsidR="00FC16D6">
        <w:rPr>
          <w:rFonts w:ascii="Times New Roman" w:eastAsia="Times New Roman" w:hAnsi="Times New Roman" w:cs="Times New Roman"/>
        </w:rPr>
        <w:t>inovasyon yüzde % 5 istatistik değerinde doğrudan yabancı sermaye yatırımlarının nedenidir. Buna karşın doğrudan yabancı sermaye yatırımları inovasyonun nedeni değildir. İkinci sonuç ise ar-ge harcamaları inovasyonun nedeni fakat inovasyon ar-ge harcamalarının nedeni değildir. Üçüncü sonuç, doğrudan yabancı yatırımlar ar-ge harcamalarının nedenidir fakat ar-ge harcamaları doğrudan yabancı sermaye yatırımlarının nedeni değildir. Bu üç sonuç birlikte değerlendirildiğinde inovasyonun doğrudan yabancı sermaye yatırımlarının direkt</w:t>
      </w:r>
      <w:r w:rsidR="008241AD">
        <w:rPr>
          <w:rFonts w:ascii="Times New Roman" w:eastAsia="Times New Roman" w:hAnsi="Times New Roman" w:cs="Times New Roman"/>
        </w:rPr>
        <w:t xml:space="preserve"> olarak</w:t>
      </w:r>
      <w:r w:rsidR="00FC16D6">
        <w:rPr>
          <w:rFonts w:ascii="Times New Roman" w:eastAsia="Times New Roman" w:hAnsi="Times New Roman" w:cs="Times New Roman"/>
        </w:rPr>
        <w:t xml:space="preserve"> nedeni olduğu görülürken, doğrudan yabancı serma</w:t>
      </w:r>
      <w:r w:rsidR="008241AD">
        <w:rPr>
          <w:rFonts w:ascii="Times New Roman" w:eastAsia="Times New Roman" w:hAnsi="Times New Roman" w:cs="Times New Roman"/>
        </w:rPr>
        <w:t>ye yatırımlarının ise inovasyonun</w:t>
      </w:r>
      <w:r w:rsidR="00FC16D6">
        <w:rPr>
          <w:rFonts w:ascii="Times New Roman" w:eastAsia="Times New Roman" w:hAnsi="Times New Roman" w:cs="Times New Roman"/>
        </w:rPr>
        <w:t xml:space="preserve"> dolaylı olarak </w:t>
      </w:r>
      <w:r w:rsidR="008241AD">
        <w:rPr>
          <w:rFonts w:ascii="Times New Roman" w:eastAsia="Times New Roman" w:hAnsi="Times New Roman" w:cs="Times New Roman"/>
        </w:rPr>
        <w:t>nedeni olduğu kanaatine varılabilir</w:t>
      </w:r>
      <w:r w:rsidR="00726F2A">
        <w:rPr>
          <w:rFonts w:ascii="Times New Roman" w:eastAsia="Times New Roman" w:hAnsi="Times New Roman" w:cs="Times New Roman"/>
        </w:rPr>
        <w:t>.</w:t>
      </w:r>
      <w:r w:rsidR="00377962">
        <w:rPr>
          <w:rFonts w:ascii="Times New Roman" w:eastAsia="Times New Roman" w:hAnsi="Times New Roman" w:cs="Times New Roman"/>
        </w:rPr>
        <w:t xml:space="preserve"> </w:t>
      </w:r>
    </w:p>
    <w:p w14:paraId="21EFFE61" w14:textId="49E227C2" w:rsidR="00BC62F2" w:rsidRPr="00C7194A" w:rsidRDefault="00377962" w:rsidP="00C7194A">
      <w:pPr>
        <w:spacing w:after="120" w:line="23" w:lineRule="atLeast"/>
        <w:ind w:firstLine="708"/>
        <w:jc w:val="both"/>
        <w:rPr>
          <w:rFonts w:ascii="Times New Roman" w:eastAsia="Times New Roman" w:hAnsi="Times New Roman" w:cs="Times New Roman"/>
        </w:rPr>
      </w:pPr>
      <w:r>
        <w:rPr>
          <w:rFonts w:ascii="Times New Roman" w:eastAsia="Times New Roman" w:hAnsi="Times New Roman" w:cs="Times New Roman"/>
        </w:rPr>
        <w:t xml:space="preserve">Analizden çıkarılacak diğer sonuçlardan biri ise beşeri sermaye indeksinin değişkenlerle ilişkisidir. Test sonucuna göre inovasyon ile beşeri sermaye ilişkisi arasında iki yönlü bir nedensellik bulunmaktadır. Böylece beşeri sermaye olarak adlandırılan eğitim ve okullaşma düzeyi ile inovasyon arasında karşılıklı çok güçlü bir etkileşim bulunmaktadır. </w:t>
      </w:r>
      <w:r w:rsidR="006A6583">
        <w:rPr>
          <w:rFonts w:ascii="Times New Roman" w:eastAsia="Times New Roman" w:hAnsi="Times New Roman" w:cs="Times New Roman"/>
        </w:rPr>
        <w:t xml:space="preserve">Beşeri sermaye ile doğrudan yabancı sermaye yatırımları arasında ise beşeri sermayeden doğrudan yabancı sermaye yatırımlarına doğru tek yönlü bir nedensellik ilişkisi bulunmaktadır. Nüfus ile doğrudan yabancı sermaye yatırımları ve inovasyon arasında da çift yönlü bir ilişkinin olduğu görülmektedir. </w:t>
      </w:r>
      <w:r w:rsidR="00A04939">
        <w:rPr>
          <w:rFonts w:ascii="Times New Roman" w:eastAsia="Times New Roman" w:hAnsi="Times New Roman" w:cs="Times New Roman"/>
        </w:rPr>
        <w:t>Bütün bu test sonuçlarına göre modelde kullanılan değişkenler arasında muhakkak en az tek yönlü bir nedensellik ilişkisi bulunmakta ve bazıları arasında çift yönlü ilişki bulunmaktadır.</w:t>
      </w:r>
    </w:p>
    <w:p w14:paraId="3E3ACC03" w14:textId="16C04E18" w:rsidR="00BC62F2" w:rsidRPr="0094131F" w:rsidRDefault="0095110B" w:rsidP="0094131F">
      <w:pPr>
        <w:spacing w:before="240"/>
        <w:rPr>
          <w:rFonts w:ascii="Times New Roman" w:hAnsi="Times New Roman" w:cs="Times New Roman"/>
          <w:b/>
          <w:bCs/>
          <w:sz w:val="24"/>
          <w:szCs w:val="24"/>
        </w:rPr>
      </w:pPr>
      <w:r>
        <w:rPr>
          <w:rFonts w:ascii="Times New Roman" w:hAnsi="Times New Roman" w:cs="Times New Roman"/>
          <w:b/>
          <w:bCs/>
          <w:sz w:val="24"/>
          <w:szCs w:val="24"/>
        </w:rPr>
        <w:t xml:space="preserve">5. </w:t>
      </w:r>
      <w:r w:rsidRPr="0094131F">
        <w:rPr>
          <w:rFonts w:ascii="Times New Roman" w:hAnsi="Times New Roman" w:cs="Times New Roman"/>
          <w:b/>
          <w:bCs/>
          <w:sz w:val="24"/>
          <w:szCs w:val="24"/>
        </w:rPr>
        <w:t>Sonuç</w:t>
      </w:r>
    </w:p>
    <w:p w14:paraId="70B17750" w14:textId="6BFBAD0B" w:rsidR="00BC62F2" w:rsidRDefault="00BC62F2" w:rsidP="00C7194A">
      <w:pPr>
        <w:spacing w:after="120" w:line="23" w:lineRule="atLeast"/>
        <w:ind w:firstLine="708"/>
        <w:jc w:val="both"/>
        <w:rPr>
          <w:rFonts w:ascii="Times New Roman" w:eastAsia="Times New Roman" w:hAnsi="Times New Roman" w:cs="Times New Roman"/>
        </w:rPr>
      </w:pPr>
      <w:r w:rsidRPr="00AA4357">
        <w:rPr>
          <w:rFonts w:ascii="Times New Roman" w:eastAsia="Times New Roman" w:hAnsi="Times New Roman" w:cs="Times New Roman"/>
        </w:rPr>
        <w:t xml:space="preserve">Dış finansmana kolay erişimi sağlayan küreselleşme hareketlerinin yaygınlaşmasıyla birlikte ekonomiler arasında rekabet artmış ve ekonomilerin rekabet edebilirlik seviyelerini artırabilmeleri teknolojik gelişim ile inovasyona bağımlı hale gelmiştir. Daha açık bir ifade ile liberal hareketlerin etkinliğiyle beraber ekonomilerin rekabet edebilirlik güçlerini artırabilmeleri, mevcut kaynaklarını daha </w:t>
      </w:r>
      <w:r w:rsidR="00D71FFD">
        <w:rPr>
          <w:rFonts w:ascii="Times New Roman" w:eastAsia="Times New Roman" w:hAnsi="Times New Roman" w:cs="Times New Roman"/>
        </w:rPr>
        <w:t>etkin olarak kullanabilmeleri</w:t>
      </w:r>
      <w:r w:rsidRPr="00AA4357">
        <w:rPr>
          <w:rFonts w:ascii="Times New Roman" w:eastAsia="Times New Roman" w:hAnsi="Times New Roman" w:cs="Times New Roman"/>
        </w:rPr>
        <w:t xml:space="preserve"> </w:t>
      </w:r>
      <w:r w:rsidR="00D71FFD">
        <w:rPr>
          <w:rFonts w:ascii="Times New Roman" w:eastAsia="Times New Roman" w:hAnsi="Times New Roman" w:cs="Times New Roman"/>
        </w:rPr>
        <w:t xml:space="preserve">ve dolayısıyla </w:t>
      </w:r>
      <w:r w:rsidRPr="00AA4357">
        <w:rPr>
          <w:rFonts w:ascii="Times New Roman" w:eastAsia="Times New Roman" w:hAnsi="Times New Roman" w:cs="Times New Roman"/>
        </w:rPr>
        <w:t>toplumsal refahı artırabilmeleri için inovasyon son derece önemlidir. Teknolojik yenilik modern ekonomide ekonomik kalkınmanın ayırt edici özelliği haline gelmiştir. Özellikle teknolojik yeniliklerle donatılmış olan, yüksek teknoloji yoğunluklu ürün ihracatı yapan ülkeler ekonomik büyüme anlamında oldukça büyük bi</w:t>
      </w:r>
      <w:r>
        <w:rPr>
          <w:rFonts w:ascii="Times New Roman" w:eastAsia="Times New Roman" w:hAnsi="Times New Roman" w:cs="Times New Roman"/>
        </w:rPr>
        <w:t xml:space="preserve">r avantaja sahip olmaktadırlar. </w:t>
      </w:r>
    </w:p>
    <w:p w14:paraId="4A050918" w14:textId="6C68F201" w:rsidR="00BC62F2" w:rsidRDefault="00DA20F2" w:rsidP="00C7194A">
      <w:pPr>
        <w:spacing w:after="120" w:line="23" w:lineRule="atLeast"/>
        <w:ind w:firstLine="708"/>
        <w:jc w:val="both"/>
        <w:rPr>
          <w:rFonts w:ascii="Times New Roman" w:eastAsia="Times New Roman" w:hAnsi="Times New Roman" w:cs="Times New Roman"/>
        </w:rPr>
      </w:pPr>
      <w:r>
        <w:rPr>
          <w:rFonts w:ascii="Times New Roman" w:eastAsia="Times New Roman" w:hAnsi="Times New Roman" w:cs="Times New Roman"/>
        </w:rPr>
        <w:t>D</w:t>
      </w:r>
      <w:r w:rsidR="00BC62F2">
        <w:rPr>
          <w:rFonts w:ascii="Times New Roman" w:eastAsia="Times New Roman" w:hAnsi="Times New Roman" w:cs="Times New Roman"/>
        </w:rPr>
        <w:t xml:space="preserve">oğrudan yabancı sermaye yatırımları ise küreselleşme hareketlerinin yaygınlaşmasıyla bir başka rekabet alanı haline gelmiştir. </w:t>
      </w:r>
      <w:r w:rsidR="00BC62F2" w:rsidRPr="00AA4357">
        <w:rPr>
          <w:rFonts w:ascii="Times New Roman" w:eastAsia="Times New Roman" w:hAnsi="Times New Roman" w:cs="Times New Roman"/>
        </w:rPr>
        <w:t xml:space="preserve">İkinci Dünya Savaşı’ndan sonra bu durum daha belirgin bir hal almıştır. 1970’li yıllarda art arda yaşanan petrol krizleri, dünya genelinde küreselleşme hareketleri olarak tanımlanan ve 1980’li yıllar itibariyle başlayan mal, hizmet ve sermaye piyasalarının büyük ölçüde uluslararasılaşma faaliyetleri söz konusu yatırımları oldukça önemli bir kaynak haline </w:t>
      </w:r>
      <w:r w:rsidR="00BC62F2" w:rsidRPr="00AA4357">
        <w:rPr>
          <w:rFonts w:ascii="Times New Roman" w:eastAsia="Times New Roman" w:hAnsi="Times New Roman" w:cs="Times New Roman"/>
        </w:rPr>
        <w:lastRenderedPageBreak/>
        <w:t xml:space="preserve">getirmiştir. Özellikle gelişmekte olan ülkeler açısından son derece önemli olan bu durum aslında tüm dünya ülkelerini de yakından ilgilendirmektedir. </w:t>
      </w:r>
    </w:p>
    <w:p w14:paraId="7F990B63" w14:textId="634268EF" w:rsidR="009B0A5A" w:rsidRDefault="00DA20F2" w:rsidP="00C7194A">
      <w:pPr>
        <w:spacing w:after="120" w:line="23" w:lineRule="atLeast"/>
        <w:ind w:firstLine="708"/>
        <w:jc w:val="both"/>
        <w:rPr>
          <w:rFonts w:ascii="Times New Roman" w:eastAsia="Times New Roman" w:hAnsi="Times New Roman" w:cs="Times New Roman"/>
        </w:rPr>
      </w:pPr>
      <w:r>
        <w:rPr>
          <w:rFonts w:ascii="Times New Roman" w:eastAsia="Times New Roman" w:hAnsi="Times New Roman" w:cs="Times New Roman"/>
        </w:rPr>
        <w:t>Dünya ekonomileri açısından</w:t>
      </w:r>
      <w:r w:rsidR="00E74C64">
        <w:rPr>
          <w:rFonts w:ascii="Times New Roman" w:eastAsia="Times New Roman" w:hAnsi="Times New Roman" w:cs="Times New Roman"/>
        </w:rPr>
        <w:t xml:space="preserve"> özellikle</w:t>
      </w:r>
      <w:r>
        <w:rPr>
          <w:rFonts w:ascii="Times New Roman" w:eastAsia="Times New Roman" w:hAnsi="Times New Roman" w:cs="Times New Roman"/>
        </w:rPr>
        <w:t xml:space="preserve"> birbiriyle ilişkili iki önemli konu olan inovasyon ve doğrudan yabancı sermaye yatırımları arasındaki ilişkinin yönünü belirlemek amacıyla yapılan bu çalışmada doğrudan yabancı sermaye yatırımları ve inovasyonu temsilen patent sayıları değişkenleri ile birlikte ar-ge harcamaları, beşeri sermaye indeksi ve nüfus değişkenleri de analizde kullanılmıştır.</w:t>
      </w:r>
      <w:r w:rsidR="00DF6A78">
        <w:rPr>
          <w:rFonts w:ascii="Times New Roman" w:eastAsia="Times New Roman" w:hAnsi="Times New Roman" w:cs="Times New Roman"/>
        </w:rPr>
        <w:t xml:space="preserve"> Yapılan </w:t>
      </w:r>
      <w:r w:rsidR="00590DAC">
        <w:rPr>
          <w:rFonts w:ascii="Times New Roman" w:eastAsia="Times New Roman" w:hAnsi="Times New Roman" w:cs="Times New Roman"/>
        </w:rPr>
        <w:t xml:space="preserve">Dumitrescu &amp; Hurlin </w:t>
      </w:r>
      <w:r w:rsidR="00D80F62">
        <w:rPr>
          <w:rFonts w:ascii="Times New Roman" w:eastAsia="Times New Roman" w:hAnsi="Times New Roman" w:cs="Times New Roman"/>
        </w:rPr>
        <w:t>panel n</w:t>
      </w:r>
      <w:r w:rsidR="0000307E" w:rsidRPr="0000307E">
        <w:rPr>
          <w:rFonts w:ascii="Times New Roman" w:eastAsia="Times New Roman" w:hAnsi="Times New Roman" w:cs="Times New Roman"/>
        </w:rPr>
        <w:t xml:space="preserve">edensellik </w:t>
      </w:r>
      <w:r w:rsidR="00CC198F">
        <w:rPr>
          <w:rFonts w:ascii="Times New Roman" w:eastAsia="Times New Roman" w:hAnsi="Times New Roman" w:cs="Times New Roman"/>
        </w:rPr>
        <w:t>testi</w:t>
      </w:r>
      <w:r w:rsidR="00DF6A78">
        <w:rPr>
          <w:rFonts w:ascii="Times New Roman" w:eastAsia="Times New Roman" w:hAnsi="Times New Roman" w:cs="Times New Roman"/>
        </w:rPr>
        <w:t xml:space="preserve"> neticesinde inovasyondan doğrudan yabancı sermaye yatırımlarına doğru nedensellik tespit edilmiş ancak doğrudan yabancı yatırımların inovasyonu temsilen kullanılan patent sayılarını direkt etkilemediği görülmüştür. Bununla birlikte doğrudan yabancı sermaye yatırımlarından ar-geye, ar-ge’den ise patent sayısına doğru nedenselliğin </w:t>
      </w:r>
      <w:r w:rsidR="00723BDE">
        <w:rPr>
          <w:rFonts w:ascii="Times New Roman" w:eastAsia="Times New Roman" w:hAnsi="Times New Roman" w:cs="Times New Roman"/>
        </w:rPr>
        <w:t>tespit edilmesi,</w:t>
      </w:r>
      <w:r w:rsidR="00DF6A78">
        <w:rPr>
          <w:rFonts w:ascii="Times New Roman" w:eastAsia="Times New Roman" w:hAnsi="Times New Roman" w:cs="Times New Roman"/>
        </w:rPr>
        <w:t xml:space="preserve"> doğrudan yabancı sermaye yatırımlarının inovasyona etki</w:t>
      </w:r>
      <w:r w:rsidR="00723BDE">
        <w:rPr>
          <w:rFonts w:ascii="Times New Roman" w:eastAsia="Times New Roman" w:hAnsi="Times New Roman" w:cs="Times New Roman"/>
        </w:rPr>
        <w:t>si</w:t>
      </w:r>
      <w:r w:rsidR="00DF6A78">
        <w:rPr>
          <w:rFonts w:ascii="Times New Roman" w:eastAsia="Times New Roman" w:hAnsi="Times New Roman" w:cs="Times New Roman"/>
        </w:rPr>
        <w:t xml:space="preserve">nin olmadığı şeklinde bir yorumun yanlış olacağına işaret etmektedir. </w:t>
      </w:r>
    </w:p>
    <w:p w14:paraId="1119075A" w14:textId="29E43D03" w:rsidR="00DA20F2" w:rsidRDefault="00307766" w:rsidP="00C7194A">
      <w:pPr>
        <w:spacing w:after="120" w:line="23" w:lineRule="atLeast"/>
        <w:ind w:firstLine="708"/>
        <w:jc w:val="both"/>
        <w:rPr>
          <w:rFonts w:ascii="Times New Roman" w:eastAsia="Times New Roman" w:hAnsi="Times New Roman" w:cs="Times New Roman"/>
        </w:rPr>
      </w:pPr>
      <w:r>
        <w:rPr>
          <w:rFonts w:ascii="Times New Roman" w:eastAsia="Times New Roman" w:hAnsi="Times New Roman" w:cs="Times New Roman"/>
        </w:rPr>
        <w:t>Netice olarak teoride belirtildiği gibi inovasyon ile doğrudan yabancı sermaye yatırımları, ar-ge harcamaları, insani gelişmişlik indeksi ve nüfus arasında güçlü bir ilişki bulunmaktadır.</w:t>
      </w:r>
      <w:r w:rsidR="00196DE1">
        <w:rPr>
          <w:rFonts w:ascii="Times New Roman" w:eastAsia="Times New Roman" w:hAnsi="Times New Roman" w:cs="Times New Roman"/>
        </w:rPr>
        <w:t xml:space="preserve"> Buna göre doğrudan yabancı sermaye yatırımları politika yapıcıları için yadsınamaz bir öneme sahip olduğundan dolayı bu yatırımları etkileyen inovasyona önem vermeleri</w:t>
      </w:r>
      <w:r w:rsidR="009B0A5A">
        <w:rPr>
          <w:rFonts w:ascii="Times New Roman" w:eastAsia="Times New Roman" w:hAnsi="Times New Roman" w:cs="Times New Roman"/>
        </w:rPr>
        <w:t xml:space="preserve"> gerekmektedir. Bunun için de i</w:t>
      </w:r>
      <w:r w:rsidR="00196DE1">
        <w:rPr>
          <w:rFonts w:ascii="Times New Roman" w:eastAsia="Times New Roman" w:hAnsi="Times New Roman" w:cs="Times New Roman"/>
        </w:rPr>
        <w:t xml:space="preserve">novasyonun temel belirleyicilerinden olduğu </w:t>
      </w:r>
      <w:r w:rsidR="009B0A5A">
        <w:rPr>
          <w:rFonts w:ascii="Times New Roman" w:eastAsia="Times New Roman" w:hAnsi="Times New Roman" w:cs="Times New Roman"/>
        </w:rPr>
        <w:t>analiz sonuçlarına göre tespit edilen</w:t>
      </w:r>
      <w:r w:rsidR="00196DE1">
        <w:rPr>
          <w:rFonts w:ascii="Times New Roman" w:eastAsia="Times New Roman" w:hAnsi="Times New Roman" w:cs="Times New Roman"/>
        </w:rPr>
        <w:t xml:space="preserve"> ar-ge harcamalarını </w:t>
      </w:r>
      <w:r w:rsidR="009B0A5A">
        <w:rPr>
          <w:rFonts w:ascii="Times New Roman" w:eastAsia="Times New Roman" w:hAnsi="Times New Roman" w:cs="Times New Roman"/>
        </w:rPr>
        <w:t>artırmayı ve</w:t>
      </w:r>
      <w:r w:rsidR="00196DE1">
        <w:rPr>
          <w:rFonts w:ascii="Times New Roman" w:eastAsia="Times New Roman" w:hAnsi="Times New Roman" w:cs="Times New Roman"/>
        </w:rPr>
        <w:t xml:space="preserve"> </w:t>
      </w:r>
      <w:r w:rsidR="009B0A5A">
        <w:rPr>
          <w:rFonts w:ascii="Times New Roman" w:eastAsia="Times New Roman" w:hAnsi="Times New Roman" w:cs="Times New Roman"/>
        </w:rPr>
        <w:t>beşeri sermaye</w:t>
      </w:r>
      <w:r w:rsidR="00196DE1">
        <w:rPr>
          <w:rFonts w:ascii="Times New Roman" w:eastAsia="Times New Roman" w:hAnsi="Times New Roman" w:cs="Times New Roman"/>
        </w:rPr>
        <w:t xml:space="preserve"> endeksini </w:t>
      </w:r>
      <w:r w:rsidR="009B0A5A">
        <w:rPr>
          <w:rFonts w:ascii="Times New Roman" w:eastAsia="Times New Roman" w:hAnsi="Times New Roman" w:cs="Times New Roman"/>
        </w:rPr>
        <w:t xml:space="preserve">yükseltmeyi </w:t>
      </w:r>
      <w:r w:rsidR="001A4E63">
        <w:rPr>
          <w:rFonts w:ascii="Times New Roman" w:eastAsia="Times New Roman" w:hAnsi="Times New Roman" w:cs="Times New Roman"/>
        </w:rPr>
        <w:t>amaç edinmeleri beklenmektedir.</w:t>
      </w:r>
      <w:r w:rsidR="00196DE1">
        <w:rPr>
          <w:rFonts w:ascii="Times New Roman" w:eastAsia="Times New Roman" w:hAnsi="Times New Roman" w:cs="Times New Roman"/>
        </w:rPr>
        <w:t xml:space="preserve"> </w:t>
      </w:r>
      <w:r w:rsidR="009B0A5A">
        <w:rPr>
          <w:rFonts w:ascii="Times New Roman" w:eastAsia="Times New Roman" w:hAnsi="Times New Roman" w:cs="Times New Roman"/>
        </w:rPr>
        <w:t>Beşeri sermaye endeksini</w:t>
      </w:r>
      <w:r w:rsidR="00196DE1">
        <w:rPr>
          <w:rFonts w:ascii="Times New Roman" w:eastAsia="Times New Roman" w:hAnsi="Times New Roman" w:cs="Times New Roman"/>
        </w:rPr>
        <w:t xml:space="preserve"> yükseltmek için de </w:t>
      </w:r>
      <w:r w:rsidR="009B0A5A">
        <w:rPr>
          <w:rFonts w:ascii="Times New Roman" w:eastAsia="Times New Roman" w:hAnsi="Times New Roman" w:cs="Times New Roman"/>
        </w:rPr>
        <w:t xml:space="preserve">endeksi oluşturan </w:t>
      </w:r>
      <w:r w:rsidR="00196DE1">
        <w:rPr>
          <w:rFonts w:ascii="Times New Roman" w:eastAsia="Times New Roman" w:hAnsi="Times New Roman" w:cs="Times New Roman"/>
        </w:rPr>
        <w:t>eğitim yatırımlarını artırmaları tavsiye edilmektedir.</w:t>
      </w:r>
    </w:p>
    <w:p w14:paraId="639A8974" w14:textId="16AA96DB" w:rsidR="00BC62F2" w:rsidRPr="00F25D13" w:rsidRDefault="00983305" w:rsidP="0094131F">
      <w:pPr>
        <w:spacing w:before="240"/>
        <w:rPr>
          <w:rFonts w:ascii="Times New Roman" w:hAnsi="Times New Roman" w:cs="Times New Roman"/>
          <w:b/>
          <w:bCs/>
          <w:sz w:val="24"/>
          <w:szCs w:val="24"/>
        </w:rPr>
      </w:pPr>
      <w:r w:rsidRPr="00F25D13">
        <w:rPr>
          <w:rFonts w:ascii="Times New Roman" w:hAnsi="Times New Roman" w:cs="Times New Roman"/>
          <w:b/>
          <w:bCs/>
          <w:sz w:val="24"/>
          <w:szCs w:val="24"/>
        </w:rPr>
        <w:t>Kaynakça</w:t>
      </w:r>
    </w:p>
    <w:p w14:paraId="1B8B5691" w14:textId="77777777" w:rsidR="001A4E63" w:rsidRPr="007700E6" w:rsidRDefault="001A4E63" w:rsidP="007700E6">
      <w:pPr>
        <w:spacing w:after="120" w:line="23" w:lineRule="atLeast"/>
        <w:ind w:left="567" w:hanging="567"/>
        <w:jc w:val="both"/>
        <w:rPr>
          <w:rFonts w:ascii="Times New Roman" w:eastAsia="Times New Roman" w:hAnsi="Times New Roman" w:cs="Times New Roman"/>
        </w:rPr>
      </w:pPr>
      <w:proofErr w:type="spellStart"/>
      <w:r w:rsidRPr="007700E6">
        <w:rPr>
          <w:rFonts w:ascii="Times New Roman" w:eastAsia="Times New Roman" w:hAnsi="Times New Roman" w:cs="Times New Roman"/>
        </w:rPr>
        <w:t>Aghion</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Philippe</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and</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Howitt</w:t>
      </w:r>
      <w:proofErr w:type="spellEnd"/>
      <w:r w:rsidRPr="007700E6">
        <w:rPr>
          <w:rFonts w:ascii="Times New Roman" w:eastAsia="Times New Roman" w:hAnsi="Times New Roman" w:cs="Times New Roman"/>
        </w:rPr>
        <w:t xml:space="preserve">, Peter (2005), </w:t>
      </w:r>
      <w:proofErr w:type="spellStart"/>
      <w:r w:rsidRPr="007700E6">
        <w:rPr>
          <w:rFonts w:ascii="Times New Roman" w:eastAsia="Times New Roman" w:hAnsi="Times New Roman" w:cs="Times New Roman"/>
        </w:rPr>
        <w:t>Growth</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with</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Quality-Improving</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Innovations</w:t>
      </w:r>
      <w:proofErr w:type="spellEnd"/>
      <w:r w:rsidRPr="007700E6">
        <w:rPr>
          <w:rFonts w:ascii="Times New Roman" w:eastAsia="Times New Roman" w:hAnsi="Times New Roman" w:cs="Times New Roman"/>
        </w:rPr>
        <w:t xml:space="preserve">: An </w:t>
      </w:r>
      <w:proofErr w:type="spellStart"/>
      <w:r w:rsidRPr="007700E6">
        <w:rPr>
          <w:rFonts w:ascii="Times New Roman" w:eastAsia="Times New Roman" w:hAnsi="Times New Roman" w:cs="Times New Roman"/>
        </w:rPr>
        <w:t>Integrated</w:t>
      </w:r>
      <w:proofErr w:type="spellEnd"/>
      <w:r w:rsidRPr="007700E6">
        <w:rPr>
          <w:rFonts w:ascii="Times New Roman" w:eastAsia="Times New Roman" w:hAnsi="Times New Roman" w:cs="Times New Roman"/>
        </w:rPr>
        <w:t xml:space="preserve"> Framework, </w:t>
      </w:r>
      <w:proofErr w:type="spellStart"/>
      <w:r w:rsidRPr="007700E6">
        <w:rPr>
          <w:rFonts w:ascii="Times New Roman" w:eastAsia="Times New Roman" w:hAnsi="Times New Roman" w:cs="Times New Roman"/>
        </w:rPr>
        <w:t>Handbook</w:t>
      </w:r>
      <w:proofErr w:type="spellEnd"/>
      <w:r w:rsidRPr="007700E6">
        <w:rPr>
          <w:rFonts w:ascii="Times New Roman" w:eastAsia="Times New Roman" w:hAnsi="Times New Roman" w:cs="Times New Roman"/>
        </w:rPr>
        <w:t xml:space="preserve"> of </w:t>
      </w:r>
      <w:proofErr w:type="spellStart"/>
      <w:r w:rsidRPr="007700E6">
        <w:rPr>
          <w:rFonts w:ascii="Times New Roman" w:eastAsia="Times New Roman" w:hAnsi="Times New Roman" w:cs="Times New Roman"/>
        </w:rPr>
        <w:t>Economic</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Growth</w:t>
      </w:r>
      <w:proofErr w:type="spellEnd"/>
      <w:r w:rsidRPr="007700E6">
        <w:rPr>
          <w:rFonts w:ascii="Times New Roman" w:eastAsia="Times New Roman" w:hAnsi="Times New Roman" w:cs="Times New Roman"/>
        </w:rPr>
        <w:t xml:space="preserve">, Volume1, </w:t>
      </w:r>
      <w:proofErr w:type="spellStart"/>
      <w:r w:rsidRPr="007700E6">
        <w:rPr>
          <w:rFonts w:ascii="Times New Roman" w:eastAsia="Times New Roman" w:hAnsi="Times New Roman" w:cs="Times New Roman"/>
        </w:rPr>
        <w:t>Part</w:t>
      </w:r>
      <w:proofErr w:type="spellEnd"/>
      <w:r w:rsidRPr="007700E6">
        <w:rPr>
          <w:rFonts w:ascii="Times New Roman" w:eastAsia="Times New Roman" w:hAnsi="Times New Roman" w:cs="Times New Roman"/>
        </w:rPr>
        <w:t xml:space="preserve"> A, 67-110.</w:t>
      </w:r>
    </w:p>
    <w:p w14:paraId="5158F2A8" w14:textId="77777777" w:rsidR="00990072" w:rsidRDefault="001A4E63" w:rsidP="00BC62F2">
      <w:pPr>
        <w:spacing w:after="120" w:line="23" w:lineRule="atLeast"/>
        <w:ind w:left="567" w:hanging="567"/>
        <w:jc w:val="both"/>
        <w:rPr>
          <w:rFonts w:ascii="Times New Roman" w:eastAsia="Times New Roman" w:hAnsi="Times New Roman" w:cs="Times New Roman"/>
        </w:rPr>
      </w:pPr>
      <w:proofErr w:type="spellStart"/>
      <w:r w:rsidRPr="00E77679">
        <w:rPr>
          <w:rFonts w:ascii="Times New Roman" w:eastAsia="Times New Roman" w:hAnsi="Times New Roman" w:cs="Times New Roman"/>
        </w:rPr>
        <w:t>Apergis</w:t>
      </w:r>
      <w:proofErr w:type="spellEnd"/>
      <w:r w:rsidRPr="00E77679">
        <w:rPr>
          <w:rFonts w:ascii="Times New Roman" w:eastAsia="Times New Roman" w:hAnsi="Times New Roman" w:cs="Times New Roman"/>
        </w:rPr>
        <w:t>, N</w:t>
      </w:r>
      <w:proofErr w:type="gramStart"/>
      <w:r w:rsidRPr="00E77679">
        <w:rPr>
          <w:rFonts w:ascii="Times New Roman" w:eastAsia="Times New Roman" w:hAnsi="Times New Roman" w:cs="Times New Roman"/>
        </w:rPr>
        <w:t>.,</w:t>
      </w:r>
      <w:proofErr w:type="gramEnd"/>
      <w:r w:rsidRPr="00E77679">
        <w:rPr>
          <w:rFonts w:ascii="Times New Roman" w:eastAsia="Times New Roman" w:hAnsi="Times New Roman" w:cs="Times New Roman"/>
        </w:rPr>
        <w:t xml:space="preserve"> </w:t>
      </w:r>
      <w:proofErr w:type="spellStart"/>
      <w:r w:rsidRPr="00E77679">
        <w:rPr>
          <w:rFonts w:ascii="Times New Roman" w:eastAsia="Times New Roman" w:hAnsi="Times New Roman" w:cs="Times New Roman"/>
        </w:rPr>
        <w:t>Katraki̇li̇dis</w:t>
      </w:r>
      <w:proofErr w:type="spellEnd"/>
      <w:r w:rsidRPr="00E77679">
        <w:rPr>
          <w:rFonts w:ascii="Times New Roman" w:eastAsia="Times New Roman" w:hAnsi="Times New Roman" w:cs="Times New Roman"/>
        </w:rPr>
        <w:t xml:space="preserve">, C.P. </w:t>
      </w:r>
      <w:proofErr w:type="spellStart"/>
      <w:r w:rsidRPr="00E77679">
        <w:rPr>
          <w:rFonts w:ascii="Times New Roman" w:eastAsia="Times New Roman" w:hAnsi="Times New Roman" w:cs="Times New Roman"/>
        </w:rPr>
        <w:t>and</w:t>
      </w:r>
      <w:proofErr w:type="spellEnd"/>
      <w:r w:rsidRPr="00E77679">
        <w:rPr>
          <w:rFonts w:ascii="Times New Roman" w:eastAsia="Times New Roman" w:hAnsi="Times New Roman" w:cs="Times New Roman"/>
        </w:rPr>
        <w:t xml:space="preserve"> </w:t>
      </w:r>
      <w:proofErr w:type="spellStart"/>
      <w:r w:rsidRPr="00E77679">
        <w:rPr>
          <w:rFonts w:ascii="Times New Roman" w:eastAsia="Times New Roman" w:hAnsi="Times New Roman" w:cs="Times New Roman"/>
        </w:rPr>
        <w:t>Tabakis</w:t>
      </w:r>
      <w:proofErr w:type="spellEnd"/>
      <w:r w:rsidRPr="00E77679">
        <w:rPr>
          <w:rFonts w:ascii="Times New Roman" w:eastAsia="Times New Roman" w:hAnsi="Times New Roman" w:cs="Times New Roman"/>
        </w:rPr>
        <w:t>, N.M. (2006), “</w:t>
      </w:r>
      <w:proofErr w:type="spellStart"/>
      <w:r w:rsidRPr="00E77679">
        <w:rPr>
          <w:rFonts w:ascii="Times New Roman" w:eastAsia="Times New Roman" w:hAnsi="Times New Roman" w:cs="Times New Roman"/>
        </w:rPr>
        <w:t>Dynamic</w:t>
      </w:r>
      <w:proofErr w:type="spellEnd"/>
      <w:r w:rsidRPr="00E77679">
        <w:rPr>
          <w:rFonts w:ascii="Times New Roman" w:eastAsia="Times New Roman" w:hAnsi="Times New Roman" w:cs="Times New Roman"/>
        </w:rPr>
        <w:t xml:space="preserve"> </w:t>
      </w:r>
      <w:proofErr w:type="spellStart"/>
      <w:r w:rsidRPr="00E77679">
        <w:rPr>
          <w:rFonts w:ascii="Times New Roman" w:eastAsia="Times New Roman" w:hAnsi="Times New Roman" w:cs="Times New Roman"/>
        </w:rPr>
        <w:t>Linkages</w:t>
      </w:r>
      <w:proofErr w:type="spellEnd"/>
      <w:r w:rsidRPr="00E77679">
        <w:rPr>
          <w:rFonts w:ascii="Times New Roman" w:eastAsia="Times New Roman" w:hAnsi="Times New Roman" w:cs="Times New Roman"/>
        </w:rPr>
        <w:t xml:space="preserve"> </w:t>
      </w:r>
      <w:proofErr w:type="spellStart"/>
      <w:r w:rsidRPr="00E77679">
        <w:rPr>
          <w:rFonts w:ascii="Times New Roman" w:eastAsia="Times New Roman" w:hAnsi="Times New Roman" w:cs="Times New Roman"/>
        </w:rPr>
        <w:t>Between</w:t>
      </w:r>
      <w:proofErr w:type="spellEnd"/>
      <w:r w:rsidRPr="00E77679">
        <w:rPr>
          <w:rFonts w:ascii="Times New Roman" w:eastAsia="Times New Roman" w:hAnsi="Times New Roman" w:cs="Times New Roman"/>
        </w:rPr>
        <w:t xml:space="preserve"> FDI </w:t>
      </w:r>
      <w:proofErr w:type="spellStart"/>
      <w:r w:rsidRPr="00E77679">
        <w:rPr>
          <w:rFonts w:ascii="Times New Roman" w:eastAsia="Times New Roman" w:hAnsi="Times New Roman" w:cs="Times New Roman"/>
        </w:rPr>
        <w:t>Inflows</w:t>
      </w:r>
      <w:proofErr w:type="spellEnd"/>
      <w:r w:rsidRPr="00E77679">
        <w:rPr>
          <w:rFonts w:ascii="Times New Roman" w:eastAsia="Times New Roman" w:hAnsi="Times New Roman" w:cs="Times New Roman"/>
        </w:rPr>
        <w:t xml:space="preserve"> </w:t>
      </w:r>
      <w:proofErr w:type="spellStart"/>
      <w:r w:rsidRPr="00E77679">
        <w:rPr>
          <w:rFonts w:ascii="Times New Roman" w:eastAsia="Times New Roman" w:hAnsi="Times New Roman" w:cs="Times New Roman"/>
        </w:rPr>
        <w:t>and</w:t>
      </w:r>
      <w:proofErr w:type="spellEnd"/>
      <w:r w:rsidRPr="00E77679">
        <w:rPr>
          <w:rFonts w:ascii="Times New Roman" w:eastAsia="Times New Roman" w:hAnsi="Times New Roman" w:cs="Times New Roman"/>
        </w:rPr>
        <w:t xml:space="preserve"> </w:t>
      </w:r>
      <w:proofErr w:type="spellStart"/>
      <w:r w:rsidRPr="00E77679">
        <w:rPr>
          <w:rFonts w:ascii="Times New Roman" w:eastAsia="Times New Roman" w:hAnsi="Times New Roman" w:cs="Times New Roman"/>
        </w:rPr>
        <w:t>Domestic</w:t>
      </w:r>
      <w:proofErr w:type="spellEnd"/>
      <w:r w:rsidRPr="00E77679">
        <w:rPr>
          <w:rFonts w:ascii="Times New Roman" w:eastAsia="Times New Roman" w:hAnsi="Times New Roman" w:cs="Times New Roman"/>
        </w:rPr>
        <w:t xml:space="preserve"> </w:t>
      </w:r>
      <w:proofErr w:type="spellStart"/>
      <w:r w:rsidRPr="00E77679">
        <w:rPr>
          <w:rFonts w:ascii="Times New Roman" w:eastAsia="Times New Roman" w:hAnsi="Times New Roman" w:cs="Times New Roman"/>
        </w:rPr>
        <w:t>Investment</w:t>
      </w:r>
      <w:proofErr w:type="spellEnd"/>
      <w:r w:rsidRPr="00E77679">
        <w:rPr>
          <w:rFonts w:ascii="Times New Roman" w:eastAsia="Times New Roman" w:hAnsi="Times New Roman" w:cs="Times New Roman"/>
        </w:rPr>
        <w:t xml:space="preserve">: A Panel Cointegration </w:t>
      </w:r>
      <w:proofErr w:type="spellStart"/>
      <w:r w:rsidRPr="00E77679">
        <w:rPr>
          <w:rFonts w:ascii="Times New Roman" w:eastAsia="Times New Roman" w:hAnsi="Times New Roman" w:cs="Times New Roman"/>
        </w:rPr>
        <w:t>Approach</w:t>
      </w:r>
      <w:proofErr w:type="spellEnd"/>
      <w:r w:rsidRPr="00E77679">
        <w:rPr>
          <w:rFonts w:ascii="Times New Roman" w:eastAsia="Times New Roman" w:hAnsi="Times New Roman" w:cs="Times New Roman"/>
        </w:rPr>
        <w:t xml:space="preserve">”, </w:t>
      </w:r>
      <w:proofErr w:type="spellStart"/>
      <w:r w:rsidRPr="00E77679">
        <w:rPr>
          <w:rFonts w:ascii="Times New Roman" w:eastAsia="Times New Roman" w:hAnsi="Times New Roman" w:cs="Times New Roman"/>
        </w:rPr>
        <w:t>Atlanti̇c</w:t>
      </w:r>
      <w:proofErr w:type="spellEnd"/>
      <w:r w:rsidRPr="00E77679">
        <w:rPr>
          <w:rFonts w:ascii="Times New Roman" w:eastAsia="Times New Roman" w:hAnsi="Times New Roman" w:cs="Times New Roman"/>
        </w:rPr>
        <w:t xml:space="preserve"> </w:t>
      </w:r>
      <w:proofErr w:type="spellStart"/>
      <w:r w:rsidRPr="00E77679">
        <w:rPr>
          <w:rFonts w:ascii="Times New Roman" w:eastAsia="Times New Roman" w:hAnsi="Times New Roman" w:cs="Times New Roman"/>
        </w:rPr>
        <w:t>Economi̇c</w:t>
      </w:r>
      <w:proofErr w:type="spellEnd"/>
      <w:r w:rsidRPr="00E77679">
        <w:rPr>
          <w:rFonts w:ascii="Times New Roman" w:eastAsia="Times New Roman" w:hAnsi="Times New Roman" w:cs="Times New Roman"/>
        </w:rPr>
        <w:t xml:space="preserve"> Journal, 34, 385-394. </w:t>
      </w:r>
    </w:p>
    <w:p w14:paraId="464A9E6E" w14:textId="3C8CF679" w:rsidR="001A4E63" w:rsidRPr="00E77679" w:rsidRDefault="001A4E63" w:rsidP="00BC62F2">
      <w:pPr>
        <w:spacing w:after="120" w:line="23" w:lineRule="atLeast"/>
        <w:ind w:left="567" w:hanging="567"/>
        <w:jc w:val="both"/>
        <w:rPr>
          <w:rFonts w:ascii="Times New Roman" w:eastAsia="Times New Roman" w:hAnsi="Times New Roman" w:cs="Times New Roman"/>
        </w:rPr>
      </w:pPr>
      <w:proofErr w:type="spellStart"/>
      <w:r w:rsidRPr="00E77679">
        <w:rPr>
          <w:rFonts w:ascii="Times New Roman" w:eastAsia="Times New Roman" w:hAnsi="Times New Roman" w:cs="Times New Roman"/>
        </w:rPr>
        <w:t>Cohen</w:t>
      </w:r>
      <w:proofErr w:type="spellEnd"/>
      <w:r w:rsidRPr="00E77679">
        <w:rPr>
          <w:rFonts w:ascii="Times New Roman" w:eastAsia="Times New Roman" w:hAnsi="Times New Roman" w:cs="Times New Roman"/>
        </w:rPr>
        <w:t xml:space="preserve">, W.M. </w:t>
      </w:r>
      <w:proofErr w:type="spellStart"/>
      <w:r w:rsidRPr="00E77679">
        <w:rPr>
          <w:rFonts w:ascii="Times New Roman" w:eastAsia="Times New Roman" w:hAnsi="Times New Roman" w:cs="Times New Roman"/>
        </w:rPr>
        <w:t>and</w:t>
      </w:r>
      <w:proofErr w:type="spellEnd"/>
      <w:r w:rsidRPr="00E77679">
        <w:rPr>
          <w:rFonts w:ascii="Times New Roman" w:eastAsia="Times New Roman" w:hAnsi="Times New Roman" w:cs="Times New Roman"/>
        </w:rPr>
        <w:t xml:space="preserve"> </w:t>
      </w:r>
      <w:proofErr w:type="spellStart"/>
      <w:r w:rsidRPr="00E77679">
        <w:rPr>
          <w:rFonts w:ascii="Times New Roman" w:eastAsia="Times New Roman" w:hAnsi="Times New Roman" w:cs="Times New Roman"/>
        </w:rPr>
        <w:t>Levinthal</w:t>
      </w:r>
      <w:proofErr w:type="spellEnd"/>
      <w:r w:rsidRPr="00E77679">
        <w:rPr>
          <w:rFonts w:ascii="Times New Roman" w:eastAsia="Times New Roman" w:hAnsi="Times New Roman" w:cs="Times New Roman"/>
        </w:rPr>
        <w:t>, D.A. (1989), “</w:t>
      </w:r>
      <w:proofErr w:type="spellStart"/>
      <w:r w:rsidRPr="00E77679">
        <w:rPr>
          <w:rFonts w:ascii="Times New Roman" w:eastAsia="Times New Roman" w:hAnsi="Times New Roman" w:cs="Times New Roman"/>
        </w:rPr>
        <w:t>Innovation</w:t>
      </w:r>
      <w:proofErr w:type="spellEnd"/>
      <w:r w:rsidRPr="00E77679">
        <w:rPr>
          <w:rFonts w:ascii="Times New Roman" w:eastAsia="Times New Roman" w:hAnsi="Times New Roman" w:cs="Times New Roman"/>
        </w:rPr>
        <w:t xml:space="preserve"> </w:t>
      </w:r>
      <w:proofErr w:type="spellStart"/>
      <w:r w:rsidRPr="00E77679">
        <w:rPr>
          <w:rFonts w:ascii="Times New Roman" w:eastAsia="Times New Roman" w:hAnsi="Times New Roman" w:cs="Times New Roman"/>
        </w:rPr>
        <w:t>and</w:t>
      </w:r>
      <w:proofErr w:type="spellEnd"/>
      <w:r w:rsidRPr="00E77679">
        <w:rPr>
          <w:rFonts w:ascii="Times New Roman" w:eastAsia="Times New Roman" w:hAnsi="Times New Roman" w:cs="Times New Roman"/>
        </w:rPr>
        <w:t xml:space="preserve"> Learning: </w:t>
      </w:r>
      <w:proofErr w:type="spellStart"/>
      <w:r w:rsidRPr="00E77679">
        <w:rPr>
          <w:rFonts w:ascii="Times New Roman" w:eastAsia="Times New Roman" w:hAnsi="Times New Roman" w:cs="Times New Roman"/>
        </w:rPr>
        <w:t>The</w:t>
      </w:r>
      <w:proofErr w:type="spellEnd"/>
      <w:r w:rsidRPr="00E77679">
        <w:rPr>
          <w:rFonts w:ascii="Times New Roman" w:eastAsia="Times New Roman" w:hAnsi="Times New Roman" w:cs="Times New Roman"/>
        </w:rPr>
        <w:t xml:space="preserve"> </w:t>
      </w:r>
      <w:proofErr w:type="spellStart"/>
      <w:r w:rsidRPr="00E77679">
        <w:rPr>
          <w:rFonts w:ascii="Times New Roman" w:eastAsia="Times New Roman" w:hAnsi="Times New Roman" w:cs="Times New Roman"/>
        </w:rPr>
        <w:t>Two</w:t>
      </w:r>
      <w:proofErr w:type="spellEnd"/>
      <w:r w:rsidRPr="00E77679">
        <w:rPr>
          <w:rFonts w:ascii="Times New Roman" w:eastAsia="Times New Roman" w:hAnsi="Times New Roman" w:cs="Times New Roman"/>
        </w:rPr>
        <w:t xml:space="preserve"> </w:t>
      </w:r>
      <w:proofErr w:type="spellStart"/>
      <w:r w:rsidRPr="00E77679">
        <w:rPr>
          <w:rFonts w:ascii="Times New Roman" w:eastAsia="Times New Roman" w:hAnsi="Times New Roman" w:cs="Times New Roman"/>
        </w:rPr>
        <w:t>Faces</w:t>
      </w:r>
      <w:proofErr w:type="spellEnd"/>
      <w:r w:rsidRPr="00E77679">
        <w:rPr>
          <w:rFonts w:ascii="Times New Roman" w:eastAsia="Times New Roman" w:hAnsi="Times New Roman" w:cs="Times New Roman"/>
        </w:rPr>
        <w:t xml:space="preserve"> of R&amp;D”, </w:t>
      </w:r>
      <w:proofErr w:type="spellStart"/>
      <w:r w:rsidRPr="00E77679">
        <w:rPr>
          <w:rFonts w:ascii="Times New Roman" w:eastAsia="Times New Roman" w:hAnsi="Times New Roman" w:cs="Times New Roman"/>
        </w:rPr>
        <w:t>The</w:t>
      </w:r>
      <w:proofErr w:type="spellEnd"/>
      <w:r w:rsidRPr="00E77679">
        <w:rPr>
          <w:rFonts w:ascii="Times New Roman" w:eastAsia="Times New Roman" w:hAnsi="Times New Roman" w:cs="Times New Roman"/>
        </w:rPr>
        <w:t xml:space="preserve"> </w:t>
      </w:r>
      <w:proofErr w:type="spellStart"/>
      <w:r w:rsidRPr="00E77679">
        <w:rPr>
          <w:rFonts w:ascii="Times New Roman" w:eastAsia="Times New Roman" w:hAnsi="Times New Roman" w:cs="Times New Roman"/>
        </w:rPr>
        <w:t>Economic</w:t>
      </w:r>
      <w:proofErr w:type="spellEnd"/>
      <w:r w:rsidRPr="00E77679">
        <w:rPr>
          <w:rFonts w:ascii="Times New Roman" w:eastAsia="Times New Roman" w:hAnsi="Times New Roman" w:cs="Times New Roman"/>
        </w:rPr>
        <w:t xml:space="preserve"> Journal, 99, 569-596.</w:t>
      </w:r>
    </w:p>
    <w:p w14:paraId="37ACC910" w14:textId="77777777" w:rsidR="001A4E63" w:rsidRPr="007700E6" w:rsidRDefault="001A4E63" w:rsidP="007700E6">
      <w:pPr>
        <w:spacing w:after="120" w:line="23" w:lineRule="atLeast"/>
        <w:ind w:left="567" w:hanging="567"/>
        <w:jc w:val="both"/>
        <w:rPr>
          <w:rFonts w:ascii="Times New Roman" w:eastAsia="Times New Roman" w:hAnsi="Times New Roman" w:cs="Times New Roman"/>
        </w:rPr>
      </w:pPr>
      <w:proofErr w:type="spellStart"/>
      <w:r w:rsidRPr="007700E6">
        <w:rPr>
          <w:rFonts w:ascii="Times New Roman" w:eastAsia="Times New Roman" w:hAnsi="Times New Roman" w:cs="Times New Roman"/>
        </w:rPr>
        <w:t>Blomström</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Magnus</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and</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Kokko</w:t>
      </w:r>
      <w:proofErr w:type="spellEnd"/>
      <w:r w:rsidRPr="007700E6">
        <w:rPr>
          <w:rFonts w:ascii="Times New Roman" w:eastAsia="Times New Roman" w:hAnsi="Times New Roman" w:cs="Times New Roman"/>
        </w:rPr>
        <w:t xml:space="preserve">, Ari (1998). </w:t>
      </w:r>
      <w:proofErr w:type="spellStart"/>
      <w:r w:rsidRPr="007700E6">
        <w:rPr>
          <w:rFonts w:ascii="Times New Roman" w:eastAsia="Times New Roman" w:hAnsi="Times New Roman" w:cs="Times New Roman"/>
        </w:rPr>
        <w:t>Multinational</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Corporations</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And</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Spillovers</w:t>
      </w:r>
      <w:proofErr w:type="spellEnd"/>
      <w:r w:rsidRPr="007700E6">
        <w:rPr>
          <w:rFonts w:ascii="Times New Roman" w:eastAsia="Times New Roman" w:hAnsi="Times New Roman" w:cs="Times New Roman"/>
        </w:rPr>
        <w:t xml:space="preserve">, Journal Of </w:t>
      </w:r>
      <w:proofErr w:type="spellStart"/>
      <w:r w:rsidRPr="007700E6">
        <w:rPr>
          <w:rFonts w:ascii="Times New Roman" w:eastAsia="Times New Roman" w:hAnsi="Times New Roman" w:cs="Times New Roman"/>
        </w:rPr>
        <w:t>Economic</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Surveys</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Vol</w:t>
      </w:r>
      <w:proofErr w:type="spellEnd"/>
      <w:r w:rsidRPr="007700E6">
        <w:rPr>
          <w:rFonts w:ascii="Times New Roman" w:eastAsia="Times New Roman" w:hAnsi="Times New Roman" w:cs="Times New Roman"/>
        </w:rPr>
        <w:t>. 12, No. 2, 1-31.</w:t>
      </w:r>
    </w:p>
    <w:p w14:paraId="70BC907A" w14:textId="77777777" w:rsidR="001A4E63" w:rsidRPr="007700E6" w:rsidRDefault="001A4E63" w:rsidP="007700E6">
      <w:pPr>
        <w:spacing w:after="120" w:line="23" w:lineRule="atLeast"/>
        <w:ind w:left="567" w:hanging="567"/>
        <w:jc w:val="both"/>
        <w:rPr>
          <w:rFonts w:ascii="Times New Roman" w:eastAsia="Times New Roman" w:hAnsi="Times New Roman" w:cs="Times New Roman"/>
        </w:rPr>
      </w:pPr>
      <w:proofErr w:type="spellStart"/>
      <w:r w:rsidRPr="007700E6">
        <w:rPr>
          <w:rFonts w:ascii="Times New Roman" w:eastAsia="Times New Roman" w:hAnsi="Times New Roman" w:cs="Times New Roman"/>
        </w:rPr>
        <w:t>Buckley</w:t>
      </w:r>
      <w:proofErr w:type="spellEnd"/>
      <w:r w:rsidRPr="007700E6">
        <w:rPr>
          <w:rFonts w:ascii="Times New Roman" w:eastAsia="Times New Roman" w:hAnsi="Times New Roman" w:cs="Times New Roman"/>
        </w:rPr>
        <w:t>, Peter J</w:t>
      </w:r>
      <w:proofErr w:type="gramStart"/>
      <w:r w:rsidRPr="007700E6">
        <w:rPr>
          <w:rFonts w:ascii="Times New Roman" w:eastAsia="Times New Roman" w:hAnsi="Times New Roman" w:cs="Times New Roman"/>
        </w:rPr>
        <w:t>.,</w:t>
      </w:r>
      <w:proofErr w:type="gram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Clegg</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Jeremy</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and</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Wang</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Chengqi</w:t>
      </w:r>
      <w:proofErr w:type="spellEnd"/>
      <w:r w:rsidRPr="007700E6">
        <w:rPr>
          <w:rFonts w:ascii="Times New Roman" w:eastAsia="Times New Roman" w:hAnsi="Times New Roman" w:cs="Times New Roman"/>
        </w:rPr>
        <w:t xml:space="preserve"> (2002). </w:t>
      </w:r>
      <w:proofErr w:type="spellStart"/>
      <w:r w:rsidRPr="007700E6">
        <w:rPr>
          <w:rFonts w:ascii="Times New Roman" w:eastAsia="Times New Roman" w:hAnsi="Times New Roman" w:cs="Times New Roman"/>
        </w:rPr>
        <w:t>The</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Impact</w:t>
      </w:r>
      <w:proofErr w:type="spellEnd"/>
      <w:r w:rsidRPr="007700E6">
        <w:rPr>
          <w:rFonts w:ascii="Times New Roman" w:eastAsia="Times New Roman" w:hAnsi="Times New Roman" w:cs="Times New Roman"/>
        </w:rPr>
        <w:t xml:space="preserve"> of </w:t>
      </w:r>
      <w:proofErr w:type="spellStart"/>
      <w:r w:rsidRPr="007700E6">
        <w:rPr>
          <w:rFonts w:ascii="Times New Roman" w:eastAsia="Times New Roman" w:hAnsi="Times New Roman" w:cs="Times New Roman"/>
        </w:rPr>
        <w:t>Inward</w:t>
      </w:r>
      <w:proofErr w:type="spellEnd"/>
      <w:r w:rsidRPr="007700E6">
        <w:rPr>
          <w:rFonts w:ascii="Times New Roman" w:eastAsia="Times New Roman" w:hAnsi="Times New Roman" w:cs="Times New Roman"/>
        </w:rPr>
        <w:t xml:space="preserve"> FDI on </w:t>
      </w:r>
      <w:proofErr w:type="spellStart"/>
      <w:r w:rsidRPr="007700E6">
        <w:rPr>
          <w:rFonts w:ascii="Times New Roman" w:eastAsia="Times New Roman" w:hAnsi="Times New Roman" w:cs="Times New Roman"/>
        </w:rPr>
        <w:t>the</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Performance</w:t>
      </w:r>
      <w:proofErr w:type="spellEnd"/>
      <w:r w:rsidRPr="007700E6">
        <w:rPr>
          <w:rFonts w:ascii="Times New Roman" w:eastAsia="Times New Roman" w:hAnsi="Times New Roman" w:cs="Times New Roman"/>
        </w:rPr>
        <w:t xml:space="preserve"> of </w:t>
      </w:r>
      <w:proofErr w:type="spellStart"/>
      <w:r w:rsidRPr="007700E6">
        <w:rPr>
          <w:rFonts w:ascii="Times New Roman" w:eastAsia="Times New Roman" w:hAnsi="Times New Roman" w:cs="Times New Roman"/>
        </w:rPr>
        <w:t>Chinese</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Manufacturing</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Firms</w:t>
      </w:r>
      <w:proofErr w:type="spellEnd"/>
      <w:r w:rsidRPr="007700E6">
        <w:rPr>
          <w:rFonts w:ascii="Times New Roman" w:eastAsia="Times New Roman" w:hAnsi="Times New Roman" w:cs="Times New Roman"/>
        </w:rPr>
        <w:t xml:space="preserve">. Journal Of </w:t>
      </w:r>
      <w:proofErr w:type="spellStart"/>
      <w:r w:rsidRPr="007700E6">
        <w:rPr>
          <w:rFonts w:ascii="Times New Roman" w:eastAsia="Times New Roman" w:hAnsi="Times New Roman" w:cs="Times New Roman"/>
        </w:rPr>
        <w:t>Internatıonal</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Busıness</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Studıes</w:t>
      </w:r>
      <w:proofErr w:type="spellEnd"/>
      <w:r w:rsidRPr="007700E6">
        <w:rPr>
          <w:rFonts w:ascii="Times New Roman" w:eastAsia="Times New Roman" w:hAnsi="Times New Roman" w:cs="Times New Roman"/>
        </w:rPr>
        <w:t>, 33, 4 (</w:t>
      </w:r>
      <w:proofErr w:type="spellStart"/>
      <w:r w:rsidRPr="007700E6">
        <w:rPr>
          <w:rFonts w:ascii="Times New Roman" w:eastAsia="Times New Roman" w:hAnsi="Times New Roman" w:cs="Times New Roman"/>
        </w:rPr>
        <w:t>Fourth</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Quarter</w:t>
      </w:r>
      <w:proofErr w:type="spellEnd"/>
      <w:r w:rsidRPr="007700E6">
        <w:rPr>
          <w:rFonts w:ascii="Times New Roman" w:eastAsia="Times New Roman" w:hAnsi="Times New Roman" w:cs="Times New Roman"/>
        </w:rPr>
        <w:t>), 637–655.</w:t>
      </w:r>
    </w:p>
    <w:p w14:paraId="0CFF82A6" w14:textId="77777777" w:rsidR="001A4E63" w:rsidRPr="007700E6" w:rsidRDefault="001A4E63" w:rsidP="007700E6">
      <w:pPr>
        <w:spacing w:after="120" w:line="23" w:lineRule="atLeast"/>
        <w:ind w:left="567" w:hanging="567"/>
        <w:jc w:val="both"/>
        <w:rPr>
          <w:rFonts w:ascii="Times New Roman" w:eastAsia="Times New Roman" w:hAnsi="Times New Roman" w:cs="Times New Roman"/>
        </w:rPr>
      </w:pPr>
      <w:proofErr w:type="spellStart"/>
      <w:r w:rsidRPr="007700E6">
        <w:rPr>
          <w:rFonts w:ascii="Times New Roman" w:eastAsia="Times New Roman" w:hAnsi="Times New Roman" w:cs="Times New Roman"/>
        </w:rPr>
        <w:t>Castellacci</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Fulvio</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and</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Naterab</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Jose</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Miguel</w:t>
      </w:r>
      <w:proofErr w:type="spellEnd"/>
      <w:r w:rsidRPr="007700E6">
        <w:rPr>
          <w:rFonts w:ascii="Times New Roman" w:eastAsia="Times New Roman" w:hAnsi="Times New Roman" w:cs="Times New Roman"/>
        </w:rPr>
        <w:t xml:space="preserve"> (2013), </w:t>
      </w:r>
      <w:proofErr w:type="spellStart"/>
      <w:r w:rsidRPr="007700E6">
        <w:rPr>
          <w:rFonts w:ascii="Times New Roman" w:eastAsia="Times New Roman" w:hAnsi="Times New Roman" w:cs="Times New Roman"/>
        </w:rPr>
        <w:t>The</w:t>
      </w:r>
      <w:proofErr w:type="spellEnd"/>
      <w:r w:rsidRPr="007700E6">
        <w:rPr>
          <w:rFonts w:ascii="Times New Roman" w:eastAsia="Times New Roman" w:hAnsi="Times New Roman" w:cs="Times New Roman"/>
        </w:rPr>
        <w:t xml:space="preserve"> Dynamics Of </w:t>
      </w:r>
      <w:proofErr w:type="spellStart"/>
      <w:r w:rsidRPr="007700E6">
        <w:rPr>
          <w:rFonts w:ascii="Times New Roman" w:eastAsia="Times New Roman" w:hAnsi="Times New Roman" w:cs="Times New Roman"/>
        </w:rPr>
        <w:t>National</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Innovation</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Systems</w:t>
      </w:r>
      <w:proofErr w:type="spellEnd"/>
      <w:r w:rsidRPr="007700E6">
        <w:rPr>
          <w:rFonts w:ascii="Times New Roman" w:eastAsia="Times New Roman" w:hAnsi="Times New Roman" w:cs="Times New Roman"/>
        </w:rPr>
        <w:t xml:space="preserve">: A Panel Cointegration Analysis Of </w:t>
      </w:r>
      <w:proofErr w:type="spellStart"/>
      <w:r w:rsidRPr="007700E6">
        <w:rPr>
          <w:rFonts w:ascii="Times New Roman" w:eastAsia="Times New Roman" w:hAnsi="Times New Roman" w:cs="Times New Roman"/>
        </w:rPr>
        <w:t>The</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Coevolution</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Between</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Innovative</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Capability</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And</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Absorptive</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Capacity</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Research</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Policy</w:t>
      </w:r>
      <w:proofErr w:type="spellEnd"/>
      <w:r w:rsidRPr="007700E6">
        <w:rPr>
          <w:rFonts w:ascii="Times New Roman" w:eastAsia="Times New Roman" w:hAnsi="Times New Roman" w:cs="Times New Roman"/>
        </w:rPr>
        <w:t xml:space="preserve"> 42, 579– 594.</w:t>
      </w:r>
    </w:p>
    <w:p w14:paraId="5FCA53E1" w14:textId="77777777" w:rsidR="001A4E63" w:rsidRPr="00E77679" w:rsidRDefault="001A4E63" w:rsidP="00BC62F2">
      <w:pPr>
        <w:spacing w:after="120" w:line="23" w:lineRule="atLeast"/>
        <w:ind w:left="567" w:hanging="567"/>
        <w:jc w:val="both"/>
        <w:rPr>
          <w:rFonts w:ascii="Times New Roman" w:eastAsia="Times New Roman" w:hAnsi="Times New Roman" w:cs="Times New Roman"/>
        </w:rPr>
      </w:pPr>
      <w:proofErr w:type="spellStart"/>
      <w:r w:rsidRPr="00E77679">
        <w:rPr>
          <w:rFonts w:ascii="Times New Roman" w:eastAsia="Times New Roman" w:hAnsi="Times New Roman" w:cs="Times New Roman"/>
        </w:rPr>
        <w:t>Contessi</w:t>
      </w:r>
      <w:proofErr w:type="spellEnd"/>
      <w:r w:rsidRPr="00E77679">
        <w:rPr>
          <w:rFonts w:ascii="Times New Roman" w:eastAsia="Times New Roman" w:hAnsi="Times New Roman" w:cs="Times New Roman"/>
        </w:rPr>
        <w:t xml:space="preserve">, S. </w:t>
      </w:r>
      <w:proofErr w:type="spellStart"/>
      <w:r w:rsidRPr="00E77679">
        <w:rPr>
          <w:rFonts w:ascii="Times New Roman" w:eastAsia="Times New Roman" w:hAnsi="Times New Roman" w:cs="Times New Roman"/>
        </w:rPr>
        <w:t>and</w:t>
      </w:r>
      <w:proofErr w:type="spellEnd"/>
      <w:r w:rsidRPr="00E77679">
        <w:rPr>
          <w:rFonts w:ascii="Times New Roman" w:eastAsia="Times New Roman" w:hAnsi="Times New Roman" w:cs="Times New Roman"/>
        </w:rPr>
        <w:t xml:space="preserve"> </w:t>
      </w:r>
      <w:proofErr w:type="spellStart"/>
      <w:r w:rsidRPr="00E77679">
        <w:rPr>
          <w:rFonts w:ascii="Times New Roman" w:eastAsia="Times New Roman" w:hAnsi="Times New Roman" w:cs="Times New Roman"/>
        </w:rPr>
        <w:t>Weinberger</w:t>
      </w:r>
      <w:proofErr w:type="spellEnd"/>
      <w:r w:rsidRPr="00E77679">
        <w:rPr>
          <w:rFonts w:ascii="Times New Roman" w:eastAsia="Times New Roman" w:hAnsi="Times New Roman" w:cs="Times New Roman"/>
        </w:rPr>
        <w:t>, A. (2009), “</w:t>
      </w:r>
      <w:proofErr w:type="spellStart"/>
      <w:r w:rsidRPr="00E77679">
        <w:rPr>
          <w:rFonts w:ascii="Times New Roman" w:eastAsia="Times New Roman" w:hAnsi="Times New Roman" w:cs="Times New Roman"/>
        </w:rPr>
        <w:t>Foreign</w:t>
      </w:r>
      <w:proofErr w:type="spellEnd"/>
      <w:r w:rsidRPr="00E77679">
        <w:rPr>
          <w:rFonts w:ascii="Times New Roman" w:eastAsia="Times New Roman" w:hAnsi="Times New Roman" w:cs="Times New Roman"/>
        </w:rPr>
        <w:t xml:space="preserve"> Direct </w:t>
      </w:r>
      <w:proofErr w:type="spellStart"/>
      <w:r w:rsidRPr="00E77679">
        <w:rPr>
          <w:rFonts w:ascii="Times New Roman" w:eastAsia="Times New Roman" w:hAnsi="Times New Roman" w:cs="Times New Roman"/>
        </w:rPr>
        <w:t>Investment</w:t>
      </w:r>
      <w:proofErr w:type="spellEnd"/>
      <w:r w:rsidRPr="00E77679">
        <w:rPr>
          <w:rFonts w:ascii="Times New Roman" w:eastAsia="Times New Roman" w:hAnsi="Times New Roman" w:cs="Times New Roman"/>
        </w:rPr>
        <w:t xml:space="preserve">, Productivity </w:t>
      </w:r>
      <w:proofErr w:type="spellStart"/>
      <w:r w:rsidRPr="00E77679">
        <w:rPr>
          <w:rFonts w:ascii="Times New Roman" w:eastAsia="Times New Roman" w:hAnsi="Times New Roman" w:cs="Times New Roman"/>
        </w:rPr>
        <w:t>and</w:t>
      </w:r>
      <w:proofErr w:type="spellEnd"/>
      <w:r w:rsidRPr="00E77679">
        <w:rPr>
          <w:rFonts w:ascii="Times New Roman" w:eastAsia="Times New Roman" w:hAnsi="Times New Roman" w:cs="Times New Roman"/>
        </w:rPr>
        <w:t xml:space="preserve"> Country </w:t>
      </w:r>
      <w:proofErr w:type="spellStart"/>
      <w:r w:rsidRPr="00E77679">
        <w:rPr>
          <w:rFonts w:ascii="Times New Roman" w:eastAsia="Times New Roman" w:hAnsi="Times New Roman" w:cs="Times New Roman"/>
        </w:rPr>
        <w:t>Growth</w:t>
      </w:r>
      <w:proofErr w:type="spellEnd"/>
      <w:r w:rsidRPr="00E77679">
        <w:rPr>
          <w:rFonts w:ascii="Times New Roman" w:eastAsia="Times New Roman" w:hAnsi="Times New Roman" w:cs="Times New Roman"/>
        </w:rPr>
        <w:t xml:space="preserve">: An </w:t>
      </w:r>
      <w:proofErr w:type="spellStart"/>
      <w:r w:rsidRPr="00E77679">
        <w:rPr>
          <w:rFonts w:ascii="Times New Roman" w:eastAsia="Times New Roman" w:hAnsi="Times New Roman" w:cs="Times New Roman"/>
        </w:rPr>
        <w:t>Overview</w:t>
      </w:r>
      <w:proofErr w:type="spellEnd"/>
      <w:r w:rsidRPr="00E77679">
        <w:rPr>
          <w:rFonts w:ascii="Times New Roman" w:eastAsia="Times New Roman" w:hAnsi="Times New Roman" w:cs="Times New Roman"/>
        </w:rPr>
        <w:t xml:space="preserve">”, Federal </w:t>
      </w:r>
      <w:proofErr w:type="spellStart"/>
      <w:r w:rsidRPr="00E77679">
        <w:rPr>
          <w:rFonts w:ascii="Times New Roman" w:eastAsia="Times New Roman" w:hAnsi="Times New Roman" w:cs="Times New Roman"/>
        </w:rPr>
        <w:t>Reserve</w:t>
      </w:r>
      <w:proofErr w:type="spellEnd"/>
      <w:r w:rsidRPr="00E77679">
        <w:rPr>
          <w:rFonts w:ascii="Times New Roman" w:eastAsia="Times New Roman" w:hAnsi="Times New Roman" w:cs="Times New Roman"/>
        </w:rPr>
        <w:t xml:space="preserve"> Bank of St. Louis </w:t>
      </w:r>
      <w:proofErr w:type="spellStart"/>
      <w:r w:rsidRPr="00E77679">
        <w:rPr>
          <w:rFonts w:ascii="Times New Roman" w:eastAsia="Times New Roman" w:hAnsi="Times New Roman" w:cs="Times New Roman"/>
        </w:rPr>
        <w:t>Review</w:t>
      </w:r>
      <w:proofErr w:type="spellEnd"/>
      <w:r w:rsidRPr="00E77679">
        <w:rPr>
          <w:rFonts w:ascii="Times New Roman" w:eastAsia="Times New Roman" w:hAnsi="Times New Roman" w:cs="Times New Roman"/>
        </w:rPr>
        <w:t>, 91 (2), 61-78.</w:t>
      </w:r>
    </w:p>
    <w:p w14:paraId="7000D4E6" w14:textId="20D780FF" w:rsidR="001A4E63" w:rsidRDefault="001A4E63" w:rsidP="007700E6">
      <w:pPr>
        <w:spacing w:after="120" w:line="23" w:lineRule="atLeast"/>
        <w:ind w:left="567" w:hanging="567"/>
        <w:jc w:val="both"/>
        <w:rPr>
          <w:rFonts w:ascii="Times New Roman" w:eastAsia="Times New Roman" w:hAnsi="Times New Roman" w:cs="Times New Roman"/>
        </w:rPr>
      </w:pPr>
      <w:proofErr w:type="spellStart"/>
      <w:r w:rsidRPr="007700E6">
        <w:rPr>
          <w:rFonts w:ascii="Times New Roman" w:eastAsia="Times New Roman" w:hAnsi="Times New Roman" w:cs="Times New Roman"/>
        </w:rPr>
        <w:t>Damijan</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Joze</w:t>
      </w:r>
      <w:proofErr w:type="spellEnd"/>
      <w:r w:rsidRPr="007700E6">
        <w:rPr>
          <w:rFonts w:ascii="Times New Roman" w:eastAsia="Times New Roman" w:hAnsi="Times New Roman" w:cs="Times New Roman"/>
        </w:rPr>
        <w:t xml:space="preserve"> P</w:t>
      </w:r>
      <w:proofErr w:type="gramStart"/>
      <w:r w:rsidRPr="007700E6">
        <w:rPr>
          <w:rFonts w:ascii="Times New Roman" w:eastAsia="Times New Roman" w:hAnsi="Times New Roman" w:cs="Times New Roman"/>
        </w:rPr>
        <w:t>.,</w:t>
      </w:r>
      <w:proofErr w:type="gram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Knell</w:t>
      </w:r>
      <w:proofErr w:type="spellEnd"/>
      <w:r w:rsidRPr="007700E6">
        <w:rPr>
          <w:rFonts w:ascii="Times New Roman" w:eastAsia="Times New Roman" w:hAnsi="Times New Roman" w:cs="Times New Roman"/>
        </w:rPr>
        <w:t xml:space="preserve">, Mark, </w:t>
      </w:r>
      <w:proofErr w:type="spellStart"/>
      <w:r w:rsidRPr="007700E6">
        <w:rPr>
          <w:rFonts w:ascii="Times New Roman" w:eastAsia="Times New Roman" w:hAnsi="Times New Roman" w:cs="Times New Roman"/>
        </w:rPr>
        <w:t>Majcen</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Boris</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and</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Rojec</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Matija</w:t>
      </w:r>
      <w:proofErr w:type="spellEnd"/>
      <w:r w:rsidRPr="007700E6">
        <w:rPr>
          <w:rFonts w:ascii="Times New Roman" w:eastAsia="Times New Roman" w:hAnsi="Times New Roman" w:cs="Times New Roman"/>
        </w:rPr>
        <w:t xml:space="preserve"> (2003). </w:t>
      </w:r>
      <w:proofErr w:type="spellStart"/>
      <w:r w:rsidRPr="007700E6">
        <w:rPr>
          <w:rFonts w:ascii="Times New Roman" w:eastAsia="Times New Roman" w:hAnsi="Times New Roman" w:cs="Times New Roman"/>
        </w:rPr>
        <w:t>The</w:t>
      </w:r>
      <w:proofErr w:type="spellEnd"/>
      <w:r w:rsidRPr="007700E6">
        <w:rPr>
          <w:rFonts w:ascii="Times New Roman" w:eastAsia="Times New Roman" w:hAnsi="Times New Roman" w:cs="Times New Roman"/>
        </w:rPr>
        <w:t xml:space="preserve"> Role Of FDI, R&amp;D </w:t>
      </w:r>
      <w:proofErr w:type="spellStart"/>
      <w:r w:rsidRPr="007700E6">
        <w:rPr>
          <w:rFonts w:ascii="Times New Roman" w:eastAsia="Times New Roman" w:hAnsi="Times New Roman" w:cs="Times New Roman"/>
        </w:rPr>
        <w:t>Accumulation</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And</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Trade</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In</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Transferring</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Technology</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To</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Transition</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Countries</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Evidence</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From</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Firm</w:t>
      </w:r>
      <w:proofErr w:type="spellEnd"/>
      <w:r w:rsidRPr="007700E6">
        <w:rPr>
          <w:rFonts w:ascii="Times New Roman" w:eastAsia="Times New Roman" w:hAnsi="Times New Roman" w:cs="Times New Roman"/>
        </w:rPr>
        <w:t xml:space="preserve"> Panel Data </w:t>
      </w:r>
      <w:proofErr w:type="spellStart"/>
      <w:r w:rsidRPr="007700E6">
        <w:rPr>
          <w:rFonts w:ascii="Times New Roman" w:eastAsia="Times New Roman" w:hAnsi="Times New Roman" w:cs="Times New Roman"/>
        </w:rPr>
        <w:t>For</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Eight</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Transition</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Countries</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Economic</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Systems</w:t>
      </w:r>
      <w:proofErr w:type="spellEnd"/>
      <w:r w:rsidRPr="007700E6">
        <w:rPr>
          <w:rFonts w:ascii="Times New Roman" w:eastAsia="Times New Roman" w:hAnsi="Times New Roman" w:cs="Times New Roman"/>
        </w:rPr>
        <w:t xml:space="preserve"> Volume 27, </w:t>
      </w:r>
      <w:proofErr w:type="spellStart"/>
      <w:r w:rsidRPr="007700E6">
        <w:rPr>
          <w:rFonts w:ascii="Times New Roman" w:eastAsia="Times New Roman" w:hAnsi="Times New Roman" w:cs="Times New Roman"/>
        </w:rPr>
        <w:t>Issue</w:t>
      </w:r>
      <w:proofErr w:type="spellEnd"/>
      <w:r w:rsidRPr="007700E6">
        <w:rPr>
          <w:rFonts w:ascii="Times New Roman" w:eastAsia="Times New Roman" w:hAnsi="Times New Roman" w:cs="Times New Roman"/>
        </w:rPr>
        <w:t xml:space="preserve"> 2, 189-204.</w:t>
      </w:r>
    </w:p>
    <w:p w14:paraId="067C7FFF" w14:textId="3C18386D" w:rsidR="00612958" w:rsidRPr="007700E6" w:rsidRDefault="00612958" w:rsidP="00612958">
      <w:pPr>
        <w:spacing w:after="120" w:line="23" w:lineRule="atLeast"/>
        <w:ind w:left="567" w:hanging="567"/>
        <w:jc w:val="both"/>
        <w:rPr>
          <w:rFonts w:ascii="Times New Roman" w:eastAsia="Times New Roman" w:hAnsi="Times New Roman" w:cs="Times New Roman"/>
        </w:rPr>
      </w:pPr>
      <w:r w:rsidRPr="00612958">
        <w:rPr>
          <w:rFonts w:ascii="Times New Roman" w:eastAsia="Times New Roman" w:hAnsi="Times New Roman" w:cs="Times New Roman"/>
        </w:rPr>
        <w:t>Dumitrescu, E.-I. ve Hurlin, C. (2012), “</w:t>
      </w:r>
      <w:proofErr w:type="spellStart"/>
      <w:r w:rsidRPr="00612958">
        <w:rPr>
          <w:rFonts w:ascii="Times New Roman" w:eastAsia="Times New Roman" w:hAnsi="Times New Roman" w:cs="Times New Roman"/>
        </w:rPr>
        <w:t>Testing</w:t>
      </w:r>
      <w:proofErr w:type="spellEnd"/>
      <w:r w:rsidRPr="00612958">
        <w:rPr>
          <w:rFonts w:ascii="Times New Roman" w:eastAsia="Times New Roman" w:hAnsi="Times New Roman" w:cs="Times New Roman"/>
        </w:rPr>
        <w:t xml:space="preserve"> </w:t>
      </w:r>
      <w:proofErr w:type="spellStart"/>
      <w:r w:rsidRPr="00612958">
        <w:rPr>
          <w:rFonts w:ascii="Times New Roman" w:eastAsia="Times New Roman" w:hAnsi="Times New Roman" w:cs="Times New Roman"/>
        </w:rPr>
        <w:t>for</w:t>
      </w:r>
      <w:proofErr w:type="spellEnd"/>
      <w:r w:rsidRPr="00612958">
        <w:rPr>
          <w:rFonts w:ascii="Times New Roman" w:eastAsia="Times New Roman" w:hAnsi="Times New Roman" w:cs="Times New Roman"/>
        </w:rPr>
        <w:t xml:space="preserve"> Granger </w:t>
      </w:r>
      <w:proofErr w:type="spellStart"/>
      <w:r w:rsidRPr="00612958">
        <w:rPr>
          <w:rFonts w:ascii="Times New Roman" w:eastAsia="Times New Roman" w:hAnsi="Times New Roman" w:cs="Times New Roman"/>
        </w:rPr>
        <w:t>Non-Causality</w:t>
      </w:r>
      <w:proofErr w:type="spellEnd"/>
      <w:r w:rsidRPr="00612958">
        <w:rPr>
          <w:rFonts w:ascii="Times New Roman" w:eastAsia="Times New Roman" w:hAnsi="Times New Roman" w:cs="Times New Roman"/>
        </w:rPr>
        <w:t xml:space="preserve"> in </w:t>
      </w:r>
      <w:proofErr w:type="spellStart"/>
      <w:r w:rsidRPr="00612958">
        <w:rPr>
          <w:rFonts w:ascii="Times New Roman" w:eastAsia="Times New Roman" w:hAnsi="Times New Roman" w:cs="Times New Roman"/>
        </w:rPr>
        <w:t>Heterogeneous</w:t>
      </w:r>
      <w:proofErr w:type="spellEnd"/>
      <w:r w:rsidRPr="00612958">
        <w:rPr>
          <w:rFonts w:ascii="Times New Roman" w:eastAsia="Times New Roman" w:hAnsi="Times New Roman" w:cs="Times New Roman"/>
        </w:rPr>
        <w:t xml:space="preserve"> </w:t>
      </w:r>
      <w:proofErr w:type="spellStart"/>
      <w:r w:rsidRPr="00612958">
        <w:rPr>
          <w:rFonts w:ascii="Times New Roman" w:eastAsia="Times New Roman" w:hAnsi="Times New Roman" w:cs="Times New Roman"/>
        </w:rPr>
        <w:t>Panels</w:t>
      </w:r>
      <w:proofErr w:type="spellEnd"/>
      <w:r w:rsidRPr="00612958">
        <w:rPr>
          <w:rFonts w:ascii="Times New Roman" w:eastAsia="Times New Roman" w:hAnsi="Times New Roman" w:cs="Times New Roman"/>
        </w:rPr>
        <w:t xml:space="preserve">”, </w:t>
      </w:r>
      <w:proofErr w:type="spellStart"/>
      <w:r w:rsidRPr="00612958">
        <w:rPr>
          <w:rFonts w:ascii="Times New Roman" w:eastAsia="Times New Roman" w:hAnsi="Times New Roman" w:cs="Times New Roman"/>
        </w:rPr>
        <w:t>Economic</w:t>
      </w:r>
      <w:proofErr w:type="spellEnd"/>
      <w:r w:rsidRPr="00612958">
        <w:rPr>
          <w:rFonts w:ascii="Times New Roman" w:eastAsia="Times New Roman" w:hAnsi="Times New Roman" w:cs="Times New Roman"/>
        </w:rPr>
        <w:t xml:space="preserve"> </w:t>
      </w:r>
      <w:proofErr w:type="spellStart"/>
      <w:r w:rsidRPr="00612958">
        <w:rPr>
          <w:rFonts w:ascii="Times New Roman" w:eastAsia="Times New Roman" w:hAnsi="Times New Roman" w:cs="Times New Roman"/>
        </w:rPr>
        <w:t>Modelling</w:t>
      </w:r>
      <w:proofErr w:type="spellEnd"/>
      <w:r w:rsidRPr="00612958">
        <w:rPr>
          <w:rFonts w:ascii="Times New Roman" w:eastAsia="Times New Roman" w:hAnsi="Times New Roman" w:cs="Times New Roman"/>
        </w:rPr>
        <w:t>, 29, 1450-1460.</w:t>
      </w:r>
    </w:p>
    <w:p w14:paraId="6AF4668D" w14:textId="77777777" w:rsidR="001A4E63" w:rsidRPr="00E77679" w:rsidRDefault="001A4E63" w:rsidP="00BC62F2">
      <w:pPr>
        <w:spacing w:after="120" w:line="23" w:lineRule="atLeast"/>
        <w:ind w:left="567" w:hanging="567"/>
        <w:jc w:val="both"/>
        <w:rPr>
          <w:rFonts w:ascii="Times New Roman" w:eastAsia="Times New Roman" w:hAnsi="Times New Roman" w:cs="Times New Roman"/>
        </w:rPr>
      </w:pPr>
      <w:r w:rsidRPr="00E77679">
        <w:rPr>
          <w:rFonts w:ascii="Times New Roman" w:eastAsia="Times New Roman" w:hAnsi="Times New Roman" w:cs="Times New Roman"/>
        </w:rPr>
        <w:t xml:space="preserve">Erdoğan, A (2011), “Gelişmekte Olan Ülkelerde Doğrudan Yabancı Sermaye Yatırımları Etkinliği: Türkiye İçin Ekonometrik Bir Uygulama”, İstanbul Üniversitesi Sosyal Bilimler Enstitüsü Yayınlanmamış Doktora Tezi. </w:t>
      </w:r>
    </w:p>
    <w:p w14:paraId="3D0F17C0" w14:textId="77777777" w:rsidR="001A4E63" w:rsidRPr="007700E6" w:rsidRDefault="001A4E63" w:rsidP="007700E6">
      <w:pPr>
        <w:spacing w:after="120" w:line="23" w:lineRule="atLeast"/>
        <w:ind w:left="567" w:hanging="567"/>
        <w:jc w:val="both"/>
        <w:rPr>
          <w:rFonts w:ascii="Times New Roman" w:eastAsia="Times New Roman" w:hAnsi="Times New Roman" w:cs="Times New Roman"/>
        </w:rPr>
      </w:pPr>
      <w:proofErr w:type="spellStart"/>
      <w:r w:rsidRPr="007700E6">
        <w:rPr>
          <w:rFonts w:ascii="Times New Roman" w:eastAsia="Times New Roman" w:hAnsi="Times New Roman" w:cs="Times New Roman"/>
        </w:rPr>
        <w:lastRenderedPageBreak/>
        <w:t>Falvey</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Rod</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Foster</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Neil</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and</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Greenaway</w:t>
      </w:r>
      <w:proofErr w:type="spellEnd"/>
      <w:r w:rsidRPr="007700E6">
        <w:rPr>
          <w:rFonts w:ascii="Times New Roman" w:eastAsia="Times New Roman" w:hAnsi="Times New Roman" w:cs="Times New Roman"/>
        </w:rPr>
        <w:t xml:space="preserve">, David (2004). </w:t>
      </w:r>
      <w:proofErr w:type="spellStart"/>
      <w:r w:rsidRPr="007700E6">
        <w:rPr>
          <w:rFonts w:ascii="Times New Roman" w:eastAsia="Times New Roman" w:hAnsi="Times New Roman" w:cs="Times New Roman"/>
        </w:rPr>
        <w:t>Imports</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Exports</w:t>
      </w:r>
      <w:proofErr w:type="spellEnd"/>
      <w:r w:rsidRPr="007700E6">
        <w:rPr>
          <w:rFonts w:ascii="Times New Roman" w:eastAsia="Times New Roman" w:hAnsi="Times New Roman" w:cs="Times New Roman"/>
        </w:rPr>
        <w:t xml:space="preserve">, Knowledge </w:t>
      </w:r>
      <w:proofErr w:type="spellStart"/>
      <w:r w:rsidRPr="007700E6">
        <w:rPr>
          <w:rFonts w:ascii="Times New Roman" w:eastAsia="Times New Roman" w:hAnsi="Times New Roman" w:cs="Times New Roman"/>
        </w:rPr>
        <w:t>Spillovers</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And</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Growth</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Economics</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Letters</w:t>
      </w:r>
      <w:proofErr w:type="spellEnd"/>
      <w:r w:rsidRPr="007700E6">
        <w:rPr>
          <w:rFonts w:ascii="Times New Roman" w:eastAsia="Times New Roman" w:hAnsi="Times New Roman" w:cs="Times New Roman"/>
        </w:rPr>
        <w:t xml:space="preserve"> 85, 209–213.</w:t>
      </w:r>
    </w:p>
    <w:p w14:paraId="070EE337" w14:textId="77777777" w:rsidR="001A4E63" w:rsidRPr="007700E6" w:rsidRDefault="001A4E63" w:rsidP="007700E6">
      <w:pPr>
        <w:spacing w:after="120" w:line="23" w:lineRule="atLeast"/>
        <w:ind w:left="567" w:hanging="567"/>
        <w:jc w:val="both"/>
        <w:rPr>
          <w:rFonts w:ascii="Times New Roman" w:eastAsia="Times New Roman" w:hAnsi="Times New Roman" w:cs="Times New Roman"/>
        </w:rPr>
      </w:pPr>
      <w:proofErr w:type="spellStart"/>
      <w:r w:rsidRPr="007700E6">
        <w:rPr>
          <w:rFonts w:ascii="Times New Roman" w:eastAsia="Times New Roman" w:hAnsi="Times New Roman" w:cs="Times New Roman"/>
        </w:rPr>
        <w:t>Feenstra</w:t>
      </w:r>
      <w:proofErr w:type="spellEnd"/>
      <w:r w:rsidRPr="007700E6">
        <w:rPr>
          <w:rFonts w:ascii="Times New Roman" w:eastAsia="Times New Roman" w:hAnsi="Times New Roman" w:cs="Times New Roman"/>
        </w:rPr>
        <w:t>, Robert C</w:t>
      </w:r>
      <w:proofErr w:type="gramStart"/>
      <w:r w:rsidRPr="007700E6">
        <w:rPr>
          <w:rFonts w:ascii="Times New Roman" w:eastAsia="Times New Roman" w:hAnsi="Times New Roman" w:cs="Times New Roman"/>
        </w:rPr>
        <w:t>.,</w:t>
      </w:r>
      <w:proofErr w:type="gramEnd"/>
      <w:r w:rsidRPr="007700E6">
        <w:rPr>
          <w:rFonts w:ascii="Times New Roman" w:eastAsia="Times New Roman" w:hAnsi="Times New Roman" w:cs="Times New Roman"/>
        </w:rPr>
        <w:t xml:space="preserve"> Robert </w:t>
      </w:r>
      <w:proofErr w:type="spellStart"/>
      <w:r w:rsidRPr="007700E6">
        <w:rPr>
          <w:rFonts w:ascii="Times New Roman" w:eastAsia="Times New Roman" w:hAnsi="Times New Roman" w:cs="Times New Roman"/>
        </w:rPr>
        <w:t>Inklaar</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and</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Marcel</w:t>
      </w:r>
      <w:proofErr w:type="spellEnd"/>
      <w:r w:rsidRPr="007700E6">
        <w:rPr>
          <w:rFonts w:ascii="Times New Roman" w:eastAsia="Times New Roman" w:hAnsi="Times New Roman" w:cs="Times New Roman"/>
        </w:rPr>
        <w:t xml:space="preserve"> P. </w:t>
      </w:r>
      <w:proofErr w:type="spellStart"/>
      <w:r w:rsidRPr="007700E6">
        <w:rPr>
          <w:rFonts w:ascii="Times New Roman" w:eastAsia="Times New Roman" w:hAnsi="Times New Roman" w:cs="Times New Roman"/>
        </w:rPr>
        <w:t>Timmer</w:t>
      </w:r>
      <w:proofErr w:type="spellEnd"/>
      <w:r w:rsidRPr="007700E6">
        <w:rPr>
          <w:rFonts w:ascii="Times New Roman" w:eastAsia="Times New Roman" w:hAnsi="Times New Roman" w:cs="Times New Roman"/>
        </w:rPr>
        <w:t xml:space="preserve"> (2015), "</w:t>
      </w:r>
      <w:proofErr w:type="spellStart"/>
      <w:r w:rsidRPr="007700E6">
        <w:rPr>
          <w:rFonts w:ascii="Times New Roman" w:eastAsia="Times New Roman" w:hAnsi="Times New Roman" w:cs="Times New Roman"/>
        </w:rPr>
        <w:t>The</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Next</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Generation</w:t>
      </w:r>
      <w:proofErr w:type="spellEnd"/>
      <w:r w:rsidRPr="007700E6">
        <w:rPr>
          <w:rFonts w:ascii="Times New Roman" w:eastAsia="Times New Roman" w:hAnsi="Times New Roman" w:cs="Times New Roman"/>
        </w:rPr>
        <w:t xml:space="preserve"> of </w:t>
      </w:r>
      <w:proofErr w:type="spellStart"/>
      <w:r w:rsidRPr="007700E6">
        <w:rPr>
          <w:rFonts w:ascii="Times New Roman" w:eastAsia="Times New Roman" w:hAnsi="Times New Roman" w:cs="Times New Roman"/>
        </w:rPr>
        <w:t>the</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Penn</w:t>
      </w:r>
      <w:proofErr w:type="spellEnd"/>
      <w:r w:rsidRPr="007700E6">
        <w:rPr>
          <w:rFonts w:ascii="Times New Roman" w:eastAsia="Times New Roman" w:hAnsi="Times New Roman" w:cs="Times New Roman"/>
        </w:rPr>
        <w:t xml:space="preserve"> World </w:t>
      </w:r>
      <w:proofErr w:type="spellStart"/>
      <w:r w:rsidRPr="007700E6">
        <w:rPr>
          <w:rFonts w:ascii="Times New Roman" w:eastAsia="Times New Roman" w:hAnsi="Times New Roman" w:cs="Times New Roman"/>
        </w:rPr>
        <w:t>Table</w:t>
      </w:r>
      <w:proofErr w:type="spellEnd"/>
      <w:r w:rsidRPr="007700E6">
        <w:rPr>
          <w:rFonts w:ascii="Times New Roman" w:eastAsia="Times New Roman" w:hAnsi="Times New Roman" w:cs="Times New Roman"/>
        </w:rPr>
        <w:t xml:space="preserve">" (PWT 10.0) </w:t>
      </w:r>
      <w:proofErr w:type="spellStart"/>
      <w:r w:rsidRPr="007700E6">
        <w:rPr>
          <w:rFonts w:ascii="Times New Roman" w:eastAsia="Times New Roman" w:hAnsi="Times New Roman" w:cs="Times New Roman"/>
        </w:rPr>
        <w:t>American</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Economic</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Review</w:t>
      </w:r>
      <w:proofErr w:type="spellEnd"/>
      <w:r w:rsidRPr="007700E6">
        <w:rPr>
          <w:rFonts w:ascii="Times New Roman" w:eastAsia="Times New Roman" w:hAnsi="Times New Roman" w:cs="Times New Roman"/>
        </w:rPr>
        <w:t>, 105(10), 3150-3182</w:t>
      </w:r>
    </w:p>
    <w:p w14:paraId="612F6CE0" w14:textId="77777777" w:rsidR="001A4E63" w:rsidRPr="007700E6" w:rsidRDefault="001A4E63" w:rsidP="007700E6">
      <w:pPr>
        <w:spacing w:after="120" w:line="23" w:lineRule="atLeast"/>
        <w:ind w:left="567" w:hanging="567"/>
        <w:jc w:val="both"/>
        <w:rPr>
          <w:rFonts w:ascii="Times New Roman" w:eastAsia="Times New Roman" w:hAnsi="Times New Roman" w:cs="Times New Roman"/>
        </w:rPr>
      </w:pPr>
      <w:proofErr w:type="spellStart"/>
      <w:r w:rsidRPr="007700E6">
        <w:rPr>
          <w:rFonts w:ascii="Times New Roman" w:eastAsia="Times New Roman" w:hAnsi="Times New Roman" w:cs="Times New Roman"/>
        </w:rPr>
        <w:t>Feinberg</w:t>
      </w:r>
      <w:proofErr w:type="spellEnd"/>
      <w:r w:rsidRPr="007700E6">
        <w:rPr>
          <w:rFonts w:ascii="Times New Roman" w:eastAsia="Times New Roman" w:hAnsi="Times New Roman" w:cs="Times New Roman"/>
        </w:rPr>
        <w:t xml:space="preserve">, Susan E. </w:t>
      </w:r>
      <w:proofErr w:type="spellStart"/>
      <w:r w:rsidRPr="007700E6">
        <w:rPr>
          <w:rFonts w:ascii="Times New Roman" w:eastAsia="Times New Roman" w:hAnsi="Times New Roman" w:cs="Times New Roman"/>
        </w:rPr>
        <w:t>And</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Majumdar</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Sumit</w:t>
      </w:r>
      <w:proofErr w:type="spellEnd"/>
      <w:r w:rsidRPr="007700E6">
        <w:rPr>
          <w:rFonts w:ascii="Times New Roman" w:eastAsia="Times New Roman" w:hAnsi="Times New Roman" w:cs="Times New Roman"/>
        </w:rPr>
        <w:t xml:space="preserve"> K. (2001). </w:t>
      </w:r>
      <w:proofErr w:type="spellStart"/>
      <w:r w:rsidRPr="007700E6">
        <w:rPr>
          <w:rFonts w:ascii="Times New Roman" w:eastAsia="Times New Roman" w:hAnsi="Times New Roman" w:cs="Times New Roman"/>
        </w:rPr>
        <w:t>Technology</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Spillovers</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from</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Foreign</w:t>
      </w:r>
      <w:proofErr w:type="spellEnd"/>
      <w:r w:rsidRPr="007700E6">
        <w:rPr>
          <w:rFonts w:ascii="Times New Roman" w:eastAsia="Times New Roman" w:hAnsi="Times New Roman" w:cs="Times New Roman"/>
        </w:rPr>
        <w:t xml:space="preserve"> Direct </w:t>
      </w:r>
      <w:proofErr w:type="spellStart"/>
      <w:r w:rsidRPr="007700E6">
        <w:rPr>
          <w:rFonts w:ascii="Times New Roman" w:eastAsia="Times New Roman" w:hAnsi="Times New Roman" w:cs="Times New Roman"/>
        </w:rPr>
        <w:t>Investment</w:t>
      </w:r>
      <w:proofErr w:type="spellEnd"/>
      <w:r w:rsidRPr="007700E6">
        <w:rPr>
          <w:rFonts w:ascii="Times New Roman" w:eastAsia="Times New Roman" w:hAnsi="Times New Roman" w:cs="Times New Roman"/>
        </w:rPr>
        <w:t xml:space="preserve"> in </w:t>
      </w:r>
      <w:proofErr w:type="spellStart"/>
      <w:r w:rsidRPr="007700E6">
        <w:rPr>
          <w:rFonts w:ascii="Times New Roman" w:eastAsia="Times New Roman" w:hAnsi="Times New Roman" w:cs="Times New Roman"/>
        </w:rPr>
        <w:t>the</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Indian</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Pharmaceutical</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Industry</w:t>
      </w:r>
      <w:proofErr w:type="spellEnd"/>
      <w:r w:rsidRPr="007700E6">
        <w:rPr>
          <w:rFonts w:ascii="Times New Roman" w:eastAsia="Times New Roman" w:hAnsi="Times New Roman" w:cs="Times New Roman"/>
        </w:rPr>
        <w:t xml:space="preserve">. Journal of International Business Studies , 3rd </w:t>
      </w:r>
      <w:proofErr w:type="spellStart"/>
      <w:r w:rsidRPr="007700E6">
        <w:rPr>
          <w:rFonts w:ascii="Times New Roman" w:eastAsia="Times New Roman" w:hAnsi="Times New Roman" w:cs="Times New Roman"/>
        </w:rPr>
        <w:t>Qtr</w:t>
      </w:r>
      <w:proofErr w:type="spellEnd"/>
      <w:proofErr w:type="gramStart"/>
      <w:r w:rsidRPr="007700E6">
        <w:rPr>
          <w:rFonts w:ascii="Times New Roman" w:eastAsia="Times New Roman" w:hAnsi="Times New Roman" w:cs="Times New Roman"/>
        </w:rPr>
        <w:t>.,</w:t>
      </w:r>
      <w:proofErr w:type="gram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Vol</w:t>
      </w:r>
      <w:proofErr w:type="spellEnd"/>
      <w:r w:rsidRPr="007700E6">
        <w:rPr>
          <w:rFonts w:ascii="Times New Roman" w:eastAsia="Times New Roman" w:hAnsi="Times New Roman" w:cs="Times New Roman"/>
        </w:rPr>
        <w:t>. 32, No. 3, 421-437.</w:t>
      </w:r>
    </w:p>
    <w:p w14:paraId="7370BA8B" w14:textId="77777777" w:rsidR="001A4E63" w:rsidRPr="00E77679" w:rsidRDefault="001A4E63" w:rsidP="00BC62F2">
      <w:pPr>
        <w:spacing w:after="120" w:line="23" w:lineRule="atLeast"/>
        <w:ind w:left="567" w:hanging="567"/>
        <w:jc w:val="both"/>
        <w:rPr>
          <w:rFonts w:ascii="Times New Roman" w:eastAsia="Times New Roman" w:hAnsi="Times New Roman" w:cs="Times New Roman"/>
        </w:rPr>
      </w:pPr>
      <w:proofErr w:type="spellStart"/>
      <w:r w:rsidRPr="00E77679">
        <w:rPr>
          <w:rFonts w:ascii="Times New Roman" w:eastAsia="Times New Roman" w:hAnsi="Times New Roman" w:cs="Times New Roman"/>
        </w:rPr>
        <w:t>Freeman</w:t>
      </w:r>
      <w:proofErr w:type="spellEnd"/>
      <w:r w:rsidRPr="00E77679">
        <w:rPr>
          <w:rFonts w:ascii="Times New Roman" w:eastAsia="Times New Roman" w:hAnsi="Times New Roman" w:cs="Times New Roman"/>
        </w:rPr>
        <w:t xml:space="preserve">, C. </w:t>
      </w:r>
      <w:proofErr w:type="spellStart"/>
      <w:r w:rsidRPr="00E77679">
        <w:rPr>
          <w:rFonts w:ascii="Times New Roman" w:eastAsia="Times New Roman" w:hAnsi="Times New Roman" w:cs="Times New Roman"/>
        </w:rPr>
        <w:t>and</w:t>
      </w:r>
      <w:proofErr w:type="spellEnd"/>
      <w:r w:rsidRPr="00E77679">
        <w:rPr>
          <w:rFonts w:ascii="Times New Roman" w:eastAsia="Times New Roman" w:hAnsi="Times New Roman" w:cs="Times New Roman"/>
        </w:rPr>
        <w:t xml:space="preserve"> </w:t>
      </w:r>
      <w:proofErr w:type="spellStart"/>
      <w:r w:rsidRPr="00E77679">
        <w:rPr>
          <w:rFonts w:ascii="Times New Roman" w:eastAsia="Times New Roman" w:hAnsi="Times New Roman" w:cs="Times New Roman"/>
        </w:rPr>
        <w:t>Soete</w:t>
      </w:r>
      <w:proofErr w:type="spellEnd"/>
      <w:r w:rsidRPr="00E77679">
        <w:rPr>
          <w:rFonts w:ascii="Times New Roman" w:eastAsia="Times New Roman" w:hAnsi="Times New Roman" w:cs="Times New Roman"/>
        </w:rPr>
        <w:t>, L. (2004), “</w:t>
      </w:r>
      <w:proofErr w:type="spellStart"/>
      <w:r w:rsidRPr="00E77679">
        <w:rPr>
          <w:rFonts w:ascii="Times New Roman" w:eastAsia="Times New Roman" w:hAnsi="Times New Roman" w:cs="Times New Roman"/>
        </w:rPr>
        <w:t>The</w:t>
      </w:r>
      <w:proofErr w:type="spellEnd"/>
      <w:r w:rsidRPr="00E77679">
        <w:rPr>
          <w:rFonts w:ascii="Times New Roman" w:eastAsia="Times New Roman" w:hAnsi="Times New Roman" w:cs="Times New Roman"/>
        </w:rPr>
        <w:t xml:space="preserve"> </w:t>
      </w:r>
      <w:proofErr w:type="spellStart"/>
      <w:r w:rsidRPr="00E77679">
        <w:rPr>
          <w:rFonts w:ascii="Times New Roman" w:eastAsia="Times New Roman" w:hAnsi="Times New Roman" w:cs="Times New Roman"/>
        </w:rPr>
        <w:t>Economics</w:t>
      </w:r>
      <w:proofErr w:type="spellEnd"/>
      <w:r w:rsidRPr="00E77679">
        <w:rPr>
          <w:rFonts w:ascii="Times New Roman" w:eastAsia="Times New Roman" w:hAnsi="Times New Roman" w:cs="Times New Roman"/>
        </w:rPr>
        <w:t xml:space="preserve"> of </w:t>
      </w:r>
      <w:proofErr w:type="spellStart"/>
      <w:r w:rsidRPr="00E77679">
        <w:rPr>
          <w:rFonts w:ascii="Times New Roman" w:eastAsia="Times New Roman" w:hAnsi="Times New Roman" w:cs="Times New Roman"/>
        </w:rPr>
        <w:t>Industrial</w:t>
      </w:r>
      <w:proofErr w:type="spellEnd"/>
      <w:r w:rsidRPr="00E77679">
        <w:rPr>
          <w:rFonts w:ascii="Times New Roman" w:eastAsia="Times New Roman" w:hAnsi="Times New Roman" w:cs="Times New Roman"/>
        </w:rPr>
        <w:t xml:space="preserve"> </w:t>
      </w:r>
      <w:proofErr w:type="spellStart"/>
      <w:r w:rsidRPr="00E77679">
        <w:rPr>
          <w:rFonts w:ascii="Times New Roman" w:eastAsia="Times New Roman" w:hAnsi="Times New Roman" w:cs="Times New Roman"/>
        </w:rPr>
        <w:t>Innovation</w:t>
      </w:r>
      <w:proofErr w:type="spellEnd"/>
      <w:r w:rsidRPr="00E77679">
        <w:rPr>
          <w:rFonts w:ascii="Times New Roman" w:eastAsia="Times New Roman" w:hAnsi="Times New Roman" w:cs="Times New Roman"/>
        </w:rPr>
        <w:t>”, (Yenilik İktisadı, Çeviren: Ergun Türkcan), (4. Basım), TÜBİTAK Yayınları, Ankara.</w:t>
      </w:r>
    </w:p>
    <w:p w14:paraId="46B15949" w14:textId="77777777" w:rsidR="001A4E63" w:rsidRPr="007700E6" w:rsidRDefault="001A4E63" w:rsidP="007700E6">
      <w:pPr>
        <w:spacing w:after="120" w:line="23" w:lineRule="atLeast"/>
        <w:ind w:left="567" w:hanging="567"/>
        <w:jc w:val="both"/>
        <w:rPr>
          <w:rFonts w:ascii="Times New Roman" w:eastAsia="Times New Roman" w:hAnsi="Times New Roman" w:cs="Times New Roman"/>
        </w:rPr>
      </w:pPr>
      <w:r w:rsidRPr="007700E6">
        <w:rPr>
          <w:rFonts w:ascii="Times New Roman" w:eastAsia="Times New Roman" w:hAnsi="Times New Roman" w:cs="Times New Roman"/>
        </w:rPr>
        <w:t xml:space="preserve">Fu, </w:t>
      </w:r>
      <w:proofErr w:type="spellStart"/>
      <w:r w:rsidRPr="007700E6">
        <w:rPr>
          <w:rFonts w:ascii="Times New Roman" w:eastAsia="Times New Roman" w:hAnsi="Times New Roman" w:cs="Times New Roman"/>
        </w:rPr>
        <w:t>Xiaolan</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and</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Gong</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Yundan</w:t>
      </w:r>
      <w:proofErr w:type="spellEnd"/>
      <w:r w:rsidRPr="007700E6">
        <w:rPr>
          <w:rFonts w:ascii="Times New Roman" w:eastAsia="Times New Roman" w:hAnsi="Times New Roman" w:cs="Times New Roman"/>
        </w:rPr>
        <w:t xml:space="preserve"> (2011). </w:t>
      </w:r>
      <w:proofErr w:type="spellStart"/>
      <w:r w:rsidRPr="007700E6">
        <w:rPr>
          <w:rFonts w:ascii="Times New Roman" w:eastAsia="Times New Roman" w:hAnsi="Times New Roman" w:cs="Times New Roman"/>
        </w:rPr>
        <w:t>Indigenous</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and</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Foreign</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Innovation</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Efforts</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and</w:t>
      </w:r>
      <w:proofErr w:type="spellEnd"/>
      <w:r w:rsidRPr="007700E6">
        <w:rPr>
          <w:rFonts w:ascii="Times New Roman" w:eastAsia="Times New Roman" w:hAnsi="Times New Roman" w:cs="Times New Roman"/>
        </w:rPr>
        <w:t xml:space="preserve"> Drivers of </w:t>
      </w:r>
      <w:proofErr w:type="spellStart"/>
      <w:r w:rsidRPr="007700E6">
        <w:rPr>
          <w:rFonts w:ascii="Times New Roman" w:eastAsia="Times New Roman" w:hAnsi="Times New Roman" w:cs="Times New Roman"/>
        </w:rPr>
        <w:t>Technological</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Upgrading</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Evidence</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from</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China</w:t>
      </w:r>
      <w:proofErr w:type="spellEnd"/>
      <w:r w:rsidRPr="007700E6">
        <w:rPr>
          <w:rFonts w:ascii="Times New Roman" w:eastAsia="Times New Roman" w:hAnsi="Times New Roman" w:cs="Times New Roman"/>
        </w:rPr>
        <w:t xml:space="preserve">, World Development </w:t>
      </w:r>
      <w:proofErr w:type="spellStart"/>
      <w:r w:rsidRPr="007700E6">
        <w:rPr>
          <w:rFonts w:ascii="Times New Roman" w:eastAsia="Times New Roman" w:hAnsi="Times New Roman" w:cs="Times New Roman"/>
        </w:rPr>
        <w:t>Vol</w:t>
      </w:r>
      <w:proofErr w:type="spellEnd"/>
      <w:r w:rsidRPr="007700E6">
        <w:rPr>
          <w:rFonts w:ascii="Times New Roman" w:eastAsia="Times New Roman" w:hAnsi="Times New Roman" w:cs="Times New Roman"/>
        </w:rPr>
        <w:t>. 39, No. 7, 1213–1225,</w:t>
      </w:r>
    </w:p>
    <w:p w14:paraId="1CBB29DA" w14:textId="77777777" w:rsidR="001A4E63" w:rsidRPr="007700E6" w:rsidRDefault="001A4E63" w:rsidP="007700E6">
      <w:pPr>
        <w:spacing w:after="120" w:line="23" w:lineRule="atLeast"/>
        <w:ind w:left="567" w:hanging="567"/>
        <w:jc w:val="both"/>
        <w:rPr>
          <w:rFonts w:ascii="Times New Roman" w:eastAsia="Times New Roman" w:hAnsi="Times New Roman" w:cs="Times New Roman"/>
        </w:rPr>
      </w:pPr>
      <w:r w:rsidRPr="007700E6">
        <w:rPr>
          <w:rFonts w:ascii="Times New Roman" w:eastAsia="Times New Roman" w:hAnsi="Times New Roman" w:cs="Times New Roman"/>
        </w:rPr>
        <w:t xml:space="preserve">Fu, </w:t>
      </w:r>
      <w:proofErr w:type="spellStart"/>
      <w:r w:rsidRPr="007700E6">
        <w:rPr>
          <w:rFonts w:ascii="Times New Roman" w:eastAsia="Times New Roman" w:hAnsi="Times New Roman" w:cs="Times New Roman"/>
        </w:rPr>
        <w:t>Xiaolan</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and</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Yang</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Oing</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Gong</w:t>
      </w:r>
      <w:proofErr w:type="spellEnd"/>
      <w:r w:rsidRPr="007700E6">
        <w:rPr>
          <w:rFonts w:ascii="Times New Roman" w:eastAsia="Times New Roman" w:hAnsi="Times New Roman" w:cs="Times New Roman"/>
        </w:rPr>
        <w:t xml:space="preserve"> (2009). </w:t>
      </w:r>
      <w:proofErr w:type="spellStart"/>
      <w:r w:rsidRPr="007700E6">
        <w:rPr>
          <w:rFonts w:ascii="Times New Roman" w:eastAsia="Times New Roman" w:hAnsi="Times New Roman" w:cs="Times New Roman"/>
        </w:rPr>
        <w:t>Exploring</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the</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cross-country</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gap</w:t>
      </w:r>
      <w:proofErr w:type="spellEnd"/>
      <w:r w:rsidRPr="007700E6">
        <w:rPr>
          <w:rFonts w:ascii="Times New Roman" w:eastAsia="Times New Roman" w:hAnsi="Times New Roman" w:cs="Times New Roman"/>
        </w:rPr>
        <w:t xml:space="preserve"> in </w:t>
      </w:r>
      <w:proofErr w:type="spellStart"/>
      <w:r w:rsidRPr="007700E6">
        <w:rPr>
          <w:rFonts w:ascii="Times New Roman" w:eastAsia="Times New Roman" w:hAnsi="Times New Roman" w:cs="Times New Roman"/>
        </w:rPr>
        <w:t>patenting</w:t>
      </w:r>
      <w:proofErr w:type="spellEnd"/>
      <w:r w:rsidRPr="007700E6">
        <w:rPr>
          <w:rFonts w:ascii="Times New Roman" w:eastAsia="Times New Roman" w:hAnsi="Times New Roman" w:cs="Times New Roman"/>
        </w:rPr>
        <w:t xml:space="preserve">: A </w:t>
      </w:r>
      <w:proofErr w:type="spellStart"/>
      <w:r w:rsidRPr="007700E6">
        <w:rPr>
          <w:rFonts w:ascii="Times New Roman" w:eastAsia="Times New Roman" w:hAnsi="Times New Roman" w:cs="Times New Roman"/>
        </w:rPr>
        <w:t>Stochastic</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Frontier</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Approach</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Research</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Policy</w:t>
      </w:r>
      <w:proofErr w:type="spellEnd"/>
      <w:r w:rsidRPr="007700E6">
        <w:rPr>
          <w:rFonts w:ascii="Times New Roman" w:eastAsia="Times New Roman" w:hAnsi="Times New Roman" w:cs="Times New Roman"/>
        </w:rPr>
        <w:t>, 38, 1203–1213.</w:t>
      </w:r>
    </w:p>
    <w:p w14:paraId="0B0D00CE" w14:textId="77777777" w:rsidR="001A4E63" w:rsidRPr="007700E6" w:rsidRDefault="001A4E63" w:rsidP="007700E6">
      <w:pPr>
        <w:spacing w:after="120" w:line="23" w:lineRule="atLeast"/>
        <w:ind w:left="567" w:hanging="567"/>
        <w:jc w:val="both"/>
        <w:rPr>
          <w:rFonts w:ascii="Times New Roman" w:eastAsia="Times New Roman" w:hAnsi="Times New Roman" w:cs="Times New Roman"/>
        </w:rPr>
      </w:pPr>
      <w:proofErr w:type="spellStart"/>
      <w:r w:rsidRPr="007700E6">
        <w:rPr>
          <w:rFonts w:ascii="Times New Roman" w:eastAsia="Times New Roman" w:hAnsi="Times New Roman" w:cs="Times New Roman"/>
        </w:rPr>
        <w:t>Furman</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Jeffery</w:t>
      </w:r>
      <w:proofErr w:type="spellEnd"/>
      <w:r w:rsidRPr="007700E6">
        <w:rPr>
          <w:rFonts w:ascii="Times New Roman" w:eastAsia="Times New Roman" w:hAnsi="Times New Roman" w:cs="Times New Roman"/>
        </w:rPr>
        <w:t xml:space="preserve"> L</w:t>
      </w:r>
      <w:proofErr w:type="gramStart"/>
      <w:r w:rsidRPr="007700E6">
        <w:rPr>
          <w:rFonts w:ascii="Times New Roman" w:eastAsia="Times New Roman" w:hAnsi="Times New Roman" w:cs="Times New Roman"/>
        </w:rPr>
        <w:t>.,</w:t>
      </w:r>
      <w:proofErr w:type="gram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Porter</w:t>
      </w:r>
      <w:proofErr w:type="spellEnd"/>
      <w:r w:rsidRPr="007700E6">
        <w:rPr>
          <w:rFonts w:ascii="Times New Roman" w:eastAsia="Times New Roman" w:hAnsi="Times New Roman" w:cs="Times New Roman"/>
        </w:rPr>
        <w:t xml:space="preserve">, Michael E. </w:t>
      </w:r>
      <w:proofErr w:type="spellStart"/>
      <w:r w:rsidRPr="007700E6">
        <w:rPr>
          <w:rFonts w:ascii="Times New Roman" w:eastAsia="Times New Roman" w:hAnsi="Times New Roman" w:cs="Times New Roman"/>
        </w:rPr>
        <w:t>and</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Stern</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Scott</w:t>
      </w:r>
      <w:proofErr w:type="spellEnd"/>
      <w:r w:rsidRPr="007700E6">
        <w:rPr>
          <w:rFonts w:ascii="Times New Roman" w:eastAsia="Times New Roman" w:hAnsi="Times New Roman" w:cs="Times New Roman"/>
        </w:rPr>
        <w:t xml:space="preserve"> (2002), </w:t>
      </w:r>
      <w:proofErr w:type="spellStart"/>
      <w:r w:rsidRPr="007700E6">
        <w:rPr>
          <w:rFonts w:ascii="Times New Roman" w:eastAsia="Times New Roman" w:hAnsi="Times New Roman" w:cs="Times New Roman"/>
        </w:rPr>
        <w:t>The</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Determinants</w:t>
      </w:r>
      <w:proofErr w:type="spellEnd"/>
      <w:r w:rsidRPr="007700E6">
        <w:rPr>
          <w:rFonts w:ascii="Times New Roman" w:eastAsia="Times New Roman" w:hAnsi="Times New Roman" w:cs="Times New Roman"/>
        </w:rPr>
        <w:t xml:space="preserve"> Of </w:t>
      </w:r>
      <w:proofErr w:type="spellStart"/>
      <w:r w:rsidRPr="007700E6">
        <w:rPr>
          <w:rFonts w:ascii="Times New Roman" w:eastAsia="Times New Roman" w:hAnsi="Times New Roman" w:cs="Times New Roman"/>
        </w:rPr>
        <w:t>National</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Innovative</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Capasity</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Research</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Policy</w:t>
      </w:r>
      <w:proofErr w:type="spellEnd"/>
      <w:r w:rsidRPr="007700E6">
        <w:rPr>
          <w:rFonts w:ascii="Times New Roman" w:eastAsia="Times New Roman" w:hAnsi="Times New Roman" w:cs="Times New Roman"/>
        </w:rPr>
        <w:t>, 31, 899-933.</w:t>
      </w:r>
    </w:p>
    <w:p w14:paraId="0CE494CA" w14:textId="43B11C85" w:rsidR="001A4E63" w:rsidRPr="00E77679" w:rsidRDefault="001A4E63" w:rsidP="00BC62F2">
      <w:pPr>
        <w:spacing w:after="120" w:line="23" w:lineRule="atLeast"/>
        <w:ind w:left="567" w:hanging="567"/>
        <w:jc w:val="both"/>
        <w:rPr>
          <w:rFonts w:ascii="Times New Roman" w:eastAsia="Times New Roman" w:hAnsi="Times New Roman" w:cs="Times New Roman"/>
        </w:rPr>
      </w:pPr>
      <w:r w:rsidRPr="00E77679">
        <w:rPr>
          <w:rFonts w:ascii="Times New Roman" w:eastAsia="Times New Roman" w:hAnsi="Times New Roman" w:cs="Times New Roman"/>
        </w:rPr>
        <w:t>Gür, N</w:t>
      </w:r>
      <w:r w:rsidR="00360715" w:rsidRPr="00E77679">
        <w:rPr>
          <w:rFonts w:ascii="Times New Roman" w:eastAsia="Times New Roman" w:hAnsi="Times New Roman" w:cs="Times New Roman"/>
        </w:rPr>
        <w:t>urullah</w:t>
      </w:r>
      <w:r w:rsidRPr="00E77679">
        <w:rPr>
          <w:rFonts w:ascii="Times New Roman" w:eastAsia="Times New Roman" w:hAnsi="Times New Roman" w:cs="Times New Roman"/>
        </w:rPr>
        <w:t xml:space="preserve"> (201</w:t>
      </w:r>
      <w:r w:rsidR="00360715" w:rsidRPr="00E77679">
        <w:rPr>
          <w:rFonts w:ascii="Times New Roman" w:eastAsia="Times New Roman" w:hAnsi="Times New Roman" w:cs="Times New Roman"/>
        </w:rPr>
        <w:t>4), “Yeni Ekonomi İçin Anahtar Ar-G</w:t>
      </w:r>
      <w:r w:rsidRPr="00E77679">
        <w:rPr>
          <w:rFonts w:ascii="Times New Roman" w:eastAsia="Times New Roman" w:hAnsi="Times New Roman" w:cs="Times New Roman"/>
        </w:rPr>
        <w:t>e ve İnovasyon Finansmanı”, SETA Siyaset, Ekonomi ve Toplum Araştırmaları Vakfı.</w:t>
      </w:r>
    </w:p>
    <w:p w14:paraId="382CB478" w14:textId="77777777" w:rsidR="001A4E63" w:rsidRPr="007700E6" w:rsidRDefault="001A4E63" w:rsidP="007700E6">
      <w:pPr>
        <w:spacing w:after="120" w:line="23" w:lineRule="atLeast"/>
        <w:ind w:left="567" w:hanging="567"/>
        <w:jc w:val="both"/>
        <w:rPr>
          <w:rFonts w:ascii="Times New Roman" w:eastAsia="Times New Roman" w:hAnsi="Times New Roman" w:cs="Times New Roman"/>
        </w:rPr>
      </w:pPr>
      <w:proofErr w:type="spellStart"/>
      <w:r w:rsidRPr="007700E6">
        <w:rPr>
          <w:rFonts w:ascii="Times New Roman" w:eastAsia="Times New Roman" w:hAnsi="Times New Roman" w:cs="Times New Roman"/>
        </w:rPr>
        <w:t>Haddad</w:t>
      </w:r>
      <w:proofErr w:type="spellEnd"/>
      <w:r w:rsidRPr="007700E6">
        <w:rPr>
          <w:rFonts w:ascii="Times New Roman" w:eastAsia="Times New Roman" w:hAnsi="Times New Roman" w:cs="Times New Roman"/>
        </w:rPr>
        <w:t xml:space="preserve">, Mona ve Harrison, </w:t>
      </w:r>
      <w:proofErr w:type="spellStart"/>
      <w:r w:rsidRPr="007700E6">
        <w:rPr>
          <w:rFonts w:ascii="Times New Roman" w:eastAsia="Times New Roman" w:hAnsi="Times New Roman" w:cs="Times New Roman"/>
        </w:rPr>
        <w:t>Ann</w:t>
      </w:r>
      <w:proofErr w:type="spellEnd"/>
      <w:r w:rsidRPr="007700E6">
        <w:rPr>
          <w:rFonts w:ascii="Times New Roman" w:eastAsia="Times New Roman" w:hAnsi="Times New Roman" w:cs="Times New Roman"/>
        </w:rPr>
        <w:t xml:space="preserve"> (1993), </w:t>
      </w:r>
      <w:proofErr w:type="spellStart"/>
      <w:r w:rsidRPr="007700E6">
        <w:rPr>
          <w:rFonts w:ascii="Times New Roman" w:eastAsia="Times New Roman" w:hAnsi="Times New Roman" w:cs="Times New Roman"/>
        </w:rPr>
        <w:t>Are</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There</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Positive</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Spillovers</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From</w:t>
      </w:r>
      <w:proofErr w:type="spellEnd"/>
      <w:r w:rsidRPr="007700E6">
        <w:rPr>
          <w:rFonts w:ascii="Times New Roman" w:eastAsia="Times New Roman" w:hAnsi="Times New Roman" w:cs="Times New Roman"/>
        </w:rPr>
        <w:t xml:space="preserve"> Direct </w:t>
      </w:r>
      <w:proofErr w:type="spellStart"/>
      <w:r w:rsidRPr="007700E6">
        <w:rPr>
          <w:rFonts w:ascii="Times New Roman" w:eastAsia="Times New Roman" w:hAnsi="Times New Roman" w:cs="Times New Roman"/>
        </w:rPr>
        <w:t>Foreign</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Investment</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Evidence</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From</w:t>
      </w:r>
      <w:proofErr w:type="spellEnd"/>
      <w:r w:rsidRPr="007700E6">
        <w:rPr>
          <w:rFonts w:ascii="Times New Roman" w:eastAsia="Times New Roman" w:hAnsi="Times New Roman" w:cs="Times New Roman"/>
        </w:rPr>
        <w:t xml:space="preserve"> Panel Data </w:t>
      </w:r>
      <w:proofErr w:type="spellStart"/>
      <w:r w:rsidRPr="007700E6">
        <w:rPr>
          <w:rFonts w:ascii="Times New Roman" w:eastAsia="Times New Roman" w:hAnsi="Times New Roman" w:cs="Times New Roman"/>
        </w:rPr>
        <w:t>For</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Morocco</w:t>
      </w:r>
      <w:proofErr w:type="spellEnd"/>
      <w:r w:rsidRPr="007700E6">
        <w:rPr>
          <w:rFonts w:ascii="Times New Roman" w:eastAsia="Times New Roman" w:hAnsi="Times New Roman" w:cs="Times New Roman"/>
        </w:rPr>
        <w:t xml:space="preserve">. Journal Of Development </w:t>
      </w:r>
      <w:proofErr w:type="spellStart"/>
      <w:r w:rsidRPr="007700E6">
        <w:rPr>
          <w:rFonts w:ascii="Times New Roman" w:eastAsia="Times New Roman" w:hAnsi="Times New Roman" w:cs="Times New Roman"/>
        </w:rPr>
        <w:t>Economics</w:t>
      </w:r>
      <w:proofErr w:type="spellEnd"/>
      <w:r w:rsidRPr="007700E6">
        <w:rPr>
          <w:rFonts w:ascii="Times New Roman" w:eastAsia="Times New Roman" w:hAnsi="Times New Roman" w:cs="Times New Roman"/>
        </w:rPr>
        <w:t>, 42, 51-74.</w:t>
      </w:r>
    </w:p>
    <w:p w14:paraId="6A89B52F" w14:textId="77777777" w:rsidR="001A4E63" w:rsidRPr="007700E6" w:rsidRDefault="001A4E63" w:rsidP="007700E6">
      <w:pPr>
        <w:spacing w:after="120" w:line="23" w:lineRule="atLeast"/>
        <w:ind w:left="567" w:hanging="567"/>
        <w:jc w:val="both"/>
        <w:rPr>
          <w:rFonts w:ascii="Times New Roman" w:eastAsia="Times New Roman" w:hAnsi="Times New Roman" w:cs="Times New Roman"/>
        </w:rPr>
      </w:pPr>
      <w:proofErr w:type="spellStart"/>
      <w:r w:rsidRPr="007700E6">
        <w:rPr>
          <w:rFonts w:ascii="Times New Roman" w:eastAsia="Times New Roman" w:hAnsi="Times New Roman" w:cs="Times New Roman"/>
        </w:rPr>
        <w:t>Kafouros</w:t>
      </w:r>
      <w:proofErr w:type="spellEnd"/>
      <w:r w:rsidRPr="007700E6">
        <w:rPr>
          <w:rFonts w:ascii="Times New Roman" w:eastAsia="Times New Roman" w:hAnsi="Times New Roman" w:cs="Times New Roman"/>
        </w:rPr>
        <w:t xml:space="preserve">, Marino I. </w:t>
      </w:r>
      <w:proofErr w:type="spellStart"/>
      <w:r w:rsidRPr="007700E6">
        <w:rPr>
          <w:rFonts w:ascii="Times New Roman" w:eastAsia="Times New Roman" w:hAnsi="Times New Roman" w:cs="Times New Roman"/>
        </w:rPr>
        <w:t>And</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Buckley</w:t>
      </w:r>
      <w:proofErr w:type="spellEnd"/>
      <w:r w:rsidRPr="007700E6">
        <w:rPr>
          <w:rFonts w:ascii="Times New Roman" w:eastAsia="Times New Roman" w:hAnsi="Times New Roman" w:cs="Times New Roman"/>
        </w:rPr>
        <w:t xml:space="preserve">, Peter J. (2008). Under </w:t>
      </w:r>
      <w:proofErr w:type="spellStart"/>
      <w:r w:rsidRPr="007700E6">
        <w:rPr>
          <w:rFonts w:ascii="Times New Roman" w:eastAsia="Times New Roman" w:hAnsi="Times New Roman" w:cs="Times New Roman"/>
        </w:rPr>
        <w:t>What</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Conditions</w:t>
      </w:r>
      <w:proofErr w:type="spellEnd"/>
      <w:r w:rsidRPr="007700E6">
        <w:rPr>
          <w:rFonts w:ascii="Times New Roman" w:eastAsia="Times New Roman" w:hAnsi="Times New Roman" w:cs="Times New Roman"/>
        </w:rPr>
        <w:t xml:space="preserve"> Do </w:t>
      </w:r>
      <w:proofErr w:type="spellStart"/>
      <w:r w:rsidRPr="007700E6">
        <w:rPr>
          <w:rFonts w:ascii="Times New Roman" w:eastAsia="Times New Roman" w:hAnsi="Times New Roman" w:cs="Times New Roman"/>
        </w:rPr>
        <w:t>Firms</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Benefit</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From</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The</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Research</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Efforts</w:t>
      </w:r>
      <w:proofErr w:type="spellEnd"/>
      <w:r w:rsidRPr="007700E6">
        <w:rPr>
          <w:rFonts w:ascii="Times New Roman" w:eastAsia="Times New Roman" w:hAnsi="Times New Roman" w:cs="Times New Roman"/>
        </w:rPr>
        <w:t xml:space="preserve"> Of </w:t>
      </w:r>
      <w:proofErr w:type="spellStart"/>
      <w:r w:rsidRPr="007700E6">
        <w:rPr>
          <w:rFonts w:ascii="Times New Roman" w:eastAsia="Times New Roman" w:hAnsi="Times New Roman" w:cs="Times New Roman"/>
        </w:rPr>
        <w:t>Other</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Organizations</w:t>
      </w:r>
      <w:proofErr w:type="spellEnd"/>
      <w:proofErr w:type="gramStart"/>
      <w:r w:rsidRPr="007700E6">
        <w:rPr>
          <w:rFonts w:ascii="Times New Roman" w:eastAsia="Times New Roman" w:hAnsi="Times New Roman" w:cs="Times New Roman"/>
        </w:rPr>
        <w:t>?,</w:t>
      </w:r>
      <w:proofErr w:type="gram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Research</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Policy</w:t>
      </w:r>
      <w:proofErr w:type="spellEnd"/>
      <w:r w:rsidRPr="007700E6">
        <w:rPr>
          <w:rFonts w:ascii="Times New Roman" w:eastAsia="Times New Roman" w:hAnsi="Times New Roman" w:cs="Times New Roman"/>
        </w:rPr>
        <w:t xml:space="preserve"> Volume 37, </w:t>
      </w:r>
      <w:proofErr w:type="spellStart"/>
      <w:r w:rsidRPr="007700E6">
        <w:rPr>
          <w:rFonts w:ascii="Times New Roman" w:eastAsia="Times New Roman" w:hAnsi="Times New Roman" w:cs="Times New Roman"/>
        </w:rPr>
        <w:t>Issue</w:t>
      </w:r>
      <w:proofErr w:type="spellEnd"/>
      <w:r w:rsidRPr="007700E6">
        <w:rPr>
          <w:rFonts w:ascii="Times New Roman" w:eastAsia="Times New Roman" w:hAnsi="Times New Roman" w:cs="Times New Roman"/>
        </w:rPr>
        <w:t xml:space="preserve"> 2, 225-239. </w:t>
      </w:r>
    </w:p>
    <w:p w14:paraId="46431728" w14:textId="77777777" w:rsidR="001A4E63" w:rsidRPr="007700E6" w:rsidRDefault="001A4E63" w:rsidP="007700E6">
      <w:pPr>
        <w:spacing w:after="120" w:line="23" w:lineRule="atLeast"/>
        <w:ind w:left="567" w:hanging="567"/>
        <w:jc w:val="both"/>
        <w:rPr>
          <w:rFonts w:ascii="Times New Roman" w:eastAsia="Times New Roman" w:hAnsi="Times New Roman" w:cs="Times New Roman"/>
        </w:rPr>
      </w:pPr>
      <w:proofErr w:type="spellStart"/>
      <w:r w:rsidRPr="007700E6">
        <w:rPr>
          <w:rFonts w:ascii="Times New Roman" w:eastAsia="Times New Roman" w:hAnsi="Times New Roman" w:cs="Times New Roman"/>
        </w:rPr>
        <w:t>Krammer</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Sorin</w:t>
      </w:r>
      <w:proofErr w:type="spellEnd"/>
      <w:r w:rsidRPr="007700E6">
        <w:rPr>
          <w:rFonts w:ascii="Times New Roman" w:eastAsia="Times New Roman" w:hAnsi="Times New Roman" w:cs="Times New Roman"/>
        </w:rPr>
        <w:t xml:space="preserve"> M.S. (2009). Drivers Of </w:t>
      </w:r>
      <w:proofErr w:type="spellStart"/>
      <w:r w:rsidRPr="007700E6">
        <w:rPr>
          <w:rFonts w:ascii="Times New Roman" w:eastAsia="Times New Roman" w:hAnsi="Times New Roman" w:cs="Times New Roman"/>
        </w:rPr>
        <w:t>National</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Innovation</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In</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Transition</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Evidence</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From</w:t>
      </w:r>
      <w:proofErr w:type="spellEnd"/>
      <w:r w:rsidRPr="007700E6">
        <w:rPr>
          <w:rFonts w:ascii="Times New Roman" w:eastAsia="Times New Roman" w:hAnsi="Times New Roman" w:cs="Times New Roman"/>
        </w:rPr>
        <w:t xml:space="preserve"> A Panel Of </w:t>
      </w:r>
      <w:proofErr w:type="spellStart"/>
      <w:r w:rsidRPr="007700E6">
        <w:rPr>
          <w:rFonts w:ascii="Times New Roman" w:eastAsia="Times New Roman" w:hAnsi="Times New Roman" w:cs="Times New Roman"/>
        </w:rPr>
        <w:t>Eastern</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European</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Countries</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Research</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Policy</w:t>
      </w:r>
      <w:proofErr w:type="spellEnd"/>
      <w:r w:rsidRPr="007700E6">
        <w:rPr>
          <w:rFonts w:ascii="Times New Roman" w:eastAsia="Times New Roman" w:hAnsi="Times New Roman" w:cs="Times New Roman"/>
        </w:rPr>
        <w:t xml:space="preserve"> 38, 845–860.</w:t>
      </w:r>
    </w:p>
    <w:p w14:paraId="16DC286F" w14:textId="1321F53E" w:rsidR="001A4E63" w:rsidRDefault="001A4E63" w:rsidP="007700E6">
      <w:pPr>
        <w:spacing w:after="120" w:line="23" w:lineRule="atLeast"/>
        <w:ind w:left="567" w:hanging="567"/>
        <w:jc w:val="both"/>
        <w:rPr>
          <w:rFonts w:ascii="Times New Roman" w:eastAsia="Times New Roman" w:hAnsi="Times New Roman" w:cs="Times New Roman"/>
        </w:rPr>
      </w:pPr>
      <w:r w:rsidRPr="007700E6">
        <w:rPr>
          <w:rFonts w:ascii="Times New Roman" w:eastAsia="Times New Roman" w:hAnsi="Times New Roman" w:cs="Times New Roman"/>
        </w:rPr>
        <w:t>Kurtaran, Ahmet, (2007), Doğrudan Yabancı Yatırım Kararları ve Belirleyicileri, Atatürk Üniversitesi Sosyal Bilimler Enstitüsü Dergisi, 10/2</w:t>
      </w:r>
      <w:proofErr w:type="gramStart"/>
      <w:r w:rsidRPr="007700E6">
        <w:rPr>
          <w:rFonts w:ascii="Times New Roman" w:eastAsia="Times New Roman" w:hAnsi="Times New Roman" w:cs="Times New Roman"/>
        </w:rPr>
        <w:t>.,</w:t>
      </w:r>
      <w:proofErr w:type="gramEnd"/>
      <w:r w:rsidRPr="007700E6">
        <w:rPr>
          <w:rFonts w:ascii="Times New Roman" w:eastAsia="Times New Roman" w:hAnsi="Times New Roman" w:cs="Times New Roman"/>
        </w:rPr>
        <w:t xml:space="preserve"> 367-382</w:t>
      </w:r>
    </w:p>
    <w:p w14:paraId="18CA0DFD" w14:textId="4BBA2CBD" w:rsidR="00FE3D1F" w:rsidRPr="007700E6" w:rsidRDefault="00FE3D1F" w:rsidP="00FE3D1F">
      <w:pPr>
        <w:spacing w:after="120" w:line="23" w:lineRule="atLeast"/>
        <w:ind w:left="567" w:hanging="567"/>
        <w:jc w:val="both"/>
        <w:rPr>
          <w:rFonts w:ascii="Times New Roman" w:eastAsia="Times New Roman" w:hAnsi="Times New Roman" w:cs="Times New Roman"/>
        </w:rPr>
      </w:pPr>
      <w:proofErr w:type="spellStart"/>
      <w:r>
        <w:rPr>
          <w:rFonts w:ascii="Times New Roman" w:eastAsia="Times New Roman" w:hAnsi="Times New Roman" w:cs="Times New Roman"/>
        </w:rPr>
        <w:t>Law</w:t>
      </w:r>
      <w:proofErr w:type="spellEnd"/>
      <w:r>
        <w:rPr>
          <w:rFonts w:ascii="Times New Roman" w:eastAsia="Times New Roman" w:hAnsi="Times New Roman" w:cs="Times New Roman"/>
        </w:rPr>
        <w:t xml:space="preserve">, </w:t>
      </w:r>
      <w:proofErr w:type="spellStart"/>
      <w:r w:rsidRPr="00FE3D1F">
        <w:rPr>
          <w:rFonts w:ascii="Times New Roman" w:eastAsia="Times New Roman" w:hAnsi="Times New Roman" w:cs="Times New Roman"/>
        </w:rPr>
        <w:t>Siong</w:t>
      </w:r>
      <w:proofErr w:type="spellEnd"/>
      <w:r w:rsidRPr="00FE3D1F">
        <w:rPr>
          <w:rFonts w:ascii="Times New Roman" w:eastAsia="Times New Roman" w:hAnsi="Times New Roman" w:cs="Times New Roman"/>
        </w:rPr>
        <w:t xml:space="preserve"> </w:t>
      </w:r>
      <w:proofErr w:type="spellStart"/>
      <w:r w:rsidRPr="00FE3D1F">
        <w:rPr>
          <w:rFonts w:ascii="Times New Roman" w:eastAsia="Times New Roman" w:hAnsi="Times New Roman" w:cs="Times New Roman"/>
        </w:rPr>
        <w:t>Hook</w:t>
      </w:r>
      <w:proofErr w:type="spellEnd"/>
      <w:r w:rsidRPr="00FE3D1F">
        <w:rPr>
          <w:rFonts w:ascii="Times New Roman" w:eastAsia="Times New Roman" w:hAnsi="Times New Roman" w:cs="Times New Roman"/>
        </w:rPr>
        <w:t xml:space="preserve">, </w:t>
      </w:r>
      <w:proofErr w:type="spellStart"/>
      <w:r w:rsidRPr="00FE3D1F">
        <w:rPr>
          <w:rFonts w:ascii="Times New Roman" w:eastAsia="Times New Roman" w:hAnsi="Times New Roman" w:cs="Times New Roman"/>
        </w:rPr>
        <w:t>Weng</w:t>
      </w:r>
      <w:proofErr w:type="spellEnd"/>
      <w:r w:rsidRPr="00FE3D1F">
        <w:rPr>
          <w:rFonts w:ascii="Times New Roman" w:eastAsia="Times New Roman" w:hAnsi="Times New Roman" w:cs="Times New Roman"/>
        </w:rPr>
        <w:t xml:space="preserve"> </w:t>
      </w:r>
      <w:proofErr w:type="spellStart"/>
      <w:r w:rsidRPr="00FE3D1F">
        <w:rPr>
          <w:rFonts w:ascii="Times New Roman" w:eastAsia="Times New Roman" w:hAnsi="Times New Roman" w:cs="Times New Roman"/>
        </w:rPr>
        <w:t>Chang</w:t>
      </w:r>
      <w:proofErr w:type="spellEnd"/>
      <w:r w:rsidRPr="00FE3D1F">
        <w:rPr>
          <w:rFonts w:ascii="Times New Roman" w:eastAsia="Times New Roman" w:hAnsi="Times New Roman" w:cs="Times New Roman"/>
        </w:rPr>
        <w:t xml:space="preserve"> Lee, </w:t>
      </w:r>
      <w:proofErr w:type="spellStart"/>
      <w:r w:rsidRPr="00FE3D1F">
        <w:rPr>
          <w:rFonts w:ascii="Times New Roman" w:eastAsia="Times New Roman" w:hAnsi="Times New Roman" w:cs="Times New Roman"/>
        </w:rPr>
        <w:t>Nirvikar</w:t>
      </w:r>
      <w:proofErr w:type="spellEnd"/>
      <w:r w:rsidRPr="00FE3D1F">
        <w:rPr>
          <w:rFonts w:ascii="Times New Roman" w:eastAsia="Times New Roman" w:hAnsi="Times New Roman" w:cs="Times New Roman"/>
        </w:rPr>
        <w:t xml:space="preserve"> Singh (2018), </w:t>
      </w:r>
      <w:proofErr w:type="spellStart"/>
      <w:r w:rsidRPr="00FE3D1F">
        <w:rPr>
          <w:rFonts w:ascii="Times New Roman" w:eastAsia="Times New Roman" w:hAnsi="Times New Roman" w:cs="Times New Roman"/>
        </w:rPr>
        <w:t>Revisiting</w:t>
      </w:r>
      <w:proofErr w:type="spellEnd"/>
      <w:r w:rsidRPr="00FE3D1F">
        <w:rPr>
          <w:rFonts w:ascii="Times New Roman" w:eastAsia="Times New Roman" w:hAnsi="Times New Roman" w:cs="Times New Roman"/>
        </w:rPr>
        <w:t xml:space="preserve"> </w:t>
      </w:r>
      <w:proofErr w:type="spellStart"/>
      <w:r w:rsidRPr="00FE3D1F">
        <w:rPr>
          <w:rFonts w:ascii="Times New Roman" w:eastAsia="Times New Roman" w:hAnsi="Times New Roman" w:cs="Times New Roman"/>
        </w:rPr>
        <w:t>the</w:t>
      </w:r>
      <w:proofErr w:type="spellEnd"/>
      <w:r w:rsidRPr="00FE3D1F">
        <w:rPr>
          <w:rFonts w:ascii="Times New Roman" w:eastAsia="Times New Roman" w:hAnsi="Times New Roman" w:cs="Times New Roman"/>
        </w:rPr>
        <w:t xml:space="preserve"> </w:t>
      </w:r>
      <w:proofErr w:type="spellStart"/>
      <w:r w:rsidRPr="00FE3D1F">
        <w:rPr>
          <w:rFonts w:ascii="Times New Roman" w:eastAsia="Times New Roman" w:hAnsi="Times New Roman" w:cs="Times New Roman"/>
        </w:rPr>
        <w:t>finance-innovation</w:t>
      </w:r>
      <w:proofErr w:type="spellEnd"/>
      <w:r w:rsidRPr="00FE3D1F">
        <w:rPr>
          <w:rFonts w:ascii="Times New Roman" w:eastAsia="Times New Roman" w:hAnsi="Times New Roman" w:cs="Times New Roman"/>
        </w:rPr>
        <w:t xml:space="preserve"> </w:t>
      </w:r>
      <w:proofErr w:type="spellStart"/>
      <w:r w:rsidRPr="00FE3D1F">
        <w:rPr>
          <w:rFonts w:ascii="Times New Roman" w:eastAsia="Times New Roman" w:hAnsi="Times New Roman" w:cs="Times New Roman"/>
        </w:rPr>
        <w:t>nexus</w:t>
      </w:r>
      <w:proofErr w:type="spellEnd"/>
      <w:r w:rsidRPr="00FE3D1F">
        <w:rPr>
          <w:rFonts w:ascii="Times New Roman" w:eastAsia="Times New Roman" w:hAnsi="Times New Roman" w:cs="Times New Roman"/>
        </w:rPr>
        <w:t xml:space="preserve">: </w:t>
      </w:r>
      <w:proofErr w:type="spellStart"/>
      <w:r w:rsidRPr="00FE3D1F">
        <w:rPr>
          <w:rFonts w:ascii="Times New Roman" w:eastAsia="Times New Roman" w:hAnsi="Times New Roman" w:cs="Times New Roman"/>
        </w:rPr>
        <w:t>Evidence</w:t>
      </w:r>
      <w:proofErr w:type="spellEnd"/>
      <w:r w:rsidRPr="00FE3D1F">
        <w:rPr>
          <w:rFonts w:ascii="Times New Roman" w:eastAsia="Times New Roman" w:hAnsi="Times New Roman" w:cs="Times New Roman"/>
        </w:rPr>
        <w:t xml:space="preserve"> </w:t>
      </w:r>
      <w:proofErr w:type="spellStart"/>
      <w:r w:rsidRPr="00FE3D1F">
        <w:rPr>
          <w:rFonts w:ascii="Times New Roman" w:eastAsia="Times New Roman" w:hAnsi="Times New Roman" w:cs="Times New Roman"/>
        </w:rPr>
        <w:t>from</w:t>
      </w:r>
      <w:proofErr w:type="spellEnd"/>
      <w:r w:rsidRPr="00FE3D1F">
        <w:rPr>
          <w:rFonts w:ascii="Times New Roman" w:eastAsia="Times New Roman" w:hAnsi="Times New Roman" w:cs="Times New Roman"/>
        </w:rPr>
        <w:t xml:space="preserve"> a </w:t>
      </w:r>
      <w:proofErr w:type="spellStart"/>
      <w:r w:rsidRPr="00FE3D1F">
        <w:rPr>
          <w:rFonts w:ascii="Times New Roman" w:eastAsia="Times New Roman" w:hAnsi="Times New Roman" w:cs="Times New Roman"/>
        </w:rPr>
        <w:t>non-linear</w:t>
      </w:r>
      <w:proofErr w:type="spellEnd"/>
      <w:r>
        <w:rPr>
          <w:rFonts w:ascii="Times New Roman" w:eastAsia="Times New Roman" w:hAnsi="Times New Roman" w:cs="Times New Roman"/>
        </w:rPr>
        <w:t xml:space="preserve"> </w:t>
      </w:r>
      <w:proofErr w:type="spellStart"/>
      <w:r w:rsidRPr="00FE3D1F">
        <w:rPr>
          <w:rFonts w:ascii="Times New Roman" w:eastAsia="Times New Roman" w:hAnsi="Times New Roman" w:cs="Times New Roman"/>
        </w:rPr>
        <w:t>approach</w:t>
      </w:r>
      <w:proofErr w:type="spellEnd"/>
      <w:r>
        <w:rPr>
          <w:rFonts w:ascii="Times New Roman" w:eastAsia="Times New Roman" w:hAnsi="Times New Roman" w:cs="Times New Roman"/>
        </w:rPr>
        <w:t xml:space="preserve">, </w:t>
      </w:r>
      <w:r w:rsidRPr="00FE3D1F">
        <w:rPr>
          <w:rFonts w:ascii="Times New Roman" w:eastAsia="Times New Roman" w:hAnsi="Times New Roman" w:cs="Times New Roman"/>
        </w:rPr>
        <w:t xml:space="preserve">Journal of </w:t>
      </w:r>
      <w:proofErr w:type="spellStart"/>
      <w:r>
        <w:rPr>
          <w:rFonts w:ascii="Times New Roman" w:eastAsia="Times New Roman" w:hAnsi="Times New Roman" w:cs="Times New Roman"/>
        </w:rPr>
        <w:t>Innovation</w:t>
      </w:r>
      <w:proofErr w:type="spellEnd"/>
      <w:r>
        <w:rPr>
          <w:rFonts w:ascii="Times New Roman" w:eastAsia="Times New Roman" w:hAnsi="Times New Roman" w:cs="Times New Roman"/>
        </w:rPr>
        <w:t xml:space="preserve"> &amp; Knowledge 3, </w:t>
      </w:r>
      <w:r w:rsidRPr="00FE3D1F">
        <w:rPr>
          <w:rFonts w:ascii="Times New Roman" w:eastAsia="Times New Roman" w:hAnsi="Times New Roman" w:cs="Times New Roman"/>
        </w:rPr>
        <w:t>143–153</w:t>
      </w:r>
    </w:p>
    <w:p w14:paraId="255EA16E" w14:textId="502C8EBE" w:rsidR="001A4E63" w:rsidRPr="007700E6" w:rsidRDefault="001A4E63" w:rsidP="007700E6">
      <w:pPr>
        <w:spacing w:after="120" w:line="23" w:lineRule="atLeast"/>
        <w:ind w:left="567" w:hanging="567"/>
        <w:jc w:val="both"/>
        <w:rPr>
          <w:rFonts w:ascii="Times New Roman" w:eastAsia="Times New Roman" w:hAnsi="Times New Roman" w:cs="Times New Roman"/>
        </w:rPr>
      </w:pPr>
      <w:r w:rsidRPr="007700E6">
        <w:rPr>
          <w:rFonts w:ascii="Times New Roman" w:eastAsia="Times New Roman" w:hAnsi="Times New Roman" w:cs="Times New Roman"/>
        </w:rPr>
        <w:t xml:space="preserve">Lee, </w:t>
      </w:r>
      <w:proofErr w:type="spellStart"/>
      <w:r w:rsidRPr="007700E6">
        <w:rPr>
          <w:rFonts w:ascii="Times New Roman" w:eastAsia="Times New Roman" w:hAnsi="Times New Roman" w:cs="Times New Roman"/>
        </w:rPr>
        <w:t>H</w:t>
      </w:r>
      <w:r w:rsidR="001B3DAB" w:rsidRPr="007700E6">
        <w:rPr>
          <w:rFonts w:ascii="Times New Roman" w:eastAsia="Times New Roman" w:hAnsi="Times New Roman" w:cs="Times New Roman"/>
        </w:rPr>
        <w:t>oon</w:t>
      </w:r>
      <w:proofErr w:type="spellEnd"/>
      <w:r w:rsidRPr="007700E6">
        <w:rPr>
          <w:rFonts w:ascii="Times New Roman" w:eastAsia="Times New Roman" w:hAnsi="Times New Roman" w:cs="Times New Roman"/>
        </w:rPr>
        <w:t xml:space="preserve"> (2005), “</w:t>
      </w:r>
      <w:proofErr w:type="spellStart"/>
      <w:r w:rsidRPr="007700E6">
        <w:rPr>
          <w:rFonts w:ascii="Times New Roman" w:eastAsia="Times New Roman" w:hAnsi="Times New Roman" w:cs="Times New Roman"/>
        </w:rPr>
        <w:t>Foreign</w:t>
      </w:r>
      <w:proofErr w:type="spellEnd"/>
      <w:r w:rsidRPr="007700E6">
        <w:rPr>
          <w:rFonts w:ascii="Times New Roman" w:eastAsia="Times New Roman" w:hAnsi="Times New Roman" w:cs="Times New Roman"/>
        </w:rPr>
        <w:t xml:space="preserve"> Direct </w:t>
      </w:r>
      <w:proofErr w:type="spellStart"/>
      <w:r w:rsidRPr="007700E6">
        <w:rPr>
          <w:rFonts w:ascii="Times New Roman" w:eastAsia="Times New Roman" w:hAnsi="Times New Roman" w:cs="Times New Roman"/>
        </w:rPr>
        <w:t>Investment</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and</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Militarized</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Interstate</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Conflict</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University</w:t>
      </w:r>
      <w:proofErr w:type="spellEnd"/>
      <w:r w:rsidRPr="007700E6">
        <w:rPr>
          <w:rFonts w:ascii="Times New Roman" w:eastAsia="Times New Roman" w:hAnsi="Times New Roman" w:cs="Times New Roman"/>
        </w:rPr>
        <w:t xml:space="preserve"> of Iowa, </w:t>
      </w:r>
      <w:proofErr w:type="spellStart"/>
      <w:r w:rsidRPr="007700E6">
        <w:rPr>
          <w:rFonts w:ascii="Times New Roman" w:eastAsia="Times New Roman" w:hAnsi="Times New Roman" w:cs="Times New Roman"/>
        </w:rPr>
        <w:t>Working</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Paper</w:t>
      </w:r>
      <w:proofErr w:type="spellEnd"/>
      <w:r w:rsidRPr="007700E6">
        <w:rPr>
          <w:rFonts w:ascii="Times New Roman" w:eastAsia="Times New Roman" w:hAnsi="Times New Roman" w:cs="Times New Roman"/>
        </w:rPr>
        <w:t>, 8.</w:t>
      </w:r>
    </w:p>
    <w:p w14:paraId="3A63B6DA" w14:textId="77777777" w:rsidR="001A4E63" w:rsidRPr="007700E6" w:rsidRDefault="001A4E63" w:rsidP="007700E6">
      <w:pPr>
        <w:spacing w:after="120" w:line="23" w:lineRule="atLeast"/>
        <w:ind w:left="567" w:hanging="567"/>
        <w:jc w:val="both"/>
        <w:rPr>
          <w:rFonts w:ascii="Times New Roman" w:eastAsia="Times New Roman" w:hAnsi="Times New Roman" w:cs="Times New Roman"/>
        </w:rPr>
      </w:pPr>
      <w:r w:rsidRPr="007700E6">
        <w:rPr>
          <w:rFonts w:ascii="Times New Roman" w:eastAsia="Times New Roman" w:hAnsi="Times New Roman" w:cs="Times New Roman"/>
        </w:rPr>
        <w:t xml:space="preserve">Lee, </w:t>
      </w:r>
      <w:proofErr w:type="spellStart"/>
      <w:r w:rsidRPr="007700E6">
        <w:rPr>
          <w:rFonts w:ascii="Times New Roman" w:eastAsia="Times New Roman" w:hAnsi="Times New Roman" w:cs="Times New Roman"/>
        </w:rPr>
        <w:t>Sangwon</w:t>
      </w:r>
      <w:proofErr w:type="spellEnd"/>
      <w:r w:rsidRPr="007700E6">
        <w:rPr>
          <w:rFonts w:ascii="Times New Roman" w:eastAsia="Times New Roman" w:hAnsi="Times New Roman" w:cs="Times New Roman"/>
        </w:rPr>
        <w:t xml:space="preserve">, Nam, </w:t>
      </w:r>
      <w:proofErr w:type="spellStart"/>
      <w:r w:rsidRPr="007700E6">
        <w:rPr>
          <w:rFonts w:ascii="Times New Roman" w:eastAsia="Times New Roman" w:hAnsi="Times New Roman" w:cs="Times New Roman"/>
        </w:rPr>
        <w:t>Yoonjae</w:t>
      </w:r>
      <w:proofErr w:type="spellEnd"/>
      <w:r w:rsidRPr="007700E6">
        <w:rPr>
          <w:rFonts w:ascii="Times New Roman" w:eastAsia="Times New Roman" w:hAnsi="Times New Roman" w:cs="Times New Roman"/>
        </w:rPr>
        <w:t xml:space="preserve">, Lee, </w:t>
      </w:r>
      <w:proofErr w:type="spellStart"/>
      <w:r w:rsidRPr="007700E6">
        <w:rPr>
          <w:rFonts w:ascii="Times New Roman" w:eastAsia="Times New Roman" w:hAnsi="Times New Roman" w:cs="Times New Roman"/>
        </w:rPr>
        <w:t>Seonmi</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and</w:t>
      </w:r>
      <w:proofErr w:type="spellEnd"/>
      <w:r w:rsidRPr="007700E6">
        <w:rPr>
          <w:rFonts w:ascii="Times New Roman" w:eastAsia="Times New Roman" w:hAnsi="Times New Roman" w:cs="Times New Roman"/>
        </w:rPr>
        <w:t xml:space="preserve"> Son, </w:t>
      </w:r>
      <w:proofErr w:type="spellStart"/>
      <w:r w:rsidRPr="007700E6">
        <w:rPr>
          <w:rFonts w:ascii="Times New Roman" w:eastAsia="Times New Roman" w:hAnsi="Times New Roman" w:cs="Times New Roman"/>
        </w:rPr>
        <w:t>Hyunjung</w:t>
      </w:r>
      <w:proofErr w:type="spellEnd"/>
      <w:r w:rsidRPr="007700E6">
        <w:rPr>
          <w:rFonts w:ascii="Times New Roman" w:eastAsia="Times New Roman" w:hAnsi="Times New Roman" w:cs="Times New Roman"/>
        </w:rPr>
        <w:t xml:space="preserve"> (2016). </w:t>
      </w:r>
      <w:proofErr w:type="spellStart"/>
      <w:r w:rsidRPr="007700E6">
        <w:rPr>
          <w:rFonts w:ascii="Times New Roman" w:eastAsia="Times New Roman" w:hAnsi="Times New Roman" w:cs="Times New Roman"/>
        </w:rPr>
        <w:t>Determinants</w:t>
      </w:r>
      <w:proofErr w:type="spellEnd"/>
      <w:r w:rsidRPr="007700E6">
        <w:rPr>
          <w:rFonts w:ascii="Times New Roman" w:eastAsia="Times New Roman" w:hAnsi="Times New Roman" w:cs="Times New Roman"/>
        </w:rPr>
        <w:t xml:space="preserve"> Of ICT </w:t>
      </w:r>
      <w:proofErr w:type="spellStart"/>
      <w:r w:rsidRPr="007700E6">
        <w:rPr>
          <w:rFonts w:ascii="Times New Roman" w:eastAsia="Times New Roman" w:hAnsi="Times New Roman" w:cs="Times New Roman"/>
        </w:rPr>
        <w:t>Innovations</w:t>
      </w:r>
      <w:proofErr w:type="spellEnd"/>
      <w:r w:rsidRPr="007700E6">
        <w:rPr>
          <w:rFonts w:ascii="Times New Roman" w:eastAsia="Times New Roman" w:hAnsi="Times New Roman" w:cs="Times New Roman"/>
        </w:rPr>
        <w:t xml:space="preserve">: A Cross-Country </w:t>
      </w:r>
      <w:proofErr w:type="spellStart"/>
      <w:r w:rsidRPr="007700E6">
        <w:rPr>
          <w:rFonts w:ascii="Times New Roman" w:eastAsia="Times New Roman" w:hAnsi="Times New Roman" w:cs="Times New Roman"/>
        </w:rPr>
        <w:t>Empirical</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Study</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Technological</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Forecasting</w:t>
      </w:r>
      <w:proofErr w:type="spellEnd"/>
      <w:r w:rsidRPr="007700E6">
        <w:rPr>
          <w:rFonts w:ascii="Times New Roman" w:eastAsia="Times New Roman" w:hAnsi="Times New Roman" w:cs="Times New Roman"/>
        </w:rPr>
        <w:t xml:space="preserve"> &amp; </w:t>
      </w:r>
      <w:proofErr w:type="spellStart"/>
      <w:r w:rsidRPr="007700E6">
        <w:rPr>
          <w:rFonts w:ascii="Times New Roman" w:eastAsia="Times New Roman" w:hAnsi="Times New Roman" w:cs="Times New Roman"/>
        </w:rPr>
        <w:t>Social</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Change</w:t>
      </w:r>
      <w:proofErr w:type="spellEnd"/>
      <w:r w:rsidRPr="007700E6">
        <w:rPr>
          <w:rFonts w:ascii="Times New Roman" w:eastAsia="Times New Roman" w:hAnsi="Times New Roman" w:cs="Times New Roman"/>
        </w:rPr>
        <w:t xml:space="preserve"> 110, 71–77.</w:t>
      </w:r>
    </w:p>
    <w:p w14:paraId="1E6AA463" w14:textId="77777777" w:rsidR="001A4E63" w:rsidRPr="007700E6" w:rsidRDefault="001A4E63" w:rsidP="007700E6">
      <w:pPr>
        <w:spacing w:after="120" w:line="23" w:lineRule="atLeast"/>
        <w:ind w:left="567" w:hanging="567"/>
        <w:jc w:val="both"/>
        <w:rPr>
          <w:rFonts w:ascii="Times New Roman" w:eastAsia="Times New Roman" w:hAnsi="Times New Roman" w:cs="Times New Roman"/>
        </w:rPr>
      </w:pPr>
      <w:r w:rsidRPr="007700E6">
        <w:rPr>
          <w:rFonts w:ascii="Times New Roman" w:eastAsia="Times New Roman" w:hAnsi="Times New Roman" w:cs="Times New Roman"/>
        </w:rPr>
        <w:t xml:space="preserve">Malik, </w:t>
      </w:r>
      <w:proofErr w:type="spellStart"/>
      <w:r w:rsidRPr="007700E6">
        <w:rPr>
          <w:rFonts w:ascii="Times New Roman" w:eastAsia="Times New Roman" w:hAnsi="Times New Roman" w:cs="Times New Roman"/>
        </w:rPr>
        <w:t>Sakshi</w:t>
      </w:r>
      <w:proofErr w:type="spellEnd"/>
      <w:r w:rsidRPr="007700E6">
        <w:rPr>
          <w:rFonts w:ascii="Times New Roman" w:eastAsia="Times New Roman" w:hAnsi="Times New Roman" w:cs="Times New Roman"/>
        </w:rPr>
        <w:t xml:space="preserve"> (2020). </w:t>
      </w:r>
      <w:proofErr w:type="spellStart"/>
      <w:r w:rsidRPr="007700E6">
        <w:rPr>
          <w:rFonts w:ascii="Times New Roman" w:eastAsia="Times New Roman" w:hAnsi="Times New Roman" w:cs="Times New Roman"/>
        </w:rPr>
        <w:t>Macroeconomic</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Determinants</w:t>
      </w:r>
      <w:proofErr w:type="spellEnd"/>
      <w:r w:rsidRPr="007700E6">
        <w:rPr>
          <w:rFonts w:ascii="Times New Roman" w:eastAsia="Times New Roman" w:hAnsi="Times New Roman" w:cs="Times New Roman"/>
        </w:rPr>
        <w:t xml:space="preserve"> of </w:t>
      </w:r>
      <w:proofErr w:type="spellStart"/>
      <w:r w:rsidRPr="007700E6">
        <w:rPr>
          <w:rFonts w:ascii="Times New Roman" w:eastAsia="Times New Roman" w:hAnsi="Times New Roman" w:cs="Times New Roman"/>
        </w:rPr>
        <w:t>Innovation</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Evidence</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from</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Asian</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Countries</w:t>
      </w:r>
      <w:proofErr w:type="spellEnd"/>
      <w:r w:rsidRPr="007700E6">
        <w:rPr>
          <w:rFonts w:ascii="Times New Roman" w:eastAsia="Times New Roman" w:hAnsi="Times New Roman" w:cs="Times New Roman"/>
        </w:rPr>
        <w:t xml:space="preserve">. Global Business </w:t>
      </w:r>
      <w:proofErr w:type="spellStart"/>
      <w:r w:rsidRPr="007700E6">
        <w:rPr>
          <w:rFonts w:ascii="Times New Roman" w:eastAsia="Times New Roman" w:hAnsi="Times New Roman" w:cs="Times New Roman"/>
        </w:rPr>
        <w:t>Review</w:t>
      </w:r>
      <w:proofErr w:type="spellEnd"/>
      <w:r w:rsidRPr="007700E6">
        <w:rPr>
          <w:rFonts w:ascii="Times New Roman" w:eastAsia="Times New Roman" w:hAnsi="Times New Roman" w:cs="Times New Roman"/>
        </w:rPr>
        <w:t>, 1-15.</w:t>
      </w:r>
    </w:p>
    <w:p w14:paraId="0396A5FA" w14:textId="77777777" w:rsidR="001A4E63" w:rsidRPr="007700E6" w:rsidRDefault="001A4E63" w:rsidP="007700E6">
      <w:pPr>
        <w:spacing w:after="120" w:line="23" w:lineRule="atLeast"/>
        <w:ind w:left="567" w:hanging="567"/>
        <w:jc w:val="both"/>
        <w:rPr>
          <w:rFonts w:ascii="Times New Roman" w:eastAsia="Times New Roman" w:hAnsi="Times New Roman" w:cs="Times New Roman"/>
        </w:rPr>
      </w:pPr>
      <w:proofErr w:type="spellStart"/>
      <w:r w:rsidRPr="007700E6">
        <w:rPr>
          <w:rFonts w:ascii="Times New Roman" w:eastAsia="Times New Roman" w:hAnsi="Times New Roman" w:cs="Times New Roman"/>
        </w:rPr>
        <w:t>Meierrieks</w:t>
      </w:r>
      <w:proofErr w:type="spellEnd"/>
      <w:r w:rsidRPr="007700E6">
        <w:rPr>
          <w:rFonts w:ascii="Times New Roman" w:eastAsia="Times New Roman" w:hAnsi="Times New Roman" w:cs="Times New Roman"/>
        </w:rPr>
        <w:t xml:space="preserve">, Daniel (2014). Financial Development </w:t>
      </w:r>
      <w:proofErr w:type="spellStart"/>
      <w:r w:rsidRPr="007700E6">
        <w:rPr>
          <w:rFonts w:ascii="Times New Roman" w:eastAsia="Times New Roman" w:hAnsi="Times New Roman" w:cs="Times New Roman"/>
        </w:rPr>
        <w:t>and</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Innovation</w:t>
      </w:r>
      <w:proofErr w:type="spellEnd"/>
      <w:r w:rsidRPr="007700E6">
        <w:rPr>
          <w:rFonts w:ascii="Times New Roman" w:eastAsia="Times New Roman" w:hAnsi="Times New Roman" w:cs="Times New Roman"/>
        </w:rPr>
        <w:t xml:space="preserve">: Is </w:t>
      </w:r>
      <w:proofErr w:type="spellStart"/>
      <w:r w:rsidRPr="007700E6">
        <w:rPr>
          <w:rFonts w:ascii="Times New Roman" w:eastAsia="Times New Roman" w:hAnsi="Times New Roman" w:cs="Times New Roman"/>
        </w:rPr>
        <w:t>There</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Evidence</w:t>
      </w:r>
      <w:proofErr w:type="spellEnd"/>
      <w:r w:rsidRPr="007700E6">
        <w:rPr>
          <w:rFonts w:ascii="Times New Roman" w:eastAsia="Times New Roman" w:hAnsi="Times New Roman" w:cs="Times New Roman"/>
        </w:rPr>
        <w:t xml:space="preserve"> of a </w:t>
      </w:r>
      <w:proofErr w:type="spellStart"/>
      <w:r w:rsidRPr="007700E6">
        <w:rPr>
          <w:rFonts w:ascii="Times New Roman" w:eastAsia="Times New Roman" w:hAnsi="Times New Roman" w:cs="Times New Roman"/>
        </w:rPr>
        <w:t>Schumpeterian</w:t>
      </w:r>
      <w:proofErr w:type="spellEnd"/>
      <w:r w:rsidRPr="007700E6">
        <w:rPr>
          <w:rFonts w:ascii="Times New Roman" w:eastAsia="Times New Roman" w:hAnsi="Times New Roman" w:cs="Times New Roman"/>
        </w:rPr>
        <w:t xml:space="preserve"> Finance-</w:t>
      </w:r>
      <w:proofErr w:type="spellStart"/>
      <w:r w:rsidRPr="007700E6">
        <w:rPr>
          <w:rFonts w:ascii="Times New Roman" w:eastAsia="Times New Roman" w:hAnsi="Times New Roman" w:cs="Times New Roman"/>
        </w:rPr>
        <w:t>Innovation</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Nexus</w:t>
      </w:r>
      <w:proofErr w:type="spellEnd"/>
      <w:proofErr w:type="gramStart"/>
      <w:r w:rsidRPr="007700E6">
        <w:rPr>
          <w:rFonts w:ascii="Times New Roman" w:eastAsia="Times New Roman" w:hAnsi="Times New Roman" w:cs="Times New Roman"/>
        </w:rPr>
        <w:t>?,</w:t>
      </w:r>
      <w:proofErr w:type="gram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Annals</w:t>
      </w:r>
      <w:proofErr w:type="spellEnd"/>
      <w:r w:rsidRPr="007700E6">
        <w:rPr>
          <w:rFonts w:ascii="Times New Roman" w:eastAsia="Times New Roman" w:hAnsi="Times New Roman" w:cs="Times New Roman"/>
        </w:rPr>
        <w:t xml:space="preserve"> of </w:t>
      </w:r>
      <w:proofErr w:type="spellStart"/>
      <w:r w:rsidRPr="007700E6">
        <w:rPr>
          <w:rFonts w:ascii="Times New Roman" w:eastAsia="Times New Roman" w:hAnsi="Times New Roman" w:cs="Times New Roman"/>
        </w:rPr>
        <w:t>Economics</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And</w:t>
      </w:r>
      <w:proofErr w:type="spellEnd"/>
      <w:r w:rsidRPr="007700E6">
        <w:rPr>
          <w:rFonts w:ascii="Times New Roman" w:eastAsia="Times New Roman" w:hAnsi="Times New Roman" w:cs="Times New Roman"/>
        </w:rPr>
        <w:t xml:space="preserve"> Finance 15-2, 343-363.</w:t>
      </w:r>
    </w:p>
    <w:p w14:paraId="456A1680" w14:textId="77777777" w:rsidR="001A4E63" w:rsidRPr="007700E6" w:rsidRDefault="001A4E63" w:rsidP="007700E6">
      <w:pPr>
        <w:spacing w:after="120" w:line="23" w:lineRule="atLeast"/>
        <w:ind w:left="567" w:hanging="567"/>
        <w:jc w:val="both"/>
        <w:rPr>
          <w:rFonts w:ascii="Times New Roman" w:eastAsia="Times New Roman" w:hAnsi="Times New Roman" w:cs="Times New Roman"/>
        </w:rPr>
      </w:pPr>
      <w:r w:rsidRPr="007700E6">
        <w:rPr>
          <w:rFonts w:ascii="Times New Roman" w:eastAsia="Times New Roman" w:hAnsi="Times New Roman" w:cs="Times New Roman"/>
        </w:rPr>
        <w:t xml:space="preserve">Mike, Faruk ve </w:t>
      </w:r>
      <w:proofErr w:type="spellStart"/>
      <w:r w:rsidRPr="007700E6">
        <w:rPr>
          <w:rFonts w:ascii="Times New Roman" w:eastAsia="Times New Roman" w:hAnsi="Times New Roman" w:cs="Times New Roman"/>
        </w:rPr>
        <w:t>Gürçem</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Oransay</w:t>
      </w:r>
      <w:proofErr w:type="spellEnd"/>
      <w:r w:rsidRPr="007700E6">
        <w:rPr>
          <w:rFonts w:ascii="Times New Roman" w:eastAsia="Times New Roman" w:hAnsi="Times New Roman" w:cs="Times New Roman"/>
        </w:rPr>
        <w:t xml:space="preserve"> (2015), “Altyapı ve </w:t>
      </w:r>
      <w:proofErr w:type="spellStart"/>
      <w:r w:rsidRPr="007700E6">
        <w:rPr>
          <w:rFonts w:ascii="Times New Roman" w:eastAsia="Times New Roman" w:hAnsi="Times New Roman" w:cs="Times New Roman"/>
        </w:rPr>
        <w:t>Inovasyon</w:t>
      </w:r>
      <w:proofErr w:type="spellEnd"/>
      <w:r w:rsidRPr="007700E6">
        <w:rPr>
          <w:rFonts w:ascii="Times New Roman" w:eastAsia="Times New Roman" w:hAnsi="Times New Roman" w:cs="Times New Roman"/>
        </w:rPr>
        <w:t xml:space="preserve"> Değişimlerinin Doğrudan Yabancı Yatırımlar Üzerine Etkisi: Türkiye Üzerine Ampirik Bir Uygulama”, Akademik Sosyal Araştırmalar Dergisi, Yıl: 3, Sayı: 12, Haziran 2015, s. 372-381</w:t>
      </w:r>
    </w:p>
    <w:p w14:paraId="74649E8A" w14:textId="13113A5D" w:rsidR="001A4E63" w:rsidRDefault="001A4E63" w:rsidP="00BC62F2">
      <w:pPr>
        <w:spacing w:after="120" w:line="23" w:lineRule="atLeast"/>
        <w:ind w:left="567" w:hanging="567"/>
        <w:jc w:val="both"/>
        <w:rPr>
          <w:rFonts w:ascii="Times New Roman" w:eastAsia="Times New Roman" w:hAnsi="Times New Roman" w:cs="Times New Roman"/>
        </w:rPr>
      </w:pPr>
      <w:r w:rsidRPr="00E77679">
        <w:rPr>
          <w:rFonts w:ascii="Times New Roman" w:eastAsia="Times New Roman" w:hAnsi="Times New Roman" w:cs="Times New Roman"/>
        </w:rPr>
        <w:t xml:space="preserve">Nelson, R.R </w:t>
      </w:r>
      <w:proofErr w:type="spellStart"/>
      <w:r w:rsidRPr="00E77679">
        <w:rPr>
          <w:rFonts w:ascii="Times New Roman" w:eastAsia="Times New Roman" w:hAnsi="Times New Roman" w:cs="Times New Roman"/>
        </w:rPr>
        <w:t>and</w:t>
      </w:r>
      <w:proofErr w:type="spellEnd"/>
      <w:r w:rsidRPr="00E77679">
        <w:rPr>
          <w:rFonts w:ascii="Times New Roman" w:eastAsia="Times New Roman" w:hAnsi="Times New Roman" w:cs="Times New Roman"/>
        </w:rPr>
        <w:t xml:space="preserve"> </w:t>
      </w:r>
      <w:proofErr w:type="spellStart"/>
      <w:r w:rsidRPr="00E77679">
        <w:rPr>
          <w:rFonts w:ascii="Times New Roman" w:eastAsia="Times New Roman" w:hAnsi="Times New Roman" w:cs="Times New Roman"/>
        </w:rPr>
        <w:t>Phelps</w:t>
      </w:r>
      <w:proofErr w:type="spellEnd"/>
      <w:r w:rsidRPr="00E77679">
        <w:rPr>
          <w:rFonts w:ascii="Times New Roman" w:eastAsia="Times New Roman" w:hAnsi="Times New Roman" w:cs="Times New Roman"/>
        </w:rPr>
        <w:t>, E.S. (1966), “</w:t>
      </w:r>
      <w:proofErr w:type="spellStart"/>
      <w:r w:rsidRPr="00E77679">
        <w:rPr>
          <w:rFonts w:ascii="Times New Roman" w:eastAsia="Times New Roman" w:hAnsi="Times New Roman" w:cs="Times New Roman"/>
        </w:rPr>
        <w:t>Investment</w:t>
      </w:r>
      <w:proofErr w:type="spellEnd"/>
      <w:r w:rsidRPr="00E77679">
        <w:rPr>
          <w:rFonts w:ascii="Times New Roman" w:eastAsia="Times New Roman" w:hAnsi="Times New Roman" w:cs="Times New Roman"/>
        </w:rPr>
        <w:t xml:space="preserve"> in </w:t>
      </w:r>
      <w:proofErr w:type="spellStart"/>
      <w:r w:rsidRPr="00E77679">
        <w:rPr>
          <w:rFonts w:ascii="Times New Roman" w:eastAsia="Times New Roman" w:hAnsi="Times New Roman" w:cs="Times New Roman"/>
        </w:rPr>
        <w:t>Humans</w:t>
      </w:r>
      <w:proofErr w:type="spellEnd"/>
      <w:r w:rsidRPr="00E77679">
        <w:rPr>
          <w:rFonts w:ascii="Times New Roman" w:eastAsia="Times New Roman" w:hAnsi="Times New Roman" w:cs="Times New Roman"/>
        </w:rPr>
        <w:t xml:space="preserve">, </w:t>
      </w:r>
      <w:proofErr w:type="spellStart"/>
      <w:r w:rsidRPr="00E77679">
        <w:rPr>
          <w:rFonts w:ascii="Times New Roman" w:eastAsia="Times New Roman" w:hAnsi="Times New Roman" w:cs="Times New Roman"/>
        </w:rPr>
        <w:t>Technological</w:t>
      </w:r>
      <w:proofErr w:type="spellEnd"/>
      <w:r w:rsidRPr="00E77679">
        <w:rPr>
          <w:rFonts w:ascii="Times New Roman" w:eastAsia="Times New Roman" w:hAnsi="Times New Roman" w:cs="Times New Roman"/>
        </w:rPr>
        <w:t xml:space="preserve"> </w:t>
      </w:r>
      <w:proofErr w:type="spellStart"/>
      <w:r w:rsidRPr="00E77679">
        <w:rPr>
          <w:rFonts w:ascii="Times New Roman" w:eastAsia="Times New Roman" w:hAnsi="Times New Roman" w:cs="Times New Roman"/>
        </w:rPr>
        <w:t>Diffusion</w:t>
      </w:r>
      <w:proofErr w:type="spellEnd"/>
      <w:r w:rsidRPr="00E77679">
        <w:rPr>
          <w:rFonts w:ascii="Times New Roman" w:eastAsia="Times New Roman" w:hAnsi="Times New Roman" w:cs="Times New Roman"/>
        </w:rPr>
        <w:t xml:space="preserve"> </w:t>
      </w:r>
      <w:proofErr w:type="spellStart"/>
      <w:r w:rsidRPr="00E77679">
        <w:rPr>
          <w:rFonts w:ascii="Times New Roman" w:eastAsia="Times New Roman" w:hAnsi="Times New Roman" w:cs="Times New Roman"/>
        </w:rPr>
        <w:t>and</w:t>
      </w:r>
      <w:proofErr w:type="spellEnd"/>
      <w:r w:rsidRPr="00E77679">
        <w:rPr>
          <w:rFonts w:ascii="Times New Roman" w:eastAsia="Times New Roman" w:hAnsi="Times New Roman" w:cs="Times New Roman"/>
        </w:rPr>
        <w:t xml:space="preserve"> </w:t>
      </w:r>
      <w:proofErr w:type="spellStart"/>
      <w:r w:rsidRPr="00E77679">
        <w:rPr>
          <w:rFonts w:ascii="Times New Roman" w:eastAsia="Times New Roman" w:hAnsi="Times New Roman" w:cs="Times New Roman"/>
        </w:rPr>
        <w:t>Economic</w:t>
      </w:r>
      <w:proofErr w:type="spellEnd"/>
      <w:r w:rsidRPr="00E77679">
        <w:rPr>
          <w:rFonts w:ascii="Times New Roman" w:eastAsia="Times New Roman" w:hAnsi="Times New Roman" w:cs="Times New Roman"/>
        </w:rPr>
        <w:t xml:space="preserve"> </w:t>
      </w:r>
      <w:proofErr w:type="spellStart"/>
      <w:r w:rsidRPr="00E77679">
        <w:rPr>
          <w:rFonts w:ascii="Times New Roman" w:eastAsia="Times New Roman" w:hAnsi="Times New Roman" w:cs="Times New Roman"/>
        </w:rPr>
        <w:t>Growth</w:t>
      </w:r>
      <w:proofErr w:type="spellEnd"/>
      <w:r w:rsidRPr="00E77679">
        <w:rPr>
          <w:rFonts w:ascii="Times New Roman" w:eastAsia="Times New Roman" w:hAnsi="Times New Roman" w:cs="Times New Roman"/>
        </w:rPr>
        <w:t xml:space="preserve">”, </w:t>
      </w:r>
      <w:proofErr w:type="spellStart"/>
      <w:r w:rsidRPr="00E77679">
        <w:rPr>
          <w:rFonts w:ascii="Times New Roman" w:eastAsia="Times New Roman" w:hAnsi="Times New Roman" w:cs="Times New Roman"/>
        </w:rPr>
        <w:t>The</w:t>
      </w:r>
      <w:proofErr w:type="spellEnd"/>
      <w:r w:rsidRPr="00E77679">
        <w:rPr>
          <w:rFonts w:ascii="Times New Roman" w:eastAsia="Times New Roman" w:hAnsi="Times New Roman" w:cs="Times New Roman"/>
        </w:rPr>
        <w:t xml:space="preserve"> </w:t>
      </w:r>
      <w:proofErr w:type="spellStart"/>
      <w:r w:rsidRPr="00E77679">
        <w:rPr>
          <w:rFonts w:ascii="Times New Roman" w:eastAsia="Times New Roman" w:hAnsi="Times New Roman" w:cs="Times New Roman"/>
        </w:rPr>
        <w:t>American</w:t>
      </w:r>
      <w:proofErr w:type="spellEnd"/>
      <w:r w:rsidRPr="00E77679">
        <w:rPr>
          <w:rFonts w:ascii="Times New Roman" w:eastAsia="Times New Roman" w:hAnsi="Times New Roman" w:cs="Times New Roman"/>
        </w:rPr>
        <w:t xml:space="preserve"> </w:t>
      </w:r>
      <w:proofErr w:type="spellStart"/>
      <w:r w:rsidRPr="00E77679">
        <w:rPr>
          <w:rFonts w:ascii="Times New Roman" w:eastAsia="Times New Roman" w:hAnsi="Times New Roman" w:cs="Times New Roman"/>
        </w:rPr>
        <w:t>Economic</w:t>
      </w:r>
      <w:proofErr w:type="spellEnd"/>
      <w:r w:rsidRPr="00E77679">
        <w:rPr>
          <w:rFonts w:ascii="Times New Roman" w:eastAsia="Times New Roman" w:hAnsi="Times New Roman" w:cs="Times New Roman"/>
        </w:rPr>
        <w:t xml:space="preserve"> </w:t>
      </w:r>
      <w:proofErr w:type="spellStart"/>
      <w:r w:rsidRPr="00E77679">
        <w:rPr>
          <w:rFonts w:ascii="Times New Roman" w:eastAsia="Times New Roman" w:hAnsi="Times New Roman" w:cs="Times New Roman"/>
        </w:rPr>
        <w:t>Review</w:t>
      </w:r>
      <w:proofErr w:type="spellEnd"/>
      <w:r w:rsidRPr="00E77679">
        <w:rPr>
          <w:rFonts w:ascii="Times New Roman" w:eastAsia="Times New Roman" w:hAnsi="Times New Roman" w:cs="Times New Roman"/>
        </w:rPr>
        <w:t>, Vol.56, No.1, 69-75.</w:t>
      </w:r>
    </w:p>
    <w:p w14:paraId="06DF49ED" w14:textId="00EDA677" w:rsidR="007700E6" w:rsidRPr="007700E6" w:rsidRDefault="007700E6" w:rsidP="007700E6">
      <w:pPr>
        <w:spacing w:after="120" w:line="23" w:lineRule="atLeast"/>
        <w:ind w:left="567" w:hanging="567"/>
        <w:jc w:val="both"/>
        <w:rPr>
          <w:rFonts w:ascii="Times New Roman" w:eastAsia="Times New Roman" w:hAnsi="Times New Roman" w:cs="Times New Roman"/>
        </w:rPr>
      </w:pPr>
      <w:proofErr w:type="spellStart"/>
      <w:r w:rsidRPr="007700E6">
        <w:rPr>
          <w:rFonts w:ascii="Times New Roman" w:eastAsia="Times New Roman" w:hAnsi="Times New Roman" w:cs="Times New Roman"/>
        </w:rPr>
        <w:t>Pesaran</w:t>
      </w:r>
      <w:proofErr w:type="spellEnd"/>
      <w:r w:rsidRPr="007700E6">
        <w:rPr>
          <w:rFonts w:ascii="Times New Roman" w:eastAsia="Times New Roman" w:hAnsi="Times New Roman" w:cs="Times New Roman"/>
        </w:rPr>
        <w:t>, M.H (2006), “</w:t>
      </w:r>
      <w:proofErr w:type="spellStart"/>
      <w:r w:rsidRPr="007700E6">
        <w:rPr>
          <w:rFonts w:ascii="Times New Roman" w:eastAsia="Times New Roman" w:hAnsi="Times New Roman" w:cs="Times New Roman"/>
        </w:rPr>
        <w:t>Estimation</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and</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Inference</w:t>
      </w:r>
      <w:proofErr w:type="spellEnd"/>
      <w:r w:rsidRPr="007700E6">
        <w:rPr>
          <w:rFonts w:ascii="Times New Roman" w:eastAsia="Times New Roman" w:hAnsi="Times New Roman" w:cs="Times New Roman"/>
        </w:rPr>
        <w:t xml:space="preserve"> in </w:t>
      </w:r>
      <w:proofErr w:type="spellStart"/>
      <w:r w:rsidRPr="007700E6">
        <w:rPr>
          <w:rFonts w:ascii="Times New Roman" w:eastAsia="Times New Roman" w:hAnsi="Times New Roman" w:cs="Times New Roman"/>
        </w:rPr>
        <w:t>Large</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Heterogeneous</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Panels</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with</w:t>
      </w:r>
      <w:proofErr w:type="spellEnd"/>
      <w:r w:rsidRPr="007700E6">
        <w:rPr>
          <w:rFonts w:ascii="Times New Roman" w:eastAsia="Times New Roman" w:hAnsi="Times New Roman" w:cs="Times New Roman"/>
        </w:rPr>
        <w:t xml:space="preserve"> a </w:t>
      </w:r>
      <w:proofErr w:type="spellStart"/>
      <w:r w:rsidRPr="007700E6">
        <w:rPr>
          <w:rFonts w:ascii="Times New Roman" w:eastAsia="Times New Roman" w:hAnsi="Times New Roman" w:cs="Times New Roman"/>
        </w:rPr>
        <w:t>Multifactor</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Error</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Structure</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Econometrica</w:t>
      </w:r>
      <w:proofErr w:type="spellEnd"/>
      <w:r w:rsidRPr="007700E6">
        <w:rPr>
          <w:rFonts w:ascii="Times New Roman" w:eastAsia="Times New Roman" w:hAnsi="Times New Roman" w:cs="Times New Roman"/>
        </w:rPr>
        <w:t xml:space="preserve"> Journal of </w:t>
      </w:r>
      <w:proofErr w:type="spellStart"/>
      <w:r w:rsidRPr="007700E6">
        <w:rPr>
          <w:rFonts w:ascii="Times New Roman" w:eastAsia="Times New Roman" w:hAnsi="Times New Roman" w:cs="Times New Roman"/>
        </w:rPr>
        <w:t>the</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Econometric</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Society</w:t>
      </w:r>
      <w:proofErr w:type="spellEnd"/>
      <w:r w:rsidRPr="007700E6">
        <w:rPr>
          <w:rFonts w:ascii="Times New Roman" w:eastAsia="Times New Roman" w:hAnsi="Times New Roman" w:cs="Times New Roman"/>
        </w:rPr>
        <w:t>, 74(4), 967-1012.</w:t>
      </w:r>
    </w:p>
    <w:p w14:paraId="16F8AD53" w14:textId="104EA980" w:rsidR="007700E6" w:rsidRPr="00E77679" w:rsidRDefault="007700E6" w:rsidP="007700E6">
      <w:pPr>
        <w:spacing w:after="120" w:line="23" w:lineRule="atLeast"/>
        <w:ind w:left="567" w:hanging="567"/>
        <w:jc w:val="both"/>
        <w:rPr>
          <w:rFonts w:ascii="Times New Roman" w:eastAsia="Times New Roman" w:hAnsi="Times New Roman" w:cs="Times New Roman"/>
        </w:rPr>
      </w:pPr>
      <w:proofErr w:type="spellStart"/>
      <w:r w:rsidRPr="007700E6">
        <w:rPr>
          <w:rFonts w:ascii="Times New Roman" w:eastAsia="Times New Roman" w:hAnsi="Times New Roman" w:cs="Times New Roman"/>
        </w:rPr>
        <w:t>Pesaran</w:t>
      </w:r>
      <w:proofErr w:type="spellEnd"/>
      <w:r w:rsidRPr="007700E6">
        <w:rPr>
          <w:rFonts w:ascii="Times New Roman" w:eastAsia="Times New Roman" w:hAnsi="Times New Roman" w:cs="Times New Roman"/>
        </w:rPr>
        <w:t xml:space="preserve">, M.H. (2007), “A Simple Panel </w:t>
      </w:r>
      <w:proofErr w:type="spellStart"/>
      <w:r w:rsidRPr="007700E6">
        <w:rPr>
          <w:rFonts w:ascii="Times New Roman" w:eastAsia="Times New Roman" w:hAnsi="Times New Roman" w:cs="Times New Roman"/>
        </w:rPr>
        <w:t>Unit</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Root</w:t>
      </w:r>
      <w:proofErr w:type="spellEnd"/>
      <w:r w:rsidRPr="007700E6">
        <w:rPr>
          <w:rFonts w:ascii="Times New Roman" w:eastAsia="Times New Roman" w:hAnsi="Times New Roman" w:cs="Times New Roman"/>
        </w:rPr>
        <w:t xml:space="preserve"> Test in </w:t>
      </w:r>
      <w:proofErr w:type="spellStart"/>
      <w:r w:rsidRPr="007700E6">
        <w:rPr>
          <w:rFonts w:ascii="Times New Roman" w:eastAsia="Times New Roman" w:hAnsi="Times New Roman" w:cs="Times New Roman"/>
        </w:rPr>
        <w:t>the</w:t>
      </w:r>
      <w:proofErr w:type="spellEnd"/>
      <w:r w:rsidRPr="007700E6">
        <w:rPr>
          <w:rFonts w:ascii="Times New Roman" w:eastAsia="Times New Roman" w:hAnsi="Times New Roman" w:cs="Times New Roman"/>
        </w:rPr>
        <w:t xml:space="preserve"> Presence of Cross </w:t>
      </w:r>
      <w:proofErr w:type="spellStart"/>
      <w:r w:rsidRPr="007700E6">
        <w:rPr>
          <w:rFonts w:ascii="Times New Roman" w:eastAsia="Times New Roman" w:hAnsi="Times New Roman" w:cs="Times New Roman"/>
        </w:rPr>
        <w:t>Section</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Dependence</w:t>
      </w:r>
      <w:proofErr w:type="spellEnd"/>
      <w:r w:rsidRPr="007700E6">
        <w:rPr>
          <w:rFonts w:ascii="Times New Roman" w:eastAsia="Times New Roman" w:hAnsi="Times New Roman" w:cs="Times New Roman"/>
        </w:rPr>
        <w:t xml:space="preserve">”, Journal of </w:t>
      </w:r>
      <w:proofErr w:type="spellStart"/>
      <w:r w:rsidRPr="007700E6">
        <w:rPr>
          <w:rFonts w:ascii="Times New Roman" w:eastAsia="Times New Roman" w:hAnsi="Times New Roman" w:cs="Times New Roman"/>
        </w:rPr>
        <w:t>Applied</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Econometrics</w:t>
      </w:r>
      <w:proofErr w:type="spellEnd"/>
      <w:r w:rsidRPr="007700E6">
        <w:rPr>
          <w:rFonts w:ascii="Times New Roman" w:eastAsia="Times New Roman" w:hAnsi="Times New Roman" w:cs="Times New Roman"/>
        </w:rPr>
        <w:t>, 22, 265-312</w:t>
      </w:r>
    </w:p>
    <w:p w14:paraId="22A968C9" w14:textId="77777777" w:rsidR="001A4E63" w:rsidRPr="007700E6" w:rsidRDefault="001A4E63" w:rsidP="007700E6">
      <w:pPr>
        <w:spacing w:after="120" w:line="23" w:lineRule="atLeast"/>
        <w:ind w:left="567" w:hanging="567"/>
        <w:jc w:val="both"/>
        <w:rPr>
          <w:rFonts w:ascii="Times New Roman" w:eastAsia="Times New Roman" w:hAnsi="Times New Roman" w:cs="Times New Roman"/>
        </w:rPr>
      </w:pPr>
      <w:proofErr w:type="spellStart"/>
      <w:r w:rsidRPr="007700E6">
        <w:rPr>
          <w:rFonts w:ascii="Times New Roman" w:eastAsia="Times New Roman" w:hAnsi="Times New Roman" w:cs="Times New Roman"/>
        </w:rPr>
        <w:lastRenderedPageBreak/>
        <w:t>Rodriguez-Pose</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Andres</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and</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Wilkie</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Callum</w:t>
      </w:r>
      <w:proofErr w:type="spellEnd"/>
      <w:r w:rsidRPr="007700E6">
        <w:rPr>
          <w:rFonts w:ascii="Times New Roman" w:eastAsia="Times New Roman" w:hAnsi="Times New Roman" w:cs="Times New Roman"/>
        </w:rPr>
        <w:t xml:space="preserve"> (2019). </w:t>
      </w:r>
      <w:proofErr w:type="spellStart"/>
      <w:r w:rsidRPr="007700E6">
        <w:rPr>
          <w:rFonts w:ascii="Times New Roman" w:eastAsia="Times New Roman" w:hAnsi="Times New Roman" w:cs="Times New Roman"/>
        </w:rPr>
        <w:t>Innovating</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In</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Less</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Developed</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Regions</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What</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Drives</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Patenting</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In</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The</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Lagging</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Regions</w:t>
      </w:r>
      <w:proofErr w:type="spellEnd"/>
      <w:r w:rsidRPr="007700E6">
        <w:rPr>
          <w:rFonts w:ascii="Times New Roman" w:eastAsia="Times New Roman" w:hAnsi="Times New Roman" w:cs="Times New Roman"/>
        </w:rPr>
        <w:t xml:space="preserve"> Of Europe </w:t>
      </w:r>
      <w:proofErr w:type="spellStart"/>
      <w:r w:rsidRPr="007700E6">
        <w:rPr>
          <w:rFonts w:ascii="Times New Roman" w:eastAsia="Times New Roman" w:hAnsi="Times New Roman" w:cs="Times New Roman"/>
        </w:rPr>
        <w:t>And</w:t>
      </w:r>
      <w:proofErr w:type="spellEnd"/>
      <w:r w:rsidRPr="007700E6">
        <w:rPr>
          <w:rFonts w:ascii="Times New Roman" w:eastAsia="Times New Roman" w:hAnsi="Times New Roman" w:cs="Times New Roman"/>
        </w:rPr>
        <w:t xml:space="preserve"> North </w:t>
      </w:r>
      <w:proofErr w:type="spellStart"/>
      <w:r w:rsidRPr="007700E6">
        <w:rPr>
          <w:rFonts w:ascii="Times New Roman" w:eastAsia="Times New Roman" w:hAnsi="Times New Roman" w:cs="Times New Roman"/>
        </w:rPr>
        <w:t>America</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Growth</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and</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Change</w:t>
      </w:r>
      <w:proofErr w:type="spellEnd"/>
      <w:r w:rsidRPr="007700E6">
        <w:rPr>
          <w:rFonts w:ascii="Times New Roman" w:eastAsia="Times New Roman" w:hAnsi="Times New Roman" w:cs="Times New Roman"/>
        </w:rPr>
        <w:t>, 50, 4-37.</w:t>
      </w:r>
    </w:p>
    <w:p w14:paraId="37009C29" w14:textId="77777777" w:rsidR="001A4E63" w:rsidRPr="00E77679" w:rsidRDefault="001A4E63" w:rsidP="00BC62F2">
      <w:pPr>
        <w:spacing w:after="120" w:line="23" w:lineRule="atLeast"/>
        <w:ind w:left="567" w:hanging="567"/>
        <w:jc w:val="both"/>
        <w:rPr>
          <w:rFonts w:ascii="Times New Roman" w:eastAsia="Times New Roman" w:hAnsi="Times New Roman" w:cs="Times New Roman"/>
        </w:rPr>
      </w:pPr>
      <w:proofErr w:type="spellStart"/>
      <w:r w:rsidRPr="00E77679">
        <w:rPr>
          <w:rFonts w:ascii="Times New Roman" w:eastAsia="Times New Roman" w:hAnsi="Times New Roman" w:cs="Times New Roman"/>
        </w:rPr>
        <w:t>Sinani</w:t>
      </w:r>
      <w:proofErr w:type="spellEnd"/>
      <w:r w:rsidRPr="00E77679">
        <w:rPr>
          <w:rFonts w:ascii="Times New Roman" w:eastAsia="Times New Roman" w:hAnsi="Times New Roman" w:cs="Times New Roman"/>
        </w:rPr>
        <w:t xml:space="preserve">, E. </w:t>
      </w:r>
      <w:proofErr w:type="spellStart"/>
      <w:r w:rsidRPr="00E77679">
        <w:rPr>
          <w:rFonts w:ascii="Times New Roman" w:eastAsia="Times New Roman" w:hAnsi="Times New Roman" w:cs="Times New Roman"/>
        </w:rPr>
        <w:t>and</w:t>
      </w:r>
      <w:proofErr w:type="spellEnd"/>
      <w:r w:rsidRPr="00E77679">
        <w:rPr>
          <w:rFonts w:ascii="Times New Roman" w:eastAsia="Times New Roman" w:hAnsi="Times New Roman" w:cs="Times New Roman"/>
        </w:rPr>
        <w:t xml:space="preserve"> </w:t>
      </w:r>
      <w:proofErr w:type="spellStart"/>
      <w:r w:rsidRPr="00E77679">
        <w:rPr>
          <w:rFonts w:ascii="Times New Roman" w:eastAsia="Times New Roman" w:hAnsi="Times New Roman" w:cs="Times New Roman"/>
        </w:rPr>
        <w:t>Meyer</w:t>
      </w:r>
      <w:proofErr w:type="spellEnd"/>
      <w:r w:rsidRPr="00E77679">
        <w:rPr>
          <w:rFonts w:ascii="Times New Roman" w:eastAsia="Times New Roman" w:hAnsi="Times New Roman" w:cs="Times New Roman"/>
        </w:rPr>
        <w:t>, K.E. (2004), “</w:t>
      </w:r>
      <w:proofErr w:type="spellStart"/>
      <w:r w:rsidRPr="00E77679">
        <w:rPr>
          <w:rFonts w:ascii="Times New Roman" w:eastAsia="Times New Roman" w:hAnsi="Times New Roman" w:cs="Times New Roman"/>
        </w:rPr>
        <w:t>Spillovers</w:t>
      </w:r>
      <w:proofErr w:type="spellEnd"/>
      <w:r w:rsidRPr="00E77679">
        <w:rPr>
          <w:rFonts w:ascii="Times New Roman" w:eastAsia="Times New Roman" w:hAnsi="Times New Roman" w:cs="Times New Roman"/>
        </w:rPr>
        <w:t xml:space="preserve"> of </w:t>
      </w:r>
      <w:proofErr w:type="spellStart"/>
      <w:r w:rsidRPr="00E77679">
        <w:rPr>
          <w:rFonts w:ascii="Times New Roman" w:eastAsia="Times New Roman" w:hAnsi="Times New Roman" w:cs="Times New Roman"/>
        </w:rPr>
        <w:t>Technology</w:t>
      </w:r>
      <w:proofErr w:type="spellEnd"/>
      <w:r w:rsidRPr="00E77679">
        <w:rPr>
          <w:rFonts w:ascii="Times New Roman" w:eastAsia="Times New Roman" w:hAnsi="Times New Roman" w:cs="Times New Roman"/>
        </w:rPr>
        <w:t xml:space="preserve"> Transfer </w:t>
      </w:r>
      <w:proofErr w:type="spellStart"/>
      <w:r w:rsidRPr="00E77679">
        <w:rPr>
          <w:rFonts w:ascii="Times New Roman" w:eastAsia="Times New Roman" w:hAnsi="Times New Roman" w:cs="Times New Roman"/>
        </w:rPr>
        <w:t>From</w:t>
      </w:r>
      <w:proofErr w:type="spellEnd"/>
      <w:r w:rsidRPr="00E77679">
        <w:rPr>
          <w:rFonts w:ascii="Times New Roman" w:eastAsia="Times New Roman" w:hAnsi="Times New Roman" w:cs="Times New Roman"/>
        </w:rPr>
        <w:t xml:space="preserve"> FDI: </w:t>
      </w:r>
      <w:proofErr w:type="spellStart"/>
      <w:r w:rsidRPr="00E77679">
        <w:rPr>
          <w:rFonts w:ascii="Times New Roman" w:eastAsia="Times New Roman" w:hAnsi="Times New Roman" w:cs="Times New Roman"/>
        </w:rPr>
        <w:t>The</w:t>
      </w:r>
      <w:proofErr w:type="spellEnd"/>
      <w:r w:rsidRPr="00E77679">
        <w:rPr>
          <w:rFonts w:ascii="Times New Roman" w:eastAsia="Times New Roman" w:hAnsi="Times New Roman" w:cs="Times New Roman"/>
        </w:rPr>
        <w:t xml:space="preserve"> Case of </w:t>
      </w:r>
      <w:proofErr w:type="spellStart"/>
      <w:r w:rsidRPr="00E77679">
        <w:rPr>
          <w:rFonts w:ascii="Times New Roman" w:eastAsia="Times New Roman" w:hAnsi="Times New Roman" w:cs="Times New Roman"/>
        </w:rPr>
        <w:t>Estonia</w:t>
      </w:r>
      <w:proofErr w:type="spellEnd"/>
      <w:r w:rsidRPr="00E77679">
        <w:rPr>
          <w:rFonts w:ascii="Times New Roman" w:eastAsia="Times New Roman" w:hAnsi="Times New Roman" w:cs="Times New Roman"/>
        </w:rPr>
        <w:t xml:space="preserve">”, Journal of </w:t>
      </w:r>
      <w:proofErr w:type="spellStart"/>
      <w:r w:rsidRPr="00E77679">
        <w:rPr>
          <w:rFonts w:ascii="Times New Roman" w:eastAsia="Times New Roman" w:hAnsi="Times New Roman" w:cs="Times New Roman"/>
        </w:rPr>
        <w:t>Comparative</w:t>
      </w:r>
      <w:proofErr w:type="spellEnd"/>
      <w:r w:rsidRPr="00E77679">
        <w:rPr>
          <w:rFonts w:ascii="Times New Roman" w:eastAsia="Times New Roman" w:hAnsi="Times New Roman" w:cs="Times New Roman"/>
        </w:rPr>
        <w:t xml:space="preserve"> </w:t>
      </w:r>
      <w:proofErr w:type="spellStart"/>
      <w:r w:rsidRPr="00E77679">
        <w:rPr>
          <w:rFonts w:ascii="Times New Roman" w:eastAsia="Times New Roman" w:hAnsi="Times New Roman" w:cs="Times New Roman"/>
        </w:rPr>
        <w:t>Economics</w:t>
      </w:r>
      <w:proofErr w:type="spellEnd"/>
      <w:r w:rsidRPr="00E77679">
        <w:rPr>
          <w:rFonts w:ascii="Times New Roman" w:eastAsia="Times New Roman" w:hAnsi="Times New Roman" w:cs="Times New Roman"/>
        </w:rPr>
        <w:t>, 32, 445-466.</w:t>
      </w:r>
    </w:p>
    <w:p w14:paraId="2D73AA5C" w14:textId="77777777" w:rsidR="001A4E63" w:rsidRPr="007700E6" w:rsidRDefault="001A4E63" w:rsidP="007700E6">
      <w:pPr>
        <w:spacing w:after="120" w:line="23" w:lineRule="atLeast"/>
        <w:ind w:left="567" w:hanging="567"/>
        <w:jc w:val="both"/>
        <w:rPr>
          <w:rFonts w:ascii="Times New Roman" w:eastAsia="Times New Roman" w:hAnsi="Times New Roman" w:cs="Times New Roman"/>
        </w:rPr>
      </w:pPr>
      <w:proofErr w:type="spellStart"/>
      <w:r w:rsidRPr="007700E6">
        <w:rPr>
          <w:rFonts w:ascii="Times New Roman" w:eastAsia="Times New Roman" w:hAnsi="Times New Roman" w:cs="Times New Roman"/>
        </w:rPr>
        <w:t>Wang</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Chengqi</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and</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Kafouros</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Mario</w:t>
      </w:r>
      <w:proofErr w:type="spellEnd"/>
      <w:r w:rsidRPr="007700E6">
        <w:rPr>
          <w:rFonts w:ascii="Times New Roman" w:eastAsia="Times New Roman" w:hAnsi="Times New Roman" w:cs="Times New Roman"/>
        </w:rPr>
        <w:t xml:space="preserve"> I. (2009). </w:t>
      </w:r>
      <w:proofErr w:type="spellStart"/>
      <w:r w:rsidRPr="007700E6">
        <w:rPr>
          <w:rFonts w:ascii="Times New Roman" w:eastAsia="Times New Roman" w:hAnsi="Times New Roman" w:cs="Times New Roman"/>
        </w:rPr>
        <w:t>What</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factors</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determine</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innovation</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performance</w:t>
      </w:r>
      <w:proofErr w:type="spellEnd"/>
      <w:r w:rsidRPr="007700E6">
        <w:rPr>
          <w:rFonts w:ascii="Times New Roman" w:eastAsia="Times New Roman" w:hAnsi="Times New Roman" w:cs="Times New Roman"/>
        </w:rPr>
        <w:t xml:space="preserve"> in </w:t>
      </w:r>
      <w:proofErr w:type="spellStart"/>
      <w:r w:rsidRPr="007700E6">
        <w:rPr>
          <w:rFonts w:ascii="Times New Roman" w:eastAsia="Times New Roman" w:hAnsi="Times New Roman" w:cs="Times New Roman"/>
        </w:rPr>
        <w:t>emerging</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economies</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Evidence</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from</w:t>
      </w:r>
      <w:proofErr w:type="spellEnd"/>
      <w:r w:rsidRPr="007700E6">
        <w:rPr>
          <w:rFonts w:ascii="Times New Roman" w:eastAsia="Times New Roman" w:hAnsi="Times New Roman" w:cs="Times New Roman"/>
        </w:rPr>
        <w:t xml:space="preserve"> </w:t>
      </w:r>
      <w:proofErr w:type="spellStart"/>
      <w:r w:rsidRPr="007700E6">
        <w:rPr>
          <w:rFonts w:ascii="Times New Roman" w:eastAsia="Times New Roman" w:hAnsi="Times New Roman" w:cs="Times New Roman"/>
        </w:rPr>
        <w:t>China</w:t>
      </w:r>
      <w:proofErr w:type="spellEnd"/>
      <w:r w:rsidRPr="007700E6">
        <w:rPr>
          <w:rFonts w:ascii="Times New Roman" w:eastAsia="Times New Roman" w:hAnsi="Times New Roman" w:cs="Times New Roman"/>
        </w:rPr>
        <w:t xml:space="preserve">. International Business </w:t>
      </w:r>
      <w:proofErr w:type="spellStart"/>
      <w:r w:rsidRPr="007700E6">
        <w:rPr>
          <w:rFonts w:ascii="Times New Roman" w:eastAsia="Times New Roman" w:hAnsi="Times New Roman" w:cs="Times New Roman"/>
        </w:rPr>
        <w:t>Review</w:t>
      </w:r>
      <w:proofErr w:type="spellEnd"/>
      <w:r w:rsidRPr="007700E6">
        <w:rPr>
          <w:rFonts w:ascii="Times New Roman" w:eastAsia="Times New Roman" w:hAnsi="Times New Roman" w:cs="Times New Roman"/>
        </w:rPr>
        <w:t xml:space="preserve">. </w:t>
      </w:r>
    </w:p>
    <w:p w14:paraId="5555C53E" w14:textId="77777777" w:rsidR="00BC62F2" w:rsidRPr="00E77679" w:rsidRDefault="00BC62F2" w:rsidP="00BC62F2">
      <w:pPr>
        <w:spacing w:after="120" w:line="23" w:lineRule="atLeast"/>
        <w:ind w:left="567" w:hanging="567"/>
        <w:jc w:val="both"/>
        <w:rPr>
          <w:rFonts w:ascii="Times New Roman" w:eastAsia="Times New Roman" w:hAnsi="Times New Roman" w:cs="Times New Roman"/>
        </w:rPr>
      </w:pPr>
      <w:proofErr w:type="spellStart"/>
      <w:r w:rsidRPr="00E77679">
        <w:rPr>
          <w:rFonts w:ascii="Times New Roman" w:eastAsia="Times New Roman" w:hAnsi="Times New Roman" w:cs="Times New Roman"/>
        </w:rPr>
        <w:t>Tong</w:t>
      </w:r>
      <w:proofErr w:type="spellEnd"/>
      <w:r w:rsidRPr="00E77679">
        <w:rPr>
          <w:rFonts w:ascii="Times New Roman" w:eastAsia="Times New Roman" w:hAnsi="Times New Roman" w:cs="Times New Roman"/>
        </w:rPr>
        <w:t>, S.Y. (2001), “</w:t>
      </w:r>
      <w:proofErr w:type="spellStart"/>
      <w:r w:rsidRPr="00E77679">
        <w:rPr>
          <w:rFonts w:ascii="Times New Roman" w:eastAsia="Times New Roman" w:hAnsi="Times New Roman" w:cs="Times New Roman"/>
        </w:rPr>
        <w:t>Foreign</w:t>
      </w:r>
      <w:proofErr w:type="spellEnd"/>
      <w:r w:rsidRPr="00E77679">
        <w:rPr>
          <w:rFonts w:ascii="Times New Roman" w:eastAsia="Times New Roman" w:hAnsi="Times New Roman" w:cs="Times New Roman"/>
        </w:rPr>
        <w:t xml:space="preserve"> Direct </w:t>
      </w:r>
      <w:proofErr w:type="spellStart"/>
      <w:r w:rsidRPr="00E77679">
        <w:rPr>
          <w:rFonts w:ascii="Times New Roman" w:eastAsia="Times New Roman" w:hAnsi="Times New Roman" w:cs="Times New Roman"/>
        </w:rPr>
        <w:t>Investment</w:t>
      </w:r>
      <w:proofErr w:type="spellEnd"/>
      <w:r w:rsidRPr="00E77679">
        <w:rPr>
          <w:rFonts w:ascii="Times New Roman" w:eastAsia="Times New Roman" w:hAnsi="Times New Roman" w:cs="Times New Roman"/>
        </w:rPr>
        <w:t xml:space="preserve">, </w:t>
      </w:r>
      <w:proofErr w:type="spellStart"/>
      <w:r w:rsidRPr="00E77679">
        <w:rPr>
          <w:rFonts w:ascii="Times New Roman" w:eastAsia="Times New Roman" w:hAnsi="Times New Roman" w:cs="Times New Roman"/>
        </w:rPr>
        <w:t>Technology</w:t>
      </w:r>
      <w:proofErr w:type="spellEnd"/>
      <w:r w:rsidRPr="00E77679">
        <w:rPr>
          <w:rFonts w:ascii="Times New Roman" w:eastAsia="Times New Roman" w:hAnsi="Times New Roman" w:cs="Times New Roman"/>
        </w:rPr>
        <w:t xml:space="preserve"> Transfer </w:t>
      </w:r>
      <w:proofErr w:type="spellStart"/>
      <w:r w:rsidRPr="00E77679">
        <w:rPr>
          <w:rFonts w:ascii="Times New Roman" w:eastAsia="Times New Roman" w:hAnsi="Times New Roman" w:cs="Times New Roman"/>
        </w:rPr>
        <w:t>And</w:t>
      </w:r>
      <w:proofErr w:type="spellEnd"/>
      <w:r w:rsidRPr="00E77679">
        <w:rPr>
          <w:rFonts w:ascii="Times New Roman" w:eastAsia="Times New Roman" w:hAnsi="Times New Roman" w:cs="Times New Roman"/>
        </w:rPr>
        <w:t xml:space="preserve"> </w:t>
      </w:r>
      <w:proofErr w:type="spellStart"/>
      <w:r w:rsidRPr="00E77679">
        <w:rPr>
          <w:rFonts w:ascii="Times New Roman" w:eastAsia="Times New Roman" w:hAnsi="Times New Roman" w:cs="Times New Roman"/>
        </w:rPr>
        <w:t>Firm</w:t>
      </w:r>
      <w:proofErr w:type="spellEnd"/>
      <w:r w:rsidRPr="00E77679">
        <w:rPr>
          <w:rFonts w:ascii="Times New Roman" w:eastAsia="Times New Roman" w:hAnsi="Times New Roman" w:cs="Times New Roman"/>
        </w:rPr>
        <w:t xml:space="preserve"> </w:t>
      </w:r>
      <w:proofErr w:type="spellStart"/>
      <w:r w:rsidRPr="00E77679">
        <w:rPr>
          <w:rFonts w:ascii="Times New Roman" w:eastAsia="Times New Roman" w:hAnsi="Times New Roman" w:cs="Times New Roman"/>
        </w:rPr>
        <w:t>Performance</w:t>
      </w:r>
      <w:proofErr w:type="spellEnd"/>
      <w:r w:rsidRPr="00E77679">
        <w:rPr>
          <w:rFonts w:ascii="Times New Roman" w:eastAsia="Times New Roman" w:hAnsi="Times New Roman" w:cs="Times New Roman"/>
        </w:rPr>
        <w:t xml:space="preserve">, HIEBS </w:t>
      </w:r>
      <w:proofErr w:type="spellStart"/>
      <w:r w:rsidRPr="00E77679">
        <w:rPr>
          <w:rFonts w:ascii="Times New Roman" w:eastAsia="Times New Roman" w:hAnsi="Times New Roman" w:cs="Times New Roman"/>
        </w:rPr>
        <w:t>Working</w:t>
      </w:r>
      <w:proofErr w:type="spellEnd"/>
      <w:r w:rsidRPr="00E77679">
        <w:rPr>
          <w:rFonts w:ascii="Times New Roman" w:eastAsia="Times New Roman" w:hAnsi="Times New Roman" w:cs="Times New Roman"/>
        </w:rPr>
        <w:t xml:space="preserve"> </w:t>
      </w:r>
      <w:proofErr w:type="spellStart"/>
      <w:r w:rsidRPr="00E77679">
        <w:rPr>
          <w:rFonts w:ascii="Times New Roman" w:eastAsia="Times New Roman" w:hAnsi="Times New Roman" w:cs="Times New Roman"/>
        </w:rPr>
        <w:t>Paper</w:t>
      </w:r>
      <w:proofErr w:type="spellEnd"/>
      <w:r w:rsidRPr="00E77679">
        <w:rPr>
          <w:rFonts w:ascii="Times New Roman" w:eastAsia="Times New Roman" w:hAnsi="Times New Roman" w:cs="Times New Roman"/>
        </w:rPr>
        <w:t>, No: 1023.</w:t>
      </w:r>
    </w:p>
    <w:p w14:paraId="567CBA15" w14:textId="77777777" w:rsidR="00BC62F2" w:rsidRPr="00E77679" w:rsidRDefault="00BC62F2" w:rsidP="00BC62F2">
      <w:pPr>
        <w:spacing w:after="120" w:line="23" w:lineRule="atLeast"/>
        <w:ind w:left="567" w:hanging="567"/>
        <w:jc w:val="both"/>
        <w:rPr>
          <w:rFonts w:ascii="Times New Roman" w:eastAsia="Times New Roman" w:hAnsi="Times New Roman" w:cs="Times New Roman"/>
        </w:rPr>
      </w:pPr>
      <w:r w:rsidRPr="00E77679">
        <w:rPr>
          <w:rFonts w:ascii="Times New Roman" w:eastAsia="Times New Roman" w:hAnsi="Times New Roman" w:cs="Times New Roman"/>
        </w:rPr>
        <w:t>Tüylüoğlu, Ş. ve Saraç, Ş. (2012), “Gelişmiş ve Gelişmekte Olan Ülkelerde İnovasyonun Belirleyicileri: Ampirik Bir Analiz”, Eskişehir Osmangazi Üniversitesi İİBF Dergisi, 7 (1), 39-74.</w:t>
      </w:r>
    </w:p>
    <w:p w14:paraId="1BBC2B32" w14:textId="77777777" w:rsidR="00BC62F2" w:rsidRPr="00E77679" w:rsidRDefault="00E44260" w:rsidP="00BC62F2">
      <w:pPr>
        <w:spacing w:after="120" w:line="23" w:lineRule="atLeast"/>
        <w:ind w:left="567" w:hanging="567"/>
        <w:jc w:val="both"/>
        <w:rPr>
          <w:rFonts w:ascii="Times New Roman" w:eastAsia="Times New Roman" w:hAnsi="Times New Roman" w:cs="Times New Roman"/>
        </w:rPr>
      </w:pPr>
      <w:hyperlink r:id="rId9" w:history="1">
        <w:r w:rsidR="00BC62F2" w:rsidRPr="00174F25">
          <w:rPr>
            <w:rFonts w:ascii="Times New Roman" w:eastAsia="Times New Roman" w:hAnsi="Times New Roman" w:cs="Times New Roman"/>
          </w:rPr>
          <w:t>www.oecd.org</w:t>
        </w:r>
      </w:hyperlink>
      <w:r w:rsidR="00BC62F2" w:rsidRPr="00E77679">
        <w:rPr>
          <w:rFonts w:ascii="Times New Roman" w:eastAsia="Times New Roman" w:hAnsi="Times New Roman" w:cs="Times New Roman"/>
        </w:rPr>
        <w:t xml:space="preserve"> </w:t>
      </w:r>
    </w:p>
    <w:p w14:paraId="1CD1CADF" w14:textId="77777777" w:rsidR="00BC62F2" w:rsidRPr="00E77679" w:rsidRDefault="00E44260" w:rsidP="00BC62F2">
      <w:pPr>
        <w:spacing w:after="120" w:line="23" w:lineRule="atLeast"/>
        <w:ind w:left="567" w:hanging="567"/>
        <w:jc w:val="both"/>
        <w:rPr>
          <w:rFonts w:ascii="Times New Roman" w:eastAsia="Times New Roman" w:hAnsi="Times New Roman" w:cs="Times New Roman"/>
        </w:rPr>
      </w:pPr>
      <w:hyperlink r:id="rId10">
        <w:r w:rsidR="00BC62F2" w:rsidRPr="00E77679">
          <w:rPr>
            <w:rFonts w:ascii="Times New Roman" w:eastAsia="Times New Roman" w:hAnsi="Times New Roman" w:cs="Times New Roman"/>
          </w:rPr>
          <w:t>www.tuik.gov.tr</w:t>
        </w:r>
      </w:hyperlink>
    </w:p>
    <w:p w14:paraId="37609F35" w14:textId="77777777" w:rsidR="00BC62F2" w:rsidRPr="00E77679" w:rsidRDefault="00BC62F2" w:rsidP="00BC62F2">
      <w:pPr>
        <w:spacing w:after="120" w:line="23" w:lineRule="atLeast"/>
        <w:ind w:left="567" w:hanging="567"/>
        <w:jc w:val="both"/>
        <w:rPr>
          <w:rFonts w:ascii="Times New Roman" w:eastAsia="Times New Roman" w:hAnsi="Times New Roman" w:cs="Times New Roman"/>
        </w:rPr>
      </w:pPr>
      <w:r w:rsidRPr="00E77679">
        <w:rPr>
          <w:rFonts w:ascii="Times New Roman" w:eastAsia="Times New Roman" w:hAnsi="Times New Roman" w:cs="Times New Roman"/>
        </w:rPr>
        <w:t>www.sanayi.gov.tr</w:t>
      </w:r>
    </w:p>
    <w:p w14:paraId="10C89810" w14:textId="77777777" w:rsidR="00BC62F2" w:rsidRPr="00E77679" w:rsidRDefault="00E44260" w:rsidP="00BC62F2">
      <w:pPr>
        <w:spacing w:after="120" w:line="23" w:lineRule="atLeast"/>
        <w:ind w:left="567" w:hanging="567"/>
        <w:jc w:val="both"/>
        <w:rPr>
          <w:rFonts w:ascii="Times New Roman" w:eastAsia="Times New Roman" w:hAnsi="Times New Roman" w:cs="Times New Roman"/>
        </w:rPr>
      </w:pPr>
      <w:hyperlink r:id="rId11">
        <w:r w:rsidR="00BC62F2" w:rsidRPr="00E77679">
          <w:rPr>
            <w:rFonts w:ascii="Times New Roman" w:eastAsia="Times New Roman" w:hAnsi="Times New Roman" w:cs="Times New Roman"/>
          </w:rPr>
          <w:t>www.worldbank.org</w:t>
        </w:r>
      </w:hyperlink>
    </w:p>
    <w:sectPr w:rsidR="00BC62F2" w:rsidRPr="00E77679" w:rsidSect="00174F25">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EF527" w16cex:dateUtc="2020-10-24T15:47:00Z"/>
  <w16cex:commentExtensible w16cex:durableId="233C11AE" w16cex:dateUtc="2020-10-22T11:11:00Z"/>
  <w16cex:commentExtensible w16cex:durableId="233C1183" w16cex:dateUtc="2020-10-22T11:11:00Z"/>
  <w16cex:commentExtensible w16cex:durableId="233C11F5" w16cex:dateUtc="2020-10-22T11:13:00Z"/>
  <w16cex:commentExtensible w16cex:durableId="23440058" w16cex:dateUtc="2020-10-28T11:36:00Z"/>
  <w16cex:commentExtensible w16cex:durableId="233C126E" w16cex:dateUtc="2020-10-22T11:15:00Z"/>
  <w16cex:commentExtensible w16cex:durableId="234408A3" w16cex:dateUtc="2020-10-28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7133D3" w16cid:durableId="233EF527"/>
  <w16cid:commentId w16cid:paraId="287C0BBD" w16cid:durableId="233C11AE"/>
  <w16cid:commentId w16cid:paraId="4C70389C" w16cid:durableId="233C1183"/>
  <w16cid:commentId w16cid:paraId="249AF7D2" w16cid:durableId="233C11F5"/>
  <w16cid:commentId w16cid:paraId="5A0203B2" w16cid:durableId="23440058"/>
  <w16cid:commentId w16cid:paraId="4BCF1A08" w16cid:durableId="233C126E"/>
  <w16cid:commentId w16cid:paraId="5970DAB5" w16cid:durableId="234408A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5B8E5" w14:textId="77777777" w:rsidR="00E44260" w:rsidRDefault="00E44260" w:rsidP="00182FBF">
      <w:pPr>
        <w:spacing w:after="0" w:line="240" w:lineRule="auto"/>
      </w:pPr>
      <w:r>
        <w:separator/>
      </w:r>
    </w:p>
  </w:endnote>
  <w:endnote w:type="continuationSeparator" w:id="0">
    <w:p w14:paraId="75271244" w14:textId="77777777" w:rsidR="00E44260" w:rsidRDefault="00E44260" w:rsidP="00182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Georgia">
    <w:altName w:val="Georgia"/>
    <w:panose1 w:val="02040502050405020303"/>
    <w:charset w:val="A2"/>
    <w:family w:val="roman"/>
    <w:pitch w:val="variable"/>
    <w:sig w:usb0="00000287" w:usb1="00000000" w:usb2="00000000" w:usb3="00000000" w:csb0="000000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0439724"/>
      <w:docPartObj>
        <w:docPartGallery w:val="Page Numbers (Bottom of Page)"/>
        <w:docPartUnique/>
      </w:docPartObj>
    </w:sdtPr>
    <w:sdtEndPr/>
    <w:sdtContent>
      <w:p w14:paraId="0F6A9ED5" w14:textId="3F601191" w:rsidR="00174F25" w:rsidRDefault="00174F25">
        <w:pPr>
          <w:pStyle w:val="AltBilgi"/>
          <w:jc w:val="center"/>
        </w:pPr>
        <w:r>
          <w:fldChar w:fldCharType="begin"/>
        </w:r>
        <w:r>
          <w:instrText>PAGE   \* MERGEFORMAT</w:instrText>
        </w:r>
        <w:r>
          <w:fldChar w:fldCharType="separate"/>
        </w:r>
        <w:r>
          <w:rPr>
            <w:noProof/>
          </w:rPr>
          <w:t>1</w:t>
        </w:r>
        <w:r>
          <w:fldChar w:fldCharType="end"/>
        </w:r>
      </w:p>
    </w:sdtContent>
  </w:sdt>
  <w:p w14:paraId="6DDA95B9" w14:textId="77777777" w:rsidR="00174F25" w:rsidRDefault="00174F2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536725"/>
      <w:docPartObj>
        <w:docPartGallery w:val="Page Numbers (Bottom of Page)"/>
        <w:docPartUnique/>
      </w:docPartObj>
    </w:sdtPr>
    <w:sdtEndPr/>
    <w:sdtContent>
      <w:p w14:paraId="67C6526E" w14:textId="05815BEF" w:rsidR="00174F25" w:rsidRDefault="00174F25">
        <w:pPr>
          <w:pStyle w:val="AltBilgi"/>
          <w:jc w:val="center"/>
        </w:pPr>
        <w:r w:rsidRPr="00174F25">
          <w:rPr>
            <w:rFonts w:ascii="Times New Roman" w:hAnsi="Times New Roman" w:cs="Times New Roman"/>
          </w:rPr>
          <w:fldChar w:fldCharType="begin"/>
        </w:r>
        <w:r w:rsidRPr="00174F25">
          <w:rPr>
            <w:rFonts w:ascii="Times New Roman" w:hAnsi="Times New Roman" w:cs="Times New Roman"/>
          </w:rPr>
          <w:instrText>PAGE   \* MERGEFORMAT</w:instrText>
        </w:r>
        <w:r w:rsidRPr="00174F25">
          <w:rPr>
            <w:rFonts w:ascii="Times New Roman" w:hAnsi="Times New Roman" w:cs="Times New Roman"/>
          </w:rPr>
          <w:fldChar w:fldCharType="separate"/>
        </w:r>
        <w:r w:rsidR="003E2C55">
          <w:rPr>
            <w:rFonts w:ascii="Times New Roman" w:hAnsi="Times New Roman" w:cs="Times New Roman"/>
            <w:noProof/>
          </w:rPr>
          <w:t>11</w:t>
        </w:r>
        <w:r w:rsidRPr="00174F25">
          <w:rPr>
            <w:rFonts w:ascii="Times New Roman" w:hAnsi="Times New Roman" w:cs="Times New Roman"/>
          </w:rPr>
          <w:fldChar w:fldCharType="end"/>
        </w:r>
      </w:p>
    </w:sdtContent>
  </w:sdt>
  <w:p w14:paraId="3E55360E" w14:textId="77777777" w:rsidR="00174F25" w:rsidRDefault="00174F2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74FD4" w14:textId="77777777" w:rsidR="00E44260" w:rsidRDefault="00E44260" w:rsidP="00182FBF">
      <w:pPr>
        <w:spacing w:after="0" w:line="240" w:lineRule="auto"/>
      </w:pPr>
      <w:r>
        <w:separator/>
      </w:r>
    </w:p>
  </w:footnote>
  <w:footnote w:type="continuationSeparator" w:id="0">
    <w:p w14:paraId="4A0ADA34" w14:textId="77777777" w:rsidR="00E44260" w:rsidRDefault="00E44260" w:rsidP="00182FBF">
      <w:pPr>
        <w:spacing w:after="0" w:line="240" w:lineRule="auto"/>
      </w:pPr>
      <w:r>
        <w:continuationSeparator/>
      </w:r>
    </w:p>
  </w:footnote>
  <w:footnote w:id="1">
    <w:p w14:paraId="49E86F43" w14:textId="77777777" w:rsidR="00600AF9" w:rsidRPr="00F2354B" w:rsidRDefault="00600AF9" w:rsidP="00182FBF">
      <w:pPr>
        <w:pStyle w:val="DipnotMetni"/>
        <w:rPr>
          <w:rFonts w:ascii="Times New Roman" w:hAnsi="Times New Roman" w:cs="Times New Roman"/>
        </w:rPr>
      </w:pPr>
      <w:r w:rsidRPr="00F2354B">
        <w:rPr>
          <w:rStyle w:val="DipnotBavurusu"/>
          <w:rFonts w:ascii="Times New Roman" w:hAnsi="Times New Roman" w:cs="Times New Roman"/>
        </w:rPr>
        <w:footnoteRef/>
      </w:r>
      <w:r w:rsidRPr="00F2354B">
        <w:rPr>
          <w:rFonts w:ascii="Times New Roman" w:hAnsi="Times New Roman" w:cs="Times New Roman"/>
        </w:rPr>
        <w:t xml:space="preserve"> Dr. Öğr. Üyesi, Şırnak Üniversitesi</w:t>
      </w:r>
      <w:r>
        <w:rPr>
          <w:rFonts w:ascii="Times New Roman" w:hAnsi="Times New Roman" w:cs="Times New Roman"/>
        </w:rPr>
        <w:t>,</w:t>
      </w:r>
      <w:r w:rsidRPr="00F2354B">
        <w:rPr>
          <w:rFonts w:ascii="Times New Roman" w:hAnsi="Times New Roman" w:cs="Times New Roman"/>
        </w:rPr>
        <w:t xml:space="preserve"> İktisadi ve İdari Bilimler Fakültesi, İktisat Bölümü, </w:t>
      </w:r>
      <w:hyperlink r:id="rId1" w:history="1">
        <w:r w:rsidRPr="00F2354B">
          <w:rPr>
            <w:rStyle w:val="Kpr"/>
            <w:rFonts w:ascii="Times New Roman" w:hAnsi="Times New Roman" w:cs="Times New Roman"/>
          </w:rPr>
          <w:t>semayasar@sirnak.edu.tr</w:t>
        </w:r>
      </w:hyperlink>
      <w:r w:rsidRPr="00F2354B">
        <w:rPr>
          <w:rFonts w:ascii="Times New Roman" w:hAnsi="Times New Roman" w:cs="Times New Roman"/>
        </w:rPr>
        <w:t xml:space="preserve"> ORCID ID: </w:t>
      </w:r>
      <w:hyperlink r:id="rId2" w:history="1">
        <w:r w:rsidRPr="00F2354B">
          <w:rPr>
            <w:rStyle w:val="Kpr"/>
            <w:rFonts w:ascii="Times New Roman" w:hAnsi="Times New Roman" w:cs="Times New Roman"/>
          </w:rPr>
          <w:t>0000-0002-7056-9265</w:t>
        </w:r>
      </w:hyperlink>
    </w:p>
  </w:footnote>
  <w:footnote w:id="2">
    <w:p w14:paraId="750149E8" w14:textId="77777777" w:rsidR="00600AF9" w:rsidRPr="00F2354B" w:rsidRDefault="00600AF9" w:rsidP="00182FBF">
      <w:pPr>
        <w:pStyle w:val="DipnotMetni"/>
        <w:rPr>
          <w:rFonts w:ascii="Times New Roman" w:hAnsi="Times New Roman" w:cs="Times New Roman"/>
        </w:rPr>
      </w:pPr>
      <w:r w:rsidRPr="00F2354B">
        <w:rPr>
          <w:rStyle w:val="DipnotBavurusu"/>
          <w:rFonts w:ascii="Times New Roman" w:hAnsi="Times New Roman" w:cs="Times New Roman"/>
        </w:rPr>
        <w:footnoteRef/>
      </w:r>
      <w:r w:rsidRPr="00F2354B">
        <w:rPr>
          <w:rFonts w:ascii="Times New Roman" w:hAnsi="Times New Roman" w:cs="Times New Roman"/>
        </w:rPr>
        <w:t xml:space="preserve"> Prof. Dr</w:t>
      </w:r>
      <w:proofErr w:type="gramStart"/>
      <w:r w:rsidRPr="00F2354B">
        <w:rPr>
          <w:rFonts w:ascii="Times New Roman" w:hAnsi="Times New Roman" w:cs="Times New Roman"/>
        </w:rPr>
        <w:t>.,</w:t>
      </w:r>
      <w:proofErr w:type="gramEnd"/>
      <w:r w:rsidRPr="00F2354B">
        <w:rPr>
          <w:rFonts w:ascii="Times New Roman" w:hAnsi="Times New Roman" w:cs="Times New Roman"/>
        </w:rPr>
        <w:t xml:space="preserve"> Kırgızistan Türkiye Manas Üniversitesi</w:t>
      </w:r>
      <w:r>
        <w:rPr>
          <w:rFonts w:ascii="Times New Roman" w:hAnsi="Times New Roman" w:cs="Times New Roman"/>
        </w:rPr>
        <w:t>,</w:t>
      </w:r>
      <w:r w:rsidRPr="00F2354B">
        <w:rPr>
          <w:rFonts w:ascii="Times New Roman" w:hAnsi="Times New Roman" w:cs="Times New Roman"/>
        </w:rPr>
        <w:t xml:space="preserve"> İktisadi ve İdari Bilimler Fakültesi, İktisat Bölümü, </w:t>
      </w:r>
      <w:hyperlink r:id="rId3" w:history="1">
        <w:r w:rsidRPr="00F2354B">
          <w:rPr>
            <w:rStyle w:val="Kpr"/>
            <w:rFonts w:ascii="Times New Roman" w:hAnsi="Times New Roman" w:cs="Times New Roman"/>
          </w:rPr>
          <w:t>ihsugozu@manas.edu.kg</w:t>
        </w:r>
      </w:hyperlink>
      <w:r w:rsidRPr="00F2354B">
        <w:rPr>
          <w:rFonts w:ascii="Times New Roman" w:hAnsi="Times New Roman" w:cs="Times New Roman"/>
        </w:rPr>
        <w:t xml:space="preserve">, ORCID ID: </w:t>
      </w:r>
      <w:hyperlink r:id="rId4" w:history="1">
        <w:r w:rsidRPr="00F2354B">
          <w:rPr>
            <w:rStyle w:val="Kpr"/>
            <w:rFonts w:ascii="Times New Roman" w:hAnsi="Times New Roman" w:cs="Times New Roman"/>
          </w:rPr>
          <w:t>0000-0002-1861-3118</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569"/>
    <w:multiLevelType w:val="hybridMultilevel"/>
    <w:tmpl w:val="901617D8"/>
    <w:lvl w:ilvl="0" w:tplc="041F0001">
      <w:start w:val="2019"/>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7DB659D"/>
    <w:multiLevelType w:val="multilevel"/>
    <w:tmpl w:val="38CC5E68"/>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DC4"/>
    <w:rsid w:val="0000307E"/>
    <w:rsid w:val="00005A12"/>
    <w:rsid w:val="00005F53"/>
    <w:rsid w:val="00007476"/>
    <w:rsid w:val="00015EA0"/>
    <w:rsid w:val="000174F8"/>
    <w:rsid w:val="00021CC8"/>
    <w:rsid w:val="00027CBA"/>
    <w:rsid w:val="00031E08"/>
    <w:rsid w:val="00033192"/>
    <w:rsid w:val="00035094"/>
    <w:rsid w:val="00036A55"/>
    <w:rsid w:val="00037300"/>
    <w:rsid w:val="000378C2"/>
    <w:rsid w:val="00041630"/>
    <w:rsid w:val="00043D06"/>
    <w:rsid w:val="000446D7"/>
    <w:rsid w:val="00052208"/>
    <w:rsid w:val="00054ECA"/>
    <w:rsid w:val="00055FC2"/>
    <w:rsid w:val="000565D5"/>
    <w:rsid w:val="00062AF4"/>
    <w:rsid w:val="00062E87"/>
    <w:rsid w:val="000651F0"/>
    <w:rsid w:val="000707F6"/>
    <w:rsid w:val="000778BE"/>
    <w:rsid w:val="000A24BD"/>
    <w:rsid w:val="000A2A22"/>
    <w:rsid w:val="000A352F"/>
    <w:rsid w:val="000A6010"/>
    <w:rsid w:val="000B2734"/>
    <w:rsid w:val="000B4897"/>
    <w:rsid w:val="000B51D2"/>
    <w:rsid w:val="000B5244"/>
    <w:rsid w:val="000B6664"/>
    <w:rsid w:val="000C0C30"/>
    <w:rsid w:val="000D5D51"/>
    <w:rsid w:val="000E4704"/>
    <w:rsid w:val="000E5C0F"/>
    <w:rsid w:val="001025AA"/>
    <w:rsid w:val="00104EFF"/>
    <w:rsid w:val="00106304"/>
    <w:rsid w:val="0011574A"/>
    <w:rsid w:val="00117DDF"/>
    <w:rsid w:val="00126F0A"/>
    <w:rsid w:val="001421FC"/>
    <w:rsid w:val="00144E37"/>
    <w:rsid w:val="00151825"/>
    <w:rsid w:val="001560DE"/>
    <w:rsid w:val="00160ADF"/>
    <w:rsid w:val="001627ED"/>
    <w:rsid w:val="0016369B"/>
    <w:rsid w:val="001702F6"/>
    <w:rsid w:val="0017314F"/>
    <w:rsid w:val="00174F25"/>
    <w:rsid w:val="0017540A"/>
    <w:rsid w:val="00182FBF"/>
    <w:rsid w:val="00183B68"/>
    <w:rsid w:val="001851AF"/>
    <w:rsid w:val="00186886"/>
    <w:rsid w:val="00186E23"/>
    <w:rsid w:val="00191D8D"/>
    <w:rsid w:val="00196DE1"/>
    <w:rsid w:val="001A4E01"/>
    <w:rsid w:val="001A4E63"/>
    <w:rsid w:val="001A5B82"/>
    <w:rsid w:val="001B1FE0"/>
    <w:rsid w:val="001B3DAB"/>
    <w:rsid w:val="001B6F46"/>
    <w:rsid w:val="001D4912"/>
    <w:rsid w:val="001E03C1"/>
    <w:rsid w:val="001E379A"/>
    <w:rsid w:val="001E4C83"/>
    <w:rsid w:val="001E7C1A"/>
    <w:rsid w:val="001F254E"/>
    <w:rsid w:val="001F2D03"/>
    <w:rsid w:val="001F4C81"/>
    <w:rsid w:val="00202224"/>
    <w:rsid w:val="00211BDF"/>
    <w:rsid w:val="0021326C"/>
    <w:rsid w:val="00216966"/>
    <w:rsid w:val="00220B08"/>
    <w:rsid w:val="00220F7E"/>
    <w:rsid w:val="00222B64"/>
    <w:rsid w:val="002267B8"/>
    <w:rsid w:val="00233321"/>
    <w:rsid w:val="00235191"/>
    <w:rsid w:val="0023783D"/>
    <w:rsid w:val="00240915"/>
    <w:rsid w:val="00240F1B"/>
    <w:rsid w:val="002472EC"/>
    <w:rsid w:val="002513EA"/>
    <w:rsid w:val="00252A03"/>
    <w:rsid w:val="00256652"/>
    <w:rsid w:val="00256BEC"/>
    <w:rsid w:val="002570D1"/>
    <w:rsid w:val="002612B7"/>
    <w:rsid w:val="00261CCB"/>
    <w:rsid w:val="00270164"/>
    <w:rsid w:val="002707F0"/>
    <w:rsid w:val="00270C51"/>
    <w:rsid w:val="00280BCD"/>
    <w:rsid w:val="00281709"/>
    <w:rsid w:val="00294BA3"/>
    <w:rsid w:val="00294E21"/>
    <w:rsid w:val="0029528B"/>
    <w:rsid w:val="00296666"/>
    <w:rsid w:val="00296C21"/>
    <w:rsid w:val="00297F7F"/>
    <w:rsid w:val="002A1047"/>
    <w:rsid w:val="002A18FD"/>
    <w:rsid w:val="002A3110"/>
    <w:rsid w:val="002A351D"/>
    <w:rsid w:val="002A4F7C"/>
    <w:rsid w:val="002C4743"/>
    <w:rsid w:val="002C50C8"/>
    <w:rsid w:val="002D0180"/>
    <w:rsid w:val="002F2151"/>
    <w:rsid w:val="002F7952"/>
    <w:rsid w:val="003006B4"/>
    <w:rsid w:val="0030195E"/>
    <w:rsid w:val="00303A8A"/>
    <w:rsid w:val="00307766"/>
    <w:rsid w:val="00307A1F"/>
    <w:rsid w:val="003105C7"/>
    <w:rsid w:val="0031430F"/>
    <w:rsid w:val="00315746"/>
    <w:rsid w:val="00315F4C"/>
    <w:rsid w:val="003178C6"/>
    <w:rsid w:val="00320A05"/>
    <w:rsid w:val="00322314"/>
    <w:rsid w:val="00325559"/>
    <w:rsid w:val="00332F23"/>
    <w:rsid w:val="003352DE"/>
    <w:rsid w:val="00335B4A"/>
    <w:rsid w:val="00335DAD"/>
    <w:rsid w:val="00341876"/>
    <w:rsid w:val="00350782"/>
    <w:rsid w:val="00352C43"/>
    <w:rsid w:val="003534B3"/>
    <w:rsid w:val="003552BF"/>
    <w:rsid w:val="00355A57"/>
    <w:rsid w:val="00360715"/>
    <w:rsid w:val="00361021"/>
    <w:rsid w:val="0036698E"/>
    <w:rsid w:val="00367271"/>
    <w:rsid w:val="00374129"/>
    <w:rsid w:val="00375209"/>
    <w:rsid w:val="003774D6"/>
    <w:rsid w:val="00377962"/>
    <w:rsid w:val="003824C7"/>
    <w:rsid w:val="0038633D"/>
    <w:rsid w:val="0038637A"/>
    <w:rsid w:val="00386899"/>
    <w:rsid w:val="00394AE5"/>
    <w:rsid w:val="003A10D5"/>
    <w:rsid w:val="003A40F2"/>
    <w:rsid w:val="003A5420"/>
    <w:rsid w:val="003B2199"/>
    <w:rsid w:val="003B46EB"/>
    <w:rsid w:val="003B47EA"/>
    <w:rsid w:val="003B7E0F"/>
    <w:rsid w:val="003C05A0"/>
    <w:rsid w:val="003C5D45"/>
    <w:rsid w:val="003C79C3"/>
    <w:rsid w:val="003D4EF4"/>
    <w:rsid w:val="003D5ED6"/>
    <w:rsid w:val="003D6627"/>
    <w:rsid w:val="003E048B"/>
    <w:rsid w:val="003E1933"/>
    <w:rsid w:val="003E1F69"/>
    <w:rsid w:val="003E2C55"/>
    <w:rsid w:val="003F1C38"/>
    <w:rsid w:val="003F3E17"/>
    <w:rsid w:val="003F4B2F"/>
    <w:rsid w:val="003F7B15"/>
    <w:rsid w:val="004033A8"/>
    <w:rsid w:val="00411324"/>
    <w:rsid w:val="00411A35"/>
    <w:rsid w:val="00413409"/>
    <w:rsid w:val="00415C92"/>
    <w:rsid w:val="00417BDD"/>
    <w:rsid w:val="00425C25"/>
    <w:rsid w:val="00440C0C"/>
    <w:rsid w:val="00442007"/>
    <w:rsid w:val="00442D56"/>
    <w:rsid w:val="00452F0C"/>
    <w:rsid w:val="00454B1E"/>
    <w:rsid w:val="0045683E"/>
    <w:rsid w:val="00461C98"/>
    <w:rsid w:val="00464A4D"/>
    <w:rsid w:val="00465F33"/>
    <w:rsid w:val="004672FD"/>
    <w:rsid w:val="004677D3"/>
    <w:rsid w:val="004716F2"/>
    <w:rsid w:val="00476140"/>
    <w:rsid w:val="00477743"/>
    <w:rsid w:val="00480E55"/>
    <w:rsid w:val="00481338"/>
    <w:rsid w:val="0049274B"/>
    <w:rsid w:val="0049617A"/>
    <w:rsid w:val="004A1516"/>
    <w:rsid w:val="004A7AEB"/>
    <w:rsid w:val="004B0F9B"/>
    <w:rsid w:val="004B153D"/>
    <w:rsid w:val="004B50B2"/>
    <w:rsid w:val="004C67D7"/>
    <w:rsid w:val="004C7FBE"/>
    <w:rsid w:val="004D2E5E"/>
    <w:rsid w:val="004D4A6F"/>
    <w:rsid w:val="004D4AD5"/>
    <w:rsid w:val="004D6568"/>
    <w:rsid w:val="004D65B0"/>
    <w:rsid w:val="004E1017"/>
    <w:rsid w:val="004E24B3"/>
    <w:rsid w:val="004E301C"/>
    <w:rsid w:val="004E3BEE"/>
    <w:rsid w:val="004E565B"/>
    <w:rsid w:val="004E7CF9"/>
    <w:rsid w:val="004F1F8D"/>
    <w:rsid w:val="004F392F"/>
    <w:rsid w:val="004F44A9"/>
    <w:rsid w:val="004F4916"/>
    <w:rsid w:val="005008D5"/>
    <w:rsid w:val="00503BAD"/>
    <w:rsid w:val="00506FBD"/>
    <w:rsid w:val="005215A0"/>
    <w:rsid w:val="00522CD5"/>
    <w:rsid w:val="00523A76"/>
    <w:rsid w:val="005245C5"/>
    <w:rsid w:val="005256FA"/>
    <w:rsid w:val="00534884"/>
    <w:rsid w:val="005358DD"/>
    <w:rsid w:val="00535B24"/>
    <w:rsid w:val="0053666D"/>
    <w:rsid w:val="00547A91"/>
    <w:rsid w:val="00555EC0"/>
    <w:rsid w:val="00561521"/>
    <w:rsid w:val="00565741"/>
    <w:rsid w:val="00576C0C"/>
    <w:rsid w:val="005808BA"/>
    <w:rsid w:val="00590DAC"/>
    <w:rsid w:val="005918CA"/>
    <w:rsid w:val="00594BB8"/>
    <w:rsid w:val="00594FAE"/>
    <w:rsid w:val="005A3BDE"/>
    <w:rsid w:val="005A7317"/>
    <w:rsid w:val="005B1D6F"/>
    <w:rsid w:val="005B7146"/>
    <w:rsid w:val="005C0FC6"/>
    <w:rsid w:val="005C43D1"/>
    <w:rsid w:val="005C457A"/>
    <w:rsid w:val="005C46CE"/>
    <w:rsid w:val="005C4CF4"/>
    <w:rsid w:val="005C6276"/>
    <w:rsid w:val="005D3F81"/>
    <w:rsid w:val="005E1B92"/>
    <w:rsid w:val="005E4204"/>
    <w:rsid w:val="005E6AD6"/>
    <w:rsid w:val="005F1876"/>
    <w:rsid w:val="00600AF9"/>
    <w:rsid w:val="00603C01"/>
    <w:rsid w:val="00612958"/>
    <w:rsid w:val="00613047"/>
    <w:rsid w:val="00615599"/>
    <w:rsid w:val="00617008"/>
    <w:rsid w:val="00640ED6"/>
    <w:rsid w:val="00644F2A"/>
    <w:rsid w:val="00647138"/>
    <w:rsid w:val="00647405"/>
    <w:rsid w:val="00650AB3"/>
    <w:rsid w:val="00655168"/>
    <w:rsid w:val="00656F59"/>
    <w:rsid w:val="006608E1"/>
    <w:rsid w:val="006626C0"/>
    <w:rsid w:val="0066647A"/>
    <w:rsid w:val="00671363"/>
    <w:rsid w:val="00674DB4"/>
    <w:rsid w:val="006801FD"/>
    <w:rsid w:val="00682DCA"/>
    <w:rsid w:val="00684FFD"/>
    <w:rsid w:val="0068655F"/>
    <w:rsid w:val="006875B6"/>
    <w:rsid w:val="006903E5"/>
    <w:rsid w:val="00694E2B"/>
    <w:rsid w:val="00696C00"/>
    <w:rsid w:val="006A3FED"/>
    <w:rsid w:val="006A4308"/>
    <w:rsid w:val="006A54A8"/>
    <w:rsid w:val="006A6583"/>
    <w:rsid w:val="006B185A"/>
    <w:rsid w:val="006B37FA"/>
    <w:rsid w:val="006B5677"/>
    <w:rsid w:val="006C04B1"/>
    <w:rsid w:val="006C1294"/>
    <w:rsid w:val="006C1F45"/>
    <w:rsid w:val="006C7606"/>
    <w:rsid w:val="006D213D"/>
    <w:rsid w:val="006D7F47"/>
    <w:rsid w:val="006E2D7A"/>
    <w:rsid w:val="006E34C1"/>
    <w:rsid w:val="006E4091"/>
    <w:rsid w:val="006E52CC"/>
    <w:rsid w:val="006E70B4"/>
    <w:rsid w:val="006F1503"/>
    <w:rsid w:val="006F57B5"/>
    <w:rsid w:val="006F62FD"/>
    <w:rsid w:val="00702E1C"/>
    <w:rsid w:val="00706FA4"/>
    <w:rsid w:val="00707623"/>
    <w:rsid w:val="00710952"/>
    <w:rsid w:val="007111C0"/>
    <w:rsid w:val="007115EA"/>
    <w:rsid w:val="00711FD5"/>
    <w:rsid w:val="00713214"/>
    <w:rsid w:val="007153CA"/>
    <w:rsid w:val="00723BDE"/>
    <w:rsid w:val="00726368"/>
    <w:rsid w:val="00726F2A"/>
    <w:rsid w:val="00735B6E"/>
    <w:rsid w:val="00735F46"/>
    <w:rsid w:val="007401E1"/>
    <w:rsid w:val="00743387"/>
    <w:rsid w:val="00746E4E"/>
    <w:rsid w:val="007470AA"/>
    <w:rsid w:val="0075032A"/>
    <w:rsid w:val="0075188E"/>
    <w:rsid w:val="00751AE7"/>
    <w:rsid w:val="007521D8"/>
    <w:rsid w:val="00754A94"/>
    <w:rsid w:val="00764C65"/>
    <w:rsid w:val="007656E4"/>
    <w:rsid w:val="00766B46"/>
    <w:rsid w:val="0076718B"/>
    <w:rsid w:val="007700E6"/>
    <w:rsid w:val="00774C5C"/>
    <w:rsid w:val="00782AB7"/>
    <w:rsid w:val="00784D21"/>
    <w:rsid w:val="00795537"/>
    <w:rsid w:val="007A70C1"/>
    <w:rsid w:val="007A7DAF"/>
    <w:rsid w:val="007C0A83"/>
    <w:rsid w:val="007C25D7"/>
    <w:rsid w:val="007D14DD"/>
    <w:rsid w:val="007D3B07"/>
    <w:rsid w:val="007D3BD2"/>
    <w:rsid w:val="007D59A1"/>
    <w:rsid w:val="007E5660"/>
    <w:rsid w:val="007F0524"/>
    <w:rsid w:val="007F3144"/>
    <w:rsid w:val="007F3891"/>
    <w:rsid w:val="007F4AE2"/>
    <w:rsid w:val="00801D18"/>
    <w:rsid w:val="00801F51"/>
    <w:rsid w:val="0080296A"/>
    <w:rsid w:val="00805183"/>
    <w:rsid w:val="008056FC"/>
    <w:rsid w:val="008062D8"/>
    <w:rsid w:val="00806E52"/>
    <w:rsid w:val="00812047"/>
    <w:rsid w:val="0081305D"/>
    <w:rsid w:val="0081476E"/>
    <w:rsid w:val="0081621A"/>
    <w:rsid w:val="00823871"/>
    <w:rsid w:val="0082396B"/>
    <w:rsid w:val="008241AD"/>
    <w:rsid w:val="008371F9"/>
    <w:rsid w:val="008439DD"/>
    <w:rsid w:val="00844E1E"/>
    <w:rsid w:val="008473EF"/>
    <w:rsid w:val="00856AE5"/>
    <w:rsid w:val="008628D3"/>
    <w:rsid w:val="00867215"/>
    <w:rsid w:val="00867D4A"/>
    <w:rsid w:val="0087066F"/>
    <w:rsid w:val="008710A7"/>
    <w:rsid w:val="00874065"/>
    <w:rsid w:val="0088358C"/>
    <w:rsid w:val="008837CB"/>
    <w:rsid w:val="00883FDA"/>
    <w:rsid w:val="00892009"/>
    <w:rsid w:val="00892594"/>
    <w:rsid w:val="00892DC4"/>
    <w:rsid w:val="008A1D14"/>
    <w:rsid w:val="008A391F"/>
    <w:rsid w:val="008A4B4B"/>
    <w:rsid w:val="008A75D2"/>
    <w:rsid w:val="008B382A"/>
    <w:rsid w:val="008C0428"/>
    <w:rsid w:val="008C6564"/>
    <w:rsid w:val="008D2A72"/>
    <w:rsid w:val="008E146B"/>
    <w:rsid w:val="008F4BFD"/>
    <w:rsid w:val="008F6C88"/>
    <w:rsid w:val="00905B78"/>
    <w:rsid w:val="009147D3"/>
    <w:rsid w:val="0092191E"/>
    <w:rsid w:val="00924AE7"/>
    <w:rsid w:val="0092542E"/>
    <w:rsid w:val="009258BC"/>
    <w:rsid w:val="00926A04"/>
    <w:rsid w:val="00927EFF"/>
    <w:rsid w:val="00933E7D"/>
    <w:rsid w:val="00935F32"/>
    <w:rsid w:val="00937A17"/>
    <w:rsid w:val="0094131F"/>
    <w:rsid w:val="00947960"/>
    <w:rsid w:val="00950081"/>
    <w:rsid w:val="0095110B"/>
    <w:rsid w:val="00970CD5"/>
    <w:rsid w:val="009738E7"/>
    <w:rsid w:val="00975DAD"/>
    <w:rsid w:val="00976A63"/>
    <w:rsid w:val="009828B2"/>
    <w:rsid w:val="00983305"/>
    <w:rsid w:val="009847BF"/>
    <w:rsid w:val="00987E6C"/>
    <w:rsid w:val="00990072"/>
    <w:rsid w:val="009925C1"/>
    <w:rsid w:val="0099619D"/>
    <w:rsid w:val="00996FD9"/>
    <w:rsid w:val="009973C4"/>
    <w:rsid w:val="00997E87"/>
    <w:rsid w:val="009A1FF8"/>
    <w:rsid w:val="009A5FB9"/>
    <w:rsid w:val="009A6A73"/>
    <w:rsid w:val="009A7DF2"/>
    <w:rsid w:val="009B0A5A"/>
    <w:rsid w:val="009B1114"/>
    <w:rsid w:val="009B7A98"/>
    <w:rsid w:val="009B7E38"/>
    <w:rsid w:val="009C2090"/>
    <w:rsid w:val="009C630C"/>
    <w:rsid w:val="009D3759"/>
    <w:rsid w:val="009D45EF"/>
    <w:rsid w:val="009D461C"/>
    <w:rsid w:val="009D5BB3"/>
    <w:rsid w:val="009D5E0A"/>
    <w:rsid w:val="009D5FD1"/>
    <w:rsid w:val="009D6AB2"/>
    <w:rsid w:val="009E07C0"/>
    <w:rsid w:val="009E75D5"/>
    <w:rsid w:val="009F534E"/>
    <w:rsid w:val="009F652F"/>
    <w:rsid w:val="009F70E3"/>
    <w:rsid w:val="00A01754"/>
    <w:rsid w:val="00A0351F"/>
    <w:rsid w:val="00A04939"/>
    <w:rsid w:val="00A15761"/>
    <w:rsid w:val="00A20715"/>
    <w:rsid w:val="00A21530"/>
    <w:rsid w:val="00A25696"/>
    <w:rsid w:val="00A273E8"/>
    <w:rsid w:val="00A306BC"/>
    <w:rsid w:val="00A312CE"/>
    <w:rsid w:val="00A351F9"/>
    <w:rsid w:val="00A46373"/>
    <w:rsid w:val="00A50239"/>
    <w:rsid w:val="00A50613"/>
    <w:rsid w:val="00A64885"/>
    <w:rsid w:val="00A64DDD"/>
    <w:rsid w:val="00A7047A"/>
    <w:rsid w:val="00A71C7D"/>
    <w:rsid w:val="00A730C0"/>
    <w:rsid w:val="00A74F9F"/>
    <w:rsid w:val="00A77F0A"/>
    <w:rsid w:val="00A83F0F"/>
    <w:rsid w:val="00A83F79"/>
    <w:rsid w:val="00A879E9"/>
    <w:rsid w:val="00A94D75"/>
    <w:rsid w:val="00AA3779"/>
    <w:rsid w:val="00AA4357"/>
    <w:rsid w:val="00AA7C7D"/>
    <w:rsid w:val="00AB0C78"/>
    <w:rsid w:val="00AB1207"/>
    <w:rsid w:val="00AB22A2"/>
    <w:rsid w:val="00AB3A81"/>
    <w:rsid w:val="00AB3F21"/>
    <w:rsid w:val="00AB649A"/>
    <w:rsid w:val="00AB6962"/>
    <w:rsid w:val="00AC1BCD"/>
    <w:rsid w:val="00AC6739"/>
    <w:rsid w:val="00AC7DA3"/>
    <w:rsid w:val="00AD15D2"/>
    <w:rsid w:val="00AE1AAB"/>
    <w:rsid w:val="00AE4191"/>
    <w:rsid w:val="00AF5B8E"/>
    <w:rsid w:val="00AF66F9"/>
    <w:rsid w:val="00B02A0C"/>
    <w:rsid w:val="00B13AB5"/>
    <w:rsid w:val="00B13E9D"/>
    <w:rsid w:val="00B144F5"/>
    <w:rsid w:val="00B176DC"/>
    <w:rsid w:val="00B21E04"/>
    <w:rsid w:val="00B227D5"/>
    <w:rsid w:val="00B25C0D"/>
    <w:rsid w:val="00B2671F"/>
    <w:rsid w:val="00B2696D"/>
    <w:rsid w:val="00B271A1"/>
    <w:rsid w:val="00B35416"/>
    <w:rsid w:val="00B665D5"/>
    <w:rsid w:val="00B66CE2"/>
    <w:rsid w:val="00B67B68"/>
    <w:rsid w:val="00B97892"/>
    <w:rsid w:val="00BA03F6"/>
    <w:rsid w:val="00BA05C2"/>
    <w:rsid w:val="00BA2844"/>
    <w:rsid w:val="00BA39BC"/>
    <w:rsid w:val="00BA4F80"/>
    <w:rsid w:val="00BB4686"/>
    <w:rsid w:val="00BB7E87"/>
    <w:rsid w:val="00BC2CE7"/>
    <w:rsid w:val="00BC4C68"/>
    <w:rsid w:val="00BC62F2"/>
    <w:rsid w:val="00BD0CE6"/>
    <w:rsid w:val="00BD42E7"/>
    <w:rsid w:val="00BE0B22"/>
    <w:rsid w:val="00BF1385"/>
    <w:rsid w:val="00BF6351"/>
    <w:rsid w:val="00C00E6E"/>
    <w:rsid w:val="00C05EE3"/>
    <w:rsid w:val="00C112BB"/>
    <w:rsid w:val="00C134F7"/>
    <w:rsid w:val="00C1388F"/>
    <w:rsid w:val="00C15A94"/>
    <w:rsid w:val="00C214EE"/>
    <w:rsid w:val="00C22479"/>
    <w:rsid w:val="00C2296B"/>
    <w:rsid w:val="00C246B0"/>
    <w:rsid w:val="00C26E88"/>
    <w:rsid w:val="00C30F09"/>
    <w:rsid w:val="00C312B4"/>
    <w:rsid w:val="00C32C49"/>
    <w:rsid w:val="00C43323"/>
    <w:rsid w:val="00C6244F"/>
    <w:rsid w:val="00C667C5"/>
    <w:rsid w:val="00C7194A"/>
    <w:rsid w:val="00C72BB6"/>
    <w:rsid w:val="00C73429"/>
    <w:rsid w:val="00C76DB6"/>
    <w:rsid w:val="00C82111"/>
    <w:rsid w:val="00C86995"/>
    <w:rsid w:val="00C9019B"/>
    <w:rsid w:val="00C94946"/>
    <w:rsid w:val="00C97F56"/>
    <w:rsid w:val="00CA2CF3"/>
    <w:rsid w:val="00CA42A8"/>
    <w:rsid w:val="00CA481E"/>
    <w:rsid w:val="00CB0921"/>
    <w:rsid w:val="00CC198F"/>
    <w:rsid w:val="00CC4B78"/>
    <w:rsid w:val="00CD58DC"/>
    <w:rsid w:val="00CE5BDA"/>
    <w:rsid w:val="00CF1C92"/>
    <w:rsid w:val="00CF2651"/>
    <w:rsid w:val="00CF2C5E"/>
    <w:rsid w:val="00D00C4D"/>
    <w:rsid w:val="00D016DF"/>
    <w:rsid w:val="00D06DFA"/>
    <w:rsid w:val="00D1482B"/>
    <w:rsid w:val="00D22098"/>
    <w:rsid w:val="00D227FA"/>
    <w:rsid w:val="00D238D4"/>
    <w:rsid w:val="00D27F1A"/>
    <w:rsid w:val="00D324DC"/>
    <w:rsid w:val="00D33118"/>
    <w:rsid w:val="00D408E6"/>
    <w:rsid w:val="00D453C3"/>
    <w:rsid w:val="00D5235A"/>
    <w:rsid w:val="00D5398C"/>
    <w:rsid w:val="00D53CE8"/>
    <w:rsid w:val="00D54258"/>
    <w:rsid w:val="00D70F87"/>
    <w:rsid w:val="00D71FFD"/>
    <w:rsid w:val="00D73316"/>
    <w:rsid w:val="00D73498"/>
    <w:rsid w:val="00D753AC"/>
    <w:rsid w:val="00D75E2C"/>
    <w:rsid w:val="00D8094A"/>
    <w:rsid w:val="00D80F62"/>
    <w:rsid w:val="00D85E44"/>
    <w:rsid w:val="00D90CB7"/>
    <w:rsid w:val="00D93189"/>
    <w:rsid w:val="00D9398B"/>
    <w:rsid w:val="00D96F01"/>
    <w:rsid w:val="00DA20F2"/>
    <w:rsid w:val="00DB1FDE"/>
    <w:rsid w:val="00DC00B2"/>
    <w:rsid w:val="00DC386A"/>
    <w:rsid w:val="00DD66DE"/>
    <w:rsid w:val="00DE14BB"/>
    <w:rsid w:val="00DE29A0"/>
    <w:rsid w:val="00DF00A2"/>
    <w:rsid w:val="00DF4228"/>
    <w:rsid w:val="00DF4817"/>
    <w:rsid w:val="00DF6A78"/>
    <w:rsid w:val="00DF7532"/>
    <w:rsid w:val="00E01F35"/>
    <w:rsid w:val="00E0238C"/>
    <w:rsid w:val="00E11F87"/>
    <w:rsid w:val="00E12029"/>
    <w:rsid w:val="00E14CF1"/>
    <w:rsid w:val="00E21454"/>
    <w:rsid w:val="00E23D31"/>
    <w:rsid w:val="00E31586"/>
    <w:rsid w:val="00E322FF"/>
    <w:rsid w:val="00E432F2"/>
    <w:rsid w:val="00E44260"/>
    <w:rsid w:val="00E5079A"/>
    <w:rsid w:val="00E522B8"/>
    <w:rsid w:val="00E60DBE"/>
    <w:rsid w:val="00E72C8F"/>
    <w:rsid w:val="00E74BF8"/>
    <w:rsid w:val="00E74C64"/>
    <w:rsid w:val="00E77679"/>
    <w:rsid w:val="00E8080C"/>
    <w:rsid w:val="00E835AE"/>
    <w:rsid w:val="00E92D93"/>
    <w:rsid w:val="00E97F18"/>
    <w:rsid w:val="00EA0C21"/>
    <w:rsid w:val="00EA3614"/>
    <w:rsid w:val="00EA5950"/>
    <w:rsid w:val="00EB07EE"/>
    <w:rsid w:val="00EB3DCE"/>
    <w:rsid w:val="00EB48CE"/>
    <w:rsid w:val="00EB5DBC"/>
    <w:rsid w:val="00EB67BD"/>
    <w:rsid w:val="00EC2DC3"/>
    <w:rsid w:val="00ED09F7"/>
    <w:rsid w:val="00ED21E5"/>
    <w:rsid w:val="00ED5F8C"/>
    <w:rsid w:val="00EE036A"/>
    <w:rsid w:val="00EE2275"/>
    <w:rsid w:val="00EE621C"/>
    <w:rsid w:val="00EE7384"/>
    <w:rsid w:val="00EF1AC0"/>
    <w:rsid w:val="00EF1BC3"/>
    <w:rsid w:val="00EF280F"/>
    <w:rsid w:val="00F00C4E"/>
    <w:rsid w:val="00F01019"/>
    <w:rsid w:val="00F062BA"/>
    <w:rsid w:val="00F25640"/>
    <w:rsid w:val="00F26805"/>
    <w:rsid w:val="00F32F1C"/>
    <w:rsid w:val="00F374D2"/>
    <w:rsid w:val="00F40DCC"/>
    <w:rsid w:val="00F42E9C"/>
    <w:rsid w:val="00F51C43"/>
    <w:rsid w:val="00F5677D"/>
    <w:rsid w:val="00F57688"/>
    <w:rsid w:val="00F57E22"/>
    <w:rsid w:val="00F63F3F"/>
    <w:rsid w:val="00F7396A"/>
    <w:rsid w:val="00F74649"/>
    <w:rsid w:val="00F77613"/>
    <w:rsid w:val="00F81CDC"/>
    <w:rsid w:val="00F82672"/>
    <w:rsid w:val="00F836EC"/>
    <w:rsid w:val="00F906F0"/>
    <w:rsid w:val="00F90B62"/>
    <w:rsid w:val="00F91C70"/>
    <w:rsid w:val="00F976C5"/>
    <w:rsid w:val="00FA03E3"/>
    <w:rsid w:val="00FA2745"/>
    <w:rsid w:val="00FA32CC"/>
    <w:rsid w:val="00FB1E03"/>
    <w:rsid w:val="00FB4C26"/>
    <w:rsid w:val="00FB5373"/>
    <w:rsid w:val="00FC16D6"/>
    <w:rsid w:val="00FC6DE0"/>
    <w:rsid w:val="00FD07D7"/>
    <w:rsid w:val="00FD0EEC"/>
    <w:rsid w:val="00FD1BA5"/>
    <w:rsid w:val="00FD6B1F"/>
    <w:rsid w:val="00FD73C0"/>
    <w:rsid w:val="00FE3D1F"/>
    <w:rsid w:val="00FE4781"/>
    <w:rsid w:val="00FE6812"/>
    <w:rsid w:val="00FF128C"/>
    <w:rsid w:val="00FF1679"/>
    <w:rsid w:val="00FF20E4"/>
    <w:rsid w:val="00FF30F0"/>
    <w:rsid w:val="00FF62BE"/>
    <w:rsid w:val="00FF670E"/>
    <w:rsid w:val="00FF69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CC832"/>
  <w15:chartTrackingRefBased/>
  <w15:docId w15:val="{87E4EB2A-4095-4A2C-94A6-17B782E1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F0C"/>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2F0C"/>
    <w:pPr>
      <w:ind w:left="720"/>
      <w:contextualSpacing/>
    </w:pPr>
  </w:style>
  <w:style w:type="table" w:styleId="TabloKlavuzu">
    <w:name w:val="Table Grid"/>
    <w:basedOn w:val="NormalTablo"/>
    <w:uiPriority w:val="39"/>
    <w:rsid w:val="000B5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314F"/>
    <w:rPr>
      <w:color w:val="0563C1" w:themeColor="hyperlink"/>
      <w:u w:val="single"/>
    </w:rPr>
  </w:style>
  <w:style w:type="character" w:customStyle="1" w:styleId="UnresolvedMention">
    <w:name w:val="Unresolved Mention"/>
    <w:basedOn w:val="VarsaylanParagrafYazTipi"/>
    <w:uiPriority w:val="99"/>
    <w:semiHidden/>
    <w:unhideWhenUsed/>
    <w:rsid w:val="0017314F"/>
    <w:rPr>
      <w:color w:val="605E5C"/>
      <w:shd w:val="clear" w:color="auto" w:fill="E1DFDD"/>
    </w:rPr>
  </w:style>
  <w:style w:type="character" w:styleId="AklamaBavurusu">
    <w:name w:val="annotation reference"/>
    <w:basedOn w:val="VarsaylanParagrafYazTipi"/>
    <w:uiPriority w:val="99"/>
    <w:semiHidden/>
    <w:unhideWhenUsed/>
    <w:rsid w:val="009C2090"/>
    <w:rPr>
      <w:sz w:val="16"/>
      <w:szCs w:val="16"/>
    </w:rPr>
  </w:style>
  <w:style w:type="paragraph" w:styleId="AklamaMetni">
    <w:name w:val="annotation text"/>
    <w:basedOn w:val="Normal"/>
    <w:link w:val="AklamaMetniChar"/>
    <w:uiPriority w:val="99"/>
    <w:semiHidden/>
    <w:unhideWhenUsed/>
    <w:rsid w:val="009C20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C2090"/>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9C2090"/>
    <w:rPr>
      <w:b/>
      <w:bCs/>
    </w:rPr>
  </w:style>
  <w:style w:type="character" w:customStyle="1" w:styleId="AklamaKonusuChar">
    <w:name w:val="Açıklama Konusu Char"/>
    <w:basedOn w:val="AklamaMetniChar"/>
    <w:link w:val="AklamaKonusu"/>
    <w:uiPriority w:val="99"/>
    <w:semiHidden/>
    <w:rsid w:val="009C2090"/>
    <w:rPr>
      <w:rFonts w:eastAsiaTheme="minorEastAsia"/>
      <w:b/>
      <w:bCs/>
      <w:sz w:val="20"/>
      <w:szCs w:val="20"/>
      <w:lang w:eastAsia="tr-TR"/>
    </w:rPr>
  </w:style>
  <w:style w:type="paragraph" w:styleId="BalonMetni">
    <w:name w:val="Balloon Text"/>
    <w:basedOn w:val="Normal"/>
    <w:link w:val="BalonMetniChar"/>
    <w:uiPriority w:val="99"/>
    <w:semiHidden/>
    <w:unhideWhenUsed/>
    <w:rsid w:val="009C20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2090"/>
    <w:rPr>
      <w:rFonts w:ascii="Segoe UI" w:eastAsiaTheme="minorEastAsia" w:hAnsi="Segoe UI" w:cs="Segoe UI"/>
      <w:sz w:val="18"/>
      <w:szCs w:val="18"/>
      <w:lang w:eastAsia="tr-TR"/>
    </w:rPr>
  </w:style>
  <w:style w:type="paragraph" w:styleId="Dzeltme">
    <w:name w:val="Revision"/>
    <w:hidden/>
    <w:uiPriority w:val="99"/>
    <w:semiHidden/>
    <w:rsid w:val="00754A94"/>
    <w:pPr>
      <w:spacing w:after="0" w:line="240" w:lineRule="auto"/>
    </w:pPr>
    <w:rPr>
      <w:rFonts w:eastAsiaTheme="minorEastAsia"/>
      <w:lang w:eastAsia="tr-TR"/>
    </w:rPr>
  </w:style>
  <w:style w:type="paragraph" w:styleId="DipnotMetni">
    <w:name w:val="footnote text"/>
    <w:basedOn w:val="Normal"/>
    <w:link w:val="DipnotMetniChar"/>
    <w:uiPriority w:val="99"/>
    <w:semiHidden/>
    <w:unhideWhenUsed/>
    <w:rsid w:val="00182FBF"/>
    <w:pPr>
      <w:spacing w:after="0" w:line="240" w:lineRule="auto"/>
    </w:pPr>
    <w:rPr>
      <w:rFonts w:eastAsiaTheme="minorHAnsi"/>
      <w:sz w:val="20"/>
      <w:szCs w:val="20"/>
      <w:lang w:eastAsia="en-US"/>
    </w:rPr>
  </w:style>
  <w:style w:type="character" w:customStyle="1" w:styleId="DipnotMetniChar">
    <w:name w:val="Dipnot Metni Char"/>
    <w:basedOn w:val="VarsaylanParagrafYazTipi"/>
    <w:link w:val="DipnotMetni"/>
    <w:uiPriority w:val="99"/>
    <w:semiHidden/>
    <w:rsid w:val="00182FBF"/>
    <w:rPr>
      <w:sz w:val="20"/>
      <w:szCs w:val="20"/>
    </w:rPr>
  </w:style>
  <w:style w:type="character" w:styleId="DipnotBavurusu">
    <w:name w:val="footnote reference"/>
    <w:basedOn w:val="VarsaylanParagrafYazTipi"/>
    <w:uiPriority w:val="99"/>
    <w:semiHidden/>
    <w:unhideWhenUsed/>
    <w:rsid w:val="00182FBF"/>
    <w:rPr>
      <w:vertAlign w:val="superscript"/>
    </w:rPr>
  </w:style>
  <w:style w:type="paragraph" w:customStyle="1" w:styleId="Default">
    <w:name w:val="Default"/>
    <w:rsid w:val="0049274B"/>
    <w:pPr>
      <w:autoSpaceDE w:val="0"/>
      <w:autoSpaceDN w:val="0"/>
      <w:adjustRightInd w:val="0"/>
      <w:spacing w:after="0" w:line="240" w:lineRule="auto"/>
    </w:pPr>
    <w:rPr>
      <w:rFonts w:ascii="Georgia" w:hAnsi="Georgia" w:cs="Georgia"/>
      <w:color w:val="000000"/>
      <w:sz w:val="24"/>
      <w:szCs w:val="24"/>
    </w:rPr>
  </w:style>
  <w:style w:type="paragraph" w:styleId="stBilgi">
    <w:name w:val="header"/>
    <w:basedOn w:val="Normal"/>
    <w:link w:val="stBilgiChar"/>
    <w:uiPriority w:val="99"/>
    <w:unhideWhenUsed/>
    <w:rsid w:val="00174F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74F25"/>
    <w:rPr>
      <w:rFonts w:eastAsiaTheme="minorEastAsia"/>
      <w:lang w:eastAsia="tr-TR"/>
    </w:rPr>
  </w:style>
  <w:style w:type="paragraph" w:styleId="AltBilgi">
    <w:name w:val="footer"/>
    <w:basedOn w:val="Normal"/>
    <w:link w:val="AltBilgiChar"/>
    <w:uiPriority w:val="99"/>
    <w:unhideWhenUsed/>
    <w:rsid w:val="00174F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74F25"/>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61129">
      <w:bodyDiv w:val="1"/>
      <w:marLeft w:val="0"/>
      <w:marRight w:val="0"/>
      <w:marTop w:val="0"/>
      <w:marBottom w:val="0"/>
      <w:divBdr>
        <w:top w:val="none" w:sz="0" w:space="0" w:color="auto"/>
        <w:left w:val="none" w:sz="0" w:space="0" w:color="auto"/>
        <w:bottom w:val="none" w:sz="0" w:space="0" w:color="auto"/>
        <w:right w:val="none" w:sz="0" w:space="0" w:color="auto"/>
      </w:divBdr>
      <w:divsChild>
        <w:div w:id="848329408">
          <w:marLeft w:val="0"/>
          <w:marRight w:val="0"/>
          <w:marTop w:val="0"/>
          <w:marBottom w:val="0"/>
          <w:divBdr>
            <w:top w:val="none" w:sz="0" w:space="0" w:color="auto"/>
            <w:left w:val="none" w:sz="0" w:space="0" w:color="auto"/>
            <w:bottom w:val="none" w:sz="0" w:space="0" w:color="auto"/>
            <w:right w:val="none" w:sz="0" w:space="0" w:color="auto"/>
          </w:divBdr>
        </w:div>
        <w:div w:id="1128861499">
          <w:marLeft w:val="0"/>
          <w:marRight w:val="0"/>
          <w:marTop w:val="0"/>
          <w:marBottom w:val="0"/>
          <w:divBdr>
            <w:top w:val="none" w:sz="0" w:space="0" w:color="auto"/>
            <w:left w:val="none" w:sz="0" w:space="0" w:color="auto"/>
            <w:bottom w:val="none" w:sz="0" w:space="0" w:color="auto"/>
            <w:right w:val="none" w:sz="0" w:space="0" w:color="auto"/>
          </w:divBdr>
        </w:div>
        <w:div w:id="1318805164">
          <w:marLeft w:val="0"/>
          <w:marRight w:val="0"/>
          <w:marTop w:val="0"/>
          <w:marBottom w:val="0"/>
          <w:divBdr>
            <w:top w:val="none" w:sz="0" w:space="0" w:color="auto"/>
            <w:left w:val="none" w:sz="0" w:space="0" w:color="auto"/>
            <w:bottom w:val="none" w:sz="0" w:space="0" w:color="auto"/>
            <w:right w:val="none" w:sz="0" w:space="0" w:color="auto"/>
          </w:divBdr>
        </w:div>
      </w:divsChild>
    </w:div>
    <w:div w:id="1256331207">
      <w:bodyDiv w:val="1"/>
      <w:marLeft w:val="0"/>
      <w:marRight w:val="0"/>
      <w:marTop w:val="0"/>
      <w:marBottom w:val="0"/>
      <w:divBdr>
        <w:top w:val="none" w:sz="0" w:space="0" w:color="auto"/>
        <w:left w:val="none" w:sz="0" w:space="0" w:color="auto"/>
        <w:bottom w:val="none" w:sz="0" w:space="0" w:color="auto"/>
        <w:right w:val="none" w:sz="0" w:space="0" w:color="auto"/>
      </w:divBdr>
    </w:div>
    <w:div w:id="1601453973">
      <w:bodyDiv w:val="1"/>
      <w:marLeft w:val="0"/>
      <w:marRight w:val="0"/>
      <w:marTop w:val="0"/>
      <w:marBottom w:val="0"/>
      <w:divBdr>
        <w:top w:val="none" w:sz="0" w:space="0" w:color="auto"/>
        <w:left w:val="none" w:sz="0" w:space="0" w:color="auto"/>
        <w:bottom w:val="none" w:sz="0" w:space="0" w:color="auto"/>
        <w:right w:val="none" w:sz="0" w:space="0" w:color="auto"/>
      </w:divBdr>
    </w:div>
    <w:div w:id="206479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38"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ldbank.org/" TargetMode="External"/><Relationship Id="rId37"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hyperlink" Target="http://www.tuik.gov.tr/" TargetMode="External"/><Relationship Id="rId4" Type="http://schemas.openxmlformats.org/officeDocument/2006/relationships/settings" Target="settings.xml"/><Relationship Id="rId9" Type="http://schemas.openxmlformats.org/officeDocument/2006/relationships/hyperlink" Target="http://www.oecd.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ihsugozu@gmail.com" TargetMode="External"/><Relationship Id="rId2" Type="http://schemas.openxmlformats.org/officeDocument/2006/relationships/hyperlink" Target="https://orcid.org/0000-0002-7056-9265" TargetMode="External"/><Relationship Id="rId1" Type="http://schemas.openxmlformats.org/officeDocument/2006/relationships/hyperlink" Target="mailto:semayasar@sirnak.edu.tr" TargetMode="External"/><Relationship Id="rId4" Type="http://schemas.openxmlformats.org/officeDocument/2006/relationships/hyperlink" Target="https://orcid.org/0000-0002-1861-3118"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2481C-CE66-46FB-9505-9231758DF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6463</Words>
  <Characters>36844</Characters>
  <Application>Microsoft Office Word</Application>
  <DocSecurity>0</DocSecurity>
  <Lines>307</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dc:creator>
  <cp:keywords/>
  <dc:description/>
  <cp:lastModifiedBy>iibf</cp:lastModifiedBy>
  <cp:revision>7</cp:revision>
  <cp:lastPrinted>2021-04-26T20:00:00Z</cp:lastPrinted>
  <dcterms:created xsi:type="dcterms:W3CDTF">2021-04-26T20:00:00Z</dcterms:created>
  <dcterms:modified xsi:type="dcterms:W3CDTF">2021-04-26T20:22:00Z</dcterms:modified>
</cp:coreProperties>
</file>