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54" w:rsidRPr="00851D08" w:rsidRDefault="002519AA" w:rsidP="00851D08">
      <w:pPr>
        <w:spacing w:after="120" w:line="276" w:lineRule="auto"/>
        <w:jc w:val="center"/>
        <w:rPr>
          <w:rFonts w:ascii="Times New Roman" w:hAnsi="Times New Roman" w:cs="Times New Roman"/>
          <w:b/>
          <w:sz w:val="24"/>
        </w:rPr>
      </w:pPr>
      <w:r w:rsidRPr="00851D08">
        <w:rPr>
          <w:rFonts w:ascii="Times New Roman" w:hAnsi="Times New Roman" w:cs="Times New Roman"/>
          <w:b/>
          <w:sz w:val="24"/>
        </w:rPr>
        <w:t xml:space="preserve">KIRSAL ALANDA SOSYAL SERMEYE VE TOPLUM 5.0 ÜZERİNDEN DEĞERLENDİRME: KONYA İLİ </w:t>
      </w:r>
      <w:r w:rsidR="00D22750" w:rsidRPr="00851D08">
        <w:rPr>
          <w:rFonts w:ascii="Times New Roman" w:hAnsi="Times New Roman" w:cs="Times New Roman"/>
          <w:b/>
          <w:sz w:val="24"/>
        </w:rPr>
        <w:t>AKÖREN İLÇESİ ÖRNEĞİ</w:t>
      </w:r>
    </w:p>
    <w:p w:rsidR="002519AA" w:rsidRPr="00851D08" w:rsidRDefault="002519AA" w:rsidP="00851D08">
      <w:pPr>
        <w:spacing w:after="120" w:line="276" w:lineRule="auto"/>
        <w:jc w:val="center"/>
        <w:rPr>
          <w:rFonts w:ascii="Times New Roman" w:hAnsi="Times New Roman" w:cs="Times New Roman"/>
        </w:rPr>
      </w:pPr>
    </w:p>
    <w:p w:rsidR="00FD2B26" w:rsidRPr="00851D08" w:rsidRDefault="00FD2B26" w:rsidP="00851D08">
      <w:pPr>
        <w:spacing w:after="120" w:line="276" w:lineRule="auto"/>
        <w:jc w:val="center"/>
        <w:rPr>
          <w:rFonts w:ascii="Times New Roman" w:hAnsi="Times New Roman" w:cs="Times New Roman"/>
          <w:vertAlign w:val="superscript"/>
        </w:rPr>
      </w:pPr>
      <w:r w:rsidRPr="00851D08">
        <w:rPr>
          <w:rFonts w:ascii="Times New Roman" w:hAnsi="Times New Roman" w:cs="Times New Roman"/>
        </w:rPr>
        <w:t>Arzu KAN</w:t>
      </w:r>
      <w:r w:rsidR="008A500F" w:rsidRPr="00851D08">
        <w:rPr>
          <w:rStyle w:val="DipnotBavurusu"/>
          <w:rFonts w:ascii="Times New Roman" w:hAnsi="Times New Roman" w:cs="Times New Roman"/>
        </w:rPr>
        <w:footnoteReference w:id="1"/>
      </w:r>
      <w:r w:rsidR="008A500F" w:rsidRPr="00851D08">
        <w:rPr>
          <w:rFonts w:ascii="Times New Roman" w:hAnsi="Times New Roman" w:cs="Times New Roman"/>
        </w:rPr>
        <w:tab/>
      </w:r>
      <w:r w:rsidR="008A500F" w:rsidRPr="00851D08">
        <w:rPr>
          <w:rFonts w:ascii="Times New Roman" w:hAnsi="Times New Roman" w:cs="Times New Roman"/>
        </w:rPr>
        <w:tab/>
      </w:r>
      <w:r w:rsidRPr="00851D08">
        <w:rPr>
          <w:rFonts w:ascii="Times New Roman" w:hAnsi="Times New Roman" w:cs="Times New Roman"/>
        </w:rPr>
        <w:t>Mustafa KAN</w:t>
      </w:r>
      <w:r w:rsidR="008A500F" w:rsidRPr="00851D08">
        <w:rPr>
          <w:rStyle w:val="DipnotBavurusu"/>
          <w:rFonts w:ascii="Times New Roman" w:hAnsi="Times New Roman" w:cs="Times New Roman"/>
        </w:rPr>
        <w:footnoteReference w:id="2"/>
      </w:r>
      <w:r w:rsidR="008A500F" w:rsidRPr="00851D08">
        <w:rPr>
          <w:rFonts w:ascii="Times New Roman" w:hAnsi="Times New Roman" w:cs="Times New Roman"/>
        </w:rPr>
        <w:tab/>
      </w:r>
      <w:r w:rsidR="008A500F" w:rsidRPr="00851D08">
        <w:rPr>
          <w:rFonts w:ascii="Times New Roman" w:hAnsi="Times New Roman" w:cs="Times New Roman"/>
        </w:rPr>
        <w:tab/>
      </w:r>
      <w:r w:rsidRPr="00851D08">
        <w:rPr>
          <w:rFonts w:ascii="Times New Roman" w:hAnsi="Times New Roman" w:cs="Times New Roman"/>
        </w:rPr>
        <w:t>Uğur AÇIKGÖZ</w:t>
      </w:r>
      <w:r w:rsidR="008A500F" w:rsidRPr="00851D08">
        <w:rPr>
          <w:rStyle w:val="DipnotBavurusu"/>
          <w:rFonts w:ascii="Times New Roman" w:hAnsi="Times New Roman" w:cs="Times New Roman"/>
        </w:rPr>
        <w:footnoteReference w:id="3"/>
      </w:r>
    </w:p>
    <w:p w:rsidR="002519AA" w:rsidRPr="00851D08" w:rsidRDefault="002519AA" w:rsidP="00851D08">
      <w:pPr>
        <w:spacing w:after="120" w:line="276" w:lineRule="auto"/>
        <w:jc w:val="both"/>
        <w:rPr>
          <w:rFonts w:ascii="Times New Roman" w:hAnsi="Times New Roman" w:cs="Times New Roman"/>
        </w:rPr>
      </w:pPr>
    </w:p>
    <w:p w:rsidR="008A500F" w:rsidRPr="00830073" w:rsidRDefault="008A500F" w:rsidP="00851D08">
      <w:pPr>
        <w:spacing w:after="120" w:line="276" w:lineRule="auto"/>
        <w:jc w:val="both"/>
        <w:rPr>
          <w:rFonts w:ascii="Times New Roman" w:hAnsi="Times New Roman" w:cs="Times New Roman"/>
          <w:b/>
          <w:sz w:val="18"/>
          <w:szCs w:val="18"/>
        </w:rPr>
      </w:pPr>
      <w:r w:rsidRPr="00830073">
        <w:rPr>
          <w:rFonts w:ascii="Times New Roman" w:hAnsi="Times New Roman" w:cs="Times New Roman"/>
          <w:b/>
          <w:sz w:val="18"/>
          <w:szCs w:val="18"/>
        </w:rPr>
        <w:t>ÖZET</w:t>
      </w:r>
    </w:p>
    <w:p w:rsidR="00F74E40" w:rsidRPr="00830073" w:rsidRDefault="00434821" w:rsidP="00F74E40">
      <w:pPr>
        <w:autoSpaceDE w:val="0"/>
        <w:autoSpaceDN w:val="0"/>
        <w:adjustRightInd w:val="0"/>
        <w:spacing w:after="120" w:line="276" w:lineRule="auto"/>
        <w:jc w:val="both"/>
        <w:rPr>
          <w:rFonts w:ascii="Times New Roman" w:hAnsi="Times New Roman" w:cs="Times New Roman"/>
          <w:sz w:val="18"/>
          <w:szCs w:val="18"/>
        </w:rPr>
      </w:pPr>
      <w:r w:rsidRPr="00830073">
        <w:rPr>
          <w:rFonts w:ascii="Times New Roman" w:hAnsi="Times New Roman" w:cs="Times New Roman"/>
          <w:sz w:val="18"/>
          <w:szCs w:val="18"/>
        </w:rPr>
        <w:t xml:space="preserve">Tarihsel süreç boyunca paradigmal değişimlerin yaşanması literatüre geçirilen aşamaların farklı isimlerle yansımasına sebep olmuştur. </w:t>
      </w:r>
      <w:r w:rsidR="003C618A" w:rsidRPr="00830073">
        <w:rPr>
          <w:rFonts w:ascii="Times New Roman" w:hAnsi="Times New Roman" w:cs="Times New Roman"/>
          <w:sz w:val="18"/>
          <w:szCs w:val="18"/>
        </w:rPr>
        <w:t xml:space="preserve">Tarım </w:t>
      </w:r>
      <w:r w:rsidR="00216257" w:rsidRPr="00830073">
        <w:rPr>
          <w:rFonts w:ascii="Times New Roman" w:hAnsi="Times New Roman" w:cs="Times New Roman"/>
          <w:sz w:val="18"/>
          <w:szCs w:val="18"/>
        </w:rPr>
        <w:t>4</w:t>
      </w:r>
      <w:r w:rsidR="003C618A" w:rsidRPr="00830073">
        <w:rPr>
          <w:rFonts w:ascii="Times New Roman" w:hAnsi="Times New Roman" w:cs="Times New Roman"/>
          <w:sz w:val="18"/>
          <w:szCs w:val="18"/>
        </w:rPr>
        <w:t xml:space="preserve">.0, Kırsal 3.0, Toplum 5.0 gibi kavramlar anıldıkları alandaki önemli paradigmal değişimlerin yansımalarını temsil etmektedir. </w:t>
      </w:r>
      <w:r w:rsidR="000548E5" w:rsidRPr="00830073">
        <w:rPr>
          <w:rFonts w:ascii="Times New Roman" w:hAnsi="Times New Roman" w:cs="Times New Roman"/>
          <w:sz w:val="18"/>
          <w:szCs w:val="18"/>
        </w:rPr>
        <w:t xml:space="preserve">Endüstri 1.0’dan 4.0’e geçiş birçok alanda bu süreçlerin farklı isimlerle anılmasına neden olmuştur. </w:t>
      </w:r>
      <w:r w:rsidR="003C618A" w:rsidRPr="00830073">
        <w:rPr>
          <w:rFonts w:ascii="Times New Roman" w:hAnsi="Times New Roman" w:cs="Times New Roman"/>
          <w:sz w:val="18"/>
          <w:szCs w:val="18"/>
        </w:rPr>
        <w:t xml:space="preserve">Her ne kadar farklı isimlerle anılsa da kalkınma temelli bu yaklaşımların odak noktası insandır. </w:t>
      </w:r>
      <w:r w:rsidR="00222ED7" w:rsidRPr="00830073">
        <w:rPr>
          <w:rFonts w:ascii="Times New Roman" w:hAnsi="Times New Roman" w:cs="Times New Roman"/>
          <w:sz w:val="18"/>
          <w:szCs w:val="18"/>
        </w:rPr>
        <w:t>Dolayısıyla</w:t>
      </w:r>
      <w:r w:rsidR="003C618A" w:rsidRPr="00830073">
        <w:rPr>
          <w:rFonts w:ascii="Times New Roman" w:hAnsi="Times New Roman" w:cs="Times New Roman"/>
          <w:sz w:val="18"/>
          <w:szCs w:val="18"/>
        </w:rPr>
        <w:t xml:space="preserve"> beşeri ve sosyal sermayenin gelişmediği bir ortamda bu tür yaklaşımlardan </w:t>
      </w:r>
      <w:r w:rsidR="00222ED7" w:rsidRPr="00830073">
        <w:rPr>
          <w:rFonts w:ascii="Times New Roman" w:hAnsi="Times New Roman" w:cs="Times New Roman"/>
          <w:sz w:val="18"/>
          <w:szCs w:val="18"/>
        </w:rPr>
        <w:t>söz e</w:t>
      </w:r>
      <w:r w:rsidR="003C618A" w:rsidRPr="00830073">
        <w:rPr>
          <w:rFonts w:ascii="Times New Roman" w:hAnsi="Times New Roman" w:cs="Times New Roman"/>
          <w:sz w:val="18"/>
          <w:szCs w:val="18"/>
        </w:rPr>
        <w:t xml:space="preserve">tmek zor görünmektedir. Kırsal alanda, toplum 5.0’ın anıldığı günümüzde sosyal sermayedeki değişimlerin araştırılması önem taşımaktadır. </w:t>
      </w:r>
      <w:r w:rsidR="00057AB8" w:rsidRPr="00830073">
        <w:rPr>
          <w:rFonts w:ascii="Times New Roman" w:hAnsi="Times New Roman" w:cs="Times New Roman"/>
          <w:sz w:val="18"/>
          <w:szCs w:val="18"/>
        </w:rPr>
        <w:t>Bu çalışmanın amacı Konya ili Akören ilçesinde tarımsal üretim ile uğraşan toplumda sosyal sermaye durumunun toplum 5.0 kapsamında ortaya konulmasıdır.</w:t>
      </w:r>
      <w:r w:rsidR="00F74E40" w:rsidRPr="00830073">
        <w:rPr>
          <w:rFonts w:ascii="Times New Roman" w:hAnsi="Times New Roman" w:cs="Times New Roman"/>
          <w:sz w:val="18"/>
          <w:szCs w:val="18"/>
        </w:rPr>
        <w:t xml:space="preserve"> </w:t>
      </w:r>
      <w:r w:rsidR="00285489" w:rsidRPr="00830073">
        <w:rPr>
          <w:rFonts w:ascii="Times New Roman" w:hAnsi="Times New Roman" w:cs="Times New Roman"/>
          <w:sz w:val="18"/>
          <w:szCs w:val="18"/>
        </w:rPr>
        <w:t xml:space="preserve">Araştırmada ilçeyi temsil edecek şekilde </w:t>
      </w:r>
      <w:r w:rsidR="003C618A" w:rsidRPr="00830073">
        <w:rPr>
          <w:rFonts w:ascii="Times New Roman" w:hAnsi="Times New Roman" w:cs="Times New Roman"/>
          <w:sz w:val="18"/>
          <w:szCs w:val="18"/>
        </w:rPr>
        <w:t xml:space="preserve">Gayeli Örnekleme Yöntemi </w:t>
      </w:r>
      <w:r w:rsidR="00285489" w:rsidRPr="00830073">
        <w:rPr>
          <w:rFonts w:ascii="Times New Roman" w:hAnsi="Times New Roman" w:cs="Times New Roman"/>
          <w:sz w:val="18"/>
          <w:szCs w:val="18"/>
        </w:rPr>
        <w:t xml:space="preserve">ile </w:t>
      </w:r>
      <w:r w:rsidR="00216257" w:rsidRPr="00830073">
        <w:rPr>
          <w:rFonts w:ascii="Times New Roman" w:hAnsi="Times New Roman" w:cs="Times New Roman"/>
          <w:sz w:val="18"/>
          <w:szCs w:val="18"/>
        </w:rPr>
        <w:t>ekonomik durumu iyi, orta ve zayıf</w:t>
      </w:r>
      <w:r w:rsidR="00F74E40" w:rsidRPr="00830073">
        <w:rPr>
          <w:rFonts w:ascii="Times New Roman" w:hAnsi="Times New Roman" w:cs="Times New Roman"/>
          <w:sz w:val="18"/>
          <w:szCs w:val="18"/>
        </w:rPr>
        <w:t xml:space="preserve"> olan </w:t>
      </w:r>
      <w:r w:rsidR="00285489" w:rsidRPr="00830073">
        <w:rPr>
          <w:rFonts w:ascii="Times New Roman" w:hAnsi="Times New Roman" w:cs="Times New Roman"/>
          <w:sz w:val="18"/>
          <w:szCs w:val="18"/>
        </w:rPr>
        <w:t>üç</w:t>
      </w:r>
      <w:r w:rsidR="00F74E40" w:rsidRPr="00830073">
        <w:rPr>
          <w:rFonts w:ascii="Times New Roman" w:hAnsi="Times New Roman" w:cs="Times New Roman"/>
          <w:sz w:val="18"/>
          <w:szCs w:val="18"/>
        </w:rPr>
        <w:t xml:space="preserve"> mahalle seçilmiştir (Avdan, Kayasu ve Süleymaniye mahalleleri)</w:t>
      </w:r>
      <w:r w:rsidR="00057AB8" w:rsidRPr="00830073">
        <w:rPr>
          <w:rFonts w:ascii="Times New Roman" w:hAnsi="Times New Roman" w:cs="Times New Roman"/>
          <w:sz w:val="18"/>
          <w:szCs w:val="18"/>
        </w:rPr>
        <w:t>. B</w:t>
      </w:r>
      <w:r w:rsidR="00F74E40" w:rsidRPr="00830073">
        <w:rPr>
          <w:rFonts w:ascii="Times New Roman" w:hAnsi="Times New Roman" w:cs="Times New Roman"/>
          <w:sz w:val="18"/>
          <w:szCs w:val="18"/>
        </w:rPr>
        <w:t xml:space="preserve">u mahallelerde </w:t>
      </w:r>
      <w:r w:rsidR="00285489" w:rsidRPr="00830073">
        <w:rPr>
          <w:rFonts w:ascii="Times New Roman" w:hAnsi="Times New Roman" w:cs="Times New Roman"/>
          <w:sz w:val="18"/>
          <w:szCs w:val="18"/>
        </w:rPr>
        <w:t>Çiftçi Kayıt Sistemine (</w:t>
      </w:r>
      <w:r w:rsidR="00F74E40" w:rsidRPr="00830073">
        <w:rPr>
          <w:rFonts w:ascii="Times New Roman" w:hAnsi="Times New Roman" w:cs="Times New Roman"/>
          <w:sz w:val="18"/>
          <w:szCs w:val="18"/>
        </w:rPr>
        <w:t>ÇKS</w:t>
      </w:r>
      <w:r w:rsidR="00285489" w:rsidRPr="00830073">
        <w:rPr>
          <w:rFonts w:ascii="Times New Roman" w:hAnsi="Times New Roman" w:cs="Times New Roman"/>
          <w:sz w:val="18"/>
          <w:szCs w:val="18"/>
        </w:rPr>
        <w:t xml:space="preserve">) </w:t>
      </w:r>
      <w:r w:rsidR="00F74E40" w:rsidRPr="00830073">
        <w:rPr>
          <w:rFonts w:ascii="Times New Roman" w:hAnsi="Times New Roman" w:cs="Times New Roman"/>
          <w:sz w:val="18"/>
          <w:szCs w:val="18"/>
        </w:rPr>
        <w:t xml:space="preserve">kayıtlı toplam 60 </w:t>
      </w:r>
      <w:r w:rsidR="00285489" w:rsidRPr="00830073">
        <w:rPr>
          <w:rFonts w:ascii="Times New Roman" w:hAnsi="Times New Roman" w:cs="Times New Roman"/>
          <w:sz w:val="18"/>
          <w:szCs w:val="18"/>
        </w:rPr>
        <w:t xml:space="preserve">üretici </w:t>
      </w:r>
      <w:r w:rsidR="00F74E40" w:rsidRPr="00830073">
        <w:rPr>
          <w:rFonts w:ascii="Times New Roman" w:hAnsi="Times New Roman" w:cs="Times New Roman"/>
          <w:sz w:val="18"/>
          <w:szCs w:val="18"/>
        </w:rPr>
        <w:t xml:space="preserve">ile Ekim 2020-Mayıs 2021 döneminde yüz yüze anket soru formları doldurulmuştur. </w:t>
      </w:r>
      <w:r w:rsidR="00057AB8" w:rsidRPr="00830073">
        <w:rPr>
          <w:rFonts w:ascii="Times New Roman" w:hAnsi="Times New Roman" w:cs="Times New Roman"/>
          <w:sz w:val="18"/>
          <w:szCs w:val="18"/>
        </w:rPr>
        <w:t>Çalışma sonucunda ekonomik olarak daha kötü durumda olan Avdan ile ekonomik durumu orta düzeyde olan Kayasu mahalleleri göç verirken ortalama nüfus yaşının 60’ın üzerinde olduğu belirlenmiştir. Ekonomik durumu daha iyi olan Süleymaniye mahallesinde nüfusun göç yönü ile stabil old</w:t>
      </w:r>
      <w:r w:rsidR="00DF5A9A">
        <w:rPr>
          <w:rFonts w:ascii="Times New Roman" w:hAnsi="Times New Roman" w:cs="Times New Roman"/>
          <w:sz w:val="18"/>
          <w:szCs w:val="18"/>
        </w:rPr>
        <w:t>uğu, ortalama yaşın 50</w:t>
      </w:r>
      <w:r w:rsidR="00057AB8" w:rsidRPr="00830073">
        <w:rPr>
          <w:rFonts w:ascii="Times New Roman" w:hAnsi="Times New Roman" w:cs="Times New Roman"/>
          <w:sz w:val="18"/>
          <w:szCs w:val="18"/>
        </w:rPr>
        <w:t xml:space="preserve"> civarında olduğu tespit edilmiştir. </w:t>
      </w:r>
      <w:r w:rsidR="00285489" w:rsidRPr="00830073">
        <w:rPr>
          <w:rFonts w:ascii="Times New Roman" w:hAnsi="Times New Roman" w:cs="Times New Roman"/>
          <w:sz w:val="18"/>
          <w:szCs w:val="18"/>
        </w:rPr>
        <w:t xml:space="preserve">Çalışmada </w:t>
      </w:r>
      <w:r w:rsidR="00D76268" w:rsidRPr="00830073">
        <w:rPr>
          <w:rFonts w:ascii="Times New Roman" w:hAnsi="Times New Roman" w:cs="Times New Roman"/>
          <w:sz w:val="18"/>
          <w:szCs w:val="18"/>
        </w:rPr>
        <w:t>üreticilerin</w:t>
      </w:r>
      <w:r w:rsidR="00BE2ADF" w:rsidRPr="00830073">
        <w:rPr>
          <w:rFonts w:ascii="Times New Roman" w:hAnsi="Times New Roman" w:cs="Times New Roman"/>
          <w:sz w:val="18"/>
          <w:szCs w:val="18"/>
        </w:rPr>
        <w:t xml:space="preserve"> hem kendileri hem de yöre halkı için günümüz ve on yıl önceki durumların</w:t>
      </w:r>
      <w:r w:rsidR="00285489" w:rsidRPr="00830073">
        <w:rPr>
          <w:rFonts w:ascii="Times New Roman" w:hAnsi="Times New Roman" w:cs="Times New Roman"/>
          <w:sz w:val="18"/>
          <w:szCs w:val="18"/>
        </w:rPr>
        <w:t>ı</w:t>
      </w:r>
      <w:r w:rsidR="00BE2ADF" w:rsidRPr="00830073">
        <w:rPr>
          <w:rFonts w:ascii="Times New Roman" w:hAnsi="Times New Roman" w:cs="Times New Roman"/>
          <w:sz w:val="18"/>
          <w:szCs w:val="18"/>
        </w:rPr>
        <w:t xml:space="preserve"> değerlendirilmesi istenmiştir. Yapılan değerlendirmeler sonucunda </w:t>
      </w:r>
      <w:r w:rsidR="00AD6053">
        <w:rPr>
          <w:rFonts w:ascii="Times New Roman" w:hAnsi="Times New Roman" w:cs="Times New Roman"/>
          <w:sz w:val="18"/>
          <w:szCs w:val="18"/>
        </w:rPr>
        <w:t>hem</w:t>
      </w:r>
      <w:r w:rsidR="00AD6053" w:rsidRPr="00830073">
        <w:rPr>
          <w:rFonts w:ascii="Times New Roman" w:hAnsi="Times New Roman" w:cs="Times New Roman"/>
          <w:sz w:val="18"/>
          <w:szCs w:val="18"/>
        </w:rPr>
        <w:t xml:space="preserve"> </w:t>
      </w:r>
      <w:r w:rsidR="00222ED7" w:rsidRPr="00830073">
        <w:rPr>
          <w:rFonts w:ascii="Times New Roman" w:hAnsi="Times New Roman" w:cs="Times New Roman"/>
          <w:sz w:val="18"/>
          <w:szCs w:val="18"/>
        </w:rPr>
        <w:t>kişilerin yaşadı</w:t>
      </w:r>
      <w:r w:rsidR="00AD6053">
        <w:rPr>
          <w:rFonts w:ascii="Times New Roman" w:hAnsi="Times New Roman" w:cs="Times New Roman"/>
          <w:sz w:val="18"/>
          <w:szCs w:val="18"/>
        </w:rPr>
        <w:t>ğı</w:t>
      </w:r>
      <w:r w:rsidR="00222ED7" w:rsidRPr="00830073">
        <w:rPr>
          <w:rFonts w:ascii="Times New Roman" w:hAnsi="Times New Roman" w:cs="Times New Roman"/>
          <w:sz w:val="18"/>
          <w:szCs w:val="18"/>
        </w:rPr>
        <w:t xml:space="preserve"> toplumdaki diğer kişiler arasında </w:t>
      </w:r>
      <w:r w:rsidR="00AD6053">
        <w:rPr>
          <w:rFonts w:ascii="Times New Roman" w:hAnsi="Times New Roman" w:cs="Times New Roman"/>
          <w:sz w:val="18"/>
          <w:szCs w:val="18"/>
        </w:rPr>
        <w:t>hem de</w:t>
      </w:r>
      <w:r w:rsidR="00AD6053" w:rsidRPr="00830073">
        <w:rPr>
          <w:rFonts w:ascii="Times New Roman" w:hAnsi="Times New Roman" w:cs="Times New Roman"/>
          <w:sz w:val="18"/>
          <w:szCs w:val="18"/>
        </w:rPr>
        <w:t xml:space="preserve"> </w:t>
      </w:r>
      <w:r w:rsidR="00222ED7" w:rsidRPr="00830073">
        <w:rPr>
          <w:rFonts w:ascii="Times New Roman" w:hAnsi="Times New Roman" w:cs="Times New Roman"/>
          <w:sz w:val="18"/>
          <w:szCs w:val="18"/>
        </w:rPr>
        <w:t xml:space="preserve">kurumlar arasındaki ilişkilerinde olumsuz yönde değişimlerin olduğu belirlenmiştir. Bu değişimlerin </w:t>
      </w:r>
      <w:r w:rsidR="00285489" w:rsidRPr="00830073">
        <w:rPr>
          <w:rFonts w:ascii="Times New Roman" w:hAnsi="Times New Roman" w:cs="Times New Roman"/>
          <w:sz w:val="18"/>
          <w:szCs w:val="18"/>
        </w:rPr>
        <w:t xml:space="preserve">etkisi </w:t>
      </w:r>
      <w:r w:rsidR="00222ED7" w:rsidRPr="00830073">
        <w:rPr>
          <w:rFonts w:ascii="Times New Roman" w:hAnsi="Times New Roman" w:cs="Times New Roman"/>
          <w:sz w:val="18"/>
          <w:szCs w:val="18"/>
        </w:rPr>
        <w:t xml:space="preserve">ekonomik yönden daha kötü olan alanlarda daha fazla hissedilmektedir. Sonuç olarak sosyal sermayeyi oluşturan sosyal ağlar, normlar ve güven bileşenlerindeki olumsuz gelişmelerin kırsal kalkınma konusunda istenilen düzeye ulaşmayı engellediği ve bu nedenle </w:t>
      </w:r>
      <w:r w:rsidR="00AD6053" w:rsidRPr="00830073">
        <w:rPr>
          <w:rFonts w:ascii="Times New Roman" w:hAnsi="Times New Roman" w:cs="Times New Roman"/>
          <w:sz w:val="18"/>
          <w:szCs w:val="18"/>
        </w:rPr>
        <w:t>kırsal alanlar</w:t>
      </w:r>
      <w:r w:rsidR="00AD6053">
        <w:rPr>
          <w:rFonts w:ascii="Times New Roman" w:hAnsi="Times New Roman" w:cs="Times New Roman"/>
          <w:sz w:val="18"/>
          <w:szCs w:val="18"/>
        </w:rPr>
        <w:t xml:space="preserve"> </w:t>
      </w:r>
      <w:r w:rsidR="00222ED7" w:rsidRPr="00830073">
        <w:rPr>
          <w:rFonts w:ascii="Times New Roman" w:hAnsi="Times New Roman" w:cs="Times New Roman"/>
          <w:sz w:val="18"/>
          <w:szCs w:val="18"/>
        </w:rPr>
        <w:t>Toplum 5.0 gibi bir hedefe ulaşmada sosyal sermaye unsurlarının geliştirilmesi gerektiği ortaya konulmuştur.</w:t>
      </w:r>
    </w:p>
    <w:p w:rsidR="00851D08" w:rsidRPr="00830073" w:rsidRDefault="00851D08" w:rsidP="00851D08">
      <w:pPr>
        <w:autoSpaceDE w:val="0"/>
        <w:autoSpaceDN w:val="0"/>
        <w:adjustRightInd w:val="0"/>
        <w:spacing w:after="120" w:line="276" w:lineRule="auto"/>
        <w:jc w:val="both"/>
        <w:rPr>
          <w:rFonts w:ascii="Times New Roman" w:hAnsi="Times New Roman" w:cs="Times New Roman"/>
          <w:sz w:val="18"/>
          <w:szCs w:val="18"/>
        </w:rPr>
      </w:pPr>
      <w:r w:rsidRPr="00830073">
        <w:rPr>
          <w:rFonts w:ascii="Times New Roman" w:hAnsi="Times New Roman" w:cs="Times New Roman"/>
          <w:b/>
          <w:sz w:val="18"/>
          <w:szCs w:val="18"/>
        </w:rPr>
        <w:t>Anahtar Kelimeler:</w:t>
      </w:r>
      <w:r w:rsidRPr="00830073">
        <w:rPr>
          <w:rFonts w:ascii="Times New Roman" w:hAnsi="Times New Roman" w:cs="Times New Roman"/>
          <w:sz w:val="18"/>
          <w:szCs w:val="18"/>
        </w:rPr>
        <w:t xml:space="preserve"> Kırsal Kalkınma, Sosyal Sermaye, Toplum 5.0</w:t>
      </w:r>
    </w:p>
    <w:p w:rsidR="003E16DC" w:rsidRDefault="003E16DC" w:rsidP="00C534D8">
      <w:pPr>
        <w:autoSpaceDE w:val="0"/>
        <w:autoSpaceDN w:val="0"/>
        <w:adjustRightInd w:val="0"/>
        <w:spacing w:after="120" w:line="276" w:lineRule="auto"/>
        <w:jc w:val="both"/>
        <w:rPr>
          <w:rFonts w:ascii="Times New Roman" w:hAnsi="Times New Roman" w:cs="Times New Roman"/>
        </w:rPr>
      </w:pPr>
    </w:p>
    <w:p w:rsidR="00851D08" w:rsidRPr="00DA55B2" w:rsidRDefault="00851D08" w:rsidP="00851D08">
      <w:pPr>
        <w:autoSpaceDE w:val="0"/>
        <w:autoSpaceDN w:val="0"/>
        <w:adjustRightInd w:val="0"/>
        <w:spacing w:after="120" w:line="276" w:lineRule="auto"/>
        <w:jc w:val="center"/>
        <w:rPr>
          <w:rFonts w:ascii="Times New Roman" w:hAnsi="Times New Roman" w:cs="Times New Roman"/>
          <w:b/>
          <w:sz w:val="24"/>
        </w:rPr>
      </w:pPr>
      <w:r w:rsidRPr="00DA55B2">
        <w:rPr>
          <w:rFonts w:ascii="Times New Roman" w:hAnsi="Times New Roman" w:cs="Times New Roman"/>
          <w:b/>
          <w:sz w:val="24"/>
        </w:rPr>
        <w:t>AN ASSESSMENT ON SOCIAL CAPITAL AND SOCIETY 5.0 IN RURAL AREA: THE CASE OF AKOREN DISTRICT OF KONYA PROVINCE</w:t>
      </w:r>
    </w:p>
    <w:p w:rsidR="00851D08" w:rsidRDefault="00851D08" w:rsidP="00851D08">
      <w:pPr>
        <w:autoSpaceDE w:val="0"/>
        <w:autoSpaceDN w:val="0"/>
        <w:adjustRightInd w:val="0"/>
        <w:spacing w:after="120" w:line="276" w:lineRule="auto"/>
        <w:jc w:val="both"/>
        <w:rPr>
          <w:rFonts w:ascii="Times New Roman" w:hAnsi="Times New Roman" w:cs="Times New Roman"/>
        </w:rPr>
      </w:pPr>
    </w:p>
    <w:p w:rsidR="00851D08" w:rsidRPr="00830073" w:rsidRDefault="00851D08" w:rsidP="00851D08">
      <w:pPr>
        <w:autoSpaceDE w:val="0"/>
        <w:autoSpaceDN w:val="0"/>
        <w:adjustRightInd w:val="0"/>
        <w:spacing w:after="120" w:line="276" w:lineRule="auto"/>
        <w:jc w:val="both"/>
        <w:rPr>
          <w:rFonts w:ascii="Times New Roman" w:hAnsi="Times New Roman" w:cs="Times New Roman"/>
          <w:b/>
          <w:sz w:val="18"/>
          <w:szCs w:val="18"/>
          <w:lang w:val="en-US"/>
        </w:rPr>
      </w:pPr>
      <w:r w:rsidRPr="00830073">
        <w:rPr>
          <w:rFonts w:ascii="Times New Roman" w:hAnsi="Times New Roman" w:cs="Times New Roman"/>
          <w:b/>
          <w:sz w:val="18"/>
          <w:szCs w:val="18"/>
          <w:lang w:val="en-US"/>
        </w:rPr>
        <w:t>ABSTRACT</w:t>
      </w:r>
    </w:p>
    <w:p w:rsidR="00851D08" w:rsidRPr="00830073" w:rsidRDefault="00057AB8" w:rsidP="00851D08">
      <w:pPr>
        <w:autoSpaceDE w:val="0"/>
        <w:autoSpaceDN w:val="0"/>
        <w:adjustRightInd w:val="0"/>
        <w:spacing w:after="120" w:line="276" w:lineRule="auto"/>
        <w:jc w:val="both"/>
        <w:rPr>
          <w:rFonts w:ascii="Times New Roman" w:hAnsi="Times New Roman" w:cs="Times New Roman"/>
          <w:sz w:val="18"/>
          <w:szCs w:val="18"/>
          <w:lang w:val="en-US"/>
        </w:rPr>
      </w:pPr>
      <w:r w:rsidRPr="00830073">
        <w:rPr>
          <w:rFonts w:ascii="Times New Roman" w:hAnsi="Times New Roman" w:cs="Times New Roman"/>
          <w:sz w:val="18"/>
          <w:szCs w:val="18"/>
          <w:lang w:val="en-US"/>
        </w:rPr>
        <w:t>Experiencing paradigmatic changes throughout the historical process has led to the reflection of the stages in the literature with different names. The transition from Industry 1.0 to 4.0 has caused these processes to be called by different names in many areas. Concepts such as Agriculture 4.0, Rural 3.0, Society 5.0 represent the reflections of important paradigm shifts in the field in which they are mentioned. Although it is called by different names, the focus of these development-based approaches is human. Therefore, it seems difficult to talk about such approaches in an environment where human and social capital is not developed. In the rural area, it is important to investigate the changes in social capital today when society 5.0 is commemorated. The aim of this study is to reveal the status of social capital in the society dealing with agricultural production in the Akören district of Konya province within the scope of society 5.0. In the study, three neighborhoods with good, medium and poor economic status were selected using Purposeful Sampling Method to represent the district (Avdan, Kayasu and Süleymaniye neighborhoods). In these neighborhoods, face-to-face survey questionnaires were filled with a total of 60 producers registered in the Farmer Registration System (FRS) between October 2020 and May 2021.</w:t>
      </w:r>
      <w:r w:rsidR="00DC1566" w:rsidRPr="00830073">
        <w:rPr>
          <w:rFonts w:ascii="Times New Roman" w:hAnsi="Times New Roman" w:cs="Times New Roman"/>
          <w:sz w:val="18"/>
          <w:szCs w:val="18"/>
          <w:lang w:val="en-US"/>
        </w:rPr>
        <w:t xml:space="preserve"> As a result of the study, it has been determined that the average population age is over 60, while the districts of Avdan, which is in a worse situation economically, and Kayasu, which has a moderate economic situation, migrated. It has been determined that the </w:t>
      </w:r>
      <w:r w:rsidR="00DC1566" w:rsidRPr="00830073">
        <w:rPr>
          <w:rFonts w:ascii="Times New Roman" w:hAnsi="Times New Roman" w:cs="Times New Roman"/>
          <w:sz w:val="18"/>
          <w:szCs w:val="18"/>
          <w:lang w:val="en-US"/>
        </w:rPr>
        <w:lastRenderedPageBreak/>
        <w:t>population in the Süleymaniye district, which has a better economic situation, is stable in terms of migration, and the average age is around 50 years old.</w:t>
      </w:r>
      <w:r w:rsidR="00DC1566" w:rsidRPr="00830073">
        <w:rPr>
          <w:sz w:val="18"/>
          <w:szCs w:val="18"/>
          <w:lang w:val="en-US"/>
        </w:rPr>
        <w:t xml:space="preserve"> </w:t>
      </w:r>
      <w:r w:rsidR="00DC1566" w:rsidRPr="00830073">
        <w:rPr>
          <w:rFonts w:ascii="Times New Roman" w:hAnsi="Times New Roman" w:cs="Times New Roman"/>
          <w:sz w:val="18"/>
          <w:szCs w:val="18"/>
          <w:lang w:val="en-US"/>
        </w:rPr>
        <w:t>In the study, the producers were asked to evaluate their current and ten years ago situation both for themselves and for the local people. As a result of the evaluations, it has been determined that there are negative changes in the relations of the people with the other people in the society they live in and between the institutions. The effects of these changes are felt more in areas that are economically worse. As a result, it has been revealed that negative developments in social networks, norms and trust components that make up social capital prevent reaching the desired level in rural development, and therefore, social capital elements should be developed in order to reach a goal such as Society 5.0 in rural areas. The effects of these changes are felt more in areas that are economically worse. As a result, it has been revealed that negative developments in social networks, norms and trust components that make up social capital prevent reaching the desired level in rural development, and therefore, social capital elements should be developed in order to reach a goal such as Society 5.0 in rural areas.</w:t>
      </w:r>
    </w:p>
    <w:p w:rsidR="00851D08" w:rsidRPr="00830073" w:rsidRDefault="00851D08" w:rsidP="00851D08">
      <w:pPr>
        <w:autoSpaceDE w:val="0"/>
        <w:autoSpaceDN w:val="0"/>
        <w:adjustRightInd w:val="0"/>
        <w:spacing w:after="120" w:line="276" w:lineRule="auto"/>
        <w:jc w:val="both"/>
        <w:rPr>
          <w:rFonts w:ascii="Times New Roman" w:hAnsi="Times New Roman" w:cs="Times New Roman"/>
          <w:sz w:val="18"/>
          <w:szCs w:val="18"/>
          <w:lang w:val="en-US"/>
        </w:rPr>
      </w:pPr>
      <w:r w:rsidRPr="00830073">
        <w:rPr>
          <w:rFonts w:ascii="Times New Roman" w:hAnsi="Times New Roman" w:cs="Times New Roman"/>
          <w:b/>
          <w:sz w:val="18"/>
          <w:szCs w:val="18"/>
          <w:lang w:val="en-US"/>
        </w:rPr>
        <w:t>Key Words:</w:t>
      </w:r>
      <w:r w:rsidRPr="00830073">
        <w:rPr>
          <w:rFonts w:ascii="Times New Roman" w:hAnsi="Times New Roman" w:cs="Times New Roman"/>
          <w:sz w:val="18"/>
          <w:szCs w:val="18"/>
          <w:lang w:val="en-US"/>
        </w:rPr>
        <w:t xml:space="preserve"> Rural Development, Social Capital, Society 5.0</w:t>
      </w:r>
    </w:p>
    <w:p w:rsidR="00216257" w:rsidRPr="00DA55B2" w:rsidRDefault="005E44CC" w:rsidP="005E44CC">
      <w:pPr>
        <w:autoSpaceDE w:val="0"/>
        <w:autoSpaceDN w:val="0"/>
        <w:adjustRightInd w:val="0"/>
        <w:spacing w:after="120" w:line="276" w:lineRule="auto"/>
        <w:jc w:val="center"/>
        <w:rPr>
          <w:rFonts w:ascii="Times New Roman" w:hAnsi="Times New Roman" w:cs="Times New Roman"/>
          <w:b/>
          <w:sz w:val="24"/>
        </w:rPr>
      </w:pPr>
      <w:r w:rsidRPr="00DA55B2">
        <w:rPr>
          <w:rFonts w:ascii="Times New Roman" w:hAnsi="Times New Roman" w:cs="Times New Roman"/>
          <w:b/>
          <w:sz w:val="24"/>
        </w:rPr>
        <w:t>G</w:t>
      </w:r>
      <w:r>
        <w:rPr>
          <w:rFonts w:ascii="Times New Roman" w:hAnsi="Times New Roman" w:cs="Times New Roman"/>
          <w:b/>
          <w:sz w:val="24"/>
        </w:rPr>
        <w:t>İRİŞ</w:t>
      </w:r>
    </w:p>
    <w:p w:rsidR="0049369F" w:rsidRDefault="006E4DAC" w:rsidP="00273F0C">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Kavramsal olarak bakıldığında fiziki, finansal ve beşeri sermaye ile birlikte dördüncü bileşeni oluşturan sosyal sermaye kavramı diğer sermaye kavramlarına göre açıklanması ve ölçülmesi </w:t>
      </w:r>
      <w:r w:rsidR="00B80D5B">
        <w:rPr>
          <w:rFonts w:ascii="Times New Roman" w:hAnsi="Times New Roman" w:cs="Times New Roman"/>
        </w:rPr>
        <w:t xml:space="preserve">daha </w:t>
      </w:r>
      <w:r>
        <w:rPr>
          <w:rFonts w:ascii="Times New Roman" w:hAnsi="Times New Roman" w:cs="Times New Roman"/>
        </w:rPr>
        <w:t xml:space="preserve">zor bir </w:t>
      </w:r>
      <w:r w:rsidR="000A1AE3">
        <w:rPr>
          <w:rFonts w:ascii="Times New Roman" w:hAnsi="Times New Roman" w:cs="Times New Roman"/>
        </w:rPr>
        <w:t xml:space="preserve">kavramı </w:t>
      </w:r>
      <w:r>
        <w:rPr>
          <w:rFonts w:ascii="Times New Roman" w:hAnsi="Times New Roman" w:cs="Times New Roman"/>
        </w:rPr>
        <w:t xml:space="preserve">oluşturmaktadır. </w:t>
      </w:r>
      <w:r w:rsidR="000A1AE3">
        <w:rPr>
          <w:rFonts w:ascii="Times New Roman" w:hAnsi="Times New Roman" w:cs="Times New Roman"/>
        </w:rPr>
        <w:t xml:space="preserve">Bununla birlikte sosyal sermayenin </w:t>
      </w:r>
      <w:r>
        <w:rPr>
          <w:rFonts w:ascii="Times New Roman" w:hAnsi="Times New Roman" w:cs="Times New Roman"/>
        </w:rPr>
        <w:t>toplumsal yapı üzerindeki etkisi ve</w:t>
      </w:r>
      <w:r w:rsidR="00C310FA">
        <w:rPr>
          <w:rFonts w:ascii="Times New Roman" w:hAnsi="Times New Roman" w:cs="Times New Roman"/>
        </w:rPr>
        <w:t xml:space="preserve"> kalkınma kuramı ile olan ilişkisi </w:t>
      </w:r>
      <w:r w:rsidR="000A1AE3">
        <w:rPr>
          <w:rFonts w:ascii="Times New Roman" w:hAnsi="Times New Roman" w:cs="Times New Roman"/>
        </w:rPr>
        <w:t xml:space="preserve">onun </w:t>
      </w:r>
      <w:r w:rsidR="00C310FA">
        <w:rPr>
          <w:rFonts w:ascii="Times New Roman" w:hAnsi="Times New Roman" w:cs="Times New Roman"/>
        </w:rPr>
        <w:t>önemini</w:t>
      </w:r>
      <w:r w:rsidR="00B80D5B">
        <w:rPr>
          <w:rFonts w:ascii="Times New Roman" w:hAnsi="Times New Roman" w:cs="Times New Roman"/>
        </w:rPr>
        <w:t xml:space="preserve"> arttıran </w:t>
      </w:r>
      <w:r w:rsidR="000A1AE3">
        <w:rPr>
          <w:rFonts w:ascii="Times New Roman" w:hAnsi="Times New Roman" w:cs="Times New Roman"/>
        </w:rPr>
        <w:t>konular arasında yer almaktadır</w:t>
      </w:r>
      <w:r w:rsidR="00C310FA">
        <w:rPr>
          <w:rFonts w:ascii="Times New Roman" w:hAnsi="Times New Roman" w:cs="Times New Roman"/>
        </w:rPr>
        <w:t xml:space="preserve">. </w:t>
      </w:r>
      <w:r w:rsidR="0049369F">
        <w:rPr>
          <w:rFonts w:ascii="Times New Roman" w:hAnsi="Times New Roman" w:cs="Times New Roman"/>
        </w:rPr>
        <w:t xml:space="preserve">Ekonomik kalkınma kuramlarını içerisinde cereyan ettiği sosyal ve kültürel yapıdan ayrı düşünmek de akılcı bir yaklaşım değildir.  Bu nedenle </w:t>
      </w:r>
      <w:r w:rsidR="00C310FA" w:rsidRPr="00C310FA">
        <w:rPr>
          <w:rFonts w:ascii="Times New Roman" w:hAnsi="Times New Roman" w:cs="Times New Roman"/>
        </w:rPr>
        <w:t xml:space="preserve">1990’lı yıllar ile birlikte </w:t>
      </w:r>
      <w:r w:rsidR="00C310FA">
        <w:rPr>
          <w:rFonts w:ascii="Times New Roman" w:hAnsi="Times New Roman" w:cs="Times New Roman"/>
        </w:rPr>
        <w:t>ekonomik kalkınma literatürüne girmeye başlayan s</w:t>
      </w:r>
      <w:r w:rsidR="00C310FA" w:rsidRPr="00C310FA">
        <w:rPr>
          <w:rFonts w:ascii="Times New Roman" w:hAnsi="Times New Roman" w:cs="Times New Roman"/>
        </w:rPr>
        <w:t>osyal sermaye</w:t>
      </w:r>
      <w:r w:rsidR="00B80D5B">
        <w:rPr>
          <w:rFonts w:ascii="Times New Roman" w:hAnsi="Times New Roman" w:cs="Times New Roman"/>
        </w:rPr>
        <w:t>nin</w:t>
      </w:r>
      <w:r w:rsidR="00C310FA" w:rsidRPr="00C310FA">
        <w:rPr>
          <w:rFonts w:ascii="Times New Roman" w:hAnsi="Times New Roman" w:cs="Times New Roman"/>
        </w:rPr>
        <w:t xml:space="preserve">, </w:t>
      </w:r>
      <w:r w:rsidR="00C310FA">
        <w:rPr>
          <w:rFonts w:ascii="Times New Roman" w:hAnsi="Times New Roman" w:cs="Times New Roman"/>
        </w:rPr>
        <w:t>i</w:t>
      </w:r>
      <w:r w:rsidR="00C310FA" w:rsidRPr="00C310FA">
        <w:rPr>
          <w:rFonts w:ascii="Times New Roman" w:hAnsi="Times New Roman" w:cs="Times New Roman"/>
        </w:rPr>
        <w:t>ktisat disiplinindeki yeri halâ bir tartışma konusu olsa da kavram</w:t>
      </w:r>
      <w:r w:rsidR="0049369F">
        <w:rPr>
          <w:rFonts w:ascii="Times New Roman" w:hAnsi="Times New Roman" w:cs="Times New Roman"/>
        </w:rPr>
        <w:t>a yönelik gerek teorik</w:t>
      </w:r>
      <w:r w:rsidR="00C310FA" w:rsidRPr="00C310FA">
        <w:rPr>
          <w:rFonts w:ascii="Times New Roman" w:hAnsi="Times New Roman" w:cs="Times New Roman"/>
        </w:rPr>
        <w:t xml:space="preserve"> gerek</w:t>
      </w:r>
      <w:r w:rsidR="0049369F">
        <w:rPr>
          <w:rFonts w:ascii="Times New Roman" w:hAnsi="Times New Roman" w:cs="Times New Roman"/>
        </w:rPr>
        <w:t>se</w:t>
      </w:r>
      <w:r w:rsidR="00C310FA" w:rsidRPr="00C310FA">
        <w:rPr>
          <w:rFonts w:ascii="Times New Roman" w:hAnsi="Times New Roman" w:cs="Times New Roman"/>
        </w:rPr>
        <w:t xml:space="preserve"> ampirik araştırmalar</w:t>
      </w:r>
      <w:r w:rsidR="00B80D5B">
        <w:rPr>
          <w:rFonts w:ascii="Times New Roman" w:hAnsi="Times New Roman" w:cs="Times New Roman"/>
        </w:rPr>
        <w:t>ın</w:t>
      </w:r>
      <w:r w:rsidR="0049369F">
        <w:rPr>
          <w:rFonts w:ascii="Times New Roman" w:hAnsi="Times New Roman" w:cs="Times New Roman"/>
        </w:rPr>
        <w:t xml:space="preserve"> artan şekilde yapıldığı söylenebilir.</w:t>
      </w:r>
      <w:r w:rsidR="00273F0C">
        <w:rPr>
          <w:rFonts w:ascii="Times New Roman" w:hAnsi="Times New Roman" w:cs="Times New Roman"/>
        </w:rPr>
        <w:t xml:space="preserve"> Özellikle Putnam</w:t>
      </w:r>
      <w:r w:rsidR="00273F0C" w:rsidRPr="00273F0C">
        <w:rPr>
          <w:rFonts w:ascii="Times New Roman" w:hAnsi="Times New Roman" w:cs="Times New Roman"/>
        </w:rPr>
        <w:t xml:space="preserve"> (1993) tarafından kaleme alınan “Making</w:t>
      </w:r>
      <w:r w:rsidR="00273F0C">
        <w:rPr>
          <w:rFonts w:ascii="Times New Roman" w:hAnsi="Times New Roman" w:cs="Times New Roman"/>
        </w:rPr>
        <w:t xml:space="preserve"> </w:t>
      </w:r>
      <w:r w:rsidR="00273F0C" w:rsidRPr="00273F0C">
        <w:rPr>
          <w:rFonts w:ascii="Times New Roman" w:hAnsi="Times New Roman" w:cs="Times New Roman"/>
        </w:rPr>
        <w:t xml:space="preserve">Democracy Work” adlı eser, sosyal sermaye literatüründe </w:t>
      </w:r>
      <w:r w:rsidR="00273F0C">
        <w:rPr>
          <w:rFonts w:ascii="Times New Roman" w:hAnsi="Times New Roman" w:cs="Times New Roman"/>
        </w:rPr>
        <w:t xml:space="preserve">en önemli aşamalardan birini oluşturmaktadır. Bunun yanında </w:t>
      </w:r>
      <w:r w:rsidR="00273F0C" w:rsidRPr="00273F0C">
        <w:rPr>
          <w:rFonts w:ascii="Times New Roman" w:hAnsi="Times New Roman" w:cs="Times New Roman"/>
        </w:rPr>
        <w:t>Pierre Bourdieu</w:t>
      </w:r>
      <w:r w:rsidR="00273F0C">
        <w:rPr>
          <w:rFonts w:ascii="Times New Roman" w:hAnsi="Times New Roman" w:cs="Times New Roman"/>
        </w:rPr>
        <w:t xml:space="preserve"> ve</w:t>
      </w:r>
      <w:r w:rsidR="00273F0C" w:rsidRPr="00273F0C">
        <w:rPr>
          <w:rFonts w:ascii="Times New Roman" w:hAnsi="Times New Roman" w:cs="Times New Roman"/>
        </w:rPr>
        <w:t xml:space="preserve"> James Coleman</w:t>
      </w:r>
      <w:r w:rsidR="00273F0C">
        <w:rPr>
          <w:rFonts w:ascii="Times New Roman" w:hAnsi="Times New Roman" w:cs="Times New Roman"/>
        </w:rPr>
        <w:t>’ın çalışmaları ile birlikte sosyal sermayenin önemi giderek artmaya başlamıştır.</w:t>
      </w:r>
    </w:p>
    <w:p w:rsidR="006F1FC2" w:rsidRDefault="00DA7A41" w:rsidP="00F45B3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İktisat literatüründe her ne kadar 90’lı yıllar sosyal sermaye için önemli bir kırılma noktası olsa da e</w:t>
      </w:r>
      <w:r w:rsidRPr="00DA7A41">
        <w:rPr>
          <w:rFonts w:ascii="Times New Roman" w:hAnsi="Times New Roman" w:cs="Times New Roman"/>
        </w:rPr>
        <w:t>konomik sistemler</w:t>
      </w:r>
      <w:r>
        <w:rPr>
          <w:rFonts w:ascii="Times New Roman" w:hAnsi="Times New Roman" w:cs="Times New Roman"/>
        </w:rPr>
        <w:t xml:space="preserve"> ile ilgili olarak farklı iktisat okullarında </w:t>
      </w:r>
      <w:r w:rsidRPr="00DA7A41">
        <w:rPr>
          <w:rFonts w:ascii="Times New Roman" w:hAnsi="Times New Roman" w:cs="Times New Roman"/>
        </w:rPr>
        <w:t>ekonomik rasyonellik</w:t>
      </w:r>
      <w:r>
        <w:rPr>
          <w:rFonts w:ascii="Times New Roman" w:hAnsi="Times New Roman" w:cs="Times New Roman"/>
        </w:rPr>
        <w:t xml:space="preserve"> ilkelerinin tek başına yeterli olmadığı belirtilmektedir. </w:t>
      </w:r>
      <w:r w:rsidR="006F1FC2" w:rsidRPr="006F1FC2">
        <w:rPr>
          <w:rFonts w:ascii="Times New Roman" w:hAnsi="Times New Roman" w:cs="Times New Roman"/>
        </w:rPr>
        <w:t xml:space="preserve">Başlangıçta Smith ve Ricardo gibi </w:t>
      </w:r>
      <w:r w:rsidR="00B80D5B">
        <w:rPr>
          <w:rFonts w:ascii="Times New Roman" w:hAnsi="Times New Roman" w:cs="Times New Roman"/>
        </w:rPr>
        <w:t>19.</w:t>
      </w:r>
      <w:r w:rsidR="006F1FC2" w:rsidRPr="006F1FC2">
        <w:rPr>
          <w:rFonts w:ascii="Times New Roman" w:hAnsi="Times New Roman" w:cs="Times New Roman"/>
        </w:rPr>
        <w:t xml:space="preserve"> yüzyıl bilginleri tarafından kullanıldığı şekliyle "sermaye" terimi, normalde yalnızca daha fazla zenginlik yaratmak için kullanılabilecek ekonomik sermaye veya</w:t>
      </w:r>
      <w:r w:rsidR="006F1FC2">
        <w:rPr>
          <w:rFonts w:ascii="Times New Roman" w:hAnsi="Times New Roman" w:cs="Times New Roman"/>
        </w:rPr>
        <w:t xml:space="preserve"> üretken zenginlik ile eşitlenmekteydi.</w:t>
      </w:r>
      <w:r w:rsidR="006F1FC2" w:rsidRPr="006F1FC2">
        <w:rPr>
          <w:rFonts w:ascii="Times New Roman" w:hAnsi="Times New Roman" w:cs="Times New Roman"/>
        </w:rPr>
        <w:t xml:space="preserve"> Marx, hem toplumsal ilişkilerin hem de teknolojinin sermaye birikimiyle bağlantılı dönüşümünü analiz ederek</w:t>
      </w:r>
      <w:r w:rsidR="006F1FC2">
        <w:rPr>
          <w:rFonts w:ascii="Times New Roman" w:hAnsi="Times New Roman" w:cs="Times New Roman"/>
        </w:rPr>
        <w:t xml:space="preserve"> kavrama tarihsel bir boyut katmıştır</w:t>
      </w:r>
      <w:r w:rsidR="006F1FC2" w:rsidRPr="006F1FC2">
        <w:rPr>
          <w:rFonts w:ascii="Times New Roman" w:hAnsi="Times New Roman" w:cs="Times New Roman"/>
        </w:rPr>
        <w:t>. Ona göre ekonomik sermaye, üretim araçları üzerinde kontrole dayanan bir güç biçimiydi. Marx'ın sermaye terimini kullanmasına dayanarak, çağdaş bilim adamları sermaye kavramını "yalnızca ekonomik ve politik kaynakları değil, aynı zamanda sosyal ve kültürel kaynakları da harekete geçirecek genel bir kapasiteye" atıfta bulunmak için kullanmaya başla</w:t>
      </w:r>
      <w:r w:rsidR="006F1FC2">
        <w:rPr>
          <w:rFonts w:ascii="Times New Roman" w:hAnsi="Times New Roman" w:cs="Times New Roman"/>
        </w:rPr>
        <w:t>mışlardır</w:t>
      </w:r>
      <w:r w:rsidR="00CF3CC4">
        <w:rPr>
          <w:rFonts w:ascii="Times New Roman" w:hAnsi="Times New Roman" w:cs="Times New Roman"/>
        </w:rPr>
        <w:t xml:space="preserve"> (Mouzelis, 1995:162)</w:t>
      </w:r>
      <w:r w:rsidR="006F1FC2">
        <w:rPr>
          <w:rFonts w:ascii="Times New Roman" w:hAnsi="Times New Roman" w:cs="Times New Roman"/>
        </w:rPr>
        <w:t>.</w:t>
      </w:r>
    </w:p>
    <w:p w:rsidR="00DA7A41" w:rsidRDefault="006F1FC2" w:rsidP="00F45B3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Tarihsel süreç içinde sosyal sermaye terminolojisi</w:t>
      </w:r>
      <w:r w:rsidR="00CF3CC4">
        <w:rPr>
          <w:rFonts w:ascii="Times New Roman" w:hAnsi="Times New Roman" w:cs="Times New Roman"/>
        </w:rPr>
        <w:t xml:space="preserve"> incelendiğinde</w:t>
      </w:r>
      <w:r w:rsidR="00CD5E3D">
        <w:rPr>
          <w:rFonts w:ascii="Times New Roman" w:hAnsi="Times New Roman" w:cs="Times New Roman"/>
        </w:rPr>
        <w:t xml:space="preserve"> ilk önceleri</w:t>
      </w:r>
      <w:r>
        <w:rPr>
          <w:rFonts w:ascii="Times New Roman" w:hAnsi="Times New Roman" w:cs="Times New Roman"/>
        </w:rPr>
        <w:t xml:space="preserve"> her ne kadar</w:t>
      </w:r>
      <w:r w:rsidR="00CF3CC4">
        <w:rPr>
          <w:rFonts w:ascii="Times New Roman" w:hAnsi="Times New Roman" w:cs="Times New Roman"/>
        </w:rPr>
        <w:t xml:space="preserve"> bu terminoloji</w:t>
      </w:r>
      <w:r>
        <w:rPr>
          <w:rFonts w:ascii="Times New Roman" w:hAnsi="Times New Roman" w:cs="Times New Roman"/>
        </w:rPr>
        <w:t xml:space="preserve"> kullanılmasa da ekonomik sistemlerle olan ilişkisi sürekli gündemde yerini bulmuştur. </w:t>
      </w:r>
      <w:r w:rsidR="00DA7A41" w:rsidRPr="00DA7A41">
        <w:rPr>
          <w:rFonts w:ascii="Times New Roman" w:hAnsi="Times New Roman" w:cs="Times New Roman"/>
        </w:rPr>
        <w:t xml:space="preserve">Adam Smith (1723-1790) piyasaların kendi kendini düzenleme kapasitesinin </w:t>
      </w:r>
      <w:r w:rsidR="00991FA5">
        <w:rPr>
          <w:rFonts w:ascii="Times New Roman" w:hAnsi="Times New Roman" w:cs="Times New Roman"/>
        </w:rPr>
        <w:t xml:space="preserve">ve adil refahı artırıcı sonuçlar üretme yeteneğinin </w:t>
      </w:r>
      <w:r w:rsidR="00DA7A41" w:rsidRPr="00DA7A41">
        <w:rPr>
          <w:rFonts w:ascii="Times New Roman" w:hAnsi="Times New Roman" w:cs="Times New Roman"/>
        </w:rPr>
        <w:t>sınırları olduğunu ve diğer kurumların</w:t>
      </w:r>
      <w:r w:rsidR="00991FA5">
        <w:rPr>
          <w:rFonts w:ascii="Times New Roman" w:hAnsi="Times New Roman" w:cs="Times New Roman"/>
        </w:rPr>
        <w:t xml:space="preserve"> (devlet ve klişe gibi kurumların) </w:t>
      </w:r>
      <w:r w:rsidR="00DA7A41" w:rsidRPr="00DA7A41">
        <w:rPr>
          <w:rFonts w:ascii="Times New Roman" w:hAnsi="Times New Roman" w:cs="Times New Roman"/>
        </w:rPr>
        <w:t>ekonomik davranışları düzenlemede rol oynadığını kabul etmiştir (Woolcock, 1998:160).</w:t>
      </w:r>
      <w:r w:rsidR="00407DB5">
        <w:rPr>
          <w:rFonts w:ascii="Times New Roman" w:hAnsi="Times New Roman" w:cs="Times New Roman"/>
        </w:rPr>
        <w:t xml:space="preserve"> Bunun yanında Smith özellikle gelişmede sürdürülebilirliği toplumsal değerlere bağlılıkla ilişkilendirmiştir (Kaymak, 2020:206).</w:t>
      </w:r>
      <w:r w:rsidR="000543D4">
        <w:rPr>
          <w:rFonts w:ascii="Times New Roman" w:hAnsi="Times New Roman" w:cs="Times New Roman"/>
        </w:rPr>
        <w:t xml:space="preserve"> Smith’in her ne kadar Ulusların Zenginliği</w:t>
      </w:r>
      <w:r w:rsidR="001A0F53">
        <w:rPr>
          <w:rFonts w:ascii="Times New Roman" w:hAnsi="Times New Roman" w:cs="Times New Roman"/>
        </w:rPr>
        <w:t xml:space="preserve"> eseri</w:t>
      </w:r>
      <w:r w:rsidR="000543D4">
        <w:rPr>
          <w:rFonts w:ascii="Times New Roman" w:hAnsi="Times New Roman" w:cs="Times New Roman"/>
        </w:rPr>
        <w:t xml:space="preserve"> ile klasik iktisat kuramı içerisinde sermayeyi somutlaştırsa da öne sürdüğü ikinci teori olan “Ahlaki Duygular Teorisinde” t</w:t>
      </w:r>
      <w:r w:rsidR="000543D4" w:rsidRPr="000543D4">
        <w:rPr>
          <w:rFonts w:ascii="Times New Roman" w:hAnsi="Times New Roman" w:cs="Times New Roman"/>
        </w:rPr>
        <w:t>oplumda var olan doğal düzenin insan davranışları üzerindeki etkilerini incelemiştir. Bireylerin bencil ve çıkar gözetme duygularının varlığını kabul etmiş ancak, bu bencilliklerin yarattığı toplumsal sonuçların olumlu olduğunu kabul ederek bireylerin eylemlerini etkileyen şeyin sadece bireyin çıkarı olmadığını, başkalarının da bu eylemlerden olumlu etkilendiğini düşünmüştür</w:t>
      </w:r>
      <w:r w:rsidR="00026A55">
        <w:rPr>
          <w:rFonts w:ascii="Times New Roman" w:hAnsi="Times New Roman" w:cs="Times New Roman"/>
        </w:rPr>
        <w:t xml:space="preserve"> (Kesici, 2010:89)</w:t>
      </w:r>
      <w:r w:rsidR="000543D4" w:rsidRPr="000543D4">
        <w:rPr>
          <w:rFonts w:ascii="Times New Roman" w:hAnsi="Times New Roman" w:cs="Times New Roman"/>
        </w:rPr>
        <w:t>.</w:t>
      </w:r>
      <w:r w:rsidR="00407DB5">
        <w:rPr>
          <w:rFonts w:ascii="Times New Roman" w:hAnsi="Times New Roman" w:cs="Times New Roman"/>
        </w:rPr>
        <w:t xml:space="preserve"> </w:t>
      </w:r>
      <w:r w:rsidR="00DA7A41" w:rsidRPr="00DA7A41">
        <w:rPr>
          <w:rFonts w:ascii="Times New Roman" w:hAnsi="Times New Roman" w:cs="Times New Roman"/>
        </w:rPr>
        <w:t xml:space="preserve">Durkheim (1858-1917) açıklamalarını ekonomik davranışların altında yatan etiksel kurallara, değer ve </w:t>
      </w:r>
      <w:r w:rsidR="00DA7A41" w:rsidRPr="00DA7A41">
        <w:rPr>
          <w:rFonts w:ascii="Times New Roman" w:hAnsi="Times New Roman" w:cs="Times New Roman"/>
        </w:rPr>
        <w:lastRenderedPageBreak/>
        <w:t>yükümlülüklere</w:t>
      </w:r>
      <w:r w:rsidR="00626F1F">
        <w:rPr>
          <w:rFonts w:ascii="Times New Roman" w:hAnsi="Times New Roman" w:cs="Times New Roman"/>
        </w:rPr>
        <w:t xml:space="preserve"> bağlı kalarak yapmıştır (Wall et al. </w:t>
      </w:r>
      <w:r w:rsidR="00DA7A41" w:rsidRPr="00DA7A41">
        <w:rPr>
          <w:rFonts w:ascii="Times New Roman" w:hAnsi="Times New Roman" w:cs="Times New Roman"/>
        </w:rPr>
        <w:t>1998:305).</w:t>
      </w:r>
      <w:r w:rsidR="00AA11A6">
        <w:rPr>
          <w:rFonts w:ascii="Times New Roman" w:hAnsi="Times New Roman" w:cs="Times New Roman"/>
        </w:rPr>
        <w:t xml:space="preserve"> Bunun yanında Durkheim’ın mekanik ve organik toplum ayrımları ve toplumların gelişme süreçlerinde meydana gelen değişimleri bu ayrımlarla ilişkilendirmesi de modern topluma geçiş aşamasında sosyal sermayenin durumu ortaya koyması açısından önemlidir</w:t>
      </w:r>
      <w:r w:rsidR="00A61032">
        <w:rPr>
          <w:rFonts w:ascii="Times New Roman" w:hAnsi="Times New Roman" w:cs="Times New Roman"/>
        </w:rPr>
        <w:t xml:space="preserve"> (Baloğlu, </w:t>
      </w:r>
      <w:r w:rsidR="008F77D2">
        <w:rPr>
          <w:rFonts w:ascii="Times New Roman" w:hAnsi="Times New Roman" w:cs="Times New Roman"/>
        </w:rPr>
        <w:t>2021:</w:t>
      </w:r>
      <w:r w:rsidR="00A61032">
        <w:rPr>
          <w:rFonts w:ascii="Times New Roman" w:hAnsi="Times New Roman" w:cs="Times New Roman"/>
        </w:rPr>
        <w:t>73)</w:t>
      </w:r>
      <w:r w:rsidR="00AA11A6">
        <w:rPr>
          <w:rFonts w:ascii="Times New Roman" w:hAnsi="Times New Roman" w:cs="Times New Roman"/>
        </w:rPr>
        <w:t xml:space="preserve">. </w:t>
      </w:r>
      <w:r w:rsidR="00DA7A41" w:rsidRPr="00DA7A41">
        <w:rPr>
          <w:rFonts w:ascii="Times New Roman" w:hAnsi="Times New Roman" w:cs="Times New Roman"/>
        </w:rPr>
        <w:t xml:space="preserve">Weber (1864-1920) kapitalist ekonomik düzenin </w:t>
      </w:r>
      <w:r w:rsidR="000E7082" w:rsidRPr="00DA7A41">
        <w:rPr>
          <w:rFonts w:ascii="Times New Roman" w:hAnsi="Times New Roman" w:cs="Times New Roman"/>
        </w:rPr>
        <w:t>ayırt</w:t>
      </w:r>
      <w:r w:rsidR="00DA7A41" w:rsidRPr="00DA7A41">
        <w:rPr>
          <w:rFonts w:ascii="Times New Roman" w:hAnsi="Times New Roman" w:cs="Times New Roman"/>
        </w:rPr>
        <w:t xml:space="preserve"> edici özelliğini belirli kültürel özelliklerin bileşimini dikkate al</w:t>
      </w:r>
      <w:r w:rsidR="00F45B36">
        <w:rPr>
          <w:rFonts w:ascii="Times New Roman" w:hAnsi="Times New Roman" w:cs="Times New Roman"/>
        </w:rPr>
        <w:t>mış, k</w:t>
      </w:r>
      <w:r w:rsidR="00F45B36" w:rsidRPr="00F45B36">
        <w:rPr>
          <w:rFonts w:ascii="Times New Roman" w:hAnsi="Times New Roman" w:cs="Times New Roman"/>
        </w:rPr>
        <w:t>apitalizmin kurumsal temellerini</w:t>
      </w:r>
      <w:r w:rsidR="00F45B36">
        <w:rPr>
          <w:rFonts w:ascii="Times New Roman" w:hAnsi="Times New Roman" w:cs="Times New Roman"/>
        </w:rPr>
        <w:t xml:space="preserve"> </w:t>
      </w:r>
      <w:r w:rsidR="00F45B36" w:rsidRPr="00F45B36">
        <w:rPr>
          <w:rFonts w:ascii="Times New Roman" w:hAnsi="Times New Roman" w:cs="Times New Roman"/>
        </w:rPr>
        <w:t>ekonomi, siyaset ve toplum arasındaki ilişkileri irdeleyerek ortaya koymuştur</w:t>
      </w:r>
      <w:r w:rsidR="00F45B36">
        <w:rPr>
          <w:rFonts w:ascii="Times New Roman" w:hAnsi="Times New Roman" w:cs="Times New Roman"/>
        </w:rPr>
        <w:t xml:space="preserve"> (B</w:t>
      </w:r>
      <w:r w:rsidR="008F77D2">
        <w:rPr>
          <w:rFonts w:ascii="Times New Roman" w:hAnsi="Times New Roman" w:cs="Times New Roman"/>
        </w:rPr>
        <w:t>aloğlu, 2021:</w:t>
      </w:r>
      <w:r w:rsidR="00F45B36">
        <w:rPr>
          <w:rFonts w:ascii="Times New Roman" w:hAnsi="Times New Roman" w:cs="Times New Roman"/>
        </w:rPr>
        <w:t>78)</w:t>
      </w:r>
      <w:r w:rsidR="00DA7A41" w:rsidRPr="00DA7A41">
        <w:rPr>
          <w:rFonts w:ascii="Times New Roman" w:hAnsi="Times New Roman" w:cs="Times New Roman"/>
        </w:rPr>
        <w:t xml:space="preserve">. Marx (1818-1883) için ekonomik faaliyetlerin temelinde sınıf bilinci ve sınıf ayırımı yatar. Ona göre sosyal ilişkilerin belirli türleri sermaye birikimiyle ilişki içindedir. </w:t>
      </w:r>
      <w:r w:rsidR="0007532A">
        <w:rPr>
          <w:rFonts w:ascii="Times New Roman" w:hAnsi="Times New Roman" w:cs="Times New Roman"/>
        </w:rPr>
        <w:t>(Çetin, 2006:5).</w:t>
      </w:r>
    </w:p>
    <w:p w:rsidR="00463E5B" w:rsidRDefault="00463E5B" w:rsidP="00F45B3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Sosyal sermaye kavramının tanımlanması ve ölçülmesinde tam bir fikir birliği olduğu söylenemez. S</w:t>
      </w:r>
      <w:r w:rsidRPr="00463E5B">
        <w:rPr>
          <w:rFonts w:ascii="Times New Roman" w:hAnsi="Times New Roman" w:cs="Times New Roman"/>
        </w:rPr>
        <w:t>osyal sermaye kavramın</w:t>
      </w:r>
      <w:r>
        <w:rPr>
          <w:rFonts w:ascii="Times New Roman" w:hAnsi="Times New Roman" w:cs="Times New Roman"/>
        </w:rPr>
        <w:t>ın gelişmesinde</w:t>
      </w:r>
      <w:r w:rsidRPr="00463E5B">
        <w:rPr>
          <w:rFonts w:ascii="Times New Roman" w:hAnsi="Times New Roman" w:cs="Times New Roman"/>
        </w:rPr>
        <w:t xml:space="preserve"> çeşitli disiplinlerden sosyal bilimciler yer almıştır. Putnam (1995:78) Jane Jacobs'a (1961) bu deyimi ilk kez veren kişi olarak atıfta bulunsa da, Coleman (1990:300-21) bu terimi Loury'nin (1977:176) ortaya çıkardığını ve onun sonraki kullanımının Loury'nin formülasyonuna tekabül ettiğini ileri sür</w:t>
      </w:r>
      <w:r>
        <w:rPr>
          <w:rFonts w:ascii="Times New Roman" w:hAnsi="Times New Roman" w:cs="Times New Roman"/>
        </w:rPr>
        <w:t xml:space="preserve">mektedir. </w:t>
      </w:r>
      <w:r w:rsidRPr="00463E5B">
        <w:rPr>
          <w:rFonts w:ascii="Times New Roman" w:hAnsi="Times New Roman" w:cs="Times New Roman"/>
        </w:rPr>
        <w:t xml:space="preserve"> Ancak sosyal sermaye fikri, sosyal uyum ve entegrasyonun yanı sıra hiyerarşiyi anlama arayışının her iki disiplin için de temel problemler sunduğu sosyoloji ve antropolojinin çoğunda örtük olarak bulun</w:t>
      </w:r>
      <w:r>
        <w:rPr>
          <w:rFonts w:ascii="Times New Roman" w:hAnsi="Times New Roman" w:cs="Times New Roman"/>
        </w:rPr>
        <w:t>maktadır</w:t>
      </w:r>
      <w:r w:rsidRPr="00463E5B">
        <w:rPr>
          <w:rFonts w:ascii="Times New Roman" w:hAnsi="Times New Roman" w:cs="Times New Roman"/>
        </w:rPr>
        <w:t xml:space="preserve">. Ana akım (ağırlıklı olarak Kuzey Amerika) sosyolojisinde, özellikle işlevselci versiyonunda, sosyal sermayenin mevcut, yaygın olarak kabul edilen tanımı, güven düzeyi kadar </w:t>
      </w:r>
      <w:r>
        <w:rPr>
          <w:rFonts w:ascii="Times New Roman" w:hAnsi="Times New Roman" w:cs="Times New Roman"/>
        </w:rPr>
        <w:t>(</w:t>
      </w:r>
      <w:r w:rsidRPr="00463E5B">
        <w:rPr>
          <w:rFonts w:ascii="Times New Roman" w:hAnsi="Times New Roman" w:cs="Times New Roman"/>
        </w:rPr>
        <w:t>belirli bir grup veya topluluk içinde bulunan sosyal yapıya bağlı olan yükümlülükler ve normların sonucu olarak görülür</w:t>
      </w:r>
      <w:r>
        <w:rPr>
          <w:rFonts w:ascii="Times New Roman" w:hAnsi="Times New Roman" w:cs="Times New Roman"/>
        </w:rPr>
        <w:t xml:space="preserve">) </w:t>
      </w:r>
      <w:r w:rsidRPr="00463E5B">
        <w:rPr>
          <w:rFonts w:ascii="Times New Roman" w:hAnsi="Times New Roman" w:cs="Times New Roman"/>
        </w:rPr>
        <w:t>insan grupları arasında ortaya çıkan karşılıklı ili</w:t>
      </w:r>
      <w:r>
        <w:rPr>
          <w:rFonts w:ascii="Times New Roman" w:hAnsi="Times New Roman" w:cs="Times New Roman"/>
        </w:rPr>
        <w:t xml:space="preserve">şkiler, etkileşimler ve ağlardır (Wall et al. </w:t>
      </w:r>
      <w:r w:rsidRPr="00DA7A41">
        <w:rPr>
          <w:rFonts w:ascii="Times New Roman" w:hAnsi="Times New Roman" w:cs="Times New Roman"/>
        </w:rPr>
        <w:t>1998:</w:t>
      </w:r>
      <w:r>
        <w:rPr>
          <w:rFonts w:ascii="Times New Roman" w:hAnsi="Times New Roman" w:cs="Times New Roman"/>
        </w:rPr>
        <w:t>304)</w:t>
      </w:r>
      <w:r w:rsidRPr="00463E5B">
        <w:rPr>
          <w:rFonts w:ascii="Times New Roman" w:hAnsi="Times New Roman" w:cs="Times New Roman"/>
        </w:rPr>
        <w:t>.</w:t>
      </w:r>
      <w:r>
        <w:rPr>
          <w:rFonts w:ascii="Times New Roman" w:hAnsi="Times New Roman" w:cs="Times New Roman"/>
        </w:rPr>
        <w:t xml:space="preserve"> </w:t>
      </w:r>
      <w:r w:rsidR="00E705EA" w:rsidRPr="00E705EA">
        <w:rPr>
          <w:rFonts w:ascii="Times New Roman" w:hAnsi="Times New Roman" w:cs="Times New Roman"/>
        </w:rPr>
        <w:t>Sosyal sermayenin etkinleştirilebilen sosyal ağlardan oluştuğu konusundaki anlaşmanın yanı sıra, sosyal sermayenin öğrenme, sosyal hareketlilik, ekonomik büyüme, politik öne çıkma veya topluluk canlılığı gibi bazı diğer özellikleri geliştirmek için yararlı olacağına dair örtük bir anlayış vardır.</w:t>
      </w:r>
    </w:p>
    <w:p w:rsidR="00E36350" w:rsidRDefault="00E705EA" w:rsidP="00E705EA">
      <w:pPr>
        <w:autoSpaceDE w:val="0"/>
        <w:autoSpaceDN w:val="0"/>
        <w:adjustRightInd w:val="0"/>
        <w:spacing w:after="120" w:line="276" w:lineRule="auto"/>
        <w:jc w:val="both"/>
        <w:rPr>
          <w:rFonts w:ascii="Times New Roman" w:hAnsi="Times New Roman" w:cs="Times New Roman"/>
        </w:rPr>
      </w:pPr>
      <w:r w:rsidRPr="00E705EA">
        <w:rPr>
          <w:rFonts w:ascii="Times New Roman" w:hAnsi="Times New Roman" w:cs="Times New Roman"/>
        </w:rPr>
        <w:t>Dünya Bankası sosyal sermayeyi “</w:t>
      </w:r>
      <w:r w:rsidR="00E36350" w:rsidRPr="00E36350">
        <w:rPr>
          <w:rFonts w:ascii="Times New Roman" w:hAnsi="Times New Roman" w:cs="Times New Roman"/>
        </w:rPr>
        <w:t xml:space="preserve">İnsanlar arasındaki etkileşimleri yöneten ve ekonomik ve sosyal gelişmeye katkıda bulunan kurumlar, </w:t>
      </w:r>
      <w:r w:rsidR="00E36350">
        <w:rPr>
          <w:rFonts w:ascii="Times New Roman" w:hAnsi="Times New Roman" w:cs="Times New Roman"/>
        </w:rPr>
        <w:t>ilişkiler, tutumlar ve değerler” olarak tanımlamaktadır (</w:t>
      </w:r>
      <w:r w:rsidR="00E36350" w:rsidRPr="00E36350">
        <w:rPr>
          <w:rFonts w:ascii="Times New Roman" w:hAnsi="Times New Roman" w:cs="Times New Roman"/>
        </w:rPr>
        <w:t>Grootaert and Van Bastelar</w:t>
      </w:r>
      <w:r w:rsidR="00E36350">
        <w:rPr>
          <w:rFonts w:ascii="Times New Roman" w:hAnsi="Times New Roman" w:cs="Times New Roman"/>
        </w:rPr>
        <w:t>, 2002</w:t>
      </w:r>
      <w:r w:rsidR="008F2A40">
        <w:rPr>
          <w:rFonts w:ascii="Times New Roman" w:hAnsi="Times New Roman" w:cs="Times New Roman"/>
        </w:rPr>
        <w:t>:2</w:t>
      </w:r>
      <w:r w:rsidR="00E36350">
        <w:rPr>
          <w:rFonts w:ascii="Times New Roman" w:hAnsi="Times New Roman" w:cs="Times New Roman"/>
        </w:rPr>
        <w:t>)</w:t>
      </w:r>
      <w:r w:rsidRPr="00E705EA">
        <w:rPr>
          <w:rFonts w:ascii="Times New Roman" w:hAnsi="Times New Roman" w:cs="Times New Roman"/>
        </w:rPr>
        <w:t>. Dünya Bankası tarafından yapılan araştırmalarda sosyal bağlılığın, toplumun ekonomik başarısı ve kalkınmanın sürdürülebilir olmasında ve bölgelerarası gelişmişlik farklarının</w:t>
      </w:r>
      <w:r>
        <w:rPr>
          <w:rFonts w:ascii="Times New Roman" w:hAnsi="Times New Roman" w:cs="Times New Roman"/>
        </w:rPr>
        <w:t xml:space="preserve"> </w:t>
      </w:r>
      <w:r w:rsidRPr="00E705EA">
        <w:rPr>
          <w:rFonts w:ascii="Times New Roman" w:hAnsi="Times New Roman" w:cs="Times New Roman"/>
        </w:rPr>
        <w:t>kapatılmasında önemli olduğu savunulmaktadır</w:t>
      </w:r>
      <w:r w:rsidR="00E36350">
        <w:rPr>
          <w:rFonts w:ascii="Times New Roman" w:hAnsi="Times New Roman" w:cs="Times New Roman"/>
        </w:rPr>
        <w:t xml:space="preserve"> (Katipoğlu ve Armağan, 2020). </w:t>
      </w:r>
      <w:r w:rsidR="00E36350" w:rsidRPr="00E36350">
        <w:rPr>
          <w:rFonts w:ascii="Times New Roman" w:hAnsi="Times New Roman" w:cs="Times New Roman"/>
        </w:rPr>
        <w:t xml:space="preserve">Geniş </w:t>
      </w:r>
      <w:r w:rsidR="00732402">
        <w:rPr>
          <w:rFonts w:ascii="Times New Roman" w:hAnsi="Times New Roman" w:cs="Times New Roman"/>
        </w:rPr>
        <w:t xml:space="preserve">olarak yapılan </w:t>
      </w:r>
      <w:r w:rsidR="00E36350" w:rsidRPr="00E36350">
        <w:rPr>
          <w:rFonts w:ascii="Times New Roman" w:hAnsi="Times New Roman" w:cs="Times New Roman"/>
        </w:rPr>
        <w:t xml:space="preserve">genel tanım, sosyal sermayenin iki öğesini veya biçimini </w:t>
      </w:r>
      <w:r w:rsidR="00732402">
        <w:rPr>
          <w:rFonts w:ascii="Times New Roman" w:hAnsi="Times New Roman" w:cs="Times New Roman"/>
        </w:rPr>
        <w:t>birbirinden ayırmaktadır</w:t>
      </w:r>
      <w:r w:rsidR="00E36350" w:rsidRPr="00E36350">
        <w:rPr>
          <w:rFonts w:ascii="Times New Roman" w:hAnsi="Times New Roman" w:cs="Times New Roman"/>
        </w:rPr>
        <w:t>. Uphoff'un (2000)</w:t>
      </w:r>
      <w:r w:rsidR="00732402">
        <w:rPr>
          <w:rFonts w:ascii="Times New Roman" w:hAnsi="Times New Roman" w:cs="Times New Roman"/>
        </w:rPr>
        <w:t>’in</w:t>
      </w:r>
      <w:r w:rsidR="00E36350" w:rsidRPr="00E36350">
        <w:rPr>
          <w:rFonts w:ascii="Times New Roman" w:hAnsi="Times New Roman" w:cs="Times New Roman"/>
        </w:rPr>
        <w:t xml:space="preserve"> "yapısal sosyal sermaye" olarak adlandırdığı ilk</w:t>
      </w:r>
      <w:r w:rsidR="00320905">
        <w:rPr>
          <w:rFonts w:ascii="Times New Roman" w:hAnsi="Times New Roman" w:cs="Times New Roman"/>
        </w:rPr>
        <w:t xml:space="preserve"> öğe</w:t>
      </w:r>
      <w:r w:rsidR="00E36350" w:rsidRPr="00E36350">
        <w:rPr>
          <w:rFonts w:ascii="Times New Roman" w:hAnsi="Times New Roman" w:cs="Times New Roman"/>
        </w:rPr>
        <w:t>, ağlar, birlikler ve kurumlar gibi nispeten nesnel ve dışarıdan gözlemlenebilir sosyal yapılara ve bunların içerdiği kurallar ve prosedürlere atıfta bulunur. "Bilişsel sosyal sermaye" olarak bilinen ikinci biçim, genel kabul görmüş tutumlar ve davranış normları, paylaşılan değerler, karşılıklılık ve güven gibi daha öznel ve soyut unsurları içerir.</w:t>
      </w:r>
    </w:p>
    <w:p w:rsidR="00E36350" w:rsidRDefault="00176A5B" w:rsidP="00547AFB">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İnal Çekiç ve Ökten (2009</w:t>
      </w:r>
      <w:r w:rsidR="008C4C73">
        <w:rPr>
          <w:rFonts w:ascii="Times New Roman" w:hAnsi="Times New Roman" w:cs="Times New Roman"/>
        </w:rPr>
        <w:t>:209</w:t>
      </w:r>
      <w:r>
        <w:rPr>
          <w:rFonts w:ascii="Times New Roman" w:hAnsi="Times New Roman" w:cs="Times New Roman"/>
        </w:rPr>
        <w:t xml:space="preserve">) yaptıkları literatür çalışmalarında </w:t>
      </w:r>
      <w:r w:rsidRPr="00176A5B">
        <w:rPr>
          <w:rFonts w:ascii="Times New Roman" w:hAnsi="Times New Roman" w:cs="Times New Roman"/>
        </w:rPr>
        <w:t>bölgesel ve kırsal kalkınmada</w:t>
      </w:r>
      <w:r>
        <w:rPr>
          <w:rFonts w:ascii="Times New Roman" w:hAnsi="Times New Roman" w:cs="Times New Roman"/>
        </w:rPr>
        <w:t xml:space="preserve"> </w:t>
      </w:r>
      <w:r w:rsidRPr="00176A5B">
        <w:rPr>
          <w:rFonts w:ascii="Times New Roman" w:hAnsi="Times New Roman" w:cs="Times New Roman"/>
        </w:rPr>
        <w:t>formel ve enformel kurumların önemini vurgulayan</w:t>
      </w:r>
      <w:r>
        <w:rPr>
          <w:rFonts w:ascii="Times New Roman" w:hAnsi="Times New Roman" w:cs="Times New Roman"/>
        </w:rPr>
        <w:t xml:space="preserve"> </w:t>
      </w:r>
      <w:r w:rsidRPr="00176A5B">
        <w:rPr>
          <w:rFonts w:ascii="Times New Roman" w:hAnsi="Times New Roman" w:cs="Times New Roman"/>
        </w:rPr>
        <w:t>çalışmala</w:t>
      </w:r>
      <w:r>
        <w:rPr>
          <w:rFonts w:ascii="Times New Roman" w:hAnsi="Times New Roman" w:cs="Times New Roman"/>
        </w:rPr>
        <w:t>rın çoğunlukta olduğu</w:t>
      </w:r>
      <w:r w:rsidR="00D51BB2">
        <w:rPr>
          <w:rFonts w:ascii="Times New Roman" w:hAnsi="Times New Roman" w:cs="Times New Roman"/>
        </w:rPr>
        <w:t>nu belirt</w:t>
      </w:r>
      <w:r>
        <w:rPr>
          <w:rFonts w:ascii="Times New Roman" w:hAnsi="Times New Roman" w:cs="Times New Roman"/>
        </w:rPr>
        <w:t>mektedir.  Sosyal sermaye kavramı</w:t>
      </w:r>
      <w:r w:rsidR="00D51BB2">
        <w:rPr>
          <w:rFonts w:ascii="Times New Roman" w:hAnsi="Times New Roman" w:cs="Times New Roman"/>
        </w:rPr>
        <w:t>nın</w:t>
      </w:r>
      <w:r>
        <w:rPr>
          <w:rFonts w:ascii="Times New Roman" w:hAnsi="Times New Roman" w:cs="Times New Roman"/>
        </w:rPr>
        <w:t xml:space="preserve"> </w:t>
      </w:r>
      <w:r w:rsidRPr="00176A5B">
        <w:rPr>
          <w:rFonts w:ascii="Times New Roman" w:hAnsi="Times New Roman" w:cs="Times New Roman"/>
        </w:rPr>
        <w:t>kalkınma teorileri</w:t>
      </w:r>
      <w:r>
        <w:rPr>
          <w:rFonts w:ascii="Times New Roman" w:hAnsi="Times New Roman" w:cs="Times New Roman"/>
        </w:rPr>
        <w:t>ndeki</w:t>
      </w:r>
      <w:r w:rsidRPr="00176A5B">
        <w:rPr>
          <w:rFonts w:ascii="Times New Roman" w:hAnsi="Times New Roman" w:cs="Times New Roman"/>
        </w:rPr>
        <w:t xml:space="preserve"> değişim</w:t>
      </w:r>
      <w:r>
        <w:rPr>
          <w:rFonts w:ascii="Times New Roman" w:hAnsi="Times New Roman" w:cs="Times New Roman"/>
        </w:rPr>
        <w:t xml:space="preserve"> ve gelişim süreci içerisinde</w:t>
      </w:r>
      <w:r w:rsidRPr="00176A5B">
        <w:rPr>
          <w:rFonts w:ascii="Times New Roman" w:hAnsi="Times New Roman" w:cs="Times New Roman"/>
        </w:rPr>
        <w:t xml:space="preserve"> ortak değerler, ortak vizyon,</w:t>
      </w:r>
      <w:r>
        <w:rPr>
          <w:rFonts w:ascii="Times New Roman" w:hAnsi="Times New Roman" w:cs="Times New Roman"/>
        </w:rPr>
        <w:t xml:space="preserve"> </w:t>
      </w:r>
      <w:r w:rsidRPr="00176A5B">
        <w:rPr>
          <w:rFonts w:ascii="Times New Roman" w:hAnsi="Times New Roman" w:cs="Times New Roman"/>
        </w:rPr>
        <w:t>kollektif aktivitelere zamanında katılım, güven ve işbirliği</w:t>
      </w:r>
      <w:r>
        <w:rPr>
          <w:rFonts w:ascii="Times New Roman" w:hAnsi="Times New Roman" w:cs="Times New Roman"/>
        </w:rPr>
        <w:t xml:space="preserve"> </w:t>
      </w:r>
      <w:r w:rsidRPr="00176A5B">
        <w:rPr>
          <w:rFonts w:ascii="Times New Roman" w:hAnsi="Times New Roman" w:cs="Times New Roman"/>
        </w:rPr>
        <w:t>odaklı karar vermenin desteklenmesi gibi sosyal unsurlara</w:t>
      </w:r>
      <w:r>
        <w:rPr>
          <w:rFonts w:ascii="Times New Roman" w:hAnsi="Times New Roman" w:cs="Times New Roman"/>
        </w:rPr>
        <w:t xml:space="preserve"> </w:t>
      </w:r>
      <w:r w:rsidRPr="00176A5B">
        <w:rPr>
          <w:rFonts w:ascii="Times New Roman" w:hAnsi="Times New Roman" w:cs="Times New Roman"/>
        </w:rPr>
        <w:t>dayalı olarak açıkla</w:t>
      </w:r>
      <w:r>
        <w:rPr>
          <w:rFonts w:ascii="Times New Roman" w:hAnsi="Times New Roman" w:cs="Times New Roman"/>
        </w:rPr>
        <w:t xml:space="preserve">ndığı belirtilmektedir. </w:t>
      </w:r>
      <w:r w:rsidRPr="00176A5B">
        <w:rPr>
          <w:rFonts w:ascii="Times New Roman" w:hAnsi="Times New Roman" w:cs="Times New Roman"/>
        </w:rPr>
        <w:t>Bu teorilere göre</w:t>
      </w:r>
      <w:r>
        <w:rPr>
          <w:rFonts w:ascii="Times New Roman" w:hAnsi="Times New Roman" w:cs="Times New Roman"/>
        </w:rPr>
        <w:t xml:space="preserve"> </w:t>
      </w:r>
      <w:r w:rsidRPr="00176A5B">
        <w:rPr>
          <w:rFonts w:ascii="Times New Roman" w:hAnsi="Times New Roman" w:cs="Times New Roman"/>
        </w:rPr>
        <w:t>bir bölgenin sosyal sermayesi, bölgenin aktör ağlarının</w:t>
      </w:r>
      <w:r>
        <w:rPr>
          <w:rFonts w:ascii="Times New Roman" w:hAnsi="Times New Roman" w:cs="Times New Roman"/>
        </w:rPr>
        <w:t xml:space="preserve"> </w:t>
      </w:r>
      <w:r w:rsidRPr="00176A5B">
        <w:rPr>
          <w:rFonts w:ascii="Times New Roman" w:hAnsi="Times New Roman" w:cs="Times New Roman"/>
        </w:rPr>
        <w:t>ve bu ağların temelinde yatan ortak değerler, normlar</w:t>
      </w:r>
      <w:r>
        <w:rPr>
          <w:rFonts w:ascii="Times New Roman" w:hAnsi="Times New Roman" w:cs="Times New Roman"/>
        </w:rPr>
        <w:t xml:space="preserve"> </w:t>
      </w:r>
      <w:r w:rsidRPr="00176A5B">
        <w:rPr>
          <w:rFonts w:ascii="Times New Roman" w:hAnsi="Times New Roman" w:cs="Times New Roman"/>
        </w:rPr>
        <w:t>ve anlayış ile birlikte kurumsal yapıları ve ilişkileri içermektedir.</w:t>
      </w:r>
      <w:r>
        <w:rPr>
          <w:rFonts w:ascii="Times New Roman" w:hAnsi="Times New Roman" w:cs="Times New Roman"/>
        </w:rPr>
        <w:t xml:space="preserve"> </w:t>
      </w:r>
      <w:r w:rsidR="00737136">
        <w:rPr>
          <w:rFonts w:ascii="Times New Roman" w:hAnsi="Times New Roman" w:cs="Times New Roman"/>
        </w:rPr>
        <w:t>Sözkonusu</w:t>
      </w:r>
      <w:r w:rsidRPr="00176A5B">
        <w:rPr>
          <w:rFonts w:ascii="Times New Roman" w:hAnsi="Times New Roman" w:cs="Times New Roman"/>
        </w:rPr>
        <w:t xml:space="preserve"> unsurlar</w:t>
      </w:r>
      <w:r w:rsidR="00737136">
        <w:rPr>
          <w:rFonts w:ascii="Times New Roman" w:hAnsi="Times New Roman" w:cs="Times New Roman"/>
        </w:rPr>
        <w:t>ın</w:t>
      </w:r>
      <w:r w:rsidRPr="00176A5B">
        <w:rPr>
          <w:rFonts w:ascii="Times New Roman" w:hAnsi="Times New Roman" w:cs="Times New Roman"/>
        </w:rPr>
        <w:t xml:space="preserve"> da sonuç olarak işbirliğine yönelik</w:t>
      </w:r>
      <w:r>
        <w:rPr>
          <w:rFonts w:ascii="Times New Roman" w:hAnsi="Times New Roman" w:cs="Times New Roman"/>
        </w:rPr>
        <w:t xml:space="preserve"> </w:t>
      </w:r>
      <w:r w:rsidRPr="00176A5B">
        <w:rPr>
          <w:rFonts w:ascii="Times New Roman" w:hAnsi="Times New Roman" w:cs="Times New Roman"/>
        </w:rPr>
        <w:t>davranışları ve faaliyetleri kolaylaştır</w:t>
      </w:r>
      <w:r>
        <w:rPr>
          <w:rFonts w:ascii="Times New Roman" w:hAnsi="Times New Roman" w:cs="Times New Roman"/>
        </w:rPr>
        <w:t>dığı belirtilmektedir.</w:t>
      </w:r>
      <w:r w:rsidR="00547AFB">
        <w:rPr>
          <w:rFonts w:ascii="Times New Roman" w:hAnsi="Times New Roman" w:cs="Times New Roman"/>
        </w:rPr>
        <w:t xml:space="preserve"> Karabaş ve Erenler Tekmen (2019</w:t>
      </w:r>
      <w:r w:rsidR="008C4C73">
        <w:rPr>
          <w:rFonts w:ascii="Times New Roman" w:hAnsi="Times New Roman" w:cs="Times New Roman"/>
        </w:rPr>
        <w:t>:1400</w:t>
      </w:r>
      <w:r w:rsidR="00547AFB">
        <w:rPr>
          <w:rFonts w:ascii="Times New Roman" w:hAnsi="Times New Roman" w:cs="Times New Roman"/>
        </w:rPr>
        <w:t xml:space="preserve">) yaptıkları çalışmada sosyal sermayenin ölçülmesi için </w:t>
      </w:r>
      <w:r w:rsidR="00547AFB" w:rsidRPr="00547AFB">
        <w:rPr>
          <w:rFonts w:ascii="Times New Roman" w:hAnsi="Times New Roman" w:cs="Times New Roman"/>
        </w:rPr>
        <w:t>kırsal</w:t>
      </w:r>
      <w:r w:rsidR="00547AFB">
        <w:rPr>
          <w:rFonts w:ascii="Times New Roman" w:hAnsi="Times New Roman" w:cs="Times New Roman"/>
        </w:rPr>
        <w:t xml:space="preserve"> </w:t>
      </w:r>
      <w:r w:rsidR="00547AFB" w:rsidRPr="00547AFB">
        <w:rPr>
          <w:rFonts w:ascii="Times New Roman" w:hAnsi="Times New Roman" w:cs="Times New Roman"/>
        </w:rPr>
        <w:t>kesime ait aidiyet duygusu, güven, hoşgörü, sorumluluk alma, iletişim ağları ve iletişim kurma, paylaşım,</w:t>
      </w:r>
      <w:r w:rsidR="00547AFB">
        <w:rPr>
          <w:rFonts w:ascii="Times New Roman" w:hAnsi="Times New Roman" w:cs="Times New Roman"/>
        </w:rPr>
        <w:t xml:space="preserve"> </w:t>
      </w:r>
      <w:r w:rsidR="00547AFB" w:rsidRPr="00547AFB">
        <w:rPr>
          <w:rFonts w:ascii="Times New Roman" w:hAnsi="Times New Roman" w:cs="Times New Roman"/>
        </w:rPr>
        <w:t>fedakarlık, girişimcilik ana faktörleri ile tarımda teknoloji ve bilişim konusu ile ilişkilendirilerek</w:t>
      </w:r>
      <w:r w:rsidR="00547AFB">
        <w:rPr>
          <w:rFonts w:ascii="Times New Roman" w:hAnsi="Times New Roman" w:cs="Times New Roman"/>
        </w:rPr>
        <w:t xml:space="preserve"> </w:t>
      </w:r>
      <w:r w:rsidR="00547AFB" w:rsidRPr="00547AFB">
        <w:rPr>
          <w:rFonts w:ascii="Times New Roman" w:hAnsi="Times New Roman" w:cs="Times New Roman"/>
        </w:rPr>
        <w:t>ölçeklendirilmiş ve alt boyutlarda ele alınmıştır.</w:t>
      </w:r>
      <w:r w:rsidR="00CD49D8">
        <w:rPr>
          <w:rFonts w:ascii="Times New Roman" w:hAnsi="Times New Roman" w:cs="Times New Roman"/>
        </w:rPr>
        <w:t xml:space="preserve"> </w:t>
      </w:r>
      <w:r w:rsidR="00CD49D8" w:rsidRPr="00CD49D8">
        <w:rPr>
          <w:rFonts w:ascii="Times New Roman" w:hAnsi="Times New Roman" w:cs="Times New Roman"/>
        </w:rPr>
        <w:t>Farklı örgütsel bağlamlarda sosyal sermayeyi ölçmek için farklı göstergeler kullanılmıştır.</w:t>
      </w:r>
      <w:r w:rsidR="00CD49D8">
        <w:rPr>
          <w:rFonts w:ascii="Times New Roman" w:hAnsi="Times New Roman" w:cs="Times New Roman"/>
        </w:rPr>
        <w:t xml:space="preserve"> </w:t>
      </w:r>
      <w:r w:rsidR="00737136">
        <w:rPr>
          <w:rFonts w:ascii="Times New Roman" w:hAnsi="Times New Roman" w:cs="Times New Roman"/>
        </w:rPr>
        <w:t>S</w:t>
      </w:r>
      <w:r w:rsidR="00CD49D8">
        <w:rPr>
          <w:rFonts w:ascii="Times New Roman" w:hAnsi="Times New Roman" w:cs="Times New Roman"/>
        </w:rPr>
        <w:t xml:space="preserve">osyal sermayeyi belirlemeye yönelik </w:t>
      </w:r>
      <w:r w:rsidR="00CD49D8" w:rsidRPr="00CD49D8">
        <w:rPr>
          <w:rFonts w:ascii="Times New Roman" w:hAnsi="Times New Roman" w:cs="Times New Roman"/>
        </w:rPr>
        <w:t xml:space="preserve">bu göstergeler, </w:t>
      </w:r>
      <w:r w:rsidR="00CD49D8">
        <w:rPr>
          <w:rFonts w:ascii="Times New Roman" w:hAnsi="Times New Roman" w:cs="Times New Roman"/>
        </w:rPr>
        <w:t xml:space="preserve">üç temel gösterge üzerinde odaklanmaktadır. Bunlar; "ağlar, normlar ve güven"dir </w:t>
      </w:r>
      <w:r w:rsidR="00CD49D8" w:rsidRPr="00CD49D8">
        <w:rPr>
          <w:rFonts w:ascii="Times New Roman" w:hAnsi="Times New Roman" w:cs="Times New Roman"/>
        </w:rPr>
        <w:lastRenderedPageBreak/>
        <w:t>(Putnam, 1993; Misztal, 1996; Lyon, 2000)</w:t>
      </w:r>
      <w:r w:rsidR="00CD49D8">
        <w:rPr>
          <w:rFonts w:ascii="Times New Roman" w:hAnsi="Times New Roman" w:cs="Times New Roman"/>
        </w:rPr>
        <w:t xml:space="preserve"> </w:t>
      </w:r>
      <w:r w:rsidR="00CD49D8" w:rsidRPr="00CD49D8">
        <w:rPr>
          <w:rFonts w:ascii="Times New Roman" w:hAnsi="Times New Roman" w:cs="Times New Roman"/>
        </w:rPr>
        <w:t xml:space="preserve">Bu </w:t>
      </w:r>
      <w:r w:rsidR="00CD49D8">
        <w:rPr>
          <w:rFonts w:ascii="Times New Roman" w:hAnsi="Times New Roman" w:cs="Times New Roman"/>
        </w:rPr>
        <w:t>göstergelerde</w:t>
      </w:r>
      <w:r w:rsidR="00CD49D8" w:rsidRPr="00CD49D8">
        <w:rPr>
          <w:rFonts w:ascii="Times New Roman" w:hAnsi="Times New Roman" w:cs="Times New Roman"/>
        </w:rPr>
        <w:t>, ağlar, sosyal bir ortamda meydana gelen ilişkilerle aynı kabul edilir. Normlar hem kabul edilebilir hem de kabul edilemez eylemlerle ilgilidir, güven ise belirsizliklerin varlığında bile insanlara duyulan güveni ifade eder</w:t>
      </w:r>
      <w:r w:rsidR="00CD49D8">
        <w:rPr>
          <w:rFonts w:ascii="Times New Roman" w:hAnsi="Times New Roman" w:cs="Times New Roman"/>
        </w:rPr>
        <w:t xml:space="preserve"> (</w:t>
      </w:r>
      <w:r w:rsidR="00CD49D8" w:rsidRPr="00CD49D8">
        <w:rPr>
          <w:rFonts w:ascii="Times New Roman" w:hAnsi="Times New Roman" w:cs="Times New Roman"/>
        </w:rPr>
        <w:t>Sofoluwe</w:t>
      </w:r>
      <w:r w:rsidR="00CD49D8">
        <w:rPr>
          <w:rFonts w:ascii="Times New Roman" w:hAnsi="Times New Roman" w:cs="Times New Roman"/>
        </w:rPr>
        <w:t xml:space="preserve"> et al., 2021</w:t>
      </w:r>
      <w:r w:rsidR="00AE57CD">
        <w:rPr>
          <w:rFonts w:ascii="Times New Roman" w:hAnsi="Times New Roman" w:cs="Times New Roman"/>
        </w:rPr>
        <w:t>:28</w:t>
      </w:r>
      <w:r w:rsidR="00CD49D8">
        <w:rPr>
          <w:rFonts w:ascii="Times New Roman" w:hAnsi="Times New Roman" w:cs="Times New Roman"/>
        </w:rPr>
        <w:t>)</w:t>
      </w:r>
      <w:r w:rsidR="00CD49D8" w:rsidRPr="00CD49D8">
        <w:rPr>
          <w:rFonts w:ascii="Times New Roman" w:hAnsi="Times New Roman" w:cs="Times New Roman"/>
        </w:rPr>
        <w:t>.</w:t>
      </w:r>
      <w:r w:rsidR="00CD49D8">
        <w:rPr>
          <w:rFonts w:ascii="Times New Roman" w:hAnsi="Times New Roman" w:cs="Times New Roman"/>
        </w:rPr>
        <w:t xml:space="preserve"> </w:t>
      </w:r>
      <w:r w:rsidR="00D41027">
        <w:rPr>
          <w:rFonts w:ascii="Times New Roman" w:hAnsi="Times New Roman" w:cs="Times New Roman"/>
        </w:rPr>
        <w:t xml:space="preserve">Dünya Bankası, </w:t>
      </w:r>
      <w:r w:rsidR="00CD49D8" w:rsidRPr="00CD49D8">
        <w:rPr>
          <w:rFonts w:ascii="Times New Roman" w:hAnsi="Times New Roman" w:cs="Times New Roman"/>
        </w:rPr>
        <w:t>sosyal sermayeyi altı boyuta ayırmıştır</w:t>
      </w:r>
      <w:r w:rsidR="00737136">
        <w:rPr>
          <w:rFonts w:ascii="Times New Roman" w:hAnsi="Times New Roman" w:cs="Times New Roman"/>
        </w:rPr>
        <w:t xml:space="preserve">; bunlar </w:t>
      </w:r>
      <w:r w:rsidR="00CD49D8" w:rsidRPr="00CD49D8">
        <w:rPr>
          <w:rFonts w:ascii="Times New Roman" w:hAnsi="Times New Roman" w:cs="Times New Roman"/>
        </w:rPr>
        <w:t>"gruplar ve ağlar, güven ve dayanışma, toplu eylem ve işbirliği, sosyal uyum ve içerme</w:t>
      </w:r>
      <w:r w:rsidR="00CD49D8">
        <w:rPr>
          <w:rFonts w:ascii="Times New Roman" w:hAnsi="Times New Roman" w:cs="Times New Roman"/>
        </w:rPr>
        <w:t>,</w:t>
      </w:r>
      <w:r w:rsidR="00CD49D8" w:rsidRPr="00CD49D8">
        <w:rPr>
          <w:rFonts w:ascii="Times New Roman" w:hAnsi="Times New Roman" w:cs="Times New Roman"/>
        </w:rPr>
        <w:t xml:space="preserve"> bilgi ve iletişim, yetkilendirme ve siyasi eylem</w:t>
      </w:r>
      <w:r w:rsidR="00CD49D8">
        <w:rPr>
          <w:rFonts w:ascii="Times New Roman" w:hAnsi="Times New Roman" w:cs="Times New Roman"/>
        </w:rPr>
        <w:t>”</w:t>
      </w:r>
      <w:r w:rsidR="00D41027">
        <w:rPr>
          <w:rFonts w:ascii="Times New Roman" w:hAnsi="Times New Roman" w:cs="Times New Roman"/>
        </w:rPr>
        <w:t>dir (</w:t>
      </w:r>
      <w:r w:rsidR="00D41027" w:rsidRPr="00D41027">
        <w:rPr>
          <w:rFonts w:ascii="Times New Roman" w:hAnsi="Times New Roman" w:cs="Times New Roman"/>
        </w:rPr>
        <w:t>Grootaert</w:t>
      </w:r>
      <w:r w:rsidR="00D41027">
        <w:rPr>
          <w:rFonts w:ascii="Times New Roman" w:hAnsi="Times New Roman" w:cs="Times New Roman"/>
        </w:rPr>
        <w:t xml:space="preserve"> et al., 2004:5)</w:t>
      </w:r>
    </w:p>
    <w:p w:rsidR="00AB48C8" w:rsidRDefault="00C60122" w:rsidP="0049369F">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Kalkınma açısından bu kadar önemli olan sosyal sermaye konusunda yapılan çalışmalar</w:t>
      </w:r>
      <w:r w:rsidR="00737136">
        <w:rPr>
          <w:rFonts w:ascii="Times New Roman" w:hAnsi="Times New Roman" w:cs="Times New Roman"/>
        </w:rPr>
        <w:t>,</w:t>
      </w:r>
      <w:r>
        <w:rPr>
          <w:rFonts w:ascii="Times New Roman" w:hAnsi="Times New Roman" w:cs="Times New Roman"/>
        </w:rPr>
        <w:t xml:space="preserve"> toplum kalkınması açısından</w:t>
      </w:r>
      <w:r w:rsidR="00AB48C8">
        <w:rPr>
          <w:rFonts w:ascii="Times New Roman" w:hAnsi="Times New Roman" w:cs="Times New Roman"/>
        </w:rPr>
        <w:t xml:space="preserve"> farklı değişkenlerin rolünü ortaya koyması yönüyle</w:t>
      </w:r>
      <w:r>
        <w:rPr>
          <w:rFonts w:ascii="Times New Roman" w:hAnsi="Times New Roman" w:cs="Times New Roman"/>
        </w:rPr>
        <w:t xml:space="preserve"> önem taşımaktadır. </w:t>
      </w:r>
      <w:r w:rsidR="00AB48C8">
        <w:rPr>
          <w:rFonts w:ascii="Times New Roman" w:hAnsi="Times New Roman" w:cs="Times New Roman"/>
        </w:rPr>
        <w:t>Kalkınma konusunda t</w:t>
      </w:r>
      <w:r w:rsidR="00CF3CC4">
        <w:rPr>
          <w:rFonts w:ascii="Times New Roman" w:hAnsi="Times New Roman" w:cs="Times New Roman"/>
        </w:rPr>
        <w:t>arih</w:t>
      </w:r>
      <w:r w:rsidR="00AB48C8">
        <w:rPr>
          <w:rFonts w:ascii="Times New Roman" w:hAnsi="Times New Roman" w:cs="Times New Roman"/>
        </w:rPr>
        <w:t xml:space="preserve"> boyunca paradigmal değişimler yaşandığı gibi bu değişimlerin arkasında toplumsal yaşamda meydana gelen kırılmalar </w:t>
      </w:r>
      <w:r w:rsidR="00737136">
        <w:rPr>
          <w:rFonts w:ascii="Times New Roman" w:hAnsi="Times New Roman" w:cs="Times New Roman"/>
        </w:rPr>
        <w:t xml:space="preserve">da </w:t>
      </w:r>
      <w:r w:rsidR="00AB48C8">
        <w:rPr>
          <w:rFonts w:ascii="Times New Roman" w:hAnsi="Times New Roman" w:cs="Times New Roman"/>
        </w:rPr>
        <w:t>etkili olmuştur. Bu paradigmal değişimlerin</w:t>
      </w:r>
      <w:r w:rsidR="00CF3CC4">
        <w:rPr>
          <w:rFonts w:ascii="Times New Roman" w:hAnsi="Times New Roman" w:cs="Times New Roman"/>
        </w:rPr>
        <w:t xml:space="preserve"> yaşanması literatüre geçirilen aşamaların farklı isimlerle yansımasına sebep olmuştur. Endüstri 1.0’dan 4.0’e geçiş</w:t>
      </w:r>
      <w:r w:rsidR="00737136">
        <w:rPr>
          <w:rFonts w:ascii="Times New Roman" w:hAnsi="Times New Roman" w:cs="Times New Roman"/>
        </w:rPr>
        <w:t>,</w:t>
      </w:r>
      <w:r w:rsidR="00CF3CC4">
        <w:rPr>
          <w:rFonts w:ascii="Times New Roman" w:hAnsi="Times New Roman" w:cs="Times New Roman"/>
        </w:rPr>
        <w:t xml:space="preserve"> Tarım 4.0, Kırsal 3.0, Toplum 5.0 gibi kavramlar anıldıkları alandaki önemli paradigmal değişimlerin yansımalarını temsil etmektedir. Her ne kadar farklı isimlerle anılsa da kalkınma temelli bu yaklaşımların odak noktası insandır. Dolayısıyla beşeri ve sosyal sermayenin gelişmediği bir ortamda bu tür yaklaşımlardan söz etmek zor görünmektedir. </w:t>
      </w:r>
    </w:p>
    <w:p w:rsidR="00443AC7" w:rsidRDefault="00737136" w:rsidP="00443AC7">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Günümüzde </w:t>
      </w:r>
      <w:r w:rsidR="00AB48C8">
        <w:rPr>
          <w:rFonts w:ascii="Times New Roman" w:hAnsi="Times New Roman" w:cs="Times New Roman"/>
        </w:rPr>
        <w:t xml:space="preserve">Toplum 5.0 kavramı Endüstri 4.0 ile </w:t>
      </w:r>
      <w:r>
        <w:rPr>
          <w:rFonts w:ascii="Times New Roman" w:hAnsi="Times New Roman" w:cs="Times New Roman"/>
        </w:rPr>
        <w:t xml:space="preserve">birlikte </w:t>
      </w:r>
      <w:r w:rsidR="00AB48C8">
        <w:rPr>
          <w:rFonts w:ascii="Times New Roman" w:hAnsi="Times New Roman" w:cs="Times New Roman"/>
        </w:rPr>
        <w:t xml:space="preserve">kullanılan en önemli kavramlardan biridir. </w:t>
      </w:r>
      <w:r w:rsidR="00DF3BFC">
        <w:rPr>
          <w:rFonts w:ascii="Times New Roman" w:hAnsi="Times New Roman" w:cs="Times New Roman"/>
        </w:rPr>
        <w:t>Endüstri 4.0 ile bilişim alanındaki gelişmeler</w:t>
      </w:r>
      <w:r>
        <w:rPr>
          <w:rFonts w:ascii="Times New Roman" w:hAnsi="Times New Roman" w:cs="Times New Roman"/>
        </w:rPr>
        <w:t>,</w:t>
      </w:r>
      <w:r w:rsidR="00DF3BFC">
        <w:rPr>
          <w:rFonts w:ascii="Times New Roman" w:hAnsi="Times New Roman" w:cs="Times New Roman"/>
        </w:rPr>
        <w:t xml:space="preserve"> insan yerine geçmeye çalışan karar destek sistemleri ve yapay zeka gibi kavramları ön plana çıkarmaya başlamıştır. Toplum 5.0 ile yine insanı teknol</w:t>
      </w:r>
      <w:r w:rsidR="009918B6">
        <w:rPr>
          <w:rFonts w:ascii="Times New Roman" w:hAnsi="Times New Roman" w:cs="Times New Roman"/>
        </w:rPr>
        <w:t>o</w:t>
      </w:r>
      <w:r w:rsidR="00DF3BFC">
        <w:rPr>
          <w:rFonts w:ascii="Times New Roman" w:hAnsi="Times New Roman" w:cs="Times New Roman"/>
        </w:rPr>
        <w:t xml:space="preserve">jinin merkezine yerleştirerek </w:t>
      </w:r>
      <w:r w:rsidR="009918B6">
        <w:rPr>
          <w:rFonts w:ascii="Times New Roman" w:hAnsi="Times New Roman" w:cs="Times New Roman"/>
        </w:rPr>
        <w:t xml:space="preserve">teknolojik gelişmelerin toplum tarafından bir tehdit olarak görülmesi yerine bir yardımcı olarak algılanması ve </w:t>
      </w:r>
      <w:r w:rsidR="009918B6" w:rsidRPr="009918B6">
        <w:rPr>
          <w:rFonts w:ascii="Times New Roman" w:hAnsi="Times New Roman" w:cs="Times New Roman"/>
        </w:rPr>
        <w:t>topluma</w:t>
      </w:r>
      <w:r w:rsidR="009918B6">
        <w:rPr>
          <w:rFonts w:ascii="Times New Roman" w:hAnsi="Times New Roman" w:cs="Times New Roman"/>
        </w:rPr>
        <w:t xml:space="preserve"> entegre edilmesini sağlamak</w:t>
      </w:r>
      <w:r w:rsidR="00762EFB">
        <w:rPr>
          <w:rFonts w:ascii="Times New Roman" w:hAnsi="Times New Roman" w:cs="Times New Roman"/>
        </w:rPr>
        <w:t xml:space="preserve"> amaçlanmıştır</w:t>
      </w:r>
      <w:r w:rsidR="009918B6">
        <w:rPr>
          <w:rFonts w:ascii="Times New Roman" w:hAnsi="Times New Roman" w:cs="Times New Roman"/>
        </w:rPr>
        <w:t xml:space="preserve"> (Okan Gökten, 2018:884)</w:t>
      </w:r>
      <w:r w:rsidR="009918B6" w:rsidRPr="00DF3BFC">
        <w:rPr>
          <w:rFonts w:ascii="Times New Roman" w:hAnsi="Times New Roman" w:cs="Times New Roman"/>
        </w:rPr>
        <w:t>.</w:t>
      </w:r>
      <w:r w:rsidR="009918B6">
        <w:rPr>
          <w:rFonts w:ascii="Times New Roman" w:hAnsi="Times New Roman" w:cs="Times New Roman"/>
        </w:rPr>
        <w:t xml:space="preserve"> </w:t>
      </w:r>
      <w:r w:rsidR="00DF3BFC" w:rsidRPr="00DF3BFC">
        <w:rPr>
          <w:rFonts w:ascii="Times New Roman" w:hAnsi="Times New Roman" w:cs="Times New Roman"/>
        </w:rPr>
        <w:t>Toplum 5.</w:t>
      </w:r>
      <w:r w:rsidR="009918B6">
        <w:rPr>
          <w:rFonts w:ascii="Times New Roman" w:hAnsi="Times New Roman" w:cs="Times New Roman"/>
        </w:rPr>
        <w:t>0 kavramını konuşurken sorulması gereken en önemli sorulardan bir</w:t>
      </w:r>
      <w:r w:rsidR="00762EFB">
        <w:rPr>
          <w:rFonts w:ascii="Times New Roman" w:hAnsi="Times New Roman" w:cs="Times New Roman"/>
        </w:rPr>
        <w:t>i</w:t>
      </w:r>
      <w:r w:rsidR="009918B6">
        <w:rPr>
          <w:rFonts w:ascii="Times New Roman" w:hAnsi="Times New Roman" w:cs="Times New Roman"/>
        </w:rPr>
        <w:t xml:space="preserve"> bu sürecin toplum içindeki gelişiminin nasıl olacağıdır.</w:t>
      </w:r>
      <w:r w:rsidR="00762EFB">
        <w:rPr>
          <w:rFonts w:ascii="Times New Roman" w:hAnsi="Times New Roman" w:cs="Times New Roman"/>
        </w:rPr>
        <w:t xml:space="preserve"> </w:t>
      </w:r>
      <w:r w:rsidR="009918B6">
        <w:rPr>
          <w:rFonts w:ascii="Times New Roman" w:hAnsi="Times New Roman" w:cs="Times New Roman"/>
        </w:rPr>
        <w:t>Sürdürülebilir Kalkınma Hedefleri ile çöz</w:t>
      </w:r>
      <w:r w:rsidR="00136F2B">
        <w:rPr>
          <w:rFonts w:ascii="Times New Roman" w:hAnsi="Times New Roman" w:cs="Times New Roman"/>
        </w:rPr>
        <w:t>ülemeyen</w:t>
      </w:r>
      <w:r w:rsidR="009918B6">
        <w:rPr>
          <w:rFonts w:ascii="Times New Roman" w:hAnsi="Times New Roman" w:cs="Times New Roman"/>
        </w:rPr>
        <w:t xml:space="preserve"> bir çok temel problem</w:t>
      </w:r>
      <w:r w:rsidR="00136F2B">
        <w:rPr>
          <w:rFonts w:ascii="Times New Roman" w:hAnsi="Times New Roman" w:cs="Times New Roman"/>
        </w:rPr>
        <w:t>i</w:t>
      </w:r>
      <w:r w:rsidR="009918B6">
        <w:rPr>
          <w:rFonts w:ascii="Times New Roman" w:hAnsi="Times New Roman" w:cs="Times New Roman"/>
        </w:rPr>
        <w:t xml:space="preserve"> çözmeyi hedeflerken aynı zamanda çağın ortaya koyduğu bilişim ve teknoloji alanındaki yeni gelişmeler nasıl bir araya getirilerek insanlığa hizmet edilebili</w:t>
      </w:r>
      <w:r w:rsidR="00136F2B">
        <w:rPr>
          <w:rFonts w:ascii="Times New Roman" w:hAnsi="Times New Roman" w:cs="Times New Roman"/>
        </w:rPr>
        <w:t>r konusu açıklığa kavuşturulmaya çalışılmaktadır</w:t>
      </w:r>
      <w:r w:rsidR="009918B6">
        <w:rPr>
          <w:rFonts w:ascii="Times New Roman" w:hAnsi="Times New Roman" w:cs="Times New Roman"/>
        </w:rPr>
        <w:t>. Toplum 5.0 kavramı içerisinde üzerinde durulması gereken temel sorulardan bir</w:t>
      </w:r>
      <w:r w:rsidR="00136F2B">
        <w:rPr>
          <w:rFonts w:ascii="Times New Roman" w:hAnsi="Times New Roman" w:cs="Times New Roman"/>
        </w:rPr>
        <w:t xml:space="preserve">isi de bu olsa gerektir. </w:t>
      </w:r>
      <w:r w:rsidR="009918B6">
        <w:rPr>
          <w:rFonts w:ascii="Times New Roman" w:hAnsi="Times New Roman" w:cs="Times New Roman"/>
        </w:rPr>
        <w:t xml:space="preserve">Kalkınma kavramı </w:t>
      </w:r>
      <w:r w:rsidR="00443AC7">
        <w:rPr>
          <w:rFonts w:ascii="Times New Roman" w:hAnsi="Times New Roman" w:cs="Times New Roman"/>
        </w:rPr>
        <w:t xml:space="preserve">içerisinde kırsal kalkınma önemli bir yer tutmaktadır. </w:t>
      </w:r>
      <w:r w:rsidR="00CF3CC4">
        <w:rPr>
          <w:rFonts w:ascii="Times New Roman" w:hAnsi="Times New Roman" w:cs="Times New Roman"/>
        </w:rPr>
        <w:t xml:space="preserve">Kırsal alanda, toplum 5.0’ın anıldığı günümüzde sosyal sermayedeki değişimlerin araştırılması önem taşımaktadır. </w:t>
      </w:r>
      <w:r w:rsidR="00443AC7">
        <w:rPr>
          <w:rFonts w:ascii="Times New Roman" w:hAnsi="Times New Roman" w:cs="Times New Roman"/>
        </w:rPr>
        <w:t>Ulusal Kırsal Kalkınma Stratejisi</w:t>
      </w:r>
      <w:r w:rsidR="00412918">
        <w:rPr>
          <w:rFonts w:ascii="Times New Roman" w:hAnsi="Times New Roman" w:cs="Times New Roman"/>
        </w:rPr>
        <w:t xml:space="preserve"> (UKKS)</w:t>
      </w:r>
      <w:r w:rsidR="00443AC7">
        <w:rPr>
          <w:rFonts w:ascii="Times New Roman" w:hAnsi="Times New Roman" w:cs="Times New Roman"/>
        </w:rPr>
        <w:t xml:space="preserve"> (2021-2023) içerisinde </w:t>
      </w:r>
      <w:r w:rsidR="00443AC7" w:rsidRPr="00443AC7">
        <w:rPr>
          <w:rFonts w:ascii="Times New Roman" w:hAnsi="Times New Roman" w:cs="Times New Roman"/>
        </w:rPr>
        <w:t xml:space="preserve">Türkiye’nin kırsal kalkınma politikasının temel amacı, </w:t>
      </w:r>
      <w:r w:rsidR="00443AC7">
        <w:rPr>
          <w:rFonts w:ascii="Times New Roman" w:hAnsi="Times New Roman" w:cs="Times New Roman"/>
        </w:rPr>
        <w:t>“</w:t>
      </w:r>
      <w:r w:rsidR="00443AC7" w:rsidRPr="00443AC7">
        <w:rPr>
          <w:rFonts w:ascii="Times New Roman" w:hAnsi="Times New Roman" w:cs="Times New Roman"/>
        </w:rPr>
        <w:t>sürdürülebilir kırsal kalkınma anlayışıyla, üretici birlikleri ve aile işletmelerinin üretim kapasitesinin ve kırsal iş gücünün istihdam edilebilirliğinin artırılması, yaşam kalitesinin iyileştirilmesi, yoksulluğun azaltılması ile kırsal toplumun düzenli ve yeterli gelir imkânlarına kavuşturularak refah düzeyinin artırılması, nüfusun kırsalda tutunmasının sağlanması, geliştirilmesi ve sürdürülebilir kılınmasıdır</w:t>
      </w:r>
      <w:r w:rsidR="00443AC7">
        <w:rPr>
          <w:rFonts w:ascii="Times New Roman" w:hAnsi="Times New Roman" w:cs="Times New Roman"/>
        </w:rPr>
        <w:t>”</w:t>
      </w:r>
      <w:r w:rsidR="00136F2B">
        <w:rPr>
          <w:rFonts w:ascii="Times New Roman" w:hAnsi="Times New Roman" w:cs="Times New Roman"/>
        </w:rPr>
        <w:t>şeklinde belirtilmektedir.</w:t>
      </w:r>
      <w:r w:rsidR="00443AC7">
        <w:rPr>
          <w:rFonts w:ascii="Times New Roman" w:hAnsi="Times New Roman" w:cs="Times New Roman"/>
        </w:rPr>
        <w:t xml:space="preserve"> Bu amaçlara ulaşmada dikkate alınan alt amaçlardan bir</w:t>
      </w:r>
      <w:r w:rsidR="00136F2B">
        <w:rPr>
          <w:rFonts w:ascii="Times New Roman" w:hAnsi="Times New Roman" w:cs="Times New Roman"/>
        </w:rPr>
        <w:t>i</w:t>
      </w:r>
      <w:r w:rsidR="00443AC7">
        <w:rPr>
          <w:rFonts w:ascii="Times New Roman" w:hAnsi="Times New Roman" w:cs="Times New Roman"/>
        </w:rPr>
        <w:t xml:space="preserve"> de “ </w:t>
      </w:r>
      <w:r w:rsidR="00443AC7" w:rsidRPr="00443AC7">
        <w:rPr>
          <w:rFonts w:ascii="Times New Roman" w:hAnsi="Times New Roman" w:cs="Times New Roman"/>
        </w:rPr>
        <w:t>Beşerî ve sosyal sermayenin güçlendirilmesi ve yoksulluğun azaltılması</w:t>
      </w:r>
      <w:r w:rsidR="00443AC7">
        <w:rPr>
          <w:rFonts w:ascii="Times New Roman" w:hAnsi="Times New Roman" w:cs="Times New Roman"/>
        </w:rPr>
        <w:t xml:space="preserve"> </w:t>
      </w:r>
      <w:r w:rsidR="00443AC7" w:rsidRPr="00443AC7">
        <w:rPr>
          <w:rFonts w:ascii="Times New Roman" w:hAnsi="Times New Roman" w:cs="Times New Roman"/>
        </w:rPr>
        <w:t>kapsamında sosyal politika uygulamalarının etkinleştirilmesi</w:t>
      </w:r>
      <w:r w:rsidR="00443AC7">
        <w:rPr>
          <w:rFonts w:ascii="Times New Roman" w:hAnsi="Times New Roman" w:cs="Times New Roman"/>
        </w:rPr>
        <w:t xml:space="preserve">” olarak belirtilmektedir (Ulusal Kırsal Kalkınma Stratejisi, 2021:39). </w:t>
      </w:r>
    </w:p>
    <w:p w:rsidR="00273F0C" w:rsidRDefault="004458E8" w:rsidP="0049369F">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Kırsal alanda s</w:t>
      </w:r>
      <w:r w:rsidR="00490082">
        <w:rPr>
          <w:rFonts w:ascii="Times New Roman" w:hAnsi="Times New Roman" w:cs="Times New Roman"/>
        </w:rPr>
        <w:t xml:space="preserve">osyal sermayenin güçlendirmesine yönelik politika önerileri </w:t>
      </w:r>
      <w:r>
        <w:rPr>
          <w:rFonts w:ascii="Times New Roman" w:hAnsi="Times New Roman" w:cs="Times New Roman"/>
        </w:rPr>
        <w:t>ile</w:t>
      </w:r>
      <w:r w:rsidR="00490082">
        <w:rPr>
          <w:rFonts w:ascii="Times New Roman" w:hAnsi="Times New Roman" w:cs="Times New Roman"/>
        </w:rPr>
        <w:t xml:space="preserve"> sosyal sermaye</w:t>
      </w:r>
      <w:r>
        <w:rPr>
          <w:rFonts w:ascii="Times New Roman" w:hAnsi="Times New Roman" w:cs="Times New Roman"/>
        </w:rPr>
        <w:t xml:space="preserve"> ve</w:t>
      </w:r>
      <w:r w:rsidR="00490082">
        <w:rPr>
          <w:rFonts w:ascii="Times New Roman" w:hAnsi="Times New Roman" w:cs="Times New Roman"/>
        </w:rPr>
        <w:t xml:space="preserve"> kalkınma arasındaki ilişkiler dikkate </w:t>
      </w:r>
      <w:r w:rsidR="009B10AA">
        <w:rPr>
          <w:rFonts w:ascii="Times New Roman" w:hAnsi="Times New Roman" w:cs="Times New Roman"/>
        </w:rPr>
        <w:t>alındığında</w:t>
      </w:r>
      <w:r w:rsidR="00490082">
        <w:rPr>
          <w:rFonts w:ascii="Times New Roman" w:hAnsi="Times New Roman" w:cs="Times New Roman"/>
        </w:rPr>
        <w:t xml:space="preserve"> sosyal sermayenin </w:t>
      </w:r>
      <w:r w:rsidR="009B10AA">
        <w:rPr>
          <w:rFonts w:ascii="Times New Roman" w:hAnsi="Times New Roman" w:cs="Times New Roman"/>
        </w:rPr>
        <w:t>önemi</w:t>
      </w:r>
      <w:r>
        <w:rPr>
          <w:rFonts w:ascii="Times New Roman" w:hAnsi="Times New Roman" w:cs="Times New Roman"/>
        </w:rPr>
        <w:t xml:space="preserve"> daha iyi anlaşılmaktadır</w:t>
      </w:r>
      <w:r w:rsidR="00490082">
        <w:rPr>
          <w:rFonts w:ascii="Times New Roman" w:hAnsi="Times New Roman" w:cs="Times New Roman"/>
        </w:rPr>
        <w:t>. Bu kapsamda yapılan b</w:t>
      </w:r>
      <w:r w:rsidR="00CF3CC4" w:rsidRPr="00057AB8">
        <w:rPr>
          <w:rFonts w:ascii="Times New Roman" w:hAnsi="Times New Roman" w:cs="Times New Roman"/>
        </w:rPr>
        <w:t>u çalışmanın amacı Konya ili Akören ilçesinde tarımsal üretim ile uğraşan toplumda sosyal sermayenin durumunun toplum 5.0 kapsamında ortaya konulmasıdır.</w:t>
      </w:r>
    </w:p>
    <w:p w:rsidR="00DA55B2" w:rsidRPr="00DA55B2" w:rsidRDefault="005E44CC" w:rsidP="00851D08">
      <w:pPr>
        <w:autoSpaceDE w:val="0"/>
        <w:autoSpaceDN w:val="0"/>
        <w:adjustRightInd w:val="0"/>
        <w:spacing w:after="120" w:line="276" w:lineRule="auto"/>
        <w:jc w:val="both"/>
        <w:rPr>
          <w:rFonts w:ascii="Times New Roman" w:hAnsi="Times New Roman" w:cs="Times New Roman"/>
          <w:b/>
          <w:sz w:val="24"/>
        </w:rPr>
      </w:pPr>
      <w:r>
        <w:rPr>
          <w:rFonts w:ascii="Times New Roman" w:hAnsi="Times New Roman" w:cs="Times New Roman"/>
          <w:b/>
          <w:sz w:val="24"/>
        </w:rPr>
        <w:t>1</w:t>
      </w:r>
      <w:r w:rsidR="00DA55B2" w:rsidRPr="00DA55B2">
        <w:rPr>
          <w:rFonts w:ascii="Times New Roman" w:hAnsi="Times New Roman" w:cs="Times New Roman"/>
          <w:b/>
          <w:sz w:val="24"/>
        </w:rPr>
        <w:t>. Materyal ve Yöntem</w:t>
      </w:r>
    </w:p>
    <w:p w:rsidR="001B23C7" w:rsidRDefault="00B9691E" w:rsidP="009B10AA">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Çalışma alanını temsil eden</w:t>
      </w:r>
      <w:r w:rsidR="00DA55B2">
        <w:rPr>
          <w:rFonts w:ascii="Times New Roman" w:hAnsi="Times New Roman" w:cs="Times New Roman"/>
        </w:rPr>
        <w:t xml:space="preserve"> </w:t>
      </w:r>
      <w:r w:rsidR="00F82268">
        <w:rPr>
          <w:rFonts w:ascii="Times New Roman" w:hAnsi="Times New Roman" w:cs="Times New Roman"/>
        </w:rPr>
        <w:t>Akören ilçesi</w:t>
      </w:r>
      <w:r w:rsidR="00F7109E">
        <w:rPr>
          <w:rFonts w:ascii="Times New Roman" w:hAnsi="Times New Roman" w:cs="Times New Roman"/>
        </w:rPr>
        <w:t>,</w:t>
      </w:r>
      <w:r w:rsidR="00F82268">
        <w:rPr>
          <w:rFonts w:ascii="Times New Roman" w:hAnsi="Times New Roman" w:cs="Times New Roman"/>
        </w:rPr>
        <w:t xml:space="preserve"> Konya ilinde</w:t>
      </w:r>
      <w:r>
        <w:rPr>
          <w:rFonts w:ascii="Times New Roman" w:hAnsi="Times New Roman" w:cs="Times New Roman"/>
        </w:rPr>
        <w:t xml:space="preserve"> yer alan</w:t>
      </w:r>
      <w:r w:rsidR="00F82268">
        <w:rPr>
          <w:rFonts w:ascii="Times New Roman" w:hAnsi="Times New Roman" w:cs="Times New Roman"/>
        </w:rPr>
        <w:t xml:space="preserve"> merkez ilçeler dahil 31 ilçeden b</w:t>
      </w:r>
      <w:r>
        <w:rPr>
          <w:rFonts w:ascii="Times New Roman" w:hAnsi="Times New Roman" w:cs="Times New Roman"/>
        </w:rPr>
        <w:t>iri</w:t>
      </w:r>
      <w:r w:rsidR="00F82268">
        <w:rPr>
          <w:rFonts w:ascii="Times New Roman" w:hAnsi="Times New Roman" w:cs="Times New Roman"/>
        </w:rPr>
        <w:t>dir. T.C. Sanayi ve Teknoloji Bakanlığının 2017 il</w:t>
      </w:r>
      <w:r>
        <w:rPr>
          <w:rFonts w:ascii="Times New Roman" w:hAnsi="Times New Roman" w:cs="Times New Roman"/>
        </w:rPr>
        <w:t xml:space="preserve"> ve</w:t>
      </w:r>
      <w:r w:rsidR="00F82268">
        <w:rPr>
          <w:rFonts w:ascii="Times New Roman" w:hAnsi="Times New Roman" w:cs="Times New Roman"/>
        </w:rPr>
        <w:t xml:space="preserve"> ilçe bazında yapmış olduğu sosyo-ekonomik gelişmişlik endeksi (SEGE) çalışmasında il içerisinde 11. Sırada, Türkiye’de ki 922 ilçe içerisinde ise -0,122 endeks skoru ile 449. Sıradadır (T.C. Sanayi ve Teknoloji Bakanlığı, 2021). </w:t>
      </w:r>
      <w:r w:rsidR="00DA55B2" w:rsidRPr="00DA55B2">
        <w:rPr>
          <w:rFonts w:ascii="Times New Roman" w:hAnsi="Times New Roman" w:cs="Times New Roman"/>
        </w:rPr>
        <w:t xml:space="preserve">Akören ilçesi İç Anadolu Bölgesinin güneybatı </w:t>
      </w:r>
      <w:r>
        <w:rPr>
          <w:rFonts w:ascii="Times New Roman" w:hAnsi="Times New Roman" w:cs="Times New Roman"/>
        </w:rPr>
        <w:t>bölümünde ve</w:t>
      </w:r>
      <w:r w:rsidR="00DA55B2" w:rsidRPr="00DA55B2">
        <w:rPr>
          <w:rFonts w:ascii="Times New Roman" w:hAnsi="Times New Roman" w:cs="Times New Roman"/>
        </w:rPr>
        <w:t xml:space="preserve"> Konya ilinin güneyinde yer almaktadır. Doğusunda </w:t>
      </w:r>
      <w:r w:rsidR="00DA55B2" w:rsidRPr="00DA55B2">
        <w:rPr>
          <w:rFonts w:ascii="Times New Roman" w:hAnsi="Times New Roman" w:cs="Times New Roman"/>
        </w:rPr>
        <w:lastRenderedPageBreak/>
        <w:t xml:space="preserve">Çumra ilçesi, batısında Seydişehir ilçesi, güneyinde Bozkır ilçesi kuzeyinde Abaz adı verilen dağlar yer almaktadır. İlçenin yüzölçümü yaklaşık 2.000 km² dir. Denizden yüksekliği 1175 metre </w:t>
      </w:r>
      <w:r>
        <w:rPr>
          <w:rFonts w:ascii="Times New Roman" w:hAnsi="Times New Roman" w:cs="Times New Roman"/>
        </w:rPr>
        <w:t>olan ilçe</w:t>
      </w:r>
      <w:r w:rsidR="00DA55B2" w:rsidRPr="00DA55B2">
        <w:rPr>
          <w:rFonts w:ascii="Times New Roman" w:hAnsi="Times New Roman" w:cs="Times New Roman"/>
        </w:rPr>
        <w:t>de İç Anado</w:t>
      </w:r>
      <w:r w:rsidR="003F11F1">
        <w:rPr>
          <w:rFonts w:ascii="Times New Roman" w:hAnsi="Times New Roman" w:cs="Times New Roman"/>
        </w:rPr>
        <w:t xml:space="preserve">lu’nun karasal iklimi hakimdir. İlçede toplam 14 mahalle bulunmaktadır </w:t>
      </w:r>
      <w:r w:rsidR="00DA55B2">
        <w:rPr>
          <w:rFonts w:ascii="Times New Roman" w:hAnsi="Times New Roman" w:cs="Times New Roman"/>
        </w:rPr>
        <w:t xml:space="preserve">(Akören Kaymakamlığı, 2021). </w:t>
      </w:r>
      <w:r w:rsidR="00CE4EFF">
        <w:rPr>
          <w:rFonts w:ascii="Times New Roman" w:hAnsi="Times New Roman" w:cs="Times New Roman"/>
        </w:rPr>
        <w:t xml:space="preserve">Toplam tarımsal alan bakımından Konya ilinin %1’ini oluştururken, </w:t>
      </w:r>
      <w:r w:rsidR="00CE4EFF" w:rsidRPr="00CE4EFF">
        <w:rPr>
          <w:rFonts w:ascii="Times New Roman" w:hAnsi="Times New Roman" w:cs="Times New Roman"/>
        </w:rPr>
        <w:t>Çi</w:t>
      </w:r>
      <w:r>
        <w:rPr>
          <w:rFonts w:ascii="Times New Roman" w:hAnsi="Times New Roman" w:cs="Times New Roman"/>
        </w:rPr>
        <w:t>ft</w:t>
      </w:r>
      <w:r w:rsidR="00CE4EFF" w:rsidRPr="00CE4EFF">
        <w:rPr>
          <w:rFonts w:ascii="Times New Roman" w:hAnsi="Times New Roman" w:cs="Times New Roman"/>
        </w:rPr>
        <w:t>çi Kayıt Sistemine (ÇKS</w:t>
      </w:r>
      <w:r w:rsidR="00CE4EFF">
        <w:rPr>
          <w:rFonts w:ascii="Times New Roman" w:hAnsi="Times New Roman" w:cs="Times New Roman"/>
        </w:rPr>
        <w:t xml:space="preserve">) kayıtlı çiftçi sayısının ise %0,72’si Akören ilçesindedir (Akören İlçe Tarım Orman Müdürlüğü, 2020). </w:t>
      </w:r>
    </w:p>
    <w:p w:rsidR="00936190" w:rsidRPr="00936190" w:rsidRDefault="00936190" w:rsidP="00936190">
      <w:pPr>
        <w:autoSpaceDE w:val="0"/>
        <w:autoSpaceDN w:val="0"/>
        <w:adjustRightInd w:val="0"/>
        <w:spacing w:after="120" w:line="276" w:lineRule="auto"/>
        <w:jc w:val="both"/>
        <w:rPr>
          <w:rFonts w:ascii="Times New Roman" w:hAnsi="Times New Roman" w:cs="Times New Roman"/>
          <w:b/>
        </w:rPr>
      </w:pPr>
      <w:r w:rsidRPr="00936190">
        <w:rPr>
          <w:rFonts w:ascii="Times New Roman" w:hAnsi="Times New Roman" w:cs="Times New Roman"/>
          <w:b/>
        </w:rPr>
        <w:t>Şekil 1. Araştırma Alanı (Akören-Konya İlçe) Haritası</w:t>
      </w:r>
      <w:r>
        <w:rPr>
          <w:rFonts w:ascii="Times New Roman" w:hAnsi="Times New Roman" w:cs="Times New Roman"/>
          <w:b/>
        </w:rPr>
        <w:t xml:space="preserve"> </w:t>
      </w:r>
    </w:p>
    <w:p w:rsidR="001B23C7" w:rsidRDefault="00936190" w:rsidP="00936190">
      <w:pPr>
        <w:autoSpaceDE w:val="0"/>
        <w:autoSpaceDN w:val="0"/>
        <w:adjustRightInd w:val="0"/>
        <w:spacing w:after="120" w:line="276" w:lineRule="auto"/>
        <w:jc w:val="center"/>
        <w:rPr>
          <w:rFonts w:ascii="Times New Roman" w:hAnsi="Times New Roman" w:cs="Times New Roman"/>
        </w:rPr>
      </w:pPr>
      <w:r>
        <w:rPr>
          <w:rFonts w:ascii="Times New Roman" w:hAnsi="Times New Roman" w:cs="Times New Roman"/>
          <w:noProof/>
          <w:lang w:eastAsia="tr-TR"/>
        </w:rPr>
        <w:drawing>
          <wp:inline distT="0" distB="0" distL="0" distR="0">
            <wp:extent cx="3295291" cy="2454991"/>
            <wp:effectExtent l="19050" t="0" r="359"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21769" cy="2474717"/>
                    </a:xfrm>
                    <a:prstGeom prst="rect">
                      <a:avLst/>
                    </a:prstGeom>
                    <a:noFill/>
                    <a:ln>
                      <a:noFill/>
                    </a:ln>
                  </pic:spPr>
                </pic:pic>
              </a:graphicData>
            </a:graphic>
          </wp:inline>
        </w:drawing>
      </w:r>
    </w:p>
    <w:p w:rsidR="00936190" w:rsidRPr="009B10AA" w:rsidRDefault="00936190" w:rsidP="00936190">
      <w:pPr>
        <w:autoSpaceDE w:val="0"/>
        <w:autoSpaceDN w:val="0"/>
        <w:adjustRightInd w:val="0"/>
        <w:spacing w:after="120" w:line="276" w:lineRule="auto"/>
        <w:jc w:val="both"/>
        <w:rPr>
          <w:rFonts w:ascii="Times New Roman" w:hAnsi="Times New Roman" w:cs="Times New Roman"/>
          <w:sz w:val="20"/>
        </w:rPr>
      </w:pPr>
      <w:r w:rsidRPr="009B10AA">
        <w:rPr>
          <w:rFonts w:ascii="Times New Roman" w:hAnsi="Times New Roman" w:cs="Times New Roman"/>
          <w:b/>
          <w:sz w:val="20"/>
        </w:rPr>
        <w:t>Kaynak:</w:t>
      </w:r>
      <w:r w:rsidRPr="009B10AA">
        <w:rPr>
          <w:rFonts w:ascii="Times New Roman" w:hAnsi="Times New Roman" w:cs="Times New Roman"/>
          <w:sz w:val="20"/>
        </w:rPr>
        <w:t xml:space="preserve"> </w:t>
      </w:r>
      <w:r w:rsidR="0096334A">
        <w:rPr>
          <w:rFonts w:ascii="Times New Roman" w:hAnsi="Times New Roman" w:cs="Times New Roman"/>
          <w:sz w:val="20"/>
        </w:rPr>
        <w:t>Anonim</w:t>
      </w:r>
      <w:r w:rsidRPr="009B10AA">
        <w:rPr>
          <w:rFonts w:ascii="Times New Roman" w:hAnsi="Times New Roman" w:cs="Times New Roman"/>
          <w:sz w:val="20"/>
        </w:rPr>
        <w:t>, 2021</w:t>
      </w:r>
    </w:p>
    <w:p w:rsidR="00DA55B2" w:rsidRDefault="003F11F1" w:rsidP="009B10AA">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İlçede bulunan 14 mahalle üzerinden “</w:t>
      </w:r>
      <w:r w:rsidR="00DA55B2" w:rsidRPr="003F11F1">
        <w:rPr>
          <w:rFonts w:ascii="Times New Roman" w:hAnsi="Times New Roman" w:cs="Times New Roman"/>
          <w:i/>
        </w:rPr>
        <w:t>Gayeli Örnekleme Yöntemi</w:t>
      </w:r>
      <w:r>
        <w:rPr>
          <w:rFonts w:ascii="Times New Roman" w:hAnsi="Times New Roman" w:cs="Times New Roman"/>
        </w:rPr>
        <w:t>”</w:t>
      </w:r>
      <w:r w:rsidR="00DA55B2">
        <w:rPr>
          <w:rFonts w:ascii="Times New Roman" w:hAnsi="Times New Roman" w:cs="Times New Roman"/>
        </w:rPr>
        <w:t xml:space="preserve"> </w:t>
      </w:r>
      <w:r>
        <w:rPr>
          <w:rFonts w:ascii="Times New Roman" w:hAnsi="Times New Roman" w:cs="Times New Roman"/>
        </w:rPr>
        <w:t xml:space="preserve">ile </w:t>
      </w:r>
      <w:r w:rsidR="00DA55B2">
        <w:rPr>
          <w:rFonts w:ascii="Times New Roman" w:hAnsi="Times New Roman" w:cs="Times New Roman"/>
        </w:rPr>
        <w:t>ilçeyi</w:t>
      </w:r>
      <w:r w:rsidR="00DA55B2" w:rsidRPr="00216257">
        <w:rPr>
          <w:rFonts w:ascii="Times New Roman" w:hAnsi="Times New Roman" w:cs="Times New Roman"/>
        </w:rPr>
        <w:t xml:space="preserve"> temsil edecek şekilde ekonomik durumu iyi, orta</w:t>
      </w:r>
      <w:r w:rsidR="00DA55B2">
        <w:rPr>
          <w:rFonts w:ascii="Times New Roman" w:hAnsi="Times New Roman" w:cs="Times New Roman"/>
        </w:rPr>
        <w:t xml:space="preserve"> ve</w:t>
      </w:r>
      <w:r w:rsidR="00DA55B2" w:rsidRPr="00216257">
        <w:rPr>
          <w:rFonts w:ascii="Times New Roman" w:hAnsi="Times New Roman" w:cs="Times New Roman"/>
        </w:rPr>
        <w:t xml:space="preserve"> zayıf</w:t>
      </w:r>
      <w:r w:rsidR="00DA55B2">
        <w:rPr>
          <w:rFonts w:ascii="Times New Roman" w:hAnsi="Times New Roman" w:cs="Times New Roman"/>
        </w:rPr>
        <w:t xml:space="preserve"> olan 3 mahalle seçilmiştir (Avdan, Kayasu ve Süleymaniye mahalleleri). </w:t>
      </w:r>
      <w:r w:rsidR="000459FA">
        <w:rPr>
          <w:rFonts w:ascii="Times New Roman" w:hAnsi="Times New Roman" w:cs="Times New Roman"/>
        </w:rPr>
        <w:t xml:space="preserve">Araştırmanın ana kitlesini sözkonusu 3 </w:t>
      </w:r>
      <w:r>
        <w:rPr>
          <w:rFonts w:ascii="Times New Roman" w:hAnsi="Times New Roman" w:cs="Times New Roman"/>
        </w:rPr>
        <w:t>mahalle</w:t>
      </w:r>
      <w:r w:rsidR="000459FA">
        <w:rPr>
          <w:rFonts w:ascii="Times New Roman" w:hAnsi="Times New Roman" w:cs="Times New Roman"/>
        </w:rPr>
        <w:t>de</w:t>
      </w:r>
      <w:r>
        <w:rPr>
          <w:rFonts w:ascii="Times New Roman" w:hAnsi="Times New Roman" w:cs="Times New Roman"/>
        </w:rPr>
        <w:t xml:space="preserve"> yaşayan ve</w:t>
      </w:r>
      <w:r w:rsidR="00CE4EFF">
        <w:rPr>
          <w:rFonts w:ascii="Times New Roman" w:hAnsi="Times New Roman" w:cs="Times New Roman"/>
        </w:rPr>
        <w:t xml:space="preserve"> ÇKS’ye</w:t>
      </w:r>
      <w:r>
        <w:rPr>
          <w:rFonts w:ascii="Times New Roman" w:hAnsi="Times New Roman" w:cs="Times New Roman"/>
        </w:rPr>
        <w:t xml:space="preserve"> </w:t>
      </w:r>
      <w:r w:rsidR="00393462">
        <w:rPr>
          <w:rFonts w:ascii="Times New Roman" w:hAnsi="Times New Roman" w:cs="Times New Roman"/>
        </w:rPr>
        <w:t>k</w:t>
      </w:r>
      <w:r>
        <w:rPr>
          <w:rFonts w:ascii="Times New Roman" w:hAnsi="Times New Roman" w:cs="Times New Roman"/>
        </w:rPr>
        <w:t xml:space="preserve">ayıtlı nüfus oluşturmaktadır. </w:t>
      </w:r>
      <w:r w:rsidR="00DA55B2">
        <w:rPr>
          <w:rFonts w:ascii="Times New Roman" w:hAnsi="Times New Roman" w:cs="Times New Roman"/>
        </w:rPr>
        <w:t xml:space="preserve">2019 yılında </w:t>
      </w:r>
      <w:r w:rsidR="00393462">
        <w:rPr>
          <w:rFonts w:ascii="Times New Roman" w:hAnsi="Times New Roman" w:cs="Times New Roman"/>
        </w:rPr>
        <w:t>ÇKS’ye</w:t>
      </w:r>
      <w:r w:rsidR="00DA55B2">
        <w:rPr>
          <w:rFonts w:ascii="Times New Roman" w:hAnsi="Times New Roman" w:cs="Times New Roman"/>
        </w:rPr>
        <w:t xml:space="preserve"> Akören ilçesinde 706 çiftçi kayıtlı olup bu çiftçilerin %20,11’i (142 çiftçi) seçilen mahallelerde </w:t>
      </w:r>
      <w:r w:rsidR="000459FA">
        <w:rPr>
          <w:rFonts w:ascii="Times New Roman" w:hAnsi="Times New Roman" w:cs="Times New Roman"/>
        </w:rPr>
        <w:t xml:space="preserve">ikamet etmektedir </w:t>
      </w:r>
      <w:r>
        <w:rPr>
          <w:rFonts w:ascii="Times New Roman" w:hAnsi="Times New Roman" w:cs="Times New Roman"/>
        </w:rPr>
        <w:t>(Akören İlçe Tarım Orman Müdürlüğü, 2020)</w:t>
      </w:r>
      <w:r w:rsidR="00393462">
        <w:rPr>
          <w:rFonts w:ascii="Times New Roman" w:hAnsi="Times New Roman" w:cs="Times New Roman"/>
        </w:rPr>
        <w:t xml:space="preserve"> (Tablo 1.)</w:t>
      </w:r>
      <w:r w:rsidR="008725D3">
        <w:rPr>
          <w:rFonts w:ascii="Times New Roman" w:hAnsi="Times New Roman" w:cs="Times New Roman"/>
        </w:rPr>
        <w:t xml:space="preserve">. Kayıtlı olan bu çiftçilerden </w:t>
      </w:r>
      <w:r w:rsidR="008725D3" w:rsidRPr="000C4EED">
        <w:rPr>
          <w:rFonts w:ascii="Times New Roman" w:hAnsi="Times New Roman" w:cs="Times New Roman"/>
          <w:i/>
        </w:rPr>
        <w:t>“Basit Tesadüfi Örnekleme Yöntemi”</w:t>
      </w:r>
      <w:r w:rsidR="008725D3">
        <w:rPr>
          <w:rFonts w:ascii="Times New Roman" w:hAnsi="Times New Roman" w:cs="Times New Roman"/>
        </w:rPr>
        <w:t xml:space="preserve"> ile </w:t>
      </w:r>
      <w:r w:rsidR="00CE4EFF">
        <w:rPr>
          <w:rFonts w:ascii="Times New Roman" w:hAnsi="Times New Roman" w:cs="Times New Roman"/>
        </w:rPr>
        <w:t>seçilen 60</w:t>
      </w:r>
      <w:r w:rsidR="008725D3">
        <w:rPr>
          <w:rFonts w:ascii="Times New Roman" w:hAnsi="Times New Roman" w:cs="Times New Roman"/>
        </w:rPr>
        <w:t xml:space="preserve"> çiftçi </w:t>
      </w:r>
      <w:r w:rsidR="0052324D">
        <w:rPr>
          <w:rFonts w:ascii="Times New Roman" w:hAnsi="Times New Roman" w:cs="Times New Roman"/>
        </w:rPr>
        <w:t>(%42,25)</w:t>
      </w:r>
      <w:r w:rsidR="00DA55B2">
        <w:rPr>
          <w:rFonts w:ascii="Times New Roman" w:hAnsi="Times New Roman" w:cs="Times New Roman"/>
        </w:rPr>
        <w:t xml:space="preserve"> ile</w:t>
      </w:r>
      <w:r w:rsidR="00DA55B2" w:rsidRPr="00F74E40">
        <w:t xml:space="preserve"> </w:t>
      </w:r>
      <w:r w:rsidR="00DA55B2" w:rsidRPr="00F74E40">
        <w:rPr>
          <w:rFonts w:ascii="Times New Roman" w:hAnsi="Times New Roman" w:cs="Times New Roman"/>
        </w:rPr>
        <w:t xml:space="preserve">Ekim 2020-Mayıs 2021 döneminde </w:t>
      </w:r>
      <w:r w:rsidR="00A8699F">
        <w:rPr>
          <w:rFonts w:ascii="Times New Roman" w:hAnsi="Times New Roman" w:cs="Times New Roman"/>
        </w:rPr>
        <w:t xml:space="preserve">kendi işletmeleri ile ilgili </w:t>
      </w:r>
      <w:r w:rsidR="00A8699F" w:rsidRPr="00A8699F">
        <w:rPr>
          <w:rFonts w:ascii="Times New Roman" w:hAnsi="Times New Roman" w:cs="Times New Roman"/>
          <w:i/>
        </w:rPr>
        <w:t>“Anket Soru Formları”</w:t>
      </w:r>
      <w:r w:rsidR="00A8699F">
        <w:rPr>
          <w:rFonts w:ascii="Times New Roman" w:hAnsi="Times New Roman" w:cs="Times New Roman"/>
        </w:rPr>
        <w:t xml:space="preserve">, </w:t>
      </w:r>
      <w:r w:rsidR="008725D3">
        <w:rPr>
          <w:rFonts w:ascii="Times New Roman" w:hAnsi="Times New Roman" w:cs="Times New Roman"/>
        </w:rPr>
        <w:t xml:space="preserve">örneğe dahil edilen üç mahalle </w:t>
      </w:r>
      <w:r w:rsidR="00A8699F">
        <w:rPr>
          <w:rFonts w:ascii="Times New Roman" w:hAnsi="Times New Roman" w:cs="Times New Roman"/>
        </w:rPr>
        <w:t xml:space="preserve">muhtarı ile de </w:t>
      </w:r>
      <w:r w:rsidR="00A8699F" w:rsidRPr="00A8699F">
        <w:rPr>
          <w:rFonts w:ascii="Times New Roman" w:hAnsi="Times New Roman" w:cs="Times New Roman"/>
          <w:i/>
        </w:rPr>
        <w:t>“Köy Bilgi Formları”</w:t>
      </w:r>
      <w:r w:rsidR="00A8699F">
        <w:rPr>
          <w:rFonts w:ascii="Times New Roman" w:hAnsi="Times New Roman" w:cs="Times New Roman"/>
        </w:rPr>
        <w:t xml:space="preserve"> doldurularak </w:t>
      </w:r>
      <w:r w:rsidR="00DA55B2">
        <w:rPr>
          <w:rFonts w:ascii="Times New Roman" w:hAnsi="Times New Roman" w:cs="Times New Roman"/>
        </w:rPr>
        <w:t>veriler toplanmıştır</w:t>
      </w:r>
      <w:r w:rsidR="00393462">
        <w:rPr>
          <w:rFonts w:ascii="Times New Roman" w:hAnsi="Times New Roman" w:cs="Times New Roman"/>
        </w:rPr>
        <w:t xml:space="preserve">. </w:t>
      </w:r>
      <w:r w:rsidR="000D20C9">
        <w:rPr>
          <w:rFonts w:ascii="Times New Roman" w:hAnsi="Times New Roman" w:cs="Times New Roman"/>
        </w:rPr>
        <w:t>Ayrıca ilçeye ait brifing raporları, Türkiye İstatistik Kurumu istatistikleri</w:t>
      </w:r>
      <w:r w:rsidR="000459FA">
        <w:rPr>
          <w:rFonts w:ascii="Times New Roman" w:hAnsi="Times New Roman" w:cs="Times New Roman"/>
        </w:rPr>
        <w:t>,</w:t>
      </w:r>
      <w:r w:rsidR="000D20C9">
        <w:rPr>
          <w:rFonts w:ascii="Times New Roman" w:hAnsi="Times New Roman" w:cs="Times New Roman"/>
        </w:rPr>
        <w:t xml:space="preserve"> konu ile </w:t>
      </w:r>
      <w:r w:rsidR="00393462">
        <w:rPr>
          <w:rFonts w:ascii="Times New Roman" w:hAnsi="Times New Roman" w:cs="Times New Roman"/>
        </w:rPr>
        <w:t>ilgili</w:t>
      </w:r>
      <w:r w:rsidR="000459FA">
        <w:rPr>
          <w:rFonts w:ascii="Times New Roman" w:hAnsi="Times New Roman" w:cs="Times New Roman"/>
        </w:rPr>
        <w:t xml:space="preserve"> </w:t>
      </w:r>
      <w:r w:rsidR="00393462">
        <w:rPr>
          <w:rFonts w:ascii="Times New Roman" w:hAnsi="Times New Roman" w:cs="Times New Roman"/>
        </w:rPr>
        <w:t>kitap</w:t>
      </w:r>
      <w:r w:rsidR="004E7A69">
        <w:rPr>
          <w:rFonts w:ascii="Times New Roman" w:hAnsi="Times New Roman" w:cs="Times New Roman"/>
        </w:rPr>
        <w:t xml:space="preserve">, kitap bölümü, </w:t>
      </w:r>
      <w:r w:rsidR="000D20C9">
        <w:rPr>
          <w:rFonts w:ascii="Times New Roman" w:hAnsi="Times New Roman" w:cs="Times New Roman"/>
        </w:rPr>
        <w:t xml:space="preserve">makale, tez ve diğer yayınlar ise ikincil kaynak olarak çalışmaya dahil </w:t>
      </w:r>
      <w:r w:rsidR="004E7A69">
        <w:rPr>
          <w:rFonts w:ascii="Times New Roman" w:hAnsi="Times New Roman" w:cs="Times New Roman"/>
        </w:rPr>
        <w:t>edilmiştir</w:t>
      </w:r>
      <w:r w:rsidR="000D20C9">
        <w:rPr>
          <w:rFonts w:ascii="Times New Roman" w:hAnsi="Times New Roman" w:cs="Times New Roman"/>
        </w:rPr>
        <w:t>.</w:t>
      </w:r>
    </w:p>
    <w:p w:rsidR="00393462" w:rsidRPr="00393462" w:rsidRDefault="00393462" w:rsidP="00393462">
      <w:pPr>
        <w:pStyle w:val="izelge"/>
        <w:jc w:val="both"/>
        <w:rPr>
          <w:b/>
          <w:sz w:val="22"/>
        </w:rPr>
      </w:pPr>
      <w:bookmarkStart w:id="0" w:name="_Toc73895086"/>
      <w:r w:rsidRPr="00393462">
        <w:rPr>
          <w:b/>
          <w:sz w:val="22"/>
        </w:rPr>
        <w:t>Tablo</w:t>
      </w:r>
      <w:r>
        <w:rPr>
          <w:b/>
          <w:sz w:val="22"/>
        </w:rPr>
        <w:t xml:space="preserve"> </w:t>
      </w:r>
      <w:r w:rsidRPr="00393462">
        <w:rPr>
          <w:b/>
          <w:sz w:val="22"/>
        </w:rPr>
        <w:t>1. Akören ilçesindeki mahallelerde nüfusun ÇKS kayıtlarına göre dağılımı</w:t>
      </w:r>
      <w:bookmarkEnd w:id="0"/>
      <w:r w:rsidRPr="00393462">
        <w:rPr>
          <w:b/>
          <w:sz w:val="22"/>
        </w:rPr>
        <w:t xml:space="preserve"> (2019)</w:t>
      </w:r>
    </w:p>
    <w:tbl>
      <w:tblPr>
        <w:tblStyle w:val="TabloKlavuzu"/>
        <w:tblW w:w="5000" w:type="pct"/>
        <w:tblLook w:val="04A0"/>
      </w:tblPr>
      <w:tblGrid>
        <w:gridCol w:w="2321"/>
        <w:gridCol w:w="2322"/>
        <w:gridCol w:w="2322"/>
        <w:gridCol w:w="2322"/>
      </w:tblGrid>
      <w:tr w:rsidR="0052324D" w:rsidRPr="00393462" w:rsidTr="0052324D">
        <w:tc>
          <w:tcPr>
            <w:tcW w:w="1250" w:type="pct"/>
          </w:tcPr>
          <w:p w:rsidR="0052324D" w:rsidRPr="00393462" w:rsidRDefault="0052324D" w:rsidP="00334E83">
            <w:pPr>
              <w:ind w:firstLine="0"/>
              <w:jc w:val="center"/>
              <w:rPr>
                <w:rFonts w:ascii="Times New Roman" w:hAnsi="Times New Roman" w:cs="Times New Roman"/>
                <w:b/>
              </w:rPr>
            </w:pPr>
            <w:r w:rsidRPr="00393462">
              <w:rPr>
                <w:rFonts w:ascii="Times New Roman" w:hAnsi="Times New Roman" w:cs="Times New Roman"/>
                <w:b/>
              </w:rPr>
              <w:t>Sıra No</w:t>
            </w:r>
          </w:p>
        </w:tc>
        <w:tc>
          <w:tcPr>
            <w:tcW w:w="1250" w:type="pct"/>
          </w:tcPr>
          <w:p w:rsidR="0052324D" w:rsidRPr="00393462" w:rsidRDefault="0052324D" w:rsidP="00334E83">
            <w:pPr>
              <w:ind w:firstLine="0"/>
              <w:jc w:val="center"/>
              <w:rPr>
                <w:rFonts w:ascii="Times New Roman" w:hAnsi="Times New Roman" w:cs="Times New Roman"/>
                <w:b/>
              </w:rPr>
            </w:pPr>
            <w:r w:rsidRPr="00393462">
              <w:rPr>
                <w:rFonts w:ascii="Times New Roman" w:hAnsi="Times New Roman" w:cs="Times New Roman"/>
                <w:b/>
              </w:rPr>
              <w:t>Mahalleler</w:t>
            </w:r>
          </w:p>
        </w:tc>
        <w:tc>
          <w:tcPr>
            <w:tcW w:w="1250" w:type="pct"/>
          </w:tcPr>
          <w:p w:rsidR="0052324D" w:rsidRPr="00393462" w:rsidRDefault="0052324D" w:rsidP="00334E83">
            <w:pPr>
              <w:ind w:firstLine="0"/>
              <w:jc w:val="center"/>
              <w:rPr>
                <w:rFonts w:ascii="Times New Roman" w:hAnsi="Times New Roman" w:cs="Times New Roman"/>
                <w:b/>
              </w:rPr>
            </w:pPr>
            <w:r w:rsidRPr="00393462">
              <w:rPr>
                <w:rFonts w:ascii="Times New Roman" w:hAnsi="Times New Roman" w:cs="Times New Roman"/>
                <w:b/>
              </w:rPr>
              <w:t xml:space="preserve">ÇKS’ye Kayıtlı Toplam </w:t>
            </w:r>
            <w:r w:rsidR="00442196">
              <w:rPr>
                <w:rFonts w:ascii="Times New Roman" w:hAnsi="Times New Roman" w:cs="Times New Roman"/>
                <w:b/>
              </w:rPr>
              <w:t>Çiftçi Sayısı</w:t>
            </w:r>
          </w:p>
        </w:tc>
        <w:tc>
          <w:tcPr>
            <w:tcW w:w="1250" w:type="pct"/>
            <w:vAlign w:val="center"/>
          </w:tcPr>
          <w:p w:rsidR="0052324D" w:rsidRPr="00393462" w:rsidRDefault="0052324D" w:rsidP="0052324D">
            <w:pPr>
              <w:ind w:firstLine="0"/>
              <w:jc w:val="center"/>
              <w:rPr>
                <w:rFonts w:ascii="Times New Roman" w:hAnsi="Times New Roman" w:cs="Times New Roman"/>
                <w:b/>
              </w:rPr>
            </w:pPr>
            <w:r>
              <w:rPr>
                <w:rFonts w:ascii="Times New Roman" w:hAnsi="Times New Roman" w:cs="Times New Roman"/>
                <w:b/>
              </w:rPr>
              <w:t>Örnek Sayısı</w:t>
            </w: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1</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Akören Merkez</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249</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2</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Ahmediye</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10</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3</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Alan</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54</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shd w:val="clear" w:color="auto" w:fill="D9D9D9" w:themeFill="background1" w:themeFillShade="D9"/>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4</w:t>
            </w:r>
          </w:p>
        </w:tc>
        <w:tc>
          <w:tcPr>
            <w:tcW w:w="1250" w:type="pct"/>
            <w:shd w:val="clear" w:color="auto" w:fill="D9D9D9" w:themeFill="background1" w:themeFillShade="D9"/>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Avdan</w:t>
            </w:r>
          </w:p>
        </w:tc>
        <w:tc>
          <w:tcPr>
            <w:tcW w:w="1250" w:type="pct"/>
            <w:shd w:val="clear" w:color="auto" w:fill="D9D9D9" w:themeFill="background1" w:themeFillShade="D9"/>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48</w:t>
            </w:r>
          </w:p>
        </w:tc>
        <w:tc>
          <w:tcPr>
            <w:tcW w:w="1250" w:type="pct"/>
            <w:shd w:val="clear" w:color="auto" w:fill="D9D9D9" w:themeFill="background1" w:themeFillShade="D9"/>
            <w:vAlign w:val="center"/>
          </w:tcPr>
          <w:p w:rsidR="0052324D" w:rsidRPr="00393462" w:rsidRDefault="0052324D" w:rsidP="00334E83">
            <w:pPr>
              <w:jc w:val="right"/>
              <w:rPr>
                <w:rFonts w:ascii="Times New Roman" w:hAnsi="Times New Roman" w:cs="Times New Roman"/>
              </w:rPr>
            </w:pPr>
            <w:r>
              <w:rPr>
                <w:rFonts w:ascii="Times New Roman" w:hAnsi="Times New Roman" w:cs="Times New Roman"/>
              </w:rPr>
              <w:t>20</w:t>
            </w: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5</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Belkuyu</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26</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6</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Çatören</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47</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7</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Dutlu</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3</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8</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Karahüyük</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63</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shd w:val="clear" w:color="auto" w:fill="D9D9D9" w:themeFill="background1" w:themeFillShade="D9"/>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9</w:t>
            </w:r>
          </w:p>
        </w:tc>
        <w:tc>
          <w:tcPr>
            <w:tcW w:w="1250" w:type="pct"/>
            <w:shd w:val="clear" w:color="auto" w:fill="D9D9D9" w:themeFill="background1" w:themeFillShade="D9"/>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Kayasu</w:t>
            </w:r>
          </w:p>
        </w:tc>
        <w:tc>
          <w:tcPr>
            <w:tcW w:w="1250" w:type="pct"/>
            <w:shd w:val="clear" w:color="auto" w:fill="D9D9D9" w:themeFill="background1" w:themeFillShade="D9"/>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47</w:t>
            </w:r>
          </w:p>
        </w:tc>
        <w:tc>
          <w:tcPr>
            <w:tcW w:w="1250" w:type="pct"/>
            <w:shd w:val="clear" w:color="auto" w:fill="D9D9D9" w:themeFill="background1" w:themeFillShade="D9"/>
            <w:vAlign w:val="center"/>
          </w:tcPr>
          <w:p w:rsidR="0052324D" w:rsidRPr="00393462" w:rsidRDefault="0052324D" w:rsidP="00334E83">
            <w:pPr>
              <w:jc w:val="right"/>
              <w:rPr>
                <w:rFonts w:ascii="Times New Roman" w:hAnsi="Times New Roman" w:cs="Times New Roman"/>
              </w:rPr>
            </w:pPr>
            <w:r>
              <w:rPr>
                <w:rFonts w:ascii="Times New Roman" w:hAnsi="Times New Roman" w:cs="Times New Roman"/>
              </w:rPr>
              <w:t>20</w:t>
            </w: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10</w:t>
            </w:r>
          </w:p>
        </w:tc>
        <w:tc>
          <w:tcPr>
            <w:tcW w:w="1250" w:type="pct"/>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Orhaniye</w:t>
            </w:r>
          </w:p>
        </w:tc>
        <w:tc>
          <w:tcPr>
            <w:tcW w:w="1250" w:type="pct"/>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112</w:t>
            </w:r>
          </w:p>
        </w:tc>
        <w:tc>
          <w:tcPr>
            <w:tcW w:w="1250" w:type="pct"/>
            <w:vAlign w:val="center"/>
          </w:tcPr>
          <w:p w:rsidR="0052324D" w:rsidRPr="00393462" w:rsidRDefault="0052324D" w:rsidP="00334E83">
            <w:pPr>
              <w:jc w:val="right"/>
              <w:rPr>
                <w:rFonts w:ascii="Times New Roman" w:hAnsi="Times New Roman" w:cs="Times New Roman"/>
              </w:rPr>
            </w:pPr>
          </w:p>
        </w:tc>
      </w:tr>
      <w:tr w:rsidR="0052324D" w:rsidRPr="00393462" w:rsidTr="0052324D">
        <w:tc>
          <w:tcPr>
            <w:tcW w:w="1250" w:type="pct"/>
            <w:shd w:val="clear" w:color="auto" w:fill="D9D9D9" w:themeFill="background1" w:themeFillShade="D9"/>
          </w:tcPr>
          <w:p w:rsidR="0052324D" w:rsidRPr="00393462" w:rsidRDefault="0052324D" w:rsidP="00334E83">
            <w:pPr>
              <w:ind w:firstLine="0"/>
              <w:jc w:val="center"/>
              <w:rPr>
                <w:rFonts w:ascii="Times New Roman" w:hAnsi="Times New Roman" w:cs="Times New Roman"/>
              </w:rPr>
            </w:pPr>
            <w:r w:rsidRPr="00393462">
              <w:rPr>
                <w:rFonts w:ascii="Times New Roman" w:hAnsi="Times New Roman" w:cs="Times New Roman"/>
              </w:rPr>
              <w:t>11</w:t>
            </w:r>
          </w:p>
        </w:tc>
        <w:tc>
          <w:tcPr>
            <w:tcW w:w="1250" w:type="pct"/>
            <w:shd w:val="clear" w:color="auto" w:fill="D9D9D9" w:themeFill="background1" w:themeFillShade="D9"/>
          </w:tcPr>
          <w:p w:rsidR="0052324D" w:rsidRPr="00393462" w:rsidRDefault="0052324D" w:rsidP="00334E83">
            <w:pPr>
              <w:ind w:firstLine="0"/>
              <w:jc w:val="left"/>
              <w:rPr>
                <w:rFonts w:ascii="Times New Roman" w:hAnsi="Times New Roman" w:cs="Times New Roman"/>
              </w:rPr>
            </w:pPr>
            <w:r w:rsidRPr="00393462">
              <w:rPr>
                <w:rFonts w:ascii="Times New Roman" w:hAnsi="Times New Roman" w:cs="Times New Roman"/>
              </w:rPr>
              <w:t>Süleymaniye</w:t>
            </w:r>
          </w:p>
        </w:tc>
        <w:tc>
          <w:tcPr>
            <w:tcW w:w="1250" w:type="pct"/>
            <w:shd w:val="clear" w:color="auto" w:fill="D9D9D9" w:themeFill="background1" w:themeFillShade="D9"/>
          </w:tcPr>
          <w:p w:rsidR="0052324D" w:rsidRPr="00393462" w:rsidRDefault="0052324D" w:rsidP="00334E83">
            <w:pPr>
              <w:ind w:firstLine="0"/>
              <w:jc w:val="right"/>
              <w:rPr>
                <w:rFonts w:ascii="Times New Roman" w:hAnsi="Times New Roman" w:cs="Times New Roman"/>
              </w:rPr>
            </w:pPr>
            <w:r w:rsidRPr="00393462">
              <w:rPr>
                <w:rFonts w:ascii="Times New Roman" w:hAnsi="Times New Roman" w:cs="Times New Roman"/>
              </w:rPr>
              <w:t>47</w:t>
            </w:r>
          </w:p>
        </w:tc>
        <w:tc>
          <w:tcPr>
            <w:tcW w:w="1250" w:type="pct"/>
            <w:shd w:val="clear" w:color="auto" w:fill="D9D9D9" w:themeFill="background1" w:themeFillShade="D9"/>
            <w:vAlign w:val="center"/>
          </w:tcPr>
          <w:p w:rsidR="0052324D" w:rsidRPr="00393462" w:rsidRDefault="0052324D" w:rsidP="00334E83">
            <w:pPr>
              <w:jc w:val="right"/>
              <w:rPr>
                <w:rFonts w:ascii="Times New Roman" w:hAnsi="Times New Roman" w:cs="Times New Roman"/>
              </w:rPr>
            </w:pPr>
            <w:r>
              <w:rPr>
                <w:rFonts w:ascii="Times New Roman" w:hAnsi="Times New Roman" w:cs="Times New Roman"/>
              </w:rPr>
              <w:t>20</w:t>
            </w:r>
          </w:p>
        </w:tc>
      </w:tr>
      <w:tr w:rsidR="0052324D" w:rsidRPr="00393462" w:rsidTr="0052324D">
        <w:tc>
          <w:tcPr>
            <w:tcW w:w="1250" w:type="pct"/>
          </w:tcPr>
          <w:p w:rsidR="0052324D" w:rsidRPr="00393462" w:rsidRDefault="0052324D" w:rsidP="00334E83">
            <w:pPr>
              <w:ind w:firstLine="0"/>
              <w:jc w:val="center"/>
              <w:rPr>
                <w:rFonts w:ascii="Times New Roman" w:hAnsi="Times New Roman" w:cs="Times New Roman"/>
              </w:rPr>
            </w:pPr>
          </w:p>
        </w:tc>
        <w:tc>
          <w:tcPr>
            <w:tcW w:w="1250" w:type="pct"/>
          </w:tcPr>
          <w:p w:rsidR="0052324D" w:rsidRPr="00393462" w:rsidRDefault="0052324D" w:rsidP="00334E83">
            <w:pPr>
              <w:ind w:firstLine="0"/>
              <w:jc w:val="center"/>
              <w:rPr>
                <w:rFonts w:ascii="Times New Roman" w:hAnsi="Times New Roman" w:cs="Times New Roman"/>
                <w:b/>
              </w:rPr>
            </w:pPr>
            <w:r w:rsidRPr="00393462">
              <w:rPr>
                <w:rFonts w:ascii="Times New Roman" w:hAnsi="Times New Roman" w:cs="Times New Roman"/>
                <w:b/>
              </w:rPr>
              <w:t>Toplam</w:t>
            </w:r>
          </w:p>
        </w:tc>
        <w:tc>
          <w:tcPr>
            <w:tcW w:w="1250" w:type="pct"/>
          </w:tcPr>
          <w:p w:rsidR="0052324D" w:rsidRPr="00393462" w:rsidRDefault="0052324D" w:rsidP="00334E83">
            <w:pPr>
              <w:ind w:firstLine="0"/>
              <w:jc w:val="right"/>
              <w:rPr>
                <w:rFonts w:ascii="Times New Roman" w:hAnsi="Times New Roman" w:cs="Times New Roman"/>
                <w:b/>
              </w:rPr>
            </w:pPr>
            <w:r w:rsidRPr="00393462">
              <w:rPr>
                <w:rFonts w:ascii="Times New Roman" w:hAnsi="Times New Roman" w:cs="Times New Roman"/>
                <w:b/>
              </w:rPr>
              <w:t>706</w:t>
            </w:r>
          </w:p>
        </w:tc>
        <w:tc>
          <w:tcPr>
            <w:tcW w:w="1250" w:type="pct"/>
            <w:vAlign w:val="center"/>
          </w:tcPr>
          <w:p w:rsidR="0052324D" w:rsidRPr="00393462" w:rsidRDefault="0052324D" w:rsidP="00334E83">
            <w:pPr>
              <w:jc w:val="right"/>
              <w:rPr>
                <w:rFonts w:ascii="Times New Roman" w:hAnsi="Times New Roman" w:cs="Times New Roman"/>
                <w:b/>
              </w:rPr>
            </w:pPr>
            <w:r>
              <w:rPr>
                <w:rFonts w:ascii="Times New Roman" w:hAnsi="Times New Roman" w:cs="Times New Roman"/>
                <w:b/>
              </w:rPr>
              <w:t>60</w:t>
            </w:r>
          </w:p>
        </w:tc>
      </w:tr>
    </w:tbl>
    <w:p w:rsidR="00393462" w:rsidRPr="009B10AA" w:rsidRDefault="00393462" w:rsidP="00393462">
      <w:pPr>
        <w:spacing w:after="0"/>
        <w:rPr>
          <w:rFonts w:ascii="Times New Roman" w:hAnsi="Times New Roman" w:cs="Times New Roman"/>
          <w:sz w:val="20"/>
          <w:szCs w:val="24"/>
        </w:rPr>
      </w:pPr>
      <w:r w:rsidRPr="009B10AA">
        <w:rPr>
          <w:rFonts w:ascii="Times New Roman" w:hAnsi="Times New Roman" w:cs="Times New Roman"/>
          <w:b/>
          <w:sz w:val="20"/>
          <w:szCs w:val="24"/>
        </w:rPr>
        <w:t xml:space="preserve">Kaynak: </w:t>
      </w:r>
      <w:r w:rsidRPr="009B10AA">
        <w:rPr>
          <w:rFonts w:ascii="Times New Roman" w:hAnsi="Times New Roman" w:cs="Times New Roman"/>
          <w:sz w:val="20"/>
          <w:szCs w:val="24"/>
        </w:rPr>
        <w:t>Konya Akören İlçe Tarım ve Orman Müdürlüğü, 2020</w:t>
      </w:r>
    </w:p>
    <w:p w:rsidR="00393462" w:rsidRDefault="00A8699F" w:rsidP="009B10AA">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lastRenderedPageBreak/>
        <w:t>Köy Bilgi Formları</w:t>
      </w:r>
      <w:r w:rsidR="00393462" w:rsidRPr="00393462">
        <w:rPr>
          <w:rFonts w:ascii="Times New Roman" w:hAnsi="Times New Roman" w:cs="Times New Roman"/>
        </w:rPr>
        <w:t xml:space="preserve"> ilgili </w:t>
      </w:r>
      <w:r>
        <w:rPr>
          <w:rFonts w:ascii="Times New Roman" w:hAnsi="Times New Roman" w:cs="Times New Roman"/>
        </w:rPr>
        <w:t>mahalle muhtarlarınca cevaplanmış</w:t>
      </w:r>
      <w:r w:rsidR="00465523">
        <w:rPr>
          <w:rFonts w:ascii="Times New Roman" w:hAnsi="Times New Roman" w:cs="Times New Roman"/>
        </w:rPr>
        <w:t xml:space="preserve"> ve ÇKS kayıtları da </w:t>
      </w:r>
      <w:r w:rsidR="00231925">
        <w:rPr>
          <w:rFonts w:ascii="Times New Roman" w:hAnsi="Times New Roman" w:cs="Times New Roman"/>
        </w:rPr>
        <w:t>göz önüne</w:t>
      </w:r>
      <w:r w:rsidR="00465523">
        <w:rPr>
          <w:rFonts w:ascii="Times New Roman" w:hAnsi="Times New Roman" w:cs="Times New Roman"/>
        </w:rPr>
        <w:t xml:space="preserve"> alınarak doldurulmuştur. Bu formlar </w:t>
      </w:r>
      <w:r w:rsidRPr="00393462">
        <w:rPr>
          <w:rFonts w:ascii="Times New Roman" w:hAnsi="Times New Roman" w:cs="Times New Roman"/>
        </w:rPr>
        <w:t>mahalleye</w:t>
      </w:r>
      <w:r w:rsidR="00393462" w:rsidRPr="00393462">
        <w:rPr>
          <w:rFonts w:ascii="Times New Roman" w:hAnsi="Times New Roman" w:cs="Times New Roman"/>
        </w:rPr>
        <w:t xml:space="preserve"> ait genel bilgiler</w:t>
      </w:r>
      <w:r w:rsidR="00465523">
        <w:rPr>
          <w:rFonts w:ascii="Times New Roman" w:hAnsi="Times New Roman" w:cs="Times New Roman"/>
        </w:rPr>
        <w:t>i</w:t>
      </w:r>
      <w:r w:rsidR="00393462" w:rsidRPr="00393462">
        <w:rPr>
          <w:rFonts w:ascii="Times New Roman" w:hAnsi="Times New Roman" w:cs="Times New Roman"/>
        </w:rPr>
        <w:t>, mahallenin demografik ve ekonomik yapısı, alt yapısı, tarıms</w:t>
      </w:r>
      <w:r w:rsidR="00393462">
        <w:rPr>
          <w:rFonts w:ascii="Times New Roman" w:hAnsi="Times New Roman" w:cs="Times New Roman"/>
        </w:rPr>
        <w:t xml:space="preserve">al yapısı ile ilgili </w:t>
      </w:r>
      <w:r>
        <w:rPr>
          <w:rFonts w:ascii="Times New Roman" w:hAnsi="Times New Roman" w:cs="Times New Roman"/>
        </w:rPr>
        <w:t xml:space="preserve">bilgileri içermektedir. Çiftçilerle doldurulan Anket Soru Formları ise </w:t>
      </w:r>
      <w:r w:rsidR="00442196">
        <w:rPr>
          <w:rFonts w:ascii="Times New Roman" w:hAnsi="Times New Roman" w:cs="Times New Roman"/>
        </w:rPr>
        <w:t>iki</w:t>
      </w:r>
      <w:r>
        <w:rPr>
          <w:rFonts w:ascii="Times New Roman" w:hAnsi="Times New Roman" w:cs="Times New Roman"/>
        </w:rPr>
        <w:t xml:space="preserve"> bölümden oluşmaktadır. İlk bölümde </w:t>
      </w:r>
      <w:r w:rsidR="00393462" w:rsidRPr="00393462">
        <w:rPr>
          <w:rFonts w:ascii="Times New Roman" w:hAnsi="Times New Roman" w:cs="Times New Roman"/>
        </w:rPr>
        <w:t>yöre insanının şu andaki ve 10 yıl önceki durumları, kişiler arasındaki ilişkileri, kurumlar</w:t>
      </w:r>
      <w:r w:rsidR="00393462">
        <w:rPr>
          <w:rFonts w:ascii="Times New Roman" w:hAnsi="Times New Roman" w:cs="Times New Roman"/>
        </w:rPr>
        <w:t xml:space="preserve"> ile ilişkileri</w:t>
      </w:r>
      <w:r w:rsidR="00442196">
        <w:rPr>
          <w:rFonts w:ascii="Times New Roman" w:hAnsi="Times New Roman" w:cs="Times New Roman"/>
        </w:rPr>
        <w:t>ne ait</w:t>
      </w:r>
      <w:r w:rsidR="00393462">
        <w:rPr>
          <w:rFonts w:ascii="Times New Roman" w:hAnsi="Times New Roman" w:cs="Times New Roman"/>
        </w:rPr>
        <w:t xml:space="preserve"> sorular;</w:t>
      </w:r>
      <w:r w:rsidR="00393462" w:rsidRPr="00393462">
        <w:rPr>
          <w:rFonts w:ascii="Times New Roman" w:hAnsi="Times New Roman" w:cs="Times New Roman"/>
        </w:rPr>
        <w:t xml:space="preserve"> </w:t>
      </w:r>
      <w:r>
        <w:rPr>
          <w:rFonts w:ascii="Times New Roman" w:hAnsi="Times New Roman" w:cs="Times New Roman"/>
        </w:rPr>
        <w:t>ikinci</w:t>
      </w:r>
      <w:r w:rsidR="00393462" w:rsidRPr="00393462">
        <w:rPr>
          <w:rFonts w:ascii="Times New Roman" w:hAnsi="Times New Roman" w:cs="Times New Roman"/>
        </w:rPr>
        <w:t xml:space="preserve"> bölümde ise çiftçilerin </w:t>
      </w:r>
      <w:r w:rsidR="00393462">
        <w:rPr>
          <w:rFonts w:ascii="Times New Roman" w:hAnsi="Times New Roman" w:cs="Times New Roman"/>
        </w:rPr>
        <w:t>demografik ve sosyo-ekonomik yapılarını belirlemeye yönelik sorular sorulmuştur.</w:t>
      </w:r>
    </w:p>
    <w:p w:rsidR="004A77FF" w:rsidRDefault="004A77FF" w:rsidP="009B10AA">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Çalışmada sosyal sermaye kavramı </w:t>
      </w:r>
      <w:r w:rsidR="00675CCB">
        <w:rPr>
          <w:rFonts w:ascii="Times New Roman" w:hAnsi="Times New Roman" w:cs="Times New Roman"/>
        </w:rPr>
        <w:t xml:space="preserve">literatürde de ortak bir kavram olan “normlar”, “ağlar” ve güven” parametreleri dikkate alınarak incelenmiştir. </w:t>
      </w:r>
      <w:r w:rsidR="008F35C1">
        <w:rPr>
          <w:rFonts w:ascii="Times New Roman" w:hAnsi="Times New Roman" w:cs="Times New Roman"/>
        </w:rPr>
        <w:t>Bu kapsamda Norm olarak 7, Ağlar olarak 10 ve Güven olarak ise 7 değişken incelenmiştir. Değişkenlerin değerlendirilmesinde 10’lu Likert Ölçeği kullanılmıştır. Ele alınan parametreler Tablo 2.’de sunulmuştur.</w:t>
      </w:r>
    </w:p>
    <w:p w:rsidR="008F35C1" w:rsidRPr="003E1D31" w:rsidRDefault="008F35C1" w:rsidP="008F35C1">
      <w:pPr>
        <w:pStyle w:val="izelge"/>
        <w:rPr>
          <w:b/>
          <w:sz w:val="22"/>
        </w:rPr>
      </w:pPr>
      <w:r>
        <w:rPr>
          <w:b/>
          <w:sz w:val="22"/>
        </w:rPr>
        <w:t>Tablo 2</w:t>
      </w:r>
      <w:r w:rsidRPr="003E1D31">
        <w:rPr>
          <w:b/>
          <w:sz w:val="22"/>
        </w:rPr>
        <w:t>. Araştırma</w:t>
      </w:r>
      <w:r>
        <w:rPr>
          <w:b/>
          <w:sz w:val="22"/>
        </w:rPr>
        <w:t>ya Dahil Edilen Değişkenler</w:t>
      </w:r>
    </w:p>
    <w:tbl>
      <w:tblPr>
        <w:tblStyle w:val="TabloKlavuzu"/>
        <w:tblW w:w="5000" w:type="pct"/>
        <w:jc w:val="center"/>
        <w:tblLook w:val="04A0"/>
      </w:tblPr>
      <w:tblGrid>
        <w:gridCol w:w="2030"/>
        <w:gridCol w:w="7257"/>
      </w:tblGrid>
      <w:tr w:rsidR="008F35C1" w:rsidRPr="0096334A" w:rsidTr="0096334A">
        <w:trPr>
          <w:jc w:val="center"/>
        </w:trPr>
        <w:tc>
          <w:tcPr>
            <w:tcW w:w="1093" w:type="pct"/>
            <w:vAlign w:val="center"/>
          </w:tcPr>
          <w:p w:rsidR="008F35C1" w:rsidRPr="0096334A" w:rsidRDefault="008F35C1" w:rsidP="008F35C1">
            <w:pPr>
              <w:autoSpaceDE w:val="0"/>
              <w:autoSpaceDN w:val="0"/>
              <w:adjustRightInd w:val="0"/>
              <w:ind w:firstLine="0"/>
              <w:contextualSpacing/>
              <w:jc w:val="center"/>
              <w:rPr>
                <w:rFonts w:ascii="Times New Roman" w:hAnsi="Times New Roman" w:cs="Times New Roman"/>
                <w:b/>
                <w:szCs w:val="20"/>
              </w:rPr>
            </w:pPr>
            <w:r w:rsidRPr="0096334A">
              <w:rPr>
                <w:rFonts w:ascii="Times New Roman" w:hAnsi="Times New Roman" w:cs="Times New Roman"/>
                <w:b/>
                <w:szCs w:val="20"/>
              </w:rPr>
              <w:t>Sosyal Sermaye Unsurları</w:t>
            </w:r>
          </w:p>
        </w:tc>
        <w:tc>
          <w:tcPr>
            <w:tcW w:w="3907" w:type="pct"/>
            <w:vAlign w:val="center"/>
          </w:tcPr>
          <w:p w:rsidR="008F35C1" w:rsidRPr="0096334A" w:rsidRDefault="008F35C1" w:rsidP="008F35C1">
            <w:pPr>
              <w:autoSpaceDE w:val="0"/>
              <w:autoSpaceDN w:val="0"/>
              <w:adjustRightInd w:val="0"/>
              <w:ind w:firstLine="0"/>
              <w:contextualSpacing/>
              <w:jc w:val="center"/>
              <w:rPr>
                <w:rFonts w:ascii="Times New Roman" w:hAnsi="Times New Roman" w:cs="Times New Roman"/>
                <w:b/>
                <w:szCs w:val="20"/>
              </w:rPr>
            </w:pPr>
            <w:r w:rsidRPr="0096334A">
              <w:rPr>
                <w:rFonts w:ascii="Times New Roman" w:hAnsi="Times New Roman" w:cs="Times New Roman"/>
                <w:b/>
                <w:szCs w:val="20"/>
              </w:rPr>
              <w:t>Değişkenler</w:t>
            </w:r>
          </w:p>
        </w:tc>
      </w:tr>
      <w:tr w:rsidR="00C95482" w:rsidRPr="0096334A" w:rsidTr="0096334A">
        <w:trPr>
          <w:jc w:val="center"/>
        </w:trPr>
        <w:tc>
          <w:tcPr>
            <w:tcW w:w="1093" w:type="pct"/>
            <w:vMerge w:val="restar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Normlar</w:t>
            </w: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Dayanışma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Çekememezlik</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Bireysellik</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Saygı</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Çalışkanlık</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Komşuluk</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Akrabalık</w:t>
            </w:r>
          </w:p>
        </w:tc>
      </w:tr>
      <w:tr w:rsidR="00C95482" w:rsidRPr="0096334A" w:rsidTr="0096334A">
        <w:trPr>
          <w:jc w:val="center"/>
        </w:trPr>
        <w:tc>
          <w:tcPr>
            <w:tcW w:w="1093" w:type="pct"/>
            <w:vMerge w:val="restar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Ağlar</w:t>
            </w: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Kredi Kullanım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Kurumlardan Bilgi Talep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Eğitimlere Katılma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Fuarlara Katılma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Sosyal Etkinliklere Katılma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 xml:space="preserve">Devlet Kurumları İle Olan İlişkisi </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 xml:space="preserve">Özel Sektör İle Olan İlişkisi </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 xml:space="preserve">Köy Dışında Yaşayan Akrabaları Arasındaki İlişki Durumu </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 xml:space="preserve">Komşu Köylerdeki İnsanlar İle Olan İlişki Durumu </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 xml:space="preserve">Herhangi Bir Oda/Birlik/Kooperatif/Dernek gibi STK'lara Üye Olma Durumu </w:t>
            </w:r>
          </w:p>
        </w:tc>
      </w:tr>
      <w:tr w:rsidR="00C95482" w:rsidRPr="0096334A" w:rsidTr="0096334A">
        <w:trPr>
          <w:jc w:val="center"/>
        </w:trPr>
        <w:tc>
          <w:tcPr>
            <w:tcW w:w="1093" w:type="pct"/>
            <w:vMerge w:val="restar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Güven</w:t>
            </w: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Özel Sektörden Borç Alma Güvenilirliği</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Kişilerarası Güven</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Kişilerarası Borç Verme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 xml:space="preserve">Kişilerarası Bilgi Paylaşma Durumu </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İnsanların Hayatlarından Memnun Olma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İnsanların Geleceğe Ümitle Bakma Durumu</w:t>
            </w:r>
          </w:p>
        </w:tc>
      </w:tr>
      <w:tr w:rsidR="00C95482" w:rsidRPr="0096334A" w:rsidTr="0096334A">
        <w:trPr>
          <w:jc w:val="center"/>
        </w:trPr>
        <w:tc>
          <w:tcPr>
            <w:tcW w:w="1093" w:type="pct"/>
            <w:vMerge/>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p>
        </w:tc>
        <w:tc>
          <w:tcPr>
            <w:tcW w:w="3907" w:type="pct"/>
            <w:vAlign w:val="center"/>
          </w:tcPr>
          <w:p w:rsidR="00C95482" w:rsidRPr="0096334A" w:rsidRDefault="00C95482" w:rsidP="00C95482">
            <w:pPr>
              <w:autoSpaceDE w:val="0"/>
              <w:autoSpaceDN w:val="0"/>
              <w:adjustRightInd w:val="0"/>
              <w:ind w:firstLine="0"/>
              <w:contextualSpacing/>
              <w:rPr>
                <w:rFonts w:ascii="Times New Roman" w:hAnsi="Times New Roman" w:cs="Times New Roman"/>
                <w:szCs w:val="20"/>
              </w:rPr>
            </w:pPr>
            <w:r w:rsidRPr="0096334A">
              <w:rPr>
                <w:rFonts w:ascii="Times New Roman" w:hAnsi="Times New Roman" w:cs="Times New Roman"/>
                <w:szCs w:val="20"/>
              </w:rPr>
              <w:t>İnsanların Risk Alma Durumu</w:t>
            </w:r>
          </w:p>
        </w:tc>
      </w:tr>
    </w:tbl>
    <w:p w:rsidR="0096334A" w:rsidRDefault="0096334A" w:rsidP="00A9784F">
      <w:pPr>
        <w:pStyle w:val="izelge"/>
        <w:jc w:val="both"/>
        <w:rPr>
          <w:sz w:val="22"/>
          <w:szCs w:val="22"/>
        </w:rPr>
      </w:pPr>
    </w:p>
    <w:p w:rsidR="00231925" w:rsidRPr="00442196" w:rsidRDefault="00231925" w:rsidP="00A9784F">
      <w:pPr>
        <w:pStyle w:val="izelge"/>
        <w:jc w:val="both"/>
        <w:rPr>
          <w:sz w:val="22"/>
          <w:szCs w:val="22"/>
        </w:rPr>
      </w:pPr>
      <w:r w:rsidRPr="00A9784F">
        <w:rPr>
          <w:sz w:val="22"/>
          <w:szCs w:val="22"/>
        </w:rPr>
        <w:t xml:space="preserve">Çalışmada hem mahallelerin gelir açısından genel durumu (iyi, orta, kötü) hem de zaman boyutu (günümüz ve on yıl öncesi) dikkate alınarak Tekrarlanan Ölçüm </w:t>
      </w:r>
      <w:r w:rsidR="004A77FF" w:rsidRPr="00A9784F">
        <w:rPr>
          <w:sz w:val="22"/>
          <w:szCs w:val="22"/>
        </w:rPr>
        <w:t>D</w:t>
      </w:r>
      <w:r w:rsidR="000C1CC2" w:rsidRPr="00A9784F">
        <w:rPr>
          <w:sz w:val="22"/>
          <w:szCs w:val="22"/>
        </w:rPr>
        <w:t xml:space="preserve">eneme </w:t>
      </w:r>
      <w:r w:rsidR="004A77FF" w:rsidRPr="00A9784F">
        <w:rPr>
          <w:sz w:val="22"/>
          <w:szCs w:val="22"/>
        </w:rPr>
        <w:t>D</w:t>
      </w:r>
      <w:r w:rsidR="000C1CC2" w:rsidRPr="00A9784F">
        <w:rPr>
          <w:sz w:val="22"/>
          <w:szCs w:val="22"/>
        </w:rPr>
        <w:t xml:space="preserve">esenine </w:t>
      </w:r>
      <w:r w:rsidRPr="00A9784F">
        <w:rPr>
          <w:sz w:val="22"/>
          <w:szCs w:val="22"/>
        </w:rPr>
        <w:t>göre</w:t>
      </w:r>
      <w:r w:rsidR="000C1CC2" w:rsidRPr="00A9784F">
        <w:rPr>
          <w:sz w:val="22"/>
          <w:szCs w:val="22"/>
        </w:rPr>
        <w:t xml:space="preserve"> iki yönlü Varyans Analizi</w:t>
      </w:r>
      <w:r w:rsidRPr="00A9784F">
        <w:rPr>
          <w:sz w:val="22"/>
          <w:szCs w:val="22"/>
        </w:rPr>
        <w:t xml:space="preserve"> yapılmıştır. </w:t>
      </w:r>
      <w:r w:rsidR="000C1CC2" w:rsidRPr="00A9784F">
        <w:rPr>
          <w:sz w:val="22"/>
          <w:szCs w:val="22"/>
        </w:rPr>
        <w:t xml:space="preserve">Bir araştırmada genellikle deneysel birimler, kişiler/bireyler veya gözlemler olarak alınır. Aynı denemeye tabi tutulan </w:t>
      </w:r>
      <w:r w:rsidR="00101F9D" w:rsidRPr="00A9784F">
        <w:rPr>
          <w:sz w:val="22"/>
          <w:szCs w:val="22"/>
        </w:rPr>
        <w:t>farklı gözlemlerin yanıtlarındaki farklılıklar büyük olabilir. Bu farklılıklar kontrol altına alınmadıkça gözlemler arasındaki değişebilirlik, deney hatasının bir parçası olarak alınabilir. Bu durum denemeler arasındaki farklılığı belirlemeyi zorlaştırır. K adet denemenin her birinde aynı birimin yer aldığı bir tasarım kullanılarak gözlemler arasındaki bu değişebilirliği kontrol etmek mümkündür. Bu farklılıkların kontrol altına alındığı tasarımlara “Tekrarlanan Ölçümlü Tasarımlar” adı verilir (Olmuş ve ark. 2017</w:t>
      </w:r>
      <w:r w:rsidR="00720E78" w:rsidRPr="00A9784F">
        <w:rPr>
          <w:sz w:val="22"/>
          <w:szCs w:val="22"/>
        </w:rPr>
        <w:t>:77-78</w:t>
      </w:r>
      <w:r w:rsidR="00101F9D" w:rsidRPr="00A9784F">
        <w:rPr>
          <w:sz w:val="22"/>
          <w:szCs w:val="22"/>
        </w:rPr>
        <w:t>).</w:t>
      </w:r>
      <w:r w:rsidR="00CD1FB8" w:rsidRPr="00A9784F">
        <w:rPr>
          <w:sz w:val="22"/>
          <w:szCs w:val="22"/>
        </w:rPr>
        <w:t xml:space="preserve"> Çalışmada tekrarlanan ölçüm modelinin varsayımlarından biri olan küresellik varsayımı Mouchly Küresellik Testi ile </w:t>
      </w:r>
      <w:r w:rsidR="00CD1FB8" w:rsidRPr="00442196">
        <w:rPr>
          <w:sz w:val="22"/>
          <w:szCs w:val="22"/>
        </w:rPr>
        <w:t>sınanmıştır.</w:t>
      </w:r>
      <w:r w:rsidR="009875B2" w:rsidRPr="009875B2">
        <w:rPr>
          <w:sz w:val="22"/>
          <w:szCs w:val="22"/>
        </w:rPr>
        <w:t xml:space="preserve"> Küresellik varsayımın sağlandığı durumlarda Sphericity-Assumed değerine ilişkin p </w:t>
      </w:r>
      <w:r w:rsidR="009875B2" w:rsidRPr="009875B2">
        <w:rPr>
          <w:sz w:val="22"/>
          <w:szCs w:val="22"/>
        </w:rPr>
        <w:lastRenderedPageBreak/>
        <w:t xml:space="preserve">olasılık değeri, varsayımın sağlanmadığı durumlarda ise Greenhouse-Gaiser değerinin p olasılık değeri dikkate alınarak ve %1, %5 ve %10 hata sınırlarına göre istatistiksel yorumlamaları yapılmıştır. </w:t>
      </w:r>
    </w:p>
    <w:p w:rsidR="00DA55B2" w:rsidRPr="00DA55B2" w:rsidRDefault="00DF5A3C" w:rsidP="00851D08">
      <w:pPr>
        <w:autoSpaceDE w:val="0"/>
        <w:autoSpaceDN w:val="0"/>
        <w:adjustRightInd w:val="0"/>
        <w:spacing w:after="120" w:line="276" w:lineRule="auto"/>
        <w:jc w:val="both"/>
        <w:rPr>
          <w:rFonts w:ascii="Times New Roman" w:hAnsi="Times New Roman" w:cs="Times New Roman"/>
          <w:b/>
          <w:sz w:val="24"/>
        </w:rPr>
      </w:pPr>
      <w:r>
        <w:rPr>
          <w:rFonts w:ascii="Times New Roman" w:hAnsi="Times New Roman" w:cs="Times New Roman"/>
          <w:b/>
          <w:sz w:val="24"/>
        </w:rPr>
        <w:t>2</w:t>
      </w:r>
      <w:r w:rsidR="00DA55B2" w:rsidRPr="00DA55B2">
        <w:rPr>
          <w:rFonts w:ascii="Times New Roman" w:hAnsi="Times New Roman" w:cs="Times New Roman"/>
          <w:b/>
          <w:sz w:val="24"/>
        </w:rPr>
        <w:t>. Bulgular ve Tartışma</w:t>
      </w:r>
    </w:p>
    <w:p w:rsidR="001F596F" w:rsidRDefault="001B03C6" w:rsidP="004B38B1">
      <w:pPr>
        <w:autoSpaceDE w:val="0"/>
        <w:autoSpaceDN w:val="0"/>
        <w:adjustRightInd w:val="0"/>
        <w:spacing w:after="120" w:line="276" w:lineRule="auto"/>
        <w:jc w:val="both"/>
        <w:rPr>
          <w:rFonts w:ascii="Times New Roman" w:hAnsi="Times New Roman" w:cs="Times New Roman"/>
        </w:rPr>
      </w:pPr>
      <w:r w:rsidRPr="004B38B1">
        <w:rPr>
          <w:rFonts w:ascii="Times New Roman" w:hAnsi="Times New Roman" w:cs="Times New Roman"/>
        </w:rPr>
        <w:t xml:space="preserve">Araştırma alanında </w:t>
      </w:r>
      <w:r w:rsidR="004B38B1">
        <w:rPr>
          <w:rFonts w:ascii="Times New Roman" w:hAnsi="Times New Roman" w:cs="Times New Roman"/>
        </w:rPr>
        <w:t>ele alınan yerleşim yer</w:t>
      </w:r>
      <w:r w:rsidR="00442196">
        <w:rPr>
          <w:rFonts w:ascii="Times New Roman" w:hAnsi="Times New Roman" w:cs="Times New Roman"/>
        </w:rPr>
        <w:t>leri</w:t>
      </w:r>
      <w:r w:rsidR="004B38B1">
        <w:rPr>
          <w:rFonts w:ascii="Times New Roman" w:hAnsi="Times New Roman" w:cs="Times New Roman"/>
        </w:rPr>
        <w:t xml:space="preserve"> gelir açısından birbirlerinden farklı olmaları </w:t>
      </w:r>
      <w:r w:rsidR="00442196">
        <w:rPr>
          <w:rFonts w:ascii="Times New Roman" w:hAnsi="Times New Roman" w:cs="Times New Roman"/>
        </w:rPr>
        <w:t>bilinmekle beraber</w:t>
      </w:r>
      <w:r w:rsidR="00593B70">
        <w:rPr>
          <w:rFonts w:ascii="Times New Roman" w:hAnsi="Times New Roman" w:cs="Times New Roman"/>
        </w:rPr>
        <w:t xml:space="preserve"> yerleşim yerlerindeki, diğer farklılıkları da ortaya koymak için yerleşim yerlerinin sosyo-demografik özellikleri </w:t>
      </w:r>
      <w:r w:rsidR="004B38B1">
        <w:rPr>
          <w:rFonts w:ascii="Times New Roman" w:hAnsi="Times New Roman" w:cs="Times New Roman"/>
        </w:rPr>
        <w:t xml:space="preserve">Tablo 3’de sunulmuştur. </w:t>
      </w:r>
      <w:r w:rsidR="00593B70">
        <w:rPr>
          <w:rFonts w:ascii="Times New Roman" w:hAnsi="Times New Roman" w:cs="Times New Roman"/>
        </w:rPr>
        <w:t xml:space="preserve">Tablo incelendiğinde geliri düşük ve orta olan Avdan ve Kayasu’da </w:t>
      </w:r>
      <w:r w:rsidR="00DC7A11">
        <w:rPr>
          <w:rFonts w:ascii="Times New Roman" w:hAnsi="Times New Roman" w:cs="Times New Roman"/>
        </w:rPr>
        <w:t>nüfus</w:t>
      </w:r>
      <w:r w:rsidR="00442196">
        <w:rPr>
          <w:rFonts w:ascii="Times New Roman" w:hAnsi="Times New Roman" w:cs="Times New Roman"/>
        </w:rPr>
        <w:t>,</w:t>
      </w:r>
      <w:r w:rsidR="00DC7A11">
        <w:rPr>
          <w:rFonts w:ascii="Times New Roman" w:hAnsi="Times New Roman" w:cs="Times New Roman"/>
        </w:rPr>
        <w:t xml:space="preserve"> geliri yüksek olan Süleymaniye’ye göre daha yüksektir. Avdan ve Kayasu göç veren yerleşim yeri iken Süleymaniye’de nüfus </w:t>
      </w:r>
      <w:r w:rsidR="001F596F">
        <w:rPr>
          <w:rFonts w:ascii="Times New Roman" w:hAnsi="Times New Roman" w:cs="Times New Roman"/>
        </w:rPr>
        <w:t xml:space="preserve">durağan </w:t>
      </w:r>
      <w:r w:rsidR="00DC7A11">
        <w:rPr>
          <w:rFonts w:ascii="Times New Roman" w:hAnsi="Times New Roman" w:cs="Times New Roman"/>
        </w:rPr>
        <w:t>durumdadır.</w:t>
      </w:r>
      <w:r w:rsidR="001F596F">
        <w:rPr>
          <w:rFonts w:ascii="Times New Roman" w:hAnsi="Times New Roman" w:cs="Times New Roman"/>
        </w:rPr>
        <w:t xml:space="preserve"> </w:t>
      </w:r>
      <w:r w:rsidR="00F32663">
        <w:rPr>
          <w:rFonts w:ascii="Times New Roman" w:hAnsi="Times New Roman" w:cs="Times New Roman"/>
        </w:rPr>
        <w:t xml:space="preserve">Nüfus yaş dağılım açısından incelendiğinde Süleymaniye’de nüfus piramidinin orta bölümü daha geniş </w:t>
      </w:r>
      <w:r w:rsidR="00442196">
        <w:rPr>
          <w:rFonts w:ascii="Times New Roman" w:hAnsi="Times New Roman" w:cs="Times New Roman"/>
        </w:rPr>
        <w:t xml:space="preserve">olmakla birlikte </w:t>
      </w:r>
      <w:r w:rsidR="00F32663">
        <w:rPr>
          <w:rFonts w:ascii="Times New Roman" w:hAnsi="Times New Roman" w:cs="Times New Roman"/>
        </w:rPr>
        <w:t>Avdan ve Kayasu’da piramidin üst kısmı</w:t>
      </w:r>
      <w:r w:rsidR="00442196">
        <w:rPr>
          <w:rFonts w:ascii="Times New Roman" w:hAnsi="Times New Roman" w:cs="Times New Roman"/>
        </w:rPr>
        <w:t>nın</w:t>
      </w:r>
      <w:r w:rsidR="00F32663">
        <w:rPr>
          <w:rFonts w:ascii="Times New Roman" w:hAnsi="Times New Roman" w:cs="Times New Roman"/>
        </w:rPr>
        <w:t xml:space="preserve"> daha geniş </w:t>
      </w:r>
      <w:r w:rsidR="00442196">
        <w:rPr>
          <w:rFonts w:ascii="Times New Roman" w:hAnsi="Times New Roman" w:cs="Times New Roman"/>
        </w:rPr>
        <w:t xml:space="preserve">olması nedeniyle </w:t>
      </w:r>
      <w:r w:rsidR="00F32663">
        <w:rPr>
          <w:rFonts w:ascii="Times New Roman" w:hAnsi="Times New Roman" w:cs="Times New Roman"/>
        </w:rPr>
        <w:t xml:space="preserve">daha yaşlı bir nüfus varlığını göstermektedir. Konu ile ilgili yapılan çalışmalar incelendiğinde ise </w:t>
      </w:r>
      <w:r w:rsidR="001F596F">
        <w:rPr>
          <w:rFonts w:ascii="Times New Roman" w:hAnsi="Times New Roman" w:cs="Times New Roman"/>
        </w:rPr>
        <w:t>Akören ilçesinde nüfus yoğunluğu 9,11 kişi/km</w:t>
      </w:r>
      <w:r w:rsidR="001F596F">
        <w:rPr>
          <w:rFonts w:ascii="Times New Roman" w:hAnsi="Times New Roman" w:cs="Times New Roman"/>
          <w:vertAlign w:val="superscript"/>
        </w:rPr>
        <w:t>2</w:t>
      </w:r>
      <w:r w:rsidR="001F596F">
        <w:rPr>
          <w:rFonts w:ascii="Times New Roman" w:hAnsi="Times New Roman" w:cs="Times New Roman"/>
        </w:rPr>
        <w:t xml:space="preserve"> </w:t>
      </w:r>
      <w:r w:rsidR="00226DD6">
        <w:rPr>
          <w:rFonts w:ascii="Times New Roman" w:hAnsi="Times New Roman" w:cs="Times New Roman"/>
        </w:rPr>
        <w:t xml:space="preserve">iken </w:t>
      </w:r>
      <w:r w:rsidR="001F596F">
        <w:rPr>
          <w:rFonts w:ascii="Times New Roman" w:hAnsi="Times New Roman" w:cs="Times New Roman"/>
        </w:rPr>
        <w:t xml:space="preserve"> Avdan’da 7,40 kişi/km</w:t>
      </w:r>
      <w:r w:rsidR="001F596F">
        <w:rPr>
          <w:rFonts w:ascii="Times New Roman" w:hAnsi="Times New Roman" w:cs="Times New Roman"/>
          <w:vertAlign w:val="superscript"/>
        </w:rPr>
        <w:t>2</w:t>
      </w:r>
      <w:r w:rsidR="00777B8E">
        <w:rPr>
          <w:rFonts w:ascii="Times New Roman" w:hAnsi="Times New Roman" w:cs="Times New Roman"/>
        </w:rPr>
        <w:t>,</w:t>
      </w:r>
      <w:r w:rsidR="001F596F">
        <w:rPr>
          <w:rFonts w:ascii="Times New Roman" w:hAnsi="Times New Roman" w:cs="Times New Roman"/>
        </w:rPr>
        <w:t xml:space="preserve"> Kayasu’da 6,20 kişi/km</w:t>
      </w:r>
      <w:r w:rsidR="001F596F">
        <w:rPr>
          <w:rFonts w:ascii="Times New Roman" w:hAnsi="Times New Roman" w:cs="Times New Roman"/>
          <w:vertAlign w:val="superscript"/>
        </w:rPr>
        <w:t>2</w:t>
      </w:r>
      <w:r w:rsidR="00777B8E">
        <w:rPr>
          <w:rFonts w:ascii="Times New Roman" w:hAnsi="Times New Roman" w:cs="Times New Roman"/>
        </w:rPr>
        <w:t>, Süleymaniye’de 3,42</w:t>
      </w:r>
      <w:r w:rsidR="00777B8E" w:rsidRPr="00777B8E">
        <w:rPr>
          <w:rFonts w:ascii="Times New Roman" w:hAnsi="Times New Roman" w:cs="Times New Roman"/>
        </w:rPr>
        <w:t xml:space="preserve"> </w:t>
      </w:r>
      <w:r w:rsidR="00777B8E">
        <w:rPr>
          <w:rFonts w:ascii="Times New Roman" w:hAnsi="Times New Roman" w:cs="Times New Roman"/>
        </w:rPr>
        <w:t>kişi/km</w:t>
      </w:r>
      <w:r w:rsidR="00777B8E">
        <w:rPr>
          <w:rFonts w:ascii="Times New Roman" w:hAnsi="Times New Roman" w:cs="Times New Roman"/>
          <w:vertAlign w:val="superscript"/>
        </w:rPr>
        <w:t>2</w:t>
      </w:r>
      <w:r w:rsidR="00F32663">
        <w:rPr>
          <w:rFonts w:ascii="Times New Roman" w:hAnsi="Times New Roman" w:cs="Times New Roman"/>
        </w:rPr>
        <w:t xml:space="preserve"> olarak belirtilmektedir. </w:t>
      </w:r>
      <w:r w:rsidR="001F596F">
        <w:rPr>
          <w:rFonts w:ascii="Times New Roman" w:hAnsi="Times New Roman" w:cs="Times New Roman"/>
        </w:rPr>
        <w:t xml:space="preserve">Genç yaşlı nüfus oranı Akören ilçesinde genel ortalamada sırasıyla %37 ve %23, </w:t>
      </w:r>
      <w:r w:rsidR="00777B8E">
        <w:rPr>
          <w:rFonts w:ascii="Times New Roman" w:hAnsi="Times New Roman" w:cs="Times New Roman"/>
        </w:rPr>
        <w:t xml:space="preserve">Avdan’da %32 ve %26, </w:t>
      </w:r>
      <w:r w:rsidR="001F596F">
        <w:rPr>
          <w:rFonts w:ascii="Times New Roman" w:hAnsi="Times New Roman" w:cs="Times New Roman"/>
        </w:rPr>
        <w:t>Kayasu’da %19 ve %38</w:t>
      </w:r>
      <w:r w:rsidR="00777B8E">
        <w:rPr>
          <w:rFonts w:ascii="Times New Roman" w:hAnsi="Times New Roman" w:cs="Times New Roman"/>
        </w:rPr>
        <w:t xml:space="preserve"> olarak </w:t>
      </w:r>
      <w:r w:rsidR="00F32663">
        <w:rPr>
          <w:rFonts w:ascii="Times New Roman" w:hAnsi="Times New Roman" w:cs="Times New Roman"/>
        </w:rPr>
        <w:t>analiz edilmiştir</w:t>
      </w:r>
      <w:r w:rsidR="00777B8E">
        <w:rPr>
          <w:rFonts w:ascii="Times New Roman" w:hAnsi="Times New Roman" w:cs="Times New Roman"/>
        </w:rPr>
        <w:t xml:space="preserve"> (Endeksa, 2021)</w:t>
      </w:r>
      <w:r w:rsidR="00F32663">
        <w:rPr>
          <w:rFonts w:ascii="Times New Roman" w:hAnsi="Times New Roman" w:cs="Times New Roman"/>
        </w:rPr>
        <w:t>. Bu durum araştırma bulguları ile de benzerlik göstermektedir</w:t>
      </w:r>
      <w:r w:rsidR="0032523A">
        <w:rPr>
          <w:rFonts w:ascii="Times New Roman" w:hAnsi="Times New Roman" w:cs="Times New Roman"/>
        </w:rPr>
        <w:t xml:space="preserve"> (Tablo 3)</w:t>
      </w:r>
      <w:r w:rsidR="00F32663">
        <w:rPr>
          <w:rFonts w:ascii="Times New Roman" w:hAnsi="Times New Roman" w:cs="Times New Roman"/>
        </w:rPr>
        <w:t>.</w:t>
      </w:r>
    </w:p>
    <w:p w:rsidR="00DA55B2" w:rsidRPr="004B38B1" w:rsidRDefault="00F32663" w:rsidP="004B38B1">
      <w:pPr>
        <w:autoSpaceDE w:val="0"/>
        <w:autoSpaceDN w:val="0"/>
        <w:adjustRightInd w:val="0"/>
        <w:spacing w:after="120" w:line="276" w:lineRule="auto"/>
        <w:jc w:val="both"/>
        <w:rPr>
          <w:rFonts w:ascii="Times New Roman" w:hAnsi="Times New Roman" w:cs="Times New Roman"/>
        </w:rPr>
      </w:pPr>
      <w:r w:rsidRPr="00F32663">
        <w:rPr>
          <w:rFonts w:ascii="Times New Roman" w:hAnsi="Times New Roman" w:cs="Times New Roman"/>
        </w:rPr>
        <w:t xml:space="preserve">2017 yılı itibariyle ilçede </w:t>
      </w:r>
      <w:r w:rsidR="00226DD6">
        <w:rPr>
          <w:rFonts w:ascii="Times New Roman" w:hAnsi="Times New Roman" w:cs="Times New Roman"/>
        </w:rPr>
        <w:t>o</w:t>
      </w:r>
      <w:r w:rsidRPr="00F32663">
        <w:rPr>
          <w:rFonts w:ascii="Times New Roman" w:hAnsi="Times New Roman" w:cs="Times New Roman"/>
        </w:rPr>
        <w:t xml:space="preserve">kuma </w:t>
      </w:r>
      <w:r w:rsidR="00226DD6">
        <w:rPr>
          <w:rFonts w:ascii="Times New Roman" w:hAnsi="Times New Roman" w:cs="Times New Roman"/>
        </w:rPr>
        <w:t>y</w:t>
      </w:r>
      <w:r w:rsidRPr="00F32663">
        <w:rPr>
          <w:rFonts w:ascii="Times New Roman" w:hAnsi="Times New Roman" w:cs="Times New Roman"/>
        </w:rPr>
        <w:t xml:space="preserve">azma </w:t>
      </w:r>
      <w:r w:rsidR="00226DD6">
        <w:rPr>
          <w:rFonts w:ascii="Times New Roman" w:hAnsi="Times New Roman" w:cs="Times New Roman"/>
        </w:rPr>
        <w:t>b</w:t>
      </w:r>
      <w:r w:rsidRPr="00F32663">
        <w:rPr>
          <w:rFonts w:ascii="Times New Roman" w:hAnsi="Times New Roman" w:cs="Times New Roman"/>
        </w:rPr>
        <w:t xml:space="preserve">ilmeyenlerin </w:t>
      </w:r>
      <w:r w:rsidR="00226DD6">
        <w:rPr>
          <w:rFonts w:ascii="Times New Roman" w:hAnsi="Times New Roman" w:cs="Times New Roman"/>
        </w:rPr>
        <w:t xml:space="preserve">oranı </w:t>
      </w:r>
      <w:r w:rsidRPr="00F32663">
        <w:rPr>
          <w:rFonts w:ascii="Times New Roman" w:hAnsi="Times New Roman" w:cs="Times New Roman"/>
        </w:rPr>
        <w:t>% 4,1 iken okuma yazma bilen fakat bir okul</w:t>
      </w:r>
      <w:r>
        <w:rPr>
          <w:rFonts w:ascii="Times New Roman" w:hAnsi="Times New Roman" w:cs="Times New Roman"/>
        </w:rPr>
        <w:t xml:space="preserve"> </w:t>
      </w:r>
      <w:r w:rsidRPr="00F32663">
        <w:rPr>
          <w:rFonts w:ascii="Times New Roman" w:hAnsi="Times New Roman" w:cs="Times New Roman"/>
        </w:rPr>
        <w:t>bitirmeyenlerin oranı toplam nüfusun %11’ini oluşturmaktadır. Nüfusun % 38,1’i ilkokul mezunu</w:t>
      </w:r>
      <w:r>
        <w:rPr>
          <w:rFonts w:ascii="Times New Roman" w:hAnsi="Times New Roman" w:cs="Times New Roman"/>
        </w:rPr>
        <w:t xml:space="preserve"> </w:t>
      </w:r>
      <w:r w:rsidRPr="00F32663">
        <w:rPr>
          <w:rFonts w:ascii="Times New Roman" w:hAnsi="Times New Roman" w:cs="Times New Roman"/>
        </w:rPr>
        <w:t>iken, ilköğretim mezunlarının sayısı toplam nüfusun %12,9’una karşılık gelmektedir. İlçe nüfusu</w:t>
      </w:r>
      <w:r w:rsidR="00380C7B">
        <w:rPr>
          <w:rFonts w:ascii="Times New Roman" w:hAnsi="Times New Roman" w:cs="Times New Roman"/>
        </w:rPr>
        <w:t>n</w:t>
      </w:r>
      <w:r w:rsidRPr="00F32663">
        <w:rPr>
          <w:rFonts w:ascii="Times New Roman" w:hAnsi="Times New Roman" w:cs="Times New Roman"/>
        </w:rPr>
        <w:t>un</w:t>
      </w:r>
      <w:r>
        <w:rPr>
          <w:rFonts w:ascii="Times New Roman" w:hAnsi="Times New Roman" w:cs="Times New Roman"/>
        </w:rPr>
        <w:t xml:space="preserve"> </w:t>
      </w:r>
      <w:r w:rsidRPr="00F32663">
        <w:rPr>
          <w:rFonts w:ascii="Times New Roman" w:hAnsi="Times New Roman" w:cs="Times New Roman"/>
        </w:rPr>
        <w:t>% 9,3’ü ortaokul, %16,2’si ortaöğretim ve %7,4’ü yükseköğretim mezunudur</w:t>
      </w:r>
      <w:r w:rsidR="0032523A">
        <w:rPr>
          <w:rFonts w:ascii="Times New Roman" w:hAnsi="Times New Roman" w:cs="Times New Roman"/>
        </w:rPr>
        <w:t xml:space="preserve"> (Konyadayatırım, 2019:13)</w:t>
      </w:r>
      <w:r w:rsidRPr="00F32663">
        <w:rPr>
          <w:rFonts w:ascii="Times New Roman" w:hAnsi="Times New Roman" w:cs="Times New Roman"/>
        </w:rPr>
        <w:t>.</w:t>
      </w:r>
      <w:r w:rsidR="0032523A">
        <w:rPr>
          <w:rFonts w:ascii="Times New Roman" w:hAnsi="Times New Roman" w:cs="Times New Roman"/>
        </w:rPr>
        <w:t xml:space="preserve"> Araştırma </w:t>
      </w:r>
      <w:r w:rsidR="00380C7B">
        <w:rPr>
          <w:rFonts w:ascii="Times New Roman" w:hAnsi="Times New Roman" w:cs="Times New Roman"/>
        </w:rPr>
        <w:t xml:space="preserve">bölgesinde yer alan </w:t>
      </w:r>
      <w:r w:rsidR="001F596F">
        <w:rPr>
          <w:rFonts w:ascii="Times New Roman" w:hAnsi="Times New Roman" w:cs="Times New Roman"/>
        </w:rPr>
        <w:t>Süleymaniye’de öğrenim durumu daha yüksek bir nüfus var iken Avdan ve Kayasu’da benzer öğrenim düzeyine sahip bir nüfus bulun</w:t>
      </w:r>
      <w:r w:rsidR="0032523A">
        <w:rPr>
          <w:rFonts w:ascii="Times New Roman" w:hAnsi="Times New Roman" w:cs="Times New Roman"/>
        </w:rPr>
        <w:t>duğunu göstermektedir (Tablo 3).</w:t>
      </w:r>
    </w:p>
    <w:p w:rsidR="003E1D31" w:rsidRPr="003E1D31" w:rsidRDefault="008F35C1" w:rsidP="003E1D31">
      <w:pPr>
        <w:pStyle w:val="izelge"/>
        <w:rPr>
          <w:b/>
          <w:sz w:val="22"/>
        </w:rPr>
      </w:pPr>
      <w:bookmarkStart w:id="1" w:name="_Toc73895087"/>
      <w:r>
        <w:rPr>
          <w:b/>
          <w:sz w:val="22"/>
        </w:rPr>
        <w:t>Tablo 3</w:t>
      </w:r>
      <w:r w:rsidR="003E1D31" w:rsidRPr="003E1D31">
        <w:rPr>
          <w:b/>
          <w:sz w:val="22"/>
        </w:rPr>
        <w:t>. Araştırma Alanında Demografik Yapı</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20"/>
        <w:gridCol w:w="1993"/>
        <w:gridCol w:w="1850"/>
        <w:gridCol w:w="2148"/>
      </w:tblGrid>
      <w:tr w:rsidR="003E1D31" w:rsidRPr="0096334A" w:rsidTr="0096334A">
        <w:trPr>
          <w:trHeight w:val="227"/>
        </w:trPr>
        <w:tc>
          <w:tcPr>
            <w:tcW w:w="1748" w:type="pct"/>
            <w:shd w:val="clear" w:color="auto" w:fill="auto"/>
            <w:noWrap/>
            <w:vAlign w:val="bottom"/>
            <w:hideMark/>
          </w:tcPr>
          <w:p w:rsidR="003E1D31" w:rsidRPr="0096334A" w:rsidRDefault="003E1D31" w:rsidP="00334E83">
            <w:pPr>
              <w:spacing w:after="0"/>
              <w:rPr>
                <w:rFonts w:ascii="Times New Roman" w:eastAsia="Times New Roman" w:hAnsi="Times New Roman" w:cs="Times New Roman"/>
                <w:sz w:val="20"/>
                <w:szCs w:val="20"/>
                <w:lang w:eastAsia="tr-TR"/>
              </w:rPr>
            </w:pP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b/>
                <w:bCs/>
                <w:color w:val="000000"/>
                <w:sz w:val="20"/>
                <w:szCs w:val="20"/>
                <w:lang w:eastAsia="tr-TR"/>
              </w:rPr>
            </w:pPr>
            <w:r w:rsidRPr="0096334A">
              <w:rPr>
                <w:rFonts w:ascii="Times New Roman" w:eastAsia="Times New Roman" w:hAnsi="Times New Roman" w:cs="Times New Roman"/>
                <w:b/>
                <w:bCs/>
                <w:color w:val="000000"/>
                <w:sz w:val="20"/>
                <w:szCs w:val="20"/>
                <w:lang w:eastAsia="tr-TR"/>
              </w:rPr>
              <w:t>Avdan</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b/>
                <w:bCs/>
                <w:color w:val="000000"/>
                <w:sz w:val="20"/>
                <w:szCs w:val="20"/>
                <w:lang w:eastAsia="tr-TR"/>
              </w:rPr>
            </w:pPr>
            <w:r w:rsidRPr="0096334A">
              <w:rPr>
                <w:rFonts w:ascii="Times New Roman" w:eastAsia="Times New Roman" w:hAnsi="Times New Roman" w:cs="Times New Roman"/>
                <w:b/>
                <w:bCs/>
                <w:color w:val="000000"/>
                <w:sz w:val="20"/>
                <w:szCs w:val="20"/>
                <w:lang w:eastAsia="tr-TR"/>
              </w:rPr>
              <w:t>Kayasu</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b/>
                <w:bCs/>
                <w:color w:val="000000"/>
                <w:sz w:val="20"/>
                <w:szCs w:val="20"/>
                <w:lang w:eastAsia="tr-TR"/>
              </w:rPr>
            </w:pPr>
            <w:r w:rsidRPr="0096334A">
              <w:rPr>
                <w:rFonts w:ascii="Times New Roman" w:eastAsia="Times New Roman" w:hAnsi="Times New Roman" w:cs="Times New Roman"/>
                <w:b/>
                <w:bCs/>
                <w:color w:val="000000"/>
                <w:sz w:val="20"/>
                <w:szCs w:val="20"/>
                <w:lang w:eastAsia="tr-TR"/>
              </w:rPr>
              <w:t>Süleymaniye</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Sürekli yaşayan hane sayısı</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250</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170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42</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Yazlıkçılarla beraber nüfusu</w:t>
            </w:r>
          </w:p>
        </w:tc>
        <w:tc>
          <w:tcPr>
            <w:tcW w:w="1082" w:type="pct"/>
            <w:shd w:val="clear" w:color="auto" w:fill="auto"/>
            <w:noWrap/>
            <w:vAlign w:val="bottom"/>
            <w:hideMark/>
          </w:tcPr>
          <w:p w:rsidR="003E1D31" w:rsidRPr="0096334A" w:rsidRDefault="009C36C9"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350</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200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46</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Tek başına yaşayan hane sayısı</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11</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0</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Çekirdek aile sayısı</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239</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160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42</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Sürekli yaşayan nüfusu</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780</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510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182</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Yazlıkçılarla beraber nüfusu</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1100</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570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190</w:t>
            </w:r>
          </w:p>
        </w:tc>
      </w:tr>
      <w:tr w:rsidR="003E1D31" w:rsidRPr="0096334A" w:rsidTr="0096334A">
        <w:trPr>
          <w:trHeight w:val="227"/>
        </w:trPr>
        <w:tc>
          <w:tcPr>
            <w:tcW w:w="1748" w:type="pct"/>
            <w:shd w:val="clear" w:color="auto" w:fill="auto"/>
            <w:vAlign w:val="center"/>
            <w:hideMark/>
          </w:tcPr>
          <w:p w:rsidR="003E1D31" w:rsidRPr="0096334A" w:rsidRDefault="003E1D31"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Nüfus hareketi</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Köy Göç Veriyor</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Köy Göç Veriyor</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Köyün Nüfusu Sabit</w:t>
            </w:r>
          </w:p>
        </w:tc>
      </w:tr>
      <w:tr w:rsidR="00AF57CE" w:rsidRPr="0096334A" w:rsidTr="0096334A">
        <w:trPr>
          <w:trHeight w:val="227"/>
        </w:trPr>
        <w:tc>
          <w:tcPr>
            <w:tcW w:w="1748" w:type="pct"/>
            <w:shd w:val="clear" w:color="auto" w:fill="auto"/>
            <w:vAlign w:val="center"/>
          </w:tcPr>
          <w:p w:rsidR="00AF57CE" w:rsidRPr="0096334A" w:rsidRDefault="00AF57CE" w:rsidP="00334E83">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Nüfus Dağılımı (%)</w:t>
            </w:r>
          </w:p>
        </w:tc>
        <w:tc>
          <w:tcPr>
            <w:tcW w:w="1082" w:type="pct"/>
            <w:shd w:val="clear" w:color="auto" w:fill="auto"/>
            <w:noWrap/>
            <w:vAlign w:val="bottom"/>
          </w:tcPr>
          <w:p w:rsidR="00AF57CE" w:rsidRPr="0096334A" w:rsidRDefault="00AF57CE" w:rsidP="00334E83">
            <w:pPr>
              <w:spacing w:after="0"/>
              <w:jc w:val="center"/>
              <w:rPr>
                <w:rFonts w:ascii="Times New Roman" w:eastAsia="Times New Roman" w:hAnsi="Times New Roman" w:cs="Times New Roman"/>
                <w:color w:val="000000"/>
                <w:sz w:val="20"/>
                <w:szCs w:val="20"/>
                <w:lang w:eastAsia="tr-TR"/>
              </w:rPr>
            </w:pPr>
          </w:p>
        </w:tc>
        <w:tc>
          <w:tcPr>
            <w:tcW w:w="1004" w:type="pct"/>
            <w:shd w:val="clear" w:color="auto" w:fill="auto"/>
            <w:noWrap/>
            <w:vAlign w:val="bottom"/>
          </w:tcPr>
          <w:p w:rsidR="00AF57CE" w:rsidRPr="0096334A" w:rsidRDefault="00AF57CE" w:rsidP="00334E83">
            <w:pPr>
              <w:spacing w:after="0"/>
              <w:jc w:val="center"/>
              <w:rPr>
                <w:rFonts w:ascii="Times New Roman" w:eastAsia="Times New Roman" w:hAnsi="Times New Roman" w:cs="Times New Roman"/>
                <w:color w:val="000000"/>
                <w:sz w:val="20"/>
                <w:szCs w:val="20"/>
                <w:lang w:eastAsia="tr-TR"/>
              </w:rPr>
            </w:pPr>
          </w:p>
        </w:tc>
        <w:tc>
          <w:tcPr>
            <w:tcW w:w="1166" w:type="pct"/>
            <w:shd w:val="clear" w:color="auto" w:fill="auto"/>
            <w:noWrap/>
            <w:vAlign w:val="bottom"/>
          </w:tcPr>
          <w:p w:rsidR="00AF57CE" w:rsidRPr="0096334A" w:rsidRDefault="00AF57CE" w:rsidP="00334E83">
            <w:pPr>
              <w:spacing w:after="0"/>
              <w:jc w:val="center"/>
              <w:rPr>
                <w:rFonts w:ascii="Times New Roman" w:eastAsia="Times New Roman" w:hAnsi="Times New Roman" w:cs="Times New Roman"/>
                <w:color w:val="000000"/>
                <w:sz w:val="20"/>
                <w:szCs w:val="20"/>
                <w:lang w:eastAsia="tr-TR"/>
              </w:rPr>
            </w:pPr>
          </w:p>
        </w:tc>
      </w:tr>
      <w:tr w:rsidR="003E1D31" w:rsidRPr="0096334A" w:rsidTr="0096334A">
        <w:trPr>
          <w:trHeight w:val="227"/>
        </w:trPr>
        <w:tc>
          <w:tcPr>
            <w:tcW w:w="1748" w:type="pct"/>
            <w:shd w:val="clear" w:color="auto" w:fill="auto"/>
            <w:vAlign w:val="center"/>
            <w:hideMark/>
          </w:tcPr>
          <w:p w:rsidR="003E1D31"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Erkek</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60</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55</w:t>
            </w:r>
          </w:p>
        </w:tc>
      </w:tr>
      <w:tr w:rsidR="003E1D31" w:rsidRPr="0096334A" w:rsidTr="0096334A">
        <w:trPr>
          <w:trHeight w:val="227"/>
        </w:trPr>
        <w:tc>
          <w:tcPr>
            <w:tcW w:w="1748" w:type="pct"/>
            <w:shd w:val="clear" w:color="auto" w:fill="auto"/>
            <w:vAlign w:val="center"/>
            <w:hideMark/>
          </w:tcPr>
          <w:p w:rsidR="003E1D31"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Kadın</w:t>
            </w:r>
          </w:p>
        </w:tc>
        <w:tc>
          <w:tcPr>
            <w:tcW w:w="1082"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40</w:t>
            </w:r>
          </w:p>
        </w:tc>
        <w:tc>
          <w:tcPr>
            <w:tcW w:w="1004"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50</w:t>
            </w:r>
          </w:p>
        </w:tc>
        <w:tc>
          <w:tcPr>
            <w:tcW w:w="1166" w:type="pct"/>
            <w:shd w:val="clear" w:color="auto" w:fill="auto"/>
            <w:noWrap/>
            <w:vAlign w:val="bottom"/>
            <w:hideMark/>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45</w:t>
            </w:r>
          </w:p>
        </w:tc>
      </w:tr>
      <w:tr w:rsidR="003E1D31" w:rsidRPr="0096334A" w:rsidTr="0096334A">
        <w:trPr>
          <w:trHeight w:val="227"/>
        </w:trPr>
        <w:tc>
          <w:tcPr>
            <w:tcW w:w="1748" w:type="pct"/>
            <w:shd w:val="clear" w:color="auto" w:fill="auto"/>
            <w:vAlign w:val="center"/>
            <w:hideMark/>
          </w:tcPr>
          <w:p w:rsidR="003E1D31" w:rsidRPr="0096334A" w:rsidRDefault="003E1D31" w:rsidP="00AF57CE">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Y</w:t>
            </w:r>
            <w:r w:rsidR="00AF57CE" w:rsidRPr="0096334A">
              <w:rPr>
                <w:rFonts w:ascii="Times New Roman" w:eastAsia="Times New Roman" w:hAnsi="Times New Roman" w:cs="Times New Roman"/>
                <w:color w:val="000000"/>
                <w:sz w:val="20"/>
                <w:szCs w:val="20"/>
                <w:lang w:eastAsia="tr-TR"/>
              </w:rPr>
              <w:t>aş Dağılımı (%)</w:t>
            </w:r>
          </w:p>
        </w:tc>
        <w:tc>
          <w:tcPr>
            <w:tcW w:w="1082" w:type="pct"/>
            <w:shd w:val="clear" w:color="auto" w:fill="auto"/>
            <w:noWrap/>
            <w:vAlign w:val="bottom"/>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p>
        </w:tc>
        <w:tc>
          <w:tcPr>
            <w:tcW w:w="1004" w:type="pct"/>
            <w:shd w:val="clear" w:color="auto" w:fill="auto"/>
            <w:noWrap/>
            <w:vAlign w:val="bottom"/>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p>
        </w:tc>
        <w:tc>
          <w:tcPr>
            <w:tcW w:w="1166" w:type="pct"/>
            <w:shd w:val="clear" w:color="auto" w:fill="auto"/>
            <w:noWrap/>
            <w:vAlign w:val="bottom"/>
          </w:tcPr>
          <w:p w:rsidR="003E1D31" w:rsidRPr="0096334A" w:rsidRDefault="003E1D31" w:rsidP="00334E83">
            <w:pPr>
              <w:spacing w:after="0"/>
              <w:jc w:val="center"/>
              <w:rPr>
                <w:rFonts w:ascii="Times New Roman" w:eastAsia="Times New Roman" w:hAnsi="Times New Roman" w:cs="Times New Roman"/>
                <w:color w:val="000000"/>
                <w:sz w:val="20"/>
                <w:szCs w:val="20"/>
                <w:lang w:eastAsia="tr-TR"/>
              </w:rPr>
            </w:pPr>
          </w:p>
        </w:tc>
      </w:tr>
      <w:tr w:rsidR="00AF57CE" w:rsidRPr="0096334A" w:rsidTr="0096334A">
        <w:trPr>
          <w:trHeight w:val="227"/>
        </w:trPr>
        <w:tc>
          <w:tcPr>
            <w:tcW w:w="1748" w:type="pct"/>
            <w:shd w:val="clear" w:color="auto" w:fill="auto"/>
            <w:vAlign w:val="center"/>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0-6 Yaş</w:t>
            </w:r>
          </w:p>
        </w:tc>
        <w:tc>
          <w:tcPr>
            <w:tcW w:w="1082"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20</w:t>
            </w:r>
          </w:p>
        </w:tc>
        <w:tc>
          <w:tcPr>
            <w:tcW w:w="1004"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w:t>
            </w:r>
          </w:p>
        </w:tc>
        <w:tc>
          <w:tcPr>
            <w:tcW w:w="1166"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w:t>
            </w:r>
          </w:p>
        </w:tc>
      </w:tr>
      <w:tr w:rsidR="00AF57CE" w:rsidRPr="0096334A" w:rsidTr="0096334A">
        <w:trPr>
          <w:trHeight w:val="227"/>
        </w:trPr>
        <w:tc>
          <w:tcPr>
            <w:tcW w:w="1748" w:type="pct"/>
            <w:shd w:val="clear" w:color="auto" w:fill="auto"/>
            <w:vAlign w:val="center"/>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7-14 Yaş</w:t>
            </w:r>
          </w:p>
        </w:tc>
        <w:tc>
          <w:tcPr>
            <w:tcW w:w="1082"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c>
          <w:tcPr>
            <w:tcW w:w="1004"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c>
          <w:tcPr>
            <w:tcW w:w="1166"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r>
      <w:tr w:rsidR="00AF57CE" w:rsidRPr="0096334A" w:rsidTr="0096334A">
        <w:trPr>
          <w:trHeight w:val="227"/>
        </w:trPr>
        <w:tc>
          <w:tcPr>
            <w:tcW w:w="1748" w:type="pct"/>
            <w:shd w:val="clear" w:color="auto" w:fill="auto"/>
            <w:vAlign w:val="center"/>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15-30 Yaş</w:t>
            </w:r>
          </w:p>
        </w:tc>
        <w:tc>
          <w:tcPr>
            <w:tcW w:w="1082"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7</w:t>
            </w:r>
          </w:p>
        </w:tc>
        <w:tc>
          <w:tcPr>
            <w:tcW w:w="1004"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c>
          <w:tcPr>
            <w:tcW w:w="1166"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20</w:t>
            </w:r>
          </w:p>
        </w:tc>
      </w:tr>
      <w:tr w:rsidR="00AF57CE" w:rsidRPr="0096334A" w:rsidTr="0096334A">
        <w:trPr>
          <w:trHeight w:val="227"/>
        </w:trPr>
        <w:tc>
          <w:tcPr>
            <w:tcW w:w="1748" w:type="pct"/>
            <w:shd w:val="clear" w:color="auto" w:fill="auto"/>
            <w:vAlign w:val="center"/>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31-49 Yaş</w:t>
            </w:r>
          </w:p>
        </w:tc>
        <w:tc>
          <w:tcPr>
            <w:tcW w:w="1082"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c>
          <w:tcPr>
            <w:tcW w:w="1004"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20</w:t>
            </w:r>
          </w:p>
        </w:tc>
        <w:tc>
          <w:tcPr>
            <w:tcW w:w="1166"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50</w:t>
            </w:r>
          </w:p>
        </w:tc>
      </w:tr>
      <w:tr w:rsidR="00AF57CE" w:rsidRPr="0096334A" w:rsidTr="0096334A">
        <w:trPr>
          <w:trHeight w:val="227"/>
        </w:trPr>
        <w:tc>
          <w:tcPr>
            <w:tcW w:w="1748" w:type="pct"/>
            <w:shd w:val="clear" w:color="auto" w:fill="auto"/>
            <w:vAlign w:val="center"/>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50-+ Yaş</w:t>
            </w:r>
          </w:p>
        </w:tc>
        <w:tc>
          <w:tcPr>
            <w:tcW w:w="1082"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53</w:t>
            </w:r>
          </w:p>
        </w:tc>
        <w:tc>
          <w:tcPr>
            <w:tcW w:w="1004"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55</w:t>
            </w:r>
          </w:p>
        </w:tc>
        <w:tc>
          <w:tcPr>
            <w:tcW w:w="1166" w:type="pct"/>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15</w:t>
            </w: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Öğrenim Durumu (%)</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Okuma yazma yok</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w:t>
            </w: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Okuma yazma var</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10</w:t>
            </w: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İlkokul</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90</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89</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35</w:t>
            </w: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Ortaokul</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7</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5</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35</w:t>
            </w: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Lise</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3</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15</w:t>
            </w:r>
          </w:p>
        </w:tc>
      </w:tr>
      <w:tr w:rsidR="00AF57CE" w:rsidRPr="0096334A" w:rsidTr="00963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7CE" w:rsidRPr="0096334A" w:rsidRDefault="00AF57CE" w:rsidP="00AF57CE">
            <w:pPr>
              <w:spacing w:after="0"/>
              <w:ind w:left="284"/>
              <w:rPr>
                <w:rFonts w:ascii="Times New Roman" w:eastAsia="Times New Roman" w:hAnsi="Times New Roman" w:cs="Times New Roman"/>
                <w:i/>
                <w:color w:val="000000"/>
                <w:sz w:val="20"/>
                <w:szCs w:val="20"/>
                <w:lang w:eastAsia="tr-TR"/>
              </w:rPr>
            </w:pPr>
            <w:r w:rsidRPr="0096334A">
              <w:rPr>
                <w:rFonts w:ascii="Times New Roman" w:eastAsia="Times New Roman" w:hAnsi="Times New Roman" w:cs="Times New Roman"/>
                <w:i/>
                <w:color w:val="000000"/>
                <w:sz w:val="20"/>
                <w:szCs w:val="20"/>
                <w:lang w:eastAsia="tr-TR"/>
              </w:rPr>
              <w:t>Üniversite ve üzeri</w:t>
            </w:r>
          </w:p>
        </w:tc>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1</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7CE" w:rsidRPr="0096334A" w:rsidRDefault="00AF57CE" w:rsidP="00AF57CE">
            <w:pPr>
              <w:spacing w:after="0"/>
              <w:jc w:val="center"/>
              <w:rPr>
                <w:rFonts w:ascii="Times New Roman" w:eastAsia="Times New Roman" w:hAnsi="Times New Roman" w:cs="Times New Roman"/>
                <w:color w:val="000000"/>
                <w:sz w:val="20"/>
                <w:szCs w:val="20"/>
                <w:lang w:eastAsia="tr-TR"/>
              </w:rPr>
            </w:pPr>
            <w:r w:rsidRPr="0096334A">
              <w:rPr>
                <w:rFonts w:ascii="Times New Roman" w:eastAsia="Times New Roman" w:hAnsi="Times New Roman" w:cs="Times New Roman"/>
                <w:color w:val="000000"/>
                <w:sz w:val="20"/>
                <w:szCs w:val="20"/>
                <w:lang w:eastAsia="tr-TR"/>
              </w:rPr>
              <w:t>-</w:t>
            </w:r>
          </w:p>
        </w:tc>
      </w:tr>
    </w:tbl>
    <w:p w:rsidR="0096334A" w:rsidRDefault="0096334A" w:rsidP="00D17E20">
      <w:pPr>
        <w:autoSpaceDE w:val="0"/>
        <w:autoSpaceDN w:val="0"/>
        <w:adjustRightInd w:val="0"/>
        <w:spacing w:after="120" w:line="276" w:lineRule="auto"/>
        <w:jc w:val="both"/>
        <w:rPr>
          <w:rFonts w:ascii="Times New Roman" w:hAnsi="Times New Roman" w:cs="Times New Roman"/>
        </w:rPr>
      </w:pPr>
    </w:p>
    <w:p w:rsidR="00D17E20" w:rsidRDefault="00502B81" w:rsidP="00D17E20">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lastRenderedPageBreak/>
        <w:t xml:space="preserve">Normlar insanoğlunun yaşadığı toplum içinde </w:t>
      </w:r>
      <w:r w:rsidR="00F438BE">
        <w:rPr>
          <w:rFonts w:ascii="Times New Roman" w:hAnsi="Times New Roman" w:cs="Times New Roman"/>
        </w:rPr>
        <w:t>bir düzen çerçevesinde yaşamını</w:t>
      </w:r>
      <w:r>
        <w:rPr>
          <w:rFonts w:ascii="Times New Roman" w:hAnsi="Times New Roman" w:cs="Times New Roman"/>
        </w:rPr>
        <w:t xml:space="preserve"> </w:t>
      </w:r>
      <w:r w:rsidR="001B2B5B">
        <w:rPr>
          <w:rFonts w:ascii="Times New Roman" w:hAnsi="Times New Roman" w:cs="Times New Roman"/>
        </w:rPr>
        <w:t xml:space="preserve">devam ettirmesi için oluşmuş gerek yazılı gerekse yazılı olmayan kalıplardır. </w:t>
      </w:r>
      <w:r w:rsidR="0078639B">
        <w:rPr>
          <w:rFonts w:ascii="Times New Roman" w:hAnsi="Times New Roman" w:cs="Times New Roman"/>
        </w:rPr>
        <w:t>Norm kelimesinin sözlük karşılıklarına bakıldığında ise T</w:t>
      </w:r>
      <w:r w:rsidR="0078639B" w:rsidRPr="0078639B">
        <w:rPr>
          <w:rFonts w:ascii="Times New Roman" w:hAnsi="Times New Roman" w:cs="Times New Roman"/>
        </w:rPr>
        <w:t xml:space="preserve">ürk Dil Kurumu </w:t>
      </w:r>
      <w:r w:rsidR="0078639B">
        <w:rPr>
          <w:rFonts w:ascii="Times New Roman" w:hAnsi="Times New Roman" w:cs="Times New Roman"/>
        </w:rPr>
        <w:t xml:space="preserve">norm terimini </w:t>
      </w:r>
      <w:r w:rsidR="0078639B" w:rsidRPr="0078639B">
        <w:rPr>
          <w:rFonts w:ascii="Times New Roman" w:hAnsi="Times New Roman" w:cs="Times New Roman"/>
          <w:i/>
        </w:rPr>
        <w:t>“</w:t>
      </w:r>
      <w:r w:rsidR="00101DDC" w:rsidRPr="00101DDC">
        <w:rPr>
          <w:rFonts w:ascii="Times New Roman" w:hAnsi="Times New Roman" w:cs="Times New Roman"/>
          <w:i/>
        </w:rPr>
        <w:t>Yargılama ve değerlendirmenin kendisine göre yapıldığı ölçüt</w:t>
      </w:r>
      <w:r w:rsidR="00101DDC">
        <w:rPr>
          <w:rFonts w:ascii="Times New Roman" w:hAnsi="Times New Roman" w:cs="Times New Roman"/>
          <w:i/>
        </w:rPr>
        <w:t>, uyulması gereken kural, düzgü</w:t>
      </w:r>
      <w:r w:rsidR="0078639B" w:rsidRPr="0078639B">
        <w:rPr>
          <w:rFonts w:ascii="Times New Roman" w:hAnsi="Times New Roman" w:cs="Times New Roman"/>
          <w:i/>
        </w:rPr>
        <w:t xml:space="preserve">” </w:t>
      </w:r>
      <w:r w:rsidR="0078639B" w:rsidRPr="0078639B">
        <w:rPr>
          <w:rFonts w:ascii="Times New Roman" w:hAnsi="Times New Roman" w:cs="Times New Roman"/>
        </w:rPr>
        <w:t xml:space="preserve">olarak ifade </w:t>
      </w:r>
      <w:r w:rsidR="0078639B">
        <w:rPr>
          <w:rFonts w:ascii="Times New Roman" w:hAnsi="Times New Roman" w:cs="Times New Roman"/>
        </w:rPr>
        <w:t>etmektedir</w:t>
      </w:r>
      <w:r w:rsidR="00101DDC">
        <w:rPr>
          <w:rFonts w:ascii="Times New Roman" w:hAnsi="Times New Roman" w:cs="Times New Roman"/>
        </w:rPr>
        <w:t xml:space="preserve"> (Türk Dil Kurumu, 2021)</w:t>
      </w:r>
      <w:r w:rsidR="0078639B">
        <w:rPr>
          <w:rFonts w:ascii="Times New Roman" w:hAnsi="Times New Roman" w:cs="Times New Roman"/>
        </w:rPr>
        <w:t>. S</w:t>
      </w:r>
      <w:r w:rsidR="00D17E20">
        <w:rPr>
          <w:rFonts w:ascii="Times New Roman" w:hAnsi="Times New Roman" w:cs="Times New Roman"/>
        </w:rPr>
        <w:t xml:space="preserve">osyoloji sözlüğünde </w:t>
      </w:r>
      <w:r w:rsidR="00631E31">
        <w:rPr>
          <w:rFonts w:ascii="Times New Roman" w:hAnsi="Times New Roman" w:cs="Times New Roman"/>
        </w:rPr>
        <w:t>bu</w:t>
      </w:r>
      <w:r w:rsidR="000C5B5A">
        <w:rPr>
          <w:rFonts w:ascii="Times New Roman" w:hAnsi="Times New Roman" w:cs="Times New Roman"/>
        </w:rPr>
        <w:t xml:space="preserve"> </w:t>
      </w:r>
      <w:r w:rsidR="00D17E20">
        <w:rPr>
          <w:rFonts w:ascii="Times New Roman" w:hAnsi="Times New Roman" w:cs="Times New Roman"/>
        </w:rPr>
        <w:t>kavram</w:t>
      </w:r>
      <w:r w:rsidR="00D17E20" w:rsidRPr="00D17E20">
        <w:rPr>
          <w:rFonts w:ascii="Times New Roman" w:hAnsi="Times New Roman" w:cs="Times New Roman"/>
        </w:rPr>
        <w:t xml:space="preserve">, </w:t>
      </w:r>
      <w:r w:rsidR="00D17E20">
        <w:rPr>
          <w:rFonts w:ascii="Times New Roman" w:hAnsi="Times New Roman" w:cs="Times New Roman"/>
        </w:rPr>
        <w:t>“</w:t>
      </w:r>
      <w:r w:rsidR="00D17E20" w:rsidRPr="00D17E20">
        <w:rPr>
          <w:rFonts w:ascii="Times New Roman" w:hAnsi="Times New Roman" w:cs="Times New Roman"/>
        </w:rPr>
        <w:t>kültürel açıdan arzu edilir</w:t>
      </w:r>
      <w:r w:rsidR="00D17E20">
        <w:rPr>
          <w:rFonts w:ascii="Times New Roman" w:hAnsi="Times New Roman" w:cs="Times New Roman"/>
        </w:rPr>
        <w:t xml:space="preserve"> </w:t>
      </w:r>
      <w:r w:rsidR="00D17E20" w:rsidRPr="00D17E20">
        <w:rPr>
          <w:rFonts w:ascii="Times New Roman" w:hAnsi="Times New Roman" w:cs="Times New Roman"/>
        </w:rPr>
        <w:t>ve uygun olarak değerlendirilen davranışları akla getiren ortak bir davranış</w:t>
      </w:r>
      <w:r w:rsidR="00D17E20">
        <w:rPr>
          <w:rFonts w:ascii="Times New Roman" w:hAnsi="Times New Roman" w:cs="Times New Roman"/>
        </w:rPr>
        <w:t xml:space="preserve"> </w:t>
      </w:r>
      <w:r w:rsidR="00D17E20" w:rsidRPr="00D17E20">
        <w:rPr>
          <w:rFonts w:ascii="Times New Roman" w:hAnsi="Times New Roman" w:cs="Times New Roman"/>
        </w:rPr>
        <w:t>beklentisidir</w:t>
      </w:r>
      <w:r w:rsidR="00D17E20">
        <w:rPr>
          <w:rFonts w:ascii="Times New Roman" w:hAnsi="Times New Roman" w:cs="Times New Roman"/>
        </w:rPr>
        <w:t>” olarak belirtilmektedir (</w:t>
      </w:r>
      <w:r w:rsidR="0060142A">
        <w:rPr>
          <w:rFonts w:ascii="Times New Roman" w:hAnsi="Times New Roman" w:cs="Times New Roman"/>
        </w:rPr>
        <w:t>Marshall, 2005</w:t>
      </w:r>
      <w:r w:rsidR="00D17E20">
        <w:rPr>
          <w:rFonts w:ascii="Times New Roman" w:hAnsi="Times New Roman" w:cs="Times New Roman"/>
        </w:rPr>
        <w:t>:533)</w:t>
      </w:r>
      <w:r w:rsidR="0078639B" w:rsidRPr="0078639B">
        <w:rPr>
          <w:rFonts w:ascii="Times New Roman" w:hAnsi="Times New Roman" w:cs="Times New Roman"/>
        </w:rPr>
        <w:t xml:space="preserve">. </w:t>
      </w:r>
      <w:r w:rsidR="0078639B">
        <w:rPr>
          <w:rFonts w:ascii="Times New Roman" w:hAnsi="Times New Roman" w:cs="Times New Roman"/>
        </w:rPr>
        <w:t xml:space="preserve">Her iki sözlükte de norm kavramının yazılı ya da yazılı olmayan kuralları içerdiği görülmektedir. </w:t>
      </w:r>
      <w:r w:rsidR="0078639B" w:rsidRPr="00F438BE">
        <w:rPr>
          <w:rFonts w:ascii="Times New Roman" w:hAnsi="Times New Roman" w:cs="Times New Roman"/>
        </w:rPr>
        <w:t xml:space="preserve">Güngör, </w:t>
      </w:r>
      <w:r w:rsidR="0078639B">
        <w:rPr>
          <w:rFonts w:ascii="Times New Roman" w:hAnsi="Times New Roman" w:cs="Times New Roman"/>
        </w:rPr>
        <w:t>(</w:t>
      </w:r>
      <w:r w:rsidR="0078639B" w:rsidRPr="00F438BE">
        <w:rPr>
          <w:rFonts w:ascii="Times New Roman" w:hAnsi="Times New Roman" w:cs="Times New Roman"/>
        </w:rPr>
        <w:t>2011:88</w:t>
      </w:r>
      <w:r w:rsidR="0078639B">
        <w:rPr>
          <w:rFonts w:ascii="Times New Roman" w:hAnsi="Times New Roman" w:cs="Times New Roman"/>
        </w:rPr>
        <w:t xml:space="preserve">) </w:t>
      </w:r>
      <w:r w:rsidR="00D17E20">
        <w:rPr>
          <w:rFonts w:ascii="Times New Roman" w:hAnsi="Times New Roman" w:cs="Times New Roman"/>
        </w:rPr>
        <w:t xml:space="preserve">normları, </w:t>
      </w:r>
      <w:r w:rsidR="0078639B" w:rsidRPr="00F438BE">
        <w:rPr>
          <w:rFonts w:ascii="Times New Roman" w:hAnsi="Times New Roman" w:cs="Times New Roman"/>
        </w:rPr>
        <w:t>toplumda yaşayan insanların neyi, ne zaman ve nasıl yapmaları gerektiğini</w:t>
      </w:r>
      <w:r w:rsidR="0078639B">
        <w:rPr>
          <w:rFonts w:ascii="Times New Roman" w:hAnsi="Times New Roman" w:cs="Times New Roman"/>
        </w:rPr>
        <w:t xml:space="preserve"> bildiren kaideler olarak belirtmektedir. </w:t>
      </w:r>
      <w:r w:rsidR="00D17E20">
        <w:rPr>
          <w:rFonts w:ascii="Times New Roman" w:hAnsi="Times New Roman" w:cs="Times New Roman"/>
        </w:rPr>
        <w:t>Bu konuda insanların davranışlarını düzenleyen sosyal normlar birçok farklı şekilde karşımıza çıkabilmektedir. M</w:t>
      </w:r>
      <w:r w:rsidR="00D17E20" w:rsidRPr="00502B81">
        <w:rPr>
          <w:rFonts w:ascii="Times New Roman" w:hAnsi="Times New Roman" w:cs="Times New Roman"/>
        </w:rPr>
        <w:t>oda, teamül,</w:t>
      </w:r>
      <w:r w:rsidR="00D17E20">
        <w:rPr>
          <w:rFonts w:ascii="Times New Roman" w:hAnsi="Times New Roman" w:cs="Times New Roman"/>
        </w:rPr>
        <w:t xml:space="preserve"> </w:t>
      </w:r>
      <w:r w:rsidR="00D17E20" w:rsidRPr="00502B81">
        <w:rPr>
          <w:rFonts w:ascii="Times New Roman" w:hAnsi="Times New Roman" w:cs="Times New Roman"/>
        </w:rPr>
        <w:t xml:space="preserve">görenek, âdet, gelenek, örf ve töre şeklinde </w:t>
      </w:r>
      <w:r w:rsidR="00D17E20">
        <w:rPr>
          <w:rFonts w:ascii="Times New Roman" w:hAnsi="Times New Roman" w:cs="Times New Roman"/>
        </w:rPr>
        <w:t>h</w:t>
      </w:r>
      <w:r w:rsidR="00D17E20" w:rsidRPr="00502B81">
        <w:rPr>
          <w:rFonts w:ascii="Times New Roman" w:hAnsi="Times New Roman" w:cs="Times New Roman"/>
        </w:rPr>
        <w:t>alk biliminin özünü</w:t>
      </w:r>
      <w:r w:rsidR="00D17E20">
        <w:rPr>
          <w:rFonts w:ascii="Times New Roman" w:hAnsi="Times New Roman" w:cs="Times New Roman"/>
        </w:rPr>
        <w:t xml:space="preserve"> </w:t>
      </w:r>
      <w:r w:rsidR="00D17E20" w:rsidRPr="00502B81">
        <w:rPr>
          <w:rFonts w:ascii="Times New Roman" w:hAnsi="Times New Roman" w:cs="Times New Roman"/>
        </w:rPr>
        <w:t>oluşturan bu kavramları</w:t>
      </w:r>
      <w:r w:rsidR="00D17E20">
        <w:rPr>
          <w:rFonts w:ascii="Times New Roman" w:hAnsi="Times New Roman" w:cs="Times New Roman"/>
        </w:rPr>
        <w:t xml:space="preserve"> birbiri yerine kullandığımız olabilmektedir (Eroğlu, 2015:300).</w:t>
      </w:r>
    </w:p>
    <w:p w:rsidR="00D17E20" w:rsidRDefault="00D17E20" w:rsidP="00D17E20">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Normlar “formel” ve “informel” olarak 2 gruba ayrılmaktadır. Yazılı v</w:t>
      </w:r>
      <w:r w:rsidR="00E96674">
        <w:rPr>
          <w:rFonts w:ascii="Times New Roman" w:hAnsi="Times New Roman" w:cs="Times New Roman"/>
        </w:rPr>
        <w:t>e</w:t>
      </w:r>
      <w:r>
        <w:rPr>
          <w:rFonts w:ascii="Times New Roman" w:hAnsi="Times New Roman" w:cs="Times New Roman"/>
        </w:rPr>
        <w:t>ya sözlü olarak ifade edilebilecekleri gibi resmi ve yazılı olarak ifade edildiklerinde “yasa” olurlar</w:t>
      </w:r>
      <w:r w:rsidR="00E96674">
        <w:rPr>
          <w:rFonts w:ascii="Times New Roman" w:hAnsi="Times New Roman" w:cs="Times New Roman"/>
        </w:rPr>
        <w:t xml:space="preserve"> </w:t>
      </w:r>
      <w:r w:rsidR="00E96674" w:rsidRPr="00F438BE">
        <w:rPr>
          <w:rFonts w:ascii="Times New Roman" w:hAnsi="Times New Roman" w:cs="Times New Roman"/>
        </w:rPr>
        <w:t>(Tezcan, 1993:189-190).</w:t>
      </w:r>
      <w:r>
        <w:rPr>
          <w:rFonts w:ascii="Times New Roman" w:hAnsi="Times New Roman" w:cs="Times New Roman"/>
        </w:rPr>
        <w:t>. Formel normların sınırları katidir ve uyulmadığı takdirde insanlar cezayi yaptırımlarla karşılaşırlar. İnformel normlardan söz edildiğinde ise sözlü veya yazılı biçimde ifade edilmeden oluşan davranış kuralları ve bu kurallara göre oluşturulan ilişkiler akla gelmektedir. Toplum içinde insanlar her iki norma uymak için zorlanır, formel normlar</w:t>
      </w:r>
      <w:r w:rsidR="00D41488">
        <w:rPr>
          <w:rFonts w:ascii="Times New Roman" w:hAnsi="Times New Roman" w:cs="Times New Roman"/>
        </w:rPr>
        <w:t xml:space="preserve"> için bu yapı daha belirgin ve doğrudan etkili iken</w:t>
      </w:r>
      <w:r>
        <w:rPr>
          <w:rFonts w:ascii="Times New Roman" w:hAnsi="Times New Roman" w:cs="Times New Roman"/>
        </w:rPr>
        <w:t xml:space="preserve"> informel normlar ise kendini hem doğrudan hem de dolaylı yönden hissettirmektedir.</w:t>
      </w:r>
    </w:p>
    <w:p w:rsidR="0078639B" w:rsidRPr="00101DDC" w:rsidRDefault="00101DDC" w:rsidP="00E96674">
      <w:pPr>
        <w:autoSpaceDE w:val="0"/>
        <w:autoSpaceDN w:val="0"/>
        <w:adjustRightInd w:val="0"/>
        <w:spacing w:after="120" w:line="276" w:lineRule="auto"/>
        <w:jc w:val="both"/>
        <w:rPr>
          <w:rFonts w:ascii="Times New Roman" w:hAnsi="Times New Roman" w:cs="Times New Roman"/>
        </w:rPr>
      </w:pPr>
      <w:r w:rsidRPr="00101DDC">
        <w:rPr>
          <w:rFonts w:ascii="Times New Roman" w:hAnsi="Times New Roman" w:cs="Times New Roman"/>
        </w:rPr>
        <w:t>Bireyler, bir gruba üye oldukları andan itibaren, kendileri için grubun temel değer ve normlarını içeren bir</w:t>
      </w:r>
      <w:r>
        <w:rPr>
          <w:rFonts w:ascii="Times New Roman" w:hAnsi="Times New Roman" w:cs="Times New Roman"/>
        </w:rPr>
        <w:t xml:space="preserve"> </w:t>
      </w:r>
      <w:r w:rsidRPr="00101DDC">
        <w:rPr>
          <w:rFonts w:ascii="Times New Roman" w:hAnsi="Times New Roman" w:cs="Times New Roman"/>
        </w:rPr>
        <w:t>sosyal kimlik oluşturur ve söz konusu kimliğin olumlu bir sosyal kimlik</w:t>
      </w:r>
      <w:r>
        <w:rPr>
          <w:rFonts w:ascii="Times New Roman" w:hAnsi="Times New Roman" w:cs="Times New Roman"/>
        </w:rPr>
        <w:t xml:space="preserve"> </w:t>
      </w:r>
      <w:r w:rsidRPr="00101DDC">
        <w:rPr>
          <w:rFonts w:ascii="Times New Roman" w:hAnsi="Times New Roman" w:cs="Times New Roman"/>
        </w:rPr>
        <w:t xml:space="preserve">olması yönünde de gayret </w:t>
      </w:r>
      <w:r w:rsidR="00631E31">
        <w:rPr>
          <w:rFonts w:ascii="Times New Roman" w:hAnsi="Times New Roman" w:cs="Times New Roman"/>
        </w:rPr>
        <w:t>gösterirler</w:t>
      </w:r>
      <w:r w:rsidRPr="00101DDC">
        <w:rPr>
          <w:rFonts w:ascii="Times New Roman" w:hAnsi="Times New Roman" w:cs="Times New Roman"/>
        </w:rPr>
        <w:t xml:space="preserve"> (Hasta ve Arslantürk, 2013: 61)</w:t>
      </w:r>
      <w:r w:rsidR="00E96674">
        <w:rPr>
          <w:rFonts w:ascii="Times New Roman" w:hAnsi="Times New Roman" w:cs="Times New Roman"/>
        </w:rPr>
        <w:t xml:space="preserve">. </w:t>
      </w:r>
      <w:r w:rsidR="00E96674" w:rsidRPr="00E96674">
        <w:rPr>
          <w:rFonts w:ascii="Times New Roman" w:hAnsi="Times New Roman" w:cs="Times New Roman"/>
        </w:rPr>
        <w:t>Normlar, buyurgan olma</w:t>
      </w:r>
      <w:r w:rsidR="00E96674">
        <w:rPr>
          <w:rFonts w:ascii="Times New Roman" w:hAnsi="Times New Roman" w:cs="Times New Roman"/>
        </w:rPr>
        <w:t xml:space="preserve"> </w:t>
      </w:r>
      <w:r w:rsidR="00E96674" w:rsidRPr="00E96674">
        <w:rPr>
          <w:rFonts w:ascii="Times New Roman" w:hAnsi="Times New Roman" w:cs="Times New Roman"/>
        </w:rPr>
        <w:t>özellikleriyle kurallara ve düzenlemelere benzerler, fakat normda kuralların</w:t>
      </w:r>
      <w:r w:rsidR="00E96674">
        <w:rPr>
          <w:rFonts w:ascii="Times New Roman" w:hAnsi="Times New Roman" w:cs="Times New Roman"/>
        </w:rPr>
        <w:t xml:space="preserve"> </w:t>
      </w:r>
      <w:r w:rsidR="00E96674" w:rsidRPr="00E96674">
        <w:rPr>
          <w:rFonts w:ascii="Times New Roman" w:hAnsi="Times New Roman" w:cs="Times New Roman"/>
        </w:rPr>
        <w:t>resmi statüsü yoktur. Doğru davranış</w:t>
      </w:r>
      <w:r w:rsidR="00E96674">
        <w:rPr>
          <w:rFonts w:ascii="Times New Roman" w:hAnsi="Times New Roman" w:cs="Times New Roman"/>
        </w:rPr>
        <w:t xml:space="preserve"> </w:t>
      </w:r>
      <w:r w:rsidR="00E96674" w:rsidRPr="00E96674">
        <w:rPr>
          <w:rFonts w:ascii="Times New Roman" w:hAnsi="Times New Roman" w:cs="Times New Roman"/>
        </w:rPr>
        <w:t>bazen normatif diye değerlendirilen</w:t>
      </w:r>
      <w:r w:rsidR="00E96674">
        <w:rPr>
          <w:rFonts w:ascii="Times New Roman" w:hAnsi="Times New Roman" w:cs="Times New Roman"/>
        </w:rPr>
        <w:t xml:space="preserve"> </w:t>
      </w:r>
      <w:r w:rsidR="00E96674" w:rsidRPr="00E96674">
        <w:rPr>
          <w:rFonts w:ascii="Times New Roman" w:hAnsi="Times New Roman" w:cs="Times New Roman"/>
        </w:rPr>
        <w:t xml:space="preserve">davranıştan farklı olabilir ve bu davranış eğer varolan normlara göre yargılanırsa </w:t>
      </w:r>
      <w:r w:rsidR="00E96674">
        <w:rPr>
          <w:rFonts w:ascii="Times New Roman" w:hAnsi="Times New Roman" w:cs="Times New Roman"/>
        </w:rPr>
        <w:t>“</w:t>
      </w:r>
      <w:r w:rsidR="00E96674" w:rsidRPr="00E96674">
        <w:rPr>
          <w:rFonts w:ascii="Times New Roman" w:hAnsi="Times New Roman" w:cs="Times New Roman"/>
        </w:rPr>
        <w:t>sapkın</w:t>
      </w:r>
      <w:r w:rsidR="00E96674">
        <w:rPr>
          <w:rFonts w:ascii="Times New Roman" w:hAnsi="Times New Roman" w:cs="Times New Roman"/>
        </w:rPr>
        <w:t>”</w:t>
      </w:r>
      <w:r w:rsidR="00E96674" w:rsidRPr="00E96674">
        <w:rPr>
          <w:rFonts w:ascii="Times New Roman" w:hAnsi="Times New Roman" w:cs="Times New Roman"/>
        </w:rPr>
        <w:t xml:space="preserve"> sayılabilir</w:t>
      </w:r>
      <w:r w:rsidR="00E96674">
        <w:rPr>
          <w:rFonts w:ascii="Times New Roman" w:hAnsi="Times New Roman" w:cs="Times New Roman"/>
        </w:rPr>
        <w:t xml:space="preserve"> (</w:t>
      </w:r>
      <w:r w:rsidR="0060142A">
        <w:rPr>
          <w:rFonts w:ascii="Times New Roman" w:hAnsi="Times New Roman" w:cs="Times New Roman"/>
        </w:rPr>
        <w:t>Marshall, 2005</w:t>
      </w:r>
      <w:r w:rsidR="00E96674">
        <w:rPr>
          <w:rFonts w:ascii="Times New Roman" w:hAnsi="Times New Roman" w:cs="Times New Roman"/>
        </w:rPr>
        <w:t>:533)</w:t>
      </w:r>
      <w:r w:rsidR="00E96674" w:rsidRPr="00E96674">
        <w:rPr>
          <w:rFonts w:ascii="Times New Roman" w:hAnsi="Times New Roman" w:cs="Times New Roman"/>
        </w:rPr>
        <w:t>.</w:t>
      </w:r>
    </w:p>
    <w:p w:rsidR="005D7C5C" w:rsidRDefault="00F4374E" w:rsidP="00F95B60">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Sosyal norm kavramı aslında bireylerin davranışlarını şekillendiren kalıplardır. Bu nedenle bir toplum içinde normlara olan bağlılık ve davranışlarını ona göre şekillendirme toplumda düzenin sağlanması açısından önem taşımaktadır. Sosyal sermayenin bir parçasını oluşturan sosyal normlar araştırma kapsamında 7 değişken ile incelenmeye çalışılmıştır. Son 10 yıl ve günümüzde olarak zamana bağlı ve köylere göre (gelir ve refaha bağlı) değişimlerinde gözlemlendiği bu çalışmada değişkenlere ait istatistiki analiz sonuçları Tablo 4’de sunulmuştur. </w:t>
      </w:r>
    </w:p>
    <w:p w:rsidR="005D7C5C" w:rsidRDefault="00F4374E" w:rsidP="00F95B60">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Tablo 4 incelendiğinde Yöre halkı ile ilgili ele alınan 7 değişkenin </w:t>
      </w:r>
      <w:r w:rsidR="00AA17E0">
        <w:rPr>
          <w:rFonts w:ascii="Times New Roman" w:hAnsi="Times New Roman" w:cs="Times New Roman"/>
        </w:rPr>
        <w:t xml:space="preserve">sadece 1’inde yer ve zaman interaksiyonu önemli çıkmıştır. Bu durum yörede norm olarak görülebilecek çalışkanlık hususunda yöre insanında günümüzde on yıl öncesine göre bir düşüş görülmektedir. Bu durum özellikle gelir seviyesinin daha düşük olduğu köylerde günümüzde daha fazla hissedilmektedir. Diğer değişkenler olan “Dayanışma”, “Çekememezlik”, “Bireysellik”, “Saygı”, “Komşuluk” ve “Akrabalık” değişkenlerinde yerleşim-zaman interaksiyonu istatistiki olarak önemli olmasa da yerleşim yerlerine ve zamana göre genel ortalamalar arası farklılık istatistiki olarak önemlidir. Yoksul yerlerde dayanışmanın az olduğu, çekememezliğin fazla olduğu, bireyselliğin fazla olduğu, </w:t>
      </w:r>
      <w:r w:rsidR="00C92C4B">
        <w:rPr>
          <w:rFonts w:ascii="Times New Roman" w:hAnsi="Times New Roman" w:cs="Times New Roman"/>
        </w:rPr>
        <w:t>saygının daha az olduğu, komşuluk ve akrabalık ilişkilerine verilen önemin daha az olduğu belirlenmiştir. Bu durum sadece zaman faktörü ele alındığında ortalama olarak Akören kırsalında normlara bağlılıkla son on yılda olumsuz bir değişimin olduğunu göstermektedir</w:t>
      </w:r>
      <w:r w:rsidR="00A9784F">
        <w:rPr>
          <w:rFonts w:ascii="Times New Roman" w:hAnsi="Times New Roman" w:cs="Times New Roman"/>
        </w:rPr>
        <w:t xml:space="preserve"> (Tablo 4)</w:t>
      </w:r>
      <w:r w:rsidR="00C92C4B">
        <w:rPr>
          <w:rFonts w:ascii="Times New Roman" w:hAnsi="Times New Roman" w:cs="Times New Roman"/>
        </w:rPr>
        <w:t xml:space="preserve">. </w:t>
      </w:r>
    </w:p>
    <w:p w:rsidR="00F4374E" w:rsidRDefault="00F4374E" w:rsidP="00F95B60">
      <w:pPr>
        <w:autoSpaceDE w:val="0"/>
        <w:autoSpaceDN w:val="0"/>
        <w:adjustRightInd w:val="0"/>
        <w:spacing w:after="120" w:line="276" w:lineRule="auto"/>
        <w:jc w:val="both"/>
        <w:rPr>
          <w:rFonts w:ascii="Times New Roman" w:hAnsi="Times New Roman" w:cs="Times New Roman"/>
        </w:rPr>
      </w:pPr>
    </w:p>
    <w:p w:rsidR="00E54470" w:rsidRDefault="00E54470" w:rsidP="00F95B60">
      <w:pPr>
        <w:autoSpaceDE w:val="0"/>
        <w:autoSpaceDN w:val="0"/>
        <w:adjustRightInd w:val="0"/>
        <w:spacing w:after="120" w:line="276" w:lineRule="auto"/>
        <w:jc w:val="both"/>
        <w:rPr>
          <w:rFonts w:ascii="Times New Roman" w:hAnsi="Times New Roman" w:cs="Times New Roman"/>
        </w:rPr>
      </w:pPr>
    </w:p>
    <w:p w:rsidR="00E54470" w:rsidRDefault="00E54470" w:rsidP="00F95B60">
      <w:pPr>
        <w:autoSpaceDE w:val="0"/>
        <w:autoSpaceDN w:val="0"/>
        <w:adjustRightInd w:val="0"/>
        <w:spacing w:after="120" w:line="276" w:lineRule="auto"/>
        <w:jc w:val="both"/>
        <w:rPr>
          <w:rFonts w:ascii="Times New Roman" w:hAnsi="Times New Roman" w:cs="Times New Roman"/>
        </w:rPr>
      </w:pPr>
    </w:p>
    <w:p w:rsidR="00F95B60" w:rsidRPr="003E1D31" w:rsidRDefault="00F95B60" w:rsidP="00F95B60">
      <w:pPr>
        <w:pStyle w:val="izelge"/>
        <w:rPr>
          <w:b/>
          <w:sz w:val="22"/>
        </w:rPr>
      </w:pPr>
      <w:r>
        <w:rPr>
          <w:b/>
          <w:sz w:val="22"/>
        </w:rPr>
        <w:lastRenderedPageBreak/>
        <w:t>Tablo 4</w:t>
      </w:r>
      <w:r w:rsidRPr="003E1D31">
        <w:rPr>
          <w:b/>
          <w:sz w:val="22"/>
        </w:rPr>
        <w:t xml:space="preserve">. Araştırma Alanında </w:t>
      </w:r>
      <w:r>
        <w:rPr>
          <w:b/>
          <w:sz w:val="22"/>
        </w:rPr>
        <w:t>Normlar ve Değişimi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3"/>
        <w:gridCol w:w="1599"/>
        <w:gridCol w:w="1599"/>
      </w:tblGrid>
      <w:tr w:rsidR="00E14E40" w:rsidRPr="00E14E40" w:rsidTr="00E14E40">
        <w:trPr>
          <w:trHeight w:val="330"/>
        </w:trPr>
        <w:tc>
          <w:tcPr>
            <w:tcW w:w="3264"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Normlar (1. Çok Olumsuz---10. Çok Olumlu)</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Günümüzde</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On Yıl Önce</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Dayanışma Durumu</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6,05</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7,15</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7,35</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7,85</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8,40</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9,05</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1,57</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1,52</w:t>
            </w:r>
          </w:p>
        </w:tc>
      </w:tr>
      <w:tr w:rsidR="00E14E40" w:rsidRPr="00E14E40" w:rsidTr="00E14E40">
        <w:trPr>
          <w:trHeight w:val="20"/>
        </w:trPr>
        <w:tc>
          <w:tcPr>
            <w:tcW w:w="3264" w:type="pct"/>
            <w:shd w:val="clear" w:color="auto" w:fill="auto"/>
            <w:vAlign w:val="center"/>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(Yerleşim)</w:t>
            </w:r>
          </w:p>
        </w:tc>
        <w:tc>
          <w:tcPr>
            <w:tcW w:w="1736" w:type="pct"/>
            <w:gridSpan w:val="2"/>
            <w:shd w:val="clear" w:color="auto" w:fill="auto"/>
            <w:vAlign w:val="center"/>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18,04***</w:t>
            </w:r>
          </w:p>
        </w:tc>
      </w:tr>
      <w:tr w:rsidR="00E14E40" w:rsidRPr="00E14E40" w:rsidTr="00E14E40">
        <w:trPr>
          <w:trHeight w:val="20"/>
        </w:trPr>
        <w:tc>
          <w:tcPr>
            <w:tcW w:w="3264" w:type="pct"/>
            <w:shd w:val="clear" w:color="auto" w:fill="auto"/>
            <w:vAlign w:val="center"/>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(Zaman)</w:t>
            </w:r>
          </w:p>
        </w:tc>
        <w:tc>
          <w:tcPr>
            <w:tcW w:w="1736" w:type="pct"/>
            <w:gridSpan w:val="2"/>
            <w:shd w:val="clear" w:color="auto" w:fill="auto"/>
            <w:vAlign w:val="center"/>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18,54***</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Çekememezlik</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3,70</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3,00</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2,20</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1,35</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1,10</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1,00</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8,19**</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1,57</w:t>
            </w:r>
          </w:p>
        </w:tc>
      </w:tr>
      <w:tr w:rsidR="00E14E40" w:rsidRPr="00E14E40" w:rsidTr="00E14E40">
        <w:trPr>
          <w:trHeight w:val="20"/>
        </w:trPr>
        <w:tc>
          <w:tcPr>
            <w:tcW w:w="3264" w:type="pct"/>
            <w:shd w:val="clear" w:color="auto" w:fill="auto"/>
            <w:vAlign w:val="center"/>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(Yerleşim)</w:t>
            </w:r>
          </w:p>
        </w:tc>
        <w:tc>
          <w:tcPr>
            <w:tcW w:w="1736" w:type="pct"/>
            <w:gridSpan w:val="2"/>
            <w:shd w:val="clear" w:color="auto" w:fill="auto"/>
            <w:vAlign w:val="center"/>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8,12***</w:t>
            </w:r>
          </w:p>
        </w:tc>
      </w:tr>
      <w:tr w:rsidR="00E14E40" w:rsidRPr="00E14E40" w:rsidTr="00E14E40">
        <w:trPr>
          <w:trHeight w:val="20"/>
        </w:trPr>
        <w:tc>
          <w:tcPr>
            <w:tcW w:w="3264" w:type="pct"/>
            <w:shd w:val="clear" w:color="auto" w:fill="auto"/>
            <w:vAlign w:val="center"/>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(Zaman)</w:t>
            </w:r>
          </w:p>
        </w:tc>
        <w:tc>
          <w:tcPr>
            <w:tcW w:w="1736" w:type="pct"/>
            <w:gridSpan w:val="2"/>
            <w:shd w:val="clear" w:color="auto" w:fill="auto"/>
            <w:vAlign w:val="center"/>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10,72***</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Bireysellik</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2,25</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1,70</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1,90</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1,05</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1,10</w:t>
            </w:r>
          </w:p>
        </w:tc>
        <w:tc>
          <w:tcPr>
            <w:tcW w:w="868" w:type="pct"/>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1,00</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18,53***</w:t>
            </w:r>
          </w:p>
        </w:tc>
      </w:tr>
      <w:tr w:rsidR="00E14E40" w:rsidRPr="00E14E40" w:rsidTr="00E14E40">
        <w:trPr>
          <w:trHeight w:val="20"/>
        </w:trPr>
        <w:tc>
          <w:tcPr>
            <w:tcW w:w="3264" w:type="pct"/>
            <w:shd w:val="clear" w:color="auto" w:fill="auto"/>
            <w:vAlign w:val="center"/>
            <w:hideMark/>
          </w:tcPr>
          <w:p w:rsidR="00E14E40" w:rsidRPr="00E14E40" w:rsidRDefault="00E14E40" w:rsidP="00F4374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F4374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1,57</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(Yerleşim)</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3,25**</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(Zaman)</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12,76***</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Çalışkanlık</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4,55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6,45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6,35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7,10</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8,30</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8,55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9,41***</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5,55**</w:t>
            </w:r>
          </w:p>
        </w:tc>
      </w:tr>
      <w:tr w:rsidR="00E14E40" w:rsidRPr="00E14E40" w:rsidTr="00E14E40">
        <w:trPr>
          <w:trHeight w:val="20"/>
        </w:trPr>
        <w:tc>
          <w:tcPr>
            <w:tcW w:w="3264" w:type="pct"/>
            <w:shd w:val="clear" w:color="auto" w:fill="auto"/>
            <w:noWrap/>
            <w:vAlign w:val="bottom"/>
            <w:hideMark/>
          </w:tcPr>
          <w:p w:rsidR="00E14E40" w:rsidRPr="00E14E40" w:rsidRDefault="00E14E40" w:rsidP="00C7322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Saygı</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6,30</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7,85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6,80</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7,85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8,05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8,75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4,41</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2,39</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(Yerleşim)</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18,67***</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(Zaman)</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114,32***</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Komşuluk</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6,15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7,80</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6,85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8,05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7,85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8,80</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9,50**</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1,78</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(Yerleşim)</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12,47***</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(Zaman)</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62,93***</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Akrabalık</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 </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Avdan</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6,15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7,75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Kayasu</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6,55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7,85</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ind w:firstLineChars="100" w:firstLine="200"/>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Süleymaniye</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7,65</w:t>
            </w:r>
          </w:p>
        </w:tc>
        <w:tc>
          <w:tcPr>
            <w:tcW w:w="868" w:type="pct"/>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8,70</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Sphericity Test (Ki-Kare)</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1,50</w:t>
            </w:r>
          </w:p>
        </w:tc>
      </w:tr>
      <w:tr w:rsidR="00E14E40" w:rsidRPr="00E14E40" w:rsidTr="00E14E40">
        <w:trPr>
          <w:trHeight w:val="20"/>
        </w:trPr>
        <w:tc>
          <w:tcPr>
            <w:tcW w:w="3264" w:type="pct"/>
            <w:shd w:val="clear" w:color="auto" w:fill="auto"/>
            <w:vAlign w:val="center"/>
            <w:hideMark/>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shd w:val="clear" w:color="auto" w:fill="auto"/>
            <w:vAlign w:val="center"/>
            <w:hideMark/>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0,87</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(Yerleşim)</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9,68***</w:t>
            </w:r>
          </w:p>
        </w:tc>
      </w:tr>
      <w:tr w:rsidR="00E14E40" w:rsidRPr="00E14E40" w:rsidTr="00E14E40">
        <w:trPr>
          <w:trHeight w:val="20"/>
        </w:trPr>
        <w:tc>
          <w:tcPr>
            <w:tcW w:w="3264" w:type="pct"/>
            <w:shd w:val="clear" w:color="auto" w:fill="auto"/>
            <w:vAlign w:val="center"/>
          </w:tcPr>
          <w:p w:rsidR="00E14E40" w:rsidRPr="00E14E40" w:rsidRDefault="00E14E40" w:rsidP="00C7322E">
            <w:pPr>
              <w:spacing w:after="0" w:line="240" w:lineRule="auto"/>
              <w:rPr>
                <w:rFonts w:ascii="Times New Roman" w:eastAsia="Times New Roman" w:hAnsi="Times New Roman" w:cs="Times New Roman"/>
                <w:i/>
                <w:iCs/>
                <w:color w:val="000000"/>
                <w:sz w:val="20"/>
                <w:szCs w:val="20"/>
                <w:lang w:eastAsia="tr-TR"/>
              </w:rPr>
            </w:pPr>
            <w:r w:rsidRPr="00E14E40">
              <w:rPr>
                <w:rFonts w:ascii="Times New Roman" w:eastAsia="Times New Roman" w:hAnsi="Times New Roman" w:cs="Times New Roman"/>
                <w:i/>
                <w:iCs/>
                <w:color w:val="000000"/>
                <w:sz w:val="20"/>
                <w:szCs w:val="20"/>
                <w:lang w:eastAsia="tr-TR"/>
              </w:rPr>
              <w:t>F Değeri (Zaman)</w:t>
            </w:r>
          </w:p>
        </w:tc>
        <w:tc>
          <w:tcPr>
            <w:tcW w:w="1736" w:type="pct"/>
            <w:gridSpan w:val="2"/>
            <w:shd w:val="clear" w:color="auto" w:fill="auto"/>
            <w:vAlign w:val="center"/>
          </w:tcPr>
          <w:p w:rsidR="00E14E40" w:rsidRPr="00E14E40" w:rsidRDefault="00E14E40" w:rsidP="00C7322E">
            <w:pPr>
              <w:spacing w:after="0" w:line="240" w:lineRule="auto"/>
              <w:jc w:val="center"/>
              <w:rPr>
                <w:rFonts w:ascii="Times New Roman" w:eastAsia="Times New Roman" w:hAnsi="Times New Roman" w:cs="Times New Roman"/>
                <w:color w:val="000000"/>
                <w:sz w:val="20"/>
                <w:szCs w:val="20"/>
                <w:lang w:eastAsia="tr-TR"/>
              </w:rPr>
            </w:pPr>
            <w:r w:rsidRPr="00E14E40">
              <w:rPr>
                <w:rFonts w:ascii="Times New Roman" w:eastAsia="Times New Roman" w:hAnsi="Times New Roman" w:cs="Times New Roman"/>
                <w:color w:val="000000"/>
                <w:sz w:val="20"/>
                <w:szCs w:val="20"/>
                <w:lang w:eastAsia="tr-TR"/>
              </w:rPr>
              <w:t>66,66***</w:t>
            </w:r>
          </w:p>
        </w:tc>
      </w:tr>
    </w:tbl>
    <w:p w:rsidR="00F95B60" w:rsidRPr="00E14E40" w:rsidRDefault="00E14E40" w:rsidP="00851D08">
      <w:pPr>
        <w:autoSpaceDE w:val="0"/>
        <w:autoSpaceDN w:val="0"/>
        <w:adjustRightInd w:val="0"/>
        <w:spacing w:after="120" w:line="276" w:lineRule="auto"/>
        <w:jc w:val="both"/>
        <w:rPr>
          <w:rFonts w:ascii="Times New Roman" w:hAnsi="Times New Roman" w:cs="Times New Roman"/>
          <w:sz w:val="18"/>
        </w:rPr>
      </w:pPr>
      <w:r w:rsidRPr="00E14E40">
        <w:rPr>
          <w:rFonts w:ascii="Times New Roman" w:hAnsi="Times New Roman" w:cs="Times New Roman"/>
          <w:sz w:val="18"/>
        </w:rPr>
        <w:t>*%90, **%95, ***%99 güven sınırında istatistiki olarak önemlidir.</w:t>
      </w:r>
    </w:p>
    <w:p w:rsidR="00DB74CE" w:rsidRDefault="00A662ED" w:rsidP="00A662ED">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lastRenderedPageBreak/>
        <w:t>Sosyal ağlar toplu</w:t>
      </w:r>
      <w:r w:rsidR="00631E31">
        <w:rPr>
          <w:rFonts w:ascii="Times New Roman" w:hAnsi="Times New Roman" w:cs="Times New Roman"/>
        </w:rPr>
        <w:t>m</w:t>
      </w:r>
      <w:r>
        <w:rPr>
          <w:rFonts w:ascii="Times New Roman" w:hAnsi="Times New Roman" w:cs="Times New Roman"/>
        </w:rPr>
        <w:t xml:space="preserve"> içinde bireylerin bireyler ile ayrıca bireylerin kurumlar ile olan il</w:t>
      </w:r>
      <w:r w:rsidR="00F95D95">
        <w:rPr>
          <w:rFonts w:ascii="Times New Roman" w:hAnsi="Times New Roman" w:cs="Times New Roman"/>
        </w:rPr>
        <w:t>i</w:t>
      </w:r>
      <w:r>
        <w:rPr>
          <w:rFonts w:ascii="Times New Roman" w:hAnsi="Times New Roman" w:cs="Times New Roman"/>
        </w:rPr>
        <w:t xml:space="preserve">şkisi üzerine dayalıdır. </w:t>
      </w:r>
      <w:r w:rsidR="00DB74CE" w:rsidRPr="00E705EA">
        <w:rPr>
          <w:rFonts w:ascii="Times New Roman" w:hAnsi="Times New Roman" w:cs="Times New Roman"/>
        </w:rPr>
        <w:t>Sosyal ağlar bireylerin akrabalık, komşuluk, arkadaşlık, iş gibi çeşitli sosyal ilişkiler nedeniyle karşılıklı bağımlılık, iletişim ve etkileşim içinde olduğu sosyal yapı olarak ifade edilmektedir (Field, 2008: 92).</w:t>
      </w:r>
      <w:r>
        <w:rPr>
          <w:rFonts w:ascii="Times New Roman" w:hAnsi="Times New Roman" w:cs="Times New Roman"/>
        </w:rPr>
        <w:t xml:space="preserve"> </w:t>
      </w:r>
      <w:r w:rsidRPr="00A662ED">
        <w:rPr>
          <w:rFonts w:ascii="Times New Roman" w:hAnsi="Times New Roman" w:cs="Times New Roman"/>
        </w:rPr>
        <w:t>Sosyal ağlar, bireylerin ve grupların verimliliğine doğrudan etki eden önemli mekanizmalardır. Modern toplumun önemsemediği, çoğunlukla küçümsediği ilişkiler, ağlar bir bakıma toplumları geleneksel dönemin değerlerini yeniden keşfetmeye ya da geleneksel dönemin modern dünyada yerine getireceği yeni fonksiyonları olabileceği ge</w:t>
      </w:r>
      <w:r>
        <w:rPr>
          <w:rFonts w:ascii="Times New Roman" w:hAnsi="Times New Roman" w:cs="Times New Roman"/>
        </w:rPr>
        <w:t>rçeğine ulaştır</w:t>
      </w:r>
      <w:r w:rsidR="00530CFE">
        <w:rPr>
          <w:rFonts w:ascii="Times New Roman" w:hAnsi="Times New Roman" w:cs="Times New Roman"/>
        </w:rPr>
        <w:t>maktadır</w:t>
      </w:r>
      <w:r>
        <w:rPr>
          <w:rFonts w:ascii="Times New Roman" w:hAnsi="Times New Roman" w:cs="Times New Roman"/>
        </w:rPr>
        <w:t xml:space="preserve"> (Şan, 200</w:t>
      </w:r>
      <w:r w:rsidR="00BF1A3D">
        <w:rPr>
          <w:rFonts w:ascii="Times New Roman" w:hAnsi="Times New Roman" w:cs="Times New Roman"/>
        </w:rPr>
        <w:t>7</w:t>
      </w:r>
      <w:r>
        <w:rPr>
          <w:rFonts w:ascii="Times New Roman" w:hAnsi="Times New Roman" w:cs="Times New Roman"/>
        </w:rPr>
        <w:t>:</w:t>
      </w:r>
      <w:r w:rsidR="00BF1A3D">
        <w:rPr>
          <w:rFonts w:ascii="Times New Roman" w:hAnsi="Times New Roman" w:cs="Times New Roman"/>
        </w:rPr>
        <w:t>71</w:t>
      </w:r>
      <w:r w:rsidRPr="00A662ED">
        <w:rPr>
          <w:rFonts w:ascii="Times New Roman" w:hAnsi="Times New Roman" w:cs="Times New Roman"/>
        </w:rPr>
        <w:t>)</w:t>
      </w:r>
      <w:r>
        <w:rPr>
          <w:rFonts w:ascii="Times New Roman" w:hAnsi="Times New Roman" w:cs="Times New Roman"/>
        </w:rPr>
        <w:t xml:space="preserve">. </w:t>
      </w:r>
      <w:r w:rsidR="00F95D95">
        <w:rPr>
          <w:rFonts w:ascii="Times New Roman" w:hAnsi="Times New Roman" w:cs="Times New Roman"/>
        </w:rPr>
        <w:t>Genel</w:t>
      </w:r>
      <w:r w:rsidRPr="00A662ED">
        <w:rPr>
          <w:rFonts w:ascii="Times New Roman" w:hAnsi="Times New Roman" w:cs="Times New Roman"/>
        </w:rPr>
        <w:t xml:space="preserve"> anlamıyla sosyal ağlar</w:t>
      </w:r>
      <w:r w:rsidR="00F95D95">
        <w:rPr>
          <w:rFonts w:ascii="Times New Roman" w:hAnsi="Times New Roman" w:cs="Times New Roman"/>
        </w:rPr>
        <w:t>,</w:t>
      </w:r>
      <w:r w:rsidRPr="00A662ED">
        <w:rPr>
          <w:rFonts w:ascii="Times New Roman" w:hAnsi="Times New Roman" w:cs="Times New Roman"/>
        </w:rPr>
        <w:t xml:space="preserve"> bireylerin akrabalık, komşuluk, arkadaşlık, iş gibi çeşitli sosyal ilişkiler nedeniyle karşılıklı bağımlılık, iletişim ve etkileşim içinde olduğu sosy</w:t>
      </w:r>
      <w:r w:rsidR="00F95D95">
        <w:rPr>
          <w:rFonts w:ascii="Times New Roman" w:hAnsi="Times New Roman" w:cs="Times New Roman"/>
        </w:rPr>
        <w:t>al yapı olarak ifade edilebilir (Günkör ve Özdemir, 2017:77).</w:t>
      </w:r>
    </w:p>
    <w:p w:rsidR="00F95B60" w:rsidRPr="00223F9B" w:rsidRDefault="00651861" w:rsidP="00223F9B">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Araştırma alanında sosyal ağlar 10 değişken ile incelenmiştir. Bu değişkenler içerisinde </w:t>
      </w:r>
      <w:r w:rsidR="00223F9B">
        <w:rPr>
          <w:rFonts w:ascii="Times New Roman" w:hAnsi="Times New Roman" w:cs="Times New Roman"/>
        </w:rPr>
        <w:t>“Kredi Kullanım</w:t>
      </w:r>
      <w:r w:rsidR="003B7F24">
        <w:rPr>
          <w:rFonts w:ascii="Times New Roman" w:hAnsi="Times New Roman" w:cs="Times New Roman"/>
        </w:rPr>
        <w:t>ı</w:t>
      </w:r>
      <w:r w:rsidR="00223F9B">
        <w:rPr>
          <w:rFonts w:ascii="Times New Roman" w:hAnsi="Times New Roman" w:cs="Times New Roman"/>
        </w:rPr>
        <w:t xml:space="preserve">” değişkeni %90, </w:t>
      </w:r>
      <w:r w:rsidR="003B7F24">
        <w:rPr>
          <w:rFonts w:ascii="Times New Roman" w:hAnsi="Times New Roman" w:cs="Times New Roman"/>
        </w:rPr>
        <w:t xml:space="preserve"> </w:t>
      </w:r>
      <w:r w:rsidR="00223F9B">
        <w:rPr>
          <w:rFonts w:ascii="Times New Roman" w:hAnsi="Times New Roman" w:cs="Times New Roman"/>
        </w:rPr>
        <w:t>“Fuarlara Katılım” ve “</w:t>
      </w:r>
      <w:r w:rsidR="00223F9B" w:rsidRPr="00223F9B">
        <w:rPr>
          <w:rFonts w:ascii="Times New Roman" w:hAnsi="Times New Roman" w:cs="Times New Roman"/>
        </w:rPr>
        <w:t>Herhangi Bir Oda/Birlik/Kooperatif/Dernek gibi STK'lara Üye Olma Durumu</w:t>
      </w:r>
      <w:r w:rsidR="00223F9B">
        <w:rPr>
          <w:rFonts w:ascii="Times New Roman" w:hAnsi="Times New Roman" w:cs="Times New Roman"/>
        </w:rPr>
        <w:t>” değişkenleri ise %99 güven sınırında yer-zaman interaksiyonu açısından önemli bulunmuştur. Özellikle son 10 yıl içinde gelir durumu düşük ve orta olan yerleşim yerlerinde kredi kullanımı gelir durumu iyi olan yerleşim yerine göre daha fazla artış göstermiştir. Bu da toplumda son 10 yılda borçlanma yönünden önemli bir değişimin olduğunu göstermektedir. Fuarlara katılım son 10 yıl içinde gelir durumu iyi olan Süleymaniye’de diğer alanlara göre daha fazla iken özellikle bir STK çerçevesinde örgütlenme konusunda eğilim açısından son 10 yılda pozitif yönlü bir eğilim bulunmaktadır. Fakat halen gelir durumu düşük olan yerlerde bu konuda önemli s</w:t>
      </w:r>
      <w:r w:rsidR="00530CFE">
        <w:rPr>
          <w:rFonts w:ascii="Times New Roman" w:hAnsi="Times New Roman" w:cs="Times New Roman"/>
        </w:rPr>
        <w:t>orunların</w:t>
      </w:r>
      <w:r w:rsidR="00223F9B">
        <w:rPr>
          <w:rFonts w:ascii="Times New Roman" w:hAnsi="Times New Roman" w:cs="Times New Roman"/>
        </w:rPr>
        <w:t xml:space="preserve"> olduğu aşikardır. Bireylerin gerek özel gerekse devlet kurumları ile olan ilişkilerinde ise zamana göre istatistiki olarak bir farklılık bulunmaz iken yerleşim yerlerine göre farklılık önemli bulunmuştur. Bu durum son 10 yıl içinde gelir durumu yüksek olan Süleymaniye</w:t>
      </w:r>
      <w:r w:rsidR="00530CFE">
        <w:rPr>
          <w:rFonts w:ascii="Times New Roman" w:hAnsi="Times New Roman" w:cs="Times New Roman"/>
        </w:rPr>
        <w:t xml:space="preserve">’nin </w:t>
      </w:r>
      <w:r w:rsidR="00223F9B">
        <w:rPr>
          <w:rFonts w:ascii="Times New Roman" w:hAnsi="Times New Roman" w:cs="Times New Roman"/>
        </w:rPr>
        <w:t>gelir durumu düşük ve orta olan Avdan ve Kayasu</w:t>
      </w:r>
      <w:r w:rsidR="00530CFE">
        <w:rPr>
          <w:rFonts w:ascii="Times New Roman" w:hAnsi="Times New Roman" w:cs="Times New Roman"/>
        </w:rPr>
        <w:t>’ya</w:t>
      </w:r>
      <w:r w:rsidR="00223F9B">
        <w:rPr>
          <w:rFonts w:ascii="Times New Roman" w:hAnsi="Times New Roman" w:cs="Times New Roman"/>
        </w:rPr>
        <w:t xml:space="preserve"> göre sosyal ağlar yönü ile iyi olan durumunu muhafaza ettiğini göstermektedir</w:t>
      </w:r>
      <w:r w:rsidR="00A9784F">
        <w:rPr>
          <w:rFonts w:ascii="Times New Roman" w:hAnsi="Times New Roman" w:cs="Times New Roman"/>
        </w:rPr>
        <w:t xml:space="preserve"> (Tablo 5)</w:t>
      </w:r>
      <w:r w:rsidR="00223F9B">
        <w:rPr>
          <w:rFonts w:ascii="Times New Roman" w:hAnsi="Times New Roman" w:cs="Times New Roman"/>
        </w:rPr>
        <w:t xml:space="preserve">. </w:t>
      </w:r>
    </w:p>
    <w:p w:rsidR="00F95B60" w:rsidRPr="003E1D31" w:rsidRDefault="00F95B60" w:rsidP="00F95B60">
      <w:pPr>
        <w:pStyle w:val="izelge"/>
        <w:rPr>
          <w:b/>
          <w:sz w:val="22"/>
        </w:rPr>
      </w:pPr>
      <w:r>
        <w:rPr>
          <w:b/>
          <w:sz w:val="22"/>
        </w:rPr>
        <w:t>Tablo 5</w:t>
      </w:r>
      <w:r w:rsidRPr="003E1D31">
        <w:rPr>
          <w:b/>
          <w:sz w:val="22"/>
        </w:rPr>
        <w:t xml:space="preserve">. Araştırma Alanında </w:t>
      </w:r>
      <w:r>
        <w:rPr>
          <w:b/>
          <w:sz w:val="22"/>
        </w:rPr>
        <w:t>Ağlar ve Değişimi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3"/>
        <w:gridCol w:w="1599"/>
        <w:gridCol w:w="1599"/>
      </w:tblGrid>
      <w:tr w:rsidR="00C40D34" w:rsidRPr="00E14E40" w:rsidTr="0060221B">
        <w:trPr>
          <w:trHeight w:val="330"/>
        </w:trPr>
        <w:tc>
          <w:tcPr>
            <w:tcW w:w="3264" w:type="pct"/>
            <w:shd w:val="clear" w:color="auto" w:fill="auto"/>
            <w:vAlign w:val="center"/>
            <w:hideMark/>
          </w:tcPr>
          <w:p w:rsidR="00C40D34" w:rsidRPr="00E14E40" w:rsidRDefault="00C40D34" w:rsidP="0060221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Ağlar</w:t>
            </w:r>
            <w:r w:rsidRPr="00E14E40">
              <w:rPr>
                <w:rFonts w:ascii="Times New Roman" w:eastAsia="Times New Roman" w:hAnsi="Times New Roman" w:cs="Times New Roman"/>
                <w:b/>
                <w:bCs/>
                <w:color w:val="000000"/>
                <w:sz w:val="20"/>
                <w:szCs w:val="20"/>
                <w:lang w:eastAsia="tr-TR"/>
              </w:rPr>
              <w:t xml:space="preserve"> (1. Çok Olumsuz---10. Çok Olumlu)</w:t>
            </w:r>
          </w:p>
        </w:tc>
        <w:tc>
          <w:tcPr>
            <w:tcW w:w="868" w:type="pct"/>
            <w:shd w:val="clear" w:color="auto" w:fill="auto"/>
            <w:vAlign w:val="center"/>
            <w:hideMark/>
          </w:tcPr>
          <w:p w:rsidR="00C40D34" w:rsidRPr="00E14E40" w:rsidRDefault="00C40D34" w:rsidP="0060221B">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Günümüzde</w:t>
            </w:r>
          </w:p>
        </w:tc>
        <w:tc>
          <w:tcPr>
            <w:tcW w:w="868" w:type="pct"/>
            <w:shd w:val="clear" w:color="auto" w:fill="auto"/>
            <w:vAlign w:val="center"/>
            <w:hideMark/>
          </w:tcPr>
          <w:p w:rsidR="00C40D34" w:rsidRPr="00E14E40" w:rsidRDefault="00C40D34" w:rsidP="0060221B">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On Yıl Önce</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Kredi Kullanım Durumu</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4,30</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1,95</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3,80</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1,90</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7,05</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3,95</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0,35</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3,08*</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Kurumlardan Bilgi Talep Durumu</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4,15</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3,90</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5,30</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5,20</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6,70</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6,35</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0,06</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0,28</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C40D34" w:rsidRPr="00C40D34" w:rsidRDefault="00C40D34" w:rsidP="008C585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C40D34" w:rsidRPr="00C40D34" w:rsidRDefault="00C40D34" w:rsidP="008C585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34,77***</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C40D34" w:rsidRPr="00C40D34" w:rsidRDefault="00C40D34" w:rsidP="008C585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C40D34" w:rsidRPr="00C40D34" w:rsidRDefault="00C40D34" w:rsidP="008C585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2,32</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Eğitimlere Katılma Durumu</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2,65</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2,20</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3,10</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3,05</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5,00</w:t>
            </w:r>
          </w:p>
        </w:tc>
        <w:tc>
          <w:tcPr>
            <w:tcW w:w="868" w:type="pct"/>
            <w:tcBorders>
              <w:top w:val="nil"/>
              <w:left w:val="nil"/>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4,65</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6,41**</w:t>
            </w:r>
          </w:p>
        </w:tc>
      </w:tr>
      <w:tr w:rsidR="00C40D34"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C40D34" w:rsidRPr="00C40D34" w:rsidRDefault="00C40D34" w:rsidP="00F95B60">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C40D34" w:rsidRPr="00C40D34" w:rsidRDefault="00C40D34" w:rsidP="00F95B60">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1,17</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27,53***</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3,78*</w:t>
            </w:r>
          </w:p>
        </w:tc>
      </w:tr>
    </w:tbl>
    <w:p w:rsidR="00A9784F" w:rsidRDefault="00A9784F"/>
    <w:p w:rsidR="00A9784F" w:rsidRDefault="00A9784F"/>
    <w:p w:rsidR="00A9784F" w:rsidRPr="003E1D31" w:rsidRDefault="00A9784F" w:rsidP="00A9784F">
      <w:pPr>
        <w:pStyle w:val="izelge"/>
        <w:rPr>
          <w:b/>
          <w:sz w:val="22"/>
        </w:rPr>
      </w:pPr>
      <w:r>
        <w:rPr>
          <w:b/>
          <w:sz w:val="22"/>
        </w:rPr>
        <w:lastRenderedPageBreak/>
        <w:t>Tablo 5 (Devam)</w:t>
      </w:r>
      <w:r w:rsidRPr="003E1D31">
        <w:rPr>
          <w:b/>
          <w:sz w:val="22"/>
        </w:rPr>
        <w:t xml:space="preserve">. Araştırma Alanında </w:t>
      </w:r>
      <w:r>
        <w:rPr>
          <w:b/>
          <w:sz w:val="22"/>
        </w:rPr>
        <w:t>Ağlar ve Değişimi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3"/>
        <w:gridCol w:w="1599"/>
        <w:gridCol w:w="1599"/>
      </w:tblGrid>
      <w:tr w:rsidR="00A9784F" w:rsidRPr="00E14E40" w:rsidTr="00DF5A9A">
        <w:trPr>
          <w:trHeight w:val="330"/>
        </w:trPr>
        <w:tc>
          <w:tcPr>
            <w:tcW w:w="3264" w:type="pct"/>
            <w:shd w:val="clear" w:color="auto" w:fill="auto"/>
            <w:vAlign w:val="center"/>
            <w:hideMark/>
          </w:tcPr>
          <w:p w:rsidR="00A9784F" w:rsidRPr="00E14E40" w:rsidRDefault="00A9784F" w:rsidP="00DF5A9A">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Ağlar</w:t>
            </w:r>
            <w:r w:rsidRPr="00E14E40">
              <w:rPr>
                <w:rFonts w:ascii="Times New Roman" w:eastAsia="Times New Roman" w:hAnsi="Times New Roman" w:cs="Times New Roman"/>
                <w:b/>
                <w:bCs/>
                <w:color w:val="000000"/>
                <w:sz w:val="20"/>
                <w:szCs w:val="20"/>
                <w:lang w:eastAsia="tr-TR"/>
              </w:rPr>
              <w:t xml:space="preserve"> (1. Çok Olumsuz---10. Çok Olumlu)</w:t>
            </w:r>
          </w:p>
        </w:tc>
        <w:tc>
          <w:tcPr>
            <w:tcW w:w="868" w:type="pct"/>
            <w:shd w:val="clear" w:color="auto" w:fill="auto"/>
            <w:vAlign w:val="center"/>
            <w:hideMark/>
          </w:tcPr>
          <w:p w:rsidR="00A9784F" w:rsidRPr="00E14E40" w:rsidRDefault="00A9784F" w:rsidP="00DF5A9A">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Günümüzde</w:t>
            </w:r>
          </w:p>
        </w:tc>
        <w:tc>
          <w:tcPr>
            <w:tcW w:w="868" w:type="pct"/>
            <w:shd w:val="clear" w:color="auto" w:fill="auto"/>
            <w:vAlign w:val="center"/>
            <w:hideMark/>
          </w:tcPr>
          <w:p w:rsidR="00A9784F" w:rsidRPr="00E14E40" w:rsidRDefault="00A9784F" w:rsidP="00DF5A9A">
            <w:pPr>
              <w:spacing w:after="0" w:line="240" w:lineRule="auto"/>
              <w:jc w:val="center"/>
              <w:rPr>
                <w:rFonts w:ascii="Times New Roman" w:eastAsia="Times New Roman" w:hAnsi="Times New Roman" w:cs="Times New Roman"/>
                <w:b/>
                <w:bCs/>
                <w:color w:val="000000"/>
                <w:sz w:val="20"/>
                <w:szCs w:val="20"/>
                <w:lang w:eastAsia="tr-TR"/>
              </w:rPr>
            </w:pPr>
            <w:r w:rsidRPr="00E14E40">
              <w:rPr>
                <w:rFonts w:ascii="Times New Roman" w:eastAsia="Times New Roman" w:hAnsi="Times New Roman" w:cs="Times New Roman"/>
                <w:b/>
                <w:bCs/>
                <w:color w:val="000000"/>
                <w:sz w:val="20"/>
                <w:szCs w:val="20"/>
                <w:lang w:eastAsia="tr-TR"/>
              </w:rPr>
              <w:t>On Yıl Önce</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Fuarlara Katılma Durumu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1,95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1,30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2,30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1,85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5,55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3,50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10,62***</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8,54***</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Sosyal Etkinliklere Katılma Durumu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1,80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1,40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2,15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1,75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5,30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5,15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3,32</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0,47</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83,46***</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7,99**</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 xml:space="preserve">Devlet Kurumları İle Olan İlişkisi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5,15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5,20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5,15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5,15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7,35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7,05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2,04</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1,58</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26,09***</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0,80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 xml:space="preserve">Özel Sektör İle Olan İlişkisi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2,30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2,00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1,70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1,60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6,25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6,25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4,23</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0,57</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101,14***</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1,36</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 xml:space="preserve">Herhangi Bir Oda/Birlik/Kooperatif/Dernek gibi STK'lara Üye Olma Durumu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1,60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1,10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2,05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1,85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6,10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5,50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2,13</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3,43**</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 xml:space="preserve">Köy Dışında Yaşayan Akrabaları İle İlişki Durumu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6,20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7,65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6,45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7,55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7,75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8,65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0,37</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1,19</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20,81***</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55,87***</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b/>
                <w:bCs/>
                <w:color w:val="000000"/>
                <w:sz w:val="20"/>
                <w:szCs w:val="20"/>
                <w:lang w:eastAsia="tr-TR"/>
              </w:rPr>
            </w:pPr>
            <w:r w:rsidRPr="00C40D34">
              <w:rPr>
                <w:rFonts w:ascii="Times New Roman" w:eastAsia="Times New Roman" w:hAnsi="Times New Roman" w:cs="Times New Roman"/>
                <w:b/>
                <w:bCs/>
                <w:color w:val="000000"/>
                <w:sz w:val="20"/>
                <w:szCs w:val="20"/>
                <w:lang w:eastAsia="tr-TR"/>
              </w:rPr>
              <w:t xml:space="preserve">Komşu Köylerdeki İnsanlar İle Olan İlişki Durumu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 </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Avdan</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6,20</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6,95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Kayasu</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6,55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7,30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ind w:firstLineChars="100" w:firstLine="200"/>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Süleymaniye</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7,65</w:t>
            </w:r>
          </w:p>
        </w:tc>
        <w:tc>
          <w:tcPr>
            <w:tcW w:w="868" w:type="pct"/>
            <w:tcBorders>
              <w:top w:val="nil"/>
              <w:left w:val="nil"/>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8,40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Sphericity Test (Ki-Kare)</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4,07</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hideMark/>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Greenhouse-Geisser /Sphericity Assumed F Değeri (Yerleşim*Zaman)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hideMark/>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0,00</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(Yerleşim)</w:t>
            </w:r>
          </w:p>
        </w:tc>
        <w:tc>
          <w:tcPr>
            <w:tcW w:w="17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20,95***</w:t>
            </w:r>
          </w:p>
        </w:tc>
      </w:tr>
      <w:tr w:rsidR="00651861" w:rsidRPr="00F95B60" w:rsidTr="00C40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264" w:type="pct"/>
            <w:tcBorders>
              <w:top w:val="nil"/>
              <w:left w:val="single" w:sz="4" w:space="0" w:color="auto"/>
              <w:bottom w:val="single" w:sz="4" w:space="0" w:color="auto"/>
              <w:right w:val="single" w:sz="4" w:space="0" w:color="auto"/>
            </w:tcBorders>
            <w:shd w:val="clear" w:color="auto" w:fill="auto"/>
            <w:vAlign w:val="center"/>
          </w:tcPr>
          <w:p w:rsidR="00651861" w:rsidRPr="00C40D34" w:rsidRDefault="00651861" w:rsidP="00651861">
            <w:pPr>
              <w:spacing w:after="0" w:line="240" w:lineRule="auto"/>
              <w:rPr>
                <w:rFonts w:ascii="Times New Roman" w:eastAsia="Times New Roman" w:hAnsi="Times New Roman" w:cs="Times New Roman"/>
                <w:i/>
                <w:iCs/>
                <w:color w:val="000000"/>
                <w:sz w:val="20"/>
                <w:szCs w:val="20"/>
                <w:lang w:eastAsia="tr-TR"/>
              </w:rPr>
            </w:pPr>
            <w:r w:rsidRPr="00C40D34">
              <w:rPr>
                <w:rFonts w:ascii="Times New Roman" w:eastAsia="Times New Roman" w:hAnsi="Times New Roman" w:cs="Times New Roman"/>
                <w:i/>
                <w:iCs/>
                <w:color w:val="000000"/>
                <w:sz w:val="20"/>
                <w:szCs w:val="20"/>
                <w:lang w:eastAsia="tr-TR"/>
              </w:rPr>
              <w:t>F Değeri (Zaman)</w:t>
            </w:r>
          </w:p>
        </w:tc>
        <w:tc>
          <w:tcPr>
            <w:tcW w:w="1736" w:type="pct"/>
            <w:gridSpan w:val="2"/>
            <w:tcBorders>
              <w:top w:val="single" w:sz="4" w:space="0" w:color="auto"/>
              <w:left w:val="nil"/>
              <w:bottom w:val="single" w:sz="4" w:space="0" w:color="auto"/>
              <w:right w:val="single" w:sz="4" w:space="0" w:color="000000"/>
            </w:tcBorders>
            <w:shd w:val="clear" w:color="auto" w:fill="auto"/>
            <w:vAlign w:val="center"/>
          </w:tcPr>
          <w:p w:rsidR="00651861" w:rsidRPr="00C40D34" w:rsidRDefault="00651861" w:rsidP="00651861">
            <w:pPr>
              <w:spacing w:after="0" w:line="240" w:lineRule="auto"/>
              <w:jc w:val="center"/>
              <w:rPr>
                <w:rFonts w:ascii="Times New Roman" w:eastAsia="Times New Roman" w:hAnsi="Times New Roman" w:cs="Times New Roman"/>
                <w:color w:val="000000"/>
                <w:sz w:val="20"/>
                <w:szCs w:val="20"/>
                <w:lang w:eastAsia="tr-TR"/>
              </w:rPr>
            </w:pPr>
            <w:r w:rsidRPr="00C40D34">
              <w:rPr>
                <w:rFonts w:ascii="Times New Roman" w:eastAsia="Times New Roman" w:hAnsi="Times New Roman" w:cs="Times New Roman"/>
                <w:color w:val="000000"/>
                <w:sz w:val="20"/>
                <w:szCs w:val="20"/>
                <w:lang w:eastAsia="tr-TR"/>
              </w:rPr>
              <w:t>32,20***</w:t>
            </w:r>
          </w:p>
        </w:tc>
      </w:tr>
    </w:tbl>
    <w:p w:rsidR="00825CD1" w:rsidRPr="00E14E40" w:rsidRDefault="00825CD1" w:rsidP="00825CD1">
      <w:pPr>
        <w:autoSpaceDE w:val="0"/>
        <w:autoSpaceDN w:val="0"/>
        <w:adjustRightInd w:val="0"/>
        <w:spacing w:after="120" w:line="276" w:lineRule="auto"/>
        <w:jc w:val="both"/>
        <w:rPr>
          <w:rFonts w:ascii="Times New Roman" w:hAnsi="Times New Roman" w:cs="Times New Roman"/>
          <w:sz w:val="18"/>
        </w:rPr>
      </w:pPr>
      <w:r w:rsidRPr="00E14E40">
        <w:rPr>
          <w:rFonts w:ascii="Times New Roman" w:hAnsi="Times New Roman" w:cs="Times New Roman"/>
          <w:sz w:val="18"/>
        </w:rPr>
        <w:t>*%90, **%95, ***%99 güven sınırında istatistiki olarak önemlidir.</w:t>
      </w:r>
    </w:p>
    <w:p w:rsidR="0060142A" w:rsidRPr="0060142A" w:rsidRDefault="0060221B" w:rsidP="0060142A">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lastRenderedPageBreak/>
        <w:t>Sosyal sermayeyi oluşturan b</w:t>
      </w:r>
      <w:r w:rsidR="00657C72">
        <w:rPr>
          <w:rFonts w:ascii="Times New Roman" w:hAnsi="Times New Roman" w:cs="Times New Roman"/>
        </w:rPr>
        <w:t xml:space="preserve">ir diğer unsur ise “Güven”dir. Güven bir çok anlamda toplumu bir arada tutan, işbirliği yapmasına imkan tanıyan ve sosyal sermayenin diğer parçaları olan norm ve ilişkileri de doğrudan etkileyen bir bölümünü oluşturur. </w:t>
      </w:r>
      <w:r w:rsidR="00DB74CE" w:rsidRPr="00E705EA">
        <w:rPr>
          <w:rFonts w:ascii="Times New Roman" w:hAnsi="Times New Roman" w:cs="Times New Roman"/>
        </w:rPr>
        <w:t>Hatta Putnam (1993), güveni sosyal sermayenin kendisiyle eşdeğer olarak görmüştür.</w:t>
      </w:r>
      <w:r w:rsidR="0060142A">
        <w:rPr>
          <w:rFonts w:ascii="Times New Roman" w:hAnsi="Times New Roman" w:cs="Times New Roman"/>
        </w:rPr>
        <w:t xml:space="preserve"> </w:t>
      </w:r>
      <w:r w:rsidR="0060142A" w:rsidRPr="0060142A">
        <w:rPr>
          <w:rFonts w:ascii="Times New Roman" w:hAnsi="Times New Roman" w:cs="Times New Roman"/>
        </w:rPr>
        <w:t>Sosyolojinin bu güçlü geleneğine göre, istikrarlı kolektif yaşam, basit bencil çıkar hesaplarından başka</w:t>
      </w:r>
      <w:r w:rsidR="0060142A">
        <w:rPr>
          <w:rFonts w:ascii="Times New Roman" w:hAnsi="Times New Roman" w:cs="Times New Roman"/>
        </w:rPr>
        <w:t xml:space="preserve"> </w:t>
      </w:r>
      <w:r w:rsidR="0060142A" w:rsidRPr="0060142A">
        <w:rPr>
          <w:rFonts w:ascii="Times New Roman" w:hAnsi="Times New Roman" w:cs="Times New Roman"/>
        </w:rPr>
        <w:t>şeylere dayanmalı ve bir işyerinde bile</w:t>
      </w:r>
      <w:r w:rsidR="0060142A">
        <w:rPr>
          <w:rFonts w:ascii="Times New Roman" w:hAnsi="Times New Roman" w:cs="Times New Roman"/>
        </w:rPr>
        <w:t xml:space="preserve"> </w:t>
      </w:r>
      <w:r w:rsidR="0060142A" w:rsidRPr="0060142A">
        <w:rPr>
          <w:rFonts w:ascii="Times New Roman" w:hAnsi="Times New Roman" w:cs="Times New Roman"/>
        </w:rPr>
        <w:t>güvene temel bir önem verilmelidir.</w:t>
      </w:r>
      <w:r w:rsidR="0060142A">
        <w:rPr>
          <w:rFonts w:ascii="Times New Roman" w:hAnsi="Times New Roman" w:cs="Times New Roman"/>
        </w:rPr>
        <w:t xml:space="preserve"> Emile </w:t>
      </w:r>
      <w:r w:rsidR="0060142A" w:rsidRPr="0060142A">
        <w:rPr>
          <w:rFonts w:ascii="Times New Roman" w:hAnsi="Times New Roman" w:cs="Times New Roman"/>
        </w:rPr>
        <w:t>Durkheim'ın "</w:t>
      </w:r>
      <w:r w:rsidR="0060142A" w:rsidRPr="0060142A">
        <w:rPr>
          <w:rFonts w:ascii="Times New Roman" w:hAnsi="Times New Roman" w:cs="Times New Roman"/>
          <w:i/>
        </w:rPr>
        <w:t>'Bir sözleşmede her şey sözleşmeye geçirilmez</w:t>
      </w:r>
      <w:r w:rsidR="0060142A" w:rsidRPr="0060142A">
        <w:rPr>
          <w:rFonts w:ascii="Times New Roman" w:hAnsi="Times New Roman" w:cs="Times New Roman"/>
        </w:rPr>
        <w:t>," şeklindeki ünlü deyişi bu konumun en</w:t>
      </w:r>
      <w:r w:rsidR="0060142A">
        <w:rPr>
          <w:rFonts w:ascii="Times New Roman" w:hAnsi="Times New Roman" w:cs="Times New Roman"/>
        </w:rPr>
        <w:t xml:space="preserve"> </w:t>
      </w:r>
      <w:r w:rsidR="0060142A" w:rsidRPr="0060142A">
        <w:rPr>
          <w:rFonts w:ascii="Times New Roman" w:hAnsi="Times New Roman" w:cs="Times New Roman"/>
        </w:rPr>
        <w:t>özlü ifadesidir</w:t>
      </w:r>
      <w:r w:rsidR="00630CF8">
        <w:rPr>
          <w:rFonts w:ascii="Times New Roman" w:hAnsi="Times New Roman" w:cs="Times New Roman"/>
        </w:rPr>
        <w:t xml:space="preserve"> (Marshall, 2005:289)</w:t>
      </w:r>
      <w:r w:rsidR="0060142A" w:rsidRPr="0060142A">
        <w:rPr>
          <w:rFonts w:ascii="Times New Roman" w:hAnsi="Times New Roman" w:cs="Times New Roman"/>
        </w:rPr>
        <w:t>.</w:t>
      </w:r>
    </w:p>
    <w:p w:rsidR="0060142A" w:rsidRDefault="009709A3" w:rsidP="00DB74CE">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Sosyal sermayenin önemli bir parçasını oluşturan Güven ile ilgili araştırma alanında 7 değişken üzerinden analiz yapılmıştır. 7 değişkenden sadece bir</w:t>
      </w:r>
      <w:r w:rsidR="00596C2F">
        <w:rPr>
          <w:rFonts w:ascii="Times New Roman" w:hAnsi="Times New Roman" w:cs="Times New Roman"/>
        </w:rPr>
        <w:t>i</w:t>
      </w:r>
      <w:r>
        <w:rPr>
          <w:rFonts w:ascii="Times New Roman" w:hAnsi="Times New Roman" w:cs="Times New Roman"/>
        </w:rPr>
        <w:t xml:space="preserve"> olan yöredeki insanların risk davranışlarına yönelik değişkenin yerleşim-zaman interaksiyonu istatistiki olarak %99 güven sınırında önemli bulunmuştur. Diğer 6 değişken olan “Özel Sektörden Borç Alabilme”, “Kişilerin Birbirine Güveni”, “Kişilerin Birbirlerine Borç Verme Durumu” , “Kişilerin Bildiklerini Paylaşma Durumu”, “İnsanların Hayatlarından memnun Olma Durumu” ve “ İnsanların Geleceğe Ümitle Bakma Durumu”  interaksiyon istatistiki açıdan önemli değil</w:t>
      </w:r>
      <w:r w:rsidR="000C5B5A">
        <w:rPr>
          <w:rFonts w:ascii="Times New Roman" w:hAnsi="Times New Roman" w:cs="Times New Roman"/>
        </w:rPr>
        <w:t xml:space="preserve"> i</w:t>
      </w:r>
      <w:r>
        <w:rPr>
          <w:rFonts w:ascii="Times New Roman" w:hAnsi="Times New Roman" w:cs="Times New Roman"/>
        </w:rPr>
        <w:t xml:space="preserve">ken yerleşim ve zamana göre ayrı ayrı istatistiki açıdan önemli değişimlerin olduğu belirlenmiştir. Ele alınan değişkenlerde risk değişkeni hariç tüm unsurlarda 10 yıl öncesine göre azalmaların olduğu görülmektedir. Bu </w:t>
      </w:r>
      <w:r w:rsidR="000C5B5A">
        <w:rPr>
          <w:rFonts w:ascii="Times New Roman" w:hAnsi="Times New Roman" w:cs="Times New Roman"/>
        </w:rPr>
        <w:t xml:space="preserve">durum sosyal sermayenin </w:t>
      </w:r>
      <w:r>
        <w:rPr>
          <w:rFonts w:ascii="Times New Roman" w:hAnsi="Times New Roman" w:cs="Times New Roman"/>
        </w:rPr>
        <w:t>zamana göre güven bölümünde azalmayı işaret etmektedir. Ayrıca yerleşim yerleri içinde benzer bir gelişim gö</w:t>
      </w:r>
      <w:r w:rsidR="000C5B5A">
        <w:rPr>
          <w:rFonts w:ascii="Times New Roman" w:hAnsi="Times New Roman" w:cs="Times New Roman"/>
        </w:rPr>
        <w:t>rül</w:t>
      </w:r>
      <w:r>
        <w:rPr>
          <w:rFonts w:ascii="Times New Roman" w:hAnsi="Times New Roman" w:cs="Times New Roman"/>
        </w:rPr>
        <w:t>mektedir. Genel ortalamada güven ile ilgili tüm değişkenler</w:t>
      </w:r>
      <w:r w:rsidR="000C5B5A">
        <w:rPr>
          <w:rFonts w:ascii="Times New Roman" w:hAnsi="Times New Roman" w:cs="Times New Roman"/>
        </w:rPr>
        <w:t>in</w:t>
      </w:r>
      <w:r>
        <w:rPr>
          <w:rFonts w:ascii="Times New Roman" w:hAnsi="Times New Roman" w:cs="Times New Roman"/>
        </w:rPr>
        <w:t xml:space="preserve"> gelir açısından daha kötü olan yerleşimlerde daha düşük düzeyde olduğu belirlenmiştir. Bu nedenle gelir</w:t>
      </w:r>
      <w:r w:rsidR="000C5B5A">
        <w:rPr>
          <w:rFonts w:ascii="Times New Roman" w:hAnsi="Times New Roman" w:cs="Times New Roman"/>
        </w:rPr>
        <w:t>,</w:t>
      </w:r>
      <w:r>
        <w:rPr>
          <w:rFonts w:ascii="Times New Roman" w:hAnsi="Times New Roman" w:cs="Times New Roman"/>
        </w:rPr>
        <w:t xml:space="preserve"> sosyal sermayede güveni etkileyen bir parametredir. Bu durum risk alma değişkeninde kendini daha iyi göstermektedir. Yöre insa</w:t>
      </w:r>
      <w:r w:rsidR="00596C2F">
        <w:rPr>
          <w:rFonts w:ascii="Times New Roman" w:hAnsi="Times New Roman" w:cs="Times New Roman"/>
        </w:rPr>
        <w:t>nın</w:t>
      </w:r>
      <w:r>
        <w:rPr>
          <w:rFonts w:ascii="Times New Roman" w:hAnsi="Times New Roman" w:cs="Times New Roman"/>
        </w:rPr>
        <w:t>ın risk alma davranışında yerleşim</w:t>
      </w:r>
      <w:r w:rsidR="00A92703">
        <w:rPr>
          <w:rFonts w:ascii="Times New Roman" w:hAnsi="Times New Roman" w:cs="Times New Roman"/>
        </w:rPr>
        <w:t xml:space="preserve">  </w:t>
      </w:r>
      <w:r>
        <w:rPr>
          <w:rFonts w:ascii="Times New Roman" w:hAnsi="Times New Roman" w:cs="Times New Roman"/>
        </w:rPr>
        <w:t>zaman interaks</w:t>
      </w:r>
      <w:r w:rsidR="00A92703">
        <w:rPr>
          <w:rFonts w:ascii="Times New Roman" w:hAnsi="Times New Roman" w:cs="Times New Roman"/>
        </w:rPr>
        <w:t>i</w:t>
      </w:r>
      <w:r>
        <w:rPr>
          <w:rFonts w:ascii="Times New Roman" w:hAnsi="Times New Roman" w:cs="Times New Roman"/>
        </w:rPr>
        <w:t>yonun</w:t>
      </w:r>
      <w:r w:rsidR="00596C2F">
        <w:rPr>
          <w:rFonts w:ascii="Times New Roman" w:hAnsi="Times New Roman" w:cs="Times New Roman"/>
        </w:rPr>
        <w:t>un</w:t>
      </w:r>
      <w:r>
        <w:rPr>
          <w:rFonts w:ascii="Times New Roman" w:hAnsi="Times New Roman" w:cs="Times New Roman"/>
        </w:rPr>
        <w:t xml:space="preserve"> önemli çıkması zamana göre yerleşim yerlerindeki değişimin istatistiki </w:t>
      </w:r>
      <w:r w:rsidR="00A92703">
        <w:rPr>
          <w:rFonts w:ascii="Times New Roman" w:hAnsi="Times New Roman" w:cs="Times New Roman"/>
        </w:rPr>
        <w:t>olarak</w:t>
      </w:r>
      <w:r>
        <w:rPr>
          <w:rFonts w:ascii="Times New Roman" w:hAnsi="Times New Roman" w:cs="Times New Roman"/>
        </w:rPr>
        <w:t xml:space="preserve"> farklılık gösterdiği anlamına gelmektedir. Risk alma değişkeni incelendiğinde özellikle </w:t>
      </w:r>
      <w:r w:rsidR="00A92703">
        <w:rPr>
          <w:rFonts w:ascii="Times New Roman" w:hAnsi="Times New Roman" w:cs="Times New Roman"/>
        </w:rPr>
        <w:t xml:space="preserve">günümüzde geliri yüksek olan Süleymaniye köyünde son 10 yıl içinde insanların daha fazla risk alma eğilimi içine girdiğini, daha yoksul alanlarda ise (Avdan Köyü) risk alma davranışlarının ise risk almama yönünde eğilim gösterdiği belirlenmiştir. </w:t>
      </w:r>
      <w:r w:rsidR="000C5B5A">
        <w:rPr>
          <w:rFonts w:ascii="Times New Roman" w:hAnsi="Times New Roman" w:cs="Times New Roman"/>
        </w:rPr>
        <w:t xml:space="preserve">Sonuç olarak </w:t>
      </w:r>
      <w:r w:rsidR="00A92703">
        <w:rPr>
          <w:rFonts w:ascii="Times New Roman" w:hAnsi="Times New Roman" w:cs="Times New Roman"/>
        </w:rPr>
        <w:t>geliri yüksek olan toplumlar</w:t>
      </w:r>
      <w:r w:rsidR="000C5B5A">
        <w:rPr>
          <w:rFonts w:ascii="Times New Roman" w:hAnsi="Times New Roman" w:cs="Times New Roman"/>
        </w:rPr>
        <w:t>ın</w:t>
      </w:r>
      <w:r w:rsidR="00A92703">
        <w:rPr>
          <w:rFonts w:ascii="Times New Roman" w:hAnsi="Times New Roman" w:cs="Times New Roman"/>
        </w:rPr>
        <w:t xml:space="preserve"> son 10 yıl içinde piyasadaki borç alma konusunda güvenilirliklerini kaybetmedikleri g</w:t>
      </w:r>
      <w:r w:rsidR="000C5B5A">
        <w:rPr>
          <w:rFonts w:ascii="Times New Roman" w:hAnsi="Times New Roman" w:cs="Times New Roman"/>
        </w:rPr>
        <w:t>örülmektedir</w:t>
      </w:r>
      <w:r w:rsidR="00A9784F">
        <w:rPr>
          <w:rFonts w:ascii="Times New Roman" w:hAnsi="Times New Roman" w:cs="Times New Roman"/>
        </w:rPr>
        <w:t xml:space="preserve"> (Tablo 6)</w:t>
      </w:r>
      <w:r w:rsidR="00A92703">
        <w:rPr>
          <w:rFonts w:ascii="Times New Roman" w:hAnsi="Times New Roman" w:cs="Times New Roman"/>
        </w:rPr>
        <w:t>.</w:t>
      </w:r>
    </w:p>
    <w:p w:rsidR="00F95B60" w:rsidRPr="003E1D31" w:rsidRDefault="00F95B60" w:rsidP="00F95B60">
      <w:pPr>
        <w:pStyle w:val="izelge"/>
        <w:rPr>
          <w:b/>
          <w:sz w:val="22"/>
        </w:rPr>
      </w:pPr>
      <w:r>
        <w:rPr>
          <w:b/>
          <w:sz w:val="22"/>
        </w:rPr>
        <w:t xml:space="preserve">Tablo </w:t>
      </w:r>
      <w:r w:rsidR="00BE13E5">
        <w:rPr>
          <w:b/>
          <w:sz w:val="22"/>
        </w:rPr>
        <w:t>6</w:t>
      </w:r>
      <w:r w:rsidRPr="003E1D31">
        <w:rPr>
          <w:b/>
          <w:sz w:val="22"/>
        </w:rPr>
        <w:t xml:space="preserve">. Araştırma Alanında </w:t>
      </w:r>
      <w:r w:rsidR="00BE13E5">
        <w:rPr>
          <w:b/>
          <w:sz w:val="22"/>
        </w:rPr>
        <w:t>Güven</w:t>
      </w:r>
      <w:r>
        <w:rPr>
          <w:b/>
          <w:sz w:val="22"/>
        </w:rPr>
        <w:t xml:space="preserve"> ve Değişimi</w:t>
      </w:r>
    </w:p>
    <w:tbl>
      <w:tblPr>
        <w:tblW w:w="5000" w:type="pct"/>
        <w:tblCellMar>
          <w:left w:w="70" w:type="dxa"/>
          <w:right w:w="70" w:type="dxa"/>
        </w:tblCellMar>
        <w:tblLook w:val="04A0"/>
      </w:tblPr>
      <w:tblGrid>
        <w:gridCol w:w="6335"/>
        <w:gridCol w:w="1441"/>
        <w:gridCol w:w="1435"/>
      </w:tblGrid>
      <w:tr w:rsidR="00825CD1" w:rsidRPr="00825CD1" w:rsidTr="00825CD1">
        <w:trPr>
          <w:trHeight w:val="20"/>
        </w:trPr>
        <w:tc>
          <w:tcPr>
            <w:tcW w:w="3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Güven (1. Çok Olumsuz---10. Çok Olumlu)</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Günümüzde</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On Yıl Önce</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Bölgede Kişilerin Özel Sektörden Borç Alma Güvenilirliği</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2,90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3,70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3,40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3,95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6,80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7,30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10,52***</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BE13E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BE13E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0,58</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(Yerleşim)</w:t>
            </w:r>
          </w:p>
        </w:tc>
        <w:tc>
          <w:tcPr>
            <w:tcW w:w="1561" w:type="pct"/>
            <w:gridSpan w:val="2"/>
            <w:tcBorders>
              <w:top w:val="nil"/>
              <w:left w:val="nil"/>
              <w:bottom w:val="single" w:sz="4" w:space="0" w:color="auto"/>
              <w:right w:val="single" w:sz="4" w:space="0" w:color="auto"/>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35,35***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(Zaman)</w:t>
            </w:r>
          </w:p>
        </w:tc>
        <w:tc>
          <w:tcPr>
            <w:tcW w:w="1561" w:type="pct"/>
            <w:gridSpan w:val="2"/>
            <w:tcBorders>
              <w:top w:val="nil"/>
              <w:left w:val="nil"/>
              <w:bottom w:val="single" w:sz="4" w:space="0" w:color="auto"/>
              <w:right w:val="single" w:sz="4" w:space="0" w:color="auto"/>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8,53***</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 xml:space="preserve">Kişilerin Birbirlerine Olan Güveni </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5,75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7,05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6,75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7,80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7,95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8,70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5,25*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1,23</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(Yerleşim)</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19,43***</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38,12***</w:t>
            </w:r>
          </w:p>
        </w:tc>
      </w:tr>
    </w:tbl>
    <w:p w:rsidR="00A9784F" w:rsidRDefault="00A9784F"/>
    <w:p w:rsidR="00A9784F" w:rsidRDefault="00A9784F"/>
    <w:p w:rsidR="00A9784F" w:rsidRDefault="00A9784F"/>
    <w:p w:rsidR="00A9784F" w:rsidRPr="003E1D31" w:rsidRDefault="00A9784F" w:rsidP="00A9784F">
      <w:pPr>
        <w:pStyle w:val="izelge"/>
        <w:rPr>
          <w:b/>
          <w:sz w:val="22"/>
        </w:rPr>
      </w:pPr>
      <w:r>
        <w:rPr>
          <w:b/>
          <w:sz w:val="22"/>
        </w:rPr>
        <w:lastRenderedPageBreak/>
        <w:t>Tablo 6 (Devam)</w:t>
      </w:r>
      <w:r w:rsidRPr="003E1D31">
        <w:rPr>
          <w:b/>
          <w:sz w:val="22"/>
        </w:rPr>
        <w:t xml:space="preserve">. Araştırma Alanında </w:t>
      </w:r>
      <w:r>
        <w:rPr>
          <w:b/>
          <w:sz w:val="22"/>
        </w:rPr>
        <w:t>Güven ve Değişimi</w:t>
      </w:r>
    </w:p>
    <w:tbl>
      <w:tblPr>
        <w:tblW w:w="5000" w:type="pct"/>
        <w:tblCellMar>
          <w:left w:w="70" w:type="dxa"/>
          <w:right w:w="70" w:type="dxa"/>
        </w:tblCellMar>
        <w:tblLook w:val="04A0"/>
      </w:tblPr>
      <w:tblGrid>
        <w:gridCol w:w="6335"/>
        <w:gridCol w:w="1441"/>
        <w:gridCol w:w="1435"/>
      </w:tblGrid>
      <w:tr w:rsidR="00A9784F" w:rsidRPr="00825CD1" w:rsidTr="00DF5A9A">
        <w:trPr>
          <w:trHeight w:val="20"/>
        </w:trPr>
        <w:tc>
          <w:tcPr>
            <w:tcW w:w="3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84F" w:rsidRPr="00825CD1" w:rsidRDefault="00A9784F" w:rsidP="00DF5A9A">
            <w:pPr>
              <w:spacing w:after="0" w:line="240" w:lineRule="auto"/>
              <w:jc w:val="center"/>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Güven (1. Çok Olumsuz---10. Çok Olumlu)</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A9784F" w:rsidRPr="00825CD1" w:rsidRDefault="00A9784F" w:rsidP="00DF5A9A">
            <w:pPr>
              <w:spacing w:after="0" w:line="240" w:lineRule="auto"/>
              <w:jc w:val="center"/>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Günümüzde</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A9784F" w:rsidRPr="00825CD1" w:rsidRDefault="00A9784F" w:rsidP="00DF5A9A">
            <w:pPr>
              <w:spacing w:after="0" w:line="240" w:lineRule="auto"/>
              <w:jc w:val="center"/>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On Yıl Önce</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Kişilerin Birbirlerine Borç Verme Durumu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4,90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6,55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5,85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7,15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7,15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8,20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0,06</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0,93</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(Yerleşim)</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22,94***</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46,77***</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 xml:space="preserve">Kişilerin Birbirlerine Bildiklerini Paylaşma Durumu </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6,00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6,70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6,55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7,30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7,65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8,30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4,51</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0,05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(Yerleşim)</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18,87***</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30,03***</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İnsanların Hayatlarından Memnun Olma Durumu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6,15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7,00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7,10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7,70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7,75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8,15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4,49</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1,23</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(Yerleşim)</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13,07***</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11,16***</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İnsanların Geleceğe Ümitle Bakma Durumu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6,35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7,00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6,90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7,20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7,65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7,70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4,29</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1,11</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(Yerleşim)</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4,55**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F Değeri (Zaman)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5,00**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b/>
                <w:bCs/>
                <w:color w:val="000000"/>
                <w:sz w:val="20"/>
                <w:szCs w:val="20"/>
                <w:lang w:eastAsia="tr-TR"/>
              </w:rPr>
            </w:pPr>
            <w:r w:rsidRPr="00825CD1">
              <w:rPr>
                <w:rFonts w:ascii="Times New Roman" w:eastAsia="Times New Roman" w:hAnsi="Times New Roman" w:cs="Times New Roman"/>
                <w:b/>
                <w:bCs/>
                <w:color w:val="000000"/>
                <w:sz w:val="20"/>
                <w:szCs w:val="20"/>
                <w:lang w:eastAsia="tr-TR"/>
              </w:rPr>
              <w:t>İnsanların Risk Alma Davranışları</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 </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Avdan</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2,85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3,80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Kayasu</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4,60</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4,60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ind w:firstLineChars="100" w:firstLine="200"/>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Süleymaniye</w:t>
            </w:r>
          </w:p>
        </w:tc>
        <w:tc>
          <w:tcPr>
            <w:tcW w:w="782"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6,55</w:t>
            </w:r>
          </w:p>
        </w:tc>
        <w:tc>
          <w:tcPr>
            <w:tcW w:w="779" w:type="pct"/>
            <w:tcBorders>
              <w:top w:val="nil"/>
              <w:left w:val="nil"/>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5,70</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Sphericity Test (Ki-Kare)</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2,15</w:t>
            </w:r>
          </w:p>
        </w:tc>
      </w:tr>
      <w:tr w:rsidR="00825CD1" w:rsidRPr="00825CD1" w:rsidTr="00825CD1">
        <w:trPr>
          <w:trHeight w:val="2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825CD1" w:rsidRPr="00825CD1" w:rsidRDefault="00825CD1" w:rsidP="00EA1DD5">
            <w:pPr>
              <w:spacing w:after="0" w:line="240" w:lineRule="auto"/>
              <w:rPr>
                <w:rFonts w:ascii="Times New Roman" w:eastAsia="Times New Roman" w:hAnsi="Times New Roman" w:cs="Times New Roman"/>
                <w:i/>
                <w:iCs/>
                <w:color w:val="000000"/>
                <w:sz w:val="20"/>
                <w:szCs w:val="20"/>
                <w:lang w:eastAsia="tr-TR"/>
              </w:rPr>
            </w:pPr>
            <w:r w:rsidRPr="00825CD1">
              <w:rPr>
                <w:rFonts w:ascii="Times New Roman" w:eastAsia="Times New Roman" w:hAnsi="Times New Roman" w:cs="Times New Roman"/>
                <w:i/>
                <w:iCs/>
                <w:color w:val="000000"/>
                <w:sz w:val="20"/>
                <w:szCs w:val="20"/>
                <w:lang w:eastAsia="tr-TR"/>
              </w:rPr>
              <w:t>Greenhouse-Geisser /Sphericity Assumed F Değeri (Yerleşim*Zaman)</w:t>
            </w:r>
          </w:p>
        </w:tc>
        <w:tc>
          <w:tcPr>
            <w:tcW w:w="1561" w:type="pct"/>
            <w:gridSpan w:val="2"/>
            <w:tcBorders>
              <w:top w:val="single" w:sz="4" w:space="0" w:color="auto"/>
              <w:left w:val="nil"/>
              <w:bottom w:val="single" w:sz="4" w:space="0" w:color="auto"/>
              <w:right w:val="single" w:sz="4" w:space="0" w:color="000000"/>
            </w:tcBorders>
            <w:shd w:val="clear" w:color="auto" w:fill="auto"/>
            <w:vAlign w:val="center"/>
            <w:hideMark/>
          </w:tcPr>
          <w:p w:rsidR="00825CD1" w:rsidRPr="00825CD1" w:rsidRDefault="00825CD1" w:rsidP="00EA1DD5">
            <w:pPr>
              <w:spacing w:after="0" w:line="240" w:lineRule="auto"/>
              <w:jc w:val="center"/>
              <w:rPr>
                <w:rFonts w:ascii="Times New Roman" w:eastAsia="Times New Roman" w:hAnsi="Times New Roman" w:cs="Times New Roman"/>
                <w:color w:val="000000"/>
                <w:sz w:val="20"/>
                <w:szCs w:val="20"/>
                <w:lang w:eastAsia="tr-TR"/>
              </w:rPr>
            </w:pPr>
            <w:r w:rsidRPr="00825CD1">
              <w:rPr>
                <w:rFonts w:ascii="Times New Roman" w:eastAsia="Times New Roman" w:hAnsi="Times New Roman" w:cs="Times New Roman"/>
                <w:color w:val="000000"/>
                <w:sz w:val="20"/>
                <w:szCs w:val="20"/>
                <w:lang w:eastAsia="tr-TR"/>
              </w:rPr>
              <w:t>8,08***</w:t>
            </w:r>
          </w:p>
        </w:tc>
      </w:tr>
    </w:tbl>
    <w:p w:rsidR="00825CD1" w:rsidRPr="00E14E40" w:rsidRDefault="00825CD1" w:rsidP="00825CD1">
      <w:pPr>
        <w:autoSpaceDE w:val="0"/>
        <w:autoSpaceDN w:val="0"/>
        <w:adjustRightInd w:val="0"/>
        <w:spacing w:after="120" w:line="276" w:lineRule="auto"/>
        <w:jc w:val="both"/>
        <w:rPr>
          <w:rFonts w:ascii="Times New Roman" w:hAnsi="Times New Roman" w:cs="Times New Roman"/>
          <w:sz w:val="18"/>
        </w:rPr>
      </w:pPr>
      <w:r w:rsidRPr="00E14E40">
        <w:rPr>
          <w:rFonts w:ascii="Times New Roman" w:hAnsi="Times New Roman" w:cs="Times New Roman"/>
          <w:sz w:val="18"/>
        </w:rPr>
        <w:t>*%90, **%95, ***%99 güven sınırında istatistiki olarak önemlidir.</w:t>
      </w:r>
    </w:p>
    <w:p w:rsidR="00DA55B2" w:rsidRPr="00DA55B2" w:rsidRDefault="00DA55B2" w:rsidP="00851D08">
      <w:pPr>
        <w:autoSpaceDE w:val="0"/>
        <w:autoSpaceDN w:val="0"/>
        <w:adjustRightInd w:val="0"/>
        <w:spacing w:after="120" w:line="276" w:lineRule="auto"/>
        <w:jc w:val="both"/>
        <w:rPr>
          <w:rFonts w:ascii="Times New Roman" w:hAnsi="Times New Roman" w:cs="Times New Roman"/>
          <w:b/>
          <w:sz w:val="24"/>
        </w:rPr>
      </w:pPr>
      <w:r w:rsidRPr="00DA55B2">
        <w:rPr>
          <w:rFonts w:ascii="Times New Roman" w:hAnsi="Times New Roman" w:cs="Times New Roman"/>
          <w:b/>
          <w:sz w:val="24"/>
        </w:rPr>
        <w:t>4. Sonuç</w:t>
      </w:r>
      <w:r>
        <w:rPr>
          <w:rFonts w:ascii="Times New Roman" w:hAnsi="Times New Roman" w:cs="Times New Roman"/>
          <w:b/>
          <w:sz w:val="24"/>
        </w:rPr>
        <w:t xml:space="preserve"> </w:t>
      </w:r>
      <w:r w:rsidRPr="00DA55B2">
        <w:rPr>
          <w:rFonts w:ascii="Times New Roman" w:hAnsi="Times New Roman" w:cs="Times New Roman"/>
          <w:b/>
          <w:sz w:val="24"/>
        </w:rPr>
        <w:t>ve Öneriler</w:t>
      </w:r>
    </w:p>
    <w:p w:rsidR="00CC45A3" w:rsidRDefault="007F4BBE" w:rsidP="00851D08">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Günümüz </w:t>
      </w:r>
      <w:r w:rsidR="00D901E4">
        <w:rPr>
          <w:rFonts w:ascii="Times New Roman" w:hAnsi="Times New Roman" w:cs="Times New Roman"/>
        </w:rPr>
        <w:t xml:space="preserve">bilgi ve teknoloji çağı </w:t>
      </w:r>
      <w:r>
        <w:rPr>
          <w:rFonts w:ascii="Times New Roman" w:hAnsi="Times New Roman" w:cs="Times New Roman"/>
        </w:rPr>
        <w:t xml:space="preserve">olmakla beraber </w:t>
      </w:r>
      <w:r w:rsidR="00D901E4">
        <w:rPr>
          <w:rFonts w:ascii="Times New Roman" w:hAnsi="Times New Roman" w:cs="Times New Roman"/>
        </w:rPr>
        <w:t>bu çağda bilgiyi teknoloji ile birleştiren toplumlar ileri toplumlar olarak adlandırılmakta</w:t>
      </w:r>
      <w:r w:rsidR="00CE5A1D">
        <w:rPr>
          <w:rFonts w:ascii="Times New Roman" w:hAnsi="Times New Roman" w:cs="Times New Roman"/>
        </w:rPr>
        <w:t>dır</w:t>
      </w:r>
      <w:r w:rsidR="00D901E4">
        <w:rPr>
          <w:rFonts w:ascii="Times New Roman" w:hAnsi="Times New Roman" w:cs="Times New Roman"/>
        </w:rPr>
        <w:t>. Endüstri 4.0 ve Toplum 5.0 kavramlarının ortaya çıkışı da bu paradigmal değişimin göstergeleri</w:t>
      </w:r>
      <w:r w:rsidR="00CE5A1D">
        <w:rPr>
          <w:rFonts w:ascii="Times New Roman" w:hAnsi="Times New Roman" w:cs="Times New Roman"/>
        </w:rPr>
        <w:t>dir.</w:t>
      </w:r>
      <w:r w:rsidR="00D901E4">
        <w:rPr>
          <w:rFonts w:ascii="Times New Roman" w:hAnsi="Times New Roman" w:cs="Times New Roman"/>
        </w:rPr>
        <w:t xml:space="preserve"> Dünya üzerinde tüm toplumların topyekûn bu kavramlar çerçevesinde hareket etmesi </w:t>
      </w:r>
      <w:r w:rsidR="00CE5A1D">
        <w:rPr>
          <w:rFonts w:ascii="Times New Roman" w:hAnsi="Times New Roman" w:cs="Times New Roman"/>
        </w:rPr>
        <w:t>beklenemez fakat</w:t>
      </w:r>
      <w:r w:rsidR="00D901E4">
        <w:rPr>
          <w:rFonts w:ascii="Times New Roman" w:hAnsi="Times New Roman" w:cs="Times New Roman"/>
        </w:rPr>
        <w:t xml:space="preserve"> çağın gerekleri</w:t>
      </w:r>
      <w:r>
        <w:rPr>
          <w:rFonts w:ascii="Times New Roman" w:hAnsi="Times New Roman" w:cs="Times New Roman"/>
        </w:rPr>
        <w:t>nin</w:t>
      </w:r>
      <w:r w:rsidR="00D901E4">
        <w:rPr>
          <w:rFonts w:ascii="Times New Roman" w:hAnsi="Times New Roman" w:cs="Times New Roman"/>
        </w:rPr>
        <w:t xml:space="preserve"> bu hedefler üzerine kurulu olduğu da bir gerçektir. Türkiye’de kır kavramı ve bu kavram çerçevesinde kalkınma politikalarının oluşturulması konusu</w:t>
      </w:r>
      <w:r w:rsidR="00CE5A1D">
        <w:rPr>
          <w:rFonts w:ascii="Times New Roman" w:hAnsi="Times New Roman" w:cs="Times New Roman"/>
        </w:rPr>
        <w:t xml:space="preserve"> başlı başına çözülmesi gereken önemli konular içerisindedir. Endüstri devrimini</w:t>
      </w:r>
      <w:r>
        <w:rPr>
          <w:rFonts w:ascii="Times New Roman" w:hAnsi="Times New Roman" w:cs="Times New Roman"/>
        </w:rPr>
        <w:t>n</w:t>
      </w:r>
      <w:r w:rsidR="00CE5A1D">
        <w:rPr>
          <w:rFonts w:ascii="Times New Roman" w:hAnsi="Times New Roman" w:cs="Times New Roman"/>
        </w:rPr>
        <w:t xml:space="preserve"> neresinde olduğumuz gibi Toplum 1.0’dan Toplum 5.0’a kadar adlandırılan aşamalarda da nerede olduğumuz önemlidir. </w:t>
      </w:r>
      <w:r w:rsidR="00CC45A3">
        <w:rPr>
          <w:rFonts w:ascii="Times New Roman" w:hAnsi="Times New Roman" w:cs="Times New Roman"/>
        </w:rPr>
        <w:t xml:space="preserve">Bölgesel gelişme farklılıklarımız kadar kır-kent arasındaki önemli farklılıklar bu konuda karar alıcıların politika oluşturmalarında etkili olmaktadır. </w:t>
      </w:r>
    </w:p>
    <w:p w:rsidR="00D901E4" w:rsidRDefault="00CC45A3" w:rsidP="00D901E4">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Türkiye’de özellikle 2000’li yılların başından bu yana strateji ve eylem planları ile kırsal kalkınma alanında planlı döneme geçtiğimiz söylenebilir. Bu noktada Avrupa Birliği’ne uyum politikaları </w:t>
      </w:r>
      <w:r>
        <w:rPr>
          <w:rFonts w:ascii="Times New Roman" w:hAnsi="Times New Roman" w:cs="Times New Roman"/>
        </w:rPr>
        <w:lastRenderedPageBreak/>
        <w:t xml:space="preserve">önemli bir etkendir. En son yayınlanan </w:t>
      </w:r>
      <w:r w:rsidR="00D901E4">
        <w:rPr>
          <w:rFonts w:ascii="Times New Roman" w:hAnsi="Times New Roman" w:cs="Times New Roman"/>
        </w:rPr>
        <w:t xml:space="preserve">UKKS (2021-2023) </w:t>
      </w:r>
      <w:r w:rsidR="007F4BBE">
        <w:rPr>
          <w:rFonts w:ascii="Times New Roman" w:hAnsi="Times New Roman" w:cs="Times New Roman"/>
        </w:rPr>
        <w:t xml:space="preserve">Raporunda </w:t>
      </w:r>
      <w:r>
        <w:rPr>
          <w:rFonts w:ascii="Times New Roman" w:hAnsi="Times New Roman" w:cs="Times New Roman"/>
        </w:rPr>
        <w:t>Türkiye</w:t>
      </w:r>
      <w:r w:rsidR="007F4BBE">
        <w:rPr>
          <w:rFonts w:ascii="Times New Roman" w:hAnsi="Times New Roman" w:cs="Times New Roman"/>
        </w:rPr>
        <w:t>’</w:t>
      </w:r>
      <w:r>
        <w:rPr>
          <w:rFonts w:ascii="Times New Roman" w:hAnsi="Times New Roman" w:cs="Times New Roman"/>
        </w:rPr>
        <w:t xml:space="preserve">nin 2023 vizyonunda kırsal kalkınma çalışmalarını özetlemektedir. Bu Plan </w:t>
      </w:r>
      <w:r w:rsidR="00D901E4">
        <w:rPr>
          <w:rFonts w:ascii="Times New Roman" w:hAnsi="Times New Roman" w:cs="Times New Roman"/>
        </w:rPr>
        <w:t>içerisinde ortaya konulan amaçlara ve bu amaçlara erişim için oluşturulan alt amaçlar kırsal alanda halen altyapı başta olmak üzere temel bazı s</w:t>
      </w:r>
      <w:r w:rsidR="007F4BBE">
        <w:rPr>
          <w:rFonts w:ascii="Times New Roman" w:hAnsi="Times New Roman" w:cs="Times New Roman"/>
        </w:rPr>
        <w:t>orun</w:t>
      </w:r>
      <w:r w:rsidR="00D901E4">
        <w:rPr>
          <w:rFonts w:ascii="Times New Roman" w:hAnsi="Times New Roman" w:cs="Times New Roman"/>
        </w:rPr>
        <w:t xml:space="preserve">ları aşamadığımızı göstermektedir. UKKS (2021-2023) içinde özellikle yenilikçi hizmet anlayışı, yeşil mutabakat, iklim değişikliğine uyum ve döngüsel ekonomi terminolojilerinin de girmiş olması teknoloji ve insan odaklı yaklaşımlar çerçevesinde ileriki dönemlerde hareket edileceğini göstermektedir. Ayrıca UKKS (2021-2023) kapsamında sosyal ve beşeri sermayenin önemi üzerinde durulmakta ve bu kavramların güçlendirilmesine yönelik çalışmaların planlanacağı belirtilmektedir. </w:t>
      </w:r>
    </w:p>
    <w:p w:rsidR="00DA55B2" w:rsidRDefault="00992C2B" w:rsidP="00851D08">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Alınan karalar ve uygulanması düşünülen politikalarda sosyal sermayenin güçlendirilmesine yönelik eylemler önem arz</w:t>
      </w:r>
      <w:r w:rsidR="007F4BBE">
        <w:rPr>
          <w:rFonts w:ascii="Times New Roman" w:hAnsi="Times New Roman" w:cs="Times New Roman"/>
        </w:rPr>
        <w:t xml:space="preserve"> </w:t>
      </w:r>
      <w:r>
        <w:rPr>
          <w:rFonts w:ascii="Times New Roman" w:hAnsi="Times New Roman" w:cs="Times New Roman"/>
        </w:rPr>
        <w:t>etmektedir. Bu araştırmanın sonuçları da hem günümüzde hem de son 10 yıldan bu yan</w:t>
      </w:r>
      <w:r w:rsidR="007F4BBE">
        <w:rPr>
          <w:rFonts w:ascii="Times New Roman" w:hAnsi="Times New Roman" w:cs="Times New Roman"/>
        </w:rPr>
        <w:t>a</w:t>
      </w:r>
      <w:r>
        <w:rPr>
          <w:rFonts w:ascii="Times New Roman" w:hAnsi="Times New Roman" w:cs="Times New Roman"/>
        </w:rPr>
        <w:t xml:space="preserve"> ele aldığımız parametreler kapsamında sosyal sermayede önemli zayıflamaların olduğunu işaret etmektedir. Yapılan analizlerde gelir açısından farklı 3 yerleşim yerinin dikkate alınması gelir seviyesindeki değişimlerin sosyal sermaye unsurlarını etkilemede önemli bir parametre olduğunu göstermektedir. 2016 yılından bu yana Türkiye’de ekonomi konusunda yaşanan olumsuz gelişmeler sosyal sermaye konusunda kırsal alanda önemli etkiler bıraktığı söylenebilir. “Tüketmek İçin Üretmeliyiz” kavramının “Bilinçli Tüketim İçin Yeşil Üretim” kavramına dönüştüğü günümüzde bilgi teknolojilerini kullanmak/kullanabilmek Toplum 5.0 için önemli bir adım olacaktır. </w:t>
      </w:r>
      <w:r w:rsidR="00B40769">
        <w:rPr>
          <w:rFonts w:ascii="Times New Roman" w:hAnsi="Times New Roman" w:cs="Times New Roman"/>
        </w:rPr>
        <w:t>Kırsalda dönüşüm ve kalkınma hedeflerinde Toplum 5.0</w:t>
      </w:r>
      <w:r w:rsidR="007F4BBE">
        <w:rPr>
          <w:rFonts w:ascii="Times New Roman" w:hAnsi="Times New Roman" w:cs="Times New Roman"/>
        </w:rPr>
        <w:t>’ın</w:t>
      </w:r>
      <w:r w:rsidR="00B40769">
        <w:rPr>
          <w:rFonts w:ascii="Times New Roman" w:hAnsi="Times New Roman" w:cs="Times New Roman"/>
        </w:rPr>
        <w:t xml:space="preserve"> önemli bir araç olduğu aşikar olsa da Türkiye’de bu dönüşümün başarılmasında temel yapısal problemleri</w:t>
      </w:r>
      <w:r w:rsidR="007F4BBE">
        <w:rPr>
          <w:rFonts w:ascii="Times New Roman" w:hAnsi="Times New Roman" w:cs="Times New Roman"/>
        </w:rPr>
        <w:t>n</w:t>
      </w:r>
      <w:r w:rsidR="00B40769">
        <w:rPr>
          <w:rFonts w:ascii="Times New Roman" w:hAnsi="Times New Roman" w:cs="Times New Roman"/>
        </w:rPr>
        <w:t xml:space="preserve"> çöz</w:t>
      </w:r>
      <w:r w:rsidR="007F4BBE">
        <w:rPr>
          <w:rFonts w:ascii="Times New Roman" w:hAnsi="Times New Roman" w:cs="Times New Roman"/>
        </w:rPr>
        <w:t>ülmesi</w:t>
      </w:r>
      <w:r w:rsidR="00B40769">
        <w:rPr>
          <w:rFonts w:ascii="Times New Roman" w:hAnsi="Times New Roman" w:cs="Times New Roman"/>
        </w:rPr>
        <w:t xml:space="preserve"> gerekmektedir. </w:t>
      </w:r>
    </w:p>
    <w:p w:rsidR="00DA55B2" w:rsidRPr="00DA55B2" w:rsidRDefault="005F3331" w:rsidP="005F3331">
      <w:pPr>
        <w:autoSpaceDE w:val="0"/>
        <w:autoSpaceDN w:val="0"/>
        <w:adjustRightInd w:val="0"/>
        <w:spacing w:after="120" w:line="276" w:lineRule="auto"/>
        <w:jc w:val="center"/>
        <w:rPr>
          <w:rFonts w:ascii="Times New Roman" w:hAnsi="Times New Roman" w:cs="Times New Roman"/>
          <w:b/>
          <w:sz w:val="24"/>
        </w:rPr>
      </w:pPr>
      <w:r>
        <w:rPr>
          <w:rFonts w:ascii="Times New Roman" w:hAnsi="Times New Roman" w:cs="Times New Roman"/>
          <w:b/>
          <w:sz w:val="24"/>
        </w:rPr>
        <w:t>KAYNAKÇA</w:t>
      </w:r>
    </w:p>
    <w:p w:rsidR="003F11F1" w:rsidRDefault="003F11F1" w:rsidP="00DA55B2">
      <w:pPr>
        <w:autoSpaceDE w:val="0"/>
        <w:autoSpaceDN w:val="0"/>
        <w:adjustRightInd w:val="0"/>
        <w:spacing w:after="120" w:line="276" w:lineRule="auto"/>
        <w:ind w:left="709" w:hanging="709"/>
        <w:jc w:val="both"/>
        <w:rPr>
          <w:rFonts w:ascii="Times New Roman" w:hAnsi="Times New Roman" w:cs="Times New Roman"/>
          <w:sz w:val="20"/>
        </w:rPr>
      </w:pPr>
      <w:bookmarkStart w:id="2" w:name="_GoBack"/>
      <w:bookmarkEnd w:id="2"/>
      <w:r>
        <w:rPr>
          <w:rFonts w:ascii="Times New Roman" w:hAnsi="Times New Roman" w:cs="Times New Roman"/>
          <w:sz w:val="20"/>
        </w:rPr>
        <w:t>Akören İlçe Tarım ve Orman Müdürlüğü. (2020). Akören İlçe Tarım ve Orman Müdürlüğü Brifing Raporu.</w:t>
      </w:r>
    </w:p>
    <w:p w:rsidR="00DA55B2" w:rsidRDefault="00936190" w:rsidP="00DA55B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Akören Kaymakamlığı.</w:t>
      </w:r>
      <w:r w:rsidR="00713B8A">
        <w:rPr>
          <w:rFonts w:ascii="Times New Roman" w:hAnsi="Times New Roman" w:cs="Times New Roman"/>
          <w:sz w:val="20"/>
        </w:rPr>
        <w:t xml:space="preserve"> (2021, 10 Ekim)</w:t>
      </w:r>
      <w:r w:rsidR="00DA55B2" w:rsidRPr="005F3331">
        <w:rPr>
          <w:rFonts w:ascii="Times New Roman" w:hAnsi="Times New Roman" w:cs="Times New Roman"/>
          <w:sz w:val="20"/>
        </w:rPr>
        <w:t xml:space="preserve">. Akören Genel Görünüm. </w:t>
      </w:r>
      <w:r w:rsidR="00DA55B2" w:rsidRPr="00713B8A">
        <w:rPr>
          <w:rFonts w:ascii="Times New Roman" w:hAnsi="Times New Roman" w:cs="Times New Roman"/>
          <w:sz w:val="20"/>
        </w:rPr>
        <w:t>http://www.akoren.gov.tr/akoren-genel-gorunum</w:t>
      </w:r>
    </w:p>
    <w:p w:rsidR="00825CD1" w:rsidRDefault="00825CD1" w:rsidP="00825CD1">
      <w:pPr>
        <w:autoSpaceDE w:val="0"/>
        <w:autoSpaceDN w:val="0"/>
        <w:adjustRightInd w:val="0"/>
        <w:spacing w:after="120" w:line="276" w:lineRule="auto"/>
        <w:ind w:left="709" w:hanging="709"/>
        <w:jc w:val="both"/>
        <w:rPr>
          <w:rFonts w:ascii="Times New Roman" w:hAnsi="Times New Roman" w:cs="Times New Roman"/>
          <w:sz w:val="20"/>
        </w:rPr>
      </w:pPr>
      <w:r w:rsidRPr="00825CD1">
        <w:rPr>
          <w:rFonts w:ascii="Times New Roman" w:hAnsi="Times New Roman" w:cs="Times New Roman"/>
          <w:sz w:val="20"/>
        </w:rPr>
        <w:t>Aktan</w:t>
      </w:r>
      <w:r>
        <w:rPr>
          <w:rFonts w:ascii="Times New Roman" w:hAnsi="Times New Roman" w:cs="Times New Roman"/>
          <w:sz w:val="20"/>
        </w:rPr>
        <w:t>, C.C.</w:t>
      </w:r>
      <w:r w:rsidRPr="00825CD1">
        <w:rPr>
          <w:rFonts w:ascii="Times New Roman" w:hAnsi="Times New Roman" w:cs="Times New Roman"/>
          <w:sz w:val="20"/>
        </w:rPr>
        <w:t xml:space="preserve"> </w:t>
      </w:r>
      <w:r>
        <w:rPr>
          <w:rFonts w:ascii="Times New Roman" w:hAnsi="Times New Roman" w:cs="Times New Roman"/>
          <w:sz w:val="20"/>
        </w:rPr>
        <w:t>&amp;</w:t>
      </w:r>
      <w:r w:rsidRPr="00825CD1">
        <w:rPr>
          <w:rFonts w:ascii="Times New Roman" w:hAnsi="Times New Roman" w:cs="Times New Roman"/>
          <w:sz w:val="20"/>
        </w:rPr>
        <w:t xml:space="preserve"> Çoban</w:t>
      </w:r>
      <w:r>
        <w:rPr>
          <w:rFonts w:ascii="Times New Roman" w:hAnsi="Times New Roman" w:cs="Times New Roman"/>
          <w:sz w:val="20"/>
        </w:rPr>
        <w:t xml:space="preserve">, H. (2008). </w:t>
      </w:r>
      <w:r w:rsidRPr="00825CD1">
        <w:rPr>
          <w:rFonts w:ascii="Times New Roman" w:hAnsi="Times New Roman" w:cs="Times New Roman"/>
          <w:sz w:val="20"/>
        </w:rPr>
        <w:t>Ekonomik refaha ulaşmanın ötesinde sağlıklı ve</w:t>
      </w:r>
      <w:r>
        <w:rPr>
          <w:rFonts w:ascii="Times New Roman" w:hAnsi="Times New Roman" w:cs="Times New Roman"/>
          <w:sz w:val="20"/>
        </w:rPr>
        <w:t xml:space="preserve"> </w:t>
      </w:r>
      <w:r w:rsidRPr="00825CD1">
        <w:rPr>
          <w:rFonts w:ascii="Times New Roman" w:hAnsi="Times New Roman" w:cs="Times New Roman"/>
          <w:sz w:val="20"/>
        </w:rPr>
        <w:t>güçlü bir toplum oluştur</w:t>
      </w:r>
      <w:r>
        <w:rPr>
          <w:rFonts w:ascii="Times New Roman" w:hAnsi="Times New Roman" w:cs="Times New Roman"/>
          <w:sz w:val="20"/>
        </w:rPr>
        <w:t>manın altyapısı: sosyal sermaye</w:t>
      </w:r>
      <w:r w:rsidRPr="00825CD1">
        <w:rPr>
          <w:rFonts w:ascii="Times New Roman" w:hAnsi="Times New Roman" w:cs="Times New Roman"/>
          <w:i/>
          <w:sz w:val="20"/>
        </w:rPr>
        <w:t>. Pazarlama ve İletişim Kültürü Dergisi</w:t>
      </w:r>
      <w:r>
        <w:rPr>
          <w:rFonts w:ascii="Times New Roman" w:hAnsi="Times New Roman" w:cs="Times New Roman"/>
          <w:sz w:val="20"/>
        </w:rPr>
        <w:t>, 7(26):1-13</w:t>
      </w:r>
    </w:p>
    <w:p w:rsidR="0096334A" w:rsidRDefault="0096334A" w:rsidP="0096334A">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Anonim. (2021, 10 Ekim). Akören İlçe Haritası. </w:t>
      </w:r>
      <w:hyperlink r:id="rId8" w:history="1">
        <w:r w:rsidRPr="00535C67">
          <w:rPr>
            <w:rStyle w:val="Kpr"/>
            <w:rFonts w:ascii="Times New Roman" w:hAnsi="Times New Roman" w:cs="Times New Roman"/>
            <w:sz w:val="20"/>
          </w:rPr>
          <w:t>https://www.lafsozluk.com/2009/04/konya-ilinin-ilceleri-ve-nufus-sayilari.html</w:t>
        </w:r>
      </w:hyperlink>
    </w:p>
    <w:p w:rsidR="0007532A" w:rsidRDefault="0007532A" w:rsidP="0007532A">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Baloğlu, F. (2021, 18 Ekim). </w:t>
      </w:r>
      <w:r w:rsidRPr="008F77D2">
        <w:rPr>
          <w:rFonts w:ascii="Times New Roman" w:hAnsi="Times New Roman" w:cs="Times New Roman"/>
          <w:i/>
          <w:sz w:val="20"/>
        </w:rPr>
        <w:t>İktisat Sosyolojisi</w:t>
      </w:r>
      <w:r>
        <w:rPr>
          <w:rFonts w:ascii="Times New Roman" w:hAnsi="Times New Roman" w:cs="Times New Roman"/>
          <w:sz w:val="20"/>
        </w:rPr>
        <w:t xml:space="preserve">. </w:t>
      </w:r>
      <w:r w:rsidRPr="0007532A">
        <w:rPr>
          <w:rFonts w:ascii="Times New Roman" w:hAnsi="Times New Roman" w:cs="Times New Roman"/>
          <w:sz w:val="20"/>
        </w:rPr>
        <w:t>İstanbul Üniversitesi</w:t>
      </w:r>
      <w:r>
        <w:rPr>
          <w:rFonts w:ascii="Times New Roman" w:hAnsi="Times New Roman" w:cs="Times New Roman"/>
          <w:sz w:val="20"/>
        </w:rPr>
        <w:t xml:space="preserve">, </w:t>
      </w:r>
      <w:r w:rsidRPr="0007532A">
        <w:rPr>
          <w:rFonts w:ascii="Times New Roman" w:hAnsi="Times New Roman" w:cs="Times New Roman"/>
          <w:sz w:val="20"/>
        </w:rPr>
        <w:t xml:space="preserve">Açık </w:t>
      </w:r>
      <w:r>
        <w:rPr>
          <w:rFonts w:ascii="Times New Roman" w:hAnsi="Times New Roman" w:cs="Times New Roman"/>
          <w:sz w:val="20"/>
        </w:rPr>
        <w:t>v</w:t>
      </w:r>
      <w:r w:rsidRPr="0007532A">
        <w:rPr>
          <w:rFonts w:ascii="Times New Roman" w:hAnsi="Times New Roman" w:cs="Times New Roman"/>
          <w:sz w:val="20"/>
        </w:rPr>
        <w:t>e Uzaktan Eğitim Fakültesi</w:t>
      </w:r>
      <w:r>
        <w:rPr>
          <w:rFonts w:ascii="Times New Roman" w:hAnsi="Times New Roman" w:cs="Times New Roman"/>
          <w:sz w:val="20"/>
        </w:rPr>
        <w:t xml:space="preserve">, </w:t>
      </w:r>
      <w:r w:rsidRPr="0007532A">
        <w:rPr>
          <w:rFonts w:ascii="Times New Roman" w:hAnsi="Times New Roman" w:cs="Times New Roman"/>
          <w:sz w:val="20"/>
        </w:rPr>
        <w:t>İktisat</w:t>
      </w:r>
      <w:r>
        <w:rPr>
          <w:rFonts w:ascii="Times New Roman" w:hAnsi="Times New Roman" w:cs="Times New Roman"/>
          <w:sz w:val="20"/>
        </w:rPr>
        <w:t xml:space="preserve"> </w:t>
      </w:r>
      <w:r w:rsidRPr="0007532A">
        <w:rPr>
          <w:rFonts w:ascii="Times New Roman" w:hAnsi="Times New Roman" w:cs="Times New Roman"/>
          <w:sz w:val="20"/>
        </w:rPr>
        <w:t>Uzaktan Eğitim</w:t>
      </w:r>
      <w:r>
        <w:rPr>
          <w:rFonts w:ascii="Times New Roman" w:hAnsi="Times New Roman" w:cs="Times New Roman"/>
          <w:sz w:val="20"/>
        </w:rPr>
        <w:t xml:space="preserve"> </w:t>
      </w:r>
      <w:r w:rsidRPr="0007532A">
        <w:rPr>
          <w:rFonts w:ascii="Times New Roman" w:hAnsi="Times New Roman" w:cs="Times New Roman"/>
          <w:sz w:val="20"/>
        </w:rPr>
        <w:t>Lisans Programı</w:t>
      </w:r>
      <w:r>
        <w:rPr>
          <w:rFonts w:ascii="Times New Roman" w:hAnsi="Times New Roman" w:cs="Times New Roman"/>
          <w:sz w:val="20"/>
        </w:rPr>
        <w:t xml:space="preserve">. </w:t>
      </w:r>
      <w:r w:rsidRPr="0007532A">
        <w:rPr>
          <w:rFonts w:ascii="Times New Roman" w:hAnsi="Times New Roman" w:cs="Times New Roman"/>
          <w:sz w:val="20"/>
        </w:rPr>
        <w:t>http://auzefkitap.istanbul.edu.tr/kitap/iktisat_ue/iktisatsos.pdf</w:t>
      </w:r>
    </w:p>
    <w:p w:rsidR="008F77D2" w:rsidRPr="008F77D2" w:rsidRDefault="008F77D2" w:rsidP="008F77D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Çetin, M. (2006). </w:t>
      </w:r>
      <w:r w:rsidRPr="008F77D2">
        <w:rPr>
          <w:rFonts w:ascii="Times New Roman" w:hAnsi="Times New Roman" w:cs="Times New Roman"/>
          <w:sz w:val="20"/>
        </w:rPr>
        <w:t>Bölgesel kalkınmada sosyal ağların rolü:</w:t>
      </w:r>
      <w:r>
        <w:rPr>
          <w:rFonts w:ascii="Times New Roman" w:hAnsi="Times New Roman" w:cs="Times New Roman"/>
          <w:sz w:val="20"/>
        </w:rPr>
        <w:t xml:space="preserve"> </w:t>
      </w:r>
      <w:r w:rsidRPr="008F77D2">
        <w:rPr>
          <w:rFonts w:ascii="Times New Roman" w:hAnsi="Times New Roman" w:cs="Times New Roman"/>
          <w:sz w:val="20"/>
        </w:rPr>
        <w:t xml:space="preserve">Silikon Vadisi </w:t>
      </w:r>
      <w:r>
        <w:rPr>
          <w:rFonts w:ascii="Times New Roman" w:hAnsi="Times New Roman" w:cs="Times New Roman"/>
          <w:sz w:val="20"/>
        </w:rPr>
        <w:t>ö</w:t>
      </w:r>
      <w:r w:rsidRPr="008F77D2">
        <w:rPr>
          <w:rFonts w:ascii="Times New Roman" w:hAnsi="Times New Roman" w:cs="Times New Roman"/>
          <w:sz w:val="20"/>
        </w:rPr>
        <w:t>rneği</w:t>
      </w:r>
      <w:r>
        <w:rPr>
          <w:rFonts w:ascii="Times New Roman" w:hAnsi="Times New Roman" w:cs="Times New Roman"/>
          <w:sz w:val="20"/>
        </w:rPr>
        <w:t xml:space="preserve">. </w:t>
      </w:r>
      <w:r w:rsidRPr="008F77D2">
        <w:rPr>
          <w:rFonts w:ascii="Times New Roman" w:hAnsi="Times New Roman" w:cs="Times New Roman"/>
          <w:i/>
          <w:sz w:val="20"/>
        </w:rPr>
        <w:t>D.E.Ü.İ.İ.B.F. Dergisi</w:t>
      </w:r>
      <w:r>
        <w:rPr>
          <w:rFonts w:ascii="Times New Roman" w:hAnsi="Times New Roman" w:cs="Times New Roman"/>
          <w:sz w:val="20"/>
        </w:rPr>
        <w:t>, 21(1):1-25.</w:t>
      </w:r>
    </w:p>
    <w:p w:rsidR="00777B8E" w:rsidRDefault="00777B8E" w:rsidP="0073240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Endeksa (2021, 10 Ekim). Konya-Akören Nüfus Dağılımı Analizi. </w:t>
      </w:r>
      <w:r w:rsidRPr="00777B8E">
        <w:rPr>
          <w:rFonts w:ascii="Times New Roman" w:hAnsi="Times New Roman" w:cs="Times New Roman"/>
          <w:sz w:val="20"/>
        </w:rPr>
        <w:t>https://www.endeksa.com/tr/analiz/konya/akoren/demografi</w:t>
      </w:r>
    </w:p>
    <w:p w:rsidR="001B2B5B" w:rsidRDefault="001B2B5B" w:rsidP="0073240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Eroğlu, E. (2015). Geçmişten günümüze sosyal normlar. </w:t>
      </w:r>
      <w:r w:rsidRPr="001B2B5B">
        <w:rPr>
          <w:rFonts w:ascii="Times New Roman" w:hAnsi="Times New Roman" w:cs="Times New Roman"/>
          <w:i/>
          <w:sz w:val="20"/>
        </w:rPr>
        <w:t>Akademik Bakış Dergisi,</w:t>
      </w:r>
      <w:r>
        <w:rPr>
          <w:rFonts w:ascii="Times New Roman" w:hAnsi="Times New Roman" w:cs="Times New Roman"/>
          <w:sz w:val="20"/>
        </w:rPr>
        <w:t xml:space="preserve"> 50:299-308.</w:t>
      </w:r>
    </w:p>
    <w:p w:rsidR="00825CD1" w:rsidRDefault="00825CD1" w:rsidP="00825CD1">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Field, J. (2008). </w:t>
      </w:r>
      <w:r w:rsidRPr="00825CD1">
        <w:rPr>
          <w:rFonts w:ascii="Times New Roman" w:hAnsi="Times New Roman" w:cs="Times New Roman"/>
          <w:i/>
          <w:sz w:val="20"/>
        </w:rPr>
        <w:t>Sosyal Sermaye</w:t>
      </w:r>
      <w:r w:rsidRPr="00825CD1">
        <w:rPr>
          <w:rFonts w:ascii="Times New Roman" w:hAnsi="Times New Roman" w:cs="Times New Roman"/>
          <w:sz w:val="20"/>
        </w:rPr>
        <w:t xml:space="preserve"> (B. Bilgen ve B.</w:t>
      </w:r>
      <w:r>
        <w:rPr>
          <w:rFonts w:ascii="Times New Roman" w:hAnsi="Times New Roman" w:cs="Times New Roman"/>
          <w:sz w:val="20"/>
        </w:rPr>
        <w:t xml:space="preserve"> </w:t>
      </w:r>
      <w:r w:rsidRPr="00825CD1">
        <w:rPr>
          <w:rFonts w:ascii="Times New Roman" w:hAnsi="Times New Roman" w:cs="Times New Roman"/>
          <w:sz w:val="20"/>
        </w:rPr>
        <w:t>Şen, Çev.). İstanbul: İstanbul Bilgi Üniversitesi</w:t>
      </w:r>
    </w:p>
    <w:p w:rsidR="00732402" w:rsidRPr="008F77D2" w:rsidRDefault="00732402" w:rsidP="00732402">
      <w:pPr>
        <w:autoSpaceDE w:val="0"/>
        <w:autoSpaceDN w:val="0"/>
        <w:adjustRightInd w:val="0"/>
        <w:spacing w:after="120" w:line="276" w:lineRule="auto"/>
        <w:ind w:left="709" w:hanging="709"/>
        <w:jc w:val="both"/>
        <w:rPr>
          <w:rFonts w:ascii="Times New Roman" w:hAnsi="Times New Roman" w:cs="Times New Roman"/>
          <w:sz w:val="20"/>
        </w:rPr>
      </w:pPr>
      <w:r w:rsidRPr="00E36350">
        <w:rPr>
          <w:rFonts w:ascii="Times New Roman" w:hAnsi="Times New Roman" w:cs="Times New Roman"/>
          <w:sz w:val="20"/>
        </w:rPr>
        <w:t>Grootaert, C</w:t>
      </w:r>
      <w:r>
        <w:rPr>
          <w:rFonts w:ascii="Times New Roman" w:hAnsi="Times New Roman" w:cs="Times New Roman"/>
          <w:sz w:val="20"/>
        </w:rPr>
        <w:t xml:space="preserve">., </w:t>
      </w:r>
      <w:r w:rsidR="00FE5A38" w:rsidRPr="00FE5A38">
        <w:rPr>
          <w:rFonts w:ascii="Times New Roman" w:hAnsi="Times New Roman" w:cs="Times New Roman"/>
          <w:sz w:val="20"/>
        </w:rPr>
        <w:t>&amp;</w:t>
      </w:r>
      <w:r>
        <w:rPr>
          <w:rFonts w:ascii="Times New Roman" w:hAnsi="Times New Roman" w:cs="Times New Roman"/>
          <w:sz w:val="20"/>
        </w:rPr>
        <w:t xml:space="preserve"> </w:t>
      </w:r>
      <w:r w:rsidRPr="00E36350">
        <w:rPr>
          <w:rFonts w:ascii="Times New Roman" w:hAnsi="Times New Roman" w:cs="Times New Roman"/>
          <w:sz w:val="20"/>
        </w:rPr>
        <w:t>Van Bastelar, T</w:t>
      </w:r>
      <w:r>
        <w:rPr>
          <w:rFonts w:ascii="Times New Roman" w:hAnsi="Times New Roman" w:cs="Times New Roman"/>
          <w:sz w:val="20"/>
        </w:rPr>
        <w:t>.</w:t>
      </w:r>
      <w:r w:rsidRPr="00E36350">
        <w:rPr>
          <w:rFonts w:ascii="Times New Roman" w:hAnsi="Times New Roman" w:cs="Times New Roman"/>
          <w:sz w:val="20"/>
        </w:rPr>
        <w:t xml:space="preserve"> </w:t>
      </w:r>
      <w:r>
        <w:rPr>
          <w:rFonts w:ascii="Times New Roman" w:hAnsi="Times New Roman" w:cs="Times New Roman"/>
          <w:sz w:val="20"/>
        </w:rPr>
        <w:t>(</w:t>
      </w:r>
      <w:r w:rsidRPr="00E36350">
        <w:rPr>
          <w:rFonts w:ascii="Times New Roman" w:hAnsi="Times New Roman" w:cs="Times New Roman"/>
          <w:sz w:val="20"/>
        </w:rPr>
        <w:t>2002</w:t>
      </w:r>
      <w:r>
        <w:rPr>
          <w:rFonts w:ascii="Times New Roman" w:hAnsi="Times New Roman" w:cs="Times New Roman"/>
          <w:sz w:val="20"/>
        </w:rPr>
        <w:t>)</w:t>
      </w:r>
      <w:r w:rsidRPr="00E36350">
        <w:rPr>
          <w:rFonts w:ascii="Times New Roman" w:hAnsi="Times New Roman" w:cs="Times New Roman"/>
          <w:sz w:val="20"/>
        </w:rPr>
        <w:t xml:space="preserve">. </w:t>
      </w:r>
      <w:r w:rsidRPr="00732402">
        <w:rPr>
          <w:rFonts w:ascii="Times New Roman" w:hAnsi="Times New Roman" w:cs="Times New Roman"/>
          <w:i/>
          <w:sz w:val="20"/>
        </w:rPr>
        <w:t>Understanding and Measuring Social Capital: A Multidisciplinary Tool for Practitioners. Directions in Development</w:t>
      </w:r>
      <w:r>
        <w:rPr>
          <w:rFonts w:ascii="Times New Roman" w:hAnsi="Times New Roman" w:cs="Times New Roman"/>
          <w:sz w:val="20"/>
        </w:rPr>
        <w:t>;</w:t>
      </w:r>
      <w:r w:rsidRPr="00E36350">
        <w:rPr>
          <w:rFonts w:ascii="Times New Roman" w:hAnsi="Times New Roman" w:cs="Times New Roman"/>
          <w:sz w:val="20"/>
        </w:rPr>
        <w:t xml:space="preserve"> Washington, DC: World Bank. © World Bank. https://openknowledge.worldbank.org/handle/10986/14098 License: CC BY 3.0 IGO.”.</w:t>
      </w:r>
    </w:p>
    <w:p w:rsidR="00AE57CD" w:rsidRDefault="00AE57CD" w:rsidP="00FE5A38">
      <w:pPr>
        <w:autoSpaceDE w:val="0"/>
        <w:autoSpaceDN w:val="0"/>
        <w:adjustRightInd w:val="0"/>
        <w:spacing w:after="120" w:line="276" w:lineRule="auto"/>
        <w:ind w:left="709" w:hanging="709"/>
        <w:jc w:val="both"/>
        <w:rPr>
          <w:rFonts w:ascii="Times New Roman" w:hAnsi="Times New Roman" w:cs="Times New Roman"/>
          <w:sz w:val="20"/>
        </w:rPr>
      </w:pPr>
      <w:r w:rsidRPr="00AE57CD">
        <w:rPr>
          <w:rFonts w:ascii="Times New Roman" w:hAnsi="Times New Roman" w:cs="Times New Roman"/>
          <w:sz w:val="20"/>
        </w:rPr>
        <w:t xml:space="preserve">Grootaert, </w:t>
      </w:r>
      <w:r>
        <w:rPr>
          <w:rFonts w:ascii="Times New Roman" w:hAnsi="Times New Roman" w:cs="Times New Roman"/>
          <w:sz w:val="20"/>
        </w:rPr>
        <w:t>C.</w:t>
      </w:r>
      <w:r w:rsidRPr="00AE57CD">
        <w:rPr>
          <w:rFonts w:ascii="Times New Roman" w:hAnsi="Times New Roman" w:cs="Times New Roman"/>
          <w:sz w:val="20"/>
        </w:rPr>
        <w:t xml:space="preserve"> Narayan, D</w:t>
      </w:r>
      <w:r>
        <w:rPr>
          <w:rFonts w:ascii="Times New Roman" w:hAnsi="Times New Roman" w:cs="Times New Roman"/>
          <w:sz w:val="20"/>
        </w:rPr>
        <w:t>.</w:t>
      </w:r>
      <w:r w:rsidR="00D41027">
        <w:rPr>
          <w:rFonts w:ascii="Times New Roman" w:hAnsi="Times New Roman" w:cs="Times New Roman"/>
          <w:sz w:val="20"/>
        </w:rPr>
        <w:t>,</w:t>
      </w:r>
      <w:r>
        <w:rPr>
          <w:rFonts w:ascii="Times New Roman" w:hAnsi="Times New Roman" w:cs="Times New Roman"/>
          <w:sz w:val="20"/>
        </w:rPr>
        <w:t xml:space="preserve"> </w:t>
      </w:r>
      <w:r w:rsidRPr="00AE57CD">
        <w:rPr>
          <w:rFonts w:ascii="Times New Roman" w:hAnsi="Times New Roman" w:cs="Times New Roman"/>
          <w:sz w:val="20"/>
        </w:rPr>
        <w:t>Nyhan Jones, V</w:t>
      </w:r>
      <w:r w:rsidR="00D41027">
        <w:rPr>
          <w:rFonts w:ascii="Times New Roman" w:hAnsi="Times New Roman" w:cs="Times New Roman"/>
          <w:sz w:val="20"/>
        </w:rPr>
        <w:t>. &amp;</w:t>
      </w:r>
      <w:r w:rsidRPr="00AE57CD">
        <w:rPr>
          <w:rFonts w:ascii="Times New Roman" w:hAnsi="Times New Roman" w:cs="Times New Roman"/>
          <w:sz w:val="20"/>
        </w:rPr>
        <w:t xml:space="preserve"> Woolcock, M</w:t>
      </w:r>
      <w:r w:rsidR="00D41027">
        <w:rPr>
          <w:rFonts w:ascii="Times New Roman" w:hAnsi="Times New Roman" w:cs="Times New Roman"/>
          <w:sz w:val="20"/>
        </w:rPr>
        <w:t>. (</w:t>
      </w:r>
      <w:r w:rsidRPr="00AE57CD">
        <w:rPr>
          <w:rFonts w:ascii="Times New Roman" w:hAnsi="Times New Roman" w:cs="Times New Roman"/>
          <w:sz w:val="20"/>
        </w:rPr>
        <w:t>2004</w:t>
      </w:r>
      <w:r w:rsidR="00D41027">
        <w:rPr>
          <w:rFonts w:ascii="Times New Roman" w:hAnsi="Times New Roman" w:cs="Times New Roman"/>
          <w:sz w:val="20"/>
        </w:rPr>
        <w:t>)</w:t>
      </w:r>
      <w:r w:rsidRPr="00AE57CD">
        <w:rPr>
          <w:rFonts w:ascii="Times New Roman" w:hAnsi="Times New Roman" w:cs="Times New Roman"/>
          <w:sz w:val="20"/>
        </w:rPr>
        <w:t xml:space="preserve">. </w:t>
      </w:r>
      <w:r w:rsidRPr="00D41027">
        <w:rPr>
          <w:rFonts w:ascii="Times New Roman" w:hAnsi="Times New Roman" w:cs="Times New Roman"/>
          <w:i/>
          <w:sz w:val="20"/>
        </w:rPr>
        <w:t>Measuring Soci</w:t>
      </w:r>
      <w:r w:rsidR="00D41027" w:rsidRPr="00D41027">
        <w:rPr>
          <w:rFonts w:ascii="Times New Roman" w:hAnsi="Times New Roman" w:cs="Times New Roman"/>
          <w:i/>
          <w:sz w:val="20"/>
        </w:rPr>
        <w:t>al Capital</w:t>
      </w:r>
      <w:r w:rsidRPr="00D41027">
        <w:rPr>
          <w:rFonts w:ascii="Times New Roman" w:hAnsi="Times New Roman" w:cs="Times New Roman"/>
          <w:i/>
          <w:sz w:val="20"/>
        </w:rPr>
        <w:t>: An Integrated Questionnaire</w:t>
      </w:r>
      <w:r w:rsidR="00D41027">
        <w:rPr>
          <w:rFonts w:ascii="Times New Roman" w:hAnsi="Times New Roman" w:cs="Times New Roman"/>
          <w:sz w:val="20"/>
        </w:rPr>
        <w:t xml:space="preserve">. World Bank Working Paper </w:t>
      </w:r>
      <w:r w:rsidRPr="00AE57CD">
        <w:rPr>
          <w:rFonts w:ascii="Times New Roman" w:hAnsi="Times New Roman" w:cs="Times New Roman"/>
          <w:sz w:val="20"/>
        </w:rPr>
        <w:t xml:space="preserve">No. 18. Washington, DC: World Bank. https://openknowledge.worldbank.org/handle/10986/15033 </w:t>
      </w:r>
    </w:p>
    <w:p w:rsidR="00F438BE" w:rsidRPr="00F438BE" w:rsidRDefault="00F438BE" w:rsidP="00F438BE">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Güngör, E.</w:t>
      </w:r>
      <w:r w:rsidRPr="00F438BE">
        <w:rPr>
          <w:rFonts w:ascii="Times New Roman" w:hAnsi="Times New Roman" w:cs="Times New Roman"/>
          <w:sz w:val="20"/>
        </w:rPr>
        <w:t xml:space="preserve"> (2011). </w:t>
      </w:r>
      <w:r w:rsidRPr="00F438BE">
        <w:rPr>
          <w:rFonts w:ascii="Times New Roman" w:hAnsi="Times New Roman" w:cs="Times New Roman"/>
          <w:i/>
          <w:sz w:val="20"/>
        </w:rPr>
        <w:t>Kültür Değişmesi ve Milliyetçilik</w:t>
      </w:r>
      <w:r w:rsidRPr="00F438BE">
        <w:rPr>
          <w:rFonts w:ascii="Times New Roman" w:hAnsi="Times New Roman" w:cs="Times New Roman"/>
          <w:sz w:val="20"/>
        </w:rPr>
        <w:t xml:space="preserve">. </w:t>
      </w:r>
      <w:r>
        <w:rPr>
          <w:rFonts w:ascii="Times New Roman" w:hAnsi="Times New Roman" w:cs="Times New Roman"/>
          <w:sz w:val="20"/>
        </w:rPr>
        <w:t>İ</w:t>
      </w:r>
      <w:r w:rsidRPr="00F438BE">
        <w:rPr>
          <w:rFonts w:ascii="Times New Roman" w:hAnsi="Times New Roman" w:cs="Times New Roman"/>
          <w:sz w:val="20"/>
        </w:rPr>
        <w:t>stanbul: Ötüken Yayınları.</w:t>
      </w:r>
    </w:p>
    <w:p w:rsidR="00F95D95" w:rsidRDefault="00F95D95" w:rsidP="00C33466">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Günkör, C. &amp;Özdemir, M.Ç. (2017). </w:t>
      </w:r>
      <w:r w:rsidRPr="00F95D95">
        <w:rPr>
          <w:rFonts w:ascii="Times New Roman" w:hAnsi="Times New Roman" w:cs="Times New Roman"/>
          <w:sz w:val="20"/>
        </w:rPr>
        <w:t>Sosyal sermaye ve eğitim ilişkisi</w:t>
      </w:r>
      <w:r>
        <w:rPr>
          <w:rFonts w:ascii="Times New Roman" w:hAnsi="Times New Roman" w:cs="Times New Roman"/>
          <w:sz w:val="20"/>
        </w:rPr>
        <w:t xml:space="preserve">. </w:t>
      </w:r>
      <w:r w:rsidRPr="00F95D95">
        <w:rPr>
          <w:rFonts w:ascii="Times New Roman" w:hAnsi="Times New Roman" w:cs="Times New Roman"/>
          <w:sz w:val="20"/>
        </w:rPr>
        <w:t>Türk Eğitim Bilimleri Dergisi, 2017</w:t>
      </w:r>
      <w:r>
        <w:rPr>
          <w:rFonts w:ascii="Times New Roman" w:hAnsi="Times New Roman" w:cs="Times New Roman"/>
          <w:sz w:val="20"/>
        </w:rPr>
        <w:t>, 15(1):</w:t>
      </w:r>
      <w:r w:rsidRPr="00F95D95">
        <w:rPr>
          <w:rFonts w:ascii="Times New Roman" w:hAnsi="Times New Roman" w:cs="Times New Roman"/>
          <w:sz w:val="20"/>
        </w:rPr>
        <w:t xml:space="preserve"> 70-90</w:t>
      </w:r>
    </w:p>
    <w:p w:rsidR="00C33466" w:rsidRDefault="00C33466" w:rsidP="00C33466">
      <w:pPr>
        <w:autoSpaceDE w:val="0"/>
        <w:autoSpaceDN w:val="0"/>
        <w:adjustRightInd w:val="0"/>
        <w:spacing w:after="120" w:line="276" w:lineRule="auto"/>
        <w:ind w:left="709" w:hanging="709"/>
        <w:jc w:val="both"/>
        <w:rPr>
          <w:rFonts w:ascii="Times New Roman" w:hAnsi="Times New Roman" w:cs="Times New Roman"/>
          <w:sz w:val="20"/>
        </w:rPr>
      </w:pPr>
      <w:r w:rsidRPr="00C33466">
        <w:rPr>
          <w:rFonts w:ascii="Times New Roman" w:hAnsi="Times New Roman" w:cs="Times New Roman"/>
          <w:sz w:val="20"/>
        </w:rPr>
        <w:lastRenderedPageBreak/>
        <w:t xml:space="preserve">Hasta, D., &amp; Arslantürk, G. (2013). Polislik </w:t>
      </w:r>
      <w:r w:rsidR="00286E5B" w:rsidRPr="00C33466">
        <w:rPr>
          <w:rFonts w:ascii="Times New Roman" w:hAnsi="Times New Roman" w:cs="Times New Roman"/>
          <w:sz w:val="20"/>
        </w:rPr>
        <w:t>mesleğine yönelik iç-grup</w:t>
      </w:r>
      <w:r w:rsidR="00286E5B">
        <w:rPr>
          <w:rFonts w:ascii="Times New Roman" w:hAnsi="Times New Roman" w:cs="Times New Roman"/>
          <w:sz w:val="20"/>
        </w:rPr>
        <w:t xml:space="preserve"> </w:t>
      </w:r>
      <w:r w:rsidR="00286E5B" w:rsidRPr="00C33466">
        <w:rPr>
          <w:rFonts w:ascii="Times New Roman" w:hAnsi="Times New Roman" w:cs="Times New Roman"/>
          <w:sz w:val="20"/>
        </w:rPr>
        <w:t>yanlılığı ve tutumlar</w:t>
      </w:r>
      <w:r w:rsidRPr="00C33466">
        <w:rPr>
          <w:rFonts w:ascii="Times New Roman" w:hAnsi="Times New Roman" w:cs="Times New Roman"/>
          <w:sz w:val="20"/>
        </w:rPr>
        <w:t xml:space="preserve">. </w:t>
      </w:r>
      <w:r w:rsidRPr="00C33466">
        <w:rPr>
          <w:rFonts w:ascii="Times New Roman" w:hAnsi="Times New Roman" w:cs="Times New Roman"/>
          <w:i/>
          <w:sz w:val="20"/>
        </w:rPr>
        <w:t>Türk Psikoloji Yazıları</w:t>
      </w:r>
      <w:r w:rsidRPr="00C33466">
        <w:rPr>
          <w:rFonts w:ascii="Times New Roman" w:hAnsi="Times New Roman" w:cs="Times New Roman"/>
          <w:sz w:val="20"/>
        </w:rPr>
        <w:t>, 16(31)</w:t>
      </w:r>
      <w:r>
        <w:rPr>
          <w:rFonts w:ascii="Times New Roman" w:hAnsi="Times New Roman" w:cs="Times New Roman"/>
          <w:sz w:val="20"/>
        </w:rPr>
        <w:t>:</w:t>
      </w:r>
      <w:r w:rsidRPr="00C33466">
        <w:rPr>
          <w:rFonts w:ascii="Times New Roman" w:hAnsi="Times New Roman" w:cs="Times New Roman"/>
          <w:sz w:val="20"/>
        </w:rPr>
        <w:t xml:space="preserve"> 60–70.</w:t>
      </w:r>
    </w:p>
    <w:p w:rsidR="00FE5A38" w:rsidRDefault="00FE5A38" w:rsidP="00FE5A38">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İnal Çekiç, T.,</w:t>
      </w:r>
      <w:r w:rsidRPr="00FE5A38">
        <w:t xml:space="preserve"> </w:t>
      </w:r>
      <w:r w:rsidRPr="00FE5A38">
        <w:rPr>
          <w:rFonts w:ascii="Times New Roman" w:hAnsi="Times New Roman" w:cs="Times New Roman"/>
          <w:sz w:val="20"/>
        </w:rPr>
        <w:t>&amp;</w:t>
      </w:r>
      <w:r>
        <w:rPr>
          <w:rFonts w:ascii="Times New Roman" w:hAnsi="Times New Roman" w:cs="Times New Roman"/>
          <w:sz w:val="20"/>
        </w:rPr>
        <w:t xml:space="preserve"> Ökten, A.N. (2009). </w:t>
      </w:r>
      <w:r w:rsidRPr="00FE5A38">
        <w:rPr>
          <w:rFonts w:ascii="Times New Roman" w:hAnsi="Times New Roman" w:cs="Times New Roman"/>
          <w:sz w:val="20"/>
        </w:rPr>
        <w:t xml:space="preserve">Sosyal </w:t>
      </w:r>
      <w:r w:rsidR="008C4C73" w:rsidRPr="00FE5A38">
        <w:rPr>
          <w:rFonts w:ascii="Times New Roman" w:hAnsi="Times New Roman" w:cs="Times New Roman"/>
          <w:sz w:val="20"/>
        </w:rPr>
        <w:t>sermaye perspektifinden kırsal kalkınma sorunsalına</w:t>
      </w:r>
      <w:r w:rsidR="008C4C73">
        <w:rPr>
          <w:rFonts w:ascii="Times New Roman" w:hAnsi="Times New Roman" w:cs="Times New Roman"/>
          <w:sz w:val="20"/>
        </w:rPr>
        <w:t xml:space="preserve"> </w:t>
      </w:r>
      <w:r w:rsidR="008C4C73" w:rsidRPr="00FE5A38">
        <w:rPr>
          <w:rFonts w:ascii="Times New Roman" w:hAnsi="Times New Roman" w:cs="Times New Roman"/>
          <w:sz w:val="20"/>
        </w:rPr>
        <w:t>yeniden bakı</w:t>
      </w:r>
      <w:r w:rsidRPr="00FE5A38">
        <w:rPr>
          <w:rFonts w:ascii="Times New Roman" w:hAnsi="Times New Roman" w:cs="Times New Roman"/>
          <w:sz w:val="20"/>
        </w:rPr>
        <w:t>ş</w:t>
      </w:r>
      <w:r>
        <w:rPr>
          <w:rFonts w:ascii="Times New Roman" w:hAnsi="Times New Roman" w:cs="Times New Roman"/>
          <w:sz w:val="20"/>
        </w:rPr>
        <w:t xml:space="preserve">. </w:t>
      </w:r>
      <w:r w:rsidRPr="00FE5A38">
        <w:rPr>
          <w:rFonts w:ascii="Times New Roman" w:hAnsi="Times New Roman" w:cs="Times New Roman"/>
          <w:i/>
          <w:sz w:val="20"/>
        </w:rPr>
        <w:t>MEGARON</w:t>
      </w:r>
      <w:r>
        <w:rPr>
          <w:rFonts w:ascii="Times New Roman" w:hAnsi="Times New Roman" w:cs="Times New Roman"/>
          <w:i/>
          <w:sz w:val="20"/>
        </w:rPr>
        <w:t xml:space="preserve">, </w:t>
      </w:r>
      <w:r w:rsidRPr="00FE5A38">
        <w:rPr>
          <w:rFonts w:ascii="Times New Roman" w:hAnsi="Times New Roman" w:cs="Times New Roman"/>
          <w:sz w:val="20"/>
        </w:rPr>
        <w:t>4(3):203-213</w:t>
      </w:r>
    </w:p>
    <w:p w:rsidR="008C4C73" w:rsidRDefault="008C4C73" w:rsidP="00DA55B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Karabaş, S., </w:t>
      </w:r>
      <w:r w:rsidRPr="00FE5A38">
        <w:rPr>
          <w:rFonts w:ascii="Times New Roman" w:hAnsi="Times New Roman" w:cs="Times New Roman"/>
          <w:sz w:val="20"/>
        </w:rPr>
        <w:t>&amp;</w:t>
      </w:r>
      <w:r>
        <w:rPr>
          <w:rFonts w:ascii="Times New Roman" w:hAnsi="Times New Roman" w:cs="Times New Roman"/>
          <w:sz w:val="20"/>
        </w:rPr>
        <w:t xml:space="preserve"> Erenler Tekmen, E. (2019). T</w:t>
      </w:r>
      <w:r w:rsidRPr="008C4C73">
        <w:rPr>
          <w:rFonts w:ascii="Times New Roman" w:hAnsi="Times New Roman" w:cs="Times New Roman"/>
          <w:sz w:val="20"/>
        </w:rPr>
        <w:t>arım sektöründe sosyal sermaye ve bilişim teknolojileri kullanım düzeyi</w:t>
      </w:r>
      <w:r>
        <w:rPr>
          <w:rFonts w:ascii="Times New Roman" w:hAnsi="Times New Roman" w:cs="Times New Roman"/>
          <w:sz w:val="20"/>
        </w:rPr>
        <w:t xml:space="preserve">. </w:t>
      </w:r>
      <w:r w:rsidRPr="008C4C73">
        <w:rPr>
          <w:rFonts w:ascii="Times New Roman" w:hAnsi="Times New Roman" w:cs="Times New Roman"/>
          <w:sz w:val="20"/>
        </w:rPr>
        <w:t>Uluslararası Sosyal Araştırmalar Dergisi</w:t>
      </w:r>
      <w:r>
        <w:rPr>
          <w:rFonts w:ascii="Times New Roman" w:hAnsi="Times New Roman" w:cs="Times New Roman"/>
          <w:sz w:val="20"/>
        </w:rPr>
        <w:t>, 12(62): 1394-1411.</w:t>
      </w:r>
    </w:p>
    <w:p w:rsidR="00407DB5" w:rsidRDefault="00407DB5" w:rsidP="00DA55B2">
      <w:pPr>
        <w:autoSpaceDE w:val="0"/>
        <w:autoSpaceDN w:val="0"/>
        <w:adjustRightInd w:val="0"/>
        <w:spacing w:after="120" w:line="276" w:lineRule="auto"/>
        <w:ind w:left="709" w:hanging="709"/>
        <w:jc w:val="both"/>
        <w:rPr>
          <w:rFonts w:ascii="Times New Roman" w:hAnsi="Times New Roman" w:cs="Times New Roman"/>
          <w:sz w:val="20"/>
        </w:rPr>
      </w:pPr>
      <w:r w:rsidRPr="00407DB5">
        <w:rPr>
          <w:rFonts w:ascii="Times New Roman" w:hAnsi="Times New Roman" w:cs="Times New Roman"/>
          <w:sz w:val="20"/>
        </w:rPr>
        <w:t>Kaymak</w:t>
      </w:r>
      <w:r>
        <w:rPr>
          <w:rFonts w:ascii="Times New Roman" w:hAnsi="Times New Roman" w:cs="Times New Roman"/>
          <w:sz w:val="20"/>
        </w:rPr>
        <w:t>,</w:t>
      </w:r>
      <w:r w:rsidRPr="00407DB5">
        <w:rPr>
          <w:rFonts w:ascii="Times New Roman" w:hAnsi="Times New Roman" w:cs="Times New Roman"/>
          <w:sz w:val="20"/>
        </w:rPr>
        <w:t xml:space="preserve"> M</w:t>
      </w:r>
      <w:r>
        <w:rPr>
          <w:rFonts w:ascii="Times New Roman" w:hAnsi="Times New Roman" w:cs="Times New Roman"/>
          <w:sz w:val="20"/>
        </w:rPr>
        <w:t>.</w:t>
      </w:r>
      <w:r w:rsidRPr="00407DB5">
        <w:rPr>
          <w:rFonts w:ascii="Times New Roman" w:hAnsi="Times New Roman" w:cs="Times New Roman"/>
          <w:sz w:val="20"/>
        </w:rPr>
        <w:t xml:space="preserve"> (2020). Adam Smith’in dört aşamalı tarih kuramı üzerine. </w:t>
      </w:r>
      <w:r w:rsidRPr="00407DB5">
        <w:rPr>
          <w:rFonts w:ascii="Times New Roman" w:hAnsi="Times New Roman" w:cs="Times New Roman"/>
          <w:i/>
          <w:sz w:val="20"/>
        </w:rPr>
        <w:t>Mülkiye Dergisi</w:t>
      </w:r>
      <w:r w:rsidRPr="00407DB5">
        <w:rPr>
          <w:rFonts w:ascii="Times New Roman" w:hAnsi="Times New Roman" w:cs="Times New Roman"/>
          <w:sz w:val="20"/>
        </w:rPr>
        <w:t>, 44 (2), 177-218.</w:t>
      </w:r>
    </w:p>
    <w:p w:rsidR="00E705EA" w:rsidRDefault="00E705EA" w:rsidP="00DA55B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Katipoğlu, P. </w:t>
      </w:r>
      <w:r w:rsidR="00777B8E">
        <w:rPr>
          <w:rFonts w:ascii="Times New Roman" w:hAnsi="Times New Roman" w:cs="Times New Roman"/>
          <w:sz w:val="20"/>
        </w:rPr>
        <w:t xml:space="preserve">&amp; </w:t>
      </w:r>
      <w:r>
        <w:rPr>
          <w:rFonts w:ascii="Times New Roman" w:hAnsi="Times New Roman" w:cs="Times New Roman"/>
          <w:sz w:val="20"/>
        </w:rPr>
        <w:t xml:space="preserve">Armağan, G. (2020). </w:t>
      </w:r>
      <w:r w:rsidRPr="00E705EA">
        <w:rPr>
          <w:rFonts w:ascii="Times New Roman" w:hAnsi="Times New Roman" w:cs="Times New Roman"/>
          <w:sz w:val="20"/>
        </w:rPr>
        <w:t xml:space="preserve">Tarımda </w:t>
      </w:r>
      <w:r w:rsidR="00E36350" w:rsidRPr="00E705EA">
        <w:rPr>
          <w:rFonts w:ascii="Times New Roman" w:hAnsi="Times New Roman" w:cs="Times New Roman"/>
          <w:sz w:val="20"/>
        </w:rPr>
        <w:t>beşeri ve sosyal sermayenin kırsal kalkınmada önemi</w:t>
      </w:r>
      <w:r w:rsidR="00E36350">
        <w:rPr>
          <w:rFonts w:ascii="Times New Roman" w:hAnsi="Times New Roman" w:cs="Times New Roman"/>
          <w:sz w:val="20"/>
        </w:rPr>
        <w:t xml:space="preserve">. </w:t>
      </w:r>
      <w:r w:rsidR="00E36350" w:rsidRPr="00E36350">
        <w:rPr>
          <w:rFonts w:ascii="Times New Roman" w:hAnsi="Times New Roman" w:cs="Times New Roman"/>
          <w:i/>
          <w:sz w:val="20"/>
        </w:rPr>
        <w:t>İzmir İktisat Dergisi. 35(1): 155-175</w:t>
      </w:r>
      <w:r w:rsidR="00E36350" w:rsidRPr="00E36350">
        <w:rPr>
          <w:rFonts w:ascii="Times New Roman" w:hAnsi="Times New Roman" w:cs="Times New Roman"/>
          <w:sz w:val="20"/>
        </w:rPr>
        <w:t>. Doi: 10.24988/ije.202035112</w:t>
      </w:r>
    </w:p>
    <w:p w:rsidR="00026A55" w:rsidRDefault="00026A55" w:rsidP="00DA55B2">
      <w:pPr>
        <w:autoSpaceDE w:val="0"/>
        <w:autoSpaceDN w:val="0"/>
        <w:adjustRightInd w:val="0"/>
        <w:spacing w:after="120" w:line="276" w:lineRule="auto"/>
        <w:ind w:left="709" w:hanging="709"/>
        <w:jc w:val="both"/>
        <w:rPr>
          <w:rFonts w:ascii="Times New Roman" w:hAnsi="Times New Roman" w:cs="Times New Roman"/>
          <w:sz w:val="20"/>
        </w:rPr>
      </w:pPr>
      <w:r w:rsidRPr="00026A55">
        <w:rPr>
          <w:rFonts w:ascii="Times New Roman" w:hAnsi="Times New Roman" w:cs="Times New Roman"/>
          <w:sz w:val="20"/>
        </w:rPr>
        <w:t>Kesici, H. (2010). Adam Sm</w:t>
      </w:r>
      <w:r>
        <w:rPr>
          <w:rFonts w:ascii="Times New Roman" w:hAnsi="Times New Roman" w:cs="Times New Roman"/>
          <w:sz w:val="20"/>
        </w:rPr>
        <w:t>i</w:t>
      </w:r>
      <w:r w:rsidRPr="00026A55">
        <w:rPr>
          <w:rFonts w:ascii="Times New Roman" w:hAnsi="Times New Roman" w:cs="Times New Roman"/>
          <w:sz w:val="20"/>
        </w:rPr>
        <w:t xml:space="preserve">th </w:t>
      </w:r>
      <w:r>
        <w:rPr>
          <w:rFonts w:ascii="Times New Roman" w:hAnsi="Times New Roman" w:cs="Times New Roman"/>
          <w:sz w:val="20"/>
        </w:rPr>
        <w:t>ve Ahlak Teorisi</w:t>
      </w:r>
      <w:r w:rsidRPr="00026A55">
        <w:rPr>
          <w:rFonts w:ascii="Times New Roman" w:hAnsi="Times New Roman" w:cs="Times New Roman"/>
          <w:sz w:val="20"/>
        </w:rPr>
        <w:t xml:space="preserve">. </w:t>
      </w:r>
      <w:r w:rsidRPr="00026A55">
        <w:rPr>
          <w:rFonts w:ascii="Times New Roman" w:hAnsi="Times New Roman" w:cs="Times New Roman"/>
          <w:i/>
          <w:sz w:val="20"/>
        </w:rPr>
        <w:t>Journal of Social Policy Conferences</w:t>
      </w:r>
      <w:r>
        <w:rPr>
          <w:rFonts w:ascii="Times New Roman" w:hAnsi="Times New Roman" w:cs="Times New Roman"/>
          <w:sz w:val="20"/>
        </w:rPr>
        <w:t>, 58: 89-97</w:t>
      </w:r>
    </w:p>
    <w:p w:rsidR="0032523A" w:rsidRDefault="0032523A" w:rsidP="00DA55B2">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Konyadayatırım. (2019). Akören İlçe Raporu-2019. </w:t>
      </w:r>
      <w:r w:rsidRPr="0032523A">
        <w:rPr>
          <w:rFonts w:ascii="Times New Roman" w:hAnsi="Times New Roman" w:cs="Times New Roman"/>
          <w:sz w:val="20"/>
        </w:rPr>
        <w:t>http://www.konyadayatirim.gov.tr/images/dosya/AK%C3%96REN.pdf</w:t>
      </w:r>
    </w:p>
    <w:p w:rsidR="00CD49D8" w:rsidRDefault="00CD49D8" w:rsidP="00CD49D8">
      <w:pPr>
        <w:autoSpaceDE w:val="0"/>
        <w:autoSpaceDN w:val="0"/>
        <w:adjustRightInd w:val="0"/>
        <w:spacing w:after="120" w:line="276" w:lineRule="auto"/>
        <w:ind w:left="709" w:hanging="709"/>
        <w:jc w:val="both"/>
        <w:rPr>
          <w:rFonts w:ascii="Times New Roman" w:hAnsi="Times New Roman" w:cs="Times New Roman"/>
          <w:sz w:val="20"/>
        </w:rPr>
      </w:pPr>
      <w:r w:rsidRPr="00CD49D8">
        <w:rPr>
          <w:rFonts w:ascii="Times New Roman" w:hAnsi="Times New Roman" w:cs="Times New Roman"/>
          <w:sz w:val="20"/>
        </w:rPr>
        <w:t>Lyon, F., (2000). Trust, networks and norms: the creation of social</w:t>
      </w:r>
      <w:r>
        <w:rPr>
          <w:rFonts w:ascii="Times New Roman" w:hAnsi="Times New Roman" w:cs="Times New Roman"/>
          <w:sz w:val="20"/>
        </w:rPr>
        <w:t xml:space="preserve"> </w:t>
      </w:r>
      <w:r w:rsidRPr="00CD49D8">
        <w:rPr>
          <w:rFonts w:ascii="Times New Roman" w:hAnsi="Times New Roman" w:cs="Times New Roman"/>
          <w:sz w:val="20"/>
        </w:rPr>
        <w:t xml:space="preserve">capital in agricultural economies in Ghana. </w:t>
      </w:r>
      <w:r w:rsidRPr="00CD49D8">
        <w:rPr>
          <w:rFonts w:ascii="Times New Roman" w:hAnsi="Times New Roman" w:cs="Times New Roman"/>
          <w:i/>
          <w:sz w:val="20"/>
        </w:rPr>
        <w:t>World Development</w:t>
      </w:r>
      <w:r w:rsidRPr="00CD49D8">
        <w:rPr>
          <w:rFonts w:ascii="Times New Roman" w:hAnsi="Times New Roman" w:cs="Times New Roman"/>
          <w:sz w:val="20"/>
        </w:rPr>
        <w:t xml:space="preserve"> 28 (4): 663-681</w:t>
      </w:r>
    </w:p>
    <w:p w:rsidR="0060142A" w:rsidRDefault="0060142A" w:rsidP="0060142A">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Marshall, G. (2005). </w:t>
      </w:r>
      <w:r w:rsidRPr="0060142A">
        <w:rPr>
          <w:rFonts w:ascii="Times New Roman" w:hAnsi="Times New Roman" w:cs="Times New Roman"/>
          <w:i/>
          <w:sz w:val="20"/>
        </w:rPr>
        <w:t>Sosyoloji Sözlüğü</w:t>
      </w:r>
      <w:r w:rsidRPr="00D17E20">
        <w:rPr>
          <w:rFonts w:ascii="Times New Roman" w:hAnsi="Times New Roman" w:cs="Times New Roman"/>
          <w:sz w:val="20"/>
        </w:rPr>
        <w:t>.</w:t>
      </w:r>
      <w:r>
        <w:rPr>
          <w:rFonts w:ascii="Times New Roman" w:hAnsi="Times New Roman" w:cs="Times New Roman"/>
          <w:sz w:val="20"/>
        </w:rPr>
        <w:t xml:space="preserve"> </w:t>
      </w:r>
      <w:r w:rsidRPr="00D17E20">
        <w:rPr>
          <w:rFonts w:ascii="Times New Roman" w:hAnsi="Times New Roman" w:cs="Times New Roman"/>
          <w:sz w:val="20"/>
        </w:rPr>
        <w:t>Akınhay, O. &amp; Kömürcü, D. (Çev.)  Bilim ve Sanat Yayınları, Ankara.</w:t>
      </w:r>
    </w:p>
    <w:p w:rsidR="00CD49D8" w:rsidRPr="00CD49D8" w:rsidRDefault="00CD49D8" w:rsidP="00CD49D8">
      <w:pPr>
        <w:autoSpaceDE w:val="0"/>
        <w:autoSpaceDN w:val="0"/>
        <w:adjustRightInd w:val="0"/>
        <w:spacing w:after="120" w:line="276" w:lineRule="auto"/>
        <w:ind w:left="709" w:hanging="709"/>
        <w:jc w:val="both"/>
        <w:rPr>
          <w:rFonts w:ascii="Times New Roman" w:hAnsi="Times New Roman" w:cs="Times New Roman"/>
          <w:sz w:val="20"/>
        </w:rPr>
      </w:pPr>
      <w:r w:rsidRPr="00CD49D8">
        <w:rPr>
          <w:rFonts w:ascii="Times New Roman" w:hAnsi="Times New Roman" w:cs="Times New Roman"/>
          <w:sz w:val="20"/>
        </w:rPr>
        <w:t xml:space="preserve">Misztal, B.A. </w:t>
      </w:r>
      <w:r>
        <w:rPr>
          <w:rFonts w:ascii="Times New Roman" w:hAnsi="Times New Roman" w:cs="Times New Roman"/>
          <w:sz w:val="20"/>
        </w:rPr>
        <w:t>(</w:t>
      </w:r>
      <w:r w:rsidRPr="00CD49D8">
        <w:rPr>
          <w:rFonts w:ascii="Times New Roman" w:hAnsi="Times New Roman" w:cs="Times New Roman"/>
          <w:sz w:val="20"/>
        </w:rPr>
        <w:t>1996</w:t>
      </w:r>
      <w:r>
        <w:rPr>
          <w:rFonts w:ascii="Times New Roman" w:hAnsi="Times New Roman" w:cs="Times New Roman"/>
          <w:sz w:val="20"/>
        </w:rPr>
        <w:t>)</w:t>
      </w:r>
      <w:r w:rsidRPr="00CD49D8">
        <w:rPr>
          <w:rFonts w:ascii="Times New Roman" w:hAnsi="Times New Roman" w:cs="Times New Roman"/>
          <w:sz w:val="20"/>
        </w:rPr>
        <w:t>. Trust. Cambridge: Polity Press.</w:t>
      </w:r>
    </w:p>
    <w:p w:rsidR="00CF3CC4" w:rsidRDefault="00CF3CC4" w:rsidP="0049369F">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Mouzelis, N. (1995). </w:t>
      </w:r>
      <w:r w:rsidRPr="00732402">
        <w:rPr>
          <w:rFonts w:ascii="Times New Roman" w:hAnsi="Times New Roman" w:cs="Times New Roman"/>
          <w:i/>
          <w:sz w:val="20"/>
        </w:rPr>
        <w:t>Sociological Theory: What Went Wrong?</w:t>
      </w:r>
      <w:r>
        <w:rPr>
          <w:rFonts w:ascii="Times New Roman" w:hAnsi="Times New Roman" w:cs="Times New Roman"/>
          <w:sz w:val="20"/>
        </w:rPr>
        <w:t xml:space="preserve"> London: Routledge&amp;Kegan Paul.</w:t>
      </w:r>
    </w:p>
    <w:p w:rsidR="00DF3BFC" w:rsidRPr="00DF3BFC" w:rsidRDefault="00DF3BFC" w:rsidP="00DF3BFC">
      <w:pPr>
        <w:autoSpaceDE w:val="0"/>
        <w:autoSpaceDN w:val="0"/>
        <w:adjustRightInd w:val="0"/>
        <w:spacing w:after="120" w:line="276" w:lineRule="auto"/>
        <w:ind w:left="709" w:hanging="709"/>
        <w:jc w:val="both"/>
        <w:rPr>
          <w:rFonts w:ascii="Times New Roman" w:hAnsi="Times New Roman" w:cs="Times New Roman"/>
          <w:sz w:val="20"/>
        </w:rPr>
      </w:pPr>
      <w:r w:rsidRPr="00DF3BFC">
        <w:rPr>
          <w:rFonts w:ascii="Times New Roman" w:hAnsi="Times New Roman" w:cs="Times New Roman"/>
          <w:sz w:val="20"/>
        </w:rPr>
        <w:t>Okan Gökten, P. (2018). Karanlıkta üretim: Yeniçağda maliyetin kapsamı.</w:t>
      </w:r>
      <w:r>
        <w:rPr>
          <w:rFonts w:ascii="Times New Roman" w:hAnsi="Times New Roman" w:cs="Times New Roman"/>
          <w:sz w:val="20"/>
        </w:rPr>
        <w:t xml:space="preserve"> </w:t>
      </w:r>
      <w:r w:rsidRPr="00DF3BFC">
        <w:rPr>
          <w:rFonts w:ascii="Times New Roman" w:hAnsi="Times New Roman" w:cs="Times New Roman"/>
          <w:i/>
          <w:sz w:val="20"/>
        </w:rPr>
        <w:t>Muhasebe Bilim Dünyası Dergisi</w:t>
      </w:r>
      <w:r>
        <w:rPr>
          <w:rFonts w:ascii="Times New Roman" w:hAnsi="Times New Roman" w:cs="Times New Roman"/>
          <w:sz w:val="20"/>
        </w:rPr>
        <w:t>, 20(4):</w:t>
      </w:r>
      <w:r w:rsidRPr="00DF3BFC">
        <w:rPr>
          <w:rFonts w:ascii="Times New Roman" w:hAnsi="Times New Roman" w:cs="Times New Roman"/>
          <w:sz w:val="20"/>
        </w:rPr>
        <w:t xml:space="preserve"> 880-897.</w:t>
      </w:r>
    </w:p>
    <w:p w:rsidR="00720E78" w:rsidRDefault="00720E78" w:rsidP="0049369F">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Olmuş, H., Oral Erbaş, S.,</w:t>
      </w:r>
      <w:r w:rsidR="00FE5A38" w:rsidRPr="00FE5A38">
        <w:t xml:space="preserve"> </w:t>
      </w:r>
      <w:r w:rsidR="00FE5A38" w:rsidRPr="00FE5A38">
        <w:rPr>
          <w:rFonts w:ascii="Times New Roman" w:hAnsi="Times New Roman" w:cs="Times New Roman"/>
          <w:sz w:val="20"/>
        </w:rPr>
        <w:t>&amp;</w:t>
      </w:r>
      <w:r>
        <w:rPr>
          <w:rFonts w:ascii="Times New Roman" w:hAnsi="Times New Roman" w:cs="Times New Roman"/>
          <w:sz w:val="20"/>
        </w:rPr>
        <w:t xml:space="preserve"> Nazman, E. (2017). </w:t>
      </w:r>
      <w:r w:rsidRPr="00720E78">
        <w:rPr>
          <w:rFonts w:ascii="Times New Roman" w:hAnsi="Times New Roman" w:cs="Times New Roman"/>
          <w:i/>
          <w:sz w:val="20"/>
        </w:rPr>
        <w:t>Araştırmacılar İçin SPSS Uygulamalı İstatistiksel Deney Tasarımı</w:t>
      </w:r>
      <w:r>
        <w:rPr>
          <w:rFonts w:ascii="Times New Roman" w:hAnsi="Times New Roman" w:cs="Times New Roman"/>
          <w:sz w:val="20"/>
        </w:rPr>
        <w:t>. Gazi Kita</w:t>
      </w:r>
      <w:r w:rsidR="007F4BBE">
        <w:rPr>
          <w:rFonts w:ascii="Times New Roman" w:hAnsi="Times New Roman" w:cs="Times New Roman"/>
          <w:sz w:val="20"/>
        </w:rPr>
        <w:t>b</w:t>
      </w:r>
      <w:r>
        <w:rPr>
          <w:rFonts w:ascii="Times New Roman" w:hAnsi="Times New Roman" w:cs="Times New Roman"/>
          <w:sz w:val="20"/>
        </w:rPr>
        <w:t>evi, 1. Basım, Ankara, 543 s.</w:t>
      </w:r>
    </w:p>
    <w:p w:rsidR="0049369F" w:rsidRPr="005F3331" w:rsidRDefault="0049369F" w:rsidP="0049369F">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Özcan, B. (2011). </w:t>
      </w:r>
      <w:r w:rsidRPr="0049369F">
        <w:rPr>
          <w:rFonts w:ascii="Times New Roman" w:hAnsi="Times New Roman" w:cs="Times New Roman"/>
          <w:i/>
          <w:sz w:val="20"/>
        </w:rPr>
        <w:t>Sosyal Sermaye ve Ekonomik Kalkınma</w:t>
      </w:r>
      <w:r>
        <w:rPr>
          <w:rFonts w:ascii="Times New Roman" w:hAnsi="Times New Roman" w:cs="Times New Roman"/>
          <w:i/>
          <w:sz w:val="20"/>
        </w:rPr>
        <w:t xml:space="preserve"> </w:t>
      </w:r>
      <w:r w:rsidR="00273F0C" w:rsidRPr="00273F0C">
        <w:rPr>
          <w:rFonts w:ascii="Times New Roman" w:hAnsi="Times New Roman" w:cs="Times New Roman"/>
          <w:sz w:val="20"/>
        </w:rPr>
        <w:t>[Doktora Tezi, İstanbul Üniversitesi, Sosyal Bilimler Enstitüsü]</w:t>
      </w:r>
      <w:r w:rsidR="00273F0C">
        <w:rPr>
          <w:rFonts w:ascii="Times New Roman" w:hAnsi="Times New Roman" w:cs="Times New Roman"/>
          <w:sz w:val="20"/>
        </w:rPr>
        <w:t xml:space="preserve">. </w:t>
      </w:r>
      <w:r w:rsidR="00273F0C" w:rsidRPr="00273F0C">
        <w:rPr>
          <w:rFonts w:ascii="Times New Roman" w:hAnsi="Times New Roman" w:cs="Times New Roman"/>
          <w:sz w:val="20"/>
        </w:rPr>
        <w:t>http://nek.istanbul.edu.tr:4444/ekos/TEZ/47832.pdf</w:t>
      </w:r>
    </w:p>
    <w:p w:rsidR="00CD49D8" w:rsidRPr="00CD49D8" w:rsidRDefault="00CD49D8" w:rsidP="00CD49D8">
      <w:pPr>
        <w:autoSpaceDE w:val="0"/>
        <w:autoSpaceDN w:val="0"/>
        <w:adjustRightInd w:val="0"/>
        <w:spacing w:after="120" w:line="276" w:lineRule="auto"/>
        <w:ind w:left="709" w:hanging="709"/>
        <w:jc w:val="both"/>
        <w:rPr>
          <w:rFonts w:ascii="Times New Roman" w:hAnsi="Times New Roman" w:cs="Times New Roman"/>
          <w:sz w:val="20"/>
        </w:rPr>
      </w:pPr>
      <w:r w:rsidRPr="00CD49D8">
        <w:rPr>
          <w:rFonts w:ascii="Times New Roman" w:hAnsi="Times New Roman" w:cs="Times New Roman"/>
          <w:sz w:val="20"/>
        </w:rPr>
        <w:t xml:space="preserve">Putnam, R. (1993). </w:t>
      </w:r>
      <w:r w:rsidRPr="00CD49D8">
        <w:rPr>
          <w:rFonts w:ascii="Times New Roman" w:hAnsi="Times New Roman" w:cs="Times New Roman"/>
          <w:i/>
          <w:sz w:val="20"/>
        </w:rPr>
        <w:t>Making Democracy Work: Civic Traditions in Modern Italy</w:t>
      </w:r>
      <w:r w:rsidRPr="00CD49D8">
        <w:rPr>
          <w:rFonts w:ascii="Times New Roman" w:hAnsi="Times New Roman" w:cs="Times New Roman"/>
          <w:sz w:val="20"/>
        </w:rPr>
        <w:t>. Princeton, NJ: Princeton University Press.</w:t>
      </w:r>
    </w:p>
    <w:p w:rsidR="00AE57CD" w:rsidRDefault="00AE57CD" w:rsidP="00AE57CD">
      <w:pPr>
        <w:autoSpaceDE w:val="0"/>
        <w:autoSpaceDN w:val="0"/>
        <w:adjustRightInd w:val="0"/>
        <w:spacing w:after="120" w:line="276" w:lineRule="auto"/>
        <w:ind w:left="709" w:hanging="709"/>
        <w:jc w:val="both"/>
        <w:rPr>
          <w:rFonts w:ascii="Times New Roman" w:hAnsi="Times New Roman" w:cs="Times New Roman"/>
          <w:sz w:val="20"/>
        </w:rPr>
      </w:pPr>
      <w:r w:rsidRPr="00AE57CD">
        <w:rPr>
          <w:rFonts w:ascii="Times New Roman" w:hAnsi="Times New Roman" w:cs="Times New Roman"/>
          <w:sz w:val="20"/>
        </w:rPr>
        <w:t>Sofoluwe,</w:t>
      </w:r>
      <w:r>
        <w:rPr>
          <w:rFonts w:ascii="Times New Roman" w:hAnsi="Times New Roman" w:cs="Times New Roman"/>
          <w:sz w:val="20"/>
        </w:rPr>
        <w:t xml:space="preserve"> N.A., </w:t>
      </w:r>
      <w:r w:rsidRPr="00AE57CD">
        <w:rPr>
          <w:rFonts w:ascii="Times New Roman" w:hAnsi="Times New Roman" w:cs="Times New Roman"/>
          <w:sz w:val="20"/>
        </w:rPr>
        <w:t>Oyelami</w:t>
      </w:r>
      <w:r>
        <w:rPr>
          <w:rFonts w:ascii="Times New Roman" w:hAnsi="Times New Roman" w:cs="Times New Roman"/>
          <w:sz w:val="20"/>
        </w:rPr>
        <w:t xml:space="preserve">, L.O. &amp; </w:t>
      </w:r>
      <w:r w:rsidRPr="00AE57CD">
        <w:rPr>
          <w:rFonts w:ascii="Times New Roman" w:hAnsi="Times New Roman" w:cs="Times New Roman"/>
          <w:sz w:val="20"/>
        </w:rPr>
        <w:t>Adisa</w:t>
      </w:r>
      <w:r>
        <w:rPr>
          <w:rFonts w:ascii="Times New Roman" w:hAnsi="Times New Roman" w:cs="Times New Roman"/>
          <w:sz w:val="20"/>
        </w:rPr>
        <w:t>, O. (2021). F</w:t>
      </w:r>
      <w:r w:rsidRPr="00AE57CD">
        <w:rPr>
          <w:rFonts w:ascii="Times New Roman" w:hAnsi="Times New Roman" w:cs="Times New Roman"/>
          <w:sz w:val="20"/>
        </w:rPr>
        <w:t xml:space="preserve">actors </w:t>
      </w:r>
      <w:r>
        <w:rPr>
          <w:rFonts w:ascii="Times New Roman" w:hAnsi="Times New Roman" w:cs="Times New Roman"/>
          <w:sz w:val="20"/>
        </w:rPr>
        <w:t>i</w:t>
      </w:r>
      <w:r w:rsidRPr="00AE57CD">
        <w:rPr>
          <w:rFonts w:ascii="Times New Roman" w:hAnsi="Times New Roman" w:cs="Times New Roman"/>
          <w:sz w:val="20"/>
        </w:rPr>
        <w:t>nfluenc</w:t>
      </w:r>
      <w:r>
        <w:rPr>
          <w:rFonts w:ascii="Times New Roman" w:hAnsi="Times New Roman" w:cs="Times New Roman"/>
          <w:sz w:val="20"/>
        </w:rPr>
        <w:t>i</w:t>
      </w:r>
      <w:r w:rsidRPr="00AE57CD">
        <w:rPr>
          <w:rFonts w:ascii="Times New Roman" w:hAnsi="Times New Roman" w:cs="Times New Roman"/>
          <w:sz w:val="20"/>
        </w:rPr>
        <w:t>ng soc</w:t>
      </w:r>
      <w:r>
        <w:rPr>
          <w:rFonts w:ascii="Times New Roman" w:hAnsi="Times New Roman" w:cs="Times New Roman"/>
          <w:sz w:val="20"/>
        </w:rPr>
        <w:t>i</w:t>
      </w:r>
      <w:r w:rsidRPr="00AE57CD">
        <w:rPr>
          <w:rFonts w:ascii="Times New Roman" w:hAnsi="Times New Roman" w:cs="Times New Roman"/>
          <w:sz w:val="20"/>
        </w:rPr>
        <w:t>al cap</w:t>
      </w:r>
      <w:r>
        <w:rPr>
          <w:rFonts w:ascii="Times New Roman" w:hAnsi="Times New Roman" w:cs="Times New Roman"/>
          <w:sz w:val="20"/>
        </w:rPr>
        <w:t>i</w:t>
      </w:r>
      <w:r w:rsidRPr="00AE57CD">
        <w:rPr>
          <w:rFonts w:ascii="Times New Roman" w:hAnsi="Times New Roman" w:cs="Times New Roman"/>
          <w:sz w:val="20"/>
        </w:rPr>
        <w:t xml:space="preserve">tal </w:t>
      </w:r>
      <w:r>
        <w:rPr>
          <w:rFonts w:ascii="Times New Roman" w:hAnsi="Times New Roman" w:cs="Times New Roman"/>
          <w:sz w:val="20"/>
        </w:rPr>
        <w:t>i</w:t>
      </w:r>
      <w:r w:rsidRPr="00AE57CD">
        <w:rPr>
          <w:rFonts w:ascii="Times New Roman" w:hAnsi="Times New Roman" w:cs="Times New Roman"/>
          <w:sz w:val="20"/>
        </w:rPr>
        <w:t>n rural commun</w:t>
      </w:r>
      <w:r>
        <w:rPr>
          <w:rFonts w:ascii="Times New Roman" w:hAnsi="Times New Roman" w:cs="Times New Roman"/>
          <w:sz w:val="20"/>
        </w:rPr>
        <w:t>i</w:t>
      </w:r>
      <w:r w:rsidRPr="00AE57CD">
        <w:rPr>
          <w:rFonts w:ascii="Times New Roman" w:hAnsi="Times New Roman" w:cs="Times New Roman"/>
          <w:sz w:val="20"/>
        </w:rPr>
        <w:t>t</w:t>
      </w:r>
      <w:r>
        <w:rPr>
          <w:rFonts w:ascii="Times New Roman" w:hAnsi="Times New Roman" w:cs="Times New Roman"/>
          <w:sz w:val="20"/>
        </w:rPr>
        <w:t>i</w:t>
      </w:r>
      <w:r w:rsidRPr="00AE57CD">
        <w:rPr>
          <w:rFonts w:ascii="Times New Roman" w:hAnsi="Times New Roman" w:cs="Times New Roman"/>
          <w:sz w:val="20"/>
        </w:rPr>
        <w:t xml:space="preserve">es </w:t>
      </w:r>
      <w:r>
        <w:rPr>
          <w:rFonts w:ascii="Times New Roman" w:hAnsi="Times New Roman" w:cs="Times New Roman"/>
          <w:sz w:val="20"/>
        </w:rPr>
        <w:t>i</w:t>
      </w:r>
      <w:r w:rsidRPr="00AE57CD">
        <w:rPr>
          <w:rFonts w:ascii="Times New Roman" w:hAnsi="Times New Roman" w:cs="Times New Roman"/>
          <w:sz w:val="20"/>
        </w:rPr>
        <w:t xml:space="preserve">n </w:t>
      </w:r>
      <w:r>
        <w:rPr>
          <w:rFonts w:ascii="Times New Roman" w:hAnsi="Times New Roman" w:cs="Times New Roman"/>
          <w:sz w:val="20"/>
        </w:rPr>
        <w:t>Ni</w:t>
      </w:r>
      <w:r w:rsidRPr="00AE57CD">
        <w:rPr>
          <w:rFonts w:ascii="Times New Roman" w:hAnsi="Times New Roman" w:cs="Times New Roman"/>
          <w:sz w:val="20"/>
        </w:rPr>
        <w:t>ger</w:t>
      </w:r>
      <w:r>
        <w:rPr>
          <w:rFonts w:ascii="Times New Roman" w:hAnsi="Times New Roman" w:cs="Times New Roman"/>
          <w:sz w:val="20"/>
        </w:rPr>
        <w:t>i</w:t>
      </w:r>
      <w:r w:rsidRPr="00AE57CD">
        <w:rPr>
          <w:rFonts w:ascii="Times New Roman" w:hAnsi="Times New Roman" w:cs="Times New Roman"/>
          <w:sz w:val="20"/>
        </w:rPr>
        <w:t>a</w:t>
      </w:r>
      <w:r>
        <w:rPr>
          <w:rFonts w:ascii="Times New Roman" w:hAnsi="Times New Roman" w:cs="Times New Roman"/>
          <w:sz w:val="20"/>
        </w:rPr>
        <w:t xml:space="preserve">. </w:t>
      </w:r>
      <w:r w:rsidRPr="00AE57CD">
        <w:rPr>
          <w:rFonts w:ascii="Times New Roman" w:hAnsi="Times New Roman" w:cs="Times New Roman"/>
          <w:i/>
          <w:sz w:val="20"/>
        </w:rPr>
        <w:t>ЕКОНОМІКА</w:t>
      </w:r>
      <w:r w:rsidRPr="00AE57CD">
        <w:rPr>
          <w:rFonts w:ascii="Times New Roman" w:hAnsi="Times New Roman" w:cs="Times New Roman"/>
          <w:sz w:val="20"/>
        </w:rPr>
        <w:t>. 1(214)</w:t>
      </w:r>
      <w:r>
        <w:rPr>
          <w:rFonts w:ascii="Times New Roman" w:hAnsi="Times New Roman" w:cs="Times New Roman"/>
          <w:sz w:val="20"/>
        </w:rPr>
        <w:t xml:space="preserve">:27-34. </w:t>
      </w:r>
      <w:r w:rsidRPr="00AE57CD">
        <w:rPr>
          <w:rFonts w:ascii="Times New Roman" w:hAnsi="Times New Roman" w:cs="Times New Roman"/>
          <w:sz w:val="20"/>
        </w:rPr>
        <w:t>https://doi.org/10.17721/1728-2667.2021/214-1/5</w:t>
      </w:r>
    </w:p>
    <w:p w:rsidR="00BF1A3D" w:rsidRDefault="00DB14E4" w:rsidP="00732402">
      <w:pPr>
        <w:autoSpaceDE w:val="0"/>
        <w:autoSpaceDN w:val="0"/>
        <w:adjustRightInd w:val="0"/>
        <w:spacing w:after="120" w:line="276" w:lineRule="auto"/>
        <w:ind w:left="709" w:hanging="709"/>
        <w:jc w:val="both"/>
        <w:rPr>
          <w:rFonts w:ascii="Times New Roman" w:hAnsi="Times New Roman" w:cs="Times New Roman"/>
          <w:sz w:val="20"/>
        </w:rPr>
      </w:pPr>
      <w:r w:rsidRPr="00DB14E4">
        <w:rPr>
          <w:rFonts w:ascii="Times New Roman" w:hAnsi="Times New Roman" w:cs="Times New Roman"/>
          <w:sz w:val="20"/>
        </w:rPr>
        <w:t>Şan, M.K. (200</w:t>
      </w:r>
      <w:r w:rsidR="00BF1A3D">
        <w:rPr>
          <w:rFonts w:ascii="Times New Roman" w:hAnsi="Times New Roman" w:cs="Times New Roman"/>
          <w:sz w:val="20"/>
        </w:rPr>
        <w:t>7</w:t>
      </w:r>
      <w:r w:rsidRPr="00DB14E4">
        <w:rPr>
          <w:rFonts w:ascii="Times New Roman" w:hAnsi="Times New Roman" w:cs="Times New Roman"/>
          <w:sz w:val="20"/>
        </w:rPr>
        <w:t>). Bilgi toplumuna geçişte sosyal</w:t>
      </w:r>
      <w:r>
        <w:rPr>
          <w:rFonts w:ascii="Times New Roman" w:hAnsi="Times New Roman" w:cs="Times New Roman"/>
          <w:sz w:val="20"/>
        </w:rPr>
        <w:t xml:space="preserve"> </w:t>
      </w:r>
      <w:r w:rsidRPr="00DB14E4">
        <w:rPr>
          <w:rFonts w:ascii="Times New Roman" w:hAnsi="Times New Roman" w:cs="Times New Roman"/>
          <w:sz w:val="20"/>
        </w:rPr>
        <w:t>sermayenin taşıdığı önem ve Türkiye gerçeği.</w:t>
      </w:r>
      <w:r>
        <w:rPr>
          <w:rFonts w:ascii="Times New Roman" w:hAnsi="Times New Roman" w:cs="Times New Roman"/>
          <w:sz w:val="20"/>
        </w:rPr>
        <w:t xml:space="preserve"> </w:t>
      </w:r>
      <w:r w:rsidR="00BF1A3D" w:rsidRPr="00BF1A3D">
        <w:rPr>
          <w:rFonts w:ascii="Times New Roman" w:hAnsi="Times New Roman" w:cs="Times New Roman"/>
          <w:sz w:val="20"/>
        </w:rPr>
        <w:t>Journal of Knowledge Economy &amp; Knowledge Management</w:t>
      </w:r>
      <w:r w:rsidR="00BF1A3D">
        <w:rPr>
          <w:rFonts w:ascii="Times New Roman" w:hAnsi="Times New Roman" w:cs="Times New Roman"/>
          <w:sz w:val="20"/>
        </w:rPr>
        <w:t>, 2(1):70-95.</w:t>
      </w:r>
    </w:p>
    <w:p w:rsidR="00F82268" w:rsidRDefault="00F82268" w:rsidP="00732402">
      <w:pPr>
        <w:autoSpaceDE w:val="0"/>
        <w:autoSpaceDN w:val="0"/>
        <w:adjustRightInd w:val="0"/>
        <w:spacing w:after="120" w:line="276" w:lineRule="auto"/>
        <w:ind w:left="709" w:hanging="709"/>
        <w:jc w:val="both"/>
        <w:rPr>
          <w:rFonts w:ascii="Times New Roman" w:hAnsi="Times New Roman" w:cs="Times New Roman"/>
          <w:sz w:val="20"/>
        </w:rPr>
      </w:pPr>
      <w:r w:rsidRPr="00F82268">
        <w:rPr>
          <w:rFonts w:ascii="Times New Roman" w:hAnsi="Times New Roman" w:cs="Times New Roman"/>
          <w:sz w:val="20"/>
        </w:rPr>
        <w:t>T.C. Sanayi ve Teknoloji Bakanlığı</w:t>
      </w:r>
      <w:r>
        <w:rPr>
          <w:rFonts w:ascii="Times New Roman" w:hAnsi="Times New Roman" w:cs="Times New Roman"/>
          <w:sz w:val="20"/>
        </w:rPr>
        <w:t xml:space="preserve"> (2021, 19 Ekim). </w:t>
      </w:r>
      <w:r w:rsidRPr="00F82268">
        <w:rPr>
          <w:rFonts w:ascii="Times New Roman" w:hAnsi="Times New Roman" w:cs="Times New Roman"/>
          <w:i/>
          <w:sz w:val="20"/>
        </w:rPr>
        <w:t>SEGE Çalışmaları</w:t>
      </w:r>
      <w:r>
        <w:rPr>
          <w:rFonts w:ascii="Times New Roman" w:hAnsi="Times New Roman" w:cs="Times New Roman"/>
          <w:sz w:val="20"/>
        </w:rPr>
        <w:t xml:space="preserve">. </w:t>
      </w:r>
      <w:r w:rsidRPr="00F82268">
        <w:rPr>
          <w:rFonts w:ascii="Times New Roman" w:hAnsi="Times New Roman" w:cs="Times New Roman"/>
          <w:sz w:val="20"/>
        </w:rPr>
        <w:t>https://www.sanayi.gov.tr/merkez-birimi/b94224510b7b/sege</w:t>
      </w:r>
    </w:p>
    <w:p w:rsidR="00101DDC" w:rsidRDefault="00101DDC" w:rsidP="00F438BE">
      <w:pPr>
        <w:autoSpaceDE w:val="0"/>
        <w:autoSpaceDN w:val="0"/>
        <w:adjustRightInd w:val="0"/>
        <w:spacing w:after="120" w:line="276" w:lineRule="auto"/>
        <w:ind w:left="709" w:hanging="709"/>
        <w:jc w:val="both"/>
        <w:rPr>
          <w:rFonts w:ascii="Times New Roman" w:hAnsi="Times New Roman" w:cs="Times New Roman"/>
          <w:sz w:val="20"/>
        </w:rPr>
      </w:pPr>
      <w:r>
        <w:rPr>
          <w:rFonts w:ascii="Times New Roman" w:hAnsi="Times New Roman" w:cs="Times New Roman"/>
          <w:sz w:val="20"/>
        </w:rPr>
        <w:t xml:space="preserve">Türk Dil Kurumu. (2021, 21 Ekim). “Norm” sözcüğü anlamı. </w:t>
      </w:r>
      <w:r w:rsidRPr="00101DDC">
        <w:rPr>
          <w:rFonts w:ascii="Times New Roman" w:hAnsi="Times New Roman" w:cs="Times New Roman"/>
          <w:sz w:val="20"/>
        </w:rPr>
        <w:t>https://sozluk.gov.tr/</w:t>
      </w:r>
    </w:p>
    <w:p w:rsidR="00F438BE" w:rsidRPr="00F438BE" w:rsidRDefault="00F438BE" w:rsidP="00F438BE">
      <w:pPr>
        <w:autoSpaceDE w:val="0"/>
        <w:autoSpaceDN w:val="0"/>
        <w:adjustRightInd w:val="0"/>
        <w:spacing w:after="120" w:line="276" w:lineRule="auto"/>
        <w:ind w:left="709" w:hanging="709"/>
        <w:jc w:val="both"/>
        <w:rPr>
          <w:rFonts w:ascii="Times New Roman" w:hAnsi="Times New Roman" w:cs="Times New Roman"/>
          <w:sz w:val="20"/>
        </w:rPr>
      </w:pPr>
      <w:r w:rsidRPr="00F438BE">
        <w:rPr>
          <w:rFonts w:ascii="Times New Roman" w:hAnsi="Times New Roman" w:cs="Times New Roman"/>
          <w:sz w:val="20"/>
        </w:rPr>
        <w:t xml:space="preserve">Tezcan, M. (1993). </w:t>
      </w:r>
      <w:r w:rsidRPr="00F438BE">
        <w:rPr>
          <w:rFonts w:ascii="Times New Roman" w:hAnsi="Times New Roman" w:cs="Times New Roman"/>
          <w:i/>
          <w:sz w:val="20"/>
        </w:rPr>
        <w:t>Sosyoloji’ye Giriş “Temel Kavramlar”.</w:t>
      </w:r>
      <w:r w:rsidRPr="00F438BE">
        <w:rPr>
          <w:rFonts w:ascii="Times New Roman" w:hAnsi="Times New Roman" w:cs="Times New Roman"/>
          <w:sz w:val="20"/>
        </w:rPr>
        <w:t xml:space="preserve"> Ankara: 72 TDFO</w:t>
      </w:r>
      <w:r>
        <w:rPr>
          <w:rFonts w:ascii="Times New Roman" w:hAnsi="Times New Roman" w:cs="Times New Roman"/>
          <w:sz w:val="20"/>
        </w:rPr>
        <w:t xml:space="preserve"> </w:t>
      </w:r>
      <w:r w:rsidRPr="00F438BE">
        <w:rPr>
          <w:rFonts w:ascii="Times New Roman" w:hAnsi="Times New Roman" w:cs="Times New Roman"/>
          <w:sz w:val="20"/>
        </w:rPr>
        <w:t>Yayınları.</w:t>
      </w:r>
    </w:p>
    <w:p w:rsidR="00732402" w:rsidRDefault="00732402" w:rsidP="00732402">
      <w:pPr>
        <w:autoSpaceDE w:val="0"/>
        <w:autoSpaceDN w:val="0"/>
        <w:adjustRightInd w:val="0"/>
        <w:spacing w:after="120" w:line="276" w:lineRule="auto"/>
        <w:ind w:left="709" w:hanging="709"/>
        <w:jc w:val="both"/>
        <w:rPr>
          <w:rFonts w:ascii="Times New Roman" w:hAnsi="Times New Roman" w:cs="Times New Roman"/>
          <w:sz w:val="20"/>
        </w:rPr>
      </w:pPr>
      <w:r w:rsidRPr="00732402">
        <w:rPr>
          <w:rFonts w:ascii="Times New Roman" w:hAnsi="Times New Roman" w:cs="Times New Roman"/>
          <w:sz w:val="20"/>
        </w:rPr>
        <w:t>Uphoff. N</w:t>
      </w:r>
      <w:r>
        <w:rPr>
          <w:rFonts w:ascii="Times New Roman" w:hAnsi="Times New Roman" w:cs="Times New Roman"/>
          <w:sz w:val="20"/>
        </w:rPr>
        <w:t>. (</w:t>
      </w:r>
      <w:r w:rsidRPr="00732402">
        <w:rPr>
          <w:rFonts w:ascii="Times New Roman" w:hAnsi="Times New Roman" w:cs="Times New Roman"/>
          <w:sz w:val="20"/>
        </w:rPr>
        <w:t>2000</w:t>
      </w:r>
      <w:r>
        <w:rPr>
          <w:rFonts w:ascii="Times New Roman" w:hAnsi="Times New Roman" w:cs="Times New Roman"/>
          <w:sz w:val="20"/>
        </w:rPr>
        <w:t>)</w:t>
      </w:r>
      <w:r w:rsidRPr="00732402">
        <w:rPr>
          <w:rFonts w:ascii="Times New Roman" w:hAnsi="Times New Roman" w:cs="Times New Roman"/>
          <w:sz w:val="20"/>
        </w:rPr>
        <w:t xml:space="preserve">. </w:t>
      </w:r>
      <w:r w:rsidRPr="00732402">
        <w:rPr>
          <w:rFonts w:ascii="Times New Roman" w:hAnsi="Times New Roman" w:cs="Times New Roman"/>
          <w:i/>
          <w:sz w:val="20"/>
        </w:rPr>
        <w:t>Understanding Social Capital: Learning from the Analysis and Experience of Participation</w:t>
      </w:r>
      <w:r w:rsidRPr="00732402">
        <w:rPr>
          <w:rFonts w:ascii="Times New Roman" w:hAnsi="Times New Roman" w:cs="Times New Roman"/>
          <w:sz w:val="20"/>
        </w:rPr>
        <w:t>. In Partha Dasgupta and</w:t>
      </w:r>
      <w:r>
        <w:rPr>
          <w:rFonts w:ascii="Times New Roman" w:hAnsi="Times New Roman" w:cs="Times New Roman"/>
          <w:sz w:val="20"/>
        </w:rPr>
        <w:t xml:space="preserve"> </w:t>
      </w:r>
      <w:r w:rsidRPr="00732402">
        <w:rPr>
          <w:rFonts w:ascii="Times New Roman" w:hAnsi="Times New Roman" w:cs="Times New Roman"/>
          <w:sz w:val="20"/>
        </w:rPr>
        <w:t>Tsmail Serageldin, eds, Social</w:t>
      </w:r>
      <w:r>
        <w:rPr>
          <w:rFonts w:ascii="Times New Roman" w:hAnsi="Times New Roman" w:cs="Times New Roman"/>
          <w:sz w:val="20"/>
        </w:rPr>
        <w:t xml:space="preserve"> Capital:</w:t>
      </w:r>
      <w:r w:rsidRPr="00732402">
        <w:rPr>
          <w:rFonts w:ascii="Times New Roman" w:hAnsi="Times New Roman" w:cs="Times New Roman"/>
          <w:sz w:val="20"/>
        </w:rPr>
        <w:t xml:space="preserve"> A Multif</w:t>
      </w:r>
      <w:r>
        <w:rPr>
          <w:rFonts w:ascii="Times New Roman" w:hAnsi="Times New Roman" w:cs="Times New Roman"/>
          <w:sz w:val="20"/>
        </w:rPr>
        <w:t xml:space="preserve">aceted Perspective. </w:t>
      </w:r>
      <w:r w:rsidRPr="00732402">
        <w:rPr>
          <w:rFonts w:ascii="Times New Roman" w:hAnsi="Times New Roman" w:cs="Times New Roman"/>
          <w:sz w:val="20"/>
        </w:rPr>
        <w:t>Washington, D.C.: World Bank.</w:t>
      </w:r>
    </w:p>
    <w:p w:rsidR="003A4CD5" w:rsidRDefault="003A4CD5" w:rsidP="003A4CD5">
      <w:pPr>
        <w:autoSpaceDE w:val="0"/>
        <w:autoSpaceDN w:val="0"/>
        <w:adjustRightInd w:val="0"/>
        <w:spacing w:after="120" w:line="276" w:lineRule="auto"/>
        <w:ind w:left="709" w:hanging="709"/>
        <w:jc w:val="both"/>
        <w:rPr>
          <w:rFonts w:ascii="Times New Roman" w:hAnsi="Times New Roman" w:cs="Times New Roman"/>
          <w:sz w:val="20"/>
        </w:rPr>
      </w:pPr>
      <w:r w:rsidRPr="003A4CD5">
        <w:rPr>
          <w:rFonts w:ascii="Times New Roman" w:hAnsi="Times New Roman" w:cs="Times New Roman"/>
          <w:sz w:val="20"/>
        </w:rPr>
        <w:t xml:space="preserve">Wall, E., </w:t>
      </w:r>
      <w:r>
        <w:rPr>
          <w:rFonts w:ascii="Times New Roman" w:hAnsi="Times New Roman" w:cs="Times New Roman"/>
          <w:sz w:val="20"/>
        </w:rPr>
        <w:t xml:space="preserve">Ferrazzı, G. </w:t>
      </w:r>
      <w:r w:rsidR="00FE5A38" w:rsidRPr="00FE5A38">
        <w:rPr>
          <w:rFonts w:ascii="Times New Roman" w:hAnsi="Times New Roman" w:cs="Times New Roman"/>
          <w:sz w:val="20"/>
        </w:rPr>
        <w:t>&amp;</w:t>
      </w:r>
      <w:r>
        <w:rPr>
          <w:rFonts w:ascii="Times New Roman" w:hAnsi="Times New Roman" w:cs="Times New Roman"/>
          <w:sz w:val="20"/>
        </w:rPr>
        <w:t xml:space="preserve"> Schryer, F. (1998). </w:t>
      </w:r>
      <w:r w:rsidRPr="003A4CD5">
        <w:rPr>
          <w:rFonts w:ascii="Times New Roman" w:hAnsi="Times New Roman" w:cs="Times New Roman"/>
          <w:sz w:val="20"/>
        </w:rPr>
        <w:t>Getting the goods on</w:t>
      </w:r>
      <w:r>
        <w:rPr>
          <w:rFonts w:ascii="Times New Roman" w:hAnsi="Times New Roman" w:cs="Times New Roman"/>
          <w:sz w:val="20"/>
        </w:rPr>
        <w:t xml:space="preserve"> </w:t>
      </w:r>
      <w:r w:rsidRPr="003A4CD5">
        <w:rPr>
          <w:rFonts w:ascii="Times New Roman" w:hAnsi="Times New Roman" w:cs="Times New Roman"/>
          <w:sz w:val="20"/>
        </w:rPr>
        <w:t>social capital</w:t>
      </w:r>
      <w:r>
        <w:rPr>
          <w:rFonts w:ascii="Times New Roman" w:hAnsi="Times New Roman" w:cs="Times New Roman"/>
          <w:sz w:val="20"/>
        </w:rPr>
        <w:t xml:space="preserve">. </w:t>
      </w:r>
      <w:r w:rsidRPr="003A4CD5">
        <w:rPr>
          <w:rFonts w:ascii="Times New Roman" w:hAnsi="Times New Roman" w:cs="Times New Roman"/>
          <w:i/>
          <w:sz w:val="20"/>
        </w:rPr>
        <w:t>Rural Sociology</w:t>
      </w:r>
      <w:r w:rsidRPr="003A4CD5">
        <w:rPr>
          <w:rFonts w:ascii="Times New Roman" w:hAnsi="Times New Roman" w:cs="Times New Roman"/>
          <w:sz w:val="20"/>
        </w:rPr>
        <w:t>, 63(2</w:t>
      </w:r>
      <w:r>
        <w:rPr>
          <w:rFonts w:ascii="Times New Roman" w:hAnsi="Times New Roman" w:cs="Times New Roman"/>
          <w:sz w:val="20"/>
        </w:rPr>
        <w:t>):</w:t>
      </w:r>
      <w:r w:rsidRPr="003A4CD5">
        <w:rPr>
          <w:rFonts w:ascii="Times New Roman" w:hAnsi="Times New Roman" w:cs="Times New Roman"/>
          <w:sz w:val="20"/>
        </w:rPr>
        <w:t>300-322</w:t>
      </w:r>
    </w:p>
    <w:p w:rsidR="00DA55B2" w:rsidRDefault="008F77D2" w:rsidP="008F77D2">
      <w:pPr>
        <w:autoSpaceDE w:val="0"/>
        <w:autoSpaceDN w:val="0"/>
        <w:adjustRightInd w:val="0"/>
        <w:spacing w:after="120" w:line="276" w:lineRule="auto"/>
        <w:ind w:left="709" w:hanging="709"/>
        <w:jc w:val="both"/>
        <w:rPr>
          <w:rFonts w:ascii="Times New Roman" w:hAnsi="Times New Roman" w:cs="Times New Roman"/>
          <w:sz w:val="20"/>
        </w:rPr>
      </w:pPr>
      <w:r w:rsidRPr="008F77D2">
        <w:rPr>
          <w:rFonts w:ascii="Times New Roman" w:hAnsi="Times New Roman" w:cs="Times New Roman"/>
          <w:sz w:val="20"/>
        </w:rPr>
        <w:t>Woolcock</w:t>
      </w:r>
      <w:r>
        <w:rPr>
          <w:rFonts w:ascii="Times New Roman" w:hAnsi="Times New Roman" w:cs="Times New Roman"/>
          <w:sz w:val="20"/>
        </w:rPr>
        <w:t xml:space="preserve">, M. (1998). </w:t>
      </w:r>
      <w:r w:rsidRPr="008F77D2">
        <w:rPr>
          <w:rFonts w:ascii="Times New Roman" w:hAnsi="Times New Roman" w:cs="Times New Roman"/>
          <w:sz w:val="20"/>
        </w:rPr>
        <w:t>Social capital and economic development:</w:t>
      </w:r>
      <w:r>
        <w:rPr>
          <w:rFonts w:ascii="Times New Roman" w:hAnsi="Times New Roman" w:cs="Times New Roman"/>
          <w:sz w:val="20"/>
        </w:rPr>
        <w:t xml:space="preserve"> </w:t>
      </w:r>
      <w:r w:rsidRPr="008F77D2">
        <w:rPr>
          <w:rFonts w:ascii="Times New Roman" w:hAnsi="Times New Roman" w:cs="Times New Roman"/>
          <w:sz w:val="20"/>
        </w:rPr>
        <w:t xml:space="preserve">Towards a theoretical </w:t>
      </w:r>
      <w:r>
        <w:rPr>
          <w:rFonts w:ascii="Times New Roman" w:hAnsi="Times New Roman" w:cs="Times New Roman"/>
          <w:sz w:val="20"/>
        </w:rPr>
        <w:t>syntheses and policy Framework.</w:t>
      </w:r>
      <w:r w:rsidRPr="008F77D2">
        <w:rPr>
          <w:rFonts w:ascii="Times New Roman" w:hAnsi="Times New Roman" w:cs="Times New Roman"/>
          <w:sz w:val="20"/>
        </w:rPr>
        <w:t xml:space="preserve"> Theory</w:t>
      </w:r>
      <w:r>
        <w:rPr>
          <w:rFonts w:ascii="Times New Roman" w:hAnsi="Times New Roman" w:cs="Times New Roman"/>
          <w:sz w:val="20"/>
        </w:rPr>
        <w:t xml:space="preserve"> and Society, 27:</w:t>
      </w:r>
      <w:r w:rsidRPr="008F77D2">
        <w:rPr>
          <w:rFonts w:ascii="Times New Roman" w:hAnsi="Times New Roman" w:cs="Times New Roman"/>
          <w:sz w:val="20"/>
        </w:rPr>
        <w:t>151-208.</w:t>
      </w:r>
    </w:p>
    <w:sectPr w:rsidR="00DA55B2" w:rsidSect="00851D08">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76" w:rsidRDefault="00262676" w:rsidP="008A500F">
      <w:pPr>
        <w:spacing w:after="0" w:line="240" w:lineRule="auto"/>
      </w:pPr>
      <w:r>
        <w:separator/>
      </w:r>
    </w:p>
  </w:endnote>
  <w:endnote w:type="continuationSeparator" w:id="0">
    <w:p w:rsidR="00262676" w:rsidRDefault="00262676" w:rsidP="008A5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38171"/>
      <w:docPartObj>
        <w:docPartGallery w:val="Page Numbers (Bottom of Page)"/>
        <w:docPartUnique/>
      </w:docPartObj>
    </w:sdtPr>
    <w:sdtEndPr>
      <w:rPr>
        <w:rFonts w:ascii="Times New Roman" w:hAnsi="Times New Roman" w:cs="Times New Roman"/>
      </w:rPr>
    </w:sdtEndPr>
    <w:sdtContent>
      <w:p w:rsidR="007F4BBE" w:rsidRPr="00DA55B2" w:rsidRDefault="007F4BBE">
        <w:pPr>
          <w:pStyle w:val="Altbilgi"/>
          <w:jc w:val="right"/>
          <w:rPr>
            <w:rFonts w:ascii="Times New Roman" w:hAnsi="Times New Roman" w:cs="Times New Roman"/>
          </w:rPr>
        </w:pPr>
        <w:r w:rsidRPr="00DA55B2">
          <w:rPr>
            <w:rFonts w:ascii="Times New Roman" w:hAnsi="Times New Roman" w:cs="Times New Roman"/>
          </w:rPr>
          <w:fldChar w:fldCharType="begin"/>
        </w:r>
        <w:r w:rsidRPr="00DA55B2">
          <w:rPr>
            <w:rFonts w:ascii="Times New Roman" w:hAnsi="Times New Roman" w:cs="Times New Roman"/>
          </w:rPr>
          <w:instrText>PAGE   \* MERGEFORMAT</w:instrText>
        </w:r>
        <w:r w:rsidRPr="00DA55B2">
          <w:rPr>
            <w:rFonts w:ascii="Times New Roman" w:hAnsi="Times New Roman" w:cs="Times New Roman"/>
          </w:rPr>
          <w:fldChar w:fldCharType="separate"/>
        </w:r>
        <w:r w:rsidR="0096334A">
          <w:rPr>
            <w:rFonts w:ascii="Times New Roman" w:hAnsi="Times New Roman" w:cs="Times New Roman"/>
            <w:noProof/>
          </w:rPr>
          <w:t>15</w:t>
        </w:r>
        <w:r w:rsidRPr="00DA55B2">
          <w:rPr>
            <w:rFonts w:ascii="Times New Roman" w:hAnsi="Times New Roman" w:cs="Times New Roman"/>
          </w:rPr>
          <w:fldChar w:fldCharType="end"/>
        </w:r>
      </w:p>
    </w:sdtContent>
  </w:sdt>
  <w:p w:rsidR="007F4BBE" w:rsidRDefault="007F4BB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76" w:rsidRDefault="00262676" w:rsidP="008A500F">
      <w:pPr>
        <w:spacing w:after="0" w:line="240" w:lineRule="auto"/>
      </w:pPr>
      <w:r>
        <w:separator/>
      </w:r>
    </w:p>
  </w:footnote>
  <w:footnote w:type="continuationSeparator" w:id="0">
    <w:p w:rsidR="00262676" w:rsidRDefault="00262676" w:rsidP="008A500F">
      <w:pPr>
        <w:spacing w:after="0" w:line="240" w:lineRule="auto"/>
      </w:pPr>
      <w:r>
        <w:continuationSeparator/>
      </w:r>
    </w:p>
  </w:footnote>
  <w:footnote w:id="1">
    <w:p w:rsidR="007F4BBE" w:rsidRPr="00830073" w:rsidRDefault="007F4BBE" w:rsidP="008A500F">
      <w:pPr>
        <w:pStyle w:val="DipnotMetni"/>
        <w:jc w:val="both"/>
        <w:rPr>
          <w:rFonts w:ascii="Times New Roman" w:hAnsi="Times New Roman" w:cs="Times New Roman"/>
          <w:sz w:val="18"/>
          <w:szCs w:val="18"/>
        </w:rPr>
      </w:pPr>
      <w:r w:rsidRPr="00830073">
        <w:rPr>
          <w:rStyle w:val="DipnotBavurusu"/>
          <w:rFonts w:ascii="Times New Roman" w:hAnsi="Times New Roman" w:cs="Times New Roman"/>
          <w:sz w:val="18"/>
          <w:szCs w:val="18"/>
        </w:rPr>
        <w:footnoteRef/>
      </w:r>
      <w:r w:rsidRPr="00830073">
        <w:rPr>
          <w:rFonts w:ascii="Times New Roman" w:hAnsi="Times New Roman" w:cs="Times New Roman"/>
          <w:sz w:val="18"/>
          <w:szCs w:val="18"/>
        </w:rPr>
        <w:t xml:space="preserve"> Doç. Dr. Kırşehir Ahi Evran Üniversitesi, Ziraat Fakültesi, Tarım Ekonomisi Bölümü, arzu.kan@ahievran.edu.tr, Orcid: 0000-0003-0788-6281</w:t>
      </w:r>
    </w:p>
  </w:footnote>
  <w:footnote w:id="2">
    <w:p w:rsidR="007F4BBE" w:rsidRPr="00830073" w:rsidRDefault="007F4BBE" w:rsidP="008A500F">
      <w:pPr>
        <w:pStyle w:val="DipnotMetni"/>
        <w:jc w:val="both"/>
        <w:rPr>
          <w:rFonts w:ascii="Times New Roman" w:hAnsi="Times New Roman" w:cs="Times New Roman"/>
          <w:sz w:val="18"/>
          <w:szCs w:val="18"/>
        </w:rPr>
      </w:pPr>
      <w:r w:rsidRPr="00830073">
        <w:rPr>
          <w:rStyle w:val="DipnotBavurusu"/>
          <w:rFonts w:ascii="Times New Roman" w:hAnsi="Times New Roman" w:cs="Times New Roman"/>
          <w:sz w:val="18"/>
          <w:szCs w:val="18"/>
        </w:rPr>
        <w:footnoteRef/>
      </w:r>
      <w:r w:rsidRPr="00830073">
        <w:rPr>
          <w:rFonts w:ascii="Times New Roman" w:hAnsi="Times New Roman" w:cs="Times New Roman"/>
          <w:sz w:val="18"/>
          <w:szCs w:val="18"/>
        </w:rPr>
        <w:t xml:space="preserve"> Doç. Dr. Kırşehir Ahi Evran Üniversitesi, Ziraat Fakültesi, Tarım Ekonomisi Bölümü, mustafa.kan@ahievran.edu.tr, Orcid: 0000-0001-9198-5906</w:t>
      </w:r>
    </w:p>
  </w:footnote>
  <w:footnote w:id="3">
    <w:p w:rsidR="007F4BBE" w:rsidRDefault="007F4BBE" w:rsidP="008A500F">
      <w:pPr>
        <w:pStyle w:val="DipnotMetni"/>
        <w:jc w:val="both"/>
      </w:pPr>
      <w:r w:rsidRPr="00830073">
        <w:rPr>
          <w:rStyle w:val="DipnotBavurusu"/>
          <w:rFonts w:ascii="Times New Roman" w:hAnsi="Times New Roman" w:cs="Times New Roman"/>
          <w:sz w:val="18"/>
          <w:szCs w:val="18"/>
        </w:rPr>
        <w:footnoteRef/>
      </w:r>
      <w:r w:rsidRPr="00830073">
        <w:rPr>
          <w:rFonts w:ascii="Times New Roman" w:hAnsi="Times New Roman" w:cs="Times New Roman"/>
          <w:sz w:val="18"/>
          <w:szCs w:val="18"/>
        </w:rPr>
        <w:t xml:space="preserve"> Ziraat Mühendisi, Akören İlçe Tarım ve Orman Müdürlüğü-Konya, uguracikgoz42@gmail.com, Orcid: 0000-0002-9145-0191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519AA"/>
    <w:rsid w:val="00001292"/>
    <w:rsid w:val="0000640A"/>
    <w:rsid w:val="00026A55"/>
    <w:rsid w:val="00033464"/>
    <w:rsid w:val="000459FA"/>
    <w:rsid w:val="000543D4"/>
    <w:rsid w:val="000548E5"/>
    <w:rsid w:val="00057AB8"/>
    <w:rsid w:val="00062E4E"/>
    <w:rsid w:val="000671A2"/>
    <w:rsid w:val="0007532A"/>
    <w:rsid w:val="000A1AE3"/>
    <w:rsid w:val="000C1CC2"/>
    <w:rsid w:val="000C29EF"/>
    <w:rsid w:val="000C4EED"/>
    <w:rsid w:val="000C5B5A"/>
    <w:rsid w:val="000D20C9"/>
    <w:rsid w:val="000D5A03"/>
    <w:rsid w:val="000E7082"/>
    <w:rsid w:val="00101DDC"/>
    <w:rsid w:val="00101F9D"/>
    <w:rsid w:val="00136F2B"/>
    <w:rsid w:val="00176A5B"/>
    <w:rsid w:val="001A0F53"/>
    <w:rsid w:val="001B03C6"/>
    <w:rsid w:val="001B23C7"/>
    <w:rsid w:val="001B2B5B"/>
    <w:rsid w:val="001D198B"/>
    <w:rsid w:val="001F08E3"/>
    <w:rsid w:val="001F596F"/>
    <w:rsid w:val="002043B2"/>
    <w:rsid w:val="00216257"/>
    <w:rsid w:val="00222948"/>
    <w:rsid w:val="00222ED7"/>
    <w:rsid w:val="00223F9B"/>
    <w:rsid w:val="00226DD6"/>
    <w:rsid w:val="00231925"/>
    <w:rsid w:val="002519AA"/>
    <w:rsid w:val="00262676"/>
    <w:rsid w:val="00270EBD"/>
    <w:rsid w:val="00273F0C"/>
    <w:rsid w:val="00285489"/>
    <w:rsid w:val="00286E5B"/>
    <w:rsid w:val="00294275"/>
    <w:rsid w:val="00296735"/>
    <w:rsid w:val="0030589C"/>
    <w:rsid w:val="00320905"/>
    <w:rsid w:val="0032523A"/>
    <w:rsid w:val="00334E83"/>
    <w:rsid w:val="003363C9"/>
    <w:rsid w:val="00380C7B"/>
    <w:rsid w:val="00393462"/>
    <w:rsid w:val="00393CA0"/>
    <w:rsid w:val="003A4CD5"/>
    <w:rsid w:val="003B07A1"/>
    <w:rsid w:val="003B7F24"/>
    <w:rsid w:val="003C618A"/>
    <w:rsid w:val="003E16DC"/>
    <w:rsid w:val="003E1D31"/>
    <w:rsid w:val="003F11F1"/>
    <w:rsid w:val="00407DB5"/>
    <w:rsid w:val="00412918"/>
    <w:rsid w:val="00414918"/>
    <w:rsid w:val="00434821"/>
    <w:rsid w:val="00442196"/>
    <w:rsid w:val="00443AC7"/>
    <w:rsid w:val="004458E8"/>
    <w:rsid w:val="00454E9D"/>
    <w:rsid w:val="00463E5B"/>
    <w:rsid w:val="00465523"/>
    <w:rsid w:val="00490082"/>
    <w:rsid w:val="0049369F"/>
    <w:rsid w:val="004A77FF"/>
    <w:rsid w:val="004B38B1"/>
    <w:rsid w:val="004C484B"/>
    <w:rsid w:val="004E4E00"/>
    <w:rsid w:val="004E7A69"/>
    <w:rsid w:val="00502B81"/>
    <w:rsid w:val="0052324D"/>
    <w:rsid w:val="00530CFE"/>
    <w:rsid w:val="005439BF"/>
    <w:rsid w:val="00547AFB"/>
    <w:rsid w:val="005521BB"/>
    <w:rsid w:val="00567AFA"/>
    <w:rsid w:val="00593B70"/>
    <w:rsid w:val="00596C2F"/>
    <w:rsid w:val="005D7C5C"/>
    <w:rsid w:val="005E44CC"/>
    <w:rsid w:val="005F3331"/>
    <w:rsid w:val="0060142A"/>
    <w:rsid w:val="0060221B"/>
    <w:rsid w:val="006102EC"/>
    <w:rsid w:val="00626F1F"/>
    <w:rsid w:val="00630CF8"/>
    <w:rsid w:val="00631E31"/>
    <w:rsid w:val="00647904"/>
    <w:rsid w:val="00651861"/>
    <w:rsid w:val="00657C72"/>
    <w:rsid w:val="00675CCB"/>
    <w:rsid w:val="006A2FB7"/>
    <w:rsid w:val="006E18D2"/>
    <w:rsid w:val="006E4DAC"/>
    <w:rsid w:val="006F1FC2"/>
    <w:rsid w:val="00712EC4"/>
    <w:rsid w:val="00713B8A"/>
    <w:rsid w:val="00720E78"/>
    <w:rsid w:val="0073206F"/>
    <w:rsid w:val="00732402"/>
    <w:rsid w:val="00737136"/>
    <w:rsid w:val="00762EFB"/>
    <w:rsid w:val="00777B8E"/>
    <w:rsid w:val="00782C6C"/>
    <w:rsid w:val="0078639B"/>
    <w:rsid w:val="007E68F1"/>
    <w:rsid w:val="007E6E86"/>
    <w:rsid w:val="007F4BBE"/>
    <w:rsid w:val="0080417D"/>
    <w:rsid w:val="00825CD1"/>
    <w:rsid w:val="00830073"/>
    <w:rsid w:val="00851D08"/>
    <w:rsid w:val="008725D3"/>
    <w:rsid w:val="0088087C"/>
    <w:rsid w:val="008947FF"/>
    <w:rsid w:val="008A500F"/>
    <w:rsid w:val="008C4C73"/>
    <w:rsid w:val="008C5850"/>
    <w:rsid w:val="008F2A40"/>
    <w:rsid w:val="008F35C1"/>
    <w:rsid w:val="008F77D2"/>
    <w:rsid w:val="00936190"/>
    <w:rsid w:val="00936353"/>
    <w:rsid w:val="0096334A"/>
    <w:rsid w:val="009709A3"/>
    <w:rsid w:val="009875B2"/>
    <w:rsid w:val="009918B6"/>
    <w:rsid w:val="00991FA5"/>
    <w:rsid w:val="00992C2B"/>
    <w:rsid w:val="009B10AA"/>
    <w:rsid w:val="009C36C9"/>
    <w:rsid w:val="009D524B"/>
    <w:rsid w:val="009E6461"/>
    <w:rsid w:val="009E69A8"/>
    <w:rsid w:val="00A04FD3"/>
    <w:rsid w:val="00A07361"/>
    <w:rsid w:val="00A61032"/>
    <w:rsid w:val="00A662ED"/>
    <w:rsid w:val="00A6640F"/>
    <w:rsid w:val="00A744E4"/>
    <w:rsid w:val="00A8699F"/>
    <w:rsid w:val="00A92703"/>
    <w:rsid w:val="00A9784F"/>
    <w:rsid w:val="00AA11A6"/>
    <w:rsid w:val="00AA17E0"/>
    <w:rsid w:val="00AA1D5E"/>
    <w:rsid w:val="00AB48C8"/>
    <w:rsid w:val="00AD6053"/>
    <w:rsid w:val="00AE57CD"/>
    <w:rsid w:val="00AF57CE"/>
    <w:rsid w:val="00B26C0B"/>
    <w:rsid w:val="00B40769"/>
    <w:rsid w:val="00B6039D"/>
    <w:rsid w:val="00B80D5B"/>
    <w:rsid w:val="00B9691E"/>
    <w:rsid w:val="00BA5AF9"/>
    <w:rsid w:val="00BD2E9D"/>
    <w:rsid w:val="00BE13E5"/>
    <w:rsid w:val="00BE2ADF"/>
    <w:rsid w:val="00BF1A3D"/>
    <w:rsid w:val="00C310FA"/>
    <w:rsid w:val="00C33466"/>
    <w:rsid w:val="00C40D34"/>
    <w:rsid w:val="00C534D8"/>
    <w:rsid w:val="00C60122"/>
    <w:rsid w:val="00C7322E"/>
    <w:rsid w:val="00C92C4B"/>
    <w:rsid w:val="00C95482"/>
    <w:rsid w:val="00CC45A3"/>
    <w:rsid w:val="00CD1FB8"/>
    <w:rsid w:val="00CD49D8"/>
    <w:rsid w:val="00CD5E3D"/>
    <w:rsid w:val="00CE4EFF"/>
    <w:rsid w:val="00CE5A1D"/>
    <w:rsid w:val="00CF3CC4"/>
    <w:rsid w:val="00CF567C"/>
    <w:rsid w:val="00D17E20"/>
    <w:rsid w:val="00D22750"/>
    <w:rsid w:val="00D41027"/>
    <w:rsid w:val="00D41488"/>
    <w:rsid w:val="00D51BB2"/>
    <w:rsid w:val="00D6025A"/>
    <w:rsid w:val="00D60F3A"/>
    <w:rsid w:val="00D76268"/>
    <w:rsid w:val="00D901E4"/>
    <w:rsid w:val="00DA55B2"/>
    <w:rsid w:val="00DA7A41"/>
    <w:rsid w:val="00DB14E4"/>
    <w:rsid w:val="00DB74CE"/>
    <w:rsid w:val="00DC1566"/>
    <w:rsid w:val="00DC7A11"/>
    <w:rsid w:val="00DF3BFC"/>
    <w:rsid w:val="00DF5A3C"/>
    <w:rsid w:val="00DF5A9A"/>
    <w:rsid w:val="00E02AD3"/>
    <w:rsid w:val="00E14E40"/>
    <w:rsid w:val="00E219B7"/>
    <w:rsid w:val="00E36350"/>
    <w:rsid w:val="00E54470"/>
    <w:rsid w:val="00E705EA"/>
    <w:rsid w:val="00E96674"/>
    <w:rsid w:val="00EA1DD5"/>
    <w:rsid w:val="00EA1F59"/>
    <w:rsid w:val="00EB3A54"/>
    <w:rsid w:val="00EE17CF"/>
    <w:rsid w:val="00EE2B26"/>
    <w:rsid w:val="00F32663"/>
    <w:rsid w:val="00F4374E"/>
    <w:rsid w:val="00F438BE"/>
    <w:rsid w:val="00F45B36"/>
    <w:rsid w:val="00F7109E"/>
    <w:rsid w:val="00F74E40"/>
    <w:rsid w:val="00F810DD"/>
    <w:rsid w:val="00F82268"/>
    <w:rsid w:val="00F95B60"/>
    <w:rsid w:val="00F95D95"/>
    <w:rsid w:val="00FA647D"/>
    <w:rsid w:val="00FD2B26"/>
    <w:rsid w:val="00FE5A38"/>
    <w:rsid w:val="00FF36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8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2519AA"/>
  </w:style>
  <w:style w:type="paragraph" w:customStyle="1" w:styleId="TEZ11">
    <w:name w:val="TEZ 1.1"/>
    <w:basedOn w:val="Normal"/>
    <w:qFormat/>
    <w:rsid w:val="008A500F"/>
    <w:pPr>
      <w:spacing w:before="120" w:after="120" w:line="240" w:lineRule="auto"/>
    </w:pPr>
    <w:rPr>
      <w:rFonts w:ascii="Times New Roman" w:hAnsi="Times New Roman" w:cs="Times New Roman"/>
      <w:b/>
      <w:sz w:val="24"/>
      <w:szCs w:val="24"/>
    </w:rPr>
  </w:style>
  <w:style w:type="paragraph" w:customStyle="1" w:styleId="TEZ111">
    <w:name w:val="TEZ 1.1.1."/>
    <w:basedOn w:val="Normal"/>
    <w:qFormat/>
    <w:rsid w:val="008A500F"/>
    <w:pPr>
      <w:tabs>
        <w:tab w:val="right" w:leader="dot" w:pos="9062"/>
      </w:tabs>
      <w:spacing w:before="120" w:after="100" w:line="240" w:lineRule="auto"/>
    </w:pPr>
    <w:rPr>
      <w:rFonts w:ascii="Times New Roman" w:hAnsi="Times New Roman" w:cs="Times New Roman"/>
      <w:b/>
      <w:noProof/>
      <w:sz w:val="24"/>
      <w:szCs w:val="24"/>
    </w:rPr>
  </w:style>
  <w:style w:type="paragraph" w:styleId="DipnotMetni">
    <w:name w:val="footnote text"/>
    <w:basedOn w:val="Normal"/>
    <w:link w:val="DipnotMetniChar"/>
    <w:uiPriority w:val="99"/>
    <w:semiHidden/>
    <w:unhideWhenUsed/>
    <w:rsid w:val="008A500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500F"/>
    <w:rPr>
      <w:sz w:val="20"/>
      <w:szCs w:val="20"/>
    </w:rPr>
  </w:style>
  <w:style w:type="character" w:styleId="DipnotBavurusu">
    <w:name w:val="footnote reference"/>
    <w:basedOn w:val="VarsaylanParagrafYazTipi"/>
    <w:uiPriority w:val="99"/>
    <w:semiHidden/>
    <w:unhideWhenUsed/>
    <w:rsid w:val="008A500F"/>
    <w:rPr>
      <w:vertAlign w:val="superscript"/>
    </w:rPr>
  </w:style>
  <w:style w:type="character" w:styleId="Kpr">
    <w:name w:val="Hyperlink"/>
    <w:basedOn w:val="VarsaylanParagrafYazTipi"/>
    <w:uiPriority w:val="99"/>
    <w:unhideWhenUsed/>
    <w:rsid w:val="008A500F"/>
    <w:rPr>
      <w:color w:val="0563C1" w:themeColor="hyperlink"/>
      <w:u w:val="single"/>
    </w:rPr>
  </w:style>
  <w:style w:type="paragraph" w:styleId="stbilgi">
    <w:name w:val="header"/>
    <w:basedOn w:val="Normal"/>
    <w:link w:val="stbilgiChar"/>
    <w:uiPriority w:val="99"/>
    <w:unhideWhenUsed/>
    <w:rsid w:val="00DA55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55B2"/>
  </w:style>
  <w:style w:type="paragraph" w:styleId="Altbilgi">
    <w:name w:val="footer"/>
    <w:basedOn w:val="Normal"/>
    <w:link w:val="AltbilgiChar"/>
    <w:uiPriority w:val="99"/>
    <w:unhideWhenUsed/>
    <w:rsid w:val="00DA55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55B2"/>
  </w:style>
  <w:style w:type="paragraph" w:styleId="ListeParagraf">
    <w:name w:val="List Paragraph"/>
    <w:basedOn w:val="Normal"/>
    <w:uiPriority w:val="34"/>
    <w:qFormat/>
    <w:rsid w:val="00DA55B2"/>
    <w:pPr>
      <w:ind w:left="720"/>
      <w:contextualSpacing/>
    </w:pPr>
  </w:style>
  <w:style w:type="table" w:styleId="TabloKlavuzu">
    <w:name w:val="Table Grid"/>
    <w:basedOn w:val="NormalTablo"/>
    <w:uiPriority w:val="59"/>
    <w:rsid w:val="0039346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elge">
    <w:name w:val="çizelge"/>
    <w:basedOn w:val="Normal"/>
    <w:qFormat/>
    <w:rsid w:val="00393462"/>
    <w:pPr>
      <w:spacing w:before="120" w:after="120" w:line="240" w:lineRule="auto"/>
    </w:pPr>
    <w:rPr>
      <w:rFonts w:ascii="Times New Roman" w:hAnsi="Times New Roman" w:cs="Times New Roman"/>
      <w:sz w:val="24"/>
      <w:szCs w:val="24"/>
    </w:rPr>
  </w:style>
  <w:style w:type="paragraph" w:styleId="AralkYok">
    <w:name w:val="No Spacing"/>
    <w:uiPriority w:val="1"/>
    <w:qFormat/>
    <w:rsid w:val="004B38B1"/>
    <w:pPr>
      <w:spacing w:after="0" w:line="240" w:lineRule="auto"/>
    </w:pPr>
  </w:style>
  <w:style w:type="paragraph" w:styleId="BalonMetni">
    <w:name w:val="Balloon Text"/>
    <w:basedOn w:val="Normal"/>
    <w:link w:val="BalonMetniChar"/>
    <w:uiPriority w:val="99"/>
    <w:semiHidden/>
    <w:unhideWhenUsed/>
    <w:rsid w:val="000548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4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44913">
      <w:bodyDiv w:val="1"/>
      <w:marLeft w:val="0"/>
      <w:marRight w:val="0"/>
      <w:marTop w:val="0"/>
      <w:marBottom w:val="0"/>
      <w:divBdr>
        <w:top w:val="none" w:sz="0" w:space="0" w:color="auto"/>
        <w:left w:val="none" w:sz="0" w:space="0" w:color="auto"/>
        <w:bottom w:val="none" w:sz="0" w:space="0" w:color="auto"/>
        <w:right w:val="none" w:sz="0" w:space="0" w:color="auto"/>
      </w:divBdr>
    </w:div>
    <w:div w:id="716047982">
      <w:bodyDiv w:val="1"/>
      <w:marLeft w:val="0"/>
      <w:marRight w:val="0"/>
      <w:marTop w:val="0"/>
      <w:marBottom w:val="0"/>
      <w:divBdr>
        <w:top w:val="none" w:sz="0" w:space="0" w:color="auto"/>
        <w:left w:val="none" w:sz="0" w:space="0" w:color="auto"/>
        <w:bottom w:val="none" w:sz="0" w:space="0" w:color="auto"/>
        <w:right w:val="none" w:sz="0" w:space="0" w:color="auto"/>
      </w:divBdr>
    </w:div>
    <w:div w:id="848567003">
      <w:bodyDiv w:val="1"/>
      <w:marLeft w:val="0"/>
      <w:marRight w:val="0"/>
      <w:marTop w:val="0"/>
      <w:marBottom w:val="0"/>
      <w:divBdr>
        <w:top w:val="none" w:sz="0" w:space="0" w:color="auto"/>
        <w:left w:val="none" w:sz="0" w:space="0" w:color="auto"/>
        <w:bottom w:val="none" w:sz="0" w:space="0" w:color="auto"/>
        <w:right w:val="none" w:sz="0" w:space="0" w:color="auto"/>
      </w:divBdr>
    </w:div>
    <w:div w:id="9423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sozluk.com/2009/04/konya-ilinin-ilceleri-ve-nufus-sayilari.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DA2A-08A4-486D-BB53-D8531B0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7208</Words>
  <Characters>41089</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GÜMÜŞ</cp:lastModifiedBy>
  <cp:revision>2</cp:revision>
  <dcterms:created xsi:type="dcterms:W3CDTF">2021-10-29T17:02:00Z</dcterms:created>
  <dcterms:modified xsi:type="dcterms:W3CDTF">2021-10-29T17:02:00Z</dcterms:modified>
</cp:coreProperties>
</file>