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DA720" w14:textId="77777777" w:rsidR="00953EB2" w:rsidRPr="004E2CED" w:rsidRDefault="00953EB2" w:rsidP="004E2CED">
      <w:pPr>
        <w:spacing w:after="120" w:line="23" w:lineRule="atLeast"/>
        <w:ind w:firstLine="709"/>
        <w:jc w:val="center"/>
        <w:rPr>
          <w:rFonts w:ascii="Times New Roman" w:hAnsi="Times New Roman" w:cs="Times New Roman"/>
          <w:b/>
          <w:bCs/>
          <w:sz w:val="24"/>
          <w:szCs w:val="24"/>
        </w:rPr>
      </w:pPr>
      <w:r w:rsidRPr="004E2CED">
        <w:rPr>
          <w:rFonts w:ascii="Times New Roman" w:hAnsi="Times New Roman" w:cs="Times New Roman"/>
          <w:b/>
          <w:bCs/>
          <w:sz w:val="24"/>
          <w:szCs w:val="24"/>
        </w:rPr>
        <w:t>VERGİ İDARELERİNİN DİJİTALLEŞTİRİLMESİ: SEÇİLMİŞ ÜLKE   DENEYİMLERİNİN DEĞERLENDİRİLMESİ</w:t>
      </w:r>
    </w:p>
    <w:p w14:paraId="4E915735" w14:textId="77777777" w:rsidR="00953EB2" w:rsidRPr="004E2CED" w:rsidRDefault="00953EB2" w:rsidP="00DC54BC">
      <w:pPr>
        <w:spacing w:after="120" w:line="23" w:lineRule="atLeast"/>
        <w:ind w:firstLine="709"/>
        <w:jc w:val="center"/>
        <w:rPr>
          <w:rFonts w:ascii="Times New Roman" w:hAnsi="Times New Roman" w:cs="Times New Roman"/>
          <w:b/>
          <w:bCs/>
        </w:rPr>
      </w:pPr>
      <w:r w:rsidRPr="004E2CED">
        <w:rPr>
          <w:rFonts w:ascii="Times New Roman" w:hAnsi="Times New Roman" w:cs="Times New Roman"/>
          <w:b/>
          <w:bCs/>
        </w:rPr>
        <w:t>Derya Yayman</w:t>
      </w:r>
      <w:r w:rsidRPr="004E2CED">
        <w:rPr>
          <w:rStyle w:val="DipnotBavurusu"/>
          <w:rFonts w:ascii="Times New Roman" w:hAnsi="Times New Roman" w:cs="Times New Roman"/>
          <w:b/>
          <w:bCs/>
        </w:rPr>
        <w:footnoteReference w:id="1"/>
      </w:r>
    </w:p>
    <w:p w14:paraId="3A76F543" w14:textId="77777777" w:rsidR="001C7952" w:rsidRDefault="001C7952" w:rsidP="00953EB2">
      <w:pPr>
        <w:spacing w:after="120" w:line="23" w:lineRule="atLeast"/>
        <w:ind w:firstLine="709"/>
        <w:jc w:val="both"/>
        <w:rPr>
          <w:rFonts w:ascii="Times New Roman" w:hAnsi="Times New Roman" w:cs="Times New Roman"/>
          <w:b/>
          <w:bCs/>
        </w:rPr>
      </w:pPr>
    </w:p>
    <w:p w14:paraId="38CB6B44" w14:textId="2370D3B8" w:rsidR="00953EB2" w:rsidRPr="00B601B3" w:rsidRDefault="00953EB2" w:rsidP="00953EB2">
      <w:pPr>
        <w:spacing w:after="120" w:line="23" w:lineRule="atLeast"/>
        <w:ind w:firstLine="709"/>
        <w:jc w:val="both"/>
        <w:rPr>
          <w:rFonts w:ascii="Times New Roman" w:hAnsi="Times New Roman" w:cs="Times New Roman"/>
          <w:b/>
          <w:bCs/>
        </w:rPr>
      </w:pPr>
      <w:r w:rsidRPr="00B601B3">
        <w:rPr>
          <w:rFonts w:ascii="Times New Roman" w:hAnsi="Times New Roman" w:cs="Times New Roman"/>
          <w:b/>
          <w:bCs/>
        </w:rPr>
        <w:t xml:space="preserve">Jel Code: </w:t>
      </w:r>
      <w:r w:rsidRPr="00B601B3">
        <w:rPr>
          <w:rFonts w:ascii="Times New Roman" w:hAnsi="Times New Roman" w:cs="Times New Roman"/>
        </w:rPr>
        <w:t>D8, H20, H21, H30, K34, K038</w:t>
      </w:r>
    </w:p>
    <w:p w14:paraId="75535C8B" w14:textId="77777777" w:rsidR="00DC54BC" w:rsidRDefault="00DC54BC" w:rsidP="00953EB2">
      <w:pPr>
        <w:spacing w:after="120" w:line="23" w:lineRule="atLeast"/>
        <w:ind w:firstLine="709"/>
        <w:jc w:val="both"/>
        <w:rPr>
          <w:rFonts w:ascii="Times New Roman" w:hAnsi="Times New Roman" w:cs="Times New Roman"/>
          <w:b/>
          <w:bCs/>
        </w:rPr>
      </w:pPr>
    </w:p>
    <w:p w14:paraId="6EDECF77" w14:textId="06D6B110" w:rsidR="00953EB2" w:rsidRPr="00B601B3" w:rsidRDefault="00953EB2" w:rsidP="00953EB2">
      <w:pPr>
        <w:spacing w:after="120" w:line="23" w:lineRule="atLeast"/>
        <w:ind w:firstLine="709"/>
        <w:jc w:val="both"/>
        <w:rPr>
          <w:rFonts w:ascii="Times New Roman" w:hAnsi="Times New Roman" w:cs="Times New Roman"/>
          <w:b/>
          <w:bCs/>
        </w:rPr>
      </w:pPr>
      <w:r w:rsidRPr="00B601B3">
        <w:rPr>
          <w:rFonts w:ascii="Times New Roman" w:hAnsi="Times New Roman" w:cs="Times New Roman"/>
          <w:b/>
          <w:bCs/>
        </w:rPr>
        <w:t>Özet</w:t>
      </w:r>
    </w:p>
    <w:p w14:paraId="74C9F82C" w14:textId="7AADA5CD" w:rsidR="00953EB2" w:rsidRPr="00EA4C1C" w:rsidRDefault="00953EB2" w:rsidP="00F26C92">
      <w:pPr>
        <w:spacing w:after="120" w:line="240" w:lineRule="auto"/>
        <w:ind w:firstLine="709"/>
        <w:jc w:val="both"/>
        <w:rPr>
          <w:rFonts w:ascii="Times New Roman" w:hAnsi="Times New Roman" w:cs="Times New Roman"/>
          <w:b/>
          <w:bCs/>
          <w:sz w:val="18"/>
          <w:szCs w:val="18"/>
        </w:rPr>
      </w:pPr>
      <w:r w:rsidRPr="00EA4C1C">
        <w:rPr>
          <w:rFonts w:ascii="Times New Roman" w:hAnsi="Times New Roman" w:cs="Times New Roman"/>
          <w:sz w:val="18"/>
          <w:szCs w:val="18"/>
        </w:rPr>
        <w:t xml:space="preserve">Dijitalleşme ve küreselleşme hayatın her alanına nüfuz etmiş ve daha önce başarılması son derece güç olan veya yerine getirilmesi çok zaman alan görevler mümkün hale gelmiştir. Blockchain, Fintech, Bulut Bilişim, Yapay </w:t>
      </w:r>
      <w:r w:rsidR="002C4B4E" w:rsidRPr="00EA4C1C">
        <w:rPr>
          <w:rFonts w:ascii="Times New Roman" w:hAnsi="Times New Roman" w:cs="Times New Roman"/>
          <w:sz w:val="18"/>
          <w:szCs w:val="18"/>
        </w:rPr>
        <w:t>Zekâ</w:t>
      </w:r>
      <w:r w:rsidRPr="00EA4C1C">
        <w:rPr>
          <w:rFonts w:ascii="Times New Roman" w:hAnsi="Times New Roman" w:cs="Times New Roman"/>
          <w:sz w:val="18"/>
          <w:szCs w:val="18"/>
        </w:rPr>
        <w:t xml:space="preserve"> (AI), Robotik, Nesnelerin İnterneti ve Endüstri 4.0, mevcut diğer teknolojilerin yanı sıra, geleneksel operasyon süreçlerini ve küresel değer zincirlerini bozmakta ve mevcut vergilendirme sınırlarını zorlamaktadır. Yeni teknolojiler, vergi idarelerinin dijital dönüşüm yaşamaları sürecini başlatmış ve vergi yöneticilerinin vergi mükellefleri ile etkileşim şeklinin değişimine yol açmıştır. Aynı zamanda yeni iş modellerinin ortaya çıkması, vergi idarelerinin teknolojiden yararlanmak ve verimli süreçler sağlamak için vergi uyum sistemini yeniden tanımlamaları ihtiyacını doğurmuştur.</w:t>
      </w:r>
    </w:p>
    <w:p w14:paraId="03429837" w14:textId="695B76F4" w:rsidR="00953EB2" w:rsidRPr="00EA4C1C" w:rsidRDefault="00953EB2" w:rsidP="00F26C92">
      <w:pPr>
        <w:spacing w:after="120" w:line="240" w:lineRule="auto"/>
        <w:ind w:firstLine="709"/>
        <w:jc w:val="both"/>
        <w:rPr>
          <w:rFonts w:ascii="Times New Roman" w:hAnsi="Times New Roman" w:cs="Times New Roman"/>
          <w:sz w:val="18"/>
          <w:szCs w:val="18"/>
        </w:rPr>
      </w:pPr>
      <w:r w:rsidRPr="00EA4C1C">
        <w:rPr>
          <w:rFonts w:ascii="Times New Roman" w:hAnsi="Times New Roman" w:cs="Times New Roman"/>
          <w:sz w:val="18"/>
          <w:szCs w:val="18"/>
        </w:rPr>
        <w:t>Dijital yöntemlerin, hükümetlerin çalışması için çeşitli analog veya kısmen analog yöntemlerden önemli ölçüde daha ucuz olduğu bilinmektedir. Verimlilik denkleminin diğer tarafında, dijitalleşme, veri analizi ve ihmalleri yakalamak için kullanılan ek araçlarla vergiden kaçınmanın ve vergi kaçakçılığının azaltılmasına yardımcı olabileceği görülmüştür. Dijital teknolojilerin kullanımının vergi uyumunu kolaylaştırabildiği, vergi tahsilat maliyetlerini azaltabildiği ve idari verimliliği arttırabildiği uygulama sonuçlarıyla kanıtlanmıştır.</w:t>
      </w:r>
    </w:p>
    <w:p w14:paraId="2CD61C92" w14:textId="74EF603B" w:rsidR="00953EB2" w:rsidRPr="00EA4C1C" w:rsidRDefault="00953EB2" w:rsidP="00F26C92">
      <w:pPr>
        <w:spacing w:after="120" w:line="240" w:lineRule="auto"/>
        <w:ind w:firstLine="709"/>
        <w:jc w:val="both"/>
        <w:rPr>
          <w:rFonts w:ascii="Times New Roman" w:hAnsi="Times New Roman" w:cs="Times New Roman"/>
          <w:sz w:val="18"/>
          <w:szCs w:val="18"/>
        </w:rPr>
      </w:pPr>
      <w:r w:rsidRPr="00EA4C1C">
        <w:rPr>
          <w:rFonts w:ascii="Times New Roman" w:hAnsi="Times New Roman" w:cs="Times New Roman"/>
          <w:sz w:val="18"/>
          <w:szCs w:val="18"/>
        </w:rPr>
        <w:t>Son yıllarda dijital araçların sunduğu fırsatlar, yeni iletişim kanalları ve iç ve dış veri kaynaklarının büyük ölçüde artması, vergi idarelerinin vergi mükelleflerine sundukları hizmetlerini iyileştirmelerine olanak vermiştir. Bu durum vergi idarelerinin dijitalleşme çabalarına hız vermesine yol açmıştır.</w:t>
      </w:r>
    </w:p>
    <w:p w14:paraId="2D12D56C" w14:textId="77777777" w:rsidR="00953EB2" w:rsidRPr="00EA4C1C" w:rsidRDefault="00953EB2" w:rsidP="00F26C92">
      <w:pPr>
        <w:spacing w:after="120" w:line="240" w:lineRule="auto"/>
        <w:ind w:firstLine="709"/>
        <w:jc w:val="both"/>
        <w:rPr>
          <w:rFonts w:ascii="Times New Roman" w:hAnsi="Times New Roman" w:cs="Times New Roman"/>
          <w:sz w:val="18"/>
          <w:szCs w:val="18"/>
        </w:rPr>
      </w:pPr>
      <w:r w:rsidRPr="00EA4C1C">
        <w:rPr>
          <w:rFonts w:ascii="Times New Roman" w:hAnsi="Times New Roman" w:cs="Times New Roman"/>
          <w:sz w:val="18"/>
          <w:szCs w:val="18"/>
        </w:rPr>
        <w:t>Vergi idarelerinin dijital teknoloji uygulaması ülkeler arasında farklı oranlarda gelişmiştir. Bazı ülkeler dijital teknolojiyi kullanmak için hızlı davranırken bazıları daha temkinli davranmıştır. Daha temkinli yaklaşan ülkelerde, dijital teknolojinin, vergi politikaları üzerindeki etkisi son derece sınırlı kalmıştır. Bununla birlikte, veri madenciliğine dahil olmak, gelişmiş yönetim bilgisine yol açmıştır.</w:t>
      </w:r>
    </w:p>
    <w:p w14:paraId="46926C8C" w14:textId="76C14538" w:rsidR="00953EB2" w:rsidRPr="00EA4C1C" w:rsidRDefault="00953EB2" w:rsidP="00F26C92">
      <w:pPr>
        <w:spacing w:after="120" w:line="240" w:lineRule="auto"/>
        <w:ind w:firstLine="709"/>
        <w:jc w:val="both"/>
        <w:rPr>
          <w:rFonts w:ascii="Times New Roman" w:hAnsi="Times New Roman" w:cs="Times New Roman"/>
          <w:sz w:val="18"/>
          <w:szCs w:val="18"/>
        </w:rPr>
      </w:pPr>
      <w:r w:rsidRPr="00EA4C1C">
        <w:rPr>
          <w:rFonts w:ascii="Times New Roman" w:hAnsi="Times New Roman" w:cs="Times New Roman"/>
          <w:sz w:val="18"/>
          <w:szCs w:val="18"/>
        </w:rPr>
        <w:t xml:space="preserve">Son bir yıldır dünyayı kasıp kavuran koronavirüs pandemisine karşı hemen hemen tüm ülkeler tarafından alınan izolasyon önlemlerine bakıldığında, kamunun yanı sıra, kendilerini hızlı bir şekilde dijitalleştirmeye çalışan ve birbirleriyle amansız yarış içinde olan bir özel sektör görülmektedir. Bu nedenle, büyük bir zorlukla karşı karşıya olan </w:t>
      </w:r>
      <w:r w:rsidR="001C7952">
        <w:rPr>
          <w:rFonts w:ascii="Times New Roman" w:hAnsi="Times New Roman" w:cs="Times New Roman"/>
          <w:sz w:val="18"/>
          <w:szCs w:val="18"/>
        </w:rPr>
        <w:t>ve</w:t>
      </w:r>
      <w:r w:rsidRPr="00EA4C1C">
        <w:rPr>
          <w:rFonts w:ascii="Times New Roman" w:hAnsi="Times New Roman" w:cs="Times New Roman"/>
          <w:sz w:val="18"/>
          <w:szCs w:val="18"/>
        </w:rPr>
        <w:t xml:space="preserve">rgi </w:t>
      </w:r>
      <w:r w:rsidR="0030485C">
        <w:rPr>
          <w:rFonts w:ascii="Times New Roman" w:hAnsi="Times New Roman" w:cs="Times New Roman"/>
          <w:sz w:val="18"/>
          <w:szCs w:val="18"/>
        </w:rPr>
        <w:t>i</w:t>
      </w:r>
      <w:r w:rsidRPr="00EA4C1C">
        <w:rPr>
          <w:rFonts w:ascii="Times New Roman" w:hAnsi="Times New Roman" w:cs="Times New Roman"/>
          <w:sz w:val="18"/>
          <w:szCs w:val="18"/>
        </w:rPr>
        <w:t>darelerini dijitalleştirmenin önemini vurgulamak için bu çalışma yapılmıştır. Bu çalışmadaki niyet, elbette, bunun mümkün olan tek sonuç olduğunu veya vergi idaresinin gelecekte tamamen otomatikleşeceğini önermek değildir.</w:t>
      </w:r>
    </w:p>
    <w:p w14:paraId="7A5B084E" w14:textId="18C4F4E9" w:rsidR="00953EB2" w:rsidRPr="00EA4C1C" w:rsidRDefault="00953EB2" w:rsidP="00F26C92">
      <w:pPr>
        <w:spacing w:after="120" w:line="240" w:lineRule="auto"/>
        <w:ind w:firstLine="709"/>
        <w:jc w:val="both"/>
        <w:rPr>
          <w:rFonts w:ascii="Times New Roman" w:hAnsi="Times New Roman" w:cs="Times New Roman"/>
          <w:sz w:val="18"/>
          <w:szCs w:val="18"/>
        </w:rPr>
      </w:pPr>
      <w:r w:rsidRPr="00EA4C1C">
        <w:rPr>
          <w:rFonts w:ascii="Times New Roman" w:hAnsi="Times New Roman" w:cs="Times New Roman"/>
          <w:sz w:val="18"/>
          <w:szCs w:val="18"/>
        </w:rPr>
        <w:t xml:space="preserve">Çalışmada seçilmiş bazı ülkelerin vergi idarelerini dijitalleştirmekte hangi yöntemleri uyguladıkları ele alınmaktadır. 4.Sanayi Devrimindeki vergi idarelerinde değişen yaklaşımların sonuçlarının değerlendirilmesine çalışılmıştır. Bilgi teknolojilerinin başarılı bir şekilde uygulanması, gelir idarelerinin uyum risklerini yönetme ve artan hizmet beklentilerini karşılamada gelecekteki başarısını belirleyecektir. Çalışmada vergi idarelerinin gelişmiş analitik ve artan dijital mevcudiyet </w:t>
      </w:r>
      <w:r w:rsidR="002C4B4E" w:rsidRPr="00EA4C1C">
        <w:rPr>
          <w:rFonts w:ascii="Times New Roman" w:hAnsi="Times New Roman" w:cs="Times New Roman"/>
          <w:sz w:val="18"/>
          <w:szCs w:val="18"/>
        </w:rPr>
        <w:t>ile</w:t>
      </w:r>
      <w:r w:rsidRPr="00EA4C1C">
        <w:rPr>
          <w:rFonts w:ascii="Times New Roman" w:hAnsi="Times New Roman" w:cs="Times New Roman"/>
          <w:sz w:val="18"/>
          <w:szCs w:val="18"/>
        </w:rPr>
        <w:t xml:space="preserve"> büyük veri teknolojisini kullanmaları, gerçek zamanlı bir vergi sistemi ve vergileri yönetmeleri, vergi kaçakçılığına ya da vergiden kaçınmaya karşı koymaları, gölge ya da gizli ekonomiyle başa çıkma şekilleri ve varlıkların gerçekte nasıl kullanıldığı konularını değerlendirebilmek için yeni seçenekleri keşfetmek amaçlanmıştır.</w:t>
      </w:r>
    </w:p>
    <w:p w14:paraId="115A8330" w14:textId="562D63DD" w:rsidR="00953EB2" w:rsidRPr="00EA4C1C" w:rsidRDefault="00953EB2" w:rsidP="00F26C92">
      <w:pPr>
        <w:spacing w:after="120" w:line="240" w:lineRule="auto"/>
        <w:ind w:firstLine="709"/>
        <w:jc w:val="both"/>
        <w:rPr>
          <w:rFonts w:ascii="Times New Roman" w:hAnsi="Times New Roman" w:cs="Times New Roman"/>
          <w:sz w:val="18"/>
          <w:szCs w:val="18"/>
        </w:rPr>
      </w:pPr>
      <w:bookmarkStart w:id="1" w:name="_Hlk69661474"/>
      <w:r w:rsidRPr="00EA4C1C">
        <w:rPr>
          <w:rFonts w:ascii="Times New Roman" w:hAnsi="Times New Roman" w:cs="Times New Roman"/>
          <w:sz w:val="18"/>
          <w:szCs w:val="18"/>
        </w:rPr>
        <w:t>Çalışmanın sonucunda; veri gizliliği ve korunmasına yönelik potansiyel tehditlerin dikkate alınması, profesyonel vergi uzmanlarının çalıştırılması gerektiği, etkin tahsilatın ön koşulunun mükellef haklarının ve gizliliğinin korunmasına bağlı olduğu ve hükümetlerin mükelleflerin vergiye gönüllü uyumunu teşvik etmeleri gerektiği anlaşılmıştır.</w:t>
      </w:r>
    </w:p>
    <w:bookmarkEnd w:id="1"/>
    <w:p w14:paraId="58677CD0" w14:textId="333A94D8" w:rsidR="00953EB2" w:rsidRDefault="00953EB2" w:rsidP="00953EB2">
      <w:pPr>
        <w:spacing w:after="120" w:line="23" w:lineRule="atLeast"/>
        <w:ind w:firstLine="709"/>
        <w:jc w:val="both"/>
        <w:rPr>
          <w:rFonts w:ascii="Times New Roman" w:hAnsi="Times New Roman" w:cs="Times New Roman"/>
        </w:rPr>
      </w:pPr>
      <w:r w:rsidRPr="00B601B3">
        <w:rPr>
          <w:rFonts w:ascii="Times New Roman" w:hAnsi="Times New Roman" w:cs="Times New Roman"/>
          <w:b/>
          <w:bCs/>
        </w:rPr>
        <w:t>Anahtar Kelimeler</w:t>
      </w:r>
      <w:r w:rsidRPr="00B601B3">
        <w:rPr>
          <w:rFonts w:ascii="Times New Roman" w:hAnsi="Times New Roman" w:cs="Times New Roman"/>
        </w:rPr>
        <w:t xml:space="preserve">: Vergi </w:t>
      </w:r>
      <w:r w:rsidR="001C7952">
        <w:rPr>
          <w:rFonts w:ascii="Times New Roman" w:hAnsi="Times New Roman" w:cs="Times New Roman"/>
        </w:rPr>
        <w:t>i</w:t>
      </w:r>
      <w:r w:rsidRPr="00B601B3">
        <w:rPr>
          <w:rFonts w:ascii="Times New Roman" w:hAnsi="Times New Roman" w:cs="Times New Roman"/>
        </w:rPr>
        <w:t xml:space="preserve">dareleri, </w:t>
      </w:r>
      <w:r w:rsidR="00F26C92">
        <w:rPr>
          <w:rFonts w:ascii="Times New Roman" w:hAnsi="Times New Roman" w:cs="Times New Roman"/>
        </w:rPr>
        <w:t>d</w:t>
      </w:r>
      <w:r w:rsidRPr="00B601B3">
        <w:rPr>
          <w:rFonts w:ascii="Times New Roman" w:hAnsi="Times New Roman" w:cs="Times New Roman"/>
        </w:rPr>
        <w:t xml:space="preserve">ijital </w:t>
      </w:r>
      <w:r w:rsidR="001C7952">
        <w:rPr>
          <w:rFonts w:ascii="Times New Roman" w:hAnsi="Times New Roman" w:cs="Times New Roman"/>
        </w:rPr>
        <w:t>t</w:t>
      </w:r>
      <w:r w:rsidRPr="00B601B3">
        <w:rPr>
          <w:rFonts w:ascii="Times New Roman" w:hAnsi="Times New Roman" w:cs="Times New Roman"/>
        </w:rPr>
        <w:t xml:space="preserve">eknoloji, </w:t>
      </w:r>
      <w:r w:rsidR="00F26C92">
        <w:rPr>
          <w:rFonts w:ascii="Times New Roman" w:hAnsi="Times New Roman" w:cs="Times New Roman"/>
        </w:rPr>
        <w:t>d</w:t>
      </w:r>
      <w:r w:rsidR="00200F18">
        <w:rPr>
          <w:rFonts w:ascii="Times New Roman" w:hAnsi="Times New Roman" w:cs="Times New Roman"/>
        </w:rPr>
        <w:t xml:space="preserve">ijital </w:t>
      </w:r>
      <w:r w:rsidR="001C7952">
        <w:rPr>
          <w:rFonts w:ascii="Times New Roman" w:hAnsi="Times New Roman" w:cs="Times New Roman"/>
        </w:rPr>
        <w:t>d</w:t>
      </w:r>
      <w:r w:rsidR="00200F18">
        <w:rPr>
          <w:rFonts w:ascii="Times New Roman" w:hAnsi="Times New Roman" w:cs="Times New Roman"/>
        </w:rPr>
        <w:t>önüşüm</w:t>
      </w:r>
    </w:p>
    <w:p w14:paraId="74DA4F93" w14:textId="762BB43C" w:rsidR="002D56B6" w:rsidRDefault="002D56B6" w:rsidP="00953EB2">
      <w:pPr>
        <w:spacing w:after="120" w:line="23" w:lineRule="atLeast"/>
        <w:ind w:firstLine="709"/>
        <w:jc w:val="both"/>
        <w:rPr>
          <w:rFonts w:ascii="Times New Roman" w:hAnsi="Times New Roman" w:cs="Times New Roman"/>
        </w:rPr>
      </w:pPr>
    </w:p>
    <w:p w14:paraId="05AE4920" w14:textId="0A3816B0" w:rsidR="002D56B6" w:rsidRDefault="002D56B6" w:rsidP="00953EB2">
      <w:pPr>
        <w:spacing w:after="120" w:line="23" w:lineRule="atLeast"/>
        <w:ind w:firstLine="709"/>
        <w:jc w:val="both"/>
        <w:rPr>
          <w:rFonts w:ascii="Times New Roman" w:hAnsi="Times New Roman" w:cs="Times New Roman"/>
        </w:rPr>
      </w:pPr>
    </w:p>
    <w:p w14:paraId="24CB0B0C" w14:textId="1C738C2D" w:rsidR="002D56B6" w:rsidRDefault="002D56B6" w:rsidP="00953EB2">
      <w:pPr>
        <w:spacing w:after="120" w:line="23" w:lineRule="atLeast"/>
        <w:ind w:firstLine="709"/>
        <w:jc w:val="both"/>
        <w:rPr>
          <w:rFonts w:ascii="Times New Roman" w:hAnsi="Times New Roman" w:cs="Times New Roman"/>
        </w:rPr>
      </w:pPr>
    </w:p>
    <w:p w14:paraId="17D55266" w14:textId="6DC6C16F" w:rsidR="002D56B6" w:rsidRDefault="002D56B6" w:rsidP="00953EB2">
      <w:pPr>
        <w:spacing w:after="120" w:line="23" w:lineRule="atLeast"/>
        <w:ind w:firstLine="709"/>
        <w:jc w:val="both"/>
        <w:rPr>
          <w:rFonts w:ascii="Times New Roman" w:hAnsi="Times New Roman" w:cs="Times New Roman"/>
        </w:rPr>
      </w:pPr>
    </w:p>
    <w:p w14:paraId="7CF7A9DE" w14:textId="77777777" w:rsidR="002D56B6" w:rsidRPr="00B601B3" w:rsidRDefault="002D56B6" w:rsidP="00953EB2">
      <w:pPr>
        <w:spacing w:after="120" w:line="23" w:lineRule="atLeast"/>
        <w:ind w:firstLine="709"/>
        <w:jc w:val="both"/>
        <w:rPr>
          <w:rFonts w:ascii="Times New Roman" w:hAnsi="Times New Roman" w:cs="Times New Roman"/>
        </w:rPr>
      </w:pPr>
    </w:p>
    <w:p w14:paraId="5673904A" w14:textId="77777777" w:rsidR="00953EB2" w:rsidRPr="00953EB2" w:rsidRDefault="00953EB2" w:rsidP="00F26C92">
      <w:pPr>
        <w:spacing w:after="120" w:line="23" w:lineRule="atLeast"/>
        <w:ind w:firstLine="709"/>
        <w:jc w:val="center"/>
        <w:rPr>
          <w:rFonts w:ascii="Times New Roman" w:hAnsi="Times New Roman" w:cs="Times New Roman"/>
          <w:b/>
          <w:bCs/>
          <w:sz w:val="24"/>
          <w:szCs w:val="24"/>
        </w:rPr>
      </w:pPr>
      <w:r w:rsidRPr="00953EB2">
        <w:rPr>
          <w:rFonts w:ascii="Times New Roman" w:hAnsi="Times New Roman" w:cs="Times New Roman"/>
          <w:b/>
          <w:bCs/>
          <w:sz w:val="24"/>
          <w:szCs w:val="24"/>
        </w:rPr>
        <w:lastRenderedPageBreak/>
        <w:t>DIGITALIZATION OF TAX ADMINISTRATIONS: EVALUATION OF SELECTED COUNTRY EXPERIENCES</w:t>
      </w:r>
    </w:p>
    <w:p w14:paraId="2A73399B" w14:textId="77777777" w:rsidR="00953EB2" w:rsidRPr="00F26C92" w:rsidRDefault="00953EB2" w:rsidP="00953EB2">
      <w:pPr>
        <w:spacing w:after="120" w:line="23" w:lineRule="atLeast"/>
        <w:ind w:firstLine="709"/>
        <w:jc w:val="center"/>
        <w:rPr>
          <w:rFonts w:ascii="Times New Roman" w:hAnsi="Times New Roman" w:cs="Times New Roman"/>
          <w:b/>
          <w:bCs/>
        </w:rPr>
      </w:pPr>
      <w:r w:rsidRPr="00F26C92">
        <w:rPr>
          <w:rFonts w:ascii="Times New Roman" w:hAnsi="Times New Roman" w:cs="Times New Roman"/>
          <w:b/>
          <w:bCs/>
        </w:rPr>
        <w:t>Derya Yayman</w:t>
      </w:r>
    </w:p>
    <w:p w14:paraId="2175B72B" w14:textId="77777777" w:rsidR="00953EB2" w:rsidRPr="00B601B3" w:rsidRDefault="00953EB2" w:rsidP="00953EB2">
      <w:pPr>
        <w:spacing w:after="120" w:line="23" w:lineRule="atLeast"/>
        <w:ind w:firstLine="709"/>
        <w:jc w:val="both"/>
        <w:rPr>
          <w:rFonts w:ascii="Times New Roman" w:hAnsi="Times New Roman" w:cs="Times New Roman"/>
          <w:b/>
          <w:bCs/>
        </w:rPr>
      </w:pPr>
    </w:p>
    <w:p w14:paraId="3C00A784" w14:textId="77777777" w:rsidR="00953EB2" w:rsidRPr="00B601B3" w:rsidRDefault="00953EB2" w:rsidP="00953EB2">
      <w:pPr>
        <w:spacing w:after="120" w:line="23" w:lineRule="atLeast"/>
        <w:ind w:firstLine="709"/>
        <w:jc w:val="both"/>
        <w:rPr>
          <w:rFonts w:ascii="Times New Roman" w:hAnsi="Times New Roman" w:cs="Times New Roman"/>
          <w:b/>
          <w:bCs/>
        </w:rPr>
      </w:pPr>
      <w:r w:rsidRPr="00B601B3">
        <w:rPr>
          <w:rFonts w:ascii="Times New Roman" w:hAnsi="Times New Roman" w:cs="Times New Roman"/>
          <w:b/>
          <w:bCs/>
        </w:rPr>
        <w:t xml:space="preserve">Jel Code: </w:t>
      </w:r>
      <w:r w:rsidRPr="00B601B3">
        <w:rPr>
          <w:rFonts w:ascii="Times New Roman" w:hAnsi="Times New Roman" w:cs="Times New Roman"/>
        </w:rPr>
        <w:t>D8, H20, H21, H30, K34, K038</w:t>
      </w:r>
    </w:p>
    <w:p w14:paraId="0489AEFA" w14:textId="77777777" w:rsidR="001C7952" w:rsidRDefault="001C7952" w:rsidP="00953EB2">
      <w:pPr>
        <w:spacing w:after="120" w:line="23" w:lineRule="atLeast"/>
        <w:ind w:firstLine="709"/>
        <w:jc w:val="both"/>
        <w:rPr>
          <w:rFonts w:ascii="Times New Roman" w:hAnsi="Times New Roman" w:cs="Times New Roman"/>
          <w:b/>
          <w:bCs/>
        </w:rPr>
      </w:pPr>
    </w:p>
    <w:p w14:paraId="002743F4" w14:textId="6F896236" w:rsidR="00953EB2" w:rsidRPr="00B601B3" w:rsidRDefault="00953EB2" w:rsidP="00953EB2">
      <w:pPr>
        <w:spacing w:after="120" w:line="23" w:lineRule="atLeast"/>
        <w:ind w:firstLine="709"/>
        <w:jc w:val="both"/>
        <w:rPr>
          <w:rFonts w:ascii="Times New Roman" w:hAnsi="Times New Roman" w:cs="Times New Roman"/>
          <w:b/>
          <w:bCs/>
        </w:rPr>
      </w:pPr>
      <w:r w:rsidRPr="00B601B3">
        <w:rPr>
          <w:rFonts w:ascii="Times New Roman" w:hAnsi="Times New Roman" w:cs="Times New Roman"/>
          <w:b/>
          <w:bCs/>
        </w:rPr>
        <w:t>Abstract</w:t>
      </w:r>
    </w:p>
    <w:p w14:paraId="7D66A8AD" w14:textId="77777777" w:rsidR="00953EB2" w:rsidRPr="00EA4C1C" w:rsidRDefault="00953EB2" w:rsidP="00953EB2">
      <w:pPr>
        <w:spacing w:after="120" w:line="23" w:lineRule="atLeast"/>
        <w:ind w:firstLine="709"/>
        <w:jc w:val="both"/>
        <w:rPr>
          <w:rFonts w:ascii="Times New Roman" w:hAnsi="Times New Roman" w:cs="Times New Roman"/>
          <w:sz w:val="18"/>
          <w:szCs w:val="18"/>
        </w:rPr>
      </w:pPr>
      <w:r w:rsidRPr="00EA4C1C">
        <w:rPr>
          <w:rFonts w:ascii="Times New Roman" w:hAnsi="Times New Roman" w:cs="Times New Roman"/>
          <w:sz w:val="18"/>
          <w:szCs w:val="18"/>
        </w:rPr>
        <w:t>Digitalization and globalization have permeated every aspect of life, and due to that tasks that were previously extremely difficult to accomplish or took a lot of time to fulfill have become possible. Blockchain, Fintech, Cloud Computing, Artificial Intelligence (AI), Robotics, Internet of Things, and Industry 4.0, among other existing technologies, disrupt traditional operational processes and global value chains and push the existing taxation limits. New technologies have initiated the digital transformation process of tax administrations and has led to a change in the way tax administrators interact with taxpayers.  At the same time, the emergence of new business models has created the need for tax authorities to redefine the tax compliance system in order to benefit from technology and ensure efficient processes.</w:t>
      </w:r>
    </w:p>
    <w:p w14:paraId="6661E829" w14:textId="77777777" w:rsidR="00953EB2" w:rsidRPr="00EA4C1C" w:rsidRDefault="00953EB2" w:rsidP="00953EB2">
      <w:pPr>
        <w:spacing w:after="120" w:line="23" w:lineRule="atLeast"/>
        <w:ind w:firstLine="709"/>
        <w:jc w:val="both"/>
        <w:rPr>
          <w:rFonts w:ascii="Times New Roman" w:hAnsi="Times New Roman" w:cs="Times New Roman"/>
          <w:sz w:val="18"/>
          <w:szCs w:val="18"/>
        </w:rPr>
      </w:pPr>
      <w:r w:rsidRPr="00EA4C1C">
        <w:rPr>
          <w:rFonts w:ascii="Times New Roman" w:hAnsi="Times New Roman" w:cs="Times New Roman"/>
          <w:sz w:val="18"/>
          <w:szCs w:val="18"/>
        </w:rPr>
        <w:t>Digital methods are known to be significantly cheaper than various analog or partially analog methods for governments to operate. On the other side of the efficiency equation, it has been found that digitalization, data analysis, and additional tools used to catch negligence can help reduce tax avoidance and tax evasion. Implementation results have proven that the use of digital technologies can facilitate tax compliance, reduce tax collection costs and increase administrative efficiency.</w:t>
      </w:r>
    </w:p>
    <w:p w14:paraId="55146A19" w14:textId="77777777" w:rsidR="00953EB2" w:rsidRPr="00EA4C1C" w:rsidRDefault="00953EB2" w:rsidP="00953EB2">
      <w:pPr>
        <w:spacing w:after="120" w:line="23" w:lineRule="atLeast"/>
        <w:ind w:firstLine="709"/>
        <w:jc w:val="both"/>
        <w:rPr>
          <w:rFonts w:ascii="Times New Roman" w:hAnsi="Times New Roman" w:cs="Times New Roman"/>
          <w:sz w:val="18"/>
          <w:szCs w:val="18"/>
        </w:rPr>
      </w:pPr>
      <w:r w:rsidRPr="00EA4C1C">
        <w:rPr>
          <w:rFonts w:ascii="Times New Roman" w:hAnsi="Times New Roman" w:cs="Times New Roman"/>
          <w:sz w:val="18"/>
          <w:szCs w:val="18"/>
        </w:rPr>
        <w:t>In recent years, the opportunities offered by digital tools, new communication channels, and the massive increase in internal and external data sources have enabled tax administrations to improve their services to taxpayers. This has led tax administrations to accelerate their digitization efforts.</w:t>
      </w:r>
    </w:p>
    <w:p w14:paraId="0B372EEE" w14:textId="77777777" w:rsidR="00953EB2" w:rsidRPr="00EA4C1C" w:rsidRDefault="00953EB2" w:rsidP="00953EB2">
      <w:pPr>
        <w:spacing w:after="120" w:line="23" w:lineRule="atLeast"/>
        <w:ind w:firstLine="709"/>
        <w:jc w:val="both"/>
        <w:rPr>
          <w:rFonts w:ascii="Times New Roman" w:hAnsi="Times New Roman" w:cs="Times New Roman"/>
          <w:sz w:val="18"/>
          <w:szCs w:val="18"/>
        </w:rPr>
      </w:pPr>
      <w:r w:rsidRPr="00EA4C1C">
        <w:rPr>
          <w:rFonts w:ascii="Times New Roman" w:hAnsi="Times New Roman" w:cs="Times New Roman"/>
          <w:sz w:val="18"/>
          <w:szCs w:val="18"/>
        </w:rPr>
        <w:t>The application of digital technology by tax administrations has developed at different rates between countries. Some countries are quick to use digital technology, while others are more cautious. In countries that approach more cautiously, the impact of digital technology on tax policies has been extremely limited. However, getting involved in data mining has led to improved management knowledge.</w:t>
      </w:r>
    </w:p>
    <w:p w14:paraId="5F101EE0" w14:textId="00207BAE" w:rsidR="00953EB2" w:rsidRPr="00EA4C1C" w:rsidRDefault="00953EB2" w:rsidP="00953EB2">
      <w:pPr>
        <w:spacing w:after="120" w:line="23" w:lineRule="atLeast"/>
        <w:ind w:firstLine="709"/>
        <w:jc w:val="both"/>
        <w:rPr>
          <w:rFonts w:ascii="Times New Roman" w:hAnsi="Times New Roman" w:cs="Times New Roman"/>
          <w:sz w:val="18"/>
          <w:szCs w:val="18"/>
        </w:rPr>
      </w:pPr>
      <w:r w:rsidRPr="00EA4C1C">
        <w:rPr>
          <w:rFonts w:ascii="Times New Roman" w:hAnsi="Times New Roman" w:cs="Times New Roman"/>
          <w:sz w:val="18"/>
          <w:szCs w:val="18"/>
        </w:rPr>
        <w:t xml:space="preserve">When one observes the isolation measures taken by almost all countries against the coronavirus pandemic that has swept the world for the last year, it is seen that the private sector, in addition to the public, is trying to digitize themselves quickly and are in a ruthless race with each other. Therefore, this study was made to highlight the importance of digitizing </w:t>
      </w:r>
      <w:r w:rsidR="001C7952">
        <w:rPr>
          <w:rFonts w:ascii="Times New Roman" w:hAnsi="Times New Roman" w:cs="Times New Roman"/>
          <w:sz w:val="18"/>
          <w:szCs w:val="18"/>
        </w:rPr>
        <w:t>t</w:t>
      </w:r>
      <w:r w:rsidRPr="00EA4C1C">
        <w:rPr>
          <w:rFonts w:ascii="Times New Roman" w:hAnsi="Times New Roman" w:cs="Times New Roman"/>
          <w:sz w:val="18"/>
          <w:szCs w:val="18"/>
        </w:rPr>
        <w:t xml:space="preserve">ax </w:t>
      </w:r>
      <w:r w:rsidR="001C7952">
        <w:rPr>
          <w:rFonts w:ascii="Times New Roman" w:hAnsi="Times New Roman" w:cs="Times New Roman"/>
          <w:sz w:val="18"/>
          <w:szCs w:val="18"/>
        </w:rPr>
        <w:t>a</w:t>
      </w:r>
      <w:r w:rsidRPr="00EA4C1C">
        <w:rPr>
          <w:rFonts w:ascii="Times New Roman" w:hAnsi="Times New Roman" w:cs="Times New Roman"/>
          <w:sz w:val="18"/>
          <w:szCs w:val="18"/>
        </w:rPr>
        <w:t>dministrations that are facing a big challenge. The intention of this study is, of course, not to suggest that this is the only possible outcome, or that the tax administration will be fully automated in the future.</w:t>
      </w:r>
    </w:p>
    <w:p w14:paraId="087D5CFB" w14:textId="77777777" w:rsidR="00953EB2" w:rsidRPr="00EA4C1C" w:rsidRDefault="00953EB2" w:rsidP="00953EB2">
      <w:pPr>
        <w:spacing w:after="120" w:line="23" w:lineRule="atLeast"/>
        <w:ind w:firstLine="709"/>
        <w:jc w:val="both"/>
        <w:rPr>
          <w:rFonts w:ascii="Times New Roman" w:hAnsi="Times New Roman" w:cs="Times New Roman"/>
          <w:sz w:val="18"/>
          <w:szCs w:val="18"/>
        </w:rPr>
      </w:pPr>
      <w:r w:rsidRPr="00EA4C1C">
        <w:rPr>
          <w:rFonts w:ascii="Times New Roman" w:hAnsi="Times New Roman" w:cs="Times New Roman"/>
          <w:sz w:val="18"/>
          <w:szCs w:val="18"/>
        </w:rPr>
        <w:t>In this study, the methods used by some selected countries in digitizing their tax administrations are addressed. It has tried ​to evaluate the outcome of the changing approaches in tax administrations in the 4th Industrial Revolution.Successful application of information technology is going to determine the future success of revenue administrations in managing compliance risks and meeting increased service expectations.</w:t>
      </w:r>
    </w:p>
    <w:p w14:paraId="4C64C859" w14:textId="77777777" w:rsidR="00953EB2" w:rsidRPr="00EA4C1C" w:rsidRDefault="00953EB2" w:rsidP="00953EB2">
      <w:pPr>
        <w:spacing w:after="120" w:line="23" w:lineRule="atLeast"/>
        <w:ind w:firstLine="709"/>
        <w:jc w:val="both"/>
        <w:rPr>
          <w:rFonts w:ascii="Times New Roman" w:hAnsi="Times New Roman" w:cs="Times New Roman"/>
          <w:sz w:val="18"/>
          <w:szCs w:val="18"/>
        </w:rPr>
      </w:pPr>
      <w:r w:rsidRPr="00EA4C1C">
        <w:rPr>
          <w:rFonts w:ascii="Times New Roman" w:hAnsi="Times New Roman" w:cs="Times New Roman"/>
          <w:sz w:val="18"/>
          <w:szCs w:val="18"/>
        </w:rPr>
        <w:t>The study aimed to explore new options for tax administrations to use big data technology along with advanced analytics and increased digital availability, manage a real-time tax system and taxes, resist tax evasion or tax avoidance, deal with the shadow or hidden economy, and assess how assets are actually used.</w:t>
      </w:r>
    </w:p>
    <w:p w14:paraId="5166DCE4" w14:textId="77777777" w:rsidR="00953EB2" w:rsidRPr="00EA4C1C" w:rsidRDefault="00953EB2" w:rsidP="00953EB2">
      <w:pPr>
        <w:spacing w:after="120" w:line="23" w:lineRule="atLeast"/>
        <w:ind w:firstLine="709"/>
        <w:jc w:val="both"/>
        <w:rPr>
          <w:rFonts w:ascii="Times New Roman" w:hAnsi="Times New Roman" w:cs="Times New Roman"/>
          <w:sz w:val="18"/>
          <w:szCs w:val="18"/>
        </w:rPr>
      </w:pPr>
      <w:r w:rsidRPr="00EA4C1C">
        <w:rPr>
          <w:rFonts w:ascii="Times New Roman" w:hAnsi="Times New Roman" w:cs="Times New Roman"/>
          <w:sz w:val="18"/>
          <w:szCs w:val="18"/>
        </w:rPr>
        <w:t>As a result of the study; The importance of considering potential threats to data privacy and protection, employing professional tax experts, the precondition for effective collection's dependency on the protection of taxpayer rights and confidentiality has been understood. The importance of governments encouraging taxpayers' voluntary tax compliance was also highlighted.</w:t>
      </w:r>
    </w:p>
    <w:p w14:paraId="7234F982" w14:textId="0749F2FC" w:rsidR="00953EB2" w:rsidRPr="002030D7" w:rsidRDefault="00953EB2" w:rsidP="00953EB2">
      <w:pPr>
        <w:spacing w:after="120" w:line="23" w:lineRule="atLeast"/>
        <w:ind w:firstLine="709"/>
        <w:jc w:val="both"/>
        <w:rPr>
          <w:rFonts w:ascii="Times New Roman" w:hAnsi="Times New Roman" w:cs="Times New Roman"/>
          <w:sz w:val="18"/>
          <w:szCs w:val="18"/>
        </w:rPr>
      </w:pPr>
      <w:r w:rsidRPr="00B601B3">
        <w:rPr>
          <w:rFonts w:ascii="Times New Roman" w:hAnsi="Times New Roman" w:cs="Times New Roman"/>
          <w:b/>
          <w:bCs/>
        </w:rPr>
        <w:t>Key Words</w:t>
      </w:r>
      <w:r w:rsidRPr="00B601B3">
        <w:rPr>
          <w:rFonts w:ascii="Times New Roman" w:hAnsi="Times New Roman" w:cs="Times New Roman"/>
        </w:rPr>
        <w:t>:</w:t>
      </w:r>
      <w:r>
        <w:rPr>
          <w:rFonts w:ascii="Times New Roman" w:hAnsi="Times New Roman" w:cs="Times New Roman"/>
        </w:rPr>
        <w:t xml:space="preserve"> </w:t>
      </w:r>
      <w:r w:rsidRPr="002030D7">
        <w:rPr>
          <w:rFonts w:ascii="Times New Roman" w:hAnsi="Times New Roman" w:cs="Times New Roman"/>
          <w:sz w:val="18"/>
          <w:szCs w:val="18"/>
        </w:rPr>
        <w:t xml:space="preserve">Tax </w:t>
      </w:r>
      <w:r w:rsidR="001C7952">
        <w:rPr>
          <w:rFonts w:ascii="Times New Roman" w:hAnsi="Times New Roman" w:cs="Times New Roman"/>
          <w:sz w:val="18"/>
          <w:szCs w:val="18"/>
        </w:rPr>
        <w:t>a</w:t>
      </w:r>
      <w:r w:rsidRPr="002030D7">
        <w:rPr>
          <w:rFonts w:ascii="Times New Roman" w:hAnsi="Times New Roman" w:cs="Times New Roman"/>
          <w:sz w:val="18"/>
          <w:szCs w:val="18"/>
        </w:rPr>
        <w:t xml:space="preserve">dministrations, </w:t>
      </w:r>
      <w:r w:rsidR="00F26C92">
        <w:rPr>
          <w:rFonts w:ascii="Times New Roman" w:hAnsi="Times New Roman" w:cs="Times New Roman"/>
          <w:sz w:val="18"/>
          <w:szCs w:val="18"/>
        </w:rPr>
        <w:t>d</w:t>
      </w:r>
      <w:r w:rsidRPr="002030D7">
        <w:rPr>
          <w:rFonts w:ascii="Times New Roman" w:hAnsi="Times New Roman" w:cs="Times New Roman"/>
          <w:sz w:val="18"/>
          <w:szCs w:val="18"/>
        </w:rPr>
        <w:t xml:space="preserve">igital technology, </w:t>
      </w:r>
      <w:r w:rsidR="00F26C92">
        <w:rPr>
          <w:rFonts w:ascii="Times New Roman" w:hAnsi="Times New Roman" w:cs="Times New Roman"/>
          <w:sz w:val="18"/>
          <w:szCs w:val="18"/>
        </w:rPr>
        <w:t>d</w:t>
      </w:r>
      <w:r w:rsidR="00200F18">
        <w:rPr>
          <w:rFonts w:ascii="Times New Roman" w:hAnsi="Times New Roman" w:cs="Times New Roman"/>
          <w:sz w:val="18"/>
          <w:szCs w:val="18"/>
        </w:rPr>
        <w:t>igital transformation</w:t>
      </w:r>
    </w:p>
    <w:p w14:paraId="7554D288" w14:textId="77777777" w:rsidR="00953EB2" w:rsidRPr="00B601B3" w:rsidRDefault="00953EB2" w:rsidP="00953EB2">
      <w:pPr>
        <w:spacing w:after="120" w:line="23" w:lineRule="atLeast"/>
        <w:ind w:firstLine="709"/>
        <w:jc w:val="both"/>
        <w:rPr>
          <w:rFonts w:ascii="Times New Roman" w:hAnsi="Times New Roman" w:cs="Times New Roman"/>
        </w:rPr>
      </w:pPr>
    </w:p>
    <w:p w14:paraId="521D913C" w14:textId="77777777" w:rsidR="00953EB2" w:rsidRPr="00B601B3" w:rsidRDefault="00953EB2" w:rsidP="00953EB2">
      <w:pPr>
        <w:spacing w:after="120" w:line="23" w:lineRule="atLeast"/>
        <w:ind w:firstLine="709"/>
        <w:jc w:val="both"/>
        <w:rPr>
          <w:rFonts w:ascii="Times New Roman" w:hAnsi="Times New Roman" w:cs="Times New Roman"/>
        </w:rPr>
      </w:pPr>
    </w:p>
    <w:p w14:paraId="53597EF1" w14:textId="443CB53D" w:rsidR="00953EB2" w:rsidRDefault="00953EB2" w:rsidP="00953EB2">
      <w:pPr>
        <w:spacing w:after="120" w:line="23" w:lineRule="atLeast"/>
        <w:ind w:firstLine="709"/>
        <w:jc w:val="both"/>
        <w:rPr>
          <w:rFonts w:ascii="Times New Roman" w:hAnsi="Times New Roman" w:cs="Times New Roman"/>
        </w:rPr>
      </w:pPr>
    </w:p>
    <w:p w14:paraId="6801CE48" w14:textId="28539A4B" w:rsidR="002D56B6" w:rsidRDefault="002D56B6" w:rsidP="00953EB2">
      <w:pPr>
        <w:spacing w:after="120" w:line="23" w:lineRule="atLeast"/>
        <w:ind w:firstLine="709"/>
        <w:jc w:val="both"/>
        <w:rPr>
          <w:rFonts w:ascii="Times New Roman" w:hAnsi="Times New Roman" w:cs="Times New Roman"/>
        </w:rPr>
      </w:pPr>
    </w:p>
    <w:p w14:paraId="2A52E592" w14:textId="493DDFF7" w:rsidR="002D56B6" w:rsidRDefault="002D56B6" w:rsidP="00953EB2">
      <w:pPr>
        <w:spacing w:after="120" w:line="23" w:lineRule="atLeast"/>
        <w:ind w:firstLine="709"/>
        <w:jc w:val="both"/>
        <w:rPr>
          <w:rFonts w:ascii="Times New Roman" w:hAnsi="Times New Roman" w:cs="Times New Roman"/>
        </w:rPr>
      </w:pPr>
    </w:p>
    <w:p w14:paraId="65C5DCF9" w14:textId="3649EF9A" w:rsidR="002D56B6" w:rsidRDefault="002D56B6" w:rsidP="00953EB2">
      <w:pPr>
        <w:spacing w:after="120" w:line="23" w:lineRule="atLeast"/>
        <w:ind w:firstLine="709"/>
        <w:jc w:val="both"/>
        <w:rPr>
          <w:rFonts w:ascii="Times New Roman" w:hAnsi="Times New Roman" w:cs="Times New Roman"/>
        </w:rPr>
      </w:pPr>
    </w:p>
    <w:p w14:paraId="4D79C8BA" w14:textId="541662FB" w:rsidR="001532E5" w:rsidRDefault="001532E5" w:rsidP="00953EB2">
      <w:pPr>
        <w:spacing w:after="120" w:line="23" w:lineRule="atLeast"/>
        <w:ind w:firstLine="709"/>
        <w:jc w:val="both"/>
        <w:rPr>
          <w:rFonts w:ascii="Times New Roman" w:hAnsi="Times New Roman" w:cs="Times New Roman"/>
        </w:rPr>
      </w:pPr>
    </w:p>
    <w:p w14:paraId="79E02819" w14:textId="276F3D05" w:rsidR="001532E5" w:rsidRDefault="001532E5" w:rsidP="00953EB2">
      <w:pPr>
        <w:spacing w:after="120" w:line="23" w:lineRule="atLeast"/>
        <w:ind w:firstLine="709"/>
        <w:jc w:val="both"/>
        <w:rPr>
          <w:rFonts w:ascii="Times New Roman" w:hAnsi="Times New Roman" w:cs="Times New Roman"/>
        </w:rPr>
      </w:pPr>
    </w:p>
    <w:p w14:paraId="50EB902D" w14:textId="1261CCAD" w:rsidR="001532E5" w:rsidRDefault="001532E5" w:rsidP="001532E5">
      <w:pPr>
        <w:spacing w:after="120" w:line="23" w:lineRule="atLeast"/>
        <w:ind w:firstLine="709"/>
        <w:jc w:val="center"/>
        <w:rPr>
          <w:rFonts w:ascii="Times New Roman" w:hAnsi="Times New Roman" w:cs="Times New Roman"/>
          <w:b/>
          <w:bCs/>
          <w:sz w:val="24"/>
          <w:szCs w:val="24"/>
        </w:rPr>
      </w:pPr>
      <w:r w:rsidRPr="001532E5">
        <w:rPr>
          <w:rFonts w:ascii="Times New Roman" w:hAnsi="Times New Roman" w:cs="Times New Roman"/>
          <w:b/>
          <w:bCs/>
          <w:sz w:val="24"/>
          <w:szCs w:val="24"/>
        </w:rPr>
        <w:lastRenderedPageBreak/>
        <w:t>GİRİŞ</w:t>
      </w:r>
    </w:p>
    <w:p w14:paraId="4CF5D1C1" w14:textId="77777777" w:rsidR="00A02CCA" w:rsidRDefault="00A02CCA" w:rsidP="001532E5">
      <w:pPr>
        <w:spacing w:after="120" w:line="23" w:lineRule="atLeast"/>
        <w:ind w:firstLine="709"/>
        <w:jc w:val="center"/>
        <w:rPr>
          <w:rFonts w:ascii="Times New Roman" w:hAnsi="Times New Roman" w:cs="Times New Roman"/>
          <w:b/>
          <w:bCs/>
          <w:sz w:val="24"/>
          <w:szCs w:val="24"/>
        </w:rPr>
      </w:pPr>
    </w:p>
    <w:p w14:paraId="5DD39F81" w14:textId="1BA2776B" w:rsidR="001532E5" w:rsidRPr="00AB0346" w:rsidRDefault="00A02CCA" w:rsidP="00AB0346">
      <w:pPr>
        <w:spacing w:after="120" w:line="23" w:lineRule="atLeast"/>
        <w:ind w:firstLine="709"/>
        <w:jc w:val="both"/>
        <w:rPr>
          <w:rFonts w:ascii="Times New Roman" w:hAnsi="Times New Roman" w:cs="Times New Roman"/>
        </w:rPr>
      </w:pPr>
      <w:r w:rsidRPr="00AB0346">
        <w:rPr>
          <w:rFonts w:ascii="Times New Roman" w:hAnsi="Times New Roman" w:cs="Times New Roman"/>
        </w:rPr>
        <w:t xml:space="preserve">Günümüzde üreticilerin yapay </w:t>
      </w:r>
      <w:r w:rsidR="00A76093" w:rsidRPr="00AB0346">
        <w:rPr>
          <w:rFonts w:ascii="Times New Roman" w:hAnsi="Times New Roman" w:cs="Times New Roman"/>
        </w:rPr>
        <w:t>zekâ</w:t>
      </w:r>
      <w:r w:rsidRPr="00AB0346">
        <w:rPr>
          <w:rFonts w:ascii="Times New Roman" w:hAnsi="Times New Roman" w:cs="Times New Roman"/>
        </w:rPr>
        <w:t xml:space="preserve"> (AI), bulut bilişim, robotik, 3</w:t>
      </w:r>
      <w:r w:rsidR="00AB0346" w:rsidRPr="00AB0346">
        <w:rPr>
          <w:rFonts w:ascii="Times New Roman" w:hAnsi="Times New Roman" w:cs="Times New Roman"/>
        </w:rPr>
        <w:t>-</w:t>
      </w:r>
      <w:r w:rsidRPr="00AB0346">
        <w:rPr>
          <w:rFonts w:ascii="Times New Roman" w:hAnsi="Times New Roman" w:cs="Times New Roman"/>
        </w:rPr>
        <w:t xml:space="preserve">D baskı, nesnelerin interneti (IoT) ve gelişmiş kablosuz teknolojileri tanıtmak için dijital, biyolojik ve fiziksel sistemlerden yararlandığı görülmektedir. Bu, verilerin ön planda olduğu </w:t>
      </w:r>
      <w:r w:rsidR="00AB0346" w:rsidRPr="00AB0346">
        <w:rPr>
          <w:rFonts w:ascii="Times New Roman" w:hAnsi="Times New Roman" w:cs="Times New Roman"/>
        </w:rPr>
        <w:t xml:space="preserve">Dördüncü Sanayi Devrimi, 4IR veya </w:t>
      </w:r>
      <w:r w:rsidR="00A76093" w:rsidRPr="00AB0346">
        <w:rPr>
          <w:rFonts w:ascii="Times New Roman" w:hAnsi="Times New Roman" w:cs="Times New Roman"/>
        </w:rPr>
        <w:t>14,0</w:t>
      </w:r>
      <w:r w:rsidR="00AB0346" w:rsidRPr="00AB0346">
        <w:rPr>
          <w:rFonts w:ascii="Times New Roman" w:hAnsi="Times New Roman" w:cs="Times New Roman"/>
        </w:rPr>
        <w:t xml:space="preserve"> olarak bilinen akıllı üretimdir. </w:t>
      </w:r>
      <w:r w:rsidR="007B748A" w:rsidRPr="00AB0346">
        <w:rPr>
          <w:rFonts w:ascii="Times New Roman" w:hAnsi="Times New Roman" w:cs="Times New Roman"/>
        </w:rPr>
        <w:t xml:space="preserve">Dördüncü Sanayi Devrimi, </w:t>
      </w:r>
      <w:r w:rsidR="00AB0346" w:rsidRPr="00AB0346">
        <w:rPr>
          <w:rFonts w:ascii="Times New Roman" w:hAnsi="Times New Roman" w:cs="Times New Roman"/>
        </w:rPr>
        <w:t xml:space="preserve">bilişim teknolojilerine </w:t>
      </w:r>
      <w:r w:rsidR="007B748A" w:rsidRPr="00AB0346">
        <w:rPr>
          <w:rFonts w:ascii="Times New Roman" w:hAnsi="Times New Roman" w:cs="Times New Roman"/>
        </w:rPr>
        <w:t>dayalı tüm endüstrilerde teknoloji ile pazar arasındaki yaratıcı bağlantıyı, yani açık inovasyon yoluyla teknoloji ve pazarın yaratıcı ve açık kombinasyonunu</w:t>
      </w:r>
      <w:r w:rsidR="00BC7550" w:rsidRPr="00AB0346">
        <w:rPr>
          <w:rFonts w:ascii="Times New Roman" w:hAnsi="Times New Roman" w:cs="Times New Roman"/>
        </w:rPr>
        <w:t xml:space="preserve"> </w:t>
      </w:r>
      <w:r w:rsidR="007B748A" w:rsidRPr="00AB0346">
        <w:rPr>
          <w:rFonts w:ascii="Times New Roman" w:hAnsi="Times New Roman" w:cs="Times New Roman"/>
        </w:rPr>
        <w:t>veya açık iş modeline dayalı büyüme</w:t>
      </w:r>
      <w:r w:rsidR="00BC7550" w:rsidRPr="00AB0346">
        <w:rPr>
          <w:rFonts w:ascii="Times New Roman" w:hAnsi="Times New Roman" w:cs="Times New Roman"/>
        </w:rPr>
        <w:t xml:space="preserve">yi </w:t>
      </w:r>
      <w:r w:rsidR="00AB0346" w:rsidRPr="00AB0346">
        <w:rPr>
          <w:rFonts w:ascii="Times New Roman" w:hAnsi="Times New Roman" w:cs="Times New Roman"/>
        </w:rPr>
        <w:t>içer</w:t>
      </w:r>
      <w:r w:rsidR="00366F19">
        <w:rPr>
          <w:rFonts w:ascii="Times New Roman" w:hAnsi="Times New Roman" w:cs="Times New Roman"/>
        </w:rPr>
        <w:t>mektedir</w:t>
      </w:r>
      <w:r w:rsidR="00AB0346" w:rsidRPr="00AB0346">
        <w:rPr>
          <w:rFonts w:ascii="Times New Roman" w:hAnsi="Times New Roman" w:cs="Times New Roman"/>
        </w:rPr>
        <w:t xml:space="preserve">. </w:t>
      </w:r>
      <w:r w:rsidR="00366F19">
        <w:rPr>
          <w:rFonts w:ascii="Times New Roman" w:hAnsi="Times New Roman" w:cs="Times New Roman"/>
        </w:rPr>
        <w:t>Aynı zamanda t</w:t>
      </w:r>
      <w:r w:rsidR="00AB0346" w:rsidRPr="00AB0346">
        <w:rPr>
          <w:rFonts w:ascii="Times New Roman" w:hAnsi="Times New Roman" w:cs="Times New Roman"/>
        </w:rPr>
        <w:t>eknoloji, insanlık ve biyolojiyi entegre eden akıllı sistemlerin geliştirilmesini ifade e</w:t>
      </w:r>
      <w:r w:rsidR="00366F19">
        <w:rPr>
          <w:rFonts w:ascii="Times New Roman" w:hAnsi="Times New Roman" w:cs="Times New Roman"/>
        </w:rPr>
        <w:t>tmektedir.</w:t>
      </w:r>
      <w:r w:rsidR="00AB0346" w:rsidRPr="00AB0346">
        <w:rPr>
          <w:rFonts w:ascii="Times New Roman" w:hAnsi="Times New Roman" w:cs="Times New Roman"/>
        </w:rPr>
        <w:t xml:space="preserve"> </w:t>
      </w:r>
      <w:r w:rsidR="001532E5" w:rsidRPr="00AB0346">
        <w:rPr>
          <w:rFonts w:ascii="Times New Roman" w:hAnsi="Times New Roman" w:cs="Times New Roman"/>
        </w:rPr>
        <w:t>Teknoloji, telekomünikasyon, finans dahil birçok ekonomi sektörü dijital dönüşüm sürecindedir. İş dünyasının küreselleşmesi ve dijitalleşmesi, dünya çapında ticaret işlemlerinde büyük bir artışa neden olmuştur. İş dünyasının dijitalleşmesinin önemli bir sonucu vergiden kaçınma ve vergi kaçakçılığı faaliyetlerinin artmasıdır. Dijital teknolojiler</w:t>
      </w:r>
      <w:r w:rsidR="00366F19">
        <w:rPr>
          <w:rFonts w:ascii="Times New Roman" w:hAnsi="Times New Roman" w:cs="Times New Roman"/>
        </w:rPr>
        <w:t>;</w:t>
      </w:r>
      <w:r w:rsidR="001532E5" w:rsidRPr="00AB0346">
        <w:rPr>
          <w:rFonts w:ascii="Times New Roman" w:hAnsi="Times New Roman" w:cs="Times New Roman"/>
        </w:rPr>
        <w:t xml:space="preserve"> küresel sermayeye, yeteneklere ve diğer kaynaklara erişimi çok daha kolay hale getirmiştir. Dijital teknoloji kullanımının artması, önceki on yılda kurumsal dönüşümde önemli bir unsur olmuştur. </w:t>
      </w:r>
      <w:r w:rsidR="001532E5" w:rsidRPr="00AB0346">
        <w:rPr>
          <w:rFonts w:ascii="Times New Roman" w:eastAsia="Times New Roman" w:hAnsi="Times New Roman" w:cs="Times New Roman"/>
          <w:color w:val="000000"/>
          <w:lang w:eastAsia="tr-TR"/>
        </w:rPr>
        <w:t xml:space="preserve">Hükümetler vergileri, bilgi toplamada kullanabilir. Dijitalleşme, hükümetlerin aldığı bilgilerin hacmini, yapısını arttırmakta ve analizinin daha güçlü araçlarla yapılmasını sağlamaktadır. </w:t>
      </w:r>
    </w:p>
    <w:p w14:paraId="1A9B11D9" w14:textId="77777777" w:rsidR="001532E5" w:rsidRPr="00AB0346" w:rsidRDefault="001532E5" w:rsidP="00AB0346">
      <w:pPr>
        <w:spacing w:after="120" w:line="23" w:lineRule="atLeast"/>
        <w:ind w:firstLine="709"/>
        <w:jc w:val="both"/>
        <w:rPr>
          <w:rFonts w:ascii="Times New Roman" w:hAnsi="Times New Roman" w:cs="Times New Roman"/>
        </w:rPr>
      </w:pPr>
      <w:r w:rsidRPr="00AB0346">
        <w:rPr>
          <w:rFonts w:ascii="Times New Roman" w:hAnsi="Times New Roman" w:cs="Times New Roman"/>
        </w:rPr>
        <w:t>Dijitalleşme; dijital ürünler ve hizmetleri, dijital süreçleri ve kararları (algoritmalar ve büyük veri) ve tamamen yeni dijital iş modellerini etkilemektedir. Yeni iş modellerinin ortaya çıkması vergi idarelerinin dijital teknolojiyi kullanarak verimliliği arttırmaları için vergi uyum sistemlerini yeniden tanımlamalarını gerektirmektedir. Aynı zamanda işlerin tümünü, önceki iş modellerini ve değer zincirlerini de temelden değiştirmektedir. Yakın zamana kadar, vergi idareleri bu düzeydeki büyümenin üstesinden gelebiliyordu. Bununla birlikte, son birkaç yıl içinde, sosyal medyanın artan kullanımıyla karışan eşi görülmemiş bir bilgi akışı, işleri karmaşık hale getirmiştir.</w:t>
      </w:r>
    </w:p>
    <w:p w14:paraId="4A088095" w14:textId="16FDBB4A" w:rsidR="001532E5" w:rsidRDefault="001532E5" w:rsidP="00AB0346">
      <w:pPr>
        <w:tabs>
          <w:tab w:val="left" w:pos="993"/>
        </w:tabs>
        <w:spacing w:after="120" w:line="23" w:lineRule="atLeast"/>
        <w:ind w:firstLine="709"/>
        <w:jc w:val="both"/>
        <w:rPr>
          <w:rFonts w:ascii="Times New Roman" w:hAnsi="Times New Roman" w:cs="Times New Roman"/>
        </w:rPr>
      </w:pPr>
      <w:r w:rsidRPr="00AB0346">
        <w:rPr>
          <w:rFonts w:ascii="Times New Roman" w:hAnsi="Times New Roman" w:cs="Times New Roman"/>
        </w:rPr>
        <w:t>Ekonomik İşbirliği ve Kalkınma Örgütü (OECD) ve Birleşmiş Milletler (BM) gibi uluslararası kuruluşlar, vergi idarelerini iyileştirmek ve düzene koymak için yeni teknolojileri</w:t>
      </w:r>
      <w:r w:rsidRPr="00DB41F0">
        <w:rPr>
          <w:rFonts w:ascii="Times New Roman" w:hAnsi="Times New Roman" w:cs="Times New Roman"/>
        </w:rPr>
        <w:t xml:space="preserve"> </w:t>
      </w:r>
      <w:r w:rsidR="00366F19">
        <w:rPr>
          <w:rFonts w:ascii="Times New Roman" w:hAnsi="Times New Roman" w:cs="Times New Roman"/>
        </w:rPr>
        <w:t xml:space="preserve">kendilerine </w:t>
      </w:r>
      <w:r w:rsidRPr="00DB41F0">
        <w:rPr>
          <w:rFonts w:ascii="Times New Roman" w:hAnsi="Times New Roman" w:cs="Times New Roman"/>
        </w:rPr>
        <w:t>uyarlamaya teşvik etmektedir.</w:t>
      </w:r>
      <w:r>
        <w:rPr>
          <w:rFonts w:ascii="Times New Roman" w:hAnsi="Times New Roman" w:cs="Times New Roman"/>
        </w:rPr>
        <w:t xml:space="preserve"> </w:t>
      </w:r>
      <w:r w:rsidRPr="0036711B">
        <w:rPr>
          <w:rFonts w:ascii="Times New Roman" w:hAnsi="Times New Roman" w:cs="Times New Roman"/>
        </w:rPr>
        <w:t>Avrupa İçi Vergi İdareleri Teşkilatı (IOTA), vergi mükellefleri deneyimine dijital dünyayı dahil etmeyi vergi idareleri için en yüksek öncelik olarak gör</w:t>
      </w:r>
      <w:r>
        <w:rPr>
          <w:rFonts w:ascii="Times New Roman" w:hAnsi="Times New Roman" w:cs="Times New Roman"/>
        </w:rPr>
        <w:t xml:space="preserve">mektedir. </w:t>
      </w:r>
      <w:r w:rsidRPr="00DB41F0">
        <w:rPr>
          <w:rFonts w:ascii="Times New Roman" w:hAnsi="Times New Roman" w:cs="Times New Roman"/>
        </w:rPr>
        <w:t>Bu ve diğer kuruluşlar, zamanında araştırma ve kaynak sağlarken, diğer ülkelerin pratik deneyimlerinden ders alma</w:t>
      </w:r>
      <w:r>
        <w:rPr>
          <w:rFonts w:ascii="Times New Roman" w:hAnsi="Times New Roman" w:cs="Times New Roman"/>
        </w:rPr>
        <w:t xml:space="preserve">nın hayati önem taşıdığını belirtmektedirler.  </w:t>
      </w:r>
    </w:p>
    <w:p w14:paraId="4339AA4C" w14:textId="77777777" w:rsidR="001532E5" w:rsidRDefault="001532E5" w:rsidP="00F00C5A">
      <w:pPr>
        <w:spacing w:after="120" w:line="23" w:lineRule="atLeast"/>
        <w:ind w:firstLine="709"/>
        <w:jc w:val="both"/>
        <w:rPr>
          <w:rFonts w:ascii="Times New Roman" w:hAnsi="Times New Roman" w:cs="Times New Roman"/>
        </w:rPr>
      </w:pPr>
      <w:r w:rsidRPr="0036711B">
        <w:rPr>
          <w:rFonts w:ascii="Times New Roman" w:hAnsi="Times New Roman" w:cs="Times New Roman"/>
        </w:rPr>
        <w:t>Bu şeffaflık girişimlerinin önemli bir yan ürünü, kamusal alanda artan bilgi hacminin mevcudiyeti olmuştur. Vergi idareleri için bu değişiklik, toplumun sosyo-ekonomik bütünlüğünü sağlamada oynadıkları hayati rolü tehlikeli bir şekilde etkileyebilecek çok büyük ve hızla genişleyen miktarda veriyi ele almak anlamına gelir. Bu ve benzeri zorluklarla nasıl başa çıktıkları, vergi hizmetlerinin gelecekteki etkinliğinde ve adil ve sürdürülebilir bir vergi altyapısının oluşturulmasında potansiyel olarak en büyük etkiye sahip olacaktır.</w:t>
      </w:r>
      <w:r>
        <w:rPr>
          <w:rFonts w:ascii="Times New Roman" w:hAnsi="Times New Roman" w:cs="Times New Roman"/>
        </w:rPr>
        <w:t xml:space="preserve"> </w:t>
      </w:r>
      <w:r w:rsidRPr="0036711B">
        <w:rPr>
          <w:rFonts w:ascii="Times New Roman" w:hAnsi="Times New Roman" w:cs="Times New Roman"/>
        </w:rPr>
        <w:t>Vergi idareleri, ele aldıkları tüm bilgileri etkin bir şekilde analiz edebilirlerse, daha iyi hizmet verebilir ve daha verimli hale gelebilir. Bu, dijital dönüşümün sağladığı vaat ve potansiyeldir.</w:t>
      </w:r>
    </w:p>
    <w:p w14:paraId="55DEDF4B" w14:textId="6DD2598F" w:rsidR="002D56B6" w:rsidRDefault="001532E5" w:rsidP="00F00C5A">
      <w:pPr>
        <w:spacing w:after="120" w:line="23" w:lineRule="atLeast"/>
        <w:ind w:firstLine="709"/>
        <w:jc w:val="both"/>
        <w:rPr>
          <w:rFonts w:ascii="Times New Roman" w:hAnsi="Times New Roman" w:cs="Times New Roman"/>
        </w:rPr>
      </w:pPr>
      <w:r>
        <w:rPr>
          <w:rFonts w:ascii="Times New Roman" w:hAnsi="Times New Roman" w:cs="Times New Roman"/>
        </w:rPr>
        <w:t xml:space="preserve">Çalışma </w:t>
      </w:r>
      <w:r w:rsidR="00E818AB">
        <w:rPr>
          <w:rFonts w:ascii="Times New Roman" w:hAnsi="Times New Roman" w:cs="Times New Roman"/>
        </w:rPr>
        <w:t>üç</w:t>
      </w:r>
      <w:r>
        <w:rPr>
          <w:rFonts w:ascii="Times New Roman" w:hAnsi="Times New Roman" w:cs="Times New Roman"/>
        </w:rPr>
        <w:t xml:space="preserve"> bölümden oluşmaktadır. Birinci bölümde vergi idarelerinin dijitalleşme süreci, </w:t>
      </w:r>
      <w:r w:rsidR="003505B8">
        <w:rPr>
          <w:rFonts w:ascii="Times New Roman" w:hAnsi="Times New Roman" w:cs="Times New Roman"/>
        </w:rPr>
        <w:t xml:space="preserve">vergi </w:t>
      </w:r>
      <w:r>
        <w:rPr>
          <w:rFonts w:ascii="Times New Roman" w:hAnsi="Times New Roman" w:cs="Times New Roman"/>
        </w:rPr>
        <w:t>idarelerini dijitalleştirmenin fırsatları</w:t>
      </w:r>
      <w:r w:rsidR="00366F19">
        <w:rPr>
          <w:rFonts w:ascii="Times New Roman" w:hAnsi="Times New Roman" w:cs="Times New Roman"/>
        </w:rPr>
        <w:t>-</w:t>
      </w:r>
      <w:r>
        <w:rPr>
          <w:rFonts w:ascii="Times New Roman" w:hAnsi="Times New Roman" w:cs="Times New Roman"/>
        </w:rPr>
        <w:t>zorluklar</w:t>
      </w:r>
      <w:r w:rsidR="00366F19">
        <w:rPr>
          <w:rFonts w:ascii="Times New Roman" w:hAnsi="Times New Roman" w:cs="Times New Roman"/>
        </w:rPr>
        <w:t>ı</w:t>
      </w:r>
      <w:r>
        <w:rPr>
          <w:rFonts w:ascii="Times New Roman" w:hAnsi="Times New Roman" w:cs="Times New Roman"/>
        </w:rPr>
        <w:t>, vergi idarelerini dijitalleştirmenin etkileri konuları ele alınmıştır. İkinci bölümde vergi idarelerin</w:t>
      </w:r>
      <w:r w:rsidR="008518A3">
        <w:rPr>
          <w:rFonts w:ascii="Times New Roman" w:hAnsi="Times New Roman" w:cs="Times New Roman"/>
        </w:rPr>
        <w:t>in mevcut durumuna değinile</w:t>
      </w:r>
      <w:r w:rsidR="005920EA">
        <w:rPr>
          <w:rFonts w:ascii="Times New Roman" w:hAnsi="Times New Roman" w:cs="Times New Roman"/>
        </w:rPr>
        <w:t>cektir.</w:t>
      </w:r>
      <w:r>
        <w:rPr>
          <w:rFonts w:ascii="Times New Roman" w:hAnsi="Times New Roman" w:cs="Times New Roman"/>
        </w:rPr>
        <w:t xml:space="preserve"> Üçüncü bölümde </w:t>
      </w:r>
      <w:r w:rsidR="005920EA">
        <w:rPr>
          <w:rFonts w:ascii="Times New Roman" w:hAnsi="Times New Roman" w:cs="Times New Roman"/>
        </w:rPr>
        <w:t xml:space="preserve">Çin ve Türkiye uygulamasına yer verilecektir. </w:t>
      </w:r>
    </w:p>
    <w:p w14:paraId="1BAD6303" w14:textId="77777777" w:rsidR="001532E5" w:rsidRDefault="001532E5" w:rsidP="001532E5">
      <w:pPr>
        <w:spacing w:after="120" w:line="276" w:lineRule="auto"/>
        <w:ind w:firstLine="709"/>
        <w:jc w:val="both"/>
        <w:rPr>
          <w:rFonts w:ascii="Times New Roman" w:hAnsi="Times New Roman" w:cs="Times New Roman"/>
        </w:rPr>
      </w:pPr>
    </w:p>
    <w:p w14:paraId="1B368DA4" w14:textId="1CF22FBA" w:rsidR="00854835" w:rsidRPr="0030485C" w:rsidRDefault="00845159" w:rsidP="00F071CE">
      <w:pPr>
        <w:pStyle w:val="ListeParagraf"/>
        <w:numPr>
          <w:ilvl w:val="0"/>
          <w:numId w:val="14"/>
        </w:numPr>
        <w:tabs>
          <w:tab w:val="left" w:pos="284"/>
        </w:tabs>
        <w:spacing w:after="120" w:line="276" w:lineRule="auto"/>
        <w:ind w:left="-426" w:firstLine="426"/>
        <w:jc w:val="both"/>
        <w:rPr>
          <w:rFonts w:ascii="Times New Roman" w:hAnsi="Times New Roman" w:cs="Times New Roman"/>
          <w:b/>
          <w:bCs/>
          <w:sz w:val="24"/>
          <w:szCs w:val="24"/>
        </w:rPr>
      </w:pPr>
      <w:r w:rsidRPr="0030485C">
        <w:rPr>
          <w:rFonts w:ascii="Times New Roman" w:hAnsi="Times New Roman" w:cs="Times New Roman"/>
          <w:b/>
          <w:bCs/>
          <w:sz w:val="24"/>
          <w:szCs w:val="24"/>
        </w:rPr>
        <w:t>Vergi İdarelerinin Dijitalleşme Süreci</w:t>
      </w:r>
    </w:p>
    <w:p w14:paraId="22E61FAC" w14:textId="77777777" w:rsidR="00854835" w:rsidRPr="005F5090" w:rsidRDefault="00854835" w:rsidP="00F00C5A">
      <w:pPr>
        <w:shd w:val="clear" w:color="auto" w:fill="FFFFFF"/>
        <w:spacing w:after="120" w:line="23" w:lineRule="atLeast"/>
        <w:ind w:firstLine="709"/>
        <w:jc w:val="both"/>
        <w:rPr>
          <w:rFonts w:ascii="Times New Roman" w:eastAsia="Times New Roman" w:hAnsi="Times New Roman" w:cs="Times New Roman"/>
          <w:color w:val="000000" w:themeColor="text1"/>
          <w:lang w:eastAsia="tr-TR"/>
        </w:rPr>
      </w:pPr>
      <w:r w:rsidRPr="005F5090">
        <w:rPr>
          <w:rFonts w:ascii="Times New Roman" w:eastAsia="Times New Roman" w:hAnsi="Times New Roman" w:cs="Times New Roman"/>
          <w:color w:val="000000" w:themeColor="text1"/>
          <w:lang w:eastAsia="tr-TR"/>
        </w:rPr>
        <w:t xml:space="preserve">Vergi idareleri, vergi beyannamelerinin çevrimiçi olarak verilmesini teşvik etmektedirler. Mükelleflerin bilgilerine göre dijital ortamda sunulan hazır vergi beyannameleri uygulaması, ilk kez 1988 yılında Danimarka’da uygulanmaya başlamıştır. </w:t>
      </w:r>
    </w:p>
    <w:p w14:paraId="7159C26D" w14:textId="77777777" w:rsidR="00854835" w:rsidRDefault="00854835" w:rsidP="00F00C5A">
      <w:pPr>
        <w:spacing w:after="120" w:line="23" w:lineRule="atLeast"/>
        <w:ind w:firstLine="709"/>
        <w:jc w:val="both"/>
        <w:rPr>
          <w:rFonts w:ascii="Times New Roman" w:eastAsia="Times New Roman" w:hAnsi="Times New Roman" w:cs="Times New Roman"/>
          <w:color w:val="2A2A2A"/>
          <w:lang w:eastAsia="tr-TR"/>
        </w:rPr>
      </w:pPr>
      <w:r w:rsidRPr="005F5090">
        <w:rPr>
          <w:rFonts w:ascii="Times New Roman" w:eastAsia="Times New Roman" w:hAnsi="Times New Roman" w:cs="Times New Roman"/>
          <w:color w:val="000000" w:themeColor="text1"/>
          <w:lang w:eastAsia="tr-TR"/>
        </w:rPr>
        <w:t xml:space="preserve">Vergi idaresinde dijital teknoloji sadece daha düşük işlem maliyetleri sunmakla kalmaz, aynı zamanda vergi politikasında yeniliğe de olanak tanır. Bir vergi sistemi, idarenin karşılayamayacağı şartları dayatması halinde etkin bir şekilde işlemeyecektir. Örneğin, idari sistem sadece bireysel geliri </w:t>
      </w:r>
      <w:r w:rsidRPr="005F5090">
        <w:rPr>
          <w:rFonts w:ascii="Times New Roman" w:eastAsia="Times New Roman" w:hAnsi="Times New Roman" w:cs="Times New Roman"/>
          <w:color w:val="000000" w:themeColor="text1"/>
          <w:lang w:eastAsia="tr-TR"/>
        </w:rPr>
        <w:lastRenderedPageBreak/>
        <w:t>kaydederse, gelir vergisinin marjinal oranı aile gelirine göre belirlenemez. Sistem alıcı kimliğini kaydetmiyorsa, tüketim vergisi tüketim miktarına da bağlı olamaz</w:t>
      </w:r>
      <w:r w:rsidRPr="0036711B">
        <w:rPr>
          <w:rFonts w:ascii="Times New Roman" w:eastAsia="Times New Roman" w:hAnsi="Times New Roman" w:cs="Times New Roman"/>
          <w:color w:val="2A2A2A"/>
          <w:lang w:eastAsia="tr-TR"/>
        </w:rPr>
        <w:t xml:space="preserve">. </w:t>
      </w:r>
    </w:p>
    <w:p w14:paraId="23AE09D2" w14:textId="61ADC1D7" w:rsidR="00845159" w:rsidRPr="0036711B" w:rsidRDefault="00845159" w:rsidP="00464A06">
      <w:pPr>
        <w:spacing w:after="120" w:line="23" w:lineRule="atLeast"/>
        <w:ind w:firstLine="709"/>
        <w:jc w:val="both"/>
        <w:rPr>
          <w:rFonts w:ascii="Times New Roman" w:hAnsi="Times New Roman" w:cs="Times New Roman"/>
        </w:rPr>
      </w:pPr>
      <w:r w:rsidRPr="0036711B">
        <w:rPr>
          <w:rFonts w:ascii="Times New Roman" w:hAnsi="Times New Roman" w:cs="Times New Roman"/>
        </w:rPr>
        <w:t>Her ülkede</w:t>
      </w:r>
      <w:r w:rsidR="00EF0030">
        <w:rPr>
          <w:rFonts w:ascii="Times New Roman" w:hAnsi="Times New Roman" w:cs="Times New Roman"/>
        </w:rPr>
        <w:t xml:space="preserve"> </w:t>
      </w:r>
      <w:r w:rsidRPr="0036711B">
        <w:rPr>
          <w:rFonts w:ascii="Times New Roman" w:hAnsi="Times New Roman" w:cs="Times New Roman"/>
        </w:rPr>
        <w:t>vergi yöneticilerinin farklı hedefleri, politikaları ve rolleri vardır.</w:t>
      </w:r>
      <w:r w:rsidR="004A5C42">
        <w:rPr>
          <w:rFonts w:ascii="Times New Roman" w:hAnsi="Times New Roman" w:cs="Times New Roman"/>
        </w:rPr>
        <w:t xml:space="preserve"> </w:t>
      </w:r>
      <w:r w:rsidRPr="0036711B">
        <w:rPr>
          <w:rFonts w:ascii="Times New Roman" w:hAnsi="Times New Roman" w:cs="Times New Roman"/>
        </w:rPr>
        <w:t>Vergi idaresinin etkinliğini ölçmek için, bir vergi idaresinin dijitalleşme sürecinde elde etmeyi amaçladığı geniş yetenekleri anlamak önemlidir. Bu</w:t>
      </w:r>
      <w:r w:rsidR="00EF0030">
        <w:rPr>
          <w:rFonts w:ascii="Times New Roman" w:hAnsi="Times New Roman" w:cs="Times New Roman"/>
        </w:rPr>
        <w:t xml:space="preserve"> yetenekler; bilgi yönetimi, vergi mükellefi uyumu, vergi risk yönetimi ve yönetim bilgisi olarak belirtilebilir. </w:t>
      </w:r>
    </w:p>
    <w:p w14:paraId="449EEA4D" w14:textId="2BD85C60" w:rsidR="00845159" w:rsidRPr="0036711B" w:rsidRDefault="00845159" w:rsidP="00464A06">
      <w:pPr>
        <w:spacing w:after="120" w:line="23" w:lineRule="atLeast"/>
        <w:ind w:left="851" w:hanging="142"/>
        <w:jc w:val="both"/>
        <w:rPr>
          <w:rFonts w:ascii="Times New Roman" w:hAnsi="Times New Roman" w:cs="Times New Roman"/>
        </w:rPr>
      </w:pPr>
      <w:r w:rsidRPr="0036711B">
        <w:rPr>
          <w:rFonts w:ascii="Times New Roman" w:hAnsi="Times New Roman" w:cs="Times New Roman"/>
        </w:rPr>
        <w:t xml:space="preserve">▪ </w:t>
      </w:r>
      <w:r w:rsidRPr="00EA3C83">
        <w:rPr>
          <w:rFonts w:ascii="Times New Roman" w:hAnsi="Times New Roman" w:cs="Times New Roman"/>
          <w:i/>
          <w:iCs/>
        </w:rPr>
        <w:t xml:space="preserve">Bilgi </w:t>
      </w:r>
      <w:r w:rsidR="00EF0030" w:rsidRPr="00EA3C83">
        <w:rPr>
          <w:rFonts w:ascii="Times New Roman" w:hAnsi="Times New Roman" w:cs="Times New Roman"/>
          <w:i/>
          <w:iCs/>
        </w:rPr>
        <w:t>y</w:t>
      </w:r>
      <w:r w:rsidRPr="00EA3C83">
        <w:rPr>
          <w:rFonts w:ascii="Times New Roman" w:hAnsi="Times New Roman" w:cs="Times New Roman"/>
          <w:i/>
          <w:iCs/>
        </w:rPr>
        <w:t>önetimi</w:t>
      </w:r>
      <w:r w:rsidRPr="0036711B">
        <w:rPr>
          <w:rFonts w:ascii="Times New Roman" w:hAnsi="Times New Roman" w:cs="Times New Roman"/>
        </w:rPr>
        <w:t>:</w:t>
      </w:r>
      <w:r w:rsidR="00EF0030">
        <w:rPr>
          <w:rFonts w:ascii="Times New Roman" w:hAnsi="Times New Roman" w:cs="Times New Roman"/>
        </w:rPr>
        <w:t xml:space="preserve"> </w:t>
      </w:r>
      <w:r w:rsidRPr="0036711B">
        <w:rPr>
          <w:rFonts w:ascii="Times New Roman" w:hAnsi="Times New Roman" w:cs="Times New Roman"/>
        </w:rPr>
        <w:t>Çekirdek bir dijital vergi sistemi, vergi idaresi işlevlerine destek, otomasyon, iş akışı yönetimi ve yetkilendirme yönetimi sağla</w:t>
      </w:r>
      <w:r w:rsidR="00EA3C83">
        <w:rPr>
          <w:rFonts w:ascii="Times New Roman" w:hAnsi="Times New Roman" w:cs="Times New Roman"/>
        </w:rPr>
        <w:t xml:space="preserve">r. </w:t>
      </w:r>
      <w:r w:rsidRPr="0036711B">
        <w:rPr>
          <w:rFonts w:ascii="Times New Roman" w:hAnsi="Times New Roman" w:cs="Times New Roman"/>
        </w:rPr>
        <w:t>Vergi gelirlerinin daha fazla toplanmasına yardımcı olacak ticari olarak mevcut bilgileri dış ve iç kaynaklardan topla</w:t>
      </w:r>
      <w:r w:rsidR="00EA3C83">
        <w:rPr>
          <w:rFonts w:ascii="Times New Roman" w:hAnsi="Times New Roman" w:cs="Times New Roman"/>
        </w:rPr>
        <w:t>r.</w:t>
      </w:r>
    </w:p>
    <w:p w14:paraId="5947C4FF" w14:textId="701BCF69" w:rsidR="00845159" w:rsidRPr="0036711B" w:rsidRDefault="00845159" w:rsidP="00464A06">
      <w:pPr>
        <w:spacing w:after="120" w:line="23" w:lineRule="atLeast"/>
        <w:ind w:left="851" w:hanging="142"/>
        <w:jc w:val="both"/>
        <w:rPr>
          <w:rFonts w:ascii="Times New Roman" w:hAnsi="Times New Roman" w:cs="Times New Roman"/>
        </w:rPr>
      </w:pPr>
      <w:r w:rsidRPr="0036711B">
        <w:rPr>
          <w:rFonts w:ascii="Times New Roman" w:hAnsi="Times New Roman" w:cs="Times New Roman"/>
        </w:rPr>
        <w:t xml:space="preserve">▪ </w:t>
      </w:r>
      <w:r w:rsidRPr="00EA3C83">
        <w:rPr>
          <w:rFonts w:ascii="Times New Roman" w:hAnsi="Times New Roman" w:cs="Times New Roman"/>
          <w:i/>
          <w:iCs/>
        </w:rPr>
        <w:t>Vergi mükellefi uyumu</w:t>
      </w:r>
      <w:r w:rsidRPr="0036711B">
        <w:rPr>
          <w:rFonts w:ascii="Times New Roman" w:hAnsi="Times New Roman" w:cs="Times New Roman"/>
        </w:rPr>
        <w:t>:</w:t>
      </w:r>
      <w:r w:rsidR="00EF0030">
        <w:rPr>
          <w:rFonts w:ascii="Times New Roman" w:hAnsi="Times New Roman" w:cs="Times New Roman"/>
        </w:rPr>
        <w:t xml:space="preserve"> </w:t>
      </w:r>
      <w:r w:rsidRPr="0036711B">
        <w:rPr>
          <w:rFonts w:ascii="Times New Roman" w:hAnsi="Times New Roman" w:cs="Times New Roman"/>
        </w:rPr>
        <w:t>Bir e-vergi sistemi, vergi mükelleflerine bilgi, eğitim ve destek sağlar ve uyum ve idareyi kolaylaştırır ve kolaylaştırır;</w:t>
      </w:r>
    </w:p>
    <w:p w14:paraId="617D94F9" w14:textId="34663A53" w:rsidR="00845159" w:rsidRPr="0036711B" w:rsidRDefault="00845159" w:rsidP="00464A06">
      <w:pPr>
        <w:spacing w:after="120" w:line="23" w:lineRule="atLeast"/>
        <w:ind w:left="851" w:hanging="142"/>
        <w:jc w:val="both"/>
        <w:rPr>
          <w:rFonts w:ascii="Times New Roman" w:hAnsi="Times New Roman" w:cs="Times New Roman"/>
        </w:rPr>
      </w:pPr>
      <w:r w:rsidRPr="0036711B">
        <w:rPr>
          <w:rFonts w:ascii="Times New Roman" w:hAnsi="Times New Roman" w:cs="Times New Roman"/>
        </w:rPr>
        <w:t xml:space="preserve">▪ </w:t>
      </w:r>
      <w:r w:rsidRPr="00EA3C83">
        <w:rPr>
          <w:rFonts w:ascii="Times New Roman" w:hAnsi="Times New Roman" w:cs="Times New Roman"/>
          <w:i/>
          <w:iCs/>
        </w:rPr>
        <w:t xml:space="preserve">Vergi </w:t>
      </w:r>
      <w:r w:rsidR="00EF0030" w:rsidRPr="00EA3C83">
        <w:rPr>
          <w:rFonts w:ascii="Times New Roman" w:hAnsi="Times New Roman" w:cs="Times New Roman"/>
          <w:i/>
          <w:iCs/>
        </w:rPr>
        <w:t>r</w:t>
      </w:r>
      <w:r w:rsidRPr="00EA3C83">
        <w:rPr>
          <w:rFonts w:ascii="Times New Roman" w:hAnsi="Times New Roman" w:cs="Times New Roman"/>
          <w:i/>
          <w:iCs/>
        </w:rPr>
        <w:t xml:space="preserve">iski </w:t>
      </w:r>
      <w:r w:rsidR="00EF0030" w:rsidRPr="00EA3C83">
        <w:rPr>
          <w:rFonts w:ascii="Times New Roman" w:hAnsi="Times New Roman" w:cs="Times New Roman"/>
          <w:i/>
          <w:iCs/>
        </w:rPr>
        <w:t>y</w:t>
      </w:r>
      <w:r w:rsidRPr="00EA3C83">
        <w:rPr>
          <w:rFonts w:ascii="Times New Roman" w:hAnsi="Times New Roman" w:cs="Times New Roman"/>
          <w:i/>
          <w:iCs/>
        </w:rPr>
        <w:t>önetimi</w:t>
      </w:r>
      <w:r w:rsidRPr="0036711B">
        <w:rPr>
          <w:rFonts w:ascii="Times New Roman" w:hAnsi="Times New Roman" w:cs="Times New Roman"/>
        </w:rPr>
        <w:t>:</w:t>
      </w:r>
      <w:r w:rsidR="00EF0030">
        <w:rPr>
          <w:rFonts w:ascii="Times New Roman" w:hAnsi="Times New Roman" w:cs="Times New Roman"/>
        </w:rPr>
        <w:t xml:space="preserve"> </w:t>
      </w:r>
      <w:r w:rsidRPr="0036711B">
        <w:rPr>
          <w:rFonts w:ascii="Times New Roman" w:hAnsi="Times New Roman" w:cs="Times New Roman"/>
        </w:rPr>
        <w:t>Bir uyum performansı sistemi, uyumsuzluğu tespit etmek ve caydırmak için risk temelli prosedürler kullanır; ve</w:t>
      </w:r>
    </w:p>
    <w:p w14:paraId="20F3F709" w14:textId="12F2A320" w:rsidR="00845159" w:rsidRPr="0036711B" w:rsidRDefault="00845159" w:rsidP="00464A06">
      <w:pPr>
        <w:spacing w:after="120" w:line="23" w:lineRule="atLeast"/>
        <w:ind w:left="851" w:hanging="142"/>
        <w:jc w:val="both"/>
        <w:rPr>
          <w:rFonts w:ascii="Times New Roman" w:hAnsi="Times New Roman" w:cs="Times New Roman"/>
        </w:rPr>
      </w:pPr>
      <w:r w:rsidRPr="0036711B">
        <w:rPr>
          <w:rFonts w:ascii="Times New Roman" w:hAnsi="Times New Roman" w:cs="Times New Roman"/>
        </w:rPr>
        <w:t xml:space="preserve">▪ </w:t>
      </w:r>
      <w:r w:rsidRPr="00EA3C83">
        <w:rPr>
          <w:rFonts w:ascii="Times New Roman" w:hAnsi="Times New Roman" w:cs="Times New Roman"/>
          <w:i/>
          <w:iCs/>
        </w:rPr>
        <w:t>Yönetim</w:t>
      </w:r>
      <w:r w:rsidR="00EF0030" w:rsidRPr="00EA3C83">
        <w:rPr>
          <w:rFonts w:ascii="Times New Roman" w:hAnsi="Times New Roman" w:cs="Times New Roman"/>
          <w:i/>
          <w:iCs/>
        </w:rPr>
        <w:t xml:space="preserve"> bilgisi</w:t>
      </w:r>
      <w:r w:rsidRPr="0036711B">
        <w:rPr>
          <w:rFonts w:ascii="Times New Roman" w:hAnsi="Times New Roman" w:cs="Times New Roman"/>
        </w:rPr>
        <w:t>:</w:t>
      </w:r>
      <w:r w:rsidR="00EF0030">
        <w:rPr>
          <w:rFonts w:ascii="Times New Roman" w:hAnsi="Times New Roman" w:cs="Times New Roman"/>
        </w:rPr>
        <w:t xml:space="preserve"> </w:t>
      </w:r>
      <w:r w:rsidRPr="0036711B">
        <w:rPr>
          <w:rFonts w:ascii="Times New Roman" w:hAnsi="Times New Roman" w:cs="Times New Roman"/>
        </w:rPr>
        <w:t>Performans bilgilerinin toplanmasını ve personele ve yönetime yayılmasını kolaylaştıran bir yönetim bilgi sistemi, vergi tahsilat maliyetini düşürür ve ayrıca vergiden kaçınma / kaçakçılıkla mücadele yoluyla gelirleri artırır.</w:t>
      </w:r>
    </w:p>
    <w:p w14:paraId="759320BA" w14:textId="6DEF98E5" w:rsidR="002D56B6" w:rsidRPr="00B601B3" w:rsidRDefault="00845159" w:rsidP="00464A06">
      <w:pPr>
        <w:spacing w:after="120" w:line="23" w:lineRule="atLeast"/>
        <w:ind w:firstLine="709"/>
        <w:jc w:val="both"/>
        <w:rPr>
          <w:rFonts w:ascii="Times New Roman" w:hAnsi="Times New Roman" w:cs="Times New Roman"/>
        </w:rPr>
      </w:pPr>
      <w:r w:rsidRPr="0036711B">
        <w:rPr>
          <w:rFonts w:ascii="Times New Roman" w:hAnsi="Times New Roman" w:cs="Times New Roman"/>
        </w:rPr>
        <w:t xml:space="preserve">Şu anda, </w:t>
      </w:r>
      <w:r w:rsidR="004A5C42">
        <w:rPr>
          <w:rFonts w:ascii="Times New Roman" w:hAnsi="Times New Roman" w:cs="Times New Roman"/>
        </w:rPr>
        <w:t>b</w:t>
      </w:r>
      <w:r w:rsidRPr="0036711B">
        <w:rPr>
          <w:rFonts w:ascii="Times New Roman" w:hAnsi="Times New Roman" w:cs="Times New Roman"/>
        </w:rPr>
        <w:t xml:space="preserve">üyük </w:t>
      </w:r>
      <w:r w:rsidR="004A5C42">
        <w:rPr>
          <w:rFonts w:ascii="Times New Roman" w:hAnsi="Times New Roman" w:cs="Times New Roman"/>
        </w:rPr>
        <w:t>v</w:t>
      </w:r>
      <w:r w:rsidRPr="0036711B">
        <w:rPr>
          <w:rFonts w:ascii="Times New Roman" w:hAnsi="Times New Roman" w:cs="Times New Roman"/>
        </w:rPr>
        <w:t xml:space="preserve">eri, analitik, yapay </w:t>
      </w:r>
      <w:r w:rsidR="00A76093" w:rsidRPr="0036711B">
        <w:rPr>
          <w:rFonts w:ascii="Times New Roman" w:hAnsi="Times New Roman" w:cs="Times New Roman"/>
        </w:rPr>
        <w:t>zekâ</w:t>
      </w:r>
      <w:r w:rsidRPr="0036711B">
        <w:rPr>
          <w:rFonts w:ascii="Times New Roman" w:hAnsi="Times New Roman" w:cs="Times New Roman"/>
        </w:rPr>
        <w:t xml:space="preserve"> (AI), makine öğrenimi (ML), </w:t>
      </w:r>
      <w:r w:rsidR="004A5C42">
        <w:rPr>
          <w:rFonts w:ascii="Times New Roman" w:hAnsi="Times New Roman" w:cs="Times New Roman"/>
        </w:rPr>
        <w:t>n</w:t>
      </w:r>
      <w:r w:rsidRPr="0036711B">
        <w:rPr>
          <w:rFonts w:ascii="Times New Roman" w:hAnsi="Times New Roman" w:cs="Times New Roman"/>
        </w:rPr>
        <w:t xml:space="preserve">esnelerin </w:t>
      </w:r>
      <w:r w:rsidR="004A5C42">
        <w:rPr>
          <w:rFonts w:ascii="Times New Roman" w:hAnsi="Times New Roman" w:cs="Times New Roman"/>
        </w:rPr>
        <w:t>i</w:t>
      </w:r>
      <w:r w:rsidRPr="0036711B">
        <w:rPr>
          <w:rFonts w:ascii="Times New Roman" w:hAnsi="Times New Roman" w:cs="Times New Roman"/>
        </w:rPr>
        <w:t>nterneti (IoT), mobilite ve bulut bilişim gibi belirli teknoloji trendlerinin tümü vergi idareleri üzerinde etkiye sahiptir. Tek tek veya birlikte ele alındığında, bu trendler vergi mükelleflerinin memnuniyetini artırma, vergi dairesi çalışanlarını yetkilendirme, işlemleri optimize etme ve hizmetleri modernleştirme gücüne sahiptir</w:t>
      </w:r>
      <w:r w:rsidR="004A5C42">
        <w:rPr>
          <w:rFonts w:ascii="Times New Roman" w:hAnsi="Times New Roman" w:cs="Times New Roman"/>
        </w:rPr>
        <w:t xml:space="preserve"> </w:t>
      </w:r>
      <w:r w:rsidR="00DA0DAB">
        <w:rPr>
          <w:rFonts w:ascii="Times New Roman" w:hAnsi="Times New Roman" w:cs="Times New Roman"/>
        </w:rPr>
        <w:t>[International Chamber of Commerce (ICC, 2020:1]</w:t>
      </w:r>
      <w:r w:rsidR="00DA0DAB" w:rsidRPr="0036711B">
        <w:rPr>
          <w:rFonts w:ascii="Times New Roman" w:hAnsi="Times New Roman" w:cs="Times New Roman"/>
        </w:rPr>
        <w:t>.</w:t>
      </w:r>
    </w:p>
    <w:p w14:paraId="7163B2C5" w14:textId="6FDE3650" w:rsidR="00DB7EE9" w:rsidRPr="0036711B" w:rsidRDefault="00DB7EE9" w:rsidP="00464A06">
      <w:pPr>
        <w:spacing w:after="120" w:line="23" w:lineRule="atLeast"/>
        <w:ind w:firstLine="709"/>
        <w:jc w:val="both"/>
        <w:rPr>
          <w:rFonts w:ascii="Times New Roman" w:hAnsi="Times New Roman" w:cs="Times New Roman"/>
        </w:rPr>
      </w:pPr>
      <w:r w:rsidRPr="0036711B">
        <w:rPr>
          <w:rFonts w:ascii="Times New Roman" w:hAnsi="Times New Roman" w:cs="Times New Roman"/>
        </w:rPr>
        <w:t>2018 Birleşmiş Milletler E-Devlet Araştırması'</w:t>
      </w:r>
      <w:r>
        <w:rPr>
          <w:rFonts w:ascii="Times New Roman" w:hAnsi="Times New Roman" w:cs="Times New Roman"/>
        </w:rPr>
        <w:t>n</w:t>
      </w:r>
      <w:r w:rsidRPr="0036711B">
        <w:rPr>
          <w:rFonts w:ascii="Times New Roman" w:hAnsi="Times New Roman" w:cs="Times New Roman"/>
        </w:rPr>
        <w:t xml:space="preserve">a göre iyi yönetişim, teknolojik gelişme ve yeniliğin bir sağlayıcısıdır. </w:t>
      </w:r>
      <w:r w:rsidR="00CB6ED0">
        <w:rPr>
          <w:rFonts w:ascii="Times New Roman" w:hAnsi="Times New Roman" w:cs="Times New Roman"/>
        </w:rPr>
        <w:t xml:space="preserve">Araştırma, </w:t>
      </w:r>
      <w:r w:rsidRPr="0036711B">
        <w:rPr>
          <w:rFonts w:ascii="Times New Roman" w:hAnsi="Times New Roman" w:cs="Times New Roman"/>
        </w:rPr>
        <w:t>2018 yılında dünya genelinde hükümetler tarafından en yaygın olarak kullanılan üç çevrimiçi hizmet</w:t>
      </w:r>
      <w:r w:rsidR="00CB6ED0">
        <w:rPr>
          <w:rFonts w:ascii="Times New Roman" w:hAnsi="Times New Roman" w:cs="Times New Roman"/>
        </w:rPr>
        <w:t>in;</w:t>
      </w:r>
      <w:r w:rsidRPr="0036711B">
        <w:rPr>
          <w:rFonts w:ascii="Times New Roman" w:hAnsi="Times New Roman" w:cs="Times New Roman"/>
        </w:rPr>
        <w:t xml:space="preserve"> kamu hizmetleri ödemeleri, gelir vergilerinin ibrazı ve yeni işletmelerin tescili</w:t>
      </w:r>
      <w:r w:rsidR="00CB6ED0">
        <w:rPr>
          <w:rFonts w:ascii="Times New Roman" w:hAnsi="Times New Roman" w:cs="Times New Roman"/>
        </w:rPr>
        <w:t xml:space="preserve"> olduğunu göstermiştir. </w:t>
      </w:r>
      <w:r w:rsidRPr="0036711B">
        <w:rPr>
          <w:rFonts w:ascii="Times New Roman" w:hAnsi="Times New Roman" w:cs="Times New Roman"/>
        </w:rPr>
        <w:t xml:space="preserve">Anket, yaklaşık 140 </w:t>
      </w:r>
      <w:r w:rsidR="00CB6ED0">
        <w:rPr>
          <w:rFonts w:ascii="Times New Roman" w:hAnsi="Times New Roman" w:cs="Times New Roman"/>
        </w:rPr>
        <w:t>ü</w:t>
      </w:r>
      <w:r w:rsidRPr="0036711B">
        <w:rPr>
          <w:rFonts w:ascii="Times New Roman" w:hAnsi="Times New Roman" w:cs="Times New Roman"/>
        </w:rPr>
        <w:t xml:space="preserve">ye </w:t>
      </w:r>
      <w:r w:rsidR="00CB6ED0">
        <w:rPr>
          <w:rFonts w:ascii="Times New Roman" w:hAnsi="Times New Roman" w:cs="Times New Roman"/>
        </w:rPr>
        <w:t>d</w:t>
      </w:r>
      <w:r w:rsidRPr="0036711B">
        <w:rPr>
          <w:rFonts w:ascii="Times New Roman" w:hAnsi="Times New Roman" w:cs="Times New Roman"/>
        </w:rPr>
        <w:t>evletin çevrimiçi olarak en az bir işlem hizmeti sağladığını, yani gelir vergilerini çevrimiçi olarak doldurduğunu bildirmektedir. Bu nedenle, vergi idarelerinin teknolojiyi benimsediği açık olmakla birlikte, teknolojinin kullanımına ilişkin ilgili etkinin henüz tam potansiyeline ulaşmadığı açıktır.</w:t>
      </w:r>
    </w:p>
    <w:p w14:paraId="3B871BA5" w14:textId="77777777" w:rsidR="00DB7EE9" w:rsidRPr="0036711B" w:rsidRDefault="00DB7EE9" w:rsidP="00464A06">
      <w:pPr>
        <w:spacing w:after="120" w:line="23" w:lineRule="atLeast"/>
        <w:ind w:firstLine="709"/>
        <w:jc w:val="both"/>
        <w:rPr>
          <w:rFonts w:ascii="Times New Roman" w:hAnsi="Times New Roman" w:cs="Times New Roman"/>
        </w:rPr>
      </w:pPr>
      <w:r w:rsidRPr="0036711B">
        <w:rPr>
          <w:rFonts w:ascii="Times New Roman" w:hAnsi="Times New Roman" w:cs="Times New Roman"/>
        </w:rPr>
        <w:t>Vergi ve gelir kurumları için dijital dönüşüm yolculuğu, yönettikleri verilerin hassas ve özel doğası nedeniyle doğal olarak bulut güvenliği, gizlilik ve uyumluluk konusundaki en iyi uygulamalar tarafından yönlendirilecektir.</w:t>
      </w:r>
      <w:r>
        <w:rPr>
          <w:rFonts w:ascii="Times New Roman" w:hAnsi="Times New Roman" w:cs="Times New Roman"/>
        </w:rPr>
        <w:t xml:space="preserve"> </w:t>
      </w:r>
      <w:r w:rsidRPr="0036711B">
        <w:rPr>
          <w:rFonts w:ascii="Times New Roman" w:hAnsi="Times New Roman" w:cs="Times New Roman"/>
        </w:rPr>
        <w:t>Vergi yükümlülüklerinin yerine getirilmesine ilişkin risklerin doğru yönetimi, vergi idarelerinin denetim yükünü uyumsuz mükelleflere odaklamasına, vergi mükelleflerinin gönüllü uyum düzeyini artırmasına ve uyumlu bir vergi mükellefinin uyumsuz hale gelme olasılıklarını tartmasına olanak tanır.</w:t>
      </w:r>
    </w:p>
    <w:p w14:paraId="493C5B36" w14:textId="55D3EA59" w:rsidR="00DB7EE9" w:rsidRDefault="00DB7EE9" w:rsidP="00464A06">
      <w:pPr>
        <w:spacing w:after="120" w:line="23" w:lineRule="atLeast"/>
        <w:ind w:firstLine="709"/>
        <w:jc w:val="both"/>
        <w:rPr>
          <w:rFonts w:ascii="Times New Roman" w:hAnsi="Times New Roman" w:cs="Times New Roman"/>
        </w:rPr>
      </w:pPr>
      <w:r w:rsidRPr="0036711B">
        <w:rPr>
          <w:rFonts w:ascii="Times New Roman" w:hAnsi="Times New Roman" w:cs="Times New Roman"/>
        </w:rPr>
        <w:t>OECD</w:t>
      </w:r>
      <w:r>
        <w:rPr>
          <w:rFonts w:ascii="Times New Roman" w:hAnsi="Times New Roman" w:cs="Times New Roman"/>
        </w:rPr>
        <w:t xml:space="preserve"> </w:t>
      </w:r>
      <w:r w:rsidRPr="0036711B">
        <w:rPr>
          <w:rFonts w:ascii="Times New Roman" w:hAnsi="Times New Roman" w:cs="Times New Roman"/>
        </w:rPr>
        <w:t>2018 raporunda, dijitalleşmenin vergi idaresi üzerinde</w:t>
      </w:r>
      <w:r w:rsidR="001D15D6">
        <w:rPr>
          <w:rFonts w:ascii="Times New Roman" w:hAnsi="Times New Roman" w:cs="Times New Roman"/>
        </w:rPr>
        <w:t>;</w:t>
      </w:r>
      <w:r w:rsidRPr="0036711B">
        <w:rPr>
          <w:rFonts w:ascii="Times New Roman" w:hAnsi="Times New Roman" w:cs="Times New Roman"/>
        </w:rPr>
        <w:t xml:space="preserve"> vergi uyumluluğunun etkinliğini artırma, vergi mükellefi hizmetlerini iyileştirme ve vergi uyum yüklerini azaltma</w:t>
      </w:r>
      <w:bookmarkStart w:id="2" w:name="_Hlk69644719"/>
      <w:r w:rsidR="00927010">
        <w:rPr>
          <w:rFonts w:ascii="Times New Roman" w:hAnsi="Times New Roman" w:cs="Times New Roman"/>
        </w:rPr>
        <w:t xml:space="preserve"> (</w:t>
      </w:r>
      <w:r w:rsidR="005C4E73">
        <w:rPr>
          <w:rFonts w:ascii="Times New Roman" w:hAnsi="Times New Roman" w:cs="Times New Roman"/>
        </w:rPr>
        <w:t>ICC, 2020:7</w:t>
      </w:r>
      <w:r w:rsidR="001D15D6">
        <w:rPr>
          <w:rFonts w:ascii="Times New Roman" w:hAnsi="Times New Roman" w:cs="Times New Roman"/>
        </w:rPr>
        <w:t>)</w:t>
      </w:r>
      <w:r w:rsidR="001D15D6" w:rsidRPr="0036711B">
        <w:rPr>
          <w:rFonts w:ascii="Times New Roman" w:hAnsi="Times New Roman" w:cs="Times New Roman"/>
        </w:rPr>
        <w:t xml:space="preserve"> k</w:t>
      </w:r>
      <w:r w:rsidR="001D15D6">
        <w:rPr>
          <w:rFonts w:ascii="Times New Roman" w:hAnsi="Times New Roman" w:cs="Times New Roman"/>
        </w:rPr>
        <w:t>onularında</w:t>
      </w:r>
      <w:r w:rsidR="001D15D6" w:rsidRPr="0036711B">
        <w:rPr>
          <w:rFonts w:ascii="Times New Roman" w:hAnsi="Times New Roman" w:cs="Times New Roman"/>
        </w:rPr>
        <w:t xml:space="preserve"> olumlu etkisi olduğunu kabul e</w:t>
      </w:r>
      <w:r w:rsidR="001D15D6">
        <w:rPr>
          <w:rFonts w:ascii="Times New Roman" w:hAnsi="Times New Roman" w:cs="Times New Roman"/>
        </w:rPr>
        <w:t>tmektedir.</w:t>
      </w:r>
    </w:p>
    <w:p w14:paraId="6545D023" w14:textId="13C1D10B" w:rsidR="00854835" w:rsidRPr="0036711B" w:rsidRDefault="00854835" w:rsidP="00464A06">
      <w:pPr>
        <w:spacing w:after="120" w:line="23" w:lineRule="atLeast"/>
        <w:ind w:firstLine="709"/>
        <w:jc w:val="both"/>
        <w:rPr>
          <w:rFonts w:ascii="Times New Roman" w:hAnsi="Times New Roman" w:cs="Times New Roman"/>
        </w:rPr>
      </w:pPr>
      <w:r w:rsidRPr="0036711B">
        <w:rPr>
          <w:rFonts w:ascii="Times New Roman" w:hAnsi="Times New Roman" w:cs="Times New Roman"/>
        </w:rPr>
        <w:t xml:space="preserve">Dijital dönüşüm ile vergi idareleri, tahmine dayalı modelleme ve iş gücü yeteneklerinin geliştirilmesine yardımcı olan makroekonomik eğilimlerin ve politika değişikliklerinin analizini kullanarak verileri bir iş varlığına dönüştürebilir. Bu, uyumluluğu basitleştirebilir ve vergi hatalarını ve sahtekarlığı önlemeye yardımcı olabilir. Ödeme yöntemlerini kolaylaştırarak, daha hızlı geri ödeme yaparak ve ilgili bilgilere daha kolay erişim sağlayarak vergi mükellefi hizmetlerinin iyileştirilmesine yardımcı olabilir. Vergi idareleri için, operasyon sürelerini kısaltabilir, maliyetleri düşürebilir, risk yönetimi tekniklerini ve denetim verimliliğini iyileştirebilir ve (uluslararası) öncelikleri daha iyi teşvik edebilir. </w:t>
      </w:r>
    </w:p>
    <w:p w14:paraId="7323C9F1" w14:textId="18CD529B" w:rsidR="00854835" w:rsidRDefault="00854835" w:rsidP="00464A06">
      <w:pPr>
        <w:autoSpaceDE w:val="0"/>
        <w:autoSpaceDN w:val="0"/>
        <w:adjustRightInd w:val="0"/>
        <w:spacing w:after="120" w:line="23" w:lineRule="atLeast"/>
        <w:ind w:firstLine="709"/>
        <w:jc w:val="both"/>
        <w:rPr>
          <w:rFonts w:ascii="Times New Roman" w:hAnsi="Times New Roman" w:cs="Times New Roman"/>
          <w:color w:val="000000" w:themeColor="text1"/>
        </w:rPr>
      </w:pPr>
      <w:r w:rsidRPr="0036711B">
        <w:rPr>
          <w:rFonts w:ascii="Times New Roman" w:hAnsi="Times New Roman" w:cs="Times New Roman"/>
        </w:rPr>
        <w:t>Araştırmalar, son derece yapılandırılmış veya görsel olarak desteklenen veriler yoluyla artan strateji, süreç ve yatırım şeffaflığının vergi mükelleflerinin memnuniyetini ve gönüllü uyumu artırabileceğini göstermektedir. Ayrıca, ülke bazında raporlama ve BEPS gibi girişimler, yerel ve uluslararası vergi idareleri arasında işbirliğini ve bilgi alışverişini geliştirir. Bu, gelişmiş veri analitiği ve yönetişimine kapı açar</w:t>
      </w:r>
      <w:r>
        <w:rPr>
          <w:rFonts w:ascii="Times New Roman" w:hAnsi="Times New Roman" w:cs="Times New Roman"/>
        </w:rPr>
        <w:t xml:space="preserve"> (</w:t>
      </w:r>
      <w:bookmarkStart w:id="3" w:name="_Hlk70798016"/>
      <w:r w:rsidRPr="003C1125">
        <w:rPr>
          <w:rFonts w:ascii="Times New Roman" w:hAnsi="Times New Roman" w:cs="Times New Roman"/>
          <w:color w:val="000000" w:themeColor="text1"/>
        </w:rPr>
        <w:t xml:space="preserve">Microsoft </w:t>
      </w:r>
      <w:r w:rsidR="00320B2C">
        <w:rPr>
          <w:rFonts w:ascii="Times New Roman" w:hAnsi="Times New Roman" w:cs="Times New Roman"/>
          <w:color w:val="000000" w:themeColor="text1"/>
        </w:rPr>
        <w:t>ve</w:t>
      </w:r>
      <w:r w:rsidRPr="003C1125">
        <w:rPr>
          <w:rFonts w:ascii="Times New Roman" w:hAnsi="Times New Roman" w:cs="Times New Roman"/>
          <w:color w:val="000000" w:themeColor="text1"/>
        </w:rPr>
        <w:t xml:space="preserve"> PwC.,</w:t>
      </w:r>
      <w:r w:rsidR="00320B2C">
        <w:rPr>
          <w:rFonts w:ascii="Times New Roman" w:hAnsi="Times New Roman" w:cs="Times New Roman"/>
          <w:color w:val="000000" w:themeColor="text1"/>
        </w:rPr>
        <w:t xml:space="preserve"> </w:t>
      </w:r>
      <w:r w:rsidRPr="003C1125">
        <w:rPr>
          <w:rFonts w:ascii="Times New Roman" w:hAnsi="Times New Roman" w:cs="Times New Roman"/>
          <w:color w:val="000000" w:themeColor="text1"/>
        </w:rPr>
        <w:t>2018:10)</w:t>
      </w:r>
      <w:r w:rsidR="000123B5">
        <w:rPr>
          <w:rFonts w:ascii="Times New Roman" w:hAnsi="Times New Roman" w:cs="Times New Roman"/>
          <w:color w:val="000000" w:themeColor="text1"/>
        </w:rPr>
        <w:t>.</w:t>
      </w:r>
    </w:p>
    <w:bookmarkEnd w:id="3"/>
    <w:p w14:paraId="338E41EE" w14:textId="3B86585F" w:rsidR="00204EC6" w:rsidRDefault="00204EC6" w:rsidP="00464A06">
      <w:pPr>
        <w:spacing w:after="120" w:line="23" w:lineRule="atLeast"/>
        <w:ind w:firstLine="709"/>
        <w:jc w:val="both"/>
        <w:rPr>
          <w:rFonts w:ascii="Times New Roman" w:hAnsi="Times New Roman" w:cs="Times New Roman"/>
        </w:rPr>
      </w:pPr>
      <w:r>
        <w:rPr>
          <w:rFonts w:ascii="Times New Roman" w:hAnsi="Times New Roman" w:cs="Times New Roman"/>
        </w:rPr>
        <w:lastRenderedPageBreak/>
        <w:t xml:space="preserve">Vergi idarelerinin kendi yetki alanlarıyla kapalı tutulmuş olmasından kaynaklı sorun nedeniyle, halkla ve mükellefle iletişimi konusunda daha uzun yıllar çaba sarf edilmesi gerektiği açıktır. Vergi idarelerinin iletişimi halen emekleme safhasındadır. Oysaki iletişimin, </w:t>
      </w:r>
      <w:r w:rsidRPr="0036711B">
        <w:rPr>
          <w:rFonts w:ascii="Times New Roman" w:hAnsi="Times New Roman" w:cs="Times New Roman"/>
        </w:rPr>
        <w:t>yani duyuru, açıklama</w:t>
      </w:r>
      <w:r>
        <w:rPr>
          <w:rFonts w:ascii="Times New Roman" w:hAnsi="Times New Roman" w:cs="Times New Roman"/>
        </w:rPr>
        <w:t xml:space="preserve"> </w:t>
      </w:r>
      <w:r w:rsidRPr="0036711B">
        <w:rPr>
          <w:rFonts w:ascii="Times New Roman" w:hAnsi="Times New Roman" w:cs="Times New Roman"/>
        </w:rPr>
        <w:t>ve yönlendirmenin</w:t>
      </w:r>
      <w:r>
        <w:rPr>
          <w:rFonts w:ascii="Times New Roman" w:hAnsi="Times New Roman" w:cs="Times New Roman"/>
        </w:rPr>
        <w:t>,</w:t>
      </w:r>
      <w:r w:rsidRPr="0036711B">
        <w:rPr>
          <w:rFonts w:ascii="Times New Roman" w:hAnsi="Times New Roman" w:cs="Times New Roman"/>
        </w:rPr>
        <w:t xml:space="preserve"> hem </w:t>
      </w:r>
      <w:r>
        <w:rPr>
          <w:rFonts w:ascii="Times New Roman" w:hAnsi="Times New Roman" w:cs="Times New Roman"/>
        </w:rPr>
        <w:t xml:space="preserve">vergisel </w:t>
      </w:r>
      <w:r w:rsidRPr="0036711B">
        <w:rPr>
          <w:rFonts w:ascii="Times New Roman" w:hAnsi="Times New Roman" w:cs="Times New Roman"/>
        </w:rPr>
        <w:t>düzenlemelerin benimsenmesinde ve uygulanmasında hem de genel olarak mükelleflerin anlaşılmasında büyük ölçüde yardımcı olduğu</w:t>
      </w:r>
      <w:r>
        <w:rPr>
          <w:rFonts w:ascii="Times New Roman" w:hAnsi="Times New Roman" w:cs="Times New Roman"/>
        </w:rPr>
        <w:t xml:space="preserve"> bilinmektedir.</w:t>
      </w:r>
      <w:r w:rsidRPr="0036711B">
        <w:rPr>
          <w:rFonts w:ascii="Times New Roman" w:hAnsi="Times New Roman" w:cs="Times New Roman"/>
        </w:rPr>
        <w:t xml:space="preserve"> İyi iletişim üç şey gerektirir: doğruluk, tutarlılık ve profesyonellik. Vergi </w:t>
      </w:r>
      <w:r>
        <w:rPr>
          <w:rFonts w:ascii="Times New Roman" w:hAnsi="Times New Roman" w:cs="Times New Roman"/>
        </w:rPr>
        <w:t>i</w:t>
      </w:r>
      <w:r w:rsidRPr="0036711B">
        <w:rPr>
          <w:rFonts w:ascii="Times New Roman" w:hAnsi="Times New Roman" w:cs="Times New Roman"/>
        </w:rPr>
        <w:t xml:space="preserve">daresi, kendi yetki alanında yanlış bilgi sağlama riskini almamalıdır. Tutarlı olmalı ve vergi mükellefleri arasında farklılıklar yaratmamalıdır. </w:t>
      </w:r>
      <w:r>
        <w:rPr>
          <w:rFonts w:ascii="Times New Roman" w:hAnsi="Times New Roman" w:cs="Times New Roman"/>
        </w:rPr>
        <w:t xml:space="preserve">Ayrıca, </w:t>
      </w:r>
      <w:r w:rsidRPr="0036711B">
        <w:rPr>
          <w:rFonts w:ascii="Times New Roman" w:hAnsi="Times New Roman" w:cs="Times New Roman"/>
        </w:rPr>
        <w:t xml:space="preserve">vergi idaresinin halka yaklaşımı sadece pedagojik olamaz, aynı zamanda vatandaşlardan, derneklerden, şirketlerden ve hatta kendi çalışanlarından geri bildirim almalıdır. İyi iletişim aynı zamanda vergi </w:t>
      </w:r>
      <w:r>
        <w:rPr>
          <w:rFonts w:ascii="Times New Roman" w:hAnsi="Times New Roman" w:cs="Times New Roman"/>
        </w:rPr>
        <w:t>i</w:t>
      </w:r>
      <w:r w:rsidRPr="0036711B">
        <w:rPr>
          <w:rFonts w:ascii="Times New Roman" w:hAnsi="Times New Roman" w:cs="Times New Roman"/>
        </w:rPr>
        <w:t>daresinin bilgileri, soruları, düzenlemeleri ve kararları açık ve kapsamlı bir şekilde iletmesi anlamına gel</w:t>
      </w:r>
      <w:r>
        <w:rPr>
          <w:rFonts w:ascii="Times New Roman" w:hAnsi="Times New Roman" w:cs="Times New Roman"/>
        </w:rPr>
        <w:t xml:space="preserve">ir </w:t>
      </w:r>
      <w:r w:rsidRPr="0036711B">
        <w:rPr>
          <w:rFonts w:ascii="Times New Roman" w:hAnsi="Times New Roman" w:cs="Times New Roman"/>
        </w:rPr>
        <w:t>(</w:t>
      </w:r>
      <w:bookmarkStart w:id="4" w:name="_Hlk70798030"/>
      <w:r w:rsidRPr="0036711B">
        <w:rPr>
          <w:rFonts w:ascii="Times New Roman" w:hAnsi="Times New Roman" w:cs="Times New Roman"/>
          <w:color w:val="000000"/>
        </w:rPr>
        <w:t>Vuković, M. 2018:3-4).</w:t>
      </w:r>
      <w:r>
        <w:rPr>
          <w:rFonts w:ascii="Times New Roman" w:hAnsi="Times New Roman" w:cs="Times New Roman"/>
          <w:color w:val="000000"/>
        </w:rPr>
        <w:t xml:space="preserve"> </w:t>
      </w:r>
      <w:bookmarkEnd w:id="4"/>
    </w:p>
    <w:p w14:paraId="64C0D9D2" w14:textId="2D55F2B6" w:rsidR="00F00C5A" w:rsidRDefault="00190ABE" w:rsidP="00464A06">
      <w:pPr>
        <w:spacing w:after="120" w:line="23" w:lineRule="atLeast"/>
        <w:ind w:firstLine="709"/>
        <w:jc w:val="both"/>
        <w:rPr>
          <w:rFonts w:ascii="Times New Roman" w:hAnsi="Times New Roman" w:cs="Times New Roman"/>
          <w:color w:val="000000"/>
        </w:rPr>
      </w:pPr>
      <w:r w:rsidRPr="0036711B">
        <w:rPr>
          <w:rFonts w:ascii="Times New Roman" w:hAnsi="Times New Roman" w:cs="Times New Roman"/>
        </w:rPr>
        <w:t>Önceden doldurulmuş vergi beyannameleri gibi dijital çözümlerin benimsenmesiyle, mevcut verilerin şeffaflığı ve dolayısıyla vergi mükellefleri ile vergi idareleri arasındaki karşılıklı güven artar.</w:t>
      </w:r>
      <w:r w:rsidR="00FD77FF">
        <w:rPr>
          <w:rFonts w:ascii="Times New Roman" w:hAnsi="Times New Roman" w:cs="Times New Roman"/>
        </w:rPr>
        <w:t xml:space="preserve"> </w:t>
      </w:r>
      <w:r w:rsidRPr="0036711B">
        <w:rPr>
          <w:rFonts w:ascii="Times New Roman" w:hAnsi="Times New Roman" w:cs="Times New Roman"/>
        </w:rPr>
        <w:t xml:space="preserve">Sağlam bir dijital dönüşümün anahtarı, dijital teknolojilerde uzmanlıklara sahip teknik olarak </w:t>
      </w:r>
      <w:r w:rsidR="00BC1344" w:rsidRPr="0036711B">
        <w:rPr>
          <w:rFonts w:ascii="Times New Roman" w:hAnsi="Times New Roman" w:cs="Times New Roman"/>
        </w:rPr>
        <w:t>veri bilimi, istatistik, psikoloji, iletişim ve diğer disiplinler arası alanlar</w:t>
      </w:r>
      <w:r w:rsidR="00BC1344">
        <w:rPr>
          <w:rFonts w:ascii="Times New Roman" w:hAnsi="Times New Roman" w:cs="Times New Roman"/>
        </w:rPr>
        <w:t xml:space="preserve">da </w:t>
      </w:r>
      <w:r w:rsidRPr="0036711B">
        <w:rPr>
          <w:rFonts w:ascii="Times New Roman" w:hAnsi="Times New Roman" w:cs="Times New Roman"/>
        </w:rPr>
        <w:t xml:space="preserve">yetenekli bir iş gücüne sahip olmayı gerektirir. Giderek azalan bütçelere rağmen, kamu sektörü </w:t>
      </w:r>
      <w:r w:rsidR="00BC1344">
        <w:rPr>
          <w:rFonts w:ascii="Times New Roman" w:hAnsi="Times New Roman" w:cs="Times New Roman"/>
        </w:rPr>
        <w:t xml:space="preserve">halkın artan hizmet taleplerini </w:t>
      </w:r>
      <w:r w:rsidRPr="0036711B">
        <w:rPr>
          <w:rFonts w:ascii="Times New Roman" w:hAnsi="Times New Roman" w:cs="Times New Roman"/>
        </w:rPr>
        <w:t>daha iyi ve daha verimli karşılamayı amaçlamaktadır. İyileştirilmiş organizasyonel düzenlemelerin ve koordinasyon mekanizmalarının hayata geçirilmesi, vergi uyumunu önemli ölçüde artırabilir, daha fazla gelir sağlayabilir ve bu nedenle bir ülkenin sosyoekonomik gelişimine büyük ölçüde katkıda bulunabilir.</w:t>
      </w:r>
      <w:r w:rsidR="00F00C5A">
        <w:rPr>
          <w:rFonts w:ascii="Times New Roman" w:hAnsi="Times New Roman" w:cs="Times New Roman"/>
        </w:rPr>
        <w:t xml:space="preserve"> </w:t>
      </w:r>
      <w:r w:rsidRPr="0036711B">
        <w:rPr>
          <w:rFonts w:ascii="Times New Roman" w:hAnsi="Times New Roman" w:cs="Times New Roman"/>
        </w:rPr>
        <w:t>Dijital dönüşümlerle ilişkili kültürel değişim, vergi ortamını iyileştirme ve düzene sokma potansiyeline de sahiptir</w:t>
      </w:r>
      <w:r w:rsidRPr="0036711B">
        <w:rPr>
          <w:rFonts w:ascii="Times New Roman" w:hAnsi="Times New Roman" w:cs="Times New Roman"/>
          <w:color w:val="000000"/>
        </w:rPr>
        <w:t xml:space="preserve"> (</w:t>
      </w:r>
      <w:bookmarkStart w:id="5" w:name="_Hlk70798040"/>
      <w:r w:rsidRPr="0036711B">
        <w:rPr>
          <w:rFonts w:ascii="Times New Roman" w:hAnsi="Times New Roman" w:cs="Times New Roman"/>
          <w:color w:val="000000"/>
        </w:rPr>
        <w:t>Olowska,</w:t>
      </w:r>
      <w:r w:rsidRPr="0036711B">
        <w:rPr>
          <w:rFonts w:ascii="Times New Roman" w:hAnsi="Times New Roman" w:cs="Times New Roman"/>
          <w:b/>
          <w:bCs/>
          <w:color w:val="000000"/>
        </w:rPr>
        <w:t xml:space="preserve"> </w:t>
      </w:r>
      <w:r w:rsidRPr="0036711B">
        <w:rPr>
          <w:rFonts w:ascii="Times New Roman" w:hAnsi="Times New Roman" w:cs="Times New Roman"/>
          <w:color w:val="000000"/>
        </w:rPr>
        <w:t xml:space="preserve">Peshori </w:t>
      </w:r>
      <w:r w:rsidR="007C2A96">
        <w:rPr>
          <w:rFonts w:ascii="Times New Roman" w:hAnsi="Times New Roman" w:cs="Times New Roman"/>
          <w:color w:val="000000"/>
        </w:rPr>
        <w:t xml:space="preserve">ve </w:t>
      </w:r>
      <w:r w:rsidRPr="0036711B">
        <w:rPr>
          <w:rFonts w:ascii="Times New Roman" w:hAnsi="Times New Roman" w:cs="Times New Roman"/>
          <w:color w:val="000000"/>
        </w:rPr>
        <w:t>Lan; 2020: 16)</w:t>
      </w:r>
      <w:r w:rsidR="00BC1344">
        <w:rPr>
          <w:rFonts w:ascii="Times New Roman" w:hAnsi="Times New Roman" w:cs="Times New Roman"/>
          <w:color w:val="000000"/>
        </w:rPr>
        <w:t>.</w:t>
      </w:r>
      <w:r w:rsidR="00F00C5A">
        <w:rPr>
          <w:rFonts w:ascii="Times New Roman" w:hAnsi="Times New Roman" w:cs="Times New Roman"/>
          <w:color w:val="000000"/>
        </w:rPr>
        <w:t xml:space="preserve"> </w:t>
      </w:r>
      <w:bookmarkEnd w:id="2"/>
      <w:bookmarkEnd w:id="5"/>
    </w:p>
    <w:p w14:paraId="39B80D33" w14:textId="77777777" w:rsidR="00497EB0" w:rsidRDefault="00497EB0" w:rsidP="00464A06">
      <w:pPr>
        <w:spacing w:after="120" w:line="23" w:lineRule="atLeast"/>
        <w:ind w:firstLine="709"/>
        <w:jc w:val="both"/>
        <w:rPr>
          <w:rFonts w:ascii="Times New Roman" w:hAnsi="Times New Roman" w:cs="Times New Roman"/>
          <w:b/>
          <w:bCs/>
          <w:sz w:val="24"/>
          <w:szCs w:val="24"/>
        </w:rPr>
      </w:pPr>
    </w:p>
    <w:p w14:paraId="5C7A201B" w14:textId="2BF9074F" w:rsidR="004F71C3" w:rsidRDefault="008518A3" w:rsidP="008518A3">
      <w:pPr>
        <w:pStyle w:val="ListeParagraf"/>
        <w:numPr>
          <w:ilvl w:val="0"/>
          <w:numId w:val="14"/>
        </w:numPr>
        <w:spacing w:after="120" w:line="23" w:lineRule="atLeast"/>
        <w:ind w:left="284" w:hanging="284"/>
        <w:jc w:val="both"/>
        <w:rPr>
          <w:rFonts w:ascii="Times New Roman" w:hAnsi="Times New Roman" w:cs="Times New Roman"/>
          <w:b/>
          <w:bCs/>
          <w:sz w:val="24"/>
          <w:szCs w:val="24"/>
        </w:rPr>
      </w:pPr>
      <w:r>
        <w:rPr>
          <w:rFonts w:ascii="Times New Roman" w:hAnsi="Times New Roman" w:cs="Times New Roman"/>
          <w:b/>
          <w:bCs/>
          <w:sz w:val="24"/>
          <w:szCs w:val="24"/>
        </w:rPr>
        <w:t>Vergi İdarelerinin Mevcut Durumu</w:t>
      </w:r>
    </w:p>
    <w:p w14:paraId="6F7BCBBF" w14:textId="77777777" w:rsidR="00204EC6" w:rsidRPr="00204EC6" w:rsidRDefault="00204EC6" w:rsidP="005920EA">
      <w:pPr>
        <w:pStyle w:val="ListeParagraf"/>
        <w:spacing w:after="120" w:line="23" w:lineRule="atLeast"/>
        <w:ind w:left="0" w:firstLine="720"/>
        <w:jc w:val="both"/>
        <w:rPr>
          <w:rFonts w:ascii="Times New Roman" w:hAnsi="Times New Roman" w:cs="Times New Roman"/>
        </w:rPr>
      </w:pPr>
      <w:r w:rsidRPr="00204EC6">
        <w:rPr>
          <w:rFonts w:ascii="Times New Roman" w:hAnsi="Times New Roman" w:cs="Times New Roman"/>
        </w:rPr>
        <w:t>OECD 2004 yılından bu yana vergi idaresi serileri yayınlamaktadır. 2019 yılında yayınlanan sekizinci seri, vergi idarelerinin nasıl giderek daha fazla e-yönetime geçtiğini ve vergi uyumluluğunu arttırmak için teknoloji aracı, veri kaynağı ve analitiği nasıl kullandığını göstermektedir. Vergi idaresi 2019 kaynağında ele alınan 58 vergi idaresinin hepsi, yaklaşık 810 milyon kişisel gelir vergisi ve kurumlar vergisi mükellefinden toplam 11,4 trilyon Euro net yıllık gelir toplamıştır.  OECD 2019 kaynağına göre elde edilen bilgiler şöyledir:</w:t>
      </w:r>
    </w:p>
    <w:p w14:paraId="7B446448" w14:textId="04754824" w:rsidR="00204EC6" w:rsidRPr="00204EC6" w:rsidRDefault="00204EC6" w:rsidP="005920EA">
      <w:pPr>
        <w:pStyle w:val="ListeParagraf"/>
        <w:spacing w:after="120" w:line="23" w:lineRule="atLeast"/>
        <w:ind w:left="0" w:firstLine="720"/>
        <w:jc w:val="both"/>
        <w:rPr>
          <w:rFonts w:ascii="Times New Roman" w:hAnsi="Times New Roman" w:cs="Times New Roman"/>
        </w:rPr>
      </w:pPr>
      <w:r w:rsidRPr="00204EC6">
        <w:rPr>
          <w:rFonts w:ascii="Times New Roman" w:hAnsi="Times New Roman" w:cs="Times New Roman"/>
          <w:i/>
          <w:iCs/>
        </w:rPr>
        <w:t>Artan e-yönetim</w:t>
      </w:r>
      <w:r w:rsidRPr="00204EC6">
        <w:rPr>
          <w:rFonts w:ascii="Times New Roman" w:hAnsi="Times New Roman" w:cs="Times New Roman"/>
        </w:rPr>
        <w:t xml:space="preserve">: Hem ödemelerin hem de vergi beyannamelerinin çevrimiçi verilmesiyle e-yönetime geçiş seviyesi artmıştır. Kişisel gelir vergisi e-başvuru oranları ortalama olarak %70’in üzerine çıkmıştır. Kurumlar vergisi e-başvuruları ise ortalama olarak %85 civarındadır. Dijital iletişim kanalları (çevrimiçi, e-posta, dijital yardım) artmaya devam ederken (örneğin e-posta %20 artmıştır), geleneksel kanallar (örneğin yüz yüze iletişim %15 azalmıştır) giderek azalmaktadır. Araştırılan 50 vergi idaresinden 40’tan fazlası yapay </w:t>
      </w:r>
      <w:r w:rsidR="00A76093" w:rsidRPr="00204EC6">
        <w:rPr>
          <w:rFonts w:ascii="Times New Roman" w:hAnsi="Times New Roman" w:cs="Times New Roman"/>
        </w:rPr>
        <w:t>zekâ</w:t>
      </w:r>
      <w:r w:rsidRPr="00204EC6">
        <w:rPr>
          <w:rFonts w:ascii="Times New Roman" w:hAnsi="Times New Roman" w:cs="Times New Roman"/>
        </w:rPr>
        <w:t xml:space="preserve"> kullanmakta ya da kullanmayı planlamaktadır. </w:t>
      </w:r>
    </w:p>
    <w:p w14:paraId="09C80EC7" w14:textId="6CED0B7E" w:rsidR="00204EC6" w:rsidRPr="00204EC6" w:rsidRDefault="00204EC6" w:rsidP="005920EA">
      <w:pPr>
        <w:pStyle w:val="ListeParagraf"/>
        <w:spacing w:after="120" w:line="23" w:lineRule="atLeast"/>
        <w:ind w:left="0" w:firstLine="720"/>
        <w:jc w:val="both"/>
        <w:rPr>
          <w:rFonts w:ascii="Times New Roman" w:hAnsi="Times New Roman" w:cs="Times New Roman"/>
        </w:rPr>
      </w:pPr>
      <w:r w:rsidRPr="00204EC6">
        <w:rPr>
          <w:rFonts w:ascii="Times New Roman" w:hAnsi="Times New Roman" w:cs="Times New Roman"/>
          <w:i/>
          <w:iCs/>
        </w:rPr>
        <w:t>Davranışsal içgörülerin bir uyum aracı olarak artan kullanımı:</w:t>
      </w:r>
      <w:r w:rsidRPr="00204EC6">
        <w:rPr>
          <w:rFonts w:ascii="Times New Roman" w:hAnsi="Times New Roman" w:cs="Times New Roman"/>
        </w:rPr>
        <w:t xml:space="preserve"> Vergi idarelerinin birçoğu, vergi mükelleflerinin nasıl davrandıklarını daha iyi anlamak ve bu içgörüleri pratik politikalar ve müdahaleler tasarlamak için kullanmak amacıyla artık davranışsal içgörülerin ve analitiklerin kullanıldığını belirtmektedir. Vergi idarelerinin 10’dan fazlası davranış araştırmacısı istihdam etmekte ve </w:t>
      </w:r>
      <w:r w:rsidR="00A76093" w:rsidRPr="00204EC6">
        <w:rPr>
          <w:rFonts w:ascii="Times New Roman" w:hAnsi="Times New Roman" w:cs="Times New Roman"/>
        </w:rPr>
        <w:t>35’ten</w:t>
      </w:r>
      <w:r w:rsidRPr="00204EC6">
        <w:rPr>
          <w:rFonts w:ascii="Times New Roman" w:hAnsi="Times New Roman" w:cs="Times New Roman"/>
        </w:rPr>
        <w:t xml:space="preserve"> fazla vergi idaresi veri bilimcisi çalıştırmaktadır.  </w:t>
      </w:r>
    </w:p>
    <w:p w14:paraId="5AEB9C11" w14:textId="77777777" w:rsidR="00204EC6" w:rsidRPr="00204EC6" w:rsidRDefault="00204EC6" w:rsidP="005920EA">
      <w:pPr>
        <w:pStyle w:val="ListeParagraf"/>
        <w:spacing w:after="120" w:line="23" w:lineRule="atLeast"/>
        <w:ind w:left="0" w:firstLine="720"/>
        <w:jc w:val="both"/>
        <w:rPr>
          <w:rFonts w:ascii="Times New Roman" w:hAnsi="Times New Roman" w:cs="Times New Roman"/>
        </w:rPr>
      </w:pPr>
      <w:r w:rsidRPr="00204EC6">
        <w:rPr>
          <w:rFonts w:ascii="Times New Roman" w:hAnsi="Times New Roman" w:cs="Times New Roman"/>
          <w:i/>
          <w:iCs/>
        </w:rPr>
        <w:t>Daha akıllı uyum riski yönetimi:</w:t>
      </w:r>
      <w:r w:rsidRPr="00204EC6">
        <w:rPr>
          <w:rFonts w:ascii="Times New Roman" w:hAnsi="Times New Roman" w:cs="Times New Roman"/>
        </w:rPr>
        <w:t xml:space="preserve"> Vergi idareleri, mümkün olan durumlarda, henüz vergi beyannameleri verilmeden önce müdahale etmeye çalışarak, uyum riski yönetimi için giderek daha proaktif yaklaşım tarzı benimsemektedirler. Vergi idarelerinin neredeyse üçte ikisinde, büyük vergi mükellefleri için resmi işbirliği uyum yaklaşımları mevcuttur ya da planlanmaktadır Veriler, ülkelerin çoğunda, çalışanlar adına stopaj ödemeleri dahil olmak üzere toplam net gelirin %35 ila %60’ının büyük vergi mükellefleri kapsamındaki vergi mükelleflerinden alındığını gösterdiğinden, bu özellikle önemlidir. </w:t>
      </w:r>
    </w:p>
    <w:p w14:paraId="1BCF25B9" w14:textId="77777777" w:rsidR="00204EC6" w:rsidRPr="00204EC6" w:rsidRDefault="00204EC6" w:rsidP="005920EA">
      <w:pPr>
        <w:pStyle w:val="ListeParagraf"/>
        <w:spacing w:after="120" w:line="23" w:lineRule="atLeast"/>
        <w:ind w:left="0" w:firstLine="720"/>
        <w:jc w:val="both"/>
        <w:rPr>
          <w:rFonts w:ascii="Times New Roman" w:hAnsi="Times New Roman" w:cs="Times New Roman"/>
        </w:rPr>
      </w:pPr>
      <w:r w:rsidRPr="00204EC6">
        <w:rPr>
          <w:rFonts w:ascii="Times New Roman" w:hAnsi="Times New Roman" w:cs="Times New Roman"/>
          <w:i/>
          <w:iCs/>
        </w:rPr>
        <w:t>Tasarım yoluyla uyumluluğun getirilmesi</w:t>
      </w:r>
      <w:r w:rsidRPr="00204EC6">
        <w:rPr>
          <w:rFonts w:ascii="Times New Roman" w:hAnsi="Times New Roman" w:cs="Times New Roman"/>
        </w:rPr>
        <w:t xml:space="preserve">: Verilerin artan kullanılabilirliği ve paylaşımı, artık tasarım yaklaşımlarının uyumluluğunun, kapsam dahilindeki vergi idarelerinin yaklaşık %70’i tarafından yapılan vergi beyannamelerinin önceden doldurulması da dahil olmak üzere çeşitli gelir kaynaklarını kapsamasına izin vermektedir. Bazı vergi idareleri, günümüzde diğer vergi mükellefi sınıfları için, yazılım geliştiricileriyle muhasebe sistemlerinin entegrasyonu ve vergi kurallarının entegrasyonu ve örneğin e-fatura yoluyla güvenli bilgi zincirlerinin getirilmesi dahil olmak üzere </w:t>
      </w:r>
      <w:r w:rsidRPr="00204EC6">
        <w:rPr>
          <w:rFonts w:ascii="Times New Roman" w:hAnsi="Times New Roman" w:cs="Times New Roman"/>
        </w:rPr>
        <w:lastRenderedPageBreak/>
        <w:t xml:space="preserve">sistemik yaklaşımlar getirmeyi amaçlamaktadır. 20’den fazla sayıda vergi idaresi, vergi amaçlı elektronik fatura sistemlerine sahip olduğunu bildirmektedir. </w:t>
      </w:r>
    </w:p>
    <w:p w14:paraId="74E6F31C" w14:textId="77777777" w:rsidR="00204EC6" w:rsidRPr="00204EC6" w:rsidRDefault="00204EC6" w:rsidP="005920EA">
      <w:pPr>
        <w:pStyle w:val="ListeParagraf"/>
        <w:spacing w:after="120" w:line="23" w:lineRule="atLeast"/>
        <w:ind w:left="0" w:firstLine="720"/>
        <w:jc w:val="both"/>
        <w:rPr>
          <w:rFonts w:ascii="Times New Roman" w:hAnsi="Times New Roman" w:cs="Times New Roman"/>
        </w:rPr>
      </w:pPr>
      <w:r w:rsidRPr="00204EC6">
        <w:rPr>
          <w:rFonts w:ascii="Times New Roman" w:hAnsi="Times New Roman" w:cs="Times New Roman"/>
          <w:i/>
          <w:iCs/>
        </w:rPr>
        <w:t xml:space="preserve">Vergi idaresi çalışan personeli yaşlanmaktadır: </w:t>
      </w:r>
      <w:r w:rsidRPr="00204EC6">
        <w:rPr>
          <w:rFonts w:ascii="Times New Roman" w:hAnsi="Times New Roman" w:cs="Times New Roman"/>
        </w:rPr>
        <w:t>2014 yılından bu yana, vergi sağlayabilen vergi idarelerinin üçte ikisinde 54 yaşından büyük personel yüzdesi artmıştır. Bu durum, birçok yönetimde, personelin ortalama yaşının yönetilmesi gereken zorluklar yaratacak bir seviyede olduğu şeklindeki gözlemi doğrulamaktadır. Bu zorluğu daha da karmaşık bir duruma getirmek için, vergi yönetimlerinin büyük çoğunluğu, önemli entelektüel bilgileri korurken, büyük ölçüde veriye dayalı modern bir vergi idaresini işletmek için yeni beceriler edinme ihtiyacı ile devam eden organizasyonel değişimle karşı karşıya kalmıştır (</w:t>
      </w:r>
      <w:bookmarkStart w:id="6" w:name="_Hlk70798065"/>
      <w:r w:rsidRPr="00204EC6">
        <w:rPr>
          <w:rFonts w:ascii="Times New Roman" w:hAnsi="Times New Roman" w:cs="Times New Roman"/>
        </w:rPr>
        <w:t>OECD, 2019).</w:t>
      </w:r>
      <w:bookmarkEnd w:id="6"/>
    </w:p>
    <w:p w14:paraId="01315A7D" w14:textId="77777777" w:rsidR="005920EA" w:rsidRDefault="005920EA" w:rsidP="005920EA">
      <w:pPr>
        <w:shd w:val="clear" w:color="auto" w:fill="FFFFFF"/>
        <w:spacing w:after="120" w:line="23" w:lineRule="atLeast"/>
        <w:ind w:firstLine="709"/>
        <w:jc w:val="both"/>
        <w:rPr>
          <w:rFonts w:ascii="Times New Roman" w:hAnsi="Times New Roman" w:cs="Times New Roman"/>
        </w:rPr>
      </w:pPr>
    </w:p>
    <w:p w14:paraId="7D8BEBB5" w14:textId="37C06AE8" w:rsidR="00497EB0" w:rsidRDefault="005920EA" w:rsidP="005920EA">
      <w:pPr>
        <w:shd w:val="clear" w:color="auto" w:fill="FFFFFF"/>
        <w:spacing w:after="120" w:line="23" w:lineRule="atLeast"/>
        <w:jc w:val="both"/>
        <w:rPr>
          <w:rFonts w:ascii="Times New Roman" w:hAnsi="Times New Roman" w:cs="Times New Roman"/>
          <w:b/>
          <w:bCs/>
          <w:sz w:val="24"/>
          <w:szCs w:val="24"/>
        </w:rPr>
      </w:pPr>
      <w:r w:rsidRPr="005920EA">
        <w:rPr>
          <w:rFonts w:ascii="Times New Roman" w:hAnsi="Times New Roman" w:cs="Times New Roman"/>
          <w:b/>
          <w:bCs/>
          <w:sz w:val="24"/>
          <w:szCs w:val="24"/>
        </w:rPr>
        <w:t>3.Seçilmiş Ülke Uygulamaları</w:t>
      </w:r>
    </w:p>
    <w:p w14:paraId="7327C4F9" w14:textId="77777777" w:rsidR="005920EA" w:rsidRDefault="005920EA" w:rsidP="005920EA">
      <w:pPr>
        <w:shd w:val="clear" w:color="auto" w:fill="FFFFFF"/>
        <w:spacing w:after="120" w:line="23" w:lineRule="atLeast"/>
        <w:ind w:firstLine="709"/>
        <w:jc w:val="both"/>
        <w:rPr>
          <w:rFonts w:ascii="Times New Roman" w:hAnsi="Times New Roman" w:cs="Times New Roman"/>
        </w:rPr>
      </w:pPr>
      <w:r w:rsidRPr="00EF5272">
        <w:rPr>
          <w:rFonts w:ascii="Times New Roman" w:eastAsia="Times New Roman" w:hAnsi="Times New Roman" w:cs="Times New Roman"/>
          <w:color w:val="222222"/>
          <w:lang w:eastAsia="tr-TR"/>
        </w:rPr>
        <w:t xml:space="preserve">Önümüzdeki 10 yıl içerisinde blockchain teknolojisinden en çok fayda sağlayacak ülkeler </w:t>
      </w:r>
      <w:r>
        <w:rPr>
          <w:rFonts w:ascii="Times New Roman" w:eastAsia="Times New Roman" w:hAnsi="Times New Roman" w:cs="Times New Roman"/>
          <w:color w:val="222222"/>
          <w:lang w:eastAsia="tr-TR"/>
        </w:rPr>
        <w:t xml:space="preserve">arasında birinci sırada Çin, daha sonra ABD ve Almanya yer almaktadır (Blokckchain Türkiye Platformu, 2019). </w:t>
      </w:r>
      <w:r w:rsidRPr="004F71C3">
        <w:rPr>
          <w:rFonts w:ascii="Times New Roman" w:hAnsi="Times New Roman" w:cs="Times New Roman"/>
        </w:rPr>
        <w:t xml:space="preserve">Bu bölümde dijital teknolojilerde en ön sırada olan Çin ve ardından Türkiye’deki uygulama süreci kısaca ele alınacaktır. </w:t>
      </w:r>
    </w:p>
    <w:p w14:paraId="6BD20572" w14:textId="77777777" w:rsidR="005920EA" w:rsidRDefault="005920EA" w:rsidP="005920EA">
      <w:pPr>
        <w:shd w:val="clear" w:color="auto" w:fill="FFFFFF"/>
        <w:spacing w:after="120" w:line="23" w:lineRule="atLeast"/>
        <w:jc w:val="both"/>
        <w:rPr>
          <w:rFonts w:ascii="Times New Roman" w:hAnsi="Times New Roman" w:cs="Times New Roman"/>
        </w:rPr>
      </w:pPr>
    </w:p>
    <w:p w14:paraId="5F5EB71B" w14:textId="5809CC19" w:rsidR="004F71C3" w:rsidRPr="005920EA" w:rsidRDefault="005920EA" w:rsidP="005920EA">
      <w:pPr>
        <w:spacing w:after="120" w:line="23" w:lineRule="atLeast"/>
        <w:ind w:left="360"/>
        <w:jc w:val="both"/>
        <w:rPr>
          <w:rFonts w:ascii="Times New Roman" w:hAnsi="Times New Roman" w:cs="Times New Roman"/>
          <w:b/>
          <w:bCs/>
          <w:sz w:val="24"/>
          <w:szCs w:val="24"/>
        </w:rPr>
      </w:pPr>
      <w:r>
        <w:rPr>
          <w:rFonts w:ascii="Times New Roman" w:hAnsi="Times New Roman" w:cs="Times New Roman"/>
          <w:b/>
          <w:bCs/>
          <w:sz w:val="24"/>
          <w:szCs w:val="24"/>
        </w:rPr>
        <w:t>3.1.</w:t>
      </w:r>
      <w:r w:rsidR="0030485C" w:rsidRPr="005920EA">
        <w:rPr>
          <w:rFonts w:ascii="Times New Roman" w:hAnsi="Times New Roman" w:cs="Times New Roman"/>
          <w:b/>
          <w:bCs/>
          <w:sz w:val="24"/>
          <w:szCs w:val="24"/>
        </w:rPr>
        <w:t xml:space="preserve"> </w:t>
      </w:r>
      <w:r w:rsidR="004F71C3" w:rsidRPr="005920EA">
        <w:rPr>
          <w:rFonts w:ascii="Times New Roman" w:hAnsi="Times New Roman" w:cs="Times New Roman"/>
          <w:b/>
          <w:bCs/>
          <w:sz w:val="24"/>
          <w:szCs w:val="24"/>
        </w:rPr>
        <w:t>Çin</w:t>
      </w:r>
    </w:p>
    <w:p w14:paraId="10F70B5B" w14:textId="77777777" w:rsidR="009C5D5E" w:rsidRPr="009C5D5E" w:rsidRDefault="009C5D5E" w:rsidP="00464A06">
      <w:pPr>
        <w:pStyle w:val="ListeParagraf"/>
        <w:spacing w:after="120" w:line="23" w:lineRule="atLeast"/>
        <w:ind w:left="0" w:firstLine="720"/>
        <w:jc w:val="both"/>
        <w:rPr>
          <w:rFonts w:ascii="Times New Roman" w:hAnsi="Times New Roman" w:cs="Times New Roman"/>
        </w:rPr>
      </w:pPr>
      <w:r w:rsidRPr="009C5D5E">
        <w:rPr>
          <w:rFonts w:ascii="Times New Roman" w:hAnsi="Times New Roman" w:cs="Times New Roman"/>
        </w:rPr>
        <w:t xml:space="preserve">Çin’de vergi idaresinin dijitalleşmesi çalışmaları 1990’lı yıllarda başlamıştır ve Çin, şu an dünyada bu alanda en önde gelen ülkedir. Son 10 yılda ileri teknolojileri kademeli bir şekilde vergi idare sistemine uygulamıştır. </w:t>
      </w:r>
    </w:p>
    <w:p w14:paraId="707B65F1" w14:textId="687041C8" w:rsidR="009C5D5E" w:rsidRPr="009C5D5E" w:rsidRDefault="009C5D5E" w:rsidP="00464A06">
      <w:pPr>
        <w:pStyle w:val="ListeParagraf"/>
        <w:spacing w:after="120" w:line="23" w:lineRule="atLeast"/>
        <w:ind w:left="0" w:firstLine="720"/>
        <w:jc w:val="both"/>
        <w:rPr>
          <w:rFonts w:ascii="Times New Roman" w:hAnsi="Times New Roman" w:cs="Times New Roman"/>
        </w:rPr>
      </w:pPr>
      <w:r w:rsidRPr="009C5D5E">
        <w:rPr>
          <w:rFonts w:ascii="Times New Roman" w:hAnsi="Times New Roman" w:cs="Times New Roman"/>
        </w:rPr>
        <w:t xml:space="preserve">2019 yılından itibaren Eyalet Vergilendirme İdaresi (SAT) ismini alan Çin Vergilendirme İdaresi, internet ve vergi eylem planını uygulamaya başlamıştır. Bu eylem planıyla; diğer paydaşlarla işbirliğini gerçekleştirmeyi, vergi mükellefi hizmetlerini iyileştirmeyi, dijitalleştirilmiş faturalandırmayı sağlamayı, şeffaflığı arttırmayı ve hem vergi idaresi hem de vergi mükelleflerinin büyük veri ve yapay </w:t>
      </w:r>
      <w:r w:rsidR="00A76093" w:rsidRPr="009C5D5E">
        <w:rPr>
          <w:rFonts w:ascii="Times New Roman" w:hAnsi="Times New Roman" w:cs="Times New Roman"/>
        </w:rPr>
        <w:t>zekâ</w:t>
      </w:r>
      <w:r w:rsidRPr="009C5D5E">
        <w:rPr>
          <w:rFonts w:ascii="Times New Roman" w:hAnsi="Times New Roman" w:cs="Times New Roman"/>
        </w:rPr>
        <w:t xml:space="preserve"> dahil akıllı uygulamaları kullanmalarını sağlamayı amaçlamıştır. Çin, bu hedeflerinin tamamında büyük başarılar elde etmiştir. </w:t>
      </w:r>
    </w:p>
    <w:p w14:paraId="4902BE1E" w14:textId="23A6EA86" w:rsidR="009C5D5E" w:rsidRPr="009C5D5E" w:rsidRDefault="009C5D5E" w:rsidP="00464A06">
      <w:pPr>
        <w:pStyle w:val="ListeParagraf"/>
        <w:spacing w:after="120" w:line="23" w:lineRule="atLeast"/>
        <w:ind w:left="0" w:firstLine="720"/>
        <w:jc w:val="both"/>
        <w:rPr>
          <w:rFonts w:ascii="Times New Roman" w:hAnsi="Times New Roman" w:cs="Times New Roman"/>
        </w:rPr>
      </w:pPr>
      <w:r w:rsidRPr="009C5D5E">
        <w:rPr>
          <w:rFonts w:ascii="Times New Roman" w:hAnsi="Times New Roman" w:cs="Times New Roman"/>
        </w:rPr>
        <w:t>Çin'de dijital vergi idaresi sisteminin oluşturulması aşamalı olarak gerçekleştirilmiştir. 1994 yılında SA</w:t>
      </w:r>
      <w:r w:rsidR="00464A06">
        <w:rPr>
          <w:rFonts w:ascii="Times New Roman" w:hAnsi="Times New Roman" w:cs="Times New Roman"/>
        </w:rPr>
        <w:t>T</w:t>
      </w:r>
      <w:r w:rsidRPr="009C5D5E">
        <w:rPr>
          <w:rFonts w:ascii="Times New Roman" w:hAnsi="Times New Roman" w:cs="Times New Roman"/>
        </w:rPr>
        <w:t xml:space="preserve">, KDV'yi kaydetmek ve ödemek için tasarlanan ve 1998 yılına kadar süren Altın Vergi Sistemini başlatmıştır. Altın vergi sisteminin ikinci aşaması 1998'den 2003 yılına kadar uygulanmıştır. </w:t>
      </w:r>
      <w:r w:rsidR="002C4B4E" w:rsidRPr="009C5D5E">
        <w:rPr>
          <w:rFonts w:ascii="Times New Roman" w:hAnsi="Times New Roman" w:cs="Times New Roman"/>
        </w:rPr>
        <w:t>Üçüncü</w:t>
      </w:r>
      <w:r w:rsidRPr="009C5D5E">
        <w:rPr>
          <w:rFonts w:ascii="Times New Roman" w:hAnsi="Times New Roman" w:cs="Times New Roman"/>
        </w:rPr>
        <w:t xml:space="preserve"> aşaması (GTS III), 2008 yılında uygulamaya girmiştir.  Modern bir vergi sistemi tasarımı yapılmıştır. Bunun gerçekleşebilmesi için tek bir platform, iki seviyeli işlem, üç kapsam ve dört sistem hedeflenmiştir.  Tek bir platform hem donanımın hem de yazılımın birlikte geliştirileceği platformdur. İki seviyeli işleme, vergi idaresinin hem eyalet hem de il düzeyinde verilerin işlenmesini ifade eder. Üç kapsam GTS III uygulamasının kademeli bir şekilde tüm vergileri, daha sonra vergi idaresinin tüm çalışma aşamalarını, son olarak da devlet, yerel vergilendirme ofisleri, sınai, ticari, gümrükler gibi diğer devlet dair</w:t>
      </w:r>
      <w:r w:rsidR="00464A06">
        <w:rPr>
          <w:rFonts w:ascii="Times New Roman" w:hAnsi="Times New Roman" w:cs="Times New Roman"/>
        </w:rPr>
        <w:t>e</w:t>
      </w:r>
      <w:r w:rsidRPr="009C5D5E">
        <w:rPr>
          <w:rFonts w:ascii="Times New Roman" w:hAnsi="Times New Roman" w:cs="Times New Roman"/>
        </w:rPr>
        <w:t>lerine bağlantıyı ifade eder. Dört sistem ise; vergi tahsilat</w:t>
      </w:r>
      <w:r w:rsidR="00464A06">
        <w:rPr>
          <w:rFonts w:ascii="Times New Roman" w:hAnsi="Times New Roman" w:cs="Times New Roman"/>
        </w:rPr>
        <w:t>ı</w:t>
      </w:r>
      <w:r w:rsidRPr="009C5D5E">
        <w:rPr>
          <w:rFonts w:ascii="Times New Roman" w:hAnsi="Times New Roman" w:cs="Times New Roman"/>
        </w:rPr>
        <w:t xml:space="preserve">, dış veri yönetimi ve değişimi, iç idari yönetim ve risk yönetim ve denetim sistemlerini ifade eder. </w:t>
      </w:r>
    </w:p>
    <w:p w14:paraId="09447093" w14:textId="3188AF93" w:rsidR="009C5D5E" w:rsidRPr="009C5D5E" w:rsidRDefault="009C5D5E" w:rsidP="00464A06">
      <w:pPr>
        <w:pStyle w:val="ListeParagraf"/>
        <w:spacing w:after="120" w:line="23" w:lineRule="atLeast"/>
        <w:ind w:left="0" w:firstLine="720"/>
        <w:jc w:val="both"/>
        <w:rPr>
          <w:rFonts w:ascii="Times New Roman" w:hAnsi="Times New Roman" w:cs="Times New Roman"/>
        </w:rPr>
      </w:pPr>
      <w:r w:rsidRPr="009C5D5E">
        <w:rPr>
          <w:rFonts w:ascii="Times New Roman" w:hAnsi="Times New Roman" w:cs="Times New Roman"/>
        </w:rPr>
        <w:t>GTS III uygulaması önce SA</w:t>
      </w:r>
      <w:r w:rsidR="00464A06">
        <w:rPr>
          <w:rFonts w:ascii="Times New Roman" w:hAnsi="Times New Roman" w:cs="Times New Roman"/>
        </w:rPr>
        <w:t>T</w:t>
      </w:r>
      <w:r w:rsidRPr="009C5D5E">
        <w:rPr>
          <w:rFonts w:ascii="Times New Roman" w:hAnsi="Times New Roman" w:cs="Times New Roman"/>
        </w:rPr>
        <w:t xml:space="preserve"> tarafından pilot bölgelerde başlatıl</w:t>
      </w:r>
      <w:r w:rsidR="00464A06">
        <w:rPr>
          <w:rFonts w:ascii="Times New Roman" w:hAnsi="Times New Roman" w:cs="Times New Roman"/>
        </w:rPr>
        <w:t>m</w:t>
      </w:r>
      <w:r w:rsidRPr="009C5D5E">
        <w:rPr>
          <w:rFonts w:ascii="Times New Roman" w:hAnsi="Times New Roman" w:cs="Times New Roman"/>
        </w:rPr>
        <w:t>ı</w:t>
      </w:r>
      <w:r w:rsidR="00464A06">
        <w:rPr>
          <w:rFonts w:ascii="Times New Roman" w:hAnsi="Times New Roman" w:cs="Times New Roman"/>
        </w:rPr>
        <w:t>ştır</w:t>
      </w:r>
      <w:r w:rsidRPr="009C5D5E">
        <w:rPr>
          <w:rFonts w:ascii="Times New Roman" w:hAnsi="Times New Roman" w:cs="Times New Roman"/>
        </w:rPr>
        <w:t>. Şehirlerdeki vergi idareleri daha sonra sistemlerini SA</w:t>
      </w:r>
      <w:r w:rsidR="00464A06">
        <w:rPr>
          <w:rFonts w:ascii="Times New Roman" w:hAnsi="Times New Roman" w:cs="Times New Roman"/>
        </w:rPr>
        <w:t>T</w:t>
      </w:r>
      <w:r w:rsidRPr="009C5D5E">
        <w:rPr>
          <w:rFonts w:ascii="Times New Roman" w:hAnsi="Times New Roman" w:cs="Times New Roman"/>
        </w:rPr>
        <w:t>’a uyarla</w:t>
      </w:r>
      <w:r w:rsidR="00464A06">
        <w:rPr>
          <w:rFonts w:ascii="Times New Roman" w:hAnsi="Times New Roman" w:cs="Times New Roman"/>
        </w:rPr>
        <w:t xml:space="preserve">mışlar </w:t>
      </w:r>
      <w:r w:rsidRPr="009C5D5E">
        <w:rPr>
          <w:rFonts w:ascii="Times New Roman" w:hAnsi="Times New Roman" w:cs="Times New Roman"/>
        </w:rPr>
        <w:t>ve ulusal entegrasyon sağlan</w:t>
      </w:r>
      <w:r w:rsidR="00464A06">
        <w:rPr>
          <w:rFonts w:ascii="Times New Roman" w:hAnsi="Times New Roman" w:cs="Times New Roman"/>
        </w:rPr>
        <w:t>m</w:t>
      </w:r>
      <w:r w:rsidRPr="009C5D5E">
        <w:rPr>
          <w:rFonts w:ascii="Times New Roman" w:hAnsi="Times New Roman" w:cs="Times New Roman"/>
        </w:rPr>
        <w:t>ı</w:t>
      </w:r>
      <w:r w:rsidR="00464A06">
        <w:rPr>
          <w:rFonts w:ascii="Times New Roman" w:hAnsi="Times New Roman" w:cs="Times New Roman"/>
        </w:rPr>
        <w:t>ştır</w:t>
      </w:r>
      <w:r w:rsidRPr="009C5D5E">
        <w:rPr>
          <w:rFonts w:ascii="Times New Roman" w:hAnsi="Times New Roman" w:cs="Times New Roman"/>
        </w:rPr>
        <w:t>. Şehirlerde; verilerin kullanımı, bazı yerel yazılımların uygulanması ve yerel vergi yönetimlerinin bilgi teknolojisi (IT) sistemlerine bağlanması gerçekleştiril</w:t>
      </w:r>
      <w:r w:rsidR="00464A06">
        <w:rPr>
          <w:rFonts w:ascii="Times New Roman" w:hAnsi="Times New Roman" w:cs="Times New Roman"/>
        </w:rPr>
        <w:t>m</w:t>
      </w:r>
      <w:r w:rsidRPr="009C5D5E">
        <w:rPr>
          <w:rFonts w:ascii="Times New Roman" w:hAnsi="Times New Roman" w:cs="Times New Roman"/>
        </w:rPr>
        <w:t>i</w:t>
      </w:r>
      <w:r w:rsidR="00464A06">
        <w:rPr>
          <w:rFonts w:ascii="Times New Roman" w:hAnsi="Times New Roman" w:cs="Times New Roman"/>
        </w:rPr>
        <w:t>ştir</w:t>
      </w:r>
      <w:r w:rsidRPr="009C5D5E">
        <w:rPr>
          <w:rFonts w:ascii="Times New Roman" w:hAnsi="Times New Roman" w:cs="Times New Roman"/>
        </w:rPr>
        <w:t>. Vergi mükellefi tarafında amaç, vergi mükellefi hizmetini iyileştirmek ve vergi idari sistemini diğer devlet BT</w:t>
      </w:r>
      <w:r w:rsidR="00464A06">
        <w:rPr>
          <w:rFonts w:ascii="Times New Roman" w:hAnsi="Times New Roman" w:cs="Times New Roman"/>
        </w:rPr>
        <w:t xml:space="preserve"> (bilgi teknolojisi)</w:t>
      </w:r>
      <w:r w:rsidRPr="009C5D5E">
        <w:rPr>
          <w:rFonts w:ascii="Times New Roman" w:hAnsi="Times New Roman" w:cs="Times New Roman"/>
        </w:rPr>
        <w:t xml:space="preserve"> sistemleriyle entegre etmektir.  2019 yılında BT sistemleri gelir vergisi tahsilatı ve bilgi tahsilatı ile ilgili olarak ülke çapında uygulamaya konulmuştur.</w:t>
      </w:r>
    </w:p>
    <w:p w14:paraId="219F6B8E" w14:textId="77777777" w:rsidR="009C5D5E" w:rsidRPr="009C5D5E" w:rsidRDefault="009C5D5E" w:rsidP="00464A06">
      <w:pPr>
        <w:pStyle w:val="ListeParagraf"/>
        <w:spacing w:after="120" w:line="240" w:lineRule="atLeast"/>
        <w:ind w:left="0" w:firstLine="720"/>
        <w:jc w:val="both"/>
        <w:rPr>
          <w:rFonts w:ascii="Times New Roman" w:hAnsi="Times New Roman" w:cs="Times New Roman"/>
        </w:rPr>
      </w:pPr>
      <w:r w:rsidRPr="009C5D5E">
        <w:rPr>
          <w:rFonts w:ascii="Times New Roman" w:hAnsi="Times New Roman" w:cs="Times New Roman"/>
        </w:rPr>
        <w:t>İl düzeyinde, mükellef ve vergi bürosu etkileşimini kolaylaştırmak için kendi kendine elektronik (e) raporlamayı da içeren bir sistem vardır. Vergilerin toplu olarak toplanması ve yönetimi için kullanılabilecek bilgilerin paylaşımı dahil olmak üzere, devlet dairelerinin diğer BT sistemleriyle de işbirliği vardır.</w:t>
      </w:r>
    </w:p>
    <w:p w14:paraId="7BEDEA3E" w14:textId="27FBB2D6" w:rsidR="009C5D5E" w:rsidRPr="009C5D5E" w:rsidRDefault="009C5D5E" w:rsidP="00464A06">
      <w:pPr>
        <w:pStyle w:val="ListeParagraf"/>
        <w:spacing w:after="120" w:line="240" w:lineRule="atLeast"/>
        <w:ind w:left="0" w:firstLine="720"/>
        <w:jc w:val="both"/>
        <w:rPr>
          <w:rFonts w:ascii="Times New Roman" w:hAnsi="Times New Roman" w:cs="Times New Roman"/>
          <w:color w:val="000000"/>
        </w:rPr>
      </w:pPr>
      <w:r w:rsidRPr="009C5D5E">
        <w:rPr>
          <w:rFonts w:ascii="Times New Roman" w:hAnsi="Times New Roman" w:cs="Times New Roman"/>
        </w:rPr>
        <w:t>SA</w:t>
      </w:r>
      <w:r w:rsidR="00464A06">
        <w:rPr>
          <w:rFonts w:ascii="Times New Roman" w:hAnsi="Times New Roman" w:cs="Times New Roman"/>
        </w:rPr>
        <w:t>T,</w:t>
      </w:r>
      <w:r w:rsidRPr="009C5D5E">
        <w:rPr>
          <w:rFonts w:ascii="Times New Roman" w:hAnsi="Times New Roman" w:cs="Times New Roman"/>
        </w:rPr>
        <w:t xml:space="preserve"> sistemin iyileştirilmesi için sürekli çalışmaktadır.  Nisan 2019'da yerel ve eyalet vergi idareleri arasında birleşme tamamlan</w:t>
      </w:r>
      <w:r w:rsidR="00464A06">
        <w:rPr>
          <w:rFonts w:ascii="Times New Roman" w:hAnsi="Times New Roman" w:cs="Times New Roman"/>
        </w:rPr>
        <w:t>m</w:t>
      </w:r>
      <w:r w:rsidRPr="009C5D5E">
        <w:rPr>
          <w:rFonts w:ascii="Times New Roman" w:hAnsi="Times New Roman" w:cs="Times New Roman"/>
        </w:rPr>
        <w:t>ı</w:t>
      </w:r>
      <w:r w:rsidR="00464A06">
        <w:rPr>
          <w:rFonts w:ascii="Times New Roman" w:hAnsi="Times New Roman" w:cs="Times New Roman"/>
        </w:rPr>
        <w:t>ştır</w:t>
      </w:r>
      <w:r w:rsidRPr="009C5D5E">
        <w:rPr>
          <w:rFonts w:ascii="Times New Roman" w:hAnsi="Times New Roman" w:cs="Times New Roman"/>
        </w:rPr>
        <w:t xml:space="preserve"> ve şu anda GTS II, ülke çapındaki tüm vergi dairelerine tutarlı bir şekilde uygulanmaktadır. Şu anda GTS III, 36.800'den fazla kullanıcısı olan vergi dairelerinin beş kademesini kapsamaktadır. Ayrıca her türlü vergilendirme hakkında bilgi içerir ve mevzuat </w:t>
      </w:r>
      <w:r w:rsidRPr="009C5D5E">
        <w:rPr>
          <w:rFonts w:ascii="Times New Roman" w:hAnsi="Times New Roman" w:cs="Times New Roman"/>
        </w:rPr>
        <w:lastRenderedPageBreak/>
        <w:t xml:space="preserve">değişikliklerine uyarlanır. GTS III, sosyal sigorta departmanı, Arazi ve Kaynaklar Bakanlığı ve Ticaret Bakanlığı gibi diğer kamu sektörleriyle yakından bağlantılı bir bilgi sistemi kurmuştur. Veri analizi ve risk değerlendirmesi için büyük veri ve yapay </w:t>
      </w:r>
      <w:r w:rsidR="002C4B4E" w:rsidRPr="009C5D5E">
        <w:rPr>
          <w:rFonts w:ascii="Times New Roman" w:hAnsi="Times New Roman" w:cs="Times New Roman"/>
        </w:rPr>
        <w:t>zekâ</w:t>
      </w:r>
      <w:r w:rsidRPr="009C5D5E">
        <w:rPr>
          <w:rFonts w:ascii="Times New Roman" w:hAnsi="Times New Roman" w:cs="Times New Roman"/>
        </w:rPr>
        <w:t xml:space="preserve"> gibi gelişmiş teknolojileri uygulamaktadır </w:t>
      </w:r>
      <w:r w:rsidRPr="009C5D5E">
        <w:rPr>
          <w:rFonts w:ascii="Times New Roman" w:hAnsi="Times New Roman" w:cs="Times New Roman"/>
          <w:color w:val="000000"/>
        </w:rPr>
        <w:t>(</w:t>
      </w:r>
      <w:bookmarkStart w:id="7" w:name="_Hlk70798083"/>
      <w:r w:rsidRPr="009C5D5E">
        <w:rPr>
          <w:rFonts w:ascii="Times New Roman" w:hAnsi="Times New Roman" w:cs="Times New Roman"/>
          <w:color w:val="000000"/>
        </w:rPr>
        <w:t>Olowska,</w:t>
      </w:r>
      <w:r w:rsidRPr="009C5D5E">
        <w:rPr>
          <w:rFonts w:ascii="Times New Roman" w:hAnsi="Times New Roman" w:cs="Times New Roman"/>
          <w:b/>
          <w:bCs/>
          <w:color w:val="000000"/>
        </w:rPr>
        <w:t xml:space="preserve"> </w:t>
      </w:r>
      <w:r w:rsidRPr="009C5D5E">
        <w:rPr>
          <w:rFonts w:ascii="Times New Roman" w:hAnsi="Times New Roman" w:cs="Times New Roman"/>
          <w:color w:val="000000"/>
        </w:rPr>
        <w:t xml:space="preserve">Peshori </w:t>
      </w:r>
      <w:r w:rsidR="00DC54BC">
        <w:rPr>
          <w:rFonts w:ascii="Times New Roman" w:hAnsi="Times New Roman" w:cs="Times New Roman"/>
          <w:color w:val="000000"/>
        </w:rPr>
        <w:t xml:space="preserve">ve </w:t>
      </w:r>
      <w:r w:rsidRPr="009C5D5E">
        <w:rPr>
          <w:rFonts w:ascii="Times New Roman" w:hAnsi="Times New Roman" w:cs="Times New Roman"/>
          <w:color w:val="000000"/>
        </w:rPr>
        <w:t>Lan; 2020: 2-3)</w:t>
      </w:r>
      <w:r w:rsidR="00464A06">
        <w:rPr>
          <w:rFonts w:ascii="Times New Roman" w:hAnsi="Times New Roman" w:cs="Times New Roman"/>
          <w:color w:val="000000"/>
        </w:rPr>
        <w:t>.</w:t>
      </w:r>
    </w:p>
    <w:bookmarkEnd w:id="7"/>
    <w:p w14:paraId="4DBC6185" w14:textId="37CBC51A" w:rsidR="00816B88" w:rsidRDefault="009C5D5E" w:rsidP="00464A06">
      <w:pPr>
        <w:autoSpaceDE w:val="0"/>
        <w:autoSpaceDN w:val="0"/>
        <w:adjustRightInd w:val="0"/>
        <w:spacing w:after="120" w:line="23" w:lineRule="atLeast"/>
        <w:ind w:firstLine="709"/>
        <w:jc w:val="both"/>
        <w:rPr>
          <w:rFonts w:ascii="TimesNewRoman" w:eastAsia="TimesNewRoman" w:cs="TimesNewRoman"/>
        </w:rPr>
      </w:pPr>
      <w:r w:rsidRPr="009C5D5E">
        <w:rPr>
          <w:rFonts w:ascii="Times New Roman" w:hAnsi="Times New Roman" w:cs="Times New Roman"/>
          <w:color w:val="000000"/>
        </w:rPr>
        <w:t xml:space="preserve">Vergi uyumunu sağlamak için; blockchain faturalandırması, bin grup projesi, kişisel gelir vergisi uygulaması, veri gizliliği ve mükellef haklarının korunması ve bilgi alışverişine ilişkin projeleri uygulamaya koymuştur. </w:t>
      </w:r>
      <w:r w:rsidR="00816B88">
        <w:rPr>
          <w:rFonts w:ascii="Times New Roman" w:hAnsi="Times New Roman" w:cs="Times New Roman"/>
          <w:color w:val="000000"/>
        </w:rPr>
        <w:t>Blockchain sistemi ile her bir verinin oluşturulması, geçerliliğinin doğrulanması ve kriptografik olarak bloklanması gerçekleştirilmekte; böylelikle meydana gelen algoritmaların insan eliyle geri dönülemeye</w:t>
      </w:r>
      <w:r w:rsidR="00317503">
        <w:rPr>
          <w:rFonts w:ascii="Times New Roman" w:hAnsi="Times New Roman" w:cs="Times New Roman"/>
          <w:color w:val="000000"/>
        </w:rPr>
        <w:t>ce</w:t>
      </w:r>
      <w:r w:rsidR="00816B88">
        <w:rPr>
          <w:rFonts w:ascii="Times New Roman" w:hAnsi="Times New Roman" w:cs="Times New Roman"/>
          <w:color w:val="000000"/>
        </w:rPr>
        <w:t>k bir şeki</w:t>
      </w:r>
      <w:r w:rsidR="00464A06">
        <w:rPr>
          <w:rFonts w:ascii="Times New Roman" w:hAnsi="Times New Roman" w:cs="Times New Roman"/>
          <w:color w:val="000000"/>
        </w:rPr>
        <w:t>l</w:t>
      </w:r>
      <w:r w:rsidR="00816B88">
        <w:rPr>
          <w:rFonts w:ascii="Times New Roman" w:hAnsi="Times New Roman" w:cs="Times New Roman"/>
          <w:color w:val="000000"/>
        </w:rPr>
        <w:t>de çözümlenmesi önlenebilmektedir. Blockchain</w:t>
      </w:r>
      <w:r w:rsidR="00317503">
        <w:rPr>
          <w:rFonts w:ascii="Times New Roman" w:hAnsi="Times New Roman" w:cs="Times New Roman"/>
          <w:color w:val="000000"/>
        </w:rPr>
        <w:t xml:space="preserve"> ile her bir işlem kaydedilmekte ve asla silinememektedir. Sistemi herkes kullanabilir, taraflar herhangi bir aracıya gerek duymadan işlemlerini gerçekleştirebilir ve bütün verileri istedikleri zaman güven mekanizmasına dayanarak şeffaflıkla izleyebilir. Vergi tabanında bulunan tüm işlemler birbirine oluşturulan algoritmalarla bağlı olduklarından değiştirilemezlik özelliği ile en küçük bir hata </w:t>
      </w:r>
      <w:r w:rsidR="00541313">
        <w:rPr>
          <w:rFonts w:ascii="Times New Roman" w:hAnsi="Times New Roman" w:cs="Times New Roman"/>
          <w:color w:val="000000"/>
        </w:rPr>
        <w:t>b</w:t>
      </w:r>
      <w:r w:rsidR="00317503">
        <w:rPr>
          <w:rFonts w:ascii="Times New Roman" w:hAnsi="Times New Roman" w:cs="Times New Roman"/>
          <w:color w:val="000000"/>
        </w:rPr>
        <w:t xml:space="preserve">ile bu şekilde önlenebilmektedir. Kayıt altındaki her işlem kriptografik bir imzaya ve zaman damgasına sahip olduğundan muhasebe kayıtlarında da bu veriler </w:t>
      </w:r>
      <w:r w:rsidR="0060763E">
        <w:rPr>
          <w:rFonts w:ascii="Times New Roman" w:hAnsi="Times New Roman" w:cs="Times New Roman"/>
          <w:color w:val="000000"/>
        </w:rPr>
        <w:t>daima</w:t>
      </w:r>
      <w:r w:rsidR="00317503">
        <w:rPr>
          <w:rFonts w:ascii="Times New Roman" w:hAnsi="Times New Roman" w:cs="Times New Roman"/>
          <w:color w:val="000000"/>
        </w:rPr>
        <w:t xml:space="preserve"> denetlenebilir ve görülebilir, dolayısıyla kopyalamanın önüne geçilebilir. </w:t>
      </w:r>
    </w:p>
    <w:p w14:paraId="57C86986" w14:textId="6C044185"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Blockchain faturalama uygulaması da pilot programlardan başlamıştır. Ağustos 2018'de</w:t>
      </w:r>
      <w:r w:rsidR="00541313">
        <w:rPr>
          <w:rFonts w:ascii="Times New Roman" w:hAnsi="Times New Roman" w:cs="Times New Roman"/>
        </w:rPr>
        <w:t>n</w:t>
      </w:r>
      <w:r w:rsidRPr="009C5D5E">
        <w:rPr>
          <w:rFonts w:ascii="Times New Roman" w:hAnsi="Times New Roman" w:cs="Times New Roman"/>
        </w:rPr>
        <w:t xml:space="preserve"> beri Guangdong (özellikle Shenzhen) ve Yunnan idareleri, bir özel-kamu ortaklığı işbirliği modeli aracılığıyla Blockchain'in faturalandırmaya uyarlanmasında pilot bölgeler olarak seçilmiştir. Mayıs 2018'de, Shenzhen Vergi idaresi ve Shenzhen merkezli önde gelen Çin teknoloji devlerinden; AI, Big Data, Blockchain ve bulut bilişim gibi en gelişmiş teknolojileri vergi idaresine uygulamayı amaçlayan "akıllı vergi laboratuvarı" olan Tencent kurulmuştur. 2018’in sonların</w:t>
      </w:r>
      <w:r w:rsidR="00541313">
        <w:rPr>
          <w:rFonts w:ascii="Times New Roman" w:hAnsi="Times New Roman" w:cs="Times New Roman"/>
        </w:rPr>
        <w:t>d</w:t>
      </w:r>
      <w:r w:rsidRPr="009C5D5E">
        <w:rPr>
          <w:rFonts w:ascii="Times New Roman" w:hAnsi="Times New Roman" w:cs="Times New Roman"/>
        </w:rPr>
        <w:t>a KDV için Blockchain e-faturaları şeklinde sunulmuştur. Bu yeni teknoloji, e-ödemeyi, örneğin WeChat ödeme veya Alipay'i e-fatura ile birleştirmektedir.</w:t>
      </w:r>
    </w:p>
    <w:p w14:paraId="3E85311E" w14:textId="09F201B1"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Tüketiciler, belirli mal veya hizmetler için ödeme yapmak için ödeme Hızlı Yanıt (QR) kodunu tarayabilir, faturayı aynı anda WeChat sisteminden indirebilir ve kurumsal WeChat geri ödeme sistemi aracılığıyla çevrimiçi geri ödeme için başvurabilir. Geri ödeme bilgileri senkronize edilir ve Shenzhen Vergi Bürosu'nun Blockchain bulut bilişim düğümüne gerçek zamanlı olarak yazılır, böylece kapalı bir döngü tamamlanır. Blockchain e-fatura ile geleneksel KDV normal faturası arasındaki en büyük avantaj</w:t>
      </w:r>
      <w:r w:rsidR="00541313">
        <w:rPr>
          <w:rFonts w:ascii="Times New Roman" w:hAnsi="Times New Roman" w:cs="Times New Roman"/>
        </w:rPr>
        <w:t>,</w:t>
      </w:r>
      <w:r w:rsidRPr="009C5D5E">
        <w:rPr>
          <w:rFonts w:ascii="Times New Roman" w:hAnsi="Times New Roman" w:cs="Times New Roman"/>
        </w:rPr>
        <w:t xml:space="preserve"> güvenliğinde yatmaktadır. Geleneksel 84 basamaklı vergi kontrol şifreleri yerine, Blockchain e-fatura, kimlik doğrulamaya açık, izlenebilir ve değiştirilemez benzersiz bir hash numarası kullanır. Buna göre, Blockchain e-faturalarının kendine özgü avantajları vardır</w:t>
      </w:r>
      <w:r w:rsidR="00541313">
        <w:rPr>
          <w:rFonts w:ascii="Times New Roman" w:hAnsi="Times New Roman" w:cs="Times New Roman"/>
        </w:rPr>
        <w:t xml:space="preserve"> ve</w:t>
      </w:r>
      <w:r w:rsidRPr="009C5D5E">
        <w:rPr>
          <w:rFonts w:ascii="Times New Roman" w:hAnsi="Times New Roman" w:cs="Times New Roman"/>
        </w:rPr>
        <w:t xml:space="preserve"> dolandırıcılığı önlemeye yardımcı olabilir. Şu anda, Blockchain e-fatura sistemi, faturanın, girdi KDV'sinin düşülmesine yönelik özel amaçlı KDV faturalarına uygulanmadığı ilk aşamadadır. Bir sonraki aşamanın amacı, e-faturalamayı farklı fatura türlerine uygulamaktır, böylece işlem bilgileri doğrudan vergi idarelerine akabilir ve otomatik olarak faturalar ve önceden doldurulmuş vergi beyannameleri oluşturabilir </w:t>
      </w:r>
      <w:r w:rsidRPr="009C5D5E">
        <w:rPr>
          <w:rFonts w:ascii="Times New Roman" w:hAnsi="Times New Roman" w:cs="Times New Roman"/>
          <w:color w:val="000000"/>
        </w:rPr>
        <w:t>(Olowska,</w:t>
      </w:r>
      <w:r w:rsidRPr="009C5D5E">
        <w:rPr>
          <w:rFonts w:ascii="Times New Roman" w:hAnsi="Times New Roman" w:cs="Times New Roman"/>
          <w:b/>
          <w:bCs/>
          <w:color w:val="000000"/>
        </w:rPr>
        <w:t xml:space="preserve"> </w:t>
      </w:r>
      <w:r w:rsidRPr="009C5D5E">
        <w:rPr>
          <w:rFonts w:ascii="Times New Roman" w:hAnsi="Times New Roman" w:cs="Times New Roman"/>
          <w:color w:val="000000"/>
        </w:rPr>
        <w:t xml:space="preserve">Peshori </w:t>
      </w:r>
      <w:r w:rsidR="00DC54BC">
        <w:rPr>
          <w:rFonts w:ascii="Times New Roman" w:hAnsi="Times New Roman" w:cs="Times New Roman"/>
          <w:color w:val="000000"/>
        </w:rPr>
        <w:t xml:space="preserve">ve </w:t>
      </w:r>
      <w:r w:rsidRPr="009C5D5E">
        <w:rPr>
          <w:rFonts w:ascii="Times New Roman" w:hAnsi="Times New Roman" w:cs="Times New Roman"/>
          <w:color w:val="000000"/>
        </w:rPr>
        <w:t>Lan; 2020: 3-4)</w:t>
      </w:r>
      <w:r>
        <w:rPr>
          <w:rFonts w:ascii="Times New Roman" w:hAnsi="Times New Roman" w:cs="Times New Roman"/>
          <w:color w:val="000000"/>
        </w:rPr>
        <w:t>.</w:t>
      </w:r>
    </w:p>
    <w:p w14:paraId="7B9A741C" w14:textId="76434E7E"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Büyük veri teknolojisinin uygulanmasına bir başka örnek, 2016 yılında SA</w:t>
      </w:r>
      <w:r w:rsidR="00541313">
        <w:rPr>
          <w:rFonts w:ascii="Times New Roman" w:hAnsi="Times New Roman" w:cs="Times New Roman"/>
        </w:rPr>
        <w:t>T</w:t>
      </w:r>
      <w:r w:rsidRPr="009C5D5E">
        <w:rPr>
          <w:rFonts w:ascii="Times New Roman" w:hAnsi="Times New Roman" w:cs="Times New Roman"/>
        </w:rPr>
        <w:t xml:space="preserve"> tarafından hayata geçirilen Bin Grup Project'dir. Vergi idaresinin daha “veriye dayalı, risk temelli bir yaklaşımı” benimsemesini işaret etmektedir. Toplam ulusal vergi gelirinin yaklaşık %80'i işletmelerden geldiğinden, büyük işletmeler Çin'in ulusal ekonomisinin önemli bir ayağıdır ve eyalet vergi gelirlerinin önemli bir kaynağıdır.</w:t>
      </w:r>
    </w:p>
    <w:p w14:paraId="6F65454A" w14:textId="2C8D11E7"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Vergiyle ilgili hizmetlerde ve büyük işletmelerin yönetiminde iyi bir iş çıkarmak, vergi toplama ve yönetim modernizasyonu sürecinin vazgeçilmez bir parçasıdır.  SA</w:t>
      </w:r>
      <w:r w:rsidR="00541313">
        <w:rPr>
          <w:rFonts w:ascii="Times New Roman" w:hAnsi="Times New Roman" w:cs="Times New Roman"/>
        </w:rPr>
        <w:t>T</w:t>
      </w:r>
      <w:r w:rsidRPr="009C5D5E">
        <w:rPr>
          <w:rFonts w:ascii="Times New Roman" w:hAnsi="Times New Roman" w:cs="Times New Roman"/>
        </w:rPr>
        <w:t>, şu anda tespit ettiği büyük işletmelerin sayısının 2.050 (genellikle "binlerce hane" olarak adlandırılır) ve vergi ödeyen üye kuruluşların toplam sayısının 224.000 olduğunu ve dolayısıyla gelir vergisinin %44'ünü oluşturduğunu belir</w:t>
      </w:r>
      <w:r w:rsidR="00541313">
        <w:rPr>
          <w:rFonts w:ascii="Times New Roman" w:hAnsi="Times New Roman" w:cs="Times New Roman"/>
        </w:rPr>
        <w:t>t</w:t>
      </w:r>
      <w:r w:rsidRPr="009C5D5E">
        <w:rPr>
          <w:rFonts w:ascii="Times New Roman" w:hAnsi="Times New Roman" w:cs="Times New Roman"/>
        </w:rPr>
        <w:t>miştir.  Bin Grup Projesi, devlete ait gruplar, çok uluslu işletmeler (MNES) vb. dahil olmak üzere bin büyük işletme grubundan vergi, finans ve muhasebe verilerini gerektirir. SA</w:t>
      </w:r>
      <w:r w:rsidR="00541313">
        <w:rPr>
          <w:rFonts w:ascii="Times New Roman" w:hAnsi="Times New Roman" w:cs="Times New Roman"/>
        </w:rPr>
        <w:t>T</w:t>
      </w:r>
      <w:r w:rsidRPr="009C5D5E">
        <w:rPr>
          <w:rFonts w:ascii="Times New Roman" w:hAnsi="Times New Roman" w:cs="Times New Roman"/>
        </w:rPr>
        <w:t xml:space="preserve"> daha sonra belirli sektörlerin veya belirli grupların vergi risklerini ve olası uyumsuzlukları belirlemek için bir analiz </w:t>
      </w:r>
      <w:r w:rsidRPr="009C5D5E">
        <w:rPr>
          <w:rFonts w:ascii="Times New Roman" w:hAnsi="Times New Roman" w:cs="Times New Roman"/>
        </w:rPr>
        <w:lastRenderedPageBreak/>
        <w:t xml:space="preserve">gerçekleştirir. Büyük işletmelerin vergi analizi, genel ve stratejik konular gibi kilit noktalara odaklanır, böylece ekonomik ve sosyal kalkınmanın belirli özelliklerini, bölgelerdeki vergilendirme operasyonlarını ve yerel parti komitelerini, hükümet etkin noktalarını ve zor alanları seçer.  </w:t>
      </w:r>
    </w:p>
    <w:p w14:paraId="1B20101C" w14:textId="77777777"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Yıllık risk analizi planında yer alan borsaya kayıtlı şirketler ile ilgili olarak, vergi riski gösterge modeli sistemine dayalı olarak, ilgili işletme grupları ve üye şirketler için vergi riski belirleme raporu oluşturmak için sistematik tarama yapılmaktadır. Vergi analizinin sonucu, daha fazla eylem için belirli gruptan sorumlu yerel vergi idarelerine gönderilir.</w:t>
      </w:r>
    </w:p>
    <w:p w14:paraId="3816CF20" w14:textId="77777777"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Bin Grup Projesi, vergi riski yönetimi odaklı çalışır, BT'ye dayanır, vergiyle ilgili uyumu teşvik etmek ve hizmet yönetimi yeteneklerini iyileştirmek ve entegrasyon ve profesyonellik sağlamak için hizmetleri optimize eder ve sorumlulukları güçlendirir. Bu tür yaklaşımların avantajları arasında iş verimliliğinin artırılması, böylece yeni tür istihdam mekanizmasının oluşturulması ve büyük vergi mükellefleri için bireyselleştirilmiş hizmetlerle hizmet ve kanun yaptırımı arasında yeni bir ilişki türü oluşturulması yer alır. Bu durum, vergi idaresi ile işletmeler arasında gelişmiş iletişim ve güçlendirilmiş bilgi alışverişini içermektedir</w:t>
      </w:r>
      <w:r w:rsidRPr="009C5D5E">
        <w:rPr>
          <w:rFonts w:ascii="Times New Roman" w:hAnsi="Times New Roman" w:cs="Times New Roman"/>
          <w:color w:val="000000"/>
        </w:rPr>
        <w:t xml:space="preserve"> (Olowska,</w:t>
      </w:r>
      <w:r w:rsidRPr="009C5D5E">
        <w:rPr>
          <w:rFonts w:ascii="Times New Roman" w:hAnsi="Times New Roman" w:cs="Times New Roman"/>
          <w:b/>
          <w:bCs/>
          <w:color w:val="000000"/>
        </w:rPr>
        <w:t xml:space="preserve"> </w:t>
      </w:r>
      <w:r w:rsidRPr="009C5D5E">
        <w:rPr>
          <w:rFonts w:ascii="Times New Roman" w:hAnsi="Times New Roman" w:cs="Times New Roman"/>
          <w:color w:val="000000"/>
        </w:rPr>
        <w:t>Peshori ve Lan; 2020:4).</w:t>
      </w:r>
    </w:p>
    <w:p w14:paraId="5E14C701" w14:textId="5B3817AB"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 xml:space="preserve">2018'in sonunda Kişisel Gelir Vergisi </w:t>
      </w:r>
      <w:r w:rsidR="00541313">
        <w:rPr>
          <w:rFonts w:ascii="Times New Roman" w:hAnsi="Times New Roman" w:cs="Times New Roman"/>
        </w:rPr>
        <w:t>u</w:t>
      </w:r>
      <w:r w:rsidRPr="009C5D5E">
        <w:rPr>
          <w:rFonts w:ascii="Times New Roman" w:hAnsi="Times New Roman" w:cs="Times New Roman"/>
        </w:rPr>
        <w:t>ygulaması başlatılmıştır. Kimlik doğrulama, bilgi toplama, yüz tanıma ve özel amaçlı kesinti uygulaması dahil olmak üzere 28 işlevi vardır.  Kişisel kimlik bilgileri, genel idare düzeyinde kamu güvenliği dairesinin bilgileri ile ilişkilendirilmiştir. Bilginin kimliğinin geçerliliği, vergi idaresi sürecinde doğrudan doğrulanabilir.</w:t>
      </w:r>
    </w:p>
    <w:p w14:paraId="5E235D09" w14:textId="7B1DB06D"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 xml:space="preserve">Mayıs 2019 itibarıyla, uygulamanın 70 milyondan fazla kullanıcısı vardır. Kullanıcılar, uygulama aracılığıyla gelir vergisi kesintilerini (özel harcamaların kesinti kurallarına göre) talep etmektedirler. Kesintiyi talep etmenin ve bilgi göndermenin geleneksel yolları da sunulmaya devam etmektedir. Örneğin mükellefler, evrak işlerini yapmak için vergi dairelerinin bürolarına gidebilirler.  İnternetin yaygınlaşmasıyla birlikte, her geçen gün daha fazla insan, rahatlığı nedeniyle uygulamayı kullanmayı tercih etmektedir. Tencent tarafından yayınlanan 2018 yıllık mali raporuna göre, WeChat'in dünya çapında 1,08 milyar aktif kullanıcısı vardır. Çin İnternet Ağı Merkezi'nin 2018 sonu istatistiklerine göre, mobil İnternet kullanıcılarının %72,5'i WeChat ödemesi dahil mobil ödeme hizmetlerini kullanmaktadır </w:t>
      </w:r>
      <w:r w:rsidRPr="009C5D5E">
        <w:rPr>
          <w:rFonts w:ascii="Times New Roman" w:hAnsi="Times New Roman" w:cs="Times New Roman"/>
          <w:color w:val="000000"/>
        </w:rPr>
        <w:t>(Olowska,</w:t>
      </w:r>
      <w:r w:rsidRPr="009C5D5E">
        <w:rPr>
          <w:rFonts w:ascii="Times New Roman" w:hAnsi="Times New Roman" w:cs="Times New Roman"/>
          <w:b/>
          <w:bCs/>
          <w:color w:val="000000"/>
        </w:rPr>
        <w:t xml:space="preserve"> </w:t>
      </w:r>
      <w:r w:rsidRPr="009C5D5E">
        <w:rPr>
          <w:rFonts w:ascii="Times New Roman" w:hAnsi="Times New Roman" w:cs="Times New Roman"/>
          <w:color w:val="000000"/>
        </w:rPr>
        <w:t>Peshori</w:t>
      </w:r>
      <w:r w:rsidR="00DC54BC">
        <w:rPr>
          <w:rFonts w:ascii="Times New Roman" w:hAnsi="Times New Roman" w:cs="Times New Roman"/>
          <w:color w:val="000000"/>
        </w:rPr>
        <w:t xml:space="preserve"> ve </w:t>
      </w:r>
      <w:r w:rsidRPr="009C5D5E">
        <w:rPr>
          <w:rFonts w:ascii="Times New Roman" w:hAnsi="Times New Roman" w:cs="Times New Roman"/>
          <w:color w:val="000000"/>
        </w:rPr>
        <w:t>Lan; 2020: 4).</w:t>
      </w:r>
    </w:p>
    <w:p w14:paraId="73526EAD" w14:textId="374A26A9"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 xml:space="preserve">Şu anda Çin, veri yönetişimi için üst düzey </w:t>
      </w:r>
      <w:r w:rsidR="00204EC6">
        <w:rPr>
          <w:rFonts w:ascii="Times New Roman" w:hAnsi="Times New Roman" w:cs="Times New Roman"/>
        </w:rPr>
        <w:t>kanuni düzenleme</w:t>
      </w:r>
      <w:r w:rsidRPr="009C5D5E">
        <w:rPr>
          <w:rFonts w:ascii="Times New Roman" w:hAnsi="Times New Roman" w:cs="Times New Roman"/>
        </w:rPr>
        <w:t xml:space="preserve"> tasarlamıştır, ancak hâlâ kanun yapma sürecindedir.  Kişisel verilerin korunması; "Siber Güvenlik Kanunu", "Ağ Bilgilerinin Korunmasının Güçlendirilmesi Ulusal Halk Kongresi </w:t>
      </w:r>
      <w:r w:rsidR="00A76093" w:rsidRPr="009C5D5E">
        <w:rPr>
          <w:rFonts w:ascii="Times New Roman" w:hAnsi="Times New Roman" w:cs="Times New Roman"/>
        </w:rPr>
        <w:t>Daimî</w:t>
      </w:r>
      <w:r w:rsidRPr="009C5D5E">
        <w:rPr>
          <w:rFonts w:ascii="Times New Roman" w:hAnsi="Times New Roman" w:cs="Times New Roman"/>
        </w:rPr>
        <w:t xml:space="preserve"> Komitesi Kararı", “Tüketicinin Korunması Yasası” ve “Ceza Hukuku” gibi çeşitli yasa, yönetmelik ve düzenleyici belgelerde yansıtılmıştır. Şu anda kişisel bilgiler, genel ilkeleri belirleyen "Siber Güvenlik Yasası" kapsamında korunmaktadır.</w:t>
      </w:r>
    </w:p>
    <w:p w14:paraId="3C6CE3E0" w14:textId="481F76CC"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2020 Mart ayında, Devlet Piyasa Düzenleme İdaresi (SAMR) ve Çin Standardizasyon İdaresi (SAC); Kişisel Bilgi Güvenliği Şartnamesi'ni ortaklaşa yayınlamış ve şartname</w:t>
      </w:r>
      <w:r w:rsidR="00541313">
        <w:rPr>
          <w:rFonts w:ascii="Times New Roman" w:hAnsi="Times New Roman" w:cs="Times New Roman"/>
        </w:rPr>
        <w:t>,</w:t>
      </w:r>
      <w:r w:rsidRPr="009C5D5E">
        <w:rPr>
          <w:rFonts w:ascii="Times New Roman" w:hAnsi="Times New Roman" w:cs="Times New Roman"/>
        </w:rPr>
        <w:t xml:space="preserve"> ekim ayında yürürlüğe girmiştir.  Siber Güvenlik Kanununun dördüncü bölümünü tamamlayıcı niteliktedir. En güncel ve en gelişmiş uluslararası kural ve standartların yanı sıra, Avrupa Birliği'ndeki Genel Veri Koruma Yönetmeliği (GDPR) gibi diğer ülke ve kuruluşların mevzuatına da atıfta bulunulmuştur.</w:t>
      </w:r>
    </w:p>
    <w:p w14:paraId="386EDA1F" w14:textId="4F0433F6"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Vergilendirme verileriyle ilgili olarak SA</w:t>
      </w:r>
      <w:r w:rsidR="00541313">
        <w:rPr>
          <w:rFonts w:ascii="Times New Roman" w:hAnsi="Times New Roman" w:cs="Times New Roman"/>
        </w:rPr>
        <w:t>T</w:t>
      </w:r>
      <w:r w:rsidRPr="009C5D5E">
        <w:rPr>
          <w:rFonts w:ascii="Times New Roman" w:hAnsi="Times New Roman" w:cs="Times New Roman"/>
        </w:rPr>
        <w:t xml:space="preserve">, vergi mükelleflerinin haklarının ve çıkarlarının korunmasıyla ilgili olarak Shuizongfa 2013 No. 15'i yayınlamıştır. Mahalli vergi idarelerinin, mükelleflerin hak ve menfaatlerinin korunması, bu hak ve menfaatlerin korunmasına yönelik temeli sağlamlaştırmaya yönelik tedbirlerin güçlendirilmesi, korumanın güçlendirilmesi ve etkinliğinin artırılması konusunda farkındalığı artırmasını ve vergi mükelleflerinin hakları ve menfaatlerine büyük önem vermesini gerektirir. Mevcut yasal çerçeve kapsamında, vergi mükellefleri, haksız muamele ve hukuka uygun hakların ihlali durumunda idari ve adli çözüm arayabilirler </w:t>
      </w:r>
      <w:r w:rsidRPr="009C5D5E">
        <w:rPr>
          <w:rFonts w:ascii="Times New Roman" w:hAnsi="Times New Roman" w:cs="Times New Roman"/>
          <w:color w:val="000000"/>
        </w:rPr>
        <w:t>(Olowska,</w:t>
      </w:r>
      <w:r w:rsidRPr="009C5D5E">
        <w:rPr>
          <w:rFonts w:ascii="Times New Roman" w:hAnsi="Times New Roman" w:cs="Times New Roman"/>
          <w:b/>
          <w:bCs/>
          <w:color w:val="000000"/>
        </w:rPr>
        <w:t xml:space="preserve"> </w:t>
      </w:r>
      <w:r w:rsidRPr="009C5D5E">
        <w:rPr>
          <w:rFonts w:ascii="Times New Roman" w:hAnsi="Times New Roman" w:cs="Times New Roman"/>
          <w:color w:val="000000"/>
        </w:rPr>
        <w:t xml:space="preserve">Peshori </w:t>
      </w:r>
      <w:r w:rsidR="00DC54BC">
        <w:rPr>
          <w:rFonts w:ascii="Times New Roman" w:hAnsi="Times New Roman" w:cs="Times New Roman"/>
          <w:color w:val="000000"/>
        </w:rPr>
        <w:t xml:space="preserve">ve </w:t>
      </w:r>
      <w:r w:rsidRPr="009C5D5E">
        <w:rPr>
          <w:rFonts w:ascii="Times New Roman" w:hAnsi="Times New Roman" w:cs="Times New Roman"/>
          <w:color w:val="000000"/>
        </w:rPr>
        <w:t xml:space="preserve">Lan; 2020: 5) </w:t>
      </w:r>
    </w:p>
    <w:p w14:paraId="0FB2B79F" w14:textId="77777777"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 xml:space="preserve">Çin, vergi mükellefi bilgilerini hem talep üzerine hem de otomatik olarak diğer ülkelerle paylaşır. Talep üzerine bilgi alışverişi (EOIR), 2020 Protokolü (MAC) ile değiştirilen Vergi Konularında Yardım meselelerinde OECD Modeli ve BM Modeli'nin 26. maddesinin kapsamlı vergi </w:t>
      </w:r>
      <w:r w:rsidRPr="009C5D5E">
        <w:rPr>
          <w:rFonts w:ascii="Times New Roman" w:hAnsi="Times New Roman" w:cs="Times New Roman"/>
        </w:rPr>
        <w:lastRenderedPageBreak/>
        <w:t>anlaşmalarındaki eşdeğerine, vergi bilgi alışverişi anlaşmalarına (TIEA'lar) ve OECD Çok Taraflı Karşılıklı İdare Sözleşmesine dayalı olarak gerçekleşir. Son yıllarda, Otomatik Bilgi Alışverişinde (AEOI) gelişmeler olmuştur.</w:t>
      </w:r>
    </w:p>
    <w:p w14:paraId="563B18DD" w14:textId="6F4A35D0"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 xml:space="preserve">OECD, Ortak Raporlama Standardını (CRS) 2014 yılında </w:t>
      </w:r>
      <w:r w:rsidR="0060763E" w:rsidRPr="009C5D5E">
        <w:rPr>
          <w:rFonts w:ascii="Times New Roman" w:hAnsi="Times New Roman" w:cs="Times New Roman"/>
        </w:rPr>
        <w:t>geliştirmiştir</w:t>
      </w:r>
      <w:r w:rsidRPr="009C5D5E">
        <w:rPr>
          <w:rFonts w:ascii="Times New Roman" w:hAnsi="Times New Roman" w:cs="Times New Roman"/>
        </w:rPr>
        <w:t xml:space="preserve">. Aralık 2015'te Çin, Otomatik Finansal Hesap Değişimi için yasal temel sağlayan çok taraflı bir araç olan Finansal Hesap Bilgilerinin Otomatik Değişimine (MCAA) ilişkin Çok Taraflı Yetkili Otorite Anlaşmasını imzalamıştır. Mayıs 2017'de, “Yurt Dışı Mali Hesaplara İlişkin Vergi Bilgilerinin Durum Tespiti Yapılmasına Yönelik Tedbirleri (Duyuru No.14) resmi olarak yayımlamıştır. 14 No'lu Duyuru, Çin finans kurumlarının yerleşik olmayanların mali hesap vergisiyle ilgili bilgilerin toplanması ve raporlanmasına ilişkin yasal dayanağı ve operasyonel yönergeleri sağlamaktadır. </w:t>
      </w:r>
    </w:p>
    <w:p w14:paraId="3435C8C7" w14:textId="77777777"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Eylül 2018'de Çin, diğer ülkelerin vergi idareleri ile ilk kez başarılı bir şekilde bilgi alışverişinde bulunmuştur. 2017'de mali hesaplar ve varlıklar ile ilgili 52 ortağıyla bilgi alışverişinde bulunmuştur. 2019'da Çin, 64 ortakla 2018 yılına ilişkin bilgi alışverişinde bulunmuştur.</w:t>
      </w:r>
    </w:p>
    <w:p w14:paraId="0E6442C1" w14:textId="72F69F92" w:rsidR="009C5D5E" w:rsidRPr="009C5D5E" w:rsidRDefault="009C5D5E" w:rsidP="009C5D5E">
      <w:pPr>
        <w:pStyle w:val="ListeParagraf"/>
        <w:spacing w:after="120" w:line="276" w:lineRule="auto"/>
        <w:ind w:left="0" w:firstLine="720"/>
        <w:jc w:val="both"/>
        <w:rPr>
          <w:rFonts w:ascii="Times New Roman" w:hAnsi="Times New Roman" w:cs="Times New Roman"/>
        </w:rPr>
      </w:pPr>
      <w:r w:rsidRPr="009C5D5E">
        <w:rPr>
          <w:rFonts w:ascii="Times New Roman" w:hAnsi="Times New Roman" w:cs="Times New Roman"/>
        </w:rPr>
        <w:t>OECD / G20 Baz Erozyonu ve Kâr Değişimi (BEPS) girişiminin Eylem 13'e cevaben, SA</w:t>
      </w:r>
      <w:r w:rsidR="00040312">
        <w:rPr>
          <w:rFonts w:ascii="Times New Roman" w:hAnsi="Times New Roman" w:cs="Times New Roman"/>
        </w:rPr>
        <w:t>T</w:t>
      </w:r>
      <w:r w:rsidRPr="009C5D5E">
        <w:rPr>
          <w:rFonts w:ascii="Times New Roman" w:hAnsi="Times New Roman" w:cs="Times New Roman"/>
        </w:rPr>
        <w:t xml:space="preserve"> 2016'da 42 </w:t>
      </w:r>
      <w:r w:rsidR="00040312">
        <w:rPr>
          <w:rFonts w:ascii="Times New Roman" w:hAnsi="Times New Roman" w:cs="Times New Roman"/>
        </w:rPr>
        <w:t>s</w:t>
      </w:r>
      <w:r w:rsidRPr="009C5D5E">
        <w:rPr>
          <w:rFonts w:ascii="Times New Roman" w:hAnsi="Times New Roman" w:cs="Times New Roman"/>
        </w:rPr>
        <w:t xml:space="preserve">ayılı </w:t>
      </w:r>
      <w:r w:rsidR="00040312">
        <w:rPr>
          <w:rFonts w:ascii="Times New Roman" w:hAnsi="Times New Roman" w:cs="Times New Roman"/>
        </w:rPr>
        <w:t>d</w:t>
      </w:r>
      <w:r w:rsidRPr="009C5D5E">
        <w:rPr>
          <w:rFonts w:ascii="Times New Roman" w:hAnsi="Times New Roman" w:cs="Times New Roman"/>
        </w:rPr>
        <w:t>uyuruyu yayınlamış ve Çokuluslu Şirketlerin Ülkelere Göre Raporlarını (CbCR) dosyalamak için belirli gereksinimleri karşılamaları zorunluluğunu getirmiştir. Çin, 2018'den itibaren CbCR'leri diğer ülkelerle değiştirmeye başlamıştır.</w:t>
      </w:r>
    </w:p>
    <w:p w14:paraId="1771D2F4" w14:textId="55844980" w:rsidR="00845159" w:rsidRDefault="009C5D5E" w:rsidP="009C5D5E">
      <w:pPr>
        <w:pStyle w:val="ListeParagraf"/>
        <w:spacing w:after="120" w:line="276" w:lineRule="auto"/>
        <w:ind w:left="0" w:firstLine="720"/>
        <w:jc w:val="both"/>
        <w:rPr>
          <w:rFonts w:ascii="Times New Roman" w:hAnsi="Times New Roman" w:cs="Times New Roman"/>
          <w:color w:val="000000"/>
        </w:rPr>
      </w:pPr>
      <w:r w:rsidRPr="009C5D5E">
        <w:rPr>
          <w:rFonts w:ascii="Times New Roman" w:hAnsi="Times New Roman" w:cs="Times New Roman"/>
        </w:rPr>
        <w:t>Merkezi SA</w:t>
      </w:r>
      <w:r w:rsidR="00040312">
        <w:rPr>
          <w:rFonts w:ascii="Times New Roman" w:hAnsi="Times New Roman" w:cs="Times New Roman"/>
        </w:rPr>
        <w:t>T</w:t>
      </w:r>
      <w:r w:rsidRPr="009C5D5E">
        <w:rPr>
          <w:rFonts w:ascii="Times New Roman" w:hAnsi="Times New Roman" w:cs="Times New Roman"/>
        </w:rPr>
        <w:t>'daki BT departmanı, verileri kapsamlı bir şekilde yönetir. Bir vergi mükellefi ile ilgili belirli bir risk tespit edildiğinde, vergi mükellefinin ikamet ettiği yerel SA</w:t>
      </w:r>
      <w:r w:rsidR="00040312">
        <w:rPr>
          <w:rFonts w:ascii="Times New Roman" w:hAnsi="Times New Roman" w:cs="Times New Roman"/>
        </w:rPr>
        <w:t>T</w:t>
      </w:r>
      <w:r w:rsidRPr="009C5D5E">
        <w:rPr>
          <w:rFonts w:ascii="Times New Roman" w:hAnsi="Times New Roman" w:cs="Times New Roman"/>
        </w:rPr>
        <w:t xml:space="preserve"> idaresi, daha sonraki soruşturmalardan sorumlu olur </w:t>
      </w:r>
      <w:r w:rsidRPr="009C5D5E">
        <w:rPr>
          <w:rFonts w:ascii="Times New Roman" w:hAnsi="Times New Roman" w:cs="Times New Roman"/>
          <w:color w:val="000000"/>
        </w:rPr>
        <w:t>(Olowska,</w:t>
      </w:r>
      <w:r w:rsidRPr="009C5D5E">
        <w:rPr>
          <w:rFonts w:ascii="Times New Roman" w:hAnsi="Times New Roman" w:cs="Times New Roman"/>
          <w:b/>
          <w:bCs/>
          <w:color w:val="000000"/>
        </w:rPr>
        <w:t xml:space="preserve"> </w:t>
      </w:r>
      <w:r w:rsidRPr="009C5D5E">
        <w:rPr>
          <w:rFonts w:ascii="Times New Roman" w:hAnsi="Times New Roman" w:cs="Times New Roman"/>
          <w:color w:val="000000"/>
        </w:rPr>
        <w:t xml:space="preserve">Peshori </w:t>
      </w:r>
      <w:r w:rsidR="00DC54BC">
        <w:rPr>
          <w:rFonts w:ascii="Times New Roman" w:hAnsi="Times New Roman" w:cs="Times New Roman"/>
          <w:color w:val="000000"/>
        </w:rPr>
        <w:t xml:space="preserve">ve </w:t>
      </w:r>
      <w:r w:rsidRPr="009C5D5E">
        <w:rPr>
          <w:rFonts w:ascii="Times New Roman" w:hAnsi="Times New Roman" w:cs="Times New Roman"/>
          <w:color w:val="000000"/>
        </w:rPr>
        <w:t>Lan; 2020: 5-6).</w:t>
      </w:r>
    </w:p>
    <w:p w14:paraId="4F049F52" w14:textId="77777777" w:rsidR="002E5858" w:rsidRDefault="002E5858" w:rsidP="009C5D5E">
      <w:pPr>
        <w:pStyle w:val="ListeParagraf"/>
        <w:spacing w:after="120" w:line="276" w:lineRule="auto"/>
        <w:ind w:left="0" w:firstLine="720"/>
        <w:jc w:val="both"/>
        <w:rPr>
          <w:rFonts w:ascii="Times New Roman" w:hAnsi="Times New Roman" w:cs="Times New Roman"/>
        </w:rPr>
      </w:pPr>
    </w:p>
    <w:p w14:paraId="15468A7E" w14:textId="2E23B1F8" w:rsidR="00953EB2" w:rsidRPr="009429EA" w:rsidRDefault="009429EA" w:rsidP="009429EA">
      <w:pPr>
        <w:spacing w:after="120" w:line="276" w:lineRule="auto"/>
        <w:jc w:val="both"/>
        <w:rPr>
          <w:rFonts w:ascii="Times New Roman" w:hAnsi="Times New Roman" w:cs="Times New Roman"/>
          <w:b/>
          <w:bCs/>
        </w:rPr>
      </w:pPr>
      <w:r>
        <w:rPr>
          <w:rFonts w:ascii="Times New Roman" w:hAnsi="Times New Roman" w:cs="Times New Roman"/>
          <w:b/>
          <w:bCs/>
        </w:rPr>
        <w:t>3.2.</w:t>
      </w:r>
      <w:r w:rsidR="00953EB2" w:rsidRPr="009429EA">
        <w:rPr>
          <w:rFonts w:ascii="Times New Roman" w:hAnsi="Times New Roman" w:cs="Times New Roman"/>
          <w:b/>
          <w:bCs/>
        </w:rPr>
        <w:t>Türkiye</w:t>
      </w:r>
    </w:p>
    <w:p w14:paraId="371B2CB0" w14:textId="01582AD7" w:rsidR="0009038E" w:rsidRPr="00F3723E" w:rsidRDefault="00F3723E" w:rsidP="00F3723E">
      <w:pPr>
        <w:spacing w:after="120" w:line="23" w:lineRule="atLeast"/>
        <w:ind w:firstLine="709"/>
        <w:jc w:val="both"/>
        <w:rPr>
          <w:rFonts w:ascii="Times New Roman" w:hAnsi="Times New Roman" w:cs="Times New Roman"/>
          <w:b/>
          <w:bCs/>
          <w:color w:val="000000" w:themeColor="text1"/>
        </w:rPr>
      </w:pPr>
      <w:r w:rsidRPr="00F3723E">
        <w:rPr>
          <w:rStyle w:val="A13"/>
          <w:rFonts w:ascii="Times New Roman" w:hAnsi="Times New Roman" w:cs="Times New Roman"/>
          <w:color w:val="000000" w:themeColor="text1"/>
        </w:rPr>
        <w:t xml:space="preserve">Türkiye’de 1999 yılında internet vergi dairesi </w:t>
      </w:r>
      <w:r w:rsidRPr="00F3723E">
        <w:rPr>
          <w:rFonts w:ascii="Times New Roman" w:hAnsi="Times New Roman" w:cs="Times New Roman"/>
        </w:rPr>
        <w:t>(https://intvd.gib.gov.tr) uygulaması başlatılarak saydamlık ve e-devlet uygulamaları konusunda ilk önemli adım atılmıştır. İnternet vergi dairesi kullanıcı sayısı 2015 yılında 2,7 milyon iken 2019 yılında 4 milyon 425 bin kişi olmuştur (GİB, 2020:21).</w:t>
      </w:r>
      <w:r w:rsidR="00867CE9">
        <w:rPr>
          <w:rFonts w:ascii="Times New Roman" w:hAnsi="Times New Roman" w:cs="Times New Roman"/>
        </w:rPr>
        <w:t xml:space="preserve"> </w:t>
      </w:r>
      <w:r w:rsidR="0009038E" w:rsidRPr="00F3723E">
        <w:rPr>
          <w:rStyle w:val="A13"/>
          <w:rFonts w:ascii="Times New Roman" w:hAnsi="Times New Roman" w:cs="Times New Roman"/>
          <w:color w:val="000000" w:themeColor="text1"/>
        </w:rPr>
        <w:t>Türkiye’de Dijital Devlet (d-Devlet) paydaşları arasında bilgi paylaşımı sağlamak amacıyla Dijital Dönüşüm portalı kurulmuştur. Dijital dönüşüme yönelik çalışmalar yapıldığı görülmektedir (</w:t>
      </w:r>
      <w:bookmarkStart w:id="8" w:name="_Hlk70798112"/>
      <w:r w:rsidR="0009038E" w:rsidRPr="00F3723E">
        <w:rPr>
          <w:rStyle w:val="A13"/>
          <w:rFonts w:ascii="Times New Roman" w:hAnsi="Times New Roman" w:cs="Times New Roman"/>
          <w:color w:val="000000" w:themeColor="text1"/>
        </w:rPr>
        <w:t>Türkiye Bilişim Vakfı, 2019:32).</w:t>
      </w:r>
    </w:p>
    <w:bookmarkEnd w:id="8"/>
    <w:p w14:paraId="719C7C4C" w14:textId="1FE00CE6" w:rsidR="001A4C03" w:rsidRDefault="009E24F6" w:rsidP="00F3723E">
      <w:pPr>
        <w:pStyle w:val="ListeParagraf"/>
        <w:autoSpaceDE w:val="0"/>
        <w:autoSpaceDN w:val="0"/>
        <w:adjustRightInd w:val="0"/>
        <w:spacing w:after="120" w:line="23" w:lineRule="atLeast"/>
        <w:ind w:left="0" w:firstLine="709"/>
        <w:jc w:val="both"/>
        <w:rPr>
          <w:rFonts w:ascii="Times New Roman" w:hAnsi="Times New Roman" w:cs="Times New Roman"/>
        </w:rPr>
      </w:pPr>
      <w:r w:rsidRPr="00F3723E">
        <w:rPr>
          <w:rFonts w:ascii="Times New Roman" w:hAnsi="Times New Roman" w:cs="Times New Roman"/>
        </w:rPr>
        <w:t xml:space="preserve">Vergi Daireleri Tam Otomasyon Projesi (VEDOP), Gelir İdaresinin işlemlerinin bilgisayar ortamında yürütülmesine </w:t>
      </w:r>
      <w:r w:rsidR="00A76093" w:rsidRPr="00F3723E">
        <w:rPr>
          <w:rFonts w:ascii="Times New Roman" w:hAnsi="Times New Roman" w:cs="Times New Roman"/>
        </w:rPr>
        <w:t>imkân</w:t>
      </w:r>
      <w:r w:rsidRPr="00F3723E">
        <w:rPr>
          <w:rFonts w:ascii="Times New Roman" w:hAnsi="Times New Roman" w:cs="Times New Roman"/>
        </w:rPr>
        <w:t xml:space="preserve"> veren en</w:t>
      </w:r>
      <w:r w:rsidRPr="009E24F6">
        <w:rPr>
          <w:rFonts w:ascii="Times New Roman" w:hAnsi="Times New Roman" w:cs="Times New Roman"/>
        </w:rPr>
        <w:t xml:space="preserve"> önemli teknolojik alt yapısını oluşturan projesidir. Başarıyla sonuçlanması üzerine 2004’te VEDOP 2, 2007’de VEDOP 3 uygulanmaya geçmiştir. VEDOP 1 projesinin temel amaçları; vergi gelirlerinin arttırılması, kaliteli hizmet, diğer kuruluşlarla ortak bilgi ağı kurulmasıdır.</w:t>
      </w:r>
      <w:r w:rsidR="00A008EB">
        <w:rPr>
          <w:rFonts w:ascii="Times New Roman" w:hAnsi="Times New Roman" w:cs="Times New Roman"/>
        </w:rPr>
        <w:t xml:space="preserve"> </w:t>
      </w:r>
      <w:r w:rsidRPr="009E24F6">
        <w:rPr>
          <w:rFonts w:ascii="Times New Roman" w:hAnsi="Times New Roman" w:cs="Times New Roman"/>
        </w:rPr>
        <w:t xml:space="preserve">VEDOP10 en önemli e-devlet uygulamalarından birisidir. Değişen kamu yönetimi anlayışıyla gelir idaresinde tam otomasyon projeleri e-devlet uygulamalarına dönüşmüştür. Türk Gelir idaresi, kurumsal, kurumlar arası ve vatandaşlara yönelik projeler geliştirmiştir. </w:t>
      </w:r>
    </w:p>
    <w:p w14:paraId="60911882" w14:textId="3831894A" w:rsidR="00366527" w:rsidRPr="009E24F6" w:rsidRDefault="00366527" w:rsidP="00366527">
      <w:pPr>
        <w:autoSpaceDE w:val="0"/>
        <w:autoSpaceDN w:val="0"/>
        <w:adjustRightInd w:val="0"/>
        <w:spacing w:after="120" w:line="23" w:lineRule="atLeast"/>
        <w:ind w:firstLine="709"/>
        <w:jc w:val="both"/>
        <w:rPr>
          <w:rFonts w:ascii="Times New Roman" w:hAnsi="Times New Roman" w:cs="Times New Roman"/>
        </w:rPr>
      </w:pPr>
      <w:r>
        <w:rPr>
          <w:rFonts w:ascii="Times New Roman" w:hAnsi="Times New Roman" w:cs="Times New Roman"/>
        </w:rPr>
        <w:t xml:space="preserve">Vergi daireleri otomasyon uygulamasına 2015 yılında başlanmış ve 2018 yılı itibariyle tüm vergi daireleri ve </w:t>
      </w:r>
      <w:r w:rsidR="00A76093">
        <w:rPr>
          <w:rFonts w:ascii="Times New Roman" w:hAnsi="Times New Roman" w:cs="Times New Roman"/>
        </w:rPr>
        <w:t>mal müdürlükleri</w:t>
      </w:r>
      <w:r>
        <w:rPr>
          <w:rFonts w:ascii="Times New Roman" w:hAnsi="Times New Roman" w:cs="Times New Roman"/>
        </w:rPr>
        <w:t xml:space="preserve"> kapsama alınmıştır. </w:t>
      </w:r>
    </w:p>
    <w:p w14:paraId="4D80DF11" w14:textId="77777777" w:rsidR="009E24F6" w:rsidRPr="009E24F6" w:rsidRDefault="009E24F6" w:rsidP="00AB3333">
      <w:pPr>
        <w:pStyle w:val="ListeParagraf"/>
        <w:autoSpaceDE w:val="0"/>
        <w:autoSpaceDN w:val="0"/>
        <w:adjustRightInd w:val="0"/>
        <w:spacing w:after="120" w:line="23" w:lineRule="atLeast"/>
        <w:ind w:left="709"/>
        <w:jc w:val="both"/>
        <w:rPr>
          <w:rFonts w:ascii="Times New Roman" w:hAnsi="Times New Roman" w:cs="Times New Roman"/>
          <w:b/>
          <w:bCs/>
          <w:i/>
          <w:iCs/>
        </w:rPr>
      </w:pPr>
      <w:r w:rsidRPr="009E24F6">
        <w:rPr>
          <w:rFonts w:ascii="Times New Roman" w:hAnsi="Times New Roman" w:cs="Times New Roman"/>
          <w:b/>
          <w:bCs/>
          <w:i/>
          <w:iCs/>
        </w:rPr>
        <w:t>Kurumsal amaçlı projeler;</w:t>
      </w:r>
    </w:p>
    <w:p w14:paraId="63FA6784" w14:textId="77777777" w:rsidR="009E24F6" w:rsidRPr="009E24F6" w:rsidRDefault="009E24F6" w:rsidP="00AB3333">
      <w:pPr>
        <w:pStyle w:val="ListeParagraf"/>
        <w:autoSpaceDE w:val="0"/>
        <w:autoSpaceDN w:val="0"/>
        <w:adjustRightInd w:val="0"/>
        <w:spacing w:after="120" w:line="23" w:lineRule="atLeast"/>
        <w:ind w:left="709"/>
        <w:jc w:val="both"/>
        <w:rPr>
          <w:rFonts w:ascii="Times New Roman" w:hAnsi="Times New Roman" w:cs="Times New Roman"/>
        </w:rPr>
      </w:pPr>
      <w:r w:rsidRPr="009E24F6">
        <w:rPr>
          <w:rFonts w:ascii="Times New Roman" w:hAnsi="Times New Roman" w:cs="Times New Roman"/>
        </w:rPr>
        <w:t>Elektronik Vergi Dairesi Otomasyonu (E-VDO),</w:t>
      </w:r>
    </w:p>
    <w:p w14:paraId="186212B7" w14:textId="77777777" w:rsidR="009E24F6" w:rsidRPr="009E24F6" w:rsidRDefault="009E24F6" w:rsidP="00AB3333">
      <w:pPr>
        <w:pStyle w:val="ListeParagraf"/>
        <w:autoSpaceDE w:val="0"/>
        <w:autoSpaceDN w:val="0"/>
        <w:adjustRightInd w:val="0"/>
        <w:spacing w:after="120" w:line="23" w:lineRule="atLeast"/>
        <w:ind w:left="709"/>
        <w:jc w:val="both"/>
        <w:rPr>
          <w:rFonts w:ascii="Times New Roman" w:hAnsi="Times New Roman" w:cs="Times New Roman"/>
        </w:rPr>
      </w:pPr>
      <w:r w:rsidRPr="009E24F6">
        <w:rPr>
          <w:rFonts w:ascii="Times New Roman" w:hAnsi="Times New Roman" w:cs="Times New Roman"/>
        </w:rPr>
        <w:t>Motorlu Taşıtlar Vergi Daireleri Otomasyon Projesi (MOTOP),</w:t>
      </w:r>
    </w:p>
    <w:p w14:paraId="0574AF35" w14:textId="77777777" w:rsidR="009E24F6" w:rsidRPr="009E24F6" w:rsidRDefault="009E24F6" w:rsidP="00AB3333">
      <w:pPr>
        <w:pStyle w:val="ListeParagraf"/>
        <w:spacing w:after="120" w:line="23" w:lineRule="atLeast"/>
        <w:ind w:left="709"/>
        <w:jc w:val="both"/>
        <w:rPr>
          <w:rFonts w:ascii="Times New Roman" w:hAnsi="Times New Roman" w:cs="Times New Roman"/>
        </w:rPr>
      </w:pPr>
      <w:r w:rsidRPr="009E24F6">
        <w:rPr>
          <w:rFonts w:ascii="Times New Roman" w:hAnsi="Times New Roman" w:cs="Times New Roman"/>
        </w:rPr>
        <w:t>Vergi Denetmenleri Otomasyon Sistemi (VEDOS),</w:t>
      </w:r>
    </w:p>
    <w:p w14:paraId="6872249F" w14:textId="77777777" w:rsidR="009E24F6" w:rsidRPr="009E24F6" w:rsidRDefault="009E24F6" w:rsidP="00AB3333">
      <w:pPr>
        <w:pStyle w:val="ListeParagraf"/>
        <w:spacing w:after="120" w:line="23" w:lineRule="atLeast"/>
        <w:ind w:left="709"/>
        <w:jc w:val="both"/>
        <w:rPr>
          <w:rFonts w:ascii="Times New Roman" w:hAnsi="Times New Roman" w:cs="Times New Roman"/>
        </w:rPr>
      </w:pPr>
      <w:r w:rsidRPr="009E24F6">
        <w:rPr>
          <w:rFonts w:ascii="Times New Roman" w:hAnsi="Times New Roman" w:cs="Times New Roman"/>
        </w:rPr>
        <w:t>Vergi İstihbarat Projeleri (BİDDEP- ICR- EMKAS- VERİA ve E-Arşiv E-Denetim Projesi)</w:t>
      </w:r>
    </w:p>
    <w:p w14:paraId="7DF3D394" w14:textId="77777777" w:rsidR="009E24F6" w:rsidRPr="009E24F6" w:rsidRDefault="009E24F6" w:rsidP="00AB3333">
      <w:pPr>
        <w:pStyle w:val="ListeParagraf"/>
        <w:spacing w:after="120" w:line="23" w:lineRule="atLeast"/>
        <w:ind w:left="709"/>
        <w:jc w:val="both"/>
        <w:rPr>
          <w:rFonts w:ascii="Times New Roman" w:hAnsi="Times New Roman" w:cs="Times New Roman"/>
        </w:rPr>
      </w:pPr>
      <w:r w:rsidRPr="009E24F6">
        <w:rPr>
          <w:rFonts w:ascii="Times New Roman" w:hAnsi="Times New Roman" w:cs="Times New Roman"/>
        </w:rPr>
        <w:t>İnsan Kaynakları Otomasyon Projesi (İNKA)</w:t>
      </w:r>
    </w:p>
    <w:p w14:paraId="0E08E395" w14:textId="77777777" w:rsidR="009E24F6" w:rsidRPr="009E24F6" w:rsidRDefault="009E24F6" w:rsidP="00AB3333">
      <w:pPr>
        <w:pStyle w:val="ListeParagraf"/>
        <w:spacing w:after="120" w:line="23" w:lineRule="atLeast"/>
        <w:ind w:left="709"/>
        <w:jc w:val="both"/>
        <w:rPr>
          <w:rFonts w:ascii="Times New Roman" w:hAnsi="Times New Roman" w:cs="Times New Roman"/>
        </w:rPr>
      </w:pPr>
      <w:r w:rsidRPr="009E24F6">
        <w:rPr>
          <w:rFonts w:ascii="Times New Roman" w:hAnsi="Times New Roman" w:cs="Times New Roman"/>
        </w:rPr>
        <w:t>Takdir Komisyonu Otomasyonu (TAKKOM)</w:t>
      </w:r>
    </w:p>
    <w:p w14:paraId="060F86B3" w14:textId="77777777" w:rsidR="009E24F6" w:rsidRPr="009E24F6" w:rsidRDefault="009E24F6" w:rsidP="00AB3333">
      <w:pPr>
        <w:pStyle w:val="ListeParagraf"/>
        <w:spacing w:after="120" w:line="23" w:lineRule="atLeast"/>
        <w:ind w:left="709"/>
        <w:jc w:val="both"/>
        <w:rPr>
          <w:rFonts w:ascii="Times New Roman" w:hAnsi="Times New Roman" w:cs="Times New Roman"/>
        </w:rPr>
      </w:pPr>
      <w:r w:rsidRPr="009E24F6">
        <w:rPr>
          <w:rFonts w:ascii="Times New Roman" w:hAnsi="Times New Roman" w:cs="Times New Roman"/>
        </w:rPr>
        <w:t>Özelge Otomasyon Sistemi</w:t>
      </w:r>
    </w:p>
    <w:p w14:paraId="1CAF4404" w14:textId="77777777" w:rsidR="009E24F6" w:rsidRPr="009E24F6" w:rsidRDefault="009E24F6" w:rsidP="00AB3333">
      <w:pPr>
        <w:pStyle w:val="ListeParagraf"/>
        <w:autoSpaceDE w:val="0"/>
        <w:autoSpaceDN w:val="0"/>
        <w:adjustRightInd w:val="0"/>
        <w:spacing w:after="120" w:line="23" w:lineRule="atLeast"/>
        <w:ind w:left="709"/>
        <w:jc w:val="both"/>
        <w:rPr>
          <w:rFonts w:ascii="Times New Roman" w:hAnsi="Times New Roman" w:cs="Times New Roman"/>
        </w:rPr>
      </w:pPr>
      <w:r w:rsidRPr="009E24F6">
        <w:rPr>
          <w:rFonts w:ascii="Times New Roman" w:hAnsi="Times New Roman" w:cs="Times New Roman"/>
        </w:rPr>
        <w:t xml:space="preserve">Vergi Dairesi Başkanlığı / Defterdarlık Gelir Müdürlüğü Otomasyonu (DEFGEL) </w:t>
      </w:r>
    </w:p>
    <w:p w14:paraId="0AD10FC5" w14:textId="77777777" w:rsidR="009E24F6" w:rsidRPr="009E24F6" w:rsidRDefault="009E24F6" w:rsidP="00AB3333">
      <w:pPr>
        <w:pStyle w:val="ListeParagraf"/>
        <w:autoSpaceDE w:val="0"/>
        <w:autoSpaceDN w:val="0"/>
        <w:adjustRightInd w:val="0"/>
        <w:spacing w:after="120" w:line="23" w:lineRule="atLeast"/>
        <w:ind w:left="709"/>
        <w:jc w:val="both"/>
        <w:rPr>
          <w:rFonts w:ascii="Times New Roman" w:hAnsi="Times New Roman" w:cs="Times New Roman"/>
        </w:rPr>
      </w:pPr>
      <w:r w:rsidRPr="009E24F6">
        <w:rPr>
          <w:rFonts w:ascii="Times New Roman" w:hAnsi="Times New Roman" w:cs="Times New Roman"/>
        </w:rPr>
        <w:t xml:space="preserve">Vergi Dairesi Müdürleri Vergi İnceleme Otomasyon Sistemi </w:t>
      </w:r>
    </w:p>
    <w:p w14:paraId="2895FFCB" w14:textId="625137CF" w:rsidR="005F7DC3" w:rsidRDefault="009E24F6" w:rsidP="00AB3333">
      <w:pPr>
        <w:pStyle w:val="ListeParagraf"/>
        <w:autoSpaceDE w:val="0"/>
        <w:autoSpaceDN w:val="0"/>
        <w:adjustRightInd w:val="0"/>
        <w:spacing w:after="120" w:line="23" w:lineRule="atLeast"/>
        <w:ind w:left="709"/>
        <w:jc w:val="both"/>
        <w:rPr>
          <w:rFonts w:ascii="Times New Roman" w:hAnsi="Times New Roman" w:cs="Times New Roman"/>
          <w:b/>
          <w:bCs/>
          <w:i/>
          <w:iCs/>
        </w:rPr>
      </w:pPr>
      <w:r w:rsidRPr="009E24F6">
        <w:rPr>
          <w:rFonts w:ascii="Times New Roman" w:hAnsi="Times New Roman" w:cs="Times New Roman"/>
        </w:rPr>
        <w:t>V-D Intra’dır.</w:t>
      </w:r>
    </w:p>
    <w:p w14:paraId="50778C13" w14:textId="620A1E22" w:rsidR="005F7DC3" w:rsidRPr="009E24F6" w:rsidRDefault="00A76093" w:rsidP="00AB3333">
      <w:pPr>
        <w:pStyle w:val="ListeParagraf"/>
        <w:autoSpaceDE w:val="0"/>
        <w:autoSpaceDN w:val="0"/>
        <w:adjustRightInd w:val="0"/>
        <w:spacing w:after="120" w:line="23" w:lineRule="atLeast"/>
        <w:ind w:left="709"/>
        <w:jc w:val="both"/>
        <w:rPr>
          <w:rFonts w:ascii="Times New Roman" w:hAnsi="Times New Roman" w:cs="Times New Roman"/>
          <w:b/>
          <w:bCs/>
          <w:i/>
          <w:iCs/>
        </w:rPr>
      </w:pPr>
      <w:r w:rsidRPr="009E24F6">
        <w:rPr>
          <w:rFonts w:ascii="Times New Roman" w:hAnsi="Times New Roman" w:cs="Times New Roman"/>
          <w:b/>
          <w:bCs/>
          <w:i/>
          <w:iCs/>
        </w:rPr>
        <w:t>Kurumlar arası</w:t>
      </w:r>
      <w:r w:rsidR="009E24F6" w:rsidRPr="009E24F6">
        <w:rPr>
          <w:rFonts w:ascii="Times New Roman" w:hAnsi="Times New Roman" w:cs="Times New Roman"/>
          <w:b/>
          <w:bCs/>
          <w:i/>
          <w:iCs/>
        </w:rPr>
        <w:t xml:space="preserve"> Projeler;</w:t>
      </w:r>
    </w:p>
    <w:p w14:paraId="4E2C3865" w14:textId="77777777" w:rsidR="009E24F6" w:rsidRPr="009E24F6" w:rsidRDefault="009E24F6" w:rsidP="00AB3333">
      <w:pPr>
        <w:pStyle w:val="ListeParagraf"/>
        <w:spacing w:after="120" w:line="23" w:lineRule="atLeast"/>
        <w:ind w:left="709"/>
        <w:jc w:val="both"/>
        <w:rPr>
          <w:rFonts w:ascii="Times New Roman" w:hAnsi="Times New Roman" w:cs="Times New Roman"/>
        </w:rPr>
      </w:pPr>
      <w:r w:rsidRPr="009E24F6">
        <w:rPr>
          <w:rFonts w:ascii="Times New Roman" w:hAnsi="Times New Roman" w:cs="Times New Roman"/>
        </w:rPr>
        <w:lastRenderedPageBreak/>
        <w:t>Gümrükler</w:t>
      </w:r>
      <w:r w:rsidRPr="009E24F6">
        <w:rPr>
          <w:rFonts w:ascii="Times New Roman" w:hAnsi="Times New Roman" w:cs="Times New Roman"/>
          <w:b/>
          <w:bCs/>
        </w:rPr>
        <w:t xml:space="preserve"> </w:t>
      </w:r>
      <w:r w:rsidRPr="009E24F6">
        <w:rPr>
          <w:rFonts w:ascii="Times New Roman" w:hAnsi="Times New Roman" w:cs="Times New Roman"/>
        </w:rPr>
        <w:t>Müsteşarlığı Bağlantı Sistemi (GÜMBS)</w:t>
      </w:r>
      <w:r w:rsidRPr="009E24F6">
        <w:rPr>
          <w:rFonts w:ascii="Times New Roman" w:hAnsi="Times New Roman" w:cs="Times New Roman"/>
          <w:b/>
          <w:bCs/>
        </w:rPr>
        <w:t xml:space="preserve"> </w:t>
      </w:r>
    </w:p>
    <w:p w14:paraId="117C6611" w14:textId="77777777" w:rsidR="009E24F6" w:rsidRPr="009E24F6" w:rsidRDefault="009E24F6" w:rsidP="00AB3333">
      <w:pPr>
        <w:pStyle w:val="ListeParagraf"/>
        <w:spacing w:after="120" w:line="23" w:lineRule="atLeast"/>
        <w:ind w:left="709"/>
        <w:jc w:val="both"/>
        <w:rPr>
          <w:rFonts w:ascii="Times New Roman" w:hAnsi="Times New Roman" w:cs="Times New Roman"/>
        </w:rPr>
      </w:pPr>
      <w:r w:rsidRPr="009E24F6">
        <w:rPr>
          <w:rFonts w:ascii="Times New Roman" w:hAnsi="Times New Roman" w:cs="Times New Roman"/>
        </w:rPr>
        <w:t>Elektronik Banka Tahsilât İşleme Sistemi (EBTİS),</w:t>
      </w:r>
    </w:p>
    <w:p w14:paraId="2FB22D66" w14:textId="60D6ED5E" w:rsidR="005F7DC3" w:rsidRPr="009E24F6" w:rsidRDefault="009E24F6" w:rsidP="00AB3333">
      <w:pPr>
        <w:pStyle w:val="ListeParagraf"/>
        <w:spacing w:after="120" w:line="23" w:lineRule="atLeast"/>
        <w:ind w:left="709"/>
        <w:jc w:val="both"/>
        <w:rPr>
          <w:rFonts w:ascii="Times New Roman" w:hAnsi="Times New Roman" w:cs="Times New Roman"/>
        </w:rPr>
      </w:pPr>
      <w:r w:rsidRPr="009E24F6">
        <w:rPr>
          <w:rFonts w:ascii="Times New Roman" w:hAnsi="Times New Roman" w:cs="Times New Roman"/>
        </w:rPr>
        <w:t xml:space="preserve"> E-Tahsilat ve E-Haciz </w:t>
      </w:r>
    </w:p>
    <w:p w14:paraId="397B27ED" w14:textId="305D21F1" w:rsidR="005F7DC3" w:rsidRPr="009E24F6" w:rsidRDefault="009E24F6" w:rsidP="007005C4">
      <w:pPr>
        <w:pStyle w:val="ListeParagraf"/>
        <w:spacing w:after="120" w:line="23" w:lineRule="atLeast"/>
        <w:ind w:left="709"/>
        <w:jc w:val="both"/>
        <w:rPr>
          <w:rFonts w:ascii="Times New Roman" w:hAnsi="Times New Roman" w:cs="Times New Roman"/>
          <w:b/>
          <w:bCs/>
          <w:i/>
          <w:iCs/>
        </w:rPr>
      </w:pPr>
      <w:r w:rsidRPr="009E24F6">
        <w:rPr>
          <w:rFonts w:ascii="Times New Roman" w:hAnsi="Times New Roman" w:cs="Times New Roman"/>
          <w:b/>
          <w:bCs/>
          <w:i/>
          <w:iCs/>
        </w:rPr>
        <w:t>Mükelleflere Yönelik Otomasyon Projeleri;</w:t>
      </w:r>
    </w:p>
    <w:p w14:paraId="5F7E71C7" w14:textId="6A0508DD" w:rsidR="009E24F6" w:rsidRPr="009E24F6" w:rsidRDefault="009E24F6" w:rsidP="005F7DC3">
      <w:pPr>
        <w:pStyle w:val="ListeParagraf"/>
        <w:autoSpaceDE w:val="0"/>
        <w:autoSpaceDN w:val="0"/>
        <w:adjustRightInd w:val="0"/>
        <w:spacing w:after="120" w:line="23" w:lineRule="atLeast"/>
        <w:ind w:left="0" w:firstLine="709"/>
        <w:jc w:val="both"/>
        <w:rPr>
          <w:rFonts w:ascii="Times New Roman" w:hAnsi="Times New Roman" w:cs="Times New Roman"/>
        </w:rPr>
      </w:pPr>
      <w:r w:rsidRPr="009E24F6">
        <w:rPr>
          <w:rFonts w:ascii="Times New Roman" w:hAnsi="Times New Roman" w:cs="Times New Roman"/>
        </w:rPr>
        <w:t>Mükelleflerin vergiye gönüllü uyumunu artırmaya yönelik projeler hayata geçirilmiştir. Vergi istihbaratı sağlama, vergi kayıp ve kaçaklarını önleme, işgücü tasarrufu sağlama, vergi denetim faaliyetlerini hızlandırma, vergi tahsilatını arttırma, vergiye gönüllü uyumu arttırma, sağlanan verilerden faydalanarak etkin kararlar alma ve kamu alacağını hızlı tahsil etme gibi amaçlarla bu projeler uygulanmıştır (Cenikli ve Şahin, 2013:39-40).</w:t>
      </w:r>
    </w:p>
    <w:p w14:paraId="42035BF6" w14:textId="218895F5" w:rsidR="001A1549" w:rsidRPr="001A1549" w:rsidRDefault="009E24F6" w:rsidP="001A1549">
      <w:pPr>
        <w:pStyle w:val="ListeParagraf"/>
        <w:tabs>
          <w:tab w:val="left" w:pos="0"/>
        </w:tabs>
        <w:spacing w:after="120" w:line="23" w:lineRule="atLeast"/>
        <w:ind w:left="0" w:firstLine="709"/>
        <w:jc w:val="both"/>
        <w:rPr>
          <w:rFonts w:ascii="Times New Roman" w:hAnsi="Times New Roman" w:cs="Times New Roman"/>
        </w:rPr>
      </w:pPr>
      <w:r w:rsidRPr="001A1549">
        <w:rPr>
          <w:rFonts w:ascii="Times New Roman" w:hAnsi="Times New Roman" w:cs="Times New Roman"/>
        </w:rPr>
        <w:t>Vergi İletişim Merkezi (VİMER), Kısa Mesaj Bilgilendirme Servisi</w:t>
      </w:r>
      <w:r w:rsidR="009B26B9" w:rsidRPr="001A1549">
        <w:rPr>
          <w:rFonts w:ascii="Times New Roman" w:hAnsi="Times New Roman" w:cs="Times New Roman"/>
        </w:rPr>
        <w:t xml:space="preserve"> (1189)</w:t>
      </w:r>
      <w:r w:rsidRPr="001A1549">
        <w:rPr>
          <w:rFonts w:ascii="Times New Roman" w:hAnsi="Times New Roman" w:cs="Times New Roman"/>
        </w:rPr>
        <w:t>, çağrı merkezi olarak internet ortam</w:t>
      </w:r>
      <w:r w:rsidR="005826B7" w:rsidRPr="001A1549">
        <w:rPr>
          <w:rFonts w:ascii="Times New Roman" w:hAnsi="Times New Roman" w:cs="Times New Roman"/>
        </w:rPr>
        <w:t>ın</w:t>
      </w:r>
      <w:r w:rsidRPr="001A1549">
        <w:rPr>
          <w:rFonts w:ascii="Times New Roman" w:hAnsi="Times New Roman" w:cs="Times New Roman"/>
        </w:rPr>
        <w:t>dan kullanılmaktadır.</w:t>
      </w:r>
      <w:r w:rsidR="009B26B9" w:rsidRPr="001A1549">
        <w:rPr>
          <w:rFonts w:ascii="Times New Roman" w:hAnsi="Times New Roman" w:cs="Times New Roman"/>
        </w:rPr>
        <w:t xml:space="preserve"> 25.12.2007’de faaliyete geçmiştir. </w:t>
      </w:r>
      <w:r w:rsidR="001A1549" w:rsidRPr="001A1549">
        <w:rPr>
          <w:rFonts w:ascii="Times New Roman" w:hAnsi="Times New Roman" w:cs="Times New Roman"/>
        </w:rPr>
        <w:t>M</w:t>
      </w:r>
      <w:r w:rsidR="009B26B9" w:rsidRPr="001A1549">
        <w:rPr>
          <w:rFonts w:ascii="Times New Roman" w:hAnsi="Times New Roman" w:cs="Times New Roman"/>
        </w:rPr>
        <w:t>ükellefler, 1189 kısa mesaj bilgilendirme servisin</w:t>
      </w:r>
      <w:r w:rsidR="001A1549" w:rsidRPr="001A1549">
        <w:rPr>
          <w:rFonts w:ascii="Times New Roman" w:hAnsi="Times New Roman" w:cs="Times New Roman"/>
        </w:rPr>
        <w:t>den borç durumlarını öğrenebilmektedirler. 2019 yılı sonu itibariyle VİMER’de cevaplanan çağrı sayısı 966.902’dir (</w:t>
      </w:r>
      <w:bookmarkStart w:id="9" w:name="_Hlk70798126"/>
      <w:r w:rsidR="009E4931">
        <w:rPr>
          <w:rFonts w:ascii="Times New Roman" w:hAnsi="Times New Roman" w:cs="Times New Roman"/>
          <w:sz w:val="20"/>
          <w:szCs w:val="20"/>
        </w:rPr>
        <w:t>Gelir İdaresi Başkanlığı Strateji Geliştirme Daire Başkanlığı</w:t>
      </w:r>
      <w:r w:rsidR="001A1549" w:rsidRPr="001A1549">
        <w:rPr>
          <w:rFonts w:ascii="Times New Roman" w:hAnsi="Times New Roman" w:cs="Times New Roman"/>
        </w:rPr>
        <w:t>, 2020:64).</w:t>
      </w:r>
      <w:bookmarkEnd w:id="9"/>
    </w:p>
    <w:p w14:paraId="4061DFBD" w14:textId="66267D73" w:rsidR="00E05C4A" w:rsidRPr="009E24F6" w:rsidRDefault="00E05C4A" w:rsidP="001A1549">
      <w:pPr>
        <w:autoSpaceDE w:val="0"/>
        <w:autoSpaceDN w:val="0"/>
        <w:adjustRightInd w:val="0"/>
        <w:spacing w:after="120" w:line="23" w:lineRule="atLeast"/>
        <w:ind w:firstLine="709"/>
        <w:jc w:val="both"/>
        <w:rPr>
          <w:rFonts w:ascii="Times New Roman" w:hAnsi="Times New Roman" w:cs="Times New Roman"/>
          <w:b/>
          <w:bCs/>
        </w:rPr>
      </w:pPr>
      <w:r w:rsidRPr="001A1549">
        <w:rPr>
          <w:rFonts w:ascii="Times New Roman" w:hAnsi="Times New Roman" w:cs="Times New Roman"/>
          <w:b/>
          <w:bCs/>
          <w:i/>
          <w:iCs/>
        </w:rPr>
        <w:t>E-irsaliye uygulamasına</w:t>
      </w:r>
      <w:r w:rsidRPr="00E05C4A">
        <w:rPr>
          <w:rFonts w:ascii="Times New Roman" w:hAnsi="Times New Roman" w:cs="Times New Roman"/>
        </w:rPr>
        <w:t xml:space="preserve"> 487 sıra no’lu VUK Genel Tebliği ile geçilmiştir.</w:t>
      </w:r>
      <w:r>
        <w:rPr>
          <w:rFonts w:ascii="Times New Roman" w:hAnsi="Times New Roman" w:cs="Times New Roman"/>
        </w:rPr>
        <w:t xml:space="preserve"> 2019 yılı sonu itibariyle a-irsaliye uygulamasından 10.419 mükellef yararlanmıştır. Özel </w:t>
      </w:r>
      <w:proofErr w:type="spellStart"/>
      <w:r>
        <w:rPr>
          <w:rFonts w:ascii="Times New Roman" w:hAnsi="Times New Roman" w:cs="Times New Roman"/>
        </w:rPr>
        <w:t>entegratörlük</w:t>
      </w:r>
      <w:proofErr w:type="spellEnd"/>
      <w:r>
        <w:rPr>
          <w:rFonts w:ascii="Times New Roman" w:hAnsi="Times New Roman" w:cs="Times New Roman"/>
        </w:rPr>
        <w:t xml:space="preserve"> izni alan mükellef sayısı 56’dır </w:t>
      </w:r>
      <w:r w:rsidR="0006111E">
        <w:rPr>
          <w:rFonts w:ascii="Times New Roman" w:hAnsi="Times New Roman" w:cs="Times New Roman"/>
        </w:rPr>
        <w:t>(</w:t>
      </w:r>
      <w:r w:rsidR="0006111E">
        <w:rPr>
          <w:rFonts w:ascii="Times New Roman" w:hAnsi="Times New Roman" w:cs="Times New Roman"/>
          <w:sz w:val="20"/>
          <w:szCs w:val="20"/>
        </w:rPr>
        <w:t>Gelir İdaresi Başkanlığı Strateji Geliştirme Daire Başkanlığı</w:t>
      </w:r>
      <w:r>
        <w:rPr>
          <w:rFonts w:ascii="Times New Roman" w:hAnsi="Times New Roman" w:cs="Times New Roman"/>
        </w:rPr>
        <w:t>, 2020:78).</w:t>
      </w:r>
    </w:p>
    <w:p w14:paraId="73B9A8E8" w14:textId="77777777" w:rsidR="009E24F6" w:rsidRPr="007C0187" w:rsidRDefault="009E24F6" w:rsidP="005F7DC3">
      <w:pPr>
        <w:pStyle w:val="ListeParagraf"/>
        <w:spacing w:after="120" w:line="23" w:lineRule="atLeast"/>
        <w:ind w:left="0" w:firstLine="709"/>
        <w:jc w:val="both"/>
        <w:rPr>
          <w:rFonts w:ascii="Times New Roman" w:eastAsia="Times New Roman" w:hAnsi="Times New Roman" w:cs="Times New Roman"/>
          <w:color w:val="000000" w:themeColor="text1"/>
          <w:lang w:eastAsia="tr-TR"/>
        </w:rPr>
      </w:pPr>
      <w:r w:rsidRPr="001A1549">
        <w:rPr>
          <w:rFonts w:ascii="Times New Roman" w:eastAsia="Times New Roman" w:hAnsi="Times New Roman" w:cs="Times New Roman"/>
          <w:b/>
          <w:bCs/>
          <w:i/>
          <w:iCs/>
          <w:color w:val="000000" w:themeColor="text1"/>
          <w:lang w:eastAsia="tr-TR"/>
        </w:rPr>
        <w:t>Elektronik Yoklama Sisteminin</w:t>
      </w:r>
      <w:r w:rsidRPr="007C0187">
        <w:rPr>
          <w:rFonts w:ascii="Times New Roman" w:eastAsia="Times New Roman" w:hAnsi="Times New Roman" w:cs="Times New Roman"/>
          <w:color w:val="000000" w:themeColor="text1"/>
          <w:lang w:eastAsia="tr-TR"/>
        </w:rPr>
        <w:t xml:space="preserve"> uygulanmasına 01/09/2015 tarihinde başlanılmıştır</w:t>
      </w:r>
      <w:bookmarkStart w:id="10" w:name="_Hlk70250943"/>
      <w:r w:rsidRPr="007C0187">
        <w:rPr>
          <w:rFonts w:ascii="Times New Roman" w:eastAsia="Times New Roman" w:hAnsi="Times New Roman" w:cs="Times New Roman"/>
          <w:color w:val="000000" w:themeColor="text1"/>
          <w:lang w:eastAsia="tr-TR"/>
        </w:rPr>
        <w:t xml:space="preserve">. 01.01.2016 tarihinden itibaren 454 sayılı VUK tebliği </w:t>
      </w:r>
      <w:bookmarkEnd w:id="10"/>
      <w:r w:rsidRPr="007C0187">
        <w:rPr>
          <w:rFonts w:ascii="Times New Roman" w:eastAsia="Times New Roman" w:hAnsi="Times New Roman" w:cs="Times New Roman"/>
          <w:color w:val="000000" w:themeColor="text1"/>
          <w:lang w:eastAsia="tr-TR"/>
        </w:rPr>
        <w:t xml:space="preserve">uyarınca e-defter uygulamasına geçilmiştir. </w:t>
      </w:r>
      <w:bookmarkStart w:id="11" w:name="_Hlk70250958"/>
      <w:r w:rsidRPr="007C0187">
        <w:rPr>
          <w:rFonts w:ascii="Times New Roman" w:eastAsia="Times New Roman" w:hAnsi="Times New Roman" w:cs="Times New Roman"/>
          <w:color w:val="000000" w:themeColor="text1"/>
          <w:lang w:eastAsia="tr-TR"/>
        </w:rPr>
        <w:t xml:space="preserve">1 sıra </w:t>
      </w:r>
      <w:proofErr w:type="spellStart"/>
      <w:r w:rsidRPr="007C0187">
        <w:rPr>
          <w:rFonts w:ascii="Times New Roman" w:eastAsia="Times New Roman" w:hAnsi="Times New Roman" w:cs="Times New Roman"/>
          <w:color w:val="000000" w:themeColor="text1"/>
          <w:lang w:eastAsia="tr-TR"/>
        </w:rPr>
        <w:t>no’lu</w:t>
      </w:r>
      <w:proofErr w:type="spellEnd"/>
      <w:r w:rsidRPr="007C0187">
        <w:rPr>
          <w:rFonts w:ascii="Times New Roman" w:eastAsia="Times New Roman" w:hAnsi="Times New Roman" w:cs="Times New Roman"/>
          <w:color w:val="000000" w:themeColor="text1"/>
          <w:lang w:eastAsia="tr-TR"/>
        </w:rPr>
        <w:t xml:space="preserve"> Elektronik Defter Genel Tebliği </w:t>
      </w:r>
      <w:bookmarkEnd w:id="11"/>
      <w:r w:rsidRPr="007C0187">
        <w:rPr>
          <w:rFonts w:ascii="Times New Roman" w:eastAsia="Times New Roman" w:hAnsi="Times New Roman" w:cs="Times New Roman"/>
          <w:color w:val="000000" w:themeColor="text1"/>
          <w:lang w:eastAsia="tr-TR"/>
        </w:rPr>
        <w:t xml:space="preserve">düzenlemesi gereğince, yevmiye defteri ve büyük defter kayıtlarının XBRL GL e-defter format ve standartlarına göre hazırlanması gerekmektedir. </w:t>
      </w:r>
    </w:p>
    <w:p w14:paraId="31B3B173" w14:textId="3E620FD0" w:rsidR="005F7DC3" w:rsidRPr="0037608A" w:rsidRDefault="009E24F6" w:rsidP="005826B7">
      <w:pPr>
        <w:pStyle w:val="ListeParagraf"/>
        <w:autoSpaceDE w:val="0"/>
        <w:autoSpaceDN w:val="0"/>
        <w:adjustRightInd w:val="0"/>
        <w:spacing w:after="120" w:line="23" w:lineRule="atLeast"/>
        <w:ind w:left="0" w:firstLine="709"/>
        <w:jc w:val="both"/>
        <w:rPr>
          <w:rFonts w:ascii="Times New Roman" w:eastAsia="Times New Roman" w:hAnsi="Times New Roman" w:cs="Times New Roman"/>
          <w:color w:val="000000" w:themeColor="text1"/>
          <w:lang w:eastAsia="tr-TR"/>
        </w:rPr>
      </w:pPr>
      <w:r w:rsidRPr="001A1549">
        <w:rPr>
          <w:rFonts w:ascii="Times New Roman" w:eastAsia="Times New Roman" w:hAnsi="Times New Roman" w:cs="Times New Roman"/>
          <w:b/>
          <w:bCs/>
          <w:i/>
          <w:iCs/>
          <w:color w:val="000000" w:themeColor="text1"/>
          <w:lang w:eastAsia="tr-TR"/>
        </w:rPr>
        <w:t>E-Arşiv Uygulaması</w:t>
      </w:r>
      <w:r w:rsidRPr="007C0187">
        <w:rPr>
          <w:rFonts w:ascii="Times New Roman" w:eastAsia="Times New Roman" w:hAnsi="Times New Roman" w:cs="Times New Roman"/>
          <w:color w:val="000000" w:themeColor="text1"/>
          <w:lang w:eastAsia="tr-TR"/>
        </w:rPr>
        <w:t>; Gelir İdaresi Başkanlığı tarafından belirlenen standartlara uygun olarak faturanın elektronik ortamda oluşturulması, elektronik ortamda muhafazası, ibrazı ve raporlamasını kapsayan bir uygulamadır.</w:t>
      </w:r>
      <w:r w:rsidR="005826B7" w:rsidRPr="007C0187">
        <w:rPr>
          <w:rFonts w:ascii="Times New Roman" w:eastAsia="Times New Roman" w:hAnsi="Times New Roman" w:cs="Times New Roman"/>
          <w:color w:val="000000" w:themeColor="text1"/>
          <w:lang w:eastAsia="tr-TR"/>
        </w:rPr>
        <w:t xml:space="preserve"> </w:t>
      </w:r>
      <w:r w:rsidR="005826B7" w:rsidRPr="007C0187">
        <w:rPr>
          <w:rFonts w:ascii="Times New Roman" w:hAnsi="Times New Roman" w:cs="Times New Roman"/>
          <w:color w:val="000000" w:themeColor="text1"/>
        </w:rPr>
        <w:t>E</w:t>
      </w:r>
      <w:r w:rsidR="005826B7" w:rsidRPr="009E24F6">
        <w:rPr>
          <w:rFonts w:ascii="Times New Roman" w:hAnsi="Times New Roman" w:cs="Times New Roman"/>
        </w:rPr>
        <w:t>-arşiv uygulaması</w:t>
      </w:r>
      <w:r w:rsidR="005826B7">
        <w:rPr>
          <w:rFonts w:ascii="Times New Roman" w:hAnsi="Times New Roman" w:cs="Times New Roman"/>
        </w:rPr>
        <w:t>,</w:t>
      </w:r>
      <w:r w:rsidR="005826B7" w:rsidRPr="009E24F6">
        <w:rPr>
          <w:rFonts w:ascii="Times New Roman" w:hAnsi="Times New Roman" w:cs="Times New Roman"/>
        </w:rPr>
        <w:t xml:space="preserve"> </w:t>
      </w:r>
      <w:bookmarkStart w:id="12" w:name="_Hlk70250972"/>
      <w:r w:rsidR="005826B7" w:rsidRPr="009E24F6">
        <w:rPr>
          <w:rFonts w:ascii="Times New Roman" w:hAnsi="Times New Roman" w:cs="Times New Roman"/>
        </w:rPr>
        <w:t xml:space="preserve">30.12.2013 tarihli </w:t>
      </w:r>
      <w:r w:rsidR="00AB053B" w:rsidRPr="009E24F6">
        <w:rPr>
          <w:rFonts w:ascii="Times New Roman" w:hAnsi="Times New Roman" w:cs="Times New Roman"/>
        </w:rPr>
        <w:t>Resmî</w:t>
      </w:r>
      <w:r w:rsidR="005826B7" w:rsidRPr="009E24F6">
        <w:rPr>
          <w:rFonts w:ascii="Times New Roman" w:hAnsi="Times New Roman" w:cs="Times New Roman"/>
        </w:rPr>
        <w:t xml:space="preserve"> </w:t>
      </w:r>
      <w:r w:rsidR="00AB053B" w:rsidRPr="009E24F6">
        <w:rPr>
          <w:rFonts w:ascii="Times New Roman" w:hAnsi="Times New Roman" w:cs="Times New Roman"/>
        </w:rPr>
        <w:t>Gazete</w:t>
      </w:r>
      <w:r w:rsidR="00AB053B">
        <w:rPr>
          <w:rFonts w:ascii="Times New Roman" w:hAnsi="Times New Roman" w:cs="Times New Roman"/>
        </w:rPr>
        <w:t xml:space="preserve"> </w:t>
      </w:r>
      <w:r w:rsidR="00AB053B" w:rsidRPr="009E24F6">
        <w:rPr>
          <w:rFonts w:ascii="Times New Roman" w:hAnsi="Times New Roman" w:cs="Times New Roman"/>
        </w:rPr>
        <w:t>’de</w:t>
      </w:r>
      <w:r w:rsidR="005826B7" w:rsidRPr="009E24F6">
        <w:rPr>
          <w:rFonts w:ascii="Times New Roman" w:hAnsi="Times New Roman" w:cs="Times New Roman"/>
        </w:rPr>
        <w:t xml:space="preserve"> yayınlanan 433 seri </w:t>
      </w:r>
      <w:proofErr w:type="spellStart"/>
      <w:r w:rsidR="005826B7" w:rsidRPr="009E24F6">
        <w:rPr>
          <w:rFonts w:ascii="Times New Roman" w:hAnsi="Times New Roman" w:cs="Times New Roman"/>
        </w:rPr>
        <w:t>no’lu</w:t>
      </w:r>
      <w:proofErr w:type="spellEnd"/>
      <w:r w:rsidR="005826B7" w:rsidRPr="009E24F6">
        <w:rPr>
          <w:rFonts w:ascii="Times New Roman" w:hAnsi="Times New Roman" w:cs="Times New Roman"/>
        </w:rPr>
        <w:t xml:space="preserve"> Vergi Usul Kanunu Genel Tebliği </w:t>
      </w:r>
      <w:bookmarkEnd w:id="12"/>
      <w:r w:rsidR="005826B7" w:rsidRPr="009E24F6">
        <w:rPr>
          <w:rFonts w:ascii="Times New Roman" w:hAnsi="Times New Roman" w:cs="Times New Roman"/>
        </w:rPr>
        <w:t>ile yürürlüğe girmiştir. Buna göre; yalnızca e-fatura sistemine kayıtlı mükellefler bu uygulamadan yararlanabilmektedirler.</w:t>
      </w:r>
      <w:r w:rsidR="005826B7">
        <w:rPr>
          <w:rFonts w:ascii="Times New Roman" w:hAnsi="Times New Roman" w:cs="Times New Roman"/>
        </w:rPr>
        <w:t xml:space="preserve"> </w:t>
      </w:r>
      <w:r w:rsidRPr="009E24F6">
        <w:rPr>
          <w:rFonts w:ascii="Times New Roman" w:eastAsia="Times New Roman" w:hAnsi="Times New Roman" w:cs="Times New Roman"/>
          <w:color w:val="333333"/>
          <w:lang w:eastAsia="tr-TR"/>
        </w:rPr>
        <w:t xml:space="preserve">Bugün birçok kişiye gönderilen </w:t>
      </w:r>
      <w:r w:rsidR="0060763E" w:rsidRPr="009E24F6">
        <w:rPr>
          <w:rFonts w:ascii="Times New Roman" w:eastAsia="Times New Roman" w:hAnsi="Times New Roman" w:cs="Times New Roman"/>
          <w:color w:val="333333"/>
          <w:lang w:eastAsia="tr-TR"/>
        </w:rPr>
        <w:t>GSM</w:t>
      </w:r>
      <w:r w:rsidRPr="009E24F6">
        <w:rPr>
          <w:rFonts w:ascii="Times New Roman" w:eastAsia="Times New Roman" w:hAnsi="Times New Roman" w:cs="Times New Roman"/>
          <w:color w:val="333333"/>
          <w:lang w:eastAsia="tr-TR"/>
        </w:rPr>
        <w:t xml:space="preserve">, </w:t>
      </w:r>
      <w:r w:rsidR="00AB053B" w:rsidRPr="009E24F6">
        <w:rPr>
          <w:rFonts w:ascii="Times New Roman" w:eastAsia="Times New Roman" w:hAnsi="Times New Roman" w:cs="Times New Roman"/>
          <w:color w:val="333333"/>
          <w:lang w:eastAsia="tr-TR"/>
        </w:rPr>
        <w:t>Telefon</w:t>
      </w:r>
      <w:r w:rsidRPr="009E24F6">
        <w:rPr>
          <w:rFonts w:ascii="Times New Roman" w:eastAsia="Times New Roman" w:hAnsi="Times New Roman" w:cs="Times New Roman"/>
          <w:color w:val="333333"/>
          <w:lang w:eastAsia="tr-TR"/>
        </w:rPr>
        <w:t xml:space="preserve"> ve İnternet Hizmetleri için düzenlenen faturalar e-arşiv fatura olarak düzenlenmekte ve ilgilisine elektronik ortamda gönderilmektedir (Karalar, 2020).</w:t>
      </w:r>
      <w:r w:rsidR="0037608A">
        <w:rPr>
          <w:rFonts w:ascii="Times New Roman" w:eastAsia="Times New Roman" w:hAnsi="Times New Roman" w:cs="Times New Roman"/>
          <w:color w:val="333333"/>
          <w:lang w:eastAsia="tr-TR"/>
        </w:rPr>
        <w:t xml:space="preserve"> </w:t>
      </w:r>
      <w:r w:rsidR="0037608A" w:rsidRPr="0037608A">
        <w:rPr>
          <w:rFonts w:ascii="Times New Roman" w:eastAsia="Times New Roman" w:hAnsi="Times New Roman" w:cs="Times New Roman"/>
          <w:color w:val="000000" w:themeColor="text1"/>
          <w:lang w:eastAsia="tr-TR"/>
        </w:rPr>
        <w:t>2019 sonu itibariyle e-arşiv fatura uygulamasından yararlanan kullanıcı sayısı 155.050’ye ulaşmıştır (</w:t>
      </w:r>
      <w:bookmarkStart w:id="13" w:name="_Hlk70798140"/>
      <w:r w:rsidR="0006111E">
        <w:rPr>
          <w:rFonts w:ascii="Times New Roman" w:hAnsi="Times New Roman" w:cs="Times New Roman"/>
          <w:sz w:val="20"/>
          <w:szCs w:val="20"/>
        </w:rPr>
        <w:t>Gelir İdaresi Başkanlığı Strateji Geliştirme Daire Başkanlığı</w:t>
      </w:r>
      <w:r w:rsidR="0037608A" w:rsidRPr="0037608A">
        <w:rPr>
          <w:rFonts w:ascii="Times New Roman" w:eastAsia="Times New Roman" w:hAnsi="Times New Roman" w:cs="Times New Roman"/>
          <w:color w:val="000000" w:themeColor="text1"/>
          <w:lang w:eastAsia="tr-TR"/>
        </w:rPr>
        <w:t>, 2020:73).</w:t>
      </w:r>
    </w:p>
    <w:p w14:paraId="562DFBF0" w14:textId="78495E4D" w:rsidR="009E24F6" w:rsidRPr="0037608A" w:rsidRDefault="009E24F6" w:rsidP="005F7DC3">
      <w:pPr>
        <w:pStyle w:val="ListeParagraf"/>
        <w:spacing w:after="120" w:line="23" w:lineRule="atLeast"/>
        <w:ind w:left="0" w:firstLine="709"/>
        <w:jc w:val="both"/>
        <w:rPr>
          <w:rFonts w:ascii="Times New Roman" w:eastAsia="Times New Roman" w:hAnsi="Times New Roman" w:cs="Times New Roman"/>
          <w:color w:val="000000" w:themeColor="text1"/>
          <w:lang w:eastAsia="tr-TR"/>
        </w:rPr>
      </w:pPr>
      <w:bookmarkStart w:id="14" w:name="_Hlk70250993"/>
      <w:bookmarkEnd w:id="13"/>
      <w:r w:rsidRPr="0037608A">
        <w:rPr>
          <w:rFonts w:ascii="Times New Roman" w:eastAsia="Times New Roman" w:hAnsi="Times New Roman" w:cs="Times New Roman"/>
          <w:color w:val="000000" w:themeColor="text1"/>
          <w:lang w:eastAsia="tr-TR"/>
        </w:rPr>
        <w:t xml:space="preserve">19.10.2019 tarih ve 509 sıra </w:t>
      </w:r>
      <w:proofErr w:type="spellStart"/>
      <w:r w:rsidRPr="0037608A">
        <w:rPr>
          <w:rFonts w:ascii="Times New Roman" w:eastAsia="Times New Roman" w:hAnsi="Times New Roman" w:cs="Times New Roman"/>
          <w:color w:val="000000" w:themeColor="text1"/>
          <w:lang w:eastAsia="tr-TR"/>
        </w:rPr>
        <w:t>no’lu</w:t>
      </w:r>
      <w:proofErr w:type="spellEnd"/>
      <w:r w:rsidRPr="0037608A">
        <w:rPr>
          <w:rFonts w:ascii="Times New Roman" w:eastAsia="Times New Roman" w:hAnsi="Times New Roman" w:cs="Times New Roman"/>
          <w:color w:val="000000" w:themeColor="text1"/>
          <w:lang w:eastAsia="tr-TR"/>
        </w:rPr>
        <w:t xml:space="preserve"> VUK Genel Tebliği </w:t>
      </w:r>
      <w:bookmarkEnd w:id="14"/>
      <w:r w:rsidRPr="0037608A">
        <w:rPr>
          <w:rFonts w:ascii="Times New Roman" w:eastAsia="Times New Roman" w:hAnsi="Times New Roman" w:cs="Times New Roman"/>
          <w:color w:val="000000" w:themeColor="text1"/>
          <w:lang w:eastAsia="tr-TR"/>
        </w:rPr>
        <w:t xml:space="preserve">ile serbest meslek kazancı elde eden mükelleflerin 01.06.2020 tarihinden itibaren elektronik serbest meslek makbuzu (e-SMM) kullanmaları zorunluluğu getirilmiştir. </w:t>
      </w:r>
    </w:p>
    <w:p w14:paraId="67B80868" w14:textId="24AA4B2E" w:rsidR="00F3723E" w:rsidRPr="001A1549" w:rsidRDefault="009E24F6" w:rsidP="005F7DC3">
      <w:pPr>
        <w:pStyle w:val="ListeParagraf"/>
        <w:autoSpaceDE w:val="0"/>
        <w:autoSpaceDN w:val="0"/>
        <w:adjustRightInd w:val="0"/>
        <w:spacing w:after="120" w:line="23" w:lineRule="atLeast"/>
        <w:ind w:left="0" w:firstLine="709"/>
        <w:jc w:val="both"/>
        <w:rPr>
          <w:rFonts w:ascii="Times New Roman" w:hAnsi="Times New Roman" w:cs="Times New Roman"/>
        </w:rPr>
      </w:pPr>
      <w:r w:rsidRPr="001A1549">
        <w:rPr>
          <w:rFonts w:ascii="Times New Roman" w:hAnsi="Times New Roman" w:cs="Times New Roman"/>
          <w:b/>
          <w:bCs/>
          <w:i/>
          <w:iCs/>
        </w:rPr>
        <w:t>Bandrollü ürün izleme sistem</w:t>
      </w:r>
      <w:r w:rsidR="005826B7" w:rsidRPr="001A1549">
        <w:rPr>
          <w:rFonts w:ascii="Times New Roman" w:hAnsi="Times New Roman" w:cs="Times New Roman"/>
          <w:b/>
          <w:bCs/>
          <w:i/>
          <w:iCs/>
        </w:rPr>
        <w:t>i</w:t>
      </w:r>
      <w:r w:rsidRPr="001A1549">
        <w:rPr>
          <w:rFonts w:ascii="Times New Roman" w:hAnsi="Times New Roman" w:cs="Times New Roman"/>
        </w:rPr>
        <w:t xml:space="preserve"> (BÜİS), iç piyasa için üretilen ya da ithal edilen; tütün </w:t>
      </w:r>
      <w:r w:rsidR="0060763E" w:rsidRPr="001A1549">
        <w:rPr>
          <w:rFonts w:ascii="Times New Roman" w:hAnsi="Times New Roman" w:cs="Times New Roman"/>
        </w:rPr>
        <w:t>mamulleri</w:t>
      </w:r>
      <w:r w:rsidRPr="001A1549">
        <w:rPr>
          <w:rFonts w:ascii="Times New Roman" w:hAnsi="Times New Roman" w:cs="Times New Roman"/>
        </w:rPr>
        <w:t>, bira ve alkollü içki ürünlerine yönelik olarak Temmuz 2007’de faaliyete geçmiştir.</w:t>
      </w:r>
      <w:r w:rsidR="00F3723E" w:rsidRPr="001A1549">
        <w:rPr>
          <w:rFonts w:ascii="Times New Roman" w:hAnsi="Times New Roman" w:cs="Times New Roman"/>
        </w:rPr>
        <w:t xml:space="preserve"> </w:t>
      </w:r>
      <w:r w:rsidR="001A1549" w:rsidRPr="001A1549">
        <w:rPr>
          <w:rFonts w:ascii="Times New Roman" w:hAnsi="Times New Roman" w:cs="Times New Roman"/>
        </w:rPr>
        <w:t xml:space="preserve">Sistem ile tüketicilerin denetim aşamalarına aktif katılımı sağlanmış ve satın aldıkları ürünün üzerindeki bandrolü takip edebilmesi </w:t>
      </w:r>
      <w:r w:rsidR="00AB053B" w:rsidRPr="001A1549">
        <w:rPr>
          <w:rFonts w:ascii="Times New Roman" w:hAnsi="Times New Roman" w:cs="Times New Roman"/>
        </w:rPr>
        <w:t>imkânı</w:t>
      </w:r>
      <w:r w:rsidR="001A1549" w:rsidRPr="001A1549">
        <w:rPr>
          <w:rFonts w:ascii="Times New Roman" w:hAnsi="Times New Roman" w:cs="Times New Roman"/>
        </w:rPr>
        <w:t xml:space="preserve"> verilmiştir (</w:t>
      </w:r>
      <w:r w:rsidR="0006111E">
        <w:rPr>
          <w:rFonts w:ascii="Times New Roman" w:hAnsi="Times New Roman" w:cs="Times New Roman"/>
          <w:sz w:val="20"/>
          <w:szCs w:val="20"/>
        </w:rPr>
        <w:t>Gelir İdaresi Başkanlığı Strateji Geliştirme Daire Başkanlığı</w:t>
      </w:r>
      <w:r w:rsidR="001A1549" w:rsidRPr="001A1549">
        <w:rPr>
          <w:rFonts w:ascii="Times New Roman" w:hAnsi="Times New Roman" w:cs="Times New Roman"/>
        </w:rPr>
        <w:t xml:space="preserve">, 2020:23). </w:t>
      </w:r>
      <w:r w:rsidR="00F3723E" w:rsidRPr="001A1549">
        <w:rPr>
          <w:rFonts w:ascii="Times New Roman" w:hAnsi="Times New Roman" w:cs="Times New Roman"/>
        </w:rPr>
        <w:t>Ayrıca söz konusu ürünlerin sorgulaması SMS ve internet sitesi (www.buis.com.tr) aracılığıyla da yapılabilmektedir.</w:t>
      </w:r>
    </w:p>
    <w:p w14:paraId="1BDA027C" w14:textId="074EBBC8" w:rsidR="009E24F6" w:rsidRPr="009E24F6" w:rsidRDefault="00204EC6" w:rsidP="0037608A">
      <w:pPr>
        <w:autoSpaceDE w:val="0"/>
        <w:autoSpaceDN w:val="0"/>
        <w:adjustRightInd w:val="0"/>
        <w:spacing w:after="120" w:line="23" w:lineRule="atLeast"/>
        <w:ind w:firstLine="709"/>
        <w:jc w:val="both"/>
        <w:rPr>
          <w:rFonts w:ascii="Times New Roman" w:hAnsi="Times New Roman" w:cs="Times New Roman"/>
        </w:rPr>
      </w:pPr>
      <w:bookmarkStart w:id="15" w:name="_Hlk70251007"/>
      <w:r w:rsidRPr="001A1549">
        <w:rPr>
          <w:rFonts w:ascii="Times New Roman" w:hAnsi="Times New Roman" w:cs="Times New Roman"/>
          <w:b/>
          <w:bCs/>
          <w:i/>
          <w:iCs/>
        </w:rPr>
        <w:t>Elektronik Fatura Kayıt Sistemi</w:t>
      </w:r>
      <w:r w:rsidRPr="001A1549">
        <w:rPr>
          <w:rFonts w:ascii="Times New Roman" w:hAnsi="Times New Roman" w:cs="Times New Roman"/>
        </w:rPr>
        <w:t xml:space="preserve"> (EFKS-(EFKS-E-Fatura)</w:t>
      </w:r>
      <w:r>
        <w:rPr>
          <w:rFonts w:ascii="Times New Roman" w:hAnsi="Times New Roman" w:cs="Times New Roman"/>
        </w:rPr>
        <w:t xml:space="preserve"> </w:t>
      </w:r>
      <w:r w:rsidR="009E24F6" w:rsidRPr="009E24F6">
        <w:rPr>
          <w:rFonts w:ascii="Times New Roman" w:hAnsi="Times New Roman" w:cs="Times New Roman"/>
        </w:rPr>
        <w:t xml:space="preserve">2010 yılında 397 sıra </w:t>
      </w:r>
      <w:proofErr w:type="spellStart"/>
      <w:r w:rsidR="009E24F6" w:rsidRPr="009E24F6">
        <w:rPr>
          <w:rFonts w:ascii="Times New Roman" w:hAnsi="Times New Roman" w:cs="Times New Roman"/>
        </w:rPr>
        <w:t>no’lu</w:t>
      </w:r>
      <w:proofErr w:type="spellEnd"/>
      <w:r w:rsidR="009E24F6" w:rsidRPr="009E24F6">
        <w:rPr>
          <w:rFonts w:ascii="Times New Roman" w:hAnsi="Times New Roman" w:cs="Times New Roman"/>
        </w:rPr>
        <w:t xml:space="preserve"> VUK tebliği ile </w:t>
      </w:r>
      <w:bookmarkEnd w:id="15"/>
      <w:r w:rsidR="009E24F6" w:rsidRPr="009E24F6">
        <w:rPr>
          <w:rFonts w:ascii="Times New Roman" w:hAnsi="Times New Roman" w:cs="Times New Roman"/>
        </w:rPr>
        <w:t xml:space="preserve">tüzel kişilerin (anonim ve </w:t>
      </w:r>
      <w:proofErr w:type="spellStart"/>
      <w:r w:rsidR="009E24F6" w:rsidRPr="009E24F6">
        <w:rPr>
          <w:rFonts w:ascii="Times New Roman" w:hAnsi="Times New Roman" w:cs="Times New Roman"/>
        </w:rPr>
        <w:t>limited</w:t>
      </w:r>
      <w:proofErr w:type="spellEnd"/>
      <w:r w:rsidR="009E24F6" w:rsidRPr="009E24F6">
        <w:rPr>
          <w:rFonts w:ascii="Times New Roman" w:hAnsi="Times New Roman" w:cs="Times New Roman"/>
        </w:rPr>
        <w:t xml:space="preserve"> şirketlerin) yararlanabileceği </w:t>
      </w:r>
      <w:r w:rsidR="009E24F6" w:rsidRPr="001A1549">
        <w:rPr>
          <w:rFonts w:ascii="Times New Roman" w:hAnsi="Times New Roman" w:cs="Times New Roman"/>
          <w:b/>
          <w:bCs/>
          <w:i/>
          <w:iCs/>
        </w:rPr>
        <w:t>e-fatura uygulamasına</w:t>
      </w:r>
      <w:r w:rsidR="009E24F6" w:rsidRPr="009E24F6">
        <w:rPr>
          <w:rFonts w:ascii="Times New Roman" w:hAnsi="Times New Roman" w:cs="Times New Roman"/>
        </w:rPr>
        <w:t xml:space="preserve"> geçilmiştir</w:t>
      </w:r>
      <w:r w:rsidR="005826B7">
        <w:rPr>
          <w:rFonts w:ascii="Times New Roman" w:hAnsi="Times New Roman" w:cs="Times New Roman"/>
        </w:rPr>
        <w:t>.</w:t>
      </w:r>
      <w:r w:rsidR="0037608A">
        <w:rPr>
          <w:rFonts w:ascii="Times New Roman" w:hAnsi="Times New Roman" w:cs="Times New Roman"/>
        </w:rPr>
        <w:t xml:space="preserve"> </w:t>
      </w:r>
      <w:r w:rsidR="0037608A" w:rsidRPr="0037608A">
        <w:rPr>
          <w:rFonts w:ascii="Times New Roman" w:hAnsi="Times New Roman" w:cs="Times New Roman"/>
        </w:rPr>
        <w:t>2019 sonu itibariyle 187.597 kişi e-fatura kullanmıştır. 154.043 mükellef uygulamayı entegrasyon yöntemiyle kullanmaktadır. 241.232.989 adet fatura uygulama üzerinden aynı yıl itibariyle düzenlenmiştir (</w:t>
      </w:r>
      <w:r w:rsidR="0006111E">
        <w:rPr>
          <w:rFonts w:ascii="Times New Roman" w:hAnsi="Times New Roman" w:cs="Times New Roman"/>
          <w:sz w:val="20"/>
          <w:szCs w:val="20"/>
        </w:rPr>
        <w:t>Gelir İdaresi Başkanlığı Strateji Geliştirme Daire Başkanlığı</w:t>
      </w:r>
      <w:r w:rsidR="0037608A" w:rsidRPr="0037608A">
        <w:rPr>
          <w:rFonts w:ascii="Times New Roman" w:hAnsi="Times New Roman" w:cs="Times New Roman"/>
        </w:rPr>
        <w:t>, 2020:72).</w:t>
      </w:r>
    </w:p>
    <w:p w14:paraId="6CE45D0B" w14:textId="4FCF6671" w:rsidR="009E24F6" w:rsidRPr="009E24F6" w:rsidRDefault="009E24F6" w:rsidP="00EE47B9">
      <w:pPr>
        <w:autoSpaceDE w:val="0"/>
        <w:autoSpaceDN w:val="0"/>
        <w:adjustRightInd w:val="0"/>
        <w:spacing w:after="120" w:line="240" w:lineRule="atLeast"/>
        <w:ind w:firstLine="709"/>
        <w:jc w:val="both"/>
        <w:rPr>
          <w:rFonts w:ascii="Times New Roman" w:hAnsi="Times New Roman" w:cs="Times New Roman"/>
        </w:rPr>
      </w:pPr>
      <w:bookmarkStart w:id="16" w:name="_Hlk70251018"/>
      <w:r w:rsidRPr="009E24F6">
        <w:rPr>
          <w:rFonts w:ascii="Times New Roman" w:hAnsi="Times New Roman" w:cs="Times New Roman"/>
        </w:rPr>
        <w:t xml:space="preserve">26.06.2012 tarih ve 28335 </w:t>
      </w:r>
      <w:proofErr w:type="spellStart"/>
      <w:r w:rsidRPr="009E24F6">
        <w:rPr>
          <w:rFonts w:ascii="Times New Roman" w:hAnsi="Times New Roman" w:cs="Times New Roman"/>
        </w:rPr>
        <w:t>no’lu</w:t>
      </w:r>
      <w:proofErr w:type="spellEnd"/>
      <w:r w:rsidRPr="009E24F6">
        <w:rPr>
          <w:rFonts w:ascii="Times New Roman" w:hAnsi="Times New Roman" w:cs="Times New Roman"/>
        </w:rPr>
        <w:t xml:space="preserve"> 415 sıra </w:t>
      </w:r>
      <w:proofErr w:type="spellStart"/>
      <w:r w:rsidRPr="009E24F6">
        <w:rPr>
          <w:rFonts w:ascii="Times New Roman" w:hAnsi="Times New Roman" w:cs="Times New Roman"/>
        </w:rPr>
        <w:t>no’lu</w:t>
      </w:r>
      <w:proofErr w:type="spellEnd"/>
      <w:r w:rsidRPr="009E24F6">
        <w:rPr>
          <w:rFonts w:ascii="Times New Roman" w:hAnsi="Times New Roman" w:cs="Times New Roman"/>
        </w:rPr>
        <w:t xml:space="preserve"> VUK </w:t>
      </w:r>
      <w:bookmarkEnd w:id="16"/>
      <w:r w:rsidRPr="009E24F6">
        <w:rPr>
          <w:rFonts w:ascii="Times New Roman" w:hAnsi="Times New Roman" w:cs="Times New Roman"/>
        </w:rPr>
        <w:t xml:space="preserve">Genel Tebliği ile </w:t>
      </w:r>
      <w:r w:rsidRPr="001A1549">
        <w:rPr>
          <w:rFonts w:ascii="Times New Roman" w:hAnsi="Times New Roman" w:cs="Times New Roman"/>
          <w:b/>
          <w:bCs/>
          <w:i/>
          <w:iCs/>
        </w:rPr>
        <w:t>e-bilet</w:t>
      </w:r>
      <w:r w:rsidRPr="009E24F6">
        <w:rPr>
          <w:rFonts w:ascii="Times New Roman" w:hAnsi="Times New Roman" w:cs="Times New Roman"/>
        </w:rPr>
        <w:t xml:space="preserve"> uygulaması başlamıştır.</w:t>
      </w:r>
      <w:r w:rsidR="00EE47B9">
        <w:rPr>
          <w:rFonts w:ascii="Times New Roman" w:hAnsi="Times New Roman" w:cs="Times New Roman"/>
        </w:rPr>
        <w:t xml:space="preserve"> </w:t>
      </w:r>
      <w:r w:rsidR="00EE47B9" w:rsidRPr="00EE47B9">
        <w:rPr>
          <w:rFonts w:ascii="Times New Roman" w:hAnsi="Times New Roman" w:cs="Times New Roman"/>
        </w:rPr>
        <w:t xml:space="preserve">E-bilet uygulaması, 509 sıra </w:t>
      </w:r>
      <w:proofErr w:type="spellStart"/>
      <w:r w:rsidR="00EE47B9" w:rsidRPr="00EE47B9">
        <w:rPr>
          <w:rFonts w:ascii="Times New Roman" w:hAnsi="Times New Roman" w:cs="Times New Roman"/>
        </w:rPr>
        <w:t>no’lu</w:t>
      </w:r>
      <w:proofErr w:type="spellEnd"/>
      <w:r w:rsidR="00EE47B9" w:rsidRPr="00EE47B9">
        <w:rPr>
          <w:rFonts w:ascii="Times New Roman" w:hAnsi="Times New Roman" w:cs="Times New Roman"/>
        </w:rPr>
        <w:t xml:space="preserve"> VUK Genel Tebliği ile 19.10.2019’da </w:t>
      </w:r>
      <w:r w:rsidR="00EE47B9">
        <w:rPr>
          <w:rFonts w:ascii="Times New Roman" w:hAnsi="Times New Roman" w:cs="Times New Roman"/>
        </w:rPr>
        <w:t>güncellenmiştir.</w:t>
      </w:r>
      <w:r w:rsidR="00EE47B9" w:rsidRPr="00EE47B9">
        <w:rPr>
          <w:rFonts w:ascii="Times New Roman" w:hAnsi="Times New Roman" w:cs="Times New Roman"/>
        </w:rPr>
        <w:t xml:space="preserve"> Kara, deniz ve havayolu taşımacı</w:t>
      </w:r>
      <w:r w:rsidR="00AB053B">
        <w:rPr>
          <w:rFonts w:ascii="Times New Roman" w:hAnsi="Times New Roman" w:cs="Times New Roman"/>
        </w:rPr>
        <w:t>lı</w:t>
      </w:r>
      <w:r w:rsidR="00EE47B9" w:rsidRPr="00EE47B9">
        <w:rPr>
          <w:rFonts w:ascii="Times New Roman" w:hAnsi="Times New Roman" w:cs="Times New Roman"/>
        </w:rPr>
        <w:t xml:space="preserve">ğı yapan mükelleflerin uygulamaya geçiş zorunluluğu 01.01.2021, sinema işletmelerinin 01.07.2020 olarak belirlenmiştir. E-bilet uygulamasından 2019 sonu itibariyle 33 mükellef yararlanmaktadır </w:t>
      </w:r>
      <w:r w:rsidR="0006111E">
        <w:rPr>
          <w:rFonts w:ascii="Times New Roman" w:hAnsi="Times New Roman" w:cs="Times New Roman"/>
        </w:rPr>
        <w:t>(</w:t>
      </w:r>
      <w:r w:rsidR="0006111E">
        <w:rPr>
          <w:rFonts w:ascii="Times New Roman" w:hAnsi="Times New Roman" w:cs="Times New Roman"/>
          <w:sz w:val="20"/>
          <w:szCs w:val="20"/>
        </w:rPr>
        <w:t>Gelir İdaresi Başkanlığı Strateji Geliştirme Daire Başkanlığı</w:t>
      </w:r>
      <w:r w:rsidR="00EE47B9" w:rsidRPr="00EE47B9">
        <w:rPr>
          <w:rFonts w:ascii="Times New Roman" w:hAnsi="Times New Roman" w:cs="Times New Roman"/>
        </w:rPr>
        <w:t>, 2020:75).</w:t>
      </w:r>
    </w:p>
    <w:p w14:paraId="74291C91" w14:textId="5C05267F" w:rsidR="004304BB" w:rsidRDefault="009E24F6" w:rsidP="005F7DC3">
      <w:pPr>
        <w:pStyle w:val="ListeParagraf"/>
        <w:autoSpaceDE w:val="0"/>
        <w:autoSpaceDN w:val="0"/>
        <w:adjustRightInd w:val="0"/>
        <w:spacing w:after="120" w:line="23" w:lineRule="atLeast"/>
        <w:ind w:left="0" w:firstLine="709"/>
        <w:jc w:val="both"/>
        <w:rPr>
          <w:rFonts w:ascii="Times New Roman" w:hAnsi="Times New Roman" w:cs="Times New Roman"/>
        </w:rPr>
      </w:pPr>
      <w:bookmarkStart w:id="17" w:name="_Hlk70251038"/>
      <w:r w:rsidRPr="009E24F6">
        <w:rPr>
          <w:rFonts w:ascii="Times New Roman" w:hAnsi="Times New Roman" w:cs="Times New Roman"/>
        </w:rPr>
        <w:t>27.01.2010</w:t>
      </w:r>
      <w:r w:rsidR="004304BB">
        <w:rPr>
          <w:rFonts w:ascii="Times New Roman" w:hAnsi="Times New Roman" w:cs="Times New Roman"/>
        </w:rPr>
        <w:t xml:space="preserve"> </w:t>
      </w:r>
      <w:r w:rsidRPr="009E24F6">
        <w:rPr>
          <w:rFonts w:ascii="Times New Roman" w:hAnsi="Times New Roman" w:cs="Times New Roman"/>
        </w:rPr>
        <w:t xml:space="preserve">tarihinde yayımlanan 53 </w:t>
      </w:r>
      <w:proofErr w:type="spellStart"/>
      <w:r w:rsidRPr="009E24F6">
        <w:rPr>
          <w:rFonts w:ascii="Times New Roman" w:hAnsi="Times New Roman" w:cs="Times New Roman"/>
        </w:rPr>
        <w:t>no’lu</w:t>
      </w:r>
      <w:proofErr w:type="spellEnd"/>
      <w:r w:rsidRPr="009E24F6">
        <w:rPr>
          <w:rFonts w:ascii="Times New Roman" w:hAnsi="Times New Roman" w:cs="Times New Roman"/>
        </w:rPr>
        <w:t xml:space="preserve"> KDV Sirküleri ve</w:t>
      </w:r>
      <w:r w:rsidR="004304BB">
        <w:rPr>
          <w:rFonts w:ascii="Times New Roman" w:hAnsi="Times New Roman" w:cs="Times New Roman"/>
        </w:rPr>
        <w:t xml:space="preserve"> </w:t>
      </w:r>
      <w:r w:rsidRPr="009E24F6">
        <w:rPr>
          <w:rFonts w:ascii="Times New Roman" w:hAnsi="Times New Roman" w:cs="Times New Roman"/>
        </w:rPr>
        <w:t xml:space="preserve">08.08.2011 tarihli 60 </w:t>
      </w:r>
      <w:proofErr w:type="spellStart"/>
      <w:r w:rsidRPr="009E24F6">
        <w:rPr>
          <w:rFonts w:ascii="Times New Roman" w:hAnsi="Times New Roman" w:cs="Times New Roman"/>
        </w:rPr>
        <w:t>no’lu</w:t>
      </w:r>
      <w:proofErr w:type="spellEnd"/>
      <w:r w:rsidRPr="009E24F6">
        <w:rPr>
          <w:rFonts w:ascii="Times New Roman" w:hAnsi="Times New Roman" w:cs="Times New Roman"/>
        </w:rPr>
        <w:t xml:space="preserve"> KDV sirkülerleri</w:t>
      </w:r>
      <w:bookmarkEnd w:id="17"/>
      <w:r w:rsidRPr="009E24F6">
        <w:rPr>
          <w:rFonts w:ascii="Times New Roman" w:hAnsi="Times New Roman" w:cs="Times New Roman"/>
        </w:rPr>
        <w:t xml:space="preserve"> uyarınca mükelleflerin KDV iade taleplerine ilişkin </w:t>
      </w:r>
      <w:r w:rsidRPr="001A1549">
        <w:rPr>
          <w:rFonts w:ascii="Times New Roman" w:hAnsi="Times New Roman" w:cs="Times New Roman"/>
          <w:i/>
          <w:iCs/>
        </w:rPr>
        <w:t xml:space="preserve">indirilecek </w:t>
      </w:r>
      <w:r w:rsidRPr="00045FE6">
        <w:rPr>
          <w:rFonts w:ascii="Times New Roman" w:hAnsi="Times New Roman" w:cs="Times New Roman"/>
          <w:b/>
          <w:bCs/>
          <w:i/>
          <w:iCs/>
        </w:rPr>
        <w:t xml:space="preserve">KDV iade taleplerinde bazı belgelerin </w:t>
      </w:r>
      <w:r w:rsidR="005826B7" w:rsidRPr="00045FE6">
        <w:rPr>
          <w:rFonts w:ascii="Times New Roman" w:hAnsi="Times New Roman" w:cs="Times New Roman"/>
          <w:b/>
          <w:bCs/>
          <w:i/>
          <w:iCs/>
        </w:rPr>
        <w:t>e</w:t>
      </w:r>
      <w:r w:rsidRPr="00045FE6">
        <w:rPr>
          <w:rFonts w:ascii="Times New Roman" w:hAnsi="Times New Roman" w:cs="Times New Roman"/>
          <w:b/>
          <w:bCs/>
          <w:i/>
          <w:iCs/>
        </w:rPr>
        <w:t>lektronik ortamda alınması</w:t>
      </w:r>
      <w:r w:rsidRPr="009E24F6">
        <w:rPr>
          <w:rFonts w:ascii="Times New Roman" w:hAnsi="Times New Roman" w:cs="Times New Roman"/>
        </w:rPr>
        <w:t xml:space="preserve"> ve değerlendirilmesi öngörülmüştür. </w:t>
      </w:r>
      <w:r w:rsidR="005826B7">
        <w:rPr>
          <w:rFonts w:ascii="Times New Roman" w:hAnsi="Times New Roman" w:cs="Times New Roman"/>
        </w:rPr>
        <w:t>Ö</w:t>
      </w:r>
      <w:r w:rsidRPr="009E24F6">
        <w:rPr>
          <w:rFonts w:ascii="Times New Roman" w:hAnsi="Times New Roman" w:cs="Times New Roman"/>
        </w:rPr>
        <w:t xml:space="preserve">ncelikle pilot olarak </w:t>
      </w:r>
      <w:r w:rsidRPr="009E24F6">
        <w:rPr>
          <w:rFonts w:ascii="Times New Roman" w:hAnsi="Times New Roman" w:cs="Times New Roman"/>
        </w:rPr>
        <w:lastRenderedPageBreak/>
        <w:t xml:space="preserve">belirli vergi dairelerinde uygulandıktan sonra Mayıs 2014’te Türkiye geneline yaygınlaştırılmıştır. </w:t>
      </w:r>
      <w:r w:rsidR="004304BB">
        <w:rPr>
          <w:rFonts w:ascii="Times New Roman" w:hAnsi="Times New Roman" w:cs="Times New Roman"/>
        </w:rPr>
        <w:t xml:space="preserve">KDV iade talepleri, </w:t>
      </w:r>
      <w:r w:rsidR="004304BB" w:rsidRPr="00045FE6">
        <w:rPr>
          <w:rFonts w:ascii="Times New Roman" w:hAnsi="Times New Roman" w:cs="Times New Roman"/>
          <w:b/>
          <w:bCs/>
          <w:i/>
          <w:iCs/>
        </w:rPr>
        <w:t>KDV İadesi Risk Analizi</w:t>
      </w:r>
      <w:r w:rsidR="004304BB" w:rsidRPr="001A1549">
        <w:rPr>
          <w:rFonts w:ascii="Times New Roman" w:hAnsi="Times New Roman" w:cs="Times New Roman"/>
          <w:i/>
          <w:iCs/>
        </w:rPr>
        <w:t xml:space="preserve"> Projesi</w:t>
      </w:r>
      <w:r w:rsidR="004304BB">
        <w:rPr>
          <w:rFonts w:ascii="Times New Roman" w:hAnsi="Times New Roman" w:cs="Times New Roman"/>
        </w:rPr>
        <w:t xml:space="preserve"> ile elektronik ortamda mükelleflerce yapılmaktadır. Mükelleflerin gönderdiği belgeler analiz edilerek rapora dönüştürülmekte ve vergi dairelerinin kullanımına sunulmaktadır. </w:t>
      </w:r>
      <w:bookmarkStart w:id="18" w:name="_Hlk70251059"/>
      <w:r w:rsidR="004304BB" w:rsidRPr="004304BB">
        <w:rPr>
          <w:rFonts w:ascii="Times New Roman" w:hAnsi="Times New Roman" w:cs="Times New Roman"/>
        </w:rPr>
        <w:t>26 Nisan 2014</w:t>
      </w:r>
      <w:r w:rsidR="004304BB">
        <w:rPr>
          <w:rFonts w:ascii="Times New Roman" w:hAnsi="Times New Roman" w:cs="Times New Roman"/>
        </w:rPr>
        <w:t xml:space="preserve"> tarihli KDV Genel Uygulama Tebliğiyle </w:t>
      </w:r>
      <w:bookmarkEnd w:id="18"/>
      <w:r w:rsidR="004304BB">
        <w:rPr>
          <w:rFonts w:ascii="Times New Roman" w:hAnsi="Times New Roman" w:cs="Times New Roman"/>
        </w:rPr>
        <w:t>internet vergi dairesinden alınan listelere KDV Hesaplama Tablosu eklenmiştir</w:t>
      </w:r>
      <w:r w:rsidR="0016103E">
        <w:rPr>
          <w:rFonts w:ascii="Times New Roman" w:hAnsi="Times New Roman" w:cs="Times New Roman"/>
        </w:rPr>
        <w:t xml:space="preserve"> </w:t>
      </w:r>
      <w:r w:rsidR="004304BB" w:rsidRPr="004304BB">
        <w:rPr>
          <w:rFonts w:ascii="Times New Roman" w:hAnsi="Times New Roman" w:cs="Times New Roman"/>
        </w:rPr>
        <w:t>(</w:t>
      </w:r>
      <w:bookmarkStart w:id="19" w:name="_Hlk70798154"/>
      <w:r w:rsidR="004304BB" w:rsidRPr="004304BB">
        <w:rPr>
          <w:rFonts w:ascii="Times New Roman" w:hAnsi="Times New Roman" w:cs="Times New Roman"/>
        </w:rPr>
        <w:t>Gelir İdaresi Başkanlığı Uygulama ve Veri Yönetimi Daire Başkanlığı, 2020:3-4).</w:t>
      </w:r>
    </w:p>
    <w:bookmarkEnd w:id="19"/>
    <w:p w14:paraId="0FD2623D" w14:textId="4C37A82E" w:rsidR="009E24F6" w:rsidRDefault="009E24F6" w:rsidP="005F7DC3">
      <w:pPr>
        <w:pStyle w:val="ListeParagraf"/>
        <w:autoSpaceDE w:val="0"/>
        <w:autoSpaceDN w:val="0"/>
        <w:adjustRightInd w:val="0"/>
        <w:spacing w:after="120" w:line="23" w:lineRule="atLeast"/>
        <w:ind w:left="0" w:firstLine="709"/>
        <w:jc w:val="both"/>
        <w:rPr>
          <w:rFonts w:ascii="Times New Roman" w:hAnsi="Times New Roman" w:cs="Times New Roman"/>
        </w:rPr>
      </w:pPr>
      <w:r w:rsidRPr="009E24F6">
        <w:rPr>
          <w:rFonts w:ascii="Times New Roman" w:hAnsi="Times New Roman" w:cs="Times New Roman"/>
        </w:rPr>
        <w:t xml:space="preserve">Buna benzer şekilde </w:t>
      </w:r>
      <w:r w:rsidRPr="001A1549">
        <w:rPr>
          <w:rFonts w:ascii="Times New Roman" w:hAnsi="Times New Roman" w:cs="Times New Roman"/>
          <w:b/>
          <w:bCs/>
          <w:i/>
          <w:iCs/>
        </w:rPr>
        <w:t>“Gelir ve Kurumlar Standart İade Sistemi</w:t>
      </w:r>
      <w:r w:rsidRPr="009E24F6">
        <w:rPr>
          <w:rFonts w:ascii="Times New Roman" w:hAnsi="Times New Roman" w:cs="Times New Roman"/>
        </w:rPr>
        <w:t>” ise; gelir ve kurumlar vergisi iade işlemlerinin standartlaştırılmasını hedefleyip</w:t>
      </w:r>
      <w:r w:rsidR="003F20F4">
        <w:rPr>
          <w:rFonts w:ascii="Times New Roman" w:hAnsi="Times New Roman" w:cs="Times New Roman"/>
        </w:rPr>
        <w:t>,</w:t>
      </w:r>
      <w:r w:rsidRPr="009E24F6">
        <w:rPr>
          <w:rFonts w:ascii="Times New Roman" w:hAnsi="Times New Roman" w:cs="Times New Roman"/>
        </w:rPr>
        <w:t xml:space="preserve"> 09.04.2015 tarihinde Ankara ve İstanbul’da bazı vergi dairesi müdürlüklerinde pilot uygulama olarak başlatılmıştır.</w:t>
      </w:r>
      <w:r w:rsidR="00DB6D83">
        <w:rPr>
          <w:rFonts w:ascii="Times New Roman" w:hAnsi="Times New Roman" w:cs="Times New Roman"/>
        </w:rPr>
        <w:t xml:space="preserve"> 2018 yılı Kasım ayı itibariyle tüm illerde uygulanmaya başlamıştır.</w:t>
      </w:r>
    </w:p>
    <w:p w14:paraId="51E2541C" w14:textId="05BEC047" w:rsidR="00502DE0" w:rsidRDefault="00DB6D83" w:rsidP="00502DE0">
      <w:pPr>
        <w:pStyle w:val="ListeParagraf"/>
        <w:autoSpaceDE w:val="0"/>
        <w:autoSpaceDN w:val="0"/>
        <w:adjustRightInd w:val="0"/>
        <w:spacing w:after="120" w:line="23" w:lineRule="atLeast"/>
        <w:ind w:left="0" w:firstLine="709"/>
        <w:jc w:val="both"/>
      </w:pPr>
      <w:r>
        <w:rPr>
          <w:rFonts w:ascii="Times New Roman" w:hAnsi="Times New Roman" w:cs="Times New Roman"/>
        </w:rPr>
        <w:t>KDV İade Sistemi ve Gelir ve Kurumlar Standart İade Sistemi, İade Takip Sistemi isimli tek bir çatıda toplanmıştır. Sisteme ÖTV de dahil edilmeye çalışılmaktadır.</w:t>
      </w:r>
    </w:p>
    <w:p w14:paraId="5493BBF3" w14:textId="2E731CA7" w:rsidR="00DB6D83" w:rsidRPr="009E24F6" w:rsidRDefault="00502DE0" w:rsidP="00502DE0">
      <w:pPr>
        <w:shd w:val="clear" w:color="auto" w:fill="FFFFFF"/>
        <w:spacing w:after="120" w:line="23" w:lineRule="atLeast"/>
        <w:ind w:firstLine="709"/>
        <w:jc w:val="both"/>
        <w:textAlignment w:val="baseline"/>
        <w:rPr>
          <w:rFonts w:ascii="Times New Roman" w:hAnsi="Times New Roman" w:cs="Times New Roman"/>
        </w:rPr>
      </w:pPr>
      <w:r w:rsidRPr="00502DE0">
        <w:rPr>
          <w:rFonts w:ascii="Times New Roman" w:hAnsi="Times New Roman" w:cs="Times New Roman"/>
        </w:rPr>
        <w:t xml:space="preserve">Yapılan çalışmalar mükelleflerin KDV iadeleri tamamlandıktan sonra düzeltme beyannameleri vererek iadelerini azalttıklarını göstermiştir. Vergi dairelerince 2019 yılı itibariyle bu mükelleflere vergi-ceza ihbarnamesi ile 87.569.446,53 TL vergi tarh edilmiş, 130.546.981, 48 TL ceza kesilmiş olup tahakkuk ettirilen vergi tutarı toplam 71.357.493, 20 </w:t>
      </w:r>
      <w:r w:rsidR="00AB053B" w:rsidRPr="00502DE0">
        <w:rPr>
          <w:rFonts w:ascii="Times New Roman" w:hAnsi="Times New Roman" w:cs="Times New Roman"/>
        </w:rPr>
        <w:t>TL’dir</w:t>
      </w:r>
      <w:r>
        <w:rPr>
          <w:rFonts w:ascii="Times New Roman" w:hAnsi="Times New Roman" w:cs="Times New Roman"/>
        </w:rPr>
        <w:t xml:space="preserve"> (</w:t>
      </w:r>
      <w:r w:rsidR="0006111E">
        <w:rPr>
          <w:rFonts w:ascii="Times New Roman" w:hAnsi="Times New Roman" w:cs="Times New Roman"/>
          <w:sz w:val="20"/>
          <w:szCs w:val="20"/>
        </w:rPr>
        <w:t>Gelir İdaresi Başkanlığı Strateji Geliştirme Daire Başkanlığı</w:t>
      </w:r>
      <w:r>
        <w:rPr>
          <w:rFonts w:ascii="Times New Roman" w:hAnsi="Times New Roman" w:cs="Times New Roman"/>
        </w:rPr>
        <w:t>, 2020:70).</w:t>
      </w:r>
    </w:p>
    <w:p w14:paraId="150F7FBA" w14:textId="55F2BD9B" w:rsidR="009E24F6" w:rsidRDefault="009E24F6" w:rsidP="005F7DC3">
      <w:pPr>
        <w:pStyle w:val="ListeParagraf"/>
        <w:autoSpaceDE w:val="0"/>
        <w:autoSpaceDN w:val="0"/>
        <w:adjustRightInd w:val="0"/>
        <w:spacing w:after="120" w:line="23" w:lineRule="atLeast"/>
        <w:ind w:left="0" w:firstLine="709"/>
        <w:jc w:val="both"/>
        <w:rPr>
          <w:rFonts w:ascii="Times New Roman" w:hAnsi="Times New Roman" w:cs="Times New Roman"/>
        </w:rPr>
      </w:pPr>
      <w:bookmarkStart w:id="20" w:name="_Hlk70251076"/>
      <w:r w:rsidRPr="009E24F6">
        <w:rPr>
          <w:rFonts w:ascii="Times New Roman" w:hAnsi="Times New Roman" w:cs="Times New Roman"/>
        </w:rPr>
        <w:t xml:space="preserve">414 sıra </w:t>
      </w:r>
      <w:proofErr w:type="spellStart"/>
      <w:r w:rsidRPr="009E24F6">
        <w:rPr>
          <w:rFonts w:ascii="Times New Roman" w:hAnsi="Times New Roman" w:cs="Times New Roman"/>
        </w:rPr>
        <w:t>no’lu</w:t>
      </w:r>
      <w:proofErr w:type="spellEnd"/>
      <w:r w:rsidRPr="009E24F6">
        <w:rPr>
          <w:rFonts w:ascii="Times New Roman" w:hAnsi="Times New Roman" w:cs="Times New Roman"/>
        </w:rPr>
        <w:t xml:space="preserve"> VUK Genel Tebliği </w:t>
      </w:r>
      <w:bookmarkEnd w:id="20"/>
      <w:r w:rsidRPr="009E24F6">
        <w:rPr>
          <w:rFonts w:ascii="Times New Roman" w:hAnsi="Times New Roman" w:cs="Times New Roman"/>
        </w:rPr>
        <w:t xml:space="preserve">ile 2012 yılında </w:t>
      </w:r>
      <w:r w:rsidRPr="001A1549">
        <w:rPr>
          <w:rFonts w:ascii="Times New Roman" w:hAnsi="Times New Roman" w:cs="Times New Roman"/>
          <w:b/>
          <w:bCs/>
          <w:i/>
          <w:iCs/>
        </w:rPr>
        <w:t>önceden hazırlanmış kira beyanname sistemine</w:t>
      </w:r>
      <w:r w:rsidRPr="009E24F6">
        <w:rPr>
          <w:rFonts w:ascii="Times New Roman" w:hAnsi="Times New Roman" w:cs="Times New Roman"/>
        </w:rPr>
        <w:t xml:space="preserve"> geçilmiştir. Sistemde işleme alınan veriler; </w:t>
      </w:r>
      <w:proofErr w:type="spellStart"/>
      <w:r w:rsidRPr="009E24F6">
        <w:rPr>
          <w:rFonts w:ascii="Times New Roman" w:hAnsi="Times New Roman" w:cs="Times New Roman"/>
        </w:rPr>
        <w:t>Mernis</w:t>
      </w:r>
      <w:proofErr w:type="spellEnd"/>
      <w:r w:rsidRPr="009E24F6">
        <w:rPr>
          <w:rFonts w:ascii="Times New Roman" w:hAnsi="Times New Roman" w:cs="Times New Roman"/>
        </w:rPr>
        <w:t xml:space="preserve">, banka, tapu, sigorta şirketleri gibi kurum ve kuruluşlardan GİB veri tabanına aktarılmış olan verilerdir. </w:t>
      </w:r>
    </w:p>
    <w:p w14:paraId="485EF8EA" w14:textId="77777777" w:rsidR="00597424" w:rsidRPr="00597424" w:rsidRDefault="00597424" w:rsidP="00597424">
      <w:pPr>
        <w:shd w:val="clear" w:color="auto" w:fill="FFFFFF"/>
        <w:spacing w:after="120" w:line="23" w:lineRule="atLeast"/>
        <w:ind w:firstLine="709"/>
        <w:jc w:val="both"/>
        <w:textAlignment w:val="baseline"/>
        <w:rPr>
          <w:rFonts w:ascii="Times New Roman" w:hAnsi="Times New Roman" w:cs="Times New Roman"/>
        </w:rPr>
      </w:pPr>
      <w:r w:rsidRPr="00597424">
        <w:rPr>
          <w:rFonts w:ascii="Times New Roman" w:hAnsi="Times New Roman" w:cs="Times New Roman"/>
        </w:rPr>
        <w:t xml:space="preserve">01.03.2016 itibariyle kazançları sadece </w:t>
      </w:r>
      <w:proofErr w:type="spellStart"/>
      <w:r w:rsidRPr="00597424">
        <w:rPr>
          <w:rFonts w:ascii="Times New Roman" w:hAnsi="Times New Roman" w:cs="Times New Roman"/>
        </w:rPr>
        <w:t>gmsi</w:t>
      </w:r>
      <w:proofErr w:type="spellEnd"/>
      <w:r w:rsidRPr="00597424">
        <w:rPr>
          <w:rFonts w:ascii="Times New Roman" w:hAnsi="Times New Roman" w:cs="Times New Roman"/>
        </w:rPr>
        <w:t xml:space="preserve">, </w:t>
      </w:r>
      <w:proofErr w:type="spellStart"/>
      <w:r w:rsidRPr="00597424">
        <w:rPr>
          <w:rFonts w:ascii="Times New Roman" w:hAnsi="Times New Roman" w:cs="Times New Roman"/>
        </w:rPr>
        <w:t>msi</w:t>
      </w:r>
      <w:proofErr w:type="spellEnd"/>
      <w:r w:rsidRPr="00597424">
        <w:rPr>
          <w:rFonts w:ascii="Times New Roman" w:hAnsi="Times New Roman" w:cs="Times New Roman"/>
        </w:rPr>
        <w:t xml:space="preserve"> ve diğer kazanç ve iratlardan oluşan mükelleflere hazır beyanname sistemi getirilmiştir.</w:t>
      </w:r>
    </w:p>
    <w:p w14:paraId="476914AD" w14:textId="7C47CCA5" w:rsidR="00597424" w:rsidRDefault="00597424" w:rsidP="00597424">
      <w:pPr>
        <w:shd w:val="clear" w:color="auto" w:fill="FFFFFF"/>
        <w:spacing w:after="120" w:line="23" w:lineRule="atLeast"/>
        <w:ind w:firstLine="709"/>
        <w:jc w:val="both"/>
        <w:textAlignment w:val="baseline"/>
        <w:rPr>
          <w:rFonts w:ascii="Times New Roman" w:hAnsi="Times New Roman" w:cs="Times New Roman"/>
        </w:rPr>
      </w:pPr>
      <w:r w:rsidRPr="00597424">
        <w:rPr>
          <w:rFonts w:ascii="Times New Roman" w:hAnsi="Times New Roman" w:cs="Times New Roman"/>
        </w:rPr>
        <w:t>Sisteme 2019 yılı itibariyle beyanname ver</w:t>
      </w:r>
      <w:r w:rsidR="00204EC6">
        <w:rPr>
          <w:rFonts w:ascii="Times New Roman" w:hAnsi="Times New Roman" w:cs="Times New Roman"/>
        </w:rPr>
        <w:t>e</w:t>
      </w:r>
      <w:r w:rsidRPr="00597424">
        <w:rPr>
          <w:rFonts w:ascii="Times New Roman" w:hAnsi="Times New Roman" w:cs="Times New Roman"/>
        </w:rPr>
        <w:t xml:space="preserve">n mükellef sayısı 1.532.943’tür. Beyan edilen toplam gelir miktarı 70.369.259.146 </w:t>
      </w:r>
      <w:r w:rsidR="00AB053B" w:rsidRPr="00597424">
        <w:rPr>
          <w:rFonts w:ascii="Times New Roman" w:hAnsi="Times New Roman" w:cs="Times New Roman"/>
        </w:rPr>
        <w:t>TL’dir</w:t>
      </w:r>
      <w:r w:rsidRPr="00597424">
        <w:rPr>
          <w:rFonts w:ascii="Times New Roman" w:hAnsi="Times New Roman" w:cs="Times New Roman"/>
        </w:rPr>
        <w:t>. 48.448.024.720 TL GMSİ, 5.185.583.895 TL ücret, 16.325.843.559 TL MSİ ve 409.806.972 TL diğer kazanç ve irat beyan edilmiştir (</w:t>
      </w:r>
      <w:r w:rsidR="0006111E">
        <w:rPr>
          <w:rFonts w:ascii="Times New Roman" w:hAnsi="Times New Roman" w:cs="Times New Roman"/>
          <w:sz w:val="20"/>
          <w:szCs w:val="20"/>
        </w:rPr>
        <w:t>Gelir İdaresi Başkanlığı Strateji Geliştirme Daire Başkanlığı</w:t>
      </w:r>
      <w:r w:rsidRPr="00597424">
        <w:rPr>
          <w:rFonts w:ascii="Times New Roman" w:hAnsi="Times New Roman" w:cs="Times New Roman"/>
        </w:rPr>
        <w:t>, 2020:77).</w:t>
      </w:r>
    </w:p>
    <w:p w14:paraId="365DB201" w14:textId="74B54483" w:rsidR="00E414A2" w:rsidRPr="00E414A2" w:rsidRDefault="00E414A2" w:rsidP="00E414A2">
      <w:pPr>
        <w:autoSpaceDE w:val="0"/>
        <w:autoSpaceDN w:val="0"/>
        <w:adjustRightInd w:val="0"/>
        <w:spacing w:after="120" w:line="23" w:lineRule="atLeast"/>
        <w:ind w:firstLine="709"/>
        <w:jc w:val="both"/>
        <w:rPr>
          <w:rFonts w:ascii="Times New Roman" w:hAnsi="Times New Roman" w:cs="Times New Roman"/>
        </w:rPr>
      </w:pPr>
      <w:r w:rsidRPr="00E414A2">
        <w:rPr>
          <w:rFonts w:ascii="Times New Roman" w:hAnsi="Times New Roman" w:cs="Times New Roman"/>
        </w:rPr>
        <w:t>2019 yılı sonu itibariyle 100 milyon adet beyann</w:t>
      </w:r>
      <w:r w:rsidR="00204EC6">
        <w:rPr>
          <w:rFonts w:ascii="Times New Roman" w:hAnsi="Times New Roman" w:cs="Times New Roman"/>
        </w:rPr>
        <w:t>a</w:t>
      </w:r>
      <w:r w:rsidRPr="00E414A2">
        <w:rPr>
          <w:rFonts w:ascii="Times New Roman" w:hAnsi="Times New Roman" w:cs="Times New Roman"/>
        </w:rPr>
        <w:t xml:space="preserve">me e-ortamda alınmıştır. Bu sayede; denetim, arşivleme, istatistik, değerlendirme </w:t>
      </w:r>
      <w:r w:rsidR="00AB053B" w:rsidRPr="00E414A2">
        <w:rPr>
          <w:rFonts w:ascii="Times New Roman" w:hAnsi="Times New Roman" w:cs="Times New Roman"/>
        </w:rPr>
        <w:t>vb.</w:t>
      </w:r>
      <w:r w:rsidRPr="00E414A2">
        <w:rPr>
          <w:rFonts w:ascii="Times New Roman" w:hAnsi="Times New Roman" w:cs="Times New Roman"/>
        </w:rPr>
        <w:t xml:space="preserve"> işlemlerde hız, zaman ve tasarruf sağlanmıştır (</w:t>
      </w:r>
      <w:r w:rsidR="0006111E">
        <w:rPr>
          <w:rFonts w:ascii="Times New Roman" w:hAnsi="Times New Roman" w:cs="Times New Roman"/>
          <w:sz w:val="20"/>
          <w:szCs w:val="20"/>
        </w:rPr>
        <w:t>Gelir İdaresi Başkanlığı Strateji Geliştirme Daire Başkanlığı</w:t>
      </w:r>
      <w:r w:rsidRPr="00E414A2">
        <w:rPr>
          <w:rFonts w:ascii="Times New Roman" w:hAnsi="Times New Roman" w:cs="Times New Roman"/>
        </w:rPr>
        <w:t xml:space="preserve">, 2020:68). </w:t>
      </w:r>
    </w:p>
    <w:p w14:paraId="4382A22F" w14:textId="77777777" w:rsidR="00E414A2" w:rsidRPr="00E414A2" w:rsidRDefault="00E414A2" w:rsidP="00E414A2">
      <w:pPr>
        <w:autoSpaceDE w:val="0"/>
        <w:autoSpaceDN w:val="0"/>
        <w:adjustRightInd w:val="0"/>
        <w:spacing w:after="120" w:line="23" w:lineRule="atLeast"/>
        <w:ind w:firstLine="709"/>
        <w:jc w:val="both"/>
        <w:rPr>
          <w:rFonts w:ascii="Times New Roman" w:hAnsi="Times New Roman" w:cs="Times New Roman"/>
        </w:rPr>
      </w:pPr>
      <w:r w:rsidRPr="00E414A2">
        <w:rPr>
          <w:rFonts w:ascii="Times New Roman" w:hAnsi="Times New Roman" w:cs="Times New Roman"/>
        </w:rPr>
        <w:t xml:space="preserve">Muhtasar ve Prim Hizmet Beyannamesi, 01.06.2017 itibariyle uygulanmaya başlamıştır. 01.05.2019 itibariyle Geri Kazanım Katılım beyannameleri elektronik ortamda alınmaya başlanmıştır. Hasılat esaslı beyan sisteminden yararlanan mükellefler 01.05.2019 tarihinden itibaren KDV4 olarak isimlendirilen beyannamelerini elektronik ortamda vermeye başlamışlardır. </w:t>
      </w:r>
    </w:p>
    <w:p w14:paraId="0594CC67" w14:textId="77777777" w:rsidR="00E414A2" w:rsidRDefault="00E414A2" w:rsidP="00E414A2">
      <w:pPr>
        <w:autoSpaceDE w:val="0"/>
        <w:autoSpaceDN w:val="0"/>
        <w:adjustRightInd w:val="0"/>
        <w:spacing w:after="120" w:line="23" w:lineRule="atLeast"/>
        <w:ind w:firstLine="709"/>
        <w:jc w:val="both"/>
        <w:rPr>
          <w:rFonts w:ascii="Times New Roman" w:hAnsi="Times New Roman" w:cs="Times New Roman"/>
        </w:rPr>
      </w:pPr>
      <w:r w:rsidRPr="00E414A2">
        <w:rPr>
          <w:rFonts w:ascii="Times New Roman" w:hAnsi="Times New Roman" w:cs="Times New Roman"/>
        </w:rPr>
        <w:t>Para, altın, döviz, menkul kıymet ve diğer sermaye piyasası araçlarına ilişkin vergi beyannameleri 01.08.2019 tarihinden itibaren elektronik ortamda alınmaya başlamıştır.</w:t>
      </w:r>
    </w:p>
    <w:p w14:paraId="70CB825D" w14:textId="2876744E" w:rsidR="00366527" w:rsidRPr="009E24F6" w:rsidRDefault="00E414A2" w:rsidP="00E414A2">
      <w:pPr>
        <w:autoSpaceDE w:val="0"/>
        <w:autoSpaceDN w:val="0"/>
        <w:adjustRightInd w:val="0"/>
        <w:spacing w:after="120" w:line="23" w:lineRule="atLeast"/>
        <w:ind w:firstLine="709"/>
        <w:jc w:val="both"/>
        <w:rPr>
          <w:rFonts w:ascii="Times New Roman" w:hAnsi="Times New Roman" w:cs="Times New Roman"/>
        </w:rPr>
      </w:pPr>
      <w:r>
        <w:rPr>
          <w:rFonts w:ascii="Times New Roman" w:hAnsi="Times New Roman" w:cs="Times New Roman"/>
        </w:rPr>
        <w:t>Turizm payı beyann</w:t>
      </w:r>
      <w:r w:rsidR="0037608A">
        <w:rPr>
          <w:rFonts w:ascii="Times New Roman" w:hAnsi="Times New Roman" w:cs="Times New Roman"/>
        </w:rPr>
        <w:t>a</w:t>
      </w:r>
      <w:r>
        <w:rPr>
          <w:rFonts w:ascii="Times New Roman" w:hAnsi="Times New Roman" w:cs="Times New Roman"/>
        </w:rPr>
        <w:t>meleri 01.11.2019 tarihinden itibaren elektronik ortamda alınmaya başlanmıştır (</w:t>
      </w:r>
      <w:r w:rsidR="0006111E">
        <w:rPr>
          <w:rFonts w:ascii="Times New Roman" w:hAnsi="Times New Roman" w:cs="Times New Roman"/>
          <w:sz w:val="20"/>
          <w:szCs w:val="20"/>
        </w:rPr>
        <w:t>Gelir İdaresi Başkanlığı Strateji Geliştirme Daire Başkanlığı</w:t>
      </w:r>
      <w:r>
        <w:rPr>
          <w:rFonts w:ascii="Times New Roman" w:hAnsi="Times New Roman" w:cs="Times New Roman"/>
        </w:rPr>
        <w:t>, 2020:67-68).</w:t>
      </w:r>
    </w:p>
    <w:p w14:paraId="0EA3B394" w14:textId="77777777" w:rsidR="009E24F6" w:rsidRPr="009E24F6" w:rsidRDefault="009E24F6" w:rsidP="005F7DC3">
      <w:pPr>
        <w:pStyle w:val="ListeParagraf"/>
        <w:autoSpaceDE w:val="0"/>
        <w:autoSpaceDN w:val="0"/>
        <w:adjustRightInd w:val="0"/>
        <w:spacing w:after="120" w:line="23" w:lineRule="atLeast"/>
        <w:ind w:left="0" w:firstLine="709"/>
        <w:jc w:val="both"/>
        <w:rPr>
          <w:rFonts w:ascii="Times New Roman" w:hAnsi="Times New Roman" w:cs="Times New Roman"/>
        </w:rPr>
      </w:pPr>
      <w:bookmarkStart w:id="21" w:name="_Hlk70251104"/>
      <w:r w:rsidRPr="009E24F6">
        <w:rPr>
          <w:rFonts w:ascii="Times New Roman" w:hAnsi="Times New Roman" w:cs="Times New Roman"/>
        </w:rPr>
        <w:t xml:space="preserve">29392 </w:t>
      </w:r>
      <w:proofErr w:type="spellStart"/>
      <w:r w:rsidRPr="009E24F6">
        <w:rPr>
          <w:rFonts w:ascii="Times New Roman" w:hAnsi="Times New Roman" w:cs="Times New Roman"/>
        </w:rPr>
        <w:t>no’lu</w:t>
      </w:r>
      <w:proofErr w:type="spellEnd"/>
      <w:r w:rsidRPr="009E24F6">
        <w:rPr>
          <w:rFonts w:ascii="Times New Roman" w:hAnsi="Times New Roman" w:cs="Times New Roman"/>
        </w:rPr>
        <w:t xml:space="preserve"> 20.06.2015 tarihli 453 sıra </w:t>
      </w:r>
      <w:proofErr w:type="spellStart"/>
      <w:r w:rsidRPr="009E24F6">
        <w:rPr>
          <w:rFonts w:ascii="Times New Roman" w:hAnsi="Times New Roman" w:cs="Times New Roman"/>
        </w:rPr>
        <w:t>no’lu</w:t>
      </w:r>
      <w:proofErr w:type="spellEnd"/>
      <w:r w:rsidRPr="009E24F6">
        <w:rPr>
          <w:rFonts w:ascii="Times New Roman" w:hAnsi="Times New Roman" w:cs="Times New Roman"/>
        </w:rPr>
        <w:t xml:space="preserve"> Vergi Usul Kanunu Genel </w:t>
      </w:r>
      <w:bookmarkEnd w:id="21"/>
      <w:r w:rsidRPr="009E24F6">
        <w:rPr>
          <w:rFonts w:ascii="Times New Roman" w:hAnsi="Times New Roman" w:cs="Times New Roman"/>
        </w:rPr>
        <w:t xml:space="preserve">Tebliği ile </w:t>
      </w:r>
      <w:r w:rsidRPr="001A1549">
        <w:rPr>
          <w:rFonts w:ascii="Times New Roman" w:hAnsi="Times New Roman" w:cs="Times New Roman"/>
          <w:b/>
          <w:bCs/>
          <w:i/>
          <w:iCs/>
        </w:rPr>
        <w:t>e-Yoklama Sistemine</w:t>
      </w:r>
      <w:r w:rsidRPr="009E24F6">
        <w:rPr>
          <w:rFonts w:ascii="Times New Roman" w:hAnsi="Times New Roman" w:cs="Times New Roman"/>
        </w:rPr>
        <w:t xml:space="preserve"> geçilmiştir. </w:t>
      </w:r>
    </w:p>
    <w:p w14:paraId="392CE04D" w14:textId="77777777" w:rsidR="009E24F6" w:rsidRPr="009E24F6" w:rsidRDefault="009E24F6" w:rsidP="005F7DC3">
      <w:pPr>
        <w:autoSpaceDE w:val="0"/>
        <w:autoSpaceDN w:val="0"/>
        <w:adjustRightInd w:val="0"/>
        <w:spacing w:after="120" w:line="23" w:lineRule="atLeast"/>
        <w:ind w:firstLine="709"/>
        <w:jc w:val="both"/>
        <w:rPr>
          <w:rFonts w:ascii="Times New Roman" w:hAnsi="Times New Roman" w:cs="Times New Roman"/>
        </w:rPr>
      </w:pPr>
      <w:r w:rsidRPr="001A1549">
        <w:rPr>
          <w:rFonts w:ascii="Times New Roman" w:hAnsi="Times New Roman" w:cs="Times New Roman"/>
          <w:b/>
          <w:bCs/>
          <w:i/>
          <w:iCs/>
        </w:rPr>
        <w:t>Kurumsal Elektronik Belge Yönetim Sistemi (</w:t>
      </w:r>
      <w:proofErr w:type="spellStart"/>
      <w:r w:rsidRPr="001A1549">
        <w:rPr>
          <w:rFonts w:ascii="Times New Roman" w:hAnsi="Times New Roman" w:cs="Times New Roman"/>
          <w:b/>
          <w:bCs/>
          <w:i/>
          <w:iCs/>
        </w:rPr>
        <w:t>Keys</w:t>
      </w:r>
      <w:proofErr w:type="spellEnd"/>
      <w:r w:rsidRPr="001A1549">
        <w:rPr>
          <w:rFonts w:ascii="Times New Roman" w:hAnsi="Times New Roman" w:cs="Times New Roman"/>
          <w:b/>
          <w:bCs/>
          <w:i/>
          <w:iCs/>
        </w:rPr>
        <w:t>)</w:t>
      </w:r>
      <w:r w:rsidRPr="009E24F6">
        <w:rPr>
          <w:rFonts w:ascii="Times New Roman" w:hAnsi="Times New Roman" w:cs="Times New Roman"/>
          <w:b/>
          <w:bCs/>
        </w:rPr>
        <w:t xml:space="preserve"> </w:t>
      </w:r>
      <w:r w:rsidRPr="009E24F6">
        <w:rPr>
          <w:rFonts w:ascii="Times New Roman" w:hAnsi="Times New Roman" w:cs="Times New Roman"/>
        </w:rPr>
        <w:t xml:space="preserve">merkez ve taşradaki tüm gelen giden evrakın e-ortamda üretimi, yönetimi ve arşivlenmesi sistemidir. </w:t>
      </w:r>
      <w:proofErr w:type="spellStart"/>
      <w:r w:rsidRPr="009E24F6">
        <w:rPr>
          <w:rFonts w:ascii="Times New Roman" w:hAnsi="Times New Roman" w:cs="Times New Roman"/>
        </w:rPr>
        <w:t>GİB’de</w:t>
      </w:r>
      <w:proofErr w:type="spellEnd"/>
      <w:r w:rsidRPr="009E24F6">
        <w:rPr>
          <w:rFonts w:ascii="Times New Roman" w:hAnsi="Times New Roman" w:cs="Times New Roman"/>
        </w:rPr>
        <w:t xml:space="preserve"> 2009 yılında </w:t>
      </w:r>
      <w:proofErr w:type="spellStart"/>
      <w:r w:rsidRPr="009E24F6">
        <w:rPr>
          <w:rFonts w:ascii="Times New Roman" w:hAnsi="Times New Roman" w:cs="Times New Roman"/>
        </w:rPr>
        <w:t>özelge</w:t>
      </w:r>
      <w:proofErr w:type="spellEnd"/>
      <w:r w:rsidRPr="009E24F6">
        <w:rPr>
          <w:rFonts w:ascii="Times New Roman" w:hAnsi="Times New Roman" w:cs="Times New Roman"/>
        </w:rPr>
        <w:t xml:space="preserve"> sisteminin başlangıcını oluşturan kurumsal e-belge yönetim sistemi 11.10.2012 tarihi itibariyle GİB merkez birimlerindeki tüm yazışma işlemlerinde kullanılmaya başlamıştır. </w:t>
      </w:r>
    </w:p>
    <w:p w14:paraId="655EF515" w14:textId="0D916C24" w:rsidR="001A1549" w:rsidRPr="004D79A7" w:rsidRDefault="009E24F6" w:rsidP="005F7DC3">
      <w:pPr>
        <w:autoSpaceDE w:val="0"/>
        <w:autoSpaceDN w:val="0"/>
        <w:adjustRightInd w:val="0"/>
        <w:spacing w:after="120" w:line="23" w:lineRule="atLeast"/>
        <w:ind w:firstLine="709"/>
        <w:jc w:val="both"/>
        <w:rPr>
          <w:rFonts w:ascii="Times New Roman" w:hAnsi="Times New Roman" w:cs="Times New Roman"/>
        </w:rPr>
      </w:pPr>
      <w:r w:rsidRPr="001A1549">
        <w:rPr>
          <w:rFonts w:ascii="Times New Roman" w:hAnsi="Times New Roman" w:cs="Times New Roman"/>
          <w:b/>
          <w:bCs/>
          <w:i/>
          <w:iCs/>
        </w:rPr>
        <w:t>E-tebliğ</w:t>
      </w:r>
      <w:r w:rsidRPr="009E24F6">
        <w:rPr>
          <w:rFonts w:ascii="Times New Roman" w:hAnsi="Times New Roman" w:cs="Times New Roman"/>
        </w:rPr>
        <w:t xml:space="preserve"> sistemi 01.01.2016’dan itibaren başlamıştır. </w:t>
      </w:r>
      <w:bookmarkStart w:id="22" w:name="_Hlk70251131"/>
      <w:proofErr w:type="spellStart"/>
      <w:r w:rsidRPr="009E24F6">
        <w:rPr>
          <w:rFonts w:ascii="Times New Roman" w:hAnsi="Times New Roman" w:cs="Times New Roman"/>
        </w:rPr>
        <w:t>KEP’e</w:t>
      </w:r>
      <w:proofErr w:type="spellEnd"/>
      <w:r w:rsidRPr="009E24F6">
        <w:rPr>
          <w:rFonts w:ascii="Times New Roman" w:hAnsi="Times New Roman" w:cs="Times New Roman"/>
        </w:rPr>
        <w:t xml:space="preserve"> yönelik vergisel düzenlemeye 27 Ağustos 2015 tarihli ve 29458 sayılı </w:t>
      </w:r>
      <w:r w:rsidR="00AB053B" w:rsidRPr="009E24F6">
        <w:rPr>
          <w:rFonts w:ascii="Times New Roman" w:hAnsi="Times New Roman" w:cs="Times New Roman"/>
        </w:rPr>
        <w:t>Resmî</w:t>
      </w:r>
      <w:r w:rsidRPr="009E24F6">
        <w:rPr>
          <w:rFonts w:ascii="Times New Roman" w:hAnsi="Times New Roman" w:cs="Times New Roman"/>
        </w:rPr>
        <w:t xml:space="preserve"> </w:t>
      </w:r>
      <w:r w:rsidR="00AB053B" w:rsidRPr="009E24F6">
        <w:rPr>
          <w:rFonts w:ascii="Times New Roman" w:hAnsi="Times New Roman" w:cs="Times New Roman"/>
        </w:rPr>
        <w:t>Gazete ‘de</w:t>
      </w:r>
      <w:r w:rsidRPr="009E24F6">
        <w:rPr>
          <w:rFonts w:ascii="Times New Roman" w:hAnsi="Times New Roman" w:cs="Times New Roman"/>
        </w:rPr>
        <w:t xml:space="preserve"> 456 Sıra </w:t>
      </w:r>
      <w:proofErr w:type="spellStart"/>
      <w:r w:rsidRPr="009E24F6">
        <w:rPr>
          <w:rFonts w:ascii="Times New Roman" w:hAnsi="Times New Roman" w:cs="Times New Roman"/>
        </w:rPr>
        <w:t>no’lu</w:t>
      </w:r>
      <w:proofErr w:type="spellEnd"/>
      <w:r w:rsidRPr="009E24F6">
        <w:rPr>
          <w:rFonts w:ascii="Times New Roman" w:hAnsi="Times New Roman" w:cs="Times New Roman"/>
        </w:rPr>
        <w:t xml:space="preserve"> Vergi Usul Kanunu Genel </w:t>
      </w:r>
      <w:bookmarkEnd w:id="22"/>
      <w:r w:rsidRPr="004D79A7">
        <w:rPr>
          <w:rFonts w:ascii="Times New Roman" w:hAnsi="Times New Roman" w:cs="Times New Roman"/>
        </w:rPr>
        <w:t xml:space="preserve">Tebliğinde yer verilmiştir. </w:t>
      </w:r>
    </w:p>
    <w:p w14:paraId="79A1A94B" w14:textId="3DB58C02" w:rsidR="004D79A7" w:rsidRPr="004D79A7" w:rsidRDefault="009B26B9" w:rsidP="004D79A7">
      <w:pPr>
        <w:autoSpaceDE w:val="0"/>
        <w:autoSpaceDN w:val="0"/>
        <w:adjustRightInd w:val="0"/>
        <w:spacing w:after="120" w:line="23" w:lineRule="atLeast"/>
        <w:ind w:firstLine="709"/>
        <w:jc w:val="both"/>
        <w:rPr>
          <w:rFonts w:ascii="Times New Roman" w:hAnsi="Times New Roman" w:cs="Times New Roman"/>
        </w:rPr>
      </w:pPr>
      <w:r w:rsidRPr="004D79A7">
        <w:rPr>
          <w:rFonts w:ascii="Times New Roman" w:hAnsi="Times New Roman" w:cs="Times New Roman"/>
        </w:rPr>
        <w:t>2019 yılı</w:t>
      </w:r>
      <w:r w:rsidR="004D79A7" w:rsidRPr="004D79A7">
        <w:rPr>
          <w:rFonts w:ascii="Times New Roman" w:hAnsi="Times New Roman" w:cs="Times New Roman"/>
        </w:rPr>
        <w:t xml:space="preserve"> sonu itibariyle;</w:t>
      </w:r>
      <w:r w:rsidRPr="004D79A7">
        <w:rPr>
          <w:rFonts w:ascii="Times New Roman" w:hAnsi="Times New Roman" w:cs="Times New Roman"/>
        </w:rPr>
        <w:t xml:space="preserve"> e-tebligat, sanal pos, i</w:t>
      </w:r>
      <w:r w:rsidR="004D79A7" w:rsidRPr="004D79A7">
        <w:rPr>
          <w:rFonts w:ascii="Times New Roman" w:hAnsi="Times New Roman" w:cs="Times New Roman"/>
        </w:rPr>
        <w:t>ş</w:t>
      </w:r>
      <w:r w:rsidRPr="004D79A7">
        <w:rPr>
          <w:rFonts w:ascii="Times New Roman" w:hAnsi="Times New Roman" w:cs="Times New Roman"/>
        </w:rPr>
        <w:t xml:space="preserve"> takip, e-sınav, interaktif, Kamu Alacakları Tahsil Projesi (KATP), Bilgilendirme, Kurumsal Elektronik Tebligat Sistemleri Projesi (</w:t>
      </w:r>
      <w:proofErr w:type="spellStart"/>
      <w:r w:rsidRPr="004D79A7">
        <w:rPr>
          <w:rFonts w:ascii="Times New Roman" w:hAnsi="Times New Roman" w:cs="Times New Roman"/>
        </w:rPr>
        <w:t>KETS</w:t>
      </w:r>
      <w:r w:rsidR="004D79A7" w:rsidRPr="004D79A7">
        <w:rPr>
          <w:rFonts w:ascii="Times New Roman" w:hAnsi="Times New Roman" w:cs="Times New Roman"/>
        </w:rPr>
        <w:t>i</w:t>
      </w:r>
      <w:r w:rsidRPr="004D79A7">
        <w:rPr>
          <w:rFonts w:ascii="Times New Roman" w:hAnsi="Times New Roman" w:cs="Times New Roman"/>
        </w:rPr>
        <w:t>S</w:t>
      </w:r>
      <w:proofErr w:type="spellEnd"/>
      <w:r w:rsidRPr="004D79A7">
        <w:rPr>
          <w:rFonts w:ascii="Times New Roman" w:hAnsi="Times New Roman" w:cs="Times New Roman"/>
        </w:rPr>
        <w:t xml:space="preserve">) </w:t>
      </w:r>
      <w:r w:rsidRPr="004D79A7">
        <w:rPr>
          <w:rFonts w:ascii="Times New Roman" w:hAnsi="Times New Roman" w:cs="Times New Roman"/>
        </w:rPr>
        <w:lastRenderedPageBreak/>
        <w:t>kapsamında toplam 31.151.225 adet SMS gönderilmi</w:t>
      </w:r>
      <w:r w:rsidR="004D79A7" w:rsidRPr="004D79A7">
        <w:rPr>
          <w:rFonts w:ascii="Times New Roman" w:hAnsi="Times New Roman" w:cs="Times New Roman"/>
        </w:rPr>
        <w:t>ş</w:t>
      </w:r>
      <w:r w:rsidRPr="004D79A7">
        <w:rPr>
          <w:rFonts w:ascii="Times New Roman" w:hAnsi="Times New Roman" w:cs="Times New Roman"/>
        </w:rPr>
        <w:t xml:space="preserve">tir </w:t>
      </w:r>
      <w:r w:rsidR="004D79A7" w:rsidRPr="004D79A7">
        <w:rPr>
          <w:rFonts w:ascii="Times New Roman" w:hAnsi="Times New Roman" w:cs="Times New Roman"/>
        </w:rPr>
        <w:t>(</w:t>
      </w:r>
      <w:r w:rsidR="0006111E">
        <w:rPr>
          <w:rFonts w:ascii="Times New Roman" w:hAnsi="Times New Roman" w:cs="Times New Roman"/>
          <w:sz w:val="20"/>
          <w:szCs w:val="20"/>
        </w:rPr>
        <w:t>Gelir İdaresi Başkanlığı Strateji Geliştirme Daire Başkanlığı</w:t>
      </w:r>
      <w:r w:rsidR="004D79A7" w:rsidRPr="004D79A7">
        <w:rPr>
          <w:rFonts w:ascii="Times New Roman" w:hAnsi="Times New Roman" w:cs="Times New Roman"/>
        </w:rPr>
        <w:t>, 2020:65).</w:t>
      </w:r>
    </w:p>
    <w:p w14:paraId="34A6D325" w14:textId="584C13D5" w:rsidR="009E24F6" w:rsidRPr="009E24F6" w:rsidRDefault="009E24F6" w:rsidP="004D79A7">
      <w:pPr>
        <w:autoSpaceDE w:val="0"/>
        <w:autoSpaceDN w:val="0"/>
        <w:adjustRightInd w:val="0"/>
        <w:spacing w:after="120" w:line="23" w:lineRule="atLeast"/>
        <w:ind w:firstLine="709"/>
        <w:jc w:val="both"/>
        <w:rPr>
          <w:rFonts w:ascii="Times New Roman" w:hAnsi="Times New Roman" w:cs="Times New Roman"/>
        </w:rPr>
      </w:pPr>
      <w:r w:rsidRPr="004D79A7">
        <w:rPr>
          <w:rFonts w:ascii="Times New Roman" w:hAnsi="Times New Roman" w:cs="Times New Roman"/>
          <w:b/>
          <w:bCs/>
          <w:i/>
          <w:iCs/>
        </w:rPr>
        <w:t>E-hacizde</w:t>
      </w:r>
      <w:r w:rsidRPr="009E24F6">
        <w:rPr>
          <w:rFonts w:ascii="Times New Roman" w:hAnsi="Times New Roman" w:cs="Times New Roman"/>
        </w:rPr>
        <w:t xml:space="preserve"> ödenmemiş kamu borçlarına karşılık olarak mükellefin hesaplarına bankalar aracılığıyla bloke konulmaktadır. E-haciz projesi, 2009’da 36 banka ve tüm vergi dairelerinde pilot olarak uygulanmaya başlamıştır.</w:t>
      </w:r>
    </w:p>
    <w:p w14:paraId="7EFEFF50" w14:textId="5762CD11" w:rsidR="009E24F6" w:rsidRPr="009E24F6" w:rsidRDefault="009E24F6" w:rsidP="005F7DC3">
      <w:pPr>
        <w:pStyle w:val="ListeParagraf"/>
        <w:autoSpaceDE w:val="0"/>
        <w:autoSpaceDN w:val="0"/>
        <w:adjustRightInd w:val="0"/>
        <w:spacing w:after="120" w:line="23" w:lineRule="atLeast"/>
        <w:ind w:left="0" w:firstLine="709"/>
        <w:jc w:val="both"/>
        <w:rPr>
          <w:rFonts w:ascii="Times New Roman" w:hAnsi="Times New Roman" w:cs="Times New Roman"/>
        </w:rPr>
      </w:pPr>
      <w:r w:rsidRPr="009E24F6">
        <w:rPr>
          <w:rFonts w:ascii="Times New Roman" w:hAnsi="Times New Roman" w:cs="Times New Roman"/>
        </w:rPr>
        <w:t xml:space="preserve">Ayrıca; </w:t>
      </w:r>
      <w:r w:rsidR="00AB053B" w:rsidRPr="004D79A7">
        <w:rPr>
          <w:rFonts w:ascii="Times New Roman" w:hAnsi="Times New Roman" w:cs="Times New Roman"/>
          <w:b/>
          <w:bCs/>
          <w:i/>
          <w:iCs/>
        </w:rPr>
        <w:t>web servisler</w:t>
      </w:r>
      <w:r w:rsidRPr="004D79A7">
        <w:rPr>
          <w:rFonts w:ascii="Times New Roman" w:hAnsi="Times New Roman" w:cs="Times New Roman"/>
          <w:b/>
          <w:bCs/>
          <w:i/>
          <w:iCs/>
        </w:rPr>
        <w:t xml:space="preserve">, </w:t>
      </w:r>
      <w:proofErr w:type="spellStart"/>
      <w:r w:rsidRPr="004D79A7">
        <w:rPr>
          <w:rFonts w:ascii="Times New Roman" w:hAnsi="Times New Roman" w:cs="Times New Roman"/>
          <w:b/>
          <w:bCs/>
          <w:i/>
          <w:iCs/>
        </w:rPr>
        <w:t>btrans</w:t>
      </w:r>
      <w:proofErr w:type="spellEnd"/>
      <w:r w:rsidRPr="009E24F6">
        <w:rPr>
          <w:rFonts w:ascii="Times New Roman" w:hAnsi="Times New Roman" w:cs="Times New Roman"/>
        </w:rPr>
        <w:t xml:space="preserve"> (diğer kurum ve kuruluşlarla veri paylaşımı), </w:t>
      </w:r>
      <w:proofErr w:type="spellStart"/>
      <w:r w:rsidRPr="004D79A7">
        <w:rPr>
          <w:rFonts w:ascii="Times New Roman" w:hAnsi="Times New Roman" w:cs="Times New Roman"/>
          <w:b/>
          <w:bCs/>
          <w:i/>
          <w:iCs/>
        </w:rPr>
        <w:t>takkom</w:t>
      </w:r>
      <w:proofErr w:type="spellEnd"/>
      <w:r w:rsidRPr="004D79A7">
        <w:rPr>
          <w:rFonts w:ascii="Times New Roman" w:hAnsi="Times New Roman" w:cs="Times New Roman"/>
          <w:b/>
          <w:bCs/>
          <w:i/>
          <w:iCs/>
        </w:rPr>
        <w:t xml:space="preserve"> (</w:t>
      </w:r>
      <w:r w:rsidRPr="009E24F6">
        <w:rPr>
          <w:rFonts w:ascii="Times New Roman" w:hAnsi="Times New Roman" w:cs="Times New Roman"/>
        </w:rPr>
        <w:t xml:space="preserve">takdir komisyonlarının işlemlerinin yapıldığı otomasyon), </w:t>
      </w:r>
      <w:proofErr w:type="spellStart"/>
      <w:r w:rsidRPr="004D79A7">
        <w:rPr>
          <w:rFonts w:ascii="Times New Roman" w:hAnsi="Times New Roman" w:cs="Times New Roman"/>
          <w:b/>
          <w:bCs/>
          <w:i/>
          <w:iCs/>
        </w:rPr>
        <w:t>defgel</w:t>
      </w:r>
      <w:proofErr w:type="spellEnd"/>
      <w:r w:rsidRPr="009E24F6">
        <w:rPr>
          <w:rFonts w:ascii="Times New Roman" w:hAnsi="Times New Roman" w:cs="Times New Roman"/>
        </w:rPr>
        <w:t xml:space="preserve"> (vergi dairesi başkanlıkları elektronik uygulamaları otomasyonu), evrak, mukteza gibi uygulamalar sayılabilir. Şöyle ki </w:t>
      </w:r>
      <w:r w:rsidR="00AB053B" w:rsidRPr="004D79A7">
        <w:rPr>
          <w:rFonts w:ascii="Times New Roman" w:hAnsi="Times New Roman" w:cs="Times New Roman"/>
          <w:b/>
          <w:bCs/>
          <w:i/>
          <w:iCs/>
        </w:rPr>
        <w:t>web servisler</w:t>
      </w:r>
      <w:r w:rsidRPr="009E24F6">
        <w:rPr>
          <w:rFonts w:ascii="Times New Roman" w:hAnsi="Times New Roman" w:cs="Times New Roman"/>
        </w:rPr>
        <w:t xml:space="preserve"> (kurumsal veri paylaşımı), kurumlar arasında düzenlenen protokollerle GİB ile tüm kamu ve özel kuruluşların bilgi işlemleri arasında bilgi alışverişi yapabilmeyi sağlayan uygulamalardır. </w:t>
      </w:r>
    </w:p>
    <w:p w14:paraId="1795AE34" w14:textId="77777777" w:rsidR="009E24F6" w:rsidRPr="009E24F6" w:rsidRDefault="009E24F6" w:rsidP="005F7DC3">
      <w:pPr>
        <w:pStyle w:val="ListeParagraf"/>
        <w:autoSpaceDE w:val="0"/>
        <w:autoSpaceDN w:val="0"/>
        <w:adjustRightInd w:val="0"/>
        <w:spacing w:after="120" w:line="23" w:lineRule="atLeast"/>
        <w:ind w:left="0" w:firstLine="709"/>
        <w:jc w:val="both"/>
        <w:rPr>
          <w:rFonts w:ascii="Times New Roman" w:hAnsi="Times New Roman" w:cs="Times New Roman"/>
        </w:rPr>
      </w:pPr>
      <w:proofErr w:type="spellStart"/>
      <w:r w:rsidRPr="009E24F6">
        <w:rPr>
          <w:rFonts w:ascii="Times New Roman" w:hAnsi="Times New Roman" w:cs="Times New Roman"/>
        </w:rPr>
        <w:t>Btrans</w:t>
      </w:r>
      <w:proofErr w:type="spellEnd"/>
      <w:r w:rsidRPr="009E24F6">
        <w:rPr>
          <w:rFonts w:ascii="Times New Roman" w:hAnsi="Times New Roman" w:cs="Times New Roman"/>
        </w:rPr>
        <w:t xml:space="preserve"> uygulaması ile GİB ve bankalar, finans kuruluşları, sigorta şirketleri, döviz büroları vb. gibi finansal faaliyette bulunulan kurum ve kuruluşlar arasında yığın miktarlı veriyi çevrimdışı (offline) alma işlemi gerçekleştirilmektedir. Bu sistemin bazı özellikleri; yığın bilgi almak için kullanılan, tamamen XML (</w:t>
      </w:r>
      <w:proofErr w:type="spellStart"/>
      <w:r w:rsidRPr="009E24F6">
        <w:rPr>
          <w:rFonts w:ascii="Times New Roman" w:hAnsi="Times New Roman" w:cs="Times New Roman"/>
        </w:rPr>
        <w:t>Extensible</w:t>
      </w:r>
      <w:proofErr w:type="spellEnd"/>
      <w:r w:rsidRPr="009E24F6">
        <w:rPr>
          <w:rFonts w:ascii="Times New Roman" w:hAnsi="Times New Roman" w:cs="Times New Roman"/>
        </w:rPr>
        <w:t xml:space="preserve"> </w:t>
      </w:r>
      <w:proofErr w:type="spellStart"/>
      <w:r w:rsidRPr="009E24F6">
        <w:rPr>
          <w:rFonts w:ascii="Times New Roman" w:hAnsi="Times New Roman" w:cs="Times New Roman"/>
        </w:rPr>
        <w:t>Markup</w:t>
      </w:r>
      <w:proofErr w:type="spellEnd"/>
      <w:r w:rsidRPr="009E24F6">
        <w:rPr>
          <w:rFonts w:ascii="Times New Roman" w:hAnsi="Times New Roman" w:cs="Times New Roman"/>
        </w:rPr>
        <w:t xml:space="preserve"> Language) (Genişletilebilir İşaretleme Dili) tabanlı uygulamadır. Bilgi taşıma ortamı CD’ler-DVD’ler ve </w:t>
      </w:r>
      <w:proofErr w:type="spellStart"/>
      <w:r w:rsidRPr="009E24F6">
        <w:rPr>
          <w:rFonts w:ascii="Times New Roman" w:hAnsi="Times New Roman" w:cs="Times New Roman"/>
        </w:rPr>
        <w:t>Btrans’a</w:t>
      </w:r>
      <w:proofErr w:type="spellEnd"/>
      <w:r w:rsidRPr="009E24F6">
        <w:rPr>
          <w:rFonts w:ascii="Times New Roman" w:hAnsi="Times New Roman" w:cs="Times New Roman"/>
        </w:rPr>
        <w:t xml:space="preserve"> ait internet sitesi üzerinden yükleme (</w:t>
      </w:r>
      <w:proofErr w:type="spellStart"/>
      <w:r w:rsidRPr="009E24F6">
        <w:rPr>
          <w:rFonts w:ascii="Times New Roman" w:hAnsi="Times New Roman" w:cs="Times New Roman"/>
        </w:rPr>
        <w:t>upload</w:t>
      </w:r>
      <w:proofErr w:type="spellEnd"/>
      <w:r w:rsidRPr="009E24F6">
        <w:rPr>
          <w:rFonts w:ascii="Times New Roman" w:hAnsi="Times New Roman" w:cs="Times New Roman"/>
        </w:rPr>
        <w:t>) yöntemidir.</w:t>
      </w:r>
    </w:p>
    <w:p w14:paraId="6448CA65" w14:textId="2F641A5E" w:rsidR="009E24F6" w:rsidRPr="009E24F6" w:rsidRDefault="009E24F6" w:rsidP="005F7DC3">
      <w:pPr>
        <w:autoSpaceDE w:val="0"/>
        <w:autoSpaceDN w:val="0"/>
        <w:adjustRightInd w:val="0"/>
        <w:spacing w:after="120" w:line="23" w:lineRule="atLeast"/>
        <w:ind w:firstLine="709"/>
        <w:jc w:val="both"/>
        <w:rPr>
          <w:rFonts w:ascii="Times New Roman" w:hAnsi="Times New Roman" w:cs="Times New Roman"/>
        </w:rPr>
      </w:pPr>
      <w:r w:rsidRPr="009E24F6">
        <w:rPr>
          <w:rFonts w:ascii="Times New Roman" w:hAnsi="Times New Roman" w:cs="Times New Roman"/>
        </w:rPr>
        <w:t xml:space="preserve">Offline (çevrimdışı) veri paylaşımı talep eden kurum ve kuruluşlarla online (çevrimiçi) veri paylaşımı ise 17.12.2015’ten itibaren 105 kurumla imzalanan protokoller aracılığı ile kurumlar arası </w:t>
      </w:r>
      <w:r w:rsidR="00AB053B" w:rsidRPr="009E24F6">
        <w:rPr>
          <w:rFonts w:ascii="Times New Roman" w:hAnsi="Times New Roman" w:cs="Times New Roman"/>
        </w:rPr>
        <w:t>web servis</w:t>
      </w:r>
      <w:r w:rsidRPr="009E24F6">
        <w:rPr>
          <w:rFonts w:ascii="Times New Roman" w:hAnsi="Times New Roman" w:cs="Times New Roman"/>
        </w:rPr>
        <w:t xml:space="preserve"> düzenlemesi ile “Kurumsal Veri Paylaşımı” olarak gerçekleştirilir. 105 kuruma günde ortalama 1 milyon civarı kullanım </w:t>
      </w:r>
      <w:r w:rsidR="00AB053B" w:rsidRPr="009E24F6">
        <w:rPr>
          <w:rFonts w:ascii="Times New Roman" w:hAnsi="Times New Roman" w:cs="Times New Roman"/>
        </w:rPr>
        <w:t>imkânı</w:t>
      </w:r>
      <w:r w:rsidRPr="009E24F6">
        <w:rPr>
          <w:rFonts w:ascii="Times New Roman" w:hAnsi="Times New Roman" w:cs="Times New Roman"/>
        </w:rPr>
        <w:t xml:space="preserve"> sağlanmaktadır.</w:t>
      </w:r>
    </w:p>
    <w:p w14:paraId="578965CC" w14:textId="77777777" w:rsidR="009E24F6" w:rsidRPr="009E24F6" w:rsidRDefault="009E24F6" w:rsidP="005F7DC3">
      <w:pPr>
        <w:autoSpaceDE w:val="0"/>
        <w:autoSpaceDN w:val="0"/>
        <w:adjustRightInd w:val="0"/>
        <w:spacing w:after="120" w:line="23" w:lineRule="atLeast"/>
        <w:ind w:firstLine="709"/>
        <w:jc w:val="both"/>
        <w:rPr>
          <w:rFonts w:ascii="Times New Roman" w:hAnsi="Times New Roman" w:cs="Times New Roman"/>
        </w:rPr>
      </w:pPr>
      <w:r w:rsidRPr="004D79A7">
        <w:rPr>
          <w:rFonts w:ascii="Times New Roman" w:hAnsi="Times New Roman" w:cs="Times New Roman"/>
          <w:b/>
          <w:bCs/>
          <w:i/>
          <w:iCs/>
        </w:rPr>
        <w:t>Evrak;</w:t>
      </w:r>
      <w:r w:rsidRPr="009E24F6">
        <w:rPr>
          <w:rFonts w:ascii="Times New Roman" w:hAnsi="Times New Roman" w:cs="Times New Roman"/>
        </w:rPr>
        <w:t xml:space="preserve"> GİB Merkez, VD Başkanlıkları ve Defterdarlıklar ile vergi dairelerinde kullanılan, gelen ve giden evrakların takip edildiği uygulamalardır. </w:t>
      </w:r>
    </w:p>
    <w:p w14:paraId="4D132C88" w14:textId="77777777" w:rsidR="009E24F6" w:rsidRPr="009E24F6" w:rsidRDefault="009E24F6" w:rsidP="005F7DC3">
      <w:pPr>
        <w:pStyle w:val="ListeParagraf"/>
        <w:autoSpaceDE w:val="0"/>
        <w:autoSpaceDN w:val="0"/>
        <w:adjustRightInd w:val="0"/>
        <w:spacing w:after="120" w:line="23" w:lineRule="atLeast"/>
        <w:ind w:left="0" w:firstLine="709"/>
        <w:jc w:val="both"/>
        <w:rPr>
          <w:rFonts w:ascii="Times New Roman" w:hAnsi="Times New Roman" w:cs="Times New Roman"/>
        </w:rPr>
      </w:pPr>
      <w:r w:rsidRPr="004D79A7">
        <w:rPr>
          <w:rFonts w:ascii="Times New Roman" w:hAnsi="Times New Roman" w:cs="Times New Roman"/>
          <w:b/>
          <w:bCs/>
          <w:i/>
          <w:iCs/>
        </w:rPr>
        <w:t>Mukteza</w:t>
      </w:r>
      <w:r w:rsidRPr="009E24F6">
        <w:rPr>
          <w:rFonts w:ascii="Times New Roman" w:hAnsi="Times New Roman" w:cs="Times New Roman"/>
        </w:rPr>
        <w:t xml:space="preserve">; </w:t>
      </w:r>
      <w:proofErr w:type="spellStart"/>
      <w:r w:rsidRPr="009E24F6">
        <w:rPr>
          <w:rFonts w:ascii="Times New Roman" w:hAnsi="Times New Roman" w:cs="Times New Roman"/>
        </w:rPr>
        <w:t>GİB’in</w:t>
      </w:r>
      <w:proofErr w:type="spellEnd"/>
      <w:r w:rsidRPr="009E24F6">
        <w:rPr>
          <w:rFonts w:ascii="Times New Roman" w:hAnsi="Times New Roman" w:cs="Times New Roman"/>
        </w:rPr>
        <w:t xml:space="preserve"> mükelleflere verdiği </w:t>
      </w:r>
      <w:proofErr w:type="spellStart"/>
      <w:r w:rsidRPr="009E24F6">
        <w:rPr>
          <w:rFonts w:ascii="Times New Roman" w:hAnsi="Times New Roman" w:cs="Times New Roman"/>
        </w:rPr>
        <w:t>özelgelerin</w:t>
      </w:r>
      <w:proofErr w:type="spellEnd"/>
      <w:r w:rsidRPr="009E24F6">
        <w:rPr>
          <w:rFonts w:ascii="Times New Roman" w:hAnsi="Times New Roman" w:cs="Times New Roman"/>
        </w:rPr>
        <w:t xml:space="preserve"> başvuru sürecinden onaylanması ve mükellefe iletilmesine kadar olan sürecin otomasyonudur. </w:t>
      </w:r>
    </w:p>
    <w:p w14:paraId="73A04D0C" w14:textId="77777777" w:rsidR="009E24F6" w:rsidRPr="009E24F6" w:rsidRDefault="009E24F6" w:rsidP="005F7DC3">
      <w:pPr>
        <w:autoSpaceDE w:val="0"/>
        <w:autoSpaceDN w:val="0"/>
        <w:adjustRightInd w:val="0"/>
        <w:spacing w:after="120" w:line="23" w:lineRule="atLeast"/>
        <w:ind w:firstLine="709"/>
        <w:jc w:val="both"/>
        <w:rPr>
          <w:rFonts w:ascii="Times New Roman" w:hAnsi="Times New Roman" w:cs="Times New Roman"/>
        </w:rPr>
      </w:pPr>
      <w:r w:rsidRPr="009E24F6">
        <w:rPr>
          <w:rFonts w:ascii="Times New Roman" w:hAnsi="Times New Roman" w:cs="Times New Roman"/>
        </w:rPr>
        <w:t>Takdir komisyonlarının işlemlerinin yapıldığı otomasyon “</w:t>
      </w:r>
      <w:proofErr w:type="spellStart"/>
      <w:r w:rsidRPr="009E24F6">
        <w:rPr>
          <w:rFonts w:ascii="Times New Roman" w:hAnsi="Times New Roman" w:cs="Times New Roman"/>
        </w:rPr>
        <w:t>Takkom</w:t>
      </w:r>
      <w:proofErr w:type="spellEnd"/>
      <w:r w:rsidRPr="009E24F6">
        <w:rPr>
          <w:rFonts w:ascii="Times New Roman" w:hAnsi="Times New Roman" w:cs="Times New Roman"/>
        </w:rPr>
        <w:t>”, Defterdarlık ve vergi dairesi başkanlıkları elektronik uygulamalarına ilişkin otomasyon ise “</w:t>
      </w:r>
      <w:proofErr w:type="spellStart"/>
      <w:r w:rsidRPr="009E24F6">
        <w:rPr>
          <w:rFonts w:ascii="Times New Roman" w:hAnsi="Times New Roman" w:cs="Times New Roman"/>
        </w:rPr>
        <w:t>Defgel”dir</w:t>
      </w:r>
      <w:proofErr w:type="spellEnd"/>
      <w:r w:rsidRPr="009E24F6">
        <w:rPr>
          <w:rFonts w:ascii="Times New Roman" w:hAnsi="Times New Roman" w:cs="Times New Roman"/>
        </w:rPr>
        <w:t xml:space="preserve">.  </w:t>
      </w:r>
    </w:p>
    <w:p w14:paraId="3474CE99" w14:textId="495DF934" w:rsidR="009E24F6" w:rsidRDefault="00FD77FF" w:rsidP="005F7DC3">
      <w:pPr>
        <w:autoSpaceDE w:val="0"/>
        <w:autoSpaceDN w:val="0"/>
        <w:adjustRightInd w:val="0"/>
        <w:spacing w:after="120" w:line="23" w:lineRule="atLeast"/>
        <w:ind w:firstLine="709"/>
        <w:jc w:val="both"/>
        <w:rPr>
          <w:rFonts w:ascii="Times New Roman" w:hAnsi="Times New Roman" w:cs="Times New Roman"/>
        </w:rPr>
      </w:pPr>
      <w:r w:rsidRPr="009E24F6">
        <w:rPr>
          <w:rFonts w:ascii="Times New Roman" w:hAnsi="Times New Roman" w:cs="Times New Roman"/>
        </w:rPr>
        <w:t>Ü</w:t>
      </w:r>
      <w:r w:rsidR="009E24F6" w:rsidRPr="009E24F6">
        <w:rPr>
          <w:rFonts w:ascii="Times New Roman" w:hAnsi="Times New Roman" w:cs="Times New Roman"/>
        </w:rPr>
        <w:t>lkemizin</w:t>
      </w:r>
      <w:r w:rsidR="004304BB">
        <w:rPr>
          <w:rFonts w:ascii="Times New Roman" w:hAnsi="Times New Roman" w:cs="Times New Roman"/>
        </w:rPr>
        <w:t xml:space="preserve"> </w:t>
      </w:r>
      <w:r w:rsidR="009E24F6" w:rsidRPr="009E24F6">
        <w:rPr>
          <w:rFonts w:ascii="Times New Roman" w:hAnsi="Times New Roman" w:cs="Times New Roman"/>
        </w:rPr>
        <w:t>2015-2018 Bilgi Toplumu Strateji ve Eylem Planına göre; büyük verinin ekonomik değere dönüşmesinin sağlanması amacıyla; sosyal güvenlik, sağlık, vergi, güvenlik gibi alanlar başta olmak üzere kamuda büyük veri uygulamaları geliştiril</w:t>
      </w:r>
      <w:r w:rsidR="001A0624">
        <w:rPr>
          <w:rFonts w:ascii="Times New Roman" w:hAnsi="Times New Roman" w:cs="Times New Roman"/>
        </w:rPr>
        <w:t>meye başla</w:t>
      </w:r>
      <w:r w:rsidR="00050EE6">
        <w:rPr>
          <w:rFonts w:ascii="Times New Roman" w:hAnsi="Times New Roman" w:cs="Times New Roman"/>
        </w:rPr>
        <w:t>m</w:t>
      </w:r>
      <w:r w:rsidR="001A0624">
        <w:rPr>
          <w:rFonts w:ascii="Times New Roman" w:hAnsi="Times New Roman" w:cs="Times New Roman"/>
        </w:rPr>
        <w:t>ıştır.</w:t>
      </w:r>
      <w:r w:rsidR="009E24F6" w:rsidRPr="009E24F6">
        <w:rPr>
          <w:rFonts w:ascii="Times New Roman" w:hAnsi="Times New Roman" w:cs="Times New Roman"/>
        </w:rPr>
        <w:t xml:space="preserve"> Kamu verisi kullanılarak geliştirilebilecek büyük veri uygulamaları arasında; vergi kaçaklarının önlenmesi amacıyla yapılan vergi beyanlarının doğruluğunun otomatik olarak incelenmesi ve yanlış/hatalı beyanların belirlenmesi, e-ticaret izleme ve değerlendirme sistemi oluşturulması hedefleri sayılmaktadır (</w:t>
      </w:r>
      <w:bookmarkStart w:id="23" w:name="_Hlk70798184"/>
      <w:proofErr w:type="spellStart"/>
      <w:r w:rsidR="00A8181B">
        <w:rPr>
          <w:rFonts w:ascii="Times New Roman" w:hAnsi="Times New Roman" w:cs="Times New Roman"/>
        </w:rPr>
        <w:t>Orkunoğlu</w:t>
      </w:r>
      <w:proofErr w:type="spellEnd"/>
      <w:r w:rsidR="00A8181B">
        <w:rPr>
          <w:rFonts w:ascii="Times New Roman" w:hAnsi="Times New Roman" w:cs="Times New Roman"/>
        </w:rPr>
        <w:t xml:space="preserve"> </w:t>
      </w:r>
      <w:r w:rsidR="009E24F6" w:rsidRPr="009E24F6">
        <w:rPr>
          <w:rFonts w:ascii="Times New Roman" w:hAnsi="Times New Roman" w:cs="Times New Roman"/>
        </w:rPr>
        <w:t xml:space="preserve">Şahin, 2016:152-155). </w:t>
      </w:r>
      <w:bookmarkEnd w:id="23"/>
    </w:p>
    <w:p w14:paraId="39F3CC42" w14:textId="0DA53F93" w:rsidR="004D79A7" w:rsidRPr="006A1FD1" w:rsidRDefault="004D79A7" w:rsidP="005F7DC3">
      <w:pPr>
        <w:autoSpaceDE w:val="0"/>
        <w:autoSpaceDN w:val="0"/>
        <w:adjustRightInd w:val="0"/>
        <w:spacing w:after="120" w:line="23" w:lineRule="atLeast"/>
        <w:ind w:firstLine="709"/>
        <w:jc w:val="both"/>
        <w:rPr>
          <w:rFonts w:ascii="Times New Roman" w:hAnsi="Times New Roman" w:cs="Times New Roman"/>
        </w:rPr>
      </w:pPr>
      <w:r w:rsidRPr="004D79A7">
        <w:rPr>
          <w:rFonts w:ascii="Times New Roman" w:hAnsi="Times New Roman" w:cs="Times New Roman"/>
          <w:b/>
          <w:bCs/>
          <w:i/>
          <w:iCs/>
        </w:rPr>
        <w:t>İnteraktif Vergi Danışmanı</w:t>
      </w:r>
      <w:r>
        <w:rPr>
          <w:rFonts w:ascii="Times New Roman" w:hAnsi="Times New Roman" w:cs="Times New Roman"/>
        </w:rPr>
        <w:t>, işe yeni başlayan mükellefleri bilgilendirmeye yönelik bir program</w:t>
      </w:r>
      <w:r w:rsidRPr="00E414A2">
        <w:rPr>
          <w:rFonts w:ascii="Times New Roman" w:hAnsi="Times New Roman" w:cs="Times New Roman"/>
        </w:rPr>
        <w:t xml:space="preserve">dır ve interaktif olarak 2019 yılı Şubat ayında uygulanmaya başlamıştır. 2019 yılı sonu itibariyle </w:t>
      </w:r>
      <w:r w:rsidRPr="006A1FD1">
        <w:rPr>
          <w:rFonts w:ascii="Times New Roman" w:hAnsi="Times New Roman" w:cs="Times New Roman"/>
        </w:rPr>
        <w:t>uygulamadan 170.222 kullanıcı faydalanmıştır (</w:t>
      </w:r>
      <w:r w:rsidR="0006111E">
        <w:rPr>
          <w:rFonts w:ascii="Times New Roman" w:hAnsi="Times New Roman" w:cs="Times New Roman"/>
          <w:sz w:val="20"/>
          <w:szCs w:val="20"/>
        </w:rPr>
        <w:t>Gelir İdaresi Başkanlığı Strateji Geliştirme Daire Başkanlığı</w:t>
      </w:r>
      <w:r w:rsidRPr="006A1FD1">
        <w:rPr>
          <w:rFonts w:ascii="Times New Roman" w:hAnsi="Times New Roman" w:cs="Times New Roman"/>
        </w:rPr>
        <w:t>, 2020:65).</w:t>
      </w:r>
    </w:p>
    <w:p w14:paraId="1B280A76" w14:textId="502D2C76" w:rsidR="00502DE0" w:rsidRPr="006A1FD1" w:rsidRDefault="00366527" w:rsidP="006A1FD1">
      <w:pPr>
        <w:autoSpaceDE w:val="0"/>
        <w:autoSpaceDN w:val="0"/>
        <w:adjustRightInd w:val="0"/>
        <w:spacing w:after="120" w:line="23" w:lineRule="atLeast"/>
        <w:ind w:firstLine="709"/>
        <w:jc w:val="both"/>
        <w:rPr>
          <w:rFonts w:ascii="Times New Roman" w:hAnsi="Times New Roman" w:cs="Times New Roman"/>
        </w:rPr>
      </w:pPr>
      <w:r w:rsidRPr="006A1FD1">
        <w:rPr>
          <w:rFonts w:ascii="Times New Roman" w:hAnsi="Times New Roman" w:cs="Times New Roman"/>
        </w:rPr>
        <w:t>GİB interaktif vergi dairesi mobil uygulamasından 2019 sonu itibariyle 785.636 kişi yararlanmıştır</w:t>
      </w:r>
      <w:bookmarkStart w:id="24" w:name="_Hlk70251253"/>
      <w:r w:rsidR="00F3723E" w:rsidRPr="006A1FD1">
        <w:rPr>
          <w:rFonts w:ascii="Times New Roman" w:hAnsi="Times New Roman" w:cs="Times New Roman"/>
        </w:rPr>
        <w:t xml:space="preserve"> (</w:t>
      </w:r>
      <w:r w:rsidR="0006111E">
        <w:rPr>
          <w:rFonts w:ascii="Times New Roman" w:hAnsi="Times New Roman" w:cs="Times New Roman"/>
          <w:sz w:val="20"/>
          <w:szCs w:val="20"/>
        </w:rPr>
        <w:t>Gelir İdaresi Başkanlığı Strateji Geliştirme Daire Başkanlığı</w:t>
      </w:r>
      <w:r w:rsidR="00F3723E" w:rsidRPr="006A1FD1">
        <w:rPr>
          <w:rFonts w:ascii="Times New Roman" w:hAnsi="Times New Roman" w:cs="Times New Roman"/>
        </w:rPr>
        <w:t>, 2020:22).</w:t>
      </w:r>
      <w:bookmarkStart w:id="25" w:name="_Hlk70259581"/>
      <w:bookmarkEnd w:id="24"/>
    </w:p>
    <w:p w14:paraId="2180BD1F" w14:textId="53F02839" w:rsidR="00502DE0" w:rsidRPr="006A1FD1" w:rsidRDefault="0052208F" w:rsidP="004576E7">
      <w:pPr>
        <w:shd w:val="clear" w:color="auto" w:fill="FFFFFF"/>
        <w:spacing w:after="120" w:line="23" w:lineRule="atLeast"/>
        <w:ind w:firstLine="709"/>
        <w:jc w:val="both"/>
        <w:textAlignment w:val="baseline"/>
        <w:rPr>
          <w:rFonts w:ascii="Times New Roman" w:hAnsi="Times New Roman" w:cs="Times New Roman"/>
        </w:rPr>
      </w:pPr>
      <w:r w:rsidRPr="0037608A">
        <w:rPr>
          <w:rFonts w:ascii="Times New Roman" w:hAnsi="Times New Roman" w:cs="Times New Roman"/>
          <w:b/>
          <w:bCs/>
          <w:i/>
          <w:iCs/>
        </w:rPr>
        <w:t>YMM tasdik raporlarının</w:t>
      </w:r>
      <w:r w:rsidRPr="006A1FD1">
        <w:rPr>
          <w:rFonts w:ascii="Times New Roman" w:hAnsi="Times New Roman" w:cs="Times New Roman"/>
        </w:rPr>
        <w:t xml:space="preserve"> elektronik ortamda gönderilmesine 01.01.2020 itibariyle başlanmıştır</w:t>
      </w:r>
      <w:r w:rsidR="006A1FD1" w:rsidRPr="006A1FD1">
        <w:rPr>
          <w:rFonts w:ascii="Times New Roman" w:hAnsi="Times New Roman" w:cs="Times New Roman"/>
        </w:rPr>
        <w:t xml:space="preserve"> (</w:t>
      </w:r>
      <w:r w:rsidR="0006111E">
        <w:rPr>
          <w:rFonts w:ascii="Times New Roman" w:hAnsi="Times New Roman" w:cs="Times New Roman"/>
          <w:sz w:val="20"/>
          <w:szCs w:val="20"/>
        </w:rPr>
        <w:t>Gelir İdaresi Başkanlığı Strateji Geliştirme Daire Başkanlığı</w:t>
      </w:r>
      <w:r w:rsidR="006A1FD1" w:rsidRPr="006A1FD1">
        <w:rPr>
          <w:rFonts w:ascii="Times New Roman" w:hAnsi="Times New Roman" w:cs="Times New Roman"/>
        </w:rPr>
        <w:t>, 2020:70).</w:t>
      </w:r>
    </w:p>
    <w:bookmarkEnd w:id="25"/>
    <w:p w14:paraId="27AE1D7F" w14:textId="58267729" w:rsidR="00625B79" w:rsidRDefault="00625B79" w:rsidP="0037608A">
      <w:pPr>
        <w:autoSpaceDE w:val="0"/>
        <w:autoSpaceDN w:val="0"/>
        <w:adjustRightInd w:val="0"/>
        <w:spacing w:after="120" w:line="276" w:lineRule="auto"/>
        <w:ind w:firstLine="709"/>
        <w:jc w:val="both"/>
        <w:rPr>
          <w:rFonts w:ascii="Times New Roman" w:hAnsi="Times New Roman" w:cs="Times New Roman"/>
        </w:rPr>
      </w:pPr>
      <w:r w:rsidRPr="0037608A">
        <w:rPr>
          <w:rFonts w:ascii="Times New Roman" w:hAnsi="Times New Roman" w:cs="Times New Roman"/>
          <w:b/>
          <w:bCs/>
          <w:i/>
          <w:iCs/>
        </w:rPr>
        <w:t>ÖTV İadesi Risk Analiz Sistemi</w:t>
      </w:r>
      <w:r w:rsidR="0037608A" w:rsidRPr="0037608A">
        <w:rPr>
          <w:rFonts w:ascii="Times New Roman" w:hAnsi="Times New Roman" w:cs="Times New Roman"/>
          <w:b/>
          <w:bCs/>
          <w:i/>
          <w:iCs/>
        </w:rPr>
        <w:t xml:space="preserve"> (ÖTVİRA</w:t>
      </w:r>
      <w:r w:rsidR="0037608A" w:rsidRPr="0037608A">
        <w:rPr>
          <w:rFonts w:ascii="Times New Roman" w:hAnsi="Times New Roman" w:cs="Times New Roman"/>
        </w:rPr>
        <w:t>)</w:t>
      </w:r>
      <w:r w:rsidRPr="0037608A">
        <w:rPr>
          <w:rFonts w:ascii="Times New Roman" w:hAnsi="Times New Roman" w:cs="Times New Roman"/>
        </w:rPr>
        <w:t xml:space="preserve"> kurularak, 01.01.2019 tarihinden itibaren 2012/3792 BKK uyarınca iade talepleri ve 01.08.2019 tarihinden </w:t>
      </w:r>
      <w:r w:rsidR="00AB053B" w:rsidRPr="0037608A">
        <w:rPr>
          <w:rFonts w:ascii="Times New Roman" w:hAnsi="Times New Roman" w:cs="Times New Roman"/>
        </w:rPr>
        <w:t>itibare</w:t>
      </w:r>
      <w:r w:rsidR="00AB053B">
        <w:rPr>
          <w:rFonts w:ascii="Times New Roman" w:hAnsi="Times New Roman" w:cs="Times New Roman"/>
        </w:rPr>
        <w:t>n</w:t>
      </w:r>
      <w:r w:rsidRPr="0037608A">
        <w:rPr>
          <w:rFonts w:ascii="Times New Roman" w:hAnsi="Times New Roman" w:cs="Times New Roman"/>
        </w:rPr>
        <w:t xml:space="preserve"> </w:t>
      </w:r>
      <w:proofErr w:type="spellStart"/>
      <w:r w:rsidRPr="0037608A">
        <w:rPr>
          <w:rFonts w:ascii="Times New Roman" w:hAnsi="Times New Roman" w:cs="Times New Roman"/>
        </w:rPr>
        <w:t>aerosol</w:t>
      </w:r>
      <w:proofErr w:type="spellEnd"/>
      <w:r w:rsidRPr="0037608A">
        <w:rPr>
          <w:rFonts w:ascii="Times New Roman" w:hAnsi="Times New Roman" w:cs="Times New Roman"/>
        </w:rPr>
        <w:t xml:space="preserve"> üretiminde LPG kullanımından kaynaklı iade taleplerine ilişkin ÖTVİRA kontrol raporları üretilmeye başlanmıştır (</w:t>
      </w:r>
      <w:r w:rsidR="0006111E">
        <w:rPr>
          <w:rFonts w:ascii="Times New Roman" w:hAnsi="Times New Roman" w:cs="Times New Roman"/>
          <w:sz w:val="20"/>
          <w:szCs w:val="20"/>
        </w:rPr>
        <w:t>Gelir İdaresi Başkanlığı Strateji Geliştirme Daire Başkanlığı</w:t>
      </w:r>
      <w:r w:rsidRPr="0037608A">
        <w:rPr>
          <w:rFonts w:ascii="Times New Roman" w:hAnsi="Times New Roman" w:cs="Times New Roman"/>
        </w:rPr>
        <w:t>, 2020:71).</w:t>
      </w:r>
    </w:p>
    <w:p w14:paraId="67FC14EF" w14:textId="57A60BC1" w:rsidR="00EF6D67" w:rsidRDefault="00204EC6" w:rsidP="0037608A">
      <w:pPr>
        <w:autoSpaceDE w:val="0"/>
        <w:autoSpaceDN w:val="0"/>
        <w:adjustRightInd w:val="0"/>
        <w:spacing w:after="120" w:line="276" w:lineRule="auto"/>
        <w:ind w:firstLine="709"/>
        <w:jc w:val="both"/>
        <w:rPr>
          <w:rFonts w:ascii="Times New Roman" w:hAnsi="Times New Roman" w:cs="Times New Roman"/>
        </w:rPr>
      </w:pPr>
      <w:r w:rsidRPr="001A1549">
        <w:rPr>
          <w:rFonts w:ascii="Times New Roman" w:hAnsi="Times New Roman" w:cs="Times New Roman"/>
        </w:rPr>
        <w:t>E-Defter sistemine geçilmiştir</w:t>
      </w:r>
      <w:r w:rsidRPr="001A1549">
        <w:rPr>
          <w:rFonts w:ascii="Times New Roman" w:hAnsi="Times New Roman" w:cs="Times New Roman"/>
          <w:b/>
          <w:bCs/>
        </w:rPr>
        <w:t>.</w:t>
      </w:r>
      <w:r w:rsidRPr="001A1549">
        <w:rPr>
          <w:rFonts w:ascii="Times New Roman" w:hAnsi="Times New Roman" w:cs="Times New Roman"/>
        </w:rPr>
        <w:t xml:space="preserve"> </w:t>
      </w:r>
      <w:r w:rsidR="00EF6D67">
        <w:rPr>
          <w:rFonts w:ascii="Times New Roman" w:hAnsi="Times New Roman" w:cs="Times New Roman"/>
        </w:rPr>
        <w:t>E-defter uygulamasından 2019 sonu itibariyle 122.396 mükellef yararlanmaktadır (</w:t>
      </w:r>
      <w:r w:rsidR="0006111E">
        <w:rPr>
          <w:rFonts w:ascii="Times New Roman" w:hAnsi="Times New Roman" w:cs="Times New Roman"/>
          <w:sz w:val="20"/>
          <w:szCs w:val="20"/>
        </w:rPr>
        <w:t>Gelir İdaresi Başkanlığı Strateji Geliştirme Daire Başkanlığı</w:t>
      </w:r>
      <w:r w:rsidR="00EF6D67">
        <w:rPr>
          <w:rFonts w:ascii="Times New Roman" w:hAnsi="Times New Roman" w:cs="Times New Roman"/>
        </w:rPr>
        <w:t>, 2020:73).</w:t>
      </w:r>
    </w:p>
    <w:p w14:paraId="5E78796D" w14:textId="1CB4B7B0" w:rsidR="00213482" w:rsidRPr="00631027" w:rsidRDefault="00213482" w:rsidP="00631027">
      <w:pPr>
        <w:shd w:val="clear" w:color="auto" w:fill="FFFFFF"/>
        <w:spacing w:after="120" w:line="23" w:lineRule="atLeast"/>
        <w:ind w:firstLine="709"/>
        <w:jc w:val="both"/>
        <w:textAlignment w:val="baseline"/>
        <w:rPr>
          <w:rFonts w:ascii="Times New Roman" w:hAnsi="Times New Roman" w:cs="Times New Roman"/>
        </w:rPr>
      </w:pPr>
      <w:r w:rsidRPr="00631027">
        <w:rPr>
          <w:rFonts w:ascii="Times New Roman" w:hAnsi="Times New Roman" w:cs="Times New Roman"/>
        </w:rPr>
        <w:lastRenderedPageBreak/>
        <w:t xml:space="preserve">Müdür Denetim Otomasyon Sistemi (M-DOS) M-DOS, </w:t>
      </w:r>
      <w:r w:rsidR="00006DF0" w:rsidRPr="00631027">
        <w:rPr>
          <w:rFonts w:ascii="Times New Roman" w:hAnsi="Times New Roman" w:cs="Times New Roman"/>
        </w:rPr>
        <w:t xml:space="preserve">müdürlerin hazırladığı vergi inceleme raporları, inceleme taleplerinin komisyona gönderilmesi, şikayetlerin ilgili vergi dairesi başkanlığı komisyonlarında görüşülmesi iş akışının basitleştirilmesi, memur disiplin raporlarının ilgili komisyonlara gönderilmesi, izaha davet işlemlerinin komisyon işlemlerinin elektronik ortamda tamamlanması ve istatistik almak amacıyla yazılan bir programdır. </w:t>
      </w:r>
      <w:r w:rsidRPr="00631027">
        <w:rPr>
          <w:rFonts w:ascii="Times New Roman" w:hAnsi="Times New Roman" w:cs="Times New Roman"/>
        </w:rPr>
        <w:t>2019 yılında M-DOS kullanılarak yapılan İhbar Sayısı 91.719</w:t>
      </w:r>
      <w:r w:rsidR="00006DF0" w:rsidRPr="00631027">
        <w:rPr>
          <w:rFonts w:ascii="Times New Roman" w:hAnsi="Times New Roman" w:cs="Times New Roman"/>
        </w:rPr>
        <w:t>,</w:t>
      </w:r>
      <w:r w:rsidRPr="00631027">
        <w:rPr>
          <w:rFonts w:ascii="Times New Roman" w:hAnsi="Times New Roman" w:cs="Times New Roman"/>
        </w:rPr>
        <w:t xml:space="preserve"> İnceleme Değerlendirme Komisyonundan Çıkan İnceleme Talebi Sayısı 24.782</w:t>
      </w:r>
      <w:r w:rsidR="00006DF0" w:rsidRPr="00631027">
        <w:rPr>
          <w:rFonts w:ascii="Times New Roman" w:hAnsi="Times New Roman" w:cs="Times New Roman"/>
        </w:rPr>
        <w:t>,</w:t>
      </w:r>
      <w:r w:rsidRPr="00631027">
        <w:rPr>
          <w:rFonts w:ascii="Times New Roman" w:hAnsi="Times New Roman" w:cs="Times New Roman"/>
        </w:rPr>
        <w:t xml:space="preserve"> Rapor Değerlendirme Komisyonundan (RDK) Çıkan Rapor Sayısı 5.843</w:t>
      </w:r>
      <w:r w:rsidR="00006DF0" w:rsidRPr="00631027">
        <w:rPr>
          <w:rFonts w:ascii="Times New Roman" w:hAnsi="Times New Roman" w:cs="Times New Roman"/>
        </w:rPr>
        <w:t>’tür (</w:t>
      </w:r>
      <w:r w:rsidR="0006111E">
        <w:rPr>
          <w:rFonts w:ascii="Times New Roman" w:hAnsi="Times New Roman" w:cs="Times New Roman"/>
          <w:sz w:val="20"/>
          <w:szCs w:val="20"/>
        </w:rPr>
        <w:t>Gelir İdaresi Başkanlığı Strateji Geliştirme Daire Başkanlığı</w:t>
      </w:r>
      <w:r w:rsidR="00006DF0" w:rsidRPr="00631027">
        <w:rPr>
          <w:rFonts w:ascii="Times New Roman" w:hAnsi="Times New Roman" w:cs="Times New Roman"/>
        </w:rPr>
        <w:t xml:space="preserve">, 2020:86).   </w:t>
      </w:r>
    </w:p>
    <w:p w14:paraId="61D40390" w14:textId="30E8A922" w:rsidR="00213482" w:rsidRPr="00006DF0" w:rsidRDefault="00006DF0" w:rsidP="00006DF0">
      <w:pPr>
        <w:shd w:val="clear" w:color="auto" w:fill="FFFFFF"/>
        <w:spacing w:after="120" w:line="23" w:lineRule="atLeast"/>
        <w:ind w:firstLine="709"/>
        <w:jc w:val="both"/>
        <w:textAlignment w:val="baseline"/>
        <w:rPr>
          <w:rFonts w:ascii="Times New Roman" w:hAnsi="Times New Roman" w:cs="Times New Roman"/>
        </w:rPr>
      </w:pPr>
      <w:r w:rsidRPr="00006DF0">
        <w:rPr>
          <w:rFonts w:ascii="Times New Roman" w:hAnsi="Times New Roman" w:cs="Times New Roman"/>
        </w:rPr>
        <w:t>Anlaşmalı bankalar ve PTT işyerlerinden 2019 yılında 89.470.604 adet tahsilat işlemi yapılmıştır (</w:t>
      </w:r>
      <w:r w:rsidR="0006111E">
        <w:rPr>
          <w:rFonts w:ascii="Times New Roman" w:hAnsi="Times New Roman" w:cs="Times New Roman"/>
          <w:sz w:val="20"/>
          <w:szCs w:val="20"/>
        </w:rPr>
        <w:t>Gelir İdaresi Başkanlığı Strateji Geliştirme Daire Başkanlığı</w:t>
      </w:r>
      <w:r w:rsidRPr="00006DF0">
        <w:rPr>
          <w:rFonts w:ascii="Times New Roman" w:hAnsi="Times New Roman" w:cs="Times New Roman"/>
        </w:rPr>
        <w:t xml:space="preserve">, 2020:88).  Aynı yıl internet üzerinden sanal POS uygulaması ile 17.088.953 adet işlem yapılmıştır </w:t>
      </w:r>
      <w:r w:rsidR="0006111E">
        <w:rPr>
          <w:rFonts w:ascii="Times New Roman" w:hAnsi="Times New Roman" w:cs="Times New Roman"/>
        </w:rPr>
        <w:t>(</w:t>
      </w:r>
      <w:r w:rsidR="0006111E">
        <w:rPr>
          <w:rFonts w:ascii="Times New Roman" w:hAnsi="Times New Roman" w:cs="Times New Roman"/>
          <w:sz w:val="20"/>
          <w:szCs w:val="20"/>
        </w:rPr>
        <w:t>Gelir İdaresi Başkanlığı Strateji Geliştirme Daire Başkanlığı,</w:t>
      </w:r>
      <w:r w:rsidRPr="00006DF0">
        <w:rPr>
          <w:rFonts w:ascii="Times New Roman" w:hAnsi="Times New Roman" w:cs="Times New Roman"/>
        </w:rPr>
        <w:t xml:space="preserve"> </w:t>
      </w:r>
      <w:r w:rsidR="0006111E" w:rsidRPr="00006DF0">
        <w:rPr>
          <w:rFonts w:ascii="Times New Roman" w:hAnsi="Times New Roman" w:cs="Times New Roman"/>
        </w:rPr>
        <w:t>2020:89</w:t>
      </w:r>
      <w:r w:rsidR="0006111E">
        <w:rPr>
          <w:rFonts w:ascii="Times New Roman" w:hAnsi="Times New Roman" w:cs="Times New Roman"/>
        </w:rPr>
        <w:t>).</w:t>
      </w:r>
    </w:p>
    <w:p w14:paraId="32BA187A" w14:textId="07334DB7" w:rsidR="002A6BF6" w:rsidRDefault="00213482" w:rsidP="00006DF0">
      <w:pPr>
        <w:shd w:val="clear" w:color="auto" w:fill="FFFFFF"/>
        <w:spacing w:after="120" w:line="23" w:lineRule="atLeast"/>
        <w:ind w:firstLine="709"/>
        <w:jc w:val="both"/>
        <w:textAlignment w:val="baseline"/>
        <w:rPr>
          <w:rFonts w:ascii="Times New Roman" w:hAnsi="Times New Roman" w:cs="Times New Roman"/>
        </w:rPr>
      </w:pPr>
      <w:r w:rsidRPr="00006DF0">
        <w:rPr>
          <w:rFonts w:ascii="Times New Roman" w:hAnsi="Times New Roman" w:cs="Times New Roman"/>
        </w:rPr>
        <w:t xml:space="preserve">Kamu Alacakları Tahsilat Programı </w:t>
      </w:r>
      <w:r w:rsidR="002A6BF6" w:rsidRPr="00006DF0">
        <w:rPr>
          <w:rFonts w:ascii="Times New Roman" w:hAnsi="Times New Roman" w:cs="Times New Roman"/>
        </w:rPr>
        <w:t xml:space="preserve">(KATP); kamu kurum ve kuruluşlarınca kesilen idari para cezalarının, değerli kağıt ve harç bedellerinin ve benzeri diğer ödemelerin elektronik ortama (web servis) bağlanarak alınması, elektronik olarak alınan bilgilere dayanılarak tahakkuk oluşturulması, vergi dairesi vezneleri, bankalar ve GİB sanal POS uygulamaları üzerinden tahsilatının yapılması ve bu bilgilerin ilgili kamu kurum ve kuruluşlarınca yazılım üzerinden sorgulanması amacıyla 08.10.2018 tarihinde uygulanmaya başlamıştır. Yargı Harcı, Karar İlam Harcı, Yargılama Giderleri, “5326 sayılı Kanun Uyarınca Mahkemeler Tarafından Verilen </w:t>
      </w:r>
      <w:r w:rsidR="00006DF0" w:rsidRPr="00006DF0">
        <w:rPr>
          <w:rFonts w:ascii="Times New Roman" w:hAnsi="Times New Roman" w:cs="Times New Roman"/>
        </w:rPr>
        <w:t>İ</w:t>
      </w:r>
      <w:r w:rsidR="002A6BF6" w:rsidRPr="00006DF0">
        <w:rPr>
          <w:rFonts w:ascii="Times New Roman" w:hAnsi="Times New Roman" w:cs="Times New Roman"/>
        </w:rPr>
        <w:t>dari Para Ceza</w:t>
      </w:r>
      <w:r w:rsidR="00006DF0" w:rsidRPr="00006DF0">
        <w:rPr>
          <w:rFonts w:ascii="Times New Roman" w:hAnsi="Times New Roman" w:cs="Times New Roman"/>
        </w:rPr>
        <w:t xml:space="preserve">ları bu yazılım üzerinden takip edilmektedir. </w:t>
      </w:r>
    </w:p>
    <w:p w14:paraId="5639222C" w14:textId="7646E98A" w:rsidR="00006DF0" w:rsidRDefault="00366527" w:rsidP="00006DF0">
      <w:pPr>
        <w:shd w:val="clear" w:color="auto" w:fill="FFFFFF"/>
        <w:spacing w:after="120" w:line="23" w:lineRule="atLeast"/>
        <w:ind w:firstLine="709"/>
        <w:jc w:val="both"/>
        <w:textAlignment w:val="baseline"/>
        <w:rPr>
          <w:rFonts w:ascii="Times New Roman" w:eastAsia="Times New Roman" w:hAnsi="Times New Roman" w:cs="Times New Roman"/>
          <w:color w:val="000000" w:themeColor="text1"/>
          <w:lang w:eastAsia="tr-TR"/>
        </w:rPr>
      </w:pPr>
      <w:r w:rsidRPr="00F26C92">
        <w:rPr>
          <w:rFonts w:ascii="Times New Roman" w:eastAsia="Times New Roman" w:hAnsi="Times New Roman" w:cs="Times New Roman"/>
          <w:color w:val="000000" w:themeColor="text1"/>
          <w:lang w:eastAsia="tr-TR"/>
        </w:rPr>
        <w:t>Gelir İdaresi e-uygulamaların kapsamını 1 Ocak 2020 itibariyle genişleterek kapsama yeni mükellef grupları dahil edilecektir. “</w:t>
      </w:r>
      <w:r w:rsidR="00AB053B">
        <w:rPr>
          <w:rFonts w:ascii="Times New Roman" w:eastAsia="Times New Roman" w:hAnsi="Times New Roman" w:cs="Times New Roman"/>
          <w:color w:val="000000" w:themeColor="text1"/>
          <w:lang w:eastAsia="tr-TR"/>
        </w:rPr>
        <w:t>E</w:t>
      </w:r>
      <w:r w:rsidRPr="00F26C92">
        <w:rPr>
          <w:rFonts w:ascii="Times New Roman" w:eastAsia="Times New Roman" w:hAnsi="Times New Roman" w:cs="Times New Roman"/>
          <w:color w:val="000000" w:themeColor="text1"/>
          <w:lang w:eastAsia="tr-TR"/>
        </w:rPr>
        <w:t>-Dekont, e-Sigorta Poliçesi, e-Sigorta Komisyon Gider Belgesi, e-Döviz Alım-Satım Belgesi, e-Gider Pusulası” gibi yeni elektronik belge uygulamaları hayata geçirilecektir. Bu geçişin en öncelikli gerekçesi kayıt dışı ekonomi ile mücadeledir (</w:t>
      </w:r>
      <w:bookmarkStart w:id="26" w:name="_Hlk70798206"/>
      <w:r w:rsidRPr="00F26C92">
        <w:rPr>
          <w:rFonts w:ascii="Times New Roman" w:eastAsia="Times New Roman" w:hAnsi="Times New Roman" w:cs="Times New Roman"/>
          <w:color w:val="000000" w:themeColor="text1"/>
          <w:lang w:eastAsia="tr-TR"/>
        </w:rPr>
        <w:t>Kahraman, 2019</w:t>
      </w:r>
      <w:bookmarkEnd w:id="26"/>
      <w:r w:rsidRPr="00F26C92">
        <w:rPr>
          <w:rFonts w:ascii="Times New Roman" w:eastAsia="Times New Roman" w:hAnsi="Times New Roman" w:cs="Times New Roman"/>
          <w:color w:val="000000" w:themeColor="text1"/>
          <w:lang w:eastAsia="tr-TR"/>
        </w:rPr>
        <w:t>).</w:t>
      </w:r>
    </w:p>
    <w:p w14:paraId="197A415B" w14:textId="511E374F" w:rsidR="00793467" w:rsidRDefault="00793467" w:rsidP="00006DF0">
      <w:pPr>
        <w:shd w:val="clear" w:color="auto" w:fill="FFFFFF"/>
        <w:spacing w:after="120" w:line="23" w:lineRule="atLeast"/>
        <w:ind w:firstLine="709"/>
        <w:jc w:val="both"/>
        <w:textAlignment w:val="baseline"/>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Türkiye’de kişisel veriler; 6698 sayılı Kişisel Verilerin Korunması Kanunu kapsamında korunmaktadır. Türkiye ABD ile FATCA, OECD ile BEPS (Matrah Aşındırma ve Kar Eylem Planı, CRS (Ortak Raporlama Standardı) ve otomatik bilgi değişimi anlaşmalarını imzaladığı gibi çok sayıda ülkeyle de çifte vergilendirmeyi önleme anlaşmaları imzalamıştır. </w:t>
      </w:r>
      <w:r w:rsidR="00477A02">
        <w:rPr>
          <w:rFonts w:ascii="Times New Roman" w:eastAsia="Times New Roman" w:hAnsi="Times New Roman" w:cs="Times New Roman"/>
          <w:color w:val="000000" w:themeColor="text1"/>
          <w:lang w:eastAsia="tr-TR"/>
        </w:rPr>
        <w:t>Türkiye mükellef haklarını bildirgelerle, kanun maddeleriyle korumaktadır. Anayasa ilgili maddeleri, bilgi edinme hakkı kanunu, özel hayatın gizliliği kanunları mükellefi korumaktadır.</w:t>
      </w:r>
    </w:p>
    <w:p w14:paraId="57BFCF13" w14:textId="77777777" w:rsidR="00EA3C83" w:rsidRDefault="00EA3C83" w:rsidP="00006DF0">
      <w:pPr>
        <w:shd w:val="clear" w:color="auto" w:fill="FFFFFF"/>
        <w:spacing w:after="120" w:line="23" w:lineRule="atLeast"/>
        <w:ind w:firstLine="709"/>
        <w:jc w:val="both"/>
        <w:textAlignment w:val="baseline"/>
        <w:rPr>
          <w:rFonts w:ascii="Times New Roman" w:eastAsia="Times New Roman" w:hAnsi="Times New Roman" w:cs="Times New Roman"/>
          <w:color w:val="000000" w:themeColor="text1"/>
          <w:lang w:eastAsia="tr-TR"/>
        </w:rPr>
      </w:pPr>
    </w:p>
    <w:p w14:paraId="65EE1EED" w14:textId="5CC75E82" w:rsidR="005A31E8" w:rsidRPr="00347BB4" w:rsidRDefault="005A31E8" w:rsidP="005A31E8">
      <w:pPr>
        <w:spacing w:after="120" w:line="276" w:lineRule="auto"/>
        <w:ind w:firstLine="709"/>
        <w:jc w:val="center"/>
        <w:rPr>
          <w:rFonts w:ascii="Times New Roman" w:hAnsi="Times New Roman" w:cs="Times New Roman"/>
          <w:b/>
          <w:bCs/>
          <w:color w:val="000000" w:themeColor="text1"/>
          <w:sz w:val="24"/>
          <w:szCs w:val="24"/>
        </w:rPr>
      </w:pPr>
      <w:r w:rsidRPr="00347BB4">
        <w:rPr>
          <w:rFonts w:ascii="Times New Roman" w:hAnsi="Times New Roman" w:cs="Times New Roman"/>
          <w:b/>
          <w:bCs/>
          <w:color w:val="000000" w:themeColor="text1"/>
          <w:sz w:val="24"/>
          <w:szCs w:val="24"/>
        </w:rPr>
        <w:t>SONUÇ</w:t>
      </w:r>
    </w:p>
    <w:p w14:paraId="4A164C2F" w14:textId="44B5378E" w:rsidR="00BE370D" w:rsidRPr="00347BB4" w:rsidRDefault="00BE370D" w:rsidP="007005C4">
      <w:pPr>
        <w:shd w:val="clear" w:color="auto" w:fill="FFFFFF"/>
        <w:spacing w:after="120" w:line="23" w:lineRule="atLeast"/>
        <w:ind w:firstLine="709"/>
        <w:jc w:val="both"/>
        <w:textAlignment w:val="baseline"/>
        <w:rPr>
          <w:rFonts w:ascii="Times New Roman" w:eastAsia="Times New Roman" w:hAnsi="Times New Roman" w:cs="Times New Roman"/>
          <w:color w:val="000000" w:themeColor="text1"/>
          <w:lang w:eastAsia="tr-TR"/>
        </w:rPr>
      </w:pPr>
      <w:r w:rsidRPr="00347BB4">
        <w:rPr>
          <w:rFonts w:ascii="Times New Roman" w:eastAsia="Times New Roman" w:hAnsi="Times New Roman" w:cs="Times New Roman"/>
          <w:color w:val="000000" w:themeColor="text1"/>
          <w:lang w:eastAsia="tr-TR"/>
        </w:rPr>
        <w:t xml:space="preserve">Dijital dönüşümün tüm sektörlerde hızlı bir şekilde yaygınlaşması, vergi idarelerini de dijital dönüşüme </w:t>
      </w:r>
      <w:r w:rsidR="00AB053B" w:rsidRPr="00347BB4">
        <w:rPr>
          <w:rFonts w:ascii="Times New Roman" w:eastAsia="Times New Roman" w:hAnsi="Times New Roman" w:cs="Times New Roman"/>
          <w:color w:val="000000" w:themeColor="text1"/>
          <w:lang w:eastAsia="tr-TR"/>
        </w:rPr>
        <w:t>uyum sağlamaya</w:t>
      </w:r>
      <w:r w:rsidRPr="00347BB4">
        <w:rPr>
          <w:rFonts w:ascii="Times New Roman" w:eastAsia="Times New Roman" w:hAnsi="Times New Roman" w:cs="Times New Roman"/>
          <w:color w:val="000000" w:themeColor="text1"/>
          <w:lang w:eastAsia="tr-TR"/>
        </w:rPr>
        <w:t xml:space="preserve"> zorlamıştır. Dijital ekonomi, vergi </w:t>
      </w:r>
      <w:r w:rsidR="00347BB4">
        <w:rPr>
          <w:rFonts w:ascii="Times New Roman" w:eastAsia="Times New Roman" w:hAnsi="Times New Roman" w:cs="Times New Roman"/>
          <w:color w:val="000000" w:themeColor="text1"/>
          <w:lang w:eastAsia="tr-TR"/>
        </w:rPr>
        <w:t>yönetimlerini</w:t>
      </w:r>
      <w:r w:rsidRPr="00347BB4">
        <w:rPr>
          <w:rFonts w:ascii="Times New Roman" w:eastAsia="Times New Roman" w:hAnsi="Times New Roman" w:cs="Times New Roman"/>
          <w:color w:val="000000" w:themeColor="text1"/>
          <w:lang w:eastAsia="tr-TR"/>
        </w:rPr>
        <w:t xml:space="preserve">, geleneksel vergi yönetimi modellerini, </w:t>
      </w:r>
      <w:r w:rsidR="00EF6A58" w:rsidRPr="00347BB4">
        <w:rPr>
          <w:rFonts w:ascii="Times New Roman" w:eastAsia="Times New Roman" w:hAnsi="Times New Roman" w:cs="Times New Roman"/>
          <w:color w:val="000000" w:themeColor="text1"/>
          <w:lang w:eastAsia="tr-TR"/>
        </w:rPr>
        <w:t>i</w:t>
      </w:r>
      <w:r w:rsidRPr="00347BB4">
        <w:rPr>
          <w:rFonts w:ascii="Times New Roman" w:eastAsia="Times New Roman" w:hAnsi="Times New Roman" w:cs="Times New Roman"/>
          <w:color w:val="000000" w:themeColor="text1"/>
          <w:lang w:eastAsia="tr-TR"/>
        </w:rPr>
        <w:t xml:space="preserve">nternette bulunan büyük miktarda bilgiyi analiz eden ve kullanan yeni modellerle ve dünya genelindeki vergi </w:t>
      </w:r>
      <w:r w:rsidR="00347BB4">
        <w:rPr>
          <w:rFonts w:ascii="Times New Roman" w:eastAsia="Times New Roman" w:hAnsi="Times New Roman" w:cs="Times New Roman"/>
          <w:color w:val="000000" w:themeColor="text1"/>
          <w:lang w:eastAsia="tr-TR"/>
        </w:rPr>
        <w:t>yönetimleri</w:t>
      </w:r>
      <w:r w:rsidRPr="00347BB4">
        <w:rPr>
          <w:rFonts w:ascii="Times New Roman" w:eastAsia="Times New Roman" w:hAnsi="Times New Roman" w:cs="Times New Roman"/>
          <w:color w:val="000000" w:themeColor="text1"/>
          <w:lang w:eastAsia="tr-TR"/>
        </w:rPr>
        <w:t xml:space="preserve"> arasında etkili bir işbirliği için</w:t>
      </w:r>
      <w:r w:rsidR="00347BB4">
        <w:rPr>
          <w:rFonts w:ascii="Times New Roman" w:eastAsia="Times New Roman" w:hAnsi="Times New Roman" w:cs="Times New Roman"/>
          <w:color w:val="000000" w:themeColor="text1"/>
          <w:lang w:eastAsia="tr-TR"/>
        </w:rPr>
        <w:t>,</w:t>
      </w:r>
      <w:r w:rsidRPr="00347BB4">
        <w:rPr>
          <w:rFonts w:ascii="Times New Roman" w:eastAsia="Times New Roman" w:hAnsi="Times New Roman" w:cs="Times New Roman"/>
          <w:color w:val="000000" w:themeColor="text1"/>
          <w:lang w:eastAsia="tr-TR"/>
        </w:rPr>
        <w:t xml:space="preserve"> elektronik araçlarla değiştirmeye zorlamaktadır.</w:t>
      </w:r>
    </w:p>
    <w:p w14:paraId="54758D20" w14:textId="4B1BA0FA" w:rsidR="00BE370D" w:rsidRPr="00347BB4" w:rsidRDefault="00BE370D" w:rsidP="007005C4">
      <w:pPr>
        <w:spacing w:after="120" w:line="23" w:lineRule="atLeast"/>
        <w:ind w:firstLine="709"/>
        <w:jc w:val="both"/>
        <w:rPr>
          <w:rFonts w:ascii="Times New Roman" w:eastAsia="Times New Roman" w:hAnsi="Times New Roman" w:cs="Times New Roman"/>
          <w:color w:val="000000" w:themeColor="text1"/>
          <w:lang w:eastAsia="tr-TR"/>
        </w:rPr>
      </w:pPr>
      <w:r>
        <w:rPr>
          <w:rFonts w:ascii="Times New Roman" w:hAnsi="Times New Roman" w:cs="Times New Roman"/>
        </w:rPr>
        <w:t xml:space="preserve">Dijital teknolojilerin vergi idarelerinin gücünü arttırma potansiyeline sahip oldukları açıktır. </w:t>
      </w:r>
      <w:r w:rsidRPr="0036711B">
        <w:rPr>
          <w:rFonts w:ascii="Times New Roman" w:hAnsi="Times New Roman" w:cs="Times New Roman"/>
        </w:rPr>
        <w:t>Teknoloji halihazırda vergi idaresini çeşitli şekillerde etkilemektedir. Dijital teknolojiler, vergi toplama prosedürlerini kolaylaştırmaya yardımcı olarak vergi mükelleflerinin uyumluluk maliyetlerini düşür</w:t>
      </w:r>
      <w:r>
        <w:rPr>
          <w:rFonts w:ascii="Times New Roman" w:hAnsi="Times New Roman" w:cs="Times New Roman"/>
        </w:rPr>
        <w:t xml:space="preserve">mekte </w:t>
      </w:r>
      <w:r w:rsidRPr="0036711B">
        <w:rPr>
          <w:rFonts w:ascii="Times New Roman" w:hAnsi="Times New Roman" w:cs="Times New Roman"/>
        </w:rPr>
        <w:t>ve kurumsal şeffaflığı artır</w:t>
      </w:r>
      <w:r>
        <w:rPr>
          <w:rFonts w:ascii="Times New Roman" w:hAnsi="Times New Roman" w:cs="Times New Roman"/>
        </w:rPr>
        <w:t xml:space="preserve">maktadır. </w:t>
      </w:r>
      <w:r w:rsidRPr="00347BB4">
        <w:rPr>
          <w:rFonts w:ascii="Times New Roman" w:eastAsia="Times New Roman" w:hAnsi="Times New Roman" w:cs="Times New Roman"/>
          <w:color w:val="000000" w:themeColor="text1"/>
          <w:lang w:eastAsia="tr-TR"/>
        </w:rPr>
        <w:t xml:space="preserve">Dijital teknoloji araçları, vergi idarelerinin hem kötüye kullanımla mücadelede hem de vergi bildirimlerinin çevrimiçi yapılması ve tahsilatın kalitesinin iyileştirilmesinde daha organize ve verimli olmasını sağlar.  Teknoloji birincil bir unsur gibi görünse </w:t>
      </w:r>
      <w:r w:rsidR="00AB053B" w:rsidRPr="00347BB4">
        <w:rPr>
          <w:rFonts w:ascii="Times New Roman" w:eastAsia="Times New Roman" w:hAnsi="Times New Roman" w:cs="Times New Roman"/>
          <w:color w:val="000000" w:themeColor="text1"/>
          <w:lang w:eastAsia="tr-TR"/>
        </w:rPr>
        <w:t>de</w:t>
      </w:r>
      <w:r w:rsidRPr="00347BB4">
        <w:rPr>
          <w:rFonts w:ascii="Times New Roman" w:eastAsia="Times New Roman" w:hAnsi="Times New Roman" w:cs="Times New Roman"/>
          <w:color w:val="000000" w:themeColor="text1"/>
          <w:lang w:eastAsia="tr-TR"/>
        </w:rPr>
        <w:t xml:space="preserve"> insan faktörünün sayısallaştırılmış yönetimde çok önemli olduğu gerçeği göz ardı edilmemelidir. Etkili vergi idaresinin üç temel unsuru; vergi mükelleflerine yükümlülüklerini yerine getirmede yardım sağlama, vergilerin verimli bir şekilde toplanması ve mükellefiyetlerin gerçek zamanlı </w:t>
      </w:r>
      <w:r w:rsidR="00347BB4">
        <w:rPr>
          <w:rFonts w:ascii="Times New Roman" w:eastAsia="Times New Roman" w:hAnsi="Times New Roman" w:cs="Times New Roman"/>
          <w:color w:val="000000" w:themeColor="text1"/>
          <w:lang w:eastAsia="tr-TR"/>
        </w:rPr>
        <w:t>belirlenmesidir</w:t>
      </w:r>
      <w:r w:rsidRPr="00347BB4">
        <w:rPr>
          <w:rFonts w:ascii="Times New Roman" w:eastAsia="Times New Roman" w:hAnsi="Times New Roman" w:cs="Times New Roman"/>
          <w:color w:val="000000" w:themeColor="text1"/>
          <w:lang w:eastAsia="tr-TR"/>
        </w:rPr>
        <w:t>. Vergi idareleri vergi mükelleflerine düşman gibi değil müşteri gibi davranmalıdır. Dijitalleşme sürecinde, her yerde vergi idareleri, vergi gelirlerinin verimli bir şekilde işlemesini ve tahsil edilmesini ve uluslararası standartların benimsenmesini sağlamada aynı zorluklarla karşı karşıyadır.</w:t>
      </w:r>
    </w:p>
    <w:p w14:paraId="3CB3ED9A" w14:textId="04C37316" w:rsidR="00BE370D" w:rsidRDefault="00BE370D" w:rsidP="007005C4">
      <w:pPr>
        <w:spacing w:after="120" w:line="23" w:lineRule="atLeast"/>
        <w:ind w:firstLine="709"/>
        <w:jc w:val="both"/>
        <w:rPr>
          <w:rFonts w:ascii="Times New Roman" w:eastAsia="Times New Roman" w:hAnsi="Times New Roman" w:cs="Times New Roman"/>
          <w:color w:val="333333"/>
          <w:lang w:eastAsia="tr-TR"/>
        </w:rPr>
      </w:pPr>
      <w:r w:rsidRPr="00347BB4">
        <w:rPr>
          <w:rFonts w:ascii="Times New Roman" w:eastAsia="Times New Roman" w:hAnsi="Times New Roman" w:cs="Times New Roman"/>
          <w:color w:val="000000" w:themeColor="text1"/>
          <w:lang w:eastAsia="tr-TR"/>
        </w:rPr>
        <w:t xml:space="preserve">Dünyadaki ülkelerin büyük bir çoğunluğunda vergi beyannamelerinin elektronik ortamda verilmesi uygulaması başlamıştır. Ayrıca yine birçok ülkede hazır beyanname sistemi de vergi </w:t>
      </w:r>
      <w:r w:rsidRPr="00347BB4">
        <w:rPr>
          <w:rFonts w:ascii="Times New Roman" w:eastAsia="Times New Roman" w:hAnsi="Times New Roman" w:cs="Times New Roman"/>
          <w:color w:val="000000" w:themeColor="text1"/>
          <w:lang w:eastAsia="tr-TR"/>
        </w:rPr>
        <w:lastRenderedPageBreak/>
        <w:t>sistemlerine entegre edilmiştir. Artık vergi beyannameleri; bankalar, aracı kurumlar ve benzeri kaynaklardan elde edilen verileri neredeyse tamamen otomatik olarak üretebilmektedir. Türkiye</w:t>
      </w:r>
      <w:r w:rsidR="001E5B10">
        <w:rPr>
          <w:rFonts w:ascii="Times New Roman" w:eastAsia="Times New Roman" w:hAnsi="Times New Roman" w:cs="Times New Roman"/>
          <w:color w:val="000000" w:themeColor="text1"/>
          <w:lang w:eastAsia="tr-TR"/>
        </w:rPr>
        <w:t xml:space="preserve"> </w:t>
      </w:r>
      <w:r w:rsidRPr="00347BB4">
        <w:rPr>
          <w:rFonts w:ascii="Times New Roman" w:eastAsia="Times New Roman" w:hAnsi="Times New Roman" w:cs="Times New Roman"/>
          <w:color w:val="000000" w:themeColor="text1"/>
          <w:lang w:eastAsia="tr-TR"/>
        </w:rPr>
        <w:t>de hazır beyanname sistemini uygulamaktadır.</w:t>
      </w:r>
      <w:r w:rsidR="001E5B10">
        <w:rPr>
          <w:rFonts w:ascii="Times New Roman" w:eastAsia="Times New Roman" w:hAnsi="Times New Roman" w:cs="Times New Roman"/>
          <w:color w:val="000000" w:themeColor="text1"/>
          <w:lang w:eastAsia="tr-TR"/>
        </w:rPr>
        <w:t xml:space="preserve"> Ancak kapsamı bazı kazançlarla sınırlıdır. Tüm kazançların hazır beyanname şeklinde tam otomatik </w:t>
      </w:r>
      <w:r w:rsidRPr="0036711B">
        <w:rPr>
          <w:rFonts w:ascii="Times New Roman" w:hAnsi="Times New Roman" w:cs="Times New Roman"/>
        </w:rPr>
        <w:t>vergi uyum prosedürlerini basitleştirebilir ve vergi mükellefleri için uyum yükünü azaltabilir.</w:t>
      </w:r>
    </w:p>
    <w:p w14:paraId="5DAEF2C7" w14:textId="3445BC3D" w:rsidR="00BE370D" w:rsidRDefault="00BE370D" w:rsidP="007005C4">
      <w:pPr>
        <w:spacing w:after="120" w:line="23" w:lineRule="atLeast"/>
        <w:ind w:firstLine="709"/>
        <w:jc w:val="both"/>
        <w:rPr>
          <w:rFonts w:ascii="Times New Roman" w:hAnsi="Times New Roman" w:cs="Times New Roman"/>
        </w:rPr>
      </w:pPr>
      <w:r w:rsidRPr="0036711B">
        <w:rPr>
          <w:rFonts w:ascii="Times New Roman" w:hAnsi="Times New Roman" w:cs="Times New Roman"/>
        </w:rPr>
        <w:t xml:space="preserve">Dijitalleşmeyle birlikte sosyal medya, gözetleme kameraları ve </w:t>
      </w:r>
      <w:r w:rsidR="00EF6A58">
        <w:rPr>
          <w:rFonts w:ascii="Times New Roman" w:hAnsi="Times New Roman" w:cs="Times New Roman"/>
        </w:rPr>
        <w:t>n</w:t>
      </w:r>
      <w:r w:rsidRPr="0036711B">
        <w:rPr>
          <w:rFonts w:ascii="Times New Roman" w:hAnsi="Times New Roman" w:cs="Times New Roman"/>
        </w:rPr>
        <w:t xml:space="preserve">esnelerin </w:t>
      </w:r>
      <w:r w:rsidR="00EF6A58">
        <w:rPr>
          <w:rFonts w:ascii="Times New Roman" w:hAnsi="Times New Roman" w:cs="Times New Roman"/>
        </w:rPr>
        <w:t>i</w:t>
      </w:r>
      <w:r w:rsidRPr="0036711B">
        <w:rPr>
          <w:rFonts w:ascii="Times New Roman" w:hAnsi="Times New Roman" w:cs="Times New Roman"/>
        </w:rPr>
        <w:t>nterneti gibi yeni bilgi kaynakları kullanılabilir hale gel</w:t>
      </w:r>
      <w:r>
        <w:rPr>
          <w:rFonts w:ascii="Times New Roman" w:hAnsi="Times New Roman" w:cs="Times New Roman"/>
        </w:rPr>
        <w:t xml:space="preserve">miş </w:t>
      </w:r>
      <w:r w:rsidRPr="0036711B">
        <w:rPr>
          <w:rFonts w:ascii="Times New Roman" w:hAnsi="Times New Roman" w:cs="Times New Roman"/>
        </w:rPr>
        <w:t>ve böyle</w:t>
      </w:r>
      <w:r>
        <w:rPr>
          <w:rFonts w:ascii="Times New Roman" w:hAnsi="Times New Roman" w:cs="Times New Roman"/>
        </w:rPr>
        <w:t xml:space="preserve">likle </w:t>
      </w:r>
      <w:r w:rsidRPr="0036711B">
        <w:rPr>
          <w:rFonts w:ascii="Times New Roman" w:hAnsi="Times New Roman" w:cs="Times New Roman"/>
        </w:rPr>
        <w:t>mevcut bilgiler daha önce görülmemiş bir şekilde genişle</w:t>
      </w:r>
      <w:r>
        <w:rPr>
          <w:rFonts w:ascii="Times New Roman" w:hAnsi="Times New Roman" w:cs="Times New Roman"/>
        </w:rPr>
        <w:t xml:space="preserve">miştir. </w:t>
      </w:r>
      <w:r w:rsidRPr="0036711B">
        <w:rPr>
          <w:rFonts w:ascii="Times New Roman" w:hAnsi="Times New Roman" w:cs="Times New Roman"/>
        </w:rPr>
        <w:t xml:space="preserve">Büyük </w:t>
      </w:r>
      <w:r w:rsidR="00EF6A58">
        <w:rPr>
          <w:rFonts w:ascii="Times New Roman" w:hAnsi="Times New Roman" w:cs="Times New Roman"/>
        </w:rPr>
        <w:t>v</w:t>
      </w:r>
      <w:r w:rsidRPr="0036711B">
        <w:rPr>
          <w:rFonts w:ascii="Times New Roman" w:hAnsi="Times New Roman" w:cs="Times New Roman"/>
        </w:rPr>
        <w:t xml:space="preserve">eri, analitik, yapay </w:t>
      </w:r>
      <w:r w:rsidR="00AB053B" w:rsidRPr="0036711B">
        <w:rPr>
          <w:rFonts w:ascii="Times New Roman" w:hAnsi="Times New Roman" w:cs="Times New Roman"/>
        </w:rPr>
        <w:t>zekâ</w:t>
      </w:r>
      <w:r w:rsidRPr="0036711B">
        <w:rPr>
          <w:rFonts w:ascii="Times New Roman" w:hAnsi="Times New Roman" w:cs="Times New Roman"/>
        </w:rPr>
        <w:t xml:space="preserve"> (AI), makine öğrenimi (ML), </w:t>
      </w:r>
      <w:r w:rsidR="00EF6A58">
        <w:rPr>
          <w:rFonts w:ascii="Times New Roman" w:hAnsi="Times New Roman" w:cs="Times New Roman"/>
        </w:rPr>
        <w:t>n</w:t>
      </w:r>
      <w:r w:rsidRPr="0036711B">
        <w:rPr>
          <w:rFonts w:ascii="Times New Roman" w:hAnsi="Times New Roman" w:cs="Times New Roman"/>
        </w:rPr>
        <w:t xml:space="preserve">esnelerin </w:t>
      </w:r>
      <w:r w:rsidR="00EF6A58">
        <w:rPr>
          <w:rFonts w:ascii="Times New Roman" w:hAnsi="Times New Roman" w:cs="Times New Roman"/>
        </w:rPr>
        <w:t>i</w:t>
      </w:r>
      <w:r w:rsidRPr="0036711B">
        <w:rPr>
          <w:rFonts w:ascii="Times New Roman" w:hAnsi="Times New Roman" w:cs="Times New Roman"/>
        </w:rPr>
        <w:t>nterneti (</w:t>
      </w:r>
      <w:proofErr w:type="spellStart"/>
      <w:r w:rsidRPr="0036711B">
        <w:rPr>
          <w:rFonts w:ascii="Times New Roman" w:hAnsi="Times New Roman" w:cs="Times New Roman"/>
        </w:rPr>
        <w:t>IoT</w:t>
      </w:r>
      <w:proofErr w:type="spellEnd"/>
      <w:r w:rsidRPr="0036711B">
        <w:rPr>
          <w:rFonts w:ascii="Times New Roman" w:hAnsi="Times New Roman" w:cs="Times New Roman"/>
        </w:rPr>
        <w:t xml:space="preserve">), </w:t>
      </w:r>
      <w:proofErr w:type="spellStart"/>
      <w:r w:rsidRPr="0036711B">
        <w:rPr>
          <w:rFonts w:ascii="Times New Roman" w:hAnsi="Times New Roman" w:cs="Times New Roman"/>
        </w:rPr>
        <w:t>mobilite</w:t>
      </w:r>
      <w:proofErr w:type="spellEnd"/>
      <w:r w:rsidRPr="0036711B">
        <w:rPr>
          <w:rFonts w:ascii="Times New Roman" w:hAnsi="Times New Roman" w:cs="Times New Roman"/>
        </w:rPr>
        <w:t xml:space="preserve"> ve bulut bilişim gibi belirli teknoloji trendlerinin tümü vergi idareleri üzerinde etkiye sahiptir. Tek tek veya birlikte ele alındığında, bu trendler vergi mükelleflerinin memnuniyetini artırma, vergi dairesi çalışanlarını yetkilendirme, işlemleri optimize etme ve hizmetleri modernleştirme gücüne sahiptir.</w:t>
      </w:r>
      <w:r>
        <w:rPr>
          <w:rFonts w:ascii="Times New Roman" w:hAnsi="Times New Roman" w:cs="Times New Roman"/>
        </w:rPr>
        <w:t xml:space="preserve"> </w:t>
      </w:r>
    </w:p>
    <w:p w14:paraId="71B139B8" w14:textId="77777777" w:rsidR="00D91468" w:rsidRDefault="00D91468" w:rsidP="00D91468">
      <w:pPr>
        <w:spacing w:after="120" w:line="23" w:lineRule="atLeast"/>
        <w:ind w:firstLine="709"/>
        <w:jc w:val="both"/>
        <w:rPr>
          <w:rFonts w:ascii="Times New Roman" w:hAnsi="Times New Roman" w:cs="Times New Roman"/>
        </w:rPr>
      </w:pPr>
      <w:r>
        <w:rPr>
          <w:rFonts w:ascii="Times New Roman" w:hAnsi="Times New Roman" w:cs="Times New Roman"/>
        </w:rPr>
        <w:t xml:space="preserve">Etkin tahsilatın ön koşulu mükellef haklarının ve gizliliğinin korunmasına bağlıdır. </w:t>
      </w:r>
      <w:r w:rsidRPr="0036711B">
        <w:rPr>
          <w:rFonts w:ascii="Times New Roman" w:hAnsi="Times New Roman" w:cs="Times New Roman"/>
        </w:rPr>
        <w:t>Dijitalleşme, vergi şeffaflığını önemli ölçüde artırabileceğinden, vergi mükelleflerinin mahremiyetinin ve verilerinin korunmasına ilişkin çok sayıda soruya da yol açabilir.</w:t>
      </w:r>
      <w:r>
        <w:rPr>
          <w:rFonts w:ascii="Times New Roman" w:hAnsi="Times New Roman" w:cs="Times New Roman"/>
        </w:rPr>
        <w:t xml:space="preserve"> </w:t>
      </w:r>
      <w:r w:rsidRPr="0036711B">
        <w:rPr>
          <w:rFonts w:ascii="Times New Roman" w:hAnsi="Times New Roman" w:cs="Times New Roman"/>
        </w:rPr>
        <w:t>Örneğin, aşırı veri toplama, verilerin kötüye kullanılması, rutin veri madenciliği ile ilgili orantılılık ve veri analitik algoritmalarından kaynaklanan potansiyel önyargı, ortaya çıkabilecek sorunlardır.</w:t>
      </w:r>
    </w:p>
    <w:p w14:paraId="1BA4A139" w14:textId="3BBDA273" w:rsidR="00BE370D" w:rsidRDefault="00BE370D" w:rsidP="007005C4">
      <w:pPr>
        <w:spacing w:after="120" w:line="23" w:lineRule="atLeast"/>
        <w:ind w:firstLine="709"/>
        <w:jc w:val="both"/>
        <w:rPr>
          <w:rFonts w:ascii="Times New Roman" w:hAnsi="Times New Roman" w:cs="Times New Roman"/>
        </w:rPr>
      </w:pPr>
      <w:r w:rsidRPr="0036711B">
        <w:rPr>
          <w:rFonts w:ascii="Times New Roman" w:hAnsi="Times New Roman" w:cs="Times New Roman"/>
        </w:rPr>
        <w:t xml:space="preserve">Veri gizliliğiyle ilgili sorular neredeyse teknolojinin kendisi kadar </w:t>
      </w:r>
      <w:r>
        <w:rPr>
          <w:rFonts w:ascii="Times New Roman" w:hAnsi="Times New Roman" w:cs="Times New Roman"/>
        </w:rPr>
        <w:t xml:space="preserve">gündemde ön plana çıkmaktadır. </w:t>
      </w:r>
      <w:r w:rsidRPr="0036711B">
        <w:rPr>
          <w:rFonts w:ascii="Times New Roman" w:hAnsi="Times New Roman" w:cs="Times New Roman"/>
        </w:rPr>
        <w:t>Dahası, yeni siber güvenlik tehditleri belirgin hale gel</w:t>
      </w:r>
      <w:r>
        <w:rPr>
          <w:rFonts w:ascii="Times New Roman" w:hAnsi="Times New Roman" w:cs="Times New Roman"/>
        </w:rPr>
        <w:t xml:space="preserve">mekte </w:t>
      </w:r>
      <w:r w:rsidRPr="0036711B">
        <w:rPr>
          <w:rFonts w:ascii="Times New Roman" w:hAnsi="Times New Roman" w:cs="Times New Roman"/>
        </w:rPr>
        <w:t>ve güvensizlik seviyeleri</w:t>
      </w:r>
      <w:r>
        <w:rPr>
          <w:rFonts w:ascii="Times New Roman" w:hAnsi="Times New Roman" w:cs="Times New Roman"/>
        </w:rPr>
        <w:t>ni</w:t>
      </w:r>
      <w:r w:rsidRPr="0036711B">
        <w:rPr>
          <w:rFonts w:ascii="Times New Roman" w:hAnsi="Times New Roman" w:cs="Times New Roman"/>
        </w:rPr>
        <w:t xml:space="preserve"> artı</w:t>
      </w:r>
      <w:r>
        <w:rPr>
          <w:rFonts w:ascii="Times New Roman" w:hAnsi="Times New Roman" w:cs="Times New Roman"/>
        </w:rPr>
        <w:t xml:space="preserve">rmaktadır. Tüm vergi idarelerinin, </w:t>
      </w:r>
      <w:r w:rsidRPr="0036711B">
        <w:rPr>
          <w:rFonts w:ascii="Times New Roman" w:hAnsi="Times New Roman" w:cs="Times New Roman"/>
        </w:rPr>
        <w:t>verilerin gizliliğini koruması ve verilerin üçüncü şahıslar tarafından kullanılmamasını sağlaması gerekir.</w:t>
      </w:r>
      <w:r>
        <w:rPr>
          <w:rFonts w:ascii="Times New Roman" w:hAnsi="Times New Roman" w:cs="Times New Roman"/>
        </w:rPr>
        <w:t xml:space="preserve"> </w:t>
      </w:r>
      <w:r w:rsidRPr="0036711B">
        <w:rPr>
          <w:rFonts w:ascii="Times New Roman" w:hAnsi="Times New Roman" w:cs="Times New Roman"/>
        </w:rPr>
        <w:t xml:space="preserve">Dijital </w:t>
      </w:r>
      <w:r w:rsidR="00AB053B" w:rsidRPr="0036711B">
        <w:rPr>
          <w:rFonts w:ascii="Times New Roman" w:hAnsi="Times New Roman" w:cs="Times New Roman"/>
        </w:rPr>
        <w:t>ara yüzler</w:t>
      </w:r>
      <w:r w:rsidRPr="0036711B">
        <w:rPr>
          <w:rFonts w:ascii="Times New Roman" w:hAnsi="Times New Roman" w:cs="Times New Roman"/>
        </w:rPr>
        <w:t xml:space="preserve"> aracılığıyla alınıp</w:t>
      </w:r>
      <w:r>
        <w:rPr>
          <w:rFonts w:ascii="Times New Roman" w:hAnsi="Times New Roman" w:cs="Times New Roman"/>
        </w:rPr>
        <w:t>-</w:t>
      </w:r>
      <w:r w:rsidRPr="0036711B">
        <w:rPr>
          <w:rFonts w:ascii="Times New Roman" w:hAnsi="Times New Roman" w:cs="Times New Roman"/>
        </w:rPr>
        <w:t>verilen bilgilerin güvenli olması gerekir. Emniyet yetkilisinin veya sertifikalı özel kuruluşun, gönderilen iş verilerini uluslararası kabul görmüş standartlara ve veri koruma, veri gizliliği ve veri güvenliğine ilişkin yasal komutlara uygun olarak ele alması iş güveni için zorunludur. Özellikle, iş verilerinin gizliliği çok önemlidir. Bu tutarlılık, sistem tasarımında ayrılmaz ve öncelikli bir hedef olmalıdır.</w:t>
      </w:r>
      <w:r>
        <w:rPr>
          <w:rFonts w:ascii="Times New Roman" w:hAnsi="Times New Roman" w:cs="Times New Roman"/>
        </w:rPr>
        <w:t xml:space="preserve"> </w:t>
      </w:r>
      <w:r w:rsidRPr="0036711B">
        <w:rPr>
          <w:rFonts w:ascii="Times New Roman" w:hAnsi="Times New Roman" w:cs="Times New Roman"/>
        </w:rPr>
        <w:t>Bu, vergi idarelerinin, vergi ve kötüye kullanım için kişisel verilerin toplanması dahil olmak üzere, vergi mükelleflerinin Bilgi Teknolojisi (BT) sistemlerine yönelik virüsler veya diğer dijital tehditler için bir ağ geçidi oluşturmamasını sağlama ihtiyacını içerir. Avrupa Genel Veri Koruma Yönetmeliği (GDPR), vergiyle ilgili bilgiler için geçerli olan temel bir gerekliliktir. Güvenlik ihlalleri için hesap verebilirliğin dikkate alınması gerekir.</w:t>
      </w:r>
      <w:r>
        <w:rPr>
          <w:rFonts w:ascii="Times New Roman" w:hAnsi="Times New Roman" w:cs="Times New Roman"/>
        </w:rPr>
        <w:t xml:space="preserve"> </w:t>
      </w:r>
      <w:r w:rsidRPr="0036711B">
        <w:rPr>
          <w:rFonts w:ascii="Times New Roman" w:hAnsi="Times New Roman" w:cs="Times New Roman"/>
        </w:rPr>
        <w:t>Veri koruması olmadan, vergi mükellefleri yeni dijitalleştirme konseptlerine uymaya istekli olmayacaklar, bu da bir şirketin ayrıcalıklı verileri üçüncü şahısların kaçırma riskine maruz bırakmak yerine belirli bir ülkeye yatırım yapmaktan kaçındığı bir duruma yol açabilecek</w:t>
      </w:r>
      <w:r>
        <w:rPr>
          <w:rFonts w:ascii="Times New Roman" w:hAnsi="Times New Roman" w:cs="Times New Roman"/>
        </w:rPr>
        <w:t>tir</w:t>
      </w:r>
      <w:r w:rsidRPr="0036711B">
        <w:rPr>
          <w:rFonts w:ascii="Times New Roman" w:hAnsi="Times New Roman" w:cs="Times New Roman"/>
        </w:rPr>
        <w:t>.</w:t>
      </w:r>
    </w:p>
    <w:p w14:paraId="7AF8BF62" w14:textId="2518FAB9" w:rsidR="00BE370D" w:rsidRDefault="00BE370D" w:rsidP="007005C4">
      <w:pPr>
        <w:spacing w:after="120" w:line="23" w:lineRule="atLeast"/>
        <w:ind w:firstLine="709"/>
        <w:jc w:val="both"/>
        <w:rPr>
          <w:rFonts w:ascii="Times New Roman" w:hAnsi="Times New Roman" w:cs="Times New Roman"/>
        </w:rPr>
      </w:pPr>
      <w:r>
        <w:rPr>
          <w:rFonts w:ascii="Times New Roman" w:hAnsi="Times New Roman" w:cs="Times New Roman"/>
        </w:rPr>
        <w:t>S</w:t>
      </w:r>
      <w:r w:rsidRPr="0036711B">
        <w:rPr>
          <w:rFonts w:ascii="Times New Roman" w:hAnsi="Times New Roman" w:cs="Times New Roman"/>
        </w:rPr>
        <w:t>on teknoloji veri analizi teknikleri, vergi idare</w:t>
      </w:r>
      <w:r>
        <w:rPr>
          <w:rFonts w:ascii="Times New Roman" w:hAnsi="Times New Roman" w:cs="Times New Roman"/>
        </w:rPr>
        <w:t>lerinin</w:t>
      </w:r>
      <w:r w:rsidRPr="0036711B">
        <w:rPr>
          <w:rFonts w:ascii="Times New Roman" w:hAnsi="Times New Roman" w:cs="Times New Roman"/>
        </w:rPr>
        <w:t xml:space="preserve"> çok büyük miktardaki bilgilerle başa çıkmak için kullanabileceği araçlardır.</w:t>
      </w:r>
      <w:r w:rsidR="001E5B10">
        <w:rPr>
          <w:rFonts w:ascii="Times New Roman" w:hAnsi="Times New Roman" w:cs="Times New Roman"/>
        </w:rPr>
        <w:t xml:space="preserve"> Çin</w:t>
      </w:r>
      <w:r w:rsidR="00D91468">
        <w:rPr>
          <w:rFonts w:ascii="Times New Roman" w:hAnsi="Times New Roman" w:cs="Times New Roman"/>
        </w:rPr>
        <w:t>,</w:t>
      </w:r>
      <w:r w:rsidRPr="0036711B">
        <w:rPr>
          <w:rFonts w:ascii="Times New Roman" w:hAnsi="Times New Roman" w:cs="Times New Roman"/>
        </w:rPr>
        <w:t xml:space="preserve"> vergi mükelleflerini izlemek için </w:t>
      </w:r>
      <w:r>
        <w:rPr>
          <w:rFonts w:ascii="Times New Roman" w:hAnsi="Times New Roman" w:cs="Times New Roman"/>
        </w:rPr>
        <w:t>b</w:t>
      </w:r>
      <w:r w:rsidRPr="0036711B">
        <w:rPr>
          <w:rFonts w:ascii="Times New Roman" w:hAnsi="Times New Roman" w:cs="Times New Roman"/>
        </w:rPr>
        <w:t xml:space="preserve">üyük </w:t>
      </w:r>
      <w:r>
        <w:rPr>
          <w:rFonts w:ascii="Times New Roman" w:hAnsi="Times New Roman" w:cs="Times New Roman"/>
        </w:rPr>
        <w:t>v</w:t>
      </w:r>
      <w:r w:rsidRPr="0036711B">
        <w:rPr>
          <w:rFonts w:ascii="Times New Roman" w:hAnsi="Times New Roman" w:cs="Times New Roman"/>
        </w:rPr>
        <w:t xml:space="preserve">eri ve </w:t>
      </w:r>
      <w:r>
        <w:rPr>
          <w:rFonts w:ascii="Times New Roman" w:hAnsi="Times New Roman" w:cs="Times New Roman"/>
        </w:rPr>
        <w:t>y</w:t>
      </w:r>
      <w:r w:rsidRPr="0036711B">
        <w:rPr>
          <w:rFonts w:ascii="Times New Roman" w:hAnsi="Times New Roman" w:cs="Times New Roman"/>
        </w:rPr>
        <w:t xml:space="preserve">apay </w:t>
      </w:r>
      <w:r w:rsidR="00AB053B">
        <w:rPr>
          <w:rFonts w:ascii="Times New Roman" w:hAnsi="Times New Roman" w:cs="Times New Roman"/>
        </w:rPr>
        <w:t>z</w:t>
      </w:r>
      <w:r w:rsidR="00AB053B" w:rsidRPr="0036711B">
        <w:rPr>
          <w:rFonts w:ascii="Times New Roman" w:hAnsi="Times New Roman" w:cs="Times New Roman"/>
        </w:rPr>
        <w:t>ekâ</w:t>
      </w:r>
      <w:r w:rsidRPr="0036711B">
        <w:rPr>
          <w:rFonts w:ascii="Times New Roman" w:hAnsi="Times New Roman" w:cs="Times New Roman"/>
        </w:rPr>
        <w:t xml:space="preserve"> </w:t>
      </w:r>
      <w:r>
        <w:rPr>
          <w:rFonts w:ascii="Times New Roman" w:hAnsi="Times New Roman" w:cs="Times New Roman"/>
        </w:rPr>
        <w:t xml:space="preserve">teknolojilerini kullanmıştır. </w:t>
      </w:r>
      <w:bookmarkStart w:id="27" w:name="_Hlk70800481"/>
      <w:r w:rsidR="001E5B10">
        <w:rPr>
          <w:rFonts w:ascii="Times New Roman" w:hAnsi="Times New Roman" w:cs="Times New Roman"/>
        </w:rPr>
        <w:t xml:space="preserve">Türkiye’nin büyük veri konusunda getirilen uygulamalarla alt yapısı hazırlanmaktadır. </w:t>
      </w:r>
    </w:p>
    <w:bookmarkEnd w:id="27"/>
    <w:p w14:paraId="33D31846" w14:textId="7B8C8E36" w:rsidR="00BE370D" w:rsidRDefault="00BE370D" w:rsidP="007005C4">
      <w:pPr>
        <w:spacing w:after="120" w:line="23" w:lineRule="atLeast"/>
        <w:ind w:firstLine="709"/>
        <w:jc w:val="both"/>
        <w:rPr>
          <w:rFonts w:ascii="Times New Roman" w:hAnsi="Times New Roman" w:cs="Times New Roman"/>
        </w:rPr>
      </w:pPr>
      <w:r w:rsidRPr="0036711B">
        <w:rPr>
          <w:rFonts w:ascii="Times New Roman" w:hAnsi="Times New Roman" w:cs="Times New Roman"/>
        </w:rPr>
        <w:t>Vergi mükelleflerinin, vergi idarelerinin</w:t>
      </w:r>
      <w:r>
        <w:rPr>
          <w:rFonts w:ascii="Times New Roman" w:hAnsi="Times New Roman" w:cs="Times New Roman"/>
        </w:rPr>
        <w:t>,</w:t>
      </w:r>
      <w:r w:rsidRPr="0036711B">
        <w:rPr>
          <w:rFonts w:ascii="Times New Roman" w:hAnsi="Times New Roman" w:cs="Times New Roman"/>
        </w:rPr>
        <w:t xml:space="preserve"> verilerini hangi amaçlarla derlediklerini anlamaları önemlidir. Aynısı, vergi idarelerinin kullandığı belirli denetim algoritmaları için de geçerlidir. Vergi mükellefleri sürecin her adımına dahil edilmelidir. Bir yandan, veri gizliliği haklarını korumak ve diğer yandan, vergi makamının veri hakkı ile şeffaflık ve doğrulama için </w:t>
      </w:r>
      <w:proofErr w:type="spellStart"/>
      <w:r w:rsidRPr="0036711B">
        <w:rPr>
          <w:rFonts w:ascii="Times New Roman" w:hAnsi="Times New Roman" w:cs="Times New Roman"/>
        </w:rPr>
        <w:t>prosedürel</w:t>
      </w:r>
      <w:proofErr w:type="spellEnd"/>
      <w:r w:rsidRPr="0036711B">
        <w:rPr>
          <w:rFonts w:ascii="Times New Roman" w:hAnsi="Times New Roman" w:cs="Times New Roman"/>
        </w:rPr>
        <w:t xml:space="preserve"> ihtiyacı ile vergi mükellefinin meşru menfaati arasında denge sağlayan verimli bir veri toplama ve vergilendirme rejimi geliştir</w:t>
      </w:r>
      <w:r>
        <w:rPr>
          <w:rFonts w:ascii="Times New Roman" w:hAnsi="Times New Roman" w:cs="Times New Roman"/>
        </w:rPr>
        <w:t xml:space="preserve">ilmelidir. </w:t>
      </w:r>
    </w:p>
    <w:p w14:paraId="17E9C735" w14:textId="72959CCC" w:rsidR="00F071CE" w:rsidRDefault="00095A9D" w:rsidP="00802AFB">
      <w:pPr>
        <w:pStyle w:val="Pa11"/>
        <w:spacing w:before="40"/>
        <w:ind w:firstLine="780"/>
        <w:jc w:val="both"/>
        <w:rPr>
          <w:rFonts w:ascii="Times New Roman" w:eastAsia="TimesNewRoman" w:hAnsi="Times New Roman" w:cs="Times New Roman"/>
          <w:sz w:val="22"/>
          <w:szCs w:val="22"/>
        </w:rPr>
      </w:pPr>
      <w:proofErr w:type="spellStart"/>
      <w:r w:rsidRPr="00802AFB">
        <w:rPr>
          <w:rFonts w:ascii="Times New Roman" w:hAnsi="Times New Roman" w:cs="Times New Roman"/>
          <w:sz w:val="22"/>
          <w:szCs w:val="22"/>
        </w:rPr>
        <w:t>Blockchain</w:t>
      </w:r>
      <w:proofErr w:type="spellEnd"/>
      <w:r w:rsidRPr="00802AFB">
        <w:rPr>
          <w:rFonts w:ascii="Times New Roman" w:hAnsi="Times New Roman" w:cs="Times New Roman"/>
          <w:sz w:val="22"/>
          <w:szCs w:val="22"/>
        </w:rPr>
        <w:t xml:space="preserve"> teknolojisi henüz Türkiye’de bir hukuki düzenleme ya da standart kurala sahip değildir.</w:t>
      </w:r>
      <w:r w:rsidR="00802AFB" w:rsidRPr="00802AFB">
        <w:rPr>
          <w:rFonts w:ascii="Times New Roman" w:hAnsi="Times New Roman" w:cs="Times New Roman"/>
          <w:sz w:val="22"/>
          <w:szCs w:val="22"/>
        </w:rPr>
        <w:t xml:space="preserve">  </w:t>
      </w:r>
      <w:proofErr w:type="spellStart"/>
      <w:r w:rsidR="00802AFB" w:rsidRPr="00802AFB">
        <w:rPr>
          <w:rFonts w:ascii="Times New Roman" w:hAnsi="Times New Roman" w:cs="Times New Roman"/>
          <w:sz w:val="22"/>
          <w:szCs w:val="22"/>
        </w:rPr>
        <w:t>Blockchain</w:t>
      </w:r>
      <w:proofErr w:type="spellEnd"/>
      <w:r w:rsidR="00802AFB" w:rsidRPr="00802AFB">
        <w:rPr>
          <w:rFonts w:ascii="Times New Roman" w:hAnsi="Times New Roman" w:cs="Times New Roman"/>
          <w:sz w:val="22"/>
          <w:szCs w:val="22"/>
        </w:rPr>
        <w:t xml:space="preserve"> teknolojisi siber saldırılara dayanıklı güçlü bir veri güvenliği sağlayan bir teknoloji olduğundan açık verinin de kullanımına fayda sağlar.</w:t>
      </w:r>
      <w:r w:rsidRPr="00802AFB">
        <w:rPr>
          <w:rFonts w:ascii="Times New Roman" w:hAnsi="Times New Roman" w:cs="Times New Roman"/>
          <w:sz w:val="22"/>
          <w:szCs w:val="22"/>
        </w:rPr>
        <w:t xml:space="preserve"> </w:t>
      </w:r>
      <w:proofErr w:type="spellStart"/>
      <w:r w:rsidR="009C299D" w:rsidRPr="00802AFB">
        <w:rPr>
          <w:rFonts w:ascii="Times New Roman" w:hAnsi="Times New Roman" w:cs="Times New Roman"/>
          <w:sz w:val="22"/>
          <w:szCs w:val="22"/>
        </w:rPr>
        <w:t>Blockchain</w:t>
      </w:r>
      <w:proofErr w:type="spellEnd"/>
      <w:r w:rsidR="009C299D" w:rsidRPr="00802AFB">
        <w:rPr>
          <w:rFonts w:ascii="Times New Roman" w:hAnsi="Times New Roman" w:cs="Times New Roman"/>
          <w:sz w:val="22"/>
          <w:szCs w:val="22"/>
        </w:rPr>
        <w:t xml:space="preserve"> teknolojisinin </w:t>
      </w:r>
      <w:r w:rsidRPr="00802AFB">
        <w:rPr>
          <w:rFonts w:ascii="Times New Roman" w:hAnsi="Times New Roman" w:cs="Times New Roman"/>
          <w:sz w:val="22"/>
          <w:szCs w:val="22"/>
        </w:rPr>
        <w:t xml:space="preserve">özellikle </w:t>
      </w:r>
      <w:r w:rsidR="00091701" w:rsidRPr="00802AFB">
        <w:rPr>
          <w:rFonts w:ascii="Times New Roman" w:hAnsi="Times New Roman" w:cs="Times New Roman"/>
          <w:sz w:val="22"/>
          <w:szCs w:val="22"/>
        </w:rPr>
        <w:t>KDV</w:t>
      </w:r>
      <w:r w:rsidRPr="00802AFB">
        <w:rPr>
          <w:rFonts w:ascii="Times New Roman" w:hAnsi="Times New Roman" w:cs="Times New Roman"/>
          <w:sz w:val="22"/>
          <w:szCs w:val="22"/>
        </w:rPr>
        <w:t xml:space="preserve"> alanında kaçakçılığı</w:t>
      </w:r>
      <w:r w:rsidR="009C299D" w:rsidRPr="00802AFB">
        <w:rPr>
          <w:rFonts w:ascii="Times New Roman" w:hAnsi="Times New Roman" w:cs="Times New Roman"/>
          <w:sz w:val="22"/>
          <w:szCs w:val="22"/>
        </w:rPr>
        <w:t>n</w:t>
      </w:r>
      <w:r w:rsidRPr="00802AFB">
        <w:rPr>
          <w:rFonts w:ascii="Times New Roman" w:hAnsi="Times New Roman" w:cs="Times New Roman"/>
          <w:sz w:val="22"/>
          <w:szCs w:val="22"/>
        </w:rPr>
        <w:t xml:space="preserve"> önlenebilmesinde </w:t>
      </w:r>
      <w:r w:rsidR="009C299D" w:rsidRPr="00802AFB">
        <w:rPr>
          <w:rFonts w:ascii="Times New Roman" w:hAnsi="Times New Roman" w:cs="Times New Roman"/>
          <w:sz w:val="22"/>
          <w:szCs w:val="22"/>
        </w:rPr>
        <w:t xml:space="preserve">olumlu bir yol olduğu </w:t>
      </w:r>
      <w:r w:rsidR="00D474DA" w:rsidRPr="00802AFB">
        <w:rPr>
          <w:rFonts w:ascii="Times New Roman" w:hAnsi="Times New Roman" w:cs="Times New Roman"/>
          <w:sz w:val="22"/>
          <w:szCs w:val="22"/>
        </w:rPr>
        <w:t>dünyadaki uygulama örneklerinden anlaşılmıştır. Bu sebeple blok zincir tabanlı bir vergilendirme</w:t>
      </w:r>
      <w:r w:rsidR="001E5B10">
        <w:rPr>
          <w:rFonts w:ascii="Times New Roman" w:hAnsi="Times New Roman" w:cs="Times New Roman"/>
          <w:sz w:val="22"/>
          <w:szCs w:val="22"/>
        </w:rPr>
        <w:t>nin</w:t>
      </w:r>
      <w:r w:rsidR="00D474DA" w:rsidRPr="00802AFB">
        <w:rPr>
          <w:rFonts w:ascii="Times New Roman" w:hAnsi="Times New Roman" w:cs="Times New Roman"/>
          <w:sz w:val="22"/>
          <w:szCs w:val="22"/>
        </w:rPr>
        <w:t xml:space="preserve">, Türkiye ekonomisine </w:t>
      </w:r>
      <w:r w:rsidRPr="00802AFB">
        <w:rPr>
          <w:rFonts w:ascii="Times New Roman" w:eastAsia="TimesNewRoman" w:hAnsi="Times New Roman" w:cs="Times New Roman"/>
          <w:sz w:val="22"/>
          <w:szCs w:val="22"/>
        </w:rPr>
        <w:t>şeff</w:t>
      </w:r>
      <w:r w:rsidR="00D474DA" w:rsidRPr="00802AFB">
        <w:rPr>
          <w:rFonts w:ascii="Times New Roman" w:eastAsia="TimesNewRoman" w:hAnsi="Times New Roman" w:cs="Times New Roman"/>
          <w:sz w:val="22"/>
          <w:szCs w:val="22"/>
        </w:rPr>
        <w:t>a</w:t>
      </w:r>
      <w:r w:rsidRPr="00802AFB">
        <w:rPr>
          <w:rFonts w:ascii="Times New Roman" w:eastAsia="TimesNewRoman" w:hAnsi="Times New Roman" w:cs="Times New Roman"/>
          <w:sz w:val="22"/>
          <w:szCs w:val="22"/>
        </w:rPr>
        <w:t xml:space="preserve">flık, yüksek </w:t>
      </w:r>
      <w:r w:rsidR="00D474DA" w:rsidRPr="00802AFB">
        <w:rPr>
          <w:rFonts w:ascii="Times New Roman" w:eastAsia="TimesNewRoman" w:hAnsi="Times New Roman" w:cs="Times New Roman"/>
          <w:sz w:val="22"/>
          <w:szCs w:val="22"/>
        </w:rPr>
        <w:t xml:space="preserve">vergi </w:t>
      </w:r>
      <w:r w:rsidRPr="00802AFB">
        <w:rPr>
          <w:rFonts w:ascii="Times New Roman" w:eastAsia="TimesNewRoman" w:hAnsi="Times New Roman" w:cs="Times New Roman"/>
          <w:sz w:val="22"/>
          <w:szCs w:val="22"/>
        </w:rPr>
        <w:t>uyum</w:t>
      </w:r>
      <w:r w:rsidR="00D474DA" w:rsidRPr="00802AFB">
        <w:rPr>
          <w:rFonts w:ascii="Times New Roman" w:eastAsia="TimesNewRoman" w:hAnsi="Times New Roman" w:cs="Times New Roman"/>
          <w:sz w:val="22"/>
          <w:szCs w:val="22"/>
        </w:rPr>
        <w:t>u ve</w:t>
      </w:r>
      <w:r w:rsidRPr="00802AFB">
        <w:rPr>
          <w:rFonts w:ascii="Times New Roman" w:eastAsia="TimesNewRoman" w:hAnsi="Times New Roman" w:cs="Times New Roman"/>
          <w:sz w:val="22"/>
          <w:szCs w:val="22"/>
        </w:rPr>
        <w:t xml:space="preserve"> düşük maliyet </w:t>
      </w:r>
      <w:r w:rsidR="00D474DA" w:rsidRPr="00802AFB">
        <w:rPr>
          <w:rFonts w:ascii="Times New Roman" w:eastAsia="TimesNewRoman" w:hAnsi="Times New Roman" w:cs="Times New Roman"/>
          <w:sz w:val="22"/>
          <w:szCs w:val="22"/>
        </w:rPr>
        <w:t xml:space="preserve">getireceği açıktır. </w:t>
      </w:r>
      <w:r w:rsidRPr="00802AFB">
        <w:rPr>
          <w:rFonts w:ascii="Times New Roman" w:eastAsia="TimesNewRoman" w:hAnsi="Times New Roman" w:cs="Times New Roman"/>
          <w:sz w:val="22"/>
          <w:szCs w:val="22"/>
        </w:rPr>
        <w:t>Vergi dünyasının blok zincir teknolojisine ayak uydurabilmesi için vergi idarelerinin bu konuda gelişime açık olması ve çalışmalara ağırlık ver</w:t>
      </w:r>
      <w:r w:rsidR="00D474DA" w:rsidRPr="00802AFB">
        <w:rPr>
          <w:rFonts w:ascii="Times New Roman" w:eastAsia="TimesNewRoman" w:hAnsi="Times New Roman" w:cs="Times New Roman"/>
          <w:sz w:val="22"/>
          <w:szCs w:val="22"/>
        </w:rPr>
        <w:t>meleri gerekmektedir.</w:t>
      </w:r>
    </w:p>
    <w:p w14:paraId="70AD21C3" w14:textId="0F3CC158" w:rsidR="001D15D6" w:rsidRDefault="001D15D6" w:rsidP="001D15D6">
      <w:pPr>
        <w:jc w:val="both"/>
        <w:rPr>
          <w:rFonts w:ascii="Times New Roman" w:hAnsi="Times New Roman" w:cs="Times New Roman"/>
        </w:rPr>
      </w:pPr>
      <w:r w:rsidRPr="001D15D6">
        <w:rPr>
          <w:rFonts w:ascii="Times New Roman" w:hAnsi="Times New Roman" w:cs="Times New Roman"/>
        </w:rPr>
        <w:t xml:space="preserve">Türkiye, yapay zeka ve </w:t>
      </w:r>
      <w:proofErr w:type="spellStart"/>
      <w:r w:rsidRPr="001D15D6">
        <w:rPr>
          <w:rFonts w:ascii="Times New Roman" w:hAnsi="Times New Roman" w:cs="Times New Roman"/>
        </w:rPr>
        <w:t>ve</w:t>
      </w:r>
      <w:proofErr w:type="spellEnd"/>
      <w:r w:rsidRPr="001D15D6">
        <w:rPr>
          <w:rFonts w:ascii="Times New Roman" w:hAnsi="Times New Roman" w:cs="Times New Roman"/>
        </w:rPr>
        <w:t xml:space="preserve"> doğal dil işleme teknolojilerini içeren </w:t>
      </w:r>
      <w:proofErr w:type="spellStart"/>
      <w:r w:rsidRPr="001D15D6">
        <w:rPr>
          <w:rFonts w:ascii="Times New Roman" w:hAnsi="Times New Roman" w:cs="Times New Roman"/>
        </w:rPr>
        <w:t>chatbot</w:t>
      </w:r>
      <w:proofErr w:type="spellEnd"/>
      <w:r w:rsidRPr="001D15D6">
        <w:rPr>
          <w:rFonts w:ascii="Times New Roman" w:hAnsi="Times New Roman" w:cs="Times New Roman"/>
        </w:rPr>
        <w:t xml:space="preserve"> (</w:t>
      </w:r>
      <w:proofErr w:type="spellStart"/>
      <w:r w:rsidRPr="001D15D6">
        <w:rPr>
          <w:rFonts w:ascii="Times New Roman" w:hAnsi="Times New Roman" w:cs="Times New Roman"/>
        </w:rPr>
        <w:t>sestek</w:t>
      </w:r>
      <w:proofErr w:type="spellEnd"/>
      <w:r w:rsidRPr="001D15D6">
        <w:rPr>
          <w:rFonts w:ascii="Times New Roman" w:hAnsi="Times New Roman" w:cs="Times New Roman"/>
        </w:rPr>
        <w:t xml:space="preserve">)yazılımını kullanmalıdır. </w:t>
      </w:r>
      <w:r>
        <w:rPr>
          <w:rFonts w:ascii="Times New Roman" w:hAnsi="Times New Roman" w:cs="Times New Roman"/>
        </w:rPr>
        <w:t xml:space="preserve">Çünkü iş verimliliğinin artmasında ve müşteri ilişkilerinin geliştirilmesinde faydalı bir </w:t>
      </w:r>
      <w:r>
        <w:rPr>
          <w:rFonts w:ascii="Times New Roman" w:hAnsi="Times New Roman" w:cs="Times New Roman"/>
        </w:rPr>
        <w:lastRenderedPageBreak/>
        <w:t xml:space="preserve">teknolojidir. </w:t>
      </w:r>
      <w:r w:rsidR="00477A02">
        <w:rPr>
          <w:rFonts w:ascii="Times New Roman" w:hAnsi="Times New Roman" w:cs="Times New Roman"/>
        </w:rPr>
        <w:t xml:space="preserve">Meksika’nın geliştirdiği STEALTH gibi yapay zeka destekli simülasyon modeli geliştirmelidir. </w:t>
      </w:r>
    </w:p>
    <w:p w14:paraId="28D2192C" w14:textId="51415AA7" w:rsidR="00477A02" w:rsidRPr="00A45FF9" w:rsidRDefault="00477A02" w:rsidP="00951DDD">
      <w:pPr>
        <w:pStyle w:val="ListeParagraf"/>
        <w:spacing w:after="120" w:line="22" w:lineRule="atLeast"/>
        <w:ind w:left="0" w:firstLine="709"/>
        <w:jc w:val="both"/>
        <w:rPr>
          <w:rFonts w:ascii="Times New Roman" w:hAnsi="Times New Roman" w:cs="Times New Roman"/>
        </w:rPr>
      </w:pPr>
      <w:r w:rsidRPr="00A45FF9">
        <w:rPr>
          <w:rFonts w:ascii="Times New Roman" w:hAnsi="Times New Roman" w:cs="Times New Roman"/>
        </w:rPr>
        <w:t xml:space="preserve">Dünya vergi idareleri gelecek 25 yılda vergi gözetim merkezlerinin her ülkede yerleşeceği beklentisinde olduğunu ifade etmektedirler. Türkiye, Sürekli Gözetim ve Denetim Ağı (VDK SİGMA) ile bu hedefi çoktan başarmış bir ülkedir. </w:t>
      </w:r>
      <w:r w:rsidR="00C85DFD" w:rsidRPr="00A45FF9">
        <w:rPr>
          <w:rFonts w:ascii="Times New Roman" w:hAnsi="Times New Roman" w:cs="Times New Roman"/>
        </w:rPr>
        <w:t xml:space="preserve"> Çeşitli karbon vergisi, satış vergisi sahtekarlığıyla mücadeleye yardımcı olmak için vergi idarelerine yazarkasaların bağlanması ve dağıtım zincirinde yakıt hırsızlığıyla mücadeleye yardımcı olmak için benzin istasyonlarındaki </w:t>
      </w:r>
      <w:proofErr w:type="spellStart"/>
      <w:r w:rsidR="00C85DFD" w:rsidRPr="00A45FF9">
        <w:rPr>
          <w:rFonts w:ascii="Times New Roman" w:hAnsi="Times New Roman" w:cs="Times New Roman"/>
        </w:rPr>
        <w:t>sensörler</w:t>
      </w:r>
      <w:proofErr w:type="spellEnd"/>
      <w:r w:rsidR="00C85DFD" w:rsidRPr="00A45FF9">
        <w:rPr>
          <w:rFonts w:ascii="Times New Roman" w:hAnsi="Times New Roman" w:cs="Times New Roman"/>
        </w:rPr>
        <w:t xml:space="preserve"> gibi hizmetlerin verilmesi.</w:t>
      </w:r>
    </w:p>
    <w:p w14:paraId="162B01BB" w14:textId="43F64314" w:rsidR="00477A02" w:rsidRPr="001D15D6" w:rsidRDefault="00477A02" w:rsidP="00A45FF9">
      <w:pPr>
        <w:spacing w:after="120" w:line="23" w:lineRule="atLeast"/>
        <w:ind w:firstLine="709"/>
        <w:jc w:val="both"/>
        <w:rPr>
          <w:rFonts w:ascii="Times New Roman" w:hAnsi="Times New Roman" w:cs="Times New Roman"/>
        </w:rPr>
      </w:pPr>
      <w:r>
        <w:rPr>
          <w:rFonts w:ascii="Times New Roman" w:hAnsi="Times New Roman" w:cs="Times New Roman"/>
        </w:rPr>
        <w:t xml:space="preserve">Dijital teknolojiler doğal olarak veri idarelerinde istihdam profilini değiştirecektir. Türkiye buna şimdiden hazırlanmalı, yazılım mühendisi, psikolog, davranış analisti gibi personeli işe almalıdır. Mevcut personelin eğitilmesi gerekir. Nesnelerin interneti çevre vergilerinde, </w:t>
      </w:r>
      <w:r w:rsidR="00C85DFD">
        <w:rPr>
          <w:rFonts w:ascii="Times New Roman" w:hAnsi="Times New Roman" w:cs="Times New Roman"/>
        </w:rPr>
        <w:t xml:space="preserve">çeşitli karbon vergilerinde kaçakçılıkla mücadelede kullanılmalıdır. Yazar kasalar GİB </w:t>
      </w:r>
      <w:proofErr w:type="spellStart"/>
      <w:r w:rsidR="00C85DFD">
        <w:rPr>
          <w:rFonts w:ascii="Times New Roman" w:hAnsi="Times New Roman" w:cs="Times New Roman"/>
        </w:rPr>
        <w:t>portalına</w:t>
      </w:r>
      <w:proofErr w:type="spellEnd"/>
      <w:r w:rsidR="00C85DFD">
        <w:rPr>
          <w:rFonts w:ascii="Times New Roman" w:hAnsi="Times New Roman" w:cs="Times New Roman"/>
        </w:rPr>
        <w:t xml:space="preserve"> bağlanabilir, benzin istasyonlarında </w:t>
      </w:r>
      <w:proofErr w:type="spellStart"/>
      <w:r w:rsidR="00C85DFD">
        <w:rPr>
          <w:rFonts w:ascii="Times New Roman" w:hAnsi="Times New Roman" w:cs="Times New Roman"/>
        </w:rPr>
        <w:t>sensörler</w:t>
      </w:r>
      <w:proofErr w:type="spellEnd"/>
      <w:r w:rsidR="00C85DFD">
        <w:rPr>
          <w:rFonts w:ascii="Times New Roman" w:hAnsi="Times New Roman" w:cs="Times New Roman"/>
        </w:rPr>
        <w:t xml:space="preserve"> gibi hizmetler verilebilir. Sosyal medya platformları mükellefin belirlenmesinde verginin tahakkukunda ve tahsilatında aracı kurumlar olarak kullanılmalıdır. Bu konuda 2019 Santiago toplantısında geleceğin vergi idaresi modeli </w:t>
      </w:r>
      <w:proofErr w:type="spellStart"/>
      <w:r w:rsidR="00C85DFD">
        <w:rPr>
          <w:rFonts w:ascii="Times New Roman" w:hAnsi="Times New Roman" w:cs="Times New Roman"/>
        </w:rPr>
        <w:t>Tax</w:t>
      </w:r>
      <w:proofErr w:type="spellEnd"/>
      <w:r w:rsidR="00C85DFD">
        <w:rPr>
          <w:rFonts w:ascii="Times New Roman" w:hAnsi="Times New Roman" w:cs="Times New Roman"/>
        </w:rPr>
        <w:t xml:space="preserve"> Administration 3.0 olarak tanımlanmış ve bu konu ön plana çıkmıştır. Artık vergi idareleri tüm mükelleflerle ilgili işlemler hakkında yalnız değil dijital platformların desteklediği modern vergi idarelerine dönüştürülecektir. Türkiye de bu hedef doğrultusunda çalışmalıdır.</w:t>
      </w:r>
    </w:p>
    <w:p w14:paraId="44571111" w14:textId="513EBBBB" w:rsidR="00BE370D" w:rsidRDefault="00BE370D" w:rsidP="007005C4">
      <w:pPr>
        <w:spacing w:after="120" w:line="23" w:lineRule="atLeast"/>
        <w:ind w:firstLine="709"/>
        <w:jc w:val="both"/>
        <w:rPr>
          <w:rFonts w:ascii="Times New Roman" w:hAnsi="Times New Roman" w:cs="Times New Roman"/>
        </w:rPr>
      </w:pPr>
      <w:r w:rsidRPr="0036711B">
        <w:rPr>
          <w:rFonts w:ascii="Times New Roman" w:hAnsi="Times New Roman" w:cs="Times New Roman"/>
        </w:rPr>
        <w:t>Sonuç olarak, gizlilik ve güvenlik korumasının sağlanmasının devlet kurumlarına olan güveni korumak ve devletle dijital yollarla güvenli etkileşimleri teşvik etmek için kritik önem taşıdığını dikkate alarak, riskleri ve potansiyel güvenlik ihlali vakalarını belirlemek için yapılandırılmış bir yaklaşım geliştirmek önemlidir.</w:t>
      </w:r>
      <w:r w:rsidR="00A6298F">
        <w:rPr>
          <w:rFonts w:ascii="Times New Roman" w:hAnsi="Times New Roman" w:cs="Times New Roman"/>
        </w:rPr>
        <w:t xml:space="preserve"> Ayrıca e</w:t>
      </w:r>
      <w:r w:rsidR="00A6298F" w:rsidRPr="00A6298F">
        <w:rPr>
          <w:rFonts w:ascii="Times New Roman" w:hAnsi="Times New Roman" w:cs="Times New Roman"/>
        </w:rPr>
        <w:t>tkili bir dijital vergi idaresi</w:t>
      </w:r>
      <w:r w:rsidR="00A6298F">
        <w:rPr>
          <w:rFonts w:ascii="Times New Roman" w:hAnsi="Times New Roman" w:cs="Times New Roman"/>
        </w:rPr>
        <w:t>ne tüm paydaşların (</w:t>
      </w:r>
      <w:r w:rsidR="00A6298F" w:rsidRPr="00A6298F">
        <w:rPr>
          <w:rFonts w:ascii="Times New Roman" w:hAnsi="Times New Roman" w:cs="Times New Roman"/>
        </w:rPr>
        <w:t>politika</w:t>
      </w:r>
      <w:r w:rsidR="00A6298F">
        <w:rPr>
          <w:rFonts w:ascii="Times New Roman" w:hAnsi="Times New Roman" w:cs="Times New Roman"/>
        </w:rPr>
        <w:t>cılar</w:t>
      </w:r>
      <w:r w:rsidR="00A6298F" w:rsidRPr="00A6298F">
        <w:rPr>
          <w:rFonts w:ascii="Times New Roman" w:hAnsi="Times New Roman" w:cs="Times New Roman"/>
        </w:rPr>
        <w:t>, vergi idaresi, işletmeler, akademi, muhasebe firmaları ve bireysel ve ticari vergi mükellefleri gibi</w:t>
      </w:r>
      <w:r w:rsidR="00A6298F">
        <w:rPr>
          <w:rFonts w:ascii="Times New Roman" w:hAnsi="Times New Roman" w:cs="Times New Roman"/>
        </w:rPr>
        <w:t>) katılım</w:t>
      </w:r>
      <w:r w:rsidR="0083433D">
        <w:rPr>
          <w:rFonts w:ascii="Times New Roman" w:hAnsi="Times New Roman" w:cs="Times New Roman"/>
        </w:rPr>
        <w:t>ı sağlanmalıdır.</w:t>
      </w:r>
    </w:p>
    <w:p w14:paraId="494F599B" w14:textId="042D5898" w:rsidR="005F4353" w:rsidRPr="0036711B" w:rsidRDefault="005F4353" w:rsidP="007005C4">
      <w:pPr>
        <w:shd w:val="clear" w:color="auto" w:fill="FFFFFF"/>
        <w:spacing w:after="120" w:line="23" w:lineRule="atLeast"/>
        <w:ind w:firstLine="709"/>
        <w:jc w:val="both"/>
        <w:rPr>
          <w:rFonts w:ascii="Times New Roman" w:eastAsia="Times New Roman" w:hAnsi="Times New Roman" w:cs="Times New Roman"/>
          <w:color w:val="70757A"/>
          <w:lang w:eastAsia="tr-TR"/>
        </w:rPr>
      </w:pPr>
    </w:p>
    <w:p w14:paraId="0E93CF02" w14:textId="75F4BE14" w:rsidR="00ED788B" w:rsidRDefault="00953EB2" w:rsidP="00953EB2">
      <w:pPr>
        <w:spacing w:after="120" w:line="23" w:lineRule="atLeast"/>
        <w:ind w:firstLine="709"/>
        <w:jc w:val="center"/>
        <w:rPr>
          <w:rFonts w:ascii="Times New Roman" w:hAnsi="Times New Roman" w:cs="Times New Roman"/>
          <w:b/>
          <w:bCs/>
          <w:sz w:val="24"/>
          <w:szCs w:val="24"/>
        </w:rPr>
      </w:pPr>
      <w:r>
        <w:rPr>
          <w:rFonts w:ascii="Times New Roman" w:hAnsi="Times New Roman" w:cs="Times New Roman"/>
          <w:b/>
          <w:bCs/>
          <w:sz w:val="24"/>
          <w:szCs w:val="24"/>
        </w:rPr>
        <w:t>KAYNAKÇA</w:t>
      </w:r>
    </w:p>
    <w:p w14:paraId="492CFECD" w14:textId="77777777" w:rsidR="00F26C92" w:rsidRDefault="00F26C92" w:rsidP="00953EB2">
      <w:pPr>
        <w:spacing w:after="120" w:line="23" w:lineRule="atLeast"/>
        <w:ind w:firstLine="709"/>
        <w:jc w:val="center"/>
        <w:rPr>
          <w:rFonts w:ascii="Times New Roman" w:hAnsi="Times New Roman" w:cs="Times New Roman"/>
          <w:b/>
          <w:bCs/>
          <w:sz w:val="24"/>
          <w:szCs w:val="24"/>
        </w:rPr>
      </w:pPr>
    </w:p>
    <w:p w14:paraId="49FE5CA9" w14:textId="7F457B84" w:rsidR="009037D5" w:rsidRPr="00F26C92" w:rsidRDefault="009037D5" w:rsidP="009037D5">
      <w:pPr>
        <w:spacing w:after="120" w:line="23" w:lineRule="atLeast"/>
        <w:ind w:firstLine="709"/>
        <w:jc w:val="both"/>
        <w:rPr>
          <w:rFonts w:ascii="Times New Roman" w:hAnsi="Times New Roman" w:cs="Times New Roman"/>
          <w:sz w:val="20"/>
          <w:szCs w:val="20"/>
        </w:rPr>
      </w:pPr>
      <w:proofErr w:type="spellStart"/>
      <w:r w:rsidRPr="00F26C92">
        <w:rPr>
          <w:rFonts w:ascii="Times New Roman" w:hAnsi="Times New Roman" w:cs="Times New Roman"/>
          <w:sz w:val="20"/>
          <w:szCs w:val="20"/>
        </w:rPr>
        <w:t>Blockchain</w:t>
      </w:r>
      <w:proofErr w:type="spellEnd"/>
      <w:r w:rsidRPr="00F26C92">
        <w:rPr>
          <w:rFonts w:ascii="Times New Roman" w:hAnsi="Times New Roman" w:cs="Times New Roman"/>
          <w:sz w:val="20"/>
          <w:szCs w:val="20"/>
        </w:rPr>
        <w:t xml:space="preserve"> Türkiye Platformu (2019). En Büyük 4 Denetim Şirketi </w:t>
      </w:r>
      <w:proofErr w:type="spellStart"/>
      <w:r w:rsidRPr="00F26C92">
        <w:rPr>
          <w:rFonts w:ascii="Times New Roman" w:hAnsi="Times New Roman" w:cs="Times New Roman"/>
          <w:sz w:val="20"/>
          <w:szCs w:val="20"/>
        </w:rPr>
        <w:t>Blockchain</w:t>
      </w:r>
      <w:proofErr w:type="spellEnd"/>
      <w:r w:rsidRPr="00F26C92">
        <w:rPr>
          <w:rFonts w:ascii="Times New Roman" w:hAnsi="Times New Roman" w:cs="Times New Roman"/>
          <w:sz w:val="20"/>
          <w:szCs w:val="20"/>
        </w:rPr>
        <w:t xml:space="preserve"> Endüstrisine Nasıl Giriyor? </w:t>
      </w:r>
      <w:hyperlink r:id="rId8" w:history="1">
        <w:r w:rsidRPr="00F26C92">
          <w:rPr>
            <w:rStyle w:val="Kpr"/>
            <w:rFonts w:ascii="Times New Roman" w:hAnsi="Times New Roman" w:cs="Times New Roman"/>
            <w:color w:val="000000" w:themeColor="text1"/>
            <w:sz w:val="20"/>
            <w:szCs w:val="20"/>
            <w:u w:val="none"/>
          </w:rPr>
          <w:t>https://bctr.org/en-buyuk-4-denetim-sirketi-blockchain-endustrisine-nasil-giriyor-21133/</w:t>
        </w:r>
      </w:hyperlink>
      <w:r w:rsidRPr="00F26C92">
        <w:rPr>
          <w:rFonts w:ascii="Times New Roman" w:hAnsi="Times New Roman" w:cs="Times New Roman"/>
          <w:color w:val="000000" w:themeColor="text1"/>
          <w:sz w:val="20"/>
          <w:szCs w:val="20"/>
        </w:rPr>
        <w:t xml:space="preserve"> </w:t>
      </w:r>
      <w:r w:rsidRPr="00F26C92">
        <w:rPr>
          <w:rFonts w:ascii="Times New Roman" w:hAnsi="Times New Roman" w:cs="Times New Roman"/>
          <w:sz w:val="20"/>
          <w:szCs w:val="20"/>
        </w:rPr>
        <w:t>(19.02.2021).</w:t>
      </w:r>
    </w:p>
    <w:p w14:paraId="7DB6E558" w14:textId="1393A8FB" w:rsidR="00ED788B" w:rsidRPr="00F26C92" w:rsidRDefault="0083098A" w:rsidP="007005C4">
      <w:pPr>
        <w:spacing w:after="120" w:line="23" w:lineRule="atLeast"/>
        <w:ind w:firstLine="709"/>
        <w:jc w:val="both"/>
        <w:rPr>
          <w:rFonts w:ascii="Times New Roman" w:hAnsi="Times New Roman" w:cs="Times New Roman"/>
          <w:color w:val="000000" w:themeColor="text1"/>
          <w:sz w:val="20"/>
          <w:szCs w:val="20"/>
          <w:shd w:val="clear" w:color="auto" w:fill="FFFFFF"/>
        </w:rPr>
      </w:pPr>
      <w:r w:rsidRPr="00F26C92">
        <w:rPr>
          <w:rFonts w:ascii="Times New Roman" w:hAnsi="Times New Roman" w:cs="Times New Roman"/>
          <w:color w:val="000000" w:themeColor="text1"/>
          <w:sz w:val="20"/>
          <w:szCs w:val="20"/>
          <w:shd w:val="clear" w:color="auto" w:fill="FFFFFF"/>
        </w:rPr>
        <w:t xml:space="preserve">Cenikli, E. ve Şahin, D. (2013). </w:t>
      </w:r>
      <w:r w:rsidRPr="00F26C92">
        <w:rPr>
          <w:rFonts w:ascii="Times New Roman" w:hAnsi="Times New Roman" w:cs="Times New Roman"/>
          <w:i/>
          <w:iCs/>
          <w:color w:val="000000" w:themeColor="text1"/>
          <w:sz w:val="20"/>
          <w:szCs w:val="20"/>
          <w:shd w:val="clear" w:color="auto" w:fill="FFFFFF"/>
        </w:rPr>
        <w:t>İnternet Uygulamaları ve Yönetimi Dergisi,</w:t>
      </w:r>
      <w:r w:rsidRPr="00F26C92">
        <w:rPr>
          <w:rFonts w:ascii="Times New Roman" w:hAnsi="Times New Roman" w:cs="Times New Roman"/>
          <w:color w:val="000000" w:themeColor="text1"/>
          <w:sz w:val="20"/>
          <w:szCs w:val="20"/>
          <w:shd w:val="clear" w:color="auto" w:fill="FFFFFF"/>
        </w:rPr>
        <w:t xml:space="preserve"> </w:t>
      </w:r>
      <w:hyperlink r:id="rId9" w:history="1">
        <w:r w:rsidRPr="00F26C92">
          <w:rPr>
            <w:rStyle w:val="Kpr"/>
            <w:rFonts w:ascii="Times New Roman" w:hAnsi="Times New Roman" w:cs="Times New Roman"/>
            <w:color w:val="000000" w:themeColor="text1"/>
            <w:sz w:val="20"/>
            <w:szCs w:val="20"/>
            <w:u w:val="none"/>
            <w:shd w:val="clear" w:color="auto" w:fill="FFFFFF"/>
          </w:rPr>
          <w:t>https://dergipark.org.t</w:t>
        </w:r>
        <w:r w:rsidRPr="00F26C92">
          <w:rPr>
            <w:rStyle w:val="Kpr"/>
            <w:rFonts w:ascii="Times New Roman" w:hAnsi="Times New Roman" w:cs="Times New Roman"/>
            <w:color w:val="000000" w:themeColor="text1"/>
            <w:sz w:val="20"/>
            <w:szCs w:val="20"/>
            <w:shd w:val="clear" w:color="auto" w:fill="FFFFFF"/>
          </w:rPr>
          <w:t>r</w:t>
        </w:r>
      </w:hyperlink>
      <w:r w:rsidRPr="00F26C92">
        <w:rPr>
          <w:rFonts w:ascii="Times New Roman" w:hAnsi="Times New Roman" w:cs="Times New Roman"/>
          <w:color w:val="000000" w:themeColor="text1"/>
          <w:sz w:val="20"/>
          <w:szCs w:val="20"/>
          <w:shd w:val="clear" w:color="auto" w:fill="FFFFFF"/>
        </w:rPr>
        <w:t xml:space="preserve">, 4 (1) 37-49. </w:t>
      </w:r>
    </w:p>
    <w:p w14:paraId="0B3E5701" w14:textId="4BF3A51F" w:rsidR="0016103E" w:rsidRDefault="0016103E" w:rsidP="0016103E">
      <w:pPr>
        <w:spacing w:after="120" w:line="23" w:lineRule="atLeast"/>
        <w:ind w:firstLine="709"/>
        <w:jc w:val="both"/>
        <w:rPr>
          <w:rFonts w:ascii="Times New Roman" w:hAnsi="Times New Roman" w:cs="Times New Roman"/>
          <w:sz w:val="20"/>
          <w:szCs w:val="20"/>
        </w:rPr>
      </w:pPr>
      <w:r w:rsidRPr="00F26C92">
        <w:rPr>
          <w:rFonts w:ascii="Times New Roman" w:hAnsi="Times New Roman" w:cs="Times New Roman"/>
          <w:sz w:val="20"/>
          <w:szCs w:val="20"/>
        </w:rPr>
        <w:t xml:space="preserve">Gelir İdaresi Başkanlığı Uygulama ve Veri Yönetimi Daire Başkanlığı (2020). İnternet Vergi Dairesi-KDV İade Taleplerine Ait Listeleri Gönderme Kılavuzu, </w:t>
      </w:r>
      <w:hyperlink r:id="rId10" w:history="1">
        <w:r w:rsidRPr="00F26C92">
          <w:rPr>
            <w:rStyle w:val="Kpr"/>
            <w:rFonts w:ascii="Times New Roman" w:eastAsia="Times New Roman" w:hAnsi="Times New Roman" w:cs="Times New Roman"/>
            <w:color w:val="000000" w:themeColor="text1"/>
            <w:sz w:val="20"/>
            <w:szCs w:val="20"/>
            <w:u w:val="none"/>
            <w:lang w:eastAsia="tr-TR"/>
          </w:rPr>
          <w:t>https://intvrg.gib.gov.tr</w:t>
        </w:r>
      </w:hyperlink>
      <w:r w:rsidRPr="00F26C92">
        <w:rPr>
          <w:rFonts w:ascii="Times New Roman" w:eastAsia="Times New Roman" w:hAnsi="Times New Roman" w:cs="Times New Roman"/>
          <w:color w:val="000000" w:themeColor="text1"/>
          <w:sz w:val="20"/>
          <w:szCs w:val="20"/>
          <w:lang w:eastAsia="tr-TR"/>
        </w:rPr>
        <w:t xml:space="preserve">. </w:t>
      </w:r>
      <w:r w:rsidRPr="00F26C92">
        <w:rPr>
          <w:rFonts w:ascii="Times New Roman" w:eastAsia="Times New Roman" w:hAnsi="Times New Roman" w:cs="Times New Roman"/>
          <w:sz w:val="20"/>
          <w:szCs w:val="20"/>
          <w:lang w:eastAsia="tr-TR"/>
        </w:rPr>
        <w:t>(01.01.2020).</w:t>
      </w:r>
      <w:r w:rsidRPr="00F26C92">
        <w:rPr>
          <w:rFonts w:ascii="Times New Roman" w:hAnsi="Times New Roman" w:cs="Times New Roman"/>
          <w:sz w:val="20"/>
          <w:szCs w:val="20"/>
        </w:rPr>
        <w:t xml:space="preserve"> </w:t>
      </w:r>
    </w:p>
    <w:p w14:paraId="5D426F5F" w14:textId="77777777" w:rsidR="003C3925" w:rsidRDefault="00A807CF" w:rsidP="003C3925">
      <w:pPr>
        <w:spacing w:after="120" w:line="23" w:lineRule="atLeast"/>
        <w:ind w:firstLine="709"/>
        <w:jc w:val="both"/>
        <w:rPr>
          <w:rFonts w:ascii="Times New Roman" w:hAnsi="Times New Roman" w:cs="Times New Roman"/>
          <w:sz w:val="20"/>
          <w:szCs w:val="20"/>
        </w:rPr>
      </w:pPr>
      <w:bookmarkStart w:id="28" w:name="_Hlk70799026"/>
      <w:r>
        <w:rPr>
          <w:rFonts w:ascii="Times New Roman" w:hAnsi="Times New Roman" w:cs="Times New Roman"/>
          <w:sz w:val="20"/>
          <w:szCs w:val="20"/>
        </w:rPr>
        <w:t xml:space="preserve">Gelir İdaresi Başkanlığı Strateji Geliştirme Daire Başkanlığı </w:t>
      </w:r>
      <w:bookmarkEnd w:id="28"/>
      <w:r>
        <w:rPr>
          <w:rFonts w:ascii="Times New Roman" w:hAnsi="Times New Roman" w:cs="Times New Roman"/>
          <w:sz w:val="20"/>
          <w:szCs w:val="20"/>
        </w:rPr>
        <w:t xml:space="preserve">(2020). GİB 2019 Yılı Faaliyet Raporu, </w:t>
      </w:r>
      <w:r w:rsidRPr="00A807CF">
        <w:rPr>
          <w:rFonts w:ascii="Times New Roman" w:hAnsi="Times New Roman" w:cs="Times New Roman"/>
          <w:sz w:val="20"/>
          <w:szCs w:val="20"/>
        </w:rPr>
        <w:t xml:space="preserve">Yayın No:349, </w:t>
      </w:r>
      <w:hyperlink r:id="rId11" w:history="1">
        <w:r w:rsidR="003C3925" w:rsidRPr="003C3925">
          <w:rPr>
            <w:rStyle w:val="Kpr"/>
            <w:rFonts w:ascii="Times New Roman" w:hAnsi="Times New Roman" w:cs="Times New Roman"/>
            <w:color w:val="000000" w:themeColor="text1"/>
            <w:sz w:val="20"/>
            <w:szCs w:val="20"/>
            <w:u w:val="none"/>
          </w:rPr>
          <w:t>https://www.gib.gov.tr/sites/default/files/fileadmin/faaliyetraporlari/2019/2019_faaliyet_raporu.pdf</w:t>
        </w:r>
      </w:hyperlink>
      <w:r w:rsidR="003C3925" w:rsidRPr="003C3925">
        <w:rPr>
          <w:rFonts w:ascii="Times New Roman" w:hAnsi="Times New Roman" w:cs="Times New Roman"/>
          <w:color w:val="000000" w:themeColor="text1"/>
          <w:sz w:val="20"/>
          <w:szCs w:val="20"/>
        </w:rPr>
        <w:t xml:space="preserve"> </w:t>
      </w:r>
      <w:r w:rsidR="003C3925">
        <w:rPr>
          <w:rFonts w:ascii="Times New Roman" w:hAnsi="Times New Roman" w:cs="Times New Roman"/>
          <w:sz w:val="20"/>
          <w:szCs w:val="20"/>
        </w:rPr>
        <w:t>(01.02.2020).</w:t>
      </w:r>
    </w:p>
    <w:p w14:paraId="38C3971C" w14:textId="58B76B39" w:rsidR="00927010" w:rsidRPr="003C3925" w:rsidRDefault="003C3925" w:rsidP="003C3925">
      <w:pPr>
        <w:spacing w:after="120" w:line="23" w:lineRule="atLeast"/>
        <w:ind w:firstLine="709"/>
        <w:jc w:val="both"/>
        <w:rPr>
          <w:rFonts w:ascii="Times New Roman" w:hAnsi="Times New Roman" w:cs="Times New Roman"/>
          <w:sz w:val="20"/>
          <w:szCs w:val="20"/>
        </w:rPr>
      </w:pPr>
      <w:r w:rsidRPr="003C3925">
        <w:rPr>
          <w:rFonts w:ascii="Times New Roman" w:hAnsi="Times New Roman" w:cs="Times New Roman"/>
          <w:sz w:val="20"/>
          <w:szCs w:val="20"/>
        </w:rPr>
        <w:t xml:space="preserve"> </w:t>
      </w:r>
      <w:r w:rsidR="00927010" w:rsidRPr="003C3925">
        <w:rPr>
          <w:rFonts w:ascii="Times New Roman" w:hAnsi="Times New Roman" w:cs="Times New Roman"/>
          <w:sz w:val="20"/>
          <w:szCs w:val="20"/>
        </w:rPr>
        <w:t xml:space="preserve">International </w:t>
      </w:r>
      <w:proofErr w:type="spellStart"/>
      <w:r w:rsidR="00927010" w:rsidRPr="003C3925">
        <w:rPr>
          <w:rFonts w:ascii="Times New Roman" w:hAnsi="Times New Roman" w:cs="Times New Roman"/>
          <w:sz w:val="20"/>
          <w:szCs w:val="20"/>
        </w:rPr>
        <w:t>Chamber</w:t>
      </w:r>
      <w:proofErr w:type="spellEnd"/>
      <w:r w:rsidR="00927010" w:rsidRPr="003C3925">
        <w:rPr>
          <w:rFonts w:ascii="Times New Roman" w:hAnsi="Times New Roman" w:cs="Times New Roman"/>
          <w:sz w:val="20"/>
          <w:szCs w:val="20"/>
        </w:rPr>
        <w:t xml:space="preserve"> of Commerce (ICC) (2020).  </w:t>
      </w:r>
      <w:proofErr w:type="spellStart"/>
      <w:r w:rsidR="00927010" w:rsidRPr="003C3925">
        <w:rPr>
          <w:rFonts w:ascii="Times New Roman" w:hAnsi="Times New Roman" w:cs="Times New Roman"/>
          <w:sz w:val="20"/>
          <w:szCs w:val="20"/>
        </w:rPr>
        <w:t>Digitalisation</w:t>
      </w:r>
      <w:proofErr w:type="spellEnd"/>
      <w:r w:rsidR="00927010" w:rsidRPr="003C3925">
        <w:rPr>
          <w:rFonts w:ascii="Times New Roman" w:hAnsi="Times New Roman" w:cs="Times New Roman"/>
          <w:sz w:val="20"/>
          <w:szCs w:val="20"/>
        </w:rPr>
        <w:t xml:space="preserve"> of </w:t>
      </w:r>
      <w:proofErr w:type="spellStart"/>
      <w:r w:rsidR="00D47480" w:rsidRPr="003C3925">
        <w:rPr>
          <w:rFonts w:ascii="Times New Roman" w:hAnsi="Times New Roman" w:cs="Times New Roman"/>
          <w:sz w:val="20"/>
          <w:szCs w:val="20"/>
        </w:rPr>
        <w:t>T</w:t>
      </w:r>
      <w:r w:rsidR="00927010" w:rsidRPr="003C3925">
        <w:rPr>
          <w:rFonts w:ascii="Times New Roman" w:hAnsi="Times New Roman" w:cs="Times New Roman"/>
          <w:sz w:val="20"/>
          <w:szCs w:val="20"/>
        </w:rPr>
        <w:t>ax</w:t>
      </w:r>
      <w:proofErr w:type="spellEnd"/>
      <w:r w:rsidR="00927010" w:rsidRPr="003C3925">
        <w:rPr>
          <w:rFonts w:ascii="Times New Roman" w:hAnsi="Times New Roman" w:cs="Times New Roman"/>
          <w:sz w:val="20"/>
          <w:szCs w:val="20"/>
        </w:rPr>
        <w:t xml:space="preserve"> </w:t>
      </w:r>
      <w:proofErr w:type="spellStart"/>
      <w:r w:rsidR="00D47480" w:rsidRPr="003C3925">
        <w:rPr>
          <w:rFonts w:ascii="Times New Roman" w:hAnsi="Times New Roman" w:cs="Times New Roman"/>
          <w:sz w:val="20"/>
          <w:szCs w:val="20"/>
        </w:rPr>
        <w:t>A</w:t>
      </w:r>
      <w:r w:rsidR="00927010" w:rsidRPr="003C3925">
        <w:rPr>
          <w:rFonts w:ascii="Times New Roman" w:hAnsi="Times New Roman" w:cs="Times New Roman"/>
          <w:sz w:val="20"/>
          <w:szCs w:val="20"/>
        </w:rPr>
        <w:t>dministrations</w:t>
      </w:r>
      <w:proofErr w:type="spellEnd"/>
      <w:r w:rsidR="00927010" w:rsidRPr="003C3925">
        <w:rPr>
          <w:rFonts w:ascii="Times New Roman" w:hAnsi="Times New Roman" w:cs="Times New Roman"/>
          <w:sz w:val="20"/>
          <w:szCs w:val="20"/>
        </w:rPr>
        <w:t xml:space="preserve">: A Business </w:t>
      </w:r>
      <w:proofErr w:type="spellStart"/>
      <w:r w:rsidR="00927010" w:rsidRPr="003C3925">
        <w:rPr>
          <w:rFonts w:ascii="Times New Roman" w:hAnsi="Times New Roman" w:cs="Times New Roman"/>
          <w:sz w:val="20"/>
          <w:szCs w:val="20"/>
        </w:rPr>
        <w:t>Perspective</w:t>
      </w:r>
      <w:proofErr w:type="spellEnd"/>
      <w:r w:rsidR="00927010" w:rsidRPr="003C3925">
        <w:rPr>
          <w:rFonts w:ascii="Times New Roman" w:hAnsi="Times New Roman" w:cs="Times New Roman"/>
          <w:sz w:val="20"/>
          <w:szCs w:val="20"/>
        </w:rPr>
        <w:t xml:space="preserve">, </w:t>
      </w:r>
    </w:p>
    <w:p w14:paraId="113D3AFD" w14:textId="594B4C86" w:rsidR="00927010" w:rsidRPr="00F26C92" w:rsidRDefault="009A7B66" w:rsidP="00927010">
      <w:pPr>
        <w:pStyle w:val="Default"/>
        <w:spacing w:after="120" w:line="23" w:lineRule="atLeast"/>
        <w:ind w:firstLine="709"/>
        <w:jc w:val="both"/>
        <w:rPr>
          <w:rFonts w:eastAsia="Times New Roman"/>
          <w:sz w:val="20"/>
          <w:szCs w:val="20"/>
          <w:lang w:eastAsia="tr-TR"/>
        </w:rPr>
      </w:pPr>
      <w:hyperlink r:id="rId12" w:history="1">
        <w:r w:rsidR="00927010" w:rsidRPr="00F26C92">
          <w:rPr>
            <w:rStyle w:val="Kpr"/>
            <w:color w:val="000000" w:themeColor="text1"/>
            <w:sz w:val="20"/>
            <w:szCs w:val="20"/>
            <w:u w:val="none"/>
          </w:rPr>
          <w:t>https://iccwbo.org/content/uploads/sites/3/2020/03/icc-report-britacom-tax-digitalisation-2020.pdf</w:t>
        </w:r>
      </w:hyperlink>
      <w:r w:rsidR="00927010" w:rsidRPr="00F26C92">
        <w:rPr>
          <w:color w:val="000000" w:themeColor="text1"/>
          <w:sz w:val="20"/>
          <w:szCs w:val="20"/>
        </w:rPr>
        <w:t xml:space="preserve"> </w:t>
      </w:r>
      <w:r w:rsidR="00927010" w:rsidRPr="00F26C92">
        <w:rPr>
          <w:sz w:val="20"/>
          <w:szCs w:val="20"/>
        </w:rPr>
        <w:t>(28.04.2020).</w:t>
      </w:r>
    </w:p>
    <w:p w14:paraId="3FCB7F25" w14:textId="7A839842" w:rsidR="004576E7" w:rsidRPr="00F26C92" w:rsidRDefault="004576E7" w:rsidP="007005C4">
      <w:pPr>
        <w:shd w:val="clear" w:color="auto" w:fill="FFFFFF"/>
        <w:spacing w:after="120" w:line="23" w:lineRule="atLeast"/>
        <w:ind w:firstLine="709"/>
        <w:jc w:val="both"/>
        <w:rPr>
          <w:rFonts w:ascii="Times New Roman" w:hAnsi="Times New Roman" w:cs="Times New Roman"/>
          <w:b/>
          <w:bCs/>
          <w:sz w:val="20"/>
          <w:szCs w:val="20"/>
        </w:rPr>
      </w:pPr>
      <w:r w:rsidRPr="00F26C92">
        <w:rPr>
          <w:rFonts w:ascii="Times New Roman" w:eastAsia="Times New Roman" w:hAnsi="Times New Roman" w:cs="Times New Roman"/>
          <w:color w:val="000000"/>
          <w:sz w:val="20"/>
          <w:szCs w:val="20"/>
          <w:lang w:eastAsia="tr-TR"/>
        </w:rPr>
        <w:t xml:space="preserve">Kahraman, A. (2019). Vergi İdaresi </w:t>
      </w:r>
      <w:r w:rsidR="00D47480" w:rsidRPr="00F26C92">
        <w:rPr>
          <w:rFonts w:ascii="Times New Roman" w:eastAsia="Times New Roman" w:hAnsi="Times New Roman" w:cs="Times New Roman"/>
          <w:color w:val="000000"/>
          <w:sz w:val="20"/>
          <w:szCs w:val="20"/>
          <w:lang w:eastAsia="tr-TR"/>
        </w:rPr>
        <w:t>N</w:t>
      </w:r>
      <w:r w:rsidRPr="00F26C92">
        <w:rPr>
          <w:rFonts w:ascii="Times New Roman" w:eastAsia="Times New Roman" w:hAnsi="Times New Roman" w:cs="Times New Roman"/>
          <w:color w:val="000000"/>
          <w:sz w:val="20"/>
          <w:szCs w:val="20"/>
          <w:lang w:eastAsia="tr-TR"/>
        </w:rPr>
        <w:t xml:space="preserve">eden Dijitalleşiyor? </w:t>
      </w:r>
      <w:hyperlink r:id="rId13" w:history="1">
        <w:r w:rsidRPr="00F26C92">
          <w:rPr>
            <w:rStyle w:val="Kpr"/>
            <w:rFonts w:ascii="Times New Roman" w:eastAsia="Times New Roman" w:hAnsi="Times New Roman" w:cs="Times New Roman"/>
            <w:color w:val="000000" w:themeColor="text1"/>
            <w:sz w:val="20"/>
            <w:szCs w:val="20"/>
            <w:u w:val="none"/>
            <w:lang w:eastAsia="tr-TR"/>
          </w:rPr>
          <w:t>https://ekonomist.com.tr</w:t>
        </w:r>
      </w:hyperlink>
      <w:r w:rsidRPr="00F26C92">
        <w:rPr>
          <w:rFonts w:ascii="Times New Roman" w:eastAsia="Times New Roman" w:hAnsi="Times New Roman" w:cs="Times New Roman"/>
          <w:color w:val="000000" w:themeColor="text1"/>
          <w:sz w:val="20"/>
          <w:szCs w:val="20"/>
          <w:lang w:eastAsia="tr-TR"/>
        </w:rPr>
        <w:t xml:space="preserve">. </w:t>
      </w:r>
      <w:r w:rsidRPr="00F26C92">
        <w:rPr>
          <w:rFonts w:ascii="Times New Roman" w:eastAsia="Times New Roman" w:hAnsi="Times New Roman" w:cs="Times New Roman"/>
          <w:color w:val="000000"/>
          <w:sz w:val="20"/>
          <w:szCs w:val="20"/>
          <w:lang w:eastAsia="tr-TR"/>
        </w:rPr>
        <w:t>(25.10.2019).</w:t>
      </w:r>
    </w:p>
    <w:p w14:paraId="2DCA2782" w14:textId="04D3724B" w:rsidR="00823985" w:rsidRPr="00F26C92" w:rsidRDefault="00823985" w:rsidP="00F26C92">
      <w:pPr>
        <w:autoSpaceDE w:val="0"/>
        <w:autoSpaceDN w:val="0"/>
        <w:adjustRightInd w:val="0"/>
        <w:spacing w:after="120" w:line="23" w:lineRule="atLeast"/>
        <w:ind w:firstLine="709"/>
        <w:jc w:val="both"/>
        <w:rPr>
          <w:rFonts w:ascii="Times New Roman" w:hAnsi="Times New Roman" w:cs="Times New Roman"/>
          <w:b/>
          <w:bCs/>
          <w:sz w:val="20"/>
          <w:szCs w:val="20"/>
        </w:rPr>
      </w:pPr>
      <w:r w:rsidRPr="00F26C92">
        <w:rPr>
          <w:rFonts w:ascii="Times New Roman" w:hAnsi="Times New Roman" w:cs="Times New Roman"/>
          <w:color w:val="000000" w:themeColor="text1"/>
          <w:sz w:val="20"/>
          <w:szCs w:val="20"/>
        </w:rPr>
        <w:t xml:space="preserve">Microsoft </w:t>
      </w:r>
      <w:r w:rsidR="007102D6" w:rsidRPr="00F26C92">
        <w:rPr>
          <w:rFonts w:ascii="Times New Roman" w:hAnsi="Times New Roman" w:cs="Times New Roman"/>
          <w:color w:val="000000" w:themeColor="text1"/>
          <w:sz w:val="20"/>
          <w:szCs w:val="20"/>
        </w:rPr>
        <w:t>ve</w:t>
      </w:r>
      <w:r w:rsidRPr="00F26C92">
        <w:rPr>
          <w:rFonts w:ascii="Times New Roman" w:hAnsi="Times New Roman" w:cs="Times New Roman"/>
          <w:color w:val="000000" w:themeColor="text1"/>
          <w:sz w:val="20"/>
          <w:szCs w:val="20"/>
        </w:rPr>
        <w:t xml:space="preserve"> </w:t>
      </w:r>
      <w:proofErr w:type="spellStart"/>
      <w:r w:rsidRPr="00F26C92">
        <w:rPr>
          <w:rFonts w:ascii="Times New Roman" w:hAnsi="Times New Roman" w:cs="Times New Roman"/>
          <w:color w:val="000000" w:themeColor="text1"/>
          <w:sz w:val="20"/>
          <w:szCs w:val="20"/>
        </w:rPr>
        <w:t>PwC</w:t>
      </w:r>
      <w:proofErr w:type="spellEnd"/>
      <w:r w:rsidR="00BB0338" w:rsidRPr="00F26C92">
        <w:rPr>
          <w:rFonts w:ascii="Times New Roman" w:hAnsi="Times New Roman" w:cs="Times New Roman"/>
          <w:color w:val="000000" w:themeColor="text1"/>
          <w:sz w:val="20"/>
          <w:szCs w:val="20"/>
        </w:rPr>
        <w:t xml:space="preserve"> (2018). </w:t>
      </w:r>
      <w:proofErr w:type="spellStart"/>
      <w:r w:rsidR="00BB0338" w:rsidRPr="00F26C92">
        <w:rPr>
          <w:rFonts w:ascii="Times New Roman" w:hAnsi="Times New Roman" w:cs="Times New Roman"/>
          <w:color w:val="000000" w:themeColor="text1"/>
          <w:sz w:val="20"/>
          <w:szCs w:val="20"/>
        </w:rPr>
        <w:t>Digital</w:t>
      </w:r>
      <w:proofErr w:type="spellEnd"/>
      <w:r w:rsidR="00BB0338" w:rsidRPr="00F26C92">
        <w:rPr>
          <w:rFonts w:ascii="Times New Roman" w:hAnsi="Times New Roman" w:cs="Times New Roman"/>
          <w:color w:val="000000" w:themeColor="text1"/>
          <w:sz w:val="20"/>
          <w:szCs w:val="20"/>
        </w:rPr>
        <w:t xml:space="preserve"> </w:t>
      </w:r>
      <w:proofErr w:type="spellStart"/>
      <w:r w:rsidR="00BB0338" w:rsidRPr="00F26C92">
        <w:rPr>
          <w:rFonts w:ascii="Times New Roman" w:hAnsi="Times New Roman" w:cs="Times New Roman"/>
          <w:color w:val="000000" w:themeColor="text1"/>
          <w:sz w:val="20"/>
          <w:szCs w:val="20"/>
        </w:rPr>
        <w:t>Transformation</w:t>
      </w:r>
      <w:proofErr w:type="spellEnd"/>
      <w:r w:rsidR="00BB0338" w:rsidRPr="00F26C92">
        <w:rPr>
          <w:rFonts w:ascii="Times New Roman" w:hAnsi="Times New Roman" w:cs="Times New Roman"/>
          <w:color w:val="000000" w:themeColor="text1"/>
          <w:sz w:val="20"/>
          <w:szCs w:val="20"/>
        </w:rPr>
        <w:t xml:space="preserve"> of </w:t>
      </w:r>
      <w:proofErr w:type="spellStart"/>
      <w:r w:rsidR="00BB0338" w:rsidRPr="00F26C92">
        <w:rPr>
          <w:rFonts w:ascii="Times New Roman" w:hAnsi="Times New Roman" w:cs="Times New Roman"/>
          <w:color w:val="000000" w:themeColor="text1"/>
          <w:sz w:val="20"/>
          <w:szCs w:val="20"/>
        </w:rPr>
        <w:t>Tax</w:t>
      </w:r>
      <w:proofErr w:type="spellEnd"/>
      <w:r w:rsidR="00BB0338" w:rsidRPr="00F26C92">
        <w:rPr>
          <w:rFonts w:ascii="Times New Roman" w:hAnsi="Times New Roman" w:cs="Times New Roman"/>
          <w:color w:val="000000" w:themeColor="text1"/>
          <w:sz w:val="20"/>
          <w:szCs w:val="20"/>
        </w:rPr>
        <w:t xml:space="preserve"> Administration, </w:t>
      </w:r>
      <w:hyperlink r:id="rId14" w:history="1">
        <w:r w:rsidR="00BB0338" w:rsidRPr="00F26C92">
          <w:rPr>
            <w:rStyle w:val="Kpr"/>
            <w:rFonts w:ascii="Times New Roman" w:hAnsi="Times New Roman" w:cs="Times New Roman"/>
            <w:color w:val="000000" w:themeColor="text1"/>
            <w:sz w:val="20"/>
            <w:szCs w:val="20"/>
            <w:u w:val="none"/>
          </w:rPr>
          <w:t>http://info.microsoft.com/rs/157-GQE-382/images/Digital%20Transformation%20of%20Tax%20Administration%20White%20Paper.pdf</w:t>
        </w:r>
      </w:hyperlink>
    </w:p>
    <w:p w14:paraId="4963B9BA" w14:textId="6D9AB1C0" w:rsidR="00D71F6D" w:rsidRPr="00F26C92" w:rsidRDefault="00845159" w:rsidP="00F26C92">
      <w:pPr>
        <w:autoSpaceDE w:val="0"/>
        <w:autoSpaceDN w:val="0"/>
        <w:adjustRightInd w:val="0"/>
        <w:spacing w:after="120" w:line="23" w:lineRule="atLeast"/>
        <w:ind w:firstLine="709"/>
        <w:jc w:val="both"/>
        <w:rPr>
          <w:rFonts w:ascii="Times New Roman" w:hAnsi="Times New Roman" w:cs="Times New Roman"/>
          <w:color w:val="000000"/>
          <w:sz w:val="20"/>
          <w:szCs w:val="20"/>
        </w:rPr>
      </w:pPr>
      <w:proofErr w:type="spellStart"/>
      <w:r w:rsidRPr="00F26C92">
        <w:rPr>
          <w:rFonts w:ascii="Times New Roman" w:hAnsi="Times New Roman" w:cs="Times New Roman"/>
          <w:color w:val="000000"/>
          <w:sz w:val="20"/>
          <w:szCs w:val="20"/>
        </w:rPr>
        <w:t>Olowska</w:t>
      </w:r>
      <w:proofErr w:type="spellEnd"/>
      <w:r w:rsidRPr="00F26C92">
        <w:rPr>
          <w:rFonts w:ascii="Times New Roman" w:hAnsi="Times New Roman" w:cs="Times New Roman"/>
          <w:color w:val="000000"/>
          <w:sz w:val="20"/>
          <w:szCs w:val="20"/>
        </w:rPr>
        <w:t xml:space="preserve">, </w:t>
      </w:r>
      <w:r w:rsidR="00F1580B" w:rsidRPr="00F26C92">
        <w:rPr>
          <w:rFonts w:ascii="Times New Roman" w:hAnsi="Times New Roman" w:cs="Times New Roman"/>
          <w:color w:val="000000"/>
          <w:sz w:val="20"/>
          <w:szCs w:val="20"/>
        </w:rPr>
        <w:t xml:space="preserve">M., </w:t>
      </w:r>
      <w:proofErr w:type="spellStart"/>
      <w:r w:rsidRPr="00F26C92">
        <w:rPr>
          <w:rFonts w:ascii="Times New Roman" w:hAnsi="Times New Roman" w:cs="Times New Roman"/>
          <w:color w:val="000000"/>
          <w:sz w:val="20"/>
          <w:szCs w:val="20"/>
        </w:rPr>
        <w:t>Peshori</w:t>
      </w:r>
      <w:proofErr w:type="spellEnd"/>
      <w:r w:rsidR="00F1580B" w:rsidRPr="00F26C92">
        <w:rPr>
          <w:rFonts w:ascii="Times New Roman" w:hAnsi="Times New Roman" w:cs="Times New Roman"/>
          <w:color w:val="000000"/>
          <w:sz w:val="20"/>
          <w:szCs w:val="20"/>
        </w:rPr>
        <w:t>, P.</w:t>
      </w:r>
      <w:r w:rsidRPr="00F26C92">
        <w:rPr>
          <w:rFonts w:ascii="Times New Roman" w:hAnsi="Times New Roman" w:cs="Times New Roman"/>
          <w:color w:val="000000"/>
          <w:sz w:val="20"/>
          <w:szCs w:val="20"/>
        </w:rPr>
        <w:t xml:space="preserve"> </w:t>
      </w:r>
      <w:r w:rsidR="00F1580B" w:rsidRPr="00F26C92">
        <w:rPr>
          <w:rFonts w:ascii="Times New Roman" w:hAnsi="Times New Roman" w:cs="Times New Roman"/>
          <w:color w:val="000000"/>
          <w:sz w:val="20"/>
          <w:szCs w:val="20"/>
        </w:rPr>
        <w:t xml:space="preserve">ve </w:t>
      </w:r>
      <w:r w:rsidRPr="00F26C92">
        <w:rPr>
          <w:rFonts w:ascii="Times New Roman" w:hAnsi="Times New Roman" w:cs="Times New Roman"/>
          <w:color w:val="000000"/>
          <w:sz w:val="20"/>
          <w:szCs w:val="20"/>
        </w:rPr>
        <w:t>Lan</w:t>
      </w:r>
      <w:r w:rsidR="00F1580B" w:rsidRPr="00F26C92">
        <w:rPr>
          <w:rFonts w:ascii="Times New Roman" w:hAnsi="Times New Roman" w:cs="Times New Roman"/>
          <w:color w:val="000000"/>
          <w:sz w:val="20"/>
          <w:szCs w:val="20"/>
        </w:rPr>
        <w:t xml:space="preserve">, </w:t>
      </w:r>
      <w:r w:rsidRPr="00F26C92">
        <w:rPr>
          <w:rFonts w:ascii="Times New Roman" w:hAnsi="Times New Roman" w:cs="Times New Roman"/>
          <w:color w:val="000000"/>
          <w:sz w:val="20"/>
          <w:szCs w:val="20"/>
        </w:rPr>
        <w:t>S.</w:t>
      </w:r>
      <w:r w:rsidR="00F26C92">
        <w:rPr>
          <w:rFonts w:ascii="Times New Roman" w:hAnsi="Times New Roman" w:cs="Times New Roman"/>
          <w:color w:val="000000"/>
          <w:sz w:val="20"/>
          <w:szCs w:val="20"/>
        </w:rPr>
        <w:t xml:space="preserve"> </w:t>
      </w:r>
      <w:r w:rsidR="00F26C92" w:rsidRPr="00F26C92">
        <w:rPr>
          <w:rFonts w:ascii="Times New Roman" w:hAnsi="Times New Roman" w:cs="Times New Roman"/>
          <w:color w:val="000000"/>
          <w:sz w:val="20"/>
          <w:szCs w:val="20"/>
        </w:rPr>
        <w:t>(2020)</w:t>
      </w:r>
      <w:r w:rsidR="00F26C92">
        <w:rPr>
          <w:rFonts w:ascii="Times New Roman" w:hAnsi="Times New Roman" w:cs="Times New Roman"/>
          <w:color w:val="000000"/>
          <w:sz w:val="20"/>
          <w:szCs w:val="20"/>
        </w:rPr>
        <w:t xml:space="preserve">. </w:t>
      </w:r>
      <w:proofErr w:type="spellStart"/>
      <w:r w:rsidRPr="00F26C92">
        <w:rPr>
          <w:rFonts w:ascii="Times New Roman" w:hAnsi="Times New Roman" w:cs="Times New Roman"/>
          <w:color w:val="000000"/>
          <w:sz w:val="20"/>
          <w:szCs w:val="20"/>
        </w:rPr>
        <w:t>The</w:t>
      </w:r>
      <w:proofErr w:type="spellEnd"/>
      <w:r w:rsidRPr="00F26C92">
        <w:rPr>
          <w:rFonts w:ascii="Times New Roman" w:hAnsi="Times New Roman" w:cs="Times New Roman"/>
          <w:color w:val="000000"/>
          <w:sz w:val="20"/>
          <w:szCs w:val="20"/>
        </w:rPr>
        <w:t xml:space="preserve"> </w:t>
      </w:r>
      <w:proofErr w:type="spellStart"/>
      <w:r w:rsidRPr="00F26C92">
        <w:rPr>
          <w:rFonts w:ascii="Times New Roman" w:hAnsi="Times New Roman" w:cs="Times New Roman"/>
          <w:color w:val="000000"/>
          <w:sz w:val="20"/>
          <w:szCs w:val="20"/>
        </w:rPr>
        <w:t>Digitalization</w:t>
      </w:r>
      <w:proofErr w:type="spellEnd"/>
      <w:r w:rsidRPr="00F26C92">
        <w:rPr>
          <w:rFonts w:ascii="Times New Roman" w:hAnsi="Times New Roman" w:cs="Times New Roman"/>
          <w:color w:val="000000"/>
          <w:sz w:val="20"/>
          <w:szCs w:val="20"/>
        </w:rPr>
        <w:t xml:space="preserve"> of </w:t>
      </w:r>
      <w:proofErr w:type="spellStart"/>
      <w:r w:rsidRPr="00F26C92">
        <w:rPr>
          <w:rFonts w:ascii="Times New Roman" w:hAnsi="Times New Roman" w:cs="Times New Roman"/>
          <w:color w:val="000000"/>
          <w:sz w:val="20"/>
          <w:szCs w:val="20"/>
        </w:rPr>
        <w:t>Tax</w:t>
      </w:r>
      <w:proofErr w:type="spellEnd"/>
      <w:r w:rsidRPr="00F26C92">
        <w:rPr>
          <w:rFonts w:ascii="Times New Roman" w:hAnsi="Times New Roman" w:cs="Times New Roman"/>
          <w:color w:val="000000"/>
          <w:sz w:val="20"/>
          <w:szCs w:val="20"/>
        </w:rPr>
        <w:t xml:space="preserve"> Administration in </w:t>
      </w:r>
      <w:proofErr w:type="spellStart"/>
      <w:r w:rsidRPr="00F26C92">
        <w:rPr>
          <w:rFonts w:ascii="Times New Roman" w:hAnsi="Times New Roman" w:cs="Times New Roman"/>
          <w:color w:val="000000"/>
          <w:sz w:val="20"/>
          <w:szCs w:val="20"/>
        </w:rPr>
        <w:t>China</w:t>
      </w:r>
      <w:proofErr w:type="spellEnd"/>
      <w:r w:rsidRPr="00F26C92">
        <w:rPr>
          <w:rFonts w:ascii="Times New Roman" w:hAnsi="Times New Roman" w:cs="Times New Roman"/>
          <w:color w:val="000000"/>
          <w:sz w:val="20"/>
          <w:szCs w:val="20"/>
        </w:rPr>
        <w:t xml:space="preserve">, </w:t>
      </w:r>
      <w:proofErr w:type="spellStart"/>
      <w:r w:rsidRPr="00F26C92">
        <w:rPr>
          <w:rFonts w:ascii="Times New Roman" w:hAnsi="Times New Roman" w:cs="Times New Roman"/>
          <w:color w:val="000000"/>
          <w:sz w:val="20"/>
          <w:szCs w:val="20"/>
        </w:rPr>
        <w:t>India</w:t>
      </w:r>
      <w:proofErr w:type="spellEnd"/>
      <w:r w:rsidRPr="00F26C92">
        <w:rPr>
          <w:rFonts w:ascii="Times New Roman" w:hAnsi="Times New Roman" w:cs="Times New Roman"/>
          <w:color w:val="000000"/>
          <w:sz w:val="20"/>
          <w:szCs w:val="20"/>
        </w:rPr>
        <w:t xml:space="preserve"> </w:t>
      </w:r>
      <w:proofErr w:type="spellStart"/>
      <w:r w:rsidRPr="00F26C92">
        <w:rPr>
          <w:rFonts w:ascii="Times New Roman" w:hAnsi="Times New Roman" w:cs="Times New Roman"/>
          <w:color w:val="000000"/>
          <w:sz w:val="20"/>
          <w:szCs w:val="20"/>
        </w:rPr>
        <w:t>and</w:t>
      </w:r>
      <w:proofErr w:type="spellEnd"/>
      <w:r w:rsidRPr="00F26C92">
        <w:rPr>
          <w:rFonts w:ascii="Times New Roman" w:hAnsi="Times New Roman" w:cs="Times New Roman"/>
          <w:color w:val="000000"/>
          <w:sz w:val="20"/>
          <w:szCs w:val="20"/>
        </w:rPr>
        <w:t xml:space="preserve"> </w:t>
      </w:r>
      <w:proofErr w:type="spellStart"/>
      <w:r w:rsidRPr="00F26C92">
        <w:rPr>
          <w:rFonts w:ascii="Times New Roman" w:hAnsi="Times New Roman" w:cs="Times New Roman"/>
          <w:color w:val="000000"/>
          <w:sz w:val="20"/>
          <w:szCs w:val="20"/>
        </w:rPr>
        <w:t>Korea</w:t>
      </w:r>
      <w:proofErr w:type="spellEnd"/>
      <w:r w:rsidRPr="00F26C92">
        <w:rPr>
          <w:rFonts w:ascii="Times New Roman" w:hAnsi="Times New Roman" w:cs="Times New Roman"/>
          <w:color w:val="000000"/>
          <w:sz w:val="20"/>
          <w:szCs w:val="20"/>
        </w:rPr>
        <w:t xml:space="preserve"> (</w:t>
      </w:r>
      <w:proofErr w:type="spellStart"/>
      <w:r w:rsidRPr="00F26C92">
        <w:rPr>
          <w:rFonts w:ascii="Times New Roman" w:hAnsi="Times New Roman" w:cs="Times New Roman"/>
          <w:color w:val="000000"/>
          <w:sz w:val="20"/>
          <w:szCs w:val="20"/>
        </w:rPr>
        <w:t>Rep</w:t>
      </w:r>
      <w:proofErr w:type="spellEnd"/>
      <w:r w:rsidRPr="00F26C92">
        <w:rPr>
          <w:rFonts w:ascii="Times New Roman" w:hAnsi="Times New Roman" w:cs="Times New Roman"/>
          <w:color w:val="000000"/>
          <w:sz w:val="20"/>
          <w:szCs w:val="20"/>
        </w:rPr>
        <w:t xml:space="preserve">.) in </w:t>
      </w:r>
      <w:proofErr w:type="spellStart"/>
      <w:r w:rsidRPr="00F26C92">
        <w:rPr>
          <w:rFonts w:ascii="Times New Roman" w:hAnsi="Times New Roman" w:cs="Times New Roman"/>
          <w:color w:val="000000"/>
          <w:sz w:val="20"/>
          <w:szCs w:val="20"/>
        </w:rPr>
        <w:t>the</w:t>
      </w:r>
      <w:proofErr w:type="spellEnd"/>
      <w:r w:rsidRPr="00F26C92">
        <w:rPr>
          <w:rFonts w:ascii="Times New Roman" w:hAnsi="Times New Roman" w:cs="Times New Roman"/>
          <w:color w:val="000000"/>
          <w:sz w:val="20"/>
          <w:szCs w:val="20"/>
        </w:rPr>
        <w:t xml:space="preserve"> </w:t>
      </w:r>
      <w:proofErr w:type="spellStart"/>
      <w:r w:rsidRPr="00F26C92">
        <w:rPr>
          <w:rFonts w:ascii="Times New Roman" w:hAnsi="Times New Roman" w:cs="Times New Roman"/>
          <w:color w:val="000000"/>
          <w:sz w:val="20"/>
          <w:szCs w:val="20"/>
        </w:rPr>
        <w:t>Fourth</w:t>
      </w:r>
      <w:proofErr w:type="spellEnd"/>
      <w:r w:rsidRPr="00F26C92">
        <w:rPr>
          <w:rFonts w:ascii="Times New Roman" w:hAnsi="Times New Roman" w:cs="Times New Roman"/>
          <w:color w:val="000000"/>
          <w:sz w:val="20"/>
          <w:szCs w:val="20"/>
        </w:rPr>
        <w:t xml:space="preserve"> </w:t>
      </w:r>
      <w:proofErr w:type="spellStart"/>
      <w:r w:rsidRPr="00F26C92">
        <w:rPr>
          <w:rFonts w:ascii="Times New Roman" w:hAnsi="Times New Roman" w:cs="Times New Roman"/>
          <w:color w:val="000000"/>
          <w:sz w:val="20"/>
          <w:szCs w:val="20"/>
        </w:rPr>
        <w:t>Industrial</w:t>
      </w:r>
      <w:proofErr w:type="spellEnd"/>
      <w:r w:rsidRPr="00F26C92">
        <w:rPr>
          <w:rFonts w:ascii="Times New Roman" w:hAnsi="Times New Roman" w:cs="Times New Roman"/>
          <w:color w:val="000000"/>
          <w:sz w:val="20"/>
          <w:szCs w:val="20"/>
        </w:rPr>
        <w:t xml:space="preserve"> </w:t>
      </w:r>
      <w:proofErr w:type="spellStart"/>
      <w:r w:rsidRPr="00F26C92">
        <w:rPr>
          <w:rFonts w:ascii="Times New Roman" w:hAnsi="Times New Roman" w:cs="Times New Roman"/>
          <w:color w:val="000000"/>
          <w:sz w:val="20"/>
          <w:szCs w:val="20"/>
        </w:rPr>
        <w:t>Revolution</w:t>
      </w:r>
      <w:proofErr w:type="spellEnd"/>
      <w:r w:rsidRPr="00F26C92">
        <w:rPr>
          <w:rFonts w:ascii="Times New Roman" w:hAnsi="Times New Roman" w:cs="Times New Roman"/>
          <w:color w:val="000000"/>
          <w:sz w:val="20"/>
          <w:szCs w:val="20"/>
        </w:rPr>
        <w:t xml:space="preserve">, 74 </w:t>
      </w:r>
      <w:proofErr w:type="spellStart"/>
      <w:r w:rsidRPr="00F26C92">
        <w:rPr>
          <w:rFonts w:ascii="Times New Roman" w:hAnsi="Times New Roman" w:cs="Times New Roman"/>
          <w:color w:val="000000"/>
          <w:sz w:val="20"/>
          <w:szCs w:val="20"/>
        </w:rPr>
        <w:t>Bull.Intl</w:t>
      </w:r>
      <w:proofErr w:type="spellEnd"/>
      <w:r w:rsidRPr="00F26C92">
        <w:rPr>
          <w:rFonts w:ascii="Times New Roman" w:hAnsi="Times New Roman" w:cs="Times New Roman"/>
          <w:color w:val="000000"/>
          <w:sz w:val="20"/>
          <w:szCs w:val="20"/>
        </w:rPr>
        <w:t xml:space="preserve">. </w:t>
      </w:r>
      <w:proofErr w:type="spellStart"/>
      <w:r w:rsidRPr="00F26C92">
        <w:rPr>
          <w:rFonts w:ascii="Times New Roman" w:hAnsi="Times New Roman" w:cs="Times New Roman"/>
          <w:color w:val="000000"/>
          <w:sz w:val="20"/>
          <w:szCs w:val="20"/>
        </w:rPr>
        <w:t>Taxn</w:t>
      </w:r>
      <w:proofErr w:type="spellEnd"/>
      <w:r w:rsidRPr="00F26C92">
        <w:rPr>
          <w:rFonts w:ascii="Times New Roman" w:hAnsi="Times New Roman" w:cs="Times New Roman"/>
          <w:color w:val="000000"/>
          <w:sz w:val="20"/>
          <w:szCs w:val="20"/>
        </w:rPr>
        <w:t xml:space="preserve">. 8 , </w:t>
      </w:r>
      <w:proofErr w:type="spellStart"/>
      <w:r w:rsidRPr="00F26C92">
        <w:rPr>
          <w:rFonts w:ascii="Times New Roman" w:hAnsi="Times New Roman" w:cs="Times New Roman"/>
          <w:color w:val="000000"/>
          <w:sz w:val="20"/>
          <w:szCs w:val="20"/>
        </w:rPr>
        <w:t>Journal</w:t>
      </w:r>
      <w:proofErr w:type="spellEnd"/>
      <w:r w:rsidRPr="00F26C92">
        <w:rPr>
          <w:rFonts w:ascii="Times New Roman" w:hAnsi="Times New Roman" w:cs="Times New Roman"/>
          <w:color w:val="000000"/>
          <w:sz w:val="20"/>
          <w:szCs w:val="20"/>
        </w:rPr>
        <w:t xml:space="preserve"> </w:t>
      </w:r>
      <w:proofErr w:type="spellStart"/>
      <w:r w:rsidRPr="00F26C92">
        <w:rPr>
          <w:rFonts w:ascii="Times New Roman" w:hAnsi="Times New Roman" w:cs="Times New Roman"/>
          <w:color w:val="000000"/>
          <w:sz w:val="20"/>
          <w:szCs w:val="20"/>
        </w:rPr>
        <w:t>Articles</w:t>
      </w:r>
      <w:proofErr w:type="spellEnd"/>
      <w:r w:rsidRPr="00F26C92">
        <w:rPr>
          <w:rFonts w:ascii="Times New Roman" w:hAnsi="Times New Roman" w:cs="Times New Roman"/>
          <w:color w:val="000000"/>
          <w:sz w:val="20"/>
          <w:szCs w:val="20"/>
        </w:rPr>
        <w:t xml:space="preserve"> &amp; </w:t>
      </w:r>
      <w:proofErr w:type="spellStart"/>
      <w:r w:rsidRPr="00F26C92">
        <w:rPr>
          <w:rFonts w:ascii="Times New Roman" w:hAnsi="Times New Roman" w:cs="Times New Roman"/>
          <w:color w:val="000000"/>
          <w:sz w:val="20"/>
          <w:szCs w:val="20"/>
        </w:rPr>
        <w:t>Papers</w:t>
      </w:r>
      <w:proofErr w:type="spellEnd"/>
      <w:r w:rsidRPr="00F26C92">
        <w:rPr>
          <w:rFonts w:ascii="Times New Roman" w:hAnsi="Times New Roman" w:cs="Times New Roman"/>
          <w:color w:val="000000"/>
          <w:sz w:val="20"/>
          <w:szCs w:val="20"/>
        </w:rPr>
        <w:t xml:space="preserve"> (29</w:t>
      </w:r>
      <w:r w:rsidR="00F26C92">
        <w:rPr>
          <w:rFonts w:ascii="Times New Roman" w:hAnsi="Times New Roman" w:cs="Times New Roman"/>
          <w:color w:val="000000"/>
          <w:sz w:val="20"/>
          <w:szCs w:val="20"/>
        </w:rPr>
        <w:t>.07.</w:t>
      </w:r>
      <w:r w:rsidRPr="00F26C92">
        <w:rPr>
          <w:rFonts w:ascii="Times New Roman" w:hAnsi="Times New Roman" w:cs="Times New Roman"/>
          <w:color w:val="000000"/>
          <w:sz w:val="20"/>
          <w:szCs w:val="20"/>
        </w:rPr>
        <w:t xml:space="preserve"> 2020).</w:t>
      </w:r>
    </w:p>
    <w:p w14:paraId="4C2ACDAD" w14:textId="6B9D9B39" w:rsidR="00D71F6D" w:rsidRPr="00F26C92" w:rsidRDefault="00D71F6D" w:rsidP="00F26C92">
      <w:pPr>
        <w:pStyle w:val="Balk1"/>
        <w:shd w:val="clear" w:color="auto" w:fill="FFFFFF"/>
        <w:spacing w:before="0" w:after="120" w:line="23" w:lineRule="atLeast"/>
        <w:ind w:firstLine="709"/>
        <w:jc w:val="both"/>
        <w:rPr>
          <w:rFonts w:ascii="Times New Roman" w:eastAsia="Times New Roman" w:hAnsi="Times New Roman" w:cs="Times New Roman"/>
          <w:color w:val="111111"/>
          <w:kern w:val="36"/>
          <w:sz w:val="20"/>
          <w:szCs w:val="20"/>
          <w:lang w:eastAsia="tr-TR"/>
        </w:rPr>
      </w:pPr>
      <w:r w:rsidRPr="00F26C92">
        <w:rPr>
          <w:rFonts w:ascii="Times New Roman" w:hAnsi="Times New Roman" w:cs="Times New Roman"/>
          <w:color w:val="000000" w:themeColor="text1"/>
          <w:sz w:val="20"/>
          <w:szCs w:val="20"/>
        </w:rPr>
        <w:lastRenderedPageBreak/>
        <w:t xml:space="preserve">OECD (2019). </w:t>
      </w:r>
      <w:proofErr w:type="spellStart"/>
      <w:r w:rsidRPr="00F26C92">
        <w:rPr>
          <w:rFonts w:ascii="Times New Roman" w:eastAsia="Times New Roman" w:hAnsi="Times New Roman" w:cs="Times New Roman"/>
          <w:color w:val="111111"/>
          <w:kern w:val="36"/>
          <w:sz w:val="20"/>
          <w:szCs w:val="20"/>
          <w:lang w:eastAsia="tr-TR"/>
        </w:rPr>
        <w:t>Use</w:t>
      </w:r>
      <w:proofErr w:type="spellEnd"/>
      <w:r w:rsidRPr="00F26C92">
        <w:rPr>
          <w:rFonts w:ascii="Times New Roman" w:eastAsia="Times New Roman" w:hAnsi="Times New Roman" w:cs="Times New Roman"/>
          <w:color w:val="111111"/>
          <w:kern w:val="36"/>
          <w:sz w:val="20"/>
          <w:szCs w:val="20"/>
          <w:lang w:eastAsia="tr-TR"/>
        </w:rPr>
        <w:t xml:space="preserve"> of </w:t>
      </w:r>
      <w:proofErr w:type="spellStart"/>
      <w:r w:rsidRPr="00F26C92">
        <w:rPr>
          <w:rFonts w:ascii="Times New Roman" w:eastAsia="Times New Roman" w:hAnsi="Times New Roman" w:cs="Times New Roman"/>
          <w:color w:val="111111"/>
          <w:kern w:val="36"/>
          <w:sz w:val="20"/>
          <w:szCs w:val="20"/>
          <w:lang w:eastAsia="tr-TR"/>
        </w:rPr>
        <w:t>Digital</w:t>
      </w:r>
      <w:proofErr w:type="spellEnd"/>
      <w:r w:rsidRPr="00F26C92">
        <w:rPr>
          <w:rFonts w:ascii="Times New Roman" w:eastAsia="Times New Roman" w:hAnsi="Times New Roman" w:cs="Times New Roman"/>
          <w:color w:val="111111"/>
          <w:kern w:val="36"/>
          <w:sz w:val="20"/>
          <w:szCs w:val="20"/>
          <w:lang w:eastAsia="tr-TR"/>
        </w:rPr>
        <w:t xml:space="preserve"> Technologies Set </w:t>
      </w:r>
      <w:proofErr w:type="spellStart"/>
      <w:r w:rsidRPr="00F26C92">
        <w:rPr>
          <w:rFonts w:ascii="Times New Roman" w:eastAsia="Times New Roman" w:hAnsi="Times New Roman" w:cs="Times New Roman"/>
          <w:color w:val="111111"/>
          <w:kern w:val="36"/>
          <w:sz w:val="20"/>
          <w:szCs w:val="20"/>
          <w:lang w:eastAsia="tr-TR"/>
        </w:rPr>
        <w:t>to</w:t>
      </w:r>
      <w:proofErr w:type="spellEnd"/>
      <w:r w:rsidRPr="00F26C92">
        <w:rPr>
          <w:rFonts w:ascii="Times New Roman" w:eastAsia="Times New Roman" w:hAnsi="Times New Roman" w:cs="Times New Roman"/>
          <w:color w:val="111111"/>
          <w:kern w:val="36"/>
          <w:sz w:val="20"/>
          <w:szCs w:val="20"/>
          <w:lang w:eastAsia="tr-TR"/>
        </w:rPr>
        <w:t xml:space="preserve"> </w:t>
      </w:r>
      <w:proofErr w:type="spellStart"/>
      <w:r w:rsidRPr="00F26C92">
        <w:rPr>
          <w:rFonts w:ascii="Times New Roman" w:eastAsia="Times New Roman" w:hAnsi="Times New Roman" w:cs="Times New Roman"/>
          <w:color w:val="111111"/>
          <w:kern w:val="36"/>
          <w:sz w:val="20"/>
          <w:szCs w:val="20"/>
          <w:lang w:eastAsia="tr-TR"/>
        </w:rPr>
        <w:t>İncrease</w:t>
      </w:r>
      <w:proofErr w:type="spellEnd"/>
      <w:r w:rsidRPr="00F26C92">
        <w:rPr>
          <w:rFonts w:ascii="Times New Roman" w:eastAsia="Times New Roman" w:hAnsi="Times New Roman" w:cs="Times New Roman"/>
          <w:color w:val="111111"/>
          <w:kern w:val="36"/>
          <w:sz w:val="20"/>
          <w:szCs w:val="20"/>
          <w:lang w:eastAsia="tr-TR"/>
        </w:rPr>
        <w:t xml:space="preserve"> </w:t>
      </w:r>
      <w:proofErr w:type="spellStart"/>
      <w:r w:rsidRPr="00F26C92">
        <w:rPr>
          <w:rFonts w:ascii="Times New Roman" w:eastAsia="Times New Roman" w:hAnsi="Times New Roman" w:cs="Times New Roman"/>
          <w:color w:val="111111"/>
          <w:kern w:val="36"/>
          <w:sz w:val="20"/>
          <w:szCs w:val="20"/>
          <w:lang w:eastAsia="tr-TR"/>
        </w:rPr>
        <w:t>Tax</w:t>
      </w:r>
      <w:proofErr w:type="spellEnd"/>
      <w:r w:rsidRPr="00F26C92">
        <w:rPr>
          <w:rFonts w:ascii="Times New Roman" w:eastAsia="Times New Roman" w:hAnsi="Times New Roman" w:cs="Times New Roman"/>
          <w:color w:val="111111"/>
          <w:kern w:val="36"/>
          <w:sz w:val="20"/>
          <w:szCs w:val="20"/>
          <w:lang w:eastAsia="tr-TR"/>
        </w:rPr>
        <w:t xml:space="preserve"> </w:t>
      </w:r>
      <w:proofErr w:type="spellStart"/>
      <w:r w:rsidRPr="00F26C92">
        <w:rPr>
          <w:rFonts w:ascii="Times New Roman" w:eastAsia="Times New Roman" w:hAnsi="Times New Roman" w:cs="Times New Roman"/>
          <w:color w:val="111111"/>
          <w:kern w:val="36"/>
          <w:sz w:val="20"/>
          <w:szCs w:val="20"/>
          <w:lang w:eastAsia="tr-TR"/>
        </w:rPr>
        <w:t>Compliance</w:t>
      </w:r>
      <w:proofErr w:type="spellEnd"/>
      <w:r w:rsidRPr="00F26C92">
        <w:rPr>
          <w:rFonts w:ascii="Times New Roman" w:eastAsia="Times New Roman" w:hAnsi="Times New Roman" w:cs="Times New Roman"/>
          <w:color w:val="111111"/>
          <w:kern w:val="36"/>
          <w:sz w:val="20"/>
          <w:szCs w:val="20"/>
          <w:lang w:eastAsia="tr-TR"/>
        </w:rPr>
        <w:t>,</w:t>
      </w:r>
      <w:r w:rsidRPr="00F26C92">
        <w:rPr>
          <w:rFonts w:ascii="Times New Roman" w:eastAsia="Times New Roman" w:hAnsi="Times New Roman" w:cs="Times New Roman"/>
          <w:b/>
          <w:bCs/>
          <w:color w:val="111111"/>
          <w:kern w:val="36"/>
          <w:sz w:val="20"/>
          <w:szCs w:val="20"/>
          <w:lang w:eastAsia="tr-TR"/>
        </w:rPr>
        <w:t xml:space="preserve"> </w:t>
      </w:r>
      <w:hyperlink r:id="rId15" w:history="1">
        <w:r w:rsidRPr="00F26C92">
          <w:rPr>
            <w:rStyle w:val="Kpr"/>
            <w:rFonts w:ascii="Times New Roman" w:eastAsia="Times New Roman" w:hAnsi="Times New Roman" w:cs="Times New Roman"/>
            <w:color w:val="000000" w:themeColor="text1"/>
            <w:kern w:val="36"/>
            <w:sz w:val="20"/>
            <w:szCs w:val="20"/>
            <w:u w:val="none"/>
            <w:lang w:eastAsia="tr-TR"/>
          </w:rPr>
          <w:t>https://www.oecd.org/tax/administration/use-of-digital-technologies-set-to-increase-tax-compliance.htm</w:t>
        </w:r>
      </w:hyperlink>
      <w:r w:rsidRPr="00F26C92">
        <w:rPr>
          <w:rFonts w:ascii="Times New Roman" w:eastAsia="Times New Roman" w:hAnsi="Times New Roman" w:cs="Times New Roman"/>
          <w:b/>
          <w:bCs/>
          <w:color w:val="111111"/>
          <w:kern w:val="36"/>
          <w:sz w:val="20"/>
          <w:szCs w:val="20"/>
          <w:lang w:eastAsia="tr-TR"/>
        </w:rPr>
        <w:t xml:space="preserve"> </w:t>
      </w:r>
      <w:r w:rsidRPr="00F26C92">
        <w:rPr>
          <w:rFonts w:ascii="Times New Roman" w:eastAsia="Times New Roman" w:hAnsi="Times New Roman" w:cs="Times New Roman"/>
          <w:color w:val="111111"/>
          <w:kern w:val="36"/>
          <w:sz w:val="20"/>
          <w:szCs w:val="20"/>
          <w:lang w:eastAsia="tr-TR"/>
        </w:rPr>
        <w:t>(23.09.2019).</w:t>
      </w:r>
    </w:p>
    <w:p w14:paraId="1858C169" w14:textId="04765BF5" w:rsidR="000123B5" w:rsidRPr="00F26C92" w:rsidRDefault="000123B5" w:rsidP="00F26C92">
      <w:pPr>
        <w:ind w:firstLine="709"/>
        <w:jc w:val="both"/>
        <w:rPr>
          <w:sz w:val="20"/>
          <w:szCs w:val="20"/>
          <w:highlight w:val="yellow"/>
          <w:lang w:eastAsia="tr-TR"/>
        </w:rPr>
      </w:pPr>
      <w:r w:rsidRPr="00F26C92">
        <w:rPr>
          <w:rFonts w:ascii="Times New Roman" w:hAnsi="Times New Roman" w:cs="Times New Roman"/>
          <w:color w:val="000000" w:themeColor="text1"/>
          <w:sz w:val="20"/>
          <w:szCs w:val="20"/>
        </w:rPr>
        <w:t xml:space="preserve"> OECD (2020). </w:t>
      </w:r>
      <w:proofErr w:type="spellStart"/>
      <w:r w:rsidRPr="00F26C92">
        <w:rPr>
          <w:rFonts w:ascii="Times New Roman" w:hAnsi="Times New Roman" w:cs="Times New Roman"/>
          <w:sz w:val="20"/>
          <w:szCs w:val="20"/>
        </w:rPr>
        <w:t>Tax</w:t>
      </w:r>
      <w:proofErr w:type="spellEnd"/>
      <w:r w:rsidRPr="00F26C92">
        <w:rPr>
          <w:rFonts w:ascii="Times New Roman" w:hAnsi="Times New Roman" w:cs="Times New Roman"/>
          <w:sz w:val="20"/>
          <w:szCs w:val="20"/>
        </w:rPr>
        <w:t xml:space="preserve"> Administration 3.0: </w:t>
      </w:r>
      <w:proofErr w:type="spellStart"/>
      <w:r w:rsidRPr="00F26C92">
        <w:rPr>
          <w:rFonts w:ascii="Times New Roman" w:hAnsi="Times New Roman" w:cs="Times New Roman"/>
          <w:sz w:val="20"/>
          <w:szCs w:val="20"/>
        </w:rPr>
        <w:t>The</w:t>
      </w:r>
      <w:proofErr w:type="spellEnd"/>
      <w:r w:rsidRPr="00F26C92">
        <w:rPr>
          <w:rFonts w:ascii="Times New Roman" w:hAnsi="Times New Roman" w:cs="Times New Roman"/>
          <w:sz w:val="20"/>
          <w:szCs w:val="20"/>
        </w:rPr>
        <w:t xml:space="preserve"> </w:t>
      </w:r>
      <w:proofErr w:type="spellStart"/>
      <w:r w:rsidRPr="00F26C92">
        <w:rPr>
          <w:rFonts w:ascii="Times New Roman" w:hAnsi="Times New Roman" w:cs="Times New Roman"/>
          <w:sz w:val="20"/>
          <w:szCs w:val="20"/>
        </w:rPr>
        <w:t>Digital</w:t>
      </w:r>
      <w:proofErr w:type="spellEnd"/>
      <w:r w:rsidRPr="00F26C92">
        <w:rPr>
          <w:rFonts w:ascii="Times New Roman" w:hAnsi="Times New Roman" w:cs="Times New Roman"/>
          <w:sz w:val="20"/>
          <w:szCs w:val="20"/>
        </w:rPr>
        <w:t xml:space="preserve"> </w:t>
      </w:r>
      <w:proofErr w:type="spellStart"/>
      <w:r w:rsidRPr="00F26C92">
        <w:rPr>
          <w:rFonts w:ascii="Times New Roman" w:hAnsi="Times New Roman" w:cs="Times New Roman"/>
          <w:sz w:val="20"/>
          <w:szCs w:val="20"/>
        </w:rPr>
        <w:t>Transformation</w:t>
      </w:r>
      <w:proofErr w:type="spellEnd"/>
      <w:r w:rsidRPr="00F26C92">
        <w:rPr>
          <w:rFonts w:ascii="Times New Roman" w:hAnsi="Times New Roman" w:cs="Times New Roman"/>
          <w:sz w:val="20"/>
          <w:szCs w:val="20"/>
        </w:rPr>
        <w:t xml:space="preserve"> of </w:t>
      </w:r>
      <w:proofErr w:type="spellStart"/>
      <w:r w:rsidRPr="00F26C92">
        <w:rPr>
          <w:rFonts w:ascii="Times New Roman" w:hAnsi="Times New Roman" w:cs="Times New Roman"/>
          <w:sz w:val="20"/>
          <w:szCs w:val="20"/>
        </w:rPr>
        <w:t>Tax</w:t>
      </w:r>
      <w:proofErr w:type="spellEnd"/>
      <w:r w:rsidRPr="00F26C92">
        <w:rPr>
          <w:rFonts w:ascii="Times New Roman" w:hAnsi="Times New Roman" w:cs="Times New Roman"/>
          <w:sz w:val="20"/>
          <w:szCs w:val="20"/>
        </w:rPr>
        <w:t xml:space="preserve"> Administration, </w:t>
      </w:r>
      <w:hyperlink r:id="rId16" w:history="1">
        <w:r w:rsidR="007C2A96" w:rsidRPr="00F26C92">
          <w:rPr>
            <w:rStyle w:val="Kpr"/>
            <w:rFonts w:ascii="Times New Roman" w:hAnsi="Times New Roman" w:cs="Times New Roman"/>
            <w:color w:val="000000" w:themeColor="text1"/>
            <w:sz w:val="20"/>
            <w:szCs w:val="20"/>
            <w:u w:val="none"/>
          </w:rPr>
          <w:t>https://www.oecd.org/tax/forum-on-tax-administration/publications-and-products/tax-administration-3-0-the-digital-transformation-of-tax-administration.htm</w:t>
        </w:r>
      </w:hyperlink>
      <w:r w:rsidR="007C2A96" w:rsidRPr="00F26C92">
        <w:rPr>
          <w:rFonts w:ascii="Times New Roman" w:hAnsi="Times New Roman" w:cs="Times New Roman"/>
          <w:sz w:val="20"/>
          <w:szCs w:val="20"/>
        </w:rPr>
        <w:t xml:space="preserve"> (08.12.2020).</w:t>
      </w:r>
    </w:p>
    <w:p w14:paraId="6FD1E5ED" w14:textId="1E9C9CC0" w:rsidR="000800CA" w:rsidRPr="00F26C92" w:rsidRDefault="00FD77FF" w:rsidP="00F26C92">
      <w:pPr>
        <w:spacing w:after="120" w:line="23" w:lineRule="atLeast"/>
        <w:ind w:firstLine="709"/>
        <w:jc w:val="both"/>
        <w:rPr>
          <w:rFonts w:ascii="Times New Roman" w:eastAsia="Times New Roman" w:hAnsi="Times New Roman" w:cs="Times New Roman"/>
          <w:color w:val="000000" w:themeColor="text1"/>
          <w:sz w:val="20"/>
          <w:szCs w:val="20"/>
          <w:lang w:eastAsia="tr-TR"/>
        </w:rPr>
      </w:pPr>
      <w:proofErr w:type="spellStart"/>
      <w:r>
        <w:rPr>
          <w:rFonts w:ascii="Times New Roman" w:eastAsia="Times New Roman" w:hAnsi="Times New Roman" w:cs="Times New Roman"/>
          <w:color w:val="000000" w:themeColor="text1"/>
          <w:sz w:val="20"/>
          <w:szCs w:val="20"/>
          <w:lang w:eastAsia="tr-TR"/>
        </w:rPr>
        <w:t>Orkunoğlu</w:t>
      </w:r>
      <w:proofErr w:type="spellEnd"/>
      <w:r>
        <w:rPr>
          <w:rFonts w:ascii="Times New Roman" w:eastAsia="Times New Roman" w:hAnsi="Times New Roman" w:cs="Times New Roman"/>
          <w:color w:val="000000" w:themeColor="text1"/>
          <w:sz w:val="20"/>
          <w:szCs w:val="20"/>
          <w:lang w:eastAsia="tr-TR"/>
        </w:rPr>
        <w:t xml:space="preserve"> </w:t>
      </w:r>
      <w:r w:rsidR="00ED788B" w:rsidRPr="00F26C92">
        <w:rPr>
          <w:rFonts w:ascii="Times New Roman" w:eastAsia="Times New Roman" w:hAnsi="Times New Roman" w:cs="Times New Roman"/>
          <w:color w:val="000000" w:themeColor="text1"/>
          <w:sz w:val="20"/>
          <w:szCs w:val="20"/>
          <w:lang w:eastAsia="tr-TR"/>
        </w:rPr>
        <w:t xml:space="preserve">Şahin, I.F. (2016). </w:t>
      </w:r>
      <w:r>
        <w:rPr>
          <w:rFonts w:ascii="Times New Roman" w:eastAsia="Times New Roman" w:hAnsi="Times New Roman" w:cs="Times New Roman"/>
          <w:color w:val="000000" w:themeColor="text1"/>
          <w:sz w:val="20"/>
          <w:szCs w:val="20"/>
          <w:lang w:eastAsia="tr-TR"/>
        </w:rPr>
        <w:t xml:space="preserve">Bireysel Emeklilik Sistemi: Güncel Gelişmeler ve Elde Edilen Gelirin Vergilendirilmesi, </w:t>
      </w:r>
      <w:r w:rsidR="00ED788B" w:rsidRPr="00F26C92">
        <w:rPr>
          <w:rFonts w:ascii="Times New Roman" w:eastAsia="Times New Roman" w:hAnsi="Times New Roman" w:cs="Times New Roman"/>
          <w:i/>
          <w:iCs/>
          <w:color w:val="000000" w:themeColor="text1"/>
          <w:sz w:val="20"/>
          <w:szCs w:val="20"/>
          <w:lang w:eastAsia="tr-TR"/>
        </w:rPr>
        <w:t>Vergi Sorunları Dergisi</w:t>
      </w:r>
      <w:r w:rsidR="00ED788B" w:rsidRPr="00F26C92">
        <w:rPr>
          <w:rFonts w:ascii="Times New Roman" w:eastAsia="Times New Roman" w:hAnsi="Times New Roman" w:cs="Times New Roman"/>
          <w:color w:val="000000" w:themeColor="text1"/>
          <w:sz w:val="20"/>
          <w:szCs w:val="20"/>
          <w:lang w:eastAsia="tr-TR"/>
        </w:rPr>
        <w:t>, 39 (338).</w:t>
      </w:r>
    </w:p>
    <w:p w14:paraId="15EAB018" w14:textId="1A96B72F" w:rsidR="004F302C" w:rsidRPr="00F26C92" w:rsidRDefault="004F302C" w:rsidP="00F26C92">
      <w:pPr>
        <w:spacing w:after="120" w:line="23" w:lineRule="atLeast"/>
        <w:ind w:firstLine="709"/>
        <w:jc w:val="both"/>
        <w:rPr>
          <w:rFonts w:ascii="Times New Roman" w:eastAsia="Times New Roman" w:hAnsi="Times New Roman" w:cs="Times New Roman"/>
          <w:color w:val="000000" w:themeColor="text1"/>
          <w:sz w:val="20"/>
          <w:szCs w:val="20"/>
          <w:lang w:eastAsia="tr-TR"/>
        </w:rPr>
      </w:pPr>
      <w:r w:rsidRPr="00F26C92">
        <w:rPr>
          <w:rFonts w:ascii="Times New Roman" w:eastAsia="Times New Roman" w:hAnsi="Times New Roman" w:cs="Times New Roman"/>
          <w:color w:val="000000" w:themeColor="text1"/>
          <w:sz w:val="20"/>
          <w:szCs w:val="20"/>
          <w:lang w:eastAsia="tr-TR"/>
        </w:rPr>
        <w:t xml:space="preserve">Türkiye Bilişim Vakfı (2019). Açık Veri, </w:t>
      </w:r>
      <w:r w:rsidR="002E520D" w:rsidRPr="00F26C92">
        <w:rPr>
          <w:rFonts w:ascii="Times New Roman" w:eastAsia="Times New Roman" w:hAnsi="Times New Roman" w:cs="Times New Roman"/>
          <w:color w:val="000000" w:themeColor="text1"/>
          <w:sz w:val="20"/>
          <w:szCs w:val="20"/>
          <w:lang w:eastAsia="tr-TR"/>
        </w:rPr>
        <w:t xml:space="preserve">Hukuk Düzenlemeler ve Kamu İlişkileri Çalışma Grubu Raporu, </w:t>
      </w:r>
      <w:r w:rsidR="00D47480" w:rsidRPr="00F26C92">
        <w:rPr>
          <w:rFonts w:ascii="Times New Roman" w:eastAsia="Times New Roman" w:hAnsi="Times New Roman" w:cs="Times New Roman"/>
          <w:color w:val="000000" w:themeColor="text1"/>
          <w:sz w:val="20"/>
          <w:szCs w:val="20"/>
          <w:lang w:eastAsia="tr-TR"/>
        </w:rPr>
        <w:t>s</w:t>
      </w:r>
      <w:r w:rsidR="002E520D" w:rsidRPr="00F26C92">
        <w:rPr>
          <w:rFonts w:ascii="Times New Roman" w:eastAsia="Times New Roman" w:hAnsi="Times New Roman" w:cs="Times New Roman"/>
          <w:color w:val="000000" w:themeColor="text1"/>
          <w:sz w:val="20"/>
          <w:szCs w:val="20"/>
          <w:lang w:eastAsia="tr-TR"/>
        </w:rPr>
        <w:t>et pozitif matbaa, İstanbul.</w:t>
      </w:r>
    </w:p>
    <w:p w14:paraId="0A876319" w14:textId="017FA77C" w:rsidR="0053370C" w:rsidRPr="00F26C92" w:rsidRDefault="000800CA" w:rsidP="00F26C92">
      <w:pPr>
        <w:shd w:val="clear" w:color="auto" w:fill="FFFFFF"/>
        <w:spacing w:after="120" w:line="23" w:lineRule="atLeast"/>
        <w:ind w:firstLine="709"/>
        <w:jc w:val="both"/>
        <w:textAlignment w:val="baseline"/>
        <w:outlineLvl w:val="0"/>
        <w:rPr>
          <w:rFonts w:ascii="Times New Roman" w:eastAsia="Times New Roman" w:hAnsi="Times New Roman" w:cs="Times New Roman"/>
          <w:color w:val="000000"/>
          <w:kern w:val="36"/>
          <w:sz w:val="20"/>
          <w:szCs w:val="20"/>
          <w:lang w:eastAsia="tr-TR"/>
        </w:rPr>
      </w:pPr>
      <w:bookmarkStart w:id="29" w:name="_Hlk69254111"/>
      <w:proofErr w:type="spellStart"/>
      <w:r w:rsidRPr="00F26C92">
        <w:rPr>
          <w:rFonts w:ascii="Times New Roman" w:hAnsi="Times New Roman" w:cs="Times New Roman"/>
          <w:color w:val="000000"/>
          <w:sz w:val="20"/>
          <w:szCs w:val="20"/>
        </w:rPr>
        <w:t>Vuković</w:t>
      </w:r>
      <w:proofErr w:type="spellEnd"/>
      <w:r w:rsidRPr="00F26C92">
        <w:rPr>
          <w:rFonts w:ascii="Times New Roman" w:hAnsi="Times New Roman" w:cs="Times New Roman"/>
          <w:color w:val="000000"/>
          <w:sz w:val="20"/>
          <w:szCs w:val="20"/>
        </w:rPr>
        <w:t xml:space="preserve">, M. (2018). </w:t>
      </w:r>
      <w:bookmarkEnd w:id="29"/>
      <w:proofErr w:type="spellStart"/>
      <w:r w:rsidRPr="00F26C92">
        <w:rPr>
          <w:rFonts w:ascii="Times New Roman" w:eastAsia="Times New Roman" w:hAnsi="Times New Roman" w:cs="Times New Roman"/>
          <w:color w:val="000000"/>
          <w:kern w:val="36"/>
          <w:sz w:val="20"/>
          <w:szCs w:val="20"/>
          <w:lang w:eastAsia="tr-TR"/>
        </w:rPr>
        <w:t>Towards</w:t>
      </w:r>
      <w:proofErr w:type="spellEnd"/>
      <w:r w:rsidRPr="00F26C92">
        <w:rPr>
          <w:rFonts w:ascii="Times New Roman" w:eastAsia="Times New Roman" w:hAnsi="Times New Roman" w:cs="Times New Roman"/>
          <w:color w:val="000000"/>
          <w:kern w:val="36"/>
          <w:sz w:val="20"/>
          <w:szCs w:val="20"/>
          <w:lang w:eastAsia="tr-TR"/>
        </w:rPr>
        <w:t xml:space="preserve"> </w:t>
      </w:r>
      <w:proofErr w:type="spellStart"/>
      <w:r w:rsidRPr="00F26C92">
        <w:rPr>
          <w:rFonts w:ascii="Times New Roman" w:eastAsia="Times New Roman" w:hAnsi="Times New Roman" w:cs="Times New Roman"/>
          <w:color w:val="000000"/>
          <w:kern w:val="36"/>
          <w:sz w:val="20"/>
          <w:szCs w:val="20"/>
          <w:lang w:eastAsia="tr-TR"/>
        </w:rPr>
        <w:t>the</w:t>
      </w:r>
      <w:proofErr w:type="spellEnd"/>
      <w:r w:rsidRPr="00F26C92">
        <w:rPr>
          <w:rFonts w:ascii="Times New Roman" w:eastAsia="Times New Roman" w:hAnsi="Times New Roman" w:cs="Times New Roman"/>
          <w:color w:val="000000"/>
          <w:kern w:val="36"/>
          <w:sz w:val="20"/>
          <w:szCs w:val="20"/>
          <w:lang w:eastAsia="tr-TR"/>
        </w:rPr>
        <w:t xml:space="preserve"> </w:t>
      </w:r>
      <w:proofErr w:type="spellStart"/>
      <w:r w:rsidRPr="00F26C92">
        <w:rPr>
          <w:rFonts w:ascii="Times New Roman" w:eastAsia="Times New Roman" w:hAnsi="Times New Roman" w:cs="Times New Roman"/>
          <w:color w:val="000000"/>
          <w:kern w:val="36"/>
          <w:sz w:val="20"/>
          <w:szCs w:val="20"/>
          <w:lang w:eastAsia="tr-TR"/>
        </w:rPr>
        <w:t>Digitization</w:t>
      </w:r>
      <w:proofErr w:type="spellEnd"/>
      <w:r w:rsidRPr="00F26C92">
        <w:rPr>
          <w:rFonts w:ascii="Times New Roman" w:eastAsia="Times New Roman" w:hAnsi="Times New Roman" w:cs="Times New Roman"/>
          <w:color w:val="000000"/>
          <w:kern w:val="36"/>
          <w:sz w:val="20"/>
          <w:szCs w:val="20"/>
          <w:lang w:eastAsia="tr-TR"/>
        </w:rPr>
        <w:t xml:space="preserve"> of </w:t>
      </w:r>
      <w:proofErr w:type="spellStart"/>
      <w:r w:rsidRPr="00F26C92">
        <w:rPr>
          <w:rFonts w:ascii="Times New Roman" w:eastAsia="Times New Roman" w:hAnsi="Times New Roman" w:cs="Times New Roman"/>
          <w:color w:val="000000"/>
          <w:kern w:val="36"/>
          <w:sz w:val="20"/>
          <w:szCs w:val="20"/>
          <w:lang w:eastAsia="tr-TR"/>
        </w:rPr>
        <w:t>Tax</w:t>
      </w:r>
      <w:proofErr w:type="spellEnd"/>
      <w:r w:rsidRPr="00F26C92">
        <w:rPr>
          <w:rFonts w:ascii="Times New Roman" w:eastAsia="Times New Roman" w:hAnsi="Times New Roman" w:cs="Times New Roman"/>
          <w:color w:val="000000"/>
          <w:kern w:val="36"/>
          <w:sz w:val="20"/>
          <w:szCs w:val="20"/>
          <w:lang w:eastAsia="tr-TR"/>
        </w:rPr>
        <w:t xml:space="preserve"> Administration, </w:t>
      </w:r>
      <w:hyperlink r:id="rId17" w:history="1">
        <w:r w:rsidR="00D47480" w:rsidRPr="00F26C92">
          <w:rPr>
            <w:rStyle w:val="Kpr"/>
            <w:rFonts w:ascii="Times New Roman" w:eastAsia="Times New Roman" w:hAnsi="Times New Roman" w:cs="Times New Roman"/>
            <w:color w:val="000000" w:themeColor="text1"/>
            <w:kern w:val="36"/>
            <w:sz w:val="20"/>
            <w:szCs w:val="20"/>
            <w:u w:val="none"/>
            <w:lang w:eastAsia="tr-TR"/>
          </w:rPr>
          <w:t>https://www.cef-see.org/towards-the-digitization-of-tax-administration.</w:t>
        </w:r>
      </w:hyperlink>
      <w:r w:rsidR="00D47480" w:rsidRPr="00F26C92">
        <w:rPr>
          <w:rFonts w:ascii="Times New Roman" w:eastAsia="Times New Roman" w:hAnsi="Times New Roman" w:cs="Times New Roman"/>
          <w:color w:val="000000"/>
          <w:kern w:val="36"/>
          <w:sz w:val="20"/>
          <w:szCs w:val="20"/>
          <w:lang w:eastAsia="tr-TR"/>
        </w:rPr>
        <w:t xml:space="preserve"> (</w:t>
      </w:r>
      <w:r w:rsidRPr="00F26C92">
        <w:rPr>
          <w:rFonts w:ascii="Times New Roman" w:eastAsia="Times New Roman" w:hAnsi="Times New Roman" w:cs="Times New Roman"/>
          <w:color w:val="000000"/>
          <w:kern w:val="36"/>
          <w:sz w:val="20"/>
          <w:szCs w:val="20"/>
          <w:lang w:eastAsia="tr-TR"/>
        </w:rPr>
        <w:t>30.06.2018</w:t>
      </w:r>
      <w:r w:rsidR="00D47480" w:rsidRPr="00F26C92">
        <w:rPr>
          <w:rFonts w:ascii="Times New Roman" w:eastAsia="Times New Roman" w:hAnsi="Times New Roman" w:cs="Times New Roman"/>
          <w:color w:val="000000"/>
          <w:kern w:val="36"/>
          <w:sz w:val="20"/>
          <w:szCs w:val="20"/>
          <w:lang w:eastAsia="tr-TR"/>
        </w:rPr>
        <w:t>)</w:t>
      </w:r>
      <w:r w:rsidRPr="00F26C92">
        <w:rPr>
          <w:rFonts w:ascii="Times New Roman" w:eastAsia="Times New Roman" w:hAnsi="Times New Roman" w:cs="Times New Roman"/>
          <w:color w:val="000000"/>
          <w:kern w:val="36"/>
          <w:sz w:val="20"/>
          <w:szCs w:val="20"/>
          <w:lang w:eastAsia="tr-TR"/>
        </w:rPr>
        <w:t>.</w:t>
      </w:r>
      <w:bookmarkStart w:id="30" w:name="_Hlk69585024"/>
    </w:p>
    <w:bookmarkEnd w:id="30"/>
    <w:p w14:paraId="1AC8464B" w14:textId="77777777" w:rsidR="0053370C" w:rsidRPr="00F26C92" w:rsidRDefault="0053370C" w:rsidP="004576E7">
      <w:pPr>
        <w:shd w:val="clear" w:color="auto" w:fill="FFFFFF"/>
        <w:spacing w:after="120" w:line="23" w:lineRule="atLeast"/>
        <w:ind w:firstLine="709"/>
        <w:jc w:val="both"/>
        <w:textAlignment w:val="baseline"/>
        <w:outlineLvl w:val="0"/>
        <w:rPr>
          <w:rFonts w:ascii="Times New Roman" w:hAnsi="Times New Roman" w:cs="Times New Roman"/>
          <w:sz w:val="20"/>
          <w:szCs w:val="20"/>
        </w:rPr>
      </w:pPr>
    </w:p>
    <w:p w14:paraId="479F113A" w14:textId="77777777" w:rsidR="000800CA" w:rsidRPr="00C22FB0" w:rsidRDefault="000800CA" w:rsidP="00953EB2">
      <w:pPr>
        <w:spacing w:after="120" w:line="23" w:lineRule="atLeast"/>
        <w:ind w:firstLine="709"/>
        <w:jc w:val="both"/>
        <w:rPr>
          <w:rFonts w:ascii="Times New Roman" w:eastAsia="Times New Roman" w:hAnsi="Times New Roman" w:cs="Times New Roman"/>
          <w:color w:val="000000" w:themeColor="text1"/>
          <w:lang w:eastAsia="tr-TR"/>
        </w:rPr>
      </w:pPr>
    </w:p>
    <w:p w14:paraId="515CE2B6" w14:textId="77777777" w:rsidR="007D71F8" w:rsidRDefault="007D71F8" w:rsidP="00953EB2">
      <w:pPr>
        <w:spacing w:after="120" w:line="23" w:lineRule="atLeast"/>
        <w:jc w:val="both"/>
      </w:pPr>
    </w:p>
    <w:sectPr w:rsidR="007D71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64DEDE" w14:textId="77777777" w:rsidR="009A7B66" w:rsidRDefault="009A7B66" w:rsidP="00953EB2">
      <w:pPr>
        <w:spacing w:after="0" w:line="240" w:lineRule="auto"/>
      </w:pPr>
      <w:r>
        <w:separator/>
      </w:r>
    </w:p>
  </w:endnote>
  <w:endnote w:type="continuationSeparator" w:id="0">
    <w:p w14:paraId="6E4D4E03" w14:textId="77777777" w:rsidR="009A7B66" w:rsidRDefault="009A7B66" w:rsidP="00953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Bandera Pro">
    <w:altName w:val="Bandera Pro"/>
    <w:panose1 w:val="00000000000000000000"/>
    <w:charset w:val="A2"/>
    <w:family w:val="roman"/>
    <w:notTrueType/>
    <w:pitch w:val="default"/>
    <w:sig w:usb0="00000005" w:usb1="00000000" w:usb2="00000000" w:usb3="00000000" w:csb0="00000010" w:csb1="00000000"/>
  </w:font>
  <w:font w:name="TimesNewRomanPSMT">
    <w:altName w:val="MS Mincho"/>
    <w:panose1 w:val="00000000000000000000"/>
    <w:charset w:val="80"/>
    <w:family w:val="auto"/>
    <w:notTrueType/>
    <w:pitch w:val="default"/>
    <w:sig w:usb0="00000007" w:usb1="08070000" w:usb2="00000010" w:usb3="00000000" w:csb0="00020011" w:csb1="00000000"/>
  </w:font>
  <w:font w:name="TimesNewRoman">
    <w:altName w:val="PMingLiU"/>
    <w:panose1 w:val="00000000000000000000"/>
    <w:charset w:val="00"/>
    <w:family w:val="roman"/>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43CE4" w14:textId="77777777" w:rsidR="009A7B66" w:rsidRDefault="009A7B66" w:rsidP="00953EB2">
      <w:pPr>
        <w:spacing w:after="0" w:line="240" w:lineRule="auto"/>
      </w:pPr>
      <w:r>
        <w:separator/>
      </w:r>
    </w:p>
  </w:footnote>
  <w:footnote w:type="continuationSeparator" w:id="0">
    <w:p w14:paraId="3F353288" w14:textId="77777777" w:rsidR="009A7B66" w:rsidRDefault="009A7B66" w:rsidP="00953EB2">
      <w:pPr>
        <w:spacing w:after="0" w:line="240" w:lineRule="auto"/>
      </w:pPr>
      <w:r>
        <w:continuationSeparator/>
      </w:r>
    </w:p>
  </w:footnote>
  <w:footnote w:id="1">
    <w:p w14:paraId="1C41E4D9" w14:textId="77777777" w:rsidR="001A1549" w:rsidRPr="00201A32" w:rsidRDefault="001A1549" w:rsidP="00953EB2">
      <w:pPr>
        <w:spacing w:after="0" w:line="240" w:lineRule="auto"/>
        <w:ind w:left="142" w:hanging="142"/>
        <w:jc w:val="both"/>
        <w:rPr>
          <w:rFonts w:ascii="Times New Roman" w:eastAsia="TimesNewRomanPSMT" w:hAnsi="Times New Roman" w:cs="Times New Roman"/>
          <w:i/>
          <w:iCs/>
          <w:color w:val="0070C0"/>
          <w:sz w:val="18"/>
          <w:szCs w:val="18"/>
        </w:rPr>
      </w:pPr>
      <w:bookmarkStart w:id="0" w:name="_Hlk67996672"/>
      <w:r>
        <w:rPr>
          <w:rStyle w:val="DipnotBavurusu"/>
        </w:rPr>
        <w:footnoteRef/>
      </w:r>
      <w:bookmarkEnd w:id="0"/>
      <w:r>
        <w:t xml:space="preserve"> </w:t>
      </w:r>
      <w:r w:rsidRPr="00201A32">
        <w:rPr>
          <w:rFonts w:ascii="Times New Roman" w:hAnsi="Times New Roman" w:cs="Times New Roman"/>
          <w:sz w:val="18"/>
          <w:szCs w:val="18"/>
        </w:rPr>
        <w:t xml:space="preserve">Dr. </w:t>
      </w:r>
      <w:proofErr w:type="spellStart"/>
      <w:r w:rsidRPr="00201A32">
        <w:rPr>
          <w:rFonts w:ascii="Times New Roman" w:hAnsi="Times New Roman" w:cs="Times New Roman"/>
          <w:sz w:val="18"/>
          <w:szCs w:val="18"/>
        </w:rPr>
        <w:t>Öğr</w:t>
      </w:r>
      <w:proofErr w:type="spellEnd"/>
      <w:r w:rsidRPr="00201A32">
        <w:rPr>
          <w:rFonts w:ascii="Times New Roman" w:hAnsi="Times New Roman" w:cs="Times New Roman"/>
          <w:sz w:val="18"/>
          <w:szCs w:val="18"/>
        </w:rPr>
        <w:t>. Üyesi, Akdeniz Üniversitesi İ.İ.B.F., Maliye Bölümü, Mali Hukuk Ana Bilim Dalı, Antalya Şehri 07070, Türkiye</w:t>
      </w:r>
      <w:r w:rsidRPr="00201A32">
        <w:rPr>
          <w:rFonts w:ascii="Times New Roman" w:hAnsi="Times New Roman" w:cs="Times New Roman"/>
          <w:i/>
          <w:iCs/>
          <w:color w:val="808080" w:themeColor="background1" w:themeShade="80"/>
          <w:sz w:val="18"/>
          <w:szCs w:val="18"/>
        </w:rPr>
        <w:t xml:space="preserve"> </w:t>
      </w:r>
      <w:r>
        <w:rPr>
          <w:rFonts w:ascii="Times New Roman" w:hAnsi="Times New Roman" w:cs="Times New Roman"/>
          <w:i/>
          <w:iCs/>
          <w:color w:val="808080" w:themeColor="background1" w:themeShade="80"/>
          <w:sz w:val="18"/>
          <w:szCs w:val="18"/>
        </w:rPr>
        <w:t xml:space="preserve"> </w:t>
      </w:r>
      <w:proofErr w:type="spellStart"/>
      <w:r w:rsidRPr="00201A32">
        <w:rPr>
          <w:rFonts w:ascii="Times New Roman" w:hAnsi="Times New Roman" w:cs="Times New Roman"/>
          <w:i/>
          <w:iCs/>
          <w:color w:val="000000" w:themeColor="text1"/>
          <w:sz w:val="18"/>
          <w:szCs w:val="18"/>
        </w:rPr>
        <w:t>email</w:t>
      </w:r>
      <w:proofErr w:type="spellEnd"/>
      <w:r w:rsidRPr="00201A32">
        <w:rPr>
          <w:rFonts w:ascii="Times New Roman" w:hAnsi="Times New Roman" w:cs="Times New Roman"/>
          <w:i/>
          <w:iCs/>
          <w:color w:val="000000" w:themeColor="text1"/>
          <w:sz w:val="18"/>
          <w:szCs w:val="18"/>
        </w:rPr>
        <w:t>:</w:t>
      </w:r>
      <w:r w:rsidRPr="00201A32">
        <w:rPr>
          <w:rFonts w:ascii="Times New Roman" w:hAnsi="Times New Roman" w:cs="Times New Roman"/>
          <w:b/>
          <w:bCs/>
          <w:i/>
          <w:iCs/>
          <w:color w:val="000000" w:themeColor="text1"/>
          <w:sz w:val="18"/>
          <w:szCs w:val="18"/>
        </w:rPr>
        <w:t xml:space="preserve"> </w:t>
      </w:r>
      <w:hyperlink r:id="rId1" w:history="1">
        <w:r w:rsidRPr="00201A32">
          <w:rPr>
            <w:rStyle w:val="Kpr"/>
            <w:rFonts w:ascii="Times New Roman" w:eastAsia="TimesNewRomanPSMT" w:hAnsi="Times New Roman" w:cs="Times New Roman"/>
            <w:i/>
            <w:iCs/>
            <w:color w:val="000000" w:themeColor="text1"/>
            <w:sz w:val="18"/>
            <w:szCs w:val="18"/>
          </w:rPr>
          <w:t>dyayman@akdeniz.edu.tr</w:t>
        </w:r>
      </w:hyperlink>
      <w:r w:rsidRPr="00201A32">
        <w:rPr>
          <w:rStyle w:val="Kpr"/>
          <w:rFonts w:ascii="Times New Roman" w:eastAsia="TimesNewRomanPSMT" w:hAnsi="Times New Roman" w:cs="Times New Roman"/>
          <w:i/>
          <w:iCs/>
          <w:color w:val="000000" w:themeColor="text1"/>
          <w:sz w:val="18"/>
          <w:szCs w:val="18"/>
        </w:rPr>
        <w:t xml:space="preserve">, </w:t>
      </w:r>
      <w:r w:rsidRPr="00201A32">
        <w:rPr>
          <w:rFonts w:ascii="Times New Roman" w:eastAsia="TimesNewRomanPSMT" w:hAnsi="Times New Roman" w:cs="Times New Roman"/>
          <w:i/>
          <w:iCs/>
          <w:color w:val="000000" w:themeColor="text1"/>
          <w:sz w:val="18"/>
          <w:szCs w:val="18"/>
        </w:rPr>
        <w:t>ORCİD No: 0000-0002-7098-5277</w:t>
      </w:r>
      <w:r>
        <w:rPr>
          <w:rFonts w:ascii="Times New Roman" w:eastAsia="TimesNewRomanPSMT" w:hAnsi="Times New Roman" w:cs="Times New Roman"/>
          <w:i/>
          <w:iCs/>
          <w:color w:val="0070C0"/>
          <w:sz w:val="18"/>
          <w:szCs w:val="18"/>
        </w:rPr>
        <w:t>.</w:t>
      </w:r>
    </w:p>
    <w:p w14:paraId="26F521F7" w14:textId="77777777" w:rsidR="001A1549" w:rsidRPr="00AC4906" w:rsidRDefault="001A1549" w:rsidP="00953EB2">
      <w:pPr>
        <w:spacing w:after="0" w:line="240" w:lineRule="auto"/>
        <w:jc w:val="center"/>
        <w:rPr>
          <w:rFonts w:ascii="Times New Roman" w:hAnsi="Times New Roman" w:cs="Times New Roman"/>
          <w:b/>
          <w:bCs/>
          <w:sz w:val="20"/>
          <w:szCs w:val="20"/>
        </w:rPr>
      </w:pPr>
    </w:p>
    <w:p w14:paraId="2524BEFF" w14:textId="77777777" w:rsidR="001A1549" w:rsidRDefault="001A1549" w:rsidP="00953EB2">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C5450"/>
    <w:multiLevelType w:val="hybridMultilevel"/>
    <w:tmpl w:val="968CDDC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125D26B8"/>
    <w:multiLevelType w:val="multilevel"/>
    <w:tmpl w:val="4A24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2B3095"/>
    <w:multiLevelType w:val="hybridMultilevel"/>
    <w:tmpl w:val="1868992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27483F5B"/>
    <w:multiLevelType w:val="multilevel"/>
    <w:tmpl w:val="7D8268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3C0B8F"/>
    <w:multiLevelType w:val="multilevel"/>
    <w:tmpl w:val="503ECD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17A4E"/>
    <w:multiLevelType w:val="multilevel"/>
    <w:tmpl w:val="C820EE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0858A2"/>
    <w:multiLevelType w:val="multilevel"/>
    <w:tmpl w:val="F5BE1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E917AD"/>
    <w:multiLevelType w:val="multilevel"/>
    <w:tmpl w:val="9D206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346693"/>
    <w:multiLevelType w:val="multilevel"/>
    <w:tmpl w:val="E96A32B0"/>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5293F0D"/>
    <w:multiLevelType w:val="multilevel"/>
    <w:tmpl w:val="3C166BE2"/>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b/>
        <w:bCs/>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15:restartNumberingAfterBreak="0">
    <w:nsid w:val="5EEF5142"/>
    <w:multiLevelType w:val="hybridMultilevel"/>
    <w:tmpl w:val="BA6A14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A871AEB"/>
    <w:multiLevelType w:val="hybridMultilevel"/>
    <w:tmpl w:val="BEBE18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F672311"/>
    <w:multiLevelType w:val="multilevel"/>
    <w:tmpl w:val="E71E0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A27182"/>
    <w:multiLevelType w:val="hybridMultilevel"/>
    <w:tmpl w:val="637C09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
  </w:num>
  <w:num w:numId="4">
    <w:abstractNumId w:val="12"/>
  </w:num>
  <w:num w:numId="5">
    <w:abstractNumId w:val="4"/>
  </w:num>
  <w:num w:numId="6">
    <w:abstractNumId w:val="5"/>
  </w:num>
  <w:num w:numId="7">
    <w:abstractNumId w:val="3"/>
  </w:num>
  <w:num w:numId="8">
    <w:abstractNumId w:val="8"/>
  </w:num>
  <w:num w:numId="9">
    <w:abstractNumId w:val="11"/>
  </w:num>
  <w:num w:numId="10">
    <w:abstractNumId w:val="10"/>
  </w:num>
  <w:num w:numId="11">
    <w:abstractNumId w:val="13"/>
  </w:num>
  <w:num w:numId="12">
    <w:abstractNumId w:val="0"/>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B2"/>
    <w:rsid w:val="00004A24"/>
    <w:rsid w:val="00006DF0"/>
    <w:rsid w:val="000114CD"/>
    <w:rsid w:val="000123B5"/>
    <w:rsid w:val="00020A76"/>
    <w:rsid w:val="000266FD"/>
    <w:rsid w:val="00035825"/>
    <w:rsid w:val="00040312"/>
    <w:rsid w:val="00043BCE"/>
    <w:rsid w:val="00045FE6"/>
    <w:rsid w:val="00050EE6"/>
    <w:rsid w:val="0006111E"/>
    <w:rsid w:val="000800CA"/>
    <w:rsid w:val="000803BA"/>
    <w:rsid w:val="0009038E"/>
    <w:rsid w:val="00091701"/>
    <w:rsid w:val="00095A9D"/>
    <w:rsid w:val="000D3E32"/>
    <w:rsid w:val="000D76C0"/>
    <w:rsid w:val="001002A0"/>
    <w:rsid w:val="001038A4"/>
    <w:rsid w:val="00106D82"/>
    <w:rsid w:val="001104D9"/>
    <w:rsid w:val="00140DEF"/>
    <w:rsid w:val="001516F7"/>
    <w:rsid w:val="001532E5"/>
    <w:rsid w:val="00155931"/>
    <w:rsid w:val="0016103E"/>
    <w:rsid w:val="00164B40"/>
    <w:rsid w:val="00170D7B"/>
    <w:rsid w:val="0017477B"/>
    <w:rsid w:val="00190ABE"/>
    <w:rsid w:val="001A0624"/>
    <w:rsid w:val="001A1549"/>
    <w:rsid w:val="001A4C03"/>
    <w:rsid w:val="001B527D"/>
    <w:rsid w:val="001C7952"/>
    <w:rsid w:val="001D15D6"/>
    <w:rsid w:val="001E5B10"/>
    <w:rsid w:val="001F57E2"/>
    <w:rsid w:val="00200F18"/>
    <w:rsid w:val="00204EC6"/>
    <w:rsid w:val="002050AE"/>
    <w:rsid w:val="00205436"/>
    <w:rsid w:val="00213482"/>
    <w:rsid w:val="00215ABA"/>
    <w:rsid w:val="00266E6C"/>
    <w:rsid w:val="002A6BF6"/>
    <w:rsid w:val="002C4219"/>
    <w:rsid w:val="002C4B4E"/>
    <w:rsid w:val="002D50CD"/>
    <w:rsid w:val="002D56B6"/>
    <w:rsid w:val="002E3CD2"/>
    <w:rsid w:val="002E520D"/>
    <w:rsid w:val="002E5858"/>
    <w:rsid w:val="002E64AC"/>
    <w:rsid w:val="002F0413"/>
    <w:rsid w:val="002F5C32"/>
    <w:rsid w:val="0030485C"/>
    <w:rsid w:val="00317503"/>
    <w:rsid w:val="00320B2C"/>
    <w:rsid w:val="00334F31"/>
    <w:rsid w:val="00347BB4"/>
    <w:rsid w:val="003505B8"/>
    <w:rsid w:val="00366527"/>
    <w:rsid w:val="00366F19"/>
    <w:rsid w:val="0036711B"/>
    <w:rsid w:val="0037608A"/>
    <w:rsid w:val="00394359"/>
    <w:rsid w:val="003B3350"/>
    <w:rsid w:val="003C3925"/>
    <w:rsid w:val="003D6897"/>
    <w:rsid w:val="003F20F4"/>
    <w:rsid w:val="00401374"/>
    <w:rsid w:val="0042335F"/>
    <w:rsid w:val="004304BB"/>
    <w:rsid w:val="004576E7"/>
    <w:rsid w:val="00464A06"/>
    <w:rsid w:val="00477A02"/>
    <w:rsid w:val="00497EB0"/>
    <w:rsid w:val="004A17BC"/>
    <w:rsid w:val="004A5C42"/>
    <w:rsid w:val="004B6C18"/>
    <w:rsid w:val="004D79A7"/>
    <w:rsid w:val="004E2CED"/>
    <w:rsid w:val="004E483D"/>
    <w:rsid w:val="004F302C"/>
    <w:rsid w:val="004F71C3"/>
    <w:rsid w:val="00502DE0"/>
    <w:rsid w:val="0052208F"/>
    <w:rsid w:val="0053355A"/>
    <w:rsid w:val="0053370C"/>
    <w:rsid w:val="00541313"/>
    <w:rsid w:val="005826B7"/>
    <w:rsid w:val="005920EA"/>
    <w:rsid w:val="00597424"/>
    <w:rsid w:val="005A31E8"/>
    <w:rsid w:val="005B6915"/>
    <w:rsid w:val="005B73B5"/>
    <w:rsid w:val="005C4E73"/>
    <w:rsid w:val="005F4353"/>
    <w:rsid w:val="005F5090"/>
    <w:rsid w:val="005F7DC3"/>
    <w:rsid w:val="0060763E"/>
    <w:rsid w:val="00625B79"/>
    <w:rsid w:val="00631027"/>
    <w:rsid w:val="00633C33"/>
    <w:rsid w:val="00671418"/>
    <w:rsid w:val="006759CD"/>
    <w:rsid w:val="006761D4"/>
    <w:rsid w:val="006A1FD1"/>
    <w:rsid w:val="006B2A1B"/>
    <w:rsid w:val="006D3A24"/>
    <w:rsid w:val="006D7745"/>
    <w:rsid w:val="006E69E0"/>
    <w:rsid w:val="006F0180"/>
    <w:rsid w:val="007005C4"/>
    <w:rsid w:val="007102D6"/>
    <w:rsid w:val="007126CD"/>
    <w:rsid w:val="007127F5"/>
    <w:rsid w:val="00721A7E"/>
    <w:rsid w:val="00760BEF"/>
    <w:rsid w:val="00761928"/>
    <w:rsid w:val="00761D0F"/>
    <w:rsid w:val="007740F5"/>
    <w:rsid w:val="00780C09"/>
    <w:rsid w:val="00793467"/>
    <w:rsid w:val="007B4D59"/>
    <w:rsid w:val="007B748A"/>
    <w:rsid w:val="007C0187"/>
    <w:rsid w:val="007C2A96"/>
    <w:rsid w:val="007D71F8"/>
    <w:rsid w:val="007D778D"/>
    <w:rsid w:val="007E63DF"/>
    <w:rsid w:val="007F493F"/>
    <w:rsid w:val="00802AFB"/>
    <w:rsid w:val="00813E90"/>
    <w:rsid w:val="00816B88"/>
    <w:rsid w:val="00816E51"/>
    <w:rsid w:val="00823985"/>
    <w:rsid w:val="0083098A"/>
    <w:rsid w:val="0083433D"/>
    <w:rsid w:val="00845159"/>
    <w:rsid w:val="008518A3"/>
    <w:rsid w:val="00854835"/>
    <w:rsid w:val="00867CE9"/>
    <w:rsid w:val="00875F24"/>
    <w:rsid w:val="00887C00"/>
    <w:rsid w:val="0089255E"/>
    <w:rsid w:val="008925BF"/>
    <w:rsid w:val="008961AA"/>
    <w:rsid w:val="008D5B2A"/>
    <w:rsid w:val="008D6AAF"/>
    <w:rsid w:val="00900D39"/>
    <w:rsid w:val="009037D5"/>
    <w:rsid w:val="00923A70"/>
    <w:rsid w:val="00927010"/>
    <w:rsid w:val="00935A6D"/>
    <w:rsid w:val="00936B3E"/>
    <w:rsid w:val="009429EA"/>
    <w:rsid w:val="009432C6"/>
    <w:rsid w:val="00951DDD"/>
    <w:rsid w:val="00953EB2"/>
    <w:rsid w:val="00966C27"/>
    <w:rsid w:val="00971ED4"/>
    <w:rsid w:val="009762F6"/>
    <w:rsid w:val="009A7B66"/>
    <w:rsid w:val="009B26B9"/>
    <w:rsid w:val="009B5A5A"/>
    <w:rsid w:val="009C09C5"/>
    <w:rsid w:val="009C299D"/>
    <w:rsid w:val="009C5D5E"/>
    <w:rsid w:val="009E24F6"/>
    <w:rsid w:val="009E4931"/>
    <w:rsid w:val="009E501D"/>
    <w:rsid w:val="009F5F61"/>
    <w:rsid w:val="00A008EB"/>
    <w:rsid w:val="00A02CCA"/>
    <w:rsid w:val="00A0662D"/>
    <w:rsid w:val="00A27504"/>
    <w:rsid w:val="00A41DC6"/>
    <w:rsid w:val="00A45FF9"/>
    <w:rsid w:val="00A54D68"/>
    <w:rsid w:val="00A6298F"/>
    <w:rsid w:val="00A7179E"/>
    <w:rsid w:val="00A76093"/>
    <w:rsid w:val="00A77986"/>
    <w:rsid w:val="00A807CF"/>
    <w:rsid w:val="00A8181B"/>
    <w:rsid w:val="00A81AF3"/>
    <w:rsid w:val="00AA5114"/>
    <w:rsid w:val="00AB0346"/>
    <w:rsid w:val="00AB053B"/>
    <w:rsid w:val="00AB1836"/>
    <w:rsid w:val="00AB3333"/>
    <w:rsid w:val="00AE4277"/>
    <w:rsid w:val="00B04285"/>
    <w:rsid w:val="00B55908"/>
    <w:rsid w:val="00BB0338"/>
    <w:rsid w:val="00BC1344"/>
    <w:rsid w:val="00BC7550"/>
    <w:rsid w:val="00BE0823"/>
    <w:rsid w:val="00BE1557"/>
    <w:rsid w:val="00BE370D"/>
    <w:rsid w:val="00C27EF5"/>
    <w:rsid w:val="00C414F1"/>
    <w:rsid w:val="00C43BDD"/>
    <w:rsid w:val="00C72028"/>
    <w:rsid w:val="00C75911"/>
    <w:rsid w:val="00C809CC"/>
    <w:rsid w:val="00C85DFD"/>
    <w:rsid w:val="00CB6ED0"/>
    <w:rsid w:val="00D23D42"/>
    <w:rsid w:val="00D47480"/>
    <w:rsid w:val="00D474DA"/>
    <w:rsid w:val="00D619C6"/>
    <w:rsid w:val="00D71F6D"/>
    <w:rsid w:val="00D91468"/>
    <w:rsid w:val="00DA0DAB"/>
    <w:rsid w:val="00DB5F09"/>
    <w:rsid w:val="00DB6D83"/>
    <w:rsid w:val="00DB7EE9"/>
    <w:rsid w:val="00DC2490"/>
    <w:rsid w:val="00DC54BC"/>
    <w:rsid w:val="00DE7A27"/>
    <w:rsid w:val="00DF2531"/>
    <w:rsid w:val="00E01907"/>
    <w:rsid w:val="00E05C4A"/>
    <w:rsid w:val="00E22DDC"/>
    <w:rsid w:val="00E414A2"/>
    <w:rsid w:val="00E41B3D"/>
    <w:rsid w:val="00E53520"/>
    <w:rsid w:val="00E74CC5"/>
    <w:rsid w:val="00E7783E"/>
    <w:rsid w:val="00E818AB"/>
    <w:rsid w:val="00E963B3"/>
    <w:rsid w:val="00EA3C83"/>
    <w:rsid w:val="00EA545D"/>
    <w:rsid w:val="00ED62EE"/>
    <w:rsid w:val="00ED788B"/>
    <w:rsid w:val="00EE47B9"/>
    <w:rsid w:val="00EF0030"/>
    <w:rsid w:val="00EF5272"/>
    <w:rsid w:val="00EF6A58"/>
    <w:rsid w:val="00EF6D67"/>
    <w:rsid w:val="00F00C5A"/>
    <w:rsid w:val="00F06143"/>
    <w:rsid w:val="00F071CE"/>
    <w:rsid w:val="00F15033"/>
    <w:rsid w:val="00F1580B"/>
    <w:rsid w:val="00F24F05"/>
    <w:rsid w:val="00F26C92"/>
    <w:rsid w:val="00F3723E"/>
    <w:rsid w:val="00F43403"/>
    <w:rsid w:val="00F66DFE"/>
    <w:rsid w:val="00FC30A5"/>
    <w:rsid w:val="00FD77FF"/>
    <w:rsid w:val="00FE4792"/>
    <w:rsid w:val="00FF56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B44FB"/>
  <w15:chartTrackingRefBased/>
  <w15:docId w15:val="{74C4580C-DE37-4A3E-A8C2-76A0279C0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EB2"/>
  </w:style>
  <w:style w:type="paragraph" w:styleId="Balk1">
    <w:name w:val="heading 1"/>
    <w:basedOn w:val="Normal"/>
    <w:next w:val="Normal"/>
    <w:link w:val="Balk1Char"/>
    <w:uiPriority w:val="9"/>
    <w:qFormat/>
    <w:rsid w:val="00D71F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66F1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53EB2"/>
    <w:rPr>
      <w:color w:val="0563C1" w:themeColor="hyperlink"/>
      <w:u w:val="single"/>
    </w:rPr>
  </w:style>
  <w:style w:type="paragraph" w:styleId="DipnotMetni">
    <w:name w:val="footnote text"/>
    <w:basedOn w:val="Normal"/>
    <w:link w:val="DipnotMetniChar"/>
    <w:uiPriority w:val="99"/>
    <w:semiHidden/>
    <w:unhideWhenUsed/>
    <w:rsid w:val="00953EB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53EB2"/>
    <w:rPr>
      <w:sz w:val="20"/>
      <w:szCs w:val="20"/>
    </w:rPr>
  </w:style>
  <w:style w:type="character" w:styleId="DipnotBavurusu">
    <w:name w:val="footnote reference"/>
    <w:basedOn w:val="VarsaylanParagrafYazTipi"/>
    <w:uiPriority w:val="99"/>
    <w:semiHidden/>
    <w:unhideWhenUsed/>
    <w:rsid w:val="00953EB2"/>
    <w:rPr>
      <w:vertAlign w:val="superscript"/>
    </w:rPr>
  </w:style>
  <w:style w:type="paragraph" w:styleId="ListeParagraf">
    <w:name w:val="List Paragraph"/>
    <w:basedOn w:val="Normal"/>
    <w:uiPriority w:val="34"/>
    <w:qFormat/>
    <w:rsid w:val="00953EB2"/>
    <w:pPr>
      <w:ind w:left="720"/>
      <w:contextualSpacing/>
    </w:pPr>
  </w:style>
  <w:style w:type="character" w:styleId="zmlenmeyenBahsetme">
    <w:name w:val="Unresolved Mention"/>
    <w:basedOn w:val="VarsaylanParagrafYazTipi"/>
    <w:uiPriority w:val="99"/>
    <w:semiHidden/>
    <w:unhideWhenUsed/>
    <w:rsid w:val="000800CA"/>
    <w:rPr>
      <w:color w:val="605E5C"/>
      <w:shd w:val="clear" w:color="auto" w:fill="E1DFDD"/>
    </w:rPr>
  </w:style>
  <w:style w:type="character" w:customStyle="1" w:styleId="A2">
    <w:name w:val="A2"/>
    <w:uiPriority w:val="99"/>
    <w:rsid w:val="00215ABA"/>
    <w:rPr>
      <w:color w:val="211D1E"/>
      <w:sz w:val="22"/>
      <w:szCs w:val="22"/>
    </w:rPr>
  </w:style>
  <w:style w:type="character" w:customStyle="1" w:styleId="Balk1Char">
    <w:name w:val="Başlık 1 Char"/>
    <w:basedOn w:val="VarsaylanParagrafYazTipi"/>
    <w:link w:val="Balk1"/>
    <w:uiPriority w:val="9"/>
    <w:rsid w:val="00D71F6D"/>
    <w:rPr>
      <w:rFonts w:asciiTheme="majorHAnsi" w:eastAsiaTheme="majorEastAsia" w:hAnsiTheme="majorHAnsi" w:cstheme="majorBidi"/>
      <w:color w:val="2F5496" w:themeColor="accent1" w:themeShade="BF"/>
      <w:sz w:val="32"/>
      <w:szCs w:val="32"/>
    </w:rPr>
  </w:style>
  <w:style w:type="character" w:customStyle="1" w:styleId="A13">
    <w:name w:val="A13"/>
    <w:uiPriority w:val="99"/>
    <w:rsid w:val="0009038E"/>
    <w:rPr>
      <w:rFonts w:cs="Bandera Pro"/>
      <w:color w:val="435A6C"/>
      <w:sz w:val="22"/>
      <w:szCs w:val="22"/>
    </w:rPr>
  </w:style>
  <w:style w:type="paragraph" w:customStyle="1" w:styleId="Pa11">
    <w:name w:val="Pa11"/>
    <w:basedOn w:val="Normal"/>
    <w:next w:val="Normal"/>
    <w:uiPriority w:val="99"/>
    <w:rsid w:val="00E53520"/>
    <w:pPr>
      <w:autoSpaceDE w:val="0"/>
      <w:autoSpaceDN w:val="0"/>
      <w:adjustRightInd w:val="0"/>
      <w:spacing w:after="0" w:line="241" w:lineRule="atLeast"/>
    </w:pPr>
    <w:rPr>
      <w:rFonts w:ascii="Bandera Pro" w:hAnsi="Bandera Pro"/>
      <w:sz w:val="24"/>
      <w:szCs w:val="24"/>
    </w:rPr>
  </w:style>
  <w:style w:type="paragraph" w:customStyle="1" w:styleId="Default">
    <w:name w:val="Default"/>
    <w:rsid w:val="0016103E"/>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7B748A"/>
    <w:rPr>
      <w:i/>
      <w:iCs/>
    </w:rPr>
  </w:style>
  <w:style w:type="paragraph" w:styleId="Dzeltme">
    <w:name w:val="Revision"/>
    <w:hidden/>
    <w:uiPriority w:val="99"/>
    <w:semiHidden/>
    <w:rsid w:val="00A54D68"/>
    <w:pPr>
      <w:spacing w:after="0" w:line="240" w:lineRule="auto"/>
    </w:pPr>
  </w:style>
  <w:style w:type="character" w:customStyle="1" w:styleId="Balk2Char">
    <w:name w:val="Başlık 2 Char"/>
    <w:basedOn w:val="VarsaylanParagrafYazTipi"/>
    <w:link w:val="Balk2"/>
    <w:uiPriority w:val="9"/>
    <w:rsid w:val="00366F1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906876">
      <w:bodyDiv w:val="1"/>
      <w:marLeft w:val="0"/>
      <w:marRight w:val="0"/>
      <w:marTop w:val="0"/>
      <w:marBottom w:val="0"/>
      <w:divBdr>
        <w:top w:val="none" w:sz="0" w:space="0" w:color="auto"/>
        <w:left w:val="none" w:sz="0" w:space="0" w:color="auto"/>
        <w:bottom w:val="none" w:sz="0" w:space="0" w:color="auto"/>
        <w:right w:val="none" w:sz="0" w:space="0" w:color="auto"/>
      </w:divBdr>
    </w:div>
    <w:div w:id="1974482812">
      <w:bodyDiv w:val="1"/>
      <w:marLeft w:val="0"/>
      <w:marRight w:val="0"/>
      <w:marTop w:val="0"/>
      <w:marBottom w:val="0"/>
      <w:divBdr>
        <w:top w:val="none" w:sz="0" w:space="0" w:color="auto"/>
        <w:left w:val="none" w:sz="0" w:space="0" w:color="auto"/>
        <w:bottom w:val="none" w:sz="0" w:space="0" w:color="auto"/>
        <w:right w:val="none" w:sz="0" w:space="0" w:color="auto"/>
      </w:divBdr>
      <w:divsChild>
        <w:div w:id="112752587">
          <w:marLeft w:val="0"/>
          <w:marRight w:val="0"/>
          <w:marTop w:val="100"/>
          <w:marBottom w:val="0"/>
          <w:divBdr>
            <w:top w:val="none" w:sz="0" w:space="0" w:color="auto"/>
            <w:left w:val="none" w:sz="0" w:space="0" w:color="auto"/>
            <w:bottom w:val="none" w:sz="0" w:space="0" w:color="auto"/>
            <w:right w:val="none" w:sz="0" w:space="0" w:color="auto"/>
          </w:divBdr>
          <w:divsChild>
            <w:div w:id="950473533">
              <w:marLeft w:val="0"/>
              <w:marRight w:val="0"/>
              <w:marTop w:val="60"/>
              <w:marBottom w:val="0"/>
              <w:divBdr>
                <w:top w:val="none" w:sz="0" w:space="0" w:color="auto"/>
                <w:left w:val="none" w:sz="0" w:space="0" w:color="auto"/>
                <w:bottom w:val="none" w:sz="0" w:space="0" w:color="auto"/>
                <w:right w:val="none" w:sz="0" w:space="0" w:color="auto"/>
              </w:divBdr>
            </w:div>
          </w:divsChild>
        </w:div>
        <w:div w:id="1313673874">
          <w:marLeft w:val="0"/>
          <w:marRight w:val="0"/>
          <w:marTop w:val="0"/>
          <w:marBottom w:val="0"/>
          <w:divBdr>
            <w:top w:val="none" w:sz="0" w:space="0" w:color="auto"/>
            <w:left w:val="none" w:sz="0" w:space="0" w:color="auto"/>
            <w:bottom w:val="none" w:sz="0" w:space="0" w:color="auto"/>
            <w:right w:val="none" w:sz="0" w:space="0" w:color="auto"/>
          </w:divBdr>
          <w:divsChild>
            <w:div w:id="1179657124">
              <w:marLeft w:val="0"/>
              <w:marRight w:val="0"/>
              <w:marTop w:val="0"/>
              <w:marBottom w:val="0"/>
              <w:divBdr>
                <w:top w:val="none" w:sz="0" w:space="0" w:color="auto"/>
                <w:left w:val="none" w:sz="0" w:space="0" w:color="auto"/>
                <w:bottom w:val="none" w:sz="0" w:space="0" w:color="auto"/>
                <w:right w:val="none" w:sz="0" w:space="0" w:color="auto"/>
              </w:divBdr>
              <w:divsChild>
                <w:div w:id="115660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ctr.org/en-buyuk-4-denetim-sirketi-blockchain-endustrisine-nasil-giriyor-21133/" TargetMode="External"/><Relationship Id="rId13" Type="http://schemas.openxmlformats.org/officeDocument/2006/relationships/hyperlink" Target="https://ekonomist.com.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cwbo.org/content/uploads/sites/3/2020/03/icc-report-britacom-tax-digitalisation-2020.pdf" TargetMode="External"/><Relationship Id="rId17" Type="http://schemas.openxmlformats.org/officeDocument/2006/relationships/hyperlink" Target="https://www.cef-see.org/towards-the-digitization-of-tax-administration." TargetMode="External"/><Relationship Id="rId2" Type="http://schemas.openxmlformats.org/officeDocument/2006/relationships/numbering" Target="numbering.xml"/><Relationship Id="rId16" Type="http://schemas.openxmlformats.org/officeDocument/2006/relationships/hyperlink" Target="https://www.oecd.org/tax/forum-on-tax-administration/publications-and-products/tax-administration-3-0-the-digital-transformation-of-tax-administratio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ib.gov.tr/sites/default/files/fileadmin/faaliyetraporlari/2019/2019_faaliyet_raporu.pdf" TargetMode="External"/><Relationship Id="rId5" Type="http://schemas.openxmlformats.org/officeDocument/2006/relationships/webSettings" Target="webSettings.xml"/><Relationship Id="rId15" Type="http://schemas.openxmlformats.org/officeDocument/2006/relationships/hyperlink" Target="https://www.oecd.org/tax/administration/use-of-digital-technologies-set-to-increase-tax-compliance.htm" TargetMode="External"/><Relationship Id="rId10" Type="http://schemas.openxmlformats.org/officeDocument/2006/relationships/hyperlink" Target="https://intvrg.gib.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ergipark.org.tr" TargetMode="External"/><Relationship Id="rId14" Type="http://schemas.openxmlformats.org/officeDocument/2006/relationships/hyperlink" Target="http://info.microsoft.com/rs/157-GQE-382/images/Digital%20Transformation%20of%20Tax%20Administration%20White%20Paper.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yayman@akdeniz.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0AC20-3EB0-47BA-B687-A22B53D4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16</Pages>
  <Words>9786</Words>
  <Characters>55785</Characters>
  <Application>Microsoft Office Word</Application>
  <DocSecurity>0</DocSecurity>
  <Lines>464</Lines>
  <Paragraphs>130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NURGÜL YAYMAN</dc:creator>
  <cp:keywords/>
  <dc:description/>
  <cp:lastModifiedBy>NURGÜL YAYMAN</cp:lastModifiedBy>
  <cp:revision>172</cp:revision>
  <dcterms:created xsi:type="dcterms:W3CDTF">2021-04-13T21:21:00Z</dcterms:created>
  <dcterms:modified xsi:type="dcterms:W3CDTF">2021-05-01T20:22:00Z</dcterms:modified>
</cp:coreProperties>
</file>