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E3F" w:rsidRPr="00F82B96" w:rsidRDefault="00C94E3F" w:rsidP="00542CCB">
      <w:pPr>
        <w:spacing w:after="0" w:line="240" w:lineRule="auto"/>
        <w:jc w:val="center"/>
        <w:rPr>
          <w:rFonts w:ascii="Times New Roman" w:hAnsi="Times New Roman" w:cs="Times New Roman"/>
          <w:b/>
          <w:sz w:val="24"/>
          <w:szCs w:val="24"/>
        </w:rPr>
      </w:pPr>
      <w:r w:rsidRPr="00F82B96">
        <w:rPr>
          <w:rFonts w:ascii="Times New Roman" w:hAnsi="Times New Roman" w:cs="Times New Roman"/>
          <w:b/>
          <w:sz w:val="24"/>
          <w:szCs w:val="24"/>
        </w:rPr>
        <w:t>EKONOMİK YAKINSAMA TEORİSİNE GENEL BİR BAKIŞ</w:t>
      </w:r>
    </w:p>
    <w:p w:rsidR="00335762" w:rsidRPr="00F82B96" w:rsidRDefault="00335762" w:rsidP="00542CCB">
      <w:pPr>
        <w:spacing w:after="0" w:line="240" w:lineRule="auto"/>
        <w:jc w:val="center"/>
        <w:rPr>
          <w:rFonts w:ascii="Times New Roman" w:hAnsi="Times New Roman" w:cs="Times New Roman"/>
          <w:color w:val="000000" w:themeColor="text1"/>
        </w:rPr>
      </w:pPr>
      <w:r w:rsidRPr="00F82B96">
        <w:rPr>
          <w:rFonts w:ascii="Times New Roman" w:hAnsi="Times New Roman" w:cs="Times New Roman"/>
          <w:color w:val="000000" w:themeColor="text1"/>
        </w:rPr>
        <w:t>Birgül Cambazoğlu</w:t>
      </w:r>
      <w:r w:rsidR="005623CB" w:rsidRPr="00F82B96">
        <w:rPr>
          <w:rStyle w:val="DipnotBavurusu"/>
          <w:rFonts w:ascii="Times New Roman" w:hAnsi="Times New Roman" w:cs="Times New Roman"/>
          <w:color w:val="000000" w:themeColor="text1"/>
        </w:rPr>
        <w:footnoteReference w:id="1"/>
      </w:r>
    </w:p>
    <w:p w:rsidR="00B7538A" w:rsidRPr="00F82B96" w:rsidRDefault="00B7538A" w:rsidP="00542CCB">
      <w:pPr>
        <w:spacing w:after="0" w:line="240" w:lineRule="auto"/>
        <w:rPr>
          <w:rFonts w:ascii="Times New Roman" w:hAnsi="Times New Roman" w:cs="Times New Roman"/>
          <w:b/>
          <w:sz w:val="18"/>
          <w:szCs w:val="18"/>
        </w:rPr>
      </w:pPr>
      <w:r w:rsidRPr="00F82B96">
        <w:rPr>
          <w:rFonts w:ascii="Times New Roman" w:hAnsi="Times New Roman" w:cs="Times New Roman"/>
          <w:b/>
          <w:sz w:val="18"/>
          <w:szCs w:val="18"/>
        </w:rPr>
        <w:t>Özet</w:t>
      </w:r>
    </w:p>
    <w:p w:rsidR="005B6DA3" w:rsidRPr="00446346" w:rsidRDefault="000D69B6" w:rsidP="00542CCB">
      <w:pPr>
        <w:spacing w:after="0" w:line="240" w:lineRule="auto"/>
        <w:jc w:val="both"/>
        <w:rPr>
          <w:rFonts w:ascii="Times New Roman" w:hAnsi="Times New Roman" w:cs="Times New Roman"/>
          <w:sz w:val="18"/>
          <w:szCs w:val="18"/>
        </w:rPr>
      </w:pPr>
      <w:r w:rsidRPr="00446346">
        <w:rPr>
          <w:rFonts w:ascii="Times New Roman" w:hAnsi="Times New Roman" w:cs="Times New Roman"/>
          <w:sz w:val="18"/>
          <w:szCs w:val="18"/>
        </w:rPr>
        <w:t>Doğa bilimlerinin alt disiplini olan biyolojide “</w:t>
      </w:r>
      <w:r w:rsidRPr="00446346">
        <w:rPr>
          <w:rFonts w:ascii="Times New Roman" w:hAnsi="Times New Roman" w:cs="Times New Roman"/>
          <w:i/>
          <w:sz w:val="18"/>
          <w:szCs w:val="18"/>
        </w:rPr>
        <w:t>farklı yapıdaki organizma gruplarının, edinimler ve çevresel benzerlikler nedeniyle benzeşmesi</w:t>
      </w:r>
      <w:r w:rsidRPr="00446346">
        <w:rPr>
          <w:rFonts w:ascii="Times New Roman" w:hAnsi="Times New Roman" w:cs="Times New Roman"/>
          <w:sz w:val="18"/>
          <w:szCs w:val="18"/>
        </w:rPr>
        <w:t xml:space="preserve"> ”anlamına gelen “yakınsama” olgusu,  bazı ekonomistler tarafından ekonomik sistemlerin ve gelişmelerin açıklanmasın</w:t>
      </w:r>
      <w:r w:rsidR="00083003" w:rsidRPr="00446346">
        <w:rPr>
          <w:rFonts w:ascii="Times New Roman" w:hAnsi="Times New Roman" w:cs="Times New Roman"/>
          <w:sz w:val="18"/>
          <w:szCs w:val="18"/>
        </w:rPr>
        <w:t xml:space="preserve">da kullanılmıştır. Böylelikle, </w:t>
      </w:r>
      <w:r w:rsidRPr="00446346">
        <w:rPr>
          <w:rFonts w:ascii="Times New Roman" w:hAnsi="Times New Roman" w:cs="Times New Roman"/>
          <w:sz w:val="18"/>
          <w:szCs w:val="18"/>
        </w:rPr>
        <w:t>“yakınsama” diğer bilenen adıyla “yakalama etkisi (</w:t>
      </w:r>
      <w:proofErr w:type="spellStart"/>
      <w:r w:rsidRPr="00446346">
        <w:rPr>
          <w:rFonts w:ascii="Times New Roman" w:hAnsi="Times New Roman" w:cs="Times New Roman"/>
          <w:sz w:val="18"/>
          <w:szCs w:val="18"/>
        </w:rPr>
        <w:t>catch-up</w:t>
      </w:r>
      <w:proofErr w:type="spellEnd"/>
      <w:r w:rsidRPr="00446346">
        <w:rPr>
          <w:rFonts w:ascii="Times New Roman" w:hAnsi="Times New Roman" w:cs="Times New Roman"/>
          <w:sz w:val="18"/>
          <w:szCs w:val="18"/>
        </w:rPr>
        <w:t xml:space="preserve"> </w:t>
      </w:r>
      <w:proofErr w:type="spellStart"/>
      <w:r w:rsidRPr="00446346">
        <w:rPr>
          <w:rFonts w:ascii="Times New Roman" w:hAnsi="Times New Roman" w:cs="Times New Roman"/>
          <w:sz w:val="18"/>
          <w:szCs w:val="18"/>
        </w:rPr>
        <w:t>effect</w:t>
      </w:r>
      <w:proofErr w:type="spellEnd"/>
      <w:r w:rsidRPr="00446346">
        <w:rPr>
          <w:rFonts w:ascii="Times New Roman" w:hAnsi="Times New Roman" w:cs="Times New Roman"/>
          <w:sz w:val="18"/>
          <w:szCs w:val="18"/>
        </w:rPr>
        <w:t>)”, doğa bilimlerinden ekonomi bilimine uyarlanmıştır. Ekonomik yakınsama eğilimlerinin ortaya çıkışının temel şartlarından ol</w:t>
      </w:r>
      <w:r w:rsidR="008042D2" w:rsidRPr="00446346">
        <w:rPr>
          <w:rFonts w:ascii="Times New Roman" w:hAnsi="Times New Roman" w:cs="Times New Roman"/>
          <w:sz w:val="18"/>
          <w:szCs w:val="18"/>
        </w:rPr>
        <w:t xml:space="preserve">duğu ifade edilen dışa açıklık ve </w:t>
      </w:r>
      <w:r w:rsidRPr="00446346">
        <w:rPr>
          <w:rFonts w:ascii="Times New Roman" w:hAnsi="Times New Roman" w:cs="Times New Roman"/>
          <w:sz w:val="18"/>
          <w:szCs w:val="18"/>
        </w:rPr>
        <w:t>uluslar</w:t>
      </w:r>
      <w:r w:rsidR="00B07A04" w:rsidRPr="00446346">
        <w:rPr>
          <w:rFonts w:ascii="Times New Roman" w:hAnsi="Times New Roman" w:cs="Times New Roman"/>
          <w:sz w:val="18"/>
          <w:szCs w:val="18"/>
        </w:rPr>
        <w:t xml:space="preserve">arası ticaretin liberalleşmesi, </w:t>
      </w:r>
      <w:r w:rsidRPr="00446346">
        <w:rPr>
          <w:rFonts w:ascii="Times New Roman" w:hAnsi="Times New Roman" w:cs="Times New Roman"/>
          <w:sz w:val="18"/>
          <w:szCs w:val="18"/>
        </w:rPr>
        <w:t>kavramın ekonomik yazımdaki yerinin geçmişteki olaylarla değerlendirilmesinin gerekliliğini ortaya koymaktadır</w:t>
      </w:r>
      <w:r w:rsidR="00B07A04" w:rsidRPr="00446346">
        <w:rPr>
          <w:rFonts w:ascii="Times New Roman" w:hAnsi="Times New Roman" w:cs="Times New Roman"/>
          <w:sz w:val="18"/>
          <w:szCs w:val="18"/>
        </w:rPr>
        <w:t>. Bu çerçevede II. Dünya Savaşı sonrası</w:t>
      </w:r>
      <w:r w:rsidR="00E9567C" w:rsidRPr="00446346">
        <w:rPr>
          <w:rFonts w:ascii="Times New Roman" w:hAnsi="Times New Roman" w:cs="Times New Roman"/>
          <w:sz w:val="18"/>
          <w:szCs w:val="18"/>
        </w:rPr>
        <w:t>ndaki</w:t>
      </w:r>
      <w:r w:rsidR="00B07A04" w:rsidRPr="00446346">
        <w:rPr>
          <w:rFonts w:ascii="Times New Roman" w:hAnsi="Times New Roman" w:cs="Times New Roman"/>
          <w:sz w:val="18"/>
          <w:szCs w:val="18"/>
        </w:rPr>
        <w:t xml:space="preserve"> gelişmeler ile 1980 sonrası dönemdeki liberalleşme yönünde ülkelerin attığı adımlar önem arz etmektedir.</w:t>
      </w:r>
      <w:r w:rsidRPr="00446346">
        <w:rPr>
          <w:rFonts w:ascii="Times New Roman" w:hAnsi="Times New Roman" w:cs="Times New Roman"/>
          <w:sz w:val="18"/>
          <w:szCs w:val="18"/>
        </w:rPr>
        <w:t xml:space="preserve"> 1980'lerin ortalarından itibaren uluslararası ticaretin liberalleşme yönünde atılan önemli adımların neticelerinin teorik ve </w:t>
      </w:r>
      <w:proofErr w:type="gramStart"/>
      <w:r w:rsidRPr="00446346">
        <w:rPr>
          <w:rFonts w:ascii="Times New Roman" w:hAnsi="Times New Roman" w:cs="Times New Roman"/>
          <w:sz w:val="18"/>
          <w:szCs w:val="18"/>
        </w:rPr>
        <w:t>ampirik</w:t>
      </w:r>
      <w:proofErr w:type="gramEnd"/>
      <w:r w:rsidRPr="00446346">
        <w:rPr>
          <w:rFonts w:ascii="Times New Roman" w:hAnsi="Times New Roman" w:cs="Times New Roman"/>
          <w:sz w:val="18"/>
          <w:szCs w:val="18"/>
        </w:rPr>
        <w:t xml:space="preserve"> sorgusunda ekonomik yakınsama kavramına değinilmesi, ekonomi literatüründe en çok tartışılan kavramlardan biri olmaya devam etmesine yol açmıştır. Uluslararası ticaretin gidere</w:t>
      </w:r>
      <w:r w:rsidR="00AD1B7F" w:rsidRPr="00446346">
        <w:rPr>
          <w:rFonts w:ascii="Times New Roman" w:hAnsi="Times New Roman" w:cs="Times New Roman"/>
          <w:sz w:val="18"/>
          <w:szCs w:val="18"/>
        </w:rPr>
        <w:t>k liberalleşmesinin etkisiyle, “</w:t>
      </w:r>
      <w:r w:rsidR="00090A43" w:rsidRPr="00446346">
        <w:rPr>
          <w:rFonts w:ascii="Times New Roman" w:hAnsi="Times New Roman" w:cs="Times New Roman"/>
          <w:sz w:val="18"/>
          <w:szCs w:val="18"/>
        </w:rPr>
        <w:t>geri kalmışlığı avantajı”’</w:t>
      </w:r>
      <w:proofErr w:type="spellStart"/>
      <w:r w:rsidRPr="00446346">
        <w:rPr>
          <w:rFonts w:ascii="Times New Roman" w:hAnsi="Times New Roman" w:cs="Times New Roman"/>
          <w:sz w:val="18"/>
          <w:szCs w:val="18"/>
        </w:rPr>
        <w:t>ndan</w:t>
      </w:r>
      <w:proofErr w:type="spellEnd"/>
      <w:r w:rsidRPr="00446346">
        <w:rPr>
          <w:rFonts w:ascii="Times New Roman" w:hAnsi="Times New Roman" w:cs="Times New Roman"/>
          <w:sz w:val="18"/>
          <w:szCs w:val="18"/>
        </w:rPr>
        <w:t xml:space="preserve"> yararlanan nispi olarak yoksul ülkelerin ve bölgelerin, zenginlere kıyasla daha hızlı büyüme eğiliminde ol</w:t>
      </w:r>
      <w:r w:rsidR="001E3C41" w:rsidRPr="00446346">
        <w:rPr>
          <w:rFonts w:ascii="Times New Roman" w:hAnsi="Times New Roman" w:cs="Times New Roman"/>
          <w:sz w:val="18"/>
          <w:szCs w:val="18"/>
        </w:rPr>
        <w:t xml:space="preserve">dukları </w:t>
      </w:r>
      <w:r w:rsidRPr="00446346">
        <w:rPr>
          <w:rFonts w:ascii="Times New Roman" w:hAnsi="Times New Roman" w:cs="Times New Roman"/>
          <w:sz w:val="18"/>
          <w:szCs w:val="18"/>
        </w:rPr>
        <w:t>ve böylelikle uzun dönemde gelir fark</w:t>
      </w:r>
      <w:r w:rsidR="00B07A04" w:rsidRPr="00446346">
        <w:rPr>
          <w:rFonts w:ascii="Times New Roman" w:hAnsi="Times New Roman" w:cs="Times New Roman"/>
          <w:sz w:val="18"/>
          <w:szCs w:val="18"/>
        </w:rPr>
        <w:t>lılık</w:t>
      </w:r>
      <w:r w:rsidR="001E3C41" w:rsidRPr="00446346">
        <w:rPr>
          <w:rFonts w:ascii="Times New Roman" w:hAnsi="Times New Roman" w:cs="Times New Roman"/>
          <w:sz w:val="18"/>
          <w:szCs w:val="18"/>
        </w:rPr>
        <w:t>larının</w:t>
      </w:r>
      <w:r w:rsidR="00EC6CC3" w:rsidRPr="00446346">
        <w:rPr>
          <w:rFonts w:ascii="Times New Roman" w:hAnsi="Times New Roman" w:cs="Times New Roman"/>
          <w:sz w:val="18"/>
          <w:szCs w:val="18"/>
        </w:rPr>
        <w:t>/açığının</w:t>
      </w:r>
      <w:r w:rsidRPr="00446346">
        <w:rPr>
          <w:rFonts w:ascii="Times New Roman" w:hAnsi="Times New Roman" w:cs="Times New Roman"/>
          <w:sz w:val="18"/>
          <w:szCs w:val="18"/>
        </w:rPr>
        <w:t xml:space="preserve"> daraldığı yönündeki bulgular, </w:t>
      </w:r>
      <w:r w:rsidR="00CE55E3" w:rsidRPr="00446346">
        <w:rPr>
          <w:rFonts w:ascii="Times New Roman" w:hAnsi="Times New Roman" w:cs="Times New Roman"/>
          <w:sz w:val="18"/>
          <w:szCs w:val="18"/>
        </w:rPr>
        <w:t xml:space="preserve">ekonomik </w:t>
      </w:r>
      <w:r w:rsidRPr="00446346">
        <w:rPr>
          <w:rFonts w:ascii="Times New Roman" w:hAnsi="Times New Roman" w:cs="Times New Roman"/>
          <w:sz w:val="18"/>
          <w:szCs w:val="18"/>
        </w:rPr>
        <w:t>yakınsama olgusuyla açıkla</w:t>
      </w:r>
      <w:r w:rsidR="001E3C41" w:rsidRPr="00446346">
        <w:rPr>
          <w:rFonts w:ascii="Times New Roman" w:hAnsi="Times New Roman" w:cs="Times New Roman"/>
          <w:sz w:val="18"/>
          <w:szCs w:val="18"/>
        </w:rPr>
        <w:t>n</w:t>
      </w:r>
      <w:r w:rsidRPr="00446346">
        <w:rPr>
          <w:rFonts w:ascii="Times New Roman" w:hAnsi="Times New Roman" w:cs="Times New Roman"/>
          <w:sz w:val="18"/>
          <w:szCs w:val="18"/>
        </w:rPr>
        <w:t xml:space="preserve">maktadır. </w:t>
      </w:r>
      <w:r w:rsidR="00415105" w:rsidRPr="00446346">
        <w:rPr>
          <w:rFonts w:ascii="Times New Roman" w:hAnsi="Times New Roman" w:cs="Times New Roman"/>
          <w:sz w:val="18"/>
          <w:szCs w:val="18"/>
        </w:rPr>
        <w:t>Diğer bir deyişle, yakınsama olgusuyla temelde açıklamaların kast etti</w:t>
      </w:r>
      <w:r w:rsidR="001F6E98" w:rsidRPr="00446346">
        <w:rPr>
          <w:rFonts w:ascii="Times New Roman" w:hAnsi="Times New Roman" w:cs="Times New Roman"/>
          <w:sz w:val="18"/>
          <w:szCs w:val="18"/>
        </w:rPr>
        <w:t>kleri</w:t>
      </w:r>
      <w:r w:rsidR="00415105" w:rsidRPr="00446346">
        <w:rPr>
          <w:rFonts w:ascii="Times New Roman" w:hAnsi="Times New Roman" w:cs="Times New Roman"/>
          <w:sz w:val="18"/>
          <w:szCs w:val="18"/>
        </w:rPr>
        <w:t>: Zaman içinde ekonomiler arasında kişi başına düşen üretimin ve dolayısıyla gelirin homojenleşmesi ve birbirlerini yakalaması sürecidir.</w:t>
      </w:r>
      <w:r w:rsidR="00367E56" w:rsidRPr="00446346">
        <w:rPr>
          <w:sz w:val="18"/>
          <w:szCs w:val="18"/>
        </w:rPr>
        <w:t xml:space="preserve"> </w:t>
      </w:r>
      <w:r w:rsidR="00367E56" w:rsidRPr="00446346">
        <w:rPr>
          <w:rFonts w:ascii="Times New Roman" w:hAnsi="Times New Roman" w:cs="Times New Roman"/>
          <w:sz w:val="18"/>
          <w:szCs w:val="18"/>
        </w:rPr>
        <w:t>Yeni yakınsama yaklaşımı</w:t>
      </w:r>
      <w:r w:rsidR="00490E2B" w:rsidRPr="00446346">
        <w:rPr>
          <w:rFonts w:ascii="Times New Roman" w:hAnsi="Times New Roman" w:cs="Times New Roman"/>
          <w:sz w:val="18"/>
          <w:szCs w:val="18"/>
        </w:rPr>
        <w:t>yla</w:t>
      </w:r>
      <w:r w:rsidR="00367E56" w:rsidRPr="00446346">
        <w:rPr>
          <w:rFonts w:ascii="Times New Roman" w:hAnsi="Times New Roman" w:cs="Times New Roman"/>
          <w:sz w:val="18"/>
          <w:szCs w:val="18"/>
        </w:rPr>
        <w:t xml:space="preserve"> bu temel bakış açısı</w:t>
      </w:r>
      <w:r w:rsidR="001F6E98" w:rsidRPr="00446346">
        <w:rPr>
          <w:rFonts w:ascii="Times New Roman" w:hAnsi="Times New Roman" w:cs="Times New Roman"/>
          <w:sz w:val="18"/>
          <w:szCs w:val="18"/>
        </w:rPr>
        <w:t>nın yönü değişmiştir</w:t>
      </w:r>
      <w:r w:rsidR="00367E56" w:rsidRPr="00446346">
        <w:rPr>
          <w:rFonts w:ascii="Times New Roman" w:hAnsi="Times New Roman" w:cs="Times New Roman"/>
          <w:sz w:val="18"/>
          <w:szCs w:val="18"/>
        </w:rPr>
        <w:t xml:space="preserve">. Bu yaklaşımla, takipçinin ekonomik ilerlemesi sadece liderin ekonomik ilerlemesine bağlanmıştır. </w:t>
      </w:r>
      <w:r w:rsidRPr="00446346">
        <w:rPr>
          <w:rFonts w:ascii="Times New Roman" w:hAnsi="Times New Roman" w:cs="Times New Roman"/>
          <w:sz w:val="18"/>
          <w:szCs w:val="18"/>
        </w:rPr>
        <w:t xml:space="preserve">Bununla birlikte, son dönemlerde de </w:t>
      </w:r>
      <w:proofErr w:type="gramStart"/>
      <w:r w:rsidRPr="00446346">
        <w:rPr>
          <w:rFonts w:ascii="Times New Roman" w:hAnsi="Times New Roman" w:cs="Times New Roman"/>
          <w:sz w:val="18"/>
          <w:szCs w:val="18"/>
        </w:rPr>
        <w:t>ampirik</w:t>
      </w:r>
      <w:proofErr w:type="gramEnd"/>
      <w:r w:rsidRPr="00446346">
        <w:rPr>
          <w:rFonts w:ascii="Times New Roman" w:hAnsi="Times New Roman" w:cs="Times New Roman"/>
          <w:sz w:val="18"/>
          <w:szCs w:val="18"/>
        </w:rPr>
        <w:t xml:space="preserve"> çalışmalarının çeşitliliğinin yarattığı, ekonomik yakınsama sınıflandırması</w:t>
      </w:r>
      <w:r w:rsidR="00490E2B" w:rsidRPr="00446346">
        <w:rPr>
          <w:rFonts w:ascii="Times New Roman" w:hAnsi="Times New Roman" w:cs="Times New Roman"/>
          <w:sz w:val="18"/>
          <w:szCs w:val="18"/>
        </w:rPr>
        <w:t>ndaki çok boyutluluk</w:t>
      </w:r>
      <w:r w:rsidRPr="00446346">
        <w:rPr>
          <w:rFonts w:ascii="Times New Roman" w:hAnsi="Times New Roman" w:cs="Times New Roman"/>
          <w:sz w:val="18"/>
          <w:szCs w:val="18"/>
        </w:rPr>
        <w:t xml:space="preserve"> </w:t>
      </w:r>
      <w:r w:rsidR="00490E2B" w:rsidRPr="00446346">
        <w:rPr>
          <w:rFonts w:ascii="Times New Roman" w:hAnsi="Times New Roman" w:cs="Times New Roman"/>
          <w:sz w:val="18"/>
          <w:szCs w:val="18"/>
        </w:rPr>
        <w:t>da</w:t>
      </w:r>
      <w:r w:rsidRPr="00446346">
        <w:rPr>
          <w:rFonts w:ascii="Times New Roman" w:hAnsi="Times New Roman" w:cs="Times New Roman"/>
          <w:sz w:val="18"/>
          <w:szCs w:val="18"/>
        </w:rPr>
        <w:t xml:space="preserve"> dikkat çekicidir.  Bu çerçevede </w:t>
      </w:r>
      <w:r w:rsidR="00821469" w:rsidRPr="00446346">
        <w:rPr>
          <w:rFonts w:ascii="Times New Roman" w:hAnsi="Times New Roman" w:cs="Times New Roman"/>
          <w:sz w:val="18"/>
          <w:szCs w:val="18"/>
        </w:rPr>
        <w:t xml:space="preserve">belirlenen </w:t>
      </w:r>
      <w:r w:rsidRPr="00446346">
        <w:rPr>
          <w:rFonts w:ascii="Times New Roman" w:hAnsi="Times New Roman" w:cs="Times New Roman"/>
          <w:sz w:val="18"/>
          <w:szCs w:val="18"/>
        </w:rPr>
        <w:t xml:space="preserve">çalışmanın amacı; seçilen teorik ve </w:t>
      </w:r>
      <w:proofErr w:type="gramStart"/>
      <w:r w:rsidRPr="00446346">
        <w:rPr>
          <w:rFonts w:ascii="Times New Roman" w:hAnsi="Times New Roman" w:cs="Times New Roman"/>
          <w:sz w:val="18"/>
          <w:szCs w:val="18"/>
        </w:rPr>
        <w:t>ampir</w:t>
      </w:r>
      <w:r w:rsidR="00E9567C" w:rsidRPr="00446346">
        <w:rPr>
          <w:rFonts w:ascii="Times New Roman" w:hAnsi="Times New Roman" w:cs="Times New Roman"/>
          <w:sz w:val="18"/>
          <w:szCs w:val="18"/>
        </w:rPr>
        <w:t>ik</w:t>
      </w:r>
      <w:proofErr w:type="gramEnd"/>
      <w:r w:rsidR="00E9567C" w:rsidRPr="00446346">
        <w:rPr>
          <w:rFonts w:ascii="Times New Roman" w:hAnsi="Times New Roman" w:cs="Times New Roman"/>
          <w:sz w:val="18"/>
          <w:szCs w:val="18"/>
        </w:rPr>
        <w:t xml:space="preserve"> çalışmalar ışığında ekonomi literatüründe sıklıkla </w:t>
      </w:r>
      <w:r w:rsidRPr="00446346">
        <w:rPr>
          <w:rFonts w:ascii="Times New Roman" w:hAnsi="Times New Roman" w:cs="Times New Roman"/>
          <w:sz w:val="18"/>
          <w:szCs w:val="18"/>
        </w:rPr>
        <w:t xml:space="preserve">tartışılan önemli kavramlardan biri olan </w:t>
      </w:r>
      <w:r w:rsidR="00E9567C" w:rsidRPr="00446346">
        <w:rPr>
          <w:rFonts w:ascii="Times New Roman" w:hAnsi="Times New Roman" w:cs="Times New Roman"/>
          <w:sz w:val="18"/>
          <w:szCs w:val="18"/>
        </w:rPr>
        <w:t xml:space="preserve">ekonomik </w:t>
      </w:r>
      <w:r w:rsidRPr="00446346">
        <w:rPr>
          <w:rFonts w:ascii="Times New Roman" w:hAnsi="Times New Roman" w:cs="Times New Roman"/>
          <w:sz w:val="18"/>
          <w:szCs w:val="18"/>
        </w:rPr>
        <w:t xml:space="preserve">yakınsama olgusunun ne </w:t>
      </w:r>
      <w:r w:rsidR="00E9567C" w:rsidRPr="00446346">
        <w:rPr>
          <w:rFonts w:ascii="Times New Roman" w:hAnsi="Times New Roman" w:cs="Times New Roman"/>
          <w:sz w:val="18"/>
          <w:szCs w:val="18"/>
        </w:rPr>
        <w:t xml:space="preserve">şekilde ele alındığını sorgulamaktır. </w:t>
      </w:r>
    </w:p>
    <w:p w:rsidR="00B7538A" w:rsidRPr="004925B1" w:rsidRDefault="00B7538A" w:rsidP="00542CCB">
      <w:pPr>
        <w:spacing w:after="0" w:line="240" w:lineRule="auto"/>
        <w:jc w:val="both"/>
        <w:rPr>
          <w:rFonts w:ascii="Times New Roman" w:hAnsi="Times New Roman" w:cs="Times New Roman"/>
          <w:sz w:val="18"/>
          <w:szCs w:val="18"/>
        </w:rPr>
      </w:pPr>
      <w:r w:rsidRPr="004925B1">
        <w:rPr>
          <w:rFonts w:ascii="Times New Roman" w:hAnsi="Times New Roman" w:cs="Times New Roman"/>
          <w:b/>
          <w:sz w:val="18"/>
          <w:szCs w:val="18"/>
        </w:rPr>
        <w:t xml:space="preserve">Anahtar </w:t>
      </w:r>
      <w:r w:rsidR="00AD2278" w:rsidRPr="004925B1">
        <w:rPr>
          <w:rFonts w:ascii="Times New Roman" w:hAnsi="Times New Roman" w:cs="Times New Roman"/>
          <w:b/>
          <w:sz w:val="18"/>
          <w:szCs w:val="18"/>
        </w:rPr>
        <w:t>K</w:t>
      </w:r>
      <w:r w:rsidRPr="004925B1">
        <w:rPr>
          <w:rFonts w:ascii="Times New Roman" w:hAnsi="Times New Roman" w:cs="Times New Roman"/>
          <w:b/>
          <w:sz w:val="18"/>
          <w:szCs w:val="18"/>
        </w:rPr>
        <w:t>elimeler:</w:t>
      </w:r>
      <w:r w:rsidR="00C634D6" w:rsidRPr="004925B1">
        <w:rPr>
          <w:rFonts w:ascii="Times New Roman" w:hAnsi="Times New Roman" w:cs="Times New Roman"/>
          <w:sz w:val="18"/>
          <w:szCs w:val="18"/>
        </w:rPr>
        <w:t xml:space="preserve"> Ekonomik Yakınsama</w:t>
      </w:r>
      <w:r w:rsidR="00082103" w:rsidRPr="004925B1">
        <w:rPr>
          <w:rFonts w:ascii="Times New Roman" w:hAnsi="Times New Roman" w:cs="Times New Roman"/>
          <w:sz w:val="18"/>
          <w:szCs w:val="18"/>
        </w:rPr>
        <w:t xml:space="preserve">, </w:t>
      </w:r>
      <w:r w:rsidR="00C634D6" w:rsidRPr="004925B1">
        <w:rPr>
          <w:rFonts w:ascii="Times New Roman" w:hAnsi="Times New Roman" w:cs="Times New Roman"/>
          <w:sz w:val="18"/>
          <w:szCs w:val="18"/>
        </w:rPr>
        <w:t xml:space="preserve">Yakalama Etkisi, </w:t>
      </w:r>
      <w:proofErr w:type="spellStart"/>
      <w:r w:rsidR="00BE7294" w:rsidRPr="004925B1">
        <w:rPr>
          <w:rFonts w:ascii="Times New Roman" w:hAnsi="Times New Roman" w:cs="Times New Roman"/>
          <w:sz w:val="18"/>
          <w:szCs w:val="18"/>
        </w:rPr>
        <w:t>Homojenizasyon</w:t>
      </w:r>
      <w:proofErr w:type="spellEnd"/>
      <w:r w:rsidR="00BE7294" w:rsidRPr="004925B1">
        <w:rPr>
          <w:rFonts w:ascii="Times New Roman" w:hAnsi="Times New Roman" w:cs="Times New Roman"/>
          <w:sz w:val="18"/>
          <w:szCs w:val="18"/>
        </w:rPr>
        <w:t xml:space="preserve">, </w:t>
      </w:r>
      <w:r w:rsidR="00240E0D" w:rsidRPr="004925B1">
        <w:rPr>
          <w:rFonts w:ascii="Times New Roman" w:hAnsi="Times New Roman" w:cs="Times New Roman"/>
          <w:sz w:val="18"/>
          <w:szCs w:val="18"/>
        </w:rPr>
        <w:t xml:space="preserve">Ekonomik Iraksama (Uzaklaşma), </w:t>
      </w:r>
      <w:r w:rsidR="00C634D6" w:rsidRPr="004925B1">
        <w:rPr>
          <w:rFonts w:ascii="Times New Roman" w:hAnsi="Times New Roman" w:cs="Times New Roman"/>
          <w:sz w:val="18"/>
          <w:szCs w:val="18"/>
        </w:rPr>
        <w:t>Mikro Yakınsama, Makro Yakınsama</w:t>
      </w:r>
      <w:r w:rsidR="00082103" w:rsidRPr="004925B1">
        <w:rPr>
          <w:rFonts w:ascii="Times New Roman" w:hAnsi="Times New Roman" w:cs="Times New Roman"/>
          <w:sz w:val="18"/>
          <w:szCs w:val="18"/>
        </w:rPr>
        <w:t xml:space="preserve">. </w:t>
      </w:r>
    </w:p>
    <w:p w:rsidR="00735364" w:rsidRPr="00446346" w:rsidRDefault="00735364" w:rsidP="00542CCB">
      <w:pPr>
        <w:spacing w:after="0" w:line="240" w:lineRule="auto"/>
        <w:jc w:val="center"/>
        <w:rPr>
          <w:rFonts w:ascii="Times New Roman" w:hAnsi="Times New Roman" w:cs="Times New Roman"/>
          <w:b/>
          <w:sz w:val="18"/>
          <w:szCs w:val="18"/>
          <w:lang w:val="en-GB"/>
        </w:rPr>
      </w:pPr>
    </w:p>
    <w:p w:rsidR="00D166FB" w:rsidRPr="00446346" w:rsidRDefault="00D166FB" w:rsidP="00542CCB">
      <w:pPr>
        <w:spacing w:after="0" w:line="240" w:lineRule="auto"/>
        <w:jc w:val="center"/>
        <w:rPr>
          <w:rFonts w:ascii="Times New Roman" w:hAnsi="Times New Roman" w:cs="Times New Roman"/>
          <w:b/>
          <w:sz w:val="18"/>
          <w:szCs w:val="18"/>
          <w:lang w:val="en-US"/>
        </w:rPr>
      </w:pPr>
      <w:r w:rsidRPr="00446346">
        <w:rPr>
          <w:rFonts w:ascii="Times New Roman" w:hAnsi="Times New Roman" w:cs="Times New Roman"/>
          <w:b/>
          <w:sz w:val="18"/>
          <w:szCs w:val="18"/>
          <w:lang w:val="en-US"/>
        </w:rPr>
        <w:t>AN OVERVIEW OF ECONOMIC CONVERGENCE THEORY</w:t>
      </w:r>
    </w:p>
    <w:p w:rsidR="004B579A" w:rsidRPr="00446346" w:rsidRDefault="001769F3" w:rsidP="00542CCB">
      <w:pPr>
        <w:spacing w:after="0" w:line="240" w:lineRule="auto"/>
        <w:jc w:val="both"/>
        <w:rPr>
          <w:rFonts w:ascii="Times New Roman" w:hAnsi="Times New Roman" w:cs="Times New Roman"/>
          <w:b/>
          <w:sz w:val="18"/>
          <w:szCs w:val="18"/>
          <w:lang w:val="en-GB"/>
        </w:rPr>
      </w:pPr>
      <w:r w:rsidRPr="00446346">
        <w:rPr>
          <w:rFonts w:ascii="Times New Roman" w:hAnsi="Times New Roman" w:cs="Times New Roman"/>
          <w:b/>
          <w:sz w:val="18"/>
          <w:szCs w:val="18"/>
          <w:lang w:val="en-GB"/>
        </w:rPr>
        <w:t>Abstract</w:t>
      </w:r>
    </w:p>
    <w:p w:rsidR="00533C30" w:rsidRPr="00446346" w:rsidRDefault="004B5033" w:rsidP="00542CCB">
      <w:pPr>
        <w:spacing w:after="0" w:line="240" w:lineRule="auto"/>
        <w:jc w:val="both"/>
        <w:rPr>
          <w:rFonts w:ascii="Times New Roman" w:hAnsi="Times New Roman" w:cs="Times New Roman"/>
          <w:sz w:val="18"/>
          <w:szCs w:val="18"/>
          <w:lang w:val="en-GB"/>
        </w:rPr>
      </w:pPr>
      <w:r w:rsidRPr="00446346">
        <w:rPr>
          <w:rFonts w:ascii="Times New Roman" w:hAnsi="Times New Roman" w:cs="Times New Roman"/>
          <w:sz w:val="18"/>
          <w:szCs w:val="18"/>
          <w:lang w:val="en-GB"/>
        </w:rPr>
        <w:t xml:space="preserve">In biology, which is a sub-discipline of natural sciences, the phenomenon of "convergence", which </w:t>
      </w:r>
      <w:proofErr w:type="gramStart"/>
      <w:r w:rsidRPr="00446346">
        <w:rPr>
          <w:rFonts w:ascii="Times New Roman" w:hAnsi="Times New Roman" w:cs="Times New Roman"/>
          <w:sz w:val="18"/>
          <w:szCs w:val="18"/>
          <w:lang w:val="en-GB"/>
        </w:rPr>
        <w:t>means</w:t>
      </w:r>
      <w:proofErr w:type="gramEnd"/>
      <w:r w:rsidRPr="00446346">
        <w:rPr>
          <w:rFonts w:ascii="Times New Roman" w:hAnsi="Times New Roman" w:cs="Times New Roman"/>
          <w:sz w:val="18"/>
          <w:szCs w:val="18"/>
          <w:lang w:val="en-GB"/>
        </w:rPr>
        <w:t xml:space="preserve"> "</w:t>
      </w:r>
      <w:r w:rsidRPr="00446346">
        <w:rPr>
          <w:rFonts w:ascii="Times New Roman" w:hAnsi="Times New Roman" w:cs="Times New Roman"/>
          <w:i/>
          <w:sz w:val="18"/>
          <w:szCs w:val="18"/>
          <w:lang w:val="en-GB"/>
        </w:rPr>
        <w:t>groups of organisms with different structures are similar due to acquisitions and environmental similarities</w:t>
      </w:r>
      <w:r w:rsidRPr="00446346">
        <w:rPr>
          <w:rFonts w:ascii="Times New Roman" w:hAnsi="Times New Roman" w:cs="Times New Roman"/>
          <w:sz w:val="18"/>
          <w:szCs w:val="18"/>
          <w:lang w:val="en-GB"/>
        </w:rPr>
        <w:t xml:space="preserve">", has been used by some economists to explain economic systems and developments. Thus, "convergence", also known as "catch-up effect", has been adapted from natural sciences to economics. Openness and liberalization of international trade, which </w:t>
      </w:r>
      <w:proofErr w:type="gramStart"/>
      <w:r w:rsidRPr="00446346">
        <w:rPr>
          <w:rFonts w:ascii="Times New Roman" w:hAnsi="Times New Roman" w:cs="Times New Roman"/>
          <w:sz w:val="18"/>
          <w:szCs w:val="18"/>
          <w:lang w:val="en-GB"/>
        </w:rPr>
        <w:t>are stated</w:t>
      </w:r>
      <w:proofErr w:type="gramEnd"/>
      <w:r w:rsidRPr="00446346">
        <w:rPr>
          <w:rFonts w:ascii="Times New Roman" w:hAnsi="Times New Roman" w:cs="Times New Roman"/>
          <w:sz w:val="18"/>
          <w:szCs w:val="18"/>
          <w:lang w:val="en-GB"/>
        </w:rPr>
        <w:t xml:space="preserve"> as the basic conditions for the emergence of economic convergence trends, reveal the necessity of evaluating the place of the concept in economic </w:t>
      </w:r>
      <w:r w:rsidR="00CB2224" w:rsidRPr="00446346">
        <w:rPr>
          <w:rFonts w:ascii="Times New Roman" w:hAnsi="Times New Roman" w:cs="Times New Roman"/>
          <w:sz w:val="18"/>
          <w:szCs w:val="18"/>
          <w:lang w:val="en-GB"/>
        </w:rPr>
        <w:t>literature</w:t>
      </w:r>
      <w:r w:rsidRPr="00446346">
        <w:rPr>
          <w:rFonts w:ascii="Times New Roman" w:hAnsi="Times New Roman" w:cs="Times New Roman"/>
          <w:sz w:val="18"/>
          <w:szCs w:val="18"/>
          <w:lang w:val="en-GB"/>
        </w:rPr>
        <w:t xml:space="preserve"> with the events of</w:t>
      </w:r>
      <w:r w:rsidR="00676C1A" w:rsidRPr="00446346">
        <w:rPr>
          <w:rFonts w:ascii="Times New Roman" w:hAnsi="Times New Roman" w:cs="Times New Roman"/>
          <w:sz w:val="18"/>
          <w:szCs w:val="18"/>
          <w:lang w:val="en-GB"/>
        </w:rPr>
        <w:t xml:space="preserve"> the past. In this context, t</w:t>
      </w:r>
      <w:r w:rsidRPr="00446346">
        <w:rPr>
          <w:rFonts w:ascii="Times New Roman" w:hAnsi="Times New Roman" w:cs="Times New Roman"/>
          <w:sz w:val="18"/>
          <w:szCs w:val="18"/>
          <w:lang w:val="en-GB"/>
        </w:rPr>
        <w:t xml:space="preserve">he developments after World War II and the steps taken by countries towards liberalization in the post-1980 period are important. </w:t>
      </w:r>
      <w:r w:rsidR="00190F0D" w:rsidRPr="00446346">
        <w:rPr>
          <w:rFonts w:ascii="Times New Roman" w:hAnsi="Times New Roman" w:cs="Times New Roman"/>
          <w:sz w:val="18"/>
          <w:szCs w:val="18"/>
          <w:lang w:val="en-GB"/>
        </w:rPr>
        <w:t xml:space="preserve">Since the mid-1980s, mentioning the concept of economic convergence in the theoretical and empirical questioning of the results of the important steps taken towards liberalization of international trade has caused it to continue to be one of the most discussed concepts in the economics literature. </w:t>
      </w:r>
      <w:r w:rsidRPr="00446346">
        <w:rPr>
          <w:rFonts w:ascii="Times New Roman" w:hAnsi="Times New Roman" w:cs="Times New Roman"/>
          <w:sz w:val="18"/>
          <w:szCs w:val="18"/>
          <w:lang w:val="en-GB"/>
        </w:rPr>
        <w:t xml:space="preserve">With the effect of the liberalization of international trade, the findings that the relatively poor countries and regions that benefit from the "advantage of underdevelopment" tend to grow faster than the rich, and thus, the income </w:t>
      </w:r>
      <w:r w:rsidR="00EC6CC3" w:rsidRPr="00446346">
        <w:rPr>
          <w:rFonts w:ascii="Times New Roman" w:hAnsi="Times New Roman" w:cs="Times New Roman"/>
          <w:sz w:val="18"/>
          <w:szCs w:val="18"/>
          <w:lang w:val="en-GB"/>
        </w:rPr>
        <w:t>difference/gap</w:t>
      </w:r>
      <w:r w:rsidRPr="00446346">
        <w:rPr>
          <w:rFonts w:ascii="Times New Roman" w:hAnsi="Times New Roman" w:cs="Times New Roman"/>
          <w:sz w:val="18"/>
          <w:szCs w:val="18"/>
          <w:lang w:val="en-GB"/>
        </w:rPr>
        <w:t xml:space="preserve"> narrow in the long</w:t>
      </w:r>
      <w:r w:rsidR="009C1BF8" w:rsidRPr="00446346">
        <w:rPr>
          <w:rFonts w:ascii="Times New Roman" w:hAnsi="Times New Roman" w:cs="Times New Roman"/>
          <w:sz w:val="18"/>
          <w:szCs w:val="18"/>
          <w:lang w:val="en-GB"/>
        </w:rPr>
        <w:t>-</w:t>
      </w:r>
      <w:r w:rsidRPr="00446346">
        <w:rPr>
          <w:rFonts w:ascii="Times New Roman" w:hAnsi="Times New Roman" w:cs="Times New Roman"/>
          <w:sz w:val="18"/>
          <w:szCs w:val="18"/>
          <w:lang w:val="en-GB"/>
        </w:rPr>
        <w:t xml:space="preserve">run, which is explained by the phenomenon of </w:t>
      </w:r>
      <w:r w:rsidR="00CE55E3" w:rsidRPr="00446346">
        <w:rPr>
          <w:rFonts w:ascii="Times New Roman" w:hAnsi="Times New Roman" w:cs="Times New Roman"/>
          <w:sz w:val="18"/>
          <w:szCs w:val="18"/>
          <w:lang w:val="en-GB"/>
        </w:rPr>
        <w:t xml:space="preserve">economic </w:t>
      </w:r>
      <w:r w:rsidRPr="00446346">
        <w:rPr>
          <w:rFonts w:ascii="Times New Roman" w:hAnsi="Times New Roman" w:cs="Times New Roman"/>
          <w:sz w:val="18"/>
          <w:szCs w:val="18"/>
          <w:lang w:val="en-GB"/>
        </w:rPr>
        <w:t xml:space="preserve">convergence. In other words, what the </w:t>
      </w:r>
      <w:proofErr w:type="gramStart"/>
      <w:r w:rsidRPr="00446346">
        <w:rPr>
          <w:rFonts w:ascii="Times New Roman" w:hAnsi="Times New Roman" w:cs="Times New Roman"/>
          <w:sz w:val="18"/>
          <w:szCs w:val="18"/>
          <w:lang w:val="en-GB"/>
        </w:rPr>
        <w:t>explanations basically</w:t>
      </w:r>
      <w:proofErr w:type="gramEnd"/>
      <w:r w:rsidRPr="00446346">
        <w:rPr>
          <w:rFonts w:ascii="Times New Roman" w:hAnsi="Times New Roman" w:cs="Times New Roman"/>
          <w:sz w:val="18"/>
          <w:szCs w:val="18"/>
          <w:lang w:val="en-GB"/>
        </w:rPr>
        <w:t xml:space="preserve"> mean by the phenomenon of convergence: It is the process of homogenizing and catching up with each other in per capita production and therefore income between economies over time. </w:t>
      </w:r>
      <w:r w:rsidR="001F6E98" w:rsidRPr="00446346">
        <w:rPr>
          <w:rFonts w:ascii="Times New Roman" w:hAnsi="Times New Roman" w:cs="Times New Roman"/>
          <w:sz w:val="18"/>
          <w:szCs w:val="18"/>
          <w:lang w:val="en-GB"/>
        </w:rPr>
        <w:t xml:space="preserve">With the new convergence approach, the direction of this basic perspective has changed. </w:t>
      </w:r>
      <w:r w:rsidRPr="00446346">
        <w:rPr>
          <w:rFonts w:ascii="Times New Roman" w:hAnsi="Times New Roman" w:cs="Times New Roman"/>
          <w:sz w:val="18"/>
          <w:szCs w:val="18"/>
          <w:lang w:val="en-GB"/>
        </w:rPr>
        <w:t xml:space="preserve">With this approach, the follower's economic progress </w:t>
      </w:r>
      <w:proofErr w:type="gramStart"/>
      <w:r w:rsidRPr="00446346">
        <w:rPr>
          <w:rFonts w:ascii="Times New Roman" w:hAnsi="Times New Roman" w:cs="Times New Roman"/>
          <w:sz w:val="18"/>
          <w:szCs w:val="18"/>
          <w:lang w:val="en-GB"/>
        </w:rPr>
        <w:t>was tied</w:t>
      </w:r>
      <w:proofErr w:type="gramEnd"/>
      <w:r w:rsidRPr="00446346">
        <w:rPr>
          <w:rFonts w:ascii="Times New Roman" w:hAnsi="Times New Roman" w:cs="Times New Roman"/>
          <w:sz w:val="18"/>
          <w:szCs w:val="18"/>
          <w:lang w:val="en-GB"/>
        </w:rPr>
        <w:t xml:space="preserve"> solely to the leader's economic progress. However, the multidimensionality in the classification of economic convergence created by the diversity of empirical studies in recent times is also striking. </w:t>
      </w:r>
      <w:r w:rsidR="00A73B85" w:rsidRPr="00446346">
        <w:rPr>
          <w:rFonts w:ascii="Times New Roman" w:hAnsi="Times New Roman" w:cs="Times New Roman"/>
          <w:sz w:val="18"/>
          <w:szCs w:val="18"/>
          <w:lang w:val="en-GB"/>
        </w:rPr>
        <w:t>In this framework, the a</w:t>
      </w:r>
      <w:r w:rsidR="00565D67" w:rsidRPr="00446346">
        <w:rPr>
          <w:rFonts w:ascii="Times New Roman" w:hAnsi="Times New Roman" w:cs="Times New Roman"/>
          <w:sz w:val="18"/>
          <w:szCs w:val="18"/>
          <w:lang w:val="en-GB"/>
        </w:rPr>
        <w:t>im of the study is to question how</w:t>
      </w:r>
      <w:r w:rsidR="00A73B85" w:rsidRPr="00446346">
        <w:rPr>
          <w:rFonts w:ascii="Times New Roman" w:hAnsi="Times New Roman" w:cs="Times New Roman"/>
          <w:sz w:val="18"/>
          <w:szCs w:val="18"/>
          <w:lang w:val="en-GB"/>
        </w:rPr>
        <w:t xml:space="preserve"> the phenomenon of</w:t>
      </w:r>
      <w:r w:rsidR="00446346" w:rsidRPr="00446346">
        <w:rPr>
          <w:rFonts w:ascii="Times New Roman" w:hAnsi="Times New Roman" w:cs="Times New Roman"/>
          <w:sz w:val="18"/>
          <w:szCs w:val="18"/>
          <w:lang w:val="en-GB"/>
        </w:rPr>
        <w:t xml:space="preserve"> economic</w:t>
      </w:r>
      <w:r w:rsidR="00A73B85" w:rsidRPr="00446346">
        <w:rPr>
          <w:rFonts w:ascii="Times New Roman" w:hAnsi="Times New Roman" w:cs="Times New Roman"/>
          <w:sz w:val="18"/>
          <w:szCs w:val="18"/>
          <w:lang w:val="en-GB"/>
        </w:rPr>
        <w:t xml:space="preserve"> convergence, which is one of the important concepts </w:t>
      </w:r>
      <w:r w:rsidR="00565D67" w:rsidRPr="00446346">
        <w:rPr>
          <w:rFonts w:ascii="Times New Roman" w:hAnsi="Times New Roman" w:cs="Times New Roman"/>
          <w:sz w:val="18"/>
          <w:szCs w:val="18"/>
          <w:lang w:val="en-GB"/>
        </w:rPr>
        <w:t xml:space="preserve">frequently </w:t>
      </w:r>
      <w:r w:rsidR="00A73B85" w:rsidRPr="00446346">
        <w:rPr>
          <w:rFonts w:ascii="Times New Roman" w:hAnsi="Times New Roman" w:cs="Times New Roman"/>
          <w:sz w:val="18"/>
          <w:szCs w:val="18"/>
          <w:lang w:val="en-GB"/>
        </w:rPr>
        <w:t>discussed in economic literature, is been handled in the light of selected theoretical and empirical studies.</w:t>
      </w:r>
    </w:p>
    <w:p w:rsidR="001769F3" w:rsidRPr="00F82B96" w:rsidRDefault="001769F3" w:rsidP="00542CCB">
      <w:pPr>
        <w:spacing w:after="0" w:line="240" w:lineRule="auto"/>
        <w:jc w:val="both"/>
        <w:rPr>
          <w:rFonts w:ascii="Times New Roman" w:hAnsi="Times New Roman" w:cs="Times New Roman"/>
          <w:sz w:val="18"/>
          <w:szCs w:val="18"/>
          <w:lang w:val="en-GB"/>
        </w:rPr>
      </w:pPr>
      <w:r w:rsidRPr="00446346">
        <w:rPr>
          <w:rFonts w:ascii="Times New Roman" w:hAnsi="Times New Roman" w:cs="Times New Roman"/>
          <w:b/>
          <w:sz w:val="18"/>
          <w:szCs w:val="18"/>
          <w:lang w:val="en-GB"/>
        </w:rPr>
        <w:t xml:space="preserve">Keywords: </w:t>
      </w:r>
      <w:r w:rsidR="00C634D6" w:rsidRPr="00446346">
        <w:rPr>
          <w:rFonts w:ascii="Times New Roman" w:hAnsi="Times New Roman" w:cs="Times New Roman"/>
          <w:sz w:val="18"/>
          <w:szCs w:val="18"/>
          <w:lang w:val="en-GB"/>
        </w:rPr>
        <w:t xml:space="preserve">Economic </w:t>
      </w:r>
      <w:r w:rsidRPr="00446346">
        <w:rPr>
          <w:rFonts w:ascii="Times New Roman" w:hAnsi="Times New Roman" w:cs="Times New Roman"/>
          <w:sz w:val="18"/>
          <w:szCs w:val="18"/>
          <w:lang w:val="en-GB"/>
        </w:rPr>
        <w:t>Convergence</w:t>
      </w:r>
      <w:r w:rsidR="00C634D6" w:rsidRPr="00446346">
        <w:rPr>
          <w:rFonts w:ascii="Times New Roman" w:hAnsi="Times New Roman" w:cs="Times New Roman"/>
          <w:sz w:val="18"/>
          <w:szCs w:val="18"/>
          <w:lang w:val="en-GB"/>
        </w:rPr>
        <w:t xml:space="preserve">, Catch-up Effect, </w:t>
      </w:r>
      <w:r w:rsidR="00BE7294" w:rsidRPr="00446346">
        <w:rPr>
          <w:rFonts w:ascii="Times New Roman" w:hAnsi="Times New Roman" w:cs="Times New Roman"/>
          <w:sz w:val="18"/>
          <w:szCs w:val="18"/>
          <w:lang w:val="en-GB"/>
        </w:rPr>
        <w:t xml:space="preserve">Homogenization, </w:t>
      </w:r>
      <w:r w:rsidR="00240E0D" w:rsidRPr="00446346">
        <w:rPr>
          <w:rFonts w:ascii="Times New Roman" w:hAnsi="Times New Roman" w:cs="Times New Roman"/>
          <w:sz w:val="18"/>
          <w:szCs w:val="18"/>
          <w:lang w:val="en-GB"/>
        </w:rPr>
        <w:t xml:space="preserve">Economic Divergence, </w:t>
      </w:r>
      <w:r w:rsidR="00C634D6" w:rsidRPr="00446346">
        <w:rPr>
          <w:rFonts w:ascii="Times New Roman" w:hAnsi="Times New Roman" w:cs="Times New Roman"/>
          <w:sz w:val="18"/>
          <w:szCs w:val="18"/>
          <w:lang w:val="en-GB"/>
        </w:rPr>
        <w:t>Micro</w:t>
      </w:r>
      <w:r w:rsidR="004925B1">
        <w:rPr>
          <w:rFonts w:ascii="Times New Roman" w:hAnsi="Times New Roman" w:cs="Times New Roman"/>
          <w:sz w:val="18"/>
          <w:szCs w:val="18"/>
          <w:lang w:val="en-GB"/>
        </w:rPr>
        <w:t xml:space="preserve"> Convergence, Macro Convergence</w:t>
      </w:r>
      <w:r w:rsidR="00082103" w:rsidRPr="00446346">
        <w:rPr>
          <w:rFonts w:ascii="Times New Roman" w:hAnsi="Times New Roman" w:cs="Times New Roman"/>
          <w:sz w:val="18"/>
          <w:szCs w:val="18"/>
          <w:lang w:val="en-GB"/>
        </w:rPr>
        <w:t>.</w:t>
      </w:r>
      <w:r w:rsidR="00240E0D" w:rsidRPr="00F82B96">
        <w:rPr>
          <w:rFonts w:ascii="Times New Roman" w:hAnsi="Times New Roman" w:cs="Times New Roman"/>
          <w:sz w:val="18"/>
          <w:szCs w:val="18"/>
          <w:lang w:val="en-GB"/>
        </w:rPr>
        <w:t xml:space="preserve"> </w:t>
      </w:r>
    </w:p>
    <w:p w:rsidR="00AB6FAB" w:rsidRDefault="00AB6FAB" w:rsidP="00542CCB">
      <w:pPr>
        <w:spacing w:after="0" w:line="240" w:lineRule="auto"/>
        <w:ind w:firstLine="708"/>
        <w:jc w:val="both"/>
        <w:rPr>
          <w:rFonts w:ascii="Times New Roman" w:hAnsi="Times New Roman" w:cs="Times New Roman"/>
          <w:b/>
        </w:rPr>
      </w:pPr>
    </w:p>
    <w:p w:rsidR="001769F3" w:rsidRPr="003D43A3" w:rsidRDefault="00382893" w:rsidP="00542CCB">
      <w:pPr>
        <w:spacing w:after="0" w:line="240" w:lineRule="auto"/>
        <w:ind w:firstLine="708"/>
        <w:jc w:val="both"/>
        <w:rPr>
          <w:rFonts w:ascii="Times New Roman" w:hAnsi="Times New Roman" w:cs="Times New Roman"/>
          <w:b/>
        </w:rPr>
      </w:pPr>
      <w:r w:rsidRPr="003D43A3">
        <w:rPr>
          <w:rFonts w:ascii="Times New Roman" w:hAnsi="Times New Roman" w:cs="Times New Roman"/>
          <w:b/>
        </w:rPr>
        <w:t xml:space="preserve">GİRİŞ </w:t>
      </w:r>
    </w:p>
    <w:p w:rsidR="0067589A" w:rsidRPr="00F82B96" w:rsidRDefault="0067589A" w:rsidP="00CB0B85">
      <w:pPr>
        <w:spacing w:after="120" w:line="276" w:lineRule="auto"/>
        <w:ind w:firstLine="720"/>
        <w:jc w:val="both"/>
        <w:rPr>
          <w:rFonts w:ascii="Times New Roman" w:hAnsi="Times New Roman" w:cs="Times New Roman"/>
        </w:rPr>
      </w:pPr>
      <w:r w:rsidRPr="00F82B96">
        <w:rPr>
          <w:rFonts w:ascii="Times New Roman" w:hAnsi="Times New Roman" w:cs="Times New Roman"/>
        </w:rPr>
        <w:t xml:space="preserve">Doğa bilimlerinin alt disiplini olan biyolojide “farklı yapıdaki organizma gruplarının, edinimler ve çevresel benzerlikler nedeniyle benzeşmesi ”anlamına gelen “yakınsama” </w:t>
      </w:r>
      <w:r w:rsidR="00B07F7E" w:rsidRPr="00F82B96">
        <w:rPr>
          <w:rFonts w:ascii="Times New Roman" w:hAnsi="Times New Roman" w:cs="Times New Roman"/>
        </w:rPr>
        <w:t xml:space="preserve">kavramının içerdiği </w:t>
      </w:r>
      <w:r w:rsidR="003100EF" w:rsidRPr="00F82B96">
        <w:rPr>
          <w:rFonts w:ascii="Times New Roman" w:hAnsi="Times New Roman" w:cs="Times New Roman"/>
        </w:rPr>
        <w:t xml:space="preserve">temel </w:t>
      </w:r>
      <w:r w:rsidR="00B07F7E" w:rsidRPr="00F82B96">
        <w:rPr>
          <w:rFonts w:ascii="Times New Roman" w:hAnsi="Times New Roman" w:cs="Times New Roman"/>
        </w:rPr>
        <w:t>fikir,</w:t>
      </w:r>
      <w:r w:rsidRPr="00F82B96">
        <w:rPr>
          <w:rFonts w:ascii="Times New Roman" w:hAnsi="Times New Roman" w:cs="Times New Roman"/>
        </w:rPr>
        <w:t xml:space="preserve">  bazı sosyologlar ve ekonomistler tarafından kapitalist ve sosyalist sistemlerin</w:t>
      </w:r>
      <w:r w:rsidR="00B07F7E" w:rsidRPr="00F82B96">
        <w:rPr>
          <w:rFonts w:ascii="Times New Roman" w:hAnsi="Times New Roman" w:cs="Times New Roman"/>
        </w:rPr>
        <w:t xml:space="preserve"> yorumlanmasında</w:t>
      </w:r>
      <w:r w:rsidR="00810850" w:rsidRPr="00F82B96">
        <w:rPr>
          <w:rStyle w:val="DipnotBavurusu"/>
          <w:rFonts w:ascii="Times New Roman" w:hAnsi="Times New Roman" w:cs="Times New Roman"/>
        </w:rPr>
        <w:footnoteReference w:id="2"/>
      </w:r>
      <w:r w:rsidR="00B07F7E" w:rsidRPr="00F82B96">
        <w:rPr>
          <w:rFonts w:ascii="Times New Roman" w:hAnsi="Times New Roman" w:cs="Times New Roman"/>
        </w:rPr>
        <w:t xml:space="preserve"> kullanılmıştır</w:t>
      </w:r>
      <w:r w:rsidR="00810850" w:rsidRPr="00F82B96">
        <w:rPr>
          <w:rFonts w:ascii="Times New Roman" w:hAnsi="Times New Roman" w:cs="Times New Roman"/>
        </w:rPr>
        <w:t>.</w:t>
      </w:r>
      <w:r w:rsidRPr="00F82B96">
        <w:rPr>
          <w:rFonts w:ascii="Times New Roman" w:hAnsi="Times New Roman" w:cs="Times New Roman"/>
        </w:rPr>
        <w:t xml:space="preserve"> </w:t>
      </w:r>
      <w:r w:rsidR="00B07F7E" w:rsidRPr="00F82B96">
        <w:rPr>
          <w:rFonts w:ascii="Times New Roman" w:hAnsi="Times New Roman" w:cs="Times New Roman"/>
        </w:rPr>
        <w:t>Böylelikle yakınsama teorisinin</w:t>
      </w:r>
      <w:r w:rsidR="009F53BD">
        <w:rPr>
          <w:rFonts w:ascii="Times New Roman" w:hAnsi="Times New Roman" w:cs="Times New Roman"/>
        </w:rPr>
        <w:t>,</w:t>
      </w:r>
      <w:r w:rsidR="00B07F7E" w:rsidRPr="00F82B96">
        <w:rPr>
          <w:rFonts w:ascii="Times New Roman" w:hAnsi="Times New Roman" w:cs="Times New Roman"/>
        </w:rPr>
        <w:t xml:space="preserve"> ekonomik ve sosyolojik olmak üzere iki varyantı ortaya çıkmıştır (</w:t>
      </w:r>
      <w:proofErr w:type="spellStart"/>
      <w:r w:rsidR="00B07F7E" w:rsidRPr="00F82B96">
        <w:rPr>
          <w:rFonts w:ascii="Times New Roman" w:hAnsi="Times New Roman" w:cs="Times New Roman"/>
        </w:rPr>
        <w:t>Gaitonde</w:t>
      </w:r>
      <w:proofErr w:type="spellEnd"/>
      <w:r w:rsidR="00B07F7E" w:rsidRPr="00F82B96">
        <w:rPr>
          <w:rFonts w:ascii="Times New Roman" w:hAnsi="Times New Roman" w:cs="Times New Roman"/>
        </w:rPr>
        <w:t>, 1974).</w:t>
      </w:r>
      <w:r w:rsidR="003100EF" w:rsidRPr="00F82B96">
        <w:rPr>
          <w:rFonts w:ascii="Times New Roman" w:hAnsi="Times New Roman" w:cs="Times New Roman"/>
        </w:rPr>
        <w:t xml:space="preserve"> Günümüzde </w:t>
      </w:r>
      <w:r w:rsidR="00774754" w:rsidRPr="00F82B96">
        <w:rPr>
          <w:rFonts w:ascii="Times New Roman" w:hAnsi="Times New Roman" w:cs="Times New Roman"/>
        </w:rPr>
        <w:t>ise</w:t>
      </w:r>
      <w:r w:rsidR="009F53BD">
        <w:rPr>
          <w:rFonts w:ascii="Times New Roman" w:hAnsi="Times New Roman" w:cs="Times New Roman"/>
        </w:rPr>
        <w:t>,</w:t>
      </w:r>
      <w:r w:rsidR="00774754" w:rsidRPr="00F82B96">
        <w:rPr>
          <w:rFonts w:ascii="Times New Roman" w:hAnsi="Times New Roman" w:cs="Times New Roman"/>
        </w:rPr>
        <w:t xml:space="preserve"> </w:t>
      </w:r>
      <w:r w:rsidR="003100EF" w:rsidRPr="00F82B96">
        <w:rPr>
          <w:rFonts w:ascii="Times New Roman" w:hAnsi="Times New Roman" w:cs="Times New Roman"/>
        </w:rPr>
        <w:t xml:space="preserve">yakınsama kavramının sosyal bilimler açısından birçok </w:t>
      </w:r>
      <w:r w:rsidR="003100EF" w:rsidRPr="00F82B96">
        <w:rPr>
          <w:rFonts w:ascii="Times New Roman" w:hAnsi="Times New Roman" w:cs="Times New Roman"/>
        </w:rPr>
        <w:lastRenderedPageBreak/>
        <w:t>varyantı mevcuttur.</w:t>
      </w:r>
      <w:r w:rsidR="002040AD" w:rsidRPr="00F82B96">
        <w:rPr>
          <w:rStyle w:val="DipnotBavurusu"/>
          <w:rFonts w:ascii="Times New Roman" w:hAnsi="Times New Roman" w:cs="Times New Roman"/>
        </w:rPr>
        <w:t xml:space="preserve"> </w:t>
      </w:r>
      <w:r w:rsidR="002040AD" w:rsidRPr="00F82B96">
        <w:rPr>
          <w:rStyle w:val="DipnotBavurusu"/>
          <w:rFonts w:ascii="Times New Roman" w:hAnsi="Times New Roman" w:cs="Times New Roman"/>
        </w:rPr>
        <w:footnoteReference w:id="3"/>
      </w:r>
      <w:r w:rsidR="002040AD" w:rsidRPr="00F82B96">
        <w:rPr>
          <w:rFonts w:ascii="Times New Roman" w:hAnsi="Times New Roman" w:cs="Times New Roman"/>
        </w:rPr>
        <w:t xml:space="preserve"> </w:t>
      </w:r>
      <w:r w:rsidR="003100EF" w:rsidRPr="00F82B96">
        <w:rPr>
          <w:rFonts w:ascii="Times New Roman" w:hAnsi="Times New Roman" w:cs="Times New Roman"/>
        </w:rPr>
        <w:t xml:space="preserve"> Dolayısıyla yakınsama</w:t>
      </w:r>
      <w:r w:rsidR="009F53BD">
        <w:rPr>
          <w:rFonts w:ascii="Times New Roman" w:hAnsi="Times New Roman" w:cs="Times New Roman"/>
        </w:rPr>
        <w:t xml:space="preserve"> olgusu dayandığı</w:t>
      </w:r>
      <w:r w:rsidR="003100EF" w:rsidRPr="00F82B96">
        <w:rPr>
          <w:rFonts w:ascii="Times New Roman" w:hAnsi="Times New Roman" w:cs="Times New Roman"/>
        </w:rPr>
        <w:t xml:space="preserve"> </w:t>
      </w:r>
      <w:r w:rsidR="009F53BD">
        <w:rPr>
          <w:rFonts w:ascii="Times New Roman" w:hAnsi="Times New Roman" w:cs="Times New Roman"/>
        </w:rPr>
        <w:t>ana fikir,</w:t>
      </w:r>
      <w:r w:rsidR="003100EF" w:rsidRPr="00F82B96">
        <w:rPr>
          <w:rFonts w:ascii="Times New Roman" w:hAnsi="Times New Roman" w:cs="Times New Roman"/>
        </w:rPr>
        <w:t xml:space="preserve"> kavramın </w:t>
      </w:r>
      <w:proofErr w:type="spellStart"/>
      <w:r w:rsidR="003100EF" w:rsidRPr="00F82B96">
        <w:rPr>
          <w:rFonts w:ascii="Times New Roman" w:hAnsi="Times New Roman" w:cs="Times New Roman"/>
        </w:rPr>
        <w:t>multi</w:t>
      </w:r>
      <w:r w:rsidR="00EF712F">
        <w:rPr>
          <w:rFonts w:ascii="Times New Roman" w:hAnsi="Times New Roman" w:cs="Times New Roman"/>
        </w:rPr>
        <w:t>di</w:t>
      </w:r>
      <w:r w:rsidR="003100EF" w:rsidRPr="00F82B96">
        <w:rPr>
          <w:rFonts w:ascii="Times New Roman" w:hAnsi="Times New Roman" w:cs="Times New Roman"/>
        </w:rPr>
        <w:t>sipliner</w:t>
      </w:r>
      <w:proofErr w:type="spellEnd"/>
      <w:r w:rsidR="003100EF" w:rsidRPr="00F82B96">
        <w:rPr>
          <w:rFonts w:ascii="Times New Roman" w:hAnsi="Times New Roman" w:cs="Times New Roman"/>
        </w:rPr>
        <w:t xml:space="preserve"> olmasını sağlamaktadır. </w:t>
      </w:r>
    </w:p>
    <w:p w:rsidR="00D573B0" w:rsidRPr="00F82B96" w:rsidRDefault="00F66978" w:rsidP="00E0723F">
      <w:pPr>
        <w:spacing w:after="120" w:line="276" w:lineRule="auto"/>
        <w:ind w:firstLine="720"/>
        <w:jc w:val="both"/>
        <w:rPr>
          <w:rFonts w:ascii="Times New Roman" w:hAnsi="Times New Roman" w:cs="Times New Roman"/>
        </w:rPr>
      </w:pPr>
      <w:r>
        <w:rPr>
          <w:rFonts w:ascii="Times New Roman" w:hAnsi="Times New Roman" w:cs="Times New Roman"/>
        </w:rPr>
        <w:t>Ekonomik yakınsama</w:t>
      </w:r>
      <w:r w:rsidR="00CC30CE">
        <w:rPr>
          <w:rFonts w:ascii="Times New Roman" w:hAnsi="Times New Roman" w:cs="Times New Roman"/>
        </w:rPr>
        <w:t>nın</w:t>
      </w:r>
      <w:r>
        <w:rPr>
          <w:rFonts w:ascii="Times New Roman" w:hAnsi="Times New Roman" w:cs="Times New Roman"/>
        </w:rPr>
        <w:t>,</w:t>
      </w:r>
      <w:r w:rsidR="000B549D" w:rsidRPr="00F82B96">
        <w:rPr>
          <w:rFonts w:ascii="Times New Roman" w:hAnsi="Times New Roman" w:cs="Times New Roman"/>
        </w:rPr>
        <w:t xml:space="preserve"> </w:t>
      </w:r>
      <w:r w:rsidR="00EF712F">
        <w:rPr>
          <w:rFonts w:ascii="Times New Roman" w:hAnsi="Times New Roman" w:cs="Times New Roman"/>
        </w:rPr>
        <w:t>uluslararası ticare</w:t>
      </w:r>
      <w:r w:rsidR="0047648F" w:rsidRPr="00F82B96">
        <w:rPr>
          <w:rFonts w:ascii="Times New Roman" w:hAnsi="Times New Roman" w:cs="Times New Roman"/>
        </w:rPr>
        <w:t xml:space="preserve">tin liberalleşmesi yönündeki </w:t>
      </w:r>
      <w:r w:rsidR="000B549D" w:rsidRPr="00F82B96">
        <w:rPr>
          <w:rFonts w:ascii="Times New Roman" w:hAnsi="Times New Roman" w:cs="Times New Roman"/>
        </w:rPr>
        <w:t xml:space="preserve">çok eski </w:t>
      </w:r>
      <w:r w:rsidR="0047648F" w:rsidRPr="00F82B96">
        <w:rPr>
          <w:rFonts w:ascii="Times New Roman" w:hAnsi="Times New Roman" w:cs="Times New Roman"/>
        </w:rPr>
        <w:t>söylemelere dayan</w:t>
      </w:r>
      <w:r w:rsidR="00425926">
        <w:rPr>
          <w:rFonts w:ascii="Times New Roman" w:hAnsi="Times New Roman" w:cs="Times New Roman"/>
        </w:rPr>
        <w:t xml:space="preserve">dığı ifade edilmektedir. </w:t>
      </w:r>
      <w:r w:rsidR="0047648F" w:rsidRPr="00F82B96">
        <w:rPr>
          <w:rFonts w:ascii="Times New Roman" w:hAnsi="Times New Roman" w:cs="Times New Roman"/>
        </w:rPr>
        <w:t>Özellikle</w:t>
      </w:r>
      <w:r w:rsidR="003D4AEB" w:rsidRPr="00F82B96">
        <w:rPr>
          <w:rFonts w:ascii="Times New Roman" w:hAnsi="Times New Roman" w:cs="Times New Roman"/>
        </w:rPr>
        <w:t xml:space="preserve"> </w:t>
      </w:r>
      <w:r w:rsidR="0047648F" w:rsidRPr="00F82B96">
        <w:rPr>
          <w:rFonts w:ascii="Times New Roman" w:hAnsi="Times New Roman" w:cs="Times New Roman"/>
        </w:rPr>
        <w:t>İkinci Dünya Savaşı'nı izleyen çeyrek yüzyıl boyunca üretkenlik artışın</w:t>
      </w:r>
      <w:r w:rsidR="0072554F" w:rsidRPr="00F82B96">
        <w:rPr>
          <w:rFonts w:ascii="Times New Roman" w:hAnsi="Times New Roman" w:cs="Times New Roman"/>
        </w:rPr>
        <w:t xml:space="preserve">a yönelik </w:t>
      </w:r>
      <w:r w:rsidR="002D6160">
        <w:rPr>
          <w:rFonts w:ascii="Times New Roman" w:hAnsi="Times New Roman" w:cs="Times New Roman"/>
        </w:rPr>
        <w:t xml:space="preserve">yapılan </w:t>
      </w:r>
      <w:r w:rsidR="0072554F" w:rsidRPr="00F82B96">
        <w:rPr>
          <w:rFonts w:ascii="Times New Roman" w:hAnsi="Times New Roman" w:cs="Times New Roman"/>
        </w:rPr>
        <w:t>birçok açıklamada en göze çarpan nokta</w:t>
      </w:r>
      <w:r w:rsidR="0099639E">
        <w:rPr>
          <w:rFonts w:ascii="Times New Roman" w:hAnsi="Times New Roman" w:cs="Times New Roman"/>
        </w:rPr>
        <w:t>,</w:t>
      </w:r>
      <w:r w:rsidR="0072554F" w:rsidRPr="00F82B96">
        <w:rPr>
          <w:rFonts w:ascii="Times New Roman" w:hAnsi="Times New Roman" w:cs="Times New Roman"/>
        </w:rPr>
        <w:t xml:space="preserve"> </w:t>
      </w:r>
      <w:r w:rsidR="0039118C" w:rsidRPr="0039118C">
        <w:rPr>
          <w:rFonts w:ascii="Times New Roman" w:hAnsi="Times New Roman" w:cs="Times New Roman"/>
        </w:rPr>
        <w:t xml:space="preserve">yakalama </w:t>
      </w:r>
      <w:r w:rsidR="0099639E">
        <w:rPr>
          <w:rFonts w:ascii="Times New Roman" w:hAnsi="Times New Roman" w:cs="Times New Roman"/>
        </w:rPr>
        <w:t xml:space="preserve">hipotezinin </w:t>
      </w:r>
      <w:r w:rsidR="0072554F" w:rsidRPr="00F82B96">
        <w:rPr>
          <w:rFonts w:ascii="Times New Roman" w:hAnsi="Times New Roman" w:cs="Times New Roman"/>
        </w:rPr>
        <w:t>dayandığı temel</w:t>
      </w:r>
      <w:r w:rsidR="0047648F" w:rsidRPr="00F82B96">
        <w:rPr>
          <w:rFonts w:ascii="Times New Roman" w:hAnsi="Times New Roman" w:cs="Times New Roman"/>
        </w:rPr>
        <w:t xml:space="preserve"> </w:t>
      </w:r>
      <w:r w:rsidR="0072554F" w:rsidRPr="00F82B96">
        <w:rPr>
          <w:rFonts w:ascii="Times New Roman" w:hAnsi="Times New Roman" w:cs="Times New Roman"/>
        </w:rPr>
        <w:t xml:space="preserve">düşünceden </w:t>
      </w:r>
      <w:r w:rsidR="0047648F" w:rsidRPr="00F82B96">
        <w:rPr>
          <w:rFonts w:ascii="Times New Roman" w:hAnsi="Times New Roman" w:cs="Times New Roman"/>
        </w:rPr>
        <w:t>bahsedil</w:t>
      </w:r>
      <w:r w:rsidR="005E64EF">
        <w:rPr>
          <w:rFonts w:ascii="Times New Roman" w:hAnsi="Times New Roman" w:cs="Times New Roman"/>
        </w:rPr>
        <w:t xml:space="preserve">miş olmasıdır. </w:t>
      </w:r>
      <w:r w:rsidR="00E0723F" w:rsidRPr="00E0723F">
        <w:rPr>
          <w:rFonts w:ascii="Times New Roman" w:hAnsi="Times New Roman" w:cs="Times New Roman"/>
        </w:rPr>
        <w:t>Hipotez, en azından II. Dünya Savaşı'ndan bu yana ve belki de ondan önceki hatırı sayılır bir süre boyunca, sanayileşmiş ülkeler grubunun üretkenlik, teknoloji ve kişi başına düşen gelir düzeyleri açısından giderek daha homojen hale geldiğini ileri sü</w:t>
      </w:r>
      <w:r w:rsidR="00E0723F">
        <w:rPr>
          <w:rFonts w:ascii="Times New Roman" w:hAnsi="Times New Roman" w:cs="Times New Roman"/>
        </w:rPr>
        <w:t>rmektedir (</w:t>
      </w:r>
      <w:proofErr w:type="spellStart"/>
      <w:r w:rsidR="00E0723F">
        <w:rPr>
          <w:rFonts w:ascii="Times New Roman" w:hAnsi="Times New Roman" w:cs="Times New Roman"/>
        </w:rPr>
        <w:t>Baumol</w:t>
      </w:r>
      <w:proofErr w:type="spellEnd"/>
      <w:r w:rsidR="00E0723F">
        <w:rPr>
          <w:rFonts w:ascii="Times New Roman" w:hAnsi="Times New Roman" w:cs="Times New Roman"/>
        </w:rPr>
        <w:t xml:space="preserve"> vd</w:t>
      </w:r>
      <w:proofErr w:type="gramStart"/>
      <w:r w:rsidR="00E0723F">
        <w:rPr>
          <w:rFonts w:ascii="Times New Roman" w:hAnsi="Times New Roman" w:cs="Times New Roman"/>
        </w:rPr>
        <w:t>.,</w:t>
      </w:r>
      <w:proofErr w:type="gramEnd"/>
      <w:r w:rsidR="00E0723F">
        <w:rPr>
          <w:rFonts w:ascii="Times New Roman" w:hAnsi="Times New Roman" w:cs="Times New Roman"/>
        </w:rPr>
        <w:t xml:space="preserve"> </w:t>
      </w:r>
      <w:r w:rsidR="00E0723F" w:rsidRPr="00E0723F">
        <w:rPr>
          <w:rFonts w:ascii="Times New Roman" w:hAnsi="Times New Roman" w:cs="Times New Roman"/>
        </w:rPr>
        <w:t>1994).</w:t>
      </w:r>
      <w:r w:rsidR="00E0723F">
        <w:rPr>
          <w:rFonts w:ascii="Times New Roman" w:hAnsi="Times New Roman" w:cs="Times New Roman"/>
        </w:rPr>
        <w:t xml:space="preserve"> </w:t>
      </w:r>
      <w:r w:rsidR="00B77238">
        <w:rPr>
          <w:rFonts w:ascii="Times New Roman" w:hAnsi="Times New Roman" w:cs="Times New Roman"/>
        </w:rPr>
        <w:t>Ayrıca, y</w:t>
      </w:r>
      <w:r w:rsidR="00390CFF" w:rsidRPr="00F82B96">
        <w:rPr>
          <w:rFonts w:ascii="Times New Roman" w:hAnsi="Times New Roman" w:cs="Times New Roman"/>
        </w:rPr>
        <w:t>akalama hipotezi</w:t>
      </w:r>
      <w:r w:rsidR="00A73313">
        <w:rPr>
          <w:rFonts w:ascii="Times New Roman" w:hAnsi="Times New Roman" w:cs="Times New Roman"/>
        </w:rPr>
        <w:t>;</w:t>
      </w:r>
      <w:r w:rsidR="00390CFF" w:rsidRPr="00F82B96">
        <w:rPr>
          <w:rFonts w:ascii="Times New Roman" w:hAnsi="Times New Roman" w:cs="Times New Roman"/>
        </w:rPr>
        <w:t xml:space="preserve"> üretkenlik düzeyinde geri olmanın</w:t>
      </w:r>
      <w:r w:rsidR="003A35CA" w:rsidRPr="00F82B96">
        <w:rPr>
          <w:rFonts w:ascii="Times New Roman" w:hAnsi="Times New Roman" w:cs="Times New Roman"/>
        </w:rPr>
        <w:t>,</w:t>
      </w:r>
      <w:r w:rsidR="00390CFF" w:rsidRPr="00F82B96">
        <w:rPr>
          <w:rFonts w:ascii="Times New Roman" w:hAnsi="Times New Roman" w:cs="Times New Roman"/>
        </w:rPr>
        <w:t xml:space="preserve"> hızlı ilerleme potansiyeli </w:t>
      </w:r>
      <w:r w:rsidR="00CC30CE">
        <w:rPr>
          <w:rFonts w:ascii="Times New Roman" w:hAnsi="Times New Roman" w:cs="Times New Roman"/>
        </w:rPr>
        <w:t>yarattığı</w:t>
      </w:r>
      <w:r w:rsidR="00BF16C8">
        <w:rPr>
          <w:rFonts w:ascii="Times New Roman" w:hAnsi="Times New Roman" w:cs="Times New Roman"/>
        </w:rPr>
        <w:t>nı</w:t>
      </w:r>
      <w:r w:rsidR="00390CFF" w:rsidRPr="00F82B96">
        <w:rPr>
          <w:rFonts w:ascii="Times New Roman" w:hAnsi="Times New Roman" w:cs="Times New Roman"/>
        </w:rPr>
        <w:t xml:space="preserve"> </w:t>
      </w:r>
      <w:r w:rsidR="00E0723F" w:rsidRPr="00E0723F">
        <w:rPr>
          <w:rFonts w:ascii="Times New Roman" w:hAnsi="Times New Roman" w:cs="Times New Roman"/>
        </w:rPr>
        <w:t>iddia etme</w:t>
      </w:r>
      <w:r w:rsidR="00002914">
        <w:rPr>
          <w:rFonts w:ascii="Times New Roman" w:hAnsi="Times New Roman" w:cs="Times New Roman"/>
        </w:rPr>
        <w:t xml:space="preserve">ktedir </w:t>
      </w:r>
      <w:r w:rsidR="00083274" w:rsidRPr="00F82B96">
        <w:rPr>
          <w:rFonts w:ascii="Times New Roman" w:hAnsi="Times New Roman" w:cs="Times New Roman"/>
        </w:rPr>
        <w:t>(</w:t>
      </w:r>
      <w:proofErr w:type="spellStart"/>
      <w:r w:rsidR="00083274" w:rsidRPr="00F82B96">
        <w:rPr>
          <w:rFonts w:ascii="Times New Roman" w:hAnsi="Times New Roman" w:cs="Times New Roman"/>
        </w:rPr>
        <w:t>Meyer</w:t>
      </w:r>
      <w:proofErr w:type="spellEnd"/>
      <w:r w:rsidR="00083274" w:rsidRPr="00F82B96">
        <w:rPr>
          <w:rFonts w:ascii="Times New Roman" w:hAnsi="Times New Roman" w:cs="Times New Roman"/>
        </w:rPr>
        <w:t xml:space="preserve"> vd</w:t>
      </w:r>
      <w:proofErr w:type="gramStart"/>
      <w:r w:rsidR="00083274" w:rsidRPr="00F82B96">
        <w:rPr>
          <w:rFonts w:ascii="Times New Roman" w:hAnsi="Times New Roman" w:cs="Times New Roman"/>
        </w:rPr>
        <w:t>.,</w:t>
      </w:r>
      <w:proofErr w:type="gramEnd"/>
      <w:r w:rsidR="00083274" w:rsidRPr="00F82B96">
        <w:rPr>
          <w:rFonts w:ascii="Times New Roman" w:hAnsi="Times New Roman" w:cs="Times New Roman"/>
        </w:rPr>
        <w:t xml:space="preserve"> 1975)</w:t>
      </w:r>
      <w:r w:rsidR="00390CFF" w:rsidRPr="00F82B96">
        <w:rPr>
          <w:rFonts w:ascii="Times New Roman" w:hAnsi="Times New Roman" w:cs="Times New Roman"/>
        </w:rPr>
        <w:t xml:space="preserve">. </w:t>
      </w:r>
      <w:r w:rsidR="00A77F88">
        <w:rPr>
          <w:rFonts w:ascii="Times New Roman" w:hAnsi="Times New Roman" w:cs="Times New Roman"/>
        </w:rPr>
        <w:t>Dolayısıyla</w:t>
      </w:r>
      <w:r w:rsidR="00390CFF" w:rsidRPr="00F82B96">
        <w:rPr>
          <w:rFonts w:ascii="Times New Roman" w:hAnsi="Times New Roman" w:cs="Times New Roman"/>
        </w:rPr>
        <w:t xml:space="preserve"> </w:t>
      </w:r>
      <w:r w:rsidR="00F57769">
        <w:rPr>
          <w:rFonts w:ascii="Times New Roman" w:hAnsi="Times New Roman" w:cs="Times New Roman"/>
        </w:rPr>
        <w:t xml:space="preserve">bu hipotez, </w:t>
      </w:r>
      <w:r w:rsidR="00390CFF" w:rsidRPr="00F82B96">
        <w:rPr>
          <w:rFonts w:ascii="Times New Roman" w:hAnsi="Times New Roman" w:cs="Times New Roman"/>
        </w:rPr>
        <w:t xml:space="preserve">ülkeler arası karşılaştırmalarda herhangi bir uzun dönemdeki üretkenlik artış oranlarının, başlangıçtaki üretkenlik seviyeleriyle ters orantılı olma eğiliminde olduğunu </w:t>
      </w:r>
      <w:r w:rsidR="001A666A">
        <w:rPr>
          <w:rFonts w:ascii="Times New Roman" w:hAnsi="Times New Roman" w:cs="Times New Roman"/>
        </w:rPr>
        <w:t>v</w:t>
      </w:r>
      <w:r w:rsidR="00AD7BBF">
        <w:rPr>
          <w:rFonts w:ascii="Times New Roman" w:hAnsi="Times New Roman" w:cs="Times New Roman"/>
        </w:rPr>
        <w:t>urgulamaktadır</w:t>
      </w:r>
      <w:r w:rsidR="00A73313">
        <w:rPr>
          <w:rFonts w:ascii="Times New Roman" w:hAnsi="Times New Roman" w:cs="Times New Roman"/>
        </w:rPr>
        <w:t>.</w:t>
      </w:r>
      <w:r w:rsidR="009A7D68">
        <w:rPr>
          <w:rFonts w:ascii="Times New Roman" w:hAnsi="Times New Roman" w:cs="Times New Roman"/>
        </w:rPr>
        <w:t xml:space="preserve"> </w:t>
      </w:r>
      <w:r w:rsidR="00390CFF" w:rsidRPr="00F82B96">
        <w:rPr>
          <w:rFonts w:ascii="Times New Roman" w:hAnsi="Times New Roman" w:cs="Times New Roman"/>
        </w:rPr>
        <w:t>Bu çerçevede söz konusu dönemde</w:t>
      </w:r>
      <w:r w:rsidR="0072554F" w:rsidRPr="00F82B96">
        <w:rPr>
          <w:rFonts w:ascii="Times New Roman" w:hAnsi="Times New Roman" w:cs="Times New Roman"/>
        </w:rPr>
        <w:t xml:space="preserve"> </w:t>
      </w:r>
      <w:r w:rsidR="0047648F" w:rsidRPr="00F82B96">
        <w:rPr>
          <w:rFonts w:ascii="Times New Roman" w:hAnsi="Times New Roman" w:cs="Times New Roman"/>
        </w:rPr>
        <w:t xml:space="preserve">ABD’nin </w:t>
      </w:r>
      <w:r w:rsidR="0072554F" w:rsidRPr="00F82B96">
        <w:rPr>
          <w:rFonts w:ascii="Times New Roman" w:hAnsi="Times New Roman" w:cs="Times New Roman"/>
        </w:rPr>
        <w:t>hâlihazırda</w:t>
      </w:r>
      <w:r w:rsidR="00F57769">
        <w:rPr>
          <w:rFonts w:ascii="Times New Roman" w:hAnsi="Times New Roman" w:cs="Times New Roman"/>
        </w:rPr>
        <w:t xml:space="preserve"> kullanılmakta olduğu</w:t>
      </w:r>
      <w:r w:rsidR="0047648F" w:rsidRPr="00F82B96">
        <w:rPr>
          <w:rFonts w:ascii="Times New Roman" w:hAnsi="Times New Roman" w:cs="Times New Roman"/>
        </w:rPr>
        <w:t xml:space="preserve"> ancak Batı'nın diğer ülkelerinde henüz kullanılmayan üretim </w:t>
      </w:r>
      <w:r w:rsidR="003A35CA" w:rsidRPr="00F82B96">
        <w:rPr>
          <w:rFonts w:ascii="Times New Roman" w:hAnsi="Times New Roman" w:cs="Times New Roman"/>
        </w:rPr>
        <w:t>ve sınai</w:t>
      </w:r>
      <w:r w:rsidR="0047648F" w:rsidRPr="00F82B96">
        <w:rPr>
          <w:rFonts w:ascii="Times New Roman" w:hAnsi="Times New Roman" w:cs="Times New Roman"/>
        </w:rPr>
        <w:t xml:space="preserve"> </w:t>
      </w:r>
      <w:r w:rsidR="0072554F" w:rsidRPr="00F82B96">
        <w:rPr>
          <w:rFonts w:ascii="Times New Roman" w:hAnsi="Times New Roman" w:cs="Times New Roman"/>
        </w:rPr>
        <w:t>ile</w:t>
      </w:r>
      <w:r w:rsidR="0047648F" w:rsidRPr="00F82B96">
        <w:rPr>
          <w:rFonts w:ascii="Times New Roman" w:hAnsi="Times New Roman" w:cs="Times New Roman"/>
        </w:rPr>
        <w:t xml:space="preserve"> ticari örgütlenme yöntemleri sebebiyle </w:t>
      </w:r>
      <w:r w:rsidR="00103C5B">
        <w:rPr>
          <w:rFonts w:ascii="Times New Roman" w:hAnsi="Times New Roman" w:cs="Times New Roman"/>
        </w:rPr>
        <w:t>Amerika Birleşik Devletleri (</w:t>
      </w:r>
      <w:r w:rsidR="0047648F" w:rsidRPr="00F82B96">
        <w:rPr>
          <w:rFonts w:ascii="Times New Roman" w:hAnsi="Times New Roman" w:cs="Times New Roman"/>
        </w:rPr>
        <w:t>ABD</w:t>
      </w:r>
      <w:r w:rsidR="00103C5B">
        <w:rPr>
          <w:rFonts w:ascii="Times New Roman" w:hAnsi="Times New Roman" w:cs="Times New Roman"/>
        </w:rPr>
        <w:t>)</w:t>
      </w:r>
      <w:r w:rsidR="0047648F" w:rsidRPr="00F82B96">
        <w:rPr>
          <w:rFonts w:ascii="Times New Roman" w:hAnsi="Times New Roman" w:cs="Times New Roman"/>
        </w:rPr>
        <w:t xml:space="preserve"> "lider"</w:t>
      </w:r>
      <w:r w:rsidR="00F57769">
        <w:rPr>
          <w:rFonts w:ascii="Times New Roman" w:hAnsi="Times New Roman" w:cs="Times New Roman"/>
        </w:rPr>
        <w:t>;</w:t>
      </w:r>
      <w:r w:rsidR="0047648F" w:rsidRPr="00F82B96">
        <w:rPr>
          <w:rFonts w:ascii="Times New Roman" w:hAnsi="Times New Roman" w:cs="Times New Roman"/>
        </w:rPr>
        <w:t xml:space="preserve"> diğer ülkeler ise</w:t>
      </w:r>
      <w:r w:rsidR="00F57769">
        <w:rPr>
          <w:rFonts w:ascii="Times New Roman" w:hAnsi="Times New Roman" w:cs="Times New Roman"/>
        </w:rPr>
        <w:t>,</w:t>
      </w:r>
      <w:r w:rsidR="0047648F" w:rsidRPr="00F82B96">
        <w:rPr>
          <w:rFonts w:ascii="Times New Roman" w:hAnsi="Times New Roman" w:cs="Times New Roman"/>
        </w:rPr>
        <w:t xml:space="preserve"> "yakalama" fırsatı bulan "takipçiler" olarak </w:t>
      </w:r>
      <w:r w:rsidR="003A35CA" w:rsidRPr="00F82B96">
        <w:rPr>
          <w:rFonts w:ascii="Times New Roman" w:hAnsi="Times New Roman" w:cs="Times New Roman"/>
        </w:rPr>
        <w:t>görülmüştür</w:t>
      </w:r>
      <w:r w:rsidR="00D018C0" w:rsidRPr="00F82B96">
        <w:rPr>
          <w:rFonts w:ascii="Times New Roman" w:hAnsi="Times New Roman" w:cs="Times New Roman"/>
        </w:rPr>
        <w:t xml:space="preserve"> (</w:t>
      </w:r>
      <w:proofErr w:type="spellStart"/>
      <w:r w:rsidR="00D018C0" w:rsidRPr="00F82B96">
        <w:rPr>
          <w:rFonts w:ascii="Times New Roman" w:hAnsi="Times New Roman" w:cs="Times New Roman"/>
        </w:rPr>
        <w:t>Matkowski</w:t>
      </w:r>
      <w:proofErr w:type="spellEnd"/>
      <w:r w:rsidR="00D018C0" w:rsidRPr="00F82B96">
        <w:rPr>
          <w:rFonts w:ascii="Times New Roman" w:hAnsi="Times New Roman" w:cs="Times New Roman"/>
        </w:rPr>
        <w:t xml:space="preserve"> &amp; </w:t>
      </w:r>
      <w:proofErr w:type="spellStart"/>
      <w:r w:rsidR="00D018C0" w:rsidRPr="00F82B96">
        <w:rPr>
          <w:rFonts w:ascii="Times New Roman" w:hAnsi="Times New Roman" w:cs="Times New Roman"/>
        </w:rPr>
        <w:t>Próchniak</w:t>
      </w:r>
      <w:proofErr w:type="spellEnd"/>
      <w:r w:rsidR="00D018C0" w:rsidRPr="00F82B96">
        <w:rPr>
          <w:rFonts w:ascii="Times New Roman" w:hAnsi="Times New Roman" w:cs="Times New Roman"/>
        </w:rPr>
        <w:t xml:space="preserve">, 2004). </w:t>
      </w:r>
      <w:r w:rsidR="00BC415A">
        <w:rPr>
          <w:rFonts w:ascii="Times New Roman" w:hAnsi="Times New Roman" w:cs="Times New Roman"/>
        </w:rPr>
        <w:t>Zamanla</w:t>
      </w:r>
      <w:r w:rsidR="00540536" w:rsidRPr="00F82B96">
        <w:rPr>
          <w:rFonts w:ascii="Times New Roman" w:hAnsi="Times New Roman" w:cs="Times New Roman"/>
        </w:rPr>
        <w:t xml:space="preserve"> yeni liderlerin </w:t>
      </w:r>
      <w:r w:rsidR="00BC415A">
        <w:rPr>
          <w:rFonts w:ascii="Times New Roman" w:hAnsi="Times New Roman" w:cs="Times New Roman"/>
        </w:rPr>
        <w:t>doğuşu</w:t>
      </w:r>
      <w:r w:rsidR="00540536" w:rsidRPr="00F82B96">
        <w:rPr>
          <w:rFonts w:ascii="Times New Roman" w:hAnsi="Times New Roman" w:cs="Times New Roman"/>
        </w:rPr>
        <w:t xml:space="preserve">, yeni takipçilerin ortaya </w:t>
      </w:r>
      <w:r w:rsidR="00022B08">
        <w:rPr>
          <w:rFonts w:ascii="Times New Roman" w:hAnsi="Times New Roman" w:cs="Times New Roman"/>
        </w:rPr>
        <w:t xml:space="preserve">çıkmasına yol açmıştır. </w:t>
      </w:r>
      <w:r w:rsidR="003A35CA" w:rsidRPr="00F82B96">
        <w:rPr>
          <w:rFonts w:ascii="Times New Roman" w:hAnsi="Times New Roman" w:cs="Times New Roman"/>
        </w:rPr>
        <w:t>Böylelikle göreli olarak yoksul ülkeler ve bölgeler</w:t>
      </w:r>
      <w:r w:rsidR="00BC415A">
        <w:rPr>
          <w:rFonts w:ascii="Times New Roman" w:hAnsi="Times New Roman" w:cs="Times New Roman"/>
        </w:rPr>
        <w:t>,</w:t>
      </w:r>
      <w:r w:rsidR="003A35CA" w:rsidRPr="00F82B96">
        <w:rPr>
          <w:rFonts w:ascii="Times New Roman" w:hAnsi="Times New Roman" w:cs="Times New Roman"/>
        </w:rPr>
        <w:t xml:space="preserve"> “takipçi”</w:t>
      </w:r>
      <w:r w:rsidR="00BC415A">
        <w:rPr>
          <w:rFonts w:ascii="Times New Roman" w:hAnsi="Times New Roman" w:cs="Times New Roman"/>
        </w:rPr>
        <w:t>;</w:t>
      </w:r>
      <w:r w:rsidR="003A35CA" w:rsidRPr="00F82B96">
        <w:rPr>
          <w:rFonts w:ascii="Times New Roman" w:hAnsi="Times New Roman" w:cs="Times New Roman"/>
        </w:rPr>
        <w:t xml:space="preserve"> zengin ülkeler ve bölgeler ise</w:t>
      </w:r>
      <w:r w:rsidR="00BC415A">
        <w:rPr>
          <w:rFonts w:ascii="Times New Roman" w:hAnsi="Times New Roman" w:cs="Times New Roman"/>
        </w:rPr>
        <w:t>,</w:t>
      </w:r>
      <w:r w:rsidR="003A35CA" w:rsidRPr="00F82B96">
        <w:rPr>
          <w:rFonts w:ascii="Times New Roman" w:hAnsi="Times New Roman" w:cs="Times New Roman"/>
        </w:rPr>
        <w:t xml:space="preserve"> “lider” olarak </w:t>
      </w:r>
      <w:r w:rsidR="00EB52ED">
        <w:rPr>
          <w:rFonts w:ascii="Times New Roman" w:hAnsi="Times New Roman" w:cs="Times New Roman"/>
        </w:rPr>
        <w:t xml:space="preserve">nitelendirilmiştir. </w:t>
      </w:r>
      <w:r w:rsidR="009006B5">
        <w:rPr>
          <w:rFonts w:ascii="Times New Roman" w:hAnsi="Times New Roman" w:cs="Times New Roman"/>
        </w:rPr>
        <w:t>Bu gelişmeler,</w:t>
      </w:r>
      <w:r w:rsidR="00D018C0" w:rsidRPr="00F82B96">
        <w:rPr>
          <w:rFonts w:ascii="Times New Roman" w:hAnsi="Times New Roman" w:cs="Times New Roman"/>
        </w:rPr>
        <w:t xml:space="preserve"> İkinci Dünya Savaşı'ndan </w:t>
      </w:r>
      <w:r w:rsidR="00005BC6" w:rsidRPr="00F82B96">
        <w:rPr>
          <w:rFonts w:ascii="Times New Roman" w:hAnsi="Times New Roman" w:cs="Times New Roman"/>
        </w:rPr>
        <w:t>sonraki ilerleyen</w:t>
      </w:r>
      <w:r w:rsidR="00D018C0" w:rsidRPr="00F82B96">
        <w:rPr>
          <w:rFonts w:ascii="Times New Roman" w:hAnsi="Times New Roman" w:cs="Times New Roman"/>
        </w:rPr>
        <w:t xml:space="preserve"> süreçte iki gelişmiş toplum bloğu</w:t>
      </w:r>
      <w:r w:rsidR="009006B5">
        <w:rPr>
          <w:rFonts w:ascii="Times New Roman" w:hAnsi="Times New Roman" w:cs="Times New Roman"/>
        </w:rPr>
        <w:t xml:space="preserve">yla birlikte </w:t>
      </w:r>
      <w:r w:rsidR="00D018C0" w:rsidRPr="00F82B96">
        <w:rPr>
          <w:rFonts w:ascii="Times New Roman" w:hAnsi="Times New Roman" w:cs="Times New Roman"/>
        </w:rPr>
        <w:t xml:space="preserve">daha az gelişmiş olan </w:t>
      </w:r>
      <w:r w:rsidR="00901388">
        <w:rPr>
          <w:rFonts w:ascii="Times New Roman" w:hAnsi="Times New Roman" w:cs="Times New Roman"/>
        </w:rPr>
        <w:t>bloğunun</w:t>
      </w:r>
      <w:r w:rsidR="00D018C0" w:rsidRPr="00F82B96">
        <w:rPr>
          <w:rFonts w:ascii="Times New Roman" w:hAnsi="Times New Roman" w:cs="Times New Roman"/>
        </w:rPr>
        <w:t xml:space="preserve"> ortak bir yönde evrimleşip gelişmeyeceğine da</w:t>
      </w:r>
      <w:r w:rsidR="004D6E22">
        <w:rPr>
          <w:rFonts w:ascii="Times New Roman" w:hAnsi="Times New Roman" w:cs="Times New Roman"/>
        </w:rPr>
        <w:t>ir entel</w:t>
      </w:r>
      <w:r w:rsidR="00D018C0" w:rsidRPr="00F82B96">
        <w:rPr>
          <w:rFonts w:ascii="Times New Roman" w:hAnsi="Times New Roman" w:cs="Times New Roman"/>
        </w:rPr>
        <w:t>ektüel bir soru</w:t>
      </w:r>
      <w:r w:rsidR="009006B5">
        <w:rPr>
          <w:rFonts w:ascii="Times New Roman" w:hAnsi="Times New Roman" w:cs="Times New Roman"/>
        </w:rPr>
        <w:t>nun</w:t>
      </w:r>
      <w:r w:rsidR="00D018C0" w:rsidRPr="00F82B96">
        <w:rPr>
          <w:rFonts w:ascii="Times New Roman" w:hAnsi="Times New Roman" w:cs="Times New Roman"/>
        </w:rPr>
        <w:t xml:space="preserve"> </w:t>
      </w:r>
      <w:r w:rsidR="00211022" w:rsidRPr="00F82B96">
        <w:rPr>
          <w:rFonts w:ascii="Times New Roman" w:hAnsi="Times New Roman" w:cs="Times New Roman"/>
        </w:rPr>
        <w:t xml:space="preserve">ortaya atılmasına </w:t>
      </w:r>
      <w:r w:rsidR="009006B5">
        <w:rPr>
          <w:rFonts w:ascii="Times New Roman" w:hAnsi="Times New Roman" w:cs="Times New Roman"/>
        </w:rPr>
        <w:t>sebep olmuştur</w:t>
      </w:r>
      <w:r w:rsidR="00211022" w:rsidRPr="00F82B96">
        <w:rPr>
          <w:rFonts w:ascii="Times New Roman" w:hAnsi="Times New Roman" w:cs="Times New Roman"/>
        </w:rPr>
        <w:t>.</w:t>
      </w:r>
      <w:r w:rsidR="00D018C0" w:rsidRPr="00F82B96">
        <w:rPr>
          <w:rFonts w:ascii="Times New Roman" w:hAnsi="Times New Roman" w:cs="Times New Roman"/>
        </w:rPr>
        <w:t xml:space="preserve"> </w:t>
      </w:r>
      <w:r w:rsidR="00046740">
        <w:rPr>
          <w:rFonts w:ascii="Times New Roman" w:hAnsi="Times New Roman" w:cs="Times New Roman"/>
        </w:rPr>
        <w:t xml:space="preserve">Ortaya atılan bu soruya </w:t>
      </w:r>
      <w:r w:rsidR="00901388">
        <w:rPr>
          <w:rFonts w:ascii="Times New Roman" w:hAnsi="Times New Roman" w:cs="Times New Roman"/>
        </w:rPr>
        <w:t xml:space="preserve">yönelik </w:t>
      </w:r>
      <w:r w:rsidR="00046740">
        <w:rPr>
          <w:rFonts w:ascii="Times New Roman" w:hAnsi="Times New Roman" w:cs="Times New Roman"/>
        </w:rPr>
        <w:t xml:space="preserve">farklı </w:t>
      </w:r>
      <w:r w:rsidR="004F0D4C">
        <w:rPr>
          <w:rFonts w:ascii="Times New Roman" w:hAnsi="Times New Roman" w:cs="Times New Roman"/>
        </w:rPr>
        <w:t>fikirler ileri sürülerek, yanıt</w:t>
      </w:r>
      <w:r w:rsidR="00901388">
        <w:rPr>
          <w:rFonts w:ascii="Times New Roman" w:hAnsi="Times New Roman" w:cs="Times New Roman"/>
        </w:rPr>
        <w:t xml:space="preserve">lanmıştır. </w:t>
      </w:r>
      <w:r w:rsidR="00D018C0" w:rsidRPr="00F82B96">
        <w:rPr>
          <w:rFonts w:ascii="Times New Roman" w:hAnsi="Times New Roman" w:cs="Times New Roman"/>
        </w:rPr>
        <w:t>Bazıları modern ekonominin gereksinimleri etrafında yakınlaşmayı savun</w:t>
      </w:r>
      <w:r w:rsidR="00211022" w:rsidRPr="00F82B96">
        <w:rPr>
          <w:rFonts w:ascii="Times New Roman" w:hAnsi="Times New Roman" w:cs="Times New Roman"/>
        </w:rPr>
        <w:t xml:space="preserve">urken; bazıları ise, </w:t>
      </w:r>
      <w:r w:rsidR="00D018C0" w:rsidRPr="00F82B96">
        <w:rPr>
          <w:rFonts w:ascii="Times New Roman" w:hAnsi="Times New Roman" w:cs="Times New Roman"/>
        </w:rPr>
        <w:t>siyasi ve kültürel faktörlerin belirlediği çizgiler boyunca farklıl</w:t>
      </w:r>
      <w:r w:rsidR="00901388">
        <w:rPr>
          <w:rFonts w:ascii="Times New Roman" w:hAnsi="Times New Roman" w:cs="Times New Roman"/>
        </w:rPr>
        <w:t>aşmayı</w:t>
      </w:r>
      <w:r w:rsidR="00D018C0" w:rsidRPr="00F82B96">
        <w:rPr>
          <w:rFonts w:ascii="Times New Roman" w:hAnsi="Times New Roman" w:cs="Times New Roman"/>
        </w:rPr>
        <w:t xml:space="preserve"> </w:t>
      </w:r>
      <w:r w:rsidR="00211022" w:rsidRPr="00F82B96">
        <w:rPr>
          <w:rFonts w:ascii="Times New Roman" w:hAnsi="Times New Roman" w:cs="Times New Roman"/>
        </w:rPr>
        <w:t>savunmuş</w:t>
      </w:r>
      <w:r w:rsidR="00A47894" w:rsidRPr="00F82B96">
        <w:rPr>
          <w:rFonts w:ascii="Times New Roman" w:hAnsi="Times New Roman" w:cs="Times New Roman"/>
        </w:rPr>
        <w:t>lardır</w:t>
      </w:r>
      <w:r w:rsidR="00FC1219">
        <w:rPr>
          <w:rFonts w:ascii="Times New Roman" w:hAnsi="Times New Roman" w:cs="Times New Roman"/>
        </w:rPr>
        <w:t xml:space="preserve">. </w:t>
      </w:r>
      <w:r w:rsidR="00E00EAA">
        <w:rPr>
          <w:rFonts w:ascii="Times New Roman" w:hAnsi="Times New Roman" w:cs="Times New Roman"/>
        </w:rPr>
        <w:t xml:space="preserve">Bazı </w:t>
      </w:r>
      <w:r w:rsidR="00005BC6" w:rsidRPr="00F82B96">
        <w:rPr>
          <w:rFonts w:ascii="Times New Roman" w:hAnsi="Times New Roman" w:cs="Times New Roman"/>
        </w:rPr>
        <w:t>elit temsilciler</w:t>
      </w:r>
      <w:r w:rsidR="0021463D">
        <w:rPr>
          <w:rFonts w:ascii="Times New Roman" w:hAnsi="Times New Roman" w:cs="Times New Roman"/>
        </w:rPr>
        <w:t>,</w:t>
      </w:r>
      <w:r w:rsidR="00005BC6" w:rsidRPr="00F82B96">
        <w:rPr>
          <w:rFonts w:ascii="Times New Roman" w:hAnsi="Times New Roman" w:cs="Times New Roman"/>
        </w:rPr>
        <w:t xml:space="preserve"> </w:t>
      </w:r>
      <w:r w:rsidR="0021463D">
        <w:rPr>
          <w:rFonts w:ascii="Times New Roman" w:hAnsi="Times New Roman" w:cs="Times New Roman"/>
        </w:rPr>
        <w:t xml:space="preserve">yakınsamanın, </w:t>
      </w:r>
      <w:r w:rsidR="00005BC6" w:rsidRPr="00F82B96">
        <w:rPr>
          <w:rFonts w:ascii="Times New Roman" w:hAnsi="Times New Roman" w:cs="Times New Roman"/>
        </w:rPr>
        <w:t>kişisel özgürlü</w:t>
      </w:r>
      <w:r w:rsidR="0021463D">
        <w:rPr>
          <w:rFonts w:ascii="Times New Roman" w:hAnsi="Times New Roman" w:cs="Times New Roman"/>
        </w:rPr>
        <w:t>klere</w:t>
      </w:r>
      <w:r w:rsidR="00005BC6" w:rsidRPr="00F82B96">
        <w:rPr>
          <w:rFonts w:ascii="Times New Roman" w:hAnsi="Times New Roman" w:cs="Times New Roman"/>
        </w:rPr>
        <w:t xml:space="preserve"> ve ekonomik büyüme</w:t>
      </w:r>
      <w:r w:rsidR="0021463D">
        <w:rPr>
          <w:rFonts w:ascii="Times New Roman" w:hAnsi="Times New Roman" w:cs="Times New Roman"/>
        </w:rPr>
        <w:t xml:space="preserve">ye olan pozitif etkisine </w:t>
      </w:r>
      <w:r w:rsidR="00005BC6" w:rsidRPr="00F82B96">
        <w:rPr>
          <w:rFonts w:ascii="Times New Roman" w:hAnsi="Times New Roman" w:cs="Times New Roman"/>
        </w:rPr>
        <w:t>vurgu</w:t>
      </w:r>
      <w:r w:rsidR="004F0D4C">
        <w:rPr>
          <w:rFonts w:ascii="Times New Roman" w:hAnsi="Times New Roman" w:cs="Times New Roman"/>
        </w:rPr>
        <w:t xml:space="preserve"> </w:t>
      </w:r>
      <w:r w:rsidR="00D15DE3">
        <w:rPr>
          <w:rFonts w:ascii="Times New Roman" w:hAnsi="Times New Roman" w:cs="Times New Roman"/>
        </w:rPr>
        <w:t>yaparken</w:t>
      </w:r>
      <w:r w:rsidR="00005BC6" w:rsidRPr="00F82B96">
        <w:rPr>
          <w:rFonts w:ascii="Times New Roman" w:hAnsi="Times New Roman" w:cs="Times New Roman"/>
        </w:rPr>
        <w:t xml:space="preserve">; </w:t>
      </w:r>
      <w:r w:rsidR="00E00EAA">
        <w:rPr>
          <w:rFonts w:ascii="Times New Roman" w:hAnsi="Times New Roman" w:cs="Times New Roman"/>
        </w:rPr>
        <w:t xml:space="preserve">bazı </w:t>
      </w:r>
      <w:r w:rsidR="0021463D">
        <w:rPr>
          <w:rFonts w:ascii="Times New Roman" w:hAnsi="Times New Roman" w:cs="Times New Roman"/>
        </w:rPr>
        <w:t>kitlelerin temsilcileri</w:t>
      </w:r>
      <w:r w:rsidR="00005BC6" w:rsidRPr="00F82B96">
        <w:rPr>
          <w:rFonts w:ascii="Times New Roman" w:hAnsi="Times New Roman" w:cs="Times New Roman"/>
        </w:rPr>
        <w:t xml:space="preserve"> ise</w:t>
      </w:r>
      <w:r w:rsidR="00A91921">
        <w:rPr>
          <w:rFonts w:ascii="Times New Roman" w:hAnsi="Times New Roman" w:cs="Times New Roman"/>
        </w:rPr>
        <w:t>,</w:t>
      </w:r>
      <w:r w:rsidR="00005BC6" w:rsidRPr="00F82B96">
        <w:rPr>
          <w:rFonts w:ascii="Times New Roman" w:hAnsi="Times New Roman" w:cs="Times New Roman"/>
        </w:rPr>
        <w:t xml:space="preserve"> zenginlik ve güçteki fark</w:t>
      </w:r>
      <w:r w:rsidR="0021463D">
        <w:rPr>
          <w:rFonts w:ascii="Times New Roman" w:hAnsi="Times New Roman" w:cs="Times New Roman"/>
        </w:rPr>
        <w:t>lılaşmanın</w:t>
      </w:r>
      <w:r w:rsidR="00005BC6" w:rsidRPr="00F82B96">
        <w:rPr>
          <w:rFonts w:ascii="Times New Roman" w:hAnsi="Times New Roman" w:cs="Times New Roman"/>
        </w:rPr>
        <w:t xml:space="preserve"> önemine değin</w:t>
      </w:r>
      <w:r w:rsidR="00D15DE3">
        <w:rPr>
          <w:rFonts w:ascii="Times New Roman" w:hAnsi="Times New Roman" w:cs="Times New Roman"/>
        </w:rPr>
        <w:t>mişlerdir</w:t>
      </w:r>
      <w:r w:rsidR="00005BC6" w:rsidRPr="00F82B96">
        <w:rPr>
          <w:rFonts w:ascii="Times New Roman" w:hAnsi="Times New Roman" w:cs="Times New Roman"/>
        </w:rPr>
        <w:t xml:space="preserve"> </w:t>
      </w:r>
      <w:r w:rsidR="00434013" w:rsidRPr="00F82B96">
        <w:rPr>
          <w:rFonts w:ascii="Times New Roman" w:hAnsi="Times New Roman" w:cs="Times New Roman"/>
        </w:rPr>
        <w:t>(</w:t>
      </w:r>
      <w:proofErr w:type="spellStart"/>
      <w:r w:rsidR="00810850" w:rsidRPr="00F82B96">
        <w:rPr>
          <w:rFonts w:ascii="Times New Roman" w:hAnsi="Times New Roman" w:cs="Times New Roman"/>
        </w:rPr>
        <w:t>Meyer</w:t>
      </w:r>
      <w:proofErr w:type="spellEnd"/>
      <w:r w:rsidR="00810850" w:rsidRPr="00F82B96">
        <w:rPr>
          <w:rFonts w:ascii="Times New Roman" w:hAnsi="Times New Roman" w:cs="Times New Roman"/>
        </w:rPr>
        <w:t xml:space="preserve"> vd</w:t>
      </w:r>
      <w:proofErr w:type="gramStart"/>
      <w:r w:rsidR="00810850" w:rsidRPr="00F82B96">
        <w:rPr>
          <w:rFonts w:ascii="Times New Roman" w:hAnsi="Times New Roman" w:cs="Times New Roman"/>
        </w:rPr>
        <w:t>.,</w:t>
      </w:r>
      <w:proofErr w:type="gramEnd"/>
      <w:r w:rsidR="00810850" w:rsidRPr="00F82B96">
        <w:rPr>
          <w:rFonts w:ascii="Times New Roman" w:hAnsi="Times New Roman" w:cs="Times New Roman"/>
        </w:rPr>
        <w:t xml:space="preserve"> </w:t>
      </w:r>
      <w:r w:rsidR="00D018C0" w:rsidRPr="00F82B96">
        <w:rPr>
          <w:rFonts w:ascii="Times New Roman" w:hAnsi="Times New Roman" w:cs="Times New Roman"/>
        </w:rPr>
        <w:t>1975).</w:t>
      </w:r>
      <w:r w:rsidR="00AF7CE5">
        <w:rPr>
          <w:rFonts w:ascii="Times New Roman" w:hAnsi="Times New Roman" w:cs="Times New Roman"/>
        </w:rPr>
        <w:t xml:space="preserve"> Netice</w:t>
      </w:r>
      <w:r w:rsidR="00211022" w:rsidRPr="00F82B96">
        <w:rPr>
          <w:rFonts w:ascii="Times New Roman" w:hAnsi="Times New Roman" w:cs="Times New Roman"/>
        </w:rPr>
        <w:t>de t</w:t>
      </w:r>
      <w:r w:rsidR="003A35CA" w:rsidRPr="00F82B96">
        <w:rPr>
          <w:rFonts w:ascii="Times New Roman" w:hAnsi="Times New Roman" w:cs="Times New Roman"/>
        </w:rPr>
        <w:t xml:space="preserve">akipçilerin, liderlere </w:t>
      </w:r>
      <w:r w:rsidR="005C2D3E" w:rsidRPr="00F82B96">
        <w:rPr>
          <w:rFonts w:ascii="Times New Roman" w:hAnsi="Times New Roman" w:cs="Times New Roman"/>
        </w:rPr>
        <w:t>kıyasla daha</w:t>
      </w:r>
      <w:r w:rsidR="003A35CA" w:rsidRPr="00F82B96">
        <w:rPr>
          <w:rFonts w:ascii="Times New Roman" w:hAnsi="Times New Roman" w:cs="Times New Roman"/>
        </w:rPr>
        <w:t xml:space="preserve"> hızlı büyüme eğiliminde olacağı ve böylelikle uzun dönemde gelir farkının daralacağı yönün</w:t>
      </w:r>
      <w:r w:rsidR="00380F7F">
        <w:rPr>
          <w:rFonts w:ascii="Times New Roman" w:hAnsi="Times New Roman" w:cs="Times New Roman"/>
        </w:rPr>
        <w:t>deki</w:t>
      </w:r>
      <w:r w:rsidR="003A35CA" w:rsidRPr="00F82B96">
        <w:rPr>
          <w:rFonts w:ascii="Times New Roman" w:hAnsi="Times New Roman" w:cs="Times New Roman"/>
        </w:rPr>
        <w:t xml:space="preserve"> </w:t>
      </w:r>
      <w:r w:rsidR="00211022" w:rsidRPr="00F82B96">
        <w:rPr>
          <w:rFonts w:ascii="Times New Roman" w:hAnsi="Times New Roman" w:cs="Times New Roman"/>
        </w:rPr>
        <w:t>teorik ve ampirik çalışmaları</w:t>
      </w:r>
      <w:r w:rsidR="00DB1502">
        <w:rPr>
          <w:rFonts w:ascii="Times New Roman" w:hAnsi="Times New Roman" w:cs="Times New Roman"/>
        </w:rPr>
        <w:t>n</w:t>
      </w:r>
      <w:r w:rsidR="00211022" w:rsidRPr="00F82B96">
        <w:rPr>
          <w:rFonts w:ascii="Times New Roman" w:hAnsi="Times New Roman" w:cs="Times New Roman"/>
        </w:rPr>
        <w:t xml:space="preserve"> yoğunluğu</w:t>
      </w:r>
      <w:r w:rsidR="00947D8E">
        <w:rPr>
          <w:rFonts w:ascii="Times New Roman" w:hAnsi="Times New Roman" w:cs="Times New Roman"/>
        </w:rPr>
        <w:t>,</w:t>
      </w:r>
      <w:r w:rsidR="00211022" w:rsidRPr="00F82B96">
        <w:rPr>
          <w:rFonts w:ascii="Times New Roman" w:hAnsi="Times New Roman" w:cs="Times New Roman"/>
        </w:rPr>
        <w:t xml:space="preserve"> yakınsama</w:t>
      </w:r>
      <w:r w:rsidR="00947D8E">
        <w:rPr>
          <w:rFonts w:ascii="Times New Roman" w:hAnsi="Times New Roman" w:cs="Times New Roman"/>
        </w:rPr>
        <w:t>yı</w:t>
      </w:r>
      <w:r w:rsidR="00DF4507">
        <w:rPr>
          <w:rFonts w:ascii="Times New Roman" w:hAnsi="Times New Roman" w:cs="Times New Roman"/>
        </w:rPr>
        <w:t xml:space="preserve"> savunan</w:t>
      </w:r>
      <w:r w:rsidR="00947D8E">
        <w:rPr>
          <w:rFonts w:ascii="Times New Roman" w:hAnsi="Times New Roman" w:cs="Times New Roman"/>
        </w:rPr>
        <w:t>ların</w:t>
      </w:r>
      <w:r w:rsidR="00211022" w:rsidRPr="00F82B96">
        <w:rPr>
          <w:rFonts w:ascii="Times New Roman" w:hAnsi="Times New Roman" w:cs="Times New Roman"/>
        </w:rPr>
        <w:t xml:space="preserve"> baskın olmasını sağlamıştır </w:t>
      </w:r>
      <w:r w:rsidR="00AA6968" w:rsidRPr="00F82B96">
        <w:rPr>
          <w:rFonts w:ascii="Times New Roman" w:hAnsi="Times New Roman" w:cs="Times New Roman"/>
        </w:rPr>
        <w:t>(</w:t>
      </w:r>
      <w:proofErr w:type="spellStart"/>
      <w:r w:rsidR="00211022" w:rsidRPr="00F82B96">
        <w:rPr>
          <w:rFonts w:ascii="Times New Roman" w:hAnsi="Times New Roman" w:cs="Times New Roman"/>
        </w:rPr>
        <w:t>Örn</w:t>
      </w:r>
      <w:proofErr w:type="spellEnd"/>
      <w:proofErr w:type="gramStart"/>
      <w:r w:rsidR="00211022" w:rsidRPr="00F82B96">
        <w:rPr>
          <w:rFonts w:ascii="Times New Roman" w:hAnsi="Times New Roman" w:cs="Times New Roman"/>
        </w:rPr>
        <w:t>.</w:t>
      </w:r>
      <w:r w:rsidR="00BB391B">
        <w:rPr>
          <w:rFonts w:ascii="Times New Roman" w:hAnsi="Times New Roman" w:cs="Times New Roman"/>
        </w:rPr>
        <w:t>,</w:t>
      </w:r>
      <w:proofErr w:type="gramEnd"/>
      <w:r w:rsidR="00211022" w:rsidRPr="00F82B96">
        <w:rPr>
          <w:rFonts w:ascii="Times New Roman" w:hAnsi="Times New Roman" w:cs="Times New Roman"/>
        </w:rPr>
        <w:t xml:space="preserve"> </w:t>
      </w:r>
      <w:r w:rsidR="00AA6968" w:rsidRPr="00F82B96">
        <w:rPr>
          <w:rFonts w:ascii="Times New Roman" w:hAnsi="Times New Roman" w:cs="Times New Roman"/>
        </w:rPr>
        <w:t>Bkz.</w:t>
      </w:r>
      <w:r w:rsidR="00211022" w:rsidRPr="00F82B96">
        <w:rPr>
          <w:rFonts w:ascii="Times New Roman" w:hAnsi="Times New Roman" w:cs="Times New Roman"/>
        </w:rPr>
        <w:t>:</w:t>
      </w:r>
      <w:r w:rsidR="00AA6968" w:rsidRPr="00F82B96">
        <w:rPr>
          <w:rFonts w:ascii="Times New Roman" w:hAnsi="Times New Roman" w:cs="Times New Roman"/>
        </w:rPr>
        <w:t xml:space="preserve"> </w:t>
      </w:r>
      <w:proofErr w:type="spellStart"/>
      <w:r w:rsidR="00641FBE" w:rsidRPr="00F82B96">
        <w:rPr>
          <w:rFonts w:ascii="Times New Roman" w:hAnsi="Times New Roman" w:cs="Times New Roman"/>
        </w:rPr>
        <w:t>Barro</w:t>
      </w:r>
      <w:proofErr w:type="spellEnd"/>
      <w:r w:rsidR="00641FBE" w:rsidRPr="00F82B96">
        <w:rPr>
          <w:rFonts w:ascii="Times New Roman" w:hAnsi="Times New Roman" w:cs="Times New Roman"/>
        </w:rPr>
        <w:t xml:space="preserve"> ve Sala-I-Martin,</w:t>
      </w:r>
      <w:r w:rsidR="0050795A" w:rsidRPr="00F82B96">
        <w:rPr>
          <w:rFonts w:ascii="Times New Roman" w:hAnsi="Times New Roman" w:cs="Times New Roman"/>
        </w:rPr>
        <w:t xml:space="preserve"> 1990, 1992, </w:t>
      </w:r>
      <w:r w:rsidR="00AA6968" w:rsidRPr="00F82B96">
        <w:rPr>
          <w:rFonts w:ascii="Times New Roman" w:hAnsi="Times New Roman" w:cs="Times New Roman"/>
        </w:rPr>
        <w:t>1997)</w:t>
      </w:r>
      <w:r w:rsidR="003A35CA" w:rsidRPr="00F82B96">
        <w:rPr>
          <w:rFonts w:ascii="Times New Roman" w:hAnsi="Times New Roman" w:cs="Times New Roman"/>
        </w:rPr>
        <w:t xml:space="preserve">. </w:t>
      </w:r>
      <w:r w:rsidR="00D573B0" w:rsidRPr="00F82B96">
        <w:rPr>
          <w:rFonts w:ascii="Times New Roman" w:hAnsi="Times New Roman" w:cs="Times New Roman"/>
        </w:rPr>
        <w:t xml:space="preserve"> Buna karşın duruma </w:t>
      </w:r>
      <w:r w:rsidR="00073BA3" w:rsidRPr="00F82B96">
        <w:rPr>
          <w:rFonts w:ascii="Times New Roman" w:hAnsi="Times New Roman" w:cs="Times New Roman"/>
        </w:rPr>
        <w:t>şüpheci yak</w:t>
      </w:r>
      <w:r w:rsidR="00D573B0" w:rsidRPr="00F82B96">
        <w:rPr>
          <w:rFonts w:ascii="Times New Roman" w:hAnsi="Times New Roman" w:cs="Times New Roman"/>
        </w:rPr>
        <w:t>laşan</w:t>
      </w:r>
      <w:r w:rsidR="00CA4FE5" w:rsidRPr="00F82B96">
        <w:rPr>
          <w:rStyle w:val="DipnotBavurusu"/>
          <w:rFonts w:ascii="Times New Roman" w:hAnsi="Times New Roman" w:cs="Times New Roman"/>
        </w:rPr>
        <w:footnoteReference w:id="4"/>
      </w:r>
      <w:r w:rsidR="00073BA3" w:rsidRPr="00F82B96">
        <w:rPr>
          <w:rFonts w:ascii="Times New Roman" w:hAnsi="Times New Roman" w:cs="Times New Roman"/>
        </w:rPr>
        <w:t xml:space="preserve"> </w:t>
      </w:r>
      <w:r w:rsidR="00D573B0" w:rsidRPr="00F82B96">
        <w:rPr>
          <w:rFonts w:ascii="Times New Roman" w:hAnsi="Times New Roman" w:cs="Times New Roman"/>
        </w:rPr>
        <w:t>coğrafya yaklaşım temeli</w:t>
      </w:r>
      <w:r w:rsidR="005C2D3E" w:rsidRPr="00F82B96">
        <w:rPr>
          <w:rFonts w:ascii="Times New Roman" w:hAnsi="Times New Roman" w:cs="Times New Roman"/>
        </w:rPr>
        <w:t xml:space="preserve"> b</w:t>
      </w:r>
      <w:r w:rsidR="009F011A">
        <w:rPr>
          <w:rFonts w:ascii="Times New Roman" w:hAnsi="Times New Roman" w:cs="Times New Roman"/>
        </w:rPr>
        <w:t xml:space="preserve">azı yeni teoriler, </w:t>
      </w:r>
      <w:proofErr w:type="gramStart"/>
      <w:r w:rsidR="009F011A">
        <w:rPr>
          <w:rFonts w:ascii="Times New Roman" w:hAnsi="Times New Roman" w:cs="Times New Roman"/>
        </w:rPr>
        <w:t>entegrasyonun</w:t>
      </w:r>
      <w:proofErr w:type="gramEnd"/>
      <w:r w:rsidR="009F011A">
        <w:rPr>
          <w:rFonts w:ascii="Times New Roman" w:hAnsi="Times New Roman" w:cs="Times New Roman"/>
        </w:rPr>
        <w:t xml:space="preserve"> </w:t>
      </w:r>
      <w:r w:rsidR="005C2D3E" w:rsidRPr="00F82B96">
        <w:rPr>
          <w:rFonts w:ascii="Times New Roman" w:hAnsi="Times New Roman" w:cs="Times New Roman"/>
        </w:rPr>
        <w:t>aynı zamanda artan gelir eşitsizlikleriyle sonuçlanabileceği</w:t>
      </w:r>
      <w:r w:rsidR="009F011A">
        <w:rPr>
          <w:rFonts w:ascii="Times New Roman" w:hAnsi="Times New Roman" w:cs="Times New Roman"/>
        </w:rPr>
        <w:t>ni</w:t>
      </w:r>
      <w:r w:rsidR="005C2D3E" w:rsidRPr="00F82B96">
        <w:rPr>
          <w:rFonts w:ascii="Times New Roman" w:hAnsi="Times New Roman" w:cs="Times New Roman"/>
        </w:rPr>
        <w:t xml:space="preserve"> </w:t>
      </w:r>
      <w:r w:rsidR="004C6CAA" w:rsidRPr="00F82B96">
        <w:rPr>
          <w:rFonts w:ascii="Times New Roman" w:hAnsi="Times New Roman" w:cs="Times New Roman"/>
        </w:rPr>
        <w:t>ileri sürmüşlerdir</w:t>
      </w:r>
      <w:r w:rsidR="00C21F7B" w:rsidRPr="00F82B96">
        <w:rPr>
          <w:rFonts w:ascii="Times New Roman" w:hAnsi="Times New Roman" w:cs="Times New Roman"/>
        </w:rPr>
        <w:t xml:space="preserve">. </w:t>
      </w:r>
      <w:r w:rsidR="001939D9" w:rsidRPr="00F82B96">
        <w:rPr>
          <w:rFonts w:ascii="Times New Roman" w:hAnsi="Times New Roman" w:cs="Times New Roman"/>
        </w:rPr>
        <w:t xml:space="preserve">Bir başka ifadeyle, yakınsama olgusuna yönelik bu çok yönlü incelemelerin yanı sıra </w:t>
      </w:r>
      <w:proofErr w:type="gramStart"/>
      <w:r w:rsidR="001939D9" w:rsidRPr="00F82B96">
        <w:rPr>
          <w:rFonts w:ascii="Times New Roman" w:hAnsi="Times New Roman" w:cs="Times New Roman"/>
        </w:rPr>
        <w:t>literatürde</w:t>
      </w:r>
      <w:proofErr w:type="gramEnd"/>
      <w:r w:rsidR="001939D9" w:rsidRPr="00F82B96">
        <w:rPr>
          <w:rFonts w:ascii="Times New Roman" w:hAnsi="Times New Roman" w:cs="Times New Roman"/>
        </w:rPr>
        <w:t xml:space="preserve"> ıraksamaya yönelik bulgulardan </w:t>
      </w:r>
      <w:r w:rsidR="002C5E4E">
        <w:rPr>
          <w:rFonts w:ascii="Times New Roman" w:hAnsi="Times New Roman" w:cs="Times New Roman"/>
        </w:rPr>
        <w:t xml:space="preserve">da </w:t>
      </w:r>
      <w:r w:rsidR="001939D9" w:rsidRPr="00F82B96">
        <w:rPr>
          <w:rFonts w:ascii="Times New Roman" w:hAnsi="Times New Roman" w:cs="Times New Roman"/>
        </w:rPr>
        <w:t>bahsedil</w:t>
      </w:r>
      <w:r w:rsidR="002C5E4E">
        <w:rPr>
          <w:rFonts w:ascii="Times New Roman" w:hAnsi="Times New Roman" w:cs="Times New Roman"/>
        </w:rPr>
        <w:t xml:space="preserve">mektedir. </w:t>
      </w:r>
      <w:r w:rsidR="001939D9" w:rsidRPr="00F82B96">
        <w:rPr>
          <w:rFonts w:ascii="Times New Roman" w:hAnsi="Times New Roman" w:cs="Times New Roman"/>
        </w:rPr>
        <w:t xml:space="preserve">Zaten yakınsamadan bahsedilmediği durumda ıraksamadan bahsedilmektedir. </w:t>
      </w:r>
      <w:r w:rsidR="002C5E4E">
        <w:rPr>
          <w:rFonts w:ascii="Times New Roman" w:hAnsi="Times New Roman" w:cs="Times New Roman"/>
        </w:rPr>
        <w:t xml:space="preserve">Örneğin: </w:t>
      </w:r>
      <w:r w:rsidR="001939D9" w:rsidRPr="00F82B96">
        <w:rPr>
          <w:rFonts w:ascii="Times New Roman" w:hAnsi="Times New Roman" w:cs="Times New Roman"/>
        </w:rPr>
        <w:t xml:space="preserve">Derviş  (2012)’e göre; ülkeler arasında </w:t>
      </w:r>
      <w:r w:rsidR="00572B42" w:rsidRPr="00F82B96">
        <w:rPr>
          <w:rFonts w:ascii="Times New Roman" w:hAnsi="Times New Roman" w:cs="Times New Roman"/>
        </w:rPr>
        <w:t xml:space="preserve">global </w:t>
      </w:r>
      <w:r w:rsidR="001939D9" w:rsidRPr="00F82B96">
        <w:rPr>
          <w:rFonts w:ascii="Times New Roman" w:hAnsi="Times New Roman" w:cs="Times New Roman"/>
        </w:rPr>
        <w:t>çaplı gelir yakınsaması ile karşılıklı bağımlılıklarının yanı sıra ekonomilerin kendi içindeki yüksek gelir eşitsizliğini</w:t>
      </w:r>
      <w:r w:rsidR="00572B42" w:rsidRPr="00F82B96">
        <w:rPr>
          <w:rFonts w:ascii="Times New Roman" w:hAnsi="Times New Roman" w:cs="Times New Roman"/>
        </w:rPr>
        <w:t>n</w:t>
      </w:r>
      <w:r w:rsidR="001939D9" w:rsidRPr="00F82B96">
        <w:rPr>
          <w:rFonts w:ascii="Times New Roman" w:hAnsi="Times New Roman" w:cs="Times New Roman"/>
        </w:rPr>
        <w:t>, küresel çapta en zengin ve en fakir arasındaki gelir farkının açılmasına ve dolayısıyla</w:t>
      </w:r>
      <w:r w:rsidR="00502DD7">
        <w:rPr>
          <w:rFonts w:ascii="Times New Roman" w:hAnsi="Times New Roman" w:cs="Times New Roman"/>
        </w:rPr>
        <w:t xml:space="preserve"> da ekonomik</w:t>
      </w:r>
      <w:r w:rsidR="001939D9" w:rsidRPr="00F82B96">
        <w:rPr>
          <w:rFonts w:ascii="Times New Roman" w:hAnsi="Times New Roman" w:cs="Times New Roman"/>
        </w:rPr>
        <w:t xml:space="preserve"> ıraksamaya yol açmaktadır</w:t>
      </w:r>
      <w:r w:rsidR="00A03115" w:rsidRPr="00F82B96">
        <w:rPr>
          <w:rFonts w:ascii="Times New Roman" w:hAnsi="Times New Roman" w:cs="Times New Roman"/>
        </w:rPr>
        <w:t xml:space="preserve"> (Ayrıca Bkz</w:t>
      </w:r>
      <w:proofErr w:type="gramStart"/>
      <w:r w:rsidR="00A03115" w:rsidRPr="00F82B96">
        <w:rPr>
          <w:rFonts w:ascii="Times New Roman" w:hAnsi="Times New Roman" w:cs="Times New Roman"/>
        </w:rPr>
        <w:t>.:</w:t>
      </w:r>
      <w:proofErr w:type="gramEnd"/>
      <w:r w:rsidR="00A03115" w:rsidRPr="00F82B96">
        <w:t xml:space="preserve"> </w:t>
      </w:r>
      <w:proofErr w:type="spellStart"/>
      <w:r w:rsidR="00A03115" w:rsidRPr="00F82B96">
        <w:rPr>
          <w:rFonts w:ascii="Times New Roman" w:hAnsi="Times New Roman" w:cs="Times New Roman"/>
        </w:rPr>
        <w:t>Quah</w:t>
      </w:r>
      <w:proofErr w:type="spellEnd"/>
      <w:r w:rsidR="00A03115" w:rsidRPr="00F82B96">
        <w:rPr>
          <w:rFonts w:ascii="Times New Roman" w:hAnsi="Times New Roman" w:cs="Times New Roman"/>
        </w:rPr>
        <w:t>, 1995</w:t>
      </w:r>
      <w:r w:rsidR="00424055" w:rsidRPr="00F82B96">
        <w:rPr>
          <w:rStyle w:val="DipnotBavurusu"/>
          <w:rFonts w:ascii="Times New Roman" w:hAnsi="Times New Roman" w:cs="Times New Roman"/>
        </w:rPr>
        <w:footnoteReference w:id="5"/>
      </w:r>
      <w:r w:rsidR="00A03115" w:rsidRPr="00F82B96">
        <w:rPr>
          <w:rFonts w:ascii="Times New Roman" w:hAnsi="Times New Roman" w:cs="Times New Roman"/>
        </w:rPr>
        <w:t xml:space="preserve">).  </w:t>
      </w:r>
      <w:r w:rsidR="00572B42" w:rsidRPr="00F82B96">
        <w:rPr>
          <w:rFonts w:ascii="Times New Roman" w:hAnsi="Times New Roman" w:cs="Times New Roman"/>
        </w:rPr>
        <w:t xml:space="preserve">İlaveten, </w:t>
      </w:r>
      <w:proofErr w:type="gramStart"/>
      <w:r w:rsidR="00572B42" w:rsidRPr="00F82B96">
        <w:rPr>
          <w:rFonts w:ascii="Times New Roman" w:hAnsi="Times New Roman" w:cs="Times New Roman"/>
        </w:rPr>
        <w:t>global</w:t>
      </w:r>
      <w:proofErr w:type="gramEnd"/>
      <w:r w:rsidR="00572B42" w:rsidRPr="00F82B96">
        <w:rPr>
          <w:rFonts w:ascii="Times New Roman" w:hAnsi="Times New Roman" w:cs="Times New Roman"/>
        </w:rPr>
        <w:t xml:space="preserve"> yakınsamaya dahil olmayan çok yoksul ülkelerde kişi başına gelir artışının olmaması da global çapta en fakir ve en zengin arasındaki uçurumu arttırmaktadır. </w:t>
      </w:r>
      <w:r w:rsidR="001939D9" w:rsidRPr="00F82B96">
        <w:rPr>
          <w:rFonts w:ascii="Times New Roman" w:hAnsi="Times New Roman" w:cs="Times New Roman"/>
        </w:rPr>
        <w:t>Anlaşıldığı üzere</w:t>
      </w:r>
      <w:r w:rsidR="00572B42" w:rsidRPr="00F82B96">
        <w:rPr>
          <w:rFonts w:ascii="Times New Roman" w:hAnsi="Times New Roman" w:cs="Times New Roman"/>
        </w:rPr>
        <w:t>,</w:t>
      </w:r>
      <w:r w:rsidR="001939D9" w:rsidRPr="00F82B96">
        <w:rPr>
          <w:rFonts w:ascii="Times New Roman" w:hAnsi="Times New Roman" w:cs="Times New Roman"/>
        </w:rPr>
        <w:t xml:space="preserve"> gelir farkının süreçle azalması yakınsamaya; artması ise, ıraksamaya yol açmaktadır.  </w:t>
      </w:r>
    </w:p>
    <w:p w:rsidR="003D4AEB" w:rsidRPr="00F82B96" w:rsidRDefault="00364F7B" w:rsidP="00CB0B85">
      <w:pPr>
        <w:spacing w:after="120" w:line="276" w:lineRule="auto"/>
        <w:ind w:firstLine="720"/>
        <w:jc w:val="both"/>
        <w:rPr>
          <w:rFonts w:ascii="Times New Roman" w:hAnsi="Times New Roman" w:cs="Times New Roman"/>
        </w:rPr>
      </w:pPr>
      <w:r w:rsidRPr="00F82B96">
        <w:rPr>
          <w:rFonts w:ascii="Times New Roman" w:hAnsi="Times New Roman" w:cs="Times New Roman"/>
        </w:rPr>
        <w:lastRenderedPageBreak/>
        <w:t>Bu bilgiler</w:t>
      </w:r>
      <w:r w:rsidR="00DF74AF" w:rsidRPr="00F82B96">
        <w:rPr>
          <w:rFonts w:ascii="Times New Roman" w:hAnsi="Times New Roman" w:cs="Times New Roman"/>
        </w:rPr>
        <w:t xml:space="preserve"> </w:t>
      </w:r>
      <w:r w:rsidRPr="00F82B96">
        <w:rPr>
          <w:rFonts w:ascii="Times New Roman" w:hAnsi="Times New Roman" w:cs="Times New Roman"/>
        </w:rPr>
        <w:t>ışığında</w:t>
      </w:r>
      <w:r w:rsidR="00DF74AF" w:rsidRPr="00F82B96">
        <w:rPr>
          <w:rFonts w:ascii="Times New Roman" w:hAnsi="Times New Roman" w:cs="Times New Roman"/>
        </w:rPr>
        <w:t xml:space="preserve"> oluşturulan çalışma soruları şunlardır</w:t>
      </w:r>
      <w:r w:rsidRPr="00F82B96">
        <w:rPr>
          <w:rFonts w:ascii="Times New Roman" w:hAnsi="Times New Roman" w:cs="Times New Roman"/>
        </w:rPr>
        <w:t>: “Ekonomik yakınsama olgusu ile ne kast edilmektedir?”; “Ekonomik yakınsama olgusu nasıl tanımlanmakta</w:t>
      </w:r>
      <w:r w:rsidR="00DF74AF" w:rsidRPr="00F82B96">
        <w:rPr>
          <w:rFonts w:ascii="Times New Roman" w:hAnsi="Times New Roman" w:cs="Times New Roman"/>
        </w:rPr>
        <w:t xml:space="preserve"> ve sınıflandırılmaktadır</w:t>
      </w:r>
      <w:r w:rsidRPr="00F82B96">
        <w:rPr>
          <w:rFonts w:ascii="Times New Roman" w:hAnsi="Times New Roman" w:cs="Times New Roman"/>
        </w:rPr>
        <w:t xml:space="preserve">?”; “Yakınsama yaklaşımlarına yönelik araştırma sonuçları ne söylemektedir?”.  </w:t>
      </w:r>
      <w:r w:rsidR="003C5DB9" w:rsidRPr="00F82B96">
        <w:rPr>
          <w:rFonts w:ascii="Times New Roman" w:hAnsi="Times New Roman" w:cs="Times New Roman"/>
        </w:rPr>
        <w:t>Sorgulanan sorulara istinaden oluşturulan</w:t>
      </w:r>
      <w:r w:rsidR="0048171A" w:rsidRPr="00F82B96">
        <w:rPr>
          <w:rFonts w:ascii="Times New Roman" w:hAnsi="Times New Roman" w:cs="Times New Roman"/>
        </w:rPr>
        <w:t xml:space="preserve"> çalışmanın amacı</w:t>
      </w:r>
      <w:r w:rsidR="003C5DB9" w:rsidRPr="00F82B96">
        <w:rPr>
          <w:rFonts w:ascii="Times New Roman" w:hAnsi="Times New Roman" w:cs="Times New Roman"/>
        </w:rPr>
        <w:t>;</w:t>
      </w:r>
      <w:r w:rsidR="0048171A" w:rsidRPr="00F82B96">
        <w:rPr>
          <w:rFonts w:ascii="Times New Roman" w:hAnsi="Times New Roman" w:cs="Times New Roman"/>
        </w:rPr>
        <w:t xml:space="preserve"> ekonomi</w:t>
      </w:r>
      <w:r w:rsidR="00CA0E86">
        <w:rPr>
          <w:rFonts w:ascii="Times New Roman" w:hAnsi="Times New Roman" w:cs="Times New Roman"/>
        </w:rPr>
        <w:t xml:space="preserve"> </w:t>
      </w:r>
      <w:proofErr w:type="gramStart"/>
      <w:r w:rsidR="00CA0E86">
        <w:rPr>
          <w:rFonts w:ascii="Times New Roman" w:hAnsi="Times New Roman" w:cs="Times New Roman"/>
        </w:rPr>
        <w:t>literatüründe</w:t>
      </w:r>
      <w:proofErr w:type="gramEnd"/>
      <w:r w:rsidR="0048171A" w:rsidRPr="00F82B96">
        <w:rPr>
          <w:rFonts w:ascii="Times New Roman" w:hAnsi="Times New Roman" w:cs="Times New Roman"/>
        </w:rPr>
        <w:t xml:space="preserve"> tartışılan önemli kavramlardan biri olan yakınsama olgusunu teorik çerçevede incelemektir. Amaç </w:t>
      </w:r>
      <w:r w:rsidR="003C5DB9" w:rsidRPr="00F82B96">
        <w:rPr>
          <w:rFonts w:ascii="Times New Roman" w:hAnsi="Times New Roman" w:cs="Times New Roman"/>
        </w:rPr>
        <w:t>dâhilinde</w:t>
      </w:r>
      <w:r w:rsidR="0048171A" w:rsidRPr="00F82B96">
        <w:rPr>
          <w:rFonts w:ascii="Times New Roman" w:hAnsi="Times New Roman" w:cs="Times New Roman"/>
        </w:rPr>
        <w:t xml:space="preserve"> çalışma üç bölümden oluş</w:t>
      </w:r>
      <w:r w:rsidR="003C5DB9" w:rsidRPr="00F82B96">
        <w:rPr>
          <w:rFonts w:ascii="Times New Roman" w:hAnsi="Times New Roman" w:cs="Times New Roman"/>
        </w:rPr>
        <w:t xml:space="preserve">turulmuştur: </w:t>
      </w:r>
      <w:r w:rsidR="0048171A" w:rsidRPr="00F82B96">
        <w:rPr>
          <w:rFonts w:ascii="Times New Roman" w:hAnsi="Times New Roman" w:cs="Times New Roman"/>
        </w:rPr>
        <w:t xml:space="preserve">(i) </w:t>
      </w:r>
      <w:r w:rsidR="00CA0E86">
        <w:rPr>
          <w:rFonts w:ascii="Times New Roman" w:hAnsi="Times New Roman" w:cs="Times New Roman"/>
        </w:rPr>
        <w:t>E</w:t>
      </w:r>
      <w:r w:rsidR="0048171A" w:rsidRPr="00F82B96">
        <w:rPr>
          <w:rFonts w:ascii="Times New Roman" w:hAnsi="Times New Roman" w:cs="Times New Roman"/>
        </w:rPr>
        <w:t>konomik yakınsama</w:t>
      </w:r>
      <w:r w:rsidR="00CA0E86">
        <w:rPr>
          <w:rFonts w:ascii="Times New Roman" w:hAnsi="Times New Roman" w:cs="Times New Roman"/>
        </w:rPr>
        <w:t>nın</w:t>
      </w:r>
      <w:r w:rsidR="0048171A" w:rsidRPr="00F82B96">
        <w:rPr>
          <w:rFonts w:ascii="Times New Roman" w:hAnsi="Times New Roman" w:cs="Times New Roman"/>
        </w:rPr>
        <w:t xml:space="preserve"> tanımlanması ve </w:t>
      </w:r>
      <w:r w:rsidR="003C5DB9" w:rsidRPr="00F82B96">
        <w:rPr>
          <w:rFonts w:ascii="Times New Roman" w:hAnsi="Times New Roman" w:cs="Times New Roman"/>
        </w:rPr>
        <w:t>sınıflandırması</w:t>
      </w:r>
      <w:r w:rsidR="0048171A" w:rsidRPr="00F82B96">
        <w:rPr>
          <w:rFonts w:ascii="Times New Roman" w:hAnsi="Times New Roman" w:cs="Times New Roman"/>
        </w:rPr>
        <w:t>; (ii)</w:t>
      </w:r>
      <w:r w:rsidR="003C5DB9" w:rsidRPr="00F82B96">
        <w:rPr>
          <w:rFonts w:ascii="Times New Roman" w:hAnsi="Times New Roman" w:cs="Times New Roman"/>
        </w:rPr>
        <w:t xml:space="preserve"> </w:t>
      </w:r>
      <w:proofErr w:type="gramStart"/>
      <w:r w:rsidR="00CA0E86">
        <w:rPr>
          <w:rFonts w:ascii="Times New Roman" w:hAnsi="Times New Roman" w:cs="Times New Roman"/>
        </w:rPr>
        <w:t>literatür</w:t>
      </w:r>
      <w:proofErr w:type="gramEnd"/>
      <w:r w:rsidR="00CA0E86">
        <w:rPr>
          <w:rFonts w:ascii="Times New Roman" w:hAnsi="Times New Roman" w:cs="Times New Roman"/>
        </w:rPr>
        <w:t xml:space="preserve"> taraması </w:t>
      </w:r>
      <w:r w:rsidR="003C5DB9" w:rsidRPr="00F82B96">
        <w:rPr>
          <w:rFonts w:ascii="Times New Roman" w:hAnsi="Times New Roman" w:cs="Times New Roman"/>
        </w:rPr>
        <w:t>ve (iii)</w:t>
      </w:r>
      <w:r w:rsidR="00CA0E86">
        <w:rPr>
          <w:rFonts w:ascii="Times New Roman" w:hAnsi="Times New Roman" w:cs="Times New Roman"/>
        </w:rPr>
        <w:t xml:space="preserve"> elde e</w:t>
      </w:r>
      <w:r w:rsidR="00EE47D8">
        <w:rPr>
          <w:rFonts w:ascii="Times New Roman" w:hAnsi="Times New Roman" w:cs="Times New Roman"/>
        </w:rPr>
        <w:t>dilen bilgilerin değerlendirilmesi</w:t>
      </w:r>
      <w:r w:rsidR="00CA0E86">
        <w:rPr>
          <w:rFonts w:ascii="Times New Roman" w:hAnsi="Times New Roman" w:cs="Times New Roman"/>
        </w:rPr>
        <w:t xml:space="preserve">.  </w:t>
      </w:r>
    </w:p>
    <w:p w:rsidR="003D4AEB" w:rsidRPr="00E32681" w:rsidRDefault="00610932" w:rsidP="00CB0B85">
      <w:pPr>
        <w:pStyle w:val="ListeParagraf"/>
        <w:numPr>
          <w:ilvl w:val="0"/>
          <w:numId w:val="2"/>
        </w:numPr>
        <w:spacing w:after="120" w:line="276" w:lineRule="auto"/>
        <w:ind w:hanging="229"/>
        <w:jc w:val="both"/>
        <w:rPr>
          <w:rFonts w:ascii="Times New Roman" w:hAnsi="Times New Roman" w:cs="Times New Roman"/>
          <w:b/>
        </w:rPr>
      </w:pPr>
      <w:r w:rsidRPr="00E32681">
        <w:rPr>
          <w:rFonts w:ascii="Times New Roman" w:hAnsi="Times New Roman" w:cs="Times New Roman"/>
          <w:b/>
        </w:rPr>
        <w:t>Ekonomik Yakınsama</w:t>
      </w:r>
      <w:r w:rsidR="0007117E" w:rsidRPr="00E32681">
        <w:rPr>
          <w:rFonts w:ascii="Times New Roman" w:hAnsi="Times New Roman" w:cs="Times New Roman"/>
          <w:b/>
        </w:rPr>
        <w:t xml:space="preserve"> Olgusu</w:t>
      </w:r>
      <w:r w:rsidR="00E54532" w:rsidRPr="00E32681">
        <w:rPr>
          <w:rFonts w:ascii="Times New Roman" w:hAnsi="Times New Roman" w:cs="Times New Roman"/>
          <w:b/>
        </w:rPr>
        <w:t xml:space="preserve"> </w:t>
      </w:r>
      <w:r w:rsidRPr="00E32681">
        <w:rPr>
          <w:rFonts w:ascii="Times New Roman" w:hAnsi="Times New Roman" w:cs="Times New Roman"/>
          <w:b/>
        </w:rPr>
        <w:t>ve Sınıflandır</w:t>
      </w:r>
      <w:r w:rsidR="006D3A81" w:rsidRPr="00E32681">
        <w:rPr>
          <w:rFonts w:ascii="Times New Roman" w:hAnsi="Times New Roman" w:cs="Times New Roman"/>
          <w:b/>
        </w:rPr>
        <w:t>ıl</w:t>
      </w:r>
      <w:r w:rsidRPr="00E32681">
        <w:rPr>
          <w:rFonts w:ascii="Times New Roman" w:hAnsi="Times New Roman" w:cs="Times New Roman"/>
          <w:b/>
        </w:rPr>
        <w:t xml:space="preserve">ması </w:t>
      </w:r>
    </w:p>
    <w:p w:rsidR="008B1438" w:rsidRPr="00F82B96" w:rsidRDefault="00D70E3B" w:rsidP="00CB0B85">
      <w:pPr>
        <w:spacing w:after="120" w:line="276" w:lineRule="auto"/>
        <w:ind w:firstLine="708"/>
        <w:jc w:val="both"/>
        <w:rPr>
          <w:rFonts w:ascii="Times New Roman" w:hAnsi="Times New Roman" w:cs="Times New Roman"/>
        </w:rPr>
      </w:pPr>
      <w:r w:rsidRPr="00E32681">
        <w:rPr>
          <w:rFonts w:ascii="Times New Roman" w:hAnsi="Times New Roman" w:cs="Times New Roman"/>
        </w:rPr>
        <w:t xml:space="preserve">18. yüzyılın ortalarından beri </w:t>
      </w:r>
      <w:r w:rsidR="003635F3" w:rsidRPr="00E32681">
        <w:rPr>
          <w:rFonts w:ascii="Times New Roman" w:hAnsi="Times New Roman" w:cs="Times New Roman"/>
        </w:rPr>
        <w:t xml:space="preserve">ekonomilerin gelir yakınsaması </w:t>
      </w:r>
      <w:r w:rsidR="000C01CF" w:rsidRPr="00E32681">
        <w:rPr>
          <w:rFonts w:ascii="Times New Roman" w:hAnsi="Times New Roman" w:cs="Times New Roman"/>
        </w:rPr>
        <w:t>(</w:t>
      </w:r>
      <w:r w:rsidR="003635F3" w:rsidRPr="00E32681">
        <w:rPr>
          <w:rFonts w:ascii="Times New Roman" w:hAnsi="Times New Roman" w:cs="Times New Roman"/>
        </w:rPr>
        <w:t>zamanla ekonomiler arasın</w:t>
      </w:r>
      <w:r w:rsidR="0095477F" w:rsidRPr="00E32681">
        <w:rPr>
          <w:rFonts w:ascii="Times New Roman" w:hAnsi="Times New Roman" w:cs="Times New Roman"/>
        </w:rPr>
        <w:t>daki gelir farklarının azalması</w:t>
      </w:r>
      <w:r w:rsidR="000C01CF" w:rsidRPr="00E32681">
        <w:rPr>
          <w:rFonts w:ascii="Times New Roman" w:hAnsi="Times New Roman" w:cs="Times New Roman"/>
        </w:rPr>
        <w:t>)</w:t>
      </w:r>
      <w:r w:rsidRPr="00E32681">
        <w:rPr>
          <w:rFonts w:ascii="Times New Roman" w:hAnsi="Times New Roman" w:cs="Times New Roman"/>
        </w:rPr>
        <w:t>,</w:t>
      </w:r>
      <w:r w:rsidR="003635F3" w:rsidRPr="00E32681">
        <w:rPr>
          <w:rFonts w:ascii="Times New Roman" w:hAnsi="Times New Roman" w:cs="Times New Roman"/>
        </w:rPr>
        <w:t xml:space="preserve"> iktisadi </w:t>
      </w:r>
      <w:proofErr w:type="gramStart"/>
      <w:r w:rsidR="003635F3" w:rsidRPr="00E32681">
        <w:rPr>
          <w:rFonts w:ascii="Times New Roman" w:hAnsi="Times New Roman" w:cs="Times New Roman"/>
        </w:rPr>
        <w:t>literatürde</w:t>
      </w:r>
      <w:proofErr w:type="gramEnd"/>
      <w:r w:rsidR="003635F3" w:rsidRPr="00D2283E">
        <w:rPr>
          <w:rFonts w:ascii="Times New Roman" w:hAnsi="Times New Roman" w:cs="Times New Roman"/>
        </w:rPr>
        <w:t xml:space="preserve"> ilgi çeken bir konu</w:t>
      </w:r>
      <w:r>
        <w:rPr>
          <w:rFonts w:ascii="Times New Roman" w:hAnsi="Times New Roman" w:cs="Times New Roman"/>
        </w:rPr>
        <w:t>dur</w:t>
      </w:r>
      <w:r w:rsidR="003635F3" w:rsidRPr="00D2283E">
        <w:rPr>
          <w:rFonts w:ascii="Times New Roman" w:hAnsi="Times New Roman" w:cs="Times New Roman"/>
        </w:rPr>
        <w:t xml:space="preserve"> (</w:t>
      </w:r>
      <w:r w:rsidR="002A03AF" w:rsidRPr="00D2283E">
        <w:rPr>
          <w:rFonts w:ascii="Times New Roman" w:hAnsi="Times New Roman" w:cs="Times New Roman"/>
        </w:rPr>
        <w:t xml:space="preserve">Ceylan, 2010). </w:t>
      </w:r>
      <w:r w:rsidR="008B1438" w:rsidRPr="00D2283E">
        <w:rPr>
          <w:rFonts w:ascii="Times New Roman" w:hAnsi="Times New Roman" w:cs="Times New Roman"/>
        </w:rPr>
        <w:t>1980’lerin ortalarından itibaren</w:t>
      </w:r>
      <w:r w:rsidR="00B07D28" w:rsidRPr="00D2283E">
        <w:rPr>
          <w:rFonts w:ascii="Times New Roman" w:hAnsi="Times New Roman" w:cs="Times New Roman"/>
        </w:rPr>
        <w:t xml:space="preserve"> ise, </w:t>
      </w:r>
      <w:r w:rsidR="008B1438" w:rsidRPr="00D2283E">
        <w:rPr>
          <w:rFonts w:ascii="Times New Roman" w:hAnsi="Times New Roman" w:cs="Times New Roman"/>
        </w:rPr>
        <w:t xml:space="preserve"> yakınsama olgusuna temel alan çalışmalarda</w:t>
      </w:r>
      <w:r w:rsidR="002A03AF" w:rsidRPr="00D2283E">
        <w:rPr>
          <w:rFonts w:ascii="Times New Roman" w:hAnsi="Times New Roman" w:cs="Times New Roman"/>
        </w:rPr>
        <w:t>ki</w:t>
      </w:r>
      <w:r w:rsidR="008B1438" w:rsidRPr="00D2283E">
        <w:rPr>
          <w:rFonts w:ascii="Times New Roman" w:hAnsi="Times New Roman" w:cs="Times New Roman"/>
        </w:rPr>
        <w:t xml:space="preserve"> yoğunlaşma</w:t>
      </w:r>
      <w:r w:rsidR="001F4556" w:rsidRPr="00D2283E">
        <w:rPr>
          <w:rFonts w:ascii="Times New Roman" w:hAnsi="Times New Roman" w:cs="Times New Roman"/>
        </w:rPr>
        <w:t>,</w:t>
      </w:r>
      <w:r w:rsidR="008B1438" w:rsidRPr="00D2283E">
        <w:rPr>
          <w:rFonts w:ascii="Times New Roman" w:hAnsi="Times New Roman" w:cs="Times New Roman"/>
        </w:rPr>
        <w:t xml:space="preserve"> yeni hipotez</w:t>
      </w:r>
      <w:r w:rsidR="00B07D28" w:rsidRPr="00D2283E">
        <w:rPr>
          <w:rFonts w:ascii="Times New Roman" w:hAnsi="Times New Roman" w:cs="Times New Roman"/>
        </w:rPr>
        <w:t xml:space="preserve">lerin ileri sürülmesine yol açmıştır.  Bu dönemde </w:t>
      </w:r>
      <w:r w:rsidR="008B1438" w:rsidRPr="00D2283E">
        <w:rPr>
          <w:rFonts w:ascii="Times New Roman" w:hAnsi="Times New Roman" w:cs="Times New Roman"/>
        </w:rPr>
        <w:t xml:space="preserve">yakınsama </w:t>
      </w:r>
      <w:r w:rsidR="00B07D28" w:rsidRPr="00D2283E">
        <w:rPr>
          <w:rFonts w:ascii="Times New Roman" w:hAnsi="Times New Roman" w:cs="Times New Roman"/>
        </w:rPr>
        <w:t>hipotezinin</w:t>
      </w:r>
      <w:r w:rsidR="008B1438" w:rsidRPr="00D2283E">
        <w:rPr>
          <w:rFonts w:ascii="Times New Roman" w:hAnsi="Times New Roman" w:cs="Times New Roman"/>
        </w:rPr>
        <w:t xml:space="preserve"> dayandığı temel fikir  (zamanla takipçinin lidere yakınsaması) </w:t>
      </w:r>
      <w:r w:rsidR="004F12FE" w:rsidRPr="00D2283E">
        <w:rPr>
          <w:rFonts w:ascii="Times New Roman" w:hAnsi="Times New Roman" w:cs="Times New Roman"/>
        </w:rPr>
        <w:t xml:space="preserve">çoğunlukla </w:t>
      </w:r>
      <w:r w:rsidR="008B1438" w:rsidRPr="00D2283E">
        <w:rPr>
          <w:rFonts w:ascii="Times New Roman" w:hAnsi="Times New Roman" w:cs="Times New Roman"/>
        </w:rPr>
        <w:t>k</w:t>
      </w:r>
      <w:r w:rsidR="004F12FE" w:rsidRPr="00D2283E">
        <w:rPr>
          <w:rFonts w:ascii="Times New Roman" w:hAnsi="Times New Roman" w:cs="Times New Roman"/>
        </w:rPr>
        <w:t>orunmuşsa da</w:t>
      </w:r>
      <w:r w:rsidR="00B07D28" w:rsidRPr="00D2283E">
        <w:rPr>
          <w:rFonts w:ascii="Times New Roman" w:hAnsi="Times New Roman" w:cs="Times New Roman"/>
        </w:rPr>
        <w:t xml:space="preserve">; </w:t>
      </w:r>
      <w:r w:rsidR="00000158">
        <w:rPr>
          <w:rFonts w:ascii="Times New Roman" w:hAnsi="Times New Roman" w:cs="Times New Roman"/>
        </w:rPr>
        <w:t xml:space="preserve"> 1990’lar</w:t>
      </w:r>
      <w:r w:rsidR="004F12FE" w:rsidRPr="00D2283E">
        <w:rPr>
          <w:rFonts w:ascii="Times New Roman" w:hAnsi="Times New Roman" w:cs="Times New Roman"/>
        </w:rPr>
        <w:t>da yeni yakınsama fikrîleri  (lider büyüdükçe, takipçi büyür (</w:t>
      </w:r>
      <w:r w:rsidR="00CD01CF" w:rsidRPr="00D2283E">
        <w:rPr>
          <w:rFonts w:ascii="Times New Roman" w:hAnsi="Times New Roman" w:cs="Times New Roman"/>
        </w:rPr>
        <w:t>Bkz</w:t>
      </w:r>
      <w:proofErr w:type="gramStart"/>
      <w:r w:rsidR="00CD01CF" w:rsidRPr="00D2283E">
        <w:rPr>
          <w:rFonts w:ascii="Times New Roman" w:hAnsi="Times New Roman" w:cs="Times New Roman"/>
        </w:rPr>
        <w:t>.:</w:t>
      </w:r>
      <w:proofErr w:type="gramEnd"/>
      <w:r w:rsidR="00CD01CF" w:rsidRPr="00D2283E">
        <w:rPr>
          <w:rFonts w:ascii="Times New Roman" w:hAnsi="Times New Roman" w:cs="Times New Roman"/>
        </w:rPr>
        <w:t xml:space="preserve"> Derviş, 2012</w:t>
      </w:r>
      <w:r w:rsidR="00755995">
        <w:rPr>
          <w:rFonts w:ascii="Times New Roman" w:hAnsi="Times New Roman" w:cs="Times New Roman"/>
        </w:rPr>
        <w:t xml:space="preserve">)) </w:t>
      </w:r>
      <w:r w:rsidR="00C71797">
        <w:rPr>
          <w:rFonts w:ascii="Times New Roman" w:hAnsi="Times New Roman" w:cs="Times New Roman"/>
        </w:rPr>
        <w:t>ortaya atılmıştır</w:t>
      </w:r>
      <w:r w:rsidR="001F4556" w:rsidRPr="00D2283E">
        <w:rPr>
          <w:rFonts w:ascii="Times New Roman" w:hAnsi="Times New Roman" w:cs="Times New Roman"/>
        </w:rPr>
        <w:t>.</w:t>
      </w:r>
      <w:r w:rsidR="004F12FE" w:rsidRPr="00F82B96">
        <w:rPr>
          <w:rFonts w:ascii="Times New Roman" w:hAnsi="Times New Roman" w:cs="Times New Roman"/>
        </w:rPr>
        <w:t xml:space="preserve"> </w:t>
      </w:r>
      <w:r w:rsidR="00D2283E">
        <w:rPr>
          <w:rFonts w:ascii="Times New Roman" w:hAnsi="Times New Roman" w:cs="Times New Roman"/>
        </w:rPr>
        <w:t xml:space="preserve">Bu fikirlerin daha net anlaşılabilmesi için “ekonomik yakınsama” kavramının </w:t>
      </w:r>
      <w:proofErr w:type="gramStart"/>
      <w:r w:rsidR="00D2283E">
        <w:rPr>
          <w:rFonts w:ascii="Times New Roman" w:hAnsi="Times New Roman" w:cs="Times New Roman"/>
        </w:rPr>
        <w:t>literatürde</w:t>
      </w:r>
      <w:proofErr w:type="gramEnd"/>
      <w:r w:rsidR="00D2283E">
        <w:rPr>
          <w:rFonts w:ascii="Times New Roman" w:hAnsi="Times New Roman" w:cs="Times New Roman"/>
        </w:rPr>
        <w:t xml:space="preserve"> nasıl tanımlandığının ortaya konması önem arz etmektedir.</w:t>
      </w:r>
    </w:p>
    <w:p w:rsidR="00B338DB" w:rsidRPr="00F82B96" w:rsidRDefault="00B632C8" w:rsidP="00CB0B85">
      <w:pPr>
        <w:spacing w:after="120" w:line="276" w:lineRule="auto"/>
        <w:ind w:firstLine="708"/>
        <w:jc w:val="both"/>
        <w:rPr>
          <w:rFonts w:ascii="Times New Roman" w:hAnsi="Times New Roman" w:cs="Times New Roman"/>
        </w:rPr>
      </w:pPr>
      <w:proofErr w:type="spellStart"/>
      <w:r w:rsidRPr="00F82B96">
        <w:rPr>
          <w:rFonts w:ascii="Times New Roman" w:hAnsi="Times New Roman" w:cs="Times New Roman"/>
        </w:rPr>
        <w:t>Baumol</w:t>
      </w:r>
      <w:proofErr w:type="spellEnd"/>
      <w:r w:rsidRPr="00F82B96">
        <w:rPr>
          <w:rFonts w:ascii="Times New Roman" w:hAnsi="Times New Roman" w:cs="Times New Roman"/>
        </w:rPr>
        <w:t xml:space="preserve"> vd</w:t>
      </w:r>
      <w:proofErr w:type="gramStart"/>
      <w:r w:rsidRPr="00F82B96">
        <w:rPr>
          <w:rFonts w:ascii="Times New Roman" w:hAnsi="Times New Roman" w:cs="Times New Roman"/>
        </w:rPr>
        <w:t>.</w:t>
      </w:r>
      <w:r w:rsidR="00B659D9">
        <w:rPr>
          <w:rFonts w:ascii="Times New Roman" w:hAnsi="Times New Roman" w:cs="Times New Roman"/>
        </w:rPr>
        <w:t>,</w:t>
      </w:r>
      <w:proofErr w:type="gramEnd"/>
      <w:r w:rsidRPr="00F82B96">
        <w:rPr>
          <w:rFonts w:ascii="Times New Roman" w:hAnsi="Times New Roman" w:cs="Times New Roman"/>
        </w:rPr>
        <w:t xml:space="preserve"> 1994 yılında yayınlanan </w:t>
      </w:r>
      <w:r w:rsidR="00850B6E">
        <w:rPr>
          <w:rFonts w:ascii="Times New Roman" w:hAnsi="Times New Roman" w:cs="Times New Roman"/>
        </w:rPr>
        <w:t>çalışmalarında</w:t>
      </w:r>
      <w:r w:rsidRPr="00F82B96">
        <w:rPr>
          <w:rFonts w:ascii="Times New Roman" w:hAnsi="Times New Roman" w:cs="Times New Roman"/>
        </w:rPr>
        <w:t xml:space="preserve"> ekonomik yakınsamayı iki kavrama vurgu yaparak tanımlamışlardır: </w:t>
      </w:r>
      <w:r w:rsidR="00622E2B">
        <w:rPr>
          <w:rFonts w:ascii="Times New Roman" w:hAnsi="Times New Roman" w:cs="Times New Roman"/>
        </w:rPr>
        <w:t>“</w:t>
      </w:r>
      <w:proofErr w:type="spellStart"/>
      <w:r w:rsidRPr="00F82B96">
        <w:rPr>
          <w:rFonts w:ascii="Times New Roman" w:hAnsi="Times New Roman" w:cs="Times New Roman"/>
        </w:rPr>
        <w:t>Homojenizasyon</w:t>
      </w:r>
      <w:proofErr w:type="spellEnd"/>
      <w:r w:rsidRPr="00F82B96">
        <w:rPr>
          <w:rFonts w:ascii="Times New Roman" w:hAnsi="Times New Roman" w:cs="Times New Roman"/>
        </w:rPr>
        <w:t xml:space="preserve"> </w:t>
      </w:r>
      <w:r w:rsidR="00850B6E">
        <w:rPr>
          <w:rFonts w:ascii="Times New Roman" w:hAnsi="Times New Roman" w:cs="Times New Roman"/>
        </w:rPr>
        <w:t>(</w:t>
      </w:r>
      <w:proofErr w:type="spellStart"/>
      <w:r w:rsidR="00850B6E" w:rsidRPr="00850B6E">
        <w:rPr>
          <w:rFonts w:ascii="Times New Roman" w:hAnsi="Times New Roman" w:cs="Times New Roman"/>
        </w:rPr>
        <w:t>Homogenization</w:t>
      </w:r>
      <w:proofErr w:type="spellEnd"/>
      <w:r w:rsidR="00850B6E">
        <w:rPr>
          <w:rFonts w:ascii="Times New Roman" w:hAnsi="Times New Roman" w:cs="Times New Roman"/>
        </w:rPr>
        <w:t>)</w:t>
      </w:r>
      <w:r w:rsidR="00622E2B">
        <w:rPr>
          <w:rFonts w:ascii="Times New Roman" w:hAnsi="Times New Roman" w:cs="Times New Roman"/>
        </w:rPr>
        <w:t>”</w:t>
      </w:r>
      <w:r w:rsidR="00850B6E">
        <w:rPr>
          <w:rFonts w:ascii="Times New Roman" w:hAnsi="Times New Roman" w:cs="Times New Roman"/>
        </w:rPr>
        <w:t xml:space="preserve"> </w:t>
      </w:r>
      <w:r w:rsidR="00622E2B">
        <w:rPr>
          <w:rFonts w:ascii="Times New Roman" w:hAnsi="Times New Roman" w:cs="Times New Roman"/>
        </w:rPr>
        <w:t>ve “</w:t>
      </w:r>
      <w:r w:rsidR="00850B6E">
        <w:rPr>
          <w:rFonts w:ascii="Times New Roman" w:hAnsi="Times New Roman" w:cs="Times New Roman"/>
        </w:rPr>
        <w:t>yakalama etkisi (</w:t>
      </w:r>
      <w:proofErr w:type="spellStart"/>
      <w:r w:rsidR="00850B6E" w:rsidRPr="00850B6E">
        <w:rPr>
          <w:rFonts w:ascii="Times New Roman" w:hAnsi="Times New Roman" w:cs="Times New Roman"/>
        </w:rPr>
        <w:t>Catch-up</w:t>
      </w:r>
      <w:proofErr w:type="spellEnd"/>
      <w:r w:rsidR="00850B6E" w:rsidRPr="00850B6E">
        <w:rPr>
          <w:rFonts w:ascii="Times New Roman" w:hAnsi="Times New Roman" w:cs="Times New Roman"/>
        </w:rPr>
        <w:t xml:space="preserve"> </w:t>
      </w:r>
      <w:proofErr w:type="spellStart"/>
      <w:r w:rsidR="00850B6E" w:rsidRPr="00850B6E">
        <w:rPr>
          <w:rFonts w:ascii="Times New Roman" w:hAnsi="Times New Roman" w:cs="Times New Roman"/>
        </w:rPr>
        <w:t>Effect</w:t>
      </w:r>
      <w:proofErr w:type="spellEnd"/>
      <w:r w:rsidR="00850B6E">
        <w:rPr>
          <w:rFonts w:ascii="Times New Roman" w:hAnsi="Times New Roman" w:cs="Times New Roman"/>
        </w:rPr>
        <w:t>)</w:t>
      </w:r>
      <w:r w:rsidR="00622E2B">
        <w:rPr>
          <w:rFonts w:ascii="Times New Roman" w:hAnsi="Times New Roman" w:cs="Times New Roman"/>
        </w:rPr>
        <w:t>”</w:t>
      </w:r>
      <w:r w:rsidR="00850B6E">
        <w:rPr>
          <w:rFonts w:ascii="Times New Roman" w:hAnsi="Times New Roman" w:cs="Times New Roman"/>
        </w:rPr>
        <w:t>.</w:t>
      </w:r>
      <w:r w:rsidRPr="00F82B96">
        <w:rPr>
          <w:rFonts w:ascii="Times New Roman" w:hAnsi="Times New Roman" w:cs="Times New Roman"/>
        </w:rPr>
        <w:t xml:space="preserve"> </w:t>
      </w:r>
      <w:proofErr w:type="spellStart"/>
      <w:r w:rsidRPr="00F82B96">
        <w:rPr>
          <w:rFonts w:ascii="Times New Roman" w:hAnsi="Times New Roman" w:cs="Times New Roman"/>
        </w:rPr>
        <w:t>Baumol</w:t>
      </w:r>
      <w:proofErr w:type="spellEnd"/>
      <w:r w:rsidRPr="00F82B96">
        <w:rPr>
          <w:rFonts w:ascii="Times New Roman" w:hAnsi="Times New Roman" w:cs="Times New Roman"/>
        </w:rPr>
        <w:t xml:space="preserve"> vd. (1994</w:t>
      </w:r>
      <w:r w:rsidR="00BE7294" w:rsidRPr="00F82B96">
        <w:rPr>
          <w:rFonts w:ascii="Times New Roman" w:hAnsi="Times New Roman" w:cs="Times New Roman"/>
        </w:rPr>
        <w:t>)</w:t>
      </w:r>
      <w:r w:rsidRPr="00F82B96">
        <w:rPr>
          <w:rFonts w:ascii="Times New Roman" w:hAnsi="Times New Roman" w:cs="Times New Roman"/>
        </w:rPr>
        <w:t>’ye göre</w:t>
      </w:r>
      <w:r w:rsidR="006C5215">
        <w:rPr>
          <w:rFonts w:ascii="Times New Roman" w:hAnsi="Times New Roman" w:cs="Times New Roman"/>
        </w:rPr>
        <w:t>;</w:t>
      </w:r>
      <w:r w:rsidR="00F94F3E">
        <w:rPr>
          <w:rFonts w:ascii="Times New Roman" w:hAnsi="Times New Roman" w:cs="Times New Roman"/>
        </w:rPr>
        <w:t xml:space="preserve"> </w:t>
      </w:r>
      <w:r w:rsidR="00CB2169">
        <w:rPr>
          <w:rFonts w:ascii="Times New Roman" w:hAnsi="Times New Roman" w:cs="Times New Roman"/>
        </w:rPr>
        <w:t>“</w:t>
      </w:r>
      <w:proofErr w:type="spellStart"/>
      <w:r w:rsidR="00774E2B">
        <w:rPr>
          <w:rFonts w:ascii="Times New Roman" w:hAnsi="Times New Roman" w:cs="Times New Roman"/>
        </w:rPr>
        <w:t>H</w:t>
      </w:r>
      <w:r w:rsidR="00CB2169" w:rsidRPr="00CB2169">
        <w:rPr>
          <w:rFonts w:ascii="Times New Roman" w:hAnsi="Times New Roman" w:cs="Times New Roman"/>
        </w:rPr>
        <w:t>omojenizasyon</w:t>
      </w:r>
      <w:proofErr w:type="spellEnd"/>
      <w:r w:rsidR="00CB2169">
        <w:rPr>
          <w:rFonts w:ascii="Times New Roman" w:hAnsi="Times New Roman" w:cs="Times New Roman"/>
        </w:rPr>
        <w:t>”</w:t>
      </w:r>
      <w:r w:rsidRPr="00F82B96">
        <w:rPr>
          <w:rFonts w:ascii="Times New Roman" w:hAnsi="Times New Roman" w:cs="Times New Roman"/>
        </w:rPr>
        <w:t xml:space="preserve"> kavram</w:t>
      </w:r>
      <w:r w:rsidR="00CB2169">
        <w:rPr>
          <w:rFonts w:ascii="Times New Roman" w:hAnsi="Times New Roman" w:cs="Times New Roman"/>
        </w:rPr>
        <w:t>ı</w:t>
      </w:r>
      <w:r w:rsidRPr="00F82B96">
        <w:rPr>
          <w:rFonts w:ascii="Times New Roman" w:hAnsi="Times New Roman" w:cs="Times New Roman"/>
        </w:rPr>
        <w:t>, belirli bir gruptaki ülkelerin çoğunun, kişi başına düşen gelir ve diğer ilgili</w:t>
      </w:r>
      <w:r w:rsidR="004F5DCF">
        <w:rPr>
          <w:rFonts w:ascii="Times New Roman" w:hAnsi="Times New Roman" w:cs="Times New Roman"/>
        </w:rPr>
        <w:t xml:space="preserve"> makro</w:t>
      </w:r>
      <w:r w:rsidRPr="00F82B96">
        <w:rPr>
          <w:rFonts w:ascii="Times New Roman" w:hAnsi="Times New Roman" w:cs="Times New Roman"/>
        </w:rPr>
        <w:t xml:space="preserve"> değişkenler açısından sürekli olarak birbirine yakınlaş</w:t>
      </w:r>
      <w:r w:rsidR="00774E2B">
        <w:rPr>
          <w:rFonts w:ascii="Times New Roman" w:hAnsi="Times New Roman" w:cs="Times New Roman"/>
        </w:rPr>
        <w:t>ması durumunu</w:t>
      </w:r>
      <w:r w:rsidRPr="00F82B96">
        <w:rPr>
          <w:rFonts w:ascii="Times New Roman" w:hAnsi="Times New Roman" w:cs="Times New Roman"/>
        </w:rPr>
        <w:t xml:space="preserve">; </w:t>
      </w:r>
      <w:r w:rsidR="00E0723F" w:rsidRPr="00E0723F">
        <w:rPr>
          <w:rFonts w:ascii="Times New Roman" w:hAnsi="Times New Roman" w:cs="Times New Roman"/>
        </w:rPr>
        <w:t>“yakalama etki</w:t>
      </w:r>
      <w:r w:rsidR="00E0723F">
        <w:rPr>
          <w:rFonts w:ascii="Times New Roman" w:hAnsi="Times New Roman" w:cs="Times New Roman"/>
        </w:rPr>
        <w:t xml:space="preserve">si” </w:t>
      </w:r>
      <w:r w:rsidRPr="00F82B96">
        <w:rPr>
          <w:rFonts w:ascii="Times New Roman" w:hAnsi="Times New Roman" w:cs="Times New Roman"/>
        </w:rPr>
        <w:t>ise, geride kalan ülkelerin kendilerini lider ekonomide</w:t>
      </w:r>
      <w:r w:rsidR="00774E2B">
        <w:rPr>
          <w:rFonts w:ascii="Times New Roman" w:hAnsi="Times New Roman" w:cs="Times New Roman"/>
        </w:rPr>
        <w:t>n ayıran mesafeyi daraltmasını</w:t>
      </w:r>
      <w:r w:rsidRPr="00F82B96">
        <w:rPr>
          <w:rFonts w:ascii="Times New Roman" w:hAnsi="Times New Roman" w:cs="Times New Roman"/>
        </w:rPr>
        <w:t xml:space="preserve"> </w:t>
      </w:r>
      <w:r w:rsidR="00774E2B">
        <w:rPr>
          <w:rFonts w:ascii="Times New Roman" w:hAnsi="Times New Roman" w:cs="Times New Roman"/>
        </w:rPr>
        <w:t>açıklamaktadır.</w:t>
      </w:r>
      <w:r w:rsidR="000A2B87">
        <w:rPr>
          <w:rFonts w:ascii="Times New Roman" w:hAnsi="Times New Roman" w:cs="Times New Roman"/>
        </w:rPr>
        <w:t xml:space="preserve"> Ayrıca</w:t>
      </w:r>
      <w:r w:rsidRPr="00F82B96">
        <w:rPr>
          <w:rFonts w:ascii="Times New Roman" w:hAnsi="Times New Roman" w:cs="Times New Roman"/>
        </w:rPr>
        <w:t xml:space="preserve"> </w:t>
      </w:r>
      <w:r w:rsidR="005C178F">
        <w:rPr>
          <w:rFonts w:ascii="Times New Roman" w:hAnsi="Times New Roman" w:cs="Times New Roman"/>
        </w:rPr>
        <w:t xml:space="preserve">ekonomik </w:t>
      </w:r>
      <w:r w:rsidRPr="00F82B96">
        <w:rPr>
          <w:rFonts w:ascii="Times New Roman" w:hAnsi="Times New Roman" w:cs="Times New Roman"/>
        </w:rPr>
        <w:t>yakınsama</w:t>
      </w:r>
      <w:r w:rsidR="00E73369">
        <w:rPr>
          <w:rFonts w:ascii="Times New Roman" w:hAnsi="Times New Roman" w:cs="Times New Roman"/>
        </w:rPr>
        <w:t>yı</w:t>
      </w:r>
      <w:r w:rsidR="005C178F">
        <w:rPr>
          <w:rFonts w:ascii="Times New Roman" w:hAnsi="Times New Roman" w:cs="Times New Roman"/>
        </w:rPr>
        <w:t>,</w:t>
      </w:r>
      <w:r w:rsidR="00F9291B">
        <w:rPr>
          <w:rFonts w:ascii="Times New Roman" w:hAnsi="Times New Roman" w:cs="Times New Roman"/>
        </w:rPr>
        <w:t xml:space="preserve"> "yakınsama kulübü</w:t>
      </w:r>
      <w:r w:rsidR="005C178F">
        <w:rPr>
          <w:rFonts w:ascii="Times New Roman" w:hAnsi="Times New Roman" w:cs="Times New Roman"/>
        </w:rPr>
        <w:t>" üyelerinin (</w:t>
      </w:r>
      <w:r w:rsidRPr="00F82B96">
        <w:rPr>
          <w:rFonts w:ascii="Times New Roman" w:hAnsi="Times New Roman" w:cs="Times New Roman"/>
        </w:rPr>
        <w:t>en azından oldukça sınırlı bir grup ülkenin</w:t>
      </w:r>
      <w:r w:rsidR="005C178F">
        <w:rPr>
          <w:rFonts w:ascii="Times New Roman" w:hAnsi="Times New Roman" w:cs="Times New Roman"/>
        </w:rPr>
        <w:t>)</w:t>
      </w:r>
      <w:r w:rsidRPr="00F82B96">
        <w:rPr>
          <w:rFonts w:ascii="Times New Roman" w:hAnsi="Times New Roman" w:cs="Times New Roman"/>
        </w:rPr>
        <w:t xml:space="preserve"> üretkenlik düzeylerini</w:t>
      </w:r>
      <w:r w:rsidR="005C178F">
        <w:rPr>
          <w:rFonts w:ascii="Times New Roman" w:hAnsi="Times New Roman" w:cs="Times New Roman"/>
        </w:rPr>
        <w:t>n</w:t>
      </w:r>
      <w:r w:rsidRPr="00F82B96">
        <w:rPr>
          <w:rFonts w:ascii="Times New Roman" w:hAnsi="Times New Roman" w:cs="Times New Roman"/>
        </w:rPr>
        <w:t xml:space="preserve"> ve yaşam standartlarını</w:t>
      </w:r>
      <w:r w:rsidR="005C178F">
        <w:rPr>
          <w:rFonts w:ascii="Times New Roman" w:hAnsi="Times New Roman" w:cs="Times New Roman"/>
        </w:rPr>
        <w:t>n</w:t>
      </w:r>
      <w:r w:rsidRPr="00F82B96">
        <w:rPr>
          <w:rFonts w:ascii="Times New Roman" w:hAnsi="Times New Roman" w:cs="Times New Roman"/>
        </w:rPr>
        <w:t xml:space="preserve"> giderek bi</w:t>
      </w:r>
      <w:r w:rsidR="005C178F">
        <w:rPr>
          <w:rFonts w:ascii="Times New Roman" w:hAnsi="Times New Roman" w:cs="Times New Roman"/>
        </w:rPr>
        <w:t>rbirine yaklaştıran bir süreç olarak tanımlamışlardır</w:t>
      </w:r>
      <w:r w:rsidRPr="00F82B96">
        <w:rPr>
          <w:rFonts w:ascii="Times New Roman" w:hAnsi="Times New Roman" w:cs="Times New Roman"/>
        </w:rPr>
        <w:t xml:space="preserve">. </w:t>
      </w:r>
      <w:r w:rsidR="005E2A5E" w:rsidRPr="00F82B96">
        <w:rPr>
          <w:rFonts w:ascii="Times New Roman" w:hAnsi="Times New Roman" w:cs="Times New Roman"/>
        </w:rPr>
        <w:t>Abr</w:t>
      </w:r>
      <w:r w:rsidR="00A5482E" w:rsidRPr="00F82B96">
        <w:rPr>
          <w:rFonts w:ascii="Times New Roman" w:hAnsi="Times New Roman" w:cs="Times New Roman"/>
        </w:rPr>
        <w:t>a</w:t>
      </w:r>
      <w:r w:rsidR="005E2A5E" w:rsidRPr="00F82B96">
        <w:rPr>
          <w:rFonts w:ascii="Times New Roman" w:hAnsi="Times New Roman" w:cs="Times New Roman"/>
        </w:rPr>
        <w:t>m</w:t>
      </w:r>
      <w:r w:rsidR="00A5482E" w:rsidRPr="00F82B96">
        <w:rPr>
          <w:rFonts w:ascii="Times New Roman" w:hAnsi="Times New Roman" w:cs="Times New Roman"/>
        </w:rPr>
        <w:t xml:space="preserve">ovitz </w:t>
      </w:r>
      <w:r w:rsidR="00C756DC" w:rsidRPr="00F82B96">
        <w:rPr>
          <w:rFonts w:ascii="Times New Roman" w:hAnsi="Times New Roman" w:cs="Times New Roman"/>
        </w:rPr>
        <w:t>(1986)’e göre; ekonomik yakınsama, üretkenlik düzeyinde geri olmanın</w:t>
      </w:r>
      <w:r w:rsidR="0010080E" w:rsidRPr="00F82B96">
        <w:rPr>
          <w:rFonts w:ascii="Times New Roman" w:hAnsi="Times New Roman" w:cs="Times New Roman"/>
        </w:rPr>
        <w:t xml:space="preserve"> yarattığı, hızlı ilerleme potansiyelidi</w:t>
      </w:r>
      <w:r w:rsidR="00C756DC" w:rsidRPr="00F82B96">
        <w:rPr>
          <w:rFonts w:ascii="Times New Roman" w:hAnsi="Times New Roman" w:cs="Times New Roman"/>
        </w:rPr>
        <w:t xml:space="preserve">r. </w:t>
      </w:r>
      <w:r w:rsidR="00942A9C" w:rsidRPr="00F82B96">
        <w:rPr>
          <w:rFonts w:ascii="Times New Roman" w:hAnsi="Times New Roman" w:cs="Times New Roman"/>
        </w:rPr>
        <w:t>Bir diğer söylemle</w:t>
      </w:r>
      <w:r w:rsidR="006C5215">
        <w:rPr>
          <w:rFonts w:ascii="Times New Roman" w:hAnsi="Times New Roman" w:cs="Times New Roman"/>
        </w:rPr>
        <w:t>,</w:t>
      </w:r>
      <w:r w:rsidR="00942A9C" w:rsidRPr="00F82B96">
        <w:rPr>
          <w:rFonts w:ascii="Times New Roman" w:hAnsi="Times New Roman" w:cs="Times New Roman"/>
        </w:rPr>
        <w:t xml:space="preserve"> </w:t>
      </w:r>
      <w:r w:rsidR="006C5215">
        <w:rPr>
          <w:rFonts w:ascii="Times New Roman" w:hAnsi="Times New Roman" w:cs="Times New Roman"/>
        </w:rPr>
        <w:t>g</w:t>
      </w:r>
      <w:r w:rsidR="00942A9C" w:rsidRPr="00F82B96">
        <w:rPr>
          <w:rFonts w:ascii="Times New Roman" w:hAnsi="Times New Roman" w:cs="Times New Roman"/>
        </w:rPr>
        <w:t>öreli olarak üretkenlik düzeyi düşük olan ekonomiler, üretkenlik düzeyi yüksek olan ekonomilere kıyasla daha hızlı ekonomik büyüme potansiyeline sahip</w:t>
      </w:r>
      <w:r w:rsidR="001F4556" w:rsidRPr="00F82B96">
        <w:rPr>
          <w:rFonts w:ascii="Times New Roman" w:hAnsi="Times New Roman" w:cs="Times New Roman"/>
        </w:rPr>
        <w:t xml:space="preserve"> olmaları</w:t>
      </w:r>
      <w:r w:rsidR="000B43F4" w:rsidRPr="00F82B96">
        <w:rPr>
          <w:rFonts w:ascii="Times New Roman" w:hAnsi="Times New Roman" w:cs="Times New Roman"/>
        </w:rPr>
        <w:t xml:space="preserve"> (geri kalmışlığın avantajı)</w:t>
      </w:r>
      <w:r w:rsidR="00B338DB" w:rsidRPr="00F82B96">
        <w:rPr>
          <w:rFonts w:ascii="Times New Roman" w:hAnsi="Times New Roman" w:cs="Times New Roman"/>
        </w:rPr>
        <w:t>,</w:t>
      </w:r>
      <w:r w:rsidR="004F4CB9" w:rsidRPr="00F82B96">
        <w:rPr>
          <w:rFonts w:ascii="Times New Roman" w:hAnsi="Times New Roman" w:cs="Times New Roman"/>
        </w:rPr>
        <w:t xml:space="preserve"> </w:t>
      </w:r>
      <w:r w:rsidR="00B338DB" w:rsidRPr="00F82B96">
        <w:rPr>
          <w:rFonts w:ascii="Times New Roman" w:hAnsi="Times New Roman" w:cs="Times New Roman"/>
        </w:rPr>
        <w:t xml:space="preserve">uzun vadede </w:t>
      </w:r>
      <w:r w:rsidR="004F4CB9" w:rsidRPr="00F82B96">
        <w:rPr>
          <w:rFonts w:ascii="Times New Roman" w:hAnsi="Times New Roman" w:cs="Times New Roman"/>
        </w:rPr>
        <w:t>gelir farklı</w:t>
      </w:r>
      <w:r w:rsidR="00D2192B" w:rsidRPr="00F82B96">
        <w:rPr>
          <w:rFonts w:ascii="Times New Roman" w:hAnsi="Times New Roman" w:cs="Times New Roman"/>
        </w:rPr>
        <w:t>klarının</w:t>
      </w:r>
      <w:r w:rsidR="004F4CB9" w:rsidRPr="00F82B96">
        <w:rPr>
          <w:rFonts w:ascii="Times New Roman" w:hAnsi="Times New Roman" w:cs="Times New Roman"/>
        </w:rPr>
        <w:t xml:space="preserve"> </w:t>
      </w:r>
      <w:r w:rsidR="00D2192B" w:rsidRPr="00F82B96">
        <w:rPr>
          <w:rFonts w:ascii="Times New Roman" w:hAnsi="Times New Roman" w:cs="Times New Roman"/>
        </w:rPr>
        <w:t>azalmasına yol açmaktadır.</w:t>
      </w:r>
      <w:r w:rsidR="004F4CB9" w:rsidRPr="00F82B96">
        <w:rPr>
          <w:rFonts w:ascii="Times New Roman" w:hAnsi="Times New Roman" w:cs="Times New Roman"/>
        </w:rPr>
        <w:t xml:space="preserve"> </w:t>
      </w:r>
      <w:r w:rsidR="00F86D01" w:rsidRPr="00F82B96">
        <w:rPr>
          <w:rFonts w:ascii="Times New Roman" w:hAnsi="Times New Roman" w:cs="Times New Roman"/>
        </w:rPr>
        <w:t>B</w:t>
      </w:r>
      <w:r w:rsidR="00D2192B" w:rsidRPr="00F82B96">
        <w:rPr>
          <w:rFonts w:ascii="Times New Roman" w:hAnsi="Times New Roman" w:cs="Times New Roman"/>
        </w:rPr>
        <w:t>öylelikle ekonomiler</w:t>
      </w:r>
      <w:r w:rsidR="00F86D01" w:rsidRPr="00F82B96">
        <w:rPr>
          <w:rFonts w:ascii="Times New Roman" w:hAnsi="Times New Roman" w:cs="Times New Roman"/>
        </w:rPr>
        <w:t xml:space="preserve"> birbirine yakınsamaktadır. </w:t>
      </w:r>
      <w:proofErr w:type="spellStart"/>
      <w:r w:rsidR="001542B0" w:rsidRPr="00F82B96">
        <w:rPr>
          <w:rFonts w:ascii="Times New Roman" w:hAnsi="Times New Roman" w:cs="Times New Roman"/>
        </w:rPr>
        <w:t>Quiroga</w:t>
      </w:r>
      <w:proofErr w:type="spellEnd"/>
      <w:r w:rsidR="001542B0" w:rsidRPr="00F82B96">
        <w:rPr>
          <w:rFonts w:ascii="Times New Roman" w:hAnsi="Times New Roman" w:cs="Times New Roman"/>
        </w:rPr>
        <w:t xml:space="preserve"> (2007)’</w:t>
      </w:r>
      <w:r w:rsidR="001D5DFD" w:rsidRPr="00F82B96">
        <w:rPr>
          <w:rFonts w:ascii="Times New Roman" w:hAnsi="Times New Roman" w:cs="Times New Roman"/>
        </w:rPr>
        <w:t xml:space="preserve">ya göre </w:t>
      </w:r>
      <w:r w:rsidR="00B338DB" w:rsidRPr="00F82B96">
        <w:rPr>
          <w:rFonts w:ascii="Times New Roman" w:hAnsi="Times New Roman" w:cs="Times New Roman"/>
        </w:rPr>
        <w:t xml:space="preserve">ise; </w:t>
      </w:r>
      <w:r w:rsidR="001D5DFD" w:rsidRPr="00F82B96">
        <w:rPr>
          <w:rFonts w:ascii="Times New Roman" w:hAnsi="Times New Roman" w:cs="Times New Roman"/>
        </w:rPr>
        <w:t>ekonomik yakınsama</w:t>
      </w:r>
      <w:r w:rsidR="00D07D61">
        <w:rPr>
          <w:rFonts w:ascii="Times New Roman" w:hAnsi="Times New Roman" w:cs="Times New Roman"/>
        </w:rPr>
        <w:t>,</w:t>
      </w:r>
      <w:r w:rsidR="001D5DFD" w:rsidRPr="00F82B96">
        <w:rPr>
          <w:rFonts w:ascii="Times New Roman" w:hAnsi="Times New Roman" w:cs="Times New Roman"/>
        </w:rPr>
        <w:t xml:space="preserve"> temelde</w:t>
      </w:r>
      <w:r w:rsidR="000B43F4" w:rsidRPr="00F82B96">
        <w:rPr>
          <w:rFonts w:ascii="Times New Roman" w:hAnsi="Times New Roman" w:cs="Times New Roman"/>
        </w:rPr>
        <w:t xml:space="preserve"> zamanla</w:t>
      </w:r>
      <w:r w:rsidR="001542B0" w:rsidRPr="00F82B96">
        <w:rPr>
          <w:rFonts w:ascii="Times New Roman" w:hAnsi="Times New Roman" w:cs="Times New Roman"/>
        </w:rPr>
        <w:t xml:space="preserve"> </w:t>
      </w:r>
      <w:r w:rsidR="001D5DFD" w:rsidRPr="00F82B96">
        <w:rPr>
          <w:rFonts w:ascii="Times New Roman" w:hAnsi="Times New Roman" w:cs="Times New Roman"/>
        </w:rPr>
        <w:t xml:space="preserve">ekonomilerin benzer gelişme düzeyi göstermesidir. </w:t>
      </w:r>
      <w:proofErr w:type="spellStart"/>
      <w:r w:rsidR="00386FF3" w:rsidRPr="00F82B96">
        <w:rPr>
          <w:rFonts w:ascii="Times New Roman" w:hAnsi="Times New Roman" w:cs="Times New Roman"/>
        </w:rPr>
        <w:t>Siljak</w:t>
      </w:r>
      <w:proofErr w:type="spellEnd"/>
      <w:r w:rsidR="00386FF3" w:rsidRPr="00F82B96">
        <w:rPr>
          <w:rFonts w:ascii="Times New Roman" w:hAnsi="Times New Roman" w:cs="Times New Roman"/>
        </w:rPr>
        <w:t xml:space="preserve"> (2015) çalışmasında ekonomik yakınsamayı, </w:t>
      </w:r>
      <w:r w:rsidR="00D83B09">
        <w:rPr>
          <w:rFonts w:ascii="Times New Roman" w:hAnsi="Times New Roman" w:cs="Times New Roman"/>
        </w:rPr>
        <w:t xml:space="preserve">zamanla </w:t>
      </w:r>
      <w:r w:rsidR="00386FF3" w:rsidRPr="00F82B96">
        <w:rPr>
          <w:rFonts w:ascii="Times New Roman" w:hAnsi="Times New Roman" w:cs="Times New Roman"/>
        </w:rPr>
        <w:t xml:space="preserve">gelişmişlik düzeylerinin </w:t>
      </w:r>
      <w:r w:rsidR="00D83B09">
        <w:rPr>
          <w:rFonts w:ascii="Times New Roman" w:hAnsi="Times New Roman" w:cs="Times New Roman"/>
        </w:rPr>
        <w:t xml:space="preserve">dengelenmesi </w:t>
      </w:r>
      <w:r w:rsidR="00386FF3" w:rsidRPr="005A6B48">
        <w:rPr>
          <w:rFonts w:ascii="Times New Roman" w:hAnsi="Times New Roman" w:cs="Times New Roman"/>
        </w:rPr>
        <w:t xml:space="preserve">(göreli olarak yoksul ekonominin zengin olanın gelir düzeyini yaklaşması) </w:t>
      </w:r>
      <w:r w:rsidR="00D83B09" w:rsidRPr="005A6B48">
        <w:rPr>
          <w:rFonts w:ascii="Times New Roman" w:hAnsi="Times New Roman" w:cs="Times New Roman"/>
        </w:rPr>
        <w:t xml:space="preserve">olarak </w:t>
      </w:r>
      <w:r w:rsidR="00386FF3" w:rsidRPr="005A6B48">
        <w:rPr>
          <w:rFonts w:ascii="Times New Roman" w:hAnsi="Times New Roman" w:cs="Times New Roman"/>
        </w:rPr>
        <w:t>tanımlamış</w:t>
      </w:r>
      <w:r w:rsidR="00D83B09" w:rsidRPr="005A6B48">
        <w:rPr>
          <w:rFonts w:ascii="Times New Roman" w:hAnsi="Times New Roman" w:cs="Times New Roman"/>
        </w:rPr>
        <w:t>tır. Ayrıca, yakınsamanın,</w:t>
      </w:r>
      <w:r w:rsidR="00386FF3" w:rsidRPr="005A6B48">
        <w:rPr>
          <w:rFonts w:ascii="Times New Roman" w:hAnsi="Times New Roman" w:cs="Times New Roman"/>
        </w:rPr>
        <w:t xml:space="preserve"> </w:t>
      </w:r>
      <w:r w:rsidR="005A6B48">
        <w:rPr>
          <w:rFonts w:ascii="Times New Roman" w:hAnsi="Times New Roman" w:cs="Times New Roman"/>
        </w:rPr>
        <w:t xml:space="preserve">ekonomik </w:t>
      </w:r>
      <w:r w:rsidR="00386FF3" w:rsidRPr="005A6B48">
        <w:rPr>
          <w:rFonts w:ascii="Times New Roman" w:hAnsi="Times New Roman" w:cs="Times New Roman"/>
        </w:rPr>
        <w:t xml:space="preserve">verimlilik ile başarılı </w:t>
      </w:r>
      <w:r w:rsidR="005A6B48">
        <w:rPr>
          <w:rFonts w:ascii="Times New Roman" w:hAnsi="Times New Roman" w:cs="Times New Roman"/>
        </w:rPr>
        <w:t xml:space="preserve">bir ekonomik </w:t>
      </w:r>
      <w:proofErr w:type="gramStart"/>
      <w:r w:rsidR="00386FF3" w:rsidRPr="005A6B48">
        <w:rPr>
          <w:rFonts w:ascii="Times New Roman" w:hAnsi="Times New Roman" w:cs="Times New Roman"/>
        </w:rPr>
        <w:t>entegrasyon</w:t>
      </w:r>
      <w:proofErr w:type="gramEnd"/>
      <w:r w:rsidR="00386FF3" w:rsidRPr="005A6B48">
        <w:rPr>
          <w:rFonts w:ascii="Times New Roman" w:hAnsi="Times New Roman" w:cs="Times New Roman"/>
        </w:rPr>
        <w:t xml:space="preserve"> için gerekli bir koşul olduğunu</w:t>
      </w:r>
      <w:r w:rsidR="00A77B25">
        <w:rPr>
          <w:rFonts w:ascii="Times New Roman" w:hAnsi="Times New Roman" w:cs="Times New Roman"/>
        </w:rPr>
        <w:t xml:space="preserve"> da</w:t>
      </w:r>
      <w:r w:rsidR="00386FF3" w:rsidRPr="005A6B48">
        <w:rPr>
          <w:rFonts w:ascii="Times New Roman" w:hAnsi="Times New Roman" w:cs="Times New Roman"/>
        </w:rPr>
        <w:t xml:space="preserve"> ifade etmiştir.</w:t>
      </w:r>
      <w:r w:rsidR="00386FF3" w:rsidRPr="00B763DE">
        <w:rPr>
          <w:rFonts w:ascii="Times New Roman" w:hAnsi="Times New Roman" w:cs="Times New Roman"/>
        </w:rPr>
        <w:t xml:space="preserve"> </w:t>
      </w:r>
      <w:proofErr w:type="spellStart"/>
      <w:r w:rsidR="00BD7B84" w:rsidRPr="00B763DE">
        <w:rPr>
          <w:rFonts w:ascii="Times New Roman" w:hAnsi="Times New Roman" w:cs="Times New Roman"/>
        </w:rPr>
        <w:t>Kılıçarslan</w:t>
      </w:r>
      <w:proofErr w:type="spellEnd"/>
      <w:r w:rsidR="00BD7B84" w:rsidRPr="00B763DE">
        <w:rPr>
          <w:rFonts w:ascii="Times New Roman" w:hAnsi="Times New Roman" w:cs="Times New Roman"/>
        </w:rPr>
        <w:t xml:space="preserve"> ve Dedeoğlu (</w:t>
      </w:r>
      <w:r w:rsidR="00BD7B84" w:rsidRPr="00F82B96">
        <w:rPr>
          <w:rFonts w:ascii="Times New Roman" w:hAnsi="Times New Roman" w:cs="Times New Roman"/>
        </w:rPr>
        <w:t>2020)’</w:t>
      </w:r>
      <w:proofErr w:type="spellStart"/>
      <w:r w:rsidR="00BD7B84" w:rsidRPr="00F82B96">
        <w:rPr>
          <w:rFonts w:ascii="Times New Roman" w:hAnsi="Times New Roman" w:cs="Times New Roman"/>
        </w:rPr>
        <w:t>na</w:t>
      </w:r>
      <w:proofErr w:type="spellEnd"/>
      <w:r w:rsidR="00BD7B84" w:rsidRPr="00F82B96">
        <w:rPr>
          <w:rFonts w:ascii="Times New Roman" w:hAnsi="Times New Roman" w:cs="Times New Roman"/>
        </w:rPr>
        <w:t xml:space="preserve"> göre: ekonomik yakınsama, zamanla ülkelerin makroekonomik göstergelerin değişim gösterip, birbirlerine yak</w:t>
      </w:r>
      <w:r w:rsidR="008502FB">
        <w:rPr>
          <w:rFonts w:ascii="Times New Roman" w:hAnsi="Times New Roman" w:cs="Times New Roman"/>
        </w:rPr>
        <w:t>ın</w:t>
      </w:r>
      <w:r w:rsidR="00BD7B84" w:rsidRPr="00F82B96">
        <w:rPr>
          <w:rFonts w:ascii="Times New Roman" w:hAnsi="Times New Roman" w:cs="Times New Roman"/>
        </w:rPr>
        <w:t>laşma</w:t>
      </w:r>
      <w:r w:rsidR="008502FB">
        <w:rPr>
          <w:rFonts w:ascii="Times New Roman" w:hAnsi="Times New Roman" w:cs="Times New Roman"/>
        </w:rPr>
        <w:t>sı</w:t>
      </w:r>
      <w:r w:rsidR="00BD7B84" w:rsidRPr="00F82B96">
        <w:rPr>
          <w:rFonts w:ascii="Times New Roman" w:hAnsi="Times New Roman" w:cs="Times New Roman"/>
        </w:rPr>
        <w:t xml:space="preserve"> durumudur. </w:t>
      </w:r>
      <w:r w:rsidR="001F4556" w:rsidRPr="00F82B96">
        <w:rPr>
          <w:rFonts w:ascii="Times New Roman" w:hAnsi="Times New Roman" w:cs="Times New Roman"/>
        </w:rPr>
        <w:t>Anlaşıldığı üzere</w:t>
      </w:r>
      <w:r w:rsidR="0046215F">
        <w:rPr>
          <w:rFonts w:ascii="Times New Roman" w:hAnsi="Times New Roman" w:cs="Times New Roman"/>
        </w:rPr>
        <w:t>;</w:t>
      </w:r>
      <w:r w:rsidR="001F4556" w:rsidRPr="00F82B96">
        <w:rPr>
          <w:rFonts w:ascii="Times New Roman" w:hAnsi="Times New Roman" w:cs="Times New Roman"/>
        </w:rPr>
        <w:t xml:space="preserve"> buradaki ana fikir, takipçi </w:t>
      </w:r>
      <w:r w:rsidR="00386FF3" w:rsidRPr="00F82B96">
        <w:rPr>
          <w:rFonts w:ascii="Times New Roman" w:hAnsi="Times New Roman" w:cs="Times New Roman"/>
        </w:rPr>
        <w:t>ekonomilerin geri</w:t>
      </w:r>
      <w:r w:rsidR="001F4556" w:rsidRPr="00F82B96">
        <w:rPr>
          <w:rFonts w:ascii="Times New Roman" w:hAnsi="Times New Roman" w:cs="Times New Roman"/>
        </w:rPr>
        <w:t xml:space="preserve"> kalmışlığın avantajından yararlanıp, lider ekonomilere yakınsamasıdır. </w:t>
      </w:r>
    </w:p>
    <w:p w:rsidR="00CF68E8" w:rsidRPr="00F82B96" w:rsidRDefault="00B338DB" w:rsidP="00CB0B85">
      <w:pPr>
        <w:spacing w:after="120" w:line="276" w:lineRule="auto"/>
        <w:ind w:firstLine="708"/>
        <w:jc w:val="both"/>
        <w:rPr>
          <w:rFonts w:ascii="Times New Roman" w:hAnsi="Times New Roman" w:cs="Times New Roman"/>
        </w:rPr>
      </w:pPr>
      <w:r w:rsidRPr="00F82B96">
        <w:rPr>
          <w:rFonts w:ascii="Times New Roman" w:hAnsi="Times New Roman" w:cs="Times New Roman"/>
        </w:rPr>
        <w:t>Çalışmalarda değinilen bu geleneksel</w:t>
      </w:r>
      <w:r w:rsidR="001F4556" w:rsidRPr="00F82B96">
        <w:rPr>
          <w:rFonts w:ascii="Times New Roman" w:hAnsi="Times New Roman" w:cs="Times New Roman"/>
        </w:rPr>
        <w:t xml:space="preserve"> yakınsama</w:t>
      </w:r>
      <w:r w:rsidRPr="00F82B96">
        <w:rPr>
          <w:rFonts w:ascii="Times New Roman" w:hAnsi="Times New Roman" w:cs="Times New Roman"/>
        </w:rPr>
        <w:t xml:space="preserve"> </w:t>
      </w:r>
      <w:r w:rsidR="001F4556" w:rsidRPr="00F82B96">
        <w:rPr>
          <w:rFonts w:ascii="Times New Roman" w:hAnsi="Times New Roman" w:cs="Times New Roman"/>
        </w:rPr>
        <w:t xml:space="preserve">fikrine yeni bir bakış açısı getiren </w:t>
      </w:r>
      <w:proofErr w:type="spellStart"/>
      <w:r w:rsidR="001F4556" w:rsidRPr="00F82B96">
        <w:rPr>
          <w:rFonts w:ascii="Times New Roman" w:hAnsi="Times New Roman" w:cs="Times New Roman"/>
        </w:rPr>
        <w:t>Sir</w:t>
      </w:r>
      <w:proofErr w:type="spellEnd"/>
      <w:r w:rsidR="001F4556" w:rsidRPr="00F82B96">
        <w:rPr>
          <w:rFonts w:ascii="Times New Roman" w:hAnsi="Times New Roman" w:cs="Times New Roman"/>
        </w:rPr>
        <w:t xml:space="preserve"> Arthur </w:t>
      </w:r>
      <w:proofErr w:type="spellStart"/>
      <w:r w:rsidR="001F4556" w:rsidRPr="00F82B96">
        <w:rPr>
          <w:rFonts w:ascii="Times New Roman" w:hAnsi="Times New Roman" w:cs="Times New Roman"/>
        </w:rPr>
        <w:t>Lewis’tir</w:t>
      </w:r>
      <w:proofErr w:type="spellEnd"/>
      <w:r w:rsidR="001F4556" w:rsidRPr="00F82B96">
        <w:rPr>
          <w:rFonts w:ascii="Times New Roman" w:hAnsi="Times New Roman" w:cs="Times New Roman"/>
        </w:rPr>
        <w:t xml:space="preserve">. </w:t>
      </w:r>
      <w:r w:rsidRPr="00F82B96">
        <w:rPr>
          <w:rFonts w:ascii="Times New Roman" w:hAnsi="Times New Roman" w:cs="Times New Roman"/>
        </w:rPr>
        <w:t xml:space="preserve">2012 yılında yayımlanan çalışmasında Derviş, </w:t>
      </w:r>
      <w:proofErr w:type="spellStart"/>
      <w:r w:rsidRPr="00F82B96">
        <w:rPr>
          <w:rFonts w:ascii="Times New Roman" w:hAnsi="Times New Roman" w:cs="Times New Roman"/>
        </w:rPr>
        <w:t>Sir</w:t>
      </w:r>
      <w:proofErr w:type="spellEnd"/>
      <w:r w:rsidRPr="00F82B96">
        <w:rPr>
          <w:rFonts w:ascii="Times New Roman" w:hAnsi="Times New Roman" w:cs="Times New Roman"/>
        </w:rPr>
        <w:t xml:space="preserve"> Arthur </w:t>
      </w:r>
      <w:proofErr w:type="spellStart"/>
      <w:r w:rsidRPr="00F82B96">
        <w:rPr>
          <w:rFonts w:ascii="Times New Roman" w:hAnsi="Times New Roman" w:cs="Times New Roman"/>
        </w:rPr>
        <w:t>Lewis’in</w:t>
      </w:r>
      <w:proofErr w:type="spellEnd"/>
      <w:r w:rsidRPr="00F82B96">
        <w:rPr>
          <w:rFonts w:ascii="Times New Roman" w:hAnsi="Times New Roman" w:cs="Times New Roman"/>
        </w:rPr>
        <w:t xml:space="preserve"> “</w:t>
      </w:r>
      <w:r w:rsidR="001F4556" w:rsidRPr="00F82B96">
        <w:rPr>
          <w:rFonts w:ascii="Times New Roman" w:hAnsi="Times New Roman" w:cs="Times New Roman"/>
          <w:i/>
        </w:rPr>
        <w:t>G</w:t>
      </w:r>
      <w:r w:rsidRPr="00F82B96">
        <w:rPr>
          <w:rFonts w:ascii="Times New Roman" w:hAnsi="Times New Roman" w:cs="Times New Roman"/>
          <w:i/>
        </w:rPr>
        <w:t>elişmekte olan dünyadaki üretim artış hızı, gelişmiş dünyadaki üretim artış hızına bağlı</w:t>
      </w:r>
      <w:r w:rsidR="001F4556" w:rsidRPr="00F82B96">
        <w:rPr>
          <w:rFonts w:ascii="Times New Roman" w:hAnsi="Times New Roman" w:cs="Times New Roman"/>
          <w:i/>
        </w:rPr>
        <w:t>dır.</w:t>
      </w:r>
      <w:r w:rsidRPr="00F82B96">
        <w:rPr>
          <w:rFonts w:ascii="Times New Roman" w:hAnsi="Times New Roman" w:cs="Times New Roman"/>
          <w:i/>
        </w:rPr>
        <w:t xml:space="preserve"> </w:t>
      </w:r>
      <w:r w:rsidR="001F4556" w:rsidRPr="00F82B96">
        <w:rPr>
          <w:rFonts w:ascii="Times New Roman" w:hAnsi="Times New Roman" w:cs="Times New Roman"/>
          <w:i/>
        </w:rPr>
        <w:t>G</w:t>
      </w:r>
      <w:r w:rsidRPr="00F82B96">
        <w:rPr>
          <w:rFonts w:ascii="Times New Roman" w:hAnsi="Times New Roman" w:cs="Times New Roman"/>
          <w:i/>
        </w:rPr>
        <w:t>elişmiş dünya hı</w:t>
      </w:r>
      <w:r w:rsidR="00487572">
        <w:rPr>
          <w:rFonts w:ascii="Times New Roman" w:hAnsi="Times New Roman" w:cs="Times New Roman"/>
          <w:i/>
        </w:rPr>
        <w:t>zlı büyüdüğünde gelişen dünya</w:t>
      </w:r>
      <w:r w:rsidRPr="00F82B96">
        <w:rPr>
          <w:rFonts w:ascii="Times New Roman" w:hAnsi="Times New Roman" w:cs="Times New Roman"/>
          <w:i/>
        </w:rPr>
        <w:t xml:space="preserve"> da hızlı </w:t>
      </w:r>
      <w:r w:rsidR="001F4556" w:rsidRPr="00F82B96">
        <w:rPr>
          <w:rFonts w:ascii="Times New Roman" w:hAnsi="Times New Roman" w:cs="Times New Roman"/>
          <w:i/>
        </w:rPr>
        <w:t xml:space="preserve">büyür. Gelişmiş dünya yavaşladığında gelişen dünya </w:t>
      </w:r>
      <w:r w:rsidR="001228E2">
        <w:rPr>
          <w:rFonts w:ascii="Times New Roman" w:hAnsi="Times New Roman" w:cs="Times New Roman"/>
          <w:i/>
        </w:rPr>
        <w:t xml:space="preserve">da </w:t>
      </w:r>
      <w:r w:rsidR="001F4556" w:rsidRPr="00F82B96">
        <w:rPr>
          <w:rFonts w:ascii="Times New Roman" w:hAnsi="Times New Roman" w:cs="Times New Roman"/>
          <w:i/>
        </w:rPr>
        <w:t>yavaşlar</w:t>
      </w:r>
      <w:r w:rsidR="001F4556" w:rsidRPr="00F82B96">
        <w:rPr>
          <w:rFonts w:ascii="Times New Roman" w:hAnsi="Times New Roman" w:cs="Times New Roman"/>
        </w:rPr>
        <w:t>.”</w:t>
      </w:r>
      <w:r w:rsidR="00401B3C" w:rsidRPr="00F82B96">
        <w:rPr>
          <w:rFonts w:ascii="Times New Roman" w:hAnsi="Times New Roman" w:cs="Times New Roman"/>
        </w:rPr>
        <w:t xml:space="preserve">  </w:t>
      </w:r>
      <w:r w:rsidR="00E9375A">
        <w:rPr>
          <w:rFonts w:ascii="Times New Roman" w:hAnsi="Times New Roman" w:cs="Times New Roman"/>
        </w:rPr>
        <w:t>ifadelerine</w:t>
      </w:r>
      <w:r w:rsidR="00401B3C" w:rsidRPr="00F82B96">
        <w:rPr>
          <w:rFonts w:ascii="Times New Roman" w:hAnsi="Times New Roman" w:cs="Times New Roman"/>
        </w:rPr>
        <w:t xml:space="preserve"> yer vermiştir.  Derviş (2012), </w:t>
      </w:r>
      <w:proofErr w:type="spellStart"/>
      <w:r w:rsidR="00401B3C" w:rsidRPr="00F82B96">
        <w:rPr>
          <w:rFonts w:ascii="Times New Roman" w:hAnsi="Times New Roman" w:cs="Times New Roman"/>
        </w:rPr>
        <w:t>Sir</w:t>
      </w:r>
      <w:proofErr w:type="spellEnd"/>
      <w:r w:rsidR="00401B3C" w:rsidRPr="00F82B96">
        <w:rPr>
          <w:rFonts w:ascii="Times New Roman" w:hAnsi="Times New Roman" w:cs="Times New Roman"/>
        </w:rPr>
        <w:t xml:space="preserve"> Arthur </w:t>
      </w:r>
      <w:proofErr w:type="spellStart"/>
      <w:r w:rsidR="00401B3C" w:rsidRPr="00F82B96">
        <w:rPr>
          <w:rFonts w:ascii="Times New Roman" w:hAnsi="Times New Roman" w:cs="Times New Roman"/>
        </w:rPr>
        <w:t>Lewis’</w:t>
      </w:r>
      <w:r w:rsidR="001228E2">
        <w:rPr>
          <w:rFonts w:ascii="Times New Roman" w:hAnsi="Times New Roman" w:cs="Times New Roman"/>
        </w:rPr>
        <w:t>in</w:t>
      </w:r>
      <w:proofErr w:type="spellEnd"/>
      <w:r w:rsidR="001228E2">
        <w:rPr>
          <w:rFonts w:ascii="Times New Roman" w:hAnsi="Times New Roman" w:cs="Times New Roman"/>
        </w:rPr>
        <w:t xml:space="preserve"> bu açıklamasının</w:t>
      </w:r>
      <w:r w:rsidR="00401B3C" w:rsidRPr="00F82B96">
        <w:rPr>
          <w:rFonts w:ascii="Times New Roman" w:hAnsi="Times New Roman" w:cs="Times New Roman"/>
        </w:rPr>
        <w:t xml:space="preserve"> yeni </w:t>
      </w:r>
      <w:r w:rsidR="00CC5688" w:rsidRPr="00F82B96">
        <w:rPr>
          <w:rFonts w:ascii="Times New Roman" w:hAnsi="Times New Roman" w:cs="Times New Roman"/>
        </w:rPr>
        <w:t>yakınsama</w:t>
      </w:r>
      <w:r w:rsidR="00401B3C" w:rsidRPr="00F82B96">
        <w:rPr>
          <w:rFonts w:ascii="Times New Roman" w:hAnsi="Times New Roman" w:cs="Times New Roman"/>
        </w:rPr>
        <w:t xml:space="preserve"> trendi </w:t>
      </w:r>
      <w:r w:rsidR="001228E2">
        <w:rPr>
          <w:rFonts w:ascii="Times New Roman" w:hAnsi="Times New Roman" w:cs="Times New Roman"/>
        </w:rPr>
        <w:t>olduğunu ifade etmiştir</w:t>
      </w:r>
      <w:r w:rsidR="00401B3C" w:rsidRPr="00F82B96">
        <w:rPr>
          <w:rFonts w:ascii="Times New Roman" w:hAnsi="Times New Roman" w:cs="Times New Roman"/>
        </w:rPr>
        <w:t>.</w:t>
      </w:r>
      <w:r w:rsidR="00CC5688" w:rsidRPr="00F82B96">
        <w:rPr>
          <w:rFonts w:ascii="Times New Roman" w:hAnsi="Times New Roman" w:cs="Times New Roman"/>
        </w:rPr>
        <w:t xml:space="preserve"> Bu yeni </w:t>
      </w:r>
      <w:r w:rsidR="004F4CF2">
        <w:rPr>
          <w:rFonts w:ascii="Times New Roman" w:hAnsi="Times New Roman" w:cs="Times New Roman"/>
        </w:rPr>
        <w:t xml:space="preserve">ekonomik </w:t>
      </w:r>
      <w:r w:rsidR="00CC5688" w:rsidRPr="00F82B96">
        <w:rPr>
          <w:rFonts w:ascii="Times New Roman" w:hAnsi="Times New Roman" w:cs="Times New Roman"/>
        </w:rPr>
        <w:t xml:space="preserve">yakınsama </w:t>
      </w:r>
      <w:proofErr w:type="gramStart"/>
      <w:r w:rsidR="0070633C" w:rsidRPr="00F82B96">
        <w:rPr>
          <w:rFonts w:ascii="Times New Roman" w:hAnsi="Times New Roman" w:cs="Times New Roman"/>
        </w:rPr>
        <w:t>tren</w:t>
      </w:r>
      <w:r w:rsidR="0070633C">
        <w:rPr>
          <w:rFonts w:ascii="Times New Roman" w:hAnsi="Times New Roman" w:cs="Times New Roman"/>
        </w:rPr>
        <w:t>d</w:t>
      </w:r>
      <w:r w:rsidR="0070633C" w:rsidRPr="00F82B96">
        <w:rPr>
          <w:rFonts w:ascii="Times New Roman" w:hAnsi="Times New Roman" w:cs="Times New Roman"/>
        </w:rPr>
        <w:t>inin</w:t>
      </w:r>
      <w:proofErr w:type="gramEnd"/>
      <w:r w:rsidR="00CC5688" w:rsidRPr="00F82B96">
        <w:rPr>
          <w:rFonts w:ascii="Times New Roman" w:hAnsi="Times New Roman" w:cs="Times New Roman"/>
        </w:rPr>
        <w:t xml:space="preserve"> dayandığı fikrin</w:t>
      </w:r>
      <w:r w:rsidR="00C46189">
        <w:rPr>
          <w:rFonts w:ascii="Times New Roman" w:hAnsi="Times New Roman" w:cs="Times New Roman"/>
        </w:rPr>
        <w:t>,</w:t>
      </w:r>
      <w:r w:rsidR="00CC5688" w:rsidRPr="00F82B96">
        <w:rPr>
          <w:rFonts w:ascii="Times New Roman" w:hAnsi="Times New Roman" w:cs="Times New Roman"/>
        </w:rPr>
        <w:t xml:space="preserve"> “lider ekonomiler büyüdükçe, takipçi ekonomiler büyür” olduğu söylenebilir. </w:t>
      </w:r>
    </w:p>
    <w:p w:rsidR="00EE376B" w:rsidRPr="00F82B96" w:rsidRDefault="00CF68E8" w:rsidP="00CB0B85">
      <w:pPr>
        <w:spacing w:after="120" w:line="276" w:lineRule="auto"/>
        <w:ind w:firstLine="708"/>
        <w:jc w:val="both"/>
        <w:rPr>
          <w:rFonts w:ascii="Times New Roman" w:hAnsi="Times New Roman" w:cs="Times New Roman"/>
        </w:rPr>
      </w:pPr>
      <w:r w:rsidRPr="00F82B96">
        <w:rPr>
          <w:rFonts w:ascii="Times New Roman" w:hAnsi="Times New Roman" w:cs="Times New Roman"/>
        </w:rPr>
        <w:t>E</w:t>
      </w:r>
      <w:r w:rsidR="004F12FE" w:rsidRPr="00F82B96">
        <w:rPr>
          <w:rFonts w:ascii="Times New Roman" w:hAnsi="Times New Roman" w:cs="Times New Roman"/>
        </w:rPr>
        <w:t xml:space="preserve">konomik yakınsamanın tanımlanması </w:t>
      </w:r>
      <w:r w:rsidR="00AB3155" w:rsidRPr="00F82B96">
        <w:rPr>
          <w:rFonts w:ascii="Times New Roman" w:hAnsi="Times New Roman" w:cs="Times New Roman"/>
        </w:rPr>
        <w:t>açısından</w:t>
      </w:r>
      <w:r w:rsidR="004F12FE" w:rsidRPr="00F82B96">
        <w:rPr>
          <w:rFonts w:ascii="Times New Roman" w:hAnsi="Times New Roman" w:cs="Times New Roman"/>
        </w:rPr>
        <w:t xml:space="preserve"> sınıflandırılması önem arz etmektedir.</w:t>
      </w:r>
      <w:r w:rsidRPr="00F82B96">
        <w:rPr>
          <w:rFonts w:ascii="Times New Roman" w:hAnsi="Times New Roman" w:cs="Times New Roman"/>
        </w:rPr>
        <w:t xml:space="preserve"> </w:t>
      </w:r>
      <w:r w:rsidR="005A67DC" w:rsidRPr="00F82B96">
        <w:rPr>
          <w:rFonts w:ascii="Times New Roman" w:hAnsi="Times New Roman" w:cs="Times New Roman"/>
        </w:rPr>
        <w:t xml:space="preserve">Yakınsama </w:t>
      </w:r>
      <w:r w:rsidR="00EC3CE3" w:rsidRPr="00F82B96">
        <w:rPr>
          <w:rFonts w:ascii="Times New Roman" w:hAnsi="Times New Roman" w:cs="Times New Roman"/>
        </w:rPr>
        <w:t>hipotezini sınayan</w:t>
      </w:r>
      <w:r w:rsidR="005A67DC" w:rsidRPr="00F82B96">
        <w:rPr>
          <w:rFonts w:ascii="Times New Roman" w:hAnsi="Times New Roman" w:cs="Times New Roman"/>
        </w:rPr>
        <w:t xml:space="preserve"> </w:t>
      </w:r>
      <w:proofErr w:type="gramStart"/>
      <w:r w:rsidR="005A67DC" w:rsidRPr="00F82B96">
        <w:rPr>
          <w:rFonts w:ascii="Times New Roman" w:hAnsi="Times New Roman" w:cs="Times New Roman"/>
        </w:rPr>
        <w:t>ampirik</w:t>
      </w:r>
      <w:proofErr w:type="gramEnd"/>
      <w:r w:rsidR="005A67DC" w:rsidRPr="00F82B96">
        <w:rPr>
          <w:rFonts w:ascii="Times New Roman" w:hAnsi="Times New Roman" w:cs="Times New Roman"/>
        </w:rPr>
        <w:t xml:space="preserve"> çalışmalar</w:t>
      </w:r>
      <w:r w:rsidR="004D7187">
        <w:rPr>
          <w:rFonts w:ascii="Times New Roman" w:hAnsi="Times New Roman" w:cs="Times New Roman"/>
        </w:rPr>
        <w:t>,</w:t>
      </w:r>
      <w:r w:rsidR="005A67DC" w:rsidRPr="00F82B96">
        <w:rPr>
          <w:rFonts w:ascii="Times New Roman" w:hAnsi="Times New Roman" w:cs="Times New Roman"/>
        </w:rPr>
        <w:t xml:space="preserve"> birçok yakınsama türünün </w:t>
      </w:r>
      <w:r w:rsidR="004F4CF2">
        <w:rPr>
          <w:rFonts w:ascii="Times New Roman" w:hAnsi="Times New Roman" w:cs="Times New Roman"/>
        </w:rPr>
        <w:t>var olmasına</w:t>
      </w:r>
      <w:r w:rsidRPr="00F82B96">
        <w:rPr>
          <w:rFonts w:ascii="Times New Roman" w:hAnsi="Times New Roman" w:cs="Times New Roman"/>
        </w:rPr>
        <w:t xml:space="preserve"> yol açmıştır </w:t>
      </w:r>
      <w:r w:rsidRPr="00F82B96">
        <w:rPr>
          <w:rFonts w:ascii="Times New Roman" w:hAnsi="Times New Roman" w:cs="Times New Roman"/>
        </w:rPr>
        <w:lastRenderedPageBreak/>
        <w:t>(</w:t>
      </w:r>
      <w:r w:rsidR="00F50D3A" w:rsidRPr="00F82B96">
        <w:rPr>
          <w:rFonts w:ascii="Times New Roman" w:hAnsi="Times New Roman" w:cs="Times New Roman"/>
        </w:rPr>
        <w:t>Akkoç</w:t>
      </w:r>
      <w:r w:rsidR="00445DF3" w:rsidRPr="00F82B96">
        <w:rPr>
          <w:rFonts w:ascii="Times New Roman" w:hAnsi="Times New Roman" w:cs="Times New Roman"/>
        </w:rPr>
        <w:t xml:space="preserve"> </w:t>
      </w:r>
      <w:r w:rsidR="00F50D3A" w:rsidRPr="00F82B96">
        <w:rPr>
          <w:rFonts w:ascii="Times New Roman" w:hAnsi="Times New Roman" w:cs="Times New Roman"/>
        </w:rPr>
        <w:t>&amp; Şahin, 2019</w:t>
      </w:r>
      <w:r w:rsidRPr="00F82B96">
        <w:rPr>
          <w:rFonts w:ascii="Times New Roman" w:hAnsi="Times New Roman" w:cs="Times New Roman"/>
        </w:rPr>
        <w:t>).</w:t>
      </w:r>
      <w:r w:rsidR="00EE376B" w:rsidRPr="00F82B96">
        <w:rPr>
          <w:rFonts w:ascii="Times New Roman" w:hAnsi="Times New Roman" w:cs="Times New Roman"/>
        </w:rPr>
        <w:t xml:space="preserve"> </w:t>
      </w:r>
      <w:r w:rsidR="008F6C52">
        <w:rPr>
          <w:rFonts w:ascii="Times New Roman" w:hAnsi="Times New Roman" w:cs="Times New Roman"/>
        </w:rPr>
        <w:t>E</w:t>
      </w:r>
      <w:r w:rsidR="00D77D9C">
        <w:rPr>
          <w:rFonts w:ascii="Times New Roman" w:hAnsi="Times New Roman" w:cs="Times New Roman"/>
        </w:rPr>
        <w:t>konomik y</w:t>
      </w:r>
      <w:r w:rsidRPr="00F82B96">
        <w:rPr>
          <w:rFonts w:ascii="Times New Roman" w:hAnsi="Times New Roman" w:cs="Times New Roman"/>
        </w:rPr>
        <w:t>akınsama</w:t>
      </w:r>
      <w:r w:rsidR="00D77D9C">
        <w:rPr>
          <w:rFonts w:ascii="Times New Roman" w:hAnsi="Times New Roman" w:cs="Times New Roman"/>
        </w:rPr>
        <w:t>nın</w:t>
      </w:r>
      <w:r w:rsidR="00BB77F7" w:rsidRPr="00F82B96">
        <w:rPr>
          <w:rFonts w:ascii="Times New Roman" w:hAnsi="Times New Roman" w:cs="Times New Roman"/>
        </w:rPr>
        <w:t xml:space="preserve"> </w:t>
      </w:r>
      <w:r w:rsidR="004715D9">
        <w:rPr>
          <w:rFonts w:ascii="Times New Roman" w:hAnsi="Times New Roman" w:cs="Times New Roman"/>
        </w:rPr>
        <w:t xml:space="preserve"> ampirik çalışmalar kaynaklı </w:t>
      </w:r>
      <w:r w:rsidR="004D6E22">
        <w:rPr>
          <w:rFonts w:ascii="Times New Roman" w:hAnsi="Times New Roman" w:cs="Times New Roman"/>
        </w:rPr>
        <w:t xml:space="preserve">birçok </w:t>
      </w:r>
      <w:r w:rsidR="004D7187">
        <w:rPr>
          <w:rFonts w:ascii="Times New Roman" w:hAnsi="Times New Roman" w:cs="Times New Roman"/>
        </w:rPr>
        <w:t>çeşidi</w:t>
      </w:r>
      <w:r w:rsidR="005A67DC" w:rsidRPr="00F82B96">
        <w:rPr>
          <w:rFonts w:ascii="Times New Roman" w:hAnsi="Times New Roman" w:cs="Times New Roman"/>
        </w:rPr>
        <w:t xml:space="preserve"> </w:t>
      </w:r>
      <w:r w:rsidRPr="00F82B96">
        <w:rPr>
          <w:rFonts w:ascii="Times New Roman" w:hAnsi="Times New Roman" w:cs="Times New Roman"/>
        </w:rPr>
        <w:t xml:space="preserve"> </w:t>
      </w:r>
      <w:r w:rsidR="00FC39E9" w:rsidRPr="00F82B96">
        <w:rPr>
          <w:rFonts w:ascii="Times New Roman" w:hAnsi="Times New Roman" w:cs="Times New Roman"/>
        </w:rPr>
        <w:t>mevcut (</w:t>
      </w:r>
      <w:r w:rsidR="0012544D" w:rsidRPr="00F82B96">
        <w:rPr>
          <w:rFonts w:ascii="Times New Roman" w:hAnsi="Times New Roman" w:cs="Times New Roman"/>
        </w:rPr>
        <w:t xml:space="preserve">Diaz del </w:t>
      </w:r>
      <w:proofErr w:type="spellStart"/>
      <w:r w:rsidR="0012544D" w:rsidRPr="00F82B96">
        <w:rPr>
          <w:rFonts w:ascii="Times New Roman" w:hAnsi="Times New Roman" w:cs="Times New Roman"/>
        </w:rPr>
        <w:t>Hoyo</w:t>
      </w:r>
      <w:proofErr w:type="spellEnd"/>
      <w:r w:rsidR="0012544D" w:rsidRPr="00F82B96">
        <w:rPr>
          <w:rFonts w:ascii="Times New Roman" w:hAnsi="Times New Roman" w:cs="Times New Roman"/>
        </w:rPr>
        <w:t xml:space="preserve"> vd</w:t>
      </w:r>
      <w:proofErr w:type="gramStart"/>
      <w:r w:rsidR="0012544D" w:rsidRPr="00F82B96">
        <w:rPr>
          <w:rFonts w:ascii="Times New Roman" w:hAnsi="Times New Roman" w:cs="Times New Roman"/>
        </w:rPr>
        <w:t>.,</w:t>
      </w:r>
      <w:proofErr w:type="gramEnd"/>
      <w:r w:rsidR="00FC39E9" w:rsidRPr="00F82B96">
        <w:rPr>
          <w:rFonts w:ascii="Times New Roman" w:hAnsi="Times New Roman" w:cs="Times New Roman"/>
        </w:rPr>
        <w:t xml:space="preserve"> 2017) </w:t>
      </w:r>
      <w:r w:rsidRPr="00F82B96">
        <w:rPr>
          <w:rFonts w:ascii="Times New Roman" w:hAnsi="Times New Roman" w:cs="Times New Roman"/>
        </w:rPr>
        <w:t>olmakla birlikte</w:t>
      </w:r>
      <w:r w:rsidR="00D77D9C">
        <w:rPr>
          <w:rFonts w:ascii="Times New Roman" w:hAnsi="Times New Roman" w:cs="Times New Roman"/>
        </w:rPr>
        <w:t>,</w:t>
      </w:r>
      <w:r w:rsidRPr="00F82B96">
        <w:rPr>
          <w:rFonts w:ascii="Times New Roman" w:hAnsi="Times New Roman" w:cs="Times New Roman"/>
        </w:rPr>
        <w:t xml:space="preserve"> </w:t>
      </w:r>
      <w:r w:rsidR="005A67DC" w:rsidRPr="00F82B96">
        <w:rPr>
          <w:rFonts w:ascii="Times New Roman" w:hAnsi="Times New Roman" w:cs="Times New Roman"/>
        </w:rPr>
        <w:t>t</w:t>
      </w:r>
      <w:r w:rsidR="00583CA2" w:rsidRPr="00F82B96">
        <w:rPr>
          <w:rFonts w:ascii="Times New Roman" w:hAnsi="Times New Roman" w:cs="Times New Roman"/>
        </w:rPr>
        <w:t xml:space="preserve">emelde </w:t>
      </w:r>
      <w:r w:rsidR="00D154A5" w:rsidRPr="00F82B96">
        <w:rPr>
          <w:rFonts w:ascii="Times New Roman" w:hAnsi="Times New Roman" w:cs="Times New Roman"/>
        </w:rPr>
        <w:t xml:space="preserve">mikro ve </w:t>
      </w:r>
      <w:r w:rsidR="0045720F" w:rsidRPr="00F82B96">
        <w:rPr>
          <w:rFonts w:ascii="Times New Roman" w:hAnsi="Times New Roman" w:cs="Times New Roman"/>
        </w:rPr>
        <w:t>makro</w:t>
      </w:r>
      <w:r w:rsidR="00D154A5" w:rsidRPr="00F82B96">
        <w:rPr>
          <w:rFonts w:ascii="Times New Roman" w:hAnsi="Times New Roman" w:cs="Times New Roman"/>
        </w:rPr>
        <w:t xml:space="preserve"> olmak üzere iki kategoriye ayrıl</w:t>
      </w:r>
      <w:r w:rsidR="007B126E">
        <w:rPr>
          <w:rFonts w:ascii="Times New Roman" w:hAnsi="Times New Roman" w:cs="Times New Roman"/>
        </w:rPr>
        <w:t>dığı söylenebilir</w:t>
      </w:r>
      <w:r w:rsidR="00EE376B" w:rsidRPr="00F82B96">
        <w:rPr>
          <w:rFonts w:ascii="Times New Roman" w:hAnsi="Times New Roman" w:cs="Times New Roman"/>
        </w:rPr>
        <w:t xml:space="preserve"> (</w:t>
      </w:r>
      <w:proofErr w:type="spellStart"/>
      <w:r w:rsidR="00EE376B" w:rsidRPr="00F82B96">
        <w:rPr>
          <w:rFonts w:ascii="Times New Roman" w:hAnsi="Times New Roman" w:cs="Times New Roman"/>
        </w:rPr>
        <w:t>Rassekh</w:t>
      </w:r>
      <w:proofErr w:type="spellEnd"/>
      <w:r w:rsidR="00EE376B" w:rsidRPr="00F82B96">
        <w:rPr>
          <w:rFonts w:ascii="Times New Roman" w:hAnsi="Times New Roman" w:cs="Times New Roman"/>
        </w:rPr>
        <w:t xml:space="preserve">, 1998). </w:t>
      </w:r>
    </w:p>
    <w:p w:rsidR="00EE376B" w:rsidRPr="00F82B96" w:rsidRDefault="00E16F45" w:rsidP="00CB0B85">
      <w:pPr>
        <w:spacing w:after="120" w:line="276" w:lineRule="auto"/>
        <w:ind w:firstLine="708"/>
        <w:jc w:val="both"/>
        <w:rPr>
          <w:rFonts w:ascii="Times New Roman" w:hAnsi="Times New Roman" w:cs="Times New Roman"/>
        </w:rPr>
      </w:pPr>
      <w:r w:rsidRPr="00F82B96">
        <w:rPr>
          <w:rFonts w:ascii="Times New Roman" w:hAnsi="Times New Roman" w:cs="Times New Roman"/>
        </w:rPr>
        <w:t xml:space="preserve">Mikro yakınsama, ülkeler </w:t>
      </w:r>
      <w:r w:rsidR="006C2509" w:rsidRPr="00F82B96">
        <w:rPr>
          <w:rFonts w:ascii="Times New Roman" w:hAnsi="Times New Roman" w:cs="Times New Roman"/>
        </w:rPr>
        <w:t xml:space="preserve">arasında </w:t>
      </w:r>
      <w:r w:rsidRPr="00F82B96">
        <w:rPr>
          <w:rFonts w:ascii="Times New Roman" w:hAnsi="Times New Roman" w:cs="Times New Roman"/>
        </w:rPr>
        <w:t>özdeş faktörlerin</w:t>
      </w:r>
      <w:r w:rsidR="006C2509" w:rsidRPr="00F82B96">
        <w:rPr>
          <w:rFonts w:ascii="Times New Roman" w:hAnsi="Times New Roman" w:cs="Times New Roman"/>
        </w:rPr>
        <w:t xml:space="preserve"> gelirlerinin eşitlenmesini, bir diğer söylemle faktör-fiyat eşitlenmesi</w:t>
      </w:r>
      <w:r w:rsidR="0031581C" w:rsidRPr="00F82B96">
        <w:rPr>
          <w:rFonts w:ascii="Times New Roman" w:hAnsi="Times New Roman" w:cs="Times New Roman"/>
        </w:rPr>
        <w:t>ni</w:t>
      </w:r>
      <w:r w:rsidR="006C7EC9">
        <w:rPr>
          <w:rFonts w:ascii="Times New Roman" w:hAnsi="Times New Roman" w:cs="Times New Roman"/>
        </w:rPr>
        <w:t>,</w:t>
      </w:r>
      <w:r w:rsidR="006C2509" w:rsidRPr="00F82B96">
        <w:rPr>
          <w:rFonts w:ascii="Times New Roman" w:hAnsi="Times New Roman" w:cs="Times New Roman"/>
        </w:rPr>
        <w:t xml:space="preserve"> açıklamaktadır. Faktö</w:t>
      </w:r>
      <w:r w:rsidR="00930169" w:rsidRPr="00F82B96">
        <w:rPr>
          <w:rFonts w:ascii="Times New Roman" w:hAnsi="Times New Roman" w:cs="Times New Roman"/>
        </w:rPr>
        <w:t>r</w:t>
      </w:r>
      <w:r w:rsidR="0063727D" w:rsidRPr="00F82B96">
        <w:rPr>
          <w:rFonts w:ascii="Times New Roman" w:hAnsi="Times New Roman" w:cs="Times New Roman"/>
        </w:rPr>
        <w:t xml:space="preserve">-Fiyat Eşitlenmesi Teorisi </w:t>
      </w:r>
      <w:r w:rsidR="00930169" w:rsidRPr="00F82B96">
        <w:rPr>
          <w:rFonts w:ascii="Times New Roman" w:hAnsi="Times New Roman" w:cs="Times New Roman"/>
        </w:rPr>
        <w:t>(</w:t>
      </w:r>
      <w:proofErr w:type="spellStart"/>
      <w:r w:rsidR="0063727D" w:rsidRPr="00F82B96">
        <w:rPr>
          <w:rFonts w:ascii="Times New Roman" w:hAnsi="Times New Roman" w:cs="Times New Roman"/>
        </w:rPr>
        <w:t>Factor-Price</w:t>
      </w:r>
      <w:proofErr w:type="spellEnd"/>
      <w:r w:rsidR="0063727D" w:rsidRPr="00F82B96">
        <w:rPr>
          <w:rFonts w:ascii="Times New Roman" w:hAnsi="Times New Roman" w:cs="Times New Roman"/>
        </w:rPr>
        <w:t xml:space="preserve"> </w:t>
      </w:r>
      <w:proofErr w:type="spellStart"/>
      <w:r w:rsidR="0063727D" w:rsidRPr="00F82B96">
        <w:rPr>
          <w:rFonts w:ascii="Times New Roman" w:hAnsi="Times New Roman" w:cs="Times New Roman"/>
        </w:rPr>
        <w:t>Equalization</w:t>
      </w:r>
      <w:proofErr w:type="spellEnd"/>
      <w:r w:rsidR="0063727D" w:rsidRPr="00F82B96">
        <w:rPr>
          <w:rFonts w:ascii="Times New Roman" w:hAnsi="Times New Roman" w:cs="Times New Roman"/>
        </w:rPr>
        <w:t xml:space="preserve"> </w:t>
      </w:r>
      <w:proofErr w:type="spellStart"/>
      <w:r w:rsidR="0063727D" w:rsidRPr="00F82B96">
        <w:rPr>
          <w:rFonts w:ascii="Times New Roman" w:hAnsi="Times New Roman" w:cs="Times New Roman"/>
        </w:rPr>
        <w:t>Theorem</w:t>
      </w:r>
      <w:proofErr w:type="spellEnd"/>
      <w:r w:rsidR="0063727D" w:rsidRPr="00F82B96">
        <w:rPr>
          <w:rFonts w:ascii="Times New Roman" w:hAnsi="Times New Roman" w:cs="Times New Roman"/>
        </w:rPr>
        <w:t xml:space="preserve"> (</w:t>
      </w:r>
      <w:r w:rsidR="006C2509" w:rsidRPr="00F82B96">
        <w:rPr>
          <w:rFonts w:ascii="Times New Roman" w:hAnsi="Times New Roman" w:cs="Times New Roman"/>
        </w:rPr>
        <w:t>FPE</w:t>
      </w:r>
      <w:r w:rsidR="0063727D" w:rsidRPr="00F82B96">
        <w:rPr>
          <w:rFonts w:ascii="Times New Roman" w:hAnsi="Times New Roman" w:cs="Times New Roman"/>
        </w:rPr>
        <w:t>)</w:t>
      </w:r>
      <w:r w:rsidR="006C2509" w:rsidRPr="00F82B96">
        <w:rPr>
          <w:rFonts w:ascii="Times New Roman" w:hAnsi="Times New Roman" w:cs="Times New Roman"/>
        </w:rPr>
        <w:t xml:space="preserve">), standart </w:t>
      </w:r>
      <w:proofErr w:type="spellStart"/>
      <w:r w:rsidR="006C2509" w:rsidRPr="00F82B96">
        <w:rPr>
          <w:rFonts w:ascii="Times New Roman" w:hAnsi="Times New Roman" w:cs="Times New Roman"/>
        </w:rPr>
        <w:t>Heckscher-Ohlin-</w:t>
      </w:r>
      <w:r w:rsidR="0063727D">
        <w:rPr>
          <w:rFonts w:ascii="Times New Roman" w:hAnsi="Times New Roman" w:cs="Times New Roman"/>
        </w:rPr>
        <w:t>Lerner-</w:t>
      </w:r>
      <w:r w:rsidR="006C2509" w:rsidRPr="00F82B96">
        <w:rPr>
          <w:rFonts w:ascii="Times New Roman" w:hAnsi="Times New Roman" w:cs="Times New Roman"/>
        </w:rPr>
        <w:t>Samuelson</w:t>
      </w:r>
      <w:proofErr w:type="spellEnd"/>
      <w:r w:rsidR="006C2509" w:rsidRPr="00F82B96">
        <w:rPr>
          <w:rFonts w:ascii="Times New Roman" w:hAnsi="Times New Roman" w:cs="Times New Roman"/>
        </w:rPr>
        <w:t xml:space="preserve"> M</w:t>
      </w:r>
      <w:r w:rsidR="00883B99" w:rsidRPr="00F82B96">
        <w:rPr>
          <w:rFonts w:ascii="Times New Roman" w:hAnsi="Times New Roman" w:cs="Times New Roman"/>
        </w:rPr>
        <w:t>odeli (HOLS Modeli)’</w:t>
      </w:r>
      <w:proofErr w:type="spellStart"/>
      <w:r w:rsidR="00883B99" w:rsidRPr="00F82B96">
        <w:rPr>
          <w:rFonts w:ascii="Times New Roman" w:hAnsi="Times New Roman" w:cs="Times New Roman"/>
        </w:rPr>
        <w:t>nin</w:t>
      </w:r>
      <w:proofErr w:type="spellEnd"/>
      <w:r w:rsidR="002040AD" w:rsidRPr="00F82B96">
        <w:rPr>
          <w:rFonts w:ascii="Times New Roman" w:hAnsi="Times New Roman" w:cs="Times New Roman"/>
        </w:rPr>
        <w:t xml:space="preserve"> koşulları altında gerçekleş</w:t>
      </w:r>
      <w:r w:rsidR="0063727D">
        <w:rPr>
          <w:rFonts w:ascii="Times New Roman" w:hAnsi="Times New Roman" w:cs="Times New Roman"/>
        </w:rPr>
        <w:t xml:space="preserve">tiği ifade edilmektedir </w:t>
      </w:r>
      <w:r w:rsidR="006C2509" w:rsidRPr="00F82B96">
        <w:rPr>
          <w:rFonts w:ascii="Times New Roman" w:hAnsi="Times New Roman" w:cs="Times New Roman"/>
        </w:rPr>
        <w:t>(</w:t>
      </w:r>
      <w:proofErr w:type="spellStart"/>
      <w:r w:rsidR="006C2509" w:rsidRPr="00F82B96">
        <w:rPr>
          <w:rFonts w:ascii="Times New Roman" w:hAnsi="Times New Roman" w:cs="Times New Roman"/>
        </w:rPr>
        <w:t>Rassekh</w:t>
      </w:r>
      <w:proofErr w:type="spellEnd"/>
      <w:r w:rsidR="006C2509" w:rsidRPr="00F82B96">
        <w:rPr>
          <w:rFonts w:ascii="Times New Roman" w:hAnsi="Times New Roman" w:cs="Times New Roman"/>
        </w:rPr>
        <w:t>, 1998).</w:t>
      </w:r>
      <w:r w:rsidR="0031581C" w:rsidRPr="00F82B96">
        <w:rPr>
          <w:rFonts w:ascii="Times New Roman" w:hAnsi="Times New Roman" w:cs="Times New Roman"/>
        </w:rPr>
        <w:t xml:space="preserve"> </w:t>
      </w:r>
      <w:r w:rsidR="0063727D">
        <w:rPr>
          <w:rFonts w:ascii="Times New Roman" w:hAnsi="Times New Roman" w:cs="Times New Roman"/>
        </w:rPr>
        <w:t xml:space="preserve">Bu hususta </w:t>
      </w:r>
      <w:proofErr w:type="spellStart"/>
      <w:r w:rsidR="00AB5F6F">
        <w:rPr>
          <w:rFonts w:ascii="Times New Roman" w:hAnsi="Times New Roman" w:cs="Times New Roman"/>
        </w:rPr>
        <w:t>Rassekh</w:t>
      </w:r>
      <w:proofErr w:type="spellEnd"/>
      <w:r w:rsidR="00AB5F6F">
        <w:rPr>
          <w:rFonts w:ascii="Times New Roman" w:hAnsi="Times New Roman" w:cs="Times New Roman"/>
        </w:rPr>
        <w:t xml:space="preserve"> &amp; </w:t>
      </w:r>
      <w:proofErr w:type="spellStart"/>
      <w:r w:rsidR="00AB5F6F">
        <w:rPr>
          <w:rFonts w:ascii="Times New Roman" w:hAnsi="Times New Roman" w:cs="Times New Roman"/>
        </w:rPr>
        <w:t>Thompson</w:t>
      </w:r>
      <w:proofErr w:type="spellEnd"/>
      <w:r w:rsidR="00AB5F6F">
        <w:rPr>
          <w:rFonts w:ascii="Times New Roman" w:hAnsi="Times New Roman" w:cs="Times New Roman"/>
        </w:rPr>
        <w:t xml:space="preserve"> (1998)</w:t>
      </w:r>
      <w:r w:rsidR="00FC6670">
        <w:rPr>
          <w:rFonts w:ascii="Times New Roman" w:hAnsi="Times New Roman" w:cs="Times New Roman"/>
        </w:rPr>
        <w:t>:</w:t>
      </w:r>
      <w:r w:rsidR="00090B90" w:rsidRPr="00F82B96">
        <w:rPr>
          <w:rFonts w:ascii="Times New Roman" w:hAnsi="Times New Roman" w:cs="Times New Roman"/>
        </w:rPr>
        <w:t xml:space="preserve"> </w:t>
      </w:r>
      <w:proofErr w:type="spellStart"/>
      <w:r w:rsidR="00090B90" w:rsidRPr="00F82B96">
        <w:rPr>
          <w:rFonts w:ascii="Times New Roman" w:hAnsi="Times New Roman" w:cs="Times New Roman"/>
        </w:rPr>
        <w:t>Heckscher</w:t>
      </w:r>
      <w:proofErr w:type="spellEnd"/>
      <w:r w:rsidR="00090B90" w:rsidRPr="00F82B96">
        <w:rPr>
          <w:rFonts w:ascii="Times New Roman" w:hAnsi="Times New Roman" w:cs="Times New Roman"/>
        </w:rPr>
        <w:t xml:space="preserve"> (1919)’in uluslararası ticaretin faktör fiyatlarını nasıl etkilediğini incelediğini ve birden fazla faktöre sahip bir model bağlamında serbest ticaretin ülkeler arasında faktör fiyatlarının eşitliğine yol açtığını savunduğunu</w:t>
      </w:r>
      <w:r w:rsidR="00FC6670">
        <w:rPr>
          <w:rFonts w:ascii="Times New Roman" w:hAnsi="Times New Roman" w:cs="Times New Roman"/>
        </w:rPr>
        <w:t>;</w:t>
      </w:r>
      <w:r w:rsidR="00090B90" w:rsidRPr="00F82B96">
        <w:rPr>
          <w:rFonts w:ascii="Times New Roman" w:hAnsi="Times New Roman" w:cs="Times New Roman"/>
        </w:rPr>
        <w:t xml:space="preserve"> ancak </w:t>
      </w:r>
      <w:proofErr w:type="spellStart"/>
      <w:r w:rsidR="00090B90" w:rsidRPr="00F82B96">
        <w:rPr>
          <w:rFonts w:ascii="Times New Roman" w:hAnsi="Times New Roman" w:cs="Times New Roman"/>
        </w:rPr>
        <w:t>Ohlin</w:t>
      </w:r>
      <w:proofErr w:type="spellEnd"/>
      <w:r w:rsidR="00090B90" w:rsidRPr="00F82B96">
        <w:rPr>
          <w:rFonts w:ascii="Times New Roman" w:hAnsi="Times New Roman" w:cs="Times New Roman"/>
        </w:rPr>
        <w:t xml:space="preserve"> (1933)</w:t>
      </w:r>
      <w:r w:rsidR="00AB5F6F">
        <w:rPr>
          <w:rFonts w:ascii="Times New Roman" w:hAnsi="Times New Roman" w:cs="Times New Roman"/>
        </w:rPr>
        <w:t>’in ise</w:t>
      </w:r>
      <w:r w:rsidR="00FC6670">
        <w:rPr>
          <w:rFonts w:ascii="Times New Roman" w:hAnsi="Times New Roman" w:cs="Times New Roman"/>
        </w:rPr>
        <w:t xml:space="preserve">, </w:t>
      </w:r>
      <w:r w:rsidR="00090B90" w:rsidRPr="00F82B96">
        <w:rPr>
          <w:rFonts w:ascii="Times New Roman" w:hAnsi="Times New Roman" w:cs="Times New Roman"/>
        </w:rPr>
        <w:t xml:space="preserve"> bu teoriyi detaylandırıp, sadece kısmi eşitleme olacağını ileri sürdüğünü ifade etmektedirler. </w:t>
      </w:r>
      <w:r w:rsidR="00FC6670">
        <w:rPr>
          <w:rFonts w:ascii="Times New Roman" w:hAnsi="Times New Roman" w:cs="Times New Roman"/>
        </w:rPr>
        <w:t>Dolayısıyla şu sorunun sorulmasının uygun olduğu düşünülmektedir:</w:t>
      </w:r>
      <w:r w:rsidR="004D3784" w:rsidRPr="00F82B96">
        <w:rPr>
          <w:rFonts w:ascii="Times New Roman" w:hAnsi="Times New Roman" w:cs="Times New Roman"/>
        </w:rPr>
        <w:t xml:space="preserve"> </w:t>
      </w:r>
      <w:r w:rsidR="00FC6670">
        <w:rPr>
          <w:rFonts w:ascii="Times New Roman" w:hAnsi="Times New Roman" w:cs="Times New Roman"/>
        </w:rPr>
        <w:t>“</w:t>
      </w:r>
      <w:r w:rsidR="000E3141">
        <w:rPr>
          <w:rFonts w:ascii="Times New Roman" w:hAnsi="Times New Roman" w:cs="Times New Roman"/>
        </w:rPr>
        <w:t>Yakınsama olgusundan bahsedilirken faktör fiyatları</w:t>
      </w:r>
      <w:r w:rsidR="00CB47DF">
        <w:rPr>
          <w:rFonts w:ascii="Times New Roman" w:hAnsi="Times New Roman" w:cs="Times New Roman"/>
        </w:rPr>
        <w:t>nın</w:t>
      </w:r>
      <w:r w:rsidR="005D16E7" w:rsidRPr="00F82B96">
        <w:rPr>
          <w:rFonts w:ascii="Times New Roman" w:hAnsi="Times New Roman" w:cs="Times New Roman"/>
        </w:rPr>
        <w:t xml:space="preserve"> </w:t>
      </w:r>
      <w:r w:rsidR="004D3784" w:rsidRPr="00F82B96">
        <w:rPr>
          <w:rFonts w:ascii="Times New Roman" w:hAnsi="Times New Roman" w:cs="Times New Roman"/>
        </w:rPr>
        <w:t xml:space="preserve">tam </w:t>
      </w:r>
      <w:r w:rsidR="005D16E7" w:rsidRPr="00F82B96">
        <w:rPr>
          <w:rFonts w:ascii="Times New Roman" w:hAnsi="Times New Roman" w:cs="Times New Roman"/>
        </w:rPr>
        <w:t>eşitlen</w:t>
      </w:r>
      <w:r w:rsidR="000E3141">
        <w:rPr>
          <w:rFonts w:ascii="Times New Roman" w:hAnsi="Times New Roman" w:cs="Times New Roman"/>
        </w:rPr>
        <w:t>iyor olmasından mı</w:t>
      </w:r>
      <w:r w:rsidR="004D3784" w:rsidRPr="00F82B96">
        <w:rPr>
          <w:rFonts w:ascii="Times New Roman" w:hAnsi="Times New Roman" w:cs="Times New Roman"/>
        </w:rPr>
        <w:t xml:space="preserve">, </w:t>
      </w:r>
      <w:r w:rsidR="005D16E7" w:rsidRPr="00F82B96">
        <w:rPr>
          <w:rFonts w:ascii="Times New Roman" w:hAnsi="Times New Roman" w:cs="Times New Roman"/>
        </w:rPr>
        <w:t xml:space="preserve"> </w:t>
      </w:r>
      <w:r w:rsidR="00E907D9">
        <w:rPr>
          <w:rFonts w:ascii="Times New Roman" w:hAnsi="Times New Roman" w:cs="Times New Roman"/>
        </w:rPr>
        <w:t xml:space="preserve">yoksa </w:t>
      </w:r>
      <w:r w:rsidR="004D3784" w:rsidRPr="00F82B96">
        <w:rPr>
          <w:rFonts w:ascii="Times New Roman" w:hAnsi="Times New Roman" w:cs="Times New Roman"/>
        </w:rPr>
        <w:t>kısmı eşitleniyor olması</w:t>
      </w:r>
      <w:r w:rsidR="000E3141">
        <w:rPr>
          <w:rFonts w:ascii="Times New Roman" w:hAnsi="Times New Roman" w:cs="Times New Roman"/>
        </w:rPr>
        <w:t>ndan mı bahsedilmektedir</w:t>
      </w:r>
      <w:r w:rsidR="004B07D3">
        <w:rPr>
          <w:rFonts w:ascii="Times New Roman" w:hAnsi="Times New Roman" w:cs="Times New Roman"/>
        </w:rPr>
        <w:t>?”</w:t>
      </w:r>
      <w:r w:rsidR="004D3784" w:rsidRPr="00F82B96">
        <w:rPr>
          <w:rFonts w:ascii="Times New Roman" w:hAnsi="Times New Roman" w:cs="Times New Roman"/>
        </w:rPr>
        <w:t xml:space="preserve"> </w:t>
      </w:r>
      <w:proofErr w:type="spellStart"/>
      <w:r w:rsidR="005D16E7" w:rsidRPr="00F82B96">
        <w:rPr>
          <w:rFonts w:ascii="Times New Roman" w:hAnsi="Times New Roman" w:cs="Times New Roman"/>
        </w:rPr>
        <w:t>Rassekh</w:t>
      </w:r>
      <w:proofErr w:type="spellEnd"/>
      <w:r w:rsidR="005D16E7" w:rsidRPr="00F82B96">
        <w:rPr>
          <w:rFonts w:ascii="Times New Roman" w:hAnsi="Times New Roman" w:cs="Times New Roman"/>
        </w:rPr>
        <w:t xml:space="preserve"> &amp; </w:t>
      </w:r>
      <w:proofErr w:type="spellStart"/>
      <w:r w:rsidR="005D16E7" w:rsidRPr="00F82B96">
        <w:rPr>
          <w:rFonts w:ascii="Times New Roman" w:hAnsi="Times New Roman" w:cs="Times New Roman"/>
        </w:rPr>
        <w:t>Thompson</w:t>
      </w:r>
      <w:proofErr w:type="spellEnd"/>
      <w:r w:rsidR="005D16E7" w:rsidRPr="00F82B96">
        <w:rPr>
          <w:rFonts w:ascii="Times New Roman" w:hAnsi="Times New Roman" w:cs="Times New Roman"/>
        </w:rPr>
        <w:t xml:space="preserve"> (1998)</w:t>
      </w:r>
      <w:r w:rsidR="00EB1111" w:rsidRPr="00F82B96">
        <w:rPr>
          <w:rFonts w:ascii="Times New Roman" w:hAnsi="Times New Roman" w:cs="Times New Roman"/>
        </w:rPr>
        <w:t>,</w:t>
      </w:r>
      <w:r w:rsidR="000E3141">
        <w:rPr>
          <w:rFonts w:ascii="Times New Roman" w:hAnsi="Times New Roman" w:cs="Times New Roman"/>
        </w:rPr>
        <w:t xml:space="preserve"> uluslararası ticaret teorisinde</w:t>
      </w:r>
      <w:r w:rsidR="005D16E7" w:rsidRPr="00F82B96">
        <w:rPr>
          <w:rFonts w:ascii="Times New Roman" w:hAnsi="Times New Roman" w:cs="Times New Roman"/>
        </w:rPr>
        <w:t xml:space="preserve"> pratikte faktör fiyatlarını eşitlemesi</w:t>
      </w:r>
      <w:r w:rsidR="00221478" w:rsidRPr="00F82B96">
        <w:rPr>
          <w:rFonts w:ascii="Times New Roman" w:hAnsi="Times New Roman" w:cs="Times New Roman"/>
        </w:rPr>
        <w:t>yle ilgili tartışmaları</w:t>
      </w:r>
      <w:r w:rsidR="00EB1111" w:rsidRPr="00F82B96">
        <w:rPr>
          <w:rFonts w:ascii="Times New Roman" w:hAnsi="Times New Roman" w:cs="Times New Roman"/>
        </w:rPr>
        <w:t>n uzun zamandır sürdüğünü</w:t>
      </w:r>
      <w:r w:rsidR="00AC5A43" w:rsidRPr="00F82B96">
        <w:rPr>
          <w:rFonts w:ascii="Times New Roman" w:hAnsi="Times New Roman" w:cs="Times New Roman"/>
        </w:rPr>
        <w:t xml:space="preserve"> ifade etmekle birlikte</w:t>
      </w:r>
      <w:r w:rsidR="000E3141">
        <w:rPr>
          <w:rFonts w:ascii="Times New Roman" w:hAnsi="Times New Roman" w:cs="Times New Roman"/>
        </w:rPr>
        <w:t xml:space="preserve">, </w:t>
      </w:r>
      <w:r w:rsidR="00AC5A43" w:rsidRPr="00F82B96">
        <w:rPr>
          <w:rFonts w:ascii="Times New Roman" w:hAnsi="Times New Roman" w:cs="Times New Roman"/>
        </w:rPr>
        <w:t xml:space="preserve"> </w:t>
      </w:r>
      <w:r w:rsidR="00EB1111" w:rsidRPr="00F82B96">
        <w:rPr>
          <w:rFonts w:ascii="Times New Roman" w:hAnsi="Times New Roman" w:cs="Times New Roman"/>
        </w:rPr>
        <w:t>“</w:t>
      </w:r>
      <w:r w:rsidR="00221478" w:rsidRPr="00F82B96">
        <w:rPr>
          <w:rFonts w:ascii="Times New Roman" w:hAnsi="Times New Roman" w:cs="Times New Roman"/>
        </w:rPr>
        <w:t xml:space="preserve">tam </w:t>
      </w:r>
      <w:r w:rsidR="00EB1111" w:rsidRPr="00F82B96">
        <w:rPr>
          <w:rFonts w:ascii="Times New Roman" w:hAnsi="Times New Roman" w:cs="Times New Roman"/>
        </w:rPr>
        <w:t xml:space="preserve">fiyat </w:t>
      </w:r>
      <w:r w:rsidR="00221478" w:rsidRPr="00F82B96">
        <w:rPr>
          <w:rFonts w:ascii="Times New Roman" w:hAnsi="Times New Roman" w:cs="Times New Roman"/>
        </w:rPr>
        <w:t>eşitli</w:t>
      </w:r>
      <w:r w:rsidR="00EB1111" w:rsidRPr="00F82B96">
        <w:rPr>
          <w:rFonts w:ascii="Times New Roman" w:hAnsi="Times New Roman" w:cs="Times New Roman"/>
        </w:rPr>
        <w:t>ği”</w:t>
      </w:r>
      <w:r w:rsidR="00221478" w:rsidRPr="00F82B96">
        <w:rPr>
          <w:rFonts w:ascii="Times New Roman" w:hAnsi="Times New Roman" w:cs="Times New Roman"/>
        </w:rPr>
        <w:t xml:space="preserve"> olması</w:t>
      </w:r>
      <w:r w:rsidR="00AC5A43" w:rsidRPr="00F82B96">
        <w:rPr>
          <w:rFonts w:ascii="Times New Roman" w:hAnsi="Times New Roman" w:cs="Times New Roman"/>
        </w:rPr>
        <w:t xml:space="preserve">na yönelik beklentinin </w:t>
      </w:r>
      <w:r w:rsidR="004D3784" w:rsidRPr="00F82B96">
        <w:rPr>
          <w:rFonts w:ascii="Times New Roman" w:hAnsi="Times New Roman" w:cs="Times New Roman"/>
        </w:rPr>
        <w:t>uygulamada</w:t>
      </w:r>
      <w:r w:rsidR="00221478" w:rsidRPr="00F82B96">
        <w:rPr>
          <w:rFonts w:ascii="Times New Roman" w:hAnsi="Times New Roman" w:cs="Times New Roman"/>
        </w:rPr>
        <w:t xml:space="preserve"> </w:t>
      </w:r>
      <w:r w:rsidR="00AC5A43" w:rsidRPr="00F82B96">
        <w:rPr>
          <w:rFonts w:ascii="Times New Roman" w:hAnsi="Times New Roman" w:cs="Times New Roman"/>
        </w:rPr>
        <w:t>mümkün olmadığını</w:t>
      </w:r>
      <w:r w:rsidR="00221478" w:rsidRPr="00F82B96">
        <w:rPr>
          <w:rFonts w:ascii="Times New Roman" w:hAnsi="Times New Roman" w:cs="Times New Roman"/>
        </w:rPr>
        <w:t xml:space="preserve"> ve bu </w:t>
      </w:r>
      <w:r w:rsidR="004D3784" w:rsidRPr="00F82B96">
        <w:rPr>
          <w:rFonts w:ascii="Times New Roman" w:hAnsi="Times New Roman" w:cs="Times New Roman"/>
        </w:rPr>
        <w:t>nedenle</w:t>
      </w:r>
      <w:r w:rsidR="00221478" w:rsidRPr="00F82B96">
        <w:rPr>
          <w:rFonts w:ascii="Times New Roman" w:hAnsi="Times New Roman" w:cs="Times New Roman"/>
        </w:rPr>
        <w:t xml:space="preserve"> sadece yakınsamadan </w:t>
      </w:r>
      <w:r w:rsidR="004D3784" w:rsidRPr="00F82B96">
        <w:rPr>
          <w:rFonts w:ascii="Times New Roman" w:hAnsi="Times New Roman" w:cs="Times New Roman"/>
        </w:rPr>
        <w:t>bahsedileceğini</w:t>
      </w:r>
      <w:r w:rsidR="00221478" w:rsidRPr="00F82B96">
        <w:rPr>
          <w:rFonts w:ascii="Times New Roman" w:hAnsi="Times New Roman" w:cs="Times New Roman"/>
        </w:rPr>
        <w:t xml:space="preserve"> </w:t>
      </w:r>
      <w:r w:rsidR="000E3141">
        <w:rPr>
          <w:rFonts w:ascii="Times New Roman" w:hAnsi="Times New Roman" w:cs="Times New Roman"/>
        </w:rPr>
        <w:t xml:space="preserve">öne sürmektedirler. </w:t>
      </w:r>
      <w:r w:rsidR="004D3784" w:rsidRPr="00F82B96">
        <w:rPr>
          <w:rFonts w:ascii="Times New Roman" w:hAnsi="Times New Roman" w:cs="Times New Roman"/>
        </w:rPr>
        <w:t>Bu durumda yakınsama ile kast edilen</w:t>
      </w:r>
      <w:r w:rsidR="008B2B8F" w:rsidRPr="00F82B96">
        <w:rPr>
          <w:rFonts w:ascii="Times New Roman" w:hAnsi="Times New Roman" w:cs="Times New Roman"/>
        </w:rPr>
        <w:t>in</w:t>
      </w:r>
      <w:r w:rsidR="004D3784" w:rsidRPr="00F82B96">
        <w:rPr>
          <w:rFonts w:ascii="Times New Roman" w:hAnsi="Times New Roman" w:cs="Times New Roman"/>
        </w:rPr>
        <w:t xml:space="preserve"> </w:t>
      </w:r>
      <w:r w:rsidR="00AC5A43" w:rsidRPr="00F82B96">
        <w:rPr>
          <w:rFonts w:ascii="Times New Roman" w:hAnsi="Times New Roman" w:cs="Times New Roman"/>
        </w:rPr>
        <w:t>“</w:t>
      </w:r>
      <w:r w:rsidR="004D3784" w:rsidRPr="00F82B96">
        <w:rPr>
          <w:rFonts w:ascii="Times New Roman" w:hAnsi="Times New Roman" w:cs="Times New Roman"/>
        </w:rPr>
        <w:t>kısmı eşitlenme</w:t>
      </w:r>
      <w:r w:rsidR="00AC5A43" w:rsidRPr="00F82B96">
        <w:rPr>
          <w:rFonts w:ascii="Times New Roman" w:hAnsi="Times New Roman" w:cs="Times New Roman"/>
        </w:rPr>
        <w:t>”</w:t>
      </w:r>
      <w:r w:rsidR="004D3784" w:rsidRPr="00F82B96">
        <w:rPr>
          <w:rFonts w:ascii="Times New Roman" w:hAnsi="Times New Roman" w:cs="Times New Roman"/>
        </w:rPr>
        <w:t xml:space="preserve"> olduğu </w:t>
      </w:r>
      <w:r w:rsidR="00AC5A43" w:rsidRPr="00F82B96">
        <w:rPr>
          <w:rFonts w:ascii="Times New Roman" w:hAnsi="Times New Roman" w:cs="Times New Roman"/>
        </w:rPr>
        <w:t xml:space="preserve">söylenebilir. </w:t>
      </w:r>
      <w:r w:rsidR="004D3784" w:rsidRPr="00F82B96">
        <w:rPr>
          <w:rFonts w:ascii="Times New Roman" w:hAnsi="Times New Roman" w:cs="Times New Roman"/>
        </w:rPr>
        <w:t xml:space="preserve"> </w:t>
      </w:r>
      <w:proofErr w:type="spellStart"/>
      <w:r w:rsidR="00090B90" w:rsidRPr="00F82B96">
        <w:rPr>
          <w:rFonts w:ascii="Times New Roman" w:hAnsi="Times New Roman" w:cs="Times New Roman"/>
        </w:rPr>
        <w:t>Rassekh</w:t>
      </w:r>
      <w:proofErr w:type="spellEnd"/>
      <w:r w:rsidR="00090B90" w:rsidRPr="00F82B96">
        <w:rPr>
          <w:rFonts w:ascii="Times New Roman" w:hAnsi="Times New Roman" w:cs="Times New Roman"/>
        </w:rPr>
        <w:t xml:space="preserve"> &amp; </w:t>
      </w:r>
      <w:proofErr w:type="spellStart"/>
      <w:r w:rsidR="00090B90" w:rsidRPr="00F82B96">
        <w:rPr>
          <w:rFonts w:ascii="Times New Roman" w:hAnsi="Times New Roman" w:cs="Times New Roman"/>
        </w:rPr>
        <w:t>Thompson</w:t>
      </w:r>
      <w:proofErr w:type="spellEnd"/>
      <w:r w:rsidR="00090B90" w:rsidRPr="00F82B96">
        <w:rPr>
          <w:rFonts w:ascii="Times New Roman" w:hAnsi="Times New Roman" w:cs="Times New Roman"/>
        </w:rPr>
        <w:t xml:space="preserve"> (1998)</w:t>
      </w:r>
      <w:r w:rsidR="00027D06" w:rsidRPr="00F82B96">
        <w:rPr>
          <w:rFonts w:ascii="Times New Roman" w:hAnsi="Times New Roman" w:cs="Times New Roman"/>
        </w:rPr>
        <w:t xml:space="preserve">, </w:t>
      </w:r>
      <w:r w:rsidR="003E52C3" w:rsidRPr="00F82B96">
        <w:rPr>
          <w:rFonts w:ascii="Times New Roman" w:hAnsi="Times New Roman" w:cs="Times New Roman"/>
        </w:rPr>
        <w:t xml:space="preserve">faktörlerin uluslararası dolaşımın hareketsiz olduğu, iki faktöre dayalı üretim </w:t>
      </w:r>
      <w:r w:rsidR="00957FCC" w:rsidRPr="00F82B96">
        <w:rPr>
          <w:rFonts w:ascii="Times New Roman" w:hAnsi="Times New Roman" w:cs="Times New Roman"/>
        </w:rPr>
        <w:t>fonksiyonu</w:t>
      </w:r>
      <w:r w:rsidR="003E52C3" w:rsidRPr="00F82B96">
        <w:rPr>
          <w:rFonts w:ascii="Times New Roman" w:hAnsi="Times New Roman" w:cs="Times New Roman"/>
        </w:rPr>
        <w:t xml:space="preserve"> varsayımı altında </w:t>
      </w:r>
      <w:proofErr w:type="spellStart"/>
      <w:r w:rsidR="00090B90" w:rsidRPr="00F82B96">
        <w:rPr>
          <w:rFonts w:ascii="Times New Roman" w:hAnsi="Times New Roman" w:cs="Times New Roman"/>
        </w:rPr>
        <w:t>Samuelson</w:t>
      </w:r>
      <w:proofErr w:type="spellEnd"/>
      <w:r w:rsidR="00090B90" w:rsidRPr="00F82B96">
        <w:rPr>
          <w:rFonts w:ascii="Times New Roman" w:hAnsi="Times New Roman" w:cs="Times New Roman"/>
        </w:rPr>
        <w:t xml:space="preserve"> (1948)</w:t>
      </w:r>
      <w:r w:rsidR="001816D5" w:rsidRPr="00F82B96">
        <w:rPr>
          <w:rFonts w:ascii="Times New Roman" w:hAnsi="Times New Roman" w:cs="Times New Roman"/>
        </w:rPr>
        <w:t>’un</w:t>
      </w:r>
      <w:r w:rsidR="00090B90" w:rsidRPr="00F82B96">
        <w:rPr>
          <w:rFonts w:ascii="Times New Roman" w:hAnsi="Times New Roman" w:cs="Times New Roman"/>
        </w:rPr>
        <w:t xml:space="preserve"> ve </w:t>
      </w:r>
      <w:proofErr w:type="spellStart"/>
      <w:r w:rsidR="00090B90" w:rsidRPr="00F82B96">
        <w:rPr>
          <w:rFonts w:ascii="Times New Roman" w:hAnsi="Times New Roman" w:cs="Times New Roman"/>
        </w:rPr>
        <w:t>Lerner</w:t>
      </w:r>
      <w:proofErr w:type="spellEnd"/>
      <w:r w:rsidR="00090B90" w:rsidRPr="00F82B96">
        <w:rPr>
          <w:rFonts w:ascii="Times New Roman" w:hAnsi="Times New Roman" w:cs="Times New Roman"/>
        </w:rPr>
        <w:t xml:space="preserve"> (1952)’</w:t>
      </w:r>
      <w:r w:rsidR="001816D5" w:rsidRPr="00F82B96">
        <w:rPr>
          <w:rFonts w:ascii="Times New Roman" w:hAnsi="Times New Roman" w:cs="Times New Roman"/>
        </w:rPr>
        <w:t>in uluslararası</w:t>
      </w:r>
      <w:r w:rsidR="00090B90" w:rsidRPr="00F82B96">
        <w:rPr>
          <w:rFonts w:ascii="Times New Roman" w:hAnsi="Times New Roman" w:cs="Times New Roman"/>
        </w:rPr>
        <w:t xml:space="preserve"> ticaretin faktör fiy</w:t>
      </w:r>
      <w:r w:rsidR="003E52C3" w:rsidRPr="00F82B96">
        <w:rPr>
          <w:rFonts w:ascii="Times New Roman" w:hAnsi="Times New Roman" w:cs="Times New Roman"/>
        </w:rPr>
        <w:t>atla</w:t>
      </w:r>
      <w:r w:rsidR="009C0192" w:rsidRPr="00F82B96">
        <w:rPr>
          <w:rFonts w:ascii="Times New Roman" w:hAnsi="Times New Roman" w:cs="Times New Roman"/>
        </w:rPr>
        <w:t xml:space="preserve">rının eşitlenmesine yol </w:t>
      </w:r>
      <w:r w:rsidR="00027D06" w:rsidRPr="00F82B96">
        <w:rPr>
          <w:rFonts w:ascii="Times New Roman" w:hAnsi="Times New Roman" w:cs="Times New Roman"/>
        </w:rPr>
        <w:t xml:space="preserve">açtığını savunduklarını </w:t>
      </w:r>
      <w:r w:rsidR="00A6137E">
        <w:rPr>
          <w:rFonts w:ascii="Times New Roman" w:hAnsi="Times New Roman" w:cs="Times New Roman"/>
        </w:rPr>
        <w:t>ifade etmektedirler.</w:t>
      </w:r>
      <w:r w:rsidR="009C0192" w:rsidRPr="00F82B96">
        <w:rPr>
          <w:rStyle w:val="DipnotBavurusu"/>
          <w:rFonts w:ascii="Times New Roman" w:hAnsi="Times New Roman" w:cs="Times New Roman"/>
        </w:rPr>
        <w:footnoteReference w:id="6"/>
      </w:r>
      <w:r w:rsidR="00A6137E">
        <w:rPr>
          <w:rFonts w:ascii="Times New Roman" w:hAnsi="Times New Roman" w:cs="Times New Roman"/>
        </w:rPr>
        <w:t xml:space="preserve"> </w:t>
      </w:r>
      <w:r w:rsidR="00957FCC" w:rsidRPr="00F82B96">
        <w:rPr>
          <w:rFonts w:ascii="Times New Roman" w:hAnsi="Times New Roman" w:cs="Times New Roman"/>
        </w:rPr>
        <w:t>Bir diğer ifadeyle, uluslararası ticaret faktör taleplerinin ve dolayısıyla faktör fiyatlarının değişmesine yol açı</w:t>
      </w:r>
      <w:r w:rsidR="00162231">
        <w:rPr>
          <w:rFonts w:ascii="Times New Roman" w:hAnsi="Times New Roman" w:cs="Times New Roman"/>
        </w:rPr>
        <w:t>p, özdeş faktördeki eşitsizliği</w:t>
      </w:r>
      <w:r w:rsidR="00213992">
        <w:rPr>
          <w:rFonts w:ascii="Times New Roman" w:hAnsi="Times New Roman" w:cs="Times New Roman"/>
        </w:rPr>
        <w:t xml:space="preserve"> ortadan</w:t>
      </w:r>
      <w:r w:rsidR="00957FCC" w:rsidRPr="00F82B96">
        <w:rPr>
          <w:rFonts w:ascii="Times New Roman" w:hAnsi="Times New Roman" w:cs="Times New Roman"/>
        </w:rPr>
        <w:t xml:space="preserve"> kaldırmaktadır.</w:t>
      </w:r>
      <w:r w:rsidR="00027D06" w:rsidRPr="00F82B96">
        <w:rPr>
          <w:rFonts w:ascii="Times New Roman" w:hAnsi="Times New Roman" w:cs="Times New Roman"/>
        </w:rPr>
        <w:t xml:space="preserve"> </w:t>
      </w:r>
      <w:r w:rsidR="000E3141" w:rsidRPr="00F82B96">
        <w:rPr>
          <w:rFonts w:ascii="Times New Roman" w:hAnsi="Times New Roman" w:cs="Times New Roman"/>
        </w:rPr>
        <w:t>Lakin</w:t>
      </w:r>
      <w:r w:rsidR="00027D06" w:rsidRPr="00F82B96">
        <w:rPr>
          <w:rFonts w:ascii="Times New Roman" w:hAnsi="Times New Roman" w:cs="Times New Roman"/>
        </w:rPr>
        <w:t xml:space="preserve"> </w:t>
      </w:r>
      <w:proofErr w:type="spellStart"/>
      <w:r w:rsidR="00027D06" w:rsidRPr="00F82B96">
        <w:rPr>
          <w:rFonts w:ascii="Times New Roman" w:hAnsi="Times New Roman" w:cs="Times New Roman"/>
        </w:rPr>
        <w:t>Rassekh</w:t>
      </w:r>
      <w:proofErr w:type="spellEnd"/>
      <w:r w:rsidR="00027D06" w:rsidRPr="00F82B96">
        <w:rPr>
          <w:rFonts w:ascii="Times New Roman" w:hAnsi="Times New Roman" w:cs="Times New Roman"/>
        </w:rPr>
        <w:t xml:space="preserve"> &amp; </w:t>
      </w:r>
      <w:proofErr w:type="spellStart"/>
      <w:r w:rsidR="00027D06" w:rsidRPr="00F82B96">
        <w:rPr>
          <w:rFonts w:ascii="Times New Roman" w:hAnsi="Times New Roman" w:cs="Times New Roman"/>
        </w:rPr>
        <w:t>Thompson</w:t>
      </w:r>
      <w:proofErr w:type="spellEnd"/>
      <w:r w:rsidR="00027D06" w:rsidRPr="00F82B96">
        <w:rPr>
          <w:rFonts w:ascii="Times New Roman" w:hAnsi="Times New Roman" w:cs="Times New Roman"/>
        </w:rPr>
        <w:t xml:space="preserve"> (1998), </w:t>
      </w:r>
      <w:r w:rsidR="00957FCC" w:rsidRPr="00F82B96">
        <w:rPr>
          <w:rFonts w:ascii="Times New Roman" w:hAnsi="Times New Roman" w:cs="Times New Roman"/>
        </w:rPr>
        <w:t xml:space="preserve"> </w:t>
      </w:r>
      <w:proofErr w:type="spellStart"/>
      <w:r w:rsidR="00DD6033" w:rsidRPr="00F82B96">
        <w:rPr>
          <w:rFonts w:ascii="Times New Roman" w:hAnsi="Times New Roman" w:cs="Times New Roman"/>
        </w:rPr>
        <w:t>FPE’nin</w:t>
      </w:r>
      <w:proofErr w:type="spellEnd"/>
      <w:r w:rsidR="00DD6033" w:rsidRPr="00F82B96">
        <w:rPr>
          <w:rFonts w:ascii="Times New Roman" w:hAnsi="Times New Roman" w:cs="Times New Roman"/>
        </w:rPr>
        <w:t xml:space="preserve"> standart </w:t>
      </w:r>
      <w:r w:rsidR="00944D05" w:rsidRPr="00F82B96">
        <w:rPr>
          <w:rFonts w:ascii="Times New Roman" w:hAnsi="Times New Roman" w:cs="Times New Roman"/>
        </w:rPr>
        <w:t xml:space="preserve">HOLS Modelinin koşulları altında </w:t>
      </w:r>
      <w:r w:rsidR="00DD6033" w:rsidRPr="00F82B96">
        <w:rPr>
          <w:rFonts w:ascii="Times New Roman" w:hAnsi="Times New Roman" w:cs="Times New Roman"/>
        </w:rPr>
        <w:t>uluslararası ticaret engelleri azaltıldıkça ülkeler arasında özdeş faktör gelirlerinin/</w:t>
      </w:r>
      <w:r w:rsidR="00027D06" w:rsidRPr="00F82B96">
        <w:rPr>
          <w:rFonts w:ascii="Times New Roman" w:hAnsi="Times New Roman" w:cs="Times New Roman"/>
        </w:rPr>
        <w:t>fiyatlarının eşitlenmesinin beklemenin</w:t>
      </w:r>
      <w:r w:rsidR="00EA0909">
        <w:rPr>
          <w:rFonts w:ascii="Times New Roman" w:hAnsi="Times New Roman" w:cs="Times New Roman"/>
        </w:rPr>
        <w:t>,</w:t>
      </w:r>
      <w:r w:rsidR="00027D06" w:rsidRPr="00F82B96">
        <w:rPr>
          <w:rFonts w:ascii="Times New Roman" w:hAnsi="Times New Roman" w:cs="Times New Roman"/>
        </w:rPr>
        <w:t xml:space="preserve"> </w:t>
      </w:r>
      <w:r w:rsidR="009D414F" w:rsidRPr="00F82B96">
        <w:rPr>
          <w:rFonts w:ascii="Times New Roman" w:hAnsi="Times New Roman" w:cs="Times New Roman"/>
        </w:rPr>
        <w:t xml:space="preserve">dışsal fiyatlar ve uluslararası piyasalar nedeniyle </w:t>
      </w:r>
      <w:r w:rsidR="00027D06" w:rsidRPr="00F82B96">
        <w:rPr>
          <w:rFonts w:ascii="Times New Roman" w:hAnsi="Times New Roman" w:cs="Times New Roman"/>
        </w:rPr>
        <w:t>yanılgı olduğunu</w:t>
      </w:r>
      <w:r w:rsidR="009D414F" w:rsidRPr="00F82B96">
        <w:rPr>
          <w:rFonts w:ascii="Times New Roman" w:hAnsi="Times New Roman" w:cs="Times New Roman"/>
        </w:rPr>
        <w:t>;</w:t>
      </w:r>
      <w:r w:rsidR="00027D06" w:rsidRPr="00F82B96">
        <w:rPr>
          <w:rFonts w:ascii="Times New Roman" w:hAnsi="Times New Roman" w:cs="Times New Roman"/>
        </w:rPr>
        <w:t xml:space="preserve"> ancak engellerin azaltılmasının yakınsama</w:t>
      </w:r>
      <w:r w:rsidR="00213992">
        <w:rPr>
          <w:rFonts w:ascii="Times New Roman" w:hAnsi="Times New Roman" w:cs="Times New Roman"/>
        </w:rPr>
        <w:t>ya</w:t>
      </w:r>
      <w:r w:rsidR="00027D06" w:rsidRPr="00F82B96">
        <w:rPr>
          <w:rFonts w:ascii="Times New Roman" w:hAnsi="Times New Roman" w:cs="Times New Roman"/>
        </w:rPr>
        <w:t xml:space="preserve"> yol açtığını savunmaktadırlar. Bu durumu </w:t>
      </w:r>
      <w:r w:rsidR="00944D05" w:rsidRPr="00F82B96">
        <w:rPr>
          <w:rFonts w:ascii="Times New Roman" w:hAnsi="Times New Roman" w:cs="Times New Roman"/>
        </w:rPr>
        <w:t>HOLS</w:t>
      </w:r>
      <w:r w:rsidR="00027D06" w:rsidRPr="00F82B96">
        <w:rPr>
          <w:rFonts w:ascii="Times New Roman" w:hAnsi="Times New Roman" w:cs="Times New Roman"/>
        </w:rPr>
        <w:t xml:space="preserve"> Modelinin dışında</w:t>
      </w:r>
      <w:r w:rsidR="00944D05" w:rsidRPr="00F82B96">
        <w:rPr>
          <w:rFonts w:ascii="Times New Roman" w:hAnsi="Times New Roman" w:cs="Times New Roman"/>
        </w:rPr>
        <w:t xml:space="preserve"> ele alıp, </w:t>
      </w:r>
      <w:r w:rsidR="00027D06" w:rsidRPr="00F82B96">
        <w:rPr>
          <w:rFonts w:ascii="Times New Roman" w:hAnsi="Times New Roman" w:cs="Times New Roman"/>
        </w:rPr>
        <w:t xml:space="preserve"> </w:t>
      </w:r>
      <w:r w:rsidR="00EA0909">
        <w:rPr>
          <w:rFonts w:ascii="Times New Roman" w:hAnsi="Times New Roman" w:cs="Times New Roman"/>
        </w:rPr>
        <w:t>“</w:t>
      </w:r>
      <w:r w:rsidR="00027D06" w:rsidRPr="00F82B96">
        <w:rPr>
          <w:rFonts w:ascii="Times New Roman" w:hAnsi="Times New Roman" w:cs="Times New Roman"/>
        </w:rPr>
        <w:t>faktör</w:t>
      </w:r>
      <w:r w:rsidR="00754325">
        <w:rPr>
          <w:rFonts w:ascii="Times New Roman" w:hAnsi="Times New Roman" w:cs="Times New Roman"/>
        </w:rPr>
        <w:t>-</w:t>
      </w:r>
      <w:r w:rsidR="00027D06" w:rsidRPr="00F82B96">
        <w:rPr>
          <w:rFonts w:ascii="Times New Roman" w:hAnsi="Times New Roman" w:cs="Times New Roman"/>
        </w:rPr>
        <w:t>fiyat yakınsaması</w:t>
      </w:r>
      <w:r w:rsidR="00F23638" w:rsidRPr="00F82B96">
        <w:rPr>
          <w:rFonts w:ascii="Times New Roman" w:hAnsi="Times New Roman" w:cs="Times New Roman"/>
        </w:rPr>
        <w:t xml:space="preserve"> (</w:t>
      </w:r>
      <w:r w:rsidR="00F23638" w:rsidRPr="00F82B96">
        <w:rPr>
          <w:rFonts w:ascii="Times New Roman" w:hAnsi="Times New Roman" w:cs="Times New Roman"/>
          <w:lang w:val="en-GB"/>
        </w:rPr>
        <w:t>factor price convergence</w:t>
      </w:r>
      <w:r w:rsidR="00F23638" w:rsidRPr="00F82B96">
        <w:rPr>
          <w:rFonts w:ascii="Times New Roman" w:hAnsi="Times New Roman" w:cs="Times New Roman"/>
        </w:rPr>
        <w:t>)</w:t>
      </w:r>
      <w:r w:rsidR="00EA0909">
        <w:rPr>
          <w:rFonts w:ascii="Times New Roman" w:hAnsi="Times New Roman" w:cs="Times New Roman"/>
        </w:rPr>
        <w:t>”</w:t>
      </w:r>
      <w:r w:rsidR="00027D06" w:rsidRPr="00F82B96">
        <w:rPr>
          <w:rFonts w:ascii="Times New Roman" w:hAnsi="Times New Roman" w:cs="Times New Roman"/>
        </w:rPr>
        <w:t xml:space="preserve"> olarak tanımlamışlardır (</w:t>
      </w:r>
      <w:proofErr w:type="spellStart"/>
      <w:r w:rsidR="00027D06" w:rsidRPr="00F82B96">
        <w:rPr>
          <w:rFonts w:ascii="Times New Roman" w:hAnsi="Times New Roman" w:cs="Times New Roman"/>
        </w:rPr>
        <w:t>Rassekh</w:t>
      </w:r>
      <w:proofErr w:type="spellEnd"/>
      <w:r w:rsidR="00027D06" w:rsidRPr="00F82B96">
        <w:rPr>
          <w:rFonts w:ascii="Times New Roman" w:hAnsi="Times New Roman" w:cs="Times New Roman"/>
        </w:rPr>
        <w:t xml:space="preserve"> &amp; </w:t>
      </w:r>
      <w:proofErr w:type="spellStart"/>
      <w:r w:rsidR="00027D06" w:rsidRPr="00F82B96">
        <w:rPr>
          <w:rFonts w:ascii="Times New Roman" w:hAnsi="Times New Roman" w:cs="Times New Roman"/>
        </w:rPr>
        <w:t>Thompson</w:t>
      </w:r>
      <w:proofErr w:type="spellEnd"/>
      <w:r w:rsidR="00027D06" w:rsidRPr="00F82B96">
        <w:rPr>
          <w:rFonts w:ascii="Times New Roman" w:hAnsi="Times New Roman" w:cs="Times New Roman"/>
        </w:rPr>
        <w:t>, 1993).</w:t>
      </w:r>
      <w:r w:rsidR="00EA1780" w:rsidRPr="00F82B96">
        <w:rPr>
          <w:rFonts w:ascii="Times New Roman" w:hAnsi="Times New Roman" w:cs="Times New Roman"/>
        </w:rPr>
        <w:t xml:space="preserve"> Özetle, geleneksel ticaret teorileri yakınsamayı öngörmemekle birlikte, en iyi ihtimalle güçlü koşullar altında bazı teoriler faktör fiyat eşitlemesini öngörmektedir (</w:t>
      </w:r>
      <w:proofErr w:type="spellStart"/>
      <w:r w:rsidR="00EA1780" w:rsidRPr="00F82B96">
        <w:rPr>
          <w:rFonts w:ascii="Times New Roman" w:hAnsi="Times New Roman" w:cs="Times New Roman"/>
        </w:rPr>
        <w:t>Wyplosz</w:t>
      </w:r>
      <w:proofErr w:type="spellEnd"/>
      <w:r w:rsidR="00EA1780" w:rsidRPr="00F82B96">
        <w:rPr>
          <w:rFonts w:ascii="Times New Roman" w:hAnsi="Times New Roman" w:cs="Times New Roman"/>
        </w:rPr>
        <w:t>, 2019).</w:t>
      </w:r>
    </w:p>
    <w:p w:rsidR="00203A36" w:rsidRPr="00F82B96" w:rsidRDefault="00545587" w:rsidP="00CB0B85">
      <w:pPr>
        <w:spacing w:after="120" w:line="276" w:lineRule="auto"/>
        <w:ind w:firstLine="708"/>
        <w:jc w:val="both"/>
        <w:rPr>
          <w:rFonts w:ascii="Times New Roman" w:hAnsi="Times New Roman" w:cs="Times New Roman"/>
        </w:rPr>
      </w:pPr>
      <w:r w:rsidRPr="00F82B96">
        <w:rPr>
          <w:rFonts w:ascii="Times New Roman" w:hAnsi="Times New Roman" w:cs="Times New Roman"/>
        </w:rPr>
        <w:t>FPE</w:t>
      </w:r>
      <w:r w:rsidR="0056305E">
        <w:rPr>
          <w:rFonts w:ascii="Times New Roman" w:hAnsi="Times New Roman" w:cs="Times New Roman"/>
        </w:rPr>
        <w:t xml:space="preserve"> teoremi</w:t>
      </w:r>
      <w:r w:rsidRPr="00F82B96">
        <w:rPr>
          <w:rFonts w:ascii="Times New Roman" w:hAnsi="Times New Roman" w:cs="Times New Roman"/>
        </w:rPr>
        <w:t>,</w:t>
      </w:r>
      <w:r w:rsidR="0031581C" w:rsidRPr="00F82B96">
        <w:rPr>
          <w:rFonts w:ascii="Times New Roman" w:hAnsi="Times New Roman" w:cs="Times New Roman"/>
        </w:rPr>
        <w:t xml:space="preserve"> mikro yakınsama için temel sağlarken</w:t>
      </w:r>
      <w:r w:rsidRPr="00F82B96">
        <w:rPr>
          <w:rFonts w:ascii="Times New Roman" w:hAnsi="Times New Roman" w:cs="Times New Roman"/>
        </w:rPr>
        <w:t>;</w:t>
      </w:r>
      <w:r w:rsidR="0031581C" w:rsidRPr="00F82B96">
        <w:rPr>
          <w:rFonts w:ascii="Times New Roman" w:hAnsi="Times New Roman" w:cs="Times New Roman"/>
        </w:rPr>
        <w:t xml:space="preserve"> </w:t>
      </w:r>
      <w:r w:rsidR="001E4C6A" w:rsidRPr="00F82B96">
        <w:rPr>
          <w:rFonts w:ascii="Times New Roman" w:hAnsi="Times New Roman" w:cs="Times New Roman"/>
        </w:rPr>
        <w:t>m</w:t>
      </w:r>
      <w:r w:rsidR="008137BF" w:rsidRPr="00F82B96">
        <w:rPr>
          <w:rFonts w:ascii="Times New Roman" w:hAnsi="Times New Roman" w:cs="Times New Roman"/>
        </w:rPr>
        <w:t>akro yakınsama, kişi başına milli gelir ve işçi başına çıktı gibi toplulaştırılmış değişkenlere yoğunlaşmaktadır.</w:t>
      </w:r>
      <w:r w:rsidR="00A07749" w:rsidRPr="00F82B96">
        <w:rPr>
          <w:rStyle w:val="DipnotBavurusu"/>
          <w:rFonts w:ascii="Times New Roman" w:hAnsi="Times New Roman" w:cs="Times New Roman"/>
        </w:rPr>
        <w:footnoteReference w:id="7"/>
      </w:r>
      <w:r w:rsidR="008137BF" w:rsidRPr="00F82B96">
        <w:rPr>
          <w:rFonts w:ascii="Times New Roman" w:hAnsi="Times New Roman" w:cs="Times New Roman"/>
        </w:rPr>
        <w:t xml:space="preserve"> Teori</w:t>
      </w:r>
      <w:r w:rsidR="00757685" w:rsidRPr="00F82B96">
        <w:rPr>
          <w:rFonts w:ascii="Times New Roman" w:hAnsi="Times New Roman" w:cs="Times New Roman"/>
        </w:rPr>
        <w:t>;</w:t>
      </w:r>
      <w:r w:rsidR="008137BF" w:rsidRPr="00F82B96">
        <w:rPr>
          <w:rFonts w:ascii="Times New Roman" w:hAnsi="Times New Roman" w:cs="Times New Roman"/>
        </w:rPr>
        <w:t xml:space="preserve"> ülkeler arasında kişi başına milli gelirin yakınsaması</w:t>
      </w:r>
      <w:r w:rsidR="003A66ED">
        <w:rPr>
          <w:rFonts w:ascii="Times New Roman" w:hAnsi="Times New Roman" w:cs="Times New Roman"/>
        </w:rPr>
        <w:t>nı</w:t>
      </w:r>
      <w:r w:rsidR="008137BF" w:rsidRPr="00F82B96">
        <w:rPr>
          <w:rFonts w:ascii="Times New Roman" w:hAnsi="Times New Roman" w:cs="Times New Roman"/>
        </w:rPr>
        <w:t xml:space="preserve"> ve </w:t>
      </w:r>
      <w:r w:rsidR="00757685" w:rsidRPr="00F82B96">
        <w:rPr>
          <w:rFonts w:ascii="Times New Roman" w:hAnsi="Times New Roman" w:cs="Times New Roman"/>
        </w:rPr>
        <w:t xml:space="preserve">ıraksamasını açıklamaktadır </w:t>
      </w:r>
      <w:r w:rsidR="008137BF" w:rsidRPr="00F82B96">
        <w:rPr>
          <w:rFonts w:ascii="Times New Roman" w:hAnsi="Times New Roman" w:cs="Times New Roman"/>
        </w:rPr>
        <w:t>(</w:t>
      </w:r>
      <w:proofErr w:type="spellStart"/>
      <w:r w:rsidR="008137BF" w:rsidRPr="00F82B96">
        <w:rPr>
          <w:rFonts w:ascii="Times New Roman" w:hAnsi="Times New Roman" w:cs="Times New Roman"/>
        </w:rPr>
        <w:t>Rassekh</w:t>
      </w:r>
      <w:proofErr w:type="spellEnd"/>
      <w:r w:rsidR="008137BF" w:rsidRPr="00F82B96">
        <w:rPr>
          <w:rFonts w:ascii="Times New Roman" w:hAnsi="Times New Roman" w:cs="Times New Roman"/>
        </w:rPr>
        <w:t xml:space="preserve">, 1998). </w:t>
      </w:r>
      <w:r w:rsidR="00757685" w:rsidRPr="00F82B96">
        <w:rPr>
          <w:rFonts w:ascii="Times New Roman" w:hAnsi="Times New Roman" w:cs="Times New Roman"/>
        </w:rPr>
        <w:t>Bu açıdan makro yakınsa</w:t>
      </w:r>
      <w:r w:rsidR="00C918E2">
        <w:rPr>
          <w:rFonts w:ascii="Times New Roman" w:hAnsi="Times New Roman" w:cs="Times New Roman"/>
        </w:rPr>
        <w:t>ma</w:t>
      </w:r>
      <w:r w:rsidR="00136348">
        <w:rPr>
          <w:rFonts w:ascii="Times New Roman" w:hAnsi="Times New Roman" w:cs="Times New Roman"/>
        </w:rPr>
        <w:t>,</w:t>
      </w:r>
      <w:r w:rsidR="00757685" w:rsidRPr="00F82B96">
        <w:rPr>
          <w:rFonts w:ascii="Times New Roman" w:hAnsi="Times New Roman" w:cs="Times New Roman"/>
        </w:rPr>
        <w:t xml:space="preserve"> uluslararası ticaretin ülkelerarası kişi başına milli gelir farklılığının ve dolayısıyla adaletsizliğinin zamanla ortadan kalkmasına yol açıp açmayacağını sorgulamaktadır. </w:t>
      </w:r>
    </w:p>
    <w:p w:rsidR="00200244" w:rsidRDefault="003C7067" w:rsidP="00200244">
      <w:pPr>
        <w:spacing w:after="120" w:line="276" w:lineRule="auto"/>
        <w:ind w:firstLine="709"/>
        <w:jc w:val="both"/>
        <w:rPr>
          <w:rFonts w:ascii="Times New Roman" w:hAnsi="Times New Roman" w:cs="Times New Roman"/>
        </w:rPr>
      </w:pPr>
      <w:r w:rsidRPr="00F82B96">
        <w:rPr>
          <w:rFonts w:ascii="Times New Roman" w:hAnsi="Times New Roman" w:cs="Times New Roman"/>
        </w:rPr>
        <w:t>M</w:t>
      </w:r>
      <w:r w:rsidR="009704E3" w:rsidRPr="00F82B96">
        <w:rPr>
          <w:rFonts w:ascii="Times New Roman" w:hAnsi="Times New Roman" w:cs="Times New Roman"/>
        </w:rPr>
        <w:t xml:space="preserve">akro </w:t>
      </w:r>
      <w:r w:rsidR="000909D8" w:rsidRPr="00F82B96">
        <w:rPr>
          <w:rFonts w:ascii="Times New Roman" w:hAnsi="Times New Roman" w:cs="Times New Roman"/>
        </w:rPr>
        <w:t>yakınsama diğer</w:t>
      </w:r>
      <w:r w:rsidRPr="00F82B96">
        <w:rPr>
          <w:rFonts w:ascii="Times New Roman" w:hAnsi="Times New Roman" w:cs="Times New Roman"/>
        </w:rPr>
        <w:t xml:space="preserve"> bilenen adıyla r</w:t>
      </w:r>
      <w:r w:rsidR="00037D82" w:rsidRPr="00F82B96">
        <w:rPr>
          <w:rFonts w:ascii="Times New Roman" w:hAnsi="Times New Roman" w:cs="Times New Roman"/>
        </w:rPr>
        <w:t xml:space="preserve">eel ekonomik yakınsama </w:t>
      </w:r>
      <w:r w:rsidR="005324CC" w:rsidRPr="00F82B96">
        <w:rPr>
          <w:rFonts w:ascii="Times New Roman" w:hAnsi="Times New Roman" w:cs="Times New Roman"/>
        </w:rPr>
        <w:t>iki açıdan analiz edilmektedir.</w:t>
      </w:r>
      <w:r w:rsidR="00037D82" w:rsidRPr="00F82B96">
        <w:rPr>
          <w:rFonts w:ascii="Times New Roman" w:hAnsi="Times New Roman" w:cs="Times New Roman"/>
        </w:rPr>
        <w:t xml:space="preserve"> Bunlar</w:t>
      </w:r>
      <w:r w:rsidR="00A95230" w:rsidRPr="00F82B96">
        <w:rPr>
          <w:rFonts w:ascii="Times New Roman" w:hAnsi="Times New Roman" w:cs="Times New Roman"/>
        </w:rPr>
        <w:t xml:space="preserve"> (</w:t>
      </w:r>
      <w:proofErr w:type="spellStart"/>
      <w:r w:rsidR="00A95230" w:rsidRPr="00F82B96">
        <w:rPr>
          <w:rFonts w:ascii="Times New Roman" w:hAnsi="Times New Roman" w:cs="Times New Roman"/>
        </w:rPr>
        <w:t>Matkowski</w:t>
      </w:r>
      <w:proofErr w:type="spellEnd"/>
      <w:r w:rsidR="00A95230" w:rsidRPr="00F82B96">
        <w:rPr>
          <w:rFonts w:ascii="Times New Roman" w:hAnsi="Times New Roman" w:cs="Times New Roman"/>
        </w:rPr>
        <w:t xml:space="preserve"> &amp; </w:t>
      </w:r>
      <w:proofErr w:type="spellStart"/>
      <w:r w:rsidR="00A95230" w:rsidRPr="00F82B96">
        <w:rPr>
          <w:rFonts w:ascii="Times New Roman" w:hAnsi="Times New Roman" w:cs="Times New Roman"/>
        </w:rPr>
        <w:t>Próchniak</w:t>
      </w:r>
      <w:proofErr w:type="spellEnd"/>
      <w:r w:rsidR="00A95230" w:rsidRPr="00F82B96">
        <w:rPr>
          <w:rFonts w:ascii="Times New Roman" w:hAnsi="Times New Roman" w:cs="Times New Roman"/>
        </w:rPr>
        <w:t>, 2004)</w:t>
      </w:r>
      <w:r w:rsidR="00037D82" w:rsidRPr="00F82B96">
        <w:rPr>
          <w:rFonts w:ascii="Times New Roman" w:hAnsi="Times New Roman" w:cs="Times New Roman"/>
        </w:rPr>
        <w:t xml:space="preserve">: (i) </w:t>
      </w:r>
      <w:r w:rsidR="005324CC" w:rsidRPr="00F82B96">
        <w:rPr>
          <w:rFonts w:ascii="Times New Roman" w:hAnsi="Times New Roman" w:cs="Times New Roman"/>
        </w:rPr>
        <w:t>E</w:t>
      </w:r>
      <w:r w:rsidR="00037D82" w:rsidRPr="00F82B96">
        <w:rPr>
          <w:rFonts w:ascii="Times New Roman" w:hAnsi="Times New Roman" w:cs="Times New Roman"/>
        </w:rPr>
        <w:t xml:space="preserve">konomik büyüme veya gelir yakınsaması </w:t>
      </w:r>
      <w:r w:rsidR="00136348">
        <w:rPr>
          <w:rFonts w:ascii="Times New Roman" w:hAnsi="Times New Roman" w:cs="Times New Roman"/>
        </w:rPr>
        <w:t>(</w:t>
      </w:r>
      <w:r w:rsidR="00037D82" w:rsidRPr="00F82B96">
        <w:rPr>
          <w:rFonts w:ascii="Times New Roman" w:hAnsi="Times New Roman" w:cs="Times New Roman"/>
        </w:rPr>
        <w:t>(</w:t>
      </w:r>
      <w:proofErr w:type="spellStart"/>
      <w:r w:rsidR="00037D82" w:rsidRPr="00F82B96">
        <w:rPr>
          <w:rFonts w:ascii="Times New Roman" w:hAnsi="Times New Roman" w:cs="Times New Roman"/>
        </w:rPr>
        <w:t>growth</w:t>
      </w:r>
      <w:proofErr w:type="spellEnd"/>
      <w:r w:rsidR="00037D82" w:rsidRPr="00F82B96">
        <w:rPr>
          <w:rFonts w:ascii="Times New Roman" w:hAnsi="Times New Roman" w:cs="Times New Roman"/>
        </w:rPr>
        <w:t xml:space="preserve"> </w:t>
      </w:r>
      <w:proofErr w:type="spellStart"/>
      <w:r w:rsidR="00037D82" w:rsidRPr="00F82B96">
        <w:rPr>
          <w:rFonts w:ascii="Times New Roman" w:hAnsi="Times New Roman" w:cs="Times New Roman"/>
        </w:rPr>
        <w:t>or</w:t>
      </w:r>
      <w:proofErr w:type="spellEnd"/>
      <w:r w:rsidR="00037D82" w:rsidRPr="00F82B96">
        <w:rPr>
          <w:rFonts w:ascii="Times New Roman" w:hAnsi="Times New Roman" w:cs="Times New Roman"/>
        </w:rPr>
        <w:t xml:space="preserve"> </w:t>
      </w:r>
      <w:proofErr w:type="spellStart"/>
      <w:r w:rsidR="00037D82" w:rsidRPr="00F82B96">
        <w:rPr>
          <w:rFonts w:ascii="Times New Roman" w:hAnsi="Times New Roman" w:cs="Times New Roman"/>
        </w:rPr>
        <w:t>income</w:t>
      </w:r>
      <w:proofErr w:type="spellEnd"/>
      <w:r w:rsidR="00037D82" w:rsidRPr="00F82B96">
        <w:rPr>
          <w:rFonts w:ascii="Times New Roman" w:hAnsi="Times New Roman" w:cs="Times New Roman"/>
        </w:rPr>
        <w:t xml:space="preserve"> </w:t>
      </w:r>
      <w:proofErr w:type="spellStart"/>
      <w:r w:rsidR="00037D82" w:rsidRPr="00F82B96">
        <w:rPr>
          <w:rFonts w:ascii="Times New Roman" w:hAnsi="Times New Roman" w:cs="Times New Roman"/>
        </w:rPr>
        <w:t>convergence</w:t>
      </w:r>
      <w:proofErr w:type="spellEnd"/>
      <w:r w:rsidR="00037D82" w:rsidRPr="00F82B96">
        <w:rPr>
          <w:rFonts w:ascii="Times New Roman" w:hAnsi="Times New Roman" w:cs="Times New Roman"/>
        </w:rPr>
        <w:t>)</w:t>
      </w:r>
      <w:r w:rsidR="00394637" w:rsidRPr="00F82B96">
        <w:rPr>
          <w:rStyle w:val="DipnotBavurusu"/>
          <w:rFonts w:ascii="Times New Roman" w:hAnsi="Times New Roman" w:cs="Times New Roman"/>
        </w:rPr>
        <w:footnoteReference w:id="8"/>
      </w:r>
      <w:r w:rsidR="00136348">
        <w:rPr>
          <w:rFonts w:ascii="Times New Roman" w:hAnsi="Times New Roman" w:cs="Times New Roman"/>
        </w:rPr>
        <w:t xml:space="preserve">, </w:t>
      </w:r>
      <w:r w:rsidR="0005242E">
        <w:rPr>
          <w:rFonts w:ascii="Times New Roman" w:hAnsi="Times New Roman" w:cs="Times New Roman"/>
        </w:rPr>
        <w:t>ülkeler arasında gelir açığının kapan</w:t>
      </w:r>
      <w:r w:rsidR="005324CC" w:rsidRPr="00F82B96">
        <w:rPr>
          <w:rFonts w:ascii="Times New Roman" w:hAnsi="Times New Roman" w:cs="Times New Roman"/>
        </w:rPr>
        <w:t>mas</w:t>
      </w:r>
      <w:r w:rsidR="00136348">
        <w:rPr>
          <w:rFonts w:ascii="Times New Roman" w:hAnsi="Times New Roman" w:cs="Times New Roman"/>
        </w:rPr>
        <w:t>ı (</w:t>
      </w:r>
      <w:r w:rsidR="0005242E" w:rsidRPr="00F82B96">
        <w:rPr>
          <w:rFonts w:ascii="Times New Roman" w:hAnsi="Times New Roman" w:cs="Times New Roman"/>
        </w:rPr>
        <w:t>Bkz</w:t>
      </w:r>
      <w:proofErr w:type="gramStart"/>
      <w:r w:rsidR="0005242E" w:rsidRPr="00F82B96">
        <w:rPr>
          <w:rFonts w:ascii="Times New Roman" w:hAnsi="Times New Roman" w:cs="Times New Roman"/>
        </w:rPr>
        <w:t>.:</w:t>
      </w:r>
      <w:proofErr w:type="gramEnd"/>
      <w:r w:rsidR="0005242E" w:rsidRPr="00F82B96">
        <w:rPr>
          <w:rFonts w:ascii="Times New Roman" w:hAnsi="Times New Roman" w:cs="Times New Roman"/>
        </w:rPr>
        <w:t xml:space="preserve"> </w:t>
      </w:r>
      <w:proofErr w:type="spellStart"/>
      <w:r w:rsidR="0005242E" w:rsidRPr="00F82B96">
        <w:rPr>
          <w:rFonts w:ascii="Times New Roman" w:hAnsi="Times New Roman" w:cs="Times New Roman"/>
        </w:rPr>
        <w:t>Gluschenko</w:t>
      </w:r>
      <w:proofErr w:type="spellEnd"/>
      <w:r w:rsidR="0005242E" w:rsidRPr="00F82B96">
        <w:rPr>
          <w:rFonts w:ascii="Times New Roman" w:hAnsi="Times New Roman" w:cs="Times New Roman"/>
        </w:rPr>
        <w:t>, 2012</w:t>
      </w:r>
      <w:r w:rsidR="0005242E">
        <w:rPr>
          <w:rFonts w:ascii="Times New Roman" w:hAnsi="Times New Roman" w:cs="Times New Roman"/>
        </w:rPr>
        <w:t xml:space="preserve">); </w:t>
      </w:r>
      <w:r w:rsidR="00037D82" w:rsidRPr="00F82B96">
        <w:rPr>
          <w:rFonts w:ascii="Times New Roman" w:hAnsi="Times New Roman" w:cs="Times New Roman"/>
        </w:rPr>
        <w:t xml:space="preserve">(ii) çevrimsel yakınsama </w:t>
      </w:r>
      <w:r w:rsidR="00183DAB">
        <w:rPr>
          <w:rFonts w:ascii="Times New Roman" w:hAnsi="Times New Roman" w:cs="Times New Roman"/>
        </w:rPr>
        <w:t>/</w:t>
      </w:r>
      <w:r w:rsidR="00183DAB" w:rsidRPr="00183DAB">
        <w:t xml:space="preserve"> </w:t>
      </w:r>
      <w:r w:rsidR="00183DAB" w:rsidRPr="00183DAB">
        <w:rPr>
          <w:rFonts w:ascii="Times New Roman" w:hAnsi="Times New Roman" w:cs="Times New Roman"/>
        </w:rPr>
        <w:t>İş çevrimi yakınsama</w:t>
      </w:r>
      <w:r w:rsidR="00183DAB">
        <w:rPr>
          <w:rFonts w:ascii="Times New Roman" w:hAnsi="Times New Roman" w:cs="Times New Roman"/>
        </w:rPr>
        <w:t>sı</w:t>
      </w:r>
      <w:r w:rsidR="005C7283">
        <w:rPr>
          <w:rFonts w:ascii="Times New Roman" w:hAnsi="Times New Roman" w:cs="Times New Roman"/>
        </w:rPr>
        <w:t xml:space="preserve">/Konjontürel </w:t>
      </w:r>
      <w:r w:rsidR="007A35BC">
        <w:rPr>
          <w:rFonts w:ascii="Times New Roman" w:hAnsi="Times New Roman" w:cs="Times New Roman"/>
        </w:rPr>
        <w:t xml:space="preserve">dalgalanmaların </w:t>
      </w:r>
      <w:r w:rsidR="005C7283">
        <w:rPr>
          <w:rFonts w:ascii="Times New Roman" w:hAnsi="Times New Roman" w:cs="Times New Roman"/>
        </w:rPr>
        <w:t>yakınsama</w:t>
      </w:r>
      <w:r w:rsidR="007A35BC">
        <w:rPr>
          <w:rFonts w:ascii="Times New Roman" w:hAnsi="Times New Roman" w:cs="Times New Roman"/>
        </w:rPr>
        <w:t>sı</w:t>
      </w:r>
      <w:r w:rsidR="00183DAB">
        <w:rPr>
          <w:rFonts w:ascii="Times New Roman" w:hAnsi="Times New Roman" w:cs="Times New Roman"/>
        </w:rPr>
        <w:t xml:space="preserve"> </w:t>
      </w:r>
      <w:r w:rsidR="00037D82" w:rsidRPr="00F82B96">
        <w:rPr>
          <w:rFonts w:ascii="Times New Roman" w:hAnsi="Times New Roman" w:cs="Times New Roman"/>
        </w:rPr>
        <w:t>(</w:t>
      </w:r>
      <w:r w:rsidR="005C7283" w:rsidRPr="005C7283">
        <w:rPr>
          <w:rFonts w:ascii="Times New Roman" w:hAnsi="Times New Roman" w:cs="Times New Roman"/>
          <w:lang w:val="en-GB"/>
        </w:rPr>
        <w:t xml:space="preserve">business </w:t>
      </w:r>
      <w:r w:rsidR="00037D82" w:rsidRPr="005C7283">
        <w:rPr>
          <w:rFonts w:ascii="Times New Roman" w:hAnsi="Times New Roman" w:cs="Times New Roman"/>
          <w:lang w:val="en-GB"/>
        </w:rPr>
        <w:t>cyclical conv</w:t>
      </w:r>
      <w:r w:rsidR="005324CC" w:rsidRPr="005C7283">
        <w:rPr>
          <w:rFonts w:ascii="Times New Roman" w:hAnsi="Times New Roman" w:cs="Times New Roman"/>
          <w:lang w:val="en-GB"/>
        </w:rPr>
        <w:t>ergence</w:t>
      </w:r>
      <w:r w:rsidR="005324CC" w:rsidRPr="00F82B96">
        <w:rPr>
          <w:rFonts w:ascii="Times New Roman" w:hAnsi="Times New Roman" w:cs="Times New Roman"/>
        </w:rPr>
        <w:t>)</w:t>
      </w:r>
      <w:r w:rsidR="0005242E">
        <w:rPr>
          <w:rFonts w:ascii="Times New Roman" w:hAnsi="Times New Roman" w:cs="Times New Roman"/>
        </w:rPr>
        <w:t xml:space="preserve">. </w:t>
      </w:r>
      <w:r w:rsidR="005324CC" w:rsidRPr="00F82B96">
        <w:rPr>
          <w:rFonts w:ascii="Times New Roman" w:hAnsi="Times New Roman" w:cs="Times New Roman"/>
        </w:rPr>
        <w:t xml:space="preserve"> </w:t>
      </w:r>
      <w:proofErr w:type="spellStart"/>
      <w:r w:rsidR="00200244" w:rsidRPr="00200244">
        <w:rPr>
          <w:rFonts w:ascii="Times New Roman" w:hAnsi="Times New Roman" w:cs="Times New Roman"/>
        </w:rPr>
        <w:t>Matkowski</w:t>
      </w:r>
      <w:proofErr w:type="spellEnd"/>
      <w:r w:rsidR="00200244" w:rsidRPr="00200244">
        <w:rPr>
          <w:rFonts w:ascii="Times New Roman" w:hAnsi="Times New Roman" w:cs="Times New Roman"/>
        </w:rPr>
        <w:t xml:space="preserve"> </w:t>
      </w:r>
      <w:r w:rsidR="00200244">
        <w:rPr>
          <w:rFonts w:ascii="Times New Roman" w:hAnsi="Times New Roman" w:cs="Times New Roman"/>
        </w:rPr>
        <w:t>ve</w:t>
      </w:r>
      <w:r w:rsidR="006A6777">
        <w:rPr>
          <w:rFonts w:ascii="Times New Roman" w:hAnsi="Times New Roman" w:cs="Times New Roman"/>
        </w:rPr>
        <w:t xml:space="preserve"> </w:t>
      </w:r>
      <w:proofErr w:type="spellStart"/>
      <w:r w:rsidR="006A6777">
        <w:rPr>
          <w:rFonts w:ascii="Times New Roman" w:hAnsi="Times New Roman" w:cs="Times New Roman"/>
        </w:rPr>
        <w:t>Próchniak</w:t>
      </w:r>
      <w:proofErr w:type="spellEnd"/>
      <w:r w:rsidR="006A6777">
        <w:rPr>
          <w:rFonts w:ascii="Times New Roman" w:hAnsi="Times New Roman" w:cs="Times New Roman"/>
        </w:rPr>
        <w:t xml:space="preserve"> (</w:t>
      </w:r>
      <w:r w:rsidR="00200244">
        <w:rPr>
          <w:rFonts w:ascii="Times New Roman" w:hAnsi="Times New Roman" w:cs="Times New Roman"/>
        </w:rPr>
        <w:t>2004)’a göre</w:t>
      </w:r>
      <w:r w:rsidR="006A6777">
        <w:rPr>
          <w:rFonts w:ascii="Times New Roman" w:hAnsi="Times New Roman" w:cs="Times New Roman"/>
        </w:rPr>
        <w:t>;</w:t>
      </w:r>
      <w:r w:rsidR="00200244">
        <w:rPr>
          <w:rFonts w:ascii="Times New Roman" w:hAnsi="Times New Roman" w:cs="Times New Roman"/>
        </w:rPr>
        <w:t xml:space="preserve"> </w:t>
      </w:r>
      <w:r w:rsidR="00B40B72">
        <w:rPr>
          <w:rFonts w:ascii="Times New Roman" w:hAnsi="Times New Roman" w:cs="Times New Roman"/>
        </w:rPr>
        <w:t>g</w:t>
      </w:r>
      <w:r w:rsidR="00200244" w:rsidRPr="00200244">
        <w:rPr>
          <w:rFonts w:ascii="Times New Roman" w:hAnsi="Times New Roman" w:cs="Times New Roman"/>
        </w:rPr>
        <w:t>elir düzeyleri açısından yakın</w:t>
      </w:r>
      <w:r w:rsidR="0063768C">
        <w:rPr>
          <w:rFonts w:ascii="Times New Roman" w:hAnsi="Times New Roman" w:cs="Times New Roman"/>
        </w:rPr>
        <w:t>sayan</w:t>
      </w:r>
      <w:r w:rsidR="00200244" w:rsidRPr="00200244">
        <w:rPr>
          <w:rFonts w:ascii="Times New Roman" w:hAnsi="Times New Roman" w:cs="Times New Roman"/>
        </w:rPr>
        <w:t xml:space="preserve"> ülkelerin benzer döngüsel dalgalanmalar göstermesi şart olmamakla birlikte, b</w:t>
      </w:r>
      <w:r w:rsidR="00512B30">
        <w:rPr>
          <w:rFonts w:ascii="Times New Roman" w:hAnsi="Times New Roman" w:cs="Times New Roman"/>
        </w:rPr>
        <w:t xml:space="preserve">enzer </w:t>
      </w:r>
      <w:r w:rsidR="0063768C">
        <w:rPr>
          <w:rFonts w:ascii="Times New Roman" w:hAnsi="Times New Roman" w:cs="Times New Roman"/>
        </w:rPr>
        <w:t>döngüsel</w:t>
      </w:r>
      <w:r w:rsidR="00512B30">
        <w:rPr>
          <w:rFonts w:ascii="Times New Roman" w:hAnsi="Times New Roman" w:cs="Times New Roman"/>
        </w:rPr>
        <w:t xml:space="preserve"> </w:t>
      </w:r>
      <w:r w:rsidR="00512B30">
        <w:rPr>
          <w:rFonts w:ascii="Times New Roman" w:hAnsi="Times New Roman" w:cs="Times New Roman"/>
        </w:rPr>
        <w:lastRenderedPageBreak/>
        <w:t>dalgalanmalara</w:t>
      </w:r>
      <w:r w:rsidR="00200244" w:rsidRPr="00200244">
        <w:rPr>
          <w:rFonts w:ascii="Times New Roman" w:hAnsi="Times New Roman" w:cs="Times New Roman"/>
        </w:rPr>
        <w:t xml:space="preserve"> sahip ülkelerin </w:t>
      </w:r>
      <w:r w:rsidR="00836A6B">
        <w:rPr>
          <w:rFonts w:ascii="Times New Roman" w:hAnsi="Times New Roman" w:cs="Times New Roman"/>
        </w:rPr>
        <w:t xml:space="preserve">de </w:t>
      </w:r>
      <w:r w:rsidR="00200244" w:rsidRPr="00200244">
        <w:rPr>
          <w:rFonts w:ascii="Times New Roman" w:hAnsi="Times New Roman" w:cs="Times New Roman"/>
        </w:rPr>
        <w:t>gelir düzeyleri açısından yakın</w:t>
      </w:r>
      <w:r w:rsidR="003165CF">
        <w:rPr>
          <w:rFonts w:ascii="Times New Roman" w:hAnsi="Times New Roman" w:cs="Times New Roman"/>
        </w:rPr>
        <w:t>samasına</w:t>
      </w:r>
      <w:r w:rsidR="00200244" w:rsidRPr="00200244">
        <w:rPr>
          <w:rFonts w:ascii="Times New Roman" w:hAnsi="Times New Roman" w:cs="Times New Roman"/>
        </w:rPr>
        <w:t xml:space="preserve"> gerek yoktur (ya da tersi). Dolayısıyla, </w:t>
      </w:r>
      <w:r w:rsidR="000D4FCE">
        <w:rPr>
          <w:rFonts w:ascii="Times New Roman" w:hAnsi="Times New Roman" w:cs="Times New Roman"/>
        </w:rPr>
        <w:t xml:space="preserve">her iki yakınsama modelinin </w:t>
      </w:r>
      <w:r w:rsidR="00200244" w:rsidRPr="00200244">
        <w:rPr>
          <w:rFonts w:ascii="Times New Roman" w:hAnsi="Times New Roman" w:cs="Times New Roman"/>
        </w:rPr>
        <w:t xml:space="preserve">ayrı ayrı test </w:t>
      </w:r>
      <w:r w:rsidR="00200244">
        <w:rPr>
          <w:rFonts w:ascii="Times New Roman" w:hAnsi="Times New Roman" w:cs="Times New Roman"/>
        </w:rPr>
        <w:t>edilmesi mümkün olabilmektedir.</w:t>
      </w:r>
    </w:p>
    <w:p w:rsidR="00200244" w:rsidRPr="00200244" w:rsidRDefault="00E84D8C" w:rsidP="00264A67">
      <w:pPr>
        <w:spacing w:after="120" w:line="276" w:lineRule="auto"/>
        <w:ind w:firstLine="709"/>
        <w:jc w:val="both"/>
        <w:rPr>
          <w:rFonts w:ascii="Times New Roman" w:hAnsi="Times New Roman" w:cs="Times New Roman"/>
        </w:rPr>
      </w:pPr>
      <w:r>
        <w:rPr>
          <w:rFonts w:ascii="Times New Roman" w:hAnsi="Times New Roman" w:cs="Times New Roman"/>
        </w:rPr>
        <w:t>Konjontürel dalgalanmalar yakınsama</w:t>
      </w:r>
      <w:r w:rsidRPr="00E84D8C">
        <w:rPr>
          <w:rFonts w:ascii="Times New Roman" w:hAnsi="Times New Roman" w:cs="Times New Roman"/>
        </w:rPr>
        <w:t xml:space="preserve"> </w:t>
      </w:r>
      <w:r w:rsidR="005C7283" w:rsidRPr="00200244">
        <w:rPr>
          <w:rFonts w:ascii="Times New Roman" w:hAnsi="Times New Roman" w:cs="Times New Roman"/>
        </w:rPr>
        <w:t>analiziyle</w:t>
      </w:r>
      <w:r w:rsidR="00200244" w:rsidRPr="00200244">
        <w:rPr>
          <w:rFonts w:ascii="Times New Roman" w:hAnsi="Times New Roman" w:cs="Times New Roman"/>
        </w:rPr>
        <w:t>, ekonomiler arasındaki</w:t>
      </w:r>
      <w:r>
        <w:rPr>
          <w:rFonts w:ascii="Times New Roman" w:hAnsi="Times New Roman" w:cs="Times New Roman"/>
        </w:rPr>
        <w:t xml:space="preserve"> iş</w:t>
      </w:r>
      <w:r w:rsidR="00200244" w:rsidRPr="00200244">
        <w:rPr>
          <w:rFonts w:ascii="Times New Roman" w:hAnsi="Times New Roman" w:cs="Times New Roman"/>
        </w:rPr>
        <w:t xml:space="preserve"> çevrimlerinin gerçekten yakınsayıp yakınsamadığı ve yakınsamayı tet</w:t>
      </w:r>
      <w:r w:rsidR="00B03DBB">
        <w:rPr>
          <w:rFonts w:ascii="Times New Roman" w:hAnsi="Times New Roman" w:cs="Times New Roman"/>
        </w:rPr>
        <w:t xml:space="preserve">ikleyen </w:t>
      </w:r>
      <w:r w:rsidR="005807E6">
        <w:rPr>
          <w:rFonts w:ascii="Times New Roman" w:hAnsi="Times New Roman" w:cs="Times New Roman"/>
        </w:rPr>
        <w:t>faktörlerin</w:t>
      </w:r>
      <w:r w:rsidR="00B03DBB">
        <w:rPr>
          <w:rFonts w:ascii="Times New Roman" w:hAnsi="Times New Roman" w:cs="Times New Roman"/>
        </w:rPr>
        <w:t xml:space="preserve"> neler olduğu</w:t>
      </w:r>
      <w:r w:rsidR="00200244" w:rsidRPr="00200244">
        <w:rPr>
          <w:rFonts w:ascii="Times New Roman" w:hAnsi="Times New Roman" w:cs="Times New Roman"/>
        </w:rPr>
        <w:t xml:space="preserve"> tespit edilmeye çalışılmaktadır. </w:t>
      </w:r>
      <w:r>
        <w:rPr>
          <w:rFonts w:ascii="Times New Roman" w:hAnsi="Times New Roman" w:cs="Times New Roman"/>
        </w:rPr>
        <w:t xml:space="preserve">Bir başka ifadeyle, </w:t>
      </w:r>
      <w:r w:rsidR="00912A49">
        <w:rPr>
          <w:rFonts w:ascii="Times New Roman" w:hAnsi="Times New Roman" w:cs="Times New Roman"/>
        </w:rPr>
        <w:t>k</w:t>
      </w:r>
      <w:r w:rsidR="00912A49" w:rsidRPr="00912A49">
        <w:rPr>
          <w:rFonts w:ascii="Times New Roman" w:hAnsi="Times New Roman" w:cs="Times New Roman"/>
        </w:rPr>
        <w:t>onjontürel dalgalanmalar yakınsama analiziyle</w:t>
      </w:r>
      <w:r w:rsidR="00912A49">
        <w:rPr>
          <w:rFonts w:ascii="Times New Roman" w:hAnsi="Times New Roman" w:cs="Times New Roman"/>
        </w:rPr>
        <w:t>,</w:t>
      </w:r>
      <w:r w:rsidR="00912A49" w:rsidRPr="00912A49">
        <w:rPr>
          <w:rFonts w:ascii="Times New Roman" w:hAnsi="Times New Roman" w:cs="Times New Roman"/>
        </w:rPr>
        <w:t xml:space="preserve"> </w:t>
      </w:r>
      <w:r>
        <w:rPr>
          <w:rFonts w:ascii="Times New Roman" w:hAnsi="Times New Roman" w:cs="Times New Roman"/>
        </w:rPr>
        <w:t>ülkelerin toplam ekonomik faaliyet hacimlerinde</w:t>
      </w:r>
      <w:r w:rsidR="00912A49">
        <w:rPr>
          <w:rFonts w:ascii="Times New Roman" w:hAnsi="Times New Roman" w:cs="Times New Roman"/>
        </w:rPr>
        <w:t>ki</w:t>
      </w:r>
      <w:r>
        <w:rPr>
          <w:rFonts w:ascii="Times New Roman" w:hAnsi="Times New Roman" w:cs="Times New Roman"/>
        </w:rPr>
        <w:t xml:space="preserve"> </w:t>
      </w:r>
      <w:r w:rsidR="007C7E66">
        <w:rPr>
          <w:rFonts w:ascii="Times New Roman" w:hAnsi="Times New Roman" w:cs="Times New Roman"/>
        </w:rPr>
        <w:t xml:space="preserve"> (GSYİH,  imalat, işsizlik </w:t>
      </w:r>
      <w:r w:rsidR="00264A67">
        <w:rPr>
          <w:rFonts w:ascii="Times New Roman" w:hAnsi="Times New Roman" w:cs="Times New Roman"/>
        </w:rPr>
        <w:t>oranı, dış ticaret vb.</w:t>
      </w:r>
      <w:r w:rsidR="007C7E66">
        <w:rPr>
          <w:rFonts w:ascii="Times New Roman" w:hAnsi="Times New Roman" w:cs="Times New Roman"/>
        </w:rPr>
        <w:t xml:space="preserve"> ) </w:t>
      </w:r>
      <w:r>
        <w:rPr>
          <w:rFonts w:ascii="Times New Roman" w:hAnsi="Times New Roman" w:cs="Times New Roman"/>
        </w:rPr>
        <w:t xml:space="preserve">aşağı veya yukarı doğru (genişleme ve daralma aşamaları) </w:t>
      </w:r>
      <w:r w:rsidR="007C7E66">
        <w:rPr>
          <w:rFonts w:ascii="Times New Roman" w:hAnsi="Times New Roman" w:cs="Times New Roman"/>
        </w:rPr>
        <w:t>kaymaların yani</w:t>
      </w:r>
      <w:r>
        <w:rPr>
          <w:rFonts w:ascii="Times New Roman" w:hAnsi="Times New Roman" w:cs="Times New Roman"/>
        </w:rPr>
        <w:t xml:space="preserve"> </w:t>
      </w:r>
      <w:r w:rsidRPr="00E84D8C">
        <w:rPr>
          <w:rFonts w:ascii="Times New Roman" w:hAnsi="Times New Roman" w:cs="Times New Roman"/>
        </w:rPr>
        <w:t>döngülerin benzer bir yol izle</w:t>
      </w:r>
      <w:r>
        <w:rPr>
          <w:rFonts w:ascii="Times New Roman" w:hAnsi="Times New Roman" w:cs="Times New Roman"/>
        </w:rPr>
        <w:t xml:space="preserve">yip izlemediği </w:t>
      </w:r>
      <w:r w:rsidR="00264A67">
        <w:rPr>
          <w:rFonts w:ascii="Times New Roman" w:hAnsi="Times New Roman" w:cs="Times New Roman"/>
        </w:rPr>
        <w:t xml:space="preserve">belirlenmeye çalışılmaktadır (IGI-Global, 09.05.2022). </w:t>
      </w:r>
      <w:r w:rsidR="00912A49">
        <w:rPr>
          <w:rFonts w:ascii="Times New Roman" w:hAnsi="Times New Roman" w:cs="Times New Roman"/>
        </w:rPr>
        <w:t xml:space="preserve">Bununla birlikte, </w:t>
      </w:r>
      <w:proofErr w:type="spellStart"/>
      <w:r w:rsidR="00912A49" w:rsidRPr="00912A49">
        <w:rPr>
          <w:rFonts w:ascii="Times New Roman" w:hAnsi="Times New Roman" w:cs="Times New Roman"/>
        </w:rPr>
        <w:t>Papadimitriou</w:t>
      </w:r>
      <w:proofErr w:type="spellEnd"/>
      <w:r w:rsidR="00912A49" w:rsidRPr="00912A49">
        <w:rPr>
          <w:rFonts w:ascii="Times New Roman" w:hAnsi="Times New Roman" w:cs="Times New Roman"/>
        </w:rPr>
        <w:t xml:space="preserve"> vd</w:t>
      </w:r>
      <w:proofErr w:type="gramStart"/>
      <w:r w:rsidR="00912A49" w:rsidRPr="00912A49">
        <w:rPr>
          <w:rFonts w:ascii="Times New Roman" w:hAnsi="Times New Roman" w:cs="Times New Roman"/>
        </w:rPr>
        <w:t>.,</w:t>
      </w:r>
      <w:proofErr w:type="gramEnd"/>
      <w:r w:rsidR="00912A49">
        <w:rPr>
          <w:rFonts w:ascii="Times New Roman" w:hAnsi="Times New Roman" w:cs="Times New Roman"/>
        </w:rPr>
        <w:t xml:space="preserve"> (</w:t>
      </w:r>
      <w:r w:rsidR="00912A49" w:rsidRPr="00912A49">
        <w:rPr>
          <w:rFonts w:ascii="Times New Roman" w:hAnsi="Times New Roman" w:cs="Times New Roman"/>
        </w:rPr>
        <w:t>2014</w:t>
      </w:r>
      <w:r w:rsidR="00912A49">
        <w:rPr>
          <w:rFonts w:ascii="Times New Roman" w:hAnsi="Times New Roman" w:cs="Times New Roman"/>
        </w:rPr>
        <w:t xml:space="preserve">), </w:t>
      </w:r>
      <w:r w:rsidR="00BB45D7">
        <w:rPr>
          <w:rFonts w:ascii="Times New Roman" w:hAnsi="Times New Roman" w:cs="Times New Roman"/>
        </w:rPr>
        <w:t xml:space="preserve">bu konuyu </w:t>
      </w:r>
      <w:r w:rsidR="00912A49">
        <w:rPr>
          <w:rFonts w:ascii="Times New Roman" w:hAnsi="Times New Roman" w:cs="Times New Roman"/>
        </w:rPr>
        <w:t xml:space="preserve">araştıran çalışmaların </w:t>
      </w:r>
      <w:r w:rsidR="00200244" w:rsidRPr="00200244">
        <w:rPr>
          <w:rFonts w:ascii="Times New Roman" w:hAnsi="Times New Roman" w:cs="Times New Roman"/>
        </w:rPr>
        <w:t>doğrudan net bir cevap sunma</w:t>
      </w:r>
      <w:r w:rsidR="00912A49">
        <w:rPr>
          <w:rFonts w:ascii="Times New Roman" w:hAnsi="Times New Roman" w:cs="Times New Roman"/>
        </w:rPr>
        <w:t>dığı</w:t>
      </w:r>
      <w:r w:rsidR="00B03DBB">
        <w:rPr>
          <w:rFonts w:ascii="Times New Roman" w:hAnsi="Times New Roman" w:cs="Times New Roman"/>
        </w:rPr>
        <w:t>nı</w:t>
      </w:r>
      <w:r w:rsidR="000226CB">
        <w:rPr>
          <w:rFonts w:ascii="Times New Roman" w:hAnsi="Times New Roman" w:cs="Times New Roman"/>
        </w:rPr>
        <w:t xml:space="preserve"> di</w:t>
      </w:r>
      <w:r w:rsidR="00912A49">
        <w:rPr>
          <w:rFonts w:ascii="Times New Roman" w:hAnsi="Times New Roman" w:cs="Times New Roman"/>
        </w:rPr>
        <w:t>le getirmişlerdir.</w:t>
      </w:r>
      <w:r w:rsidR="00200244" w:rsidRPr="00200244">
        <w:rPr>
          <w:rFonts w:ascii="Times New Roman" w:hAnsi="Times New Roman" w:cs="Times New Roman"/>
        </w:rPr>
        <w:t xml:space="preserve"> Genellikle bu konudaki çalışmalar, parasal birlik içindeki ülkelerin makroekonomik</w:t>
      </w:r>
      <w:r w:rsidR="00DA3311">
        <w:rPr>
          <w:rFonts w:ascii="Times New Roman" w:hAnsi="Times New Roman" w:cs="Times New Roman"/>
        </w:rPr>
        <w:t xml:space="preserve"> göstergelerinin</w:t>
      </w:r>
      <w:r w:rsidR="00200244" w:rsidRPr="00200244">
        <w:rPr>
          <w:rFonts w:ascii="Times New Roman" w:hAnsi="Times New Roman" w:cs="Times New Roman"/>
        </w:rPr>
        <w:t xml:space="preserve"> </w:t>
      </w:r>
      <w:r w:rsidR="00BB45D7">
        <w:rPr>
          <w:rFonts w:ascii="Times New Roman" w:hAnsi="Times New Roman" w:cs="Times New Roman"/>
        </w:rPr>
        <w:t>yakınsayıp yakınsamadığını</w:t>
      </w:r>
      <w:r w:rsidR="00200244" w:rsidRPr="00200244">
        <w:rPr>
          <w:rFonts w:ascii="Times New Roman" w:hAnsi="Times New Roman" w:cs="Times New Roman"/>
        </w:rPr>
        <w:t xml:space="preserve"> </w:t>
      </w:r>
      <w:r w:rsidR="00A85910">
        <w:rPr>
          <w:rFonts w:ascii="Times New Roman" w:hAnsi="Times New Roman" w:cs="Times New Roman"/>
        </w:rPr>
        <w:t>araştırmaktadırlar.</w:t>
      </w:r>
      <w:r w:rsidR="00346F22">
        <w:rPr>
          <w:rFonts w:ascii="Times New Roman" w:hAnsi="Times New Roman" w:cs="Times New Roman"/>
        </w:rPr>
        <w:t xml:space="preserve"> </w:t>
      </w:r>
      <w:r w:rsidR="00A85910">
        <w:rPr>
          <w:rFonts w:ascii="Times New Roman" w:hAnsi="Times New Roman" w:cs="Times New Roman"/>
        </w:rPr>
        <w:t>D</w:t>
      </w:r>
      <w:r w:rsidR="00A85910" w:rsidRPr="00200244">
        <w:rPr>
          <w:rFonts w:ascii="Times New Roman" w:hAnsi="Times New Roman" w:cs="Times New Roman"/>
        </w:rPr>
        <w:t>öngüleri karşılaştırmak için</w:t>
      </w:r>
      <w:r w:rsidR="00D254E4">
        <w:rPr>
          <w:rFonts w:ascii="Times New Roman" w:hAnsi="Times New Roman" w:cs="Times New Roman"/>
        </w:rPr>
        <w:t xml:space="preserve"> araştırmalarda</w:t>
      </w:r>
      <w:r w:rsidR="00A85910" w:rsidRPr="00200244">
        <w:rPr>
          <w:rFonts w:ascii="Times New Roman" w:hAnsi="Times New Roman" w:cs="Times New Roman"/>
        </w:rPr>
        <w:t xml:space="preserve"> üç farklı yöntem kullanılmaktadır. Bunla</w:t>
      </w:r>
      <w:r w:rsidR="00A85910">
        <w:rPr>
          <w:rFonts w:ascii="Times New Roman" w:hAnsi="Times New Roman" w:cs="Times New Roman"/>
        </w:rPr>
        <w:t>r (</w:t>
      </w:r>
      <w:proofErr w:type="spellStart"/>
      <w:r w:rsidR="00A85910">
        <w:rPr>
          <w:rFonts w:ascii="Times New Roman" w:hAnsi="Times New Roman" w:cs="Times New Roman"/>
        </w:rPr>
        <w:t>Papadimitriou</w:t>
      </w:r>
      <w:proofErr w:type="spellEnd"/>
      <w:r w:rsidR="00A85910">
        <w:rPr>
          <w:rFonts w:ascii="Times New Roman" w:hAnsi="Times New Roman" w:cs="Times New Roman"/>
        </w:rPr>
        <w:t xml:space="preserve"> vd</w:t>
      </w:r>
      <w:proofErr w:type="gramStart"/>
      <w:r w:rsidR="00A85910">
        <w:rPr>
          <w:rFonts w:ascii="Times New Roman" w:hAnsi="Times New Roman" w:cs="Times New Roman"/>
        </w:rPr>
        <w:t>.,</w:t>
      </w:r>
      <w:proofErr w:type="gramEnd"/>
      <w:r w:rsidR="00A85910">
        <w:rPr>
          <w:rFonts w:ascii="Times New Roman" w:hAnsi="Times New Roman" w:cs="Times New Roman"/>
        </w:rPr>
        <w:t xml:space="preserve"> 2014): (</w:t>
      </w:r>
      <w:r w:rsidR="00A85910" w:rsidRPr="00200244">
        <w:rPr>
          <w:rFonts w:ascii="Times New Roman" w:hAnsi="Times New Roman" w:cs="Times New Roman"/>
        </w:rPr>
        <w:t xml:space="preserve">i) </w:t>
      </w:r>
      <w:r w:rsidR="00A85910">
        <w:rPr>
          <w:rFonts w:ascii="Times New Roman" w:hAnsi="Times New Roman" w:cs="Times New Roman"/>
        </w:rPr>
        <w:t>D</w:t>
      </w:r>
      <w:r w:rsidR="00A85910" w:rsidRPr="00200244">
        <w:rPr>
          <w:rFonts w:ascii="Times New Roman" w:hAnsi="Times New Roman" w:cs="Times New Roman"/>
        </w:rPr>
        <w:t>oğrusal regre</w:t>
      </w:r>
      <w:r w:rsidR="00A85910">
        <w:rPr>
          <w:rFonts w:ascii="Times New Roman" w:hAnsi="Times New Roman" w:cs="Times New Roman"/>
        </w:rPr>
        <w:t xml:space="preserve">syon; (ii) korelasyon katsayısı ve </w:t>
      </w:r>
      <w:r w:rsidR="00A85910" w:rsidRPr="00200244">
        <w:rPr>
          <w:rFonts w:ascii="Times New Roman" w:hAnsi="Times New Roman" w:cs="Times New Roman"/>
        </w:rPr>
        <w:t xml:space="preserve">(iii) </w:t>
      </w:r>
      <w:r w:rsidR="00A85910">
        <w:rPr>
          <w:rFonts w:ascii="Times New Roman" w:hAnsi="Times New Roman" w:cs="Times New Roman"/>
        </w:rPr>
        <w:t>d</w:t>
      </w:r>
      <w:r w:rsidR="00A85910" w:rsidRPr="00200244">
        <w:rPr>
          <w:rFonts w:ascii="Times New Roman" w:hAnsi="Times New Roman" w:cs="Times New Roman"/>
        </w:rPr>
        <w:t xml:space="preserve">öngü </w:t>
      </w:r>
      <w:r w:rsidR="00A85910">
        <w:rPr>
          <w:rFonts w:ascii="Times New Roman" w:hAnsi="Times New Roman" w:cs="Times New Roman"/>
        </w:rPr>
        <w:t>s</w:t>
      </w:r>
      <w:r w:rsidR="00A85910" w:rsidRPr="00200244">
        <w:rPr>
          <w:rFonts w:ascii="Times New Roman" w:hAnsi="Times New Roman" w:cs="Times New Roman"/>
        </w:rPr>
        <w:t xml:space="preserve">enkronizasyon </w:t>
      </w:r>
      <w:r w:rsidR="00A85910">
        <w:rPr>
          <w:rFonts w:ascii="Times New Roman" w:hAnsi="Times New Roman" w:cs="Times New Roman"/>
        </w:rPr>
        <w:t>i</w:t>
      </w:r>
      <w:r w:rsidR="00A85910" w:rsidRPr="00200244">
        <w:rPr>
          <w:rFonts w:ascii="Times New Roman" w:hAnsi="Times New Roman" w:cs="Times New Roman"/>
        </w:rPr>
        <w:t>ndeksi (CSI)</w:t>
      </w:r>
      <w:r w:rsidR="00B63ED3">
        <w:rPr>
          <w:rFonts w:ascii="Times New Roman" w:hAnsi="Times New Roman" w:cs="Times New Roman"/>
        </w:rPr>
        <w:t>’</w:t>
      </w:r>
      <w:proofErr w:type="spellStart"/>
      <w:r w:rsidR="00B63ED3">
        <w:rPr>
          <w:rFonts w:ascii="Times New Roman" w:hAnsi="Times New Roman" w:cs="Times New Roman"/>
        </w:rPr>
        <w:t>dir</w:t>
      </w:r>
      <w:proofErr w:type="spellEnd"/>
      <w:r w:rsidR="00B63ED3">
        <w:rPr>
          <w:rFonts w:ascii="Times New Roman" w:hAnsi="Times New Roman" w:cs="Times New Roman"/>
        </w:rPr>
        <w:t xml:space="preserve">. </w:t>
      </w:r>
      <w:proofErr w:type="spellStart"/>
      <w:r w:rsidR="00B63ED3">
        <w:rPr>
          <w:rFonts w:ascii="Times New Roman" w:hAnsi="Times New Roman" w:cs="Times New Roman"/>
        </w:rPr>
        <w:t>Papadimitriou</w:t>
      </w:r>
      <w:proofErr w:type="spellEnd"/>
      <w:r w:rsidR="00B63ED3">
        <w:rPr>
          <w:rFonts w:ascii="Times New Roman" w:hAnsi="Times New Roman" w:cs="Times New Roman"/>
        </w:rPr>
        <w:t xml:space="preserve"> vd. </w:t>
      </w:r>
      <w:r w:rsidR="00A85910">
        <w:rPr>
          <w:rFonts w:ascii="Times New Roman" w:hAnsi="Times New Roman" w:cs="Times New Roman"/>
        </w:rPr>
        <w:t xml:space="preserve">(2014)’ye göre; </w:t>
      </w:r>
      <w:r w:rsidR="00A86F98">
        <w:rPr>
          <w:rFonts w:ascii="Times New Roman" w:hAnsi="Times New Roman" w:cs="Times New Roman"/>
        </w:rPr>
        <w:t>ilgili yöntemler</w:t>
      </w:r>
      <w:r w:rsidR="00351D52">
        <w:rPr>
          <w:rFonts w:ascii="Times New Roman" w:hAnsi="Times New Roman" w:cs="Times New Roman"/>
        </w:rPr>
        <w:t xml:space="preserve"> kullanılarak yapılan analizlerin sonucu</w:t>
      </w:r>
      <w:r w:rsidR="00B63ED3">
        <w:rPr>
          <w:rFonts w:ascii="Times New Roman" w:hAnsi="Times New Roman" w:cs="Times New Roman"/>
        </w:rPr>
        <w:t>,</w:t>
      </w:r>
      <w:r w:rsidR="00351D52">
        <w:rPr>
          <w:rFonts w:ascii="Times New Roman" w:hAnsi="Times New Roman" w:cs="Times New Roman"/>
        </w:rPr>
        <w:t xml:space="preserve"> </w:t>
      </w:r>
      <w:r w:rsidR="00346F22">
        <w:rPr>
          <w:rFonts w:ascii="Times New Roman" w:hAnsi="Times New Roman" w:cs="Times New Roman"/>
        </w:rPr>
        <w:t>genellikle</w:t>
      </w:r>
      <w:r w:rsidR="00200244" w:rsidRPr="00200244">
        <w:rPr>
          <w:rFonts w:ascii="Times New Roman" w:hAnsi="Times New Roman" w:cs="Times New Roman"/>
        </w:rPr>
        <w:t xml:space="preserve"> </w:t>
      </w:r>
      <w:r w:rsidR="00346F22">
        <w:rPr>
          <w:rFonts w:ascii="Times New Roman" w:hAnsi="Times New Roman" w:cs="Times New Roman"/>
        </w:rPr>
        <w:t>s</w:t>
      </w:r>
      <w:r w:rsidR="00200244" w:rsidRPr="00200244">
        <w:rPr>
          <w:rFonts w:ascii="Times New Roman" w:hAnsi="Times New Roman" w:cs="Times New Roman"/>
        </w:rPr>
        <w:t xml:space="preserve">ürekli küreselleşme sürecinin neden olduğu daha fazla ekonomik </w:t>
      </w:r>
      <w:proofErr w:type="gramStart"/>
      <w:r w:rsidR="00200244" w:rsidRPr="00200244">
        <w:rPr>
          <w:rFonts w:ascii="Times New Roman" w:hAnsi="Times New Roman" w:cs="Times New Roman"/>
        </w:rPr>
        <w:t>entegrasyon</w:t>
      </w:r>
      <w:proofErr w:type="gramEnd"/>
      <w:r w:rsidR="00200244" w:rsidRPr="00200244">
        <w:rPr>
          <w:rFonts w:ascii="Times New Roman" w:hAnsi="Times New Roman" w:cs="Times New Roman"/>
        </w:rPr>
        <w:t xml:space="preserve"> </w:t>
      </w:r>
      <w:r w:rsidR="00A85910">
        <w:rPr>
          <w:rFonts w:ascii="Times New Roman" w:hAnsi="Times New Roman" w:cs="Times New Roman"/>
        </w:rPr>
        <w:t>kaynaklı</w:t>
      </w:r>
      <w:r w:rsidR="00200244" w:rsidRPr="00200244">
        <w:rPr>
          <w:rFonts w:ascii="Times New Roman" w:hAnsi="Times New Roman" w:cs="Times New Roman"/>
        </w:rPr>
        <w:t xml:space="preserve"> </w:t>
      </w:r>
      <w:r w:rsidR="00C11018">
        <w:rPr>
          <w:rFonts w:ascii="Times New Roman" w:hAnsi="Times New Roman" w:cs="Times New Roman"/>
        </w:rPr>
        <w:t>döngüler</w:t>
      </w:r>
      <w:r w:rsidR="00A76D3F">
        <w:rPr>
          <w:rFonts w:ascii="Times New Roman" w:hAnsi="Times New Roman" w:cs="Times New Roman"/>
        </w:rPr>
        <w:t>in</w:t>
      </w:r>
      <w:r w:rsidR="00C11018">
        <w:rPr>
          <w:rFonts w:ascii="Times New Roman" w:hAnsi="Times New Roman" w:cs="Times New Roman"/>
        </w:rPr>
        <w:t xml:space="preserve"> </w:t>
      </w:r>
      <w:r w:rsidR="00200244" w:rsidRPr="00200244">
        <w:rPr>
          <w:rFonts w:ascii="Times New Roman" w:hAnsi="Times New Roman" w:cs="Times New Roman"/>
        </w:rPr>
        <w:t xml:space="preserve">gelecekte </w:t>
      </w:r>
      <w:r w:rsidR="00912A49">
        <w:rPr>
          <w:rFonts w:ascii="Times New Roman" w:hAnsi="Times New Roman" w:cs="Times New Roman"/>
        </w:rPr>
        <w:t>daha fazla yakınsayaca</w:t>
      </w:r>
      <w:r w:rsidR="00187E20">
        <w:rPr>
          <w:rFonts w:ascii="Times New Roman" w:hAnsi="Times New Roman" w:cs="Times New Roman"/>
        </w:rPr>
        <w:t>ğını göstermektedir</w:t>
      </w:r>
      <w:r w:rsidR="00A85910">
        <w:rPr>
          <w:rFonts w:ascii="Times New Roman" w:hAnsi="Times New Roman" w:cs="Times New Roman"/>
        </w:rPr>
        <w:t>.</w:t>
      </w:r>
    </w:p>
    <w:p w:rsidR="00BA41E7" w:rsidRPr="00584B12" w:rsidRDefault="00BF4E6C" w:rsidP="00C36E84">
      <w:pPr>
        <w:spacing w:after="120" w:line="276" w:lineRule="auto"/>
        <w:ind w:firstLine="709"/>
        <w:jc w:val="both"/>
        <w:rPr>
          <w:rFonts w:ascii="Times New Roman" w:hAnsi="Times New Roman" w:cs="Times New Roman"/>
        </w:rPr>
      </w:pPr>
      <w:r w:rsidRPr="00584B12">
        <w:rPr>
          <w:rFonts w:ascii="Times New Roman" w:hAnsi="Times New Roman" w:cs="Times New Roman"/>
        </w:rPr>
        <w:t>Gelir yakınsaması</w:t>
      </w:r>
      <w:r w:rsidR="00F32C77">
        <w:rPr>
          <w:rFonts w:ascii="Times New Roman" w:hAnsi="Times New Roman" w:cs="Times New Roman"/>
        </w:rPr>
        <w:t xml:space="preserve"> ise</w:t>
      </w:r>
      <w:r w:rsidRPr="00584B12">
        <w:rPr>
          <w:rFonts w:ascii="Times New Roman" w:hAnsi="Times New Roman" w:cs="Times New Roman"/>
        </w:rPr>
        <w:t xml:space="preserve">, ülkeler arasında </w:t>
      </w:r>
      <w:r w:rsidR="002121AC" w:rsidRPr="00584B12">
        <w:rPr>
          <w:rFonts w:ascii="Times New Roman" w:hAnsi="Times New Roman" w:cs="Times New Roman"/>
        </w:rPr>
        <w:t>gelir dağılımının bozulmasının</w:t>
      </w:r>
      <w:r w:rsidRPr="00584B12">
        <w:rPr>
          <w:rFonts w:ascii="Times New Roman" w:hAnsi="Times New Roman" w:cs="Times New Roman"/>
        </w:rPr>
        <w:t xml:space="preserve"> zamanla </w:t>
      </w:r>
      <w:r w:rsidR="002121AC" w:rsidRPr="00584B12">
        <w:rPr>
          <w:rFonts w:ascii="Times New Roman" w:hAnsi="Times New Roman" w:cs="Times New Roman"/>
        </w:rPr>
        <w:t>azalmasıdır</w:t>
      </w:r>
      <w:r w:rsidRPr="00584B12">
        <w:rPr>
          <w:rFonts w:ascii="Times New Roman" w:hAnsi="Times New Roman" w:cs="Times New Roman"/>
        </w:rPr>
        <w:t xml:space="preserve">  (</w:t>
      </w:r>
      <w:proofErr w:type="spellStart"/>
      <w:r w:rsidRPr="00584B12">
        <w:rPr>
          <w:rFonts w:ascii="Times New Roman" w:hAnsi="Times New Roman" w:cs="Times New Roman"/>
        </w:rPr>
        <w:t>Gluschenko</w:t>
      </w:r>
      <w:proofErr w:type="spellEnd"/>
      <w:r w:rsidRPr="00584B12">
        <w:rPr>
          <w:rFonts w:ascii="Times New Roman" w:hAnsi="Times New Roman" w:cs="Times New Roman"/>
        </w:rPr>
        <w:t>, 2012)</w:t>
      </w:r>
      <w:r w:rsidR="0048729B" w:rsidRPr="00584B12">
        <w:rPr>
          <w:rFonts w:ascii="Times New Roman" w:hAnsi="Times New Roman" w:cs="Times New Roman"/>
        </w:rPr>
        <w:t xml:space="preserve">. </w:t>
      </w:r>
      <w:r w:rsidRPr="00584B12">
        <w:rPr>
          <w:rFonts w:ascii="Times New Roman" w:hAnsi="Times New Roman" w:cs="Times New Roman"/>
        </w:rPr>
        <w:t xml:space="preserve"> </w:t>
      </w:r>
      <w:r w:rsidR="005324CC" w:rsidRPr="00584B12">
        <w:rPr>
          <w:rFonts w:ascii="Times New Roman" w:hAnsi="Times New Roman" w:cs="Times New Roman"/>
        </w:rPr>
        <w:t xml:space="preserve">Gelir yakınsaması, kişi başına düşen gayrisafi yurtiçi hâsıla (GSYİH) seviyeleri ile büyüme oranları arasındaki </w:t>
      </w:r>
      <w:r w:rsidR="006123D2" w:rsidRPr="00584B12">
        <w:rPr>
          <w:rFonts w:ascii="Times New Roman" w:hAnsi="Times New Roman" w:cs="Times New Roman"/>
        </w:rPr>
        <w:t>ilişkiyi</w:t>
      </w:r>
      <w:r w:rsidR="00FC71E4">
        <w:rPr>
          <w:rFonts w:ascii="Times New Roman" w:hAnsi="Times New Roman" w:cs="Times New Roman"/>
        </w:rPr>
        <w:t>,</w:t>
      </w:r>
      <w:r w:rsidR="006123D2" w:rsidRPr="00584B12">
        <w:rPr>
          <w:rFonts w:ascii="Times New Roman" w:hAnsi="Times New Roman" w:cs="Times New Roman"/>
        </w:rPr>
        <w:t xml:space="preserve"> </w:t>
      </w:r>
      <w:r w:rsidR="005324CC" w:rsidRPr="00584B12">
        <w:rPr>
          <w:rFonts w:ascii="Times New Roman" w:hAnsi="Times New Roman" w:cs="Times New Roman"/>
        </w:rPr>
        <w:t>regresyon denklemleri kullanılarak</w:t>
      </w:r>
      <w:r w:rsidR="00FC71E4">
        <w:rPr>
          <w:rFonts w:ascii="Times New Roman" w:hAnsi="Times New Roman" w:cs="Times New Roman"/>
        </w:rPr>
        <w:t>;</w:t>
      </w:r>
      <w:r w:rsidR="00F86947" w:rsidRPr="00584B12">
        <w:rPr>
          <w:rFonts w:ascii="Times New Roman" w:hAnsi="Times New Roman" w:cs="Times New Roman"/>
        </w:rPr>
        <w:t xml:space="preserve"> beta</w:t>
      </w:r>
      <w:r w:rsidR="00D178F9">
        <w:rPr>
          <w:rFonts w:ascii="Times New Roman" w:hAnsi="Times New Roman" w:cs="Times New Roman"/>
        </w:rPr>
        <w:t xml:space="preserve"> </w:t>
      </w:r>
      <w:r w:rsidR="00F86947" w:rsidRPr="00584B12">
        <w:rPr>
          <w:rFonts w:ascii="Times New Roman" w:hAnsi="Times New Roman" w:cs="Times New Roman"/>
        </w:rPr>
        <w:t>(</w:t>
      </w:r>
      <w:r w:rsidR="00013EE5" w:rsidRPr="00584B12">
        <w:rPr>
          <w:rFonts w:ascii="Times New Roman" w:hAnsi="Times New Roman" w:cs="Times New Roman"/>
        </w:rPr>
        <w:t>β</w:t>
      </w:r>
      <w:r w:rsidR="00F86947" w:rsidRPr="00584B12">
        <w:rPr>
          <w:rFonts w:ascii="Times New Roman" w:hAnsi="Times New Roman" w:cs="Times New Roman"/>
        </w:rPr>
        <w:t>)</w:t>
      </w:r>
      <w:r w:rsidR="00013EE5" w:rsidRPr="00584B12">
        <w:rPr>
          <w:rFonts w:ascii="Times New Roman" w:hAnsi="Times New Roman" w:cs="Times New Roman"/>
        </w:rPr>
        <w:t xml:space="preserve"> ve </w:t>
      </w:r>
      <w:proofErr w:type="spellStart"/>
      <w:r w:rsidR="00F86947" w:rsidRPr="00584B12">
        <w:rPr>
          <w:rFonts w:ascii="Times New Roman" w:hAnsi="Times New Roman" w:cs="Times New Roman"/>
        </w:rPr>
        <w:t>sigma</w:t>
      </w:r>
      <w:proofErr w:type="spellEnd"/>
      <w:r w:rsidR="00F86947" w:rsidRPr="00584B12">
        <w:rPr>
          <w:rFonts w:ascii="Times New Roman" w:hAnsi="Times New Roman" w:cs="Times New Roman"/>
        </w:rPr>
        <w:t xml:space="preserve"> (</w:t>
      </w:r>
      <w:r w:rsidR="00013EE5" w:rsidRPr="00584B12">
        <w:rPr>
          <w:rFonts w:ascii="Times New Roman" w:hAnsi="Times New Roman" w:cs="Times New Roman"/>
        </w:rPr>
        <w:t>σ</w:t>
      </w:r>
      <w:r w:rsidR="00F86947" w:rsidRPr="00584B12">
        <w:rPr>
          <w:rFonts w:ascii="Times New Roman" w:hAnsi="Times New Roman" w:cs="Times New Roman"/>
        </w:rPr>
        <w:t>)</w:t>
      </w:r>
      <w:r w:rsidR="00013EE5" w:rsidRPr="00584B12">
        <w:rPr>
          <w:rFonts w:ascii="Times New Roman" w:hAnsi="Times New Roman" w:cs="Times New Roman"/>
        </w:rPr>
        <w:t xml:space="preserve"> </w:t>
      </w:r>
      <w:r w:rsidR="005324CC" w:rsidRPr="00584B12">
        <w:rPr>
          <w:rFonts w:ascii="Times New Roman" w:hAnsi="Times New Roman" w:cs="Times New Roman"/>
        </w:rPr>
        <w:t>katsayıları</w:t>
      </w:r>
      <w:r w:rsidR="002121AC" w:rsidRPr="00584B12">
        <w:rPr>
          <w:rFonts w:ascii="Times New Roman" w:hAnsi="Times New Roman" w:cs="Times New Roman"/>
        </w:rPr>
        <w:t>na</w:t>
      </w:r>
      <w:r w:rsidR="005324CC" w:rsidRPr="00584B12">
        <w:rPr>
          <w:rFonts w:ascii="Times New Roman" w:hAnsi="Times New Roman" w:cs="Times New Roman"/>
        </w:rPr>
        <w:t xml:space="preserve"> </w:t>
      </w:r>
      <w:r w:rsidR="001777D6" w:rsidRPr="00584B12">
        <w:rPr>
          <w:rFonts w:ascii="Times New Roman" w:hAnsi="Times New Roman" w:cs="Times New Roman"/>
        </w:rPr>
        <w:t xml:space="preserve">istinaden </w:t>
      </w:r>
      <w:r w:rsidR="00ED6F75" w:rsidRPr="00584B12">
        <w:rPr>
          <w:rFonts w:ascii="Times New Roman" w:hAnsi="Times New Roman" w:cs="Times New Roman"/>
        </w:rPr>
        <w:t>açıklanmaktadır.</w:t>
      </w:r>
      <w:r w:rsidR="00F86947" w:rsidRPr="00584B12">
        <w:rPr>
          <w:rFonts w:ascii="Times New Roman" w:hAnsi="Times New Roman" w:cs="Times New Roman"/>
        </w:rPr>
        <w:t xml:space="preserve"> </w:t>
      </w:r>
      <w:r w:rsidR="00BA41E7" w:rsidRPr="00584B12">
        <w:rPr>
          <w:rFonts w:ascii="Times New Roman" w:hAnsi="Times New Roman" w:cs="Times New Roman"/>
        </w:rPr>
        <w:t xml:space="preserve">β-yakınsaması ile σ-yakınsaması kavramları birbiriyle yakından ilişkilidir. </w:t>
      </w:r>
      <w:r w:rsidR="00C36E84" w:rsidRPr="00584B12">
        <w:rPr>
          <w:rFonts w:ascii="Times New Roman" w:hAnsi="Times New Roman" w:cs="Times New Roman"/>
        </w:rPr>
        <w:t xml:space="preserve"> </w:t>
      </w:r>
      <w:r w:rsidR="005F1FBB" w:rsidRPr="005F1FBB">
        <w:rPr>
          <w:rFonts w:ascii="Times New Roman" w:hAnsi="Times New Roman" w:cs="Times New Roman"/>
        </w:rPr>
        <w:t>β-yakınsaması, yoksul ekonomilerin daha hızlı büyü</w:t>
      </w:r>
      <w:r w:rsidR="00BE365E">
        <w:rPr>
          <w:rFonts w:ascii="Times New Roman" w:hAnsi="Times New Roman" w:cs="Times New Roman"/>
        </w:rPr>
        <w:t>yüp büyümediğiyle</w:t>
      </w:r>
      <w:r w:rsidR="005F1FBB" w:rsidRPr="005F1FBB">
        <w:rPr>
          <w:rFonts w:ascii="Times New Roman" w:hAnsi="Times New Roman" w:cs="Times New Roman"/>
        </w:rPr>
        <w:t xml:space="preserve"> (ki bu ekonomilerin bireysel ekonomik büyüme potansiyelleri ve performanslarıyla</w:t>
      </w:r>
      <w:r w:rsidR="00BE365E">
        <w:rPr>
          <w:rFonts w:ascii="Times New Roman" w:hAnsi="Times New Roman" w:cs="Times New Roman"/>
        </w:rPr>
        <w:t xml:space="preserve"> ilgili</w:t>
      </w:r>
      <w:r w:rsidR="005F1FBB" w:rsidRPr="005F1FBB">
        <w:rPr>
          <w:rFonts w:ascii="Times New Roman" w:hAnsi="Times New Roman" w:cs="Times New Roman"/>
        </w:rPr>
        <w:t>); σ yakınsaması ise,</w:t>
      </w:r>
      <w:r w:rsidR="00C70B6F">
        <w:rPr>
          <w:rFonts w:ascii="Times New Roman" w:hAnsi="Times New Roman" w:cs="Times New Roman"/>
        </w:rPr>
        <w:t xml:space="preserve"> ülkeler arasındaki</w:t>
      </w:r>
      <w:r w:rsidR="005F1FBB" w:rsidRPr="005F1FBB">
        <w:rPr>
          <w:rFonts w:ascii="Times New Roman" w:hAnsi="Times New Roman" w:cs="Times New Roman"/>
        </w:rPr>
        <w:t xml:space="preserve"> gel</w:t>
      </w:r>
      <w:r w:rsidR="00BE365E">
        <w:rPr>
          <w:rFonts w:ascii="Times New Roman" w:hAnsi="Times New Roman" w:cs="Times New Roman"/>
        </w:rPr>
        <w:t>ir eşitsizliğinin zamanla azalıp azalmadığıyla</w:t>
      </w:r>
      <w:r w:rsidR="005F1FBB" w:rsidRPr="005F1FBB">
        <w:rPr>
          <w:rFonts w:ascii="Times New Roman" w:hAnsi="Times New Roman" w:cs="Times New Roman"/>
        </w:rPr>
        <w:t xml:space="preserve"> </w:t>
      </w:r>
      <w:r w:rsidR="00056173" w:rsidRPr="005F1FBB">
        <w:rPr>
          <w:rFonts w:ascii="Times New Roman" w:hAnsi="Times New Roman" w:cs="Times New Roman"/>
        </w:rPr>
        <w:t>ilgile</w:t>
      </w:r>
      <w:r w:rsidR="00056173">
        <w:rPr>
          <w:rFonts w:ascii="Times New Roman" w:hAnsi="Times New Roman" w:cs="Times New Roman"/>
        </w:rPr>
        <w:t xml:space="preserve">nmektedir </w:t>
      </w:r>
      <w:r w:rsidR="005F1FBB" w:rsidRPr="005F1FBB">
        <w:rPr>
          <w:rFonts w:ascii="Times New Roman" w:hAnsi="Times New Roman" w:cs="Times New Roman"/>
        </w:rPr>
        <w:t>(</w:t>
      </w:r>
      <w:proofErr w:type="spellStart"/>
      <w:r w:rsidR="005F1FBB" w:rsidRPr="005F1FBB">
        <w:rPr>
          <w:rFonts w:ascii="Times New Roman" w:hAnsi="Times New Roman" w:cs="Times New Roman"/>
        </w:rPr>
        <w:t>Gluschenko</w:t>
      </w:r>
      <w:proofErr w:type="spellEnd"/>
      <w:r w:rsidR="005F1FBB" w:rsidRPr="005F1FBB">
        <w:rPr>
          <w:rFonts w:ascii="Times New Roman" w:hAnsi="Times New Roman" w:cs="Times New Roman"/>
        </w:rPr>
        <w:t xml:space="preserve">, 2012; </w:t>
      </w:r>
      <w:proofErr w:type="spellStart"/>
      <w:r w:rsidR="005F1FBB" w:rsidRPr="005F1FBB">
        <w:rPr>
          <w:rFonts w:ascii="Times New Roman" w:hAnsi="Times New Roman" w:cs="Times New Roman"/>
        </w:rPr>
        <w:t>Quiroga</w:t>
      </w:r>
      <w:proofErr w:type="spellEnd"/>
      <w:r w:rsidR="005F1FBB" w:rsidRPr="005F1FBB">
        <w:rPr>
          <w:rFonts w:ascii="Times New Roman" w:hAnsi="Times New Roman" w:cs="Times New Roman"/>
        </w:rPr>
        <w:t>, 2007).</w:t>
      </w:r>
      <w:r w:rsidR="00BE365E">
        <w:rPr>
          <w:rFonts w:ascii="Times New Roman" w:hAnsi="Times New Roman" w:cs="Times New Roman"/>
        </w:rPr>
        <w:t xml:space="preserve"> </w:t>
      </w:r>
      <w:r w:rsidR="00C36E84" w:rsidRPr="00584B12">
        <w:rPr>
          <w:rFonts w:ascii="Times New Roman" w:hAnsi="Times New Roman" w:cs="Times New Roman"/>
        </w:rPr>
        <w:t>Çoğu zaman i</w:t>
      </w:r>
      <w:r w:rsidR="00BA41E7" w:rsidRPr="00584B12">
        <w:rPr>
          <w:rFonts w:ascii="Times New Roman" w:hAnsi="Times New Roman" w:cs="Times New Roman"/>
        </w:rPr>
        <w:t xml:space="preserve">ki ölçüm yönteminin </w:t>
      </w:r>
      <w:r w:rsidR="00BE365E">
        <w:rPr>
          <w:rFonts w:ascii="Times New Roman" w:hAnsi="Times New Roman" w:cs="Times New Roman"/>
        </w:rPr>
        <w:t xml:space="preserve">birbiriyle </w:t>
      </w:r>
      <w:r w:rsidR="00BA41E7" w:rsidRPr="00584B12">
        <w:rPr>
          <w:rFonts w:ascii="Times New Roman" w:hAnsi="Times New Roman" w:cs="Times New Roman"/>
        </w:rPr>
        <w:t>uyum içinde</w:t>
      </w:r>
      <w:r w:rsidR="00C36E84" w:rsidRPr="00584B12">
        <w:rPr>
          <w:rFonts w:ascii="Times New Roman" w:hAnsi="Times New Roman" w:cs="Times New Roman"/>
        </w:rPr>
        <w:t xml:space="preserve"> olması beklenmektedir </w:t>
      </w:r>
      <w:r w:rsidR="00BA41E7" w:rsidRPr="00584B12">
        <w:rPr>
          <w:rFonts w:ascii="Times New Roman" w:hAnsi="Times New Roman" w:cs="Times New Roman"/>
        </w:rPr>
        <w:t>(</w:t>
      </w:r>
      <w:proofErr w:type="spellStart"/>
      <w:r w:rsidR="00BA41E7" w:rsidRPr="00584B12">
        <w:rPr>
          <w:rFonts w:ascii="Times New Roman" w:hAnsi="Times New Roman" w:cs="Times New Roman"/>
        </w:rPr>
        <w:t>Yin</w:t>
      </w:r>
      <w:proofErr w:type="spellEnd"/>
      <w:r w:rsidR="00BA41E7" w:rsidRPr="00584B12">
        <w:rPr>
          <w:rFonts w:ascii="Times New Roman" w:hAnsi="Times New Roman" w:cs="Times New Roman"/>
        </w:rPr>
        <w:t xml:space="preserve"> vd</w:t>
      </w:r>
      <w:proofErr w:type="gramStart"/>
      <w:r w:rsidR="00BA41E7" w:rsidRPr="00584B12">
        <w:rPr>
          <w:rFonts w:ascii="Times New Roman" w:hAnsi="Times New Roman" w:cs="Times New Roman"/>
        </w:rPr>
        <w:t>.,</w:t>
      </w:r>
      <w:proofErr w:type="gramEnd"/>
      <w:r w:rsidR="00BA41E7" w:rsidRPr="00584B12">
        <w:rPr>
          <w:rFonts w:ascii="Times New Roman" w:hAnsi="Times New Roman" w:cs="Times New Roman"/>
        </w:rPr>
        <w:t xml:space="preserve"> 2003).</w:t>
      </w:r>
      <w:r w:rsidR="00C36E84" w:rsidRPr="00584B12">
        <w:rPr>
          <w:rFonts w:ascii="Times New Roman" w:hAnsi="Times New Roman" w:cs="Times New Roman"/>
        </w:rPr>
        <w:t xml:space="preserve"> Ancak, </w:t>
      </w:r>
      <w:r w:rsidR="009B6FC1">
        <w:rPr>
          <w:rFonts w:ascii="Times New Roman" w:hAnsi="Times New Roman" w:cs="Times New Roman"/>
        </w:rPr>
        <w:t xml:space="preserve">bazen </w:t>
      </w:r>
      <w:r w:rsidR="00C36E84" w:rsidRPr="00584B12">
        <w:rPr>
          <w:rFonts w:ascii="Times New Roman" w:hAnsi="Times New Roman" w:cs="Times New Roman"/>
        </w:rPr>
        <w:t xml:space="preserve">β-yakınsaması, </w:t>
      </w:r>
      <w:r w:rsidR="009B6FC1">
        <w:rPr>
          <w:rFonts w:ascii="Times New Roman" w:hAnsi="Times New Roman" w:cs="Times New Roman"/>
        </w:rPr>
        <w:t>σ-</w:t>
      </w:r>
      <w:r w:rsidR="00C36E84" w:rsidRPr="00584B12">
        <w:rPr>
          <w:rFonts w:ascii="Times New Roman" w:hAnsi="Times New Roman" w:cs="Times New Roman"/>
        </w:rPr>
        <w:t>yakınsamasıyla sonuçlanmayabilmektedir (</w:t>
      </w:r>
      <w:proofErr w:type="spellStart"/>
      <w:r w:rsidR="00C36E84" w:rsidRPr="00584B12">
        <w:rPr>
          <w:rFonts w:ascii="Times New Roman" w:hAnsi="Times New Roman" w:cs="Times New Roman"/>
        </w:rPr>
        <w:t>Gluschenko</w:t>
      </w:r>
      <w:proofErr w:type="spellEnd"/>
      <w:r w:rsidR="00C36E84" w:rsidRPr="00584B12">
        <w:rPr>
          <w:rFonts w:ascii="Times New Roman" w:hAnsi="Times New Roman" w:cs="Times New Roman"/>
        </w:rPr>
        <w:t xml:space="preserve">, 2012; </w:t>
      </w:r>
      <w:proofErr w:type="spellStart"/>
      <w:r w:rsidR="00C36E84" w:rsidRPr="00584B12">
        <w:rPr>
          <w:rFonts w:ascii="Times New Roman" w:hAnsi="Times New Roman" w:cs="Times New Roman"/>
        </w:rPr>
        <w:t>Quiroga</w:t>
      </w:r>
      <w:proofErr w:type="spellEnd"/>
      <w:r w:rsidR="00C36E84" w:rsidRPr="00584B12">
        <w:rPr>
          <w:rFonts w:ascii="Times New Roman" w:hAnsi="Times New Roman" w:cs="Times New Roman"/>
        </w:rPr>
        <w:t>, 2007).</w:t>
      </w:r>
      <w:r w:rsidR="00592892">
        <w:rPr>
          <w:rFonts w:ascii="Times New Roman" w:hAnsi="Times New Roman" w:cs="Times New Roman"/>
        </w:rPr>
        <w:t xml:space="preserve"> </w:t>
      </w:r>
      <w:r w:rsidR="003E33B4">
        <w:rPr>
          <w:rFonts w:ascii="Times New Roman" w:hAnsi="Times New Roman" w:cs="Times New Roman"/>
        </w:rPr>
        <w:t xml:space="preserve">Ayrıca </w:t>
      </w:r>
      <w:proofErr w:type="spellStart"/>
      <w:r w:rsidR="00592892">
        <w:rPr>
          <w:rFonts w:ascii="Times New Roman" w:hAnsi="Times New Roman" w:cs="Times New Roman"/>
        </w:rPr>
        <w:t>Yin</w:t>
      </w:r>
      <w:proofErr w:type="spellEnd"/>
      <w:r w:rsidR="00592892">
        <w:rPr>
          <w:rFonts w:ascii="Times New Roman" w:hAnsi="Times New Roman" w:cs="Times New Roman"/>
        </w:rPr>
        <w:t xml:space="preserve"> vd. (2003)’ye göre; ü</w:t>
      </w:r>
      <w:r w:rsidR="00592892" w:rsidRPr="00592892">
        <w:rPr>
          <w:rFonts w:ascii="Times New Roman" w:hAnsi="Times New Roman" w:cs="Times New Roman"/>
        </w:rPr>
        <w:t>lkeler arasında hem β hem de σ</w:t>
      </w:r>
      <w:r w:rsidR="00592892">
        <w:rPr>
          <w:rFonts w:ascii="Times New Roman" w:hAnsi="Times New Roman" w:cs="Times New Roman"/>
        </w:rPr>
        <w:t xml:space="preserve"> ıraksama</w:t>
      </w:r>
      <w:r w:rsidR="009B6FC1">
        <w:rPr>
          <w:rFonts w:ascii="Times New Roman" w:hAnsi="Times New Roman" w:cs="Times New Roman"/>
        </w:rPr>
        <w:t>sı</w:t>
      </w:r>
      <w:r w:rsidR="00592892">
        <w:rPr>
          <w:rFonts w:ascii="Times New Roman" w:hAnsi="Times New Roman" w:cs="Times New Roman"/>
        </w:rPr>
        <w:t xml:space="preserve"> söz konusuysa,</w:t>
      </w:r>
      <w:r w:rsidR="00592892" w:rsidRPr="00592892">
        <w:rPr>
          <w:rFonts w:ascii="Times New Roman" w:hAnsi="Times New Roman" w:cs="Times New Roman"/>
        </w:rPr>
        <w:t xml:space="preserve"> içsel büyüme modeli tarafından önerilen rakip hipotezin </w:t>
      </w:r>
      <w:r w:rsidR="00592892">
        <w:rPr>
          <w:rFonts w:ascii="Times New Roman" w:hAnsi="Times New Roman" w:cs="Times New Roman"/>
        </w:rPr>
        <w:t>desteklenmesi gerekmektedir.</w:t>
      </w:r>
    </w:p>
    <w:p w:rsidR="00056173" w:rsidRDefault="00F86947" w:rsidP="005F1FBB">
      <w:pPr>
        <w:spacing w:after="120" w:line="276" w:lineRule="auto"/>
        <w:ind w:firstLine="709"/>
        <w:jc w:val="both"/>
        <w:rPr>
          <w:rFonts w:ascii="Times New Roman" w:hAnsi="Times New Roman" w:cs="Times New Roman"/>
        </w:rPr>
      </w:pPr>
      <w:r w:rsidRPr="00A24BC4">
        <w:rPr>
          <w:rFonts w:ascii="Times New Roman" w:hAnsi="Times New Roman" w:cs="Times New Roman"/>
        </w:rPr>
        <w:t>Yakınsamanın iki ölçüm yöntemlerinden</w:t>
      </w:r>
      <w:r w:rsidR="001777D6" w:rsidRPr="00A24BC4">
        <w:rPr>
          <w:rFonts w:ascii="Times New Roman" w:hAnsi="Times New Roman" w:cs="Times New Roman"/>
        </w:rPr>
        <w:t xml:space="preserve"> bir</w:t>
      </w:r>
      <w:r w:rsidR="00967B86" w:rsidRPr="00A24BC4">
        <w:rPr>
          <w:rFonts w:ascii="Times New Roman" w:hAnsi="Times New Roman" w:cs="Times New Roman"/>
        </w:rPr>
        <w:t>i</w:t>
      </w:r>
      <w:r w:rsidR="001777D6" w:rsidRPr="00A24BC4">
        <w:rPr>
          <w:rFonts w:ascii="Times New Roman" w:hAnsi="Times New Roman" w:cs="Times New Roman"/>
        </w:rPr>
        <w:t xml:space="preserve"> olan</w:t>
      </w:r>
      <w:r w:rsidR="00841DC8" w:rsidRPr="00A24BC4">
        <w:rPr>
          <w:rFonts w:ascii="Times New Roman" w:hAnsi="Times New Roman" w:cs="Times New Roman"/>
        </w:rPr>
        <w:t xml:space="preserve"> σ- </w:t>
      </w:r>
      <w:r w:rsidRPr="00A24BC4">
        <w:rPr>
          <w:rFonts w:ascii="Times New Roman" w:hAnsi="Times New Roman" w:cs="Times New Roman"/>
        </w:rPr>
        <w:t>yakınsaması</w:t>
      </w:r>
      <w:r w:rsidR="0070186B" w:rsidRPr="00A24BC4">
        <w:rPr>
          <w:rFonts w:ascii="Times New Roman" w:hAnsi="Times New Roman" w:cs="Times New Roman"/>
        </w:rPr>
        <w:t xml:space="preserve"> ölçümü</w:t>
      </w:r>
      <w:r w:rsidR="00AE79EE" w:rsidRPr="00A24BC4">
        <w:rPr>
          <w:rFonts w:ascii="Times New Roman" w:hAnsi="Times New Roman" w:cs="Times New Roman"/>
        </w:rPr>
        <w:t>,</w:t>
      </w:r>
      <w:r w:rsidRPr="00A24BC4">
        <w:rPr>
          <w:rFonts w:ascii="Times New Roman" w:hAnsi="Times New Roman" w:cs="Times New Roman"/>
        </w:rPr>
        <w:t xml:space="preserve"> </w:t>
      </w:r>
      <w:r w:rsidR="000C2C19" w:rsidRPr="00A24BC4">
        <w:rPr>
          <w:rFonts w:ascii="Times New Roman" w:hAnsi="Times New Roman" w:cs="Times New Roman"/>
        </w:rPr>
        <w:t xml:space="preserve">ülkeler arasında </w:t>
      </w:r>
      <w:r w:rsidRPr="00A24BC4">
        <w:rPr>
          <w:rFonts w:ascii="Times New Roman" w:hAnsi="Times New Roman" w:cs="Times New Roman"/>
        </w:rPr>
        <w:t xml:space="preserve">reel kişi başına </w:t>
      </w:r>
      <w:proofErr w:type="spellStart"/>
      <w:r w:rsidRPr="00A24BC4">
        <w:rPr>
          <w:rFonts w:ascii="Times New Roman" w:hAnsi="Times New Roman" w:cs="Times New Roman"/>
        </w:rPr>
        <w:t>GSYİH’nın</w:t>
      </w:r>
      <w:proofErr w:type="spellEnd"/>
      <w:r w:rsidRPr="00A24BC4">
        <w:rPr>
          <w:rFonts w:ascii="Times New Roman" w:hAnsi="Times New Roman" w:cs="Times New Roman"/>
        </w:rPr>
        <w:t xml:space="preserve"> </w:t>
      </w:r>
      <w:r w:rsidR="000C2C19" w:rsidRPr="00A24BC4">
        <w:rPr>
          <w:rFonts w:ascii="Times New Roman" w:hAnsi="Times New Roman" w:cs="Times New Roman"/>
        </w:rPr>
        <w:t>yatay kesit</w:t>
      </w:r>
      <w:r w:rsidRPr="00A24BC4">
        <w:rPr>
          <w:rFonts w:ascii="Times New Roman" w:hAnsi="Times New Roman" w:cs="Times New Roman"/>
        </w:rPr>
        <w:t xml:space="preserve"> standart sapma</w:t>
      </w:r>
      <w:r w:rsidR="002B1074" w:rsidRPr="00A24BC4">
        <w:rPr>
          <w:rFonts w:ascii="Times New Roman" w:hAnsi="Times New Roman" w:cs="Times New Roman"/>
        </w:rPr>
        <w:t>sına odaklanmaktadır.</w:t>
      </w:r>
      <w:r w:rsidR="00841DC8" w:rsidRPr="00A24BC4">
        <w:rPr>
          <w:rFonts w:ascii="Times New Roman" w:hAnsi="Times New Roman" w:cs="Times New Roman"/>
        </w:rPr>
        <w:t xml:space="preserve"> </w:t>
      </w:r>
      <w:r w:rsidR="000D4129" w:rsidRPr="00A24BC4">
        <w:rPr>
          <w:rFonts w:ascii="Times New Roman" w:hAnsi="Times New Roman" w:cs="Times New Roman"/>
        </w:rPr>
        <w:t xml:space="preserve">Bir başka ifadeyle, σ-yakınsaması, bir grup ülke arasında kişi başına düşen reel </w:t>
      </w:r>
      <w:proofErr w:type="spellStart"/>
      <w:r w:rsidR="000D4129" w:rsidRPr="00A24BC4">
        <w:rPr>
          <w:rFonts w:ascii="Times New Roman" w:hAnsi="Times New Roman" w:cs="Times New Roman"/>
        </w:rPr>
        <w:t>GSYİH'nın</w:t>
      </w:r>
      <w:proofErr w:type="spellEnd"/>
      <w:r w:rsidR="000D4129" w:rsidRPr="00A24BC4">
        <w:rPr>
          <w:rFonts w:ascii="Times New Roman" w:hAnsi="Times New Roman" w:cs="Times New Roman"/>
        </w:rPr>
        <w:t xml:space="preserve"> yatay kesit </w:t>
      </w:r>
      <w:r w:rsidR="007B7074" w:rsidRPr="00A24BC4">
        <w:rPr>
          <w:rFonts w:ascii="Times New Roman" w:hAnsi="Times New Roman" w:cs="Times New Roman"/>
        </w:rPr>
        <w:t xml:space="preserve">standart sapmasının </w:t>
      </w:r>
      <w:r w:rsidR="000D4129" w:rsidRPr="00A24BC4">
        <w:rPr>
          <w:rFonts w:ascii="Times New Roman" w:hAnsi="Times New Roman" w:cs="Times New Roman"/>
        </w:rPr>
        <w:t xml:space="preserve">zaman içinde azalıp azalmadığını </w:t>
      </w:r>
      <w:r w:rsidR="007B7074" w:rsidRPr="00A24BC4">
        <w:rPr>
          <w:rFonts w:ascii="Times New Roman" w:hAnsi="Times New Roman" w:cs="Times New Roman"/>
        </w:rPr>
        <w:t>ölçmektedir</w:t>
      </w:r>
      <w:r w:rsidR="000D4129" w:rsidRPr="00A24BC4">
        <w:rPr>
          <w:rFonts w:ascii="Times New Roman" w:hAnsi="Times New Roman" w:cs="Times New Roman"/>
        </w:rPr>
        <w:t xml:space="preserve"> (</w:t>
      </w:r>
      <w:proofErr w:type="spellStart"/>
      <w:r w:rsidR="000D4129" w:rsidRPr="00A24BC4">
        <w:rPr>
          <w:rFonts w:ascii="Times New Roman" w:hAnsi="Times New Roman" w:cs="Times New Roman"/>
        </w:rPr>
        <w:t>Yin</w:t>
      </w:r>
      <w:proofErr w:type="spellEnd"/>
      <w:r w:rsidR="000D4129" w:rsidRPr="00A24BC4">
        <w:rPr>
          <w:rFonts w:ascii="Times New Roman" w:hAnsi="Times New Roman" w:cs="Times New Roman"/>
        </w:rPr>
        <w:t xml:space="preserve"> vd</w:t>
      </w:r>
      <w:proofErr w:type="gramStart"/>
      <w:r w:rsidR="000D4129" w:rsidRPr="00A24BC4">
        <w:rPr>
          <w:rFonts w:ascii="Times New Roman" w:hAnsi="Times New Roman" w:cs="Times New Roman"/>
        </w:rPr>
        <w:t>.,</w:t>
      </w:r>
      <w:proofErr w:type="gramEnd"/>
      <w:r w:rsidR="000D4129" w:rsidRPr="00A24BC4">
        <w:rPr>
          <w:rFonts w:ascii="Times New Roman" w:hAnsi="Times New Roman" w:cs="Times New Roman"/>
        </w:rPr>
        <w:t xml:space="preserve"> 2003). Dolayısıyla, z</w:t>
      </w:r>
      <w:r w:rsidR="002E1D05" w:rsidRPr="00A24BC4">
        <w:rPr>
          <w:rFonts w:ascii="Times New Roman" w:hAnsi="Times New Roman" w:cs="Times New Roman"/>
        </w:rPr>
        <w:t>amanla (uzun süreli)</w:t>
      </w:r>
      <w:r w:rsidR="000C2C19" w:rsidRPr="00A24BC4">
        <w:rPr>
          <w:rFonts w:ascii="Times New Roman" w:hAnsi="Times New Roman" w:cs="Times New Roman"/>
        </w:rPr>
        <w:t xml:space="preserve"> </w:t>
      </w:r>
      <w:r w:rsidR="008356CA" w:rsidRPr="00A24BC4">
        <w:rPr>
          <w:rFonts w:ascii="Times New Roman" w:hAnsi="Times New Roman" w:cs="Times New Roman"/>
        </w:rPr>
        <w:t>sapmanın azalması</w:t>
      </w:r>
      <w:r w:rsidR="000C2C19" w:rsidRPr="00A24BC4">
        <w:rPr>
          <w:rFonts w:ascii="Times New Roman" w:hAnsi="Times New Roman" w:cs="Times New Roman"/>
        </w:rPr>
        <w:t xml:space="preserve"> yakınsamayı;</w:t>
      </w:r>
      <w:r w:rsidR="001777D6" w:rsidRPr="00A24BC4">
        <w:rPr>
          <w:rFonts w:ascii="Times New Roman" w:hAnsi="Times New Roman" w:cs="Times New Roman"/>
        </w:rPr>
        <w:t xml:space="preserve"> aksi ise, </w:t>
      </w:r>
      <w:r w:rsidR="00C771FD" w:rsidRPr="00A24BC4">
        <w:rPr>
          <w:rFonts w:ascii="Times New Roman" w:hAnsi="Times New Roman" w:cs="Times New Roman"/>
        </w:rPr>
        <w:t>uzaklaşmayı göstermektedir</w:t>
      </w:r>
      <w:r w:rsidR="00214F47" w:rsidRPr="00A24BC4">
        <w:rPr>
          <w:rFonts w:ascii="Times New Roman" w:hAnsi="Times New Roman" w:cs="Times New Roman"/>
        </w:rPr>
        <w:t>.</w:t>
      </w:r>
      <w:r w:rsidR="004E4124" w:rsidRPr="00A24BC4">
        <w:rPr>
          <w:rFonts w:ascii="Times New Roman" w:hAnsi="Times New Roman" w:cs="Times New Roman"/>
        </w:rPr>
        <w:t xml:space="preserve"> İlaveten, önemle değinilmesi gereken bir nokta ise: Bazı yazarların </w:t>
      </w:r>
      <w:r w:rsidR="00214F47" w:rsidRPr="00A24BC4">
        <w:rPr>
          <w:rFonts w:ascii="Times New Roman" w:hAnsi="Times New Roman" w:cs="Times New Roman"/>
        </w:rPr>
        <w:t xml:space="preserve"> </w:t>
      </w:r>
      <w:r w:rsidR="004E4124" w:rsidRPr="00A24BC4">
        <w:rPr>
          <w:rFonts w:ascii="Times New Roman" w:hAnsi="Times New Roman" w:cs="Times New Roman"/>
        </w:rPr>
        <w:t xml:space="preserve">σ </w:t>
      </w:r>
      <w:r w:rsidR="00841DC8" w:rsidRPr="00A24BC4">
        <w:rPr>
          <w:rFonts w:ascii="Times New Roman" w:hAnsi="Times New Roman" w:cs="Times New Roman"/>
        </w:rPr>
        <w:t>-</w:t>
      </w:r>
      <w:r w:rsidR="004E4124" w:rsidRPr="00A24BC4">
        <w:rPr>
          <w:rFonts w:ascii="Times New Roman" w:hAnsi="Times New Roman" w:cs="Times New Roman"/>
        </w:rPr>
        <w:t xml:space="preserve">yakınsama kavramını kullanmaya devam ederken; bazılarının ise buna </w:t>
      </w:r>
      <w:r w:rsidR="007B7074" w:rsidRPr="00A24BC4">
        <w:rPr>
          <w:rFonts w:ascii="Times New Roman" w:hAnsi="Times New Roman" w:cs="Times New Roman"/>
        </w:rPr>
        <w:t>“</w:t>
      </w:r>
      <w:r w:rsidR="004E4124" w:rsidRPr="00A24BC4">
        <w:rPr>
          <w:rFonts w:ascii="Times New Roman" w:hAnsi="Times New Roman" w:cs="Times New Roman"/>
        </w:rPr>
        <w:t>gelir eşitsizliği indeksi</w:t>
      </w:r>
      <w:r w:rsidR="007B7074" w:rsidRPr="00A24BC4">
        <w:rPr>
          <w:rFonts w:ascii="Times New Roman" w:hAnsi="Times New Roman" w:cs="Times New Roman"/>
        </w:rPr>
        <w:t>”</w:t>
      </w:r>
      <w:r w:rsidR="004E4124" w:rsidRPr="00A24BC4">
        <w:rPr>
          <w:rFonts w:ascii="Times New Roman" w:hAnsi="Times New Roman" w:cs="Times New Roman"/>
        </w:rPr>
        <w:t xml:space="preserve"> yani “</w:t>
      </w:r>
      <w:proofErr w:type="spellStart"/>
      <w:r w:rsidR="004E4124" w:rsidRPr="00A24BC4">
        <w:rPr>
          <w:rFonts w:ascii="Times New Roman" w:hAnsi="Times New Roman" w:cs="Times New Roman"/>
        </w:rPr>
        <w:t>Gini</w:t>
      </w:r>
      <w:proofErr w:type="spellEnd"/>
      <w:r w:rsidR="004E4124" w:rsidRPr="00A24BC4">
        <w:rPr>
          <w:rFonts w:ascii="Times New Roman" w:hAnsi="Times New Roman" w:cs="Times New Roman"/>
        </w:rPr>
        <w:t xml:space="preserve"> Yakınsaması” adı vermiş olmalarıdır (</w:t>
      </w:r>
      <w:proofErr w:type="spellStart"/>
      <w:r w:rsidR="004E4124" w:rsidRPr="00A24BC4">
        <w:rPr>
          <w:rFonts w:ascii="Times New Roman" w:hAnsi="Times New Roman" w:cs="Times New Roman"/>
        </w:rPr>
        <w:t>Gluschenko</w:t>
      </w:r>
      <w:proofErr w:type="spellEnd"/>
      <w:r w:rsidR="004E4124" w:rsidRPr="00A24BC4">
        <w:rPr>
          <w:rFonts w:ascii="Times New Roman" w:hAnsi="Times New Roman" w:cs="Times New Roman"/>
        </w:rPr>
        <w:t>, 2</w:t>
      </w:r>
      <w:r w:rsidR="00056173">
        <w:rPr>
          <w:rFonts w:ascii="Times New Roman" w:hAnsi="Times New Roman" w:cs="Times New Roman"/>
        </w:rPr>
        <w:t>012).</w:t>
      </w:r>
    </w:p>
    <w:p w:rsidR="00853467" w:rsidRDefault="00174F97" w:rsidP="005F1FBB">
      <w:pPr>
        <w:spacing w:after="120" w:line="276" w:lineRule="auto"/>
        <w:ind w:firstLine="709"/>
        <w:jc w:val="both"/>
        <w:rPr>
          <w:rFonts w:ascii="Times New Roman" w:hAnsi="Times New Roman" w:cs="Times New Roman"/>
        </w:rPr>
      </w:pPr>
      <w:r w:rsidRPr="00A24BC4">
        <w:rPr>
          <w:rFonts w:ascii="Times New Roman" w:hAnsi="Times New Roman" w:cs="Times New Roman"/>
        </w:rPr>
        <w:t>B</w:t>
      </w:r>
      <w:r w:rsidR="00E26FD4" w:rsidRPr="00A24BC4">
        <w:rPr>
          <w:rFonts w:ascii="Times New Roman" w:hAnsi="Times New Roman" w:cs="Times New Roman"/>
        </w:rPr>
        <w:t>eta</w:t>
      </w:r>
      <w:r w:rsidR="0070186B" w:rsidRPr="00A24BC4">
        <w:rPr>
          <w:rFonts w:ascii="Times New Roman" w:hAnsi="Times New Roman" w:cs="Times New Roman"/>
        </w:rPr>
        <w:t xml:space="preserve"> </w:t>
      </w:r>
      <w:r w:rsidR="00E26FD4" w:rsidRPr="00A24BC4">
        <w:rPr>
          <w:rFonts w:ascii="Times New Roman" w:hAnsi="Times New Roman" w:cs="Times New Roman"/>
        </w:rPr>
        <w:t xml:space="preserve">(β) yakınsaması </w:t>
      </w:r>
      <w:r w:rsidR="001777D6" w:rsidRPr="00A24BC4">
        <w:rPr>
          <w:rFonts w:ascii="Times New Roman" w:hAnsi="Times New Roman" w:cs="Times New Roman"/>
        </w:rPr>
        <w:t>ölçümünde</w:t>
      </w:r>
      <w:r w:rsidRPr="00A24BC4">
        <w:rPr>
          <w:rFonts w:ascii="Times New Roman" w:hAnsi="Times New Roman" w:cs="Times New Roman"/>
        </w:rPr>
        <w:t xml:space="preserve"> ise</w:t>
      </w:r>
      <w:r w:rsidR="005953C5" w:rsidRPr="00A24BC4">
        <w:rPr>
          <w:rFonts w:ascii="Times New Roman" w:hAnsi="Times New Roman" w:cs="Times New Roman"/>
        </w:rPr>
        <w:t>:</w:t>
      </w:r>
      <w:r w:rsidR="001777D6" w:rsidRPr="00A24BC4">
        <w:rPr>
          <w:rFonts w:ascii="Times New Roman" w:hAnsi="Times New Roman" w:cs="Times New Roman"/>
        </w:rPr>
        <w:t xml:space="preserve"> </w:t>
      </w:r>
      <w:r w:rsidR="00E26FD4" w:rsidRPr="00A24BC4">
        <w:rPr>
          <w:rFonts w:ascii="Times New Roman" w:hAnsi="Times New Roman" w:cs="Times New Roman"/>
        </w:rPr>
        <w:t xml:space="preserve"> </w:t>
      </w:r>
      <w:r w:rsidR="005953C5" w:rsidRPr="00A24BC4">
        <w:rPr>
          <w:rFonts w:ascii="Times New Roman" w:hAnsi="Times New Roman" w:cs="Times New Roman"/>
        </w:rPr>
        <w:t>Ü</w:t>
      </w:r>
      <w:r w:rsidR="0070186B" w:rsidRPr="00A24BC4">
        <w:rPr>
          <w:rFonts w:ascii="Times New Roman" w:hAnsi="Times New Roman" w:cs="Times New Roman"/>
        </w:rPr>
        <w:t xml:space="preserve">lkeler arasında </w:t>
      </w:r>
      <w:r w:rsidR="005F1FBB" w:rsidRPr="00A24BC4">
        <w:rPr>
          <w:rFonts w:ascii="Times New Roman" w:hAnsi="Times New Roman" w:cs="Times New Roman"/>
        </w:rPr>
        <w:t xml:space="preserve">veri kabul edilen aynı </w:t>
      </w:r>
      <w:r w:rsidR="0070186B" w:rsidRPr="00A24BC4">
        <w:rPr>
          <w:rFonts w:ascii="Times New Roman" w:hAnsi="Times New Roman" w:cs="Times New Roman"/>
        </w:rPr>
        <w:t>tercihler ve teknoloji</w:t>
      </w:r>
      <w:r w:rsidR="001777D6" w:rsidRPr="00A24BC4">
        <w:rPr>
          <w:rFonts w:ascii="Times New Roman" w:hAnsi="Times New Roman" w:cs="Times New Roman"/>
        </w:rPr>
        <w:t xml:space="preserve"> varsayımı altında</w:t>
      </w:r>
      <w:r w:rsidR="005F1FBB" w:rsidRPr="00A24BC4">
        <w:rPr>
          <w:rFonts w:ascii="Times New Roman" w:hAnsi="Times New Roman" w:cs="Times New Roman"/>
        </w:rPr>
        <w:t>,</w:t>
      </w:r>
      <w:r w:rsidR="002E1D05" w:rsidRPr="00A24BC4">
        <w:rPr>
          <w:rFonts w:ascii="Times New Roman" w:hAnsi="Times New Roman" w:cs="Times New Roman"/>
        </w:rPr>
        <w:t xml:space="preserve"> </w:t>
      </w:r>
      <w:r w:rsidR="0070186B" w:rsidRPr="00A24BC4">
        <w:rPr>
          <w:rFonts w:ascii="Times New Roman" w:hAnsi="Times New Roman" w:cs="Times New Roman"/>
        </w:rPr>
        <w:t xml:space="preserve">β, </w:t>
      </w:r>
      <w:r w:rsidR="00051AB5" w:rsidRPr="00A24BC4">
        <w:rPr>
          <w:rFonts w:ascii="Times New Roman" w:hAnsi="Times New Roman" w:cs="Times New Roman"/>
        </w:rPr>
        <w:t xml:space="preserve">ülkelerin </w:t>
      </w:r>
      <w:r w:rsidR="0070186B" w:rsidRPr="00A24BC4">
        <w:rPr>
          <w:rFonts w:ascii="Times New Roman" w:hAnsi="Times New Roman" w:cs="Times New Roman"/>
        </w:rPr>
        <w:t>kişi başına düşen reel GSYİH</w:t>
      </w:r>
      <w:r w:rsidR="00EB713C" w:rsidRPr="00A24BC4">
        <w:rPr>
          <w:rFonts w:ascii="Times New Roman" w:hAnsi="Times New Roman" w:cs="Times New Roman"/>
        </w:rPr>
        <w:t xml:space="preserve"> ve büyüme oranların</w:t>
      </w:r>
      <w:r w:rsidR="00214F47" w:rsidRPr="00A24BC4">
        <w:rPr>
          <w:rFonts w:ascii="Times New Roman" w:hAnsi="Times New Roman" w:cs="Times New Roman"/>
        </w:rPr>
        <w:t>ın</w:t>
      </w:r>
      <w:r w:rsidR="00EB713C" w:rsidRPr="00A24BC4">
        <w:rPr>
          <w:rFonts w:ascii="Times New Roman" w:hAnsi="Times New Roman" w:cs="Times New Roman"/>
        </w:rPr>
        <w:t xml:space="preserve"> </w:t>
      </w:r>
      <w:r w:rsidR="0070186B" w:rsidRPr="00A24BC4">
        <w:rPr>
          <w:rFonts w:ascii="Times New Roman" w:hAnsi="Times New Roman" w:cs="Times New Roman"/>
        </w:rPr>
        <w:t>başlangıç değerlerinin ortalama ilişkisine dayanan basit bir regresyon denklemi</w:t>
      </w:r>
      <w:r w:rsidR="00EB713C" w:rsidRPr="00A24BC4">
        <w:rPr>
          <w:rFonts w:ascii="Times New Roman" w:hAnsi="Times New Roman" w:cs="Times New Roman"/>
        </w:rPr>
        <w:t>yle</w:t>
      </w:r>
      <w:r w:rsidR="0070186B" w:rsidRPr="00A24BC4">
        <w:rPr>
          <w:rFonts w:ascii="Times New Roman" w:hAnsi="Times New Roman" w:cs="Times New Roman"/>
        </w:rPr>
        <w:t xml:space="preserve"> tahmin edilmektedir.</w:t>
      </w:r>
      <w:r w:rsidR="00EB713C" w:rsidRPr="00A24BC4">
        <w:rPr>
          <w:rFonts w:ascii="Times New Roman" w:hAnsi="Times New Roman" w:cs="Times New Roman"/>
        </w:rPr>
        <w:t xml:space="preserve"> Başka bir ifadeyle</w:t>
      </w:r>
      <w:r w:rsidR="00C87F36" w:rsidRPr="00A24BC4">
        <w:rPr>
          <w:rFonts w:ascii="Times New Roman" w:hAnsi="Times New Roman" w:cs="Times New Roman"/>
        </w:rPr>
        <w:t>,</w:t>
      </w:r>
      <w:r w:rsidR="00EB713C" w:rsidRPr="00A24BC4">
        <w:rPr>
          <w:rFonts w:ascii="Times New Roman" w:hAnsi="Times New Roman" w:cs="Times New Roman"/>
        </w:rPr>
        <w:t xml:space="preserve"> </w:t>
      </w:r>
      <w:r w:rsidR="00FC26E1" w:rsidRPr="00A24BC4">
        <w:rPr>
          <w:rFonts w:ascii="Times New Roman" w:hAnsi="Times New Roman" w:cs="Times New Roman"/>
        </w:rPr>
        <w:t>β</w:t>
      </w:r>
      <w:r w:rsidR="00EB713C" w:rsidRPr="00A24BC4">
        <w:rPr>
          <w:rFonts w:ascii="Times New Roman" w:hAnsi="Times New Roman" w:cs="Times New Roman"/>
        </w:rPr>
        <w:t xml:space="preserve"> yakınsaması, ekonomilerin reel kişi başına </w:t>
      </w:r>
      <w:proofErr w:type="spellStart"/>
      <w:r w:rsidR="00EB713C" w:rsidRPr="00A24BC4">
        <w:rPr>
          <w:rFonts w:ascii="Times New Roman" w:hAnsi="Times New Roman" w:cs="Times New Roman"/>
        </w:rPr>
        <w:t>GSYİH’na</w:t>
      </w:r>
      <w:proofErr w:type="spellEnd"/>
      <w:r w:rsidR="00EB713C" w:rsidRPr="00A24BC4">
        <w:rPr>
          <w:rFonts w:ascii="Times New Roman" w:hAnsi="Times New Roman" w:cs="Times New Roman"/>
        </w:rPr>
        <w:t xml:space="preserve"> ve reel kişi başına GSYİH büyüme oranlarına ait başlangıç değerleri ile sonraki değerlerinin karşılaştırılmasıdır. </w:t>
      </w:r>
      <w:r w:rsidR="00214F47" w:rsidRPr="00A24BC4">
        <w:rPr>
          <w:rFonts w:ascii="Times New Roman" w:hAnsi="Times New Roman" w:cs="Times New Roman"/>
        </w:rPr>
        <w:t>Burada β, bir adaptasyon (</w:t>
      </w:r>
      <w:r w:rsidR="00C87F36" w:rsidRPr="00A24BC4">
        <w:rPr>
          <w:rFonts w:ascii="Times New Roman" w:hAnsi="Times New Roman" w:cs="Times New Roman"/>
        </w:rPr>
        <w:t xml:space="preserve">uyarlama)  hız parametresidir </w:t>
      </w:r>
      <w:r w:rsidR="00214F47" w:rsidRPr="00A24BC4">
        <w:rPr>
          <w:rFonts w:ascii="Times New Roman" w:hAnsi="Times New Roman" w:cs="Times New Roman"/>
        </w:rPr>
        <w:t>(</w:t>
      </w:r>
      <w:proofErr w:type="spellStart"/>
      <w:r w:rsidR="00AB3BF2" w:rsidRPr="00A24BC4">
        <w:rPr>
          <w:rFonts w:ascii="Times New Roman" w:hAnsi="Times New Roman" w:cs="Times New Roman"/>
        </w:rPr>
        <w:t>Yin</w:t>
      </w:r>
      <w:proofErr w:type="spellEnd"/>
      <w:r w:rsidR="00AB3BF2" w:rsidRPr="00A24BC4">
        <w:rPr>
          <w:rFonts w:ascii="Times New Roman" w:hAnsi="Times New Roman" w:cs="Times New Roman"/>
        </w:rPr>
        <w:t xml:space="preserve"> vd</w:t>
      </w:r>
      <w:proofErr w:type="gramStart"/>
      <w:r w:rsidR="00AB3BF2" w:rsidRPr="00A24BC4">
        <w:rPr>
          <w:rFonts w:ascii="Times New Roman" w:hAnsi="Times New Roman" w:cs="Times New Roman"/>
        </w:rPr>
        <w:t>.,</w:t>
      </w:r>
      <w:proofErr w:type="gramEnd"/>
      <w:r w:rsidR="00AB3BF2" w:rsidRPr="00A24BC4">
        <w:rPr>
          <w:rFonts w:ascii="Times New Roman" w:hAnsi="Times New Roman" w:cs="Times New Roman"/>
        </w:rPr>
        <w:t xml:space="preserve"> </w:t>
      </w:r>
      <w:r w:rsidR="00214F47" w:rsidRPr="00A24BC4">
        <w:rPr>
          <w:rFonts w:ascii="Times New Roman" w:hAnsi="Times New Roman" w:cs="Times New Roman"/>
        </w:rPr>
        <w:t xml:space="preserve"> 2003; </w:t>
      </w:r>
      <w:proofErr w:type="spellStart"/>
      <w:r w:rsidR="00214F47" w:rsidRPr="00A24BC4">
        <w:rPr>
          <w:rFonts w:ascii="Times New Roman" w:hAnsi="Times New Roman" w:cs="Times New Roman"/>
        </w:rPr>
        <w:t>Baktemur</w:t>
      </w:r>
      <w:proofErr w:type="spellEnd"/>
      <w:r w:rsidR="00214F47" w:rsidRPr="00A24BC4">
        <w:rPr>
          <w:rFonts w:ascii="Times New Roman" w:hAnsi="Times New Roman" w:cs="Times New Roman"/>
        </w:rPr>
        <w:t xml:space="preserve"> &amp; Özmen, 2016).</w:t>
      </w:r>
      <w:r w:rsidR="00C36E84" w:rsidRPr="00A24BC4">
        <w:rPr>
          <w:rFonts w:ascii="Times New Roman" w:hAnsi="Times New Roman" w:cs="Times New Roman"/>
        </w:rPr>
        <w:t xml:space="preserve"> </w:t>
      </w:r>
      <w:r w:rsidR="00287ED8">
        <w:rPr>
          <w:rFonts w:ascii="Times New Roman" w:hAnsi="Times New Roman" w:cs="Times New Roman"/>
        </w:rPr>
        <w:t>Diğer bir söylemle</w:t>
      </w:r>
      <w:r w:rsidR="00C36E84" w:rsidRPr="00A24BC4">
        <w:rPr>
          <w:rFonts w:ascii="Times New Roman" w:hAnsi="Times New Roman" w:cs="Times New Roman"/>
        </w:rPr>
        <w:t>, Beta yakınsaması, yoksul ekonomilerin belirli bir zaman aralığında zengin ülkelerdeki kişi başına reel GSYİH açısından yak</w:t>
      </w:r>
      <w:r w:rsidR="00056173">
        <w:rPr>
          <w:rFonts w:ascii="Times New Roman" w:hAnsi="Times New Roman" w:cs="Times New Roman"/>
        </w:rPr>
        <w:t>ın</w:t>
      </w:r>
      <w:r w:rsidR="00C36E84" w:rsidRPr="00A24BC4">
        <w:rPr>
          <w:rFonts w:ascii="Times New Roman" w:hAnsi="Times New Roman" w:cs="Times New Roman"/>
        </w:rPr>
        <w:t>laşma hızını ölçmektedir (</w:t>
      </w:r>
      <w:proofErr w:type="spellStart"/>
      <w:r w:rsidR="00C36E84" w:rsidRPr="00A24BC4">
        <w:rPr>
          <w:rFonts w:ascii="Times New Roman" w:hAnsi="Times New Roman" w:cs="Times New Roman"/>
        </w:rPr>
        <w:t>Yin</w:t>
      </w:r>
      <w:proofErr w:type="spellEnd"/>
      <w:r w:rsidR="00C36E84" w:rsidRPr="00A24BC4">
        <w:rPr>
          <w:rFonts w:ascii="Times New Roman" w:hAnsi="Times New Roman" w:cs="Times New Roman"/>
        </w:rPr>
        <w:t xml:space="preserve"> vd</w:t>
      </w:r>
      <w:proofErr w:type="gramStart"/>
      <w:r w:rsidR="00C36E84" w:rsidRPr="00A24BC4">
        <w:rPr>
          <w:rFonts w:ascii="Times New Roman" w:hAnsi="Times New Roman" w:cs="Times New Roman"/>
        </w:rPr>
        <w:t>.,</w:t>
      </w:r>
      <w:proofErr w:type="gramEnd"/>
      <w:r w:rsidR="00C36E84" w:rsidRPr="00A24BC4">
        <w:rPr>
          <w:rFonts w:ascii="Times New Roman" w:hAnsi="Times New Roman" w:cs="Times New Roman"/>
        </w:rPr>
        <w:t xml:space="preserve"> 2003). </w:t>
      </w:r>
      <w:r w:rsidR="00214F47" w:rsidRPr="00A24BC4">
        <w:rPr>
          <w:rFonts w:ascii="Times New Roman" w:hAnsi="Times New Roman" w:cs="Times New Roman"/>
        </w:rPr>
        <w:t xml:space="preserve"> </w:t>
      </w:r>
      <w:r w:rsidR="001777D6" w:rsidRPr="00A24BC4">
        <w:rPr>
          <w:rFonts w:ascii="Times New Roman" w:hAnsi="Times New Roman" w:cs="Times New Roman"/>
        </w:rPr>
        <w:t xml:space="preserve">β yakınsamasının meydana gelmesi, </w:t>
      </w:r>
      <w:r w:rsidR="002B1074" w:rsidRPr="00A24BC4">
        <w:rPr>
          <w:rFonts w:ascii="Times New Roman" w:hAnsi="Times New Roman" w:cs="Times New Roman"/>
        </w:rPr>
        <w:t xml:space="preserve">ilgili </w:t>
      </w:r>
      <w:r w:rsidR="00947601" w:rsidRPr="00A24BC4">
        <w:rPr>
          <w:rFonts w:ascii="Times New Roman" w:hAnsi="Times New Roman" w:cs="Times New Roman"/>
        </w:rPr>
        <w:t>ekonomi</w:t>
      </w:r>
      <w:r w:rsidR="00947601">
        <w:rPr>
          <w:rFonts w:ascii="Times New Roman" w:hAnsi="Times New Roman" w:cs="Times New Roman"/>
        </w:rPr>
        <w:t>lerin göreli</w:t>
      </w:r>
      <w:r w:rsidR="00996FCF">
        <w:rPr>
          <w:rFonts w:ascii="Times New Roman" w:hAnsi="Times New Roman" w:cs="Times New Roman"/>
        </w:rPr>
        <w:t xml:space="preserve"> olarak ne</w:t>
      </w:r>
      <w:r w:rsidR="001777D6" w:rsidRPr="00A24BC4">
        <w:rPr>
          <w:rFonts w:ascii="Times New Roman" w:hAnsi="Times New Roman" w:cs="Times New Roman"/>
        </w:rPr>
        <w:t xml:space="preserve"> kada</w:t>
      </w:r>
      <w:r w:rsidR="00996FCF">
        <w:rPr>
          <w:rFonts w:ascii="Times New Roman" w:hAnsi="Times New Roman" w:cs="Times New Roman"/>
        </w:rPr>
        <w:t>r fakir olduğunu (yani</w:t>
      </w:r>
      <w:r w:rsidR="001777D6" w:rsidRPr="00A24BC4">
        <w:rPr>
          <w:rFonts w:ascii="Times New Roman" w:hAnsi="Times New Roman" w:cs="Times New Roman"/>
        </w:rPr>
        <w:t xml:space="preserve"> zamanın ilk noktasında kişi başın</w:t>
      </w:r>
      <w:r w:rsidR="00C771FD" w:rsidRPr="00A24BC4">
        <w:rPr>
          <w:rFonts w:ascii="Times New Roman" w:hAnsi="Times New Roman" w:cs="Times New Roman"/>
        </w:rPr>
        <w:t>a düşen gelir ne kadar düşükse)</w:t>
      </w:r>
      <w:r w:rsidR="001777D6" w:rsidRPr="00A24BC4">
        <w:rPr>
          <w:rFonts w:ascii="Times New Roman" w:hAnsi="Times New Roman" w:cs="Times New Roman"/>
        </w:rPr>
        <w:t xml:space="preserve"> </w:t>
      </w:r>
      <w:r w:rsidR="00C771FD" w:rsidRPr="00A24BC4">
        <w:rPr>
          <w:rFonts w:ascii="Times New Roman" w:hAnsi="Times New Roman" w:cs="Times New Roman"/>
        </w:rPr>
        <w:t>gösterme</w:t>
      </w:r>
      <w:r w:rsidR="00996FCF">
        <w:rPr>
          <w:rFonts w:ascii="Times New Roman" w:hAnsi="Times New Roman" w:cs="Times New Roman"/>
        </w:rPr>
        <w:t xml:space="preserve">ktedir. </w:t>
      </w:r>
      <w:r w:rsidR="00947601">
        <w:rPr>
          <w:rFonts w:ascii="Times New Roman" w:hAnsi="Times New Roman" w:cs="Times New Roman"/>
        </w:rPr>
        <w:t>Böylelikle lider kıyasla göreli olarak fakir olan</w:t>
      </w:r>
      <w:r w:rsidR="002B1074" w:rsidRPr="00A24BC4">
        <w:rPr>
          <w:rFonts w:ascii="Times New Roman" w:hAnsi="Times New Roman" w:cs="Times New Roman"/>
        </w:rPr>
        <w:t xml:space="preserve"> ekonom</w:t>
      </w:r>
      <w:r w:rsidR="00947601">
        <w:rPr>
          <w:rFonts w:ascii="Times New Roman" w:hAnsi="Times New Roman" w:cs="Times New Roman"/>
        </w:rPr>
        <w:t>ilerde</w:t>
      </w:r>
      <w:r w:rsidR="002B1074" w:rsidRPr="00A24BC4">
        <w:rPr>
          <w:rFonts w:ascii="Times New Roman" w:hAnsi="Times New Roman" w:cs="Times New Roman"/>
        </w:rPr>
        <w:t xml:space="preserve"> </w:t>
      </w:r>
      <w:r w:rsidR="001777D6" w:rsidRPr="00A24BC4">
        <w:rPr>
          <w:rFonts w:ascii="Times New Roman" w:hAnsi="Times New Roman" w:cs="Times New Roman"/>
        </w:rPr>
        <w:t xml:space="preserve">kişi başına gelir artış hızı o kadar yüksek </w:t>
      </w:r>
      <w:r w:rsidR="00947601">
        <w:rPr>
          <w:rFonts w:ascii="Times New Roman" w:hAnsi="Times New Roman" w:cs="Times New Roman"/>
        </w:rPr>
        <w:t>olmakta</w:t>
      </w:r>
      <w:r w:rsidR="00422A61">
        <w:rPr>
          <w:rFonts w:ascii="Times New Roman" w:hAnsi="Times New Roman" w:cs="Times New Roman"/>
        </w:rPr>
        <w:t xml:space="preserve"> ve </w:t>
      </w:r>
      <w:r w:rsidR="00704006">
        <w:rPr>
          <w:rFonts w:ascii="Times New Roman" w:hAnsi="Times New Roman" w:cs="Times New Roman"/>
        </w:rPr>
        <w:t xml:space="preserve">bunun </w:t>
      </w:r>
      <w:r w:rsidR="00422A61">
        <w:rPr>
          <w:rFonts w:ascii="Times New Roman" w:hAnsi="Times New Roman" w:cs="Times New Roman"/>
        </w:rPr>
        <w:t>netice</w:t>
      </w:r>
      <w:r w:rsidR="00704006">
        <w:rPr>
          <w:rFonts w:ascii="Times New Roman" w:hAnsi="Times New Roman" w:cs="Times New Roman"/>
        </w:rPr>
        <w:t>sin</w:t>
      </w:r>
      <w:r w:rsidR="00422A61">
        <w:rPr>
          <w:rFonts w:ascii="Times New Roman" w:hAnsi="Times New Roman" w:cs="Times New Roman"/>
        </w:rPr>
        <w:t>de</w:t>
      </w:r>
      <w:r w:rsidR="001777D6" w:rsidRPr="00A24BC4">
        <w:rPr>
          <w:rFonts w:ascii="Times New Roman" w:hAnsi="Times New Roman" w:cs="Times New Roman"/>
        </w:rPr>
        <w:t xml:space="preserve"> ekonomiler arasındaki gelir uçurumları giderek </w:t>
      </w:r>
      <w:r w:rsidR="002F2922" w:rsidRPr="00A24BC4">
        <w:rPr>
          <w:rFonts w:ascii="Times New Roman" w:hAnsi="Times New Roman" w:cs="Times New Roman"/>
        </w:rPr>
        <w:t>azalmaktadır</w:t>
      </w:r>
      <w:r w:rsidR="00430BC2" w:rsidRPr="00A24BC4">
        <w:rPr>
          <w:rFonts w:ascii="Times New Roman" w:hAnsi="Times New Roman" w:cs="Times New Roman"/>
        </w:rPr>
        <w:t xml:space="preserve"> (</w:t>
      </w:r>
      <w:proofErr w:type="spellStart"/>
      <w:r w:rsidR="00430BC2" w:rsidRPr="00A24BC4">
        <w:rPr>
          <w:rFonts w:ascii="Times New Roman" w:hAnsi="Times New Roman" w:cs="Times New Roman"/>
        </w:rPr>
        <w:t>Gluschenko</w:t>
      </w:r>
      <w:proofErr w:type="spellEnd"/>
      <w:r w:rsidR="00430BC2" w:rsidRPr="00A24BC4">
        <w:rPr>
          <w:rFonts w:ascii="Times New Roman" w:hAnsi="Times New Roman" w:cs="Times New Roman"/>
        </w:rPr>
        <w:t xml:space="preserve">, 2012). β yakınsaması, mutlak beta yakınsaması ve </w:t>
      </w:r>
      <w:r w:rsidR="00430BC2" w:rsidRPr="00A24BC4">
        <w:rPr>
          <w:rFonts w:ascii="Times New Roman" w:hAnsi="Times New Roman" w:cs="Times New Roman"/>
        </w:rPr>
        <w:lastRenderedPageBreak/>
        <w:t>koşullu beta yakınsaması olmak üzere ikiye ayrılmaktadır</w:t>
      </w:r>
      <w:r w:rsidR="0064315D" w:rsidRPr="00A24BC4">
        <w:rPr>
          <w:rFonts w:ascii="Times New Roman" w:hAnsi="Times New Roman" w:cs="Times New Roman"/>
        </w:rPr>
        <w:t xml:space="preserve"> (</w:t>
      </w:r>
      <w:proofErr w:type="spellStart"/>
      <w:r w:rsidR="0064315D" w:rsidRPr="00A24BC4">
        <w:rPr>
          <w:rFonts w:ascii="Times New Roman" w:hAnsi="Times New Roman" w:cs="Times New Roman"/>
        </w:rPr>
        <w:t>Maulana</w:t>
      </w:r>
      <w:proofErr w:type="spellEnd"/>
      <w:r w:rsidR="0064315D" w:rsidRPr="00A24BC4">
        <w:rPr>
          <w:rFonts w:ascii="Times New Roman" w:hAnsi="Times New Roman" w:cs="Times New Roman"/>
        </w:rPr>
        <w:t xml:space="preserve"> vd</w:t>
      </w:r>
      <w:proofErr w:type="gramStart"/>
      <w:r w:rsidR="0064315D" w:rsidRPr="00A24BC4">
        <w:rPr>
          <w:rFonts w:ascii="Times New Roman" w:hAnsi="Times New Roman" w:cs="Times New Roman"/>
        </w:rPr>
        <w:t>.,</w:t>
      </w:r>
      <w:proofErr w:type="gramEnd"/>
      <w:r w:rsidR="0064315D" w:rsidRPr="00A24BC4">
        <w:rPr>
          <w:rFonts w:ascii="Times New Roman" w:hAnsi="Times New Roman" w:cs="Times New Roman"/>
        </w:rPr>
        <w:t xml:space="preserve"> 2020).</w:t>
      </w:r>
      <w:r w:rsidR="00430BC2" w:rsidRPr="00A24BC4">
        <w:rPr>
          <w:rFonts w:ascii="Times New Roman" w:hAnsi="Times New Roman" w:cs="Times New Roman"/>
        </w:rPr>
        <w:t xml:space="preserve"> </w:t>
      </w:r>
      <w:r w:rsidR="00481304" w:rsidRPr="00A24BC4">
        <w:rPr>
          <w:rFonts w:ascii="Times New Roman" w:hAnsi="Times New Roman" w:cs="Times New Roman"/>
        </w:rPr>
        <w:t xml:space="preserve">Mutlak beta yakınsaması, </w:t>
      </w:r>
      <w:r w:rsidR="0007486D" w:rsidRPr="00A24BC4">
        <w:rPr>
          <w:rFonts w:ascii="Times New Roman" w:hAnsi="Times New Roman" w:cs="Times New Roman"/>
        </w:rPr>
        <w:t xml:space="preserve">sadece ekonomilerin </w:t>
      </w:r>
      <w:r w:rsidR="00481304" w:rsidRPr="00A24BC4">
        <w:rPr>
          <w:rFonts w:ascii="Times New Roman" w:hAnsi="Times New Roman" w:cs="Times New Roman"/>
        </w:rPr>
        <w:t>başlangıç</w:t>
      </w:r>
      <w:r w:rsidR="0007486D" w:rsidRPr="00A24BC4">
        <w:rPr>
          <w:rFonts w:ascii="Times New Roman" w:hAnsi="Times New Roman" w:cs="Times New Roman"/>
        </w:rPr>
        <w:t xml:space="preserve">taki </w:t>
      </w:r>
      <w:r w:rsidR="00481304" w:rsidRPr="00A24BC4">
        <w:rPr>
          <w:rFonts w:ascii="Times New Roman" w:hAnsi="Times New Roman" w:cs="Times New Roman"/>
        </w:rPr>
        <w:t>fiziksel sermaye</w:t>
      </w:r>
      <w:r w:rsidR="0015459F" w:rsidRPr="00A24BC4">
        <w:rPr>
          <w:rFonts w:ascii="Times New Roman" w:hAnsi="Times New Roman" w:cs="Times New Roman"/>
        </w:rPr>
        <w:t>sini</w:t>
      </w:r>
      <w:r w:rsidR="00481304" w:rsidRPr="00A24BC4">
        <w:rPr>
          <w:rFonts w:ascii="Times New Roman" w:hAnsi="Times New Roman" w:cs="Times New Roman"/>
        </w:rPr>
        <w:t xml:space="preserve">; koşullu beta yakınsaması </w:t>
      </w:r>
      <w:r w:rsidR="0015459F" w:rsidRPr="00A24BC4">
        <w:rPr>
          <w:rFonts w:ascii="Times New Roman" w:hAnsi="Times New Roman" w:cs="Times New Roman"/>
        </w:rPr>
        <w:t xml:space="preserve">ise, </w:t>
      </w:r>
      <w:r w:rsidR="00481304" w:rsidRPr="00A24BC4">
        <w:rPr>
          <w:rFonts w:ascii="Times New Roman" w:hAnsi="Times New Roman" w:cs="Times New Roman"/>
        </w:rPr>
        <w:t>fiziksel sermaye</w:t>
      </w:r>
      <w:r w:rsidR="00132C03">
        <w:rPr>
          <w:rFonts w:ascii="Times New Roman" w:hAnsi="Times New Roman" w:cs="Times New Roman"/>
        </w:rPr>
        <w:t>yle</w:t>
      </w:r>
      <w:r w:rsidR="00481304" w:rsidRPr="00A24BC4">
        <w:rPr>
          <w:rFonts w:ascii="Times New Roman" w:hAnsi="Times New Roman" w:cs="Times New Roman"/>
        </w:rPr>
        <w:t xml:space="preserve"> birlikte diğer değişkenleri (bölgesel ekonomik yapı, refah ve gelir farklılıkl</w:t>
      </w:r>
      <w:r w:rsidR="0015459F" w:rsidRPr="00A24BC4">
        <w:rPr>
          <w:rFonts w:ascii="Times New Roman" w:hAnsi="Times New Roman" w:cs="Times New Roman"/>
        </w:rPr>
        <w:t xml:space="preserve">ar vb.) </w:t>
      </w:r>
      <w:r w:rsidR="00AB3BF2" w:rsidRPr="00A24BC4">
        <w:rPr>
          <w:rFonts w:ascii="Times New Roman" w:hAnsi="Times New Roman" w:cs="Times New Roman"/>
        </w:rPr>
        <w:t>dikkate almaktadır (</w:t>
      </w:r>
      <w:proofErr w:type="spellStart"/>
      <w:r w:rsidR="00481304" w:rsidRPr="00A24BC4">
        <w:rPr>
          <w:rFonts w:ascii="Times New Roman" w:hAnsi="Times New Roman" w:cs="Times New Roman"/>
        </w:rPr>
        <w:t>Maulana</w:t>
      </w:r>
      <w:proofErr w:type="spellEnd"/>
      <w:r w:rsidR="0007486D" w:rsidRPr="00A24BC4">
        <w:rPr>
          <w:rFonts w:ascii="Times New Roman" w:hAnsi="Times New Roman" w:cs="Times New Roman"/>
        </w:rPr>
        <w:t xml:space="preserve">  </w:t>
      </w:r>
      <w:r w:rsidR="00AB3BF2" w:rsidRPr="00A24BC4">
        <w:rPr>
          <w:rFonts w:ascii="Times New Roman" w:hAnsi="Times New Roman" w:cs="Times New Roman"/>
        </w:rPr>
        <w:t>vd</w:t>
      </w:r>
      <w:proofErr w:type="gramStart"/>
      <w:r w:rsidR="00AB3BF2" w:rsidRPr="00A24BC4">
        <w:rPr>
          <w:rFonts w:ascii="Times New Roman" w:hAnsi="Times New Roman" w:cs="Times New Roman"/>
        </w:rPr>
        <w:t>.,</w:t>
      </w:r>
      <w:proofErr w:type="gramEnd"/>
      <w:r w:rsidR="00481304" w:rsidRPr="00A24BC4">
        <w:rPr>
          <w:rFonts w:ascii="Times New Roman" w:hAnsi="Times New Roman" w:cs="Times New Roman"/>
        </w:rPr>
        <w:t xml:space="preserve"> 2020</w:t>
      </w:r>
      <w:r w:rsidR="00853467">
        <w:rPr>
          <w:rFonts w:ascii="Times New Roman" w:hAnsi="Times New Roman" w:cs="Times New Roman"/>
        </w:rPr>
        <w:t>).</w:t>
      </w:r>
      <w:r w:rsidR="005F1FBB" w:rsidRPr="005F1FBB">
        <w:t xml:space="preserve"> </w:t>
      </w:r>
    </w:p>
    <w:p w:rsidR="00C74C6E" w:rsidRPr="003B3182" w:rsidRDefault="005169DE" w:rsidP="003B3182">
      <w:pPr>
        <w:spacing w:after="120" w:line="276" w:lineRule="auto"/>
        <w:ind w:firstLine="708"/>
        <w:jc w:val="both"/>
        <w:rPr>
          <w:rFonts w:ascii="Times New Roman" w:hAnsi="Times New Roman" w:cs="Times New Roman"/>
        </w:rPr>
      </w:pPr>
      <w:r w:rsidRPr="003B3182">
        <w:rPr>
          <w:rFonts w:ascii="Times New Roman" w:hAnsi="Times New Roman" w:cs="Times New Roman"/>
        </w:rPr>
        <w:t>Yakınsama hipotezi, son birkaç yılda yoğun tartışmalara konu olmuş</w:t>
      </w:r>
      <w:r w:rsidR="0096074B" w:rsidRPr="003B3182">
        <w:rPr>
          <w:rFonts w:ascii="Times New Roman" w:hAnsi="Times New Roman" w:cs="Times New Roman"/>
        </w:rPr>
        <w:t xml:space="preserve"> ve </w:t>
      </w:r>
      <w:r w:rsidR="0047203B">
        <w:rPr>
          <w:rFonts w:ascii="Times New Roman" w:hAnsi="Times New Roman" w:cs="Times New Roman"/>
        </w:rPr>
        <w:t xml:space="preserve">bu konudaki </w:t>
      </w:r>
      <w:proofErr w:type="gramStart"/>
      <w:r w:rsidR="0096074B" w:rsidRPr="003B3182">
        <w:rPr>
          <w:rFonts w:ascii="Times New Roman" w:hAnsi="Times New Roman" w:cs="Times New Roman"/>
        </w:rPr>
        <w:t>ampirik</w:t>
      </w:r>
      <w:proofErr w:type="gramEnd"/>
      <w:r w:rsidR="0096074B" w:rsidRPr="003B3182">
        <w:rPr>
          <w:rFonts w:ascii="Times New Roman" w:hAnsi="Times New Roman" w:cs="Times New Roman"/>
        </w:rPr>
        <w:t xml:space="preserve"> </w:t>
      </w:r>
      <w:r w:rsidR="00DE657E" w:rsidRPr="003B3182">
        <w:rPr>
          <w:rFonts w:ascii="Times New Roman" w:hAnsi="Times New Roman" w:cs="Times New Roman"/>
        </w:rPr>
        <w:t>araştırmalar</w:t>
      </w:r>
      <w:r w:rsidR="0047203B">
        <w:rPr>
          <w:rFonts w:ascii="Times New Roman" w:hAnsi="Times New Roman" w:cs="Times New Roman"/>
        </w:rPr>
        <w:t>ın neticesinde</w:t>
      </w:r>
      <w:r w:rsidR="0096074B" w:rsidRPr="003B3182">
        <w:rPr>
          <w:rFonts w:ascii="Times New Roman" w:hAnsi="Times New Roman" w:cs="Times New Roman"/>
        </w:rPr>
        <w:t xml:space="preserve"> fa</w:t>
      </w:r>
      <w:r w:rsidR="004823E1" w:rsidRPr="003B3182">
        <w:rPr>
          <w:rFonts w:ascii="Times New Roman" w:hAnsi="Times New Roman" w:cs="Times New Roman"/>
        </w:rPr>
        <w:t>r</w:t>
      </w:r>
      <w:r w:rsidR="0096074B" w:rsidRPr="003B3182">
        <w:rPr>
          <w:rFonts w:ascii="Times New Roman" w:hAnsi="Times New Roman" w:cs="Times New Roman"/>
        </w:rPr>
        <w:t>kl</w:t>
      </w:r>
      <w:r w:rsidR="0047203B">
        <w:rPr>
          <w:rFonts w:ascii="Times New Roman" w:hAnsi="Times New Roman" w:cs="Times New Roman"/>
        </w:rPr>
        <w:t>ı yakınsama sınıflandırmaları</w:t>
      </w:r>
      <w:r w:rsidR="0096074B" w:rsidRPr="003B3182">
        <w:rPr>
          <w:rFonts w:ascii="Times New Roman" w:hAnsi="Times New Roman" w:cs="Times New Roman"/>
        </w:rPr>
        <w:t xml:space="preserve"> ortaya </w:t>
      </w:r>
      <w:r w:rsidR="002A2351">
        <w:rPr>
          <w:rFonts w:ascii="Times New Roman" w:hAnsi="Times New Roman" w:cs="Times New Roman"/>
        </w:rPr>
        <w:t>atıl</w:t>
      </w:r>
      <w:r w:rsidR="0096074B" w:rsidRPr="003B3182">
        <w:rPr>
          <w:rFonts w:ascii="Times New Roman" w:hAnsi="Times New Roman" w:cs="Times New Roman"/>
        </w:rPr>
        <w:t>m</w:t>
      </w:r>
      <w:r w:rsidR="0047203B">
        <w:rPr>
          <w:rFonts w:ascii="Times New Roman" w:hAnsi="Times New Roman" w:cs="Times New Roman"/>
        </w:rPr>
        <w:t>ıştır.</w:t>
      </w:r>
      <w:r w:rsidR="00DE657E" w:rsidRPr="003B3182">
        <w:rPr>
          <w:rStyle w:val="DipnotBavurusu"/>
          <w:rFonts w:ascii="Times New Roman" w:hAnsi="Times New Roman" w:cs="Times New Roman"/>
        </w:rPr>
        <w:footnoteReference w:id="9"/>
      </w:r>
      <w:r w:rsidRPr="003B3182">
        <w:rPr>
          <w:rFonts w:ascii="Times New Roman" w:hAnsi="Times New Roman" w:cs="Times New Roman"/>
        </w:rPr>
        <w:t xml:space="preserve"> </w:t>
      </w:r>
      <w:r w:rsidR="000004B1" w:rsidRPr="003B3182">
        <w:rPr>
          <w:rFonts w:ascii="Times New Roman" w:hAnsi="Times New Roman" w:cs="Times New Roman"/>
        </w:rPr>
        <w:t xml:space="preserve">Büyük ölçüde </w:t>
      </w:r>
      <w:proofErr w:type="gramStart"/>
      <w:r w:rsidR="000004B1" w:rsidRPr="003B3182">
        <w:rPr>
          <w:rFonts w:ascii="Times New Roman" w:hAnsi="Times New Roman" w:cs="Times New Roman"/>
        </w:rPr>
        <w:t>ampirik</w:t>
      </w:r>
      <w:proofErr w:type="gramEnd"/>
      <w:r w:rsidR="000004B1" w:rsidRPr="003B3182">
        <w:rPr>
          <w:rFonts w:ascii="Times New Roman" w:hAnsi="Times New Roman" w:cs="Times New Roman"/>
        </w:rPr>
        <w:t xml:space="preserve"> temelli tartışmaların sonucunda birbiriyle rekabet eden üç hipotezin geçerliği ü</w:t>
      </w:r>
      <w:r w:rsidR="00FA0E50">
        <w:rPr>
          <w:rFonts w:ascii="Times New Roman" w:hAnsi="Times New Roman" w:cs="Times New Roman"/>
        </w:rPr>
        <w:t xml:space="preserve">zerine </w:t>
      </w:r>
      <w:proofErr w:type="spellStart"/>
      <w:r w:rsidR="00FA0E50">
        <w:rPr>
          <w:rFonts w:ascii="Times New Roman" w:hAnsi="Times New Roman" w:cs="Times New Roman"/>
        </w:rPr>
        <w:t>yoğunlaşılmıştır</w:t>
      </w:r>
      <w:proofErr w:type="spellEnd"/>
      <w:r w:rsidR="00FA0E50">
        <w:rPr>
          <w:rFonts w:ascii="Times New Roman" w:hAnsi="Times New Roman" w:cs="Times New Roman"/>
        </w:rPr>
        <w:t xml:space="preserve">. Üzerinde </w:t>
      </w:r>
      <w:proofErr w:type="spellStart"/>
      <w:r w:rsidR="00FA0E50">
        <w:rPr>
          <w:rFonts w:ascii="Times New Roman" w:hAnsi="Times New Roman" w:cs="Times New Roman"/>
        </w:rPr>
        <w:t>yoğunlaşılan</w:t>
      </w:r>
      <w:proofErr w:type="spellEnd"/>
      <w:r w:rsidR="00FA0E50">
        <w:rPr>
          <w:rFonts w:ascii="Times New Roman" w:hAnsi="Times New Roman" w:cs="Times New Roman"/>
        </w:rPr>
        <w:t xml:space="preserve"> hipotezler şu</w:t>
      </w:r>
      <w:r w:rsidR="00664145">
        <w:rPr>
          <w:rFonts w:ascii="Times New Roman" w:hAnsi="Times New Roman" w:cs="Times New Roman"/>
        </w:rPr>
        <w:t xml:space="preserve"> şekilde sıralanabilir</w:t>
      </w:r>
      <w:r w:rsidR="000004B1" w:rsidRPr="003B3182">
        <w:rPr>
          <w:rFonts w:ascii="Times New Roman" w:hAnsi="Times New Roman" w:cs="Times New Roman"/>
        </w:rPr>
        <w:t xml:space="preserve"> </w:t>
      </w:r>
      <w:r w:rsidRPr="003B3182">
        <w:rPr>
          <w:rFonts w:ascii="Times New Roman" w:hAnsi="Times New Roman" w:cs="Times New Roman"/>
        </w:rPr>
        <w:t>(Galor,</w:t>
      </w:r>
      <w:r w:rsidR="000909D8" w:rsidRPr="003B3182">
        <w:rPr>
          <w:rFonts w:ascii="Times New Roman" w:hAnsi="Times New Roman" w:cs="Times New Roman"/>
        </w:rPr>
        <w:t>1996)</w:t>
      </w:r>
      <w:r w:rsidRPr="003B3182">
        <w:rPr>
          <w:rFonts w:ascii="Times New Roman" w:hAnsi="Times New Roman" w:cs="Times New Roman"/>
        </w:rPr>
        <w:t>:</w:t>
      </w:r>
      <w:r w:rsidR="00F7472B" w:rsidRPr="003B3182">
        <w:rPr>
          <w:rFonts w:ascii="Times New Roman" w:hAnsi="Times New Roman" w:cs="Times New Roman"/>
        </w:rPr>
        <w:t xml:space="preserve"> (i) </w:t>
      </w:r>
      <w:r w:rsidR="000909D8" w:rsidRPr="003B3182">
        <w:rPr>
          <w:rFonts w:ascii="Times New Roman" w:hAnsi="Times New Roman" w:cs="Times New Roman"/>
        </w:rPr>
        <w:t>Mutlak yakınsama hipotezi (</w:t>
      </w:r>
      <w:r w:rsidR="000909D8" w:rsidRPr="003B3182">
        <w:rPr>
          <w:rFonts w:ascii="Times New Roman" w:hAnsi="Times New Roman" w:cs="Times New Roman"/>
          <w:lang w:val="en-GB"/>
        </w:rPr>
        <w:t>Absolute Convergence Hypothesis</w:t>
      </w:r>
      <w:r w:rsidR="000909D8" w:rsidRPr="003B3182">
        <w:rPr>
          <w:rFonts w:ascii="Times New Roman" w:hAnsi="Times New Roman" w:cs="Times New Roman"/>
        </w:rPr>
        <w:t xml:space="preserve">):  </w:t>
      </w:r>
      <w:r w:rsidR="000004B1" w:rsidRPr="003B3182">
        <w:rPr>
          <w:rFonts w:ascii="Times New Roman" w:hAnsi="Times New Roman" w:cs="Times New Roman"/>
        </w:rPr>
        <w:t>Uzun vadede başlangıç koşullarından bağımsız olarak ü</w:t>
      </w:r>
      <w:r w:rsidR="000909D8" w:rsidRPr="003B3182">
        <w:rPr>
          <w:rFonts w:ascii="Times New Roman" w:hAnsi="Times New Roman" w:cs="Times New Roman"/>
        </w:rPr>
        <w:t>lkelerin kişi başın</w:t>
      </w:r>
      <w:r w:rsidR="000004B1" w:rsidRPr="003B3182">
        <w:rPr>
          <w:rFonts w:ascii="Times New Roman" w:hAnsi="Times New Roman" w:cs="Times New Roman"/>
        </w:rPr>
        <w:t>a düşen gelirleri</w:t>
      </w:r>
      <w:r w:rsidR="00784F1A" w:rsidRPr="003B3182">
        <w:rPr>
          <w:rFonts w:ascii="Times New Roman" w:hAnsi="Times New Roman" w:cs="Times New Roman"/>
        </w:rPr>
        <w:t>nin</w:t>
      </w:r>
      <w:r w:rsidR="000909D8" w:rsidRPr="003B3182">
        <w:rPr>
          <w:rFonts w:ascii="Times New Roman" w:hAnsi="Times New Roman" w:cs="Times New Roman"/>
        </w:rPr>
        <w:t xml:space="preserve"> birbirine yakınsa</w:t>
      </w:r>
      <w:r w:rsidR="00931D4E" w:rsidRPr="003B3182">
        <w:rPr>
          <w:rFonts w:ascii="Times New Roman" w:hAnsi="Times New Roman" w:cs="Times New Roman"/>
        </w:rPr>
        <w:t>ması;</w:t>
      </w:r>
      <w:r w:rsidR="00F7472B" w:rsidRPr="003B3182">
        <w:rPr>
          <w:rFonts w:ascii="Times New Roman" w:hAnsi="Times New Roman" w:cs="Times New Roman"/>
        </w:rPr>
        <w:t xml:space="preserve"> (ii) </w:t>
      </w:r>
      <w:r w:rsidRPr="003B3182">
        <w:rPr>
          <w:rFonts w:ascii="Times New Roman" w:hAnsi="Times New Roman" w:cs="Times New Roman"/>
        </w:rPr>
        <w:t xml:space="preserve">Koşullu yakınsama hipotezi </w:t>
      </w:r>
      <w:r w:rsidR="000909D8" w:rsidRPr="003B3182">
        <w:rPr>
          <w:rFonts w:ascii="Times New Roman" w:hAnsi="Times New Roman" w:cs="Times New Roman"/>
        </w:rPr>
        <w:t>(</w:t>
      </w:r>
      <w:proofErr w:type="spellStart"/>
      <w:r w:rsidR="000909D8" w:rsidRPr="003B3182">
        <w:rPr>
          <w:rFonts w:ascii="Times New Roman" w:hAnsi="Times New Roman" w:cs="Times New Roman"/>
        </w:rPr>
        <w:t>Conditional</w:t>
      </w:r>
      <w:proofErr w:type="spellEnd"/>
      <w:r w:rsidR="000909D8" w:rsidRPr="003B3182">
        <w:rPr>
          <w:rFonts w:ascii="Times New Roman" w:hAnsi="Times New Roman" w:cs="Times New Roman"/>
        </w:rPr>
        <w:t xml:space="preserve"> </w:t>
      </w:r>
      <w:proofErr w:type="spellStart"/>
      <w:r w:rsidR="000909D8" w:rsidRPr="003B3182">
        <w:rPr>
          <w:rFonts w:ascii="Times New Roman" w:hAnsi="Times New Roman" w:cs="Times New Roman"/>
        </w:rPr>
        <w:t>Convergence</w:t>
      </w:r>
      <w:proofErr w:type="spellEnd"/>
      <w:r w:rsidR="000909D8" w:rsidRPr="003B3182">
        <w:rPr>
          <w:rFonts w:ascii="Times New Roman" w:hAnsi="Times New Roman" w:cs="Times New Roman"/>
        </w:rPr>
        <w:t xml:space="preserve"> </w:t>
      </w:r>
      <w:proofErr w:type="spellStart"/>
      <w:r w:rsidR="000909D8" w:rsidRPr="003B3182">
        <w:rPr>
          <w:rFonts w:ascii="Times New Roman" w:hAnsi="Times New Roman" w:cs="Times New Roman"/>
        </w:rPr>
        <w:t>Hypothesis</w:t>
      </w:r>
      <w:proofErr w:type="spellEnd"/>
      <w:r w:rsidR="000909D8" w:rsidRPr="003B3182">
        <w:rPr>
          <w:rFonts w:ascii="Times New Roman" w:hAnsi="Times New Roman" w:cs="Times New Roman"/>
        </w:rPr>
        <w:t xml:space="preserve">):  </w:t>
      </w:r>
      <w:r w:rsidR="005118C5" w:rsidRPr="003B3182">
        <w:rPr>
          <w:rFonts w:ascii="Times New Roman" w:hAnsi="Times New Roman" w:cs="Times New Roman"/>
        </w:rPr>
        <w:t>Uzun vadede başlangıç koşullarından bağımsız olarak yapısal özellikleri (</w:t>
      </w:r>
      <w:proofErr w:type="spellStart"/>
      <w:r w:rsidR="00121730">
        <w:rPr>
          <w:rFonts w:ascii="Times New Roman" w:hAnsi="Times New Roman" w:cs="Times New Roman"/>
        </w:rPr>
        <w:t>Ö</w:t>
      </w:r>
      <w:r w:rsidR="005118C5" w:rsidRPr="003B3182">
        <w:rPr>
          <w:rFonts w:ascii="Times New Roman" w:hAnsi="Times New Roman" w:cs="Times New Roman"/>
        </w:rPr>
        <w:t>rn</w:t>
      </w:r>
      <w:proofErr w:type="spellEnd"/>
      <w:proofErr w:type="gramStart"/>
      <w:r w:rsidR="005118C5" w:rsidRPr="003B3182">
        <w:rPr>
          <w:rFonts w:ascii="Times New Roman" w:hAnsi="Times New Roman" w:cs="Times New Roman"/>
        </w:rPr>
        <w:t>.:</w:t>
      </w:r>
      <w:proofErr w:type="gramEnd"/>
      <w:r w:rsidR="005118C5" w:rsidRPr="003B3182">
        <w:rPr>
          <w:rFonts w:ascii="Times New Roman" w:hAnsi="Times New Roman" w:cs="Times New Roman"/>
        </w:rPr>
        <w:t xml:space="preserve"> Tercihler, teknolojiler, nüfus artış oranları, hükümet politikaları vb.) bakımından özdeş olan ülkelerin kişi başına düşen gelirleri</w:t>
      </w:r>
      <w:r w:rsidR="00784F1A" w:rsidRPr="003B3182">
        <w:rPr>
          <w:rFonts w:ascii="Times New Roman" w:hAnsi="Times New Roman" w:cs="Times New Roman"/>
        </w:rPr>
        <w:t>nin</w:t>
      </w:r>
      <w:r w:rsidR="005118C5" w:rsidRPr="003B3182">
        <w:rPr>
          <w:rFonts w:ascii="Times New Roman" w:hAnsi="Times New Roman" w:cs="Times New Roman"/>
        </w:rPr>
        <w:t xml:space="preserve"> birbirine yakınsa</w:t>
      </w:r>
      <w:r w:rsidR="00931D4E" w:rsidRPr="003B3182">
        <w:rPr>
          <w:rFonts w:ascii="Times New Roman" w:hAnsi="Times New Roman" w:cs="Times New Roman"/>
        </w:rPr>
        <w:t>ması</w:t>
      </w:r>
      <w:r w:rsidR="00171E43">
        <w:rPr>
          <w:rStyle w:val="DipnotBavurusu"/>
          <w:rFonts w:ascii="Times New Roman" w:hAnsi="Times New Roman" w:cs="Times New Roman"/>
        </w:rPr>
        <w:footnoteReference w:id="10"/>
      </w:r>
      <w:r w:rsidR="00F7472B" w:rsidRPr="003B3182">
        <w:rPr>
          <w:rFonts w:ascii="Times New Roman" w:hAnsi="Times New Roman" w:cs="Times New Roman"/>
        </w:rPr>
        <w:t>; (iii)</w:t>
      </w:r>
      <w:r w:rsidR="004823E1" w:rsidRPr="003B3182">
        <w:rPr>
          <w:rFonts w:ascii="Times New Roman" w:hAnsi="Times New Roman" w:cs="Times New Roman"/>
        </w:rPr>
        <w:t xml:space="preserve"> </w:t>
      </w:r>
      <w:r w:rsidRPr="003B3182">
        <w:rPr>
          <w:rFonts w:ascii="Times New Roman" w:hAnsi="Times New Roman" w:cs="Times New Roman"/>
        </w:rPr>
        <w:t>Kulüp yakınsama hipotezi</w:t>
      </w:r>
      <w:r w:rsidR="00C74822" w:rsidRPr="003B3182">
        <w:rPr>
          <w:rFonts w:ascii="Times New Roman" w:hAnsi="Times New Roman" w:cs="Times New Roman"/>
        </w:rPr>
        <w:t xml:space="preserve"> </w:t>
      </w:r>
      <w:r w:rsidR="00C23498">
        <w:rPr>
          <w:rFonts w:ascii="Times New Roman" w:hAnsi="Times New Roman" w:cs="Times New Roman"/>
        </w:rPr>
        <w:t xml:space="preserve">(Club </w:t>
      </w:r>
      <w:proofErr w:type="spellStart"/>
      <w:r w:rsidR="00C23498">
        <w:rPr>
          <w:rFonts w:ascii="Times New Roman" w:hAnsi="Times New Roman" w:cs="Times New Roman"/>
        </w:rPr>
        <w:t>Convergence</w:t>
      </w:r>
      <w:proofErr w:type="spellEnd"/>
      <w:r w:rsidR="00C23498">
        <w:rPr>
          <w:rFonts w:ascii="Times New Roman" w:hAnsi="Times New Roman" w:cs="Times New Roman"/>
        </w:rPr>
        <w:t xml:space="preserve"> </w:t>
      </w:r>
      <w:proofErr w:type="spellStart"/>
      <w:r w:rsidR="00C23498">
        <w:rPr>
          <w:rFonts w:ascii="Times New Roman" w:hAnsi="Times New Roman" w:cs="Times New Roman"/>
        </w:rPr>
        <w:t>Hypothesis</w:t>
      </w:r>
      <w:proofErr w:type="spellEnd"/>
      <w:r w:rsidR="00C23498">
        <w:rPr>
          <w:rFonts w:ascii="Times New Roman" w:hAnsi="Times New Roman" w:cs="Times New Roman"/>
        </w:rPr>
        <w:t xml:space="preserve">): </w:t>
      </w:r>
      <w:r w:rsidR="004228BD" w:rsidRPr="003B3182">
        <w:rPr>
          <w:rFonts w:ascii="Times New Roman" w:hAnsi="Times New Roman" w:cs="Times New Roman"/>
        </w:rPr>
        <w:t xml:space="preserve">Uzun vadede başlangıç koşullarından bağımsız olarak yapısal özellikleri </w:t>
      </w:r>
      <w:r w:rsidRPr="003B3182">
        <w:rPr>
          <w:rFonts w:ascii="Times New Roman" w:hAnsi="Times New Roman" w:cs="Times New Roman"/>
        </w:rPr>
        <w:t>(kutuplaşma, sürekli yoksulluk ve kümelenme)</w:t>
      </w:r>
      <w:r w:rsidR="00563B87" w:rsidRPr="003B3182">
        <w:rPr>
          <w:rFonts w:ascii="Times New Roman" w:hAnsi="Times New Roman" w:cs="Times New Roman"/>
        </w:rPr>
        <w:t xml:space="preserve"> özdeş olan </w:t>
      </w:r>
      <w:r w:rsidR="0075656D" w:rsidRPr="003B3182">
        <w:rPr>
          <w:rFonts w:ascii="Times New Roman" w:hAnsi="Times New Roman" w:cs="Times New Roman"/>
        </w:rPr>
        <w:t>ülkeler</w:t>
      </w:r>
      <w:r w:rsidR="00784F1A" w:rsidRPr="003B3182">
        <w:rPr>
          <w:rFonts w:ascii="Times New Roman" w:hAnsi="Times New Roman" w:cs="Times New Roman"/>
        </w:rPr>
        <w:t>in</w:t>
      </w:r>
      <w:r w:rsidR="0075656D" w:rsidRPr="003B3182">
        <w:rPr>
          <w:rFonts w:ascii="Times New Roman" w:hAnsi="Times New Roman" w:cs="Times New Roman"/>
        </w:rPr>
        <w:t xml:space="preserve"> birbirine</w:t>
      </w:r>
      <w:r w:rsidR="00563B87" w:rsidRPr="003B3182">
        <w:rPr>
          <w:rFonts w:ascii="Times New Roman" w:hAnsi="Times New Roman" w:cs="Times New Roman"/>
        </w:rPr>
        <w:t xml:space="preserve"> yakın</w:t>
      </w:r>
      <w:r w:rsidR="00931D4E" w:rsidRPr="003B3182">
        <w:rPr>
          <w:rFonts w:ascii="Times New Roman" w:hAnsi="Times New Roman" w:cs="Times New Roman"/>
        </w:rPr>
        <w:t>saması</w:t>
      </w:r>
      <w:r w:rsidR="00C23498">
        <w:rPr>
          <w:rFonts w:ascii="Times New Roman" w:hAnsi="Times New Roman" w:cs="Times New Roman"/>
        </w:rPr>
        <w:t>.</w:t>
      </w:r>
      <w:r w:rsidR="00B06330">
        <w:rPr>
          <w:rStyle w:val="DipnotBavurusu"/>
          <w:rFonts w:ascii="Times New Roman" w:hAnsi="Times New Roman" w:cs="Times New Roman"/>
        </w:rPr>
        <w:footnoteReference w:id="11"/>
      </w:r>
      <w:r w:rsidR="0059499E" w:rsidRPr="003B3182">
        <w:rPr>
          <w:rFonts w:ascii="Times New Roman" w:hAnsi="Times New Roman" w:cs="Times New Roman"/>
        </w:rPr>
        <w:t xml:space="preserve"> </w:t>
      </w:r>
      <w:proofErr w:type="spellStart"/>
      <w:r w:rsidR="009D7306" w:rsidRPr="003B3182">
        <w:rPr>
          <w:rFonts w:ascii="Times New Roman" w:hAnsi="Times New Roman" w:cs="Times New Roman"/>
        </w:rPr>
        <w:t>Galor</w:t>
      </w:r>
      <w:proofErr w:type="spellEnd"/>
      <w:r w:rsidR="009D7306" w:rsidRPr="003B3182">
        <w:rPr>
          <w:rFonts w:ascii="Times New Roman" w:hAnsi="Times New Roman" w:cs="Times New Roman"/>
        </w:rPr>
        <w:t xml:space="preserve"> (1996)’a göre; </w:t>
      </w:r>
      <w:r w:rsidR="00883033" w:rsidRPr="003B3182">
        <w:rPr>
          <w:rFonts w:ascii="Times New Roman" w:hAnsi="Times New Roman" w:cs="Times New Roman"/>
        </w:rPr>
        <w:t>yaygın görüşün aksine</w:t>
      </w:r>
      <w:r w:rsidR="009D7306" w:rsidRPr="003B3182">
        <w:rPr>
          <w:rFonts w:ascii="Times New Roman" w:hAnsi="Times New Roman" w:cs="Times New Roman"/>
        </w:rPr>
        <w:t xml:space="preserve"> geleneksel </w:t>
      </w:r>
      <w:proofErr w:type="spellStart"/>
      <w:r w:rsidR="00883033" w:rsidRPr="003B3182">
        <w:rPr>
          <w:rFonts w:ascii="Times New Roman" w:hAnsi="Times New Roman" w:cs="Times New Roman"/>
        </w:rPr>
        <w:t>N</w:t>
      </w:r>
      <w:r w:rsidR="009D7306" w:rsidRPr="003B3182">
        <w:rPr>
          <w:rFonts w:ascii="Times New Roman" w:hAnsi="Times New Roman" w:cs="Times New Roman"/>
        </w:rPr>
        <w:t>eoklasik</w:t>
      </w:r>
      <w:proofErr w:type="spellEnd"/>
      <w:r w:rsidR="009D7306" w:rsidRPr="003B3182">
        <w:rPr>
          <w:rFonts w:ascii="Times New Roman" w:hAnsi="Times New Roman" w:cs="Times New Roman"/>
        </w:rPr>
        <w:t xml:space="preserve"> büyüme </w:t>
      </w:r>
      <w:proofErr w:type="gramStart"/>
      <w:r w:rsidR="009D7306" w:rsidRPr="003B3182">
        <w:rPr>
          <w:rFonts w:ascii="Times New Roman" w:hAnsi="Times New Roman" w:cs="Times New Roman"/>
        </w:rPr>
        <w:t>paradigması</w:t>
      </w:r>
      <w:proofErr w:type="gramEnd"/>
      <w:r w:rsidR="009D7306" w:rsidRPr="003B3182">
        <w:rPr>
          <w:rFonts w:ascii="Times New Roman" w:hAnsi="Times New Roman" w:cs="Times New Roman"/>
        </w:rPr>
        <w:t xml:space="preserve"> hem koşullu yakınsama hipotezini hem de kulüp yakınsama hipotezini </w:t>
      </w:r>
      <w:r w:rsidR="00883033" w:rsidRPr="003B3182">
        <w:rPr>
          <w:rFonts w:ascii="Times New Roman" w:hAnsi="Times New Roman" w:cs="Times New Roman"/>
        </w:rPr>
        <w:t xml:space="preserve">üretmektedir. </w:t>
      </w:r>
      <w:r w:rsidR="00D7411A" w:rsidRPr="003B3182">
        <w:rPr>
          <w:rFonts w:ascii="Times New Roman" w:hAnsi="Times New Roman" w:cs="Times New Roman"/>
        </w:rPr>
        <w:t xml:space="preserve"> Ayrıca, </w:t>
      </w:r>
      <w:proofErr w:type="spellStart"/>
      <w:r w:rsidR="00C74C6E" w:rsidRPr="003B3182">
        <w:rPr>
          <w:rFonts w:ascii="Times New Roman" w:hAnsi="Times New Roman" w:cs="Times New Roman"/>
        </w:rPr>
        <w:t>Galor</w:t>
      </w:r>
      <w:proofErr w:type="spellEnd"/>
      <w:r w:rsidR="00C74C6E" w:rsidRPr="003B3182">
        <w:rPr>
          <w:rFonts w:ascii="Times New Roman" w:hAnsi="Times New Roman" w:cs="Times New Roman"/>
        </w:rPr>
        <w:t xml:space="preserve"> (1996); kulüp yakınsamasını</w:t>
      </w:r>
      <w:r w:rsidR="00121730">
        <w:rPr>
          <w:rFonts w:ascii="Times New Roman" w:hAnsi="Times New Roman" w:cs="Times New Roman"/>
        </w:rPr>
        <w:t>n</w:t>
      </w:r>
      <w:r w:rsidR="00C74C6E" w:rsidRPr="003B3182">
        <w:rPr>
          <w:rFonts w:ascii="Times New Roman" w:hAnsi="Times New Roman" w:cs="Times New Roman"/>
        </w:rPr>
        <w:t xml:space="preserve">, </w:t>
      </w:r>
      <w:r w:rsidR="009D7306" w:rsidRPr="003B3182">
        <w:rPr>
          <w:rFonts w:ascii="Times New Roman" w:hAnsi="Times New Roman" w:cs="Times New Roman"/>
        </w:rPr>
        <w:t xml:space="preserve">koşullu yakınsama ile rekabet </w:t>
      </w:r>
      <w:r w:rsidR="00C74C6E" w:rsidRPr="003B3182">
        <w:rPr>
          <w:rFonts w:ascii="Times New Roman" w:hAnsi="Times New Roman" w:cs="Times New Roman"/>
        </w:rPr>
        <w:t xml:space="preserve">edecek derecede önemli olduğunu ifade etmektedir. </w:t>
      </w:r>
      <w:r w:rsidR="00D7411A" w:rsidRPr="003B3182">
        <w:rPr>
          <w:rFonts w:ascii="Times New Roman" w:hAnsi="Times New Roman" w:cs="Times New Roman"/>
        </w:rPr>
        <w:t xml:space="preserve"> </w:t>
      </w:r>
    </w:p>
    <w:p w:rsidR="00DF430A" w:rsidRPr="003B3182" w:rsidRDefault="00533201" w:rsidP="00CB0B85">
      <w:pPr>
        <w:pStyle w:val="ListeParagraf"/>
        <w:numPr>
          <w:ilvl w:val="0"/>
          <w:numId w:val="2"/>
        </w:numPr>
        <w:spacing w:after="120" w:line="276" w:lineRule="auto"/>
        <w:ind w:hanging="371"/>
        <w:jc w:val="both"/>
        <w:rPr>
          <w:rFonts w:ascii="Times New Roman" w:hAnsi="Times New Roman" w:cs="Times New Roman"/>
          <w:b/>
        </w:rPr>
      </w:pPr>
      <w:r w:rsidRPr="003B3182">
        <w:rPr>
          <w:rFonts w:ascii="Times New Roman" w:hAnsi="Times New Roman" w:cs="Times New Roman"/>
          <w:b/>
        </w:rPr>
        <w:t>Literat</w:t>
      </w:r>
      <w:r w:rsidR="00241711" w:rsidRPr="003B3182">
        <w:rPr>
          <w:rFonts w:ascii="Times New Roman" w:hAnsi="Times New Roman" w:cs="Times New Roman"/>
          <w:b/>
        </w:rPr>
        <w:t>ür</w:t>
      </w:r>
      <w:r w:rsidR="00AA6968" w:rsidRPr="003B3182">
        <w:rPr>
          <w:rFonts w:ascii="Times New Roman" w:hAnsi="Times New Roman" w:cs="Times New Roman"/>
          <w:b/>
        </w:rPr>
        <w:t xml:space="preserve"> Taraması</w:t>
      </w:r>
    </w:p>
    <w:p w:rsidR="00573EEC" w:rsidRDefault="00B87D82" w:rsidP="00CB0B85">
      <w:pPr>
        <w:spacing w:after="120" w:line="276" w:lineRule="auto"/>
        <w:ind w:firstLine="709"/>
        <w:jc w:val="both"/>
        <w:rPr>
          <w:rFonts w:ascii="Times New Roman" w:hAnsi="Times New Roman" w:cs="Times New Roman"/>
        </w:rPr>
      </w:pPr>
      <w:r w:rsidRPr="003B3182">
        <w:rPr>
          <w:rFonts w:ascii="Times New Roman" w:hAnsi="Times New Roman" w:cs="Times New Roman"/>
        </w:rPr>
        <w:t>Uluslara</w:t>
      </w:r>
      <w:r w:rsidR="001629A5">
        <w:rPr>
          <w:rFonts w:ascii="Times New Roman" w:hAnsi="Times New Roman" w:cs="Times New Roman"/>
        </w:rPr>
        <w:t>rası ticaretin liberalleşmesi ile</w:t>
      </w:r>
      <w:r w:rsidRPr="003B3182">
        <w:rPr>
          <w:rFonts w:ascii="Times New Roman" w:hAnsi="Times New Roman" w:cs="Times New Roman"/>
        </w:rPr>
        <w:t xml:space="preserve"> gel</w:t>
      </w:r>
      <w:r w:rsidR="00936EED">
        <w:rPr>
          <w:rFonts w:ascii="Times New Roman" w:hAnsi="Times New Roman" w:cs="Times New Roman"/>
        </w:rPr>
        <w:t>ir açığının kapanması arasında</w:t>
      </w:r>
      <w:r w:rsidRPr="003B3182">
        <w:rPr>
          <w:rFonts w:ascii="Times New Roman" w:hAnsi="Times New Roman" w:cs="Times New Roman"/>
        </w:rPr>
        <w:t xml:space="preserve"> pozi</w:t>
      </w:r>
      <w:r w:rsidR="00936EED">
        <w:rPr>
          <w:rFonts w:ascii="Times New Roman" w:hAnsi="Times New Roman" w:cs="Times New Roman"/>
        </w:rPr>
        <w:t xml:space="preserve">tif yönlü ilişki </w:t>
      </w:r>
      <w:r w:rsidR="001629A5">
        <w:rPr>
          <w:rFonts w:ascii="Times New Roman" w:hAnsi="Times New Roman" w:cs="Times New Roman"/>
        </w:rPr>
        <w:t>olduğunu savunanların (ekonomik yakınsamayı savunanlar)</w:t>
      </w:r>
      <w:r w:rsidRPr="003B3182">
        <w:rPr>
          <w:rFonts w:ascii="Times New Roman" w:hAnsi="Times New Roman" w:cs="Times New Roman"/>
        </w:rPr>
        <w:t xml:space="preserve"> </w:t>
      </w:r>
      <w:r w:rsidR="003F00F9">
        <w:rPr>
          <w:rFonts w:ascii="Times New Roman" w:hAnsi="Times New Roman" w:cs="Times New Roman"/>
        </w:rPr>
        <w:t xml:space="preserve"> görüşleri</w:t>
      </w:r>
      <w:r w:rsidR="008F7DC5">
        <w:rPr>
          <w:rFonts w:ascii="Times New Roman" w:hAnsi="Times New Roman" w:cs="Times New Roman"/>
        </w:rPr>
        <w:t>,</w:t>
      </w:r>
      <w:r w:rsidR="001629A5">
        <w:rPr>
          <w:rFonts w:ascii="Times New Roman" w:hAnsi="Times New Roman" w:cs="Times New Roman"/>
        </w:rPr>
        <w:t xml:space="preserve"> temelde </w:t>
      </w:r>
      <w:r w:rsidRPr="003B3182">
        <w:rPr>
          <w:rFonts w:ascii="Times New Roman" w:hAnsi="Times New Roman" w:cs="Times New Roman"/>
        </w:rPr>
        <w:t xml:space="preserve">Klasik ve </w:t>
      </w:r>
      <w:proofErr w:type="spellStart"/>
      <w:r w:rsidRPr="003B3182">
        <w:rPr>
          <w:rFonts w:ascii="Times New Roman" w:hAnsi="Times New Roman" w:cs="Times New Roman"/>
        </w:rPr>
        <w:t>Neoklasik</w:t>
      </w:r>
      <w:proofErr w:type="spellEnd"/>
      <w:r w:rsidRPr="003B3182">
        <w:rPr>
          <w:rFonts w:ascii="Times New Roman" w:hAnsi="Times New Roman" w:cs="Times New Roman"/>
        </w:rPr>
        <w:t xml:space="preserve"> </w:t>
      </w:r>
      <w:r w:rsidR="00F75FAD">
        <w:rPr>
          <w:rFonts w:ascii="Times New Roman" w:hAnsi="Times New Roman" w:cs="Times New Roman"/>
        </w:rPr>
        <w:t>iktisadi görüşlere</w:t>
      </w:r>
      <w:r w:rsidR="003F00F9">
        <w:rPr>
          <w:rFonts w:ascii="Times New Roman" w:hAnsi="Times New Roman" w:cs="Times New Roman"/>
        </w:rPr>
        <w:t xml:space="preserve"> </w:t>
      </w:r>
      <w:r w:rsidR="001629A5">
        <w:rPr>
          <w:rFonts w:ascii="Times New Roman" w:hAnsi="Times New Roman" w:cs="Times New Roman"/>
        </w:rPr>
        <w:t xml:space="preserve">dayanmaktadır. </w:t>
      </w:r>
      <w:r w:rsidRPr="003B3182">
        <w:rPr>
          <w:rFonts w:ascii="Times New Roman" w:hAnsi="Times New Roman" w:cs="Times New Roman"/>
        </w:rPr>
        <w:t xml:space="preserve">Diğer bir ifadeyle, uluslararası ticarettin önündeki engellerin kaldırılması veya azaltılmasının ekonomik yakınsamayı teşvik etme gücü, Klasik ve </w:t>
      </w:r>
      <w:proofErr w:type="spellStart"/>
      <w:r w:rsidRPr="003B3182">
        <w:rPr>
          <w:rFonts w:ascii="Times New Roman" w:hAnsi="Times New Roman" w:cs="Times New Roman"/>
        </w:rPr>
        <w:t>Neoklasik</w:t>
      </w:r>
      <w:proofErr w:type="spellEnd"/>
      <w:r w:rsidRPr="003B3182">
        <w:rPr>
          <w:rFonts w:ascii="Times New Roman" w:hAnsi="Times New Roman" w:cs="Times New Roman"/>
        </w:rPr>
        <w:t xml:space="preserve"> iktisadın savunduğu bir </w:t>
      </w:r>
      <w:r w:rsidR="00012F20">
        <w:rPr>
          <w:rFonts w:ascii="Times New Roman" w:hAnsi="Times New Roman" w:cs="Times New Roman"/>
        </w:rPr>
        <w:t>görüş</w:t>
      </w:r>
      <w:r w:rsidRPr="003B3182">
        <w:rPr>
          <w:rFonts w:ascii="Times New Roman" w:hAnsi="Times New Roman" w:cs="Times New Roman"/>
        </w:rPr>
        <w:t xml:space="preserve"> olup, geçmişi Klasik ekollün kurucularında</w:t>
      </w:r>
      <w:r w:rsidR="00F61B21" w:rsidRPr="003B3182">
        <w:rPr>
          <w:rFonts w:ascii="Times New Roman" w:hAnsi="Times New Roman" w:cs="Times New Roman"/>
        </w:rPr>
        <w:t>n</w:t>
      </w:r>
      <w:r w:rsidRPr="003B3182">
        <w:rPr>
          <w:rFonts w:ascii="Times New Roman" w:hAnsi="Times New Roman" w:cs="Times New Roman"/>
        </w:rPr>
        <w:t xml:space="preserve"> A. Smith’</w:t>
      </w:r>
      <w:r w:rsidR="000B04E9">
        <w:rPr>
          <w:rFonts w:ascii="Times New Roman" w:hAnsi="Times New Roman" w:cs="Times New Roman"/>
        </w:rPr>
        <w:t>in</w:t>
      </w:r>
      <w:r w:rsidRPr="003B3182">
        <w:rPr>
          <w:rFonts w:ascii="Times New Roman" w:hAnsi="Times New Roman" w:cs="Times New Roman"/>
        </w:rPr>
        <w:t xml:space="preserve"> görüşlerine </w:t>
      </w:r>
      <w:r w:rsidR="00F61B21" w:rsidRPr="003B3182">
        <w:rPr>
          <w:rFonts w:ascii="Times New Roman" w:hAnsi="Times New Roman" w:cs="Times New Roman"/>
        </w:rPr>
        <w:t xml:space="preserve">kadar </w:t>
      </w:r>
      <w:r w:rsidRPr="003B3182">
        <w:rPr>
          <w:rFonts w:ascii="Times New Roman" w:hAnsi="Times New Roman" w:cs="Times New Roman"/>
        </w:rPr>
        <w:t>uzanmaktadır (Bkz</w:t>
      </w:r>
      <w:proofErr w:type="gramStart"/>
      <w:r w:rsidRPr="003B3182">
        <w:rPr>
          <w:rFonts w:ascii="Times New Roman" w:hAnsi="Times New Roman" w:cs="Times New Roman"/>
        </w:rPr>
        <w:t>.:</w:t>
      </w:r>
      <w:proofErr w:type="gramEnd"/>
      <w:r w:rsidRPr="003B3182">
        <w:rPr>
          <w:rFonts w:ascii="Times New Roman" w:hAnsi="Times New Roman" w:cs="Times New Roman"/>
        </w:rPr>
        <w:t xml:space="preserve"> </w:t>
      </w:r>
      <w:proofErr w:type="spellStart"/>
      <w:r w:rsidRPr="003B3182">
        <w:rPr>
          <w:rFonts w:ascii="Times New Roman" w:hAnsi="Times New Roman" w:cs="Times New Roman"/>
        </w:rPr>
        <w:t>Sachs</w:t>
      </w:r>
      <w:proofErr w:type="spellEnd"/>
      <w:r w:rsidRPr="003B3182">
        <w:rPr>
          <w:rFonts w:ascii="Times New Roman" w:hAnsi="Times New Roman" w:cs="Times New Roman"/>
        </w:rPr>
        <w:t xml:space="preserve"> vd., 1995).  Değinilen ekollerin savunucuları</w:t>
      </w:r>
      <w:r w:rsidR="00492AE7">
        <w:rPr>
          <w:rFonts w:ascii="Times New Roman" w:hAnsi="Times New Roman" w:cs="Times New Roman"/>
        </w:rPr>
        <w:t>,</w:t>
      </w:r>
      <w:r w:rsidRPr="003B3182">
        <w:rPr>
          <w:rFonts w:ascii="Times New Roman" w:hAnsi="Times New Roman" w:cs="Times New Roman"/>
        </w:rPr>
        <w:t xml:space="preserve"> uluslararası ticarettin önündeki engellerin kaldırılması veya azaltılmasının, sayısız kanal</w:t>
      </w:r>
      <w:r w:rsidR="004527E6">
        <w:rPr>
          <w:rFonts w:ascii="Times New Roman" w:hAnsi="Times New Roman" w:cs="Times New Roman"/>
        </w:rPr>
        <w:t>lar</w:t>
      </w:r>
      <w:r w:rsidRPr="00F82B96">
        <w:rPr>
          <w:rFonts w:ascii="Times New Roman" w:hAnsi="Times New Roman" w:cs="Times New Roman"/>
        </w:rPr>
        <w:t xml:space="preserve"> </w:t>
      </w:r>
      <w:r w:rsidR="00D91F64">
        <w:rPr>
          <w:rFonts w:ascii="Times New Roman" w:hAnsi="Times New Roman" w:cs="Times New Roman"/>
        </w:rPr>
        <w:t>vasıtasıyla</w:t>
      </w:r>
      <w:r w:rsidRPr="00F82B96">
        <w:rPr>
          <w:rFonts w:ascii="Times New Roman" w:hAnsi="Times New Roman" w:cs="Times New Roman"/>
        </w:rPr>
        <w:t xml:space="preserve"> </w:t>
      </w:r>
      <w:r w:rsidR="00981C95">
        <w:rPr>
          <w:rFonts w:ascii="Times New Roman" w:hAnsi="Times New Roman" w:cs="Times New Roman"/>
        </w:rPr>
        <w:t>ekonomik büyümeyi desteklediği</w:t>
      </w:r>
      <w:r w:rsidR="00664C31">
        <w:rPr>
          <w:rFonts w:ascii="Times New Roman" w:hAnsi="Times New Roman" w:cs="Times New Roman"/>
        </w:rPr>
        <w:t>ni</w:t>
      </w:r>
      <w:r w:rsidRPr="00F82B96">
        <w:rPr>
          <w:rFonts w:ascii="Times New Roman" w:hAnsi="Times New Roman" w:cs="Times New Roman"/>
        </w:rPr>
        <w:t xml:space="preserve"> ileri sürmektedir</w:t>
      </w:r>
      <w:r w:rsidR="00664C31">
        <w:rPr>
          <w:rFonts w:ascii="Times New Roman" w:hAnsi="Times New Roman" w:cs="Times New Roman"/>
        </w:rPr>
        <w:t>ler</w:t>
      </w:r>
      <w:r w:rsidRPr="00F82B96">
        <w:rPr>
          <w:rFonts w:ascii="Times New Roman" w:hAnsi="Times New Roman" w:cs="Times New Roman"/>
        </w:rPr>
        <w:t xml:space="preserve">. </w:t>
      </w:r>
    </w:p>
    <w:p w:rsidR="0050795A" w:rsidRPr="00F82B96" w:rsidRDefault="0050795A" w:rsidP="00CB0B85">
      <w:pPr>
        <w:spacing w:after="120" w:line="276" w:lineRule="auto"/>
        <w:ind w:firstLine="709"/>
        <w:jc w:val="both"/>
        <w:rPr>
          <w:rFonts w:ascii="Times New Roman" w:hAnsi="Times New Roman" w:cs="Times New Roman"/>
        </w:rPr>
      </w:pPr>
      <w:proofErr w:type="spellStart"/>
      <w:r w:rsidRPr="00F82B96">
        <w:rPr>
          <w:rFonts w:ascii="Times New Roman" w:hAnsi="Times New Roman" w:cs="Times New Roman"/>
        </w:rPr>
        <w:t>Barro</w:t>
      </w:r>
      <w:proofErr w:type="spellEnd"/>
      <w:r w:rsidRPr="00F82B96">
        <w:rPr>
          <w:rFonts w:ascii="Times New Roman" w:hAnsi="Times New Roman" w:cs="Times New Roman"/>
        </w:rPr>
        <w:t xml:space="preserve"> ve Sala-i-Martin (1990)’e göre</w:t>
      </w:r>
      <w:r w:rsidR="008C4FB4">
        <w:rPr>
          <w:rFonts w:ascii="Times New Roman" w:hAnsi="Times New Roman" w:cs="Times New Roman"/>
        </w:rPr>
        <w:t>;</w:t>
      </w:r>
      <w:r w:rsidRPr="00F82B96">
        <w:rPr>
          <w:rFonts w:ascii="Times New Roman" w:hAnsi="Times New Roman" w:cs="Times New Roman"/>
        </w:rPr>
        <w:t xml:space="preserve"> </w:t>
      </w:r>
      <w:r w:rsidR="009A2BEB">
        <w:rPr>
          <w:rFonts w:ascii="Times New Roman" w:hAnsi="Times New Roman" w:cs="Times New Roman"/>
        </w:rPr>
        <w:t xml:space="preserve">her </w:t>
      </w:r>
      <w:r w:rsidRPr="00F82B96">
        <w:rPr>
          <w:rFonts w:ascii="Times New Roman" w:hAnsi="Times New Roman" w:cs="Times New Roman"/>
        </w:rPr>
        <w:t xml:space="preserve">iki </w:t>
      </w:r>
      <w:r w:rsidR="00573EEC">
        <w:rPr>
          <w:rFonts w:ascii="Times New Roman" w:hAnsi="Times New Roman" w:cs="Times New Roman"/>
        </w:rPr>
        <w:t xml:space="preserve">teori </w:t>
      </w:r>
      <w:r w:rsidR="009A2BEB">
        <w:rPr>
          <w:rFonts w:ascii="Times New Roman" w:hAnsi="Times New Roman" w:cs="Times New Roman"/>
        </w:rPr>
        <w:t xml:space="preserve">de </w:t>
      </w:r>
      <w:r w:rsidR="00573EEC">
        <w:rPr>
          <w:rFonts w:ascii="Times New Roman" w:hAnsi="Times New Roman" w:cs="Times New Roman"/>
        </w:rPr>
        <w:t xml:space="preserve">gerçeklerle örtüşmektedir. </w:t>
      </w:r>
      <w:r w:rsidRPr="00F82B96">
        <w:rPr>
          <w:rFonts w:ascii="Times New Roman" w:hAnsi="Times New Roman" w:cs="Times New Roman"/>
        </w:rPr>
        <w:t xml:space="preserve"> </w:t>
      </w:r>
      <w:proofErr w:type="spellStart"/>
      <w:r w:rsidR="00573EEC" w:rsidRPr="00573EEC">
        <w:rPr>
          <w:rFonts w:ascii="Times New Roman" w:hAnsi="Times New Roman" w:cs="Times New Roman"/>
        </w:rPr>
        <w:t>Barro</w:t>
      </w:r>
      <w:proofErr w:type="spellEnd"/>
      <w:r w:rsidR="00573EEC" w:rsidRPr="00573EEC">
        <w:rPr>
          <w:rFonts w:ascii="Times New Roman" w:hAnsi="Times New Roman" w:cs="Times New Roman"/>
        </w:rPr>
        <w:t xml:space="preserve"> ve Sala-i-Martin (1990)</w:t>
      </w:r>
      <w:r w:rsidR="00573EEC">
        <w:rPr>
          <w:rFonts w:ascii="Times New Roman" w:hAnsi="Times New Roman" w:cs="Times New Roman"/>
        </w:rPr>
        <w:t>; g</w:t>
      </w:r>
      <w:r w:rsidRPr="00F82B96">
        <w:rPr>
          <w:rFonts w:ascii="Times New Roman" w:hAnsi="Times New Roman" w:cs="Times New Roman"/>
        </w:rPr>
        <w:t xml:space="preserve">eniş bir şekilde tanımlanmış sermaye ve </w:t>
      </w:r>
      <w:r w:rsidR="0047685B" w:rsidRPr="00F82B96">
        <w:rPr>
          <w:rFonts w:ascii="Times New Roman" w:hAnsi="Times New Roman" w:cs="Times New Roman"/>
        </w:rPr>
        <w:t xml:space="preserve">sınırlı role sahip </w:t>
      </w:r>
      <w:r w:rsidRPr="00F82B96">
        <w:rPr>
          <w:rFonts w:ascii="Times New Roman" w:hAnsi="Times New Roman" w:cs="Times New Roman"/>
        </w:rPr>
        <w:t>azalan getiriler</w:t>
      </w:r>
      <w:r w:rsidR="0047685B" w:rsidRPr="00F82B96">
        <w:rPr>
          <w:rFonts w:ascii="Times New Roman" w:hAnsi="Times New Roman" w:cs="Times New Roman"/>
        </w:rPr>
        <w:t xml:space="preserve"> ilkesi geçerli ise,</w:t>
      </w:r>
      <w:r w:rsidRPr="00F82B96">
        <w:rPr>
          <w:rFonts w:ascii="Times New Roman" w:hAnsi="Times New Roman" w:cs="Times New Roman"/>
        </w:rPr>
        <w:t xml:space="preserve"> </w:t>
      </w:r>
      <w:proofErr w:type="spellStart"/>
      <w:r w:rsidRPr="00F82B96">
        <w:rPr>
          <w:rFonts w:ascii="Times New Roman" w:hAnsi="Times New Roman" w:cs="Times New Roman"/>
        </w:rPr>
        <w:t>Neoklasik</w:t>
      </w:r>
      <w:proofErr w:type="spellEnd"/>
      <w:r w:rsidRPr="00F82B96">
        <w:rPr>
          <w:rFonts w:ascii="Times New Roman" w:hAnsi="Times New Roman" w:cs="Times New Roman"/>
        </w:rPr>
        <w:t xml:space="preserve"> büyüme modeli</w:t>
      </w:r>
      <w:r w:rsidR="00573EEC">
        <w:rPr>
          <w:rFonts w:ascii="Times New Roman" w:hAnsi="Times New Roman" w:cs="Times New Roman"/>
        </w:rPr>
        <w:t>nden;</w:t>
      </w:r>
      <w:r w:rsidR="005E7734" w:rsidRPr="00F82B96">
        <w:rPr>
          <w:rFonts w:ascii="Times New Roman" w:hAnsi="Times New Roman" w:cs="Times New Roman"/>
        </w:rPr>
        <w:t xml:space="preserve"> </w:t>
      </w:r>
      <w:r w:rsidRPr="00F82B96">
        <w:rPr>
          <w:rFonts w:ascii="Times New Roman" w:hAnsi="Times New Roman" w:cs="Times New Roman"/>
        </w:rPr>
        <w:t>sabit getiri ve teknolojinin ekonomiler aras</w:t>
      </w:r>
      <w:r w:rsidR="0047685B" w:rsidRPr="00F82B96">
        <w:rPr>
          <w:rFonts w:ascii="Times New Roman" w:hAnsi="Times New Roman" w:cs="Times New Roman"/>
        </w:rPr>
        <w:t>ında kademeli olarak yayılması söz konusu ise</w:t>
      </w:r>
      <w:r w:rsidR="00907F21">
        <w:rPr>
          <w:rFonts w:ascii="Times New Roman" w:hAnsi="Times New Roman" w:cs="Times New Roman"/>
        </w:rPr>
        <w:t>,</w:t>
      </w:r>
      <w:r w:rsidRPr="00F82B96">
        <w:rPr>
          <w:rFonts w:ascii="Times New Roman" w:hAnsi="Times New Roman" w:cs="Times New Roman"/>
        </w:rPr>
        <w:t xml:space="preserve"> </w:t>
      </w:r>
      <w:r w:rsidR="0047685B" w:rsidRPr="00F82B96">
        <w:rPr>
          <w:rFonts w:ascii="Times New Roman" w:hAnsi="Times New Roman" w:cs="Times New Roman"/>
        </w:rPr>
        <w:t>içsel büyüme modelleri</w:t>
      </w:r>
      <w:r w:rsidR="00573EEC">
        <w:rPr>
          <w:rFonts w:ascii="Times New Roman" w:hAnsi="Times New Roman" w:cs="Times New Roman"/>
        </w:rPr>
        <w:t>nden söz edilebileceğini ileri sürmüşlerdir.</w:t>
      </w:r>
      <w:r w:rsidR="0047685B" w:rsidRPr="00F82B96">
        <w:rPr>
          <w:rFonts w:ascii="Times New Roman" w:hAnsi="Times New Roman" w:cs="Times New Roman"/>
        </w:rPr>
        <w:t xml:space="preserve"> </w:t>
      </w:r>
      <w:proofErr w:type="spellStart"/>
      <w:r w:rsidR="0047685B" w:rsidRPr="00F82B96">
        <w:rPr>
          <w:rFonts w:ascii="Times New Roman" w:hAnsi="Times New Roman" w:cs="Times New Roman"/>
        </w:rPr>
        <w:t>Barro</w:t>
      </w:r>
      <w:proofErr w:type="spellEnd"/>
      <w:r w:rsidR="0047685B" w:rsidRPr="00F82B96">
        <w:rPr>
          <w:rFonts w:ascii="Times New Roman" w:hAnsi="Times New Roman" w:cs="Times New Roman"/>
        </w:rPr>
        <w:t xml:space="preserve"> ve Sala-i-Martin (1990), </w:t>
      </w:r>
      <w:proofErr w:type="spellStart"/>
      <w:r w:rsidR="0047685B" w:rsidRPr="00F82B96">
        <w:rPr>
          <w:rFonts w:ascii="Times New Roman" w:hAnsi="Times New Roman" w:cs="Times New Roman"/>
        </w:rPr>
        <w:t>Neoklasik</w:t>
      </w:r>
      <w:proofErr w:type="spellEnd"/>
      <w:r w:rsidR="0047685B" w:rsidRPr="00F82B96">
        <w:rPr>
          <w:rFonts w:ascii="Times New Roman" w:hAnsi="Times New Roman" w:cs="Times New Roman"/>
        </w:rPr>
        <w:t xml:space="preserve"> büyüme modelinin açık ekonomi </w:t>
      </w:r>
      <w:proofErr w:type="gramStart"/>
      <w:r w:rsidR="0047685B" w:rsidRPr="00F82B96">
        <w:rPr>
          <w:rFonts w:ascii="Times New Roman" w:hAnsi="Times New Roman" w:cs="Times New Roman"/>
        </w:rPr>
        <w:t>versiyonlarında</w:t>
      </w:r>
      <w:proofErr w:type="gramEnd"/>
      <w:r w:rsidR="0047685B" w:rsidRPr="00F82B96">
        <w:rPr>
          <w:rFonts w:ascii="Times New Roman" w:hAnsi="Times New Roman" w:cs="Times New Roman"/>
        </w:rPr>
        <w:t xml:space="preserve"> sermaye getirileri sabit olsa bile teknolojik yayılma ile ilişkili yakınsama etkilerini bulmanın mümkün olduğunu ifade etmektedirler.</w:t>
      </w:r>
      <w:r w:rsidR="00BC60E5">
        <w:rPr>
          <w:rFonts w:ascii="Times New Roman" w:hAnsi="Times New Roman" w:cs="Times New Roman"/>
        </w:rPr>
        <w:t xml:space="preserve"> Ayrıca</w:t>
      </w:r>
      <w:r w:rsidR="0047685B" w:rsidRPr="00F82B96">
        <w:rPr>
          <w:rFonts w:ascii="Times New Roman" w:hAnsi="Times New Roman" w:cs="Times New Roman"/>
        </w:rPr>
        <w:t xml:space="preserve"> </w:t>
      </w:r>
      <w:proofErr w:type="spellStart"/>
      <w:r w:rsidR="00583BB5">
        <w:rPr>
          <w:rFonts w:ascii="Times New Roman" w:hAnsi="Times New Roman" w:cs="Times New Roman"/>
        </w:rPr>
        <w:t>Neoklasik</w:t>
      </w:r>
      <w:proofErr w:type="spellEnd"/>
      <w:r w:rsidR="00583BB5">
        <w:rPr>
          <w:rFonts w:ascii="Times New Roman" w:hAnsi="Times New Roman" w:cs="Times New Roman"/>
        </w:rPr>
        <w:t xml:space="preserve"> modelin, dışa açıklığın</w:t>
      </w:r>
      <w:r w:rsidR="00C169A2" w:rsidRPr="00F82B96">
        <w:rPr>
          <w:rFonts w:ascii="Times New Roman" w:hAnsi="Times New Roman" w:cs="Times New Roman"/>
        </w:rPr>
        <w:t xml:space="preserve"> yak</w:t>
      </w:r>
      <w:r w:rsidR="00907F21">
        <w:rPr>
          <w:rFonts w:ascii="Times New Roman" w:hAnsi="Times New Roman" w:cs="Times New Roman"/>
        </w:rPr>
        <w:t>ınsama sürecini hızlandırdığını</w:t>
      </w:r>
      <w:r w:rsidR="00583BB5">
        <w:rPr>
          <w:rFonts w:ascii="Times New Roman" w:hAnsi="Times New Roman" w:cs="Times New Roman"/>
        </w:rPr>
        <w:t>;</w:t>
      </w:r>
      <w:r w:rsidR="00907F21">
        <w:rPr>
          <w:rFonts w:ascii="Times New Roman" w:hAnsi="Times New Roman" w:cs="Times New Roman"/>
        </w:rPr>
        <w:t xml:space="preserve"> </w:t>
      </w:r>
      <w:r w:rsidR="00C169A2" w:rsidRPr="00F82B96">
        <w:rPr>
          <w:rFonts w:ascii="Times New Roman" w:hAnsi="Times New Roman" w:cs="Times New Roman"/>
        </w:rPr>
        <w:t xml:space="preserve">sermayenin, emeğin ve teknolojinin </w:t>
      </w:r>
      <w:r w:rsidR="00183DAB" w:rsidRPr="00F82B96">
        <w:rPr>
          <w:rFonts w:ascii="Times New Roman" w:hAnsi="Times New Roman" w:cs="Times New Roman"/>
        </w:rPr>
        <w:t>hareketliliğinin</w:t>
      </w:r>
      <w:r w:rsidR="00907F21">
        <w:rPr>
          <w:rFonts w:ascii="Times New Roman" w:hAnsi="Times New Roman" w:cs="Times New Roman"/>
        </w:rPr>
        <w:t xml:space="preserve">, </w:t>
      </w:r>
      <w:r w:rsidR="00183DAB" w:rsidRPr="00F82B96">
        <w:rPr>
          <w:rFonts w:ascii="Times New Roman" w:hAnsi="Times New Roman" w:cs="Times New Roman"/>
        </w:rPr>
        <w:t>fakir</w:t>
      </w:r>
      <w:r w:rsidR="00C169A2" w:rsidRPr="00F82B96">
        <w:rPr>
          <w:rFonts w:ascii="Times New Roman" w:hAnsi="Times New Roman" w:cs="Times New Roman"/>
        </w:rPr>
        <w:t xml:space="preserve"> ekonomilerin zenginlere daha hızlı </w:t>
      </w:r>
      <w:r w:rsidR="00907F21">
        <w:rPr>
          <w:rFonts w:ascii="Times New Roman" w:hAnsi="Times New Roman" w:cs="Times New Roman"/>
        </w:rPr>
        <w:t>yakalamasını</w:t>
      </w:r>
      <w:r w:rsidR="00C169A2" w:rsidRPr="00F82B96">
        <w:rPr>
          <w:rFonts w:ascii="Times New Roman" w:hAnsi="Times New Roman" w:cs="Times New Roman"/>
        </w:rPr>
        <w:t xml:space="preserve"> sağladığını </w:t>
      </w:r>
      <w:r w:rsidR="00BC60E5">
        <w:rPr>
          <w:rFonts w:ascii="Times New Roman" w:hAnsi="Times New Roman" w:cs="Times New Roman"/>
        </w:rPr>
        <w:t>da dile getirmişlerdir.</w:t>
      </w:r>
    </w:p>
    <w:p w:rsidR="00000764" w:rsidRPr="00F82B96" w:rsidRDefault="00573EEC" w:rsidP="00CB0B85">
      <w:pPr>
        <w:spacing w:after="120" w:line="276" w:lineRule="auto"/>
        <w:ind w:firstLine="708"/>
        <w:jc w:val="both"/>
        <w:rPr>
          <w:rFonts w:ascii="Times New Roman" w:hAnsi="Times New Roman" w:cs="Times New Roman"/>
        </w:rPr>
      </w:pPr>
      <w:r>
        <w:rPr>
          <w:rFonts w:ascii="Times New Roman" w:hAnsi="Times New Roman" w:cs="Times New Roman"/>
        </w:rPr>
        <w:t>Bir başka çalışmasında</w:t>
      </w:r>
      <w:r w:rsidR="00F8753C" w:rsidRPr="00F8753C">
        <w:t xml:space="preserve"> </w:t>
      </w:r>
      <w:proofErr w:type="spellStart"/>
      <w:r w:rsidR="00F8753C" w:rsidRPr="00F8753C">
        <w:rPr>
          <w:rFonts w:ascii="Times New Roman" w:hAnsi="Times New Roman" w:cs="Times New Roman"/>
        </w:rPr>
        <w:t>Barro</w:t>
      </w:r>
      <w:proofErr w:type="spellEnd"/>
      <w:r w:rsidR="00F8753C" w:rsidRPr="00F8753C">
        <w:rPr>
          <w:rFonts w:ascii="Times New Roman" w:hAnsi="Times New Roman" w:cs="Times New Roman"/>
        </w:rPr>
        <w:t xml:space="preserve"> ve Sala-I-Martin  (1997),</w:t>
      </w:r>
      <w:r>
        <w:rPr>
          <w:rFonts w:ascii="Times New Roman" w:hAnsi="Times New Roman" w:cs="Times New Roman"/>
        </w:rPr>
        <w:t xml:space="preserve"> </w:t>
      </w:r>
      <w:r w:rsidR="00D77D63">
        <w:rPr>
          <w:rFonts w:ascii="Times New Roman" w:hAnsi="Times New Roman" w:cs="Times New Roman"/>
        </w:rPr>
        <w:t>β koşullu yakınsama kavramına</w:t>
      </w:r>
      <w:r w:rsidR="0001523A" w:rsidRPr="00F82B96">
        <w:rPr>
          <w:rFonts w:ascii="Times New Roman" w:hAnsi="Times New Roman" w:cs="Times New Roman"/>
        </w:rPr>
        <w:t xml:space="preserve"> </w:t>
      </w:r>
      <w:r w:rsidR="00F8753C">
        <w:rPr>
          <w:rFonts w:ascii="Times New Roman" w:hAnsi="Times New Roman" w:cs="Times New Roman"/>
        </w:rPr>
        <w:t>değinmişlerdir.</w:t>
      </w:r>
      <w:r>
        <w:rPr>
          <w:rFonts w:ascii="Times New Roman" w:hAnsi="Times New Roman" w:cs="Times New Roman"/>
        </w:rPr>
        <w:t xml:space="preserve"> Bu çalışmasında</w:t>
      </w:r>
      <w:r w:rsidR="0001523A" w:rsidRPr="00F82B96">
        <w:rPr>
          <w:rFonts w:ascii="Times New Roman" w:hAnsi="Times New Roman" w:cs="Times New Roman"/>
        </w:rPr>
        <w:t xml:space="preserve"> </w:t>
      </w:r>
      <w:proofErr w:type="spellStart"/>
      <w:r w:rsidR="0001523A" w:rsidRPr="00F82B96">
        <w:rPr>
          <w:rFonts w:ascii="Times New Roman" w:hAnsi="Times New Roman" w:cs="Times New Roman"/>
        </w:rPr>
        <w:t>Barro</w:t>
      </w:r>
      <w:proofErr w:type="spellEnd"/>
      <w:r w:rsidR="0001523A" w:rsidRPr="00F82B96">
        <w:rPr>
          <w:rFonts w:ascii="Times New Roman" w:hAnsi="Times New Roman" w:cs="Times New Roman"/>
        </w:rPr>
        <w:t xml:space="preserve"> ve Sala-I-Martin  (1997),</w:t>
      </w:r>
      <w:r w:rsidR="00000764" w:rsidRPr="00F82B96">
        <w:rPr>
          <w:rFonts w:ascii="Times New Roman" w:hAnsi="Times New Roman" w:cs="Times New Roman"/>
        </w:rPr>
        <w:t xml:space="preserve"> </w:t>
      </w:r>
      <w:r w:rsidR="0001523A" w:rsidRPr="00F82B96">
        <w:rPr>
          <w:rFonts w:ascii="Times New Roman" w:hAnsi="Times New Roman" w:cs="Times New Roman"/>
        </w:rPr>
        <w:t xml:space="preserve">uzun vadede dünya büyüme hızının, teknolojik olarak önde gelen ekonomilerdeki keşifler tarafından yönlendirildiğini ileri sürmüşlerdir. </w:t>
      </w:r>
      <w:proofErr w:type="spellStart"/>
      <w:r w:rsidR="00000764" w:rsidRPr="00F82B96">
        <w:rPr>
          <w:rFonts w:ascii="Times New Roman" w:hAnsi="Times New Roman" w:cs="Times New Roman"/>
        </w:rPr>
        <w:t>Barro</w:t>
      </w:r>
      <w:proofErr w:type="spellEnd"/>
      <w:r w:rsidR="00000764" w:rsidRPr="00F82B96">
        <w:rPr>
          <w:rFonts w:ascii="Times New Roman" w:hAnsi="Times New Roman" w:cs="Times New Roman"/>
        </w:rPr>
        <w:t xml:space="preserve"> ve Sala-I-Martin  (1997)’e göre;  teknolojik yenilik yaratanlara kıyasla takipçilerin hızlı bir ekonomik büyüme yaşamalarının temelinde yatan,  te</w:t>
      </w:r>
      <w:r w:rsidR="00500FFC">
        <w:rPr>
          <w:rFonts w:ascii="Times New Roman" w:hAnsi="Times New Roman" w:cs="Times New Roman"/>
        </w:rPr>
        <w:t>knolojiyi kopyalama maliyetinin</w:t>
      </w:r>
      <w:r w:rsidR="00000764" w:rsidRPr="00F82B96">
        <w:rPr>
          <w:rFonts w:ascii="Times New Roman" w:hAnsi="Times New Roman" w:cs="Times New Roman"/>
        </w:rPr>
        <w:t xml:space="preserve"> yenilik yaratma </w:t>
      </w:r>
      <w:r w:rsidR="00000764" w:rsidRPr="00F82B96">
        <w:rPr>
          <w:rFonts w:ascii="Times New Roman" w:hAnsi="Times New Roman" w:cs="Times New Roman"/>
        </w:rPr>
        <w:lastRenderedPageBreak/>
        <w:t>maliyetinden daha düşük olmasıdır. Bu durumda takipçiler, lidere yakınsamaktadır. Ancak aksi durumda  (yenilik yaratma maliyetinin, kopyalama maliyetlerine kıyasla düşük olması) ise; lider</w:t>
      </w:r>
      <w:r w:rsidR="0067585F">
        <w:rPr>
          <w:rFonts w:ascii="Times New Roman" w:hAnsi="Times New Roman" w:cs="Times New Roman"/>
        </w:rPr>
        <w:t>inkine</w:t>
      </w:r>
      <w:r w:rsidR="00000764" w:rsidRPr="00F82B96">
        <w:rPr>
          <w:rFonts w:ascii="Times New Roman" w:hAnsi="Times New Roman" w:cs="Times New Roman"/>
        </w:rPr>
        <w:t xml:space="preserve"> kıyasla takipçilerin ekonomik büyüme </w:t>
      </w:r>
      <w:r w:rsidR="00840EEB">
        <w:rPr>
          <w:rFonts w:ascii="Times New Roman" w:hAnsi="Times New Roman" w:cs="Times New Roman"/>
        </w:rPr>
        <w:t>hızları</w:t>
      </w:r>
      <w:r w:rsidR="00000764" w:rsidRPr="00F82B96">
        <w:rPr>
          <w:rFonts w:ascii="Times New Roman" w:hAnsi="Times New Roman" w:cs="Times New Roman"/>
        </w:rPr>
        <w:t xml:space="preserve"> düşmektedir. </w:t>
      </w:r>
      <w:proofErr w:type="spellStart"/>
      <w:r w:rsidR="00000764" w:rsidRPr="00F82B96">
        <w:rPr>
          <w:rFonts w:ascii="Times New Roman" w:hAnsi="Times New Roman" w:cs="Times New Roman"/>
        </w:rPr>
        <w:t>Barro</w:t>
      </w:r>
      <w:proofErr w:type="spellEnd"/>
      <w:r w:rsidR="00000764" w:rsidRPr="00F82B96">
        <w:rPr>
          <w:rFonts w:ascii="Times New Roman" w:hAnsi="Times New Roman" w:cs="Times New Roman"/>
        </w:rPr>
        <w:t xml:space="preserve"> ve Sala-I-Martin  (1997)’in çalışmalarında yer verdiği bu durum</w:t>
      </w:r>
      <w:r w:rsidR="004E2FF8">
        <w:rPr>
          <w:rFonts w:ascii="Times New Roman" w:hAnsi="Times New Roman" w:cs="Times New Roman"/>
        </w:rPr>
        <w:t>;</w:t>
      </w:r>
      <w:r w:rsidR="00000764" w:rsidRPr="00F82B96">
        <w:rPr>
          <w:rFonts w:ascii="Times New Roman" w:hAnsi="Times New Roman" w:cs="Times New Roman"/>
        </w:rPr>
        <w:t xml:space="preserve"> ticari açıklığın yakınsamayı arttırsa </w:t>
      </w:r>
      <w:r w:rsidR="004E2FF8">
        <w:rPr>
          <w:rFonts w:ascii="Times New Roman" w:hAnsi="Times New Roman" w:cs="Times New Roman"/>
        </w:rPr>
        <w:t>bile,</w:t>
      </w:r>
      <w:r w:rsidR="00000764" w:rsidRPr="00F82B96">
        <w:rPr>
          <w:rFonts w:ascii="Times New Roman" w:hAnsi="Times New Roman" w:cs="Times New Roman"/>
        </w:rPr>
        <w:t xml:space="preserve"> yenilik yaratma ve kopyalama maliyetinin değişkenlik gös</w:t>
      </w:r>
      <w:r w:rsidR="00EE2D3A" w:rsidRPr="00F82B96">
        <w:rPr>
          <w:rFonts w:ascii="Times New Roman" w:hAnsi="Times New Roman" w:cs="Times New Roman"/>
        </w:rPr>
        <w:t>termesinin</w:t>
      </w:r>
      <w:r w:rsidR="004E2FF8">
        <w:rPr>
          <w:rFonts w:ascii="Times New Roman" w:hAnsi="Times New Roman" w:cs="Times New Roman"/>
        </w:rPr>
        <w:t>,</w:t>
      </w:r>
      <w:r w:rsidR="00EE2D3A" w:rsidRPr="00F82B96">
        <w:rPr>
          <w:rFonts w:ascii="Times New Roman" w:hAnsi="Times New Roman" w:cs="Times New Roman"/>
        </w:rPr>
        <w:t xml:space="preserve"> etkinin yönünü değiş</w:t>
      </w:r>
      <w:r>
        <w:rPr>
          <w:rFonts w:ascii="Times New Roman" w:hAnsi="Times New Roman" w:cs="Times New Roman"/>
        </w:rPr>
        <w:t>tirebileceği</w:t>
      </w:r>
      <w:r w:rsidR="00000764" w:rsidRPr="00F82B96">
        <w:rPr>
          <w:rFonts w:ascii="Times New Roman" w:hAnsi="Times New Roman" w:cs="Times New Roman"/>
        </w:rPr>
        <w:t xml:space="preserve"> yönünde yorumlanabilir. </w:t>
      </w:r>
    </w:p>
    <w:p w:rsidR="002223EC" w:rsidRDefault="008F7524" w:rsidP="00CB0B85">
      <w:pPr>
        <w:spacing w:after="120" w:line="276" w:lineRule="auto"/>
        <w:ind w:firstLine="708"/>
        <w:jc w:val="both"/>
        <w:rPr>
          <w:rFonts w:ascii="Times New Roman" w:hAnsi="Times New Roman" w:cs="Times New Roman"/>
        </w:rPr>
      </w:pPr>
      <w:proofErr w:type="spellStart"/>
      <w:r>
        <w:rPr>
          <w:rFonts w:ascii="Times New Roman" w:hAnsi="Times New Roman" w:cs="Times New Roman"/>
        </w:rPr>
        <w:t>Sachs</w:t>
      </w:r>
      <w:proofErr w:type="spellEnd"/>
      <w:r>
        <w:rPr>
          <w:rFonts w:ascii="Times New Roman" w:hAnsi="Times New Roman" w:cs="Times New Roman"/>
        </w:rPr>
        <w:t xml:space="preserve"> vd. (1995)’</w:t>
      </w:r>
      <w:r w:rsidR="00EC3818">
        <w:rPr>
          <w:rFonts w:ascii="Times New Roman" w:hAnsi="Times New Roman" w:cs="Times New Roman"/>
        </w:rPr>
        <w:t>y</w:t>
      </w:r>
      <w:r w:rsidR="009D4B0D" w:rsidRPr="00F82B96">
        <w:rPr>
          <w:rFonts w:ascii="Times New Roman" w:hAnsi="Times New Roman" w:cs="Times New Roman"/>
        </w:rPr>
        <w:t>e göre</w:t>
      </w:r>
      <w:r>
        <w:rPr>
          <w:rFonts w:ascii="Times New Roman" w:hAnsi="Times New Roman" w:cs="Times New Roman"/>
        </w:rPr>
        <w:t>;</w:t>
      </w:r>
      <w:r w:rsidR="009D4B0D" w:rsidRPr="00F82B96">
        <w:rPr>
          <w:rFonts w:ascii="Times New Roman" w:hAnsi="Times New Roman" w:cs="Times New Roman"/>
        </w:rPr>
        <w:t xml:space="preserve"> </w:t>
      </w:r>
      <w:r w:rsidR="009837CB">
        <w:rPr>
          <w:rFonts w:ascii="Times New Roman" w:hAnsi="Times New Roman" w:cs="Times New Roman"/>
        </w:rPr>
        <w:t>y</w:t>
      </w:r>
      <w:r w:rsidR="0007015F" w:rsidRPr="00F82B96">
        <w:rPr>
          <w:rFonts w:ascii="Times New Roman" w:hAnsi="Times New Roman" w:cs="Times New Roman"/>
        </w:rPr>
        <w:t>akınsama eğiliminde söz edebilmek için ekonomilerin dışa açık ol</w:t>
      </w:r>
      <w:r w:rsidR="004A54D6">
        <w:rPr>
          <w:rFonts w:ascii="Times New Roman" w:hAnsi="Times New Roman" w:cs="Times New Roman"/>
        </w:rPr>
        <w:t xml:space="preserve">maları </w:t>
      </w:r>
      <w:r w:rsidR="0007015F" w:rsidRPr="00F82B96">
        <w:rPr>
          <w:rFonts w:ascii="Times New Roman" w:hAnsi="Times New Roman" w:cs="Times New Roman"/>
        </w:rPr>
        <w:t xml:space="preserve">gerekmektedir. Bir başka ifadeyle, ticarette dışa açıklık derecesi artıkça, yakınsama eğilimi artmakta </w:t>
      </w:r>
      <w:r w:rsidR="00F156BE">
        <w:rPr>
          <w:rFonts w:ascii="Times New Roman" w:hAnsi="Times New Roman" w:cs="Times New Roman"/>
        </w:rPr>
        <w:t xml:space="preserve">ve </w:t>
      </w:r>
      <w:r w:rsidR="0007015F" w:rsidRPr="00F82B96">
        <w:rPr>
          <w:rFonts w:ascii="Times New Roman" w:hAnsi="Times New Roman" w:cs="Times New Roman"/>
        </w:rPr>
        <w:t xml:space="preserve">aksi durumda </w:t>
      </w:r>
      <w:r w:rsidR="00F156BE">
        <w:rPr>
          <w:rFonts w:ascii="Times New Roman" w:hAnsi="Times New Roman" w:cs="Times New Roman"/>
        </w:rPr>
        <w:t>ise, sekteye uğramaktadır</w:t>
      </w:r>
      <w:r w:rsidR="0007015F" w:rsidRPr="00F82B96">
        <w:rPr>
          <w:rFonts w:ascii="Times New Roman" w:hAnsi="Times New Roman" w:cs="Times New Roman"/>
        </w:rPr>
        <w:t xml:space="preserve">. </w:t>
      </w:r>
      <w:r w:rsidR="004F7AF1" w:rsidRPr="00F82B96">
        <w:rPr>
          <w:rFonts w:ascii="Times New Roman" w:hAnsi="Times New Roman" w:cs="Times New Roman"/>
        </w:rPr>
        <w:t>Dolayısıyla ekonomik yakınsamaya yönelik eğilim</w:t>
      </w:r>
      <w:r w:rsidR="006C3B59">
        <w:rPr>
          <w:rFonts w:ascii="Times New Roman" w:hAnsi="Times New Roman" w:cs="Times New Roman"/>
        </w:rPr>
        <w:t>lerin</w:t>
      </w:r>
      <w:r w:rsidR="004F7AF1" w:rsidRPr="00F82B96">
        <w:rPr>
          <w:rFonts w:ascii="Times New Roman" w:hAnsi="Times New Roman" w:cs="Times New Roman"/>
        </w:rPr>
        <w:t xml:space="preserve"> artması,</w:t>
      </w:r>
      <w:r w:rsidR="0007015F" w:rsidRPr="00F82B96">
        <w:rPr>
          <w:rFonts w:ascii="Times New Roman" w:hAnsi="Times New Roman" w:cs="Times New Roman"/>
        </w:rPr>
        <w:t xml:space="preserve"> </w:t>
      </w:r>
      <w:r w:rsidR="004F7AF1" w:rsidRPr="00F82B96">
        <w:rPr>
          <w:rFonts w:ascii="Times New Roman" w:hAnsi="Times New Roman" w:cs="Times New Roman"/>
        </w:rPr>
        <w:t>ekonomiler arasındaki</w:t>
      </w:r>
      <w:r w:rsidR="0007015F" w:rsidRPr="00F82B96">
        <w:rPr>
          <w:rFonts w:ascii="Times New Roman" w:hAnsi="Times New Roman" w:cs="Times New Roman"/>
        </w:rPr>
        <w:t xml:space="preserve"> gelir farkları</w:t>
      </w:r>
      <w:r w:rsidR="004F7AF1" w:rsidRPr="00F82B96">
        <w:rPr>
          <w:rFonts w:ascii="Times New Roman" w:hAnsi="Times New Roman" w:cs="Times New Roman"/>
        </w:rPr>
        <w:t xml:space="preserve">nın uzun vadede azalmasına yol açmaktadır. </w:t>
      </w:r>
      <w:r w:rsidR="0007015F" w:rsidRPr="00F82B96">
        <w:rPr>
          <w:rFonts w:ascii="Times New Roman" w:hAnsi="Times New Roman" w:cs="Times New Roman"/>
        </w:rPr>
        <w:t xml:space="preserve"> </w:t>
      </w:r>
      <w:r w:rsidR="0034201A" w:rsidRPr="00F82B96">
        <w:rPr>
          <w:rFonts w:ascii="Times New Roman" w:hAnsi="Times New Roman" w:cs="Times New Roman"/>
        </w:rPr>
        <w:t>Göreli olarak yoksul ülkeler</w:t>
      </w:r>
      <w:r w:rsidR="00E73D57">
        <w:rPr>
          <w:rFonts w:ascii="Times New Roman" w:hAnsi="Times New Roman" w:cs="Times New Roman"/>
        </w:rPr>
        <w:t>in</w:t>
      </w:r>
      <w:r w:rsidR="0034201A" w:rsidRPr="00F82B96">
        <w:rPr>
          <w:rFonts w:ascii="Times New Roman" w:hAnsi="Times New Roman" w:cs="Times New Roman"/>
        </w:rPr>
        <w:t xml:space="preserve"> geri kalmışlığın avantajlarından faydalanmasıyla</w:t>
      </w:r>
      <w:r w:rsidR="009F0768" w:rsidRPr="00F82B96">
        <w:rPr>
          <w:rFonts w:ascii="Times New Roman" w:hAnsi="Times New Roman" w:cs="Times New Roman"/>
        </w:rPr>
        <w:t xml:space="preserve"> (sermaye ve modern teknoloji ithali) </w:t>
      </w:r>
      <w:r w:rsidR="0034201A" w:rsidRPr="00F82B96">
        <w:rPr>
          <w:rFonts w:ascii="Times New Roman" w:hAnsi="Times New Roman" w:cs="Times New Roman"/>
        </w:rPr>
        <w:t xml:space="preserve"> başlayan ekonomik yakınsama süreci</w:t>
      </w:r>
      <w:r w:rsidR="009F0768" w:rsidRPr="00F82B96">
        <w:rPr>
          <w:rFonts w:ascii="Times New Roman" w:hAnsi="Times New Roman" w:cs="Times New Roman"/>
        </w:rPr>
        <w:t>, onların lider ülkelere kıyasla daha hızlı büyümesine yol açmaktadır.</w:t>
      </w:r>
      <w:r w:rsidR="002223EC" w:rsidRPr="002223EC">
        <w:t xml:space="preserve"> </w:t>
      </w:r>
      <w:proofErr w:type="spellStart"/>
      <w:r w:rsidR="002223EC" w:rsidRPr="002223EC">
        <w:rPr>
          <w:rFonts w:ascii="Times New Roman" w:hAnsi="Times New Roman" w:cs="Times New Roman"/>
        </w:rPr>
        <w:t>Sachs</w:t>
      </w:r>
      <w:proofErr w:type="spellEnd"/>
      <w:r w:rsidR="002223EC" w:rsidRPr="002223EC">
        <w:rPr>
          <w:rFonts w:ascii="Times New Roman" w:hAnsi="Times New Roman" w:cs="Times New Roman"/>
        </w:rPr>
        <w:t xml:space="preserve"> vd. (1995)</w:t>
      </w:r>
      <w:r w:rsidR="002223EC">
        <w:rPr>
          <w:rFonts w:ascii="Times New Roman" w:hAnsi="Times New Roman" w:cs="Times New Roman"/>
        </w:rPr>
        <w:t xml:space="preserve">,  bu durumun son zamanlarda değiştiğini ifade etmişlerdir. </w:t>
      </w:r>
      <w:r w:rsidR="009F0768" w:rsidRPr="00F82B96">
        <w:rPr>
          <w:rFonts w:ascii="Times New Roman" w:hAnsi="Times New Roman" w:cs="Times New Roman"/>
        </w:rPr>
        <w:t xml:space="preserve"> </w:t>
      </w:r>
      <w:proofErr w:type="spellStart"/>
      <w:r w:rsidR="002223EC" w:rsidRPr="002223EC">
        <w:rPr>
          <w:rFonts w:ascii="Times New Roman" w:hAnsi="Times New Roman" w:cs="Times New Roman"/>
        </w:rPr>
        <w:t>Sachs</w:t>
      </w:r>
      <w:proofErr w:type="spellEnd"/>
      <w:r w:rsidR="002223EC" w:rsidRPr="002223EC">
        <w:rPr>
          <w:rFonts w:ascii="Times New Roman" w:hAnsi="Times New Roman" w:cs="Times New Roman"/>
        </w:rPr>
        <w:t xml:space="preserve"> vd. (1995)</w:t>
      </w:r>
      <w:r w:rsidR="002223EC">
        <w:rPr>
          <w:rFonts w:ascii="Times New Roman" w:hAnsi="Times New Roman" w:cs="Times New Roman"/>
        </w:rPr>
        <w:t xml:space="preserve">’ye göre; </w:t>
      </w:r>
      <w:r w:rsidR="009F0768" w:rsidRPr="00F82B96">
        <w:rPr>
          <w:rFonts w:ascii="Times New Roman" w:hAnsi="Times New Roman" w:cs="Times New Roman"/>
        </w:rPr>
        <w:t xml:space="preserve">son yıllarda </w:t>
      </w:r>
      <w:r w:rsidR="002223EC" w:rsidRPr="00F82B96">
        <w:rPr>
          <w:rFonts w:ascii="Times New Roman" w:hAnsi="Times New Roman" w:cs="Times New Roman"/>
        </w:rPr>
        <w:t xml:space="preserve">ülkelerin </w:t>
      </w:r>
      <w:r w:rsidR="002223EC">
        <w:rPr>
          <w:rFonts w:ascii="Times New Roman" w:hAnsi="Times New Roman" w:cs="Times New Roman"/>
        </w:rPr>
        <w:t xml:space="preserve">uyguladıkları </w:t>
      </w:r>
      <w:r w:rsidR="002223EC" w:rsidRPr="00F82B96">
        <w:rPr>
          <w:rFonts w:ascii="Times New Roman" w:hAnsi="Times New Roman" w:cs="Times New Roman"/>
        </w:rPr>
        <w:t>uluslararası ticaret rejimleri</w:t>
      </w:r>
      <w:r w:rsidR="002223EC">
        <w:rPr>
          <w:rFonts w:ascii="Times New Roman" w:hAnsi="Times New Roman" w:cs="Times New Roman"/>
        </w:rPr>
        <w:t xml:space="preserve"> kaynaklı</w:t>
      </w:r>
      <w:r w:rsidR="002223EC" w:rsidRPr="00F82B96">
        <w:rPr>
          <w:rFonts w:ascii="Times New Roman" w:hAnsi="Times New Roman" w:cs="Times New Roman"/>
        </w:rPr>
        <w:t xml:space="preserve"> </w:t>
      </w:r>
      <w:r w:rsidR="002223EC">
        <w:rPr>
          <w:rFonts w:ascii="Times New Roman" w:hAnsi="Times New Roman" w:cs="Times New Roman"/>
        </w:rPr>
        <w:t xml:space="preserve">yakalama etkisindeki azalma, ekonomilerin yakınsama eksikliğine maruz kalmalarına yol açmaktadır. </w:t>
      </w:r>
    </w:p>
    <w:p w:rsidR="0081343C" w:rsidRPr="00F82B96" w:rsidRDefault="0081343C" w:rsidP="00CB0B85">
      <w:pPr>
        <w:spacing w:after="120" w:line="276" w:lineRule="auto"/>
        <w:ind w:firstLine="708"/>
        <w:jc w:val="both"/>
        <w:rPr>
          <w:rFonts w:ascii="Times New Roman" w:hAnsi="Times New Roman" w:cs="Times New Roman"/>
        </w:rPr>
      </w:pPr>
      <w:proofErr w:type="spellStart"/>
      <w:r w:rsidRPr="00F82B96">
        <w:rPr>
          <w:rFonts w:ascii="Times New Roman" w:hAnsi="Times New Roman" w:cs="Times New Roman"/>
        </w:rPr>
        <w:t>Rodrik</w:t>
      </w:r>
      <w:proofErr w:type="spellEnd"/>
      <w:r w:rsidRPr="00F82B96">
        <w:rPr>
          <w:rFonts w:ascii="Times New Roman" w:hAnsi="Times New Roman" w:cs="Times New Roman"/>
        </w:rPr>
        <w:t xml:space="preserve"> (2011) çalışmasında, “gelişmiş ve gelişmekte olan ekonomiler arasındaki performans farkının devam edip edemeyeceği ve özellikle gelişmekte olan ekonomilerin son zamanlarda deneyimledikleri hızlı büyümeyi sürdürüp sürdüremeyeceği” soru</w:t>
      </w:r>
      <w:r w:rsidR="00122CF3">
        <w:rPr>
          <w:rFonts w:ascii="Times New Roman" w:hAnsi="Times New Roman" w:cs="Times New Roman"/>
        </w:rPr>
        <w:t>larına</w:t>
      </w:r>
      <w:r w:rsidRPr="00F82B96">
        <w:rPr>
          <w:rFonts w:ascii="Times New Roman" w:hAnsi="Times New Roman" w:cs="Times New Roman"/>
        </w:rPr>
        <w:t xml:space="preserve"> yanıt aramıştır. </w:t>
      </w:r>
      <w:proofErr w:type="spellStart"/>
      <w:r w:rsidRPr="00F82B96">
        <w:rPr>
          <w:rFonts w:ascii="Times New Roman" w:hAnsi="Times New Roman" w:cs="Times New Roman"/>
        </w:rPr>
        <w:t>Rodrik</w:t>
      </w:r>
      <w:proofErr w:type="spellEnd"/>
      <w:r w:rsidRPr="00F82B96">
        <w:rPr>
          <w:rFonts w:ascii="Times New Roman" w:hAnsi="Times New Roman" w:cs="Times New Roman"/>
        </w:rPr>
        <w:t xml:space="preserve"> (2011)</w:t>
      </w:r>
      <w:r w:rsidR="005D6F0B">
        <w:rPr>
          <w:rFonts w:ascii="Times New Roman" w:hAnsi="Times New Roman" w:cs="Times New Roman"/>
        </w:rPr>
        <w:t>,</w:t>
      </w:r>
      <w:r w:rsidRPr="00F82B96">
        <w:rPr>
          <w:rFonts w:ascii="Times New Roman" w:hAnsi="Times New Roman" w:cs="Times New Roman"/>
        </w:rPr>
        <w:t xml:space="preserve"> gelişmekte olan ülkelerin ekonomik büyümelerinin</w:t>
      </w:r>
      <w:r w:rsidR="005D6F0B">
        <w:rPr>
          <w:rFonts w:ascii="Times New Roman" w:hAnsi="Times New Roman" w:cs="Times New Roman"/>
        </w:rPr>
        <w:t>,</w:t>
      </w:r>
      <w:r w:rsidRPr="00F82B96">
        <w:rPr>
          <w:rFonts w:ascii="Times New Roman" w:hAnsi="Times New Roman" w:cs="Times New Roman"/>
        </w:rPr>
        <w:t xml:space="preserve"> gelişmiş ülkelerin ekonomik büyümelerine bağlı olmadığını ifade ederek, </w:t>
      </w:r>
      <w:proofErr w:type="spellStart"/>
      <w:r w:rsidRPr="00F82B96">
        <w:rPr>
          <w:rFonts w:ascii="Times New Roman" w:hAnsi="Times New Roman" w:cs="Times New Roman"/>
        </w:rPr>
        <w:t>Sir</w:t>
      </w:r>
      <w:proofErr w:type="spellEnd"/>
      <w:r w:rsidRPr="00F82B96">
        <w:rPr>
          <w:rFonts w:ascii="Times New Roman" w:hAnsi="Times New Roman" w:cs="Times New Roman"/>
        </w:rPr>
        <w:t xml:space="preserve"> Arthur </w:t>
      </w:r>
      <w:proofErr w:type="spellStart"/>
      <w:r w:rsidRPr="00F82B96">
        <w:rPr>
          <w:rFonts w:ascii="Times New Roman" w:hAnsi="Times New Roman" w:cs="Times New Roman"/>
        </w:rPr>
        <w:t>Lewis’in</w:t>
      </w:r>
      <w:proofErr w:type="spellEnd"/>
      <w:r w:rsidRPr="00F82B96">
        <w:rPr>
          <w:rFonts w:ascii="Times New Roman" w:hAnsi="Times New Roman" w:cs="Times New Roman"/>
        </w:rPr>
        <w:t xml:space="preserve"> ileri sürdüğü yeni yakınsama yaklaşımının aksini ileri sürmüştür. </w:t>
      </w:r>
      <w:r w:rsidR="00046BB5" w:rsidRPr="00F82B96">
        <w:rPr>
          <w:rFonts w:ascii="Times New Roman" w:hAnsi="Times New Roman" w:cs="Times New Roman"/>
        </w:rPr>
        <w:t xml:space="preserve"> </w:t>
      </w:r>
      <w:r w:rsidR="002C1F8D" w:rsidRPr="00F82B96">
        <w:rPr>
          <w:rFonts w:ascii="Times New Roman" w:hAnsi="Times New Roman" w:cs="Times New Roman"/>
        </w:rPr>
        <w:t xml:space="preserve">Bu nokta da ifade etmek gerekir ki;  </w:t>
      </w:r>
      <w:proofErr w:type="spellStart"/>
      <w:r w:rsidR="002C1F8D" w:rsidRPr="00F82B96">
        <w:rPr>
          <w:rFonts w:ascii="Times New Roman" w:hAnsi="Times New Roman" w:cs="Times New Roman"/>
        </w:rPr>
        <w:t>Rodrik</w:t>
      </w:r>
      <w:proofErr w:type="spellEnd"/>
      <w:r w:rsidR="002C1F8D" w:rsidRPr="00F82B96">
        <w:rPr>
          <w:rFonts w:ascii="Times New Roman" w:hAnsi="Times New Roman" w:cs="Times New Roman"/>
        </w:rPr>
        <w:t xml:space="preserve"> (2011), koşulsuz yakınsamanın olduğunu</w:t>
      </w:r>
      <w:r w:rsidR="003E06E4">
        <w:rPr>
          <w:rFonts w:ascii="Times New Roman" w:hAnsi="Times New Roman" w:cs="Times New Roman"/>
        </w:rPr>
        <w:t xml:space="preserve"> da</w:t>
      </w:r>
      <w:r w:rsidR="002C1F8D" w:rsidRPr="00F82B96">
        <w:rPr>
          <w:rFonts w:ascii="Times New Roman" w:hAnsi="Times New Roman" w:cs="Times New Roman"/>
        </w:rPr>
        <w:t xml:space="preserve"> kabul etmektedir. Ancak bunu</w:t>
      </w:r>
      <w:r w:rsidR="005D6F0B">
        <w:rPr>
          <w:rFonts w:ascii="Times New Roman" w:hAnsi="Times New Roman" w:cs="Times New Roman"/>
        </w:rPr>
        <w:t>n</w:t>
      </w:r>
      <w:r w:rsidR="002C1F8D" w:rsidRPr="00F82B96">
        <w:rPr>
          <w:rFonts w:ascii="Times New Roman" w:hAnsi="Times New Roman" w:cs="Times New Roman"/>
        </w:rPr>
        <w:t xml:space="preserve"> doğru yerde aranması gerektiğine değinip, tüm ekonomil</w:t>
      </w:r>
      <w:r w:rsidR="006747DE">
        <w:rPr>
          <w:rFonts w:ascii="Times New Roman" w:hAnsi="Times New Roman" w:cs="Times New Roman"/>
        </w:rPr>
        <w:t>er yerine imalat endüstrileri</w:t>
      </w:r>
      <w:r w:rsidR="002C1F8D" w:rsidRPr="00F82B96">
        <w:rPr>
          <w:rFonts w:ascii="Times New Roman" w:hAnsi="Times New Roman" w:cs="Times New Roman"/>
        </w:rPr>
        <w:t xml:space="preserve"> (</w:t>
      </w:r>
      <w:r w:rsidR="006747DE">
        <w:rPr>
          <w:rFonts w:ascii="Times New Roman" w:hAnsi="Times New Roman" w:cs="Times New Roman"/>
        </w:rPr>
        <w:t>ve muhtemelen modern hizmetler</w:t>
      </w:r>
      <w:r w:rsidR="002C1F8D" w:rsidRPr="00F82B96">
        <w:rPr>
          <w:rFonts w:ascii="Times New Roman" w:hAnsi="Times New Roman" w:cs="Times New Roman"/>
        </w:rPr>
        <w:t xml:space="preserve">) üzerinden yakınsamanın sorgulanması gerektiğini savunmaktadır. Ekonomik büyümenin,  yakınsama endüstrileri olarak </w:t>
      </w:r>
      <w:r w:rsidR="009646E2" w:rsidRPr="00F82B96">
        <w:rPr>
          <w:rFonts w:ascii="Times New Roman" w:hAnsi="Times New Roman" w:cs="Times New Roman"/>
        </w:rPr>
        <w:t>adlandırdığı imalat</w:t>
      </w:r>
      <w:r w:rsidR="002C1F8D" w:rsidRPr="00F82B96">
        <w:rPr>
          <w:rFonts w:ascii="Times New Roman" w:hAnsi="Times New Roman" w:cs="Times New Roman"/>
        </w:rPr>
        <w:t xml:space="preserve"> ve hizmet sektörüne</w:t>
      </w:r>
      <w:r w:rsidR="00D51677">
        <w:rPr>
          <w:rFonts w:ascii="Times New Roman" w:hAnsi="Times New Roman" w:cs="Times New Roman"/>
        </w:rPr>
        <w:t>,</w:t>
      </w:r>
      <w:r w:rsidR="002C1F8D" w:rsidRPr="00F82B96">
        <w:rPr>
          <w:rFonts w:ascii="Times New Roman" w:hAnsi="Times New Roman" w:cs="Times New Roman"/>
        </w:rPr>
        <w:t xml:space="preserve"> ekonomik </w:t>
      </w:r>
      <w:r w:rsidR="009646E2" w:rsidRPr="00F82B96">
        <w:rPr>
          <w:rFonts w:ascii="Times New Roman" w:hAnsi="Times New Roman" w:cs="Times New Roman"/>
        </w:rPr>
        <w:t>kaynakların aktarılması</w:t>
      </w:r>
      <w:r w:rsidR="00D51677">
        <w:rPr>
          <w:rFonts w:ascii="Times New Roman" w:hAnsi="Times New Roman" w:cs="Times New Roman"/>
        </w:rPr>
        <w:t>yla</w:t>
      </w:r>
      <w:r w:rsidR="002C1F8D" w:rsidRPr="00F82B96">
        <w:rPr>
          <w:rFonts w:ascii="Times New Roman" w:hAnsi="Times New Roman" w:cs="Times New Roman"/>
        </w:rPr>
        <w:t xml:space="preserve"> mümkün ol</w:t>
      </w:r>
      <w:r w:rsidR="00671AA5">
        <w:rPr>
          <w:rFonts w:ascii="Times New Roman" w:hAnsi="Times New Roman" w:cs="Times New Roman"/>
        </w:rPr>
        <w:t>acağını</w:t>
      </w:r>
      <w:r w:rsidR="002C1F8D" w:rsidRPr="00F82B96">
        <w:rPr>
          <w:rFonts w:ascii="Times New Roman" w:hAnsi="Times New Roman" w:cs="Times New Roman"/>
        </w:rPr>
        <w:t xml:space="preserve"> ileri sürmektedir. </w:t>
      </w:r>
      <w:r w:rsidR="009646E2" w:rsidRPr="00F82B96">
        <w:rPr>
          <w:rFonts w:ascii="Times New Roman" w:hAnsi="Times New Roman" w:cs="Times New Roman"/>
        </w:rPr>
        <w:t xml:space="preserve">İlaveten, </w:t>
      </w:r>
      <w:proofErr w:type="spellStart"/>
      <w:r w:rsidR="00046BB5" w:rsidRPr="00F82B96">
        <w:rPr>
          <w:rFonts w:ascii="Times New Roman" w:hAnsi="Times New Roman" w:cs="Times New Roman"/>
        </w:rPr>
        <w:t>Rodrik</w:t>
      </w:r>
      <w:proofErr w:type="spellEnd"/>
      <w:r w:rsidR="00046BB5" w:rsidRPr="00F82B96">
        <w:rPr>
          <w:rFonts w:ascii="Times New Roman" w:hAnsi="Times New Roman" w:cs="Times New Roman"/>
        </w:rPr>
        <w:t xml:space="preserve"> (2011), iki ülke grubunun verimlilik seviyelerindeki farkı gösteren “yakınsama açığı”’</w:t>
      </w:r>
      <w:proofErr w:type="spellStart"/>
      <w:r w:rsidR="00046BB5" w:rsidRPr="00F82B96">
        <w:rPr>
          <w:rFonts w:ascii="Times New Roman" w:hAnsi="Times New Roman" w:cs="Times New Roman"/>
        </w:rPr>
        <w:t>na</w:t>
      </w:r>
      <w:proofErr w:type="spellEnd"/>
      <w:r w:rsidR="00046BB5" w:rsidRPr="00F82B96">
        <w:rPr>
          <w:rFonts w:ascii="Times New Roman" w:hAnsi="Times New Roman" w:cs="Times New Roman"/>
        </w:rPr>
        <w:t xml:space="preserve"> vurgu yaparak, imalat ve modern hizmetler gibi ticarete konu ürünler</w:t>
      </w:r>
      <w:r w:rsidR="003E06E4">
        <w:rPr>
          <w:rFonts w:ascii="Times New Roman" w:hAnsi="Times New Roman" w:cs="Times New Roman"/>
        </w:rPr>
        <w:t>e yönelik</w:t>
      </w:r>
      <w:r w:rsidR="00046BB5" w:rsidRPr="00F82B96">
        <w:rPr>
          <w:rFonts w:ascii="Times New Roman" w:hAnsi="Times New Roman" w:cs="Times New Roman"/>
        </w:rPr>
        <w:t xml:space="preserve"> hızlı </w:t>
      </w:r>
      <w:proofErr w:type="spellStart"/>
      <w:r w:rsidR="002745C0" w:rsidRPr="00F82B96">
        <w:rPr>
          <w:rFonts w:ascii="Times New Roman" w:hAnsi="Times New Roman" w:cs="Times New Roman"/>
        </w:rPr>
        <w:t>proaktif</w:t>
      </w:r>
      <w:proofErr w:type="spellEnd"/>
      <w:r w:rsidR="002745C0" w:rsidRPr="00F82B96">
        <w:rPr>
          <w:rFonts w:ascii="Times New Roman" w:hAnsi="Times New Roman" w:cs="Times New Roman"/>
        </w:rPr>
        <w:t xml:space="preserve"> </w:t>
      </w:r>
      <w:r w:rsidR="00046BB5" w:rsidRPr="00F82B96">
        <w:rPr>
          <w:rFonts w:ascii="Times New Roman" w:hAnsi="Times New Roman" w:cs="Times New Roman"/>
        </w:rPr>
        <w:t>yapısal değişimin sürdürülmesinin bu açığın kapatılmasındaki önemine değinmiştir.</w:t>
      </w:r>
      <w:r w:rsidR="002C1F8D" w:rsidRPr="00F82B96">
        <w:rPr>
          <w:rFonts w:ascii="Times New Roman" w:hAnsi="Times New Roman" w:cs="Times New Roman"/>
        </w:rPr>
        <w:t xml:space="preserve"> </w:t>
      </w:r>
      <w:r w:rsidR="00046BB5" w:rsidRPr="00F82B96">
        <w:rPr>
          <w:rFonts w:ascii="Times New Roman" w:hAnsi="Times New Roman" w:cs="Times New Roman"/>
        </w:rPr>
        <w:t xml:space="preserve"> Bununla birlikte, başarılı olan ülkelerin uyguladıkları politikalarının taklit edilmesinin zorluğu</w:t>
      </w:r>
      <w:r w:rsidR="002745C0" w:rsidRPr="00F82B96">
        <w:rPr>
          <w:rFonts w:ascii="Times New Roman" w:hAnsi="Times New Roman" w:cs="Times New Roman"/>
        </w:rPr>
        <w:t>n</w:t>
      </w:r>
      <w:r w:rsidR="00F7492B">
        <w:rPr>
          <w:rFonts w:ascii="Times New Roman" w:hAnsi="Times New Roman" w:cs="Times New Roman"/>
        </w:rPr>
        <w:t>u</w:t>
      </w:r>
      <w:r w:rsidR="002745C0" w:rsidRPr="00F82B96">
        <w:rPr>
          <w:rFonts w:ascii="Times New Roman" w:hAnsi="Times New Roman" w:cs="Times New Roman"/>
        </w:rPr>
        <w:t xml:space="preserve"> </w:t>
      </w:r>
      <w:r w:rsidR="00F7492B">
        <w:rPr>
          <w:rFonts w:ascii="Times New Roman" w:hAnsi="Times New Roman" w:cs="Times New Roman"/>
        </w:rPr>
        <w:t xml:space="preserve">da </w:t>
      </w:r>
      <w:r w:rsidR="002745C0" w:rsidRPr="00F82B96">
        <w:rPr>
          <w:rFonts w:ascii="Times New Roman" w:hAnsi="Times New Roman" w:cs="Times New Roman"/>
        </w:rPr>
        <w:t>dille geti</w:t>
      </w:r>
      <w:r w:rsidR="005D6F0B">
        <w:rPr>
          <w:rFonts w:ascii="Times New Roman" w:hAnsi="Times New Roman" w:cs="Times New Roman"/>
        </w:rPr>
        <w:t>rmiştir. Yakınsamanın geleceğine ilişkin</w:t>
      </w:r>
      <w:r w:rsidR="002745C0" w:rsidRPr="00F82B96">
        <w:rPr>
          <w:rFonts w:ascii="Times New Roman" w:hAnsi="Times New Roman" w:cs="Times New Roman"/>
        </w:rPr>
        <w:t xml:space="preserve"> Hindistan ve Çin gibi ülkelerin oynayacağı rolün ve diğerlerin onlara öykünmesinin</w:t>
      </w:r>
      <w:r w:rsidR="00720AEC" w:rsidRPr="00F82B96">
        <w:rPr>
          <w:rFonts w:ascii="Times New Roman" w:hAnsi="Times New Roman" w:cs="Times New Roman"/>
        </w:rPr>
        <w:t xml:space="preserve"> belirleyiciliğine vurgu yapıp; bu </w:t>
      </w:r>
      <w:r w:rsidR="00B81CDF" w:rsidRPr="00F82B96">
        <w:rPr>
          <w:rFonts w:ascii="Times New Roman" w:hAnsi="Times New Roman" w:cs="Times New Roman"/>
        </w:rPr>
        <w:t>durumun</w:t>
      </w:r>
      <w:r w:rsidR="005D6F0B">
        <w:rPr>
          <w:rFonts w:ascii="Times New Roman" w:hAnsi="Times New Roman" w:cs="Times New Roman"/>
        </w:rPr>
        <w:t>,</w:t>
      </w:r>
      <w:r w:rsidR="00B81CDF" w:rsidRPr="00F82B96">
        <w:rPr>
          <w:rFonts w:ascii="Times New Roman" w:hAnsi="Times New Roman" w:cs="Times New Roman"/>
        </w:rPr>
        <w:t xml:space="preserve"> dünya</w:t>
      </w:r>
      <w:r w:rsidR="00720AEC" w:rsidRPr="00F82B96">
        <w:rPr>
          <w:rFonts w:ascii="Times New Roman" w:hAnsi="Times New Roman" w:cs="Times New Roman"/>
        </w:rPr>
        <w:t xml:space="preserve"> ekonomisinin ve yakınsamanın geleceğini tayin edeceği için</w:t>
      </w:r>
      <w:r w:rsidR="002745C0" w:rsidRPr="00F82B96">
        <w:rPr>
          <w:rFonts w:ascii="Times New Roman" w:hAnsi="Times New Roman" w:cs="Times New Roman"/>
        </w:rPr>
        <w:t xml:space="preserve"> göz ardı </w:t>
      </w:r>
      <w:r w:rsidR="00720AEC" w:rsidRPr="00F82B96">
        <w:rPr>
          <w:rFonts w:ascii="Times New Roman" w:hAnsi="Times New Roman" w:cs="Times New Roman"/>
        </w:rPr>
        <w:t xml:space="preserve">edilemeyecek kadar önemli </w:t>
      </w:r>
      <w:r w:rsidR="00AC61B0" w:rsidRPr="00F82B96">
        <w:rPr>
          <w:rFonts w:ascii="Times New Roman" w:hAnsi="Times New Roman" w:cs="Times New Roman"/>
        </w:rPr>
        <w:t xml:space="preserve">olduğuna </w:t>
      </w:r>
      <w:r w:rsidR="00AC61B0">
        <w:rPr>
          <w:rFonts w:ascii="Times New Roman" w:hAnsi="Times New Roman" w:cs="Times New Roman"/>
        </w:rPr>
        <w:t>da</w:t>
      </w:r>
      <w:r w:rsidR="005D6F0B">
        <w:rPr>
          <w:rFonts w:ascii="Times New Roman" w:hAnsi="Times New Roman" w:cs="Times New Roman"/>
        </w:rPr>
        <w:t xml:space="preserve"> </w:t>
      </w:r>
      <w:r w:rsidR="00F7492B">
        <w:rPr>
          <w:rFonts w:ascii="Times New Roman" w:hAnsi="Times New Roman" w:cs="Times New Roman"/>
        </w:rPr>
        <w:t>dikkat çekmiştir.</w:t>
      </w:r>
    </w:p>
    <w:p w:rsidR="00A000A4" w:rsidRPr="00F82B96" w:rsidRDefault="00F21195" w:rsidP="00CB0B85">
      <w:pPr>
        <w:spacing w:after="120" w:line="276" w:lineRule="auto"/>
        <w:ind w:firstLine="708"/>
        <w:jc w:val="both"/>
        <w:rPr>
          <w:rFonts w:ascii="Times New Roman" w:hAnsi="Times New Roman" w:cs="Times New Roman"/>
        </w:rPr>
      </w:pPr>
      <w:r w:rsidRPr="00F82B96">
        <w:rPr>
          <w:rFonts w:ascii="Times New Roman" w:hAnsi="Times New Roman" w:cs="Times New Roman"/>
        </w:rPr>
        <w:t xml:space="preserve">Ekonomik </w:t>
      </w:r>
      <w:proofErr w:type="gramStart"/>
      <w:r w:rsidRPr="00F82B96">
        <w:rPr>
          <w:rFonts w:ascii="Times New Roman" w:hAnsi="Times New Roman" w:cs="Times New Roman"/>
        </w:rPr>
        <w:t>entegrasyon</w:t>
      </w:r>
      <w:proofErr w:type="gramEnd"/>
      <w:r w:rsidRPr="00F82B96">
        <w:rPr>
          <w:rFonts w:ascii="Times New Roman" w:hAnsi="Times New Roman" w:cs="Times New Roman"/>
        </w:rPr>
        <w:t xml:space="preserve"> sürecinin, yakınsamayı arttırdığına dair söylemlerin geçerliliğini doğrudan ya da dolaylı yoldan sorgulayan çalışmaların bulgularına yer vermek önem arz etmektedir. E</w:t>
      </w:r>
      <w:r w:rsidR="00655909">
        <w:rPr>
          <w:rFonts w:ascii="Times New Roman" w:hAnsi="Times New Roman" w:cs="Times New Roman"/>
        </w:rPr>
        <w:t>konomik entegrasyon aşamalarını</w:t>
      </w:r>
      <w:r w:rsidRPr="00F82B96">
        <w:rPr>
          <w:rFonts w:ascii="Times New Roman" w:hAnsi="Times New Roman" w:cs="Times New Roman"/>
        </w:rPr>
        <w:t xml:space="preserve"> sırasıyla gerçekleştiren Avrupa Birliği</w:t>
      </w:r>
      <w:r w:rsidR="00731F0A" w:rsidRPr="00F82B96">
        <w:rPr>
          <w:rFonts w:ascii="Times New Roman" w:hAnsi="Times New Roman" w:cs="Times New Roman"/>
        </w:rPr>
        <w:t xml:space="preserve"> (AB) </w:t>
      </w:r>
      <w:r w:rsidRPr="00F82B96">
        <w:rPr>
          <w:rFonts w:ascii="Times New Roman" w:hAnsi="Times New Roman" w:cs="Times New Roman"/>
        </w:rPr>
        <w:t xml:space="preserve"> ülkelerine yönelik çalışmalar</w:t>
      </w:r>
      <w:r w:rsidR="005D6F0B">
        <w:rPr>
          <w:rFonts w:ascii="Times New Roman" w:hAnsi="Times New Roman" w:cs="Times New Roman"/>
        </w:rPr>
        <w:t>ın bazıları,</w:t>
      </w:r>
      <w:r w:rsidR="00A000A4" w:rsidRPr="00F82B96">
        <w:rPr>
          <w:rFonts w:ascii="Times New Roman" w:hAnsi="Times New Roman" w:cs="Times New Roman"/>
        </w:rPr>
        <w:t xml:space="preserve">  AB’nin </w:t>
      </w:r>
      <w:r w:rsidR="00995CAA" w:rsidRPr="00F82B96">
        <w:rPr>
          <w:rFonts w:ascii="Times New Roman" w:hAnsi="Times New Roman" w:cs="Times New Roman"/>
        </w:rPr>
        <w:t>ekonomik yakı</w:t>
      </w:r>
      <w:r w:rsidR="005D6F0B">
        <w:rPr>
          <w:rFonts w:ascii="Times New Roman" w:hAnsi="Times New Roman" w:cs="Times New Roman"/>
        </w:rPr>
        <w:t>nsamanın en iyi örneği olduğunu</w:t>
      </w:r>
      <w:r w:rsidR="00995CAA" w:rsidRPr="00F82B96">
        <w:rPr>
          <w:rFonts w:ascii="Times New Roman" w:hAnsi="Times New Roman" w:cs="Times New Roman"/>
        </w:rPr>
        <w:t xml:space="preserve"> </w:t>
      </w:r>
      <w:r w:rsidR="001567EB">
        <w:rPr>
          <w:rFonts w:ascii="Times New Roman" w:hAnsi="Times New Roman" w:cs="Times New Roman"/>
        </w:rPr>
        <w:t>savunurlar</w:t>
      </w:r>
      <w:r w:rsidR="00A000A4" w:rsidRPr="00F82B96">
        <w:rPr>
          <w:rFonts w:ascii="Times New Roman" w:hAnsi="Times New Roman" w:cs="Times New Roman"/>
        </w:rPr>
        <w:t xml:space="preserve">ken; </w:t>
      </w:r>
      <w:r w:rsidR="00B81CDF" w:rsidRPr="00F82B96">
        <w:rPr>
          <w:rFonts w:ascii="Times New Roman" w:hAnsi="Times New Roman" w:cs="Times New Roman"/>
        </w:rPr>
        <w:t xml:space="preserve"> (Bkz</w:t>
      </w:r>
      <w:proofErr w:type="gramStart"/>
      <w:r w:rsidR="00B81CDF" w:rsidRPr="00F82B96">
        <w:rPr>
          <w:rFonts w:ascii="Times New Roman" w:hAnsi="Times New Roman" w:cs="Times New Roman"/>
        </w:rPr>
        <w:t>.:</w:t>
      </w:r>
      <w:proofErr w:type="gramEnd"/>
      <w:r w:rsidR="00B81CDF" w:rsidRPr="00F82B96">
        <w:rPr>
          <w:rFonts w:ascii="Times New Roman" w:hAnsi="Times New Roman" w:cs="Times New Roman"/>
        </w:rPr>
        <w:t xml:space="preserve"> </w:t>
      </w:r>
      <w:proofErr w:type="spellStart"/>
      <w:r w:rsidR="00B81CDF" w:rsidRPr="00F82B96">
        <w:rPr>
          <w:rFonts w:ascii="Times New Roman" w:hAnsi="Times New Roman" w:cs="Times New Roman"/>
        </w:rPr>
        <w:t>Yin</w:t>
      </w:r>
      <w:proofErr w:type="spellEnd"/>
      <w:r w:rsidR="00B81CDF" w:rsidRPr="00F82B96">
        <w:rPr>
          <w:rFonts w:ascii="Times New Roman" w:hAnsi="Times New Roman" w:cs="Times New Roman"/>
        </w:rPr>
        <w:t xml:space="preserve"> vd.</w:t>
      </w:r>
      <w:r w:rsidR="00995CAA" w:rsidRPr="00F82B96">
        <w:rPr>
          <w:rFonts w:ascii="Times New Roman" w:hAnsi="Times New Roman" w:cs="Times New Roman"/>
        </w:rPr>
        <w:t>, 2003;</w:t>
      </w:r>
      <w:r w:rsidR="007A514B" w:rsidRPr="00F82B96">
        <w:rPr>
          <w:rFonts w:ascii="Times New Roman" w:hAnsi="Times New Roman" w:cs="Times New Roman"/>
        </w:rPr>
        <w:t xml:space="preserve"> </w:t>
      </w:r>
      <w:proofErr w:type="spellStart"/>
      <w:r w:rsidR="00B81CDF" w:rsidRPr="00F82B96">
        <w:rPr>
          <w:rFonts w:ascii="Times New Roman" w:hAnsi="Times New Roman" w:cs="Times New Roman"/>
        </w:rPr>
        <w:t>Cappelen</w:t>
      </w:r>
      <w:proofErr w:type="spellEnd"/>
      <w:r w:rsidR="00B81CDF" w:rsidRPr="00F82B96">
        <w:rPr>
          <w:rFonts w:ascii="Times New Roman" w:hAnsi="Times New Roman" w:cs="Times New Roman"/>
        </w:rPr>
        <w:t xml:space="preserve"> vd.</w:t>
      </w:r>
      <w:r w:rsidR="00DB1C54" w:rsidRPr="00F82B96">
        <w:rPr>
          <w:rFonts w:ascii="Times New Roman" w:hAnsi="Times New Roman" w:cs="Times New Roman"/>
        </w:rPr>
        <w:t>, 2003</w:t>
      </w:r>
      <w:r w:rsidR="00C77762" w:rsidRPr="00F82B96">
        <w:rPr>
          <w:rStyle w:val="DipnotBavurusu"/>
          <w:rFonts w:ascii="Times New Roman" w:hAnsi="Times New Roman" w:cs="Times New Roman"/>
        </w:rPr>
        <w:footnoteReference w:id="12"/>
      </w:r>
      <w:r w:rsidR="00DB1C54" w:rsidRPr="00F82B96">
        <w:rPr>
          <w:rFonts w:ascii="Times New Roman" w:hAnsi="Times New Roman" w:cs="Times New Roman"/>
        </w:rPr>
        <w:t xml:space="preserve">; </w:t>
      </w:r>
      <w:proofErr w:type="spellStart"/>
      <w:r w:rsidR="00A209B9" w:rsidRPr="00F82B96">
        <w:rPr>
          <w:rFonts w:ascii="Times New Roman" w:hAnsi="Times New Roman" w:cs="Times New Roman"/>
        </w:rPr>
        <w:t>Monfort</w:t>
      </w:r>
      <w:proofErr w:type="spellEnd"/>
      <w:r w:rsidR="00A209B9" w:rsidRPr="00F82B96">
        <w:rPr>
          <w:rFonts w:ascii="Times New Roman" w:hAnsi="Times New Roman" w:cs="Times New Roman"/>
        </w:rPr>
        <w:t xml:space="preserve">, 2008; </w:t>
      </w:r>
      <w:proofErr w:type="spellStart"/>
      <w:r w:rsidR="00C77762" w:rsidRPr="00F82B96">
        <w:rPr>
          <w:rFonts w:ascii="Times New Roman" w:hAnsi="Times New Roman" w:cs="Times New Roman"/>
        </w:rPr>
        <w:t>Macovei</w:t>
      </w:r>
      <w:proofErr w:type="spellEnd"/>
      <w:r w:rsidR="00C77762" w:rsidRPr="00F82B96">
        <w:rPr>
          <w:rFonts w:ascii="Times New Roman" w:hAnsi="Times New Roman" w:cs="Times New Roman"/>
        </w:rPr>
        <w:t>, 2009</w:t>
      </w:r>
      <w:r w:rsidR="00C77762" w:rsidRPr="00F82B96">
        <w:rPr>
          <w:rStyle w:val="DipnotBavurusu"/>
          <w:rFonts w:ascii="Times New Roman" w:hAnsi="Times New Roman" w:cs="Times New Roman"/>
        </w:rPr>
        <w:footnoteReference w:id="13"/>
      </w:r>
      <w:r w:rsidR="00C77762" w:rsidRPr="00F82B96">
        <w:rPr>
          <w:rFonts w:ascii="Times New Roman" w:hAnsi="Times New Roman" w:cs="Times New Roman"/>
        </w:rPr>
        <w:t xml:space="preserve">; </w:t>
      </w:r>
      <w:proofErr w:type="spellStart"/>
      <w:r w:rsidR="007A514B" w:rsidRPr="00F82B96">
        <w:rPr>
          <w:rFonts w:ascii="Times New Roman" w:hAnsi="Times New Roman" w:cs="Times New Roman"/>
        </w:rPr>
        <w:t>Siljak</w:t>
      </w:r>
      <w:proofErr w:type="spellEnd"/>
      <w:r w:rsidR="007A514B" w:rsidRPr="00F82B96">
        <w:rPr>
          <w:rFonts w:ascii="Times New Roman" w:hAnsi="Times New Roman" w:cs="Times New Roman"/>
        </w:rPr>
        <w:t>, 2015</w:t>
      </w:r>
      <w:r w:rsidR="00BB225F" w:rsidRPr="00F82B96">
        <w:rPr>
          <w:rFonts w:ascii="Times New Roman" w:hAnsi="Times New Roman" w:cs="Times New Roman"/>
        </w:rPr>
        <w:t>;</w:t>
      </w:r>
      <w:r w:rsidR="00995CAA" w:rsidRPr="00F82B96">
        <w:rPr>
          <w:rFonts w:ascii="Times New Roman" w:hAnsi="Times New Roman" w:cs="Times New Roman"/>
        </w:rPr>
        <w:t xml:space="preserve"> </w:t>
      </w:r>
      <w:proofErr w:type="spellStart"/>
      <w:r w:rsidR="00BB225F" w:rsidRPr="00F82B96">
        <w:rPr>
          <w:rFonts w:ascii="Times New Roman" w:hAnsi="Times New Roman" w:cs="Times New Roman"/>
        </w:rPr>
        <w:t>Baktemur</w:t>
      </w:r>
      <w:proofErr w:type="spellEnd"/>
      <w:r w:rsidR="00BB225F" w:rsidRPr="00F82B96">
        <w:rPr>
          <w:rFonts w:ascii="Times New Roman" w:hAnsi="Times New Roman" w:cs="Times New Roman"/>
        </w:rPr>
        <w:t>&amp; Özmen, 2016</w:t>
      </w:r>
      <w:r w:rsidR="00BF2A03" w:rsidRPr="00F82B96">
        <w:rPr>
          <w:rFonts w:ascii="Times New Roman" w:hAnsi="Times New Roman" w:cs="Times New Roman"/>
        </w:rPr>
        <w:t>;</w:t>
      </w:r>
      <w:r w:rsidR="00BF2A03" w:rsidRPr="00F82B96">
        <w:t xml:space="preserve"> </w:t>
      </w:r>
      <w:proofErr w:type="spellStart"/>
      <w:r w:rsidR="00BF2A03" w:rsidRPr="00F82B96">
        <w:rPr>
          <w:rFonts w:ascii="Times New Roman" w:hAnsi="Times New Roman" w:cs="Times New Roman"/>
        </w:rPr>
        <w:t>Schiffbauer</w:t>
      </w:r>
      <w:proofErr w:type="spellEnd"/>
      <w:r w:rsidR="00BF2A03" w:rsidRPr="00F82B96">
        <w:rPr>
          <w:rFonts w:ascii="Times New Roman" w:hAnsi="Times New Roman" w:cs="Times New Roman"/>
        </w:rPr>
        <w:t xml:space="preserve"> &amp; </w:t>
      </w:r>
      <w:proofErr w:type="spellStart"/>
      <w:r w:rsidR="00BF2A03" w:rsidRPr="00F82B96">
        <w:rPr>
          <w:rFonts w:ascii="Times New Roman" w:hAnsi="Times New Roman" w:cs="Times New Roman"/>
        </w:rPr>
        <w:t>Varela</w:t>
      </w:r>
      <w:proofErr w:type="spellEnd"/>
      <w:r w:rsidR="00BF2A03" w:rsidRPr="00F82B96">
        <w:rPr>
          <w:rFonts w:ascii="Times New Roman" w:hAnsi="Times New Roman" w:cs="Times New Roman"/>
        </w:rPr>
        <w:t>, 2019).</w:t>
      </w:r>
      <w:r w:rsidR="008762F4" w:rsidRPr="00F82B96">
        <w:rPr>
          <w:rFonts w:ascii="Times New Roman" w:hAnsi="Times New Roman" w:cs="Times New Roman"/>
        </w:rPr>
        <w:t>)</w:t>
      </w:r>
      <w:r w:rsidR="00A000A4" w:rsidRPr="00F82B96">
        <w:rPr>
          <w:rFonts w:ascii="Times New Roman" w:hAnsi="Times New Roman" w:cs="Times New Roman"/>
        </w:rPr>
        <w:t xml:space="preserve">; bazıları ise, </w:t>
      </w:r>
      <w:r w:rsidR="001567EB">
        <w:rPr>
          <w:rFonts w:ascii="Times New Roman" w:hAnsi="Times New Roman" w:cs="Times New Roman"/>
        </w:rPr>
        <w:t xml:space="preserve">bunun </w:t>
      </w:r>
      <w:r w:rsidR="00A000A4" w:rsidRPr="00F82B96">
        <w:rPr>
          <w:rFonts w:ascii="Times New Roman" w:hAnsi="Times New Roman" w:cs="Times New Roman"/>
        </w:rPr>
        <w:t>aksi</w:t>
      </w:r>
      <w:r w:rsidR="00ED6D68">
        <w:rPr>
          <w:rFonts w:ascii="Times New Roman" w:hAnsi="Times New Roman" w:cs="Times New Roman"/>
        </w:rPr>
        <w:t>ne yönelik</w:t>
      </w:r>
      <w:r w:rsidR="00A000A4" w:rsidRPr="00F82B96">
        <w:rPr>
          <w:rFonts w:ascii="Times New Roman" w:hAnsi="Times New Roman" w:cs="Times New Roman"/>
        </w:rPr>
        <w:t xml:space="preserve"> kanıtlar sunmaktadır</w:t>
      </w:r>
      <w:r w:rsidR="005D6F0B">
        <w:rPr>
          <w:rFonts w:ascii="Times New Roman" w:hAnsi="Times New Roman" w:cs="Times New Roman"/>
        </w:rPr>
        <w:t>lar</w:t>
      </w:r>
      <w:r w:rsidR="00A000A4" w:rsidRPr="00F82B96">
        <w:rPr>
          <w:rFonts w:ascii="Times New Roman" w:hAnsi="Times New Roman" w:cs="Times New Roman"/>
        </w:rPr>
        <w:t xml:space="preserve"> (Bkz.:</w:t>
      </w:r>
      <w:r w:rsidR="00A000A4" w:rsidRPr="00F82B96">
        <w:t xml:space="preserve"> </w:t>
      </w:r>
      <w:proofErr w:type="spellStart"/>
      <w:r w:rsidR="00A000A4" w:rsidRPr="00F82B96">
        <w:rPr>
          <w:rFonts w:ascii="Times New Roman" w:hAnsi="Times New Roman" w:cs="Times New Roman"/>
        </w:rPr>
        <w:t>Strielkowski</w:t>
      </w:r>
      <w:proofErr w:type="spellEnd"/>
      <w:r w:rsidR="00A000A4" w:rsidRPr="00F82B96">
        <w:rPr>
          <w:rFonts w:ascii="Times New Roman" w:hAnsi="Times New Roman" w:cs="Times New Roman"/>
        </w:rPr>
        <w:t xml:space="preserve">, &amp; </w:t>
      </w:r>
      <w:proofErr w:type="spellStart"/>
      <w:r w:rsidR="00A000A4" w:rsidRPr="00F82B96">
        <w:rPr>
          <w:rFonts w:ascii="Times New Roman" w:hAnsi="Times New Roman" w:cs="Times New Roman"/>
        </w:rPr>
        <w:t>Höschle</w:t>
      </w:r>
      <w:proofErr w:type="spellEnd"/>
      <w:r w:rsidR="00A000A4" w:rsidRPr="00F82B96">
        <w:rPr>
          <w:rFonts w:ascii="Times New Roman" w:hAnsi="Times New Roman" w:cs="Times New Roman"/>
        </w:rPr>
        <w:t xml:space="preserve">, 2016; </w:t>
      </w:r>
      <w:proofErr w:type="spellStart"/>
      <w:r w:rsidR="00A000A4" w:rsidRPr="00F82B96">
        <w:rPr>
          <w:rFonts w:ascii="Times New Roman" w:hAnsi="Times New Roman" w:cs="Times New Roman"/>
        </w:rPr>
        <w:t>Borsi</w:t>
      </w:r>
      <w:proofErr w:type="spellEnd"/>
      <w:r w:rsidR="00A000A4" w:rsidRPr="00F82B96">
        <w:rPr>
          <w:rFonts w:ascii="Times New Roman" w:hAnsi="Times New Roman" w:cs="Times New Roman"/>
        </w:rPr>
        <w:t xml:space="preserve"> &amp; </w:t>
      </w:r>
      <w:proofErr w:type="spellStart"/>
      <w:r w:rsidR="00A000A4" w:rsidRPr="00F82B96">
        <w:rPr>
          <w:rFonts w:ascii="Times New Roman" w:hAnsi="Times New Roman" w:cs="Times New Roman"/>
        </w:rPr>
        <w:t>Metiu</w:t>
      </w:r>
      <w:proofErr w:type="spellEnd"/>
      <w:r w:rsidR="00A000A4" w:rsidRPr="00F82B96">
        <w:rPr>
          <w:rFonts w:ascii="Times New Roman" w:hAnsi="Times New Roman" w:cs="Times New Roman"/>
        </w:rPr>
        <w:t xml:space="preserve">, 2013).  </w:t>
      </w:r>
    </w:p>
    <w:p w:rsidR="00725D21" w:rsidRDefault="00A000A4" w:rsidP="00CB0B85">
      <w:pPr>
        <w:spacing w:after="120" w:line="276" w:lineRule="auto"/>
        <w:ind w:firstLine="708"/>
        <w:jc w:val="both"/>
        <w:rPr>
          <w:rFonts w:ascii="Times New Roman" w:hAnsi="Times New Roman" w:cs="Times New Roman"/>
        </w:rPr>
      </w:pPr>
      <w:r w:rsidRPr="00F82B96">
        <w:rPr>
          <w:rFonts w:ascii="Times New Roman" w:hAnsi="Times New Roman" w:cs="Times New Roman"/>
        </w:rPr>
        <w:t xml:space="preserve">AB için ekonomik yakınsamayı destekleyen çalışmalardan biri </w:t>
      </w:r>
      <w:proofErr w:type="spellStart"/>
      <w:r w:rsidR="00B81CDF" w:rsidRPr="00F82B96">
        <w:rPr>
          <w:rFonts w:ascii="Times New Roman" w:hAnsi="Times New Roman" w:cs="Times New Roman"/>
        </w:rPr>
        <w:t>Yin</w:t>
      </w:r>
      <w:proofErr w:type="spellEnd"/>
      <w:r w:rsidR="00B81CDF" w:rsidRPr="00F82B96">
        <w:rPr>
          <w:rFonts w:ascii="Times New Roman" w:hAnsi="Times New Roman" w:cs="Times New Roman"/>
        </w:rPr>
        <w:t xml:space="preserve"> vd</w:t>
      </w:r>
      <w:proofErr w:type="gramStart"/>
      <w:r w:rsidR="00B81CDF" w:rsidRPr="00F82B96">
        <w:rPr>
          <w:rFonts w:ascii="Times New Roman" w:hAnsi="Times New Roman" w:cs="Times New Roman"/>
        </w:rPr>
        <w:t>.,</w:t>
      </w:r>
      <w:proofErr w:type="gramEnd"/>
      <w:r w:rsidR="00B81CDF" w:rsidRPr="00F82B96">
        <w:rPr>
          <w:rFonts w:ascii="Times New Roman" w:hAnsi="Times New Roman" w:cs="Times New Roman"/>
        </w:rPr>
        <w:t xml:space="preserve"> </w:t>
      </w:r>
      <w:r w:rsidRPr="00F82B96">
        <w:rPr>
          <w:rFonts w:ascii="Times New Roman" w:hAnsi="Times New Roman" w:cs="Times New Roman"/>
        </w:rPr>
        <w:t>(2003)’</w:t>
      </w:r>
      <w:r w:rsidR="00B7275B">
        <w:rPr>
          <w:rFonts w:ascii="Times New Roman" w:hAnsi="Times New Roman" w:cs="Times New Roman"/>
        </w:rPr>
        <w:t>y</w:t>
      </w:r>
      <w:r w:rsidRPr="00F82B96">
        <w:rPr>
          <w:rFonts w:ascii="Times New Roman" w:hAnsi="Times New Roman" w:cs="Times New Roman"/>
        </w:rPr>
        <w:t xml:space="preserve">e aittir.  </w:t>
      </w:r>
      <w:r w:rsidR="00731F0A" w:rsidRPr="00F82B96">
        <w:rPr>
          <w:rFonts w:ascii="Times New Roman" w:hAnsi="Times New Roman" w:cs="Times New Roman"/>
        </w:rPr>
        <w:t xml:space="preserve">AB ülkeleri örneklemini inceledikleri çalışmalarında </w:t>
      </w:r>
      <w:proofErr w:type="spellStart"/>
      <w:r w:rsidR="00B81CDF" w:rsidRPr="00F82B96">
        <w:rPr>
          <w:rFonts w:ascii="Times New Roman" w:hAnsi="Times New Roman" w:cs="Times New Roman"/>
        </w:rPr>
        <w:t>Yin</w:t>
      </w:r>
      <w:proofErr w:type="spellEnd"/>
      <w:r w:rsidR="00B81CDF" w:rsidRPr="00F82B96">
        <w:rPr>
          <w:rFonts w:ascii="Times New Roman" w:hAnsi="Times New Roman" w:cs="Times New Roman"/>
        </w:rPr>
        <w:t xml:space="preserve"> vd</w:t>
      </w:r>
      <w:proofErr w:type="gramStart"/>
      <w:r w:rsidR="00B81CDF" w:rsidRPr="00F82B96">
        <w:rPr>
          <w:rFonts w:ascii="Times New Roman" w:hAnsi="Times New Roman" w:cs="Times New Roman"/>
        </w:rPr>
        <w:t>.,</w:t>
      </w:r>
      <w:proofErr w:type="gramEnd"/>
      <w:r w:rsidR="00B81CDF" w:rsidRPr="00F82B96">
        <w:rPr>
          <w:rFonts w:ascii="Times New Roman" w:hAnsi="Times New Roman" w:cs="Times New Roman"/>
        </w:rPr>
        <w:t xml:space="preserve"> </w:t>
      </w:r>
      <w:r w:rsidR="00731F0A" w:rsidRPr="00F82B96">
        <w:rPr>
          <w:rFonts w:ascii="Times New Roman" w:hAnsi="Times New Roman" w:cs="Times New Roman"/>
        </w:rPr>
        <w:t>(2003)</w:t>
      </w:r>
      <w:r w:rsidR="00B81CDF" w:rsidRPr="00F82B96">
        <w:rPr>
          <w:rFonts w:ascii="Times New Roman" w:hAnsi="Times New Roman" w:cs="Times New Roman"/>
        </w:rPr>
        <w:t>,</w:t>
      </w:r>
      <w:r w:rsidR="00731F0A" w:rsidRPr="00F82B96">
        <w:rPr>
          <w:rFonts w:ascii="Times New Roman" w:hAnsi="Times New Roman" w:cs="Times New Roman"/>
        </w:rPr>
        <w:t xml:space="preserve">  1960-1995 dönemi için </w:t>
      </w:r>
      <w:r w:rsidR="00B33FD6" w:rsidRPr="00F82B96">
        <w:rPr>
          <w:rFonts w:ascii="Times New Roman" w:hAnsi="Times New Roman" w:cs="Times New Roman"/>
        </w:rPr>
        <w:t>β ve σ yakınsama</w:t>
      </w:r>
      <w:r w:rsidR="002A3FD0">
        <w:rPr>
          <w:rFonts w:ascii="Times New Roman" w:hAnsi="Times New Roman" w:cs="Times New Roman"/>
        </w:rPr>
        <w:t>larını</w:t>
      </w:r>
      <w:r w:rsidR="00B33FD6" w:rsidRPr="00F82B96">
        <w:rPr>
          <w:rFonts w:ascii="Times New Roman" w:hAnsi="Times New Roman" w:cs="Times New Roman"/>
        </w:rPr>
        <w:t xml:space="preserve"> sorgulamışlardır</w:t>
      </w:r>
      <w:r w:rsidR="00731F0A" w:rsidRPr="00F82B96">
        <w:rPr>
          <w:rFonts w:ascii="Times New Roman" w:hAnsi="Times New Roman" w:cs="Times New Roman"/>
        </w:rPr>
        <w:t xml:space="preserve">. </w:t>
      </w:r>
      <w:r w:rsidR="00B33FD6" w:rsidRPr="00F82B96">
        <w:rPr>
          <w:rFonts w:ascii="Times New Roman" w:hAnsi="Times New Roman" w:cs="Times New Roman"/>
        </w:rPr>
        <w:t xml:space="preserve"> β ve σ yakınsama</w:t>
      </w:r>
      <w:r w:rsidR="00767CF7">
        <w:rPr>
          <w:rFonts w:ascii="Times New Roman" w:hAnsi="Times New Roman" w:cs="Times New Roman"/>
        </w:rPr>
        <w:t>s</w:t>
      </w:r>
      <w:r w:rsidR="00B33FD6" w:rsidRPr="00F82B96">
        <w:rPr>
          <w:rFonts w:ascii="Times New Roman" w:hAnsi="Times New Roman" w:cs="Times New Roman"/>
        </w:rPr>
        <w:t>ı olup olmadığını sorgulamaları</w:t>
      </w:r>
      <w:r w:rsidR="00432A5E">
        <w:rPr>
          <w:rFonts w:ascii="Times New Roman" w:hAnsi="Times New Roman" w:cs="Times New Roman"/>
        </w:rPr>
        <w:t>nın</w:t>
      </w:r>
      <w:r w:rsidR="00B33FD6" w:rsidRPr="00F82B96">
        <w:rPr>
          <w:rFonts w:ascii="Times New Roman" w:hAnsi="Times New Roman" w:cs="Times New Roman"/>
        </w:rPr>
        <w:t xml:space="preserve">, </w:t>
      </w:r>
      <w:r w:rsidR="00767CF7">
        <w:rPr>
          <w:rFonts w:ascii="Times New Roman" w:hAnsi="Times New Roman" w:cs="Times New Roman"/>
        </w:rPr>
        <w:t xml:space="preserve">uygulanan </w:t>
      </w:r>
      <w:r w:rsidR="00B33FD6" w:rsidRPr="00F82B96">
        <w:rPr>
          <w:rFonts w:ascii="Times New Roman" w:hAnsi="Times New Roman" w:cs="Times New Roman"/>
        </w:rPr>
        <w:lastRenderedPageBreak/>
        <w:t xml:space="preserve">teşvik politikalarının başarılı olup olmadığının da </w:t>
      </w:r>
      <w:r w:rsidR="00432A5E">
        <w:rPr>
          <w:rFonts w:ascii="Times New Roman" w:hAnsi="Times New Roman" w:cs="Times New Roman"/>
        </w:rPr>
        <w:t>göster</w:t>
      </w:r>
      <w:r w:rsidR="00767CF7">
        <w:rPr>
          <w:rFonts w:ascii="Times New Roman" w:hAnsi="Times New Roman" w:cs="Times New Roman"/>
        </w:rPr>
        <w:t xml:space="preserve">gesi </w:t>
      </w:r>
      <w:r w:rsidR="00322EB2">
        <w:rPr>
          <w:rFonts w:ascii="Times New Roman" w:hAnsi="Times New Roman" w:cs="Times New Roman"/>
        </w:rPr>
        <w:t xml:space="preserve">olarak kabul edilebileceğini </w:t>
      </w:r>
      <w:r w:rsidR="00432A5E">
        <w:rPr>
          <w:rFonts w:ascii="Times New Roman" w:hAnsi="Times New Roman" w:cs="Times New Roman"/>
        </w:rPr>
        <w:t>ileri sürmüşlerdir.</w:t>
      </w:r>
      <w:r w:rsidR="00B33FD6" w:rsidRPr="00F82B96">
        <w:rPr>
          <w:rFonts w:ascii="Times New Roman" w:hAnsi="Times New Roman" w:cs="Times New Roman"/>
        </w:rPr>
        <w:t xml:space="preserve"> </w:t>
      </w:r>
      <w:proofErr w:type="spellStart"/>
      <w:r w:rsidR="00B81CDF" w:rsidRPr="00F82B96">
        <w:rPr>
          <w:rFonts w:ascii="Times New Roman" w:hAnsi="Times New Roman" w:cs="Times New Roman"/>
        </w:rPr>
        <w:t>Yin</w:t>
      </w:r>
      <w:proofErr w:type="spellEnd"/>
      <w:r w:rsidR="00B81CDF" w:rsidRPr="00F82B96">
        <w:rPr>
          <w:rFonts w:ascii="Times New Roman" w:hAnsi="Times New Roman" w:cs="Times New Roman"/>
        </w:rPr>
        <w:t xml:space="preserve"> vd</w:t>
      </w:r>
      <w:proofErr w:type="gramStart"/>
      <w:r w:rsidR="00B81CDF" w:rsidRPr="00F82B96">
        <w:rPr>
          <w:rFonts w:ascii="Times New Roman" w:hAnsi="Times New Roman" w:cs="Times New Roman"/>
        </w:rPr>
        <w:t>.,</w:t>
      </w:r>
      <w:proofErr w:type="gramEnd"/>
      <w:r w:rsidR="00B81CDF" w:rsidRPr="00F82B96">
        <w:rPr>
          <w:rFonts w:ascii="Times New Roman" w:hAnsi="Times New Roman" w:cs="Times New Roman"/>
        </w:rPr>
        <w:t xml:space="preserve"> </w:t>
      </w:r>
      <w:r w:rsidR="00B33FD6" w:rsidRPr="00F82B96">
        <w:rPr>
          <w:rFonts w:ascii="Times New Roman" w:hAnsi="Times New Roman" w:cs="Times New Roman"/>
        </w:rPr>
        <w:t>(2003)’</w:t>
      </w:r>
      <w:r w:rsidR="00B81CDF" w:rsidRPr="00F82B96">
        <w:rPr>
          <w:rFonts w:ascii="Times New Roman" w:hAnsi="Times New Roman" w:cs="Times New Roman"/>
        </w:rPr>
        <w:t>y</w:t>
      </w:r>
      <w:r w:rsidR="00B33FD6" w:rsidRPr="00F82B96">
        <w:rPr>
          <w:rFonts w:ascii="Times New Roman" w:hAnsi="Times New Roman" w:cs="Times New Roman"/>
        </w:rPr>
        <w:t>e göre</w:t>
      </w:r>
      <w:r w:rsidR="00322EB2">
        <w:rPr>
          <w:rFonts w:ascii="Times New Roman" w:hAnsi="Times New Roman" w:cs="Times New Roman"/>
        </w:rPr>
        <w:t xml:space="preserve">; </w:t>
      </w:r>
      <w:r w:rsidR="00B33FD6" w:rsidRPr="00F82B96">
        <w:rPr>
          <w:rFonts w:ascii="Times New Roman" w:hAnsi="Times New Roman" w:cs="Times New Roman"/>
        </w:rPr>
        <w:t>zayıf ayrışmanın</w:t>
      </w:r>
      <w:r w:rsidR="00B56B16">
        <w:rPr>
          <w:rFonts w:ascii="Times New Roman" w:hAnsi="Times New Roman" w:cs="Times New Roman"/>
        </w:rPr>
        <w:t>/ıraksamanın</w:t>
      </w:r>
      <w:r w:rsidR="00B33FD6" w:rsidRPr="00F82B96">
        <w:rPr>
          <w:rFonts w:ascii="Times New Roman" w:hAnsi="Times New Roman" w:cs="Times New Roman"/>
        </w:rPr>
        <w:t xml:space="preserve"> </w:t>
      </w:r>
      <w:r w:rsidR="00322EB2">
        <w:rPr>
          <w:rFonts w:ascii="Times New Roman" w:hAnsi="Times New Roman" w:cs="Times New Roman"/>
        </w:rPr>
        <w:t>gerçekleştiği</w:t>
      </w:r>
      <w:r w:rsidR="00B33FD6" w:rsidRPr="00F82B96">
        <w:rPr>
          <w:rFonts w:ascii="Times New Roman" w:hAnsi="Times New Roman" w:cs="Times New Roman"/>
        </w:rPr>
        <w:t xml:space="preserve"> 1980-85 alt dönemi dışında, AB </w:t>
      </w:r>
      <w:r w:rsidR="00CE0DDD">
        <w:rPr>
          <w:rFonts w:ascii="Times New Roman" w:hAnsi="Times New Roman" w:cs="Times New Roman"/>
        </w:rPr>
        <w:t xml:space="preserve">ülkeleri </w:t>
      </w:r>
      <w:r w:rsidR="00714ED1">
        <w:rPr>
          <w:rFonts w:ascii="Times New Roman" w:hAnsi="Times New Roman" w:cs="Times New Roman"/>
        </w:rPr>
        <w:t>için</w:t>
      </w:r>
      <w:r w:rsidR="002B20E4">
        <w:rPr>
          <w:rFonts w:ascii="Times New Roman" w:hAnsi="Times New Roman" w:cs="Times New Roman"/>
        </w:rPr>
        <w:t xml:space="preserve"> ekonomik yakınsama hipotezi</w:t>
      </w:r>
      <w:r w:rsidR="00FA2780">
        <w:rPr>
          <w:rFonts w:ascii="Times New Roman" w:hAnsi="Times New Roman" w:cs="Times New Roman"/>
        </w:rPr>
        <w:t xml:space="preserve"> geçerlidir.</w:t>
      </w:r>
      <w:r w:rsidRPr="00F82B96">
        <w:rPr>
          <w:rFonts w:ascii="Times New Roman" w:hAnsi="Times New Roman" w:cs="Times New Roman"/>
        </w:rPr>
        <w:t xml:space="preserve"> </w:t>
      </w:r>
      <w:proofErr w:type="spellStart"/>
      <w:r w:rsidR="00B81CDF" w:rsidRPr="00F82B96">
        <w:rPr>
          <w:rFonts w:ascii="Times New Roman" w:hAnsi="Times New Roman" w:cs="Times New Roman"/>
        </w:rPr>
        <w:t>Yin</w:t>
      </w:r>
      <w:proofErr w:type="spellEnd"/>
      <w:r w:rsidR="00B81CDF" w:rsidRPr="00F82B96">
        <w:rPr>
          <w:rFonts w:ascii="Times New Roman" w:hAnsi="Times New Roman" w:cs="Times New Roman"/>
        </w:rPr>
        <w:t xml:space="preserve"> vd</w:t>
      </w:r>
      <w:proofErr w:type="gramStart"/>
      <w:r w:rsidR="00B81CDF" w:rsidRPr="00F82B96">
        <w:rPr>
          <w:rFonts w:ascii="Times New Roman" w:hAnsi="Times New Roman" w:cs="Times New Roman"/>
        </w:rPr>
        <w:t>.,</w:t>
      </w:r>
      <w:proofErr w:type="gramEnd"/>
      <w:r w:rsidR="00B81CDF" w:rsidRPr="00F82B96">
        <w:rPr>
          <w:rFonts w:ascii="Times New Roman" w:hAnsi="Times New Roman" w:cs="Times New Roman"/>
        </w:rPr>
        <w:t xml:space="preserve"> </w:t>
      </w:r>
      <w:r w:rsidR="008B2303" w:rsidRPr="00F82B96">
        <w:rPr>
          <w:rFonts w:ascii="Times New Roman" w:hAnsi="Times New Roman" w:cs="Times New Roman"/>
        </w:rPr>
        <w:t>(2003)’</w:t>
      </w:r>
      <w:proofErr w:type="spellStart"/>
      <w:r w:rsidR="00B81CDF" w:rsidRPr="00F82B96">
        <w:rPr>
          <w:rFonts w:ascii="Times New Roman" w:hAnsi="Times New Roman" w:cs="Times New Roman"/>
        </w:rPr>
        <w:t>n</w:t>
      </w:r>
      <w:r w:rsidR="008B2303" w:rsidRPr="00F82B96">
        <w:rPr>
          <w:rFonts w:ascii="Times New Roman" w:hAnsi="Times New Roman" w:cs="Times New Roman"/>
        </w:rPr>
        <w:t>in</w:t>
      </w:r>
      <w:proofErr w:type="spellEnd"/>
      <w:r w:rsidR="008B2303" w:rsidRPr="00F82B96">
        <w:rPr>
          <w:rFonts w:ascii="Times New Roman" w:hAnsi="Times New Roman" w:cs="Times New Roman"/>
        </w:rPr>
        <w:t xml:space="preserve"> çalışmasını destekler nitelikteki AB (28 AB ülkesi)’</w:t>
      </w:r>
      <w:r w:rsidR="003D2916" w:rsidRPr="00F82B96">
        <w:rPr>
          <w:rFonts w:ascii="Times New Roman" w:hAnsi="Times New Roman" w:cs="Times New Roman"/>
        </w:rPr>
        <w:t>ye yönelik</w:t>
      </w:r>
      <w:r w:rsidR="008B2303" w:rsidRPr="00F82B96">
        <w:rPr>
          <w:rFonts w:ascii="Times New Roman" w:hAnsi="Times New Roman" w:cs="Times New Roman"/>
        </w:rPr>
        <w:t xml:space="preserve"> bir başka çalışmada </w:t>
      </w:r>
      <w:proofErr w:type="spellStart"/>
      <w:r w:rsidR="008B2303" w:rsidRPr="00F82B96">
        <w:rPr>
          <w:rFonts w:ascii="Times New Roman" w:hAnsi="Times New Roman" w:cs="Times New Roman"/>
        </w:rPr>
        <w:t>Siljak</w:t>
      </w:r>
      <w:proofErr w:type="spellEnd"/>
      <w:r w:rsidR="008B2303" w:rsidRPr="00F82B96">
        <w:rPr>
          <w:rFonts w:ascii="Times New Roman" w:hAnsi="Times New Roman" w:cs="Times New Roman"/>
        </w:rPr>
        <w:t xml:space="preserve"> (2015)’a aittir</w:t>
      </w:r>
      <w:r w:rsidR="00B81CDF" w:rsidRPr="00F82B96">
        <w:rPr>
          <w:rFonts w:ascii="Times New Roman" w:hAnsi="Times New Roman" w:cs="Times New Roman"/>
        </w:rPr>
        <w:t>.</w:t>
      </w:r>
      <w:r w:rsidR="008B2303" w:rsidRPr="00F82B96">
        <w:rPr>
          <w:rFonts w:ascii="Times New Roman" w:hAnsi="Times New Roman" w:cs="Times New Roman"/>
        </w:rPr>
        <w:t xml:space="preserve"> </w:t>
      </w:r>
      <w:proofErr w:type="spellStart"/>
      <w:r w:rsidR="007A514B" w:rsidRPr="00F82B96">
        <w:rPr>
          <w:rFonts w:ascii="Times New Roman" w:hAnsi="Times New Roman" w:cs="Times New Roman"/>
        </w:rPr>
        <w:t>Siljak</w:t>
      </w:r>
      <w:proofErr w:type="spellEnd"/>
      <w:r w:rsidR="007A514B" w:rsidRPr="00F82B96">
        <w:rPr>
          <w:rFonts w:ascii="Times New Roman" w:hAnsi="Times New Roman" w:cs="Times New Roman"/>
        </w:rPr>
        <w:t xml:space="preserve"> (2015), 1995-2013 dönemi için β ve σ yakınsama</w:t>
      </w:r>
      <w:r w:rsidR="00457D2B">
        <w:rPr>
          <w:rFonts w:ascii="Times New Roman" w:hAnsi="Times New Roman" w:cs="Times New Roman"/>
        </w:rPr>
        <w:t>sı</w:t>
      </w:r>
      <w:r w:rsidR="007A514B" w:rsidRPr="00F82B96">
        <w:rPr>
          <w:rFonts w:ascii="Times New Roman" w:hAnsi="Times New Roman" w:cs="Times New Roman"/>
        </w:rPr>
        <w:t xml:space="preserve">nı sorgulamıştır. </w:t>
      </w:r>
      <w:proofErr w:type="spellStart"/>
      <w:r w:rsidR="007A514B" w:rsidRPr="00F82B96">
        <w:rPr>
          <w:rFonts w:ascii="Times New Roman" w:hAnsi="Times New Roman" w:cs="Times New Roman"/>
        </w:rPr>
        <w:t>Siljak</w:t>
      </w:r>
      <w:proofErr w:type="spellEnd"/>
      <w:r w:rsidR="007A514B" w:rsidRPr="00F82B96">
        <w:rPr>
          <w:rFonts w:ascii="Times New Roman" w:hAnsi="Times New Roman" w:cs="Times New Roman"/>
        </w:rPr>
        <w:t xml:space="preserve"> (2015)’</w:t>
      </w:r>
      <w:r w:rsidR="00B81CDF" w:rsidRPr="00F82B96">
        <w:rPr>
          <w:rFonts w:ascii="Times New Roman" w:hAnsi="Times New Roman" w:cs="Times New Roman"/>
        </w:rPr>
        <w:t>a</w:t>
      </w:r>
      <w:r w:rsidR="007A514B" w:rsidRPr="00F82B96">
        <w:rPr>
          <w:rFonts w:ascii="Times New Roman" w:hAnsi="Times New Roman" w:cs="Times New Roman"/>
        </w:rPr>
        <w:t xml:space="preserve"> göre</w:t>
      </w:r>
      <w:r w:rsidR="00432A5E">
        <w:rPr>
          <w:rFonts w:ascii="Times New Roman" w:hAnsi="Times New Roman" w:cs="Times New Roman"/>
        </w:rPr>
        <w:t>;</w:t>
      </w:r>
      <w:r w:rsidR="007A514B" w:rsidRPr="00F82B96">
        <w:rPr>
          <w:rFonts w:ascii="Times New Roman" w:hAnsi="Times New Roman" w:cs="Times New Roman"/>
        </w:rPr>
        <w:t xml:space="preserve">  β yakınsam</w:t>
      </w:r>
      <w:r w:rsidR="00432A5E">
        <w:rPr>
          <w:rFonts w:ascii="Times New Roman" w:hAnsi="Times New Roman" w:cs="Times New Roman"/>
        </w:rPr>
        <w:t>ası</w:t>
      </w:r>
      <w:r w:rsidR="007A514B" w:rsidRPr="00F82B96">
        <w:rPr>
          <w:rFonts w:ascii="Times New Roman" w:hAnsi="Times New Roman" w:cs="Times New Roman"/>
        </w:rPr>
        <w:t>, σ yakınsama</w:t>
      </w:r>
      <w:r w:rsidR="008B2303" w:rsidRPr="00F82B96">
        <w:rPr>
          <w:rFonts w:ascii="Times New Roman" w:hAnsi="Times New Roman" w:cs="Times New Roman"/>
        </w:rPr>
        <w:t>s</w:t>
      </w:r>
      <w:r w:rsidR="007A514B" w:rsidRPr="00F82B96">
        <w:rPr>
          <w:rFonts w:ascii="Times New Roman" w:hAnsi="Times New Roman" w:cs="Times New Roman"/>
        </w:rPr>
        <w:t>ı</w:t>
      </w:r>
      <w:r w:rsidR="008B2303" w:rsidRPr="00F82B96">
        <w:rPr>
          <w:rFonts w:ascii="Times New Roman" w:hAnsi="Times New Roman" w:cs="Times New Roman"/>
        </w:rPr>
        <w:t xml:space="preserve">yla </w:t>
      </w:r>
      <w:r w:rsidR="00725D21">
        <w:rPr>
          <w:rFonts w:ascii="Times New Roman" w:hAnsi="Times New Roman" w:cs="Times New Roman"/>
        </w:rPr>
        <w:t xml:space="preserve">tutarlıdır. Dolayısıyla, </w:t>
      </w:r>
      <w:r w:rsidR="005305BD" w:rsidRPr="00F82B96">
        <w:rPr>
          <w:rFonts w:ascii="Times New Roman" w:hAnsi="Times New Roman" w:cs="Times New Roman"/>
        </w:rPr>
        <w:t xml:space="preserve">zengin ülkelere kıyasla göreli olarak </w:t>
      </w:r>
      <w:r w:rsidR="007A514B" w:rsidRPr="00F82B96">
        <w:rPr>
          <w:rFonts w:ascii="Times New Roman" w:hAnsi="Times New Roman" w:cs="Times New Roman"/>
        </w:rPr>
        <w:t>yoksul ülkeler</w:t>
      </w:r>
      <w:r w:rsidR="005305BD" w:rsidRPr="00F82B96">
        <w:rPr>
          <w:rFonts w:ascii="Times New Roman" w:hAnsi="Times New Roman" w:cs="Times New Roman"/>
        </w:rPr>
        <w:t>in kişi başına gelirleri</w:t>
      </w:r>
      <w:r w:rsidR="007A514B" w:rsidRPr="00F82B96">
        <w:rPr>
          <w:rFonts w:ascii="Times New Roman" w:hAnsi="Times New Roman" w:cs="Times New Roman"/>
        </w:rPr>
        <w:t xml:space="preserve"> </w:t>
      </w:r>
      <w:r w:rsidR="005305BD" w:rsidRPr="00F82B96">
        <w:rPr>
          <w:rFonts w:ascii="Times New Roman" w:hAnsi="Times New Roman" w:cs="Times New Roman"/>
        </w:rPr>
        <w:t xml:space="preserve">daha hızlı büyümektedir. </w:t>
      </w:r>
      <w:r w:rsidR="003D2916" w:rsidRPr="00F82B96">
        <w:rPr>
          <w:rFonts w:ascii="Times New Roman" w:hAnsi="Times New Roman" w:cs="Times New Roman"/>
        </w:rPr>
        <w:t xml:space="preserve">Yakınsamayı destekleyen bu bulgularının yanı </w:t>
      </w:r>
      <w:r w:rsidR="00FA17E0" w:rsidRPr="00F82B96">
        <w:rPr>
          <w:rFonts w:ascii="Times New Roman" w:hAnsi="Times New Roman" w:cs="Times New Roman"/>
        </w:rPr>
        <w:t xml:space="preserve">sıra </w:t>
      </w:r>
      <w:proofErr w:type="spellStart"/>
      <w:r w:rsidR="00FA17E0" w:rsidRPr="00F82B96">
        <w:rPr>
          <w:rFonts w:ascii="Times New Roman" w:hAnsi="Times New Roman" w:cs="Times New Roman"/>
        </w:rPr>
        <w:t>Siljak</w:t>
      </w:r>
      <w:proofErr w:type="spellEnd"/>
      <w:r w:rsidR="008B2303" w:rsidRPr="00F82B96">
        <w:rPr>
          <w:rFonts w:ascii="Times New Roman" w:hAnsi="Times New Roman" w:cs="Times New Roman"/>
        </w:rPr>
        <w:t xml:space="preserve"> (2015), </w:t>
      </w:r>
      <w:r w:rsidR="00725D21">
        <w:rPr>
          <w:rFonts w:ascii="Times New Roman" w:hAnsi="Times New Roman" w:cs="Times New Roman"/>
        </w:rPr>
        <w:t xml:space="preserve">ekonomik </w:t>
      </w:r>
      <w:r w:rsidR="007A514B" w:rsidRPr="00F82B96">
        <w:rPr>
          <w:rFonts w:ascii="Times New Roman" w:hAnsi="Times New Roman" w:cs="Times New Roman"/>
        </w:rPr>
        <w:t>kriz</w:t>
      </w:r>
      <w:r w:rsidR="00725D21">
        <w:rPr>
          <w:rFonts w:ascii="Times New Roman" w:hAnsi="Times New Roman" w:cs="Times New Roman"/>
        </w:rPr>
        <w:t>lerin,</w:t>
      </w:r>
      <w:r w:rsidR="007A514B" w:rsidRPr="00F82B96">
        <w:rPr>
          <w:rFonts w:ascii="Times New Roman" w:hAnsi="Times New Roman" w:cs="Times New Roman"/>
        </w:rPr>
        <w:t xml:space="preserve"> kişi başına GSYİH büyümesi üzerindeki olumsuz etkileri </w:t>
      </w:r>
      <w:r w:rsidR="003D2916" w:rsidRPr="00F82B96">
        <w:rPr>
          <w:rFonts w:ascii="Times New Roman" w:hAnsi="Times New Roman" w:cs="Times New Roman"/>
        </w:rPr>
        <w:t>olduğunu</w:t>
      </w:r>
      <w:r w:rsidR="007A514B" w:rsidRPr="00F82B96">
        <w:rPr>
          <w:rFonts w:ascii="Times New Roman" w:hAnsi="Times New Roman" w:cs="Times New Roman"/>
        </w:rPr>
        <w:t xml:space="preserve"> ve bunun sonucunda yakınsama süreci</w:t>
      </w:r>
      <w:r w:rsidR="004D6E22">
        <w:rPr>
          <w:rFonts w:ascii="Times New Roman" w:hAnsi="Times New Roman" w:cs="Times New Roman"/>
        </w:rPr>
        <w:t>nin</w:t>
      </w:r>
      <w:r w:rsidR="007A514B" w:rsidRPr="00F82B96">
        <w:rPr>
          <w:rFonts w:ascii="Times New Roman" w:hAnsi="Times New Roman" w:cs="Times New Roman"/>
        </w:rPr>
        <w:t xml:space="preserve"> </w:t>
      </w:r>
      <w:r w:rsidR="003D2916" w:rsidRPr="00F82B96">
        <w:rPr>
          <w:rFonts w:ascii="Times New Roman" w:hAnsi="Times New Roman" w:cs="Times New Roman"/>
        </w:rPr>
        <w:t>y</w:t>
      </w:r>
      <w:r w:rsidR="00725D21">
        <w:rPr>
          <w:rFonts w:ascii="Times New Roman" w:hAnsi="Times New Roman" w:cs="Times New Roman"/>
        </w:rPr>
        <w:t xml:space="preserve">avaşladığını </w:t>
      </w:r>
      <w:r w:rsidR="003D2916" w:rsidRPr="00F82B96">
        <w:rPr>
          <w:rFonts w:ascii="Times New Roman" w:hAnsi="Times New Roman" w:cs="Times New Roman"/>
        </w:rPr>
        <w:t xml:space="preserve">ifade etmiştir. </w:t>
      </w:r>
    </w:p>
    <w:p w:rsidR="00BB6AF3" w:rsidRPr="00F82B96" w:rsidRDefault="003D2916" w:rsidP="00CB0B85">
      <w:pPr>
        <w:spacing w:after="120" w:line="276" w:lineRule="auto"/>
        <w:ind w:firstLine="708"/>
        <w:jc w:val="both"/>
        <w:rPr>
          <w:rFonts w:ascii="Times New Roman" w:hAnsi="Times New Roman" w:cs="Times New Roman"/>
        </w:rPr>
      </w:pPr>
      <w:r w:rsidRPr="00F82B96">
        <w:rPr>
          <w:rFonts w:ascii="Times New Roman" w:hAnsi="Times New Roman" w:cs="Times New Roman"/>
        </w:rPr>
        <w:t xml:space="preserve">AB için ekonomik yakınsamayı destekleyen çalışmalar olmasına </w:t>
      </w:r>
      <w:r w:rsidR="00795099" w:rsidRPr="00F82B96">
        <w:rPr>
          <w:rFonts w:ascii="Times New Roman" w:hAnsi="Times New Roman" w:cs="Times New Roman"/>
        </w:rPr>
        <w:t>karşın destekleyici</w:t>
      </w:r>
      <w:r w:rsidRPr="00F82B96">
        <w:rPr>
          <w:rFonts w:ascii="Times New Roman" w:hAnsi="Times New Roman" w:cs="Times New Roman"/>
        </w:rPr>
        <w:t xml:space="preserve"> bulgular sunmayan </w:t>
      </w:r>
      <w:r w:rsidR="007A514B" w:rsidRPr="00F82B96">
        <w:rPr>
          <w:rFonts w:ascii="Times New Roman" w:hAnsi="Times New Roman" w:cs="Times New Roman"/>
        </w:rPr>
        <w:t>çalışmalar</w:t>
      </w:r>
      <w:r w:rsidR="005104B9">
        <w:rPr>
          <w:rFonts w:ascii="Times New Roman" w:hAnsi="Times New Roman" w:cs="Times New Roman"/>
        </w:rPr>
        <w:t xml:space="preserve"> </w:t>
      </w:r>
      <w:r w:rsidR="007A514B" w:rsidRPr="00F82B96">
        <w:rPr>
          <w:rFonts w:ascii="Times New Roman" w:hAnsi="Times New Roman" w:cs="Times New Roman"/>
        </w:rPr>
        <w:t xml:space="preserve">da </w:t>
      </w:r>
      <w:r w:rsidRPr="00F82B96">
        <w:rPr>
          <w:rFonts w:ascii="Times New Roman" w:hAnsi="Times New Roman" w:cs="Times New Roman"/>
        </w:rPr>
        <w:t xml:space="preserve">mevcuttur. </w:t>
      </w:r>
      <w:r w:rsidR="007A514B" w:rsidRPr="00F82B96">
        <w:rPr>
          <w:rFonts w:ascii="Times New Roman" w:hAnsi="Times New Roman" w:cs="Times New Roman"/>
        </w:rPr>
        <w:t xml:space="preserve"> </w:t>
      </w:r>
      <w:r w:rsidR="00BB6AF3" w:rsidRPr="00F82B96">
        <w:rPr>
          <w:rFonts w:ascii="Times New Roman" w:hAnsi="Times New Roman" w:cs="Times New Roman"/>
        </w:rPr>
        <w:t xml:space="preserve">Örneğin:  </w:t>
      </w:r>
      <w:r w:rsidR="00CC25B6">
        <w:rPr>
          <w:rFonts w:ascii="Times New Roman" w:hAnsi="Times New Roman" w:cs="Times New Roman"/>
        </w:rPr>
        <w:t>27</w:t>
      </w:r>
      <w:r w:rsidR="00BB6AF3" w:rsidRPr="00F82B96">
        <w:rPr>
          <w:rFonts w:ascii="Times New Roman" w:hAnsi="Times New Roman" w:cs="Times New Roman"/>
        </w:rPr>
        <w:t xml:space="preserve"> AB ülkesini inceledikleri çalışmalarında </w:t>
      </w:r>
      <w:proofErr w:type="spellStart"/>
      <w:r w:rsidR="00BB6AF3" w:rsidRPr="00F82B96">
        <w:rPr>
          <w:rFonts w:ascii="Times New Roman" w:hAnsi="Times New Roman" w:cs="Times New Roman"/>
        </w:rPr>
        <w:t>Borsi</w:t>
      </w:r>
      <w:proofErr w:type="spellEnd"/>
      <w:r w:rsidR="00BB6AF3" w:rsidRPr="00F82B96">
        <w:rPr>
          <w:rFonts w:ascii="Times New Roman" w:hAnsi="Times New Roman" w:cs="Times New Roman"/>
        </w:rPr>
        <w:t xml:space="preserve"> ve </w:t>
      </w:r>
      <w:proofErr w:type="spellStart"/>
      <w:r w:rsidR="00BB6AF3" w:rsidRPr="00F82B96">
        <w:rPr>
          <w:rFonts w:ascii="Times New Roman" w:hAnsi="Times New Roman" w:cs="Times New Roman"/>
        </w:rPr>
        <w:t>Metiu</w:t>
      </w:r>
      <w:proofErr w:type="spellEnd"/>
      <w:r w:rsidR="00BB6AF3" w:rsidRPr="00F82B96">
        <w:rPr>
          <w:rFonts w:ascii="Times New Roman" w:hAnsi="Times New Roman" w:cs="Times New Roman"/>
        </w:rPr>
        <w:t xml:space="preserve">  (2013),  1970-2010 dönemi için gelir</w:t>
      </w:r>
      <w:r w:rsidR="00725D21">
        <w:rPr>
          <w:rFonts w:ascii="Times New Roman" w:hAnsi="Times New Roman" w:cs="Times New Roman"/>
        </w:rPr>
        <w:t xml:space="preserve"> yakınsamasını sorgulamışlar ve </w:t>
      </w:r>
      <w:r w:rsidR="00BB6AF3" w:rsidRPr="00F82B96">
        <w:rPr>
          <w:rFonts w:ascii="Times New Roman" w:hAnsi="Times New Roman" w:cs="Times New Roman"/>
        </w:rPr>
        <w:t xml:space="preserve">reel gelir yakınsaması olmadığını tespit etmişlerdir. </w:t>
      </w:r>
      <w:r w:rsidR="006C443B" w:rsidRPr="00F82B96">
        <w:rPr>
          <w:rFonts w:ascii="Times New Roman" w:hAnsi="Times New Roman" w:cs="Times New Roman"/>
        </w:rPr>
        <w:t xml:space="preserve">Bununla birlikte, </w:t>
      </w:r>
      <w:r w:rsidR="00795099" w:rsidRPr="00F82B96">
        <w:rPr>
          <w:rFonts w:ascii="Times New Roman" w:hAnsi="Times New Roman" w:cs="Times New Roman"/>
        </w:rPr>
        <w:t>yakı</w:t>
      </w:r>
      <w:r w:rsidR="00912B01">
        <w:rPr>
          <w:rFonts w:ascii="Times New Roman" w:hAnsi="Times New Roman" w:cs="Times New Roman"/>
        </w:rPr>
        <w:t>nsam</w:t>
      </w:r>
      <w:r w:rsidR="00795099" w:rsidRPr="00F82B96">
        <w:rPr>
          <w:rFonts w:ascii="Times New Roman" w:hAnsi="Times New Roman" w:cs="Times New Roman"/>
        </w:rPr>
        <w:t>a kulüplerinin heterojen yapı sergilediğini</w:t>
      </w:r>
      <w:r w:rsidR="00725D21">
        <w:rPr>
          <w:rFonts w:ascii="Times New Roman" w:hAnsi="Times New Roman" w:cs="Times New Roman"/>
        </w:rPr>
        <w:t xml:space="preserve"> de</w:t>
      </w:r>
      <w:r w:rsidR="00795099" w:rsidRPr="00F82B96">
        <w:rPr>
          <w:rFonts w:ascii="Times New Roman" w:hAnsi="Times New Roman" w:cs="Times New Roman"/>
        </w:rPr>
        <w:t xml:space="preserve"> ifade et</w:t>
      </w:r>
      <w:r w:rsidR="00725D21">
        <w:rPr>
          <w:rFonts w:ascii="Times New Roman" w:hAnsi="Times New Roman" w:cs="Times New Roman"/>
        </w:rPr>
        <w:t xml:space="preserve">mişlerdir. </w:t>
      </w:r>
      <w:proofErr w:type="spellStart"/>
      <w:r w:rsidR="00F71345" w:rsidRPr="00F82B96">
        <w:rPr>
          <w:rFonts w:ascii="Times New Roman" w:hAnsi="Times New Roman" w:cs="Times New Roman"/>
        </w:rPr>
        <w:t>Strielkowski</w:t>
      </w:r>
      <w:proofErr w:type="spellEnd"/>
      <w:r w:rsidR="00F71345" w:rsidRPr="00F82B96">
        <w:rPr>
          <w:rFonts w:ascii="Times New Roman" w:hAnsi="Times New Roman" w:cs="Times New Roman"/>
        </w:rPr>
        <w:t xml:space="preserve"> ve </w:t>
      </w:r>
      <w:proofErr w:type="spellStart"/>
      <w:r w:rsidR="00F71345" w:rsidRPr="00F82B96">
        <w:rPr>
          <w:rFonts w:ascii="Times New Roman" w:hAnsi="Times New Roman" w:cs="Times New Roman"/>
        </w:rPr>
        <w:t>Höschle’nin</w:t>
      </w:r>
      <w:proofErr w:type="spellEnd"/>
      <w:r w:rsidR="00F71345" w:rsidRPr="00F82B96">
        <w:rPr>
          <w:rFonts w:ascii="Times New Roman" w:hAnsi="Times New Roman" w:cs="Times New Roman"/>
        </w:rPr>
        <w:t xml:space="preserve"> 2016 yılında yayımlanan çalışmasında yer alan tespitler, bu bulguyu desteklemektedir. </w:t>
      </w:r>
      <w:proofErr w:type="spellStart"/>
      <w:r w:rsidR="00F71345" w:rsidRPr="00F82B96">
        <w:rPr>
          <w:rFonts w:ascii="Times New Roman" w:hAnsi="Times New Roman" w:cs="Times New Roman"/>
        </w:rPr>
        <w:t>Strielkowski</w:t>
      </w:r>
      <w:proofErr w:type="spellEnd"/>
      <w:r w:rsidR="00F71345" w:rsidRPr="00F82B96">
        <w:rPr>
          <w:rFonts w:ascii="Times New Roman" w:hAnsi="Times New Roman" w:cs="Times New Roman"/>
        </w:rPr>
        <w:t xml:space="preserve"> ve </w:t>
      </w:r>
      <w:proofErr w:type="spellStart"/>
      <w:r w:rsidR="00F71345" w:rsidRPr="00F82B96">
        <w:rPr>
          <w:rFonts w:ascii="Times New Roman" w:hAnsi="Times New Roman" w:cs="Times New Roman"/>
        </w:rPr>
        <w:t>Höschle</w:t>
      </w:r>
      <w:proofErr w:type="spellEnd"/>
      <w:r w:rsidR="00F71345" w:rsidRPr="00F82B96">
        <w:rPr>
          <w:rFonts w:ascii="Times New Roman" w:hAnsi="Times New Roman" w:cs="Times New Roman"/>
        </w:rPr>
        <w:t xml:space="preserve"> (2016)’</w:t>
      </w:r>
      <w:r w:rsidR="00C160BD">
        <w:rPr>
          <w:rFonts w:ascii="Times New Roman" w:hAnsi="Times New Roman" w:cs="Times New Roman"/>
        </w:rPr>
        <w:t>y</w:t>
      </w:r>
      <w:r w:rsidR="00F71345" w:rsidRPr="00F82B96">
        <w:rPr>
          <w:rFonts w:ascii="Times New Roman" w:hAnsi="Times New Roman" w:cs="Times New Roman"/>
        </w:rPr>
        <w:t xml:space="preserve">e göre; </w:t>
      </w:r>
      <w:proofErr w:type="gramStart"/>
      <w:r w:rsidR="009436B3" w:rsidRPr="00F82B96">
        <w:rPr>
          <w:rFonts w:ascii="Times New Roman" w:hAnsi="Times New Roman" w:cs="Times New Roman"/>
        </w:rPr>
        <w:t>ampirik</w:t>
      </w:r>
      <w:proofErr w:type="gramEnd"/>
      <w:r w:rsidR="009436B3" w:rsidRPr="00F82B96">
        <w:rPr>
          <w:rFonts w:ascii="Times New Roman" w:hAnsi="Times New Roman" w:cs="Times New Roman"/>
        </w:rPr>
        <w:t xml:space="preserve"> testler neticesinde </w:t>
      </w:r>
      <w:r w:rsidR="00F71345" w:rsidRPr="00F82B96">
        <w:rPr>
          <w:rFonts w:ascii="Times New Roman" w:hAnsi="Times New Roman" w:cs="Times New Roman"/>
        </w:rPr>
        <w:t xml:space="preserve">AB içinde ekonomik yakınsamanın varlığına dair </w:t>
      </w:r>
      <w:r w:rsidR="009436B3" w:rsidRPr="00F82B96">
        <w:rPr>
          <w:rFonts w:ascii="Times New Roman" w:hAnsi="Times New Roman" w:cs="Times New Roman"/>
        </w:rPr>
        <w:t xml:space="preserve">çok fazla </w:t>
      </w:r>
      <w:r w:rsidR="00F71345" w:rsidRPr="00F82B96">
        <w:rPr>
          <w:rFonts w:ascii="Times New Roman" w:hAnsi="Times New Roman" w:cs="Times New Roman"/>
        </w:rPr>
        <w:t xml:space="preserve">kanıt </w:t>
      </w:r>
      <w:r w:rsidR="009436B3" w:rsidRPr="00F82B96">
        <w:rPr>
          <w:rFonts w:ascii="Times New Roman" w:hAnsi="Times New Roman" w:cs="Times New Roman"/>
        </w:rPr>
        <w:t>bulun</w:t>
      </w:r>
      <w:r w:rsidR="00C160BD">
        <w:rPr>
          <w:rFonts w:ascii="Times New Roman" w:hAnsi="Times New Roman" w:cs="Times New Roman"/>
        </w:rPr>
        <w:t>mamaktadır</w:t>
      </w:r>
      <w:r w:rsidR="00F71345" w:rsidRPr="00F82B96">
        <w:rPr>
          <w:rFonts w:ascii="Times New Roman" w:hAnsi="Times New Roman" w:cs="Times New Roman"/>
        </w:rPr>
        <w:t>.</w:t>
      </w:r>
    </w:p>
    <w:p w:rsidR="00EA08BE" w:rsidRDefault="002B1CB5" w:rsidP="00CB0B85">
      <w:pPr>
        <w:spacing w:after="120" w:line="276" w:lineRule="auto"/>
        <w:jc w:val="both"/>
        <w:rPr>
          <w:rFonts w:ascii="Times New Roman" w:hAnsi="Times New Roman" w:cs="Times New Roman"/>
        </w:rPr>
      </w:pPr>
      <w:r>
        <w:rPr>
          <w:rFonts w:ascii="Times New Roman" w:hAnsi="Times New Roman" w:cs="Times New Roman"/>
        </w:rPr>
        <w:tab/>
        <w:t>G</w:t>
      </w:r>
      <w:r w:rsidR="00AF0333" w:rsidRPr="00F82B96">
        <w:rPr>
          <w:rFonts w:ascii="Times New Roman" w:hAnsi="Times New Roman" w:cs="Times New Roman"/>
        </w:rPr>
        <w:t>lobal pazar sistemine</w:t>
      </w:r>
      <w:r w:rsidR="00523281" w:rsidRPr="00F82B96">
        <w:rPr>
          <w:rFonts w:ascii="Times New Roman" w:hAnsi="Times New Roman" w:cs="Times New Roman"/>
        </w:rPr>
        <w:t xml:space="preserve"> entegre</w:t>
      </w:r>
      <w:r w:rsidR="001D0702" w:rsidRPr="00F82B96">
        <w:rPr>
          <w:rFonts w:ascii="Times New Roman" w:hAnsi="Times New Roman" w:cs="Times New Roman"/>
        </w:rPr>
        <w:t xml:space="preserve"> </w:t>
      </w:r>
      <w:r w:rsidR="00523281" w:rsidRPr="00F82B96">
        <w:rPr>
          <w:rFonts w:ascii="Times New Roman" w:hAnsi="Times New Roman" w:cs="Times New Roman"/>
        </w:rPr>
        <w:t>olmaya çalışan geçiş ekonomileri için ekonomik</w:t>
      </w:r>
      <w:r>
        <w:rPr>
          <w:rFonts w:ascii="Times New Roman" w:hAnsi="Times New Roman" w:cs="Times New Roman"/>
        </w:rPr>
        <w:t xml:space="preserve"> yakınsamadan bahsedilebilir mi</w:t>
      </w:r>
      <w:r w:rsidR="00053BD1">
        <w:rPr>
          <w:rFonts w:ascii="Times New Roman" w:hAnsi="Times New Roman" w:cs="Times New Roman"/>
        </w:rPr>
        <w:t xml:space="preserve">? Uluslararası ticaret, </w:t>
      </w:r>
      <w:r w:rsidR="00523281" w:rsidRPr="00F82B96">
        <w:rPr>
          <w:rFonts w:ascii="Times New Roman" w:hAnsi="Times New Roman" w:cs="Times New Roman"/>
        </w:rPr>
        <w:t xml:space="preserve">bu ülkelerin </w:t>
      </w:r>
      <w:proofErr w:type="gramStart"/>
      <w:r w:rsidR="00523281" w:rsidRPr="00F82B96">
        <w:rPr>
          <w:rFonts w:ascii="Times New Roman" w:hAnsi="Times New Roman" w:cs="Times New Roman"/>
        </w:rPr>
        <w:t>global</w:t>
      </w:r>
      <w:proofErr w:type="gramEnd"/>
      <w:r w:rsidR="00523281" w:rsidRPr="00F82B96">
        <w:rPr>
          <w:rFonts w:ascii="Times New Roman" w:hAnsi="Times New Roman" w:cs="Times New Roman"/>
        </w:rPr>
        <w:t xml:space="preserve"> yakınsamasına katkı sağlamakta mıdır? </w:t>
      </w:r>
      <w:r w:rsidR="00C0690D">
        <w:rPr>
          <w:rFonts w:ascii="Times New Roman" w:hAnsi="Times New Roman" w:cs="Times New Roman"/>
        </w:rPr>
        <w:t xml:space="preserve">AB’ye üye olan geçiş ekonomileri için ekonomik yakınsamadan söz edilebilir mi? </w:t>
      </w:r>
      <w:r w:rsidR="00523281" w:rsidRPr="00F82B96">
        <w:rPr>
          <w:rFonts w:ascii="Times New Roman" w:hAnsi="Times New Roman" w:cs="Times New Roman"/>
        </w:rPr>
        <w:t>Bu soruları</w:t>
      </w:r>
      <w:r w:rsidR="00053BD1">
        <w:rPr>
          <w:rFonts w:ascii="Times New Roman" w:hAnsi="Times New Roman" w:cs="Times New Roman"/>
        </w:rPr>
        <w:t>n yanıtları</w:t>
      </w:r>
      <w:r w:rsidR="007A4805">
        <w:rPr>
          <w:rFonts w:ascii="Times New Roman" w:hAnsi="Times New Roman" w:cs="Times New Roman"/>
        </w:rPr>
        <w:t>,</w:t>
      </w:r>
      <w:r w:rsidR="00A107AD">
        <w:rPr>
          <w:rFonts w:ascii="Times New Roman" w:hAnsi="Times New Roman" w:cs="Times New Roman"/>
        </w:rPr>
        <w:t xml:space="preserve"> geçiş ekonomilerini</w:t>
      </w:r>
      <w:r w:rsidR="00523281" w:rsidRPr="00F82B96">
        <w:rPr>
          <w:rFonts w:ascii="Times New Roman" w:hAnsi="Times New Roman" w:cs="Times New Roman"/>
        </w:rPr>
        <w:t xml:space="preserve"> inceleyen çalışmaların </w:t>
      </w:r>
      <w:r w:rsidR="00053BD1">
        <w:rPr>
          <w:rFonts w:ascii="Times New Roman" w:hAnsi="Times New Roman" w:cs="Times New Roman"/>
        </w:rPr>
        <w:t>tespitlerinde</w:t>
      </w:r>
      <w:r w:rsidR="00C6752A">
        <w:rPr>
          <w:rFonts w:ascii="Times New Roman" w:hAnsi="Times New Roman" w:cs="Times New Roman"/>
        </w:rPr>
        <w:t xml:space="preserve"> saklıdır.</w:t>
      </w:r>
    </w:p>
    <w:p w:rsidR="00A44344" w:rsidRDefault="004264BE" w:rsidP="00EA08BE">
      <w:pPr>
        <w:spacing w:after="120" w:line="276" w:lineRule="auto"/>
        <w:ind w:firstLine="708"/>
        <w:jc w:val="both"/>
        <w:rPr>
          <w:rFonts w:ascii="Times New Roman" w:hAnsi="Times New Roman" w:cs="Times New Roman"/>
        </w:rPr>
      </w:pPr>
      <w:r w:rsidRPr="00F82B96">
        <w:rPr>
          <w:rFonts w:ascii="Times New Roman" w:hAnsi="Times New Roman" w:cs="Times New Roman"/>
        </w:rPr>
        <w:t xml:space="preserve">Çalışmalarında </w:t>
      </w:r>
      <w:r w:rsidR="0068104E" w:rsidRPr="00F82B96">
        <w:rPr>
          <w:rFonts w:ascii="Times New Roman" w:hAnsi="Times New Roman" w:cs="Times New Roman"/>
        </w:rPr>
        <w:t>1990-2005 dönemi</w:t>
      </w:r>
      <w:r w:rsidRPr="00F82B96">
        <w:rPr>
          <w:rFonts w:ascii="Times New Roman" w:hAnsi="Times New Roman" w:cs="Times New Roman"/>
        </w:rPr>
        <w:t>nde</w:t>
      </w:r>
      <w:r w:rsidR="0068104E" w:rsidRPr="00F82B96">
        <w:rPr>
          <w:rFonts w:ascii="Times New Roman" w:hAnsi="Times New Roman" w:cs="Times New Roman"/>
        </w:rPr>
        <w:t xml:space="preserve"> </w:t>
      </w:r>
      <w:r w:rsidR="009A11C9" w:rsidRPr="00F82B96">
        <w:rPr>
          <w:rFonts w:ascii="Times New Roman" w:hAnsi="Times New Roman" w:cs="Times New Roman"/>
        </w:rPr>
        <w:t xml:space="preserve">heterojen yapı sergileyen </w:t>
      </w:r>
      <w:r w:rsidR="00501A41">
        <w:rPr>
          <w:rFonts w:ascii="Times New Roman" w:hAnsi="Times New Roman" w:cs="Times New Roman"/>
        </w:rPr>
        <w:t>27</w:t>
      </w:r>
      <w:r w:rsidRPr="00F82B96">
        <w:rPr>
          <w:rFonts w:ascii="Times New Roman" w:hAnsi="Times New Roman" w:cs="Times New Roman"/>
        </w:rPr>
        <w:t xml:space="preserve"> geçiş ekonomisi için</w:t>
      </w:r>
      <w:r w:rsidR="0068104E" w:rsidRPr="00F82B96">
        <w:rPr>
          <w:rFonts w:ascii="Times New Roman" w:hAnsi="Times New Roman" w:cs="Times New Roman"/>
        </w:rPr>
        <w:t xml:space="preserve"> </w:t>
      </w:r>
      <w:r w:rsidRPr="00F82B96">
        <w:rPr>
          <w:rFonts w:ascii="Times New Roman" w:hAnsi="Times New Roman" w:cs="Times New Roman"/>
        </w:rPr>
        <w:t xml:space="preserve">mutlak (koşulsuz) </w:t>
      </w:r>
      <w:r w:rsidR="007A4805" w:rsidRPr="007A4805">
        <w:rPr>
          <w:rFonts w:ascii="Times New Roman" w:hAnsi="Times New Roman" w:cs="Times New Roman"/>
        </w:rPr>
        <w:t xml:space="preserve">β ve σ </w:t>
      </w:r>
      <w:r w:rsidRPr="00F82B96">
        <w:rPr>
          <w:rFonts w:ascii="Times New Roman" w:hAnsi="Times New Roman" w:cs="Times New Roman"/>
        </w:rPr>
        <w:t>yakınsaması</w:t>
      </w:r>
      <w:r w:rsidR="007A4805">
        <w:rPr>
          <w:rFonts w:ascii="Times New Roman" w:hAnsi="Times New Roman" w:cs="Times New Roman"/>
        </w:rPr>
        <w:t>nı</w:t>
      </w:r>
      <w:r w:rsidRPr="00F82B96">
        <w:rPr>
          <w:rFonts w:ascii="Times New Roman" w:hAnsi="Times New Roman" w:cs="Times New Roman"/>
        </w:rPr>
        <w:t xml:space="preserve"> sorgulayan </w:t>
      </w:r>
      <w:proofErr w:type="spellStart"/>
      <w:r w:rsidR="0068104E" w:rsidRPr="00F82B96">
        <w:rPr>
          <w:rFonts w:ascii="Times New Roman" w:hAnsi="Times New Roman" w:cs="Times New Roman"/>
        </w:rPr>
        <w:t>Rapacki</w:t>
      </w:r>
      <w:proofErr w:type="spellEnd"/>
      <w:r w:rsidR="0068104E" w:rsidRPr="00F82B96">
        <w:rPr>
          <w:rFonts w:ascii="Times New Roman" w:hAnsi="Times New Roman" w:cs="Times New Roman"/>
        </w:rPr>
        <w:t xml:space="preserve"> ve </w:t>
      </w:r>
      <w:proofErr w:type="spellStart"/>
      <w:r w:rsidR="0068104E" w:rsidRPr="00F82B96">
        <w:rPr>
          <w:rFonts w:ascii="Times New Roman" w:hAnsi="Times New Roman" w:cs="Times New Roman"/>
        </w:rPr>
        <w:t>Próchniak</w:t>
      </w:r>
      <w:proofErr w:type="spellEnd"/>
      <w:r w:rsidR="0068104E" w:rsidRPr="00F82B96">
        <w:rPr>
          <w:rFonts w:ascii="Times New Roman" w:hAnsi="Times New Roman" w:cs="Times New Roman"/>
        </w:rPr>
        <w:t xml:space="preserve">  (2009)</w:t>
      </w:r>
      <w:r w:rsidR="00B71337" w:rsidRPr="00F82B96">
        <w:rPr>
          <w:rFonts w:ascii="Times New Roman" w:hAnsi="Times New Roman" w:cs="Times New Roman"/>
        </w:rPr>
        <w:t>, bu ülkeler</w:t>
      </w:r>
      <w:r w:rsidR="00FB7BBA" w:rsidRPr="00F82B96">
        <w:rPr>
          <w:rFonts w:ascii="Times New Roman" w:hAnsi="Times New Roman" w:cs="Times New Roman"/>
        </w:rPr>
        <w:t>de</w:t>
      </w:r>
      <w:r w:rsidR="00B71337" w:rsidRPr="00F82B96">
        <w:rPr>
          <w:rFonts w:ascii="Times New Roman" w:hAnsi="Times New Roman" w:cs="Times New Roman"/>
        </w:rPr>
        <w:t xml:space="preserve"> hem </w:t>
      </w:r>
      <w:r w:rsidR="007A4805">
        <w:rPr>
          <w:rFonts w:ascii="Times New Roman" w:hAnsi="Times New Roman" w:cs="Times New Roman"/>
        </w:rPr>
        <w:t xml:space="preserve">ekonomik </w:t>
      </w:r>
      <w:r w:rsidR="00B71337" w:rsidRPr="00F82B96">
        <w:rPr>
          <w:rFonts w:ascii="Times New Roman" w:hAnsi="Times New Roman" w:cs="Times New Roman"/>
        </w:rPr>
        <w:t xml:space="preserve">yakınsama hem de </w:t>
      </w:r>
      <w:r w:rsidR="007A4805">
        <w:rPr>
          <w:rFonts w:ascii="Times New Roman" w:hAnsi="Times New Roman" w:cs="Times New Roman"/>
        </w:rPr>
        <w:t>ıraksama</w:t>
      </w:r>
      <w:r w:rsidR="00B71337" w:rsidRPr="00F82B96">
        <w:rPr>
          <w:rFonts w:ascii="Times New Roman" w:hAnsi="Times New Roman" w:cs="Times New Roman"/>
        </w:rPr>
        <w:t xml:space="preserve"> eğilimle</w:t>
      </w:r>
      <w:r w:rsidR="007A4805">
        <w:rPr>
          <w:rFonts w:ascii="Times New Roman" w:hAnsi="Times New Roman" w:cs="Times New Roman"/>
        </w:rPr>
        <w:t>ri</w:t>
      </w:r>
      <w:r w:rsidR="005740D1">
        <w:rPr>
          <w:rFonts w:ascii="Times New Roman" w:hAnsi="Times New Roman" w:cs="Times New Roman"/>
        </w:rPr>
        <w:t>nin</w:t>
      </w:r>
      <w:r w:rsidR="007A4805">
        <w:rPr>
          <w:rFonts w:ascii="Times New Roman" w:hAnsi="Times New Roman" w:cs="Times New Roman"/>
        </w:rPr>
        <w:t xml:space="preserve"> olduğunu</w:t>
      </w:r>
      <w:r w:rsidR="00B71337" w:rsidRPr="00F82B96">
        <w:rPr>
          <w:rFonts w:ascii="Times New Roman" w:hAnsi="Times New Roman" w:cs="Times New Roman"/>
        </w:rPr>
        <w:t xml:space="preserve"> </w:t>
      </w:r>
      <w:r w:rsidR="00FB7BBA" w:rsidRPr="00F82B96">
        <w:rPr>
          <w:rFonts w:ascii="Times New Roman" w:hAnsi="Times New Roman" w:cs="Times New Roman"/>
        </w:rPr>
        <w:t>tespit etmişlerdir. Orta ve Doğu Avrupa'daki yeni AB ülkelerin</w:t>
      </w:r>
      <w:r w:rsidR="00677AD8" w:rsidRPr="00F82B96">
        <w:rPr>
          <w:rFonts w:ascii="Times New Roman" w:hAnsi="Times New Roman" w:cs="Times New Roman"/>
        </w:rPr>
        <w:t>in (2004 ve 2007'de AB'ye katılan Orta ve Doğu Avrupa ülkeleri)</w:t>
      </w:r>
      <w:r w:rsidR="00FB7BBA" w:rsidRPr="00F82B96">
        <w:rPr>
          <w:rFonts w:ascii="Times New Roman" w:hAnsi="Times New Roman" w:cs="Times New Roman"/>
        </w:rPr>
        <w:t>, gerçek bir yakınlaşmanın veya ekonomik kalkınma seviyelerindeki mevcut boşlukların daraltılmasının en açık kanıtı oldu</w:t>
      </w:r>
      <w:r w:rsidR="00677AD8" w:rsidRPr="00F82B96">
        <w:rPr>
          <w:rFonts w:ascii="Times New Roman" w:hAnsi="Times New Roman" w:cs="Times New Roman"/>
        </w:rPr>
        <w:t xml:space="preserve">klarını </w:t>
      </w:r>
      <w:r w:rsidR="00FB7BBA" w:rsidRPr="00F82B96">
        <w:rPr>
          <w:rFonts w:ascii="Times New Roman" w:hAnsi="Times New Roman" w:cs="Times New Roman"/>
        </w:rPr>
        <w:t>tespit etmişlerdir</w:t>
      </w:r>
      <w:r w:rsidR="001D0702" w:rsidRPr="00F82B96">
        <w:rPr>
          <w:rFonts w:ascii="Times New Roman" w:hAnsi="Times New Roman" w:cs="Times New Roman"/>
        </w:rPr>
        <w:t xml:space="preserve"> (</w:t>
      </w:r>
      <w:r w:rsidR="007F4513" w:rsidRPr="00F82B96">
        <w:rPr>
          <w:rFonts w:ascii="Times New Roman" w:hAnsi="Times New Roman" w:cs="Times New Roman"/>
        </w:rPr>
        <w:t>Ayrıca benzer sonuç için Bkz</w:t>
      </w:r>
      <w:proofErr w:type="gramStart"/>
      <w:r w:rsidR="007F4513" w:rsidRPr="00F82B96">
        <w:rPr>
          <w:rFonts w:ascii="Times New Roman" w:hAnsi="Times New Roman" w:cs="Times New Roman"/>
        </w:rPr>
        <w:t>.:</w:t>
      </w:r>
      <w:proofErr w:type="gramEnd"/>
      <w:r w:rsidR="007F4513" w:rsidRPr="00F82B96">
        <w:rPr>
          <w:rFonts w:ascii="Times New Roman" w:hAnsi="Times New Roman" w:cs="Times New Roman"/>
        </w:rPr>
        <w:t xml:space="preserve"> </w:t>
      </w:r>
      <w:proofErr w:type="spellStart"/>
      <w:r w:rsidR="001D0702" w:rsidRPr="00F82B96">
        <w:rPr>
          <w:rFonts w:ascii="Times New Roman" w:hAnsi="Times New Roman" w:cs="Times New Roman"/>
        </w:rPr>
        <w:t>Zbigniew</w:t>
      </w:r>
      <w:proofErr w:type="spellEnd"/>
      <w:r w:rsidR="001D0702" w:rsidRPr="00F82B96">
        <w:rPr>
          <w:rFonts w:ascii="Times New Roman" w:hAnsi="Times New Roman" w:cs="Times New Roman"/>
        </w:rPr>
        <w:t xml:space="preserve"> </w:t>
      </w:r>
      <w:r w:rsidR="006F33D3" w:rsidRPr="00F82B96">
        <w:rPr>
          <w:rFonts w:ascii="Times New Roman" w:hAnsi="Times New Roman" w:cs="Times New Roman"/>
        </w:rPr>
        <w:t>ve</w:t>
      </w:r>
      <w:r w:rsidR="005740D1">
        <w:rPr>
          <w:rFonts w:ascii="Times New Roman" w:hAnsi="Times New Roman" w:cs="Times New Roman"/>
        </w:rPr>
        <w:t xml:space="preserve"> </w:t>
      </w:r>
      <w:proofErr w:type="spellStart"/>
      <w:r w:rsidR="005740D1">
        <w:rPr>
          <w:rFonts w:ascii="Times New Roman" w:hAnsi="Times New Roman" w:cs="Times New Roman"/>
        </w:rPr>
        <w:t>Próchniak</w:t>
      </w:r>
      <w:proofErr w:type="spellEnd"/>
      <w:r w:rsidR="005740D1">
        <w:rPr>
          <w:rFonts w:ascii="Times New Roman" w:hAnsi="Times New Roman" w:cs="Times New Roman"/>
        </w:rPr>
        <w:t xml:space="preserve">, 2007; </w:t>
      </w:r>
      <w:proofErr w:type="spellStart"/>
      <w:r w:rsidR="005740D1">
        <w:rPr>
          <w:rFonts w:ascii="Times New Roman" w:hAnsi="Times New Roman" w:cs="Times New Roman"/>
        </w:rPr>
        <w:t>Koĉenda</w:t>
      </w:r>
      <w:proofErr w:type="spellEnd"/>
      <w:r w:rsidR="005740D1">
        <w:rPr>
          <w:rFonts w:ascii="Times New Roman" w:hAnsi="Times New Roman" w:cs="Times New Roman"/>
        </w:rPr>
        <w:t>, 2001</w:t>
      </w:r>
      <w:r w:rsidR="001D0702" w:rsidRPr="00F82B96">
        <w:rPr>
          <w:rFonts w:ascii="Times New Roman" w:hAnsi="Times New Roman" w:cs="Times New Roman"/>
        </w:rPr>
        <w:t>)</w:t>
      </w:r>
      <w:r w:rsidR="00FB7BBA" w:rsidRPr="00F82B96">
        <w:rPr>
          <w:rFonts w:ascii="Times New Roman" w:hAnsi="Times New Roman" w:cs="Times New Roman"/>
        </w:rPr>
        <w:t xml:space="preserve">. </w:t>
      </w:r>
      <w:r w:rsidR="00677AD8" w:rsidRPr="00F82B96">
        <w:rPr>
          <w:rFonts w:ascii="Times New Roman" w:hAnsi="Times New Roman" w:cs="Times New Roman"/>
        </w:rPr>
        <w:t xml:space="preserve"> </w:t>
      </w:r>
      <w:proofErr w:type="spellStart"/>
      <w:r w:rsidR="00B635E4" w:rsidRPr="00F82B96">
        <w:rPr>
          <w:rFonts w:ascii="Times New Roman" w:hAnsi="Times New Roman" w:cs="Times New Roman"/>
        </w:rPr>
        <w:t>Rapacki</w:t>
      </w:r>
      <w:proofErr w:type="spellEnd"/>
      <w:r w:rsidR="00B635E4" w:rsidRPr="00F82B96">
        <w:rPr>
          <w:rFonts w:ascii="Times New Roman" w:hAnsi="Times New Roman" w:cs="Times New Roman"/>
        </w:rPr>
        <w:t xml:space="preserve"> ve </w:t>
      </w:r>
      <w:proofErr w:type="spellStart"/>
      <w:r w:rsidR="00B635E4" w:rsidRPr="00F82B96">
        <w:rPr>
          <w:rFonts w:ascii="Times New Roman" w:hAnsi="Times New Roman" w:cs="Times New Roman"/>
        </w:rPr>
        <w:t>Próchniak</w:t>
      </w:r>
      <w:proofErr w:type="spellEnd"/>
      <w:r w:rsidR="00B635E4" w:rsidRPr="00F82B96">
        <w:rPr>
          <w:rFonts w:ascii="Times New Roman" w:hAnsi="Times New Roman" w:cs="Times New Roman"/>
        </w:rPr>
        <w:t xml:space="preserve">  (2009)’a göre</w:t>
      </w:r>
      <w:r w:rsidR="0085551D">
        <w:rPr>
          <w:rFonts w:ascii="Times New Roman" w:hAnsi="Times New Roman" w:cs="Times New Roman"/>
        </w:rPr>
        <w:t>;</w:t>
      </w:r>
      <w:r w:rsidR="00B635E4" w:rsidRPr="00F82B96">
        <w:rPr>
          <w:rFonts w:ascii="Times New Roman" w:hAnsi="Times New Roman" w:cs="Times New Roman"/>
        </w:rPr>
        <w:t xml:space="preserve"> </w:t>
      </w:r>
      <w:r w:rsidR="0085551D">
        <w:rPr>
          <w:rFonts w:ascii="Times New Roman" w:hAnsi="Times New Roman" w:cs="Times New Roman"/>
        </w:rPr>
        <w:t>b</w:t>
      </w:r>
      <w:r w:rsidR="00677AD8" w:rsidRPr="00F82B96">
        <w:rPr>
          <w:rFonts w:ascii="Times New Roman" w:hAnsi="Times New Roman" w:cs="Times New Roman"/>
        </w:rPr>
        <w:t>u ülkelerin,  Batı Avrupa ile olan yo</w:t>
      </w:r>
      <w:r w:rsidR="0026057F">
        <w:rPr>
          <w:rFonts w:ascii="Times New Roman" w:hAnsi="Times New Roman" w:cs="Times New Roman"/>
        </w:rPr>
        <w:t>ğun uluslararası ticaretleri  (</w:t>
      </w:r>
      <w:r w:rsidR="00677AD8" w:rsidRPr="00F82B96">
        <w:rPr>
          <w:rFonts w:ascii="Times New Roman" w:hAnsi="Times New Roman" w:cs="Times New Roman"/>
        </w:rPr>
        <w:t>yoğun mal ve hizmet akışı) ile sermaye ve emek dâhil o</w:t>
      </w:r>
      <w:r w:rsidR="006F6168">
        <w:rPr>
          <w:rFonts w:ascii="Times New Roman" w:hAnsi="Times New Roman" w:cs="Times New Roman"/>
        </w:rPr>
        <w:t xml:space="preserve">lmak üzere ekonomik </w:t>
      </w:r>
      <w:proofErr w:type="gramStart"/>
      <w:r w:rsidR="006F6168">
        <w:rPr>
          <w:rFonts w:ascii="Times New Roman" w:hAnsi="Times New Roman" w:cs="Times New Roman"/>
        </w:rPr>
        <w:t>entegrasyona</w:t>
      </w:r>
      <w:proofErr w:type="gramEnd"/>
      <w:r w:rsidR="00677AD8" w:rsidRPr="00F82B96">
        <w:rPr>
          <w:rFonts w:ascii="Times New Roman" w:hAnsi="Times New Roman" w:cs="Times New Roman"/>
        </w:rPr>
        <w:t xml:space="preserve"> yönelik adımlarının, AB’yle güçlü siyasi ve ekonomik bağlar kurmalarının besleyici faktörleri olup</w:t>
      </w:r>
      <w:r w:rsidR="0026057F">
        <w:rPr>
          <w:rFonts w:ascii="Times New Roman" w:hAnsi="Times New Roman" w:cs="Times New Roman"/>
        </w:rPr>
        <w:t xml:space="preserve">; ekonomik </w:t>
      </w:r>
      <w:r w:rsidR="00677AD8" w:rsidRPr="00F82B96">
        <w:rPr>
          <w:rFonts w:ascii="Times New Roman" w:hAnsi="Times New Roman" w:cs="Times New Roman"/>
        </w:rPr>
        <w:t xml:space="preserve">yakınsamanın gerçekleşmesini sağlamıştır. Buna karşın, </w:t>
      </w:r>
      <w:r w:rsidR="00FB7BBA" w:rsidRPr="00F82B96">
        <w:rPr>
          <w:rFonts w:ascii="Times New Roman" w:hAnsi="Times New Roman" w:cs="Times New Roman"/>
        </w:rPr>
        <w:t xml:space="preserve"> Bağımsız </w:t>
      </w:r>
      <w:r w:rsidR="00B635E4" w:rsidRPr="00F82B96">
        <w:rPr>
          <w:rFonts w:ascii="Times New Roman" w:hAnsi="Times New Roman" w:cs="Times New Roman"/>
        </w:rPr>
        <w:t>Devletler Topluluğu ülkelerin</w:t>
      </w:r>
      <w:r w:rsidR="009F3797" w:rsidRPr="00F82B96">
        <w:rPr>
          <w:rFonts w:ascii="Times New Roman" w:hAnsi="Times New Roman" w:cs="Times New Roman"/>
        </w:rPr>
        <w:t>in</w:t>
      </w:r>
      <w:r w:rsidR="00B635E4" w:rsidRPr="00F82B96">
        <w:rPr>
          <w:rFonts w:ascii="Times New Roman" w:hAnsi="Times New Roman" w:cs="Times New Roman"/>
        </w:rPr>
        <w:t xml:space="preserve"> </w:t>
      </w:r>
      <w:r w:rsidR="00FB7BBA" w:rsidRPr="00F82B96">
        <w:rPr>
          <w:rFonts w:ascii="Times New Roman" w:hAnsi="Times New Roman" w:cs="Times New Roman"/>
        </w:rPr>
        <w:t>(</w:t>
      </w:r>
      <w:proofErr w:type="spellStart"/>
      <w:r w:rsidR="00FB7BBA" w:rsidRPr="00F82B96">
        <w:rPr>
          <w:rFonts w:ascii="Times New Roman" w:hAnsi="Times New Roman" w:cs="Times New Roman"/>
        </w:rPr>
        <w:t>Commonwealth</w:t>
      </w:r>
      <w:proofErr w:type="spellEnd"/>
      <w:r w:rsidR="00FB7BBA" w:rsidRPr="00F82B96">
        <w:rPr>
          <w:rFonts w:ascii="Times New Roman" w:hAnsi="Times New Roman" w:cs="Times New Roman"/>
        </w:rPr>
        <w:t xml:space="preserve"> of </w:t>
      </w:r>
      <w:proofErr w:type="spellStart"/>
      <w:r w:rsidR="00FB7BBA" w:rsidRPr="00F82B96">
        <w:rPr>
          <w:rFonts w:ascii="Times New Roman" w:hAnsi="Times New Roman" w:cs="Times New Roman"/>
        </w:rPr>
        <w:t>Independent</w:t>
      </w:r>
      <w:proofErr w:type="spellEnd"/>
      <w:r w:rsidR="00FB7BBA" w:rsidRPr="00F82B96">
        <w:rPr>
          <w:rFonts w:ascii="Times New Roman" w:hAnsi="Times New Roman" w:cs="Times New Roman"/>
        </w:rPr>
        <w:t xml:space="preserve"> </w:t>
      </w:r>
      <w:proofErr w:type="spellStart"/>
      <w:r w:rsidR="00FB7BBA" w:rsidRPr="00F82B96">
        <w:rPr>
          <w:rFonts w:ascii="Times New Roman" w:hAnsi="Times New Roman" w:cs="Times New Roman"/>
        </w:rPr>
        <w:t>States</w:t>
      </w:r>
      <w:proofErr w:type="spellEnd"/>
      <w:r w:rsidR="00FB7BBA" w:rsidRPr="00F82B96">
        <w:rPr>
          <w:rFonts w:ascii="Times New Roman" w:hAnsi="Times New Roman" w:cs="Times New Roman"/>
        </w:rPr>
        <w:t xml:space="preserve"> </w:t>
      </w:r>
      <w:proofErr w:type="spellStart"/>
      <w:r w:rsidR="00FB7BBA" w:rsidRPr="00F82B96">
        <w:rPr>
          <w:rFonts w:ascii="Times New Roman" w:hAnsi="Times New Roman" w:cs="Times New Roman"/>
        </w:rPr>
        <w:t>Countries</w:t>
      </w:r>
      <w:proofErr w:type="spellEnd"/>
      <w:r w:rsidR="00FB7BBA" w:rsidRPr="00F82B96">
        <w:rPr>
          <w:rFonts w:ascii="Times New Roman" w:hAnsi="Times New Roman" w:cs="Times New Roman"/>
        </w:rPr>
        <w:t xml:space="preserve"> (CIS))</w:t>
      </w:r>
      <w:r w:rsidR="009F3797" w:rsidRPr="00F82B96">
        <w:rPr>
          <w:rFonts w:ascii="Times New Roman" w:hAnsi="Times New Roman" w:cs="Times New Roman"/>
        </w:rPr>
        <w:t xml:space="preserve"> </w:t>
      </w:r>
      <w:r w:rsidR="00B635E4" w:rsidRPr="00F82B96">
        <w:rPr>
          <w:rFonts w:ascii="Times New Roman" w:hAnsi="Times New Roman" w:cs="Times New Roman"/>
        </w:rPr>
        <w:t xml:space="preserve"> </w:t>
      </w:r>
      <w:r w:rsidR="00FB7BBA" w:rsidRPr="00F82B96">
        <w:rPr>
          <w:rFonts w:ascii="Times New Roman" w:hAnsi="Times New Roman" w:cs="Times New Roman"/>
        </w:rPr>
        <w:t xml:space="preserve">başlangıçtaki gelir </w:t>
      </w:r>
      <w:r w:rsidR="009F3797" w:rsidRPr="00F82B96">
        <w:rPr>
          <w:rFonts w:ascii="Times New Roman" w:hAnsi="Times New Roman" w:cs="Times New Roman"/>
        </w:rPr>
        <w:t>düzeyleri</w:t>
      </w:r>
      <w:r w:rsidR="00FB7BBA" w:rsidRPr="00F82B96">
        <w:rPr>
          <w:rFonts w:ascii="Times New Roman" w:hAnsi="Times New Roman" w:cs="Times New Roman"/>
        </w:rPr>
        <w:t xml:space="preserve"> ile GSYİH büyüme oran</w:t>
      </w:r>
      <w:r w:rsidR="009F3797" w:rsidRPr="00F82B96">
        <w:rPr>
          <w:rFonts w:ascii="Times New Roman" w:hAnsi="Times New Roman" w:cs="Times New Roman"/>
        </w:rPr>
        <w:t>ları</w:t>
      </w:r>
      <w:r w:rsidR="00FB7BBA" w:rsidRPr="00F82B96">
        <w:rPr>
          <w:rFonts w:ascii="Times New Roman" w:hAnsi="Times New Roman" w:cs="Times New Roman"/>
        </w:rPr>
        <w:t xml:space="preserve"> arasında</w:t>
      </w:r>
      <w:r w:rsidR="00727467">
        <w:rPr>
          <w:rFonts w:ascii="Times New Roman" w:hAnsi="Times New Roman" w:cs="Times New Roman"/>
        </w:rPr>
        <w:t>ki</w:t>
      </w:r>
      <w:r w:rsidR="00FB7BBA" w:rsidRPr="00F82B96">
        <w:rPr>
          <w:rFonts w:ascii="Times New Roman" w:hAnsi="Times New Roman" w:cs="Times New Roman"/>
        </w:rPr>
        <w:t xml:space="preserve"> pozitif bir </w:t>
      </w:r>
      <w:proofErr w:type="gramStart"/>
      <w:r w:rsidR="00FB7BBA" w:rsidRPr="00F82B96">
        <w:rPr>
          <w:rFonts w:ascii="Times New Roman" w:hAnsi="Times New Roman" w:cs="Times New Roman"/>
        </w:rPr>
        <w:t>korelasyon</w:t>
      </w:r>
      <w:r w:rsidR="00945B34">
        <w:rPr>
          <w:rFonts w:ascii="Times New Roman" w:hAnsi="Times New Roman" w:cs="Times New Roman"/>
        </w:rPr>
        <w:t>u</w:t>
      </w:r>
      <w:proofErr w:type="gramEnd"/>
      <w:r w:rsidR="009F3797" w:rsidRPr="00F82B96">
        <w:rPr>
          <w:rFonts w:ascii="Times New Roman" w:hAnsi="Times New Roman" w:cs="Times New Roman"/>
        </w:rPr>
        <w:t>,</w:t>
      </w:r>
      <w:r w:rsidR="00FB7BBA" w:rsidRPr="00F82B96">
        <w:rPr>
          <w:rFonts w:ascii="Times New Roman" w:hAnsi="Times New Roman" w:cs="Times New Roman"/>
        </w:rPr>
        <w:t xml:space="preserve"> tüm sistemik dönüşüm </w:t>
      </w:r>
      <w:r w:rsidR="00727467">
        <w:rPr>
          <w:rFonts w:ascii="Times New Roman" w:hAnsi="Times New Roman" w:cs="Times New Roman"/>
        </w:rPr>
        <w:t>süreci</w:t>
      </w:r>
      <w:r w:rsidR="00FB7BBA" w:rsidRPr="00F82B96">
        <w:rPr>
          <w:rFonts w:ascii="Times New Roman" w:hAnsi="Times New Roman" w:cs="Times New Roman"/>
        </w:rPr>
        <w:t xml:space="preserve"> boy</w:t>
      </w:r>
      <w:r w:rsidR="00677AD8" w:rsidRPr="00F82B96">
        <w:rPr>
          <w:rFonts w:ascii="Times New Roman" w:hAnsi="Times New Roman" w:cs="Times New Roman"/>
        </w:rPr>
        <w:t>unca yakı</w:t>
      </w:r>
      <w:r w:rsidR="00A149C7">
        <w:rPr>
          <w:rFonts w:ascii="Times New Roman" w:hAnsi="Times New Roman" w:cs="Times New Roman"/>
        </w:rPr>
        <w:t>nsama yerine ıraksama</w:t>
      </w:r>
      <w:r w:rsidR="00FB7BBA" w:rsidRPr="00F82B96">
        <w:rPr>
          <w:rFonts w:ascii="Times New Roman" w:hAnsi="Times New Roman" w:cs="Times New Roman"/>
        </w:rPr>
        <w:t xml:space="preserve"> (gelişme boşluklar</w:t>
      </w:r>
      <w:r w:rsidR="00677AD8" w:rsidRPr="00F82B96">
        <w:rPr>
          <w:rFonts w:ascii="Times New Roman" w:hAnsi="Times New Roman" w:cs="Times New Roman"/>
        </w:rPr>
        <w:t>ını</w:t>
      </w:r>
      <w:r w:rsidR="009F3797" w:rsidRPr="00F82B96">
        <w:rPr>
          <w:rFonts w:ascii="Times New Roman" w:hAnsi="Times New Roman" w:cs="Times New Roman"/>
        </w:rPr>
        <w:t>n</w:t>
      </w:r>
      <w:r w:rsidR="00677AD8" w:rsidRPr="00F82B96">
        <w:rPr>
          <w:rFonts w:ascii="Times New Roman" w:hAnsi="Times New Roman" w:cs="Times New Roman"/>
        </w:rPr>
        <w:t xml:space="preserve"> genişletme</w:t>
      </w:r>
      <w:r w:rsidR="009F3797" w:rsidRPr="00F82B96">
        <w:rPr>
          <w:rFonts w:ascii="Times New Roman" w:hAnsi="Times New Roman" w:cs="Times New Roman"/>
        </w:rPr>
        <w:t xml:space="preserve">si) gösterdikleri </w:t>
      </w:r>
      <w:r w:rsidR="00727467">
        <w:rPr>
          <w:rFonts w:ascii="Times New Roman" w:hAnsi="Times New Roman" w:cs="Times New Roman"/>
        </w:rPr>
        <w:t>şeklinde</w:t>
      </w:r>
      <w:r w:rsidR="009F3797" w:rsidRPr="00F82B96">
        <w:rPr>
          <w:rFonts w:ascii="Times New Roman" w:hAnsi="Times New Roman" w:cs="Times New Roman"/>
        </w:rPr>
        <w:t xml:space="preserve"> yorumlamışlardır. </w:t>
      </w:r>
    </w:p>
    <w:p w:rsidR="00CF6A32" w:rsidRDefault="00915C44" w:rsidP="00CF6A32">
      <w:pPr>
        <w:spacing w:after="120" w:line="276" w:lineRule="auto"/>
        <w:ind w:firstLine="708"/>
        <w:jc w:val="both"/>
        <w:rPr>
          <w:rFonts w:ascii="Times New Roman" w:hAnsi="Times New Roman" w:cs="Times New Roman"/>
        </w:rPr>
      </w:pPr>
      <w:r w:rsidRPr="00F82B96">
        <w:rPr>
          <w:rFonts w:ascii="Times New Roman" w:hAnsi="Times New Roman" w:cs="Times New Roman"/>
        </w:rPr>
        <w:t xml:space="preserve">Geçiş ekonomileri için ekonomik yakınsamayı sorgulayan bir başka çalışma ise, </w:t>
      </w:r>
      <w:r w:rsidR="00D67807" w:rsidRPr="00F82B96">
        <w:rPr>
          <w:rFonts w:ascii="Times New Roman" w:hAnsi="Times New Roman" w:cs="Times New Roman"/>
        </w:rPr>
        <w:t>Kutan</w:t>
      </w:r>
      <w:r w:rsidRPr="00F82B96">
        <w:rPr>
          <w:rFonts w:ascii="Times New Roman" w:hAnsi="Times New Roman" w:cs="Times New Roman"/>
        </w:rPr>
        <w:t xml:space="preserve"> ve </w:t>
      </w:r>
      <w:proofErr w:type="spellStart"/>
      <w:r w:rsidRPr="00F82B96">
        <w:rPr>
          <w:rFonts w:ascii="Times New Roman" w:hAnsi="Times New Roman" w:cs="Times New Roman"/>
        </w:rPr>
        <w:t>Yigit</w:t>
      </w:r>
      <w:proofErr w:type="spellEnd"/>
      <w:r w:rsidR="00D67807" w:rsidRPr="00F82B96">
        <w:rPr>
          <w:rFonts w:ascii="Times New Roman" w:hAnsi="Times New Roman" w:cs="Times New Roman"/>
        </w:rPr>
        <w:t xml:space="preserve"> </w:t>
      </w:r>
      <w:r w:rsidRPr="00F82B96">
        <w:rPr>
          <w:rFonts w:ascii="Times New Roman" w:hAnsi="Times New Roman" w:cs="Times New Roman"/>
        </w:rPr>
        <w:t>(2004)’e aittir. Kutan ve Yiğit (2004)</w:t>
      </w:r>
      <w:r w:rsidR="00965AE5">
        <w:rPr>
          <w:rFonts w:ascii="Times New Roman" w:hAnsi="Times New Roman" w:cs="Times New Roman"/>
        </w:rPr>
        <w:t>;</w:t>
      </w:r>
      <w:r w:rsidRPr="00F82B96">
        <w:rPr>
          <w:rFonts w:ascii="Times New Roman" w:hAnsi="Times New Roman" w:cs="Times New Roman"/>
        </w:rPr>
        <w:t xml:space="preserve">  </w:t>
      </w:r>
      <w:r w:rsidR="00D67807" w:rsidRPr="00F82B96">
        <w:rPr>
          <w:rFonts w:ascii="Times New Roman" w:hAnsi="Times New Roman" w:cs="Times New Roman"/>
        </w:rPr>
        <w:t xml:space="preserve"> </w:t>
      </w:r>
      <w:r w:rsidRPr="00F82B96">
        <w:rPr>
          <w:rFonts w:ascii="Times New Roman" w:hAnsi="Times New Roman" w:cs="Times New Roman"/>
        </w:rPr>
        <w:t>1993:01-2000:12 dönem aralığındaki makroekonomik verileri kullanarak</w:t>
      </w:r>
      <w:r w:rsidR="00965AE5">
        <w:rPr>
          <w:rFonts w:ascii="Times New Roman" w:hAnsi="Times New Roman" w:cs="Times New Roman"/>
        </w:rPr>
        <w:t>,</w:t>
      </w:r>
      <w:r w:rsidRPr="00F82B96">
        <w:rPr>
          <w:rFonts w:ascii="Times New Roman" w:hAnsi="Times New Roman" w:cs="Times New Roman"/>
        </w:rPr>
        <w:t xml:space="preserve"> geçiş ekonomilerinde reel ve parasal </w:t>
      </w:r>
      <w:proofErr w:type="spellStart"/>
      <w:r w:rsidR="00F24995" w:rsidRPr="00F82B96">
        <w:rPr>
          <w:rFonts w:ascii="Times New Roman" w:hAnsi="Times New Roman" w:cs="Times New Roman"/>
        </w:rPr>
        <w:t>stokastik</w:t>
      </w:r>
      <w:proofErr w:type="spellEnd"/>
      <w:r w:rsidR="00F24995" w:rsidRPr="00F82B96">
        <w:rPr>
          <w:rFonts w:ascii="Times New Roman" w:hAnsi="Times New Roman" w:cs="Times New Roman"/>
        </w:rPr>
        <w:t xml:space="preserve"> yakınsamayı (</w:t>
      </w:r>
      <w:proofErr w:type="spellStart"/>
      <w:r w:rsidR="00F24995" w:rsidRPr="00F82B96">
        <w:rPr>
          <w:rFonts w:ascii="Times New Roman" w:hAnsi="Times New Roman" w:cs="Times New Roman"/>
        </w:rPr>
        <w:t>stochastic</w:t>
      </w:r>
      <w:proofErr w:type="spellEnd"/>
      <w:r w:rsidR="00F24995" w:rsidRPr="00F82B96">
        <w:rPr>
          <w:rFonts w:ascii="Times New Roman" w:hAnsi="Times New Roman" w:cs="Times New Roman"/>
        </w:rPr>
        <w:t xml:space="preserve"> </w:t>
      </w:r>
      <w:proofErr w:type="spellStart"/>
      <w:r w:rsidR="00F24995" w:rsidRPr="00F82B96">
        <w:rPr>
          <w:rFonts w:ascii="Times New Roman" w:hAnsi="Times New Roman" w:cs="Times New Roman"/>
        </w:rPr>
        <w:t>convergence</w:t>
      </w:r>
      <w:proofErr w:type="spellEnd"/>
      <w:r w:rsidR="00F24995" w:rsidRPr="00F82B96">
        <w:rPr>
          <w:rFonts w:ascii="Times New Roman" w:hAnsi="Times New Roman" w:cs="Times New Roman"/>
        </w:rPr>
        <w:t xml:space="preserve">) </w:t>
      </w:r>
      <w:r w:rsidRPr="00F82B96">
        <w:rPr>
          <w:rFonts w:ascii="Times New Roman" w:hAnsi="Times New Roman" w:cs="Times New Roman"/>
        </w:rPr>
        <w:t xml:space="preserve">test etmişlerdir. </w:t>
      </w:r>
      <w:r w:rsidR="007F4513" w:rsidRPr="00F82B96">
        <w:rPr>
          <w:rFonts w:ascii="Times New Roman" w:hAnsi="Times New Roman" w:cs="Times New Roman"/>
        </w:rPr>
        <w:t xml:space="preserve">Kutan ve Yiğit (2004) çalışmalarında; </w:t>
      </w:r>
      <w:r w:rsidR="00D355D6" w:rsidRPr="00F82B96">
        <w:rPr>
          <w:rFonts w:ascii="Times New Roman" w:hAnsi="Times New Roman" w:cs="Times New Roman"/>
        </w:rPr>
        <w:t xml:space="preserve"> tüketici fiyat endeksi (TÜFE) , üretici fiyat endeksi (ÜFE), M1 </w:t>
      </w:r>
      <w:r w:rsidR="007F4513" w:rsidRPr="00F82B96">
        <w:rPr>
          <w:rFonts w:ascii="Times New Roman" w:hAnsi="Times New Roman" w:cs="Times New Roman"/>
        </w:rPr>
        <w:t>büyüme oranı</w:t>
      </w:r>
      <w:r w:rsidR="00D355D6" w:rsidRPr="00F82B96">
        <w:rPr>
          <w:rFonts w:ascii="Times New Roman" w:hAnsi="Times New Roman" w:cs="Times New Roman"/>
        </w:rPr>
        <w:t xml:space="preserve"> ve reel faiz farkı değişkenlerini kullanarak</w:t>
      </w:r>
      <w:r w:rsidR="007F4513" w:rsidRPr="00F82B96">
        <w:rPr>
          <w:rFonts w:ascii="Times New Roman" w:hAnsi="Times New Roman" w:cs="Times New Roman"/>
        </w:rPr>
        <w:t xml:space="preserve"> ölçüm yaptıklarında, geçiş ekonomileri için </w:t>
      </w:r>
      <w:proofErr w:type="spellStart"/>
      <w:r w:rsidR="007F4513" w:rsidRPr="00F82B96">
        <w:rPr>
          <w:rFonts w:ascii="Times New Roman" w:hAnsi="Times New Roman" w:cs="Times New Roman"/>
        </w:rPr>
        <w:t>Koĉenda</w:t>
      </w:r>
      <w:proofErr w:type="spellEnd"/>
      <w:r w:rsidR="007F4513" w:rsidRPr="00F82B96">
        <w:rPr>
          <w:rFonts w:ascii="Times New Roman" w:hAnsi="Times New Roman" w:cs="Times New Roman"/>
        </w:rPr>
        <w:t xml:space="preserve"> (2001)’</w:t>
      </w:r>
      <w:proofErr w:type="spellStart"/>
      <w:r w:rsidR="007F4513" w:rsidRPr="00F82B96">
        <w:rPr>
          <w:rFonts w:ascii="Times New Roman" w:hAnsi="Times New Roman" w:cs="Times New Roman"/>
        </w:rPr>
        <w:t>nın</w:t>
      </w:r>
      <w:proofErr w:type="spellEnd"/>
      <w:r w:rsidR="007F4513" w:rsidRPr="00F82B96">
        <w:rPr>
          <w:rFonts w:ascii="Times New Roman" w:hAnsi="Times New Roman" w:cs="Times New Roman"/>
        </w:rPr>
        <w:t xml:space="preserve"> çalışmasında yer alan sonuçlarından daha az </w:t>
      </w:r>
      <w:proofErr w:type="gramStart"/>
      <w:r w:rsidR="007F4513" w:rsidRPr="00F82B96">
        <w:rPr>
          <w:rFonts w:ascii="Times New Roman" w:hAnsi="Times New Roman" w:cs="Times New Roman"/>
        </w:rPr>
        <w:t>nominal</w:t>
      </w:r>
      <w:proofErr w:type="gramEnd"/>
      <w:r w:rsidR="007F4513" w:rsidRPr="00F82B96">
        <w:rPr>
          <w:rFonts w:ascii="Times New Roman" w:hAnsi="Times New Roman" w:cs="Times New Roman"/>
        </w:rPr>
        <w:t xml:space="preserve"> ve gerçek ekonomik yakınsama olduğu sonucuna ulaşmışlardır.</w:t>
      </w:r>
      <w:r w:rsidR="00D355D6" w:rsidRPr="00F82B96">
        <w:rPr>
          <w:rFonts w:ascii="Times New Roman" w:hAnsi="Times New Roman" w:cs="Times New Roman"/>
        </w:rPr>
        <w:t xml:space="preserve"> </w:t>
      </w:r>
    </w:p>
    <w:p w:rsidR="00CF6A32" w:rsidRPr="00DC40CD" w:rsidRDefault="00CF6A32" w:rsidP="00CF6A32">
      <w:pPr>
        <w:spacing w:after="120" w:line="276" w:lineRule="auto"/>
        <w:ind w:firstLine="708"/>
        <w:jc w:val="both"/>
        <w:rPr>
          <w:rFonts w:ascii="Times New Roman" w:hAnsi="Times New Roman" w:cs="Times New Roman"/>
        </w:rPr>
      </w:pPr>
      <w:r w:rsidRPr="00DC40CD">
        <w:rPr>
          <w:rFonts w:ascii="Times New Roman" w:hAnsi="Times New Roman" w:cs="Times New Roman"/>
        </w:rPr>
        <w:t>Özetle</w:t>
      </w:r>
      <w:r w:rsidR="009654C5">
        <w:rPr>
          <w:rFonts w:ascii="Times New Roman" w:hAnsi="Times New Roman" w:cs="Times New Roman"/>
        </w:rPr>
        <w:t>,</w:t>
      </w:r>
      <w:r w:rsidR="00F964D7">
        <w:rPr>
          <w:rFonts w:ascii="Times New Roman" w:hAnsi="Times New Roman" w:cs="Times New Roman"/>
        </w:rPr>
        <w:t xml:space="preserve"> değinilen</w:t>
      </w:r>
      <w:r w:rsidRPr="00DC40CD">
        <w:rPr>
          <w:rFonts w:ascii="Times New Roman" w:hAnsi="Times New Roman" w:cs="Times New Roman"/>
        </w:rPr>
        <w:t xml:space="preserve"> çalışmalarda </w:t>
      </w:r>
      <w:r w:rsidR="00940D41">
        <w:rPr>
          <w:rFonts w:ascii="Times New Roman" w:hAnsi="Times New Roman" w:cs="Times New Roman"/>
        </w:rPr>
        <w:t xml:space="preserve">sunulan bulgular arasında </w:t>
      </w:r>
      <w:r w:rsidRPr="00DC40CD">
        <w:rPr>
          <w:rFonts w:ascii="Times New Roman" w:hAnsi="Times New Roman" w:cs="Times New Roman"/>
        </w:rPr>
        <w:t>farklılık</w:t>
      </w:r>
      <w:r w:rsidR="00026C2D">
        <w:rPr>
          <w:rFonts w:ascii="Times New Roman" w:hAnsi="Times New Roman" w:cs="Times New Roman"/>
        </w:rPr>
        <w:t>lar</w:t>
      </w:r>
      <w:r w:rsidRPr="00DC40CD">
        <w:rPr>
          <w:rFonts w:ascii="Times New Roman" w:hAnsi="Times New Roman" w:cs="Times New Roman"/>
        </w:rPr>
        <w:t xml:space="preserve"> mevcut olmasına karşın</w:t>
      </w:r>
      <w:r w:rsidR="009654C5">
        <w:rPr>
          <w:rFonts w:ascii="Times New Roman" w:hAnsi="Times New Roman" w:cs="Times New Roman"/>
        </w:rPr>
        <w:t>;</w:t>
      </w:r>
      <w:r w:rsidRPr="00DC40CD">
        <w:rPr>
          <w:rFonts w:ascii="Times New Roman" w:hAnsi="Times New Roman" w:cs="Times New Roman"/>
        </w:rPr>
        <w:t xml:space="preserve">  genelde ekonomik </w:t>
      </w:r>
      <w:proofErr w:type="gramStart"/>
      <w:r w:rsidRPr="00DC40CD">
        <w:rPr>
          <w:rFonts w:ascii="Times New Roman" w:hAnsi="Times New Roman" w:cs="Times New Roman"/>
        </w:rPr>
        <w:t>entegrasyon</w:t>
      </w:r>
      <w:proofErr w:type="gramEnd"/>
      <w:r w:rsidRPr="00DC40CD">
        <w:rPr>
          <w:rFonts w:ascii="Times New Roman" w:hAnsi="Times New Roman" w:cs="Times New Roman"/>
        </w:rPr>
        <w:t xml:space="preserve"> ile ekonomik yakınsamanın karşılıklı birbirlerini besledikleri ve </w:t>
      </w:r>
      <w:r w:rsidR="00C449BC">
        <w:rPr>
          <w:rFonts w:ascii="Times New Roman" w:hAnsi="Times New Roman" w:cs="Times New Roman"/>
        </w:rPr>
        <w:t xml:space="preserve">dışa açıklık ile </w:t>
      </w:r>
      <w:r w:rsidRPr="00DC40CD">
        <w:rPr>
          <w:rFonts w:ascii="Times New Roman" w:hAnsi="Times New Roman" w:cs="Times New Roman"/>
        </w:rPr>
        <w:t xml:space="preserve">uluslararası ticarettin tüm bu besleme sisteminin itici gücü olduğu </w:t>
      </w:r>
      <w:r w:rsidR="002C3CE3">
        <w:rPr>
          <w:rFonts w:ascii="Times New Roman" w:hAnsi="Times New Roman" w:cs="Times New Roman"/>
        </w:rPr>
        <w:t>söylenebilir.</w:t>
      </w:r>
      <w:r w:rsidRPr="00DC40CD">
        <w:rPr>
          <w:rFonts w:ascii="Times New Roman" w:hAnsi="Times New Roman" w:cs="Times New Roman"/>
        </w:rPr>
        <w:t xml:space="preserve">  </w:t>
      </w:r>
    </w:p>
    <w:p w:rsidR="005D5E33" w:rsidRDefault="005D5E33" w:rsidP="00AC61B0">
      <w:pPr>
        <w:spacing w:after="120" w:line="276" w:lineRule="auto"/>
        <w:ind w:firstLine="709"/>
        <w:jc w:val="both"/>
        <w:rPr>
          <w:rFonts w:ascii="Times New Roman" w:hAnsi="Times New Roman" w:cs="Times New Roman"/>
          <w:b/>
          <w:lang w:val="en-GB"/>
        </w:rPr>
      </w:pPr>
    </w:p>
    <w:p w:rsidR="00DA3975" w:rsidRDefault="005351E4" w:rsidP="00AC61B0">
      <w:pPr>
        <w:spacing w:after="120" w:line="276" w:lineRule="auto"/>
        <w:ind w:firstLine="709"/>
        <w:jc w:val="both"/>
        <w:rPr>
          <w:rFonts w:ascii="Times New Roman" w:hAnsi="Times New Roman" w:cs="Times New Roman"/>
          <w:b/>
          <w:lang w:val="en-GB"/>
        </w:rPr>
      </w:pPr>
      <w:r w:rsidRPr="00F82B96">
        <w:rPr>
          <w:rFonts w:ascii="Times New Roman" w:hAnsi="Times New Roman" w:cs="Times New Roman"/>
          <w:b/>
          <w:lang w:val="en-GB"/>
        </w:rPr>
        <w:lastRenderedPageBreak/>
        <w:t>SONUÇ</w:t>
      </w:r>
    </w:p>
    <w:p w:rsidR="0095745D" w:rsidRDefault="00AC61B0" w:rsidP="00EC5001">
      <w:pPr>
        <w:spacing w:after="120" w:line="276" w:lineRule="auto"/>
        <w:ind w:firstLine="709"/>
        <w:jc w:val="both"/>
        <w:rPr>
          <w:rFonts w:ascii="Times New Roman" w:hAnsi="Times New Roman" w:cs="Times New Roman"/>
        </w:rPr>
      </w:pPr>
      <w:r w:rsidRPr="00AC61B0">
        <w:rPr>
          <w:rFonts w:ascii="Times New Roman" w:hAnsi="Times New Roman" w:cs="Times New Roman"/>
        </w:rPr>
        <w:t xml:space="preserve">Bu çalışmada yakınsama olgusu teorik </w:t>
      </w:r>
      <w:r w:rsidR="0042768E">
        <w:rPr>
          <w:rFonts w:ascii="Times New Roman" w:hAnsi="Times New Roman" w:cs="Times New Roman"/>
        </w:rPr>
        <w:t>çerçevede</w:t>
      </w:r>
      <w:r w:rsidRPr="00AC61B0">
        <w:rPr>
          <w:rFonts w:ascii="Times New Roman" w:hAnsi="Times New Roman" w:cs="Times New Roman"/>
        </w:rPr>
        <w:t xml:space="preserve"> incelenmiştir. </w:t>
      </w:r>
      <w:r w:rsidR="0042768E">
        <w:rPr>
          <w:rFonts w:ascii="Times New Roman" w:hAnsi="Times New Roman" w:cs="Times New Roman"/>
        </w:rPr>
        <w:t xml:space="preserve">Teorik incelemede, ekonomik yakınsamaya yönelik söylemlerin geçmişinin, uluslararası ticarettin serbestleşmesi yönündeki açıklamalara dayandığı görülmüştür. </w:t>
      </w:r>
      <w:r w:rsidR="005869EA">
        <w:rPr>
          <w:rFonts w:ascii="Times New Roman" w:hAnsi="Times New Roman" w:cs="Times New Roman"/>
        </w:rPr>
        <w:t xml:space="preserve">Dolayısıyla, </w:t>
      </w:r>
      <w:r w:rsidR="0042768E">
        <w:rPr>
          <w:rFonts w:ascii="Times New Roman" w:hAnsi="Times New Roman" w:cs="Times New Roman"/>
        </w:rPr>
        <w:t>ekonom</w:t>
      </w:r>
      <w:r w:rsidR="00057541">
        <w:rPr>
          <w:rFonts w:ascii="Times New Roman" w:hAnsi="Times New Roman" w:cs="Times New Roman"/>
        </w:rPr>
        <w:t xml:space="preserve">ik yakınsamanın gerçekleşme koşulunun, </w:t>
      </w:r>
      <w:r w:rsidR="0042768E">
        <w:rPr>
          <w:rFonts w:ascii="Times New Roman" w:hAnsi="Times New Roman" w:cs="Times New Roman"/>
        </w:rPr>
        <w:t xml:space="preserve"> dışa açıkl</w:t>
      </w:r>
      <w:r w:rsidR="00057541">
        <w:rPr>
          <w:rFonts w:ascii="Times New Roman" w:hAnsi="Times New Roman" w:cs="Times New Roman"/>
        </w:rPr>
        <w:t>ık</w:t>
      </w:r>
      <w:r w:rsidR="0042768E">
        <w:rPr>
          <w:rFonts w:ascii="Times New Roman" w:hAnsi="Times New Roman" w:cs="Times New Roman"/>
        </w:rPr>
        <w:t xml:space="preserve"> ve ulusla</w:t>
      </w:r>
      <w:r w:rsidR="00057541">
        <w:rPr>
          <w:rFonts w:ascii="Times New Roman" w:hAnsi="Times New Roman" w:cs="Times New Roman"/>
        </w:rPr>
        <w:t xml:space="preserve">rarası ticaretin serbestleşmesi </w:t>
      </w:r>
      <w:r w:rsidR="005869EA">
        <w:rPr>
          <w:rFonts w:ascii="Times New Roman" w:hAnsi="Times New Roman" w:cs="Times New Roman"/>
        </w:rPr>
        <w:t>olarak görülmesi anlaşılır olmaktadır.</w:t>
      </w:r>
      <w:r w:rsidR="0095745D">
        <w:rPr>
          <w:rFonts w:ascii="Times New Roman" w:hAnsi="Times New Roman" w:cs="Times New Roman"/>
        </w:rPr>
        <w:t xml:space="preserve"> Bununla birlikte,</w:t>
      </w:r>
      <w:r w:rsidR="0095745D" w:rsidRPr="0095745D">
        <w:t xml:space="preserve"> </w:t>
      </w:r>
      <w:r w:rsidR="0095745D" w:rsidRPr="0095745D">
        <w:rPr>
          <w:rFonts w:ascii="Times New Roman" w:hAnsi="Times New Roman" w:cs="Times New Roman"/>
        </w:rPr>
        <w:t xml:space="preserve">ekonomik verimlilik ve başarılı </w:t>
      </w:r>
      <w:proofErr w:type="gramStart"/>
      <w:r w:rsidR="0095745D" w:rsidRPr="0095745D">
        <w:rPr>
          <w:rFonts w:ascii="Times New Roman" w:hAnsi="Times New Roman" w:cs="Times New Roman"/>
        </w:rPr>
        <w:t>entegrasyon</w:t>
      </w:r>
      <w:proofErr w:type="gramEnd"/>
      <w:r w:rsidR="0095745D" w:rsidRPr="0095745D">
        <w:rPr>
          <w:rFonts w:ascii="Times New Roman" w:hAnsi="Times New Roman" w:cs="Times New Roman"/>
        </w:rPr>
        <w:t xml:space="preserve"> için gerekli koşullardan birinin de ekonomik yakınsama olduğu ifade edilmektedir.</w:t>
      </w:r>
      <w:r w:rsidR="0095745D">
        <w:rPr>
          <w:rFonts w:ascii="Times New Roman" w:hAnsi="Times New Roman" w:cs="Times New Roman"/>
        </w:rPr>
        <w:t xml:space="preserve"> Bazı çal</w:t>
      </w:r>
      <w:r w:rsidR="005809B9">
        <w:rPr>
          <w:rFonts w:ascii="Times New Roman" w:hAnsi="Times New Roman" w:cs="Times New Roman"/>
        </w:rPr>
        <w:t>ışmalarda</w:t>
      </w:r>
      <w:r w:rsidR="004E0AC6">
        <w:rPr>
          <w:rFonts w:ascii="Times New Roman" w:hAnsi="Times New Roman" w:cs="Times New Roman"/>
        </w:rPr>
        <w:t xml:space="preserve"> ise;</w:t>
      </w:r>
      <w:r w:rsidR="005809B9">
        <w:rPr>
          <w:rFonts w:ascii="Times New Roman" w:hAnsi="Times New Roman" w:cs="Times New Roman"/>
        </w:rPr>
        <w:t xml:space="preserve"> ekonomik </w:t>
      </w:r>
      <w:proofErr w:type="gramStart"/>
      <w:r w:rsidR="005809B9">
        <w:rPr>
          <w:rFonts w:ascii="Times New Roman" w:hAnsi="Times New Roman" w:cs="Times New Roman"/>
        </w:rPr>
        <w:t>entegrasyon</w:t>
      </w:r>
      <w:r w:rsidR="000A793B">
        <w:rPr>
          <w:rFonts w:ascii="Times New Roman" w:hAnsi="Times New Roman" w:cs="Times New Roman"/>
        </w:rPr>
        <w:t>un</w:t>
      </w:r>
      <w:proofErr w:type="gramEnd"/>
      <w:r w:rsidR="005809B9">
        <w:rPr>
          <w:rFonts w:ascii="Times New Roman" w:hAnsi="Times New Roman" w:cs="Times New Roman"/>
        </w:rPr>
        <w:t>,</w:t>
      </w:r>
      <w:r w:rsidR="0095745D">
        <w:rPr>
          <w:rFonts w:ascii="Times New Roman" w:hAnsi="Times New Roman" w:cs="Times New Roman"/>
        </w:rPr>
        <w:t xml:space="preserve"> ekonomik yakınsama</w:t>
      </w:r>
      <w:r w:rsidR="005809B9">
        <w:rPr>
          <w:rFonts w:ascii="Times New Roman" w:hAnsi="Times New Roman" w:cs="Times New Roman"/>
        </w:rPr>
        <w:t>yı desteklediği</w:t>
      </w:r>
      <w:r w:rsidR="0095745D">
        <w:rPr>
          <w:rFonts w:ascii="Times New Roman" w:hAnsi="Times New Roman" w:cs="Times New Roman"/>
        </w:rPr>
        <w:t xml:space="preserve"> ifade </w:t>
      </w:r>
      <w:r w:rsidR="005809B9">
        <w:rPr>
          <w:rFonts w:ascii="Times New Roman" w:hAnsi="Times New Roman" w:cs="Times New Roman"/>
        </w:rPr>
        <w:t xml:space="preserve">edilmektedir. Bu bilgiler ışığında, tüm küresel gelişmelerin birbirini beslediği </w:t>
      </w:r>
      <w:r w:rsidR="004E0AC6">
        <w:rPr>
          <w:rFonts w:ascii="Times New Roman" w:hAnsi="Times New Roman" w:cs="Times New Roman"/>
        </w:rPr>
        <w:t>söylenebilir.</w:t>
      </w:r>
      <w:r w:rsidR="005809B9">
        <w:rPr>
          <w:rFonts w:ascii="Times New Roman" w:hAnsi="Times New Roman" w:cs="Times New Roman"/>
        </w:rPr>
        <w:t xml:space="preserve"> </w:t>
      </w:r>
      <w:r w:rsidR="0095745D">
        <w:rPr>
          <w:rFonts w:ascii="Times New Roman" w:hAnsi="Times New Roman" w:cs="Times New Roman"/>
        </w:rPr>
        <w:t xml:space="preserve"> </w:t>
      </w:r>
    </w:p>
    <w:p w:rsidR="00AC61B0" w:rsidRPr="00EC5001" w:rsidRDefault="00057541" w:rsidP="00EC5001">
      <w:pPr>
        <w:spacing w:after="120" w:line="276" w:lineRule="auto"/>
        <w:ind w:firstLine="709"/>
        <w:jc w:val="both"/>
        <w:rPr>
          <w:rFonts w:ascii="Times New Roman" w:hAnsi="Times New Roman" w:cs="Times New Roman"/>
        </w:rPr>
      </w:pPr>
      <w:r>
        <w:rPr>
          <w:rFonts w:ascii="Times New Roman" w:hAnsi="Times New Roman" w:cs="Times New Roman"/>
        </w:rPr>
        <w:t xml:space="preserve"> Temelde ekonomik yakınsama olgusu, takipçi ekonomilerin</w:t>
      </w:r>
      <w:r w:rsidR="002A42E2">
        <w:rPr>
          <w:rFonts w:ascii="Times New Roman" w:hAnsi="Times New Roman" w:cs="Times New Roman"/>
        </w:rPr>
        <w:t xml:space="preserve"> (göreli </w:t>
      </w:r>
      <w:r w:rsidR="00EC0D14">
        <w:rPr>
          <w:rFonts w:ascii="Times New Roman" w:hAnsi="Times New Roman" w:cs="Times New Roman"/>
        </w:rPr>
        <w:t xml:space="preserve">olarak yoksul ülke ve bölgeler) </w:t>
      </w:r>
      <w:r>
        <w:rPr>
          <w:rFonts w:ascii="Times New Roman" w:hAnsi="Times New Roman" w:cs="Times New Roman"/>
        </w:rPr>
        <w:t>lider ekonomileri</w:t>
      </w:r>
      <w:r w:rsidR="002A42E2">
        <w:rPr>
          <w:rFonts w:ascii="Times New Roman" w:hAnsi="Times New Roman" w:cs="Times New Roman"/>
        </w:rPr>
        <w:t xml:space="preserve"> (</w:t>
      </w:r>
      <w:r w:rsidR="002A42E2" w:rsidRPr="002A42E2">
        <w:rPr>
          <w:rFonts w:ascii="Times New Roman" w:hAnsi="Times New Roman" w:cs="Times New Roman"/>
        </w:rPr>
        <w:t xml:space="preserve">göreli olarak </w:t>
      </w:r>
      <w:r w:rsidR="002A42E2">
        <w:rPr>
          <w:rFonts w:ascii="Times New Roman" w:hAnsi="Times New Roman" w:cs="Times New Roman"/>
        </w:rPr>
        <w:t>zengin</w:t>
      </w:r>
      <w:r w:rsidR="002A42E2" w:rsidRPr="002A42E2">
        <w:rPr>
          <w:rFonts w:ascii="Times New Roman" w:hAnsi="Times New Roman" w:cs="Times New Roman"/>
        </w:rPr>
        <w:t xml:space="preserve"> ülke ve bölgeler</w:t>
      </w:r>
      <w:r w:rsidR="002A42E2">
        <w:rPr>
          <w:rFonts w:ascii="Times New Roman" w:hAnsi="Times New Roman" w:cs="Times New Roman"/>
        </w:rPr>
        <w:t>)</w:t>
      </w:r>
      <w:r>
        <w:rPr>
          <w:rFonts w:ascii="Times New Roman" w:hAnsi="Times New Roman" w:cs="Times New Roman"/>
        </w:rPr>
        <w:t xml:space="preserve"> yakalama sürecini</w:t>
      </w:r>
      <w:r w:rsidR="0087515C">
        <w:rPr>
          <w:rFonts w:ascii="Times New Roman" w:hAnsi="Times New Roman" w:cs="Times New Roman"/>
        </w:rPr>
        <w:t>n</w:t>
      </w:r>
      <w:r>
        <w:rPr>
          <w:rFonts w:ascii="Times New Roman" w:hAnsi="Times New Roman" w:cs="Times New Roman"/>
        </w:rPr>
        <w:t xml:space="preserve"> nasıl gerçekleştiğini anlatmaktadır. Bu çerçevede yakınsama olgusu, </w:t>
      </w:r>
      <w:proofErr w:type="spellStart"/>
      <w:r>
        <w:rPr>
          <w:rFonts w:ascii="Times New Roman" w:hAnsi="Times New Roman" w:cs="Times New Roman"/>
        </w:rPr>
        <w:t>homojenizasyon</w:t>
      </w:r>
      <w:proofErr w:type="spellEnd"/>
      <w:r>
        <w:rPr>
          <w:rFonts w:ascii="Times New Roman" w:hAnsi="Times New Roman" w:cs="Times New Roman"/>
        </w:rPr>
        <w:t xml:space="preserve"> ve yakalama etkisi kavramlarıyla </w:t>
      </w:r>
      <w:r w:rsidR="005869EA">
        <w:rPr>
          <w:rFonts w:ascii="Times New Roman" w:hAnsi="Times New Roman" w:cs="Times New Roman"/>
        </w:rPr>
        <w:t>izah edilmektedir.</w:t>
      </w:r>
      <w:r>
        <w:rPr>
          <w:rFonts w:ascii="Times New Roman" w:hAnsi="Times New Roman" w:cs="Times New Roman"/>
        </w:rPr>
        <w:t xml:space="preserve"> </w:t>
      </w:r>
      <w:proofErr w:type="spellStart"/>
      <w:r>
        <w:rPr>
          <w:rFonts w:ascii="Times New Roman" w:hAnsi="Times New Roman" w:cs="Times New Roman"/>
        </w:rPr>
        <w:t>H</w:t>
      </w:r>
      <w:r w:rsidR="00BD4769">
        <w:rPr>
          <w:rFonts w:ascii="Times New Roman" w:hAnsi="Times New Roman" w:cs="Times New Roman"/>
        </w:rPr>
        <w:t>omojenizasyon</w:t>
      </w:r>
      <w:proofErr w:type="spellEnd"/>
      <w:r w:rsidR="00BD4769">
        <w:rPr>
          <w:rFonts w:ascii="Times New Roman" w:hAnsi="Times New Roman" w:cs="Times New Roman"/>
        </w:rPr>
        <w:t xml:space="preserve"> kavramı</w:t>
      </w:r>
      <w:r w:rsidR="00307F89">
        <w:rPr>
          <w:rFonts w:ascii="Times New Roman" w:hAnsi="Times New Roman" w:cs="Times New Roman"/>
        </w:rPr>
        <w:t xml:space="preserve">, </w:t>
      </w:r>
      <w:r>
        <w:rPr>
          <w:rFonts w:ascii="Times New Roman" w:hAnsi="Times New Roman" w:cs="Times New Roman"/>
        </w:rPr>
        <w:t>takipçi ülkelerin makro değişkenlerin</w:t>
      </w:r>
      <w:r w:rsidR="005869EA">
        <w:rPr>
          <w:rFonts w:ascii="Times New Roman" w:hAnsi="Times New Roman" w:cs="Times New Roman"/>
        </w:rPr>
        <w:t>in</w:t>
      </w:r>
      <w:r>
        <w:rPr>
          <w:rFonts w:ascii="Times New Roman" w:hAnsi="Times New Roman" w:cs="Times New Roman"/>
        </w:rPr>
        <w:t xml:space="preserve"> (kişi başına düşen milli gelir ve diğer makro değişkenler) zamanla sürekli </w:t>
      </w:r>
      <w:r w:rsidR="005869EA">
        <w:rPr>
          <w:rFonts w:ascii="Times New Roman" w:hAnsi="Times New Roman" w:cs="Times New Roman"/>
        </w:rPr>
        <w:t>bir şekilde liderlerinki</w:t>
      </w:r>
      <w:r w:rsidR="0087515C">
        <w:rPr>
          <w:rFonts w:ascii="Times New Roman" w:hAnsi="Times New Roman" w:cs="Times New Roman"/>
        </w:rPr>
        <w:t>ne</w:t>
      </w:r>
      <w:r w:rsidR="005869EA">
        <w:rPr>
          <w:rFonts w:ascii="Times New Roman" w:hAnsi="Times New Roman" w:cs="Times New Roman"/>
        </w:rPr>
        <w:t xml:space="preserve"> nasıl</w:t>
      </w:r>
      <w:r>
        <w:rPr>
          <w:rFonts w:ascii="Times New Roman" w:hAnsi="Times New Roman" w:cs="Times New Roman"/>
        </w:rPr>
        <w:t xml:space="preserve"> </w:t>
      </w:r>
      <w:r w:rsidR="00307F89">
        <w:rPr>
          <w:rFonts w:ascii="Times New Roman" w:hAnsi="Times New Roman" w:cs="Times New Roman"/>
        </w:rPr>
        <w:t>yaklaştığı</w:t>
      </w:r>
      <w:r w:rsidR="00BD4769">
        <w:rPr>
          <w:rFonts w:ascii="Times New Roman" w:hAnsi="Times New Roman" w:cs="Times New Roman"/>
        </w:rPr>
        <w:t>nı</w:t>
      </w:r>
      <w:r>
        <w:rPr>
          <w:rFonts w:ascii="Times New Roman" w:hAnsi="Times New Roman" w:cs="Times New Roman"/>
        </w:rPr>
        <w:t>; yakalama etkisi</w:t>
      </w:r>
      <w:r w:rsidR="004E0AC6">
        <w:rPr>
          <w:rFonts w:ascii="Times New Roman" w:hAnsi="Times New Roman" w:cs="Times New Roman"/>
        </w:rPr>
        <w:t xml:space="preserve"> ise</w:t>
      </w:r>
      <w:r w:rsidR="00307F89">
        <w:rPr>
          <w:rFonts w:ascii="Times New Roman" w:hAnsi="Times New Roman" w:cs="Times New Roman"/>
        </w:rPr>
        <w:t xml:space="preserve">, </w:t>
      </w:r>
      <w:r w:rsidR="005869EA">
        <w:rPr>
          <w:rFonts w:ascii="Times New Roman" w:hAnsi="Times New Roman" w:cs="Times New Roman"/>
        </w:rPr>
        <w:t>takipçi ile lideri birbirinden ayıran mesafenin</w:t>
      </w:r>
      <w:r w:rsidR="002A42E2">
        <w:rPr>
          <w:rFonts w:ascii="Times New Roman" w:hAnsi="Times New Roman" w:cs="Times New Roman"/>
        </w:rPr>
        <w:t xml:space="preserve"> daralması</w:t>
      </w:r>
      <w:r w:rsidR="00BD4769">
        <w:rPr>
          <w:rFonts w:ascii="Times New Roman" w:hAnsi="Times New Roman" w:cs="Times New Roman"/>
        </w:rPr>
        <w:t>nı</w:t>
      </w:r>
      <w:r w:rsidR="002A42E2">
        <w:rPr>
          <w:rFonts w:ascii="Times New Roman" w:hAnsi="Times New Roman" w:cs="Times New Roman"/>
        </w:rPr>
        <w:t xml:space="preserve"> </w:t>
      </w:r>
      <w:r w:rsidR="00307F89">
        <w:rPr>
          <w:rFonts w:ascii="Times New Roman" w:hAnsi="Times New Roman" w:cs="Times New Roman"/>
        </w:rPr>
        <w:t xml:space="preserve">açıklamaktadır. </w:t>
      </w:r>
      <w:r w:rsidR="00765A0C">
        <w:rPr>
          <w:rFonts w:ascii="Times New Roman" w:hAnsi="Times New Roman" w:cs="Times New Roman"/>
        </w:rPr>
        <w:t xml:space="preserve">Bu çerçevede </w:t>
      </w:r>
      <w:r w:rsidR="005314C4">
        <w:rPr>
          <w:rFonts w:ascii="Times New Roman" w:hAnsi="Times New Roman" w:cs="Times New Roman"/>
        </w:rPr>
        <w:t xml:space="preserve">araştırmalar, </w:t>
      </w:r>
      <w:r w:rsidR="0087515C">
        <w:rPr>
          <w:rFonts w:ascii="Times New Roman" w:hAnsi="Times New Roman" w:cs="Times New Roman"/>
        </w:rPr>
        <w:t>II. Dünya Savaşı sonrasında</w:t>
      </w:r>
      <w:r w:rsidR="00765A0C">
        <w:rPr>
          <w:rFonts w:ascii="Times New Roman" w:hAnsi="Times New Roman" w:cs="Times New Roman"/>
        </w:rPr>
        <w:t xml:space="preserve">ki </w:t>
      </w:r>
      <w:r w:rsidR="00235A36">
        <w:rPr>
          <w:rFonts w:ascii="Times New Roman" w:hAnsi="Times New Roman" w:cs="Times New Roman"/>
        </w:rPr>
        <w:t xml:space="preserve">dönemde </w:t>
      </w:r>
      <w:r w:rsidR="00765A0C">
        <w:rPr>
          <w:rFonts w:ascii="Times New Roman" w:hAnsi="Times New Roman" w:cs="Times New Roman"/>
        </w:rPr>
        <w:t>kimlerin lider kimlerin takipçi o</w:t>
      </w:r>
      <w:r w:rsidR="005314C4">
        <w:rPr>
          <w:rFonts w:ascii="Times New Roman" w:hAnsi="Times New Roman" w:cs="Times New Roman"/>
        </w:rPr>
        <w:t>larak nitelendirildi</w:t>
      </w:r>
      <w:r w:rsidR="005D5E33">
        <w:rPr>
          <w:rFonts w:ascii="Times New Roman" w:hAnsi="Times New Roman" w:cs="Times New Roman"/>
        </w:rPr>
        <w:t xml:space="preserve">klerini </w:t>
      </w:r>
      <w:r w:rsidR="00B32F2F">
        <w:rPr>
          <w:rFonts w:ascii="Times New Roman" w:hAnsi="Times New Roman" w:cs="Times New Roman"/>
        </w:rPr>
        <w:t>ve ekonomik yakınsamanın nasıl gerçekleştiğini</w:t>
      </w:r>
      <w:r w:rsidR="005314C4">
        <w:rPr>
          <w:rFonts w:ascii="Times New Roman" w:hAnsi="Times New Roman" w:cs="Times New Roman"/>
        </w:rPr>
        <w:t xml:space="preserve"> </w:t>
      </w:r>
      <w:r w:rsidR="005D5E33">
        <w:rPr>
          <w:rFonts w:ascii="Times New Roman" w:hAnsi="Times New Roman" w:cs="Times New Roman"/>
        </w:rPr>
        <w:t>incelemişlerdir.</w:t>
      </w:r>
      <w:r w:rsidR="00765A0C">
        <w:rPr>
          <w:rFonts w:ascii="Times New Roman" w:hAnsi="Times New Roman" w:cs="Times New Roman"/>
        </w:rPr>
        <w:t xml:space="preserve"> </w:t>
      </w:r>
      <w:r w:rsidR="0087515C">
        <w:rPr>
          <w:rFonts w:ascii="Times New Roman" w:hAnsi="Times New Roman" w:cs="Times New Roman"/>
        </w:rPr>
        <w:t>ABD</w:t>
      </w:r>
      <w:r w:rsidR="00FC6419">
        <w:rPr>
          <w:rFonts w:ascii="Times New Roman" w:hAnsi="Times New Roman" w:cs="Times New Roman"/>
        </w:rPr>
        <w:t>’</w:t>
      </w:r>
      <w:r w:rsidR="00F205F5">
        <w:rPr>
          <w:rFonts w:ascii="Times New Roman" w:hAnsi="Times New Roman" w:cs="Times New Roman"/>
        </w:rPr>
        <w:t>yi</w:t>
      </w:r>
      <w:r w:rsidR="00B430FD">
        <w:rPr>
          <w:rFonts w:ascii="Times New Roman" w:hAnsi="Times New Roman" w:cs="Times New Roman"/>
        </w:rPr>
        <w:t xml:space="preserve">  </w:t>
      </w:r>
      <w:r w:rsidR="0087515C">
        <w:rPr>
          <w:rFonts w:ascii="Times New Roman" w:hAnsi="Times New Roman" w:cs="Times New Roman"/>
        </w:rPr>
        <w:t>“lider” ve diğerleri</w:t>
      </w:r>
      <w:r w:rsidR="00F205F5">
        <w:rPr>
          <w:rFonts w:ascii="Times New Roman" w:hAnsi="Times New Roman" w:cs="Times New Roman"/>
        </w:rPr>
        <w:t>ni</w:t>
      </w:r>
      <w:r w:rsidR="00B430FD">
        <w:rPr>
          <w:rFonts w:ascii="Times New Roman" w:hAnsi="Times New Roman" w:cs="Times New Roman"/>
        </w:rPr>
        <w:t xml:space="preserve"> (Batı Avrupa da dâhil) ise</w:t>
      </w:r>
      <w:r w:rsidR="0087515C">
        <w:rPr>
          <w:rFonts w:ascii="Times New Roman" w:hAnsi="Times New Roman" w:cs="Times New Roman"/>
        </w:rPr>
        <w:t xml:space="preserve"> “takipçiler” </w:t>
      </w:r>
      <w:r w:rsidR="00F205F5">
        <w:rPr>
          <w:rFonts w:ascii="Times New Roman" w:hAnsi="Times New Roman" w:cs="Times New Roman"/>
        </w:rPr>
        <w:t>olarak nitelendir</w:t>
      </w:r>
      <w:r w:rsidR="00B32F2F">
        <w:rPr>
          <w:rFonts w:ascii="Times New Roman" w:hAnsi="Times New Roman" w:cs="Times New Roman"/>
        </w:rPr>
        <w:t xml:space="preserve">mişlerdir. </w:t>
      </w:r>
      <w:r w:rsidR="00FC6419">
        <w:rPr>
          <w:rFonts w:ascii="Times New Roman" w:hAnsi="Times New Roman" w:cs="Times New Roman"/>
        </w:rPr>
        <w:t>Ancak</w:t>
      </w:r>
      <w:r w:rsidR="00B430FD">
        <w:rPr>
          <w:rFonts w:ascii="Times New Roman" w:hAnsi="Times New Roman" w:cs="Times New Roman"/>
        </w:rPr>
        <w:t xml:space="preserve"> yaşanan ekonomik gelişmeler neticesinde bu durum</w:t>
      </w:r>
      <w:r w:rsidR="00B80970">
        <w:rPr>
          <w:rFonts w:ascii="Times New Roman" w:hAnsi="Times New Roman" w:cs="Times New Roman"/>
        </w:rPr>
        <w:t>un</w:t>
      </w:r>
      <w:r w:rsidR="00B430FD">
        <w:rPr>
          <w:rFonts w:ascii="Times New Roman" w:hAnsi="Times New Roman" w:cs="Times New Roman"/>
        </w:rPr>
        <w:t xml:space="preserve"> değiş</w:t>
      </w:r>
      <w:r w:rsidR="00B80970">
        <w:rPr>
          <w:rFonts w:ascii="Times New Roman" w:hAnsi="Times New Roman" w:cs="Times New Roman"/>
        </w:rPr>
        <w:t>tiği</w:t>
      </w:r>
      <w:r w:rsidR="002050C8">
        <w:rPr>
          <w:rFonts w:ascii="Times New Roman" w:hAnsi="Times New Roman" w:cs="Times New Roman"/>
        </w:rPr>
        <w:t>ni ifade etmişler</w:t>
      </w:r>
      <w:r w:rsidR="003473E1">
        <w:rPr>
          <w:rFonts w:ascii="Times New Roman" w:hAnsi="Times New Roman" w:cs="Times New Roman"/>
        </w:rPr>
        <w:t>dir.</w:t>
      </w:r>
      <w:r w:rsidR="00B80970">
        <w:rPr>
          <w:rFonts w:ascii="Times New Roman" w:hAnsi="Times New Roman" w:cs="Times New Roman"/>
        </w:rPr>
        <w:t xml:space="preserve"> </w:t>
      </w:r>
      <w:r w:rsidR="005D5E33">
        <w:rPr>
          <w:rFonts w:ascii="Times New Roman" w:hAnsi="Times New Roman" w:cs="Times New Roman"/>
        </w:rPr>
        <w:t xml:space="preserve">Bakış açısındaki bu değişim, </w:t>
      </w:r>
      <w:r w:rsidR="0087515C">
        <w:rPr>
          <w:rFonts w:ascii="Times New Roman" w:hAnsi="Times New Roman" w:cs="Times New Roman"/>
        </w:rPr>
        <w:t>Batı Avrupa ülkeleri ile ABD</w:t>
      </w:r>
      <w:r w:rsidR="00B80970">
        <w:rPr>
          <w:rFonts w:ascii="Times New Roman" w:hAnsi="Times New Roman" w:cs="Times New Roman"/>
        </w:rPr>
        <w:t>’</w:t>
      </w:r>
      <w:r w:rsidR="005D5E33">
        <w:rPr>
          <w:rFonts w:ascii="Times New Roman" w:hAnsi="Times New Roman" w:cs="Times New Roman"/>
        </w:rPr>
        <w:t>nin</w:t>
      </w:r>
      <w:r w:rsidR="0087515C">
        <w:rPr>
          <w:rFonts w:ascii="Times New Roman" w:hAnsi="Times New Roman" w:cs="Times New Roman"/>
        </w:rPr>
        <w:t xml:space="preserve"> “liderler” ve diğerleri</w:t>
      </w:r>
      <w:r w:rsidR="003473E1">
        <w:rPr>
          <w:rFonts w:ascii="Times New Roman" w:hAnsi="Times New Roman" w:cs="Times New Roman"/>
        </w:rPr>
        <w:t>ni</w:t>
      </w:r>
      <w:r w:rsidR="005D5E33">
        <w:rPr>
          <w:rFonts w:ascii="Times New Roman" w:hAnsi="Times New Roman" w:cs="Times New Roman"/>
        </w:rPr>
        <w:t>n</w:t>
      </w:r>
      <w:r w:rsidR="0087515C">
        <w:rPr>
          <w:rFonts w:ascii="Times New Roman" w:hAnsi="Times New Roman" w:cs="Times New Roman"/>
        </w:rPr>
        <w:t xml:space="preserve"> ise “takipçiler”</w:t>
      </w:r>
      <w:r w:rsidR="00BD4769" w:rsidRPr="00BD4769">
        <w:t xml:space="preserve"> </w:t>
      </w:r>
      <w:r w:rsidR="000E0ACF">
        <w:rPr>
          <w:rFonts w:ascii="Times New Roman" w:hAnsi="Times New Roman" w:cs="Times New Roman"/>
        </w:rPr>
        <w:t xml:space="preserve">olarak </w:t>
      </w:r>
      <w:r w:rsidR="00B940A4">
        <w:rPr>
          <w:rFonts w:ascii="Times New Roman" w:hAnsi="Times New Roman" w:cs="Times New Roman"/>
        </w:rPr>
        <w:t>tanımlamasıyla sonuçlanmıştır.</w:t>
      </w:r>
      <w:bookmarkStart w:id="0" w:name="_GoBack"/>
      <w:bookmarkEnd w:id="0"/>
      <w:r w:rsidR="00F70071">
        <w:rPr>
          <w:rFonts w:ascii="Times New Roman" w:hAnsi="Times New Roman" w:cs="Times New Roman"/>
        </w:rPr>
        <w:t xml:space="preserve"> Hâlihazırda öyle de gözükse de, bu durumun</w:t>
      </w:r>
      <w:r w:rsidR="00B80970">
        <w:rPr>
          <w:rFonts w:ascii="Times New Roman" w:hAnsi="Times New Roman" w:cs="Times New Roman"/>
        </w:rPr>
        <w:t xml:space="preserve"> </w:t>
      </w:r>
      <w:r w:rsidR="00F70071">
        <w:rPr>
          <w:rFonts w:ascii="Times New Roman" w:hAnsi="Times New Roman" w:cs="Times New Roman"/>
        </w:rPr>
        <w:t>da gelecekte değişeceği düşünülmektedir.</w:t>
      </w:r>
      <w:r w:rsidR="00BD4769">
        <w:rPr>
          <w:rFonts w:ascii="Times New Roman" w:hAnsi="Times New Roman" w:cs="Times New Roman"/>
        </w:rPr>
        <w:t xml:space="preserve"> </w:t>
      </w:r>
      <w:proofErr w:type="spellStart"/>
      <w:r w:rsidR="0087515C">
        <w:rPr>
          <w:rFonts w:ascii="Times New Roman" w:hAnsi="Times New Roman" w:cs="Times New Roman"/>
        </w:rPr>
        <w:t>Rodrik</w:t>
      </w:r>
      <w:proofErr w:type="spellEnd"/>
      <w:r w:rsidR="0087515C">
        <w:rPr>
          <w:rFonts w:ascii="Times New Roman" w:hAnsi="Times New Roman" w:cs="Times New Roman"/>
        </w:rPr>
        <w:t xml:space="preserve"> </w:t>
      </w:r>
      <w:r w:rsidR="0087515C" w:rsidRPr="0087515C">
        <w:rPr>
          <w:rFonts w:ascii="Times New Roman" w:hAnsi="Times New Roman" w:cs="Times New Roman"/>
        </w:rPr>
        <w:t>(2011)</w:t>
      </w:r>
      <w:r w:rsidR="00994869">
        <w:rPr>
          <w:rFonts w:ascii="Times New Roman" w:hAnsi="Times New Roman" w:cs="Times New Roman"/>
        </w:rPr>
        <w:t>’in</w:t>
      </w:r>
      <w:r w:rsidR="0087515C">
        <w:rPr>
          <w:rFonts w:ascii="Times New Roman" w:hAnsi="Times New Roman" w:cs="Times New Roman"/>
        </w:rPr>
        <w:t xml:space="preserve"> de ifade ettiği gibi, </w:t>
      </w:r>
      <w:r w:rsidR="00EC5001">
        <w:rPr>
          <w:rFonts w:ascii="Times New Roman" w:hAnsi="Times New Roman" w:cs="Times New Roman"/>
        </w:rPr>
        <w:t xml:space="preserve">BRICS grubu ülkesi olan </w:t>
      </w:r>
      <w:r w:rsidR="00EC5001" w:rsidRPr="00EC5001">
        <w:rPr>
          <w:rFonts w:ascii="Times New Roman" w:hAnsi="Times New Roman" w:cs="Times New Roman"/>
        </w:rPr>
        <w:t xml:space="preserve">Hindistan ve Çin gibi </w:t>
      </w:r>
      <w:r w:rsidR="00922562">
        <w:rPr>
          <w:rFonts w:ascii="Times New Roman" w:hAnsi="Times New Roman" w:cs="Times New Roman"/>
        </w:rPr>
        <w:t xml:space="preserve">yükselen piyasa ekonomilerinin </w:t>
      </w:r>
      <w:r w:rsidR="00EC5001">
        <w:rPr>
          <w:rFonts w:ascii="Times New Roman" w:hAnsi="Times New Roman" w:cs="Times New Roman"/>
        </w:rPr>
        <w:t>ulu</w:t>
      </w:r>
      <w:r w:rsidR="002D6C4E">
        <w:rPr>
          <w:rFonts w:ascii="Times New Roman" w:hAnsi="Times New Roman" w:cs="Times New Roman"/>
        </w:rPr>
        <w:t>s</w:t>
      </w:r>
      <w:r w:rsidR="00EC5001">
        <w:rPr>
          <w:rFonts w:ascii="Times New Roman" w:hAnsi="Times New Roman" w:cs="Times New Roman"/>
        </w:rPr>
        <w:t>lara</w:t>
      </w:r>
      <w:r w:rsidR="002D6C4E">
        <w:rPr>
          <w:rFonts w:ascii="Times New Roman" w:hAnsi="Times New Roman" w:cs="Times New Roman"/>
        </w:rPr>
        <w:t>ra</w:t>
      </w:r>
      <w:r w:rsidR="00EC5001">
        <w:rPr>
          <w:rFonts w:ascii="Times New Roman" w:hAnsi="Times New Roman" w:cs="Times New Roman"/>
        </w:rPr>
        <w:t>sı arenada oynayacağı roller</w:t>
      </w:r>
      <w:r w:rsidR="00242D26">
        <w:rPr>
          <w:rFonts w:ascii="Times New Roman" w:hAnsi="Times New Roman" w:cs="Times New Roman"/>
        </w:rPr>
        <w:t>in</w:t>
      </w:r>
      <w:r w:rsidR="00EC5001">
        <w:rPr>
          <w:rFonts w:ascii="Times New Roman" w:hAnsi="Times New Roman" w:cs="Times New Roman"/>
        </w:rPr>
        <w:t xml:space="preserve">, </w:t>
      </w:r>
      <w:r w:rsidR="00242D26">
        <w:rPr>
          <w:rFonts w:ascii="Times New Roman" w:hAnsi="Times New Roman" w:cs="Times New Roman"/>
        </w:rPr>
        <w:t>“</w:t>
      </w:r>
      <w:r w:rsidR="00F70071">
        <w:rPr>
          <w:rFonts w:ascii="Times New Roman" w:hAnsi="Times New Roman" w:cs="Times New Roman"/>
        </w:rPr>
        <w:t>takipçi</w:t>
      </w:r>
      <w:r w:rsidR="00242D26">
        <w:rPr>
          <w:rFonts w:ascii="Times New Roman" w:hAnsi="Times New Roman" w:cs="Times New Roman"/>
        </w:rPr>
        <w:t>”</w:t>
      </w:r>
      <w:r w:rsidR="00F70071">
        <w:rPr>
          <w:rFonts w:ascii="Times New Roman" w:hAnsi="Times New Roman" w:cs="Times New Roman"/>
        </w:rPr>
        <w:t xml:space="preserve"> ve </w:t>
      </w:r>
      <w:r w:rsidR="00242D26">
        <w:rPr>
          <w:rFonts w:ascii="Times New Roman" w:hAnsi="Times New Roman" w:cs="Times New Roman"/>
        </w:rPr>
        <w:t>“</w:t>
      </w:r>
      <w:r w:rsidR="00F70071">
        <w:rPr>
          <w:rFonts w:ascii="Times New Roman" w:hAnsi="Times New Roman" w:cs="Times New Roman"/>
        </w:rPr>
        <w:t>lider</w:t>
      </w:r>
      <w:r w:rsidR="00242D26">
        <w:rPr>
          <w:rFonts w:ascii="Times New Roman" w:hAnsi="Times New Roman" w:cs="Times New Roman"/>
        </w:rPr>
        <w:t>”</w:t>
      </w:r>
      <w:r w:rsidR="00F70071">
        <w:rPr>
          <w:rFonts w:ascii="Times New Roman" w:hAnsi="Times New Roman" w:cs="Times New Roman"/>
        </w:rPr>
        <w:t xml:space="preserve"> olarak nitelendirilen </w:t>
      </w:r>
      <w:r w:rsidR="00EE6EA3">
        <w:rPr>
          <w:rFonts w:ascii="Times New Roman" w:hAnsi="Times New Roman" w:cs="Times New Roman"/>
        </w:rPr>
        <w:t>ekonomilerin</w:t>
      </w:r>
      <w:r w:rsidR="00F70071">
        <w:rPr>
          <w:rFonts w:ascii="Times New Roman" w:hAnsi="Times New Roman" w:cs="Times New Roman"/>
        </w:rPr>
        <w:t xml:space="preserve"> </w:t>
      </w:r>
      <w:r w:rsidR="00242D26">
        <w:rPr>
          <w:rFonts w:ascii="Times New Roman" w:hAnsi="Times New Roman" w:cs="Times New Roman"/>
        </w:rPr>
        <w:t>hangileri olacağını belirlemekle birlikte</w:t>
      </w:r>
      <w:r w:rsidR="00F70071">
        <w:rPr>
          <w:rFonts w:ascii="Times New Roman" w:hAnsi="Times New Roman" w:cs="Times New Roman"/>
        </w:rPr>
        <w:t xml:space="preserve"> </w:t>
      </w:r>
      <w:r w:rsidR="00EC5001">
        <w:rPr>
          <w:rFonts w:ascii="Times New Roman" w:hAnsi="Times New Roman" w:cs="Times New Roman"/>
        </w:rPr>
        <w:t xml:space="preserve">ekonomik yakınsamanın geleceğini </w:t>
      </w:r>
      <w:r w:rsidR="00686A99">
        <w:rPr>
          <w:rFonts w:ascii="Times New Roman" w:hAnsi="Times New Roman" w:cs="Times New Roman"/>
        </w:rPr>
        <w:t xml:space="preserve">de </w:t>
      </w:r>
      <w:r w:rsidR="00C64D9E">
        <w:rPr>
          <w:rFonts w:ascii="Times New Roman" w:hAnsi="Times New Roman" w:cs="Times New Roman"/>
        </w:rPr>
        <w:t>tayin edece</w:t>
      </w:r>
      <w:r w:rsidR="00686A99">
        <w:rPr>
          <w:rFonts w:ascii="Times New Roman" w:hAnsi="Times New Roman" w:cs="Times New Roman"/>
        </w:rPr>
        <w:t xml:space="preserve">ktir. </w:t>
      </w:r>
      <w:r w:rsidR="00242D26">
        <w:rPr>
          <w:rFonts w:ascii="Times New Roman" w:hAnsi="Times New Roman" w:cs="Times New Roman"/>
        </w:rPr>
        <w:t xml:space="preserve">Başka bir ifadeyle, </w:t>
      </w:r>
      <w:r w:rsidR="007B2D0A">
        <w:rPr>
          <w:rFonts w:ascii="Times New Roman" w:hAnsi="Times New Roman" w:cs="Times New Roman"/>
        </w:rPr>
        <w:t>uluslararası</w:t>
      </w:r>
      <w:r w:rsidR="00242D26">
        <w:rPr>
          <w:rFonts w:ascii="Times New Roman" w:hAnsi="Times New Roman" w:cs="Times New Roman"/>
        </w:rPr>
        <w:t xml:space="preserve"> arenadaki tüm gelişmelerin seyri</w:t>
      </w:r>
      <w:r w:rsidR="00C64D9E">
        <w:rPr>
          <w:rFonts w:ascii="Times New Roman" w:hAnsi="Times New Roman" w:cs="Times New Roman"/>
        </w:rPr>
        <w:t>;</w:t>
      </w:r>
      <w:r w:rsidR="005743CA">
        <w:rPr>
          <w:rFonts w:ascii="Times New Roman" w:hAnsi="Times New Roman" w:cs="Times New Roman"/>
        </w:rPr>
        <w:t xml:space="preserve"> ekonomik yakınsamanın seyrini belirleyecektir.</w:t>
      </w:r>
      <w:r w:rsidR="00517F18">
        <w:rPr>
          <w:rFonts w:ascii="Times New Roman" w:hAnsi="Times New Roman" w:cs="Times New Roman"/>
        </w:rPr>
        <w:t xml:space="preserve"> </w:t>
      </w:r>
    </w:p>
    <w:p w:rsidR="00C6586F" w:rsidRPr="00F82B96" w:rsidRDefault="00EA310A" w:rsidP="00535CFF">
      <w:pPr>
        <w:spacing w:after="0" w:line="240" w:lineRule="auto"/>
        <w:ind w:left="709" w:hanging="709"/>
        <w:jc w:val="center"/>
        <w:rPr>
          <w:rFonts w:ascii="Times New Roman" w:hAnsi="Times New Roman" w:cs="Times New Roman"/>
          <w:b/>
          <w:lang w:val="en-GB"/>
        </w:rPr>
      </w:pPr>
      <w:r w:rsidRPr="00F82B96">
        <w:rPr>
          <w:rFonts w:ascii="Times New Roman" w:hAnsi="Times New Roman" w:cs="Times New Roman"/>
          <w:b/>
          <w:lang w:val="en-GB"/>
        </w:rPr>
        <w:t>KAYNAKÇA</w:t>
      </w:r>
    </w:p>
    <w:p w:rsidR="0077461F" w:rsidRPr="00F82B96" w:rsidRDefault="0077461F" w:rsidP="00AA2B7E">
      <w:pPr>
        <w:spacing w:after="0" w:line="240" w:lineRule="auto"/>
        <w:ind w:left="709" w:hanging="709"/>
        <w:jc w:val="both"/>
        <w:rPr>
          <w:rFonts w:ascii="Times New Roman" w:hAnsi="Times New Roman" w:cs="Times New Roman"/>
          <w:sz w:val="20"/>
          <w:szCs w:val="20"/>
          <w:lang w:val="en-GB"/>
        </w:rPr>
      </w:pPr>
      <w:r w:rsidRPr="00F82B96">
        <w:rPr>
          <w:rFonts w:ascii="Times New Roman" w:hAnsi="Times New Roman" w:cs="Times New Roman"/>
          <w:sz w:val="20"/>
          <w:szCs w:val="20"/>
          <w:lang w:val="en-GB"/>
        </w:rPr>
        <w:t xml:space="preserve">Abramovitz, M. (1986). Catching Up, Forging Ahead, and Falling Behind. </w:t>
      </w:r>
      <w:r w:rsidRPr="00F82B96">
        <w:rPr>
          <w:rFonts w:ascii="Times New Roman" w:hAnsi="Times New Roman" w:cs="Times New Roman"/>
          <w:i/>
          <w:sz w:val="20"/>
          <w:szCs w:val="20"/>
          <w:lang w:val="en-GB"/>
        </w:rPr>
        <w:t>The Journal of Economic History</w:t>
      </w:r>
      <w:r w:rsidRPr="00F82B96">
        <w:rPr>
          <w:rFonts w:ascii="Times New Roman" w:hAnsi="Times New Roman" w:cs="Times New Roman"/>
          <w:sz w:val="20"/>
          <w:szCs w:val="20"/>
          <w:lang w:val="en-GB"/>
        </w:rPr>
        <w:t>, 46(2), 385–406.</w:t>
      </w:r>
      <w:r w:rsidR="009D6D14" w:rsidRPr="00F82B96">
        <w:rPr>
          <w:rFonts w:ascii="Times New Roman" w:hAnsi="Times New Roman" w:cs="Times New Roman"/>
          <w:sz w:val="20"/>
          <w:szCs w:val="20"/>
          <w:lang w:val="en-GB"/>
        </w:rPr>
        <w:t xml:space="preserve"> </w:t>
      </w:r>
    </w:p>
    <w:p w:rsidR="0077461F" w:rsidRPr="00F82B96" w:rsidRDefault="0077461F" w:rsidP="00AA2B7E">
      <w:pPr>
        <w:spacing w:after="0" w:line="240" w:lineRule="auto"/>
        <w:ind w:left="709" w:hanging="709"/>
        <w:jc w:val="both"/>
        <w:rPr>
          <w:rFonts w:ascii="Times New Roman" w:hAnsi="Times New Roman" w:cs="Times New Roman"/>
          <w:sz w:val="20"/>
          <w:szCs w:val="20"/>
        </w:rPr>
      </w:pPr>
      <w:r w:rsidRPr="00F82B96">
        <w:rPr>
          <w:rFonts w:ascii="Times New Roman" w:hAnsi="Times New Roman" w:cs="Times New Roman"/>
          <w:sz w:val="20"/>
          <w:szCs w:val="20"/>
        </w:rPr>
        <w:t xml:space="preserve">Akkoç, U. &amp; Şahin, H. (2019). Ülkeler Arası Gelir Yakınsaması: Dinamik Panel Veri Yöntemi ile Beta Yakınsaması Tahmini. </w:t>
      </w:r>
      <w:proofErr w:type="spellStart"/>
      <w:r w:rsidRPr="00F82B96">
        <w:rPr>
          <w:rFonts w:ascii="Times New Roman" w:hAnsi="Times New Roman" w:cs="Times New Roman"/>
          <w:i/>
          <w:sz w:val="20"/>
          <w:szCs w:val="20"/>
        </w:rPr>
        <w:t>Eurasian</w:t>
      </w:r>
      <w:proofErr w:type="spellEnd"/>
      <w:r w:rsidRPr="00F82B96">
        <w:rPr>
          <w:rFonts w:ascii="Times New Roman" w:hAnsi="Times New Roman" w:cs="Times New Roman"/>
          <w:i/>
          <w:sz w:val="20"/>
          <w:szCs w:val="20"/>
        </w:rPr>
        <w:t xml:space="preserve"> Business &amp; </w:t>
      </w:r>
      <w:proofErr w:type="spellStart"/>
      <w:r w:rsidRPr="00F82B96">
        <w:rPr>
          <w:rFonts w:ascii="Times New Roman" w:hAnsi="Times New Roman" w:cs="Times New Roman"/>
          <w:i/>
          <w:sz w:val="20"/>
          <w:szCs w:val="20"/>
        </w:rPr>
        <w:t>Economics</w:t>
      </w:r>
      <w:proofErr w:type="spellEnd"/>
      <w:r w:rsidRPr="00F82B96">
        <w:rPr>
          <w:rFonts w:ascii="Times New Roman" w:hAnsi="Times New Roman" w:cs="Times New Roman"/>
          <w:i/>
          <w:sz w:val="20"/>
          <w:szCs w:val="20"/>
        </w:rPr>
        <w:t xml:space="preserve"> </w:t>
      </w:r>
      <w:proofErr w:type="spellStart"/>
      <w:r w:rsidRPr="00F82B96">
        <w:rPr>
          <w:rFonts w:ascii="Times New Roman" w:hAnsi="Times New Roman" w:cs="Times New Roman"/>
          <w:i/>
          <w:sz w:val="20"/>
          <w:szCs w:val="20"/>
        </w:rPr>
        <w:t>Journal</w:t>
      </w:r>
      <w:proofErr w:type="spellEnd"/>
      <w:r w:rsidRPr="00F82B96">
        <w:rPr>
          <w:rFonts w:ascii="Times New Roman" w:hAnsi="Times New Roman" w:cs="Times New Roman"/>
          <w:sz w:val="20"/>
          <w:szCs w:val="20"/>
        </w:rPr>
        <w:t>, 20, 194-212. DOI: 10.17740/</w:t>
      </w:r>
      <w:proofErr w:type="gramStart"/>
      <w:r w:rsidRPr="00F82B96">
        <w:rPr>
          <w:rFonts w:ascii="Times New Roman" w:hAnsi="Times New Roman" w:cs="Times New Roman"/>
          <w:sz w:val="20"/>
          <w:szCs w:val="20"/>
        </w:rPr>
        <w:t>eas.econ</w:t>
      </w:r>
      <w:proofErr w:type="gramEnd"/>
      <w:r w:rsidRPr="00F82B96">
        <w:rPr>
          <w:rFonts w:ascii="Times New Roman" w:hAnsi="Times New Roman" w:cs="Times New Roman"/>
          <w:sz w:val="20"/>
          <w:szCs w:val="20"/>
        </w:rPr>
        <w:t xml:space="preserve">.2019.V20-14 </w:t>
      </w:r>
    </w:p>
    <w:p w:rsidR="0077461F" w:rsidRPr="00F82B96" w:rsidRDefault="0077461F" w:rsidP="00AA2B7E">
      <w:pPr>
        <w:spacing w:after="0" w:line="240" w:lineRule="auto"/>
        <w:ind w:left="709" w:hanging="709"/>
        <w:jc w:val="both"/>
        <w:rPr>
          <w:rFonts w:ascii="Times New Roman" w:hAnsi="Times New Roman" w:cs="Times New Roman"/>
          <w:sz w:val="20"/>
          <w:szCs w:val="20"/>
          <w:lang w:val="en-GB"/>
        </w:rPr>
      </w:pPr>
      <w:r w:rsidRPr="00F82B96">
        <w:rPr>
          <w:rFonts w:ascii="Times New Roman" w:hAnsi="Times New Roman" w:cs="Times New Roman"/>
          <w:sz w:val="20"/>
          <w:szCs w:val="20"/>
          <w:lang w:val="en-GB"/>
        </w:rPr>
        <w:t xml:space="preserve">Antzoulatos, A.A., </w:t>
      </w:r>
      <w:proofErr w:type="spellStart"/>
      <w:r w:rsidRPr="00F82B96">
        <w:rPr>
          <w:rFonts w:ascii="Times New Roman" w:hAnsi="Times New Roman" w:cs="Times New Roman"/>
          <w:sz w:val="20"/>
          <w:szCs w:val="20"/>
          <w:lang w:val="en-GB"/>
        </w:rPr>
        <w:t>Panopoulou</w:t>
      </w:r>
      <w:proofErr w:type="spellEnd"/>
      <w:r w:rsidRPr="00F82B96">
        <w:rPr>
          <w:rFonts w:ascii="Times New Roman" w:hAnsi="Times New Roman" w:cs="Times New Roman"/>
          <w:sz w:val="20"/>
          <w:szCs w:val="20"/>
          <w:lang w:val="en-GB"/>
        </w:rPr>
        <w:t xml:space="preserve">, E. &amp; </w:t>
      </w:r>
      <w:proofErr w:type="spellStart"/>
      <w:r w:rsidRPr="00F82B96">
        <w:rPr>
          <w:rFonts w:ascii="Times New Roman" w:hAnsi="Times New Roman" w:cs="Times New Roman"/>
          <w:sz w:val="20"/>
          <w:szCs w:val="20"/>
          <w:lang w:val="en-GB"/>
        </w:rPr>
        <w:t>Tsoumas</w:t>
      </w:r>
      <w:proofErr w:type="spellEnd"/>
      <w:r w:rsidRPr="00F82B96">
        <w:rPr>
          <w:rFonts w:ascii="Times New Roman" w:hAnsi="Times New Roman" w:cs="Times New Roman"/>
          <w:sz w:val="20"/>
          <w:szCs w:val="20"/>
          <w:lang w:val="en-GB"/>
        </w:rPr>
        <w:t>, C. (2011)</w:t>
      </w:r>
      <w:r w:rsidR="00824239" w:rsidRPr="00F82B96">
        <w:rPr>
          <w:rFonts w:ascii="Times New Roman" w:hAnsi="Times New Roman" w:cs="Times New Roman"/>
          <w:sz w:val="20"/>
          <w:szCs w:val="20"/>
          <w:lang w:val="en-GB"/>
        </w:rPr>
        <w:t>.</w:t>
      </w:r>
      <w:r w:rsidRPr="00F82B96">
        <w:rPr>
          <w:rFonts w:ascii="Times New Roman" w:hAnsi="Times New Roman" w:cs="Times New Roman"/>
          <w:sz w:val="20"/>
          <w:szCs w:val="20"/>
          <w:lang w:val="en-GB"/>
        </w:rPr>
        <w:t xml:space="preserve"> Do Financial Systems Converge</w:t>
      </w:r>
      <w:proofErr w:type="gramStart"/>
      <w:r w:rsidRPr="00F82B96">
        <w:rPr>
          <w:rFonts w:ascii="Times New Roman" w:hAnsi="Times New Roman" w:cs="Times New Roman"/>
          <w:sz w:val="20"/>
          <w:szCs w:val="20"/>
          <w:lang w:val="en-GB"/>
        </w:rPr>
        <w:t>?.</w:t>
      </w:r>
      <w:proofErr w:type="gramEnd"/>
      <w:r w:rsidRPr="00F82B96">
        <w:rPr>
          <w:rFonts w:ascii="Times New Roman" w:hAnsi="Times New Roman" w:cs="Times New Roman"/>
          <w:sz w:val="20"/>
          <w:szCs w:val="20"/>
          <w:lang w:val="en-GB"/>
        </w:rPr>
        <w:t xml:space="preserve"> </w:t>
      </w:r>
      <w:r w:rsidRPr="00F82B96">
        <w:rPr>
          <w:rFonts w:ascii="Times New Roman" w:hAnsi="Times New Roman" w:cs="Times New Roman"/>
          <w:i/>
          <w:sz w:val="20"/>
          <w:szCs w:val="20"/>
          <w:lang w:val="en-GB"/>
        </w:rPr>
        <w:t>Review of International Economics</w:t>
      </w:r>
      <w:r w:rsidRPr="00F82B96">
        <w:rPr>
          <w:rFonts w:ascii="Times New Roman" w:hAnsi="Times New Roman" w:cs="Times New Roman"/>
          <w:sz w:val="20"/>
          <w:szCs w:val="20"/>
          <w:lang w:val="en-GB"/>
        </w:rPr>
        <w:t>, 19</w:t>
      </w:r>
      <w:r w:rsidR="009D6D14" w:rsidRPr="00F82B96">
        <w:rPr>
          <w:rFonts w:ascii="Times New Roman" w:hAnsi="Times New Roman" w:cs="Times New Roman"/>
          <w:sz w:val="20"/>
          <w:szCs w:val="20"/>
          <w:lang w:val="en-GB"/>
        </w:rPr>
        <w:t>,</w:t>
      </w:r>
      <w:r w:rsidRPr="00F82B96">
        <w:rPr>
          <w:rFonts w:ascii="Times New Roman" w:hAnsi="Times New Roman" w:cs="Times New Roman"/>
          <w:sz w:val="20"/>
          <w:szCs w:val="20"/>
          <w:lang w:val="en-GB"/>
        </w:rPr>
        <w:t xml:space="preserve"> 122-136. </w:t>
      </w:r>
      <w:hyperlink r:id="rId8" w:history="1">
        <w:r w:rsidRPr="00F82B96">
          <w:rPr>
            <w:rStyle w:val="Kpr"/>
            <w:rFonts w:ascii="Times New Roman" w:hAnsi="Times New Roman" w:cs="Times New Roman"/>
            <w:color w:val="auto"/>
            <w:sz w:val="20"/>
            <w:szCs w:val="20"/>
            <w:u w:val="none"/>
            <w:lang w:val="en-GB"/>
          </w:rPr>
          <w:t>https://doi.org/10.1111/j.1467-9396.2010.00936.x</w:t>
        </w:r>
      </w:hyperlink>
    </w:p>
    <w:p w:rsidR="0077461F" w:rsidRPr="00F82B96" w:rsidRDefault="00824239" w:rsidP="00AA2B7E">
      <w:pPr>
        <w:spacing w:after="0" w:line="240" w:lineRule="auto"/>
        <w:ind w:left="709" w:hanging="709"/>
        <w:jc w:val="both"/>
        <w:rPr>
          <w:rFonts w:ascii="Times New Roman" w:hAnsi="Times New Roman" w:cs="Times New Roman"/>
          <w:sz w:val="20"/>
          <w:szCs w:val="20"/>
          <w:lang w:val="en-GB"/>
        </w:rPr>
      </w:pPr>
      <w:r w:rsidRPr="00F82B96">
        <w:rPr>
          <w:rFonts w:ascii="Times New Roman" w:hAnsi="Times New Roman" w:cs="Times New Roman"/>
          <w:sz w:val="20"/>
          <w:szCs w:val="20"/>
        </w:rPr>
        <w:t xml:space="preserve">Baktemur, </w:t>
      </w:r>
      <w:r w:rsidR="0077461F" w:rsidRPr="00F82B96">
        <w:rPr>
          <w:rFonts w:ascii="Times New Roman" w:hAnsi="Times New Roman" w:cs="Times New Roman"/>
          <w:sz w:val="20"/>
          <w:szCs w:val="20"/>
        </w:rPr>
        <w:t xml:space="preserve">F. İ. &amp; Özmen, M.  (2016). AB-27 Ülkeleri için Gelir Yakınsamasının Mekânsal </w:t>
      </w:r>
      <w:proofErr w:type="spellStart"/>
      <w:r w:rsidR="0077461F" w:rsidRPr="00F82B96">
        <w:rPr>
          <w:rFonts w:ascii="Times New Roman" w:hAnsi="Times New Roman" w:cs="Times New Roman"/>
          <w:sz w:val="20"/>
          <w:szCs w:val="20"/>
        </w:rPr>
        <w:t>Ekonometrik</w:t>
      </w:r>
      <w:proofErr w:type="spellEnd"/>
      <w:r w:rsidR="0077461F" w:rsidRPr="00F82B96">
        <w:rPr>
          <w:rFonts w:ascii="Times New Roman" w:hAnsi="Times New Roman" w:cs="Times New Roman"/>
          <w:sz w:val="20"/>
          <w:szCs w:val="20"/>
        </w:rPr>
        <w:t xml:space="preserve"> Analiz ile Tahmini.</w:t>
      </w:r>
      <w:r w:rsidR="0077461F" w:rsidRPr="00F82B96">
        <w:rPr>
          <w:rFonts w:ascii="Times New Roman" w:hAnsi="Times New Roman" w:cs="Times New Roman"/>
          <w:i/>
          <w:sz w:val="20"/>
          <w:szCs w:val="20"/>
        </w:rPr>
        <w:t xml:space="preserve"> Çukurova Üniversitesi İİBF Dergisi, </w:t>
      </w:r>
      <w:r w:rsidR="0077461F" w:rsidRPr="00F82B96">
        <w:rPr>
          <w:rFonts w:ascii="Times New Roman" w:hAnsi="Times New Roman" w:cs="Times New Roman"/>
          <w:sz w:val="20"/>
          <w:szCs w:val="20"/>
        </w:rPr>
        <w:t>20(1), 1-10</w:t>
      </w:r>
      <w:r w:rsidR="0077461F" w:rsidRPr="00F82B96">
        <w:rPr>
          <w:rFonts w:ascii="Times New Roman" w:hAnsi="Times New Roman" w:cs="Times New Roman"/>
          <w:sz w:val="20"/>
          <w:szCs w:val="20"/>
          <w:lang w:val="en-GB"/>
        </w:rPr>
        <w:t>.</w:t>
      </w:r>
    </w:p>
    <w:p w:rsidR="0077461F" w:rsidRPr="00F82B96" w:rsidRDefault="0077461F" w:rsidP="00AA2B7E">
      <w:pPr>
        <w:spacing w:after="0" w:line="240" w:lineRule="auto"/>
        <w:ind w:left="709" w:hanging="709"/>
        <w:jc w:val="both"/>
        <w:rPr>
          <w:rFonts w:ascii="Times New Roman" w:hAnsi="Times New Roman" w:cs="Times New Roman"/>
          <w:sz w:val="20"/>
          <w:szCs w:val="20"/>
          <w:lang w:val="en-GB"/>
        </w:rPr>
      </w:pPr>
      <w:r w:rsidRPr="00F82B96">
        <w:rPr>
          <w:rFonts w:ascii="Times New Roman" w:hAnsi="Times New Roman" w:cs="Times New Roman"/>
          <w:sz w:val="20"/>
          <w:szCs w:val="20"/>
          <w:lang w:val="en-GB"/>
        </w:rPr>
        <w:t>Barro, R.  J. &amp; Sala-</w:t>
      </w:r>
      <w:proofErr w:type="spellStart"/>
      <w:r w:rsidRPr="00F82B96">
        <w:rPr>
          <w:rFonts w:ascii="Times New Roman" w:hAnsi="Times New Roman" w:cs="Times New Roman"/>
          <w:sz w:val="20"/>
          <w:szCs w:val="20"/>
          <w:lang w:val="en-GB"/>
        </w:rPr>
        <w:t>i</w:t>
      </w:r>
      <w:proofErr w:type="spellEnd"/>
      <w:r w:rsidRPr="00F82B96">
        <w:rPr>
          <w:rFonts w:ascii="Times New Roman" w:hAnsi="Times New Roman" w:cs="Times New Roman"/>
          <w:sz w:val="20"/>
          <w:szCs w:val="20"/>
          <w:lang w:val="en-GB"/>
        </w:rPr>
        <w:t xml:space="preserve">-Martin., X.   (1990). Economic Growth and Convergences across </w:t>
      </w:r>
      <w:proofErr w:type="gramStart"/>
      <w:r w:rsidRPr="00F82B96">
        <w:rPr>
          <w:rFonts w:ascii="Times New Roman" w:hAnsi="Times New Roman" w:cs="Times New Roman"/>
          <w:sz w:val="20"/>
          <w:szCs w:val="20"/>
          <w:lang w:val="en-GB"/>
        </w:rPr>
        <w:t>The</w:t>
      </w:r>
      <w:proofErr w:type="gramEnd"/>
      <w:r w:rsidRPr="00F82B96">
        <w:rPr>
          <w:rFonts w:ascii="Times New Roman" w:hAnsi="Times New Roman" w:cs="Times New Roman"/>
          <w:sz w:val="20"/>
          <w:szCs w:val="20"/>
          <w:lang w:val="en-GB"/>
        </w:rPr>
        <w:t xml:space="preserve"> United States, </w:t>
      </w:r>
      <w:r w:rsidRPr="00F82B96">
        <w:rPr>
          <w:rFonts w:ascii="Times New Roman" w:hAnsi="Times New Roman" w:cs="Times New Roman"/>
          <w:i/>
          <w:sz w:val="20"/>
          <w:szCs w:val="20"/>
          <w:lang w:val="en-GB"/>
        </w:rPr>
        <w:t>National Bureau Of Economic Research (NBER) Working Paper</w:t>
      </w:r>
      <w:r w:rsidRPr="00F82B96">
        <w:rPr>
          <w:rFonts w:ascii="Times New Roman" w:hAnsi="Times New Roman" w:cs="Times New Roman"/>
          <w:sz w:val="20"/>
          <w:szCs w:val="20"/>
          <w:lang w:val="en-GB"/>
        </w:rPr>
        <w:t>, No. 3419.</w:t>
      </w:r>
    </w:p>
    <w:p w:rsidR="0077461F" w:rsidRPr="00F82B96" w:rsidRDefault="0077461F" w:rsidP="00AA2B7E">
      <w:pPr>
        <w:spacing w:after="0" w:line="240" w:lineRule="auto"/>
        <w:ind w:left="709" w:hanging="709"/>
        <w:jc w:val="both"/>
        <w:rPr>
          <w:rFonts w:ascii="Times New Roman" w:hAnsi="Times New Roman" w:cs="Times New Roman"/>
          <w:sz w:val="20"/>
          <w:szCs w:val="20"/>
          <w:lang w:val="en-GB"/>
        </w:rPr>
      </w:pPr>
      <w:proofErr w:type="spellStart"/>
      <w:r w:rsidRPr="00F82B96">
        <w:rPr>
          <w:rFonts w:ascii="Times New Roman" w:hAnsi="Times New Roman" w:cs="Times New Roman"/>
          <w:sz w:val="20"/>
          <w:szCs w:val="20"/>
          <w:lang w:val="en-GB"/>
        </w:rPr>
        <w:t>Barro</w:t>
      </w:r>
      <w:proofErr w:type="spellEnd"/>
      <w:r w:rsidRPr="00F82B96">
        <w:rPr>
          <w:rFonts w:ascii="Times New Roman" w:hAnsi="Times New Roman" w:cs="Times New Roman"/>
          <w:sz w:val="20"/>
          <w:szCs w:val="20"/>
          <w:lang w:val="en-GB"/>
        </w:rPr>
        <w:t>, R. J. &amp; Sala-</w:t>
      </w:r>
      <w:proofErr w:type="spellStart"/>
      <w:r w:rsidRPr="00F82B96">
        <w:rPr>
          <w:rFonts w:ascii="Times New Roman" w:hAnsi="Times New Roman" w:cs="Times New Roman"/>
          <w:sz w:val="20"/>
          <w:szCs w:val="20"/>
          <w:lang w:val="en-GB"/>
        </w:rPr>
        <w:t>i</w:t>
      </w:r>
      <w:proofErr w:type="spellEnd"/>
      <w:r w:rsidRPr="00F82B96">
        <w:rPr>
          <w:rFonts w:ascii="Times New Roman" w:hAnsi="Times New Roman" w:cs="Times New Roman"/>
          <w:sz w:val="20"/>
          <w:szCs w:val="20"/>
          <w:lang w:val="en-GB"/>
        </w:rPr>
        <w:t xml:space="preserve">-Martin, X. (1992). Convergence. </w:t>
      </w:r>
      <w:r w:rsidRPr="00F82B96">
        <w:rPr>
          <w:rFonts w:ascii="Times New Roman" w:hAnsi="Times New Roman" w:cs="Times New Roman"/>
          <w:i/>
          <w:sz w:val="20"/>
          <w:szCs w:val="20"/>
          <w:lang w:val="en-GB"/>
        </w:rPr>
        <w:t>Journal of Political Economy</w:t>
      </w:r>
      <w:r w:rsidRPr="00F82B96">
        <w:rPr>
          <w:rFonts w:ascii="Times New Roman" w:hAnsi="Times New Roman" w:cs="Times New Roman"/>
          <w:sz w:val="20"/>
          <w:szCs w:val="20"/>
          <w:lang w:val="en-GB"/>
        </w:rPr>
        <w:t xml:space="preserve">, 100(2), 223–251. </w:t>
      </w:r>
    </w:p>
    <w:p w:rsidR="0077461F" w:rsidRPr="00F82B96" w:rsidRDefault="0077461F" w:rsidP="00AA2B7E">
      <w:pPr>
        <w:spacing w:after="0" w:line="240" w:lineRule="auto"/>
        <w:ind w:left="709" w:hanging="709"/>
        <w:jc w:val="both"/>
        <w:rPr>
          <w:rFonts w:ascii="Times New Roman" w:hAnsi="Times New Roman" w:cs="Times New Roman"/>
          <w:sz w:val="20"/>
          <w:szCs w:val="20"/>
          <w:lang w:val="en-GB"/>
        </w:rPr>
      </w:pPr>
      <w:proofErr w:type="spellStart"/>
      <w:r w:rsidRPr="00F82B96">
        <w:rPr>
          <w:rFonts w:ascii="Times New Roman" w:hAnsi="Times New Roman" w:cs="Times New Roman"/>
          <w:sz w:val="20"/>
          <w:szCs w:val="20"/>
          <w:lang w:val="en-GB"/>
        </w:rPr>
        <w:t>Barro</w:t>
      </w:r>
      <w:proofErr w:type="spellEnd"/>
      <w:r w:rsidRPr="00F82B96">
        <w:rPr>
          <w:rFonts w:ascii="Times New Roman" w:hAnsi="Times New Roman" w:cs="Times New Roman"/>
          <w:sz w:val="20"/>
          <w:szCs w:val="20"/>
          <w:lang w:val="en-GB"/>
        </w:rPr>
        <w:t xml:space="preserve">, R. J., &amp; Sala-I-Martin, X. (1997). Technological Diffusion, Convergence, and Growth. </w:t>
      </w:r>
      <w:r w:rsidRPr="00F82B96">
        <w:rPr>
          <w:rFonts w:ascii="Times New Roman" w:hAnsi="Times New Roman" w:cs="Times New Roman"/>
          <w:i/>
          <w:sz w:val="20"/>
          <w:szCs w:val="20"/>
          <w:lang w:val="en-GB"/>
        </w:rPr>
        <w:t>Journal of Economic Growth</w:t>
      </w:r>
      <w:r w:rsidRPr="00F82B96">
        <w:rPr>
          <w:rFonts w:ascii="Times New Roman" w:hAnsi="Times New Roman" w:cs="Times New Roman"/>
          <w:sz w:val="20"/>
          <w:szCs w:val="20"/>
          <w:lang w:val="en-GB"/>
        </w:rPr>
        <w:t xml:space="preserve">, 2(1), 1–26. </w:t>
      </w:r>
    </w:p>
    <w:p w:rsidR="0077461F" w:rsidRPr="00F82B96" w:rsidRDefault="0077461F" w:rsidP="00AA2B7E">
      <w:pPr>
        <w:spacing w:after="0" w:line="240" w:lineRule="auto"/>
        <w:ind w:left="709" w:hanging="709"/>
        <w:jc w:val="both"/>
        <w:rPr>
          <w:rFonts w:ascii="Times New Roman" w:hAnsi="Times New Roman" w:cs="Times New Roman"/>
          <w:sz w:val="20"/>
          <w:szCs w:val="20"/>
          <w:lang w:val="en-GB"/>
        </w:rPr>
      </w:pPr>
      <w:proofErr w:type="spellStart"/>
      <w:r w:rsidRPr="00F82B96">
        <w:rPr>
          <w:rFonts w:ascii="Times New Roman" w:hAnsi="Times New Roman" w:cs="Times New Roman"/>
          <w:sz w:val="20"/>
          <w:szCs w:val="20"/>
          <w:lang w:val="en-GB"/>
        </w:rPr>
        <w:t>Baumol</w:t>
      </w:r>
      <w:proofErr w:type="spellEnd"/>
      <w:r w:rsidRPr="00F82B96">
        <w:rPr>
          <w:rFonts w:ascii="Times New Roman" w:hAnsi="Times New Roman" w:cs="Times New Roman"/>
          <w:sz w:val="20"/>
          <w:szCs w:val="20"/>
          <w:lang w:val="en-GB"/>
        </w:rPr>
        <w:t>, W. J., Nelson, R. R. &amp; Wolff, E. N.  (</w:t>
      </w:r>
      <w:proofErr w:type="spellStart"/>
      <w:r w:rsidRPr="00F82B96">
        <w:rPr>
          <w:rFonts w:ascii="Times New Roman" w:hAnsi="Times New Roman" w:cs="Times New Roman"/>
          <w:sz w:val="20"/>
          <w:szCs w:val="20"/>
          <w:lang w:val="en-GB"/>
        </w:rPr>
        <w:t>Eds</w:t>
      </w:r>
      <w:proofErr w:type="spellEnd"/>
      <w:r w:rsidRPr="00F82B96">
        <w:rPr>
          <w:rFonts w:ascii="Times New Roman" w:hAnsi="Times New Roman" w:cs="Times New Roman"/>
          <w:sz w:val="20"/>
          <w:szCs w:val="20"/>
          <w:lang w:val="en-GB"/>
        </w:rPr>
        <w:t>)  (1994). Convergence of Productivity Cross-National Studies and Historical Evidence. New York: Oxford University Press, Inc.</w:t>
      </w:r>
    </w:p>
    <w:p w:rsidR="0077461F" w:rsidRPr="00F82B96" w:rsidRDefault="0077461F" w:rsidP="007134D5">
      <w:pPr>
        <w:spacing w:after="0" w:line="240" w:lineRule="auto"/>
        <w:ind w:left="709" w:hanging="709"/>
        <w:jc w:val="both"/>
        <w:rPr>
          <w:rFonts w:ascii="Times New Roman" w:hAnsi="Times New Roman" w:cs="Times New Roman"/>
          <w:sz w:val="20"/>
          <w:szCs w:val="20"/>
          <w:lang w:val="en-GB"/>
        </w:rPr>
      </w:pPr>
      <w:proofErr w:type="spellStart"/>
      <w:r w:rsidRPr="00F82B96">
        <w:rPr>
          <w:rFonts w:ascii="Times New Roman" w:hAnsi="Times New Roman" w:cs="Times New Roman"/>
          <w:sz w:val="20"/>
          <w:szCs w:val="20"/>
          <w:lang w:val="en-GB"/>
        </w:rPr>
        <w:t>Borsi</w:t>
      </w:r>
      <w:proofErr w:type="spellEnd"/>
      <w:r w:rsidRPr="00F82B96">
        <w:rPr>
          <w:rFonts w:ascii="Times New Roman" w:hAnsi="Times New Roman" w:cs="Times New Roman"/>
          <w:sz w:val="20"/>
          <w:szCs w:val="20"/>
          <w:lang w:val="en-GB"/>
        </w:rPr>
        <w:t xml:space="preserve">, M. T. &amp; </w:t>
      </w:r>
      <w:proofErr w:type="spellStart"/>
      <w:r w:rsidRPr="00F82B96">
        <w:rPr>
          <w:rFonts w:ascii="Times New Roman" w:hAnsi="Times New Roman" w:cs="Times New Roman"/>
          <w:sz w:val="20"/>
          <w:szCs w:val="20"/>
          <w:lang w:val="en-GB"/>
        </w:rPr>
        <w:t>Metiu</w:t>
      </w:r>
      <w:proofErr w:type="spellEnd"/>
      <w:r w:rsidRPr="00F82B96">
        <w:rPr>
          <w:rFonts w:ascii="Times New Roman" w:hAnsi="Times New Roman" w:cs="Times New Roman"/>
          <w:sz w:val="20"/>
          <w:szCs w:val="20"/>
          <w:lang w:val="en-GB"/>
        </w:rPr>
        <w:t xml:space="preserve">, N. (2013). The Evolution of Economic Convergence in the European Union. </w:t>
      </w:r>
      <w:r w:rsidRPr="00F82B96">
        <w:rPr>
          <w:rFonts w:ascii="Times New Roman" w:hAnsi="Times New Roman" w:cs="Times New Roman"/>
          <w:i/>
          <w:sz w:val="20"/>
          <w:szCs w:val="20"/>
          <w:lang w:val="en-GB"/>
        </w:rPr>
        <w:t>Bundesbank Discussion Paper</w:t>
      </w:r>
      <w:r w:rsidRPr="00F82B96">
        <w:rPr>
          <w:rFonts w:ascii="Times New Roman" w:hAnsi="Times New Roman" w:cs="Times New Roman"/>
          <w:sz w:val="20"/>
          <w:szCs w:val="20"/>
          <w:lang w:val="en-GB"/>
        </w:rPr>
        <w:t>, No 28/2013.</w:t>
      </w:r>
    </w:p>
    <w:p w:rsidR="0077461F" w:rsidRPr="00F82B96" w:rsidRDefault="0077461F" w:rsidP="008762F4">
      <w:pPr>
        <w:spacing w:after="0" w:line="240" w:lineRule="auto"/>
        <w:ind w:left="709" w:hanging="709"/>
        <w:jc w:val="both"/>
        <w:rPr>
          <w:rFonts w:ascii="Times New Roman" w:hAnsi="Times New Roman" w:cs="Times New Roman"/>
          <w:sz w:val="20"/>
          <w:szCs w:val="20"/>
          <w:lang w:val="en-GB"/>
        </w:rPr>
      </w:pPr>
      <w:proofErr w:type="spellStart"/>
      <w:r w:rsidRPr="00F82B96">
        <w:rPr>
          <w:rFonts w:ascii="Times New Roman" w:hAnsi="Times New Roman" w:cs="Times New Roman"/>
          <w:sz w:val="20"/>
          <w:szCs w:val="20"/>
          <w:lang w:val="en-GB"/>
        </w:rPr>
        <w:t>Cappelen</w:t>
      </w:r>
      <w:proofErr w:type="spellEnd"/>
      <w:r w:rsidRPr="00F82B96">
        <w:rPr>
          <w:rFonts w:ascii="Times New Roman" w:hAnsi="Times New Roman" w:cs="Times New Roman"/>
          <w:sz w:val="20"/>
          <w:szCs w:val="20"/>
          <w:lang w:val="en-GB"/>
        </w:rPr>
        <w:t xml:space="preserve">, A., </w:t>
      </w:r>
      <w:proofErr w:type="spellStart"/>
      <w:r w:rsidRPr="00F82B96">
        <w:rPr>
          <w:rFonts w:ascii="Times New Roman" w:hAnsi="Times New Roman" w:cs="Times New Roman"/>
          <w:sz w:val="20"/>
          <w:szCs w:val="20"/>
          <w:lang w:val="en-GB"/>
        </w:rPr>
        <w:t>Castellacci</w:t>
      </w:r>
      <w:proofErr w:type="spellEnd"/>
      <w:r w:rsidRPr="00F82B96">
        <w:rPr>
          <w:rFonts w:ascii="Times New Roman" w:hAnsi="Times New Roman" w:cs="Times New Roman"/>
          <w:sz w:val="20"/>
          <w:szCs w:val="20"/>
          <w:lang w:val="en-GB"/>
        </w:rPr>
        <w:t xml:space="preserve">, F., </w:t>
      </w:r>
      <w:proofErr w:type="spellStart"/>
      <w:r w:rsidRPr="00F82B96">
        <w:rPr>
          <w:rFonts w:ascii="Times New Roman" w:hAnsi="Times New Roman" w:cs="Times New Roman"/>
          <w:sz w:val="20"/>
          <w:szCs w:val="20"/>
          <w:lang w:val="en-GB"/>
        </w:rPr>
        <w:t>Fagerberg</w:t>
      </w:r>
      <w:proofErr w:type="spellEnd"/>
      <w:r w:rsidRPr="00F82B96">
        <w:rPr>
          <w:rFonts w:ascii="Times New Roman" w:hAnsi="Times New Roman" w:cs="Times New Roman"/>
          <w:sz w:val="20"/>
          <w:szCs w:val="20"/>
          <w:lang w:val="en-GB"/>
        </w:rPr>
        <w:t xml:space="preserve">, J. &amp; </w:t>
      </w:r>
      <w:proofErr w:type="spellStart"/>
      <w:r w:rsidRPr="00F82B96">
        <w:rPr>
          <w:rFonts w:ascii="Times New Roman" w:hAnsi="Times New Roman" w:cs="Times New Roman"/>
          <w:sz w:val="20"/>
          <w:szCs w:val="20"/>
          <w:lang w:val="en-GB"/>
        </w:rPr>
        <w:t>Verspagen</w:t>
      </w:r>
      <w:proofErr w:type="spellEnd"/>
      <w:r w:rsidRPr="00F82B96">
        <w:rPr>
          <w:rFonts w:ascii="Times New Roman" w:hAnsi="Times New Roman" w:cs="Times New Roman"/>
          <w:sz w:val="20"/>
          <w:szCs w:val="20"/>
          <w:lang w:val="en-GB"/>
        </w:rPr>
        <w:t xml:space="preserve">, B. (2003). The Impact of EU Regional Support on Growth and Convergence in the European Union. </w:t>
      </w:r>
      <w:r w:rsidRPr="00F82B96">
        <w:rPr>
          <w:rFonts w:ascii="Times New Roman" w:hAnsi="Times New Roman" w:cs="Times New Roman"/>
          <w:i/>
          <w:sz w:val="20"/>
          <w:szCs w:val="20"/>
          <w:lang w:val="en-GB"/>
        </w:rPr>
        <w:t>JCMS: Journal of Common Market Studies</w:t>
      </w:r>
      <w:r w:rsidRPr="00F82B96">
        <w:rPr>
          <w:rFonts w:ascii="Times New Roman" w:hAnsi="Times New Roman" w:cs="Times New Roman"/>
          <w:sz w:val="20"/>
          <w:szCs w:val="20"/>
          <w:lang w:val="en-GB"/>
        </w:rPr>
        <w:t>, 41(1), 621-644. https://doi.org/10.1111/1468-5965.00438Citations: 207</w:t>
      </w:r>
    </w:p>
    <w:p w:rsidR="0077461F" w:rsidRPr="00F82B96" w:rsidRDefault="0077461F" w:rsidP="00AA2B7E">
      <w:pPr>
        <w:spacing w:after="0" w:line="240" w:lineRule="auto"/>
        <w:ind w:left="709" w:hanging="709"/>
        <w:jc w:val="both"/>
        <w:rPr>
          <w:rFonts w:ascii="Times New Roman" w:hAnsi="Times New Roman" w:cs="Times New Roman"/>
          <w:sz w:val="20"/>
          <w:szCs w:val="20"/>
        </w:rPr>
      </w:pPr>
      <w:r w:rsidRPr="00F82B96">
        <w:rPr>
          <w:rFonts w:ascii="Times New Roman" w:hAnsi="Times New Roman" w:cs="Times New Roman"/>
          <w:sz w:val="20"/>
          <w:szCs w:val="20"/>
        </w:rPr>
        <w:t xml:space="preserve">Ceylan, R. (2010). Yakınsama Hipotezi: Teorik Tartışmalar. </w:t>
      </w:r>
      <w:r w:rsidRPr="00F82B96">
        <w:rPr>
          <w:rFonts w:ascii="Times New Roman" w:hAnsi="Times New Roman" w:cs="Times New Roman"/>
          <w:i/>
          <w:sz w:val="20"/>
          <w:szCs w:val="20"/>
        </w:rPr>
        <w:t>Sosyoekonomi</w:t>
      </w:r>
      <w:r w:rsidRPr="00F82B96">
        <w:rPr>
          <w:rFonts w:ascii="Times New Roman" w:hAnsi="Times New Roman" w:cs="Times New Roman"/>
          <w:sz w:val="20"/>
          <w:szCs w:val="20"/>
        </w:rPr>
        <w:t>, 2010-1,</w:t>
      </w:r>
      <w:r w:rsidR="00471A06" w:rsidRPr="00F82B96">
        <w:rPr>
          <w:rFonts w:ascii="Times New Roman" w:hAnsi="Times New Roman" w:cs="Times New Roman"/>
          <w:sz w:val="20"/>
          <w:szCs w:val="20"/>
        </w:rPr>
        <w:t xml:space="preserve"> </w:t>
      </w:r>
      <w:r w:rsidRPr="00F82B96">
        <w:rPr>
          <w:rFonts w:ascii="Times New Roman" w:hAnsi="Times New Roman" w:cs="Times New Roman"/>
          <w:sz w:val="20"/>
          <w:szCs w:val="20"/>
        </w:rPr>
        <w:t xml:space="preserve">48-60. </w:t>
      </w:r>
    </w:p>
    <w:p w:rsidR="0077461F" w:rsidRPr="00F82B96" w:rsidRDefault="0077461F" w:rsidP="00AA2B7E">
      <w:pPr>
        <w:spacing w:after="0" w:line="240" w:lineRule="auto"/>
        <w:ind w:left="709" w:hanging="709"/>
        <w:jc w:val="both"/>
        <w:rPr>
          <w:rFonts w:ascii="Times New Roman" w:hAnsi="Times New Roman" w:cs="Times New Roman"/>
          <w:sz w:val="20"/>
          <w:szCs w:val="20"/>
          <w:lang w:val="en-GB"/>
        </w:rPr>
      </w:pPr>
      <w:r w:rsidRPr="00F82B96">
        <w:rPr>
          <w:rFonts w:ascii="Times New Roman" w:hAnsi="Times New Roman" w:cs="Times New Roman"/>
          <w:sz w:val="20"/>
          <w:szCs w:val="20"/>
          <w:lang w:val="en-GB"/>
        </w:rPr>
        <w:t xml:space="preserve">Derviş, K. (2012). Convergence, Interdependence, and Divergence. </w:t>
      </w:r>
      <w:r w:rsidRPr="00F82B96">
        <w:rPr>
          <w:rFonts w:ascii="Times New Roman" w:hAnsi="Times New Roman" w:cs="Times New Roman"/>
          <w:i/>
          <w:sz w:val="20"/>
          <w:szCs w:val="20"/>
          <w:lang w:val="en-GB"/>
        </w:rPr>
        <w:t>Finance &amp; Development</w:t>
      </w:r>
      <w:r w:rsidRPr="00F82B96">
        <w:rPr>
          <w:rFonts w:ascii="Times New Roman" w:hAnsi="Times New Roman" w:cs="Times New Roman"/>
          <w:sz w:val="20"/>
          <w:szCs w:val="20"/>
          <w:lang w:val="en-GB"/>
        </w:rPr>
        <w:t>, 49(3), 10-14.</w:t>
      </w:r>
    </w:p>
    <w:p w:rsidR="0077461F" w:rsidRPr="00F82B96" w:rsidRDefault="0077461F" w:rsidP="00AA2B7E">
      <w:pPr>
        <w:spacing w:after="0" w:line="240" w:lineRule="auto"/>
        <w:ind w:left="709" w:hanging="709"/>
        <w:jc w:val="both"/>
        <w:rPr>
          <w:rFonts w:ascii="Times New Roman" w:hAnsi="Times New Roman" w:cs="Times New Roman"/>
          <w:sz w:val="20"/>
          <w:szCs w:val="20"/>
          <w:lang w:val="en-GB"/>
        </w:rPr>
      </w:pPr>
      <w:r w:rsidRPr="00F82B96">
        <w:rPr>
          <w:rFonts w:ascii="Times New Roman" w:hAnsi="Times New Roman" w:cs="Times New Roman"/>
          <w:sz w:val="20"/>
          <w:szCs w:val="20"/>
          <w:lang w:val="en-GB"/>
        </w:rPr>
        <w:lastRenderedPageBreak/>
        <w:t xml:space="preserve">Diaz </w:t>
      </w:r>
      <w:proofErr w:type="gramStart"/>
      <w:r w:rsidRPr="00F82B96">
        <w:rPr>
          <w:rFonts w:ascii="Times New Roman" w:hAnsi="Times New Roman" w:cs="Times New Roman"/>
          <w:sz w:val="20"/>
          <w:szCs w:val="20"/>
          <w:lang w:val="en-GB"/>
        </w:rPr>
        <w:t>del</w:t>
      </w:r>
      <w:proofErr w:type="gramEnd"/>
      <w:r w:rsidRPr="00F82B96">
        <w:rPr>
          <w:rFonts w:ascii="Times New Roman" w:hAnsi="Times New Roman" w:cs="Times New Roman"/>
          <w:sz w:val="20"/>
          <w:szCs w:val="20"/>
          <w:lang w:val="en-GB"/>
        </w:rPr>
        <w:t xml:space="preserve"> </w:t>
      </w:r>
      <w:proofErr w:type="spellStart"/>
      <w:r w:rsidRPr="00F82B96">
        <w:rPr>
          <w:rFonts w:ascii="Times New Roman" w:hAnsi="Times New Roman" w:cs="Times New Roman"/>
          <w:sz w:val="20"/>
          <w:szCs w:val="20"/>
          <w:lang w:val="en-GB"/>
        </w:rPr>
        <w:t>Hoyo</w:t>
      </w:r>
      <w:proofErr w:type="spellEnd"/>
      <w:r w:rsidRPr="00F82B96">
        <w:rPr>
          <w:rFonts w:ascii="Times New Roman" w:hAnsi="Times New Roman" w:cs="Times New Roman"/>
          <w:sz w:val="20"/>
          <w:szCs w:val="20"/>
          <w:lang w:val="en-GB"/>
        </w:rPr>
        <w:t xml:space="preserve">, J. L., </w:t>
      </w:r>
      <w:proofErr w:type="spellStart"/>
      <w:r w:rsidRPr="00F82B96">
        <w:rPr>
          <w:rFonts w:ascii="Times New Roman" w:hAnsi="Times New Roman" w:cs="Times New Roman"/>
          <w:sz w:val="20"/>
          <w:szCs w:val="20"/>
          <w:lang w:val="en-GB"/>
        </w:rPr>
        <w:t>Dorrucci</w:t>
      </w:r>
      <w:proofErr w:type="spellEnd"/>
      <w:r w:rsidRPr="00F82B96">
        <w:rPr>
          <w:rFonts w:ascii="Times New Roman" w:hAnsi="Times New Roman" w:cs="Times New Roman"/>
          <w:sz w:val="20"/>
          <w:szCs w:val="20"/>
          <w:lang w:val="en-GB"/>
        </w:rPr>
        <w:t xml:space="preserve">, E., Heinz, F. F. &amp; </w:t>
      </w:r>
      <w:proofErr w:type="spellStart"/>
      <w:r w:rsidRPr="00F82B96">
        <w:rPr>
          <w:rFonts w:ascii="Times New Roman" w:hAnsi="Times New Roman" w:cs="Times New Roman"/>
          <w:sz w:val="20"/>
          <w:szCs w:val="20"/>
          <w:lang w:val="en-GB"/>
        </w:rPr>
        <w:t>Muzikarova</w:t>
      </w:r>
      <w:proofErr w:type="spellEnd"/>
      <w:r w:rsidRPr="00F82B96">
        <w:rPr>
          <w:rFonts w:ascii="Times New Roman" w:hAnsi="Times New Roman" w:cs="Times New Roman"/>
          <w:sz w:val="20"/>
          <w:szCs w:val="20"/>
          <w:lang w:val="en-GB"/>
        </w:rPr>
        <w:t xml:space="preserve">, S. (2017). Real convergence in the euro area: a long-term perspective. </w:t>
      </w:r>
      <w:r w:rsidRPr="00F82B96">
        <w:rPr>
          <w:rFonts w:ascii="Times New Roman" w:hAnsi="Times New Roman" w:cs="Times New Roman"/>
          <w:i/>
          <w:sz w:val="20"/>
          <w:szCs w:val="20"/>
          <w:lang w:val="en-GB"/>
        </w:rPr>
        <w:t>European Central Bank (ECB) Occasional Paper Series</w:t>
      </w:r>
      <w:r w:rsidRPr="00F82B96">
        <w:rPr>
          <w:rFonts w:ascii="Times New Roman" w:hAnsi="Times New Roman" w:cs="Times New Roman"/>
          <w:sz w:val="20"/>
          <w:szCs w:val="20"/>
          <w:lang w:val="en-GB"/>
        </w:rPr>
        <w:t xml:space="preserve">, No. 203, DOI 10.2866/121513 </w:t>
      </w:r>
    </w:p>
    <w:p w:rsidR="0077461F" w:rsidRPr="00F82B96" w:rsidRDefault="0077461F" w:rsidP="00AA2B7E">
      <w:pPr>
        <w:spacing w:after="0" w:line="240" w:lineRule="auto"/>
        <w:ind w:left="709" w:hanging="709"/>
        <w:jc w:val="both"/>
        <w:rPr>
          <w:rFonts w:ascii="Times New Roman" w:hAnsi="Times New Roman" w:cs="Times New Roman"/>
          <w:sz w:val="20"/>
          <w:szCs w:val="20"/>
          <w:lang w:val="en-GB"/>
        </w:rPr>
      </w:pPr>
      <w:r w:rsidRPr="00F82B96">
        <w:rPr>
          <w:rFonts w:ascii="Times New Roman" w:hAnsi="Times New Roman" w:cs="Times New Roman"/>
          <w:sz w:val="20"/>
          <w:szCs w:val="20"/>
          <w:lang w:val="en-GB"/>
        </w:rPr>
        <w:t xml:space="preserve">Edwards, S. (1993). Openness, Trade Liberalization, and Growth in Developing Countries. </w:t>
      </w:r>
      <w:r w:rsidRPr="00F82B96">
        <w:rPr>
          <w:rFonts w:ascii="Times New Roman" w:hAnsi="Times New Roman" w:cs="Times New Roman"/>
          <w:i/>
          <w:sz w:val="20"/>
          <w:szCs w:val="20"/>
          <w:lang w:val="en-GB"/>
        </w:rPr>
        <w:t>Journal of Economic Literature</w:t>
      </w:r>
      <w:r w:rsidRPr="00F82B96">
        <w:rPr>
          <w:rFonts w:ascii="Times New Roman" w:hAnsi="Times New Roman" w:cs="Times New Roman"/>
          <w:sz w:val="20"/>
          <w:szCs w:val="20"/>
          <w:lang w:val="en-GB"/>
        </w:rPr>
        <w:t xml:space="preserve">, 31(3), 1358–1393. </w:t>
      </w:r>
    </w:p>
    <w:p w:rsidR="0077461F" w:rsidRPr="00F82B96" w:rsidRDefault="0077461F" w:rsidP="00AA2B7E">
      <w:pPr>
        <w:spacing w:after="0" w:line="240" w:lineRule="auto"/>
        <w:ind w:left="709" w:hanging="709"/>
        <w:jc w:val="both"/>
        <w:rPr>
          <w:rFonts w:ascii="Times New Roman" w:hAnsi="Times New Roman" w:cs="Times New Roman"/>
          <w:sz w:val="20"/>
          <w:szCs w:val="20"/>
          <w:lang w:val="en-GB"/>
        </w:rPr>
      </w:pPr>
      <w:r w:rsidRPr="00F82B96">
        <w:rPr>
          <w:rFonts w:ascii="Times New Roman" w:hAnsi="Times New Roman" w:cs="Times New Roman"/>
          <w:sz w:val="20"/>
          <w:szCs w:val="20"/>
          <w:lang w:val="en-GB"/>
        </w:rPr>
        <w:t>Edwards, S. (1998). Openness, Productivity and Growth: What do We Really Know</w:t>
      </w:r>
      <w:proofErr w:type="gramStart"/>
      <w:r w:rsidRPr="00F82B96">
        <w:rPr>
          <w:rFonts w:ascii="Times New Roman" w:hAnsi="Times New Roman" w:cs="Times New Roman"/>
          <w:sz w:val="20"/>
          <w:szCs w:val="20"/>
          <w:lang w:val="en-GB"/>
        </w:rPr>
        <w:t>?.</w:t>
      </w:r>
      <w:proofErr w:type="gramEnd"/>
      <w:r w:rsidRPr="00F82B96">
        <w:rPr>
          <w:rFonts w:ascii="Times New Roman" w:hAnsi="Times New Roman" w:cs="Times New Roman"/>
          <w:sz w:val="20"/>
          <w:szCs w:val="20"/>
          <w:lang w:val="en-GB"/>
        </w:rPr>
        <w:t xml:space="preserve"> </w:t>
      </w:r>
      <w:r w:rsidRPr="00F82B96">
        <w:rPr>
          <w:rFonts w:ascii="Times New Roman" w:hAnsi="Times New Roman" w:cs="Times New Roman"/>
          <w:i/>
          <w:sz w:val="20"/>
          <w:szCs w:val="20"/>
          <w:lang w:val="en-GB"/>
        </w:rPr>
        <w:t>The Economic Journal,</w:t>
      </w:r>
      <w:r w:rsidRPr="00F82B96">
        <w:rPr>
          <w:rFonts w:ascii="Times New Roman" w:hAnsi="Times New Roman" w:cs="Times New Roman"/>
          <w:sz w:val="20"/>
          <w:szCs w:val="20"/>
          <w:lang w:val="en-GB"/>
        </w:rPr>
        <w:t xml:space="preserve"> 108(447), 383–398. </w:t>
      </w:r>
    </w:p>
    <w:p w:rsidR="0077461F" w:rsidRPr="00F82B96" w:rsidRDefault="0077461F" w:rsidP="00AA2B7E">
      <w:pPr>
        <w:spacing w:after="0" w:line="240" w:lineRule="auto"/>
        <w:ind w:left="709" w:hanging="709"/>
        <w:jc w:val="both"/>
        <w:rPr>
          <w:rFonts w:ascii="Times New Roman" w:hAnsi="Times New Roman" w:cs="Times New Roman"/>
          <w:sz w:val="20"/>
          <w:szCs w:val="20"/>
          <w:lang w:val="en-GB"/>
        </w:rPr>
      </w:pPr>
      <w:proofErr w:type="spellStart"/>
      <w:r w:rsidRPr="00F82B96">
        <w:rPr>
          <w:rFonts w:ascii="Times New Roman" w:hAnsi="Times New Roman" w:cs="Times New Roman"/>
          <w:sz w:val="20"/>
          <w:szCs w:val="20"/>
          <w:lang w:val="en-GB"/>
        </w:rPr>
        <w:t>Gaitonde</w:t>
      </w:r>
      <w:proofErr w:type="spellEnd"/>
      <w:r w:rsidRPr="00F82B96">
        <w:rPr>
          <w:rFonts w:ascii="Times New Roman" w:hAnsi="Times New Roman" w:cs="Times New Roman"/>
          <w:sz w:val="20"/>
          <w:szCs w:val="20"/>
          <w:lang w:val="en-GB"/>
        </w:rPr>
        <w:t xml:space="preserve">, V. A. (1974). An Answer to the Theory of Convergence. </w:t>
      </w:r>
      <w:r w:rsidRPr="00F82B96">
        <w:rPr>
          <w:rFonts w:ascii="Times New Roman" w:hAnsi="Times New Roman" w:cs="Times New Roman"/>
          <w:i/>
          <w:sz w:val="20"/>
          <w:szCs w:val="20"/>
          <w:lang w:val="en-GB"/>
        </w:rPr>
        <w:t>Social Scientist</w:t>
      </w:r>
      <w:r w:rsidRPr="00F82B96">
        <w:rPr>
          <w:rFonts w:ascii="Times New Roman" w:hAnsi="Times New Roman" w:cs="Times New Roman"/>
          <w:sz w:val="20"/>
          <w:szCs w:val="20"/>
          <w:lang w:val="en-GB"/>
        </w:rPr>
        <w:t xml:space="preserve">, 3(5), 38–51. </w:t>
      </w:r>
      <w:hyperlink r:id="rId9" w:history="1">
        <w:r w:rsidRPr="00F82B96">
          <w:rPr>
            <w:rStyle w:val="Kpr"/>
            <w:rFonts w:ascii="Times New Roman" w:hAnsi="Times New Roman" w:cs="Times New Roman"/>
            <w:color w:val="auto"/>
            <w:sz w:val="20"/>
            <w:szCs w:val="20"/>
            <w:u w:val="none"/>
            <w:lang w:val="en-GB"/>
          </w:rPr>
          <w:t>https://doi.org/10.2307/3516449</w:t>
        </w:r>
      </w:hyperlink>
    </w:p>
    <w:p w:rsidR="0077461F" w:rsidRPr="00F82B96" w:rsidRDefault="0077461F" w:rsidP="00AA2B7E">
      <w:pPr>
        <w:spacing w:after="0" w:line="240" w:lineRule="auto"/>
        <w:ind w:left="709" w:hanging="709"/>
        <w:jc w:val="both"/>
        <w:rPr>
          <w:rFonts w:ascii="Times New Roman" w:hAnsi="Times New Roman" w:cs="Times New Roman"/>
          <w:sz w:val="20"/>
          <w:szCs w:val="20"/>
          <w:lang w:val="en-GB"/>
        </w:rPr>
      </w:pPr>
      <w:proofErr w:type="spellStart"/>
      <w:r w:rsidRPr="00F82B96">
        <w:rPr>
          <w:rFonts w:ascii="Times New Roman" w:hAnsi="Times New Roman" w:cs="Times New Roman"/>
          <w:sz w:val="20"/>
          <w:szCs w:val="20"/>
          <w:lang w:val="en-GB"/>
        </w:rPr>
        <w:t>Galor</w:t>
      </w:r>
      <w:proofErr w:type="spellEnd"/>
      <w:r w:rsidRPr="00F82B96">
        <w:rPr>
          <w:rFonts w:ascii="Times New Roman" w:hAnsi="Times New Roman" w:cs="Times New Roman"/>
          <w:sz w:val="20"/>
          <w:szCs w:val="20"/>
          <w:lang w:val="en-GB"/>
        </w:rPr>
        <w:t xml:space="preserve">, O. (1996). Convergence? Inferences from Theoretical Models. </w:t>
      </w:r>
      <w:r w:rsidRPr="00F82B96">
        <w:rPr>
          <w:rFonts w:ascii="Times New Roman" w:hAnsi="Times New Roman" w:cs="Times New Roman"/>
          <w:i/>
          <w:sz w:val="20"/>
          <w:szCs w:val="20"/>
          <w:lang w:val="en-GB"/>
        </w:rPr>
        <w:t>The Economic Journal</w:t>
      </w:r>
      <w:r w:rsidRPr="00F82B96">
        <w:rPr>
          <w:rFonts w:ascii="Times New Roman" w:hAnsi="Times New Roman" w:cs="Times New Roman"/>
          <w:sz w:val="20"/>
          <w:szCs w:val="20"/>
          <w:lang w:val="en-GB"/>
        </w:rPr>
        <w:t xml:space="preserve">, 106(437), 1056–1069. </w:t>
      </w:r>
      <w:hyperlink r:id="rId10" w:history="1">
        <w:r w:rsidRPr="00F82B96">
          <w:rPr>
            <w:rStyle w:val="Kpr"/>
            <w:rFonts w:ascii="Times New Roman" w:hAnsi="Times New Roman" w:cs="Times New Roman"/>
            <w:color w:val="auto"/>
            <w:sz w:val="20"/>
            <w:szCs w:val="20"/>
            <w:u w:val="none"/>
            <w:lang w:val="en-GB"/>
          </w:rPr>
          <w:t>https://doi.org/10.2307/2235378</w:t>
        </w:r>
      </w:hyperlink>
    </w:p>
    <w:p w:rsidR="0077461F" w:rsidRPr="00F82B96" w:rsidRDefault="00442EC2" w:rsidP="00AA2B7E">
      <w:pPr>
        <w:spacing w:after="0" w:line="240" w:lineRule="auto"/>
        <w:ind w:left="709" w:hanging="709"/>
        <w:jc w:val="both"/>
        <w:rPr>
          <w:rFonts w:ascii="Times New Roman" w:hAnsi="Times New Roman" w:cs="Times New Roman"/>
          <w:sz w:val="20"/>
          <w:szCs w:val="20"/>
          <w:lang w:val="en-GB"/>
        </w:rPr>
      </w:pPr>
      <w:proofErr w:type="spellStart"/>
      <w:r w:rsidRPr="00F82B96">
        <w:rPr>
          <w:rFonts w:ascii="Times New Roman" w:hAnsi="Times New Roman" w:cs="Times New Roman"/>
          <w:sz w:val="20"/>
          <w:szCs w:val="20"/>
          <w:lang w:val="en-GB"/>
        </w:rPr>
        <w:t>Gluschenko</w:t>
      </w:r>
      <w:proofErr w:type="spellEnd"/>
      <w:r w:rsidRPr="00F82B96">
        <w:rPr>
          <w:rFonts w:ascii="Times New Roman" w:hAnsi="Times New Roman" w:cs="Times New Roman"/>
          <w:sz w:val="20"/>
          <w:szCs w:val="20"/>
          <w:lang w:val="en-GB"/>
        </w:rPr>
        <w:t>, K.</w:t>
      </w:r>
      <w:r w:rsidR="0077461F" w:rsidRPr="00F82B96">
        <w:rPr>
          <w:rFonts w:ascii="Times New Roman" w:hAnsi="Times New Roman" w:cs="Times New Roman"/>
          <w:sz w:val="20"/>
          <w:szCs w:val="20"/>
          <w:lang w:val="en-GB"/>
        </w:rPr>
        <w:t xml:space="preserve"> (2012). Myths about Beta-Convergence. </w:t>
      </w:r>
      <w:r w:rsidR="0077461F" w:rsidRPr="00F82B96">
        <w:rPr>
          <w:rFonts w:ascii="Times New Roman" w:hAnsi="Times New Roman" w:cs="Times New Roman"/>
          <w:i/>
          <w:sz w:val="20"/>
          <w:szCs w:val="20"/>
          <w:lang w:val="en-GB"/>
        </w:rPr>
        <w:t>William Davidson Institute Working Paper</w:t>
      </w:r>
      <w:r w:rsidR="0077461F" w:rsidRPr="00F82B96">
        <w:rPr>
          <w:rFonts w:ascii="Times New Roman" w:hAnsi="Times New Roman" w:cs="Times New Roman"/>
          <w:sz w:val="20"/>
          <w:szCs w:val="20"/>
          <w:lang w:val="en-GB"/>
        </w:rPr>
        <w:t>, No. 1040. DOI: 10.2139/ssrn.2188430</w:t>
      </w:r>
    </w:p>
    <w:p w:rsidR="0077461F" w:rsidRPr="00F82B96" w:rsidRDefault="0077461F" w:rsidP="00BD7B84">
      <w:pPr>
        <w:spacing w:after="0" w:line="240" w:lineRule="auto"/>
        <w:ind w:left="709" w:hanging="709"/>
        <w:jc w:val="both"/>
        <w:rPr>
          <w:rFonts w:ascii="Times New Roman" w:hAnsi="Times New Roman" w:cs="Times New Roman"/>
          <w:sz w:val="20"/>
          <w:szCs w:val="20"/>
          <w:lang w:val="en-GB"/>
        </w:rPr>
      </w:pPr>
      <w:proofErr w:type="spellStart"/>
      <w:r w:rsidRPr="00F82B96">
        <w:rPr>
          <w:rFonts w:ascii="Times New Roman" w:hAnsi="Times New Roman" w:cs="Times New Roman"/>
          <w:sz w:val="20"/>
          <w:szCs w:val="20"/>
          <w:lang w:val="en-GB"/>
        </w:rPr>
        <w:t>Guriev</w:t>
      </w:r>
      <w:proofErr w:type="spellEnd"/>
      <w:r w:rsidRPr="00F82B96">
        <w:rPr>
          <w:rFonts w:ascii="Times New Roman" w:hAnsi="Times New Roman" w:cs="Times New Roman"/>
          <w:sz w:val="20"/>
          <w:szCs w:val="20"/>
          <w:lang w:val="en-GB"/>
        </w:rPr>
        <w:t xml:space="preserve">, S. &amp; </w:t>
      </w:r>
      <w:proofErr w:type="spellStart"/>
      <w:r w:rsidRPr="00F82B96">
        <w:rPr>
          <w:rFonts w:ascii="Times New Roman" w:hAnsi="Times New Roman" w:cs="Times New Roman"/>
          <w:sz w:val="20"/>
          <w:szCs w:val="20"/>
          <w:lang w:val="en-GB"/>
        </w:rPr>
        <w:t>Melnikov</w:t>
      </w:r>
      <w:proofErr w:type="gramStart"/>
      <w:r w:rsidRPr="00F82B96">
        <w:rPr>
          <w:rFonts w:ascii="Times New Roman" w:hAnsi="Times New Roman" w:cs="Times New Roman"/>
          <w:sz w:val="20"/>
          <w:szCs w:val="20"/>
          <w:lang w:val="en-GB"/>
        </w:rPr>
        <w:t>,N</w:t>
      </w:r>
      <w:proofErr w:type="spellEnd"/>
      <w:proofErr w:type="gramEnd"/>
      <w:r w:rsidRPr="00F82B96">
        <w:rPr>
          <w:rFonts w:ascii="Times New Roman" w:hAnsi="Times New Roman" w:cs="Times New Roman"/>
          <w:sz w:val="20"/>
          <w:szCs w:val="20"/>
          <w:lang w:val="en-GB"/>
        </w:rPr>
        <w:t xml:space="preserve">. (2018). Happiness convergence in transition countries. </w:t>
      </w:r>
      <w:r w:rsidRPr="00F82B96">
        <w:rPr>
          <w:rFonts w:ascii="Times New Roman" w:hAnsi="Times New Roman" w:cs="Times New Roman"/>
          <w:i/>
          <w:sz w:val="20"/>
          <w:szCs w:val="20"/>
          <w:lang w:val="en-GB"/>
        </w:rPr>
        <w:t>Journal of Comparative Economics</w:t>
      </w:r>
      <w:r w:rsidRPr="00F82B96">
        <w:rPr>
          <w:rFonts w:ascii="Times New Roman" w:hAnsi="Times New Roman" w:cs="Times New Roman"/>
          <w:sz w:val="20"/>
          <w:szCs w:val="20"/>
          <w:lang w:val="en-GB"/>
        </w:rPr>
        <w:t>, 46, 686-707.</w:t>
      </w:r>
    </w:p>
    <w:p w:rsidR="0077461F" w:rsidRDefault="0077461F" w:rsidP="0012544D">
      <w:pPr>
        <w:spacing w:after="0" w:line="240" w:lineRule="auto"/>
        <w:ind w:left="709" w:hanging="709"/>
        <w:jc w:val="both"/>
        <w:rPr>
          <w:rStyle w:val="Kpr"/>
          <w:rFonts w:ascii="Times New Roman" w:hAnsi="Times New Roman" w:cs="Times New Roman"/>
          <w:color w:val="auto"/>
          <w:sz w:val="20"/>
          <w:szCs w:val="20"/>
          <w:u w:val="none"/>
          <w:lang w:val="en-GB"/>
        </w:rPr>
      </w:pPr>
      <w:proofErr w:type="spellStart"/>
      <w:r w:rsidRPr="00F82B96">
        <w:rPr>
          <w:rStyle w:val="Kpr"/>
          <w:rFonts w:ascii="Times New Roman" w:hAnsi="Times New Roman" w:cs="Times New Roman"/>
          <w:color w:val="auto"/>
          <w:sz w:val="20"/>
          <w:szCs w:val="20"/>
          <w:u w:val="none"/>
          <w:lang w:val="en-GB"/>
        </w:rPr>
        <w:t>Heckscher</w:t>
      </w:r>
      <w:proofErr w:type="spellEnd"/>
      <w:r w:rsidRPr="00F82B96">
        <w:rPr>
          <w:rStyle w:val="Kpr"/>
          <w:rFonts w:ascii="Times New Roman" w:hAnsi="Times New Roman" w:cs="Times New Roman"/>
          <w:color w:val="auto"/>
          <w:sz w:val="20"/>
          <w:szCs w:val="20"/>
          <w:u w:val="none"/>
          <w:lang w:val="en-GB"/>
        </w:rPr>
        <w:t xml:space="preserve">, E. F. (1919). The Effects of Foreign Trade on the Distribution of Income.  </w:t>
      </w:r>
      <w:r w:rsidR="007B1EE8" w:rsidRPr="00F82B96">
        <w:rPr>
          <w:rStyle w:val="Kpr"/>
          <w:rFonts w:ascii="Times New Roman" w:hAnsi="Times New Roman" w:cs="Times New Roman"/>
          <w:color w:val="auto"/>
          <w:sz w:val="20"/>
          <w:szCs w:val="20"/>
          <w:u w:val="none"/>
          <w:lang w:val="en-GB"/>
        </w:rPr>
        <w:t>I</w:t>
      </w:r>
      <w:r w:rsidRPr="00F82B96">
        <w:rPr>
          <w:rStyle w:val="Kpr"/>
          <w:rFonts w:ascii="Times New Roman" w:hAnsi="Times New Roman" w:cs="Times New Roman"/>
          <w:color w:val="auto"/>
          <w:sz w:val="20"/>
          <w:szCs w:val="20"/>
          <w:u w:val="none"/>
          <w:lang w:val="en-GB"/>
        </w:rPr>
        <w:t>n H. Flam</w:t>
      </w:r>
      <w:r w:rsidRPr="00F82B96">
        <w:rPr>
          <w:rFonts w:ascii="Times New Roman" w:hAnsi="Times New Roman" w:cs="Times New Roman"/>
          <w:sz w:val="20"/>
          <w:szCs w:val="20"/>
          <w:lang w:val="en-GB"/>
        </w:rPr>
        <w:t xml:space="preserve"> </w:t>
      </w:r>
      <w:r w:rsidRPr="00F82B96">
        <w:rPr>
          <w:rStyle w:val="Kpr"/>
          <w:rFonts w:ascii="Times New Roman" w:hAnsi="Times New Roman" w:cs="Times New Roman"/>
          <w:color w:val="auto"/>
          <w:sz w:val="20"/>
          <w:szCs w:val="20"/>
          <w:u w:val="none"/>
          <w:lang w:val="en-GB"/>
        </w:rPr>
        <w:t>&amp; M. J. Flanders (</w:t>
      </w:r>
      <w:r w:rsidR="001C0B1C">
        <w:rPr>
          <w:rStyle w:val="Kpr"/>
          <w:rFonts w:ascii="Times New Roman" w:hAnsi="Times New Roman" w:cs="Times New Roman"/>
          <w:color w:val="auto"/>
          <w:sz w:val="20"/>
          <w:szCs w:val="20"/>
          <w:u w:val="none"/>
          <w:lang w:val="en-GB"/>
        </w:rPr>
        <w:t>E</w:t>
      </w:r>
      <w:r w:rsidRPr="00F82B96">
        <w:rPr>
          <w:rStyle w:val="Kpr"/>
          <w:rFonts w:ascii="Times New Roman" w:hAnsi="Times New Roman" w:cs="Times New Roman"/>
          <w:color w:val="auto"/>
          <w:sz w:val="20"/>
          <w:szCs w:val="20"/>
          <w:u w:val="none"/>
          <w:lang w:val="en-GB"/>
        </w:rPr>
        <w:t>ds</w:t>
      </w:r>
      <w:r w:rsidR="001C0B1C">
        <w:rPr>
          <w:rStyle w:val="Kpr"/>
          <w:rFonts w:ascii="Times New Roman" w:hAnsi="Times New Roman" w:cs="Times New Roman"/>
          <w:color w:val="auto"/>
          <w:sz w:val="20"/>
          <w:szCs w:val="20"/>
          <w:u w:val="none"/>
          <w:lang w:val="en-GB"/>
        </w:rPr>
        <w:t>.</w:t>
      </w:r>
      <w:r w:rsidRPr="00F82B96">
        <w:rPr>
          <w:rStyle w:val="Kpr"/>
          <w:rFonts w:ascii="Times New Roman" w:hAnsi="Times New Roman" w:cs="Times New Roman"/>
          <w:color w:val="auto"/>
          <w:sz w:val="20"/>
          <w:szCs w:val="20"/>
          <w:u w:val="none"/>
          <w:lang w:val="en-GB"/>
        </w:rPr>
        <w:t xml:space="preserve">), </w:t>
      </w:r>
      <w:proofErr w:type="spellStart"/>
      <w:r w:rsidRPr="00F82B96">
        <w:rPr>
          <w:rStyle w:val="Kpr"/>
          <w:rFonts w:ascii="Times New Roman" w:hAnsi="Times New Roman" w:cs="Times New Roman"/>
          <w:color w:val="auto"/>
          <w:sz w:val="20"/>
          <w:szCs w:val="20"/>
          <w:u w:val="none"/>
          <w:lang w:val="en-GB"/>
        </w:rPr>
        <w:t>Heckscher</w:t>
      </w:r>
      <w:proofErr w:type="spellEnd"/>
      <w:r w:rsidRPr="00F82B96">
        <w:rPr>
          <w:rStyle w:val="Kpr"/>
          <w:rFonts w:ascii="Times New Roman" w:hAnsi="Times New Roman" w:cs="Times New Roman"/>
          <w:color w:val="auto"/>
          <w:sz w:val="20"/>
          <w:szCs w:val="20"/>
          <w:u w:val="none"/>
          <w:lang w:val="en-GB"/>
        </w:rPr>
        <w:t xml:space="preserve"> Ohlin Trade Theory, Cambridge, MA: MIT Press, 1991.</w:t>
      </w:r>
    </w:p>
    <w:p w:rsidR="00264A67" w:rsidRPr="00F82B96" w:rsidRDefault="00264A67" w:rsidP="0012544D">
      <w:pPr>
        <w:spacing w:after="0" w:line="240" w:lineRule="auto"/>
        <w:ind w:left="709" w:hanging="709"/>
        <w:jc w:val="both"/>
        <w:rPr>
          <w:rStyle w:val="Kpr"/>
          <w:rFonts w:ascii="Times New Roman" w:hAnsi="Times New Roman" w:cs="Times New Roman"/>
          <w:color w:val="auto"/>
          <w:sz w:val="20"/>
          <w:szCs w:val="20"/>
          <w:u w:val="none"/>
          <w:lang w:val="en-GB"/>
        </w:rPr>
      </w:pPr>
      <w:r w:rsidRPr="00264A67">
        <w:rPr>
          <w:rStyle w:val="Kpr"/>
          <w:rFonts w:ascii="Times New Roman" w:hAnsi="Times New Roman" w:cs="Times New Roman"/>
          <w:color w:val="auto"/>
          <w:sz w:val="20"/>
          <w:szCs w:val="20"/>
          <w:u w:val="none"/>
          <w:lang w:val="en-GB"/>
        </w:rPr>
        <w:t>IGI-Global</w:t>
      </w:r>
      <w:r>
        <w:rPr>
          <w:rStyle w:val="Kpr"/>
          <w:rFonts w:ascii="Times New Roman" w:hAnsi="Times New Roman" w:cs="Times New Roman"/>
          <w:color w:val="auto"/>
          <w:sz w:val="20"/>
          <w:szCs w:val="20"/>
          <w:u w:val="none"/>
          <w:lang w:val="en-GB"/>
        </w:rPr>
        <w:t xml:space="preserve"> (2022). </w:t>
      </w:r>
      <w:r w:rsidRPr="00264A67">
        <w:rPr>
          <w:rStyle w:val="Kpr"/>
          <w:rFonts w:ascii="Times New Roman" w:hAnsi="Times New Roman" w:cs="Times New Roman"/>
          <w:color w:val="auto"/>
          <w:sz w:val="20"/>
          <w:szCs w:val="20"/>
          <w:u w:val="none"/>
          <w:lang w:val="en-GB"/>
        </w:rPr>
        <w:t>What is Business Cycle Convergence</w:t>
      </w:r>
      <w:proofErr w:type="gramStart"/>
      <w:r>
        <w:rPr>
          <w:rStyle w:val="Kpr"/>
          <w:rFonts w:ascii="Times New Roman" w:hAnsi="Times New Roman" w:cs="Times New Roman"/>
          <w:color w:val="auto"/>
          <w:sz w:val="20"/>
          <w:szCs w:val="20"/>
          <w:u w:val="none"/>
          <w:lang w:val="en-GB"/>
        </w:rPr>
        <w:t>?.</w:t>
      </w:r>
      <w:proofErr w:type="gramEnd"/>
      <w:r>
        <w:rPr>
          <w:rStyle w:val="Kpr"/>
          <w:rFonts w:ascii="Times New Roman" w:hAnsi="Times New Roman" w:cs="Times New Roman"/>
          <w:color w:val="auto"/>
          <w:sz w:val="20"/>
          <w:szCs w:val="20"/>
          <w:u w:val="none"/>
          <w:lang w:val="en-GB"/>
        </w:rPr>
        <w:t xml:space="preserve"> </w:t>
      </w:r>
      <w:r w:rsidRPr="00264A67">
        <w:rPr>
          <w:rStyle w:val="Kpr"/>
          <w:rFonts w:ascii="Times New Roman" w:hAnsi="Times New Roman" w:cs="Times New Roman"/>
          <w:color w:val="auto"/>
          <w:sz w:val="20"/>
          <w:szCs w:val="20"/>
          <w:u w:val="none"/>
          <w:lang w:val="en-GB"/>
        </w:rPr>
        <w:t xml:space="preserve">Retrieved </w:t>
      </w:r>
      <w:r>
        <w:rPr>
          <w:rStyle w:val="Kpr"/>
          <w:rFonts w:ascii="Times New Roman" w:hAnsi="Times New Roman" w:cs="Times New Roman"/>
          <w:color w:val="auto"/>
          <w:sz w:val="20"/>
          <w:szCs w:val="20"/>
          <w:u w:val="none"/>
          <w:lang w:val="en-GB"/>
        </w:rPr>
        <w:t>09</w:t>
      </w:r>
      <w:r w:rsidRPr="00264A67">
        <w:rPr>
          <w:rStyle w:val="Kpr"/>
          <w:rFonts w:ascii="Times New Roman" w:hAnsi="Times New Roman" w:cs="Times New Roman"/>
          <w:color w:val="auto"/>
          <w:sz w:val="20"/>
          <w:szCs w:val="20"/>
          <w:u w:val="none"/>
          <w:lang w:val="en-GB"/>
        </w:rPr>
        <w:t>.0</w:t>
      </w:r>
      <w:r>
        <w:rPr>
          <w:rStyle w:val="Kpr"/>
          <w:rFonts w:ascii="Times New Roman" w:hAnsi="Times New Roman" w:cs="Times New Roman"/>
          <w:color w:val="auto"/>
          <w:sz w:val="20"/>
          <w:szCs w:val="20"/>
          <w:u w:val="none"/>
          <w:lang w:val="en-GB"/>
        </w:rPr>
        <w:t>5</w:t>
      </w:r>
      <w:r w:rsidRPr="00264A67">
        <w:rPr>
          <w:rStyle w:val="Kpr"/>
          <w:rFonts w:ascii="Times New Roman" w:hAnsi="Times New Roman" w:cs="Times New Roman"/>
          <w:color w:val="auto"/>
          <w:sz w:val="20"/>
          <w:szCs w:val="20"/>
          <w:u w:val="none"/>
          <w:lang w:val="en-GB"/>
        </w:rPr>
        <w:t>.2022 from</w:t>
      </w:r>
      <w:r w:rsidRPr="00264A67">
        <w:t xml:space="preserve"> </w:t>
      </w:r>
      <w:r w:rsidRPr="00264A67">
        <w:rPr>
          <w:rStyle w:val="Kpr"/>
          <w:rFonts w:ascii="Times New Roman" w:hAnsi="Times New Roman" w:cs="Times New Roman"/>
          <w:color w:val="auto"/>
          <w:sz w:val="20"/>
          <w:szCs w:val="20"/>
          <w:u w:val="none"/>
          <w:lang w:val="en-GB"/>
        </w:rPr>
        <w:t>https://www.igi-global.com/dictionary/optimum-currency-area-theory-and-business-cycle-convergence-in-emu/55597</w:t>
      </w:r>
    </w:p>
    <w:p w:rsidR="0077461F" w:rsidRPr="00F82B96" w:rsidRDefault="0077461F" w:rsidP="00AA2B7E">
      <w:pPr>
        <w:spacing w:after="0" w:line="240" w:lineRule="auto"/>
        <w:ind w:left="709" w:hanging="709"/>
        <w:jc w:val="both"/>
        <w:rPr>
          <w:rFonts w:ascii="Times New Roman" w:hAnsi="Times New Roman" w:cs="Times New Roman"/>
          <w:sz w:val="20"/>
          <w:szCs w:val="20"/>
          <w:lang w:val="en-GB"/>
        </w:rPr>
      </w:pPr>
      <w:r w:rsidRPr="00F82B96">
        <w:rPr>
          <w:rFonts w:ascii="Times New Roman" w:hAnsi="Times New Roman" w:cs="Times New Roman"/>
          <w:sz w:val="20"/>
          <w:szCs w:val="20"/>
          <w:lang w:val="en-GB"/>
        </w:rPr>
        <w:t>Islam, N. (2003). What We Have Learnt From Convergence Debate</w:t>
      </w:r>
      <w:proofErr w:type="gramStart"/>
      <w:r w:rsidRPr="00F82B96">
        <w:rPr>
          <w:rFonts w:ascii="Times New Roman" w:hAnsi="Times New Roman" w:cs="Times New Roman"/>
          <w:sz w:val="20"/>
          <w:szCs w:val="20"/>
          <w:lang w:val="en-GB"/>
        </w:rPr>
        <w:t>?.</w:t>
      </w:r>
      <w:proofErr w:type="gramEnd"/>
      <w:r w:rsidRPr="00F82B96">
        <w:rPr>
          <w:rFonts w:ascii="Times New Roman" w:hAnsi="Times New Roman" w:cs="Times New Roman"/>
          <w:sz w:val="20"/>
          <w:szCs w:val="20"/>
          <w:lang w:val="en-GB"/>
        </w:rPr>
        <w:t xml:space="preserve"> </w:t>
      </w:r>
      <w:r w:rsidRPr="00F82B96">
        <w:rPr>
          <w:rFonts w:ascii="Times New Roman" w:hAnsi="Times New Roman" w:cs="Times New Roman"/>
          <w:i/>
          <w:sz w:val="20"/>
          <w:szCs w:val="20"/>
          <w:lang w:val="en-GB"/>
        </w:rPr>
        <w:t>Journal of Economic Surveys</w:t>
      </w:r>
      <w:r w:rsidRPr="00F82B96">
        <w:rPr>
          <w:rFonts w:ascii="Times New Roman" w:hAnsi="Times New Roman" w:cs="Times New Roman"/>
          <w:sz w:val="20"/>
          <w:szCs w:val="20"/>
          <w:lang w:val="en-GB"/>
        </w:rPr>
        <w:t>, 17(3), 309-362. DOI: 10.1111/1467-6419.00197</w:t>
      </w:r>
    </w:p>
    <w:p w:rsidR="0077461F" w:rsidRPr="00F82B96" w:rsidRDefault="0077461F" w:rsidP="00AA2B7E">
      <w:pPr>
        <w:spacing w:after="0" w:line="240" w:lineRule="auto"/>
        <w:ind w:left="709" w:hanging="709"/>
        <w:jc w:val="both"/>
        <w:rPr>
          <w:rFonts w:ascii="Times New Roman" w:hAnsi="Times New Roman" w:cs="Times New Roman"/>
          <w:sz w:val="20"/>
          <w:szCs w:val="20"/>
          <w:lang w:val="en-GB"/>
        </w:rPr>
      </w:pPr>
      <w:r w:rsidRPr="00F82B96">
        <w:rPr>
          <w:rFonts w:ascii="Times New Roman" w:hAnsi="Times New Roman" w:cs="Times New Roman"/>
          <w:sz w:val="20"/>
          <w:szCs w:val="20"/>
          <w:lang w:val="en-GB"/>
        </w:rPr>
        <w:t xml:space="preserve">Katz, M. L. (1996). Remarks on the Economic Implications of Convergence. </w:t>
      </w:r>
      <w:r w:rsidRPr="00F82B96">
        <w:rPr>
          <w:rFonts w:ascii="Times New Roman" w:hAnsi="Times New Roman" w:cs="Times New Roman"/>
          <w:i/>
          <w:sz w:val="20"/>
          <w:szCs w:val="20"/>
          <w:lang w:val="en-GB"/>
        </w:rPr>
        <w:t>Industrial &amp; Corporate Change</w:t>
      </w:r>
      <w:r w:rsidRPr="00F82B96">
        <w:rPr>
          <w:rFonts w:ascii="Times New Roman" w:hAnsi="Times New Roman" w:cs="Times New Roman"/>
          <w:sz w:val="20"/>
          <w:szCs w:val="20"/>
          <w:lang w:val="en-GB"/>
        </w:rPr>
        <w:t xml:space="preserve">, 5(4), 1079–1095. </w:t>
      </w:r>
      <w:hyperlink r:id="rId11" w:history="1">
        <w:r w:rsidRPr="00F82B96">
          <w:rPr>
            <w:rStyle w:val="Kpr"/>
            <w:rFonts w:ascii="Times New Roman" w:hAnsi="Times New Roman" w:cs="Times New Roman"/>
            <w:color w:val="auto"/>
            <w:sz w:val="20"/>
            <w:szCs w:val="20"/>
            <w:u w:val="none"/>
            <w:lang w:val="en-GB"/>
          </w:rPr>
          <w:t>https://doi.org/10.1093/icc/5.4.1079</w:t>
        </w:r>
      </w:hyperlink>
    </w:p>
    <w:p w:rsidR="0077461F" w:rsidRPr="00F82B96" w:rsidRDefault="0077461F" w:rsidP="00AA2B7E">
      <w:pPr>
        <w:spacing w:after="0" w:line="240" w:lineRule="auto"/>
        <w:ind w:left="709" w:hanging="709"/>
        <w:jc w:val="both"/>
        <w:rPr>
          <w:rFonts w:ascii="Times New Roman" w:hAnsi="Times New Roman" w:cs="Times New Roman"/>
          <w:sz w:val="20"/>
          <w:szCs w:val="20"/>
        </w:rPr>
      </w:pPr>
      <w:r w:rsidRPr="00F82B96">
        <w:rPr>
          <w:rFonts w:ascii="Times New Roman" w:hAnsi="Times New Roman" w:cs="Times New Roman"/>
          <w:sz w:val="20"/>
          <w:szCs w:val="20"/>
        </w:rPr>
        <w:t xml:space="preserve">Kılıçarslan Z. &amp; Dedeoğlu, M. (2020). OECD Ülkelerinde Ticari Açıklık Yakınsaması: </w:t>
      </w:r>
      <w:proofErr w:type="spellStart"/>
      <w:r w:rsidRPr="00F82B96">
        <w:rPr>
          <w:rFonts w:ascii="Times New Roman" w:hAnsi="Times New Roman" w:cs="Times New Roman"/>
          <w:sz w:val="20"/>
          <w:szCs w:val="20"/>
        </w:rPr>
        <w:t>Phillips-Sul</w:t>
      </w:r>
      <w:proofErr w:type="spellEnd"/>
      <w:r w:rsidRPr="00F82B96">
        <w:rPr>
          <w:rFonts w:ascii="Times New Roman" w:hAnsi="Times New Roman" w:cs="Times New Roman"/>
          <w:sz w:val="20"/>
          <w:szCs w:val="20"/>
        </w:rPr>
        <w:t xml:space="preserve"> Kulüp Yakınsama Analizi. </w:t>
      </w:r>
      <w:proofErr w:type="spellStart"/>
      <w:r w:rsidRPr="00F82B96">
        <w:rPr>
          <w:rFonts w:ascii="Times New Roman" w:hAnsi="Times New Roman" w:cs="Times New Roman"/>
          <w:i/>
          <w:sz w:val="20"/>
          <w:szCs w:val="20"/>
        </w:rPr>
        <w:t>Turkish</w:t>
      </w:r>
      <w:proofErr w:type="spellEnd"/>
      <w:r w:rsidRPr="00F82B96">
        <w:rPr>
          <w:rFonts w:ascii="Times New Roman" w:hAnsi="Times New Roman" w:cs="Times New Roman"/>
          <w:i/>
          <w:sz w:val="20"/>
          <w:szCs w:val="20"/>
        </w:rPr>
        <w:t xml:space="preserve"> </w:t>
      </w:r>
      <w:proofErr w:type="spellStart"/>
      <w:r w:rsidRPr="00F82B96">
        <w:rPr>
          <w:rFonts w:ascii="Times New Roman" w:hAnsi="Times New Roman" w:cs="Times New Roman"/>
          <w:i/>
          <w:sz w:val="20"/>
          <w:szCs w:val="20"/>
        </w:rPr>
        <w:t>Studies</w:t>
      </w:r>
      <w:proofErr w:type="spellEnd"/>
      <w:r w:rsidRPr="00F82B96">
        <w:rPr>
          <w:rFonts w:ascii="Times New Roman" w:hAnsi="Times New Roman" w:cs="Times New Roman"/>
          <w:i/>
          <w:sz w:val="20"/>
          <w:szCs w:val="20"/>
        </w:rPr>
        <w:t xml:space="preserve"> </w:t>
      </w:r>
      <w:proofErr w:type="spellStart"/>
      <w:r w:rsidRPr="00F82B96">
        <w:rPr>
          <w:rFonts w:ascii="Times New Roman" w:hAnsi="Times New Roman" w:cs="Times New Roman"/>
          <w:i/>
          <w:sz w:val="20"/>
          <w:szCs w:val="20"/>
        </w:rPr>
        <w:t>Economics</w:t>
      </w:r>
      <w:proofErr w:type="spellEnd"/>
      <w:r w:rsidRPr="00F82B96">
        <w:rPr>
          <w:rFonts w:ascii="Times New Roman" w:hAnsi="Times New Roman" w:cs="Times New Roman"/>
          <w:i/>
          <w:sz w:val="20"/>
          <w:szCs w:val="20"/>
        </w:rPr>
        <w:t xml:space="preserve">, Finance, </w:t>
      </w:r>
      <w:proofErr w:type="spellStart"/>
      <w:r w:rsidRPr="00F82B96">
        <w:rPr>
          <w:rFonts w:ascii="Times New Roman" w:hAnsi="Times New Roman" w:cs="Times New Roman"/>
          <w:i/>
          <w:sz w:val="20"/>
          <w:szCs w:val="20"/>
        </w:rPr>
        <w:t>Politics</w:t>
      </w:r>
      <w:proofErr w:type="spellEnd"/>
      <w:r w:rsidRPr="00F82B96">
        <w:rPr>
          <w:rFonts w:ascii="Times New Roman" w:hAnsi="Times New Roman" w:cs="Times New Roman"/>
          <w:sz w:val="20"/>
          <w:szCs w:val="20"/>
        </w:rPr>
        <w:t xml:space="preserve">. 15(1), 277-288. </w:t>
      </w:r>
      <w:hyperlink r:id="rId12" w:history="1">
        <w:r w:rsidRPr="00F82B96">
          <w:rPr>
            <w:rStyle w:val="Kpr"/>
            <w:rFonts w:ascii="Times New Roman" w:hAnsi="Times New Roman" w:cs="Times New Roman"/>
            <w:color w:val="auto"/>
            <w:sz w:val="20"/>
            <w:szCs w:val="20"/>
            <w:u w:val="none"/>
          </w:rPr>
          <w:t>https://dx.doi.org/10.29228/TurkishStudies.40506</w:t>
        </w:r>
      </w:hyperlink>
    </w:p>
    <w:p w:rsidR="0077461F" w:rsidRPr="00F82B96" w:rsidRDefault="0077461F" w:rsidP="002E2634">
      <w:pPr>
        <w:spacing w:after="0" w:line="240" w:lineRule="auto"/>
        <w:ind w:left="709" w:hanging="709"/>
        <w:jc w:val="both"/>
        <w:rPr>
          <w:rFonts w:ascii="Times New Roman" w:hAnsi="Times New Roman" w:cs="Times New Roman"/>
          <w:sz w:val="20"/>
          <w:szCs w:val="20"/>
          <w:lang w:val="en-GB"/>
        </w:rPr>
      </w:pPr>
      <w:r w:rsidRPr="00F82B96">
        <w:rPr>
          <w:rFonts w:ascii="Times New Roman" w:hAnsi="Times New Roman" w:cs="Times New Roman"/>
          <w:sz w:val="20"/>
          <w:szCs w:val="20"/>
          <w:lang w:val="en-GB"/>
        </w:rPr>
        <w:t xml:space="preserve">Koĉenda, E. (2001). Macroeconomic Convergence in Transition Countries. </w:t>
      </w:r>
      <w:r w:rsidRPr="00F82B96">
        <w:rPr>
          <w:rFonts w:ascii="Times New Roman" w:hAnsi="Times New Roman" w:cs="Times New Roman"/>
          <w:i/>
          <w:sz w:val="20"/>
          <w:szCs w:val="20"/>
          <w:lang w:val="en-GB"/>
        </w:rPr>
        <w:t xml:space="preserve">Journal of Comparative Economics, </w:t>
      </w:r>
      <w:r w:rsidRPr="00F82B96">
        <w:rPr>
          <w:rFonts w:ascii="Times New Roman" w:hAnsi="Times New Roman" w:cs="Times New Roman"/>
          <w:sz w:val="20"/>
          <w:szCs w:val="20"/>
          <w:lang w:val="en-GB"/>
        </w:rPr>
        <w:t>29, 1–23. doi:10.1006/jcec.2000.1696</w:t>
      </w:r>
    </w:p>
    <w:p w:rsidR="0077461F" w:rsidRPr="00F82B96" w:rsidRDefault="0077461F" w:rsidP="00AA2B7E">
      <w:pPr>
        <w:spacing w:after="0" w:line="240" w:lineRule="auto"/>
        <w:ind w:left="709" w:hanging="709"/>
        <w:jc w:val="both"/>
        <w:rPr>
          <w:rFonts w:ascii="Times New Roman" w:hAnsi="Times New Roman" w:cs="Times New Roman"/>
          <w:sz w:val="20"/>
          <w:szCs w:val="20"/>
          <w:lang w:val="en-GB"/>
        </w:rPr>
      </w:pPr>
      <w:r w:rsidRPr="00F82B96">
        <w:rPr>
          <w:rFonts w:ascii="Times New Roman" w:hAnsi="Times New Roman" w:cs="Times New Roman"/>
          <w:sz w:val="20"/>
          <w:szCs w:val="20"/>
          <w:lang w:val="en-GB"/>
        </w:rPr>
        <w:t xml:space="preserve">Kremer, M., Willis, J. &amp; You, Y. (2021). Converging to Convergence. </w:t>
      </w:r>
      <w:r w:rsidRPr="00F82B96">
        <w:rPr>
          <w:rFonts w:ascii="Times New Roman" w:hAnsi="Times New Roman" w:cs="Times New Roman"/>
          <w:i/>
          <w:sz w:val="20"/>
          <w:szCs w:val="20"/>
          <w:lang w:val="en-GB"/>
        </w:rPr>
        <w:t>National Bureau of Economic Research (NBER) Working Paper</w:t>
      </w:r>
      <w:r w:rsidRPr="00F82B96">
        <w:rPr>
          <w:rFonts w:ascii="Times New Roman" w:hAnsi="Times New Roman" w:cs="Times New Roman"/>
          <w:sz w:val="20"/>
          <w:szCs w:val="20"/>
          <w:lang w:val="en-GB"/>
        </w:rPr>
        <w:t>, No. 29484.</w:t>
      </w:r>
    </w:p>
    <w:p w:rsidR="0077461F" w:rsidRPr="00F82B96" w:rsidRDefault="0077461F" w:rsidP="00AA2B7E">
      <w:pPr>
        <w:spacing w:after="0" w:line="240" w:lineRule="auto"/>
        <w:ind w:left="709" w:hanging="709"/>
        <w:jc w:val="both"/>
        <w:rPr>
          <w:rFonts w:ascii="Times New Roman" w:hAnsi="Times New Roman" w:cs="Times New Roman"/>
          <w:sz w:val="20"/>
          <w:szCs w:val="20"/>
          <w:lang w:val="en-GB"/>
        </w:rPr>
      </w:pPr>
      <w:r w:rsidRPr="00F82B96">
        <w:rPr>
          <w:rFonts w:ascii="Times New Roman" w:hAnsi="Times New Roman" w:cs="Times New Roman"/>
          <w:sz w:val="20"/>
          <w:szCs w:val="20"/>
          <w:lang w:val="en-GB"/>
        </w:rPr>
        <w:t xml:space="preserve">Krugman, P. (1994). The Myth of Asia’s Miracle. </w:t>
      </w:r>
      <w:r w:rsidRPr="00F82B96">
        <w:rPr>
          <w:rFonts w:ascii="Times New Roman" w:hAnsi="Times New Roman" w:cs="Times New Roman"/>
          <w:i/>
          <w:sz w:val="20"/>
          <w:szCs w:val="20"/>
          <w:lang w:val="en-GB"/>
        </w:rPr>
        <w:t>Foreign Affairs</w:t>
      </w:r>
      <w:r w:rsidRPr="00F82B96">
        <w:rPr>
          <w:rFonts w:ascii="Times New Roman" w:hAnsi="Times New Roman" w:cs="Times New Roman"/>
          <w:sz w:val="20"/>
          <w:szCs w:val="20"/>
          <w:lang w:val="en-GB"/>
        </w:rPr>
        <w:t xml:space="preserve">, 73(6), 62–78. </w:t>
      </w:r>
      <w:hyperlink r:id="rId13" w:history="1">
        <w:r w:rsidRPr="00F82B96">
          <w:rPr>
            <w:rStyle w:val="Kpr"/>
            <w:rFonts w:ascii="Times New Roman" w:hAnsi="Times New Roman" w:cs="Times New Roman"/>
            <w:color w:val="auto"/>
            <w:sz w:val="20"/>
            <w:szCs w:val="20"/>
            <w:u w:val="none"/>
            <w:lang w:val="en-GB"/>
          </w:rPr>
          <w:t>https://doi.org/10.2307/20046929</w:t>
        </w:r>
      </w:hyperlink>
    </w:p>
    <w:p w:rsidR="0077461F" w:rsidRPr="00F82B96" w:rsidRDefault="0077461F" w:rsidP="00D67807">
      <w:pPr>
        <w:spacing w:after="0" w:line="240" w:lineRule="auto"/>
        <w:ind w:left="709" w:hanging="709"/>
        <w:jc w:val="both"/>
        <w:rPr>
          <w:rFonts w:ascii="Times New Roman" w:hAnsi="Times New Roman" w:cs="Times New Roman"/>
          <w:sz w:val="20"/>
          <w:szCs w:val="20"/>
          <w:lang w:val="en-GB"/>
        </w:rPr>
      </w:pPr>
      <w:r w:rsidRPr="00F82B96">
        <w:rPr>
          <w:rFonts w:ascii="Times New Roman" w:hAnsi="Times New Roman" w:cs="Times New Roman"/>
          <w:sz w:val="20"/>
          <w:szCs w:val="20"/>
          <w:lang w:val="en-GB"/>
        </w:rPr>
        <w:t xml:space="preserve">Kutan, A. M. &amp; </w:t>
      </w:r>
      <w:proofErr w:type="spellStart"/>
      <w:r w:rsidRPr="00F82B96">
        <w:rPr>
          <w:rFonts w:ascii="Times New Roman" w:hAnsi="Times New Roman" w:cs="Times New Roman"/>
          <w:sz w:val="20"/>
          <w:szCs w:val="20"/>
          <w:lang w:val="en-GB"/>
        </w:rPr>
        <w:t>Yigit</w:t>
      </w:r>
      <w:proofErr w:type="spellEnd"/>
      <w:r w:rsidRPr="00F82B96">
        <w:rPr>
          <w:rFonts w:ascii="Times New Roman" w:hAnsi="Times New Roman" w:cs="Times New Roman"/>
          <w:sz w:val="20"/>
          <w:szCs w:val="20"/>
          <w:lang w:val="en-GB"/>
        </w:rPr>
        <w:t xml:space="preserve">, T.  M. (2004).  Nominal and </w:t>
      </w:r>
      <w:proofErr w:type="gramStart"/>
      <w:r w:rsidRPr="00F82B96">
        <w:rPr>
          <w:rFonts w:ascii="Times New Roman" w:hAnsi="Times New Roman" w:cs="Times New Roman"/>
          <w:sz w:val="20"/>
          <w:szCs w:val="20"/>
          <w:lang w:val="en-GB"/>
        </w:rPr>
        <w:t>Real</w:t>
      </w:r>
      <w:proofErr w:type="gramEnd"/>
      <w:r w:rsidRPr="00F82B96">
        <w:rPr>
          <w:rFonts w:ascii="Times New Roman" w:hAnsi="Times New Roman" w:cs="Times New Roman"/>
          <w:sz w:val="20"/>
          <w:szCs w:val="20"/>
          <w:lang w:val="en-GB"/>
        </w:rPr>
        <w:t xml:space="preserve"> Stochastic Convergence </w:t>
      </w:r>
      <w:r w:rsidR="00CE192E" w:rsidRPr="00F82B96">
        <w:rPr>
          <w:rFonts w:ascii="Times New Roman" w:hAnsi="Times New Roman" w:cs="Times New Roman"/>
          <w:sz w:val="20"/>
          <w:szCs w:val="20"/>
          <w:lang w:val="en-GB"/>
        </w:rPr>
        <w:t>of</w:t>
      </w:r>
      <w:r w:rsidRPr="00F82B96">
        <w:rPr>
          <w:rFonts w:ascii="Times New Roman" w:hAnsi="Times New Roman" w:cs="Times New Roman"/>
          <w:sz w:val="20"/>
          <w:szCs w:val="20"/>
          <w:lang w:val="en-GB"/>
        </w:rPr>
        <w:t xml:space="preserve"> Transition Economies. </w:t>
      </w:r>
      <w:r w:rsidRPr="00F82B96">
        <w:rPr>
          <w:rFonts w:ascii="Times New Roman" w:hAnsi="Times New Roman" w:cs="Times New Roman"/>
          <w:i/>
          <w:sz w:val="20"/>
          <w:szCs w:val="20"/>
          <w:lang w:val="en-GB"/>
        </w:rPr>
        <w:t>Journal of Comparative Economics</w:t>
      </w:r>
      <w:r w:rsidRPr="00F82B96">
        <w:rPr>
          <w:rFonts w:ascii="Times New Roman" w:hAnsi="Times New Roman" w:cs="Times New Roman"/>
          <w:sz w:val="20"/>
          <w:szCs w:val="20"/>
          <w:lang w:val="en-GB"/>
        </w:rPr>
        <w:t>, 32(1), 23-36. doi:10.1016/j.jce.2003.09.008</w:t>
      </w:r>
    </w:p>
    <w:p w:rsidR="0077461F" w:rsidRPr="00F82B96" w:rsidRDefault="0077461F" w:rsidP="0012544D">
      <w:pPr>
        <w:spacing w:after="0" w:line="240" w:lineRule="auto"/>
        <w:ind w:left="709" w:hanging="709"/>
        <w:jc w:val="both"/>
        <w:rPr>
          <w:rStyle w:val="Kpr"/>
          <w:rFonts w:ascii="Times New Roman" w:hAnsi="Times New Roman" w:cs="Times New Roman"/>
          <w:color w:val="auto"/>
          <w:sz w:val="20"/>
          <w:szCs w:val="20"/>
          <w:u w:val="none"/>
          <w:lang w:val="en-GB"/>
        </w:rPr>
      </w:pPr>
      <w:r w:rsidRPr="00F82B96">
        <w:rPr>
          <w:rStyle w:val="Kpr"/>
          <w:rFonts w:ascii="Times New Roman" w:hAnsi="Times New Roman" w:cs="Times New Roman"/>
          <w:color w:val="auto"/>
          <w:sz w:val="20"/>
          <w:szCs w:val="20"/>
          <w:u w:val="none"/>
          <w:lang w:val="en-GB"/>
        </w:rPr>
        <w:t xml:space="preserve">Lerner, A. P. (1952). Factor Prices and International Trade. </w:t>
      </w:r>
      <w:proofErr w:type="spellStart"/>
      <w:r w:rsidRPr="00F82B96">
        <w:rPr>
          <w:rStyle w:val="Kpr"/>
          <w:rFonts w:ascii="Times New Roman" w:hAnsi="Times New Roman" w:cs="Times New Roman"/>
          <w:i/>
          <w:color w:val="auto"/>
          <w:sz w:val="20"/>
          <w:szCs w:val="20"/>
          <w:u w:val="none"/>
          <w:lang w:val="en-GB"/>
        </w:rPr>
        <w:t>Economica</w:t>
      </w:r>
      <w:proofErr w:type="spellEnd"/>
      <w:r w:rsidRPr="00F82B96">
        <w:rPr>
          <w:rStyle w:val="Kpr"/>
          <w:rFonts w:ascii="Times New Roman" w:hAnsi="Times New Roman" w:cs="Times New Roman"/>
          <w:color w:val="auto"/>
          <w:sz w:val="20"/>
          <w:szCs w:val="20"/>
          <w:u w:val="none"/>
          <w:lang w:val="en-GB"/>
        </w:rPr>
        <w:t xml:space="preserve">, 19(73), 1–15. https://doi.org/10.2307/2549912 </w:t>
      </w:r>
    </w:p>
    <w:p w:rsidR="0077461F" w:rsidRPr="00F82B96" w:rsidRDefault="0077461F" w:rsidP="00C77762">
      <w:pPr>
        <w:spacing w:after="0" w:line="240" w:lineRule="auto"/>
        <w:ind w:left="709" w:hanging="709"/>
        <w:jc w:val="both"/>
        <w:rPr>
          <w:rFonts w:ascii="Times New Roman" w:hAnsi="Times New Roman" w:cs="Times New Roman"/>
          <w:sz w:val="20"/>
          <w:szCs w:val="20"/>
          <w:lang w:val="en-GB"/>
        </w:rPr>
      </w:pPr>
      <w:proofErr w:type="spellStart"/>
      <w:r w:rsidRPr="00F82B96">
        <w:rPr>
          <w:rFonts w:ascii="Times New Roman" w:hAnsi="Times New Roman" w:cs="Times New Roman"/>
          <w:sz w:val="20"/>
          <w:szCs w:val="20"/>
          <w:lang w:val="en-GB"/>
        </w:rPr>
        <w:t>Macovei</w:t>
      </w:r>
      <w:proofErr w:type="spellEnd"/>
      <w:r w:rsidRPr="00F82B96">
        <w:rPr>
          <w:rFonts w:ascii="Times New Roman" w:hAnsi="Times New Roman" w:cs="Times New Roman"/>
          <w:sz w:val="20"/>
          <w:szCs w:val="20"/>
          <w:lang w:val="en-GB"/>
        </w:rPr>
        <w:t>, M. (2009). Growth and Economic Crises in Turkey: Leaving behind a Turbulent Past</w:t>
      </w:r>
      <w:proofErr w:type="gramStart"/>
      <w:r w:rsidRPr="00F82B96">
        <w:rPr>
          <w:rFonts w:ascii="Times New Roman" w:hAnsi="Times New Roman" w:cs="Times New Roman"/>
          <w:sz w:val="20"/>
          <w:szCs w:val="20"/>
          <w:lang w:val="en-GB"/>
        </w:rPr>
        <w:t>?.</w:t>
      </w:r>
      <w:proofErr w:type="gramEnd"/>
      <w:r w:rsidRPr="00F82B96">
        <w:rPr>
          <w:rFonts w:ascii="Times New Roman" w:hAnsi="Times New Roman" w:cs="Times New Roman"/>
          <w:sz w:val="20"/>
          <w:szCs w:val="20"/>
          <w:lang w:val="en-GB"/>
        </w:rPr>
        <w:t xml:space="preserve"> </w:t>
      </w:r>
      <w:r w:rsidRPr="00F82B96">
        <w:rPr>
          <w:rFonts w:ascii="Times New Roman" w:hAnsi="Times New Roman" w:cs="Times New Roman"/>
          <w:i/>
          <w:sz w:val="20"/>
          <w:szCs w:val="20"/>
          <w:lang w:val="en-GB"/>
        </w:rPr>
        <w:t>European Commission Papers</w:t>
      </w:r>
      <w:r w:rsidRPr="00F82B96">
        <w:rPr>
          <w:rFonts w:ascii="Times New Roman" w:hAnsi="Times New Roman" w:cs="Times New Roman"/>
          <w:sz w:val="20"/>
          <w:szCs w:val="20"/>
          <w:lang w:val="en-GB"/>
        </w:rPr>
        <w:t>, 386. DOI: 10.2765/2888</w:t>
      </w:r>
    </w:p>
    <w:p w:rsidR="0077461F" w:rsidRPr="00F82B96" w:rsidRDefault="0077461F" w:rsidP="00AA2B7E">
      <w:pPr>
        <w:spacing w:after="0" w:line="240" w:lineRule="auto"/>
        <w:ind w:left="709" w:hanging="709"/>
        <w:jc w:val="both"/>
        <w:rPr>
          <w:rFonts w:ascii="Times New Roman" w:hAnsi="Times New Roman" w:cs="Times New Roman"/>
          <w:sz w:val="20"/>
          <w:szCs w:val="20"/>
          <w:lang w:val="en-GB"/>
        </w:rPr>
      </w:pPr>
      <w:proofErr w:type="spellStart"/>
      <w:r w:rsidRPr="00F82B96">
        <w:rPr>
          <w:rFonts w:ascii="Times New Roman" w:hAnsi="Times New Roman" w:cs="Times New Roman"/>
          <w:sz w:val="20"/>
          <w:szCs w:val="20"/>
          <w:lang w:val="en-GB"/>
        </w:rPr>
        <w:t>Matkowski</w:t>
      </w:r>
      <w:proofErr w:type="spellEnd"/>
      <w:r w:rsidRPr="00F82B96">
        <w:rPr>
          <w:rFonts w:ascii="Times New Roman" w:hAnsi="Times New Roman" w:cs="Times New Roman"/>
          <w:sz w:val="20"/>
          <w:szCs w:val="20"/>
          <w:lang w:val="en-GB"/>
        </w:rPr>
        <w:t xml:space="preserve">, Z. &amp; </w:t>
      </w:r>
      <w:proofErr w:type="spellStart"/>
      <w:r w:rsidRPr="00F82B96">
        <w:rPr>
          <w:rFonts w:ascii="Times New Roman" w:hAnsi="Times New Roman" w:cs="Times New Roman"/>
          <w:sz w:val="20"/>
          <w:szCs w:val="20"/>
          <w:lang w:val="en-GB"/>
        </w:rPr>
        <w:t>Próchniak</w:t>
      </w:r>
      <w:proofErr w:type="spellEnd"/>
      <w:r w:rsidRPr="00F82B96">
        <w:rPr>
          <w:rFonts w:ascii="Times New Roman" w:hAnsi="Times New Roman" w:cs="Times New Roman"/>
          <w:sz w:val="20"/>
          <w:szCs w:val="20"/>
          <w:lang w:val="en-GB"/>
        </w:rPr>
        <w:t xml:space="preserve">, M. (2004). Real Economic Convergence in the EU Accession Countries. </w:t>
      </w:r>
      <w:r w:rsidRPr="00F82B96">
        <w:rPr>
          <w:rFonts w:ascii="Times New Roman" w:hAnsi="Times New Roman" w:cs="Times New Roman"/>
          <w:i/>
          <w:sz w:val="20"/>
          <w:szCs w:val="20"/>
          <w:lang w:val="en-GB"/>
        </w:rPr>
        <w:t>International Journal of Applied Econometrics and Quantitative Studies.</w:t>
      </w:r>
      <w:r w:rsidRPr="00F82B96">
        <w:rPr>
          <w:rFonts w:ascii="Times New Roman" w:hAnsi="Times New Roman" w:cs="Times New Roman"/>
          <w:sz w:val="20"/>
          <w:szCs w:val="20"/>
          <w:lang w:val="en-GB"/>
        </w:rPr>
        <w:t xml:space="preserve"> 1(3), 5-38.</w:t>
      </w:r>
    </w:p>
    <w:p w:rsidR="0077461F" w:rsidRPr="00F82B96" w:rsidRDefault="0077461F" w:rsidP="00AA2B7E">
      <w:pPr>
        <w:spacing w:after="0" w:line="240" w:lineRule="auto"/>
        <w:ind w:left="709" w:hanging="709"/>
        <w:jc w:val="both"/>
        <w:rPr>
          <w:rFonts w:ascii="Times New Roman" w:hAnsi="Times New Roman" w:cs="Times New Roman"/>
          <w:sz w:val="20"/>
          <w:szCs w:val="20"/>
          <w:lang w:val="en-GB"/>
        </w:rPr>
      </w:pPr>
      <w:proofErr w:type="spellStart"/>
      <w:r w:rsidRPr="00F82B96">
        <w:rPr>
          <w:rFonts w:ascii="Times New Roman" w:hAnsi="Times New Roman" w:cs="Times New Roman"/>
          <w:sz w:val="20"/>
          <w:szCs w:val="20"/>
          <w:lang w:val="en-GB"/>
        </w:rPr>
        <w:t>Maulana</w:t>
      </w:r>
      <w:proofErr w:type="spellEnd"/>
      <w:r w:rsidRPr="00F82B96">
        <w:rPr>
          <w:rFonts w:ascii="Times New Roman" w:hAnsi="Times New Roman" w:cs="Times New Roman"/>
          <w:sz w:val="20"/>
          <w:szCs w:val="20"/>
          <w:lang w:val="en-GB"/>
        </w:rPr>
        <w:t xml:space="preserve">, R. R. A., </w:t>
      </w:r>
      <w:proofErr w:type="spellStart"/>
      <w:r w:rsidRPr="00F82B96">
        <w:rPr>
          <w:rFonts w:ascii="Times New Roman" w:hAnsi="Times New Roman" w:cs="Times New Roman"/>
          <w:sz w:val="20"/>
          <w:szCs w:val="20"/>
          <w:lang w:val="en-GB"/>
        </w:rPr>
        <w:t>Zulham</w:t>
      </w:r>
      <w:proofErr w:type="spellEnd"/>
      <w:r w:rsidRPr="00F82B96">
        <w:rPr>
          <w:rFonts w:ascii="Times New Roman" w:hAnsi="Times New Roman" w:cs="Times New Roman"/>
          <w:sz w:val="20"/>
          <w:szCs w:val="20"/>
          <w:lang w:val="en-GB"/>
        </w:rPr>
        <w:t xml:space="preserve">, T. &amp; </w:t>
      </w:r>
      <w:proofErr w:type="spellStart"/>
      <w:r w:rsidRPr="00F82B96">
        <w:rPr>
          <w:rFonts w:ascii="Times New Roman" w:hAnsi="Times New Roman" w:cs="Times New Roman"/>
          <w:sz w:val="20"/>
          <w:szCs w:val="20"/>
          <w:lang w:val="en-GB"/>
        </w:rPr>
        <w:t>Sartiyah</w:t>
      </w:r>
      <w:proofErr w:type="spellEnd"/>
      <w:r w:rsidRPr="00F82B96">
        <w:rPr>
          <w:rFonts w:ascii="Times New Roman" w:hAnsi="Times New Roman" w:cs="Times New Roman"/>
          <w:sz w:val="20"/>
          <w:szCs w:val="20"/>
          <w:lang w:val="en-GB"/>
        </w:rPr>
        <w:t xml:space="preserve"> (2020). Aceh Province Economic Convergence Determination. </w:t>
      </w:r>
      <w:r w:rsidRPr="00F82B96">
        <w:rPr>
          <w:rFonts w:ascii="Times New Roman" w:hAnsi="Times New Roman" w:cs="Times New Roman"/>
          <w:i/>
          <w:sz w:val="20"/>
          <w:szCs w:val="20"/>
          <w:lang w:val="en-GB"/>
        </w:rPr>
        <w:t>International Journal of Business, Economics and Social Development</w:t>
      </w:r>
      <w:r w:rsidRPr="00F82B96">
        <w:rPr>
          <w:rFonts w:ascii="Times New Roman" w:hAnsi="Times New Roman" w:cs="Times New Roman"/>
          <w:sz w:val="20"/>
          <w:szCs w:val="20"/>
          <w:lang w:val="en-GB"/>
        </w:rPr>
        <w:t>, 1(4), 212-226.</w:t>
      </w:r>
    </w:p>
    <w:p w:rsidR="0077461F" w:rsidRPr="00F82B96" w:rsidRDefault="0077461F" w:rsidP="00AA2B7E">
      <w:pPr>
        <w:spacing w:after="0" w:line="240" w:lineRule="auto"/>
        <w:ind w:left="709" w:hanging="709"/>
        <w:jc w:val="both"/>
        <w:rPr>
          <w:rFonts w:ascii="Times New Roman" w:hAnsi="Times New Roman" w:cs="Times New Roman"/>
          <w:sz w:val="20"/>
          <w:szCs w:val="20"/>
          <w:lang w:val="en-GB"/>
        </w:rPr>
      </w:pPr>
      <w:r w:rsidRPr="00F82B96">
        <w:rPr>
          <w:rFonts w:ascii="Times New Roman" w:hAnsi="Times New Roman" w:cs="Times New Roman"/>
          <w:sz w:val="20"/>
          <w:szCs w:val="20"/>
          <w:lang w:val="en-GB"/>
        </w:rPr>
        <w:t xml:space="preserve">Meyer, J. W., </w:t>
      </w:r>
      <w:proofErr w:type="spellStart"/>
      <w:r w:rsidRPr="00F82B96">
        <w:rPr>
          <w:rFonts w:ascii="Times New Roman" w:hAnsi="Times New Roman" w:cs="Times New Roman"/>
          <w:sz w:val="20"/>
          <w:szCs w:val="20"/>
          <w:lang w:val="en-GB"/>
        </w:rPr>
        <w:t>Boli</w:t>
      </w:r>
      <w:proofErr w:type="spellEnd"/>
      <w:r w:rsidRPr="00F82B96">
        <w:rPr>
          <w:rFonts w:ascii="Times New Roman" w:hAnsi="Times New Roman" w:cs="Times New Roman"/>
          <w:sz w:val="20"/>
          <w:szCs w:val="20"/>
          <w:lang w:val="en-GB"/>
        </w:rPr>
        <w:t xml:space="preserve">-Bennett, J. &amp; Chase-Dunn, C. (1975). Convergence and Divergence in Development. </w:t>
      </w:r>
      <w:r w:rsidRPr="00F82B96">
        <w:rPr>
          <w:rFonts w:ascii="Times New Roman" w:hAnsi="Times New Roman" w:cs="Times New Roman"/>
          <w:i/>
          <w:sz w:val="20"/>
          <w:szCs w:val="20"/>
          <w:lang w:val="en-GB"/>
        </w:rPr>
        <w:t>Annual Review of Sociology</w:t>
      </w:r>
      <w:r w:rsidRPr="00F82B96">
        <w:rPr>
          <w:rFonts w:ascii="Times New Roman" w:hAnsi="Times New Roman" w:cs="Times New Roman"/>
          <w:sz w:val="20"/>
          <w:szCs w:val="20"/>
          <w:lang w:val="en-GB"/>
        </w:rPr>
        <w:t xml:space="preserve">, 1, 223-246. </w:t>
      </w:r>
      <w:hyperlink r:id="rId14" w:history="1">
        <w:r w:rsidRPr="00F82B96">
          <w:rPr>
            <w:rStyle w:val="Kpr"/>
            <w:rFonts w:ascii="Times New Roman" w:hAnsi="Times New Roman" w:cs="Times New Roman"/>
            <w:color w:val="auto"/>
            <w:sz w:val="20"/>
            <w:szCs w:val="20"/>
            <w:u w:val="none"/>
            <w:lang w:val="en-GB"/>
          </w:rPr>
          <w:t>https://doi.org/10.1146/annurev.so.01.080175.001255</w:t>
        </w:r>
      </w:hyperlink>
    </w:p>
    <w:p w:rsidR="0077461F" w:rsidRPr="00F82B96" w:rsidRDefault="0077461F" w:rsidP="00AA2B7E">
      <w:pPr>
        <w:spacing w:after="0" w:line="240" w:lineRule="auto"/>
        <w:ind w:left="709" w:hanging="709"/>
        <w:jc w:val="both"/>
        <w:rPr>
          <w:rFonts w:ascii="Times New Roman" w:hAnsi="Times New Roman" w:cs="Times New Roman"/>
          <w:sz w:val="20"/>
          <w:szCs w:val="20"/>
          <w:lang w:val="en-GB"/>
        </w:rPr>
      </w:pPr>
      <w:proofErr w:type="spellStart"/>
      <w:r w:rsidRPr="00F82B96">
        <w:rPr>
          <w:rFonts w:ascii="Times New Roman" w:hAnsi="Times New Roman" w:cs="Times New Roman"/>
          <w:sz w:val="20"/>
          <w:szCs w:val="20"/>
          <w:lang w:val="en-GB"/>
        </w:rPr>
        <w:t>Monfort</w:t>
      </w:r>
      <w:proofErr w:type="spellEnd"/>
      <w:r w:rsidRPr="00F82B96">
        <w:rPr>
          <w:rFonts w:ascii="Times New Roman" w:hAnsi="Times New Roman" w:cs="Times New Roman"/>
          <w:sz w:val="20"/>
          <w:szCs w:val="20"/>
          <w:lang w:val="en-GB"/>
        </w:rPr>
        <w:t>, P. (2008). Convergence of EU regions Measures and evolution. European Union Regional Policy Working Paper, No. 01/2008.</w:t>
      </w:r>
    </w:p>
    <w:p w:rsidR="0077461F" w:rsidRPr="00F82B96" w:rsidRDefault="0077461F" w:rsidP="00C57752">
      <w:pPr>
        <w:spacing w:after="0" w:line="240" w:lineRule="auto"/>
        <w:jc w:val="both"/>
        <w:rPr>
          <w:rFonts w:ascii="Times New Roman" w:hAnsi="Times New Roman" w:cs="Times New Roman"/>
          <w:sz w:val="20"/>
          <w:szCs w:val="20"/>
          <w:lang w:val="en-GB"/>
        </w:rPr>
      </w:pPr>
      <w:r w:rsidRPr="00F82B96">
        <w:rPr>
          <w:rFonts w:ascii="Times New Roman" w:hAnsi="Times New Roman" w:cs="Times New Roman"/>
          <w:sz w:val="20"/>
          <w:szCs w:val="20"/>
          <w:lang w:val="en-GB"/>
        </w:rPr>
        <w:t>Ohlin, B. (1933). Interregional and International Trade, Cambridge, MA: Harvard University Press.</w:t>
      </w:r>
    </w:p>
    <w:p w:rsidR="0077461F" w:rsidRDefault="0077461F" w:rsidP="00AA2B7E">
      <w:pPr>
        <w:spacing w:after="0" w:line="240" w:lineRule="auto"/>
        <w:ind w:left="709" w:hanging="709"/>
        <w:jc w:val="both"/>
        <w:rPr>
          <w:rFonts w:ascii="Times New Roman" w:hAnsi="Times New Roman" w:cs="Times New Roman"/>
          <w:sz w:val="20"/>
          <w:szCs w:val="20"/>
          <w:lang w:val="en-GB"/>
        </w:rPr>
      </w:pPr>
      <w:proofErr w:type="spellStart"/>
      <w:r w:rsidRPr="00F82B96">
        <w:rPr>
          <w:rFonts w:ascii="Times New Roman" w:hAnsi="Times New Roman" w:cs="Times New Roman"/>
          <w:sz w:val="20"/>
          <w:szCs w:val="20"/>
          <w:lang w:val="en-GB"/>
        </w:rPr>
        <w:t>Panopoulou</w:t>
      </w:r>
      <w:proofErr w:type="spellEnd"/>
      <w:r w:rsidRPr="00F82B96">
        <w:rPr>
          <w:rFonts w:ascii="Times New Roman" w:hAnsi="Times New Roman" w:cs="Times New Roman"/>
          <w:sz w:val="20"/>
          <w:szCs w:val="20"/>
          <w:lang w:val="en-GB"/>
        </w:rPr>
        <w:t xml:space="preserve"> E. &amp; and </w:t>
      </w:r>
      <w:proofErr w:type="spellStart"/>
      <w:r w:rsidRPr="00F82B96">
        <w:rPr>
          <w:rFonts w:ascii="Times New Roman" w:hAnsi="Times New Roman" w:cs="Times New Roman"/>
          <w:sz w:val="20"/>
          <w:szCs w:val="20"/>
          <w:lang w:val="en-GB"/>
        </w:rPr>
        <w:t>Pantelidis</w:t>
      </w:r>
      <w:proofErr w:type="spellEnd"/>
      <w:r w:rsidRPr="00F82B96">
        <w:rPr>
          <w:rFonts w:ascii="Times New Roman" w:hAnsi="Times New Roman" w:cs="Times New Roman"/>
          <w:sz w:val="20"/>
          <w:szCs w:val="20"/>
          <w:lang w:val="en-GB"/>
        </w:rPr>
        <w:t xml:space="preserve"> T. (2009). Club Convergence in Carbon Dioxide Emissions. </w:t>
      </w:r>
      <w:r w:rsidRPr="00F82B96">
        <w:rPr>
          <w:rFonts w:ascii="Times New Roman" w:hAnsi="Times New Roman" w:cs="Times New Roman"/>
          <w:i/>
          <w:sz w:val="20"/>
          <w:szCs w:val="20"/>
          <w:lang w:val="en-GB"/>
        </w:rPr>
        <w:t>Environmental &amp; Resource Economics</w:t>
      </w:r>
      <w:r w:rsidRPr="00F82B96">
        <w:rPr>
          <w:rFonts w:ascii="Times New Roman" w:hAnsi="Times New Roman" w:cs="Times New Roman"/>
          <w:sz w:val="20"/>
          <w:szCs w:val="20"/>
          <w:lang w:val="en-GB"/>
        </w:rPr>
        <w:t>, 44(1), 47-70.</w:t>
      </w:r>
    </w:p>
    <w:p w:rsidR="00BD1868" w:rsidRPr="00F82B96" w:rsidRDefault="00BD1868" w:rsidP="00AA2B7E">
      <w:pPr>
        <w:spacing w:after="0" w:line="240" w:lineRule="auto"/>
        <w:ind w:left="709" w:hanging="709"/>
        <w:jc w:val="both"/>
        <w:rPr>
          <w:rFonts w:ascii="Times New Roman" w:hAnsi="Times New Roman" w:cs="Times New Roman"/>
          <w:sz w:val="20"/>
          <w:szCs w:val="20"/>
          <w:lang w:val="en-GB"/>
        </w:rPr>
      </w:pPr>
      <w:r w:rsidRPr="00BD1868">
        <w:rPr>
          <w:rFonts w:ascii="Times New Roman" w:hAnsi="Times New Roman" w:cs="Times New Roman"/>
          <w:sz w:val="20"/>
          <w:szCs w:val="20"/>
          <w:lang w:val="en-GB"/>
        </w:rPr>
        <w:t xml:space="preserve">Papadimitriou, T., </w:t>
      </w:r>
      <w:proofErr w:type="spellStart"/>
      <w:r w:rsidRPr="00BD1868">
        <w:rPr>
          <w:rFonts w:ascii="Times New Roman" w:hAnsi="Times New Roman" w:cs="Times New Roman"/>
          <w:sz w:val="20"/>
          <w:szCs w:val="20"/>
          <w:lang w:val="en-GB"/>
        </w:rPr>
        <w:t>Gogas</w:t>
      </w:r>
      <w:proofErr w:type="spellEnd"/>
      <w:r w:rsidRPr="00BD1868">
        <w:rPr>
          <w:rFonts w:ascii="Times New Roman" w:hAnsi="Times New Roman" w:cs="Times New Roman"/>
          <w:sz w:val="20"/>
          <w:szCs w:val="20"/>
          <w:lang w:val="en-GB"/>
        </w:rPr>
        <w:t xml:space="preserve">, P. </w:t>
      </w:r>
      <w:proofErr w:type="gramStart"/>
      <w:r w:rsidRPr="00BD1868">
        <w:rPr>
          <w:rFonts w:ascii="Times New Roman" w:hAnsi="Times New Roman" w:cs="Times New Roman"/>
          <w:sz w:val="20"/>
          <w:szCs w:val="20"/>
          <w:lang w:val="en-GB"/>
        </w:rPr>
        <w:t xml:space="preserve">&amp;  </w:t>
      </w:r>
      <w:proofErr w:type="spellStart"/>
      <w:r w:rsidRPr="00BD1868">
        <w:rPr>
          <w:rFonts w:ascii="Times New Roman" w:hAnsi="Times New Roman" w:cs="Times New Roman"/>
          <w:sz w:val="20"/>
          <w:szCs w:val="20"/>
          <w:lang w:val="en-GB"/>
        </w:rPr>
        <w:t>Sarantitis</w:t>
      </w:r>
      <w:proofErr w:type="spellEnd"/>
      <w:proofErr w:type="gramEnd"/>
      <w:r w:rsidRPr="00BD1868">
        <w:rPr>
          <w:rFonts w:ascii="Times New Roman" w:hAnsi="Times New Roman" w:cs="Times New Roman"/>
          <w:sz w:val="20"/>
          <w:szCs w:val="20"/>
          <w:lang w:val="en-GB"/>
        </w:rPr>
        <w:t xml:space="preserve">, G. (2014). Business Cycle Convergence: A Survey of Methods and Models. In: </w:t>
      </w:r>
      <w:proofErr w:type="spellStart"/>
      <w:r w:rsidRPr="00BD1868">
        <w:rPr>
          <w:rFonts w:ascii="Times New Roman" w:hAnsi="Times New Roman" w:cs="Times New Roman"/>
          <w:sz w:val="20"/>
          <w:szCs w:val="20"/>
          <w:lang w:val="en-GB"/>
        </w:rPr>
        <w:t>Pardalos</w:t>
      </w:r>
      <w:proofErr w:type="spellEnd"/>
      <w:r w:rsidRPr="00BD1868">
        <w:rPr>
          <w:rFonts w:ascii="Times New Roman" w:hAnsi="Times New Roman" w:cs="Times New Roman"/>
          <w:sz w:val="20"/>
          <w:szCs w:val="20"/>
          <w:lang w:val="en-GB"/>
        </w:rPr>
        <w:t xml:space="preserve">, P., </w:t>
      </w:r>
      <w:proofErr w:type="spellStart"/>
      <w:r w:rsidRPr="00BD1868">
        <w:rPr>
          <w:rFonts w:ascii="Times New Roman" w:hAnsi="Times New Roman" w:cs="Times New Roman"/>
          <w:sz w:val="20"/>
          <w:szCs w:val="20"/>
          <w:lang w:val="en-GB"/>
        </w:rPr>
        <w:t>Rassias</w:t>
      </w:r>
      <w:proofErr w:type="spellEnd"/>
      <w:r w:rsidRPr="00BD1868">
        <w:rPr>
          <w:rFonts w:ascii="Times New Roman" w:hAnsi="Times New Roman" w:cs="Times New Roman"/>
          <w:sz w:val="20"/>
          <w:szCs w:val="20"/>
          <w:lang w:val="en-GB"/>
        </w:rPr>
        <w:t>, T. (</w:t>
      </w:r>
      <w:proofErr w:type="spellStart"/>
      <w:proofErr w:type="gramStart"/>
      <w:r w:rsidRPr="00BD1868">
        <w:rPr>
          <w:rFonts w:ascii="Times New Roman" w:hAnsi="Times New Roman" w:cs="Times New Roman"/>
          <w:sz w:val="20"/>
          <w:szCs w:val="20"/>
          <w:lang w:val="en-GB"/>
        </w:rPr>
        <w:t>eds</w:t>
      </w:r>
      <w:proofErr w:type="spellEnd"/>
      <w:proofErr w:type="gramEnd"/>
      <w:r w:rsidRPr="00BD1868">
        <w:rPr>
          <w:rFonts w:ascii="Times New Roman" w:hAnsi="Times New Roman" w:cs="Times New Roman"/>
          <w:sz w:val="20"/>
          <w:szCs w:val="20"/>
          <w:lang w:val="en-GB"/>
        </w:rPr>
        <w:t>) Mathematics Without Boundaries. Springer, New York, NY. https://doi.org/10.1007/978-1-4939-1124-0_15</w:t>
      </w:r>
    </w:p>
    <w:p w:rsidR="0077461F" w:rsidRPr="00F82B96" w:rsidRDefault="0077461F" w:rsidP="00AA2B7E">
      <w:pPr>
        <w:spacing w:after="0" w:line="240" w:lineRule="auto"/>
        <w:ind w:left="709" w:hanging="709"/>
        <w:jc w:val="both"/>
        <w:rPr>
          <w:rFonts w:ascii="Times New Roman" w:hAnsi="Times New Roman" w:cs="Times New Roman"/>
          <w:sz w:val="20"/>
          <w:szCs w:val="20"/>
          <w:lang w:val="en-GB"/>
        </w:rPr>
      </w:pPr>
      <w:r w:rsidRPr="00F82B96">
        <w:rPr>
          <w:rFonts w:ascii="Times New Roman" w:hAnsi="Times New Roman" w:cs="Times New Roman"/>
          <w:sz w:val="20"/>
          <w:szCs w:val="20"/>
          <w:lang w:val="en-GB"/>
        </w:rPr>
        <w:t xml:space="preserve">Phillips, P. C. B. &amp; </w:t>
      </w:r>
      <w:proofErr w:type="spellStart"/>
      <w:r w:rsidRPr="00F82B96">
        <w:rPr>
          <w:rFonts w:ascii="Times New Roman" w:hAnsi="Times New Roman" w:cs="Times New Roman"/>
          <w:sz w:val="20"/>
          <w:szCs w:val="20"/>
          <w:lang w:val="en-GB"/>
        </w:rPr>
        <w:t>Sul</w:t>
      </w:r>
      <w:proofErr w:type="spellEnd"/>
      <w:r w:rsidRPr="00F82B96">
        <w:rPr>
          <w:rFonts w:ascii="Times New Roman" w:hAnsi="Times New Roman" w:cs="Times New Roman"/>
          <w:sz w:val="20"/>
          <w:szCs w:val="20"/>
          <w:lang w:val="en-GB"/>
        </w:rPr>
        <w:t xml:space="preserve">, D. (2007). Transition </w:t>
      </w:r>
      <w:proofErr w:type="spellStart"/>
      <w:r w:rsidRPr="00F82B96">
        <w:rPr>
          <w:rFonts w:ascii="Times New Roman" w:hAnsi="Times New Roman" w:cs="Times New Roman"/>
          <w:sz w:val="20"/>
          <w:szCs w:val="20"/>
          <w:lang w:val="en-GB"/>
        </w:rPr>
        <w:t>Modeling</w:t>
      </w:r>
      <w:proofErr w:type="spellEnd"/>
      <w:r w:rsidRPr="00F82B96">
        <w:rPr>
          <w:rFonts w:ascii="Times New Roman" w:hAnsi="Times New Roman" w:cs="Times New Roman"/>
          <w:sz w:val="20"/>
          <w:szCs w:val="20"/>
          <w:lang w:val="en-GB"/>
        </w:rPr>
        <w:t xml:space="preserve"> and Econometric Convergence Tests. </w:t>
      </w:r>
      <w:r w:rsidRPr="00F82B96">
        <w:rPr>
          <w:rFonts w:ascii="Times New Roman" w:hAnsi="Times New Roman" w:cs="Times New Roman"/>
          <w:i/>
          <w:sz w:val="20"/>
          <w:szCs w:val="20"/>
          <w:lang w:val="en-GB"/>
        </w:rPr>
        <w:t>Cowles Foundation Discussion Papers</w:t>
      </w:r>
      <w:r w:rsidRPr="00F82B96">
        <w:rPr>
          <w:rFonts w:ascii="Times New Roman" w:hAnsi="Times New Roman" w:cs="Times New Roman"/>
          <w:sz w:val="20"/>
          <w:szCs w:val="20"/>
          <w:lang w:val="en-GB"/>
        </w:rPr>
        <w:t xml:space="preserve">. 1888. Retrieved 27.04.2022 from </w:t>
      </w:r>
      <w:hyperlink r:id="rId15" w:history="1">
        <w:r w:rsidRPr="00F82B96">
          <w:rPr>
            <w:rStyle w:val="Kpr"/>
            <w:rFonts w:ascii="Times New Roman" w:hAnsi="Times New Roman" w:cs="Times New Roman"/>
            <w:color w:val="auto"/>
            <w:sz w:val="20"/>
            <w:szCs w:val="20"/>
            <w:u w:val="none"/>
            <w:lang w:val="en-GB"/>
          </w:rPr>
          <w:t>https://elischolar.library.yale.edu/cowles-discussion-paper-series/1888</w:t>
        </w:r>
      </w:hyperlink>
    </w:p>
    <w:p w:rsidR="0077461F" w:rsidRPr="00F82B96" w:rsidRDefault="0077461F" w:rsidP="00AA2B7E">
      <w:pPr>
        <w:spacing w:after="0" w:line="240" w:lineRule="auto"/>
        <w:ind w:left="709" w:hanging="709"/>
        <w:jc w:val="both"/>
        <w:rPr>
          <w:rFonts w:ascii="Times New Roman" w:hAnsi="Times New Roman" w:cs="Times New Roman"/>
          <w:sz w:val="20"/>
          <w:szCs w:val="20"/>
          <w:lang w:val="en-GB"/>
        </w:rPr>
      </w:pPr>
      <w:proofErr w:type="spellStart"/>
      <w:r w:rsidRPr="00F82B96">
        <w:rPr>
          <w:rFonts w:ascii="Times New Roman" w:hAnsi="Times New Roman" w:cs="Times New Roman"/>
          <w:sz w:val="20"/>
          <w:szCs w:val="20"/>
          <w:lang w:val="en-GB"/>
        </w:rPr>
        <w:t>Quah</w:t>
      </w:r>
      <w:proofErr w:type="spellEnd"/>
      <w:r w:rsidRPr="00F82B96">
        <w:rPr>
          <w:rFonts w:ascii="Times New Roman" w:hAnsi="Times New Roman" w:cs="Times New Roman"/>
          <w:sz w:val="20"/>
          <w:szCs w:val="20"/>
          <w:lang w:val="en-GB"/>
        </w:rPr>
        <w:t xml:space="preserve">, D. T. (1995). Empirics for Economic Growth and Convergence. </w:t>
      </w:r>
      <w:r w:rsidRPr="00F82B96">
        <w:rPr>
          <w:rFonts w:ascii="Times New Roman" w:hAnsi="Times New Roman" w:cs="Times New Roman"/>
          <w:i/>
          <w:sz w:val="20"/>
          <w:szCs w:val="20"/>
          <w:lang w:val="en-GB"/>
        </w:rPr>
        <w:t>Centre for Economic Performance Discussion Paper</w:t>
      </w:r>
      <w:r w:rsidRPr="00F82B96">
        <w:rPr>
          <w:rFonts w:ascii="Times New Roman" w:hAnsi="Times New Roman" w:cs="Times New Roman"/>
          <w:sz w:val="20"/>
          <w:szCs w:val="20"/>
          <w:lang w:val="en-GB"/>
        </w:rPr>
        <w:t>, No. 253.</w:t>
      </w:r>
    </w:p>
    <w:p w:rsidR="0077461F" w:rsidRPr="00F82B96" w:rsidRDefault="0077461F" w:rsidP="00AA2B7E">
      <w:pPr>
        <w:spacing w:after="0" w:line="240" w:lineRule="auto"/>
        <w:ind w:left="709" w:hanging="709"/>
        <w:jc w:val="both"/>
        <w:rPr>
          <w:rFonts w:ascii="Times New Roman" w:hAnsi="Times New Roman" w:cs="Times New Roman"/>
          <w:sz w:val="20"/>
          <w:szCs w:val="20"/>
          <w:lang w:val="en-GB"/>
        </w:rPr>
      </w:pPr>
      <w:proofErr w:type="spellStart"/>
      <w:r w:rsidRPr="00F82B96">
        <w:rPr>
          <w:rFonts w:ascii="Times New Roman" w:hAnsi="Times New Roman" w:cs="Times New Roman"/>
          <w:sz w:val="20"/>
          <w:szCs w:val="20"/>
          <w:lang w:val="en-GB"/>
        </w:rPr>
        <w:t>Quiroga</w:t>
      </w:r>
      <w:proofErr w:type="spellEnd"/>
      <w:r w:rsidRPr="00F82B96">
        <w:rPr>
          <w:rFonts w:ascii="Times New Roman" w:hAnsi="Times New Roman" w:cs="Times New Roman"/>
          <w:sz w:val="20"/>
          <w:szCs w:val="20"/>
          <w:lang w:val="en-GB"/>
        </w:rPr>
        <w:t xml:space="preserve">, P. A. B. (2007). Theory of Convergence. In Theory, History and Evidence of Economic Convergence in Latin America (pp. 6–20). </w:t>
      </w:r>
      <w:proofErr w:type="spellStart"/>
      <w:r w:rsidRPr="005328AD">
        <w:rPr>
          <w:rFonts w:ascii="Times New Roman" w:hAnsi="Times New Roman" w:cs="Times New Roman"/>
          <w:i/>
          <w:sz w:val="20"/>
          <w:szCs w:val="20"/>
          <w:lang w:val="en-GB"/>
        </w:rPr>
        <w:t>Instituto</w:t>
      </w:r>
      <w:proofErr w:type="spellEnd"/>
      <w:r w:rsidRPr="005328AD">
        <w:rPr>
          <w:rFonts w:ascii="Times New Roman" w:hAnsi="Times New Roman" w:cs="Times New Roman"/>
          <w:i/>
          <w:sz w:val="20"/>
          <w:szCs w:val="20"/>
          <w:lang w:val="en-GB"/>
        </w:rPr>
        <w:t xml:space="preserve"> de </w:t>
      </w:r>
      <w:proofErr w:type="spellStart"/>
      <w:r w:rsidRPr="005328AD">
        <w:rPr>
          <w:rFonts w:ascii="Times New Roman" w:hAnsi="Times New Roman" w:cs="Times New Roman"/>
          <w:i/>
          <w:sz w:val="20"/>
          <w:szCs w:val="20"/>
          <w:lang w:val="en-GB"/>
        </w:rPr>
        <w:t>Estudios</w:t>
      </w:r>
      <w:proofErr w:type="spellEnd"/>
      <w:r w:rsidRPr="005328AD">
        <w:rPr>
          <w:rFonts w:ascii="Times New Roman" w:hAnsi="Times New Roman" w:cs="Times New Roman"/>
          <w:i/>
          <w:sz w:val="20"/>
          <w:szCs w:val="20"/>
          <w:lang w:val="en-GB"/>
        </w:rPr>
        <w:t xml:space="preserve"> </w:t>
      </w:r>
      <w:proofErr w:type="spellStart"/>
      <w:r w:rsidRPr="005328AD">
        <w:rPr>
          <w:rFonts w:ascii="Times New Roman" w:hAnsi="Times New Roman" w:cs="Times New Roman"/>
          <w:i/>
          <w:sz w:val="20"/>
          <w:szCs w:val="20"/>
          <w:lang w:val="en-GB"/>
        </w:rPr>
        <w:t>Avanzados</w:t>
      </w:r>
      <w:proofErr w:type="spellEnd"/>
      <w:r w:rsidRPr="005328AD">
        <w:rPr>
          <w:rFonts w:ascii="Times New Roman" w:hAnsi="Times New Roman" w:cs="Times New Roman"/>
          <w:i/>
          <w:sz w:val="20"/>
          <w:szCs w:val="20"/>
          <w:lang w:val="en-GB"/>
        </w:rPr>
        <w:t xml:space="preserve"> </w:t>
      </w:r>
      <w:proofErr w:type="spellStart"/>
      <w:r w:rsidRPr="005328AD">
        <w:rPr>
          <w:rFonts w:ascii="Times New Roman" w:hAnsi="Times New Roman" w:cs="Times New Roman"/>
          <w:i/>
          <w:sz w:val="20"/>
          <w:szCs w:val="20"/>
          <w:lang w:val="en-GB"/>
        </w:rPr>
        <w:t>en</w:t>
      </w:r>
      <w:proofErr w:type="spellEnd"/>
      <w:r w:rsidRPr="005328AD">
        <w:rPr>
          <w:rFonts w:ascii="Times New Roman" w:hAnsi="Times New Roman" w:cs="Times New Roman"/>
          <w:i/>
          <w:sz w:val="20"/>
          <w:szCs w:val="20"/>
          <w:lang w:val="en-GB"/>
        </w:rPr>
        <w:t xml:space="preserve"> </w:t>
      </w:r>
      <w:proofErr w:type="spellStart"/>
      <w:r w:rsidRPr="005328AD">
        <w:rPr>
          <w:rFonts w:ascii="Times New Roman" w:hAnsi="Times New Roman" w:cs="Times New Roman"/>
          <w:i/>
          <w:sz w:val="20"/>
          <w:szCs w:val="20"/>
          <w:lang w:val="en-GB"/>
        </w:rPr>
        <w:t>Desarrollo</w:t>
      </w:r>
      <w:proofErr w:type="spellEnd"/>
      <w:r w:rsidRPr="005328AD">
        <w:rPr>
          <w:rFonts w:ascii="Times New Roman" w:hAnsi="Times New Roman" w:cs="Times New Roman"/>
          <w:i/>
          <w:sz w:val="20"/>
          <w:szCs w:val="20"/>
          <w:lang w:val="en-GB"/>
        </w:rPr>
        <w:t xml:space="preserve"> (INESAD)</w:t>
      </w:r>
      <w:r w:rsidRPr="00F82B96">
        <w:rPr>
          <w:rFonts w:ascii="Times New Roman" w:hAnsi="Times New Roman" w:cs="Times New Roman"/>
          <w:sz w:val="20"/>
          <w:szCs w:val="20"/>
          <w:lang w:val="en-GB"/>
        </w:rPr>
        <w:t xml:space="preserve">. Retrieved 27.04.2022 from </w:t>
      </w:r>
      <w:hyperlink r:id="rId16" w:history="1">
        <w:r w:rsidRPr="00F82B96">
          <w:rPr>
            <w:rStyle w:val="Kpr"/>
            <w:rFonts w:ascii="Times New Roman" w:hAnsi="Times New Roman" w:cs="Times New Roman"/>
            <w:color w:val="auto"/>
            <w:sz w:val="20"/>
            <w:szCs w:val="20"/>
            <w:u w:val="none"/>
            <w:lang w:val="en-GB"/>
          </w:rPr>
          <w:t>http://www.jstor.org/stable/resrep00574.4</w:t>
        </w:r>
      </w:hyperlink>
    </w:p>
    <w:p w:rsidR="0077461F" w:rsidRPr="00F82B96" w:rsidRDefault="0077461F" w:rsidP="0068104E">
      <w:pPr>
        <w:spacing w:after="0" w:line="240" w:lineRule="auto"/>
        <w:ind w:left="709" w:hanging="709"/>
        <w:jc w:val="both"/>
        <w:rPr>
          <w:rFonts w:ascii="Times New Roman" w:hAnsi="Times New Roman" w:cs="Times New Roman"/>
          <w:sz w:val="20"/>
          <w:szCs w:val="20"/>
          <w:lang w:val="en-GB"/>
        </w:rPr>
      </w:pPr>
      <w:proofErr w:type="spellStart"/>
      <w:r w:rsidRPr="00F82B96">
        <w:rPr>
          <w:rFonts w:ascii="Times New Roman" w:hAnsi="Times New Roman" w:cs="Times New Roman"/>
          <w:sz w:val="20"/>
          <w:szCs w:val="20"/>
          <w:lang w:val="en-GB"/>
        </w:rPr>
        <w:lastRenderedPageBreak/>
        <w:t>Rapacki</w:t>
      </w:r>
      <w:proofErr w:type="spellEnd"/>
      <w:r w:rsidRPr="00F82B96">
        <w:rPr>
          <w:rFonts w:ascii="Times New Roman" w:hAnsi="Times New Roman" w:cs="Times New Roman"/>
          <w:sz w:val="20"/>
          <w:szCs w:val="20"/>
          <w:lang w:val="en-GB"/>
        </w:rPr>
        <w:t xml:space="preserve">, R.  &amp; </w:t>
      </w:r>
      <w:proofErr w:type="spellStart"/>
      <w:r w:rsidRPr="00F82B96">
        <w:rPr>
          <w:rFonts w:ascii="Times New Roman" w:hAnsi="Times New Roman" w:cs="Times New Roman"/>
          <w:sz w:val="20"/>
          <w:szCs w:val="20"/>
          <w:lang w:val="en-GB"/>
        </w:rPr>
        <w:t>Próchniak</w:t>
      </w:r>
      <w:proofErr w:type="spellEnd"/>
      <w:r w:rsidRPr="00F82B96">
        <w:rPr>
          <w:rFonts w:ascii="Times New Roman" w:hAnsi="Times New Roman" w:cs="Times New Roman"/>
          <w:sz w:val="20"/>
          <w:szCs w:val="20"/>
          <w:lang w:val="en-GB"/>
        </w:rPr>
        <w:t xml:space="preserve">, M.  (2009). Real beta and sigma convergence in 27 transition countries, 1990–2005. </w:t>
      </w:r>
      <w:r w:rsidRPr="00F82B96">
        <w:rPr>
          <w:rFonts w:ascii="Times New Roman" w:hAnsi="Times New Roman" w:cs="Times New Roman"/>
          <w:i/>
          <w:sz w:val="20"/>
          <w:szCs w:val="20"/>
          <w:lang w:val="en-GB"/>
        </w:rPr>
        <w:t>Post-Communist Economies</w:t>
      </w:r>
      <w:r w:rsidRPr="00F82B96">
        <w:rPr>
          <w:rFonts w:ascii="Times New Roman" w:hAnsi="Times New Roman" w:cs="Times New Roman"/>
          <w:sz w:val="20"/>
          <w:szCs w:val="20"/>
          <w:lang w:val="en-GB"/>
        </w:rPr>
        <w:t>, 21 (3), 307-326. DOI: 10.1080/14631370903090616</w:t>
      </w:r>
    </w:p>
    <w:p w:rsidR="00EA310A" w:rsidRPr="00F82B96" w:rsidRDefault="00EA310A" w:rsidP="00EA310A">
      <w:pPr>
        <w:spacing w:after="0" w:line="240" w:lineRule="auto"/>
        <w:ind w:left="709" w:hanging="709"/>
        <w:jc w:val="both"/>
        <w:rPr>
          <w:rStyle w:val="Kpr"/>
          <w:rFonts w:ascii="Times New Roman" w:hAnsi="Times New Roman" w:cs="Times New Roman"/>
          <w:color w:val="auto"/>
          <w:sz w:val="20"/>
          <w:szCs w:val="20"/>
          <w:u w:val="none"/>
          <w:lang w:val="en-GB"/>
        </w:rPr>
      </w:pPr>
      <w:proofErr w:type="spellStart"/>
      <w:r w:rsidRPr="00F82B96">
        <w:rPr>
          <w:rFonts w:ascii="Times New Roman" w:hAnsi="Times New Roman" w:cs="Times New Roman"/>
          <w:sz w:val="20"/>
          <w:szCs w:val="20"/>
          <w:lang w:val="en-GB"/>
        </w:rPr>
        <w:t>Rassekh</w:t>
      </w:r>
      <w:proofErr w:type="spellEnd"/>
      <w:r w:rsidRPr="00F82B96">
        <w:rPr>
          <w:rFonts w:ascii="Times New Roman" w:hAnsi="Times New Roman" w:cs="Times New Roman"/>
          <w:sz w:val="20"/>
          <w:szCs w:val="20"/>
          <w:lang w:val="en-GB"/>
        </w:rPr>
        <w:t xml:space="preserve">, F.  (1998). </w:t>
      </w:r>
      <w:proofErr w:type="gramStart"/>
      <w:r w:rsidRPr="00F82B96">
        <w:rPr>
          <w:rFonts w:ascii="Times New Roman" w:hAnsi="Times New Roman" w:cs="Times New Roman"/>
          <w:sz w:val="20"/>
          <w:szCs w:val="20"/>
          <w:lang w:val="en-GB"/>
        </w:rPr>
        <w:t>The</w:t>
      </w:r>
      <w:proofErr w:type="gramEnd"/>
      <w:r w:rsidRPr="00F82B96">
        <w:rPr>
          <w:rFonts w:ascii="Times New Roman" w:hAnsi="Times New Roman" w:cs="Times New Roman"/>
          <w:sz w:val="20"/>
          <w:szCs w:val="20"/>
          <w:lang w:val="en-GB"/>
        </w:rPr>
        <w:t xml:space="preserve"> Convergence Hypothesis: History, Theory, and Evidence. </w:t>
      </w:r>
      <w:r w:rsidRPr="00F82B96">
        <w:rPr>
          <w:rFonts w:ascii="Times New Roman" w:hAnsi="Times New Roman" w:cs="Times New Roman"/>
          <w:i/>
          <w:sz w:val="20"/>
          <w:szCs w:val="20"/>
          <w:lang w:val="en-GB"/>
        </w:rPr>
        <w:t>Open Economies Review,</w:t>
      </w:r>
      <w:r w:rsidRPr="00F82B96">
        <w:rPr>
          <w:rFonts w:ascii="Times New Roman" w:hAnsi="Times New Roman" w:cs="Times New Roman"/>
          <w:sz w:val="20"/>
          <w:szCs w:val="20"/>
          <w:lang w:val="en-GB"/>
        </w:rPr>
        <w:t xml:space="preserve"> 9, 85–105.  </w:t>
      </w:r>
      <w:hyperlink r:id="rId17" w:history="1">
        <w:r w:rsidRPr="00F82B96">
          <w:rPr>
            <w:rStyle w:val="Kpr"/>
            <w:rFonts w:ascii="Times New Roman" w:hAnsi="Times New Roman" w:cs="Times New Roman"/>
            <w:color w:val="auto"/>
            <w:sz w:val="20"/>
            <w:szCs w:val="20"/>
            <w:u w:val="none"/>
            <w:lang w:val="en-GB"/>
          </w:rPr>
          <w:t>https://doi.org/10.1023/A:1008279323832</w:t>
        </w:r>
      </w:hyperlink>
    </w:p>
    <w:p w:rsidR="0077461F" w:rsidRPr="00F82B96" w:rsidRDefault="0077461F" w:rsidP="00AA2B7E">
      <w:pPr>
        <w:spacing w:after="0" w:line="240" w:lineRule="auto"/>
        <w:ind w:left="709" w:hanging="709"/>
        <w:jc w:val="both"/>
        <w:rPr>
          <w:rStyle w:val="Kpr"/>
          <w:rFonts w:ascii="Times New Roman" w:hAnsi="Times New Roman" w:cs="Times New Roman"/>
          <w:color w:val="auto"/>
          <w:sz w:val="20"/>
          <w:szCs w:val="20"/>
          <w:u w:val="none"/>
          <w:lang w:val="en-GB"/>
        </w:rPr>
      </w:pPr>
      <w:proofErr w:type="spellStart"/>
      <w:r w:rsidRPr="00F82B96">
        <w:rPr>
          <w:rStyle w:val="Kpr"/>
          <w:rFonts w:ascii="Times New Roman" w:hAnsi="Times New Roman" w:cs="Times New Roman"/>
          <w:color w:val="auto"/>
          <w:sz w:val="20"/>
          <w:szCs w:val="20"/>
          <w:u w:val="none"/>
          <w:lang w:val="en-GB"/>
        </w:rPr>
        <w:t>Rassekh</w:t>
      </w:r>
      <w:proofErr w:type="spellEnd"/>
      <w:r w:rsidRPr="00F82B96">
        <w:rPr>
          <w:rStyle w:val="Kpr"/>
          <w:rFonts w:ascii="Times New Roman" w:hAnsi="Times New Roman" w:cs="Times New Roman"/>
          <w:color w:val="auto"/>
          <w:sz w:val="20"/>
          <w:szCs w:val="20"/>
          <w:u w:val="none"/>
          <w:lang w:val="en-GB"/>
        </w:rPr>
        <w:t xml:space="preserve">, F.  &amp; Thompson, H. (1993). Factor Price Equalization: Theory and Evidence. </w:t>
      </w:r>
      <w:r w:rsidRPr="00F82B96">
        <w:rPr>
          <w:rStyle w:val="Kpr"/>
          <w:rFonts w:ascii="Times New Roman" w:hAnsi="Times New Roman" w:cs="Times New Roman"/>
          <w:i/>
          <w:color w:val="auto"/>
          <w:sz w:val="20"/>
          <w:szCs w:val="20"/>
          <w:u w:val="none"/>
          <w:lang w:val="en-GB"/>
        </w:rPr>
        <w:t>Journal of Economic Integration,</w:t>
      </w:r>
      <w:r w:rsidRPr="00F82B96">
        <w:rPr>
          <w:rStyle w:val="Kpr"/>
          <w:rFonts w:ascii="Times New Roman" w:hAnsi="Times New Roman" w:cs="Times New Roman"/>
          <w:color w:val="auto"/>
          <w:sz w:val="20"/>
          <w:szCs w:val="20"/>
          <w:u w:val="none"/>
          <w:lang w:val="en-GB"/>
        </w:rPr>
        <w:t xml:space="preserve"> 8 (1), 1-32.</w:t>
      </w:r>
    </w:p>
    <w:p w:rsidR="0077461F" w:rsidRPr="00F82B96" w:rsidRDefault="0077461F" w:rsidP="00AA2B7E">
      <w:pPr>
        <w:spacing w:after="0" w:line="240" w:lineRule="auto"/>
        <w:ind w:left="709" w:hanging="709"/>
        <w:jc w:val="both"/>
        <w:rPr>
          <w:rStyle w:val="Kpr"/>
          <w:rFonts w:ascii="Times New Roman" w:hAnsi="Times New Roman" w:cs="Times New Roman"/>
          <w:color w:val="auto"/>
          <w:sz w:val="20"/>
          <w:szCs w:val="20"/>
          <w:u w:val="none"/>
          <w:lang w:val="en-GB"/>
        </w:rPr>
      </w:pPr>
      <w:proofErr w:type="spellStart"/>
      <w:r w:rsidRPr="00F82B96">
        <w:rPr>
          <w:rStyle w:val="Kpr"/>
          <w:rFonts w:ascii="Times New Roman" w:hAnsi="Times New Roman" w:cs="Times New Roman"/>
          <w:color w:val="auto"/>
          <w:sz w:val="20"/>
          <w:szCs w:val="20"/>
          <w:u w:val="none"/>
          <w:lang w:val="en-GB"/>
        </w:rPr>
        <w:t>Rassekh</w:t>
      </w:r>
      <w:proofErr w:type="spellEnd"/>
      <w:r w:rsidRPr="00F82B96">
        <w:rPr>
          <w:rStyle w:val="Kpr"/>
          <w:rFonts w:ascii="Times New Roman" w:hAnsi="Times New Roman" w:cs="Times New Roman"/>
          <w:color w:val="auto"/>
          <w:sz w:val="20"/>
          <w:szCs w:val="20"/>
          <w:u w:val="none"/>
          <w:lang w:val="en-GB"/>
        </w:rPr>
        <w:t xml:space="preserve">, F.  &amp; Thompson, H. (1998). Micro Convergence and Macro Convergence: Factor Price Equalization and Per Capita Income.  </w:t>
      </w:r>
      <w:r w:rsidRPr="00F82B96">
        <w:rPr>
          <w:rStyle w:val="Kpr"/>
          <w:rFonts w:ascii="Times New Roman" w:hAnsi="Times New Roman" w:cs="Times New Roman"/>
          <w:i/>
          <w:color w:val="auto"/>
          <w:sz w:val="20"/>
          <w:szCs w:val="20"/>
          <w:u w:val="none"/>
          <w:lang w:val="en-GB"/>
        </w:rPr>
        <w:t>Pacific Economic Review</w:t>
      </w:r>
      <w:r w:rsidRPr="00F82B96">
        <w:rPr>
          <w:rStyle w:val="Kpr"/>
          <w:rFonts w:ascii="Times New Roman" w:hAnsi="Times New Roman" w:cs="Times New Roman"/>
          <w:color w:val="auto"/>
          <w:sz w:val="20"/>
          <w:szCs w:val="20"/>
          <w:u w:val="none"/>
          <w:lang w:val="en-GB"/>
        </w:rPr>
        <w:t>, 3(1), 3–11.</w:t>
      </w:r>
    </w:p>
    <w:p w:rsidR="0077461F" w:rsidRPr="00F82B96" w:rsidRDefault="0077461F" w:rsidP="00AA2B7E">
      <w:pPr>
        <w:spacing w:after="0" w:line="240" w:lineRule="auto"/>
        <w:ind w:left="709" w:hanging="709"/>
        <w:jc w:val="both"/>
        <w:rPr>
          <w:rFonts w:ascii="Times New Roman" w:hAnsi="Times New Roman" w:cs="Times New Roman"/>
          <w:sz w:val="20"/>
          <w:szCs w:val="20"/>
          <w:lang w:val="en-GB"/>
        </w:rPr>
      </w:pPr>
      <w:r w:rsidRPr="00F82B96">
        <w:rPr>
          <w:rFonts w:ascii="Times New Roman" w:hAnsi="Times New Roman" w:cs="Times New Roman"/>
          <w:sz w:val="20"/>
          <w:szCs w:val="20"/>
          <w:lang w:val="en-GB"/>
        </w:rPr>
        <w:t xml:space="preserve">Rodríguez, F., &amp; </w:t>
      </w:r>
      <w:proofErr w:type="spellStart"/>
      <w:r w:rsidRPr="00F82B96">
        <w:rPr>
          <w:rFonts w:ascii="Times New Roman" w:hAnsi="Times New Roman" w:cs="Times New Roman"/>
          <w:sz w:val="20"/>
          <w:szCs w:val="20"/>
          <w:lang w:val="en-GB"/>
        </w:rPr>
        <w:t>Rodrik</w:t>
      </w:r>
      <w:proofErr w:type="spellEnd"/>
      <w:r w:rsidRPr="00F82B96">
        <w:rPr>
          <w:rFonts w:ascii="Times New Roman" w:hAnsi="Times New Roman" w:cs="Times New Roman"/>
          <w:sz w:val="20"/>
          <w:szCs w:val="20"/>
          <w:lang w:val="en-GB"/>
        </w:rPr>
        <w:t xml:space="preserve">, D. (2000). Trade Policy and Economic Growth: A </w:t>
      </w:r>
      <w:proofErr w:type="spellStart"/>
      <w:r w:rsidRPr="00F82B96">
        <w:rPr>
          <w:rFonts w:ascii="Times New Roman" w:hAnsi="Times New Roman" w:cs="Times New Roman"/>
          <w:sz w:val="20"/>
          <w:szCs w:val="20"/>
          <w:lang w:val="en-GB"/>
        </w:rPr>
        <w:t>Skeptic’s</w:t>
      </w:r>
      <w:proofErr w:type="spellEnd"/>
      <w:r w:rsidRPr="00F82B96">
        <w:rPr>
          <w:rFonts w:ascii="Times New Roman" w:hAnsi="Times New Roman" w:cs="Times New Roman"/>
          <w:sz w:val="20"/>
          <w:szCs w:val="20"/>
          <w:lang w:val="en-GB"/>
        </w:rPr>
        <w:t xml:space="preserve"> Guide to the Cross-National Evidence. </w:t>
      </w:r>
      <w:r w:rsidRPr="00F82B96">
        <w:rPr>
          <w:rFonts w:ascii="Times New Roman" w:hAnsi="Times New Roman" w:cs="Times New Roman"/>
          <w:i/>
          <w:sz w:val="20"/>
          <w:szCs w:val="20"/>
          <w:lang w:val="en-GB"/>
        </w:rPr>
        <w:t>NBER Macroeconomics Annual</w:t>
      </w:r>
      <w:r w:rsidRPr="00F82B96">
        <w:rPr>
          <w:rFonts w:ascii="Times New Roman" w:hAnsi="Times New Roman" w:cs="Times New Roman"/>
          <w:sz w:val="20"/>
          <w:szCs w:val="20"/>
          <w:lang w:val="en-GB"/>
        </w:rPr>
        <w:t xml:space="preserve">, 15, 261–325. </w:t>
      </w:r>
      <w:hyperlink r:id="rId18" w:history="1">
        <w:r w:rsidRPr="00F82B96">
          <w:rPr>
            <w:rStyle w:val="Kpr"/>
            <w:rFonts w:ascii="Times New Roman" w:hAnsi="Times New Roman" w:cs="Times New Roman"/>
            <w:color w:val="auto"/>
            <w:sz w:val="20"/>
            <w:szCs w:val="20"/>
            <w:u w:val="none"/>
            <w:lang w:val="en-GB"/>
          </w:rPr>
          <w:t>https://doi.org/10.2307/3585399</w:t>
        </w:r>
      </w:hyperlink>
    </w:p>
    <w:p w:rsidR="0077461F" w:rsidRPr="00F82B96" w:rsidRDefault="0077461F" w:rsidP="00AA2B7E">
      <w:pPr>
        <w:spacing w:after="0" w:line="240" w:lineRule="auto"/>
        <w:ind w:left="709" w:hanging="709"/>
        <w:jc w:val="both"/>
        <w:rPr>
          <w:rFonts w:ascii="Times New Roman" w:hAnsi="Times New Roman" w:cs="Times New Roman"/>
          <w:sz w:val="20"/>
          <w:szCs w:val="20"/>
          <w:lang w:val="en-GB"/>
        </w:rPr>
      </w:pPr>
      <w:proofErr w:type="spellStart"/>
      <w:r w:rsidRPr="00F82B96">
        <w:rPr>
          <w:rFonts w:ascii="Times New Roman" w:hAnsi="Times New Roman" w:cs="Times New Roman"/>
          <w:sz w:val="20"/>
          <w:szCs w:val="20"/>
          <w:lang w:val="en-GB"/>
        </w:rPr>
        <w:t>Rodrik</w:t>
      </w:r>
      <w:proofErr w:type="spellEnd"/>
      <w:r w:rsidRPr="00F82B96">
        <w:rPr>
          <w:rFonts w:ascii="Times New Roman" w:hAnsi="Times New Roman" w:cs="Times New Roman"/>
          <w:sz w:val="20"/>
          <w:szCs w:val="20"/>
          <w:lang w:val="en-GB"/>
        </w:rPr>
        <w:t xml:space="preserve">, D. (1996). Understanding Economic Policy Reform. </w:t>
      </w:r>
      <w:r w:rsidRPr="00F82B96">
        <w:rPr>
          <w:rFonts w:ascii="Times New Roman" w:hAnsi="Times New Roman" w:cs="Times New Roman"/>
          <w:i/>
          <w:sz w:val="20"/>
          <w:szCs w:val="20"/>
          <w:lang w:val="en-GB"/>
        </w:rPr>
        <w:t>Journal of Economic Literature</w:t>
      </w:r>
      <w:r w:rsidRPr="00F82B96">
        <w:rPr>
          <w:rFonts w:ascii="Times New Roman" w:hAnsi="Times New Roman" w:cs="Times New Roman"/>
          <w:sz w:val="20"/>
          <w:szCs w:val="20"/>
          <w:lang w:val="en-GB"/>
        </w:rPr>
        <w:t xml:space="preserve">, 34(1), 9–41. </w:t>
      </w:r>
    </w:p>
    <w:p w:rsidR="0077461F" w:rsidRPr="00F82B96" w:rsidRDefault="0077461F" w:rsidP="00AA2B7E">
      <w:pPr>
        <w:spacing w:after="0" w:line="240" w:lineRule="auto"/>
        <w:ind w:left="709" w:hanging="709"/>
        <w:jc w:val="both"/>
        <w:rPr>
          <w:rFonts w:ascii="Times New Roman" w:hAnsi="Times New Roman" w:cs="Times New Roman"/>
          <w:sz w:val="20"/>
          <w:szCs w:val="20"/>
          <w:lang w:val="en-GB"/>
        </w:rPr>
      </w:pPr>
      <w:proofErr w:type="spellStart"/>
      <w:r w:rsidRPr="00F82B96">
        <w:rPr>
          <w:rFonts w:ascii="Times New Roman" w:hAnsi="Times New Roman" w:cs="Times New Roman"/>
          <w:sz w:val="20"/>
          <w:szCs w:val="20"/>
          <w:lang w:val="en-GB"/>
        </w:rPr>
        <w:t>Rodrik</w:t>
      </w:r>
      <w:proofErr w:type="spellEnd"/>
      <w:r w:rsidRPr="00F82B96">
        <w:rPr>
          <w:rFonts w:ascii="Times New Roman" w:hAnsi="Times New Roman" w:cs="Times New Roman"/>
          <w:sz w:val="20"/>
          <w:szCs w:val="20"/>
          <w:lang w:val="en-GB"/>
        </w:rPr>
        <w:t>, D. (2011). The future of economic convergence. NBER Working Paper, No. 17400, 1-49.DOI 10.3386/w17400</w:t>
      </w:r>
    </w:p>
    <w:p w:rsidR="0077461F" w:rsidRPr="00F82B96" w:rsidRDefault="0077461F" w:rsidP="00AA2B7E">
      <w:pPr>
        <w:spacing w:after="0" w:line="240" w:lineRule="auto"/>
        <w:ind w:left="709" w:hanging="709"/>
        <w:jc w:val="both"/>
        <w:rPr>
          <w:rFonts w:ascii="Times New Roman" w:hAnsi="Times New Roman" w:cs="Times New Roman"/>
          <w:sz w:val="20"/>
          <w:szCs w:val="20"/>
          <w:lang w:val="en-GB"/>
        </w:rPr>
      </w:pPr>
      <w:r w:rsidRPr="00F82B96">
        <w:rPr>
          <w:rFonts w:ascii="Times New Roman" w:hAnsi="Times New Roman" w:cs="Times New Roman"/>
          <w:sz w:val="20"/>
          <w:szCs w:val="20"/>
          <w:lang w:val="en-GB"/>
        </w:rPr>
        <w:t xml:space="preserve">Rowthorn, R.  &amp; </w:t>
      </w:r>
      <w:proofErr w:type="spellStart"/>
      <w:r w:rsidRPr="00F82B96">
        <w:rPr>
          <w:rFonts w:ascii="Times New Roman" w:hAnsi="Times New Roman" w:cs="Times New Roman"/>
          <w:sz w:val="20"/>
          <w:szCs w:val="20"/>
          <w:lang w:val="en-GB"/>
        </w:rPr>
        <w:t>Kozul</w:t>
      </w:r>
      <w:proofErr w:type="spellEnd"/>
      <w:r w:rsidRPr="00F82B96">
        <w:rPr>
          <w:rFonts w:ascii="Times New Roman" w:hAnsi="Times New Roman" w:cs="Times New Roman"/>
          <w:sz w:val="20"/>
          <w:szCs w:val="20"/>
          <w:lang w:val="en-GB"/>
        </w:rPr>
        <w:t xml:space="preserve">-Wright, R. (1998). Globalization and Economic Convergence: An Assessment. </w:t>
      </w:r>
      <w:r w:rsidRPr="00F82B96">
        <w:rPr>
          <w:rFonts w:ascii="Times New Roman" w:hAnsi="Times New Roman" w:cs="Times New Roman"/>
          <w:i/>
          <w:sz w:val="20"/>
          <w:szCs w:val="20"/>
          <w:lang w:val="en-GB"/>
        </w:rPr>
        <w:t>United Nations Conference on Trade and Development Discussion Papers</w:t>
      </w:r>
      <w:r w:rsidRPr="00F82B96">
        <w:rPr>
          <w:rFonts w:ascii="Times New Roman" w:hAnsi="Times New Roman" w:cs="Times New Roman"/>
          <w:sz w:val="20"/>
          <w:szCs w:val="20"/>
          <w:lang w:val="en-GB"/>
        </w:rPr>
        <w:t>, No. 131.</w:t>
      </w:r>
    </w:p>
    <w:p w:rsidR="0077461F" w:rsidRPr="00F82B96" w:rsidRDefault="0077461F" w:rsidP="00AA2B7E">
      <w:pPr>
        <w:spacing w:after="0" w:line="240" w:lineRule="auto"/>
        <w:ind w:left="709" w:hanging="709"/>
        <w:jc w:val="both"/>
        <w:rPr>
          <w:rFonts w:ascii="Times New Roman" w:hAnsi="Times New Roman" w:cs="Times New Roman"/>
          <w:sz w:val="20"/>
          <w:szCs w:val="20"/>
          <w:lang w:val="en-GB"/>
        </w:rPr>
      </w:pPr>
      <w:r w:rsidRPr="00F82B96">
        <w:rPr>
          <w:rFonts w:ascii="Times New Roman" w:hAnsi="Times New Roman" w:cs="Times New Roman"/>
          <w:sz w:val="20"/>
          <w:szCs w:val="20"/>
          <w:lang w:val="en-GB"/>
        </w:rPr>
        <w:t xml:space="preserve">Sachs, J. D., Warner, A., </w:t>
      </w:r>
      <w:proofErr w:type="spellStart"/>
      <w:r w:rsidRPr="00F82B96">
        <w:rPr>
          <w:rFonts w:ascii="Times New Roman" w:hAnsi="Times New Roman" w:cs="Times New Roman"/>
          <w:sz w:val="20"/>
          <w:szCs w:val="20"/>
          <w:lang w:val="en-GB"/>
        </w:rPr>
        <w:t>Åslund</w:t>
      </w:r>
      <w:proofErr w:type="spellEnd"/>
      <w:r w:rsidRPr="00F82B96">
        <w:rPr>
          <w:rFonts w:ascii="Times New Roman" w:hAnsi="Times New Roman" w:cs="Times New Roman"/>
          <w:sz w:val="20"/>
          <w:szCs w:val="20"/>
          <w:lang w:val="en-GB"/>
        </w:rPr>
        <w:t xml:space="preserve">, A., &amp; Fischer, S. (1995). Economic Reform and the Process of Global Integration. </w:t>
      </w:r>
      <w:r w:rsidRPr="00F82B96">
        <w:rPr>
          <w:rFonts w:ascii="Times New Roman" w:hAnsi="Times New Roman" w:cs="Times New Roman"/>
          <w:i/>
          <w:sz w:val="20"/>
          <w:szCs w:val="20"/>
          <w:lang w:val="en-GB"/>
        </w:rPr>
        <w:t>Brookings Papers on Economic Activity</w:t>
      </w:r>
      <w:r w:rsidRPr="00F82B96">
        <w:rPr>
          <w:rFonts w:ascii="Times New Roman" w:hAnsi="Times New Roman" w:cs="Times New Roman"/>
          <w:sz w:val="20"/>
          <w:szCs w:val="20"/>
          <w:lang w:val="en-GB"/>
        </w:rPr>
        <w:t xml:space="preserve">, 1995(1), 1–118. </w:t>
      </w:r>
      <w:hyperlink r:id="rId19" w:history="1">
        <w:r w:rsidRPr="00F82B96">
          <w:rPr>
            <w:rStyle w:val="Kpr"/>
            <w:rFonts w:ascii="Times New Roman" w:hAnsi="Times New Roman" w:cs="Times New Roman"/>
            <w:color w:val="auto"/>
            <w:sz w:val="20"/>
            <w:szCs w:val="20"/>
            <w:u w:val="none"/>
            <w:lang w:val="en-GB"/>
          </w:rPr>
          <w:t>https://doi.org/10.2307/2534573</w:t>
        </w:r>
      </w:hyperlink>
    </w:p>
    <w:p w:rsidR="0077461F" w:rsidRPr="00F82B96" w:rsidRDefault="0077461F" w:rsidP="00C57752">
      <w:pPr>
        <w:spacing w:after="0" w:line="240" w:lineRule="auto"/>
        <w:ind w:left="709" w:hanging="709"/>
        <w:jc w:val="both"/>
        <w:rPr>
          <w:rStyle w:val="Kpr"/>
          <w:rFonts w:ascii="Times New Roman" w:hAnsi="Times New Roman" w:cs="Times New Roman"/>
          <w:i/>
          <w:color w:val="auto"/>
          <w:sz w:val="20"/>
          <w:szCs w:val="20"/>
          <w:u w:val="none"/>
          <w:lang w:val="en-GB"/>
        </w:rPr>
      </w:pPr>
      <w:r w:rsidRPr="00F82B96">
        <w:rPr>
          <w:rStyle w:val="Kpr"/>
          <w:rFonts w:ascii="Times New Roman" w:hAnsi="Times New Roman" w:cs="Times New Roman"/>
          <w:color w:val="auto"/>
          <w:sz w:val="20"/>
          <w:szCs w:val="20"/>
          <w:u w:val="none"/>
          <w:lang w:val="en-GB"/>
        </w:rPr>
        <w:t xml:space="preserve">Samuelson, P. A. (1948). International Trade and the Equalization of Factor Prices.  </w:t>
      </w:r>
      <w:r w:rsidRPr="00F82B96">
        <w:rPr>
          <w:rStyle w:val="Kpr"/>
          <w:rFonts w:ascii="Times New Roman" w:hAnsi="Times New Roman" w:cs="Times New Roman"/>
          <w:i/>
          <w:color w:val="auto"/>
          <w:sz w:val="20"/>
          <w:szCs w:val="20"/>
          <w:u w:val="none"/>
          <w:lang w:val="en-GB"/>
        </w:rPr>
        <w:t>The</w:t>
      </w:r>
      <w:r w:rsidRPr="00F82B96">
        <w:rPr>
          <w:rStyle w:val="Kpr"/>
          <w:rFonts w:ascii="Times New Roman" w:hAnsi="Times New Roman" w:cs="Times New Roman"/>
          <w:color w:val="auto"/>
          <w:sz w:val="20"/>
          <w:szCs w:val="20"/>
          <w:u w:val="none"/>
          <w:lang w:val="en-GB"/>
        </w:rPr>
        <w:t xml:space="preserve"> </w:t>
      </w:r>
      <w:r w:rsidRPr="00F82B96">
        <w:rPr>
          <w:rStyle w:val="Kpr"/>
          <w:rFonts w:ascii="Times New Roman" w:hAnsi="Times New Roman" w:cs="Times New Roman"/>
          <w:i/>
          <w:color w:val="auto"/>
          <w:sz w:val="20"/>
          <w:szCs w:val="20"/>
          <w:u w:val="none"/>
          <w:lang w:val="en-GB"/>
        </w:rPr>
        <w:t>Economic</w:t>
      </w:r>
      <w:r w:rsidR="007B1EE8" w:rsidRPr="00F82B96">
        <w:rPr>
          <w:rFonts w:ascii="Times New Roman" w:hAnsi="Times New Roman" w:cs="Times New Roman"/>
          <w:sz w:val="20"/>
          <w:szCs w:val="20"/>
          <w:lang w:val="en-GB"/>
        </w:rPr>
        <w:t xml:space="preserve"> </w:t>
      </w:r>
      <w:r w:rsidR="007B1EE8" w:rsidRPr="00F82B96">
        <w:rPr>
          <w:rStyle w:val="Kpr"/>
          <w:rFonts w:ascii="Times New Roman" w:hAnsi="Times New Roman" w:cs="Times New Roman"/>
          <w:i/>
          <w:color w:val="auto"/>
          <w:sz w:val="20"/>
          <w:szCs w:val="20"/>
          <w:u w:val="none"/>
          <w:lang w:val="en-GB"/>
        </w:rPr>
        <w:t>Journal, 58 (230), 163-184. https://doi.org/10.2307/2225933.</w:t>
      </w:r>
    </w:p>
    <w:p w:rsidR="0077461F" w:rsidRPr="00F82B96" w:rsidRDefault="0077461F" w:rsidP="00AA2B7E">
      <w:pPr>
        <w:spacing w:after="0" w:line="240" w:lineRule="auto"/>
        <w:ind w:left="709" w:hanging="709"/>
        <w:jc w:val="both"/>
        <w:rPr>
          <w:rFonts w:ascii="Times New Roman" w:hAnsi="Times New Roman" w:cs="Times New Roman"/>
          <w:sz w:val="20"/>
          <w:szCs w:val="20"/>
          <w:lang w:val="en-GB"/>
        </w:rPr>
      </w:pPr>
      <w:proofErr w:type="spellStart"/>
      <w:r w:rsidRPr="00F82B96">
        <w:rPr>
          <w:rFonts w:ascii="Times New Roman" w:hAnsi="Times New Roman" w:cs="Times New Roman"/>
          <w:sz w:val="20"/>
          <w:szCs w:val="20"/>
          <w:lang w:val="en-GB"/>
        </w:rPr>
        <w:t>Schiffbauer</w:t>
      </w:r>
      <w:proofErr w:type="spellEnd"/>
      <w:r w:rsidRPr="00F82B96">
        <w:rPr>
          <w:rFonts w:ascii="Times New Roman" w:hAnsi="Times New Roman" w:cs="Times New Roman"/>
          <w:sz w:val="20"/>
          <w:szCs w:val="20"/>
          <w:lang w:val="en-GB"/>
        </w:rPr>
        <w:t xml:space="preserve">, M. &amp; Varela, G. (2019). Macro and Micro Features of Successful Economic Convergence: The Case of Poland. </w:t>
      </w:r>
      <w:r w:rsidRPr="00F82B96">
        <w:rPr>
          <w:rFonts w:ascii="Times New Roman" w:hAnsi="Times New Roman" w:cs="Times New Roman"/>
          <w:i/>
          <w:sz w:val="20"/>
          <w:szCs w:val="20"/>
          <w:lang w:val="en-GB"/>
        </w:rPr>
        <w:t>World Bank MTI Discussion Paper</w:t>
      </w:r>
      <w:r w:rsidRPr="00F82B96">
        <w:rPr>
          <w:rFonts w:ascii="Times New Roman" w:hAnsi="Times New Roman" w:cs="Times New Roman"/>
          <w:sz w:val="20"/>
          <w:szCs w:val="20"/>
          <w:lang w:val="en-GB"/>
        </w:rPr>
        <w:t xml:space="preserve">, No. 11, </w:t>
      </w:r>
    </w:p>
    <w:p w:rsidR="0077461F" w:rsidRPr="00F82B96" w:rsidRDefault="0077461F" w:rsidP="006C443B">
      <w:pPr>
        <w:spacing w:after="0" w:line="240" w:lineRule="auto"/>
        <w:ind w:left="709" w:hanging="709"/>
        <w:jc w:val="both"/>
        <w:rPr>
          <w:rFonts w:ascii="Times New Roman" w:hAnsi="Times New Roman" w:cs="Times New Roman"/>
          <w:sz w:val="20"/>
          <w:szCs w:val="20"/>
          <w:lang w:val="en-GB"/>
        </w:rPr>
      </w:pPr>
      <w:proofErr w:type="spellStart"/>
      <w:r w:rsidRPr="00F82B96">
        <w:rPr>
          <w:rFonts w:ascii="Times New Roman" w:hAnsi="Times New Roman" w:cs="Times New Roman"/>
          <w:sz w:val="20"/>
          <w:szCs w:val="20"/>
          <w:lang w:val="en-GB"/>
        </w:rPr>
        <w:t>Siljak</w:t>
      </w:r>
      <w:proofErr w:type="spellEnd"/>
      <w:r w:rsidRPr="00F82B96">
        <w:rPr>
          <w:rFonts w:ascii="Times New Roman" w:hAnsi="Times New Roman" w:cs="Times New Roman"/>
          <w:sz w:val="20"/>
          <w:szCs w:val="20"/>
          <w:lang w:val="en-GB"/>
        </w:rPr>
        <w:t xml:space="preserve">, D. (2015). Real economic convergence in the European Union from 1995 to 2013. </w:t>
      </w:r>
      <w:r w:rsidRPr="00F82B96">
        <w:rPr>
          <w:rFonts w:ascii="Times New Roman" w:hAnsi="Times New Roman" w:cs="Times New Roman"/>
          <w:i/>
          <w:sz w:val="20"/>
          <w:szCs w:val="20"/>
          <w:lang w:val="en-GB"/>
        </w:rPr>
        <w:t>The Business and Management Review</w:t>
      </w:r>
      <w:r w:rsidRPr="00F82B96">
        <w:rPr>
          <w:rFonts w:ascii="Times New Roman" w:hAnsi="Times New Roman" w:cs="Times New Roman"/>
          <w:sz w:val="20"/>
          <w:szCs w:val="20"/>
          <w:lang w:val="en-GB"/>
        </w:rPr>
        <w:t xml:space="preserve">, 6 (4), 213-225. </w:t>
      </w:r>
    </w:p>
    <w:p w:rsidR="0077461F" w:rsidRPr="00F82B96" w:rsidRDefault="0077461F" w:rsidP="00AA2B7E">
      <w:pPr>
        <w:spacing w:after="0" w:line="240" w:lineRule="auto"/>
        <w:ind w:left="709" w:hanging="709"/>
        <w:jc w:val="both"/>
        <w:rPr>
          <w:rFonts w:ascii="Times New Roman" w:hAnsi="Times New Roman" w:cs="Times New Roman"/>
          <w:sz w:val="20"/>
          <w:szCs w:val="20"/>
          <w:lang w:val="en-GB"/>
        </w:rPr>
      </w:pPr>
      <w:r w:rsidRPr="00F82B96">
        <w:rPr>
          <w:rFonts w:ascii="Times New Roman" w:hAnsi="Times New Roman" w:cs="Times New Roman"/>
          <w:sz w:val="20"/>
          <w:szCs w:val="20"/>
          <w:lang w:val="en-GB"/>
        </w:rPr>
        <w:t xml:space="preserve">Solarin, S. A.  &amp; Lean, H.  H. (2014). Nonlinearity </w:t>
      </w:r>
      <w:r w:rsidR="00CE192E" w:rsidRPr="00F82B96">
        <w:rPr>
          <w:rFonts w:ascii="Times New Roman" w:hAnsi="Times New Roman" w:cs="Times New Roman"/>
          <w:sz w:val="20"/>
          <w:szCs w:val="20"/>
          <w:lang w:val="en-GB"/>
        </w:rPr>
        <w:t xml:space="preserve">Convergence of Tourism Markets in </w:t>
      </w:r>
      <w:r w:rsidRPr="00F82B96">
        <w:rPr>
          <w:rFonts w:ascii="Times New Roman" w:hAnsi="Times New Roman" w:cs="Times New Roman"/>
          <w:sz w:val="20"/>
          <w:szCs w:val="20"/>
          <w:lang w:val="en-GB"/>
        </w:rPr>
        <w:t xml:space="preserve">Seychelles. </w:t>
      </w:r>
      <w:r w:rsidRPr="00F82B96">
        <w:rPr>
          <w:rFonts w:ascii="Times New Roman" w:hAnsi="Times New Roman" w:cs="Times New Roman"/>
          <w:i/>
          <w:sz w:val="20"/>
          <w:szCs w:val="20"/>
          <w:lang w:val="en-GB"/>
        </w:rPr>
        <w:t>Current Issues in Tourism</w:t>
      </w:r>
      <w:r w:rsidRPr="00F82B96">
        <w:rPr>
          <w:rFonts w:ascii="Times New Roman" w:hAnsi="Times New Roman" w:cs="Times New Roman"/>
          <w:sz w:val="20"/>
          <w:szCs w:val="20"/>
          <w:lang w:val="en-GB"/>
        </w:rPr>
        <w:t>, 17(6), 475-479, DOI:10.1080/13683500.2013.810612</w:t>
      </w:r>
    </w:p>
    <w:p w:rsidR="0077461F" w:rsidRPr="00F82B96" w:rsidRDefault="0077461F" w:rsidP="00A000A4">
      <w:pPr>
        <w:spacing w:after="0" w:line="240" w:lineRule="auto"/>
        <w:ind w:left="709" w:hanging="709"/>
        <w:jc w:val="both"/>
        <w:rPr>
          <w:rFonts w:ascii="Times New Roman" w:hAnsi="Times New Roman" w:cs="Times New Roman"/>
          <w:sz w:val="20"/>
          <w:szCs w:val="20"/>
          <w:lang w:val="en-GB"/>
        </w:rPr>
      </w:pPr>
      <w:proofErr w:type="spellStart"/>
      <w:r w:rsidRPr="00F82B96">
        <w:rPr>
          <w:rFonts w:ascii="Times New Roman" w:hAnsi="Times New Roman" w:cs="Times New Roman"/>
          <w:sz w:val="20"/>
          <w:szCs w:val="20"/>
          <w:lang w:val="en-GB"/>
        </w:rPr>
        <w:t>Strielkowski</w:t>
      </w:r>
      <w:proofErr w:type="spellEnd"/>
      <w:r w:rsidRPr="00F82B96">
        <w:rPr>
          <w:rFonts w:ascii="Times New Roman" w:hAnsi="Times New Roman" w:cs="Times New Roman"/>
          <w:sz w:val="20"/>
          <w:szCs w:val="20"/>
          <w:lang w:val="en-GB"/>
        </w:rPr>
        <w:t xml:space="preserve">, W. &amp; </w:t>
      </w:r>
      <w:proofErr w:type="spellStart"/>
      <w:r w:rsidRPr="00F82B96">
        <w:rPr>
          <w:rFonts w:ascii="Times New Roman" w:hAnsi="Times New Roman" w:cs="Times New Roman"/>
          <w:sz w:val="20"/>
          <w:szCs w:val="20"/>
          <w:lang w:val="en-GB"/>
        </w:rPr>
        <w:t>Höschle</w:t>
      </w:r>
      <w:proofErr w:type="spellEnd"/>
      <w:r w:rsidRPr="00F82B96">
        <w:rPr>
          <w:rFonts w:ascii="Times New Roman" w:hAnsi="Times New Roman" w:cs="Times New Roman"/>
          <w:sz w:val="20"/>
          <w:szCs w:val="20"/>
          <w:lang w:val="en-GB"/>
        </w:rPr>
        <w:t xml:space="preserve">, F. (2016). Evidence for Economic Convergence in the EU: The Analysis of Past EU Enlargements. </w:t>
      </w:r>
      <w:r w:rsidRPr="00F82B96">
        <w:rPr>
          <w:rFonts w:ascii="Times New Roman" w:hAnsi="Times New Roman" w:cs="Times New Roman"/>
          <w:i/>
          <w:sz w:val="20"/>
          <w:szCs w:val="20"/>
          <w:lang w:val="en-GB"/>
        </w:rPr>
        <w:t>Technological and Economic Development of Economy</w:t>
      </w:r>
      <w:r w:rsidRPr="00F82B96">
        <w:rPr>
          <w:rFonts w:ascii="Times New Roman" w:hAnsi="Times New Roman" w:cs="Times New Roman"/>
          <w:sz w:val="20"/>
          <w:szCs w:val="20"/>
          <w:lang w:val="en-GB"/>
        </w:rPr>
        <w:t>, 22(4): 617-630. doi:10.3846/20294913.2014.890138</w:t>
      </w:r>
    </w:p>
    <w:p w:rsidR="0077461F" w:rsidRPr="00F82B96" w:rsidRDefault="0077461F" w:rsidP="00AA2B7E">
      <w:pPr>
        <w:spacing w:after="0" w:line="240" w:lineRule="auto"/>
        <w:ind w:left="709" w:hanging="709"/>
        <w:jc w:val="both"/>
        <w:rPr>
          <w:rFonts w:ascii="Times New Roman" w:hAnsi="Times New Roman" w:cs="Times New Roman"/>
          <w:sz w:val="20"/>
          <w:szCs w:val="20"/>
          <w:lang w:val="en-GB"/>
        </w:rPr>
      </w:pPr>
      <w:r w:rsidRPr="00F82B96">
        <w:rPr>
          <w:rFonts w:ascii="Times New Roman" w:hAnsi="Times New Roman" w:cs="Times New Roman"/>
          <w:sz w:val="20"/>
          <w:szCs w:val="20"/>
          <w:lang w:val="en-GB"/>
        </w:rPr>
        <w:t xml:space="preserve">Vamvakidis, A. (2002). How Robust Is the Growth-Openness Connection? Historical Evidence. </w:t>
      </w:r>
      <w:r w:rsidRPr="00F82B96">
        <w:rPr>
          <w:rFonts w:ascii="Times New Roman" w:hAnsi="Times New Roman" w:cs="Times New Roman"/>
          <w:i/>
          <w:sz w:val="20"/>
          <w:szCs w:val="20"/>
          <w:lang w:val="en-GB"/>
        </w:rPr>
        <w:t>Journal of Economic Growth</w:t>
      </w:r>
      <w:r w:rsidRPr="00F82B96">
        <w:rPr>
          <w:rFonts w:ascii="Times New Roman" w:hAnsi="Times New Roman" w:cs="Times New Roman"/>
          <w:sz w:val="20"/>
          <w:szCs w:val="20"/>
          <w:lang w:val="en-GB"/>
        </w:rPr>
        <w:t xml:space="preserve">, 7(1), 57–80. </w:t>
      </w:r>
    </w:p>
    <w:p w:rsidR="0077461F" w:rsidRPr="00F82B96" w:rsidRDefault="0077461F" w:rsidP="00AA2B7E">
      <w:pPr>
        <w:spacing w:after="0" w:line="240" w:lineRule="auto"/>
        <w:ind w:left="709" w:hanging="709"/>
        <w:jc w:val="both"/>
        <w:rPr>
          <w:rFonts w:ascii="Times New Roman" w:hAnsi="Times New Roman" w:cs="Times New Roman"/>
          <w:sz w:val="20"/>
          <w:szCs w:val="20"/>
          <w:lang w:val="en-GB"/>
        </w:rPr>
      </w:pPr>
      <w:proofErr w:type="spellStart"/>
      <w:r w:rsidRPr="00F82B96">
        <w:rPr>
          <w:rFonts w:ascii="Times New Roman" w:hAnsi="Times New Roman" w:cs="Times New Roman"/>
          <w:sz w:val="20"/>
          <w:szCs w:val="20"/>
          <w:lang w:val="en-GB"/>
        </w:rPr>
        <w:t>Wyplosz</w:t>
      </w:r>
      <w:proofErr w:type="spellEnd"/>
      <w:r w:rsidRPr="00F82B96">
        <w:rPr>
          <w:rFonts w:ascii="Times New Roman" w:hAnsi="Times New Roman" w:cs="Times New Roman"/>
          <w:sz w:val="20"/>
          <w:szCs w:val="20"/>
          <w:lang w:val="en-GB"/>
        </w:rPr>
        <w:t>, C. (2019). Divergence? What Divergence</w:t>
      </w:r>
      <w:proofErr w:type="gramStart"/>
      <w:r w:rsidRPr="00F82B96">
        <w:rPr>
          <w:rFonts w:ascii="Times New Roman" w:hAnsi="Times New Roman" w:cs="Times New Roman"/>
          <w:sz w:val="20"/>
          <w:szCs w:val="20"/>
          <w:lang w:val="en-GB"/>
        </w:rPr>
        <w:t>?.</w:t>
      </w:r>
      <w:proofErr w:type="gramEnd"/>
      <w:r w:rsidRPr="00F82B96">
        <w:rPr>
          <w:rFonts w:ascii="Times New Roman" w:hAnsi="Times New Roman" w:cs="Times New Roman"/>
          <w:sz w:val="20"/>
          <w:szCs w:val="20"/>
          <w:lang w:val="en-GB"/>
        </w:rPr>
        <w:t xml:space="preserve"> </w:t>
      </w:r>
      <w:proofErr w:type="spellStart"/>
      <w:r w:rsidRPr="00F82B96">
        <w:rPr>
          <w:rFonts w:ascii="Times New Roman" w:hAnsi="Times New Roman" w:cs="Times New Roman"/>
          <w:i/>
          <w:sz w:val="20"/>
          <w:szCs w:val="20"/>
          <w:lang w:val="en-GB"/>
        </w:rPr>
        <w:t>Intereconomics</w:t>
      </w:r>
      <w:proofErr w:type="spellEnd"/>
      <w:r w:rsidRPr="00F82B96">
        <w:rPr>
          <w:rFonts w:ascii="Times New Roman" w:hAnsi="Times New Roman" w:cs="Times New Roman"/>
          <w:sz w:val="20"/>
          <w:szCs w:val="20"/>
          <w:lang w:val="en-GB"/>
        </w:rPr>
        <w:t>. 54(1), 37–41. DOI: 10.1007/s10272-019-0789-0</w:t>
      </w:r>
    </w:p>
    <w:p w:rsidR="0077461F" w:rsidRPr="00F82B96" w:rsidRDefault="0077461F" w:rsidP="00AA2B7E">
      <w:pPr>
        <w:spacing w:after="0" w:line="240" w:lineRule="auto"/>
        <w:ind w:left="709" w:hanging="709"/>
        <w:jc w:val="both"/>
        <w:rPr>
          <w:rFonts w:ascii="Times New Roman" w:hAnsi="Times New Roman" w:cs="Times New Roman"/>
          <w:sz w:val="20"/>
          <w:szCs w:val="20"/>
          <w:lang w:val="en-GB"/>
        </w:rPr>
      </w:pPr>
      <w:r w:rsidRPr="00F82B96">
        <w:rPr>
          <w:rFonts w:ascii="Times New Roman" w:hAnsi="Times New Roman" w:cs="Times New Roman"/>
          <w:sz w:val="20"/>
          <w:szCs w:val="20"/>
          <w:lang w:val="en-GB"/>
        </w:rPr>
        <w:t xml:space="preserve">Yin, L., </w:t>
      </w:r>
      <w:proofErr w:type="spellStart"/>
      <w:r w:rsidRPr="00F82B96">
        <w:rPr>
          <w:rFonts w:ascii="Times New Roman" w:hAnsi="Times New Roman" w:cs="Times New Roman"/>
          <w:sz w:val="20"/>
          <w:szCs w:val="20"/>
          <w:lang w:val="en-GB"/>
        </w:rPr>
        <w:t>Zestos</w:t>
      </w:r>
      <w:proofErr w:type="spellEnd"/>
      <w:r w:rsidRPr="00F82B96">
        <w:rPr>
          <w:rFonts w:ascii="Times New Roman" w:hAnsi="Times New Roman" w:cs="Times New Roman"/>
          <w:sz w:val="20"/>
          <w:szCs w:val="20"/>
          <w:lang w:val="en-GB"/>
        </w:rPr>
        <w:t xml:space="preserve">, G. K. &amp; </w:t>
      </w:r>
      <w:proofErr w:type="spellStart"/>
      <w:r w:rsidRPr="00F82B96">
        <w:rPr>
          <w:rFonts w:ascii="Times New Roman" w:hAnsi="Times New Roman" w:cs="Times New Roman"/>
          <w:sz w:val="20"/>
          <w:szCs w:val="20"/>
          <w:lang w:val="en-GB"/>
        </w:rPr>
        <w:t>Michelis</w:t>
      </w:r>
      <w:proofErr w:type="spellEnd"/>
      <w:r w:rsidRPr="00F82B96">
        <w:rPr>
          <w:rFonts w:ascii="Times New Roman" w:hAnsi="Times New Roman" w:cs="Times New Roman"/>
          <w:sz w:val="20"/>
          <w:szCs w:val="20"/>
          <w:lang w:val="en-GB"/>
        </w:rPr>
        <w:t xml:space="preserve">, L. (2003). Economic Convergence in the European </w:t>
      </w:r>
      <w:r w:rsidR="00CE192E" w:rsidRPr="00F82B96">
        <w:rPr>
          <w:rFonts w:ascii="Times New Roman" w:hAnsi="Times New Roman" w:cs="Times New Roman"/>
          <w:sz w:val="20"/>
          <w:szCs w:val="20"/>
          <w:lang w:val="en-GB"/>
        </w:rPr>
        <w:t xml:space="preserve">Union. </w:t>
      </w:r>
      <w:r w:rsidRPr="00F82B96">
        <w:rPr>
          <w:rFonts w:ascii="Times New Roman" w:hAnsi="Times New Roman" w:cs="Times New Roman"/>
          <w:i/>
          <w:sz w:val="20"/>
          <w:szCs w:val="20"/>
          <w:lang w:val="en-GB"/>
        </w:rPr>
        <w:t xml:space="preserve">Journal of Economic Integration, </w:t>
      </w:r>
      <w:r w:rsidRPr="00F82B96">
        <w:rPr>
          <w:rFonts w:ascii="Times New Roman" w:hAnsi="Times New Roman" w:cs="Times New Roman"/>
          <w:sz w:val="20"/>
          <w:szCs w:val="20"/>
          <w:lang w:val="en-GB"/>
        </w:rPr>
        <w:t>18(1), 188-213.</w:t>
      </w:r>
    </w:p>
    <w:p w:rsidR="0077461F" w:rsidRPr="00017184" w:rsidRDefault="0077461F" w:rsidP="002E2634">
      <w:pPr>
        <w:spacing w:after="0" w:line="240" w:lineRule="auto"/>
        <w:ind w:left="709" w:hanging="709"/>
        <w:jc w:val="both"/>
        <w:rPr>
          <w:rFonts w:ascii="Times New Roman" w:hAnsi="Times New Roman" w:cs="Times New Roman"/>
          <w:sz w:val="20"/>
          <w:szCs w:val="20"/>
          <w:lang w:val="en-GB"/>
        </w:rPr>
      </w:pPr>
      <w:proofErr w:type="spellStart"/>
      <w:r w:rsidRPr="00F82B96">
        <w:rPr>
          <w:rFonts w:ascii="Times New Roman" w:hAnsi="Times New Roman" w:cs="Times New Roman"/>
          <w:sz w:val="20"/>
          <w:szCs w:val="20"/>
          <w:lang w:val="en-GB"/>
        </w:rPr>
        <w:t>Zbigniew</w:t>
      </w:r>
      <w:proofErr w:type="spellEnd"/>
      <w:r w:rsidRPr="00F82B96">
        <w:rPr>
          <w:rFonts w:ascii="Times New Roman" w:hAnsi="Times New Roman" w:cs="Times New Roman"/>
          <w:sz w:val="20"/>
          <w:szCs w:val="20"/>
          <w:lang w:val="en-GB"/>
        </w:rPr>
        <w:t xml:space="preserve">, M.  &amp; </w:t>
      </w:r>
      <w:proofErr w:type="spellStart"/>
      <w:r w:rsidRPr="00F82B96">
        <w:rPr>
          <w:rFonts w:ascii="Times New Roman" w:hAnsi="Times New Roman" w:cs="Times New Roman"/>
          <w:sz w:val="20"/>
          <w:szCs w:val="20"/>
          <w:lang w:val="en-GB"/>
        </w:rPr>
        <w:t>Próchniak</w:t>
      </w:r>
      <w:proofErr w:type="spellEnd"/>
      <w:r w:rsidRPr="00F82B96">
        <w:rPr>
          <w:rFonts w:ascii="Times New Roman" w:hAnsi="Times New Roman" w:cs="Times New Roman"/>
          <w:sz w:val="20"/>
          <w:szCs w:val="20"/>
          <w:lang w:val="en-GB"/>
        </w:rPr>
        <w:t xml:space="preserve">, M.  (2007). Economic Convergence between the CEE-8 and the European Union. </w:t>
      </w:r>
      <w:r w:rsidRPr="00F82B96">
        <w:rPr>
          <w:rFonts w:ascii="Times New Roman" w:hAnsi="Times New Roman" w:cs="Times New Roman"/>
          <w:i/>
          <w:sz w:val="20"/>
          <w:szCs w:val="20"/>
          <w:lang w:val="en-GB"/>
        </w:rPr>
        <w:t>Eastern European Economics</w:t>
      </w:r>
      <w:r w:rsidR="00CE192E" w:rsidRPr="00F82B96">
        <w:rPr>
          <w:rFonts w:ascii="Times New Roman" w:hAnsi="Times New Roman" w:cs="Times New Roman"/>
          <w:sz w:val="20"/>
          <w:szCs w:val="20"/>
          <w:lang w:val="en-GB"/>
        </w:rPr>
        <w:t>, 45(1), 59-76.</w:t>
      </w:r>
      <w:r w:rsidRPr="00F82B96">
        <w:rPr>
          <w:rFonts w:ascii="Times New Roman" w:hAnsi="Times New Roman" w:cs="Times New Roman"/>
          <w:sz w:val="20"/>
          <w:szCs w:val="20"/>
          <w:lang w:val="en-GB"/>
        </w:rPr>
        <w:t xml:space="preserve"> DOI</w:t>
      </w:r>
      <w:proofErr w:type="gramStart"/>
      <w:r w:rsidRPr="00F82B96">
        <w:rPr>
          <w:rFonts w:ascii="Times New Roman" w:hAnsi="Times New Roman" w:cs="Times New Roman"/>
          <w:sz w:val="20"/>
          <w:szCs w:val="20"/>
          <w:lang w:val="en-GB"/>
        </w:rPr>
        <w:t>:10.2753</w:t>
      </w:r>
      <w:proofErr w:type="gramEnd"/>
      <w:r w:rsidRPr="00F82B96">
        <w:rPr>
          <w:rFonts w:ascii="Times New Roman" w:hAnsi="Times New Roman" w:cs="Times New Roman"/>
          <w:sz w:val="20"/>
          <w:szCs w:val="20"/>
          <w:lang w:val="en-GB"/>
        </w:rPr>
        <w:t>/EEE0012-8775450103</w:t>
      </w:r>
    </w:p>
    <w:p w:rsidR="00C6586F" w:rsidRPr="00017184" w:rsidRDefault="00C6586F" w:rsidP="00AA2B7E">
      <w:pPr>
        <w:spacing w:after="0" w:line="240" w:lineRule="auto"/>
        <w:ind w:left="709" w:hanging="709"/>
        <w:jc w:val="both"/>
        <w:rPr>
          <w:rFonts w:ascii="Times New Roman" w:hAnsi="Times New Roman" w:cs="Times New Roman"/>
          <w:sz w:val="20"/>
          <w:szCs w:val="20"/>
          <w:lang w:val="en-GB"/>
        </w:rPr>
      </w:pPr>
    </w:p>
    <w:sectPr w:rsidR="00C6586F" w:rsidRPr="00017184" w:rsidSect="00777645">
      <w:footerReference w:type="default" r:id="rId20"/>
      <w:pgSz w:w="11906" w:h="16838"/>
      <w:pgMar w:top="1417"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EDE" w:rsidRDefault="00171EDE" w:rsidP="00A577D7">
      <w:pPr>
        <w:spacing w:after="0" w:line="240" w:lineRule="auto"/>
      </w:pPr>
      <w:r>
        <w:separator/>
      </w:r>
    </w:p>
  </w:endnote>
  <w:endnote w:type="continuationSeparator" w:id="0">
    <w:p w:rsidR="00171EDE" w:rsidRDefault="00171EDE" w:rsidP="00A57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878306"/>
      <w:docPartObj>
        <w:docPartGallery w:val="Page Numbers (Bottom of Page)"/>
        <w:docPartUnique/>
      </w:docPartObj>
    </w:sdtPr>
    <w:sdtEndPr/>
    <w:sdtContent>
      <w:p w:rsidR="00C918E2" w:rsidRDefault="00C918E2">
        <w:pPr>
          <w:pStyle w:val="AltBilgi"/>
          <w:jc w:val="right"/>
        </w:pPr>
        <w:r>
          <w:fldChar w:fldCharType="begin"/>
        </w:r>
        <w:r>
          <w:instrText>PAGE   \* MERGEFORMAT</w:instrText>
        </w:r>
        <w:r>
          <w:fldChar w:fldCharType="separate"/>
        </w:r>
        <w:r w:rsidR="00B940A4">
          <w:rPr>
            <w:noProof/>
          </w:rPr>
          <w:t>9</w:t>
        </w:r>
        <w:r>
          <w:fldChar w:fldCharType="end"/>
        </w:r>
      </w:p>
    </w:sdtContent>
  </w:sdt>
  <w:p w:rsidR="00C918E2" w:rsidRDefault="00C918E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EDE" w:rsidRDefault="00171EDE" w:rsidP="00A577D7">
      <w:pPr>
        <w:spacing w:after="0" w:line="240" w:lineRule="auto"/>
      </w:pPr>
      <w:r>
        <w:separator/>
      </w:r>
    </w:p>
  </w:footnote>
  <w:footnote w:type="continuationSeparator" w:id="0">
    <w:p w:rsidR="00171EDE" w:rsidRDefault="00171EDE" w:rsidP="00A577D7">
      <w:pPr>
        <w:spacing w:after="0" w:line="240" w:lineRule="auto"/>
      </w:pPr>
      <w:r>
        <w:continuationSeparator/>
      </w:r>
    </w:p>
  </w:footnote>
  <w:footnote w:id="1">
    <w:p w:rsidR="00C918E2" w:rsidRPr="00F82B96" w:rsidRDefault="00C918E2" w:rsidP="00777645">
      <w:pPr>
        <w:pStyle w:val="DipnotMetni"/>
        <w:jc w:val="both"/>
        <w:rPr>
          <w:sz w:val="18"/>
          <w:szCs w:val="18"/>
        </w:rPr>
      </w:pPr>
      <w:r>
        <w:rPr>
          <w:rStyle w:val="DipnotBavurusu"/>
        </w:rPr>
        <w:footnoteRef/>
      </w:r>
      <w:r>
        <w:t xml:space="preserve"> </w:t>
      </w:r>
      <w:r w:rsidRPr="00F82B96">
        <w:rPr>
          <w:rFonts w:ascii="Times New Roman" w:hAnsi="Times New Roman" w:cs="Times New Roman"/>
          <w:sz w:val="18"/>
          <w:szCs w:val="18"/>
        </w:rPr>
        <w:t>Doç. Dr</w:t>
      </w:r>
      <w:proofErr w:type="gramStart"/>
      <w:r w:rsidRPr="00F82B96">
        <w:rPr>
          <w:rFonts w:ascii="Times New Roman" w:hAnsi="Times New Roman" w:cs="Times New Roman"/>
          <w:sz w:val="18"/>
          <w:szCs w:val="18"/>
        </w:rPr>
        <w:t>.,</w:t>
      </w:r>
      <w:proofErr w:type="gramEnd"/>
      <w:r w:rsidRPr="00F82B96">
        <w:rPr>
          <w:rFonts w:ascii="Times New Roman" w:hAnsi="Times New Roman" w:cs="Times New Roman"/>
          <w:sz w:val="18"/>
          <w:szCs w:val="18"/>
        </w:rPr>
        <w:t xml:space="preserve"> Aydın Adnan Menderes Üniversitesi</w:t>
      </w:r>
      <w:r w:rsidR="00AC1A4B">
        <w:rPr>
          <w:rFonts w:ascii="Times New Roman" w:hAnsi="Times New Roman" w:cs="Times New Roman"/>
          <w:sz w:val="18"/>
          <w:szCs w:val="18"/>
        </w:rPr>
        <w:t>,</w:t>
      </w:r>
      <w:r w:rsidRPr="00F82B96">
        <w:rPr>
          <w:rFonts w:ascii="Times New Roman" w:hAnsi="Times New Roman" w:cs="Times New Roman"/>
          <w:sz w:val="18"/>
          <w:szCs w:val="18"/>
        </w:rPr>
        <w:t xml:space="preserve"> </w:t>
      </w:r>
      <w:hyperlink r:id="rId1" w:history="1">
        <w:r w:rsidRPr="00F82B96">
          <w:rPr>
            <w:rStyle w:val="Kpr"/>
            <w:rFonts w:ascii="Times New Roman" w:hAnsi="Times New Roman" w:cs="Times New Roman"/>
            <w:color w:val="auto"/>
            <w:sz w:val="18"/>
            <w:szCs w:val="18"/>
            <w:u w:val="none"/>
          </w:rPr>
          <w:t>cambirgul@yahoo.com</w:t>
        </w:r>
      </w:hyperlink>
      <w:r w:rsidR="00AC1A4B">
        <w:rPr>
          <w:rFonts w:ascii="Times New Roman" w:hAnsi="Times New Roman" w:cs="Times New Roman"/>
          <w:sz w:val="18"/>
          <w:szCs w:val="18"/>
        </w:rPr>
        <w:t xml:space="preserve">, </w:t>
      </w:r>
      <w:r w:rsidRPr="00F82B96">
        <w:rPr>
          <w:rFonts w:ascii="Times New Roman" w:hAnsi="Times New Roman" w:cs="Times New Roman"/>
          <w:sz w:val="18"/>
          <w:szCs w:val="18"/>
        </w:rPr>
        <w:t>ORCID: 0000-0001-6272-8951</w:t>
      </w:r>
    </w:p>
  </w:footnote>
  <w:footnote w:id="2">
    <w:p w:rsidR="00C918E2" w:rsidRPr="00F82B96" w:rsidRDefault="00C918E2" w:rsidP="00777645">
      <w:pPr>
        <w:pStyle w:val="DipnotMetni"/>
        <w:jc w:val="both"/>
        <w:rPr>
          <w:rFonts w:ascii="Times New Roman" w:hAnsi="Times New Roman" w:cs="Times New Roman"/>
          <w:sz w:val="18"/>
          <w:szCs w:val="18"/>
        </w:rPr>
      </w:pPr>
      <w:r w:rsidRPr="00F82B96">
        <w:rPr>
          <w:rStyle w:val="DipnotBavurusu"/>
          <w:rFonts w:ascii="Times New Roman" w:hAnsi="Times New Roman" w:cs="Times New Roman"/>
          <w:sz w:val="18"/>
          <w:szCs w:val="18"/>
        </w:rPr>
        <w:footnoteRef/>
      </w:r>
      <w:r w:rsidRPr="00F82B96">
        <w:rPr>
          <w:rFonts w:ascii="Times New Roman" w:hAnsi="Times New Roman" w:cs="Times New Roman"/>
          <w:sz w:val="18"/>
          <w:szCs w:val="18"/>
        </w:rPr>
        <w:t xml:space="preserve"> Bkz</w:t>
      </w:r>
      <w:proofErr w:type="gramStart"/>
      <w:r w:rsidRPr="00F82B96">
        <w:rPr>
          <w:rFonts w:ascii="Times New Roman" w:hAnsi="Times New Roman" w:cs="Times New Roman"/>
          <w:sz w:val="18"/>
          <w:szCs w:val="18"/>
        </w:rPr>
        <w:t>.:</w:t>
      </w:r>
      <w:proofErr w:type="gramEnd"/>
      <w:r w:rsidRPr="00F82B96">
        <w:rPr>
          <w:rFonts w:ascii="Times New Roman" w:hAnsi="Times New Roman" w:cs="Times New Roman"/>
          <w:sz w:val="18"/>
          <w:szCs w:val="18"/>
        </w:rPr>
        <w:t xml:space="preserve"> </w:t>
      </w:r>
      <w:proofErr w:type="spellStart"/>
      <w:r w:rsidRPr="00F82B96">
        <w:rPr>
          <w:rFonts w:ascii="Times New Roman" w:hAnsi="Times New Roman" w:cs="Times New Roman"/>
          <w:sz w:val="18"/>
          <w:szCs w:val="18"/>
        </w:rPr>
        <w:t>Meyer</w:t>
      </w:r>
      <w:proofErr w:type="spellEnd"/>
      <w:r w:rsidRPr="00F82B96">
        <w:rPr>
          <w:rFonts w:ascii="Times New Roman" w:hAnsi="Times New Roman" w:cs="Times New Roman"/>
          <w:sz w:val="18"/>
          <w:szCs w:val="18"/>
        </w:rPr>
        <w:t xml:space="preserve"> vd., (1975).</w:t>
      </w:r>
    </w:p>
  </w:footnote>
  <w:footnote w:id="3">
    <w:p w:rsidR="00C918E2" w:rsidRPr="00E32681" w:rsidRDefault="00C918E2" w:rsidP="004A36C9">
      <w:pPr>
        <w:pStyle w:val="DipnotMetni"/>
        <w:jc w:val="both"/>
        <w:rPr>
          <w:rFonts w:ascii="Times New Roman" w:hAnsi="Times New Roman" w:cs="Times New Roman"/>
          <w:sz w:val="18"/>
          <w:szCs w:val="18"/>
        </w:rPr>
      </w:pPr>
      <w:r w:rsidRPr="00F82B96">
        <w:rPr>
          <w:rStyle w:val="DipnotBavurusu"/>
          <w:rFonts w:ascii="Times New Roman" w:hAnsi="Times New Roman" w:cs="Times New Roman"/>
          <w:sz w:val="18"/>
          <w:szCs w:val="18"/>
        </w:rPr>
        <w:footnoteRef/>
      </w:r>
      <w:r w:rsidRPr="00F82B96">
        <w:rPr>
          <w:rFonts w:ascii="Times New Roman" w:hAnsi="Times New Roman" w:cs="Times New Roman"/>
          <w:sz w:val="18"/>
          <w:szCs w:val="18"/>
        </w:rPr>
        <w:t xml:space="preserve"> </w:t>
      </w:r>
      <w:r w:rsidRPr="00E32681">
        <w:rPr>
          <w:rFonts w:ascii="Times New Roman" w:hAnsi="Times New Roman" w:cs="Times New Roman"/>
          <w:sz w:val="18"/>
          <w:szCs w:val="18"/>
        </w:rPr>
        <w:t xml:space="preserve">Sosyal bilimlerin birçok alt bilim dallarında değinilen yakınsama olgusuna şu çalışmalar örnek verilebilir: </w:t>
      </w:r>
      <w:proofErr w:type="spellStart"/>
      <w:r w:rsidRPr="00E32681">
        <w:rPr>
          <w:rFonts w:ascii="Times New Roman" w:hAnsi="Times New Roman" w:cs="Times New Roman"/>
          <w:sz w:val="18"/>
          <w:szCs w:val="18"/>
        </w:rPr>
        <w:t>Panopoulou</w:t>
      </w:r>
      <w:proofErr w:type="spellEnd"/>
      <w:r w:rsidRPr="00E32681">
        <w:rPr>
          <w:rFonts w:ascii="Times New Roman" w:hAnsi="Times New Roman" w:cs="Times New Roman"/>
          <w:sz w:val="18"/>
          <w:szCs w:val="18"/>
        </w:rPr>
        <w:t xml:space="preserve"> ve </w:t>
      </w:r>
      <w:proofErr w:type="spellStart"/>
      <w:r w:rsidRPr="00E32681">
        <w:rPr>
          <w:rFonts w:ascii="Times New Roman" w:hAnsi="Times New Roman" w:cs="Times New Roman"/>
          <w:sz w:val="18"/>
          <w:szCs w:val="18"/>
        </w:rPr>
        <w:t>Pantelidis</w:t>
      </w:r>
      <w:proofErr w:type="spellEnd"/>
      <w:r w:rsidRPr="00E32681">
        <w:rPr>
          <w:rFonts w:ascii="Times New Roman" w:hAnsi="Times New Roman" w:cs="Times New Roman"/>
          <w:sz w:val="18"/>
          <w:szCs w:val="18"/>
        </w:rPr>
        <w:t xml:space="preserve"> (2009), karbondioksit </w:t>
      </w:r>
      <w:proofErr w:type="gramStart"/>
      <w:r w:rsidRPr="00E32681">
        <w:rPr>
          <w:rFonts w:ascii="Times New Roman" w:hAnsi="Times New Roman" w:cs="Times New Roman"/>
          <w:sz w:val="18"/>
          <w:szCs w:val="18"/>
        </w:rPr>
        <w:t>emisyonu</w:t>
      </w:r>
      <w:proofErr w:type="gramEnd"/>
      <w:r w:rsidRPr="00E32681">
        <w:rPr>
          <w:rFonts w:ascii="Times New Roman" w:hAnsi="Times New Roman" w:cs="Times New Roman"/>
          <w:sz w:val="18"/>
          <w:szCs w:val="18"/>
        </w:rPr>
        <w:t xml:space="preserve"> yakınsaması; </w:t>
      </w:r>
      <w:proofErr w:type="spellStart"/>
      <w:r w:rsidRPr="00E32681">
        <w:rPr>
          <w:rFonts w:ascii="Times New Roman" w:hAnsi="Times New Roman" w:cs="Times New Roman"/>
          <w:sz w:val="18"/>
          <w:szCs w:val="18"/>
        </w:rPr>
        <w:t>Antzoulatos</w:t>
      </w:r>
      <w:proofErr w:type="spellEnd"/>
      <w:r w:rsidRPr="00E32681">
        <w:rPr>
          <w:rFonts w:ascii="Times New Roman" w:hAnsi="Times New Roman" w:cs="Times New Roman"/>
          <w:sz w:val="18"/>
          <w:szCs w:val="18"/>
        </w:rPr>
        <w:t xml:space="preserve"> vd. (2011) finansal sistem yakınsaması; </w:t>
      </w:r>
      <w:proofErr w:type="spellStart"/>
      <w:r w:rsidRPr="00E32681">
        <w:rPr>
          <w:rFonts w:ascii="Times New Roman" w:hAnsi="Times New Roman" w:cs="Times New Roman"/>
          <w:sz w:val="18"/>
          <w:szCs w:val="18"/>
        </w:rPr>
        <w:t>Kılıçarslan</w:t>
      </w:r>
      <w:proofErr w:type="spellEnd"/>
      <w:r w:rsidRPr="00E32681">
        <w:rPr>
          <w:rFonts w:ascii="Times New Roman" w:hAnsi="Times New Roman" w:cs="Times New Roman"/>
          <w:sz w:val="18"/>
          <w:szCs w:val="18"/>
        </w:rPr>
        <w:t xml:space="preserve"> ve Dedeoğlu  (2020), ticari açıklık yakınsaması; </w:t>
      </w:r>
      <w:proofErr w:type="spellStart"/>
      <w:r w:rsidRPr="00E32681">
        <w:rPr>
          <w:rFonts w:ascii="Times New Roman" w:hAnsi="Times New Roman" w:cs="Times New Roman"/>
          <w:sz w:val="18"/>
          <w:szCs w:val="18"/>
        </w:rPr>
        <w:t>Guriev</w:t>
      </w:r>
      <w:proofErr w:type="spellEnd"/>
      <w:r w:rsidRPr="00E32681">
        <w:rPr>
          <w:rFonts w:ascii="Times New Roman" w:hAnsi="Times New Roman" w:cs="Times New Roman"/>
          <w:sz w:val="18"/>
          <w:szCs w:val="18"/>
        </w:rPr>
        <w:t xml:space="preserve"> ve </w:t>
      </w:r>
      <w:proofErr w:type="spellStart"/>
      <w:r w:rsidRPr="00E32681">
        <w:rPr>
          <w:rFonts w:ascii="Times New Roman" w:hAnsi="Times New Roman" w:cs="Times New Roman"/>
          <w:sz w:val="18"/>
          <w:szCs w:val="18"/>
        </w:rPr>
        <w:t>Melnikov</w:t>
      </w:r>
      <w:proofErr w:type="spellEnd"/>
      <w:r w:rsidRPr="00E32681">
        <w:rPr>
          <w:rFonts w:ascii="Times New Roman" w:hAnsi="Times New Roman" w:cs="Times New Roman"/>
          <w:sz w:val="18"/>
          <w:szCs w:val="18"/>
        </w:rPr>
        <w:t xml:space="preserve"> (2018) mutluluk yakınsaması; </w:t>
      </w:r>
      <w:proofErr w:type="spellStart"/>
      <w:r w:rsidRPr="00E32681">
        <w:rPr>
          <w:rFonts w:ascii="Times New Roman" w:hAnsi="Times New Roman" w:cs="Times New Roman"/>
          <w:sz w:val="18"/>
          <w:szCs w:val="18"/>
        </w:rPr>
        <w:t>Solarin</w:t>
      </w:r>
      <w:proofErr w:type="spellEnd"/>
      <w:r w:rsidRPr="00E32681">
        <w:rPr>
          <w:rFonts w:ascii="Times New Roman" w:hAnsi="Times New Roman" w:cs="Times New Roman"/>
          <w:sz w:val="18"/>
          <w:szCs w:val="18"/>
        </w:rPr>
        <w:t xml:space="preserve"> ve </w:t>
      </w:r>
      <w:proofErr w:type="spellStart"/>
      <w:r w:rsidRPr="00E32681">
        <w:rPr>
          <w:rFonts w:ascii="Times New Roman" w:hAnsi="Times New Roman" w:cs="Times New Roman"/>
          <w:sz w:val="18"/>
          <w:szCs w:val="18"/>
        </w:rPr>
        <w:t>Lean</w:t>
      </w:r>
      <w:proofErr w:type="spellEnd"/>
      <w:r w:rsidRPr="00E32681">
        <w:rPr>
          <w:rFonts w:ascii="Times New Roman" w:hAnsi="Times New Roman" w:cs="Times New Roman"/>
          <w:sz w:val="18"/>
          <w:szCs w:val="18"/>
        </w:rPr>
        <w:t xml:space="preserve"> (2014), turizm yakınsaması; </w:t>
      </w:r>
      <w:proofErr w:type="spellStart"/>
      <w:r w:rsidRPr="00E32681">
        <w:rPr>
          <w:rFonts w:ascii="Times New Roman" w:hAnsi="Times New Roman" w:cs="Times New Roman"/>
          <w:sz w:val="18"/>
          <w:szCs w:val="18"/>
        </w:rPr>
        <w:t>Katz</w:t>
      </w:r>
      <w:proofErr w:type="spellEnd"/>
      <w:r w:rsidRPr="00E32681">
        <w:rPr>
          <w:rFonts w:ascii="Times New Roman" w:hAnsi="Times New Roman" w:cs="Times New Roman"/>
          <w:sz w:val="18"/>
          <w:szCs w:val="18"/>
        </w:rPr>
        <w:t xml:space="preserve"> (1996), telekomünikasyon ve bilgisayar endüstrilerinin yakınsaması.</w:t>
      </w:r>
    </w:p>
  </w:footnote>
  <w:footnote w:id="4">
    <w:p w:rsidR="00C918E2" w:rsidRPr="00E32681" w:rsidRDefault="00C918E2" w:rsidP="004A36C9">
      <w:pPr>
        <w:pStyle w:val="DipnotMetni"/>
        <w:jc w:val="both"/>
        <w:rPr>
          <w:rFonts w:ascii="Times New Roman" w:hAnsi="Times New Roman" w:cs="Times New Roman"/>
          <w:sz w:val="18"/>
          <w:szCs w:val="18"/>
        </w:rPr>
      </w:pPr>
      <w:r w:rsidRPr="00E32681">
        <w:rPr>
          <w:rStyle w:val="DipnotBavurusu"/>
          <w:rFonts w:ascii="Times New Roman" w:hAnsi="Times New Roman" w:cs="Times New Roman"/>
          <w:sz w:val="18"/>
          <w:szCs w:val="18"/>
        </w:rPr>
        <w:footnoteRef/>
      </w:r>
      <w:r w:rsidRPr="00E32681">
        <w:rPr>
          <w:rFonts w:ascii="Times New Roman" w:hAnsi="Times New Roman" w:cs="Times New Roman"/>
          <w:sz w:val="18"/>
          <w:szCs w:val="18"/>
        </w:rPr>
        <w:t xml:space="preserve"> Bkz</w:t>
      </w:r>
      <w:proofErr w:type="gramStart"/>
      <w:r w:rsidRPr="00E32681">
        <w:rPr>
          <w:rFonts w:ascii="Times New Roman" w:hAnsi="Times New Roman" w:cs="Times New Roman"/>
          <w:sz w:val="18"/>
          <w:szCs w:val="18"/>
        </w:rPr>
        <w:t>.:</w:t>
      </w:r>
      <w:proofErr w:type="gramEnd"/>
      <w:r w:rsidRPr="00E32681">
        <w:rPr>
          <w:rFonts w:ascii="Times New Roman" w:hAnsi="Times New Roman" w:cs="Times New Roman"/>
          <w:sz w:val="18"/>
          <w:szCs w:val="18"/>
        </w:rPr>
        <w:t xml:space="preserve"> Krugman, 1994; </w:t>
      </w:r>
      <w:proofErr w:type="spellStart"/>
      <w:r w:rsidRPr="00E32681">
        <w:rPr>
          <w:rFonts w:ascii="Times New Roman" w:hAnsi="Times New Roman" w:cs="Times New Roman"/>
          <w:sz w:val="18"/>
          <w:szCs w:val="18"/>
        </w:rPr>
        <w:t>Rodrik</w:t>
      </w:r>
      <w:proofErr w:type="spellEnd"/>
      <w:r w:rsidRPr="00E32681">
        <w:rPr>
          <w:rFonts w:ascii="Times New Roman" w:hAnsi="Times New Roman" w:cs="Times New Roman"/>
          <w:sz w:val="18"/>
          <w:szCs w:val="18"/>
        </w:rPr>
        <w:t xml:space="preserve"> (1996); </w:t>
      </w:r>
      <w:proofErr w:type="spellStart"/>
      <w:r w:rsidRPr="00E32681">
        <w:rPr>
          <w:rFonts w:ascii="Times New Roman" w:hAnsi="Times New Roman" w:cs="Times New Roman"/>
          <w:sz w:val="18"/>
          <w:szCs w:val="18"/>
        </w:rPr>
        <w:t>Edwards</w:t>
      </w:r>
      <w:proofErr w:type="spellEnd"/>
      <w:r w:rsidRPr="00E32681">
        <w:rPr>
          <w:rFonts w:ascii="Times New Roman" w:hAnsi="Times New Roman" w:cs="Times New Roman"/>
          <w:sz w:val="18"/>
          <w:szCs w:val="18"/>
        </w:rPr>
        <w:t xml:space="preserve"> (1993, 1998). </w:t>
      </w:r>
      <w:proofErr w:type="spellStart"/>
      <w:r w:rsidRPr="00E32681">
        <w:rPr>
          <w:rFonts w:ascii="Times New Roman" w:hAnsi="Times New Roman" w:cs="Times New Roman"/>
          <w:sz w:val="18"/>
          <w:szCs w:val="18"/>
        </w:rPr>
        <w:t>Rodríguez</w:t>
      </w:r>
      <w:proofErr w:type="spellEnd"/>
      <w:r w:rsidRPr="00E32681">
        <w:rPr>
          <w:rFonts w:ascii="Times New Roman" w:hAnsi="Times New Roman" w:cs="Times New Roman"/>
          <w:sz w:val="18"/>
          <w:szCs w:val="18"/>
        </w:rPr>
        <w:t xml:space="preserve"> ve </w:t>
      </w:r>
      <w:proofErr w:type="spellStart"/>
      <w:r w:rsidRPr="00E32681">
        <w:rPr>
          <w:rFonts w:ascii="Times New Roman" w:hAnsi="Times New Roman" w:cs="Times New Roman"/>
          <w:sz w:val="18"/>
          <w:szCs w:val="18"/>
        </w:rPr>
        <w:t>Rodrik</w:t>
      </w:r>
      <w:proofErr w:type="spellEnd"/>
      <w:r w:rsidRPr="00E32681">
        <w:rPr>
          <w:rFonts w:ascii="Times New Roman" w:hAnsi="Times New Roman" w:cs="Times New Roman"/>
          <w:sz w:val="18"/>
          <w:szCs w:val="18"/>
        </w:rPr>
        <w:t xml:space="preserve"> (2000); </w:t>
      </w:r>
      <w:proofErr w:type="spellStart"/>
      <w:r w:rsidRPr="00E32681">
        <w:rPr>
          <w:rFonts w:ascii="Times New Roman" w:hAnsi="Times New Roman" w:cs="Times New Roman"/>
          <w:sz w:val="18"/>
          <w:szCs w:val="18"/>
        </w:rPr>
        <w:t>Rowthorn</w:t>
      </w:r>
      <w:proofErr w:type="spellEnd"/>
      <w:r w:rsidRPr="00E32681">
        <w:rPr>
          <w:rFonts w:ascii="Times New Roman" w:hAnsi="Times New Roman" w:cs="Times New Roman"/>
          <w:sz w:val="18"/>
          <w:szCs w:val="18"/>
        </w:rPr>
        <w:t xml:space="preserve"> &amp; </w:t>
      </w:r>
      <w:proofErr w:type="spellStart"/>
      <w:r w:rsidRPr="00E32681">
        <w:rPr>
          <w:rFonts w:ascii="Times New Roman" w:hAnsi="Times New Roman" w:cs="Times New Roman"/>
          <w:sz w:val="18"/>
          <w:szCs w:val="18"/>
        </w:rPr>
        <w:t>Kozul</w:t>
      </w:r>
      <w:proofErr w:type="spellEnd"/>
      <w:r w:rsidRPr="00E32681">
        <w:rPr>
          <w:rFonts w:ascii="Times New Roman" w:hAnsi="Times New Roman" w:cs="Times New Roman"/>
          <w:sz w:val="18"/>
          <w:szCs w:val="18"/>
        </w:rPr>
        <w:t xml:space="preserve">-Wright (1998); </w:t>
      </w:r>
      <w:proofErr w:type="spellStart"/>
      <w:r w:rsidRPr="00E32681">
        <w:rPr>
          <w:rFonts w:ascii="Times New Roman" w:hAnsi="Times New Roman" w:cs="Times New Roman"/>
          <w:sz w:val="18"/>
          <w:szCs w:val="18"/>
        </w:rPr>
        <w:t>Vamvakidis</w:t>
      </w:r>
      <w:proofErr w:type="spellEnd"/>
      <w:r w:rsidRPr="00E32681">
        <w:rPr>
          <w:rFonts w:ascii="Times New Roman" w:hAnsi="Times New Roman" w:cs="Times New Roman"/>
          <w:sz w:val="18"/>
          <w:szCs w:val="18"/>
        </w:rPr>
        <w:t xml:space="preserve"> (2002). </w:t>
      </w:r>
    </w:p>
  </w:footnote>
  <w:footnote w:id="5">
    <w:p w:rsidR="00C918E2" w:rsidRPr="00E32681" w:rsidRDefault="00C918E2" w:rsidP="004A36C9">
      <w:pPr>
        <w:pStyle w:val="DipnotMetni"/>
        <w:jc w:val="both"/>
        <w:rPr>
          <w:rFonts w:ascii="Times New Roman" w:hAnsi="Times New Roman" w:cs="Times New Roman"/>
          <w:sz w:val="18"/>
          <w:szCs w:val="18"/>
        </w:rPr>
      </w:pPr>
      <w:r w:rsidRPr="00E32681">
        <w:rPr>
          <w:rStyle w:val="DipnotBavurusu"/>
          <w:rFonts w:ascii="Times New Roman" w:hAnsi="Times New Roman" w:cs="Times New Roman"/>
          <w:sz w:val="18"/>
          <w:szCs w:val="18"/>
        </w:rPr>
        <w:footnoteRef/>
      </w:r>
      <w:r w:rsidRPr="00E32681">
        <w:rPr>
          <w:rFonts w:ascii="Times New Roman" w:hAnsi="Times New Roman" w:cs="Times New Roman"/>
          <w:sz w:val="18"/>
          <w:szCs w:val="18"/>
        </w:rPr>
        <w:t xml:space="preserve"> </w:t>
      </w:r>
      <w:proofErr w:type="spellStart"/>
      <w:r w:rsidRPr="00E32681">
        <w:rPr>
          <w:rFonts w:ascii="Times New Roman" w:hAnsi="Times New Roman" w:cs="Times New Roman"/>
          <w:sz w:val="18"/>
          <w:szCs w:val="18"/>
        </w:rPr>
        <w:t>Quah</w:t>
      </w:r>
      <w:proofErr w:type="spellEnd"/>
      <w:r w:rsidRPr="00E32681">
        <w:rPr>
          <w:rFonts w:ascii="Times New Roman" w:hAnsi="Times New Roman" w:cs="Times New Roman"/>
          <w:sz w:val="18"/>
          <w:szCs w:val="18"/>
        </w:rPr>
        <w:t xml:space="preserve"> </w:t>
      </w:r>
      <w:r w:rsidR="00702119">
        <w:rPr>
          <w:rFonts w:ascii="Times New Roman" w:hAnsi="Times New Roman" w:cs="Times New Roman"/>
          <w:sz w:val="18"/>
          <w:szCs w:val="18"/>
        </w:rPr>
        <w:t>(1995) çalışmasında;</w:t>
      </w:r>
      <w:r w:rsidR="00796237" w:rsidRPr="00E32681">
        <w:rPr>
          <w:rFonts w:ascii="Times New Roman" w:hAnsi="Times New Roman" w:cs="Times New Roman"/>
          <w:sz w:val="18"/>
          <w:szCs w:val="18"/>
        </w:rPr>
        <w:t xml:space="preserve"> </w:t>
      </w:r>
      <w:r w:rsidR="001F25FB">
        <w:rPr>
          <w:rFonts w:ascii="Times New Roman" w:hAnsi="Times New Roman" w:cs="Times New Roman"/>
          <w:sz w:val="18"/>
          <w:szCs w:val="18"/>
        </w:rPr>
        <w:t>o</w:t>
      </w:r>
      <w:r w:rsidRPr="00E32681">
        <w:rPr>
          <w:rFonts w:ascii="Times New Roman" w:hAnsi="Times New Roman" w:cs="Times New Roman"/>
          <w:sz w:val="18"/>
          <w:szCs w:val="18"/>
        </w:rPr>
        <w:t>rta sınıfın yok olmasıyla birlikte, yoksulların daha da yoksullaştığını ve zenginlerin daha da zenginleştiğini ifade etmiştir.</w:t>
      </w:r>
    </w:p>
  </w:footnote>
  <w:footnote w:id="6">
    <w:p w:rsidR="00C918E2" w:rsidRPr="00F82B96" w:rsidRDefault="00C918E2" w:rsidP="004A36C9">
      <w:pPr>
        <w:pStyle w:val="DipnotMetni"/>
        <w:jc w:val="both"/>
        <w:rPr>
          <w:rFonts w:ascii="Times New Roman" w:hAnsi="Times New Roman" w:cs="Times New Roman"/>
          <w:sz w:val="18"/>
          <w:szCs w:val="18"/>
        </w:rPr>
      </w:pPr>
      <w:r w:rsidRPr="004A36C9">
        <w:rPr>
          <w:rStyle w:val="DipnotBavurusu"/>
          <w:rFonts w:ascii="Times New Roman" w:hAnsi="Times New Roman" w:cs="Times New Roman"/>
        </w:rPr>
        <w:footnoteRef/>
      </w:r>
      <w:r w:rsidRPr="004A36C9">
        <w:rPr>
          <w:rFonts w:ascii="Times New Roman" w:hAnsi="Times New Roman" w:cs="Times New Roman"/>
        </w:rPr>
        <w:t xml:space="preserve"> </w:t>
      </w:r>
      <w:r w:rsidRPr="00F82B96">
        <w:rPr>
          <w:rFonts w:ascii="Times New Roman" w:hAnsi="Times New Roman" w:cs="Times New Roman"/>
          <w:sz w:val="18"/>
          <w:szCs w:val="18"/>
        </w:rPr>
        <w:t>Açıklama şöyledir (Bkz</w:t>
      </w:r>
      <w:proofErr w:type="gramStart"/>
      <w:r w:rsidRPr="00F82B96">
        <w:rPr>
          <w:rFonts w:ascii="Times New Roman" w:hAnsi="Times New Roman" w:cs="Times New Roman"/>
          <w:sz w:val="18"/>
          <w:szCs w:val="18"/>
        </w:rPr>
        <w:t>.:</w:t>
      </w:r>
      <w:proofErr w:type="gramEnd"/>
      <w:r w:rsidRPr="00F82B96">
        <w:rPr>
          <w:rFonts w:ascii="Times New Roman" w:hAnsi="Times New Roman" w:cs="Times New Roman"/>
          <w:sz w:val="18"/>
          <w:szCs w:val="18"/>
        </w:rPr>
        <w:t xml:space="preserve"> </w:t>
      </w:r>
      <w:proofErr w:type="spellStart"/>
      <w:r w:rsidRPr="00F82B96">
        <w:rPr>
          <w:rFonts w:ascii="Times New Roman" w:hAnsi="Times New Roman" w:cs="Times New Roman"/>
          <w:sz w:val="18"/>
          <w:szCs w:val="18"/>
        </w:rPr>
        <w:t>Rassekh</w:t>
      </w:r>
      <w:proofErr w:type="spellEnd"/>
      <w:r w:rsidRPr="00F82B96">
        <w:rPr>
          <w:rFonts w:ascii="Times New Roman" w:hAnsi="Times New Roman" w:cs="Times New Roman"/>
          <w:sz w:val="18"/>
          <w:szCs w:val="18"/>
        </w:rPr>
        <w:t xml:space="preserve"> &amp; </w:t>
      </w:r>
      <w:proofErr w:type="spellStart"/>
      <w:r w:rsidRPr="00F82B96">
        <w:rPr>
          <w:rFonts w:ascii="Times New Roman" w:hAnsi="Times New Roman" w:cs="Times New Roman"/>
          <w:sz w:val="18"/>
          <w:szCs w:val="18"/>
        </w:rPr>
        <w:t>Thompson</w:t>
      </w:r>
      <w:proofErr w:type="spellEnd"/>
      <w:r w:rsidRPr="00F82B96">
        <w:rPr>
          <w:rFonts w:ascii="Times New Roman" w:hAnsi="Times New Roman" w:cs="Times New Roman"/>
          <w:sz w:val="18"/>
          <w:szCs w:val="18"/>
        </w:rPr>
        <w:t>, 1998): Dışa açık iki küçük ekonomi arasındaki ticarette her ülke göreceli olarak faktör bol ve dolayısıyla ucuz olan faktöre dayalı üretim yaptığını ve üretilen malları ihraç ettiğini; bunun da ilgili ülkede söz konusu faktöre yönelik talep artışı yaratarak, fiyatının yükselmesine ve böylelikle kıt olan ve pahalı olan faktörün ise talebinin düşmesine sebep olarak faktör fiyat eşitsizliğinin ortan kaldırmaktadır.</w:t>
      </w:r>
    </w:p>
  </w:footnote>
  <w:footnote w:id="7">
    <w:p w:rsidR="00C918E2" w:rsidRPr="00F82B96" w:rsidRDefault="00C918E2" w:rsidP="004A36C9">
      <w:pPr>
        <w:pStyle w:val="DipnotMetni"/>
        <w:jc w:val="both"/>
        <w:rPr>
          <w:rFonts w:ascii="Times New Roman" w:hAnsi="Times New Roman" w:cs="Times New Roman"/>
          <w:sz w:val="18"/>
          <w:szCs w:val="18"/>
        </w:rPr>
      </w:pPr>
      <w:r w:rsidRPr="00F82B96">
        <w:rPr>
          <w:rStyle w:val="DipnotBavurusu"/>
          <w:rFonts w:ascii="Times New Roman" w:hAnsi="Times New Roman" w:cs="Times New Roman"/>
          <w:sz w:val="18"/>
          <w:szCs w:val="18"/>
        </w:rPr>
        <w:footnoteRef/>
      </w:r>
      <w:r w:rsidRPr="00F82B96">
        <w:rPr>
          <w:rFonts w:ascii="Times New Roman" w:hAnsi="Times New Roman" w:cs="Times New Roman"/>
          <w:sz w:val="18"/>
          <w:szCs w:val="18"/>
        </w:rPr>
        <w:t xml:space="preserve"> </w:t>
      </w:r>
      <w:proofErr w:type="spellStart"/>
      <w:r w:rsidRPr="00F82B96">
        <w:rPr>
          <w:rFonts w:ascii="Times New Roman" w:hAnsi="Times New Roman" w:cs="Times New Roman"/>
          <w:sz w:val="18"/>
          <w:szCs w:val="18"/>
        </w:rPr>
        <w:t>Neoklasik</w:t>
      </w:r>
      <w:proofErr w:type="spellEnd"/>
      <w:r w:rsidRPr="00F82B96">
        <w:rPr>
          <w:rFonts w:ascii="Times New Roman" w:hAnsi="Times New Roman" w:cs="Times New Roman"/>
          <w:sz w:val="18"/>
          <w:szCs w:val="18"/>
        </w:rPr>
        <w:t xml:space="preserve"> büyüme modeli ise, makro yakınsamayı öngörmekt</w:t>
      </w:r>
      <w:r w:rsidR="000D070A">
        <w:rPr>
          <w:rFonts w:ascii="Times New Roman" w:hAnsi="Times New Roman" w:cs="Times New Roman"/>
          <w:sz w:val="18"/>
          <w:szCs w:val="18"/>
        </w:rPr>
        <w:t>edir (Bkz</w:t>
      </w:r>
      <w:proofErr w:type="gramStart"/>
      <w:r w:rsidR="000D070A">
        <w:rPr>
          <w:rFonts w:ascii="Times New Roman" w:hAnsi="Times New Roman" w:cs="Times New Roman"/>
          <w:sz w:val="18"/>
          <w:szCs w:val="18"/>
        </w:rPr>
        <w:t>.:</w:t>
      </w:r>
      <w:proofErr w:type="gramEnd"/>
      <w:r w:rsidR="000D070A">
        <w:rPr>
          <w:rFonts w:ascii="Times New Roman" w:hAnsi="Times New Roman" w:cs="Times New Roman"/>
          <w:sz w:val="18"/>
          <w:szCs w:val="18"/>
        </w:rPr>
        <w:t xml:space="preserve"> </w:t>
      </w:r>
      <w:proofErr w:type="spellStart"/>
      <w:r w:rsidRPr="00F82B96">
        <w:rPr>
          <w:rFonts w:ascii="Times New Roman" w:hAnsi="Times New Roman" w:cs="Times New Roman"/>
          <w:sz w:val="18"/>
          <w:szCs w:val="18"/>
        </w:rPr>
        <w:t>Rassekh</w:t>
      </w:r>
      <w:proofErr w:type="spellEnd"/>
      <w:r w:rsidRPr="00F82B96">
        <w:rPr>
          <w:rFonts w:ascii="Times New Roman" w:hAnsi="Times New Roman" w:cs="Times New Roman"/>
          <w:sz w:val="18"/>
          <w:szCs w:val="18"/>
        </w:rPr>
        <w:t xml:space="preserve"> &amp; </w:t>
      </w:r>
      <w:proofErr w:type="spellStart"/>
      <w:r w:rsidRPr="00F82B96">
        <w:rPr>
          <w:rFonts w:ascii="Times New Roman" w:hAnsi="Times New Roman" w:cs="Times New Roman"/>
          <w:sz w:val="18"/>
          <w:szCs w:val="18"/>
        </w:rPr>
        <w:t>Thompson</w:t>
      </w:r>
      <w:proofErr w:type="spellEnd"/>
      <w:r w:rsidRPr="00F82B96">
        <w:rPr>
          <w:rFonts w:ascii="Times New Roman" w:hAnsi="Times New Roman" w:cs="Times New Roman"/>
          <w:sz w:val="18"/>
          <w:szCs w:val="18"/>
        </w:rPr>
        <w:t>, 1998)</w:t>
      </w:r>
    </w:p>
  </w:footnote>
  <w:footnote w:id="8">
    <w:p w:rsidR="00C918E2" w:rsidRPr="00DC312A" w:rsidRDefault="00C918E2" w:rsidP="004A36C9">
      <w:pPr>
        <w:pStyle w:val="DipnotMetni"/>
        <w:jc w:val="both"/>
        <w:rPr>
          <w:rFonts w:ascii="Times New Roman" w:hAnsi="Times New Roman" w:cs="Times New Roman"/>
          <w:sz w:val="18"/>
          <w:szCs w:val="18"/>
        </w:rPr>
      </w:pPr>
      <w:r w:rsidRPr="00F82B96">
        <w:rPr>
          <w:rStyle w:val="DipnotBavurusu"/>
          <w:rFonts w:ascii="Times New Roman" w:hAnsi="Times New Roman" w:cs="Times New Roman"/>
          <w:sz w:val="18"/>
          <w:szCs w:val="18"/>
        </w:rPr>
        <w:footnoteRef/>
      </w:r>
      <w:r w:rsidRPr="00F82B96">
        <w:rPr>
          <w:rFonts w:ascii="Times New Roman" w:hAnsi="Times New Roman" w:cs="Times New Roman"/>
          <w:sz w:val="18"/>
          <w:szCs w:val="18"/>
        </w:rPr>
        <w:t xml:space="preserve"> </w:t>
      </w:r>
      <w:proofErr w:type="spellStart"/>
      <w:r w:rsidRPr="00F82B96">
        <w:rPr>
          <w:rFonts w:ascii="Times New Roman" w:hAnsi="Times New Roman" w:cs="Times New Roman"/>
          <w:sz w:val="18"/>
          <w:szCs w:val="18"/>
        </w:rPr>
        <w:t>Solow</w:t>
      </w:r>
      <w:proofErr w:type="spellEnd"/>
      <w:r w:rsidRPr="00F82B96">
        <w:rPr>
          <w:rFonts w:ascii="Times New Roman" w:hAnsi="Times New Roman" w:cs="Times New Roman"/>
          <w:sz w:val="18"/>
          <w:szCs w:val="18"/>
        </w:rPr>
        <w:t xml:space="preserve"> modelinin öngördüğü gelir yakınsamasıdır (</w:t>
      </w:r>
      <w:proofErr w:type="spellStart"/>
      <w:r w:rsidRPr="00F82B96">
        <w:rPr>
          <w:rFonts w:ascii="Times New Roman" w:hAnsi="Times New Roman" w:cs="Times New Roman"/>
          <w:sz w:val="18"/>
          <w:szCs w:val="18"/>
        </w:rPr>
        <w:t>Wyplosz</w:t>
      </w:r>
      <w:proofErr w:type="spellEnd"/>
      <w:r w:rsidRPr="00F82B96">
        <w:rPr>
          <w:rFonts w:ascii="Times New Roman" w:hAnsi="Times New Roman" w:cs="Times New Roman"/>
          <w:sz w:val="18"/>
          <w:szCs w:val="18"/>
        </w:rPr>
        <w:t>, 2019).</w:t>
      </w:r>
    </w:p>
  </w:footnote>
  <w:footnote w:id="9">
    <w:p w:rsidR="00C918E2" w:rsidRPr="00B06330" w:rsidRDefault="00C918E2" w:rsidP="004A36C9">
      <w:pPr>
        <w:pStyle w:val="DipnotMetni"/>
        <w:jc w:val="both"/>
        <w:rPr>
          <w:rFonts w:ascii="Times New Roman" w:hAnsi="Times New Roman" w:cs="Times New Roman"/>
          <w:sz w:val="18"/>
          <w:szCs w:val="18"/>
        </w:rPr>
      </w:pPr>
      <w:r w:rsidRPr="00F82B96">
        <w:rPr>
          <w:rStyle w:val="DipnotBavurusu"/>
          <w:rFonts w:ascii="Times New Roman" w:hAnsi="Times New Roman" w:cs="Times New Roman"/>
          <w:sz w:val="18"/>
          <w:szCs w:val="18"/>
        </w:rPr>
        <w:footnoteRef/>
      </w:r>
      <w:r w:rsidRPr="00F82B96">
        <w:rPr>
          <w:rFonts w:ascii="Times New Roman" w:hAnsi="Times New Roman" w:cs="Times New Roman"/>
          <w:sz w:val="18"/>
          <w:szCs w:val="18"/>
        </w:rPr>
        <w:t xml:space="preserve"> </w:t>
      </w:r>
      <w:proofErr w:type="spellStart"/>
      <w:r w:rsidRPr="00B06330">
        <w:rPr>
          <w:rFonts w:ascii="Times New Roman" w:hAnsi="Times New Roman" w:cs="Times New Roman"/>
          <w:sz w:val="18"/>
          <w:szCs w:val="18"/>
        </w:rPr>
        <w:t>Islam</w:t>
      </w:r>
      <w:proofErr w:type="spellEnd"/>
      <w:r w:rsidRPr="00B06330">
        <w:rPr>
          <w:rFonts w:ascii="Times New Roman" w:hAnsi="Times New Roman" w:cs="Times New Roman"/>
          <w:sz w:val="18"/>
          <w:szCs w:val="18"/>
        </w:rPr>
        <w:t xml:space="preserve"> (2003) çalışmasından yararlanan Akkoç&amp; Şahin (2019)’in değindiği diğer yakınsama türleri şunlardır: </w:t>
      </w:r>
      <w:proofErr w:type="spellStart"/>
      <w:r w:rsidR="00DE5D79">
        <w:rPr>
          <w:rFonts w:ascii="Times New Roman" w:hAnsi="Times New Roman" w:cs="Times New Roman"/>
          <w:sz w:val="18"/>
          <w:szCs w:val="18"/>
        </w:rPr>
        <w:t>D</w:t>
      </w:r>
      <w:r w:rsidRPr="00B06330">
        <w:rPr>
          <w:rFonts w:ascii="Times New Roman" w:hAnsi="Times New Roman" w:cs="Times New Roman"/>
          <w:sz w:val="18"/>
          <w:szCs w:val="18"/>
        </w:rPr>
        <w:t>eterministik</w:t>
      </w:r>
      <w:proofErr w:type="spellEnd"/>
      <w:r w:rsidRPr="00B06330">
        <w:rPr>
          <w:rFonts w:ascii="Times New Roman" w:hAnsi="Times New Roman" w:cs="Times New Roman"/>
          <w:sz w:val="18"/>
          <w:szCs w:val="18"/>
        </w:rPr>
        <w:t xml:space="preserve"> ve </w:t>
      </w:r>
      <w:proofErr w:type="spellStart"/>
      <w:r w:rsidRPr="00B06330">
        <w:rPr>
          <w:rFonts w:ascii="Times New Roman" w:hAnsi="Times New Roman" w:cs="Times New Roman"/>
          <w:sz w:val="18"/>
          <w:szCs w:val="18"/>
        </w:rPr>
        <w:t>stokastik</w:t>
      </w:r>
      <w:proofErr w:type="spellEnd"/>
      <w:r w:rsidRPr="00B06330">
        <w:rPr>
          <w:rFonts w:ascii="Times New Roman" w:hAnsi="Times New Roman" w:cs="Times New Roman"/>
          <w:sz w:val="18"/>
          <w:szCs w:val="18"/>
        </w:rPr>
        <w:t xml:space="preserve"> yakınsama.   </w:t>
      </w:r>
    </w:p>
  </w:footnote>
  <w:footnote w:id="10">
    <w:p w:rsidR="00171E43" w:rsidRPr="00171E43" w:rsidRDefault="00171E43">
      <w:pPr>
        <w:pStyle w:val="DipnotMetni"/>
        <w:rPr>
          <w:rFonts w:ascii="Times New Roman" w:hAnsi="Times New Roman" w:cs="Times New Roman"/>
          <w:sz w:val="18"/>
          <w:szCs w:val="18"/>
        </w:rPr>
      </w:pPr>
      <w:r>
        <w:rPr>
          <w:rStyle w:val="DipnotBavurusu"/>
        </w:rPr>
        <w:footnoteRef/>
      </w:r>
      <w:r>
        <w:t xml:space="preserve"> </w:t>
      </w:r>
      <w:r w:rsidRPr="00171E43">
        <w:rPr>
          <w:rFonts w:ascii="Times New Roman" w:hAnsi="Times New Roman" w:cs="Times New Roman"/>
          <w:sz w:val="18"/>
          <w:szCs w:val="18"/>
        </w:rPr>
        <w:t>Ayrıca bkz</w:t>
      </w:r>
      <w:proofErr w:type="gramStart"/>
      <w:r w:rsidRPr="00171E43">
        <w:rPr>
          <w:rFonts w:ascii="Times New Roman" w:hAnsi="Times New Roman" w:cs="Times New Roman"/>
          <w:sz w:val="18"/>
          <w:szCs w:val="18"/>
        </w:rPr>
        <w:t>.:</w:t>
      </w:r>
      <w:proofErr w:type="gramEnd"/>
      <w:r w:rsidRPr="00171E43">
        <w:rPr>
          <w:rFonts w:ascii="Times New Roman" w:hAnsi="Times New Roman" w:cs="Times New Roman"/>
          <w:sz w:val="18"/>
          <w:szCs w:val="18"/>
        </w:rPr>
        <w:t xml:space="preserve"> </w:t>
      </w:r>
      <w:proofErr w:type="spellStart"/>
      <w:r w:rsidRPr="00171E43">
        <w:rPr>
          <w:rFonts w:ascii="Times New Roman" w:hAnsi="Times New Roman" w:cs="Times New Roman"/>
          <w:sz w:val="18"/>
          <w:szCs w:val="18"/>
        </w:rPr>
        <w:t>Kremer</w:t>
      </w:r>
      <w:proofErr w:type="spellEnd"/>
      <w:r w:rsidRPr="00171E43">
        <w:rPr>
          <w:rFonts w:ascii="Times New Roman" w:hAnsi="Times New Roman" w:cs="Times New Roman"/>
          <w:sz w:val="18"/>
          <w:szCs w:val="18"/>
        </w:rPr>
        <w:t xml:space="preserve"> vd.,</w:t>
      </w:r>
      <w:r>
        <w:rPr>
          <w:rFonts w:ascii="Times New Roman" w:hAnsi="Times New Roman" w:cs="Times New Roman"/>
          <w:sz w:val="18"/>
          <w:szCs w:val="18"/>
        </w:rPr>
        <w:t xml:space="preserve"> (</w:t>
      </w:r>
      <w:r w:rsidRPr="00171E43">
        <w:rPr>
          <w:rFonts w:ascii="Times New Roman" w:hAnsi="Times New Roman" w:cs="Times New Roman"/>
          <w:sz w:val="18"/>
          <w:szCs w:val="18"/>
        </w:rPr>
        <w:t>2021</w:t>
      </w:r>
      <w:r>
        <w:rPr>
          <w:rFonts w:ascii="Times New Roman" w:hAnsi="Times New Roman" w:cs="Times New Roman"/>
          <w:sz w:val="18"/>
          <w:szCs w:val="18"/>
        </w:rPr>
        <w:t>).</w:t>
      </w:r>
    </w:p>
  </w:footnote>
  <w:footnote w:id="11">
    <w:p w:rsidR="00B06330" w:rsidRPr="00B06330" w:rsidRDefault="00B06330">
      <w:pPr>
        <w:pStyle w:val="DipnotMetni"/>
        <w:rPr>
          <w:rFonts w:ascii="Times New Roman" w:hAnsi="Times New Roman" w:cs="Times New Roman"/>
          <w:sz w:val="18"/>
          <w:szCs w:val="18"/>
        </w:rPr>
      </w:pPr>
      <w:r w:rsidRPr="00B06330">
        <w:rPr>
          <w:rStyle w:val="DipnotBavurusu"/>
          <w:rFonts w:ascii="Times New Roman" w:hAnsi="Times New Roman" w:cs="Times New Roman"/>
          <w:sz w:val="18"/>
          <w:szCs w:val="18"/>
        </w:rPr>
        <w:footnoteRef/>
      </w:r>
      <w:r w:rsidRPr="00B06330">
        <w:rPr>
          <w:rFonts w:ascii="Times New Roman" w:hAnsi="Times New Roman" w:cs="Times New Roman"/>
          <w:sz w:val="18"/>
          <w:szCs w:val="18"/>
        </w:rPr>
        <w:t xml:space="preserve"> </w:t>
      </w:r>
      <w:r w:rsidR="00171E43">
        <w:rPr>
          <w:rFonts w:ascii="Times New Roman" w:hAnsi="Times New Roman" w:cs="Times New Roman"/>
          <w:sz w:val="18"/>
          <w:szCs w:val="18"/>
        </w:rPr>
        <w:t>Ayrıca bkz</w:t>
      </w:r>
      <w:proofErr w:type="gramStart"/>
      <w:r w:rsidR="00171E43">
        <w:rPr>
          <w:rFonts w:ascii="Times New Roman" w:hAnsi="Times New Roman" w:cs="Times New Roman"/>
          <w:sz w:val="18"/>
          <w:szCs w:val="18"/>
        </w:rPr>
        <w:t>.:</w:t>
      </w:r>
      <w:proofErr w:type="gramEnd"/>
      <w:r w:rsidR="00171E43">
        <w:rPr>
          <w:rFonts w:ascii="Times New Roman" w:hAnsi="Times New Roman" w:cs="Times New Roman"/>
          <w:sz w:val="18"/>
          <w:szCs w:val="18"/>
        </w:rPr>
        <w:t xml:space="preserve"> </w:t>
      </w:r>
      <w:proofErr w:type="spellStart"/>
      <w:r w:rsidR="00171E43">
        <w:rPr>
          <w:rFonts w:ascii="Times New Roman" w:hAnsi="Times New Roman" w:cs="Times New Roman"/>
          <w:sz w:val="18"/>
          <w:szCs w:val="18"/>
        </w:rPr>
        <w:t>Phillips</w:t>
      </w:r>
      <w:proofErr w:type="spellEnd"/>
      <w:r w:rsidR="00171E43">
        <w:rPr>
          <w:rFonts w:ascii="Times New Roman" w:hAnsi="Times New Roman" w:cs="Times New Roman"/>
          <w:sz w:val="18"/>
          <w:szCs w:val="18"/>
        </w:rPr>
        <w:t xml:space="preserve"> ve </w:t>
      </w:r>
      <w:proofErr w:type="spellStart"/>
      <w:r w:rsidR="00171E43">
        <w:rPr>
          <w:rFonts w:ascii="Times New Roman" w:hAnsi="Times New Roman" w:cs="Times New Roman"/>
          <w:sz w:val="18"/>
          <w:szCs w:val="18"/>
        </w:rPr>
        <w:t>Sul</w:t>
      </w:r>
      <w:proofErr w:type="spellEnd"/>
      <w:r w:rsidR="00171E43">
        <w:rPr>
          <w:rFonts w:ascii="Times New Roman" w:hAnsi="Times New Roman" w:cs="Times New Roman"/>
          <w:sz w:val="18"/>
          <w:szCs w:val="18"/>
        </w:rPr>
        <w:t xml:space="preserve"> (</w:t>
      </w:r>
      <w:r w:rsidRPr="00B06330">
        <w:rPr>
          <w:rFonts w:ascii="Times New Roman" w:hAnsi="Times New Roman" w:cs="Times New Roman"/>
          <w:sz w:val="18"/>
          <w:szCs w:val="18"/>
        </w:rPr>
        <w:t>2007</w:t>
      </w:r>
      <w:r w:rsidR="00171E43">
        <w:rPr>
          <w:rFonts w:ascii="Times New Roman" w:hAnsi="Times New Roman" w:cs="Times New Roman"/>
          <w:sz w:val="18"/>
          <w:szCs w:val="18"/>
        </w:rPr>
        <w:t>).</w:t>
      </w:r>
    </w:p>
  </w:footnote>
  <w:footnote w:id="12">
    <w:p w:rsidR="00C918E2" w:rsidRPr="00F82B96" w:rsidRDefault="00C918E2" w:rsidP="004A36C9">
      <w:pPr>
        <w:pStyle w:val="DipnotMetni"/>
        <w:jc w:val="both"/>
        <w:rPr>
          <w:rFonts w:ascii="Times New Roman" w:hAnsi="Times New Roman" w:cs="Times New Roman"/>
          <w:sz w:val="18"/>
          <w:szCs w:val="18"/>
        </w:rPr>
      </w:pPr>
      <w:r w:rsidRPr="004A36C9">
        <w:rPr>
          <w:rStyle w:val="DipnotBavurusu"/>
          <w:rFonts w:ascii="Times New Roman" w:hAnsi="Times New Roman" w:cs="Times New Roman"/>
          <w:sz w:val="18"/>
          <w:szCs w:val="18"/>
        </w:rPr>
        <w:footnoteRef/>
      </w:r>
      <w:r w:rsidRPr="004A36C9">
        <w:rPr>
          <w:rFonts w:ascii="Times New Roman" w:hAnsi="Times New Roman" w:cs="Times New Roman"/>
          <w:sz w:val="18"/>
          <w:szCs w:val="18"/>
        </w:rPr>
        <w:t xml:space="preserve"> </w:t>
      </w:r>
      <w:proofErr w:type="spellStart"/>
      <w:r w:rsidRPr="00F82B96">
        <w:rPr>
          <w:rFonts w:ascii="Times New Roman" w:hAnsi="Times New Roman" w:cs="Times New Roman"/>
          <w:sz w:val="18"/>
          <w:szCs w:val="18"/>
        </w:rPr>
        <w:t>Cappelen</w:t>
      </w:r>
      <w:proofErr w:type="spellEnd"/>
      <w:r w:rsidRPr="00F82B96">
        <w:rPr>
          <w:rFonts w:ascii="Times New Roman" w:hAnsi="Times New Roman" w:cs="Times New Roman"/>
          <w:sz w:val="18"/>
          <w:szCs w:val="18"/>
        </w:rPr>
        <w:t xml:space="preserve">  vd</w:t>
      </w:r>
      <w:proofErr w:type="gramStart"/>
      <w:r w:rsidRPr="00F82B96">
        <w:rPr>
          <w:rFonts w:ascii="Times New Roman" w:hAnsi="Times New Roman" w:cs="Times New Roman"/>
          <w:sz w:val="18"/>
          <w:szCs w:val="18"/>
        </w:rPr>
        <w:t>.,</w:t>
      </w:r>
      <w:proofErr w:type="gramEnd"/>
      <w:r w:rsidRPr="00F82B96">
        <w:rPr>
          <w:rFonts w:ascii="Times New Roman" w:hAnsi="Times New Roman" w:cs="Times New Roman"/>
          <w:sz w:val="18"/>
          <w:szCs w:val="18"/>
        </w:rPr>
        <w:t xml:space="preserve"> (2003) çalışmalarında;  teşvik politikalarının, ekonomik yakınsamayı desteklediği sonucuna ulaşmışlardır.</w:t>
      </w:r>
    </w:p>
  </w:footnote>
  <w:footnote w:id="13">
    <w:p w:rsidR="00C918E2" w:rsidRPr="004A36C9" w:rsidRDefault="00C918E2" w:rsidP="004A36C9">
      <w:pPr>
        <w:pStyle w:val="DipnotMetni"/>
        <w:jc w:val="both"/>
        <w:rPr>
          <w:rFonts w:ascii="Times New Roman" w:hAnsi="Times New Roman" w:cs="Times New Roman"/>
          <w:sz w:val="18"/>
          <w:szCs w:val="18"/>
        </w:rPr>
      </w:pPr>
      <w:r w:rsidRPr="00F82B96">
        <w:rPr>
          <w:rStyle w:val="DipnotBavurusu"/>
          <w:rFonts w:ascii="Times New Roman" w:hAnsi="Times New Roman" w:cs="Times New Roman"/>
          <w:sz w:val="18"/>
          <w:szCs w:val="18"/>
        </w:rPr>
        <w:footnoteRef/>
      </w:r>
      <w:r w:rsidRPr="00F82B96">
        <w:rPr>
          <w:rFonts w:ascii="Times New Roman" w:hAnsi="Times New Roman" w:cs="Times New Roman"/>
          <w:sz w:val="18"/>
          <w:szCs w:val="18"/>
        </w:rPr>
        <w:t xml:space="preserve"> </w:t>
      </w:r>
      <w:proofErr w:type="spellStart"/>
      <w:r w:rsidRPr="00F82B96">
        <w:rPr>
          <w:rFonts w:ascii="Times New Roman" w:hAnsi="Times New Roman" w:cs="Times New Roman"/>
          <w:sz w:val="18"/>
          <w:szCs w:val="18"/>
        </w:rPr>
        <w:t>Macovei</w:t>
      </w:r>
      <w:proofErr w:type="spellEnd"/>
      <w:r w:rsidRPr="00F82B96">
        <w:rPr>
          <w:rFonts w:ascii="Times New Roman" w:hAnsi="Times New Roman" w:cs="Times New Roman"/>
          <w:sz w:val="18"/>
          <w:szCs w:val="18"/>
        </w:rPr>
        <w:t xml:space="preserve"> (</w:t>
      </w:r>
      <w:r w:rsidR="004F08A1">
        <w:rPr>
          <w:rFonts w:ascii="Times New Roman" w:hAnsi="Times New Roman" w:cs="Times New Roman"/>
          <w:sz w:val="18"/>
          <w:szCs w:val="18"/>
        </w:rPr>
        <w:t>2009) çalışmasında; Türkiye’nin</w:t>
      </w:r>
      <w:r w:rsidRPr="00F82B96">
        <w:rPr>
          <w:rFonts w:ascii="Times New Roman" w:hAnsi="Times New Roman" w:cs="Times New Roman"/>
          <w:sz w:val="18"/>
          <w:szCs w:val="18"/>
        </w:rPr>
        <w:t xml:space="preserve"> AB</w:t>
      </w:r>
      <w:r w:rsidR="00E54840">
        <w:rPr>
          <w:rFonts w:ascii="Times New Roman" w:hAnsi="Times New Roman" w:cs="Times New Roman"/>
          <w:sz w:val="18"/>
          <w:szCs w:val="18"/>
        </w:rPr>
        <w:t>’ye</w:t>
      </w:r>
      <w:r w:rsidRPr="00F82B96">
        <w:rPr>
          <w:rFonts w:ascii="Times New Roman" w:hAnsi="Times New Roman" w:cs="Times New Roman"/>
          <w:sz w:val="18"/>
          <w:szCs w:val="18"/>
        </w:rPr>
        <w:t xml:space="preserve"> katılım sürecinin</w:t>
      </w:r>
      <w:r w:rsidR="00E54840">
        <w:rPr>
          <w:rFonts w:ascii="Times New Roman" w:hAnsi="Times New Roman" w:cs="Times New Roman"/>
          <w:sz w:val="18"/>
          <w:szCs w:val="18"/>
        </w:rPr>
        <w:t>, Türkiye</w:t>
      </w:r>
      <w:r w:rsidR="004F08A1">
        <w:rPr>
          <w:rFonts w:ascii="Times New Roman" w:hAnsi="Times New Roman" w:cs="Times New Roman"/>
          <w:sz w:val="18"/>
          <w:szCs w:val="18"/>
        </w:rPr>
        <w:t xml:space="preserve">’nin </w:t>
      </w:r>
      <w:r w:rsidRPr="00F82B96">
        <w:rPr>
          <w:rFonts w:ascii="Times New Roman" w:hAnsi="Times New Roman" w:cs="Times New Roman"/>
          <w:sz w:val="18"/>
          <w:szCs w:val="18"/>
        </w:rPr>
        <w:t>yakınsama</w:t>
      </w:r>
      <w:r w:rsidR="004F08A1">
        <w:rPr>
          <w:rFonts w:ascii="Times New Roman" w:hAnsi="Times New Roman" w:cs="Times New Roman"/>
          <w:sz w:val="18"/>
          <w:szCs w:val="18"/>
        </w:rPr>
        <w:t>sın</w:t>
      </w:r>
      <w:r w:rsidRPr="00F82B96">
        <w:rPr>
          <w:rFonts w:ascii="Times New Roman" w:hAnsi="Times New Roman" w:cs="Times New Roman"/>
          <w:sz w:val="18"/>
          <w:szCs w:val="18"/>
        </w:rPr>
        <w:t xml:space="preserve">ın geçmişe göre daha hızlı ve daha az sarsıntılı bir şekilde gerçekleşmesini </w:t>
      </w:r>
      <w:r w:rsidR="002A0091" w:rsidRPr="00F82B96">
        <w:rPr>
          <w:rFonts w:ascii="Times New Roman" w:hAnsi="Times New Roman" w:cs="Times New Roman"/>
          <w:sz w:val="18"/>
          <w:szCs w:val="18"/>
        </w:rPr>
        <w:t>sağla</w:t>
      </w:r>
      <w:r w:rsidR="002A0091">
        <w:rPr>
          <w:rFonts w:ascii="Times New Roman" w:hAnsi="Times New Roman" w:cs="Times New Roman"/>
          <w:sz w:val="18"/>
          <w:szCs w:val="18"/>
        </w:rPr>
        <w:t xml:space="preserve">yacağını </w:t>
      </w:r>
      <w:r w:rsidR="002A0091" w:rsidRPr="00F82B96">
        <w:rPr>
          <w:rFonts w:ascii="Times New Roman" w:hAnsi="Times New Roman" w:cs="Times New Roman"/>
          <w:sz w:val="18"/>
          <w:szCs w:val="18"/>
        </w:rPr>
        <w:t>ifade</w:t>
      </w:r>
      <w:r w:rsidRPr="00F82B96">
        <w:rPr>
          <w:rFonts w:ascii="Times New Roman" w:hAnsi="Times New Roman" w:cs="Times New Roman"/>
          <w:sz w:val="18"/>
          <w:szCs w:val="18"/>
        </w:rPr>
        <w:t xml:space="preserve"> etmiştir</w:t>
      </w:r>
      <w:r w:rsidRPr="004A36C9">
        <w:rPr>
          <w:rFonts w:ascii="Times New Roman" w:hAnsi="Times New Roman" w:cs="Times New Roman"/>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84E59"/>
    <w:multiLevelType w:val="hybridMultilevel"/>
    <w:tmpl w:val="A508B152"/>
    <w:lvl w:ilvl="0" w:tplc="041F000F">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621A41E4"/>
    <w:multiLevelType w:val="hybridMultilevel"/>
    <w:tmpl w:val="C13A6C14"/>
    <w:lvl w:ilvl="0" w:tplc="D3CCD5EE">
      <w:start w:val="1"/>
      <w:numFmt w:val="lowerRoman"/>
      <w:lvlText w:val="(%1)"/>
      <w:lvlJc w:val="left"/>
      <w:pPr>
        <w:ind w:left="1534" w:hanging="720"/>
      </w:pPr>
      <w:rPr>
        <w:rFonts w:hint="default"/>
      </w:rPr>
    </w:lvl>
    <w:lvl w:ilvl="1" w:tplc="041F0019" w:tentative="1">
      <w:start w:val="1"/>
      <w:numFmt w:val="lowerLetter"/>
      <w:lvlText w:val="%2."/>
      <w:lvlJc w:val="left"/>
      <w:pPr>
        <w:ind w:left="1894" w:hanging="360"/>
      </w:pPr>
    </w:lvl>
    <w:lvl w:ilvl="2" w:tplc="041F001B" w:tentative="1">
      <w:start w:val="1"/>
      <w:numFmt w:val="lowerRoman"/>
      <w:lvlText w:val="%3."/>
      <w:lvlJc w:val="right"/>
      <w:pPr>
        <w:ind w:left="2614" w:hanging="180"/>
      </w:pPr>
    </w:lvl>
    <w:lvl w:ilvl="3" w:tplc="041F000F" w:tentative="1">
      <w:start w:val="1"/>
      <w:numFmt w:val="decimal"/>
      <w:lvlText w:val="%4."/>
      <w:lvlJc w:val="left"/>
      <w:pPr>
        <w:ind w:left="3334" w:hanging="360"/>
      </w:pPr>
    </w:lvl>
    <w:lvl w:ilvl="4" w:tplc="041F0019" w:tentative="1">
      <w:start w:val="1"/>
      <w:numFmt w:val="lowerLetter"/>
      <w:lvlText w:val="%5."/>
      <w:lvlJc w:val="left"/>
      <w:pPr>
        <w:ind w:left="4054" w:hanging="360"/>
      </w:pPr>
    </w:lvl>
    <w:lvl w:ilvl="5" w:tplc="041F001B" w:tentative="1">
      <w:start w:val="1"/>
      <w:numFmt w:val="lowerRoman"/>
      <w:lvlText w:val="%6."/>
      <w:lvlJc w:val="right"/>
      <w:pPr>
        <w:ind w:left="4774" w:hanging="180"/>
      </w:pPr>
    </w:lvl>
    <w:lvl w:ilvl="6" w:tplc="041F000F" w:tentative="1">
      <w:start w:val="1"/>
      <w:numFmt w:val="decimal"/>
      <w:lvlText w:val="%7."/>
      <w:lvlJc w:val="left"/>
      <w:pPr>
        <w:ind w:left="5494" w:hanging="360"/>
      </w:pPr>
    </w:lvl>
    <w:lvl w:ilvl="7" w:tplc="041F0019" w:tentative="1">
      <w:start w:val="1"/>
      <w:numFmt w:val="lowerLetter"/>
      <w:lvlText w:val="%8."/>
      <w:lvlJc w:val="left"/>
      <w:pPr>
        <w:ind w:left="6214" w:hanging="360"/>
      </w:pPr>
    </w:lvl>
    <w:lvl w:ilvl="8" w:tplc="041F001B" w:tentative="1">
      <w:start w:val="1"/>
      <w:numFmt w:val="lowerRoman"/>
      <w:lvlText w:val="%9."/>
      <w:lvlJc w:val="right"/>
      <w:pPr>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A6C"/>
    <w:rsid w:val="00000158"/>
    <w:rsid w:val="000004B1"/>
    <w:rsid w:val="00000764"/>
    <w:rsid w:val="00001D96"/>
    <w:rsid w:val="00002914"/>
    <w:rsid w:val="00005BC6"/>
    <w:rsid w:val="00010791"/>
    <w:rsid w:val="00012F20"/>
    <w:rsid w:val="00013DD9"/>
    <w:rsid w:val="00013EE5"/>
    <w:rsid w:val="0001523A"/>
    <w:rsid w:val="00017184"/>
    <w:rsid w:val="000226CB"/>
    <w:rsid w:val="00022B08"/>
    <w:rsid w:val="000267BB"/>
    <w:rsid w:val="00026C2D"/>
    <w:rsid w:val="00027D06"/>
    <w:rsid w:val="00031B51"/>
    <w:rsid w:val="00033F22"/>
    <w:rsid w:val="00034C30"/>
    <w:rsid w:val="00037D82"/>
    <w:rsid w:val="00046740"/>
    <w:rsid w:val="00046BB5"/>
    <w:rsid w:val="0005011C"/>
    <w:rsid w:val="0005047B"/>
    <w:rsid w:val="00051AB5"/>
    <w:rsid w:val="00052428"/>
    <w:rsid w:val="0005242E"/>
    <w:rsid w:val="0005375D"/>
    <w:rsid w:val="00053BD1"/>
    <w:rsid w:val="00054258"/>
    <w:rsid w:val="000547E0"/>
    <w:rsid w:val="00056173"/>
    <w:rsid w:val="00057541"/>
    <w:rsid w:val="00057EF6"/>
    <w:rsid w:val="00064670"/>
    <w:rsid w:val="0007015F"/>
    <w:rsid w:val="0007066B"/>
    <w:rsid w:val="0007117E"/>
    <w:rsid w:val="00073BA3"/>
    <w:rsid w:val="00073DDC"/>
    <w:rsid w:val="0007486D"/>
    <w:rsid w:val="0008087E"/>
    <w:rsid w:val="00082103"/>
    <w:rsid w:val="00083003"/>
    <w:rsid w:val="00083274"/>
    <w:rsid w:val="00083527"/>
    <w:rsid w:val="000909D8"/>
    <w:rsid w:val="00090A43"/>
    <w:rsid w:val="00090B90"/>
    <w:rsid w:val="00094A70"/>
    <w:rsid w:val="00095A15"/>
    <w:rsid w:val="0009795C"/>
    <w:rsid w:val="000A2B87"/>
    <w:rsid w:val="000A5DE1"/>
    <w:rsid w:val="000A793B"/>
    <w:rsid w:val="000B04E9"/>
    <w:rsid w:val="000B1DE8"/>
    <w:rsid w:val="000B3124"/>
    <w:rsid w:val="000B384F"/>
    <w:rsid w:val="000B43F4"/>
    <w:rsid w:val="000B549D"/>
    <w:rsid w:val="000B737A"/>
    <w:rsid w:val="000C01CF"/>
    <w:rsid w:val="000C2C19"/>
    <w:rsid w:val="000C4044"/>
    <w:rsid w:val="000C45E6"/>
    <w:rsid w:val="000C4F03"/>
    <w:rsid w:val="000C5930"/>
    <w:rsid w:val="000C5E38"/>
    <w:rsid w:val="000D070A"/>
    <w:rsid w:val="000D12E2"/>
    <w:rsid w:val="000D4129"/>
    <w:rsid w:val="000D4FCE"/>
    <w:rsid w:val="000D69B6"/>
    <w:rsid w:val="000D797A"/>
    <w:rsid w:val="000E0ACF"/>
    <w:rsid w:val="000E3141"/>
    <w:rsid w:val="000E4972"/>
    <w:rsid w:val="000E5BC8"/>
    <w:rsid w:val="000F21A1"/>
    <w:rsid w:val="000F7630"/>
    <w:rsid w:val="001001AB"/>
    <w:rsid w:val="0010080E"/>
    <w:rsid w:val="00103C5B"/>
    <w:rsid w:val="00103C82"/>
    <w:rsid w:val="00110451"/>
    <w:rsid w:val="00114100"/>
    <w:rsid w:val="00120A2E"/>
    <w:rsid w:val="00121730"/>
    <w:rsid w:val="001228E2"/>
    <w:rsid w:val="00122CF3"/>
    <w:rsid w:val="0012544D"/>
    <w:rsid w:val="00132C03"/>
    <w:rsid w:val="00132F5E"/>
    <w:rsid w:val="00136348"/>
    <w:rsid w:val="00153190"/>
    <w:rsid w:val="0015418F"/>
    <w:rsid w:val="001542B0"/>
    <w:rsid w:val="0015459F"/>
    <w:rsid w:val="00155D77"/>
    <w:rsid w:val="0015673B"/>
    <w:rsid w:val="001567EB"/>
    <w:rsid w:val="00156E8F"/>
    <w:rsid w:val="00162231"/>
    <w:rsid w:val="001629A5"/>
    <w:rsid w:val="00171E43"/>
    <w:rsid w:val="00171EDE"/>
    <w:rsid w:val="00174F97"/>
    <w:rsid w:val="001769F3"/>
    <w:rsid w:val="00176A6C"/>
    <w:rsid w:val="001777D6"/>
    <w:rsid w:val="001816D5"/>
    <w:rsid w:val="00182529"/>
    <w:rsid w:val="00183DAB"/>
    <w:rsid w:val="00187E20"/>
    <w:rsid w:val="00190F0D"/>
    <w:rsid w:val="00192F63"/>
    <w:rsid w:val="001939D9"/>
    <w:rsid w:val="001A599B"/>
    <w:rsid w:val="001A6516"/>
    <w:rsid w:val="001A666A"/>
    <w:rsid w:val="001C0B1C"/>
    <w:rsid w:val="001C157F"/>
    <w:rsid w:val="001C330B"/>
    <w:rsid w:val="001C6AFF"/>
    <w:rsid w:val="001C77C3"/>
    <w:rsid w:val="001D0702"/>
    <w:rsid w:val="001D32F2"/>
    <w:rsid w:val="001D3A88"/>
    <w:rsid w:val="001D5DFD"/>
    <w:rsid w:val="001E3C41"/>
    <w:rsid w:val="001E413A"/>
    <w:rsid w:val="001E4C6A"/>
    <w:rsid w:val="001F1432"/>
    <w:rsid w:val="001F25FB"/>
    <w:rsid w:val="001F33D9"/>
    <w:rsid w:val="001F4556"/>
    <w:rsid w:val="001F5736"/>
    <w:rsid w:val="001F6E98"/>
    <w:rsid w:val="001F7F53"/>
    <w:rsid w:val="00200244"/>
    <w:rsid w:val="00203A36"/>
    <w:rsid w:val="002040AD"/>
    <w:rsid w:val="002050C8"/>
    <w:rsid w:val="00211022"/>
    <w:rsid w:val="002121AC"/>
    <w:rsid w:val="00213992"/>
    <w:rsid w:val="0021463D"/>
    <w:rsid w:val="00214680"/>
    <w:rsid w:val="00214F47"/>
    <w:rsid w:val="00221478"/>
    <w:rsid w:val="002223EC"/>
    <w:rsid w:val="00224902"/>
    <w:rsid w:val="00226B8A"/>
    <w:rsid w:val="00230541"/>
    <w:rsid w:val="0023092F"/>
    <w:rsid w:val="00234505"/>
    <w:rsid w:val="00235A36"/>
    <w:rsid w:val="00240E0D"/>
    <w:rsid w:val="00241711"/>
    <w:rsid w:val="00242D26"/>
    <w:rsid w:val="00247209"/>
    <w:rsid w:val="00247D60"/>
    <w:rsid w:val="00253408"/>
    <w:rsid w:val="0026057F"/>
    <w:rsid w:val="002616C4"/>
    <w:rsid w:val="00263602"/>
    <w:rsid w:val="00264A67"/>
    <w:rsid w:val="00264DF5"/>
    <w:rsid w:val="00271716"/>
    <w:rsid w:val="002730D9"/>
    <w:rsid w:val="002745C0"/>
    <w:rsid w:val="00281B26"/>
    <w:rsid w:val="00282D57"/>
    <w:rsid w:val="00287ED8"/>
    <w:rsid w:val="00290E62"/>
    <w:rsid w:val="002921DE"/>
    <w:rsid w:val="00293CC1"/>
    <w:rsid w:val="00293F2A"/>
    <w:rsid w:val="00295173"/>
    <w:rsid w:val="002956BE"/>
    <w:rsid w:val="00297CD1"/>
    <w:rsid w:val="002A0091"/>
    <w:rsid w:val="002A03AF"/>
    <w:rsid w:val="002A0CFD"/>
    <w:rsid w:val="002A2351"/>
    <w:rsid w:val="002A3FD0"/>
    <w:rsid w:val="002A42E2"/>
    <w:rsid w:val="002A5CEB"/>
    <w:rsid w:val="002A5DE0"/>
    <w:rsid w:val="002B1074"/>
    <w:rsid w:val="002B1CB5"/>
    <w:rsid w:val="002B20E4"/>
    <w:rsid w:val="002B2F0F"/>
    <w:rsid w:val="002B31F6"/>
    <w:rsid w:val="002B5A66"/>
    <w:rsid w:val="002B7AE9"/>
    <w:rsid w:val="002C1F8D"/>
    <w:rsid w:val="002C3CE3"/>
    <w:rsid w:val="002C5E4E"/>
    <w:rsid w:val="002D1E2E"/>
    <w:rsid w:val="002D6160"/>
    <w:rsid w:val="002D6C4E"/>
    <w:rsid w:val="002E1D05"/>
    <w:rsid w:val="002E2634"/>
    <w:rsid w:val="002F2922"/>
    <w:rsid w:val="002F7937"/>
    <w:rsid w:val="0030347E"/>
    <w:rsid w:val="003043DA"/>
    <w:rsid w:val="00307F89"/>
    <w:rsid w:val="003100EF"/>
    <w:rsid w:val="0031581C"/>
    <w:rsid w:val="00315F3A"/>
    <w:rsid w:val="003165CF"/>
    <w:rsid w:val="00322EB2"/>
    <w:rsid w:val="00323ADB"/>
    <w:rsid w:val="003312D2"/>
    <w:rsid w:val="00335762"/>
    <w:rsid w:val="00337D16"/>
    <w:rsid w:val="00340548"/>
    <w:rsid w:val="00340FD2"/>
    <w:rsid w:val="0034201A"/>
    <w:rsid w:val="00344585"/>
    <w:rsid w:val="00346F22"/>
    <w:rsid w:val="003473E1"/>
    <w:rsid w:val="003501E2"/>
    <w:rsid w:val="003504CE"/>
    <w:rsid w:val="00351D52"/>
    <w:rsid w:val="003552E2"/>
    <w:rsid w:val="00355ABF"/>
    <w:rsid w:val="003635F3"/>
    <w:rsid w:val="00364F7B"/>
    <w:rsid w:val="00367E56"/>
    <w:rsid w:val="00373ED5"/>
    <w:rsid w:val="00380F7F"/>
    <w:rsid w:val="00382893"/>
    <w:rsid w:val="003828A6"/>
    <w:rsid w:val="00386B63"/>
    <w:rsid w:val="00386FF3"/>
    <w:rsid w:val="00387A0C"/>
    <w:rsid w:val="00390CFF"/>
    <w:rsid w:val="0039118C"/>
    <w:rsid w:val="00394637"/>
    <w:rsid w:val="00397610"/>
    <w:rsid w:val="003A12E6"/>
    <w:rsid w:val="003A35CA"/>
    <w:rsid w:val="003A3949"/>
    <w:rsid w:val="003A49AC"/>
    <w:rsid w:val="003A514E"/>
    <w:rsid w:val="003A66ED"/>
    <w:rsid w:val="003A6747"/>
    <w:rsid w:val="003A7DAF"/>
    <w:rsid w:val="003B3182"/>
    <w:rsid w:val="003B4193"/>
    <w:rsid w:val="003B61AD"/>
    <w:rsid w:val="003C5DB9"/>
    <w:rsid w:val="003C7067"/>
    <w:rsid w:val="003D2916"/>
    <w:rsid w:val="003D348D"/>
    <w:rsid w:val="003D43A3"/>
    <w:rsid w:val="003D4AEB"/>
    <w:rsid w:val="003E06E4"/>
    <w:rsid w:val="003E1FE3"/>
    <w:rsid w:val="003E22F5"/>
    <w:rsid w:val="003E33B4"/>
    <w:rsid w:val="003E52C3"/>
    <w:rsid w:val="003E7529"/>
    <w:rsid w:val="003F00F9"/>
    <w:rsid w:val="003F20A6"/>
    <w:rsid w:val="003F5731"/>
    <w:rsid w:val="003F7520"/>
    <w:rsid w:val="004011DC"/>
    <w:rsid w:val="00401B3C"/>
    <w:rsid w:val="0040232C"/>
    <w:rsid w:val="00411F94"/>
    <w:rsid w:val="00415105"/>
    <w:rsid w:val="00415D3A"/>
    <w:rsid w:val="004228BD"/>
    <w:rsid w:val="00422A61"/>
    <w:rsid w:val="00424055"/>
    <w:rsid w:val="00425926"/>
    <w:rsid w:val="004264BE"/>
    <w:rsid w:val="0042737C"/>
    <w:rsid w:val="0042768E"/>
    <w:rsid w:val="004279F6"/>
    <w:rsid w:val="00430BC2"/>
    <w:rsid w:val="0043187C"/>
    <w:rsid w:val="00432A5E"/>
    <w:rsid w:val="00434013"/>
    <w:rsid w:val="00442EC2"/>
    <w:rsid w:val="0044303C"/>
    <w:rsid w:val="004433B4"/>
    <w:rsid w:val="00444729"/>
    <w:rsid w:val="00445DF3"/>
    <w:rsid w:val="00446346"/>
    <w:rsid w:val="004527E6"/>
    <w:rsid w:val="0045720F"/>
    <w:rsid w:val="00457D2B"/>
    <w:rsid w:val="0046215F"/>
    <w:rsid w:val="004715D9"/>
    <w:rsid w:val="00471A06"/>
    <w:rsid w:val="0047203B"/>
    <w:rsid w:val="00472F7C"/>
    <w:rsid w:val="0047648F"/>
    <w:rsid w:val="0047685B"/>
    <w:rsid w:val="00481304"/>
    <w:rsid w:val="0048171A"/>
    <w:rsid w:val="00481D90"/>
    <w:rsid w:val="00481E76"/>
    <w:rsid w:val="004823E1"/>
    <w:rsid w:val="0048729B"/>
    <w:rsid w:val="00487572"/>
    <w:rsid w:val="00490E2B"/>
    <w:rsid w:val="00492176"/>
    <w:rsid w:val="004925B1"/>
    <w:rsid w:val="00492AE7"/>
    <w:rsid w:val="004A36C9"/>
    <w:rsid w:val="004A3B57"/>
    <w:rsid w:val="004A54D6"/>
    <w:rsid w:val="004B07D3"/>
    <w:rsid w:val="004B0B19"/>
    <w:rsid w:val="004B19D4"/>
    <w:rsid w:val="004B4802"/>
    <w:rsid w:val="004B5033"/>
    <w:rsid w:val="004B579A"/>
    <w:rsid w:val="004B5DA3"/>
    <w:rsid w:val="004B6CD5"/>
    <w:rsid w:val="004B761C"/>
    <w:rsid w:val="004C3B45"/>
    <w:rsid w:val="004C6CAA"/>
    <w:rsid w:val="004D1523"/>
    <w:rsid w:val="004D184C"/>
    <w:rsid w:val="004D3784"/>
    <w:rsid w:val="004D6E22"/>
    <w:rsid w:val="004D7187"/>
    <w:rsid w:val="004D7A00"/>
    <w:rsid w:val="004E0AC6"/>
    <w:rsid w:val="004E1D30"/>
    <w:rsid w:val="004E2FF8"/>
    <w:rsid w:val="004E4124"/>
    <w:rsid w:val="004F08A1"/>
    <w:rsid w:val="004F0D4C"/>
    <w:rsid w:val="004F12FE"/>
    <w:rsid w:val="004F4CB9"/>
    <w:rsid w:val="004F4CF2"/>
    <w:rsid w:val="004F5645"/>
    <w:rsid w:val="004F5DCF"/>
    <w:rsid w:val="004F7AF1"/>
    <w:rsid w:val="00500FFC"/>
    <w:rsid w:val="00501A41"/>
    <w:rsid w:val="00502955"/>
    <w:rsid w:val="00502DD7"/>
    <w:rsid w:val="00506E75"/>
    <w:rsid w:val="0050795A"/>
    <w:rsid w:val="005104B9"/>
    <w:rsid w:val="005118C5"/>
    <w:rsid w:val="00512B30"/>
    <w:rsid w:val="005169DE"/>
    <w:rsid w:val="00517F18"/>
    <w:rsid w:val="00523281"/>
    <w:rsid w:val="0052757E"/>
    <w:rsid w:val="005305BD"/>
    <w:rsid w:val="005314C4"/>
    <w:rsid w:val="005324CC"/>
    <w:rsid w:val="005328AD"/>
    <w:rsid w:val="00533201"/>
    <w:rsid w:val="00533C30"/>
    <w:rsid w:val="0053452E"/>
    <w:rsid w:val="00534A30"/>
    <w:rsid w:val="005351E4"/>
    <w:rsid w:val="00535CFF"/>
    <w:rsid w:val="00537C0F"/>
    <w:rsid w:val="00540536"/>
    <w:rsid w:val="00542CCB"/>
    <w:rsid w:val="00545587"/>
    <w:rsid w:val="005623CB"/>
    <w:rsid w:val="0056305E"/>
    <w:rsid w:val="00563B87"/>
    <w:rsid w:val="00564379"/>
    <w:rsid w:val="00565BED"/>
    <w:rsid w:val="00565D67"/>
    <w:rsid w:val="00565FDE"/>
    <w:rsid w:val="005719A0"/>
    <w:rsid w:val="00572B42"/>
    <w:rsid w:val="00573EEC"/>
    <w:rsid w:val="005740D1"/>
    <w:rsid w:val="005743CA"/>
    <w:rsid w:val="00575A89"/>
    <w:rsid w:val="00580637"/>
    <w:rsid w:val="005807E6"/>
    <w:rsid w:val="005809B9"/>
    <w:rsid w:val="00581E20"/>
    <w:rsid w:val="00583BB5"/>
    <w:rsid w:val="00583CA2"/>
    <w:rsid w:val="00584B12"/>
    <w:rsid w:val="005869EA"/>
    <w:rsid w:val="00587812"/>
    <w:rsid w:val="00592892"/>
    <w:rsid w:val="0059334D"/>
    <w:rsid w:val="0059499E"/>
    <w:rsid w:val="005953C5"/>
    <w:rsid w:val="005A1FFE"/>
    <w:rsid w:val="005A67DC"/>
    <w:rsid w:val="005A6B48"/>
    <w:rsid w:val="005A7449"/>
    <w:rsid w:val="005A7785"/>
    <w:rsid w:val="005B0A00"/>
    <w:rsid w:val="005B6DA3"/>
    <w:rsid w:val="005C178F"/>
    <w:rsid w:val="005C2D3E"/>
    <w:rsid w:val="005C7283"/>
    <w:rsid w:val="005D16E7"/>
    <w:rsid w:val="005D3652"/>
    <w:rsid w:val="005D5E33"/>
    <w:rsid w:val="005D6F0B"/>
    <w:rsid w:val="005D7351"/>
    <w:rsid w:val="005E1DC4"/>
    <w:rsid w:val="005E270D"/>
    <w:rsid w:val="005E2A5E"/>
    <w:rsid w:val="005E64EF"/>
    <w:rsid w:val="005E7734"/>
    <w:rsid w:val="005F091D"/>
    <w:rsid w:val="005F1FBB"/>
    <w:rsid w:val="005F3F9C"/>
    <w:rsid w:val="00606B99"/>
    <w:rsid w:val="00610932"/>
    <w:rsid w:val="00611A14"/>
    <w:rsid w:val="00611F71"/>
    <w:rsid w:val="006123D2"/>
    <w:rsid w:val="00621CC4"/>
    <w:rsid w:val="00622E2B"/>
    <w:rsid w:val="00630161"/>
    <w:rsid w:val="006342CF"/>
    <w:rsid w:val="00636568"/>
    <w:rsid w:val="0063727D"/>
    <w:rsid w:val="0063768C"/>
    <w:rsid w:val="00641FBE"/>
    <w:rsid w:val="0064315D"/>
    <w:rsid w:val="00643CFA"/>
    <w:rsid w:val="0064440A"/>
    <w:rsid w:val="00647B4F"/>
    <w:rsid w:val="006504EC"/>
    <w:rsid w:val="00653221"/>
    <w:rsid w:val="006537CA"/>
    <w:rsid w:val="00655909"/>
    <w:rsid w:val="00664145"/>
    <w:rsid w:val="00664C31"/>
    <w:rsid w:val="00671AA5"/>
    <w:rsid w:val="006747DE"/>
    <w:rsid w:val="0067585F"/>
    <w:rsid w:val="0067589A"/>
    <w:rsid w:val="00675C82"/>
    <w:rsid w:val="00676C1A"/>
    <w:rsid w:val="00677AD8"/>
    <w:rsid w:val="0068104E"/>
    <w:rsid w:val="00686A99"/>
    <w:rsid w:val="00686EAA"/>
    <w:rsid w:val="0069120D"/>
    <w:rsid w:val="00695835"/>
    <w:rsid w:val="006A09D8"/>
    <w:rsid w:val="006A30F0"/>
    <w:rsid w:val="006A4FC2"/>
    <w:rsid w:val="006A6777"/>
    <w:rsid w:val="006B07ED"/>
    <w:rsid w:val="006B095E"/>
    <w:rsid w:val="006B3D40"/>
    <w:rsid w:val="006C0980"/>
    <w:rsid w:val="006C1ADE"/>
    <w:rsid w:val="006C2509"/>
    <w:rsid w:val="006C32CA"/>
    <w:rsid w:val="006C3B59"/>
    <w:rsid w:val="006C443B"/>
    <w:rsid w:val="006C5215"/>
    <w:rsid w:val="006C524C"/>
    <w:rsid w:val="006C61B1"/>
    <w:rsid w:val="006C7EC9"/>
    <w:rsid w:val="006D2D2D"/>
    <w:rsid w:val="006D3A81"/>
    <w:rsid w:val="006D610F"/>
    <w:rsid w:val="006E0FDE"/>
    <w:rsid w:val="006E0FFF"/>
    <w:rsid w:val="006E183A"/>
    <w:rsid w:val="006F0290"/>
    <w:rsid w:val="006F33D3"/>
    <w:rsid w:val="006F6168"/>
    <w:rsid w:val="007009E5"/>
    <w:rsid w:val="00700FD5"/>
    <w:rsid w:val="0070186B"/>
    <w:rsid w:val="00702119"/>
    <w:rsid w:val="00704006"/>
    <w:rsid w:val="00705DCC"/>
    <w:rsid w:val="0070633C"/>
    <w:rsid w:val="007075ED"/>
    <w:rsid w:val="00710053"/>
    <w:rsid w:val="00710E50"/>
    <w:rsid w:val="007134D5"/>
    <w:rsid w:val="00713BAD"/>
    <w:rsid w:val="00714ED1"/>
    <w:rsid w:val="007175E1"/>
    <w:rsid w:val="00717AE5"/>
    <w:rsid w:val="00720AEC"/>
    <w:rsid w:val="007226E1"/>
    <w:rsid w:val="007226EE"/>
    <w:rsid w:val="00724164"/>
    <w:rsid w:val="0072554F"/>
    <w:rsid w:val="00725D21"/>
    <w:rsid w:val="00725D25"/>
    <w:rsid w:val="00727467"/>
    <w:rsid w:val="0073159A"/>
    <w:rsid w:val="00731F0A"/>
    <w:rsid w:val="007328BA"/>
    <w:rsid w:val="00735364"/>
    <w:rsid w:val="00741A4D"/>
    <w:rsid w:val="00745097"/>
    <w:rsid w:val="007471D2"/>
    <w:rsid w:val="00754325"/>
    <w:rsid w:val="0075555B"/>
    <w:rsid w:val="00755995"/>
    <w:rsid w:val="00756504"/>
    <w:rsid w:val="0075656D"/>
    <w:rsid w:val="00757685"/>
    <w:rsid w:val="00765A0C"/>
    <w:rsid w:val="007679A1"/>
    <w:rsid w:val="00767CF7"/>
    <w:rsid w:val="0077461F"/>
    <w:rsid w:val="00774754"/>
    <w:rsid w:val="00774E2B"/>
    <w:rsid w:val="00776A91"/>
    <w:rsid w:val="00777645"/>
    <w:rsid w:val="00784332"/>
    <w:rsid w:val="00784F1A"/>
    <w:rsid w:val="00785884"/>
    <w:rsid w:val="007870DE"/>
    <w:rsid w:val="007901F8"/>
    <w:rsid w:val="00795099"/>
    <w:rsid w:val="00796237"/>
    <w:rsid w:val="007A1386"/>
    <w:rsid w:val="007A1D8F"/>
    <w:rsid w:val="007A35BC"/>
    <w:rsid w:val="007A4805"/>
    <w:rsid w:val="007A4990"/>
    <w:rsid w:val="007A514B"/>
    <w:rsid w:val="007B126E"/>
    <w:rsid w:val="007B136C"/>
    <w:rsid w:val="007B1540"/>
    <w:rsid w:val="007B1553"/>
    <w:rsid w:val="007B1EE8"/>
    <w:rsid w:val="007B2D0A"/>
    <w:rsid w:val="007B3B84"/>
    <w:rsid w:val="007B6D39"/>
    <w:rsid w:val="007B7074"/>
    <w:rsid w:val="007B7755"/>
    <w:rsid w:val="007C01BD"/>
    <w:rsid w:val="007C7E66"/>
    <w:rsid w:val="007D09C7"/>
    <w:rsid w:val="007D1960"/>
    <w:rsid w:val="007D282A"/>
    <w:rsid w:val="007E4C08"/>
    <w:rsid w:val="007E63F1"/>
    <w:rsid w:val="007E7DC2"/>
    <w:rsid w:val="007F4513"/>
    <w:rsid w:val="007F5F9E"/>
    <w:rsid w:val="008042D2"/>
    <w:rsid w:val="00810850"/>
    <w:rsid w:val="00810910"/>
    <w:rsid w:val="0081343C"/>
    <w:rsid w:val="008137BF"/>
    <w:rsid w:val="008176C4"/>
    <w:rsid w:val="00821469"/>
    <w:rsid w:val="00824239"/>
    <w:rsid w:val="00826345"/>
    <w:rsid w:val="00826B21"/>
    <w:rsid w:val="008271B7"/>
    <w:rsid w:val="00832E9B"/>
    <w:rsid w:val="008356CA"/>
    <w:rsid w:val="00836A6B"/>
    <w:rsid w:val="0083714C"/>
    <w:rsid w:val="00840EEB"/>
    <w:rsid w:val="008410C1"/>
    <w:rsid w:val="00841DC8"/>
    <w:rsid w:val="00843FF9"/>
    <w:rsid w:val="0084424C"/>
    <w:rsid w:val="008502FB"/>
    <w:rsid w:val="00850B67"/>
    <w:rsid w:val="00850B6E"/>
    <w:rsid w:val="008523FA"/>
    <w:rsid w:val="00853467"/>
    <w:rsid w:val="0085551D"/>
    <w:rsid w:val="0085576C"/>
    <w:rsid w:val="0086092A"/>
    <w:rsid w:val="008628DA"/>
    <w:rsid w:val="00865A9C"/>
    <w:rsid w:val="00873378"/>
    <w:rsid w:val="0087515C"/>
    <w:rsid w:val="008762F4"/>
    <w:rsid w:val="00876AB2"/>
    <w:rsid w:val="00880CE1"/>
    <w:rsid w:val="00880FA2"/>
    <w:rsid w:val="00882BA9"/>
    <w:rsid w:val="00883033"/>
    <w:rsid w:val="00883B99"/>
    <w:rsid w:val="008A1534"/>
    <w:rsid w:val="008A41AD"/>
    <w:rsid w:val="008B1438"/>
    <w:rsid w:val="008B2303"/>
    <w:rsid w:val="008B2B8F"/>
    <w:rsid w:val="008B5235"/>
    <w:rsid w:val="008B53C7"/>
    <w:rsid w:val="008B5AB9"/>
    <w:rsid w:val="008B685C"/>
    <w:rsid w:val="008B7264"/>
    <w:rsid w:val="008C197C"/>
    <w:rsid w:val="008C1C77"/>
    <w:rsid w:val="008C29A0"/>
    <w:rsid w:val="008C3356"/>
    <w:rsid w:val="008C3D5E"/>
    <w:rsid w:val="008C4FB4"/>
    <w:rsid w:val="008C5618"/>
    <w:rsid w:val="008D7EB8"/>
    <w:rsid w:val="008E1AC2"/>
    <w:rsid w:val="008E3CBB"/>
    <w:rsid w:val="008F2F9E"/>
    <w:rsid w:val="008F6C52"/>
    <w:rsid w:val="008F7524"/>
    <w:rsid w:val="008F7DC5"/>
    <w:rsid w:val="009006B5"/>
    <w:rsid w:val="00901388"/>
    <w:rsid w:val="00902B16"/>
    <w:rsid w:val="00907F21"/>
    <w:rsid w:val="0091019A"/>
    <w:rsid w:val="00911915"/>
    <w:rsid w:val="00912467"/>
    <w:rsid w:val="00912A49"/>
    <w:rsid w:val="00912B01"/>
    <w:rsid w:val="00915C44"/>
    <w:rsid w:val="00922562"/>
    <w:rsid w:val="00930169"/>
    <w:rsid w:val="009318F5"/>
    <w:rsid w:val="00931D4E"/>
    <w:rsid w:val="0093458B"/>
    <w:rsid w:val="00935656"/>
    <w:rsid w:val="00936EED"/>
    <w:rsid w:val="00940D41"/>
    <w:rsid w:val="00942A9C"/>
    <w:rsid w:val="009436B3"/>
    <w:rsid w:val="00944D05"/>
    <w:rsid w:val="009454E3"/>
    <w:rsid w:val="00945B34"/>
    <w:rsid w:val="009468C0"/>
    <w:rsid w:val="00947601"/>
    <w:rsid w:val="00947D8E"/>
    <w:rsid w:val="009536B7"/>
    <w:rsid w:val="0095384E"/>
    <w:rsid w:val="0095477F"/>
    <w:rsid w:val="0095745D"/>
    <w:rsid w:val="00957FCC"/>
    <w:rsid w:val="0096074B"/>
    <w:rsid w:val="00962D22"/>
    <w:rsid w:val="009646E2"/>
    <w:rsid w:val="009654C5"/>
    <w:rsid w:val="00965556"/>
    <w:rsid w:val="00965AE5"/>
    <w:rsid w:val="00967B86"/>
    <w:rsid w:val="0097032D"/>
    <w:rsid w:val="009704E3"/>
    <w:rsid w:val="00972432"/>
    <w:rsid w:val="00975D90"/>
    <w:rsid w:val="009760B4"/>
    <w:rsid w:val="00981C95"/>
    <w:rsid w:val="009837CB"/>
    <w:rsid w:val="00990AA7"/>
    <w:rsid w:val="00994869"/>
    <w:rsid w:val="00995CAA"/>
    <w:rsid w:val="0099639E"/>
    <w:rsid w:val="00996FCF"/>
    <w:rsid w:val="009A11C9"/>
    <w:rsid w:val="009A2BEB"/>
    <w:rsid w:val="009A4108"/>
    <w:rsid w:val="009A7D68"/>
    <w:rsid w:val="009B5C91"/>
    <w:rsid w:val="009B6FC1"/>
    <w:rsid w:val="009C0192"/>
    <w:rsid w:val="009C1644"/>
    <w:rsid w:val="009C1BF8"/>
    <w:rsid w:val="009D414F"/>
    <w:rsid w:val="009D4B0D"/>
    <w:rsid w:val="009D6D14"/>
    <w:rsid w:val="009D7306"/>
    <w:rsid w:val="009E312B"/>
    <w:rsid w:val="009E4877"/>
    <w:rsid w:val="009E528D"/>
    <w:rsid w:val="009E79A5"/>
    <w:rsid w:val="009F011A"/>
    <w:rsid w:val="009F0768"/>
    <w:rsid w:val="009F3238"/>
    <w:rsid w:val="009F3797"/>
    <w:rsid w:val="009F53BD"/>
    <w:rsid w:val="009F69B4"/>
    <w:rsid w:val="00A000A4"/>
    <w:rsid w:val="00A0142B"/>
    <w:rsid w:val="00A03115"/>
    <w:rsid w:val="00A0393D"/>
    <w:rsid w:val="00A04884"/>
    <w:rsid w:val="00A07749"/>
    <w:rsid w:val="00A07CCD"/>
    <w:rsid w:val="00A107AD"/>
    <w:rsid w:val="00A149C7"/>
    <w:rsid w:val="00A15687"/>
    <w:rsid w:val="00A209B9"/>
    <w:rsid w:val="00A24BC4"/>
    <w:rsid w:val="00A277A4"/>
    <w:rsid w:val="00A30C20"/>
    <w:rsid w:val="00A4199B"/>
    <w:rsid w:val="00A44344"/>
    <w:rsid w:val="00A45C40"/>
    <w:rsid w:val="00A4780B"/>
    <w:rsid w:val="00A47894"/>
    <w:rsid w:val="00A50F1A"/>
    <w:rsid w:val="00A526C9"/>
    <w:rsid w:val="00A5482E"/>
    <w:rsid w:val="00A577D7"/>
    <w:rsid w:val="00A57A6C"/>
    <w:rsid w:val="00A610AB"/>
    <w:rsid w:val="00A6137E"/>
    <w:rsid w:val="00A66EDF"/>
    <w:rsid w:val="00A67A92"/>
    <w:rsid w:val="00A7036E"/>
    <w:rsid w:val="00A73313"/>
    <w:rsid w:val="00A73B85"/>
    <w:rsid w:val="00A7567B"/>
    <w:rsid w:val="00A7626F"/>
    <w:rsid w:val="00A76D3F"/>
    <w:rsid w:val="00A77B25"/>
    <w:rsid w:val="00A77F88"/>
    <w:rsid w:val="00A8130F"/>
    <w:rsid w:val="00A85910"/>
    <w:rsid w:val="00A86F98"/>
    <w:rsid w:val="00A91809"/>
    <w:rsid w:val="00A91921"/>
    <w:rsid w:val="00A92A3D"/>
    <w:rsid w:val="00A92F0B"/>
    <w:rsid w:val="00A93040"/>
    <w:rsid w:val="00A940C8"/>
    <w:rsid w:val="00A95230"/>
    <w:rsid w:val="00A9571B"/>
    <w:rsid w:val="00A95D3C"/>
    <w:rsid w:val="00AA2B7E"/>
    <w:rsid w:val="00AA6968"/>
    <w:rsid w:val="00AA7C47"/>
    <w:rsid w:val="00AB1343"/>
    <w:rsid w:val="00AB3155"/>
    <w:rsid w:val="00AB3839"/>
    <w:rsid w:val="00AB3BF2"/>
    <w:rsid w:val="00AB42BC"/>
    <w:rsid w:val="00AB4426"/>
    <w:rsid w:val="00AB5F6F"/>
    <w:rsid w:val="00AB6FAB"/>
    <w:rsid w:val="00AC148B"/>
    <w:rsid w:val="00AC1A4B"/>
    <w:rsid w:val="00AC2113"/>
    <w:rsid w:val="00AC2669"/>
    <w:rsid w:val="00AC3060"/>
    <w:rsid w:val="00AC5A43"/>
    <w:rsid w:val="00AC61B0"/>
    <w:rsid w:val="00AC630C"/>
    <w:rsid w:val="00AD1B7F"/>
    <w:rsid w:val="00AD2278"/>
    <w:rsid w:val="00AD2730"/>
    <w:rsid w:val="00AD63B9"/>
    <w:rsid w:val="00AD7BBF"/>
    <w:rsid w:val="00AE4F16"/>
    <w:rsid w:val="00AE54AF"/>
    <w:rsid w:val="00AE7186"/>
    <w:rsid w:val="00AE79EE"/>
    <w:rsid w:val="00AF0333"/>
    <w:rsid w:val="00AF185E"/>
    <w:rsid w:val="00AF52CB"/>
    <w:rsid w:val="00AF7CE5"/>
    <w:rsid w:val="00B00592"/>
    <w:rsid w:val="00B01E2F"/>
    <w:rsid w:val="00B03DBB"/>
    <w:rsid w:val="00B06330"/>
    <w:rsid w:val="00B07A04"/>
    <w:rsid w:val="00B07D28"/>
    <w:rsid w:val="00B07F7E"/>
    <w:rsid w:val="00B12226"/>
    <w:rsid w:val="00B12E26"/>
    <w:rsid w:val="00B13357"/>
    <w:rsid w:val="00B15684"/>
    <w:rsid w:val="00B24ED8"/>
    <w:rsid w:val="00B27C6D"/>
    <w:rsid w:val="00B32F2F"/>
    <w:rsid w:val="00B338DB"/>
    <w:rsid w:val="00B33FD6"/>
    <w:rsid w:val="00B35113"/>
    <w:rsid w:val="00B3673D"/>
    <w:rsid w:val="00B40B72"/>
    <w:rsid w:val="00B40FD5"/>
    <w:rsid w:val="00B430C6"/>
    <w:rsid w:val="00B430FD"/>
    <w:rsid w:val="00B50BEE"/>
    <w:rsid w:val="00B56B16"/>
    <w:rsid w:val="00B62275"/>
    <w:rsid w:val="00B632C8"/>
    <w:rsid w:val="00B635E4"/>
    <w:rsid w:val="00B63ED3"/>
    <w:rsid w:val="00B643BF"/>
    <w:rsid w:val="00B659D9"/>
    <w:rsid w:val="00B66DB6"/>
    <w:rsid w:val="00B67DFF"/>
    <w:rsid w:val="00B70492"/>
    <w:rsid w:val="00B706F9"/>
    <w:rsid w:val="00B70EB3"/>
    <w:rsid w:val="00B70F98"/>
    <w:rsid w:val="00B71337"/>
    <w:rsid w:val="00B7275B"/>
    <w:rsid w:val="00B7538A"/>
    <w:rsid w:val="00B763DE"/>
    <w:rsid w:val="00B77238"/>
    <w:rsid w:val="00B8023F"/>
    <w:rsid w:val="00B80970"/>
    <w:rsid w:val="00B81CDF"/>
    <w:rsid w:val="00B83C15"/>
    <w:rsid w:val="00B85C98"/>
    <w:rsid w:val="00B865E9"/>
    <w:rsid w:val="00B87708"/>
    <w:rsid w:val="00B87D82"/>
    <w:rsid w:val="00B90F65"/>
    <w:rsid w:val="00B940A4"/>
    <w:rsid w:val="00B95B2E"/>
    <w:rsid w:val="00B96BD8"/>
    <w:rsid w:val="00BA039C"/>
    <w:rsid w:val="00BA1E31"/>
    <w:rsid w:val="00BA41E7"/>
    <w:rsid w:val="00BB0CEB"/>
    <w:rsid w:val="00BB225F"/>
    <w:rsid w:val="00BB391B"/>
    <w:rsid w:val="00BB45D7"/>
    <w:rsid w:val="00BB4A0E"/>
    <w:rsid w:val="00BB655E"/>
    <w:rsid w:val="00BB684D"/>
    <w:rsid w:val="00BB6AF3"/>
    <w:rsid w:val="00BB72BE"/>
    <w:rsid w:val="00BB77F7"/>
    <w:rsid w:val="00BC1C4E"/>
    <w:rsid w:val="00BC415A"/>
    <w:rsid w:val="00BC5E45"/>
    <w:rsid w:val="00BC60E5"/>
    <w:rsid w:val="00BC64F9"/>
    <w:rsid w:val="00BC6F4E"/>
    <w:rsid w:val="00BD0EB0"/>
    <w:rsid w:val="00BD174F"/>
    <w:rsid w:val="00BD1868"/>
    <w:rsid w:val="00BD4626"/>
    <w:rsid w:val="00BD4769"/>
    <w:rsid w:val="00BD7B84"/>
    <w:rsid w:val="00BE1CC1"/>
    <w:rsid w:val="00BE365E"/>
    <w:rsid w:val="00BE7294"/>
    <w:rsid w:val="00BF16C8"/>
    <w:rsid w:val="00BF2A03"/>
    <w:rsid w:val="00BF3033"/>
    <w:rsid w:val="00BF4E6C"/>
    <w:rsid w:val="00BF7C40"/>
    <w:rsid w:val="00C031A5"/>
    <w:rsid w:val="00C0690D"/>
    <w:rsid w:val="00C11018"/>
    <w:rsid w:val="00C11D6C"/>
    <w:rsid w:val="00C156D7"/>
    <w:rsid w:val="00C160BD"/>
    <w:rsid w:val="00C169A2"/>
    <w:rsid w:val="00C21F7B"/>
    <w:rsid w:val="00C23498"/>
    <w:rsid w:val="00C26982"/>
    <w:rsid w:val="00C3009F"/>
    <w:rsid w:val="00C31763"/>
    <w:rsid w:val="00C322EA"/>
    <w:rsid w:val="00C34088"/>
    <w:rsid w:val="00C36E84"/>
    <w:rsid w:val="00C449BC"/>
    <w:rsid w:val="00C46189"/>
    <w:rsid w:val="00C520CD"/>
    <w:rsid w:val="00C57752"/>
    <w:rsid w:val="00C60C20"/>
    <w:rsid w:val="00C612C7"/>
    <w:rsid w:val="00C634D6"/>
    <w:rsid w:val="00C64D9E"/>
    <w:rsid w:val="00C6586F"/>
    <w:rsid w:val="00C6752A"/>
    <w:rsid w:val="00C7088E"/>
    <w:rsid w:val="00C70B6F"/>
    <w:rsid w:val="00C71797"/>
    <w:rsid w:val="00C74822"/>
    <w:rsid w:val="00C74C6E"/>
    <w:rsid w:val="00C7506D"/>
    <w:rsid w:val="00C756DC"/>
    <w:rsid w:val="00C771FD"/>
    <w:rsid w:val="00C77762"/>
    <w:rsid w:val="00C80492"/>
    <w:rsid w:val="00C82A29"/>
    <w:rsid w:val="00C83ABA"/>
    <w:rsid w:val="00C87F36"/>
    <w:rsid w:val="00C918E2"/>
    <w:rsid w:val="00C94100"/>
    <w:rsid w:val="00C94E3F"/>
    <w:rsid w:val="00C969F1"/>
    <w:rsid w:val="00CA0E86"/>
    <w:rsid w:val="00CA2E00"/>
    <w:rsid w:val="00CA440B"/>
    <w:rsid w:val="00CA4FE5"/>
    <w:rsid w:val="00CB0B85"/>
    <w:rsid w:val="00CB2169"/>
    <w:rsid w:val="00CB2224"/>
    <w:rsid w:val="00CB47DF"/>
    <w:rsid w:val="00CB5B20"/>
    <w:rsid w:val="00CC25B6"/>
    <w:rsid w:val="00CC30CE"/>
    <w:rsid w:val="00CC3345"/>
    <w:rsid w:val="00CC5688"/>
    <w:rsid w:val="00CD01CF"/>
    <w:rsid w:val="00CD5245"/>
    <w:rsid w:val="00CE0DDD"/>
    <w:rsid w:val="00CE192E"/>
    <w:rsid w:val="00CE2FCB"/>
    <w:rsid w:val="00CE4484"/>
    <w:rsid w:val="00CE55E3"/>
    <w:rsid w:val="00CE5F9D"/>
    <w:rsid w:val="00CE7A86"/>
    <w:rsid w:val="00CF1756"/>
    <w:rsid w:val="00CF18F0"/>
    <w:rsid w:val="00CF1E98"/>
    <w:rsid w:val="00CF4F69"/>
    <w:rsid w:val="00CF68E8"/>
    <w:rsid w:val="00CF6A32"/>
    <w:rsid w:val="00D018C0"/>
    <w:rsid w:val="00D07D61"/>
    <w:rsid w:val="00D114B5"/>
    <w:rsid w:val="00D134B4"/>
    <w:rsid w:val="00D14B5E"/>
    <w:rsid w:val="00D154A5"/>
    <w:rsid w:val="00D15DE3"/>
    <w:rsid w:val="00D166FB"/>
    <w:rsid w:val="00D178F9"/>
    <w:rsid w:val="00D2095E"/>
    <w:rsid w:val="00D2192B"/>
    <w:rsid w:val="00D2283E"/>
    <w:rsid w:val="00D254E4"/>
    <w:rsid w:val="00D27023"/>
    <w:rsid w:val="00D27D10"/>
    <w:rsid w:val="00D32E92"/>
    <w:rsid w:val="00D337FB"/>
    <w:rsid w:val="00D355D6"/>
    <w:rsid w:val="00D36870"/>
    <w:rsid w:val="00D41A14"/>
    <w:rsid w:val="00D42CF6"/>
    <w:rsid w:val="00D42F77"/>
    <w:rsid w:val="00D50009"/>
    <w:rsid w:val="00D51677"/>
    <w:rsid w:val="00D573B0"/>
    <w:rsid w:val="00D612EE"/>
    <w:rsid w:val="00D612F4"/>
    <w:rsid w:val="00D67807"/>
    <w:rsid w:val="00D70E3B"/>
    <w:rsid w:val="00D7183E"/>
    <w:rsid w:val="00D7411A"/>
    <w:rsid w:val="00D74E7E"/>
    <w:rsid w:val="00D7718E"/>
    <w:rsid w:val="00D77AC7"/>
    <w:rsid w:val="00D77D63"/>
    <w:rsid w:val="00D77D9C"/>
    <w:rsid w:val="00D81290"/>
    <w:rsid w:val="00D83B09"/>
    <w:rsid w:val="00D84DD0"/>
    <w:rsid w:val="00D91F64"/>
    <w:rsid w:val="00D92239"/>
    <w:rsid w:val="00D9456D"/>
    <w:rsid w:val="00D9681E"/>
    <w:rsid w:val="00DA2BF5"/>
    <w:rsid w:val="00DA3311"/>
    <w:rsid w:val="00DA3975"/>
    <w:rsid w:val="00DA52F8"/>
    <w:rsid w:val="00DB1502"/>
    <w:rsid w:val="00DB1C54"/>
    <w:rsid w:val="00DB6A87"/>
    <w:rsid w:val="00DC312A"/>
    <w:rsid w:val="00DC40CD"/>
    <w:rsid w:val="00DD6033"/>
    <w:rsid w:val="00DE1CDC"/>
    <w:rsid w:val="00DE48F5"/>
    <w:rsid w:val="00DE5D79"/>
    <w:rsid w:val="00DE5ECD"/>
    <w:rsid w:val="00DE657E"/>
    <w:rsid w:val="00DF430A"/>
    <w:rsid w:val="00DF4507"/>
    <w:rsid w:val="00DF74AF"/>
    <w:rsid w:val="00E00EAA"/>
    <w:rsid w:val="00E0399B"/>
    <w:rsid w:val="00E0450F"/>
    <w:rsid w:val="00E0723F"/>
    <w:rsid w:val="00E16F45"/>
    <w:rsid w:val="00E26FD4"/>
    <w:rsid w:val="00E32681"/>
    <w:rsid w:val="00E32FCB"/>
    <w:rsid w:val="00E34381"/>
    <w:rsid w:val="00E47B49"/>
    <w:rsid w:val="00E54532"/>
    <w:rsid w:val="00E54840"/>
    <w:rsid w:val="00E62F27"/>
    <w:rsid w:val="00E64CB0"/>
    <w:rsid w:val="00E64F2D"/>
    <w:rsid w:val="00E65EB4"/>
    <w:rsid w:val="00E66703"/>
    <w:rsid w:val="00E73369"/>
    <w:rsid w:val="00E73D57"/>
    <w:rsid w:val="00E809AB"/>
    <w:rsid w:val="00E83792"/>
    <w:rsid w:val="00E84D8C"/>
    <w:rsid w:val="00E87AC1"/>
    <w:rsid w:val="00E907D9"/>
    <w:rsid w:val="00E9083A"/>
    <w:rsid w:val="00E910E4"/>
    <w:rsid w:val="00E925E9"/>
    <w:rsid w:val="00E9375A"/>
    <w:rsid w:val="00E9386B"/>
    <w:rsid w:val="00E9567C"/>
    <w:rsid w:val="00EA08BE"/>
    <w:rsid w:val="00EA0909"/>
    <w:rsid w:val="00EA1057"/>
    <w:rsid w:val="00EA1476"/>
    <w:rsid w:val="00EA1780"/>
    <w:rsid w:val="00EA310A"/>
    <w:rsid w:val="00EA4BC3"/>
    <w:rsid w:val="00EB1111"/>
    <w:rsid w:val="00EB2B6A"/>
    <w:rsid w:val="00EB378A"/>
    <w:rsid w:val="00EB52ED"/>
    <w:rsid w:val="00EB60E2"/>
    <w:rsid w:val="00EB626E"/>
    <w:rsid w:val="00EB713C"/>
    <w:rsid w:val="00EC0D14"/>
    <w:rsid w:val="00EC3818"/>
    <w:rsid w:val="00EC3CE3"/>
    <w:rsid w:val="00EC5001"/>
    <w:rsid w:val="00EC6CC3"/>
    <w:rsid w:val="00ED39E9"/>
    <w:rsid w:val="00ED6D68"/>
    <w:rsid w:val="00ED6F75"/>
    <w:rsid w:val="00ED79E5"/>
    <w:rsid w:val="00EE006F"/>
    <w:rsid w:val="00EE1475"/>
    <w:rsid w:val="00EE2D3A"/>
    <w:rsid w:val="00EE31FE"/>
    <w:rsid w:val="00EE376B"/>
    <w:rsid w:val="00EE40AC"/>
    <w:rsid w:val="00EE47D8"/>
    <w:rsid w:val="00EE6EA3"/>
    <w:rsid w:val="00EF712F"/>
    <w:rsid w:val="00EF791E"/>
    <w:rsid w:val="00F01BCE"/>
    <w:rsid w:val="00F0220E"/>
    <w:rsid w:val="00F02BA9"/>
    <w:rsid w:val="00F0720C"/>
    <w:rsid w:val="00F1542E"/>
    <w:rsid w:val="00F156BE"/>
    <w:rsid w:val="00F1677A"/>
    <w:rsid w:val="00F205F5"/>
    <w:rsid w:val="00F21195"/>
    <w:rsid w:val="00F23638"/>
    <w:rsid w:val="00F24995"/>
    <w:rsid w:val="00F30D4C"/>
    <w:rsid w:val="00F31ED5"/>
    <w:rsid w:val="00F32B8F"/>
    <w:rsid w:val="00F32C77"/>
    <w:rsid w:val="00F43D8D"/>
    <w:rsid w:val="00F448BA"/>
    <w:rsid w:val="00F47F9A"/>
    <w:rsid w:val="00F50D3A"/>
    <w:rsid w:val="00F5269C"/>
    <w:rsid w:val="00F54025"/>
    <w:rsid w:val="00F55E3E"/>
    <w:rsid w:val="00F57769"/>
    <w:rsid w:val="00F61B21"/>
    <w:rsid w:val="00F62397"/>
    <w:rsid w:val="00F66978"/>
    <w:rsid w:val="00F70071"/>
    <w:rsid w:val="00F71345"/>
    <w:rsid w:val="00F71C91"/>
    <w:rsid w:val="00F72AE7"/>
    <w:rsid w:val="00F73521"/>
    <w:rsid w:val="00F7472B"/>
    <w:rsid w:val="00F7492B"/>
    <w:rsid w:val="00F75FAD"/>
    <w:rsid w:val="00F77F3C"/>
    <w:rsid w:val="00F81FE9"/>
    <w:rsid w:val="00F82B96"/>
    <w:rsid w:val="00F84191"/>
    <w:rsid w:val="00F86947"/>
    <w:rsid w:val="00F86D01"/>
    <w:rsid w:val="00F8753C"/>
    <w:rsid w:val="00F87CB7"/>
    <w:rsid w:val="00F908EB"/>
    <w:rsid w:val="00F91808"/>
    <w:rsid w:val="00F9291B"/>
    <w:rsid w:val="00F94F3E"/>
    <w:rsid w:val="00F95956"/>
    <w:rsid w:val="00F964D7"/>
    <w:rsid w:val="00FA0E50"/>
    <w:rsid w:val="00FA17E0"/>
    <w:rsid w:val="00FA24B2"/>
    <w:rsid w:val="00FA2780"/>
    <w:rsid w:val="00FA425E"/>
    <w:rsid w:val="00FB7BBA"/>
    <w:rsid w:val="00FC1219"/>
    <w:rsid w:val="00FC12D0"/>
    <w:rsid w:val="00FC26E1"/>
    <w:rsid w:val="00FC2959"/>
    <w:rsid w:val="00FC39E9"/>
    <w:rsid w:val="00FC5ADD"/>
    <w:rsid w:val="00FC6419"/>
    <w:rsid w:val="00FC6670"/>
    <w:rsid w:val="00FC71E4"/>
    <w:rsid w:val="00FC71EE"/>
    <w:rsid w:val="00FE1F02"/>
    <w:rsid w:val="00FE3615"/>
    <w:rsid w:val="00FE44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60C24"/>
  <w15:chartTrackingRefBased/>
  <w15:docId w15:val="{73F91E7E-4B2A-4984-9A20-64E8CD2B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A0CFD"/>
    <w:rPr>
      <w:color w:val="0563C1" w:themeColor="hyperlink"/>
      <w:u w:val="single"/>
    </w:rPr>
  </w:style>
  <w:style w:type="paragraph" w:styleId="BalonMetni">
    <w:name w:val="Balloon Text"/>
    <w:basedOn w:val="Normal"/>
    <w:link w:val="BalonMetniChar"/>
    <w:uiPriority w:val="99"/>
    <w:semiHidden/>
    <w:unhideWhenUsed/>
    <w:rsid w:val="00776A9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76A91"/>
    <w:rPr>
      <w:rFonts w:ascii="Segoe UI" w:hAnsi="Segoe UI" w:cs="Segoe UI"/>
      <w:sz w:val="18"/>
      <w:szCs w:val="18"/>
    </w:rPr>
  </w:style>
  <w:style w:type="paragraph" w:styleId="DipnotMetni">
    <w:name w:val="footnote text"/>
    <w:basedOn w:val="Normal"/>
    <w:link w:val="DipnotMetniChar"/>
    <w:uiPriority w:val="99"/>
    <w:semiHidden/>
    <w:unhideWhenUsed/>
    <w:rsid w:val="00A577D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577D7"/>
    <w:rPr>
      <w:sz w:val="20"/>
      <w:szCs w:val="20"/>
    </w:rPr>
  </w:style>
  <w:style w:type="character" w:styleId="DipnotBavurusu">
    <w:name w:val="footnote reference"/>
    <w:basedOn w:val="VarsaylanParagrafYazTipi"/>
    <w:uiPriority w:val="99"/>
    <w:semiHidden/>
    <w:unhideWhenUsed/>
    <w:rsid w:val="00A577D7"/>
    <w:rPr>
      <w:vertAlign w:val="superscript"/>
    </w:rPr>
  </w:style>
  <w:style w:type="character" w:styleId="AklamaBavurusu">
    <w:name w:val="annotation reference"/>
    <w:basedOn w:val="VarsaylanParagrafYazTipi"/>
    <w:uiPriority w:val="99"/>
    <w:semiHidden/>
    <w:unhideWhenUsed/>
    <w:rsid w:val="00BA039C"/>
    <w:rPr>
      <w:sz w:val="16"/>
      <w:szCs w:val="16"/>
    </w:rPr>
  </w:style>
  <w:style w:type="paragraph" w:styleId="AklamaMetni">
    <w:name w:val="annotation text"/>
    <w:basedOn w:val="Normal"/>
    <w:link w:val="AklamaMetniChar"/>
    <w:uiPriority w:val="99"/>
    <w:semiHidden/>
    <w:unhideWhenUsed/>
    <w:rsid w:val="00BA039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A039C"/>
    <w:rPr>
      <w:sz w:val="20"/>
      <w:szCs w:val="20"/>
    </w:rPr>
  </w:style>
  <w:style w:type="paragraph" w:styleId="AklamaKonusu">
    <w:name w:val="annotation subject"/>
    <w:basedOn w:val="AklamaMetni"/>
    <w:next w:val="AklamaMetni"/>
    <w:link w:val="AklamaKonusuChar"/>
    <w:uiPriority w:val="99"/>
    <w:semiHidden/>
    <w:unhideWhenUsed/>
    <w:rsid w:val="00BA039C"/>
    <w:rPr>
      <w:b/>
      <w:bCs/>
    </w:rPr>
  </w:style>
  <w:style w:type="character" w:customStyle="1" w:styleId="AklamaKonusuChar">
    <w:name w:val="Açıklama Konusu Char"/>
    <w:basedOn w:val="AklamaMetniChar"/>
    <w:link w:val="AklamaKonusu"/>
    <w:uiPriority w:val="99"/>
    <w:semiHidden/>
    <w:rsid w:val="00BA039C"/>
    <w:rPr>
      <w:b/>
      <w:bCs/>
      <w:sz w:val="20"/>
      <w:szCs w:val="20"/>
    </w:rPr>
  </w:style>
  <w:style w:type="paragraph" w:styleId="stBilgi">
    <w:name w:val="header"/>
    <w:basedOn w:val="Normal"/>
    <w:link w:val="stBilgiChar"/>
    <w:uiPriority w:val="99"/>
    <w:unhideWhenUsed/>
    <w:rsid w:val="00192F6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92F63"/>
  </w:style>
  <w:style w:type="paragraph" w:styleId="AltBilgi">
    <w:name w:val="footer"/>
    <w:basedOn w:val="Normal"/>
    <w:link w:val="AltBilgiChar"/>
    <w:uiPriority w:val="99"/>
    <w:unhideWhenUsed/>
    <w:rsid w:val="00192F6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92F63"/>
  </w:style>
  <w:style w:type="paragraph" w:styleId="ListeParagraf">
    <w:name w:val="List Paragraph"/>
    <w:basedOn w:val="Normal"/>
    <w:uiPriority w:val="34"/>
    <w:qFormat/>
    <w:rsid w:val="000909D8"/>
    <w:pPr>
      <w:ind w:left="720"/>
      <w:contextualSpacing/>
    </w:pPr>
  </w:style>
  <w:style w:type="table" w:styleId="TabloKlavuzu">
    <w:name w:val="Table Grid"/>
    <w:basedOn w:val="NormalTablo"/>
    <w:uiPriority w:val="39"/>
    <w:rsid w:val="00DA3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1467-9396.2010.00936.x" TargetMode="External"/><Relationship Id="rId13" Type="http://schemas.openxmlformats.org/officeDocument/2006/relationships/hyperlink" Target="https://doi.org/10.2307/20046929" TargetMode="External"/><Relationship Id="rId18" Type="http://schemas.openxmlformats.org/officeDocument/2006/relationships/hyperlink" Target="https://doi.org/10.2307/358539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x.doi.org/10.29228/TurkishStudies.40506" TargetMode="External"/><Relationship Id="rId17" Type="http://schemas.openxmlformats.org/officeDocument/2006/relationships/hyperlink" Target="https://doi.org/10.1023/A:1008279323832" TargetMode="External"/><Relationship Id="rId2" Type="http://schemas.openxmlformats.org/officeDocument/2006/relationships/numbering" Target="numbering.xml"/><Relationship Id="rId16" Type="http://schemas.openxmlformats.org/officeDocument/2006/relationships/hyperlink" Target="http://www.jstor.org/stable/resrep00574.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3/icc/5.4.1079" TargetMode="External"/><Relationship Id="rId5" Type="http://schemas.openxmlformats.org/officeDocument/2006/relationships/webSettings" Target="webSettings.xml"/><Relationship Id="rId15" Type="http://schemas.openxmlformats.org/officeDocument/2006/relationships/hyperlink" Target="https://elischolar.library.yale.edu/cowles-discussion-paper-series/1888" TargetMode="External"/><Relationship Id="rId10" Type="http://schemas.openxmlformats.org/officeDocument/2006/relationships/hyperlink" Target="https://doi.org/10.2307/2235378" TargetMode="External"/><Relationship Id="rId19" Type="http://schemas.openxmlformats.org/officeDocument/2006/relationships/hyperlink" Target="https://doi.org/10.2307/2534573" TargetMode="External"/><Relationship Id="rId4" Type="http://schemas.openxmlformats.org/officeDocument/2006/relationships/settings" Target="settings.xml"/><Relationship Id="rId9" Type="http://schemas.openxmlformats.org/officeDocument/2006/relationships/hyperlink" Target="https://doi.org/10.2307/3516449" TargetMode="External"/><Relationship Id="rId14" Type="http://schemas.openxmlformats.org/officeDocument/2006/relationships/hyperlink" Target="https://doi.org/10.1146/annurev.so.01.080175.001255"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cambirgul@yahoo.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25B32-5569-43DA-9DC1-F9A3C136C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3112</TotalTime>
  <Pages>11</Pages>
  <Words>6788</Words>
  <Characters>38698</Characters>
  <Application>Microsoft Office Word</Application>
  <DocSecurity>0</DocSecurity>
  <Lines>322</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1013</cp:revision>
  <cp:lastPrinted>2022-05-10T21:37:00Z</cp:lastPrinted>
  <dcterms:created xsi:type="dcterms:W3CDTF">2022-04-24T18:19:00Z</dcterms:created>
  <dcterms:modified xsi:type="dcterms:W3CDTF">2022-05-10T22:07:00Z</dcterms:modified>
</cp:coreProperties>
</file>