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C721" w14:textId="157588B0" w:rsidR="00FC5FAC" w:rsidRDefault="00AD2314" w:rsidP="00A97E6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TÜRKİYE’NİN DİJİTAL DÖNÜŞÜMÜNDE MODEL FABRİKALARIN ROLÜ ve ÖNEMİ: MUHASEBE VE DENETİM UYGULAMALARINA ETKİSİ</w:t>
      </w:r>
    </w:p>
    <w:p w14:paraId="2AE95DA2" w14:textId="1F5980D9" w:rsidR="00AB7130" w:rsidRDefault="00AB7130" w:rsidP="00AB7130">
      <w:pPr>
        <w:spacing w:after="0" w:line="240" w:lineRule="auto"/>
        <w:jc w:val="center"/>
        <w:rPr>
          <w:rFonts w:ascii="Times New Roman" w:hAnsi="Times New Roman" w:cs="Times New Roman"/>
          <w:b/>
          <w:bCs/>
        </w:rPr>
      </w:pPr>
      <w:r>
        <w:rPr>
          <w:rFonts w:ascii="Times New Roman" w:hAnsi="Times New Roman" w:cs="Times New Roman"/>
          <w:b/>
          <w:bCs/>
        </w:rPr>
        <w:t>Abdulrezzak İkvan</w:t>
      </w:r>
      <w:r>
        <w:rPr>
          <w:rStyle w:val="DipnotBavurusu"/>
          <w:rFonts w:ascii="Times New Roman" w:hAnsi="Times New Roman" w:cs="Times New Roman"/>
          <w:b/>
          <w:bCs/>
        </w:rPr>
        <w:footnoteReference w:id="1"/>
      </w:r>
    </w:p>
    <w:p w14:paraId="243696CF" w14:textId="77777777" w:rsidR="00AB7130" w:rsidRDefault="00AB7130" w:rsidP="00AB7130">
      <w:pPr>
        <w:spacing w:after="0" w:line="240" w:lineRule="auto"/>
        <w:jc w:val="center"/>
        <w:rPr>
          <w:rFonts w:ascii="Times New Roman" w:hAnsi="Times New Roman" w:cs="Times New Roman"/>
          <w:b/>
          <w:bCs/>
        </w:rPr>
      </w:pPr>
      <w:r>
        <w:rPr>
          <w:rFonts w:ascii="Times New Roman" w:hAnsi="Times New Roman" w:cs="Times New Roman"/>
          <w:b/>
          <w:bCs/>
        </w:rPr>
        <w:t>Gülden Kadooğlu Aydın</w:t>
      </w:r>
      <w:r>
        <w:rPr>
          <w:rStyle w:val="DipnotBavurusu"/>
          <w:rFonts w:ascii="Times New Roman" w:hAnsi="Times New Roman" w:cs="Times New Roman"/>
          <w:b/>
          <w:bCs/>
        </w:rPr>
        <w:footnoteReference w:id="2"/>
      </w:r>
    </w:p>
    <w:p w14:paraId="2BFF4977" w14:textId="17BF8F4E" w:rsidR="00AB7130" w:rsidRPr="0096451C" w:rsidRDefault="00AB7130" w:rsidP="00AB7130">
      <w:pPr>
        <w:spacing w:after="0" w:line="240" w:lineRule="auto"/>
        <w:jc w:val="center"/>
        <w:rPr>
          <w:rFonts w:ascii="Times New Roman" w:hAnsi="Times New Roman" w:cs="Times New Roman"/>
          <w:b/>
          <w:bCs/>
        </w:rPr>
      </w:pPr>
      <w:r>
        <w:rPr>
          <w:rFonts w:ascii="Times New Roman" w:hAnsi="Times New Roman" w:cs="Times New Roman"/>
          <w:b/>
          <w:bCs/>
        </w:rPr>
        <w:t>Ömer Faruk Demirkol</w:t>
      </w:r>
      <w:r>
        <w:rPr>
          <w:rStyle w:val="DipnotBavurusu"/>
          <w:rFonts w:ascii="Times New Roman" w:hAnsi="Times New Roman" w:cs="Times New Roman"/>
          <w:b/>
          <w:bCs/>
        </w:rPr>
        <w:footnoteReference w:id="3"/>
      </w:r>
    </w:p>
    <w:p w14:paraId="590992A4" w14:textId="5528C2A1" w:rsidR="00AD2314" w:rsidRDefault="00AD2314" w:rsidP="00AB7130">
      <w:pPr>
        <w:spacing w:line="360" w:lineRule="auto"/>
        <w:jc w:val="center"/>
        <w:rPr>
          <w:rFonts w:ascii="Times New Roman" w:hAnsi="Times New Roman" w:cs="Times New Roman"/>
          <w:b/>
          <w:bCs/>
          <w:sz w:val="24"/>
          <w:szCs w:val="24"/>
        </w:rPr>
      </w:pPr>
    </w:p>
    <w:p w14:paraId="2F614578" w14:textId="7DD0D684" w:rsidR="003B3B04" w:rsidRDefault="003B3B04" w:rsidP="00A97E63">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Özet</w:t>
      </w:r>
    </w:p>
    <w:p w14:paraId="4FC2888D" w14:textId="4B8BDBDE" w:rsidR="003B3B04" w:rsidRDefault="007420C2" w:rsidP="00A97E63">
      <w:pPr>
        <w:spacing w:after="120" w:line="276" w:lineRule="auto"/>
        <w:ind w:firstLine="708"/>
        <w:jc w:val="both"/>
        <w:rPr>
          <w:rFonts w:ascii="Times New Roman" w:hAnsi="Times New Roman" w:cs="Times New Roman"/>
          <w:sz w:val="18"/>
          <w:szCs w:val="18"/>
        </w:rPr>
      </w:pPr>
      <w:r w:rsidRPr="00793A78">
        <w:rPr>
          <w:rFonts w:ascii="Times New Roman" w:hAnsi="Times New Roman" w:cs="Times New Roman"/>
          <w:sz w:val="18"/>
          <w:szCs w:val="18"/>
        </w:rPr>
        <w:t xml:space="preserve">İşletme faaliyetlerinin </w:t>
      </w:r>
      <w:r w:rsidR="00FA5A50" w:rsidRPr="00793A78">
        <w:rPr>
          <w:rFonts w:ascii="Times New Roman" w:hAnsi="Times New Roman" w:cs="Times New Roman"/>
          <w:sz w:val="18"/>
          <w:szCs w:val="18"/>
        </w:rPr>
        <w:t>genel olarak</w:t>
      </w:r>
      <w:r w:rsidRPr="00793A78">
        <w:rPr>
          <w:rFonts w:ascii="Times New Roman" w:hAnsi="Times New Roman" w:cs="Times New Roman"/>
          <w:sz w:val="18"/>
          <w:szCs w:val="18"/>
        </w:rPr>
        <w:t xml:space="preserve"> dijital unsurlarla yürütül</w:t>
      </w:r>
      <w:r w:rsidR="00FA5A50" w:rsidRPr="00793A78">
        <w:rPr>
          <w:rFonts w:ascii="Times New Roman" w:hAnsi="Times New Roman" w:cs="Times New Roman"/>
          <w:sz w:val="18"/>
          <w:szCs w:val="18"/>
        </w:rPr>
        <w:t>meye başlandığı</w:t>
      </w:r>
      <w:r w:rsidRPr="00793A78">
        <w:rPr>
          <w:rFonts w:ascii="Times New Roman" w:hAnsi="Times New Roman" w:cs="Times New Roman"/>
          <w:sz w:val="18"/>
          <w:szCs w:val="18"/>
        </w:rPr>
        <w:t xml:space="preserve"> günümüzde işletmelerin yeni iş modellerine uygun altyapı</w:t>
      </w:r>
      <w:r w:rsidR="001F6BA5" w:rsidRPr="00793A78">
        <w:rPr>
          <w:rFonts w:ascii="Times New Roman" w:hAnsi="Times New Roman" w:cs="Times New Roman"/>
          <w:sz w:val="18"/>
          <w:szCs w:val="18"/>
        </w:rPr>
        <w:t>,</w:t>
      </w:r>
      <w:r w:rsidRPr="00793A78">
        <w:rPr>
          <w:rFonts w:ascii="Times New Roman" w:hAnsi="Times New Roman" w:cs="Times New Roman"/>
          <w:sz w:val="18"/>
          <w:szCs w:val="18"/>
        </w:rPr>
        <w:t xml:space="preserve"> teknik donanım</w:t>
      </w:r>
      <w:r w:rsidR="001F6BA5" w:rsidRPr="00793A78">
        <w:rPr>
          <w:rFonts w:ascii="Times New Roman" w:hAnsi="Times New Roman" w:cs="Times New Roman"/>
          <w:sz w:val="18"/>
          <w:szCs w:val="18"/>
        </w:rPr>
        <w:t>, dijital bilgiye sahip çalışanlar</w:t>
      </w:r>
      <w:r w:rsidRPr="00793A78">
        <w:rPr>
          <w:rFonts w:ascii="Times New Roman" w:hAnsi="Times New Roman" w:cs="Times New Roman"/>
          <w:sz w:val="18"/>
          <w:szCs w:val="18"/>
        </w:rPr>
        <w:t xml:space="preserve"> </w:t>
      </w:r>
      <w:r w:rsidR="001F6BA5" w:rsidRPr="00793A78">
        <w:rPr>
          <w:rFonts w:ascii="Times New Roman" w:hAnsi="Times New Roman" w:cs="Times New Roman"/>
          <w:sz w:val="18"/>
          <w:szCs w:val="18"/>
        </w:rPr>
        <w:t>gibi birtakım özelliklere</w:t>
      </w:r>
      <w:r w:rsidR="00D4100A" w:rsidRPr="00793A78">
        <w:rPr>
          <w:rFonts w:ascii="Times New Roman" w:hAnsi="Times New Roman" w:cs="Times New Roman"/>
          <w:sz w:val="18"/>
          <w:szCs w:val="18"/>
        </w:rPr>
        <w:t xml:space="preserve"> de</w:t>
      </w:r>
      <w:r w:rsidR="001F6BA5" w:rsidRPr="00793A78">
        <w:rPr>
          <w:rFonts w:ascii="Times New Roman" w:hAnsi="Times New Roman" w:cs="Times New Roman"/>
          <w:sz w:val="18"/>
          <w:szCs w:val="18"/>
        </w:rPr>
        <w:t xml:space="preserve"> </w:t>
      </w:r>
      <w:r w:rsidRPr="00793A78">
        <w:rPr>
          <w:rFonts w:ascii="Times New Roman" w:hAnsi="Times New Roman" w:cs="Times New Roman"/>
          <w:sz w:val="18"/>
          <w:szCs w:val="18"/>
        </w:rPr>
        <w:t xml:space="preserve">sahip olmaları gerekmektedir. </w:t>
      </w:r>
      <w:r w:rsidR="001F6BA5" w:rsidRPr="00793A78">
        <w:rPr>
          <w:rFonts w:ascii="Times New Roman" w:hAnsi="Times New Roman" w:cs="Times New Roman"/>
          <w:sz w:val="18"/>
          <w:szCs w:val="18"/>
        </w:rPr>
        <w:t xml:space="preserve">İşletmelerin </w:t>
      </w:r>
      <w:r w:rsidR="00D4100A" w:rsidRPr="00793A78">
        <w:rPr>
          <w:rFonts w:ascii="Times New Roman" w:hAnsi="Times New Roman" w:cs="Times New Roman"/>
          <w:sz w:val="18"/>
          <w:szCs w:val="18"/>
        </w:rPr>
        <w:t>bu tür</w:t>
      </w:r>
      <w:r w:rsidR="001F6BA5" w:rsidRPr="00793A78">
        <w:rPr>
          <w:rFonts w:ascii="Times New Roman" w:hAnsi="Times New Roman" w:cs="Times New Roman"/>
          <w:sz w:val="18"/>
          <w:szCs w:val="18"/>
        </w:rPr>
        <w:t xml:space="preserve"> özelliklerle yeniden dizayn edilmesi için belli bir süreç, maliyet ve eğitim faaliyetlerinin sağlanması gerekmektedir. İşletmelerin büyük bir çoğunluğu bu faaliyetleri sağlayacak güce sahip olmadıklarından kamu otoriteleri işletmelerin bu gereksinimlerini belli bir düzeyde kendilerine sağlamak amacıyla strateji ve projeler uygulamaktadırlar. Model fabrikalar, ülkemizde belirtilen amaçların gerçekleştirilmesi için oluşturulmuş ve özellikle </w:t>
      </w:r>
      <w:r w:rsidR="00FA5A50" w:rsidRPr="00793A78">
        <w:rPr>
          <w:rFonts w:ascii="Times New Roman" w:hAnsi="Times New Roman" w:cs="Times New Roman"/>
          <w:sz w:val="18"/>
          <w:szCs w:val="18"/>
        </w:rPr>
        <w:t xml:space="preserve">imalatçı </w:t>
      </w:r>
      <w:r w:rsidR="001F6BA5" w:rsidRPr="00793A78">
        <w:rPr>
          <w:rFonts w:ascii="Times New Roman" w:hAnsi="Times New Roman" w:cs="Times New Roman"/>
          <w:sz w:val="18"/>
          <w:szCs w:val="18"/>
        </w:rPr>
        <w:t xml:space="preserve">KOBİ’lerin dijital değişim ve dönüşüm lokomotifliğini üstlenmeyi hedefleyen organizasyonlardır. </w:t>
      </w:r>
      <w:r w:rsidR="00FA5A50" w:rsidRPr="00793A78">
        <w:rPr>
          <w:rFonts w:ascii="Times New Roman" w:hAnsi="Times New Roman" w:cs="Times New Roman"/>
          <w:sz w:val="18"/>
          <w:szCs w:val="18"/>
        </w:rPr>
        <w:t>İşletmelerin dijital değişim ve dönüşümlerine rehberlik etmek amacıyla</w:t>
      </w:r>
      <w:r w:rsidR="00541CAD" w:rsidRPr="00793A78">
        <w:rPr>
          <w:rFonts w:ascii="Times New Roman" w:hAnsi="Times New Roman" w:cs="Times New Roman"/>
          <w:sz w:val="18"/>
          <w:szCs w:val="18"/>
        </w:rPr>
        <w:t xml:space="preserve"> ülkemiz</w:t>
      </w:r>
      <w:r w:rsidR="00AA758A" w:rsidRPr="00793A78">
        <w:rPr>
          <w:rFonts w:ascii="Times New Roman" w:hAnsi="Times New Roman" w:cs="Times New Roman"/>
          <w:sz w:val="18"/>
          <w:szCs w:val="18"/>
        </w:rPr>
        <w:t>in farklı bölgelerin</w:t>
      </w:r>
      <w:r w:rsidR="00541CAD" w:rsidRPr="00793A78">
        <w:rPr>
          <w:rFonts w:ascii="Times New Roman" w:hAnsi="Times New Roman" w:cs="Times New Roman"/>
          <w:sz w:val="18"/>
          <w:szCs w:val="18"/>
        </w:rPr>
        <w:t xml:space="preserve">de </w:t>
      </w:r>
      <w:r w:rsidR="00AA758A" w:rsidRPr="00793A78">
        <w:rPr>
          <w:rFonts w:ascii="Times New Roman" w:hAnsi="Times New Roman" w:cs="Times New Roman"/>
          <w:sz w:val="18"/>
          <w:szCs w:val="18"/>
        </w:rPr>
        <w:t>(</w:t>
      </w:r>
      <w:r w:rsidR="00541CAD" w:rsidRPr="00793A78">
        <w:rPr>
          <w:rFonts w:ascii="Times New Roman" w:hAnsi="Times New Roman" w:cs="Times New Roman"/>
          <w:sz w:val="18"/>
          <w:szCs w:val="18"/>
        </w:rPr>
        <w:t>Ankara, Konya, Gaziantep, Bursa</w:t>
      </w:r>
      <w:r w:rsidR="00AA758A" w:rsidRPr="00793A78">
        <w:rPr>
          <w:rFonts w:ascii="Times New Roman" w:hAnsi="Times New Roman" w:cs="Times New Roman"/>
          <w:sz w:val="18"/>
          <w:szCs w:val="18"/>
        </w:rPr>
        <w:t xml:space="preserve"> vb.) </w:t>
      </w:r>
      <w:r w:rsidR="00FA5A50" w:rsidRPr="00793A78">
        <w:rPr>
          <w:rFonts w:ascii="Times New Roman" w:hAnsi="Times New Roman" w:cs="Times New Roman"/>
          <w:sz w:val="18"/>
          <w:szCs w:val="18"/>
        </w:rPr>
        <w:t xml:space="preserve">faaliyet yürüten model fabrikalar bulunmaktadır. Çalışmada model fabrika hizmetlerinin işletmelerin dijital değişim/dönüşümleri ile muhasebe ve denetim faaliyetlerine etkileri değerlendirilmiştir. </w:t>
      </w:r>
      <w:r w:rsidR="007D6B9B" w:rsidRPr="00793A78">
        <w:rPr>
          <w:rFonts w:ascii="Times New Roman" w:hAnsi="Times New Roman" w:cs="Times New Roman"/>
          <w:sz w:val="18"/>
          <w:szCs w:val="18"/>
        </w:rPr>
        <w:t xml:space="preserve">Bu kapsamda Ankara Model Fabrika’nın sunduğu </w:t>
      </w:r>
      <w:r w:rsidR="00D4100A" w:rsidRPr="00793A78">
        <w:rPr>
          <w:rFonts w:ascii="Times New Roman" w:hAnsi="Times New Roman" w:cs="Times New Roman"/>
          <w:sz w:val="18"/>
          <w:szCs w:val="18"/>
        </w:rPr>
        <w:t>değişim/dönüşüm</w:t>
      </w:r>
      <w:r w:rsidR="007D6B9B" w:rsidRPr="00793A78">
        <w:rPr>
          <w:rFonts w:ascii="Times New Roman" w:hAnsi="Times New Roman" w:cs="Times New Roman"/>
          <w:sz w:val="18"/>
          <w:szCs w:val="18"/>
        </w:rPr>
        <w:t xml:space="preserve"> hizmetlerinden faydalanan 18 işletmenin yetkili</w:t>
      </w:r>
      <w:r w:rsidR="00D4100A" w:rsidRPr="00793A78">
        <w:rPr>
          <w:rFonts w:ascii="Times New Roman" w:hAnsi="Times New Roman" w:cs="Times New Roman"/>
          <w:sz w:val="18"/>
          <w:szCs w:val="18"/>
        </w:rPr>
        <w:t>sine</w:t>
      </w:r>
      <w:r w:rsidR="007D6B9B" w:rsidRPr="00793A78">
        <w:rPr>
          <w:rFonts w:ascii="Times New Roman" w:hAnsi="Times New Roman" w:cs="Times New Roman"/>
          <w:sz w:val="18"/>
          <w:szCs w:val="18"/>
        </w:rPr>
        <w:t xml:space="preserve"> anket yöntemiyle veri talebi oluşturulmuş ve 16 işletme yetkilisi anket uygulamasına katılım g</w:t>
      </w:r>
      <w:r w:rsidR="008D29CB" w:rsidRPr="00793A78">
        <w:rPr>
          <w:rFonts w:ascii="Times New Roman" w:hAnsi="Times New Roman" w:cs="Times New Roman"/>
          <w:sz w:val="18"/>
          <w:szCs w:val="18"/>
        </w:rPr>
        <w:t>östermiştir.</w:t>
      </w:r>
      <w:r w:rsidR="007D6B9B" w:rsidRPr="00793A78">
        <w:rPr>
          <w:rFonts w:ascii="Times New Roman" w:hAnsi="Times New Roman" w:cs="Times New Roman"/>
          <w:sz w:val="18"/>
          <w:szCs w:val="18"/>
        </w:rPr>
        <w:t xml:space="preserve">  </w:t>
      </w:r>
      <w:r w:rsidR="00FA5A50" w:rsidRPr="00793A78">
        <w:rPr>
          <w:rFonts w:ascii="Times New Roman" w:hAnsi="Times New Roman" w:cs="Times New Roman"/>
          <w:sz w:val="18"/>
          <w:szCs w:val="18"/>
        </w:rPr>
        <w:t>Anket yöntemiyle elde edilen verile</w:t>
      </w:r>
      <w:r w:rsidR="00D4100A" w:rsidRPr="00793A78">
        <w:rPr>
          <w:rFonts w:ascii="Times New Roman" w:hAnsi="Times New Roman" w:cs="Times New Roman"/>
          <w:sz w:val="18"/>
          <w:szCs w:val="18"/>
        </w:rPr>
        <w:t>r</w:t>
      </w:r>
      <w:r w:rsidR="00FA5A50" w:rsidRPr="00793A78">
        <w:rPr>
          <w:rFonts w:ascii="Times New Roman" w:hAnsi="Times New Roman" w:cs="Times New Roman"/>
          <w:sz w:val="18"/>
          <w:szCs w:val="18"/>
        </w:rPr>
        <w:t xml:space="preserve">den sağlanan bulgulara göre işletmelerin genelinde model fabrika eğitimlerinden sonra dijitalleşmeye ilişkin bir düşüncenin ve çabanın geliştiği görülmektedir. </w:t>
      </w:r>
      <w:r w:rsidR="007D6B9B" w:rsidRPr="00793A78">
        <w:rPr>
          <w:rFonts w:ascii="Times New Roman" w:hAnsi="Times New Roman" w:cs="Times New Roman"/>
          <w:sz w:val="18"/>
          <w:szCs w:val="18"/>
        </w:rPr>
        <w:t>Aynı şekilde katılımcılar</w:t>
      </w:r>
      <w:r w:rsidR="00EF4597" w:rsidRPr="00793A78">
        <w:rPr>
          <w:rFonts w:ascii="Times New Roman" w:hAnsi="Times New Roman" w:cs="Times New Roman"/>
          <w:sz w:val="18"/>
          <w:szCs w:val="18"/>
        </w:rPr>
        <w:t>ın</w:t>
      </w:r>
      <w:r w:rsidR="007D6B9B" w:rsidRPr="00793A78">
        <w:rPr>
          <w:rFonts w:ascii="Times New Roman" w:hAnsi="Times New Roman" w:cs="Times New Roman"/>
          <w:sz w:val="18"/>
          <w:szCs w:val="18"/>
        </w:rPr>
        <w:t xml:space="preserve"> anket sorularına verdikleri yanıtlar</w:t>
      </w:r>
      <w:r w:rsidR="00EF4597" w:rsidRPr="00793A78">
        <w:rPr>
          <w:rFonts w:ascii="Times New Roman" w:hAnsi="Times New Roman" w:cs="Times New Roman"/>
          <w:sz w:val="18"/>
          <w:szCs w:val="18"/>
        </w:rPr>
        <w:t>,</w:t>
      </w:r>
      <w:r w:rsidR="007D6B9B" w:rsidRPr="00793A78">
        <w:rPr>
          <w:rFonts w:ascii="Times New Roman" w:hAnsi="Times New Roman" w:cs="Times New Roman"/>
          <w:sz w:val="18"/>
          <w:szCs w:val="18"/>
        </w:rPr>
        <w:t xml:space="preserve"> işletmelerde</w:t>
      </w:r>
      <w:r w:rsidR="00FA5A50" w:rsidRPr="00793A78">
        <w:rPr>
          <w:rFonts w:ascii="Times New Roman" w:hAnsi="Times New Roman" w:cs="Times New Roman"/>
          <w:sz w:val="18"/>
          <w:szCs w:val="18"/>
        </w:rPr>
        <w:t xml:space="preserve"> muhasebe ve denetim faaliyetlerine yönelik kullanılan bilgi, belge ve uygulamalardaki dijitalleşmenin görünür bir şekilde </w:t>
      </w:r>
      <w:r w:rsidR="007D6B9B" w:rsidRPr="00793A78">
        <w:rPr>
          <w:rFonts w:ascii="Times New Roman" w:hAnsi="Times New Roman" w:cs="Times New Roman"/>
          <w:sz w:val="18"/>
          <w:szCs w:val="18"/>
        </w:rPr>
        <w:t xml:space="preserve">arttığını göstermektedir. </w:t>
      </w:r>
      <w:r w:rsidR="00BE7239" w:rsidRPr="00BE7239">
        <w:rPr>
          <w:rFonts w:ascii="Times New Roman" w:hAnsi="Times New Roman" w:cs="Times New Roman"/>
          <w:sz w:val="18"/>
          <w:szCs w:val="18"/>
        </w:rPr>
        <w:t xml:space="preserve">Genel olarak model fabrika eğitimlerinden sonra işletmelerin muhasebe bölümlerinde olumlu gelişmeler meydana gelmiştir. Bu olumlu gelişmelerin işletmelerin nakit yönetimine, maliyet ve kaynak kullanım kontrollerine pozitif yönde yansımalar meydana getireceği öngörülmektedir.  Denetim faaliyetlerine ilişkin yöneltilen ifadelerden elde edilen bulgulara göre iç kontrol sisteminin etkinliği, şeffaflık, dijital kanıtların düzeylerinde artışların olduğu görülmektedir. Denetimlerde dijital unsurların kullanım düzeyinin artış gösterdiği buna bağlı olarak da denetimlerdeki etkinlik ve verimliliğin yükseldiği ifade edilmiştir. </w:t>
      </w:r>
      <w:r w:rsidR="007D6B9B" w:rsidRPr="00793A78">
        <w:rPr>
          <w:rFonts w:ascii="Times New Roman" w:hAnsi="Times New Roman" w:cs="Times New Roman"/>
          <w:sz w:val="18"/>
          <w:szCs w:val="18"/>
        </w:rPr>
        <w:t>Bu sonuçlara göre model fabrikaların işletmelerin dijital değişim ve dönüşümlerinde etkin oldukları ve önemli düzeyde fayda sağladıkları</w:t>
      </w:r>
      <w:r w:rsidR="008D29CB" w:rsidRPr="00793A78">
        <w:rPr>
          <w:rFonts w:ascii="Times New Roman" w:hAnsi="Times New Roman" w:cs="Times New Roman"/>
          <w:sz w:val="18"/>
          <w:szCs w:val="18"/>
        </w:rPr>
        <w:t xml:space="preserve"> görülmektedir.</w:t>
      </w:r>
      <w:r w:rsidR="00FF328F">
        <w:rPr>
          <w:rFonts w:ascii="Times New Roman" w:hAnsi="Times New Roman" w:cs="Times New Roman"/>
          <w:sz w:val="18"/>
          <w:szCs w:val="18"/>
        </w:rPr>
        <w:t xml:space="preserve"> Model fabrikaların</w:t>
      </w:r>
      <w:r w:rsidR="008D29CB" w:rsidRPr="00793A78">
        <w:rPr>
          <w:rFonts w:ascii="Times New Roman" w:hAnsi="Times New Roman" w:cs="Times New Roman"/>
          <w:sz w:val="18"/>
          <w:szCs w:val="18"/>
        </w:rPr>
        <w:t xml:space="preserve"> </w:t>
      </w:r>
      <w:r w:rsidR="00FF328F" w:rsidRPr="00FF328F">
        <w:rPr>
          <w:rFonts w:ascii="Times New Roman" w:hAnsi="Times New Roman" w:cs="Times New Roman"/>
          <w:sz w:val="18"/>
          <w:szCs w:val="18"/>
        </w:rPr>
        <w:t>işletmelerin dijitalleşme süreçlerinde rehberlik ettiği ve bu sürecin özellikle başlangıç aşamasında bulunan işletmelere önemli düzeyde katkı sağladığı ve sürükleyici bir güç olduğu görülmektedir.</w:t>
      </w:r>
    </w:p>
    <w:p w14:paraId="5A26DFA0" w14:textId="2FF9A6AB" w:rsidR="00FD6913" w:rsidRDefault="00FD6913" w:rsidP="00A97E63">
      <w:pPr>
        <w:spacing w:after="120" w:line="240" w:lineRule="auto"/>
        <w:jc w:val="both"/>
        <w:rPr>
          <w:rFonts w:ascii="Times New Roman" w:hAnsi="Times New Roman" w:cs="Times New Roman"/>
          <w:sz w:val="18"/>
          <w:szCs w:val="18"/>
        </w:rPr>
      </w:pPr>
      <w:r w:rsidRPr="00A97E63">
        <w:rPr>
          <w:rFonts w:ascii="Times New Roman" w:hAnsi="Times New Roman" w:cs="Times New Roman"/>
          <w:b/>
          <w:bCs/>
          <w:sz w:val="18"/>
          <w:szCs w:val="18"/>
        </w:rPr>
        <w:t>Anahtar Kelimeler:</w:t>
      </w:r>
      <w:r>
        <w:rPr>
          <w:rFonts w:ascii="Times New Roman" w:hAnsi="Times New Roman" w:cs="Times New Roman"/>
          <w:sz w:val="18"/>
          <w:szCs w:val="18"/>
        </w:rPr>
        <w:t xml:space="preserve"> Model Fabrikalar, Dijital Yol Haritası, Değişim/Dönüşüm, Muhasebe/Denetim</w:t>
      </w:r>
    </w:p>
    <w:p w14:paraId="177BC8DD" w14:textId="527C21B6" w:rsidR="00A97E63" w:rsidRPr="00A97E63" w:rsidRDefault="00A97E63" w:rsidP="00A97E63">
      <w:pPr>
        <w:spacing w:after="120" w:line="276" w:lineRule="auto"/>
        <w:jc w:val="center"/>
        <w:rPr>
          <w:rFonts w:ascii="Times New Roman" w:hAnsi="Times New Roman" w:cs="Times New Roman"/>
          <w:b/>
          <w:bCs/>
          <w:sz w:val="24"/>
          <w:szCs w:val="24"/>
        </w:rPr>
      </w:pPr>
      <w:r w:rsidRPr="00A97E63">
        <w:rPr>
          <w:rFonts w:ascii="Times New Roman" w:hAnsi="Times New Roman" w:cs="Times New Roman"/>
          <w:b/>
          <w:bCs/>
          <w:sz w:val="24"/>
          <w:szCs w:val="24"/>
        </w:rPr>
        <w:t>THE ROLE AND IMPORTANCE OF MODEL FACTORIES IN TURKEY'S DIGITAL TRANSFORMATION: IMPACT ON ACCOUNTING AND AUDIT APPLICATIONS</w:t>
      </w:r>
    </w:p>
    <w:p w14:paraId="52522F0B" w14:textId="77777777" w:rsidR="00A97E63" w:rsidRPr="00A97E63" w:rsidRDefault="00A97E63" w:rsidP="00A97E63">
      <w:pPr>
        <w:spacing w:after="120" w:line="240" w:lineRule="auto"/>
        <w:ind w:firstLine="708"/>
        <w:jc w:val="both"/>
        <w:rPr>
          <w:rFonts w:ascii="Times New Roman" w:hAnsi="Times New Roman" w:cs="Times New Roman"/>
          <w:sz w:val="18"/>
          <w:szCs w:val="18"/>
        </w:rPr>
      </w:pPr>
      <w:r w:rsidRPr="00A97E63">
        <w:rPr>
          <w:rFonts w:ascii="Times New Roman" w:hAnsi="Times New Roman" w:cs="Times New Roman"/>
          <w:sz w:val="18"/>
          <w:szCs w:val="18"/>
        </w:rPr>
        <w:t xml:space="preserve">Today, when business activities are generally started to be carried out with digital elements, businesses should also have some features such as infrastructure, technical equipment, employees with digital knowledge suitable for new business models. In order to redesign businesses with such features, a certain process, cost and training activities must be provided. Since the majority of enterprises do not have the power to provide these activities, public authorities implement strategies and projects in order to meet these requirements of enterprises at a certain level. Model factories are organizations that have been created in our country for the realization of the stated objectives and aim to take on the digital change and transformation locomotive of manufacturing SMEs. There are model factories operating in different regions of our country (Ankara, Konya, Gaziantep, Bursa, etc.) in order to guide the digital change and transformation of businesses. In the study, the effects of model factory services on digital change/transformation of enterprises and on accounting and auditing activities were evaluated. In this context, data requests were made to the representatives of 18 enterprises that benefited from the change/transformation services offered by Ankara Model Factory, and 16 enterprise officials participated in the survey. According to the findings obtained from the data obtained by the survey method, it is seen that an idea and effort regarding digitalization has developed after the model factory trainings in general. Likewise, the answers given by the participants to the survey questions show that the digitalization of the information, documents and applications used for accounting and auditing activities in businesses has increased visibly. In general, after the model factory trainings, positive developments occurred in the accounting departments of the enterprises. It is anticipated that these positive developments will have positive reflections on the cash management, cost </w:t>
      </w:r>
      <w:r w:rsidRPr="00A97E63">
        <w:rPr>
          <w:rFonts w:ascii="Times New Roman" w:hAnsi="Times New Roman" w:cs="Times New Roman"/>
          <w:sz w:val="18"/>
          <w:szCs w:val="18"/>
        </w:rPr>
        <w:lastRenderedPageBreak/>
        <w:t>and resource usage controls of the enterprises. According to the findings obtained from the statements regarding audit activities, it is seen that there is an increase in the efficiency of the internal control system, transparency and digital evidence. It has been stated that the level of use of digital elements in audits has increased, and accordingly, the effectiveness and efficiency of audits has increased. According to these results, it is seen that model factories are effective in digital change and transformation of enterprises and provide significant benefits. It is seen that the model factories guide the digitalization processes of the enterprises and this process contributes significantly to the enterprises in the beginning stage and is a driving force.</w:t>
      </w:r>
    </w:p>
    <w:p w14:paraId="3D632EB7" w14:textId="35E387BF" w:rsidR="00A97E63" w:rsidRPr="00793A78" w:rsidRDefault="00A97E63" w:rsidP="00A97E63">
      <w:pPr>
        <w:spacing w:after="120" w:line="240" w:lineRule="auto"/>
        <w:jc w:val="both"/>
        <w:rPr>
          <w:rFonts w:ascii="Times New Roman" w:hAnsi="Times New Roman" w:cs="Times New Roman"/>
          <w:sz w:val="18"/>
          <w:szCs w:val="18"/>
        </w:rPr>
      </w:pPr>
      <w:r w:rsidRPr="00A97E63">
        <w:rPr>
          <w:rFonts w:ascii="Times New Roman" w:hAnsi="Times New Roman" w:cs="Times New Roman"/>
          <w:b/>
          <w:bCs/>
          <w:sz w:val="18"/>
          <w:szCs w:val="18"/>
        </w:rPr>
        <w:t>Keywords:</w:t>
      </w:r>
      <w:r w:rsidRPr="00A97E63">
        <w:rPr>
          <w:rFonts w:ascii="Times New Roman" w:hAnsi="Times New Roman" w:cs="Times New Roman"/>
          <w:sz w:val="18"/>
          <w:szCs w:val="18"/>
        </w:rPr>
        <w:t xml:space="preserve"> Model Factories, Digital Roadmap, Change/Transformation, Accounting/Audit</w:t>
      </w:r>
    </w:p>
    <w:p w14:paraId="6D841A07" w14:textId="14731B13" w:rsidR="00F2780C" w:rsidRPr="00FD6913" w:rsidRDefault="00FD6913" w:rsidP="00A97E63">
      <w:pPr>
        <w:spacing w:after="120" w:line="360" w:lineRule="auto"/>
        <w:jc w:val="center"/>
        <w:rPr>
          <w:rFonts w:ascii="Times New Roman" w:hAnsi="Times New Roman" w:cs="Times New Roman"/>
          <w:b/>
          <w:bCs/>
          <w:sz w:val="24"/>
          <w:szCs w:val="24"/>
        </w:rPr>
      </w:pPr>
      <w:r w:rsidRPr="00FD6913">
        <w:rPr>
          <w:rFonts w:ascii="Times New Roman" w:hAnsi="Times New Roman" w:cs="Times New Roman"/>
          <w:b/>
          <w:bCs/>
          <w:sz w:val="24"/>
          <w:szCs w:val="24"/>
        </w:rPr>
        <w:t>GİRİŞ</w:t>
      </w:r>
    </w:p>
    <w:p w14:paraId="780A7CE5" w14:textId="27BC7571" w:rsidR="00F2780C" w:rsidRPr="00AB4F9C" w:rsidRDefault="00F2780C" w:rsidP="00AB4F9C">
      <w:pPr>
        <w:spacing w:after="120" w:line="276" w:lineRule="auto"/>
        <w:ind w:firstLine="708"/>
        <w:jc w:val="both"/>
        <w:rPr>
          <w:rFonts w:ascii="Times New Roman" w:hAnsi="Times New Roman" w:cs="Times New Roman"/>
        </w:rPr>
      </w:pPr>
      <w:r w:rsidRPr="00AB4F9C">
        <w:rPr>
          <w:rFonts w:ascii="Times New Roman" w:hAnsi="Times New Roman" w:cs="Times New Roman"/>
        </w:rPr>
        <w:t>Dijital gelişmeler her alanda olduğu gibi işletme faaliyetlerinde de kendisini hissettirme</w:t>
      </w:r>
      <w:r w:rsidR="00027ED3" w:rsidRPr="00AB4F9C">
        <w:rPr>
          <w:rFonts w:ascii="Times New Roman" w:hAnsi="Times New Roman" w:cs="Times New Roman"/>
        </w:rPr>
        <w:t>kte</w:t>
      </w:r>
      <w:r w:rsidRPr="00AB4F9C">
        <w:rPr>
          <w:rFonts w:ascii="Times New Roman" w:hAnsi="Times New Roman" w:cs="Times New Roman"/>
        </w:rPr>
        <w:t xml:space="preserve"> ve yürütülen faaliyetlerde dijital unsurlara olan ihtiyaç gün geçtikçe art</w:t>
      </w:r>
      <w:r w:rsidR="00027ED3" w:rsidRPr="00AB4F9C">
        <w:rPr>
          <w:rFonts w:ascii="Times New Roman" w:hAnsi="Times New Roman" w:cs="Times New Roman"/>
        </w:rPr>
        <w:t>maktadır</w:t>
      </w:r>
      <w:r w:rsidRPr="00AB4F9C">
        <w:rPr>
          <w:rFonts w:ascii="Times New Roman" w:hAnsi="Times New Roman" w:cs="Times New Roman"/>
        </w:rPr>
        <w:t xml:space="preserve">. Bu kapsamda işletmeler de dijital gelişmeleri faaliyet süreçlerine dahil etme konusunda yoğun bir çaba içerisindedirler. İşletme faaliyetlerinde dijital gelişmelerin kazanımlarından faydalanmak isteyen yönetimler dijital gelişmelerle ilgili </w:t>
      </w:r>
      <w:r w:rsidR="002C22B3" w:rsidRPr="00AB4F9C">
        <w:rPr>
          <w:rFonts w:ascii="Times New Roman" w:hAnsi="Times New Roman" w:cs="Times New Roman"/>
        </w:rPr>
        <w:t xml:space="preserve">gerekli araştırma, incelemeleri yapmakta ve </w:t>
      </w:r>
      <w:r w:rsidR="002006DA" w:rsidRPr="00AB4F9C">
        <w:rPr>
          <w:rFonts w:ascii="Times New Roman" w:hAnsi="Times New Roman" w:cs="Times New Roman"/>
        </w:rPr>
        <w:t xml:space="preserve">çalışanlarının </w:t>
      </w:r>
      <w:r w:rsidR="002C22B3" w:rsidRPr="00AB4F9C">
        <w:rPr>
          <w:rFonts w:ascii="Times New Roman" w:hAnsi="Times New Roman" w:cs="Times New Roman"/>
        </w:rPr>
        <w:t>dijital değişim-dönüşüm eğitimlerine katıl</w:t>
      </w:r>
      <w:r w:rsidR="002006DA" w:rsidRPr="00AB4F9C">
        <w:rPr>
          <w:rFonts w:ascii="Times New Roman" w:hAnsi="Times New Roman" w:cs="Times New Roman"/>
        </w:rPr>
        <w:t>ım sağlamalarını teşvik etmektedirler</w:t>
      </w:r>
      <w:r w:rsidR="002C22B3" w:rsidRPr="00AB4F9C">
        <w:rPr>
          <w:rFonts w:ascii="Times New Roman" w:hAnsi="Times New Roman" w:cs="Times New Roman"/>
        </w:rPr>
        <w:t xml:space="preserve">. Model fabrikalar ülkemizde kamu otoritesi tarafından işletmelerin dijital değişim ve dönüşümlerinde kendilerine rehberlik etmesi amacıyla dijitalleşme proje kapsamında oluşturulmuş kurumlardır. Ülkemizin farklı bölgelerinde konumlandırılmış olan model fabrikalar, birçok konuda erişim </w:t>
      </w:r>
      <w:r w:rsidR="002006DA" w:rsidRPr="00AB4F9C">
        <w:rPr>
          <w:rFonts w:ascii="Times New Roman" w:hAnsi="Times New Roman" w:cs="Times New Roman"/>
        </w:rPr>
        <w:t>imkânı</w:t>
      </w:r>
      <w:r w:rsidR="002C22B3" w:rsidRPr="00AB4F9C">
        <w:rPr>
          <w:rFonts w:ascii="Times New Roman" w:hAnsi="Times New Roman" w:cs="Times New Roman"/>
        </w:rPr>
        <w:t xml:space="preserve"> kısıtlı bulunan özellikle </w:t>
      </w:r>
      <w:r w:rsidR="00D4100A" w:rsidRPr="00AB4F9C">
        <w:rPr>
          <w:rFonts w:ascii="Times New Roman" w:hAnsi="Times New Roman" w:cs="Times New Roman"/>
        </w:rPr>
        <w:t>Küçük ve Orta Büyüklükteki İşletmelerin (</w:t>
      </w:r>
      <w:r w:rsidR="002C22B3" w:rsidRPr="00AB4F9C">
        <w:rPr>
          <w:rFonts w:ascii="Times New Roman" w:hAnsi="Times New Roman" w:cs="Times New Roman"/>
        </w:rPr>
        <w:t>KOBİ</w:t>
      </w:r>
      <w:r w:rsidR="00D4100A" w:rsidRPr="00AB4F9C">
        <w:rPr>
          <w:rFonts w:ascii="Times New Roman" w:hAnsi="Times New Roman" w:cs="Times New Roman"/>
        </w:rPr>
        <w:t>)</w:t>
      </w:r>
      <w:r w:rsidR="002C22B3" w:rsidRPr="00AB4F9C">
        <w:rPr>
          <w:rFonts w:ascii="Times New Roman" w:hAnsi="Times New Roman" w:cs="Times New Roman"/>
        </w:rPr>
        <w:t xml:space="preserve"> öncelikli olarak üretim süreçlerinde dijital bir seviyeyi yakalamaları için faaliyet yürütmektedir. </w:t>
      </w:r>
    </w:p>
    <w:p w14:paraId="48467E3D" w14:textId="145F21A3" w:rsidR="002C22B3" w:rsidRDefault="00B6722D" w:rsidP="00AB4F9C">
      <w:pPr>
        <w:spacing w:after="120" w:line="276" w:lineRule="auto"/>
        <w:ind w:firstLine="708"/>
        <w:jc w:val="both"/>
        <w:rPr>
          <w:rFonts w:ascii="Times New Roman" w:hAnsi="Times New Roman" w:cs="Times New Roman"/>
          <w:sz w:val="24"/>
          <w:szCs w:val="24"/>
        </w:rPr>
      </w:pPr>
      <w:r w:rsidRPr="00AB4F9C">
        <w:rPr>
          <w:rFonts w:ascii="Times New Roman" w:hAnsi="Times New Roman" w:cs="Times New Roman"/>
        </w:rPr>
        <w:t>Çalışma kapsamında Ankara ilinde faaliyet yürüten model fabrikanın sunduğu dijital eğitim, değişim ve dönüşüm faaliyetlerinin işletmelerin genel ve muhasebe-denetim faaliyetlerine etkileri</w:t>
      </w:r>
      <w:r w:rsidR="00C1670F" w:rsidRPr="00AB4F9C">
        <w:rPr>
          <w:rFonts w:ascii="Times New Roman" w:hAnsi="Times New Roman" w:cs="Times New Roman"/>
        </w:rPr>
        <w:t>nin değerlendirilmesi amaçlanmış olup, bu çerçevede oluşturulan anket uygulamasıyla ilgili veriler elde edilmiştir.</w:t>
      </w:r>
      <w:r w:rsidRPr="00AB4F9C">
        <w:rPr>
          <w:rFonts w:ascii="Times New Roman" w:hAnsi="Times New Roman" w:cs="Times New Roman"/>
        </w:rPr>
        <w:t xml:space="preserve"> Çalışma giriş, model fabrikaların rolü ve önemi, literatür, uygulama ve sonuç bölümlerinden oluşmaktadır. </w:t>
      </w:r>
      <w:r w:rsidR="003B3B04" w:rsidRPr="00AB4F9C">
        <w:rPr>
          <w:rFonts w:ascii="Times New Roman" w:hAnsi="Times New Roman" w:cs="Times New Roman"/>
        </w:rPr>
        <w:t xml:space="preserve">Giriş kısmında </w:t>
      </w:r>
      <w:r w:rsidR="00C1670F" w:rsidRPr="00AB4F9C">
        <w:rPr>
          <w:rFonts w:ascii="Times New Roman" w:hAnsi="Times New Roman" w:cs="Times New Roman"/>
        </w:rPr>
        <w:t xml:space="preserve">dijitalleşmeye ilişkin genel bilgiler ve çalışmanın amaç, yöntem ve içeriği belirtilmiştir. </w:t>
      </w:r>
      <w:r w:rsidR="00D4100A" w:rsidRPr="00AB4F9C">
        <w:rPr>
          <w:rFonts w:ascii="Times New Roman" w:hAnsi="Times New Roman" w:cs="Times New Roman"/>
        </w:rPr>
        <w:t>Sonraki</w:t>
      </w:r>
      <w:r w:rsidR="003B3B04" w:rsidRPr="00AB4F9C">
        <w:rPr>
          <w:rFonts w:ascii="Times New Roman" w:hAnsi="Times New Roman" w:cs="Times New Roman"/>
        </w:rPr>
        <w:t xml:space="preserve"> bölümde işletmelerin dijitalleşmesinde model fabrikaların rolü</w:t>
      </w:r>
      <w:r w:rsidR="00D4100A" w:rsidRPr="00AB4F9C">
        <w:rPr>
          <w:rFonts w:ascii="Times New Roman" w:hAnsi="Times New Roman" w:cs="Times New Roman"/>
        </w:rPr>
        <w:t>,</w:t>
      </w:r>
      <w:r w:rsidR="003B3B04" w:rsidRPr="00AB4F9C">
        <w:rPr>
          <w:rFonts w:ascii="Times New Roman" w:hAnsi="Times New Roman" w:cs="Times New Roman"/>
        </w:rPr>
        <w:t xml:space="preserve"> önemi</w:t>
      </w:r>
      <w:r w:rsidR="00D4100A" w:rsidRPr="00AB4F9C">
        <w:rPr>
          <w:rFonts w:ascii="Times New Roman" w:hAnsi="Times New Roman" w:cs="Times New Roman"/>
        </w:rPr>
        <w:t>,</w:t>
      </w:r>
      <w:r w:rsidR="003B3B04" w:rsidRPr="00AB4F9C">
        <w:rPr>
          <w:rFonts w:ascii="Times New Roman" w:hAnsi="Times New Roman" w:cs="Times New Roman"/>
        </w:rPr>
        <w:t xml:space="preserve"> </w:t>
      </w:r>
      <w:r w:rsidR="00D4100A" w:rsidRPr="00AB4F9C">
        <w:rPr>
          <w:rFonts w:ascii="Times New Roman" w:hAnsi="Times New Roman" w:cs="Times New Roman"/>
        </w:rPr>
        <w:t>ü</w:t>
      </w:r>
      <w:r w:rsidR="00C1670F" w:rsidRPr="00AB4F9C">
        <w:rPr>
          <w:rFonts w:ascii="Times New Roman" w:hAnsi="Times New Roman" w:cs="Times New Roman"/>
        </w:rPr>
        <w:t xml:space="preserve">lkemiz ve bazı ülkelerin dijitalleşmeye dönük yürüttükleri faaliyet ve stratejik projelere vurgu yapılmıştır. </w:t>
      </w:r>
      <w:r w:rsidR="007420C2" w:rsidRPr="00AB4F9C">
        <w:rPr>
          <w:rFonts w:ascii="Times New Roman" w:hAnsi="Times New Roman" w:cs="Times New Roman"/>
        </w:rPr>
        <w:t>Bu aşamada ayrıca</w:t>
      </w:r>
      <w:r w:rsidR="00C1670F" w:rsidRPr="00AB4F9C">
        <w:rPr>
          <w:rFonts w:ascii="Times New Roman" w:hAnsi="Times New Roman" w:cs="Times New Roman"/>
        </w:rPr>
        <w:t xml:space="preserve"> dijitalleşmenin işletmelere, faaliyetlere ve ekonomilere muhtemel etkilerine ilişkin bazı say</w:t>
      </w:r>
      <w:r w:rsidR="007420C2" w:rsidRPr="00AB4F9C">
        <w:rPr>
          <w:rFonts w:ascii="Times New Roman" w:hAnsi="Times New Roman" w:cs="Times New Roman"/>
        </w:rPr>
        <w:t>ısal verilere</w:t>
      </w:r>
      <w:r w:rsidR="00EF4597" w:rsidRPr="00AB4F9C">
        <w:rPr>
          <w:rFonts w:ascii="Times New Roman" w:hAnsi="Times New Roman" w:cs="Times New Roman"/>
        </w:rPr>
        <w:t xml:space="preserve"> de</w:t>
      </w:r>
      <w:r w:rsidR="007420C2" w:rsidRPr="00AB4F9C">
        <w:rPr>
          <w:rFonts w:ascii="Times New Roman" w:hAnsi="Times New Roman" w:cs="Times New Roman"/>
        </w:rPr>
        <w:t xml:space="preserve"> yer verilmiştir.</w:t>
      </w:r>
      <w:r w:rsidR="00C1670F" w:rsidRPr="00AB4F9C">
        <w:rPr>
          <w:rFonts w:ascii="Times New Roman" w:hAnsi="Times New Roman" w:cs="Times New Roman"/>
        </w:rPr>
        <w:t xml:space="preserve"> </w:t>
      </w:r>
      <w:r w:rsidR="003B3B04" w:rsidRPr="00AB4F9C">
        <w:rPr>
          <w:rFonts w:ascii="Times New Roman" w:hAnsi="Times New Roman" w:cs="Times New Roman"/>
        </w:rPr>
        <w:t xml:space="preserve">Literatür bölümü </w:t>
      </w:r>
      <w:r w:rsidR="007420C2" w:rsidRPr="00AB4F9C">
        <w:rPr>
          <w:rFonts w:ascii="Times New Roman" w:hAnsi="Times New Roman" w:cs="Times New Roman"/>
        </w:rPr>
        <w:t>dijitalleşmenin gereklilikleri, endüstri 4.0 performansı, ülkemizde uygulanan dijital yol haritası ve dijitalleşen işletmelerin önemi ve rolüne ilişkin yapılmış çalışmalara ilişkin değerlendirmeleri kapsamaktadır</w:t>
      </w:r>
      <w:r w:rsidR="003B3B04" w:rsidRPr="00AB4F9C">
        <w:rPr>
          <w:rFonts w:ascii="Times New Roman" w:hAnsi="Times New Roman" w:cs="Times New Roman"/>
        </w:rPr>
        <w:t xml:space="preserve">. </w:t>
      </w:r>
      <w:r w:rsidRPr="00AB4F9C">
        <w:rPr>
          <w:rFonts w:ascii="Times New Roman" w:hAnsi="Times New Roman" w:cs="Times New Roman"/>
        </w:rPr>
        <w:t>Uygulama bölümünde</w:t>
      </w:r>
      <w:r w:rsidR="003B3B04" w:rsidRPr="00AB4F9C">
        <w:rPr>
          <w:rFonts w:ascii="Times New Roman" w:hAnsi="Times New Roman" w:cs="Times New Roman"/>
        </w:rPr>
        <w:t xml:space="preserve"> </w:t>
      </w:r>
      <w:r w:rsidR="007420C2" w:rsidRPr="00AB4F9C">
        <w:rPr>
          <w:rFonts w:ascii="Times New Roman" w:hAnsi="Times New Roman" w:cs="Times New Roman"/>
        </w:rPr>
        <w:t>is</w:t>
      </w:r>
      <w:r w:rsidR="003B3B04" w:rsidRPr="00AB4F9C">
        <w:rPr>
          <w:rFonts w:ascii="Times New Roman" w:hAnsi="Times New Roman" w:cs="Times New Roman"/>
        </w:rPr>
        <w:t>e</w:t>
      </w:r>
      <w:r w:rsidRPr="00AB4F9C">
        <w:rPr>
          <w:rFonts w:ascii="Times New Roman" w:hAnsi="Times New Roman" w:cs="Times New Roman"/>
        </w:rPr>
        <w:t xml:space="preserve"> Ankara model fabrikasın</w:t>
      </w:r>
      <w:r w:rsidR="007420C2" w:rsidRPr="00AB4F9C">
        <w:rPr>
          <w:rFonts w:ascii="Times New Roman" w:hAnsi="Times New Roman" w:cs="Times New Roman"/>
        </w:rPr>
        <w:t>ı</w:t>
      </w:r>
      <w:r w:rsidRPr="00AB4F9C">
        <w:rPr>
          <w:rFonts w:ascii="Times New Roman" w:hAnsi="Times New Roman" w:cs="Times New Roman"/>
        </w:rPr>
        <w:t>n</w:t>
      </w:r>
      <w:r w:rsidR="007420C2" w:rsidRPr="00AB4F9C">
        <w:rPr>
          <w:rFonts w:ascii="Times New Roman" w:hAnsi="Times New Roman" w:cs="Times New Roman"/>
        </w:rPr>
        <w:t xml:space="preserve"> sağlamış olduğu</w:t>
      </w:r>
      <w:r w:rsidRPr="00AB4F9C">
        <w:rPr>
          <w:rFonts w:ascii="Times New Roman" w:hAnsi="Times New Roman" w:cs="Times New Roman"/>
        </w:rPr>
        <w:t xml:space="preserve"> hizmetler</w:t>
      </w:r>
      <w:r w:rsidR="007420C2" w:rsidRPr="00AB4F9C">
        <w:rPr>
          <w:rFonts w:ascii="Times New Roman" w:hAnsi="Times New Roman" w:cs="Times New Roman"/>
        </w:rPr>
        <w:t>den faydalanan</w:t>
      </w:r>
      <w:r w:rsidRPr="00AB4F9C">
        <w:rPr>
          <w:rFonts w:ascii="Times New Roman" w:hAnsi="Times New Roman" w:cs="Times New Roman"/>
        </w:rPr>
        <w:t xml:space="preserve"> işletmelerin dijital değişim ve dönüşümlerinin seviyesini ölçmek ve özellikle muhasebe-denetim</w:t>
      </w:r>
      <w:r w:rsidR="00EF4597" w:rsidRPr="00AB4F9C">
        <w:rPr>
          <w:rFonts w:ascii="Times New Roman" w:hAnsi="Times New Roman" w:cs="Times New Roman"/>
        </w:rPr>
        <w:t xml:space="preserve"> alanına</w:t>
      </w:r>
      <w:r w:rsidRPr="00AB4F9C">
        <w:rPr>
          <w:rFonts w:ascii="Times New Roman" w:hAnsi="Times New Roman" w:cs="Times New Roman"/>
        </w:rPr>
        <w:t xml:space="preserve"> etkilerini tespit etmek amacıyla beşli likert ölçeğine uygun oluşturulan anket yöntemi ile </w:t>
      </w:r>
      <w:r w:rsidR="007420C2" w:rsidRPr="00AB4F9C">
        <w:rPr>
          <w:rFonts w:ascii="Times New Roman" w:hAnsi="Times New Roman" w:cs="Times New Roman"/>
        </w:rPr>
        <w:t xml:space="preserve">elde edilen </w:t>
      </w:r>
      <w:r w:rsidRPr="00AB4F9C">
        <w:rPr>
          <w:rFonts w:ascii="Times New Roman" w:hAnsi="Times New Roman" w:cs="Times New Roman"/>
        </w:rPr>
        <w:t xml:space="preserve">veriler </w:t>
      </w:r>
      <w:r w:rsidR="00D4100A" w:rsidRPr="00AB4F9C">
        <w:rPr>
          <w:rFonts w:ascii="Times New Roman" w:hAnsi="Times New Roman" w:cs="Times New Roman"/>
        </w:rPr>
        <w:t xml:space="preserve">istatistiki analizler (yüzdelik analizleri) çerçevesinde </w:t>
      </w:r>
      <w:r w:rsidR="003B3B04" w:rsidRPr="00AB4F9C">
        <w:rPr>
          <w:rFonts w:ascii="Times New Roman" w:hAnsi="Times New Roman" w:cs="Times New Roman"/>
        </w:rPr>
        <w:t xml:space="preserve">değerlendirilmiştir. Sonuç kısmında ise konunun genel değerlendirilmesi yapılmıştır. </w:t>
      </w:r>
    </w:p>
    <w:p w14:paraId="02B55ED2" w14:textId="09C47F41" w:rsidR="002C22B3" w:rsidRPr="00AB4F9C" w:rsidRDefault="002C22B3" w:rsidP="00AB4F9C">
      <w:pPr>
        <w:pStyle w:val="ListeParagraf"/>
        <w:numPr>
          <w:ilvl w:val="0"/>
          <w:numId w:val="11"/>
        </w:numPr>
        <w:spacing w:after="120" w:line="276" w:lineRule="auto"/>
        <w:jc w:val="both"/>
        <w:rPr>
          <w:rFonts w:ascii="Times New Roman" w:hAnsi="Times New Roman" w:cs="Times New Roman"/>
        </w:rPr>
      </w:pPr>
      <w:r w:rsidRPr="00AB4F9C">
        <w:rPr>
          <w:rFonts w:ascii="Times New Roman" w:hAnsi="Times New Roman" w:cs="Times New Roman"/>
          <w:b/>
          <w:bCs/>
        </w:rPr>
        <w:t>Türkiye’nin Dijital Dönüşümünde Model Fabrikaların Rolü ve Önemi</w:t>
      </w:r>
    </w:p>
    <w:p w14:paraId="26DDC05A" w14:textId="5D99958F" w:rsidR="00484E4C" w:rsidRPr="00AB4F9C" w:rsidRDefault="00E52E1A" w:rsidP="00AB4F9C">
      <w:pPr>
        <w:spacing w:after="120" w:line="276" w:lineRule="auto"/>
        <w:ind w:firstLine="708"/>
        <w:jc w:val="both"/>
        <w:rPr>
          <w:rFonts w:ascii="Times New Roman" w:hAnsi="Times New Roman" w:cs="Times New Roman"/>
        </w:rPr>
      </w:pPr>
      <w:r w:rsidRPr="00AB4F9C">
        <w:rPr>
          <w:rFonts w:ascii="Times New Roman" w:hAnsi="Times New Roman" w:cs="Times New Roman"/>
        </w:rPr>
        <w:t>Almanya’nın sanayi gücündeki üstünlüğünü kaybetmemesi adına 2011 yılı Hannover Sanayi Fuarında ortaya koyduğu Endüstri 4.0 vizyonu teknolojinin üretim süreçlerinde köklü değişimleri meydana getireceğine yönelik öngörüleri güçlendirmiştir. Bu vizyon ile birlikte reel ekonomide yalın üretim, verimlilik, tam zamanlılık, yeni iş modelleri, robotik süreçler gibi unsurların önem kazanmaya başladığı görülmektedir.  Bu kapsamda teknolojinin sergilemiş olduğu g</w:t>
      </w:r>
      <w:r w:rsidR="00824CE2" w:rsidRPr="00AB4F9C">
        <w:rPr>
          <w:rFonts w:ascii="Times New Roman" w:hAnsi="Times New Roman" w:cs="Times New Roman"/>
        </w:rPr>
        <w:t>elişme</w:t>
      </w:r>
      <w:r w:rsidRPr="00AB4F9C">
        <w:rPr>
          <w:rFonts w:ascii="Times New Roman" w:hAnsi="Times New Roman" w:cs="Times New Roman"/>
        </w:rPr>
        <w:t>ler</w:t>
      </w:r>
      <w:r w:rsidR="00824CE2" w:rsidRPr="00AB4F9C">
        <w:rPr>
          <w:rFonts w:ascii="Times New Roman" w:hAnsi="Times New Roman" w:cs="Times New Roman"/>
        </w:rPr>
        <w:t>le birlikte mikro düzeyde işletmeler</w:t>
      </w:r>
      <w:r w:rsidR="00D4100A" w:rsidRPr="00AB4F9C">
        <w:rPr>
          <w:rFonts w:ascii="Times New Roman" w:hAnsi="Times New Roman" w:cs="Times New Roman"/>
        </w:rPr>
        <w:t xml:space="preserve">, </w:t>
      </w:r>
      <w:r w:rsidR="00824CE2" w:rsidRPr="00AB4F9C">
        <w:rPr>
          <w:rFonts w:ascii="Times New Roman" w:hAnsi="Times New Roman" w:cs="Times New Roman"/>
        </w:rPr>
        <w:t>makro düzeyde ise ülkeler</w:t>
      </w:r>
      <w:r w:rsidR="00D4100A" w:rsidRPr="00AB4F9C">
        <w:rPr>
          <w:rFonts w:ascii="Times New Roman" w:hAnsi="Times New Roman" w:cs="Times New Roman"/>
        </w:rPr>
        <w:t xml:space="preserve"> </w:t>
      </w:r>
      <w:r w:rsidR="00824CE2" w:rsidRPr="00AB4F9C">
        <w:rPr>
          <w:rFonts w:ascii="Times New Roman" w:hAnsi="Times New Roman" w:cs="Times New Roman"/>
        </w:rPr>
        <w:t>rekabet güçlerini geliştirme</w:t>
      </w:r>
      <w:r w:rsidR="00D4100A" w:rsidRPr="00AB4F9C">
        <w:rPr>
          <w:rFonts w:ascii="Times New Roman" w:hAnsi="Times New Roman" w:cs="Times New Roman"/>
        </w:rPr>
        <w:t>k</w:t>
      </w:r>
      <w:r w:rsidR="00824CE2" w:rsidRPr="00AB4F9C">
        <w:rPr>
          <w:rFonts w:ascii="Times New Roman" w:hAnsi="Times New Roman" w:cs="Times New Roman"/>
        </w:rPr>
        <w:t xml:space="preserve"> ve bunun sürekliliğini sağlama</w:t>
      </w:r>
      <w:r w:rsidR="00D4100A" w:rsidRPr="00AB4F9C">
        <w:rPr>
          <w:rFonts w:ascii="Times New Roman" w:hAnsi="Times New Roman" w:cs="Times New Roman"/>
        </w:rPr>
        <w:t xml:space="preserve">k </w:t>
      </w:r>
      <w:r w:rsidR="00824CE2" w:rsidRPr="00AB4F9C">
        <w:rPr>
          <w:rFonts w:ascii="Times New Roman" w:hAnsi="Times New Roman" w:cs="Times New Roman"/>
        </w:rPr>
        <w:t>amacıyla dijital gelişim ve dönüşümlere önemli düzeyde yatırım yapma</w:t>
      </w:r>
      <w:r w:rsidR="00CC435A" w:rsidRPr="00AB4F9C">
        <w:rPr>
          <w:rFonts w:ascii="Times New Roman" w:hAnsi="Times New Roman" w:cs="Times New Roman"/>
        </w:rPr>
        <w:t>yı planla</w:t>
      </w:r>
      <w:r w:rsidR="0070757A" w:rsidRPr="00AB4F9C">
        <w:rPr>
          <w:rFonts w:ascii="Times New Roman" w:hAnsi="Times New Roman" w:cs="Times New Roman"/>
        </w:rPr>
        <w:t>n</w:t>
      </w:r>
      <w:r w:rsidR="00CC435A" w:rsidRPr="00AB4F9C">
        <w:rPr>
          <w:rFonts w:ascii="Times New Roman" w:hAnsi="Times New Roman" w:cs="Times New Roman"/>
        </w:rPr>
        <w:t>mak</w:t>
      </w:r>
      <w:r w:rsidR="00824CE2" w:rsidRPr="00AB4F9C">
        <w:rPr>
          <w:rFonts w:ascii="Times New Roman" w:hAnsi="Times New Roman" w:cs="Times New Roman"/>
        </w:rPr>
        <w:t xml:space="preserve">tadırlar. </w:t>
      </w:r>
    </w:p>
    <w:p w14:paraId="16259E70" w14:textId="26F473CF" w:rsidR="0017528F" w:rsidRPr="00AB4F9C" w:rsidRDefault="00484E4C" w:rsidP="00BA5B54">
      <w:pPr>
        <w:spacing w:after="120" w:line="276" w:lineRule="auto"/>
        <w:ind w:firstLine="708"/>
        <w:jc w:val="both"/>
        <w:rPr>
          <w:rFonts w:ascii="Times New Roman" w:hAnsi="Times New Roman" w:cs="Times New Roman"/>
        </w:rPr>
      </w:pPr>
      <w:r w:rsidRPr="00AB4F9C">
        <w:rPr>
          <w:rFonts w:ascii="Times New Roman" w:hAnsi="Times New Roman" w:cs="Times New Roman"/>
        </w:rPr>
        <w:t>Türkiye, Endüstri 4.0’ın kazanımlarından faydalanmak ve dünya sanayi üretiminde rekabet gücünü geliştirilmek amacıyla Dijital Türkiye Yol Haritası ile dijital dönüşüm çerçeve planı oluşturmuştur.</w:t>
      </w:r>
      <w:r w:rsidR="004A6D8A" w:rsidRPr="00AB4F9C">
        <w:rPr>
          <w:rFonts w:ascii="Times New Roman" w:hAnsi="Times New Roman" w:cs="Times New Roman"/>
        </w:rPr>
        <w:t xml:space="preserve"> Yol haritası altı temel bileşenden oluşmaktadır. Bunlar; eğitim altyapısının geliştirilmesi ve nitelikli işgücünün yetiştirilmesi</w:t>
      </w:r>
      <w:r w:rsidR="004E53EE" w:rsidRPr="00AB4F9C">
        <w:rPr>
          <w:rFonts w:ascii="Times New Roman" w:hAnsi="Times New Roman" w:cs="Times New Roman"/>
        </w:rPr>
        <w:t xml:space="preserve">, teknoloji ve yenilik kapasitesinin geliştirilmesi, veri iletişim </w:t>
      </w:r>
      <w:r w:rsidR="004E53EE" w:rsidRPr="00AB4F9C">
        <w:rPr>
          <w:rFonts w:ascii="Times New Roman" w:hAnsi="Times New Roman" w:cs="Times New Roman"/>
        </w:rPr>
        <w:lastRenderedPageBreak/>
        <w:t xml:space="preserve">altyapısının geliştirilmesi, ulusal teknoloji tedarikçilerinin desteklenmesi, kullanıcıların dijital dönüşümlerinin desteklenmesi ile kurumsal yönetişimin güçlendirilmesidir (Dijital Türkiye Yol Haritası, 2016, 17). </w:t>
      </w:r>
    </w:p>
    <w:p w14:paraId="0D541EBB" w14:textId="38AB03B8" w:rsidR="008F0551" w:rsidRPr="00AB4F9C" w:rsidRDefault="008F0551" w:rsidP="00AA519E">
      <w:pPr>
        <w:spacing w:line="360" w:lineRule="auto"/>
        <w:jc w:val="both"/>
        <w:rPr>
          <w:rFonts w:ascii="Times New Roman" w:hAnsi="Times New Roman" w:cs="Times New Roman"/>
          <w:b/>
          <w:bCs/>
          <w:sz w:val="20"/>
          <w:szCs w:val="20"/>
        </w:rPr>
      </w:pPr>
      <w:r w:rsidRPr="00AB4F9C">
        <w:rPr>
          <w:rFonts w:ascii="Times New Roman" w:hAnsi="Times New Roman" w:cs="Times New Roman"/>
          <w:b/>
          <w:bCs/>
          <w:sz w:val="20"/>
          <w:szCs w:val="20"/>
        </w:rPr>
        <w:t xml:space="preserve">Tablo 1: </w:t>
      </w:r>
      <w:r w:rsidR="00AA519E" w:rsidRPr="00AB4F9C">
        <w:rPr>
          <w:rFonts w:ascii="Times New Roman" w:hAnsi="Times New Roman" w:cs="Times New Roman"/>
          <w:b/>
          <w:bCs/>
          <w:sz w:val="20"/>
          <w:szCs w:val="20"/>
        </w:rPr>
        <w:t xml:space="preserve">Türkiye İmalat Sanayi Dijital Dönüşümü Yol Haritası Bileşenleri </w:t>
      </w:r>
    </w:p>
    <w:tbl>
      <w:tblPr>
        <w:tblStyle w:val="TabloKlavuzu"/>
        <w:tblW w:w="0" w:type="auto"/>
        <w:tblLook w:val="04A0" w:firstRow="1" w:lastRow="0" w:firstColumn="1" w:lastColumn="0" w:noHBand="0" w:noVBand="1"/>
      </w:tblPr>
      <w:tblGrid>
        <w:gridCol w:w="1389"/>
        <w:gridCol w:w="1376"/>
        <w:gridCol w:w="5968"/>
      </w:tblGrid>
      <w:tr w:rsidR="0017528F" w:rsidRPr="00BA5B54" w14:paraId="795133EA" w14:textId="30D40FB9" w:rsidTr="00B4768A">
        <w:tc>
          <w:tcPr>
            <w:tcW w:w="1389" w:type="dxa"/>
          </w:tcPr>
          <w:p w14:paraId="039532AD" w14:textId="0E77C82A" w:rsidR="0017528F" w:rsidRPr="00BA5B54" w:rsidRDefault="0017528F" w:rsidP="004A6D8A">
            <w:pPr>
              <w:spacing w:line="360" w:lineRule="auto"/>
              <w:jc w:val="both"/>
              <w:rPr>
                <w:rFonts w:ascii="Times New Roman" w:hAnsi="Times New Roman" w:cs="Times New Roman"/>
                <w:b/>
                <w:bCs/>
                <w:sz w:val="18"/>
                <w:szCs w:val="18"/>
              </w:rPr>
            </w:pPr>
            <w:r w:rsidRPr="00BA5B54">
              <w:rPr>
                <w:rFonts w:ascii="Times New Roman" w:hAnsi="Times New Roman" w:cs="Times New Roman"/>
                <w:b/>
                <w:bCs/>
                <w:sz w:val="18"/>
                <w:szCs w:val="18"/>
              </w:rPr>
              <w:t>Bileşenler</w:t>
            </w:r>
          </w:p>
        </w:tc>
        <w:tc>
          <w:tcPr>
            <w:tcW w:w="1300" w:type="dxa"/>
          </w:tcPr>
          <w:p w14:paraId="0DC5D38B" w14:textId="54D82F65" w:rsidR="0017528F" w:rsidRPr="00BA5B54" w:rsidRDefault="0017528F" w:rsidP="004A6D8A">
            <w:pPr>
              <w:spacing w:line="360" w:lineRule="auto"/>
              <w:jc w:val="both"/>
              <w:rPr>
                <w:rFonts w:ascii="Times New Roman" w:hAnsi="Times New Roman" w:cs="Times New Roman"/>
                <w:b/>
                <w:bCs/>
                <w:sz w:val="18"/>
                <w:szCs w:val="18"/>
              </w:rPr>
            </w:pPr>
            <w:r w:rsidRPr="00BA5B54">
              <w:rPr>
                <w:rFonts w:ascii="Times New Roman" w:hAnsi="Times New Roman" w:cs="Times New Roman"/>
                <w:b/>
                <w:bCs/>
                <w:sz w:val="18"/>
                <w:szCs w:val="18"/>
              </w:rPr>
              <w:t xml:space="preserve">Hedefler </w:t>
            </w:r>
          </w:p>
        </w:tc>
        <w:tc>
          <w:tcPr>
            <w:tcW w:w="5968" w:type="dxa"/>
          </w:tcPr>
          <w:p w14:paraId="526C0871" w14:textId="2BA55862" w:rsidR="0017528F" w:rsidRPr="00BA5B54" w:rsidRDefault="00B4768A" w:rsidP="004A6D8A">
            <w:pPr>
              <w:spacing w:line="360" w:lineRule="auto"/>
              <w:jc w:val="both"/>
              <w:rPr>
                <w:rFonts w:ascii="Times New Roman" w:hAnsi="Times New Roman" w:cs="Times New Roman"/>
                <w:b/>
                <w:bCs/>
                <w:sz w:val="18"/>
                <w:szCs w:val="18"/>
              </w:rPr>
            </w:pPr>
            <w:r w:rsidRPr="00BA5B54">
              <w:rPr>
                <w:rFonts w:ascii="Times New Roman" w:hAnsi="Times New Roman" w:cs="Times New Roman"/>
                <w:b/>
                <w:bCs/>
                <w:sz w:val="18"/>
                <w:szCs w:val="18"/>
              </w:rPr>
              <w:t>Atılacak Adımlar</w:t>
            </w:r>
          </w:p>
        </w:tc>
      </w:tr>
      <w:tr w:rsidR="0017528F" w:rsidRPr="00BA5B54" w14:paraId="5E5D5BD8" w14:textId="158CC7E5" w:rsidTr="00B4768A">
        <w:tc>
          <w:tcPr>
            <w:tcW w:w="1389" w:type="dxa"/>
          </w:tcPr>
          <w:p w14:paraId="3B418F98" w14:textId="1BDB82F5"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İnsan</w:t>
            </w:r>
          </w:p>
        </w:tc>
        <w:tc>
          <w:tcPr>
            <w:tcW w:w="1300" w:type="dxa"/>
          </w:tcPr>
          <w:p w14:paraId="4E99E2F5"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Eğitim Altyapısının</w:t>
            </w:r>
          </w:p>
          <w:p w14:paraId="00A4C0A7"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Geliştirilmesi ve Nitelikli İşgücünün</w:t>
            </w:r>
          </w:p>
          <w:p w14:paraId="5D2E9029" w14:textId="4B7F6C82"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Yetiştirilmesi</w:t>
            </w:r>
          </w:p>
        </w:tc>
        <w:tc>
          <w:tcPr>
            <w:tcW w:w="5968" w:type="dxa"/>
          </w:tcPr>
          <w:p w14:paraId="33B9F692" w14:textId="0E8D0092"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Sürekli Eğitim Merkezlerinde ve tematik teknik kolejlerde dijital teknoloji kullanıcıları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yetiştiril</w:t>
            </w:r>
            <w:r w:rsidR="008F0551" w:rsidRPr="00BA5B54">
              <w:rPr>
                <w:rFonts w:ascii="Times New Roman" w:hAnsi="Times New Roman" w:cs="Times New Roman"/>
                <w:sz w:val="18"/>
                <w:szCs w:val="18"/>
              </w:rPr>
              <w:t>mesi</w:t>
            </w:r>
            <w:r w:rsidRPr="00BA5B54">
              <w:rPr>
                <w:rFonts w:ascii="Times New Roman" w:hAnsi="Times New Roman" w:cs="Times New Roman"/>
                <w:sz w:val="18"/>
                <w:szCs w:val="18"/>
              </w:rPr>
              <w:t>,</w:t>
            </w:r>
          </w:p>
          <w:p w14:paraId="6F5B555C" w14:textId="7D47D7B4"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Üniversitelerimizde dijital teknoloji geliştiricileri yetiştiren programlar çoğaltıl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39E75C2F" w14:textId="085FE03C"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Eğitimin her kademesinde eğitimcilere dijital yetkinlikler</w:t>
            </w:r>
            <w:r w:rsidR="008F0551" w:rsidRPr="00BA5B54">
              <w:rPr>
                <w:rFonts w:ascii="Times New Roman" w:hAnsi="Times New Roman" w:cs="Times New Roman"/>
                <w:sz w:val="18"/>
                <w:szCs w:val="18"/>
              </w:rPr>
              <w:t>in</w:t>
            </w:r>
            <w:r w:rsidRPr="00BA5B54">
              <w:rPr>
                <w:rFonts w:ascii="Times New Roman" w:hAnsi="Times New Roman" w:cs="Times New Roman"/>
                <w:sz w:val="18"/>
                <w:szCs w:val="18"/>
              </w:rPr>
              <w:t xml:space="preserve"> kazandırıl</w:t>
            </w:r>
            <w:r w:rsidR="008F0551" w:rsidRPr="00BA5B54">
              <w:rPr>
                <w:rFonts w:ascii="Times New Roman" w:hAnsi="Times New Roman" w:cs="Times New Roman"/>
                <w:sz w:val="18"/>
                <w:szCs w:val="18"/>
              </w:rPr>
              <w:t>ması,</w:t>
            </w:r>
          </w:p>
          <w:p w14:paraId="58ACD29F" w14:textId="67F89FAB"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Dijital teknoloji alanlarında doktora öğrenimi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desteklen</w:t>
            </w:r>
            <w:r w:rsidR="008F0551" w:rsidRPr="00BA5B54">
              <w:rPr>
                <w:rFonts w:ascii="Times New Roman" w:hAnsi="Times New Roman" w:cs="Times New Roman"/>
                <w:sz w:val="18"/>
                <w:szCs w:val="18"/>
              </w:rPr>
              <w:t>mesi</w:t>
            </w:r>
            <w:r w:rsidRPr="00BA5B54">
              <w:rPr>
                <w:rFonts w:ascii="Times New Roman" w:hAnsi="Times New Roman" w:cs="Times New Roman"/>
                <w:sz w:val="18"/>
                <w:szCs w:val="18"/>
              </w:rPr>
              <w:t>,</w:t>
            </w:r>
          </w:p>
          <w:p w14:paraId="5F72F410" w14:textId="49E3224D"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Özel teşvikler ve desteklerle dijital yetkinliklere sahip işgücü</w:t>
            </w:r>
            <w:r w:rsidR="008F0551" w:rsidRPr="00BA5B54">
              <w:rPr>
                <w:rFonts w:ascii="Times New Roman" w:hAnsi="Times New Roman" w:cs="Times New Roman"/>
                <w:sz w:val="18"/>
                <w:szCs w:val="18"/>
              </w:rPr>
              <w:t>nün</w:t>
            </w:r>
            <w:r w:rsidRPr="00BA5B54">
              <w:rPr>
                <w:rFonts w:ascii="Times New Roman" w:hAnsi="Times New Roman" w:cs="Times New Roman"/>
                <w:sz w:val="18"/>
                <w:szCs w:val="18"/>
              </w:rPr>
              <w:t xml:space="preserve"> sanayi ile buluşturul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4C02BE50" w14:textId="51D84B69" w:rsidR="00B4768A"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Dijital dönüşüm farkındalığı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artırıl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 xml:space="preserve"> ve yaygınlaştırıl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54DD64CC" w14:textId="45B2E0CF" w:rsidR="0017528F" w:rsidRPr="00BA5B54" w:rsidRDefault="00B4768A" w:rsidP="00B4768A">
            <w:pPr>
              <w:pStyle w:val="ListeParagraf"/>
              <w:numPr>
                <w:ilvl w:val="0"/>
                <w:numId w:val="1"/>
              </w:numPr>
              <w:spacing w:line="360" w:lineRule="auto"/>
              <w:rPr>
                <w:rFonts w:ascii="Times New Roman" w:hAnsi="Times New Roman" w:cs="Times New Roman"/>
                <w:sz w:val="18"/>
                <w:szCs w:val="18"/>
              </w:rPr>
            </w:pPr>
            <w:r w:rsidRPr="00BA5B54">
              <w:rPr>
                <w:rFonts w:ascii="Times New Roman" w:hAnsi="Times New Roman" w:cs="Times New Roman"/>
                <w:sz w:val="18"/>
                <w:szCs w:val="18"/>
              </w:rPr>
              <w:t>Dijital dönüşüm paydaşları arasında iş birliği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geliştiril</w:t>
            </w:r>
            <w:r w:rsidR="008F0551" w:rsidRPr="00BA5B54">
              <w:rPr>
                <w:rFonts w:ascii="Times New Roman" w:hAnsi="Times New Roman" w:cs="Times New Roman"/>
                <w:sz w:val="18"/>
                <w:szCs w:val="18"/>
              </w:rPr>
              <w:t>mesi,</w:t>
            </w:r>
          </w:p>
        </w:tc>
      </w:tr>
      <w:tr w:rsidR="0017528F" w:rsidRPr="00BA5B54" w14:paraId="09A178C3" w14:textId="4C70C053" w:rsidTr="00B4768A">
        <w:tc>
          <w:tcPr>
            <w:tcW w:w="1389" w:type="dxa"/>
          </w:tcPr>
          <w:p w14:paraId="3E995D56" w14:textId="577DA21D" w:rsidR="0017528F" w:rsidRPr="00BA5B54" w:rsidRDefault="0017528F" w:rsidP="004A6D8A">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Teknoloji</w:t>
            </w:r>
          </w:p>
        </w:tc>
        <w:tc>
          <w:tcPr>
            <w:tcW w:w="1300" w:type="dxa"/>
          </w:tcPr>
          <w:p w14:paraId="261C7DE8"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Teknoloji ve Yenilik</w:t>
            </w:r>
          </w:p>
          <w:p w14:paraId="1C9E8D5A" w14:textId="2E16E68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Kapasitesinin Geliştirilmesi</w:t>
            </w:r>
          </w:p>
        </w:tc>
        <w:tc>
          <w:tcPr>
            <w:tcW w:w="5968" w:type="dxa"/>
          </w:tcPr>
          <w:p w14:paraId="717C02A4" w14:textId="56941084" w:rsidR="00B4768A" w:rsidRPr="00BA5B54" w:rsidRDefault="00B4768A" w:rsidP="00265C4C">
            <w:pPr>
              <w:pStyle w:val="ListeParagraf"/>
              <w:numPr>
                <w:ilvl w:val="0"/>
                <w:numId w:val="2"/>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Odak teknoloji alanlarına (bulut bilişim, büyük veri, yapay zekâ, otonom robotlar vb.) yönelik teknoloji yol haritaları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hazırlan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1ED0332F" w14:textId="536148BF" w:rsidR="00B4768A" w:rsidRPr="00BA5B54" w:rsidRDefault="00B4768A" w:rsidP="00265C4C">
            <w:pPr>
              <w:pStyle w:val="ListeParagraf"/>
              <w:numPr>
                <w:ilvl w:val="0"/>
                <w:numId w:val="2"/>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Uygulamalı Ar-Ge stratejisi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hazırlan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13D2C0D2" w14:textId="5AAE94FA" w:rsidR="00B4768A" w:rsidRPr="00BA5B54" w:rsidRDefault="00B4768A" w:rsidP="00265C4C">
            <w:pPr>
              <w:pStyle w:val="ListeParagraf"/>
              <w:numPr>
                <w:ilvl w:val="0"/>
                <w:numId w:val="2"/>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Odak teknoloji alanlarında uygulamalı araştırma merkezleri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kurul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1C8EFE4E" w14:textId="5F1E006D" w:rsidR="0017528F" w:rsidRPr="00BA5B54" w:rsidRDefault="00B4768A" w:rsidP="00B4768A">
            <w:pPr>
              <w:pStyle w:val="ListeParagraf"/>
              <w:numPr>
                <w:ilvl w:val="0"/>
                <w:numId w:val="2"/>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Dijital Teknolojiler Programı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başlatıl</w:t>
            </w:r>
            <w:r w:rsidR="008F0551" w:rsidRPr="00BA5B54">
              <w:rPr>
                <w:rFonts w:ascii="Times New Roman" w:hAnsi="Times New Roman" w:cs="Times New Roman"/>
                <w:sz w:val="18"/>
                <w:szCs w:val="18"/>
              </w:rPr>
              <w:t>ması</w:t>
            </w:r>
          </w:p>
        </w:tc>
      </w:tr>
      <w:tr w:rsidR="0017528F" w:rsidRPr="00BA5B54" w14:paraId="0DC3D3A3" w14:textId="34BEBB1F" w:rsidTr="00B4768A">
        <w:tc>
          <w:tcPr>
            <w:tcW w:w="1389" w:type="dxa"/>
          </w:tcPr>
          <w:p w14:paraId="12A273C2" w14:textId="5F4685B2" w:rsidR="0017528F" w:rsidRPr="00BA5B54" w:rsidRDefault="0017528F" w:rsidP="004A6D8A">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Altyapı</w:t>
            </w:r>
          </w:p>
        </w:tc>
        <w:tc>
          <w:tcPr>
            <w:tcW w:w="1300" w:type="dxa"/>
          </w:tcPr>
          <w:p w14:paraId="37E37E66"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Veri İletişim</w:t>
            </w:r>
          </w:p>
          <w:p w14:paraId="7D3FA5AD" w14:textId="2D74ECDE"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Altyapısının Geliştirilmesi</w:t>
            </w:r>
          </w:p>
        </w:tc>
        <w:tc>
          <w:tcPr>
            <w:tcW w:w="5968" w:type="dxa"/>
          </w:tcPr>
          <w:p w14:paraId="2CC30D84" w14:textId="25564C97" w:rsidR="00B4768A" w:rsidRPr="00BA5B54" w:rsidRDefault="00B4768A" w:rsidP="00265C4C">
            <w:pPr>
              <w:pStyle w:val="ListeParagraf"/>
              <w:numPr>
                <w:ilvl w:val="0"/>
                <w:numId w:val="3"/>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Sanayicilerin ve teknoloji geliştiren firmaların yüksek hızlı internete erişmeleri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sağlan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168530CF" w14:textId="7B9A43E5" w:rsidR="00B4768A" w:rsidRPr="00BA5B54" w:rsidRDefault="00B4768A" w:rsidP="00265C4C">
            <w:pPr>
              <w:pStyle w:val="ListeParagraf"/>
              <w:numPr>
                <w:ilvl w:val="0"/>
                <w:numId w:val="3"/>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Veri iletişim standartlarıyla ilgili uluslararası çalışmalara entegre olun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 xml:space="preserve"> ve standartların yaygınlaşmasına destek olun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59FC6CCD" w14:textId="1DBBB4AF" w:rsidR="00B4768A" w:rsidRPr="00BA5B54" w:rsidRDefault="00B4768A" w:rsidP="00265C4C">
            <w:pPr>
              <w:pStyle w:val="ListeParagraf"/>
              <w:numPr>
                <w:ilvl w:val="0"/>
                <w:numId w:val="3"/>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Endüstriyel siber güvenliğin sağlanması konusunda önlemler</w:t>
            </w:r>
            <w:r w:rsidR="008F0551" w:rsidRPr="00BA5B54">
              <w:rPr>
                <w:rFonts w:ascii="Times New Roman" w:hAnsi="Times New Roman" w:cs="Times New Roman"/>
                <w:sz w:val="18"/>
                <w:szCs w:val="18"/>
              </w:rPr>
              <w:t>in</w:t>
            </w:r>
            <w:r w:rsidRPr="00BA5B54">
              <w:rPr>
                <w:rFonts w:ascii="Times New Roman" w:hAnsi="Times New Roman" w:cs="Times New Roman"/>
                <w:sz w:val="18"/>
                <w:szCs w:val="18"/>
              </w:rPr>
              <w:t xml:space="preserve"> alın</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141D645D" w14:textId="6B16BFDB" w:rsidR="0017528F" w:rsidRPr="00BA5B54" w:rsidRDefault="00B4768A" w:rsidP="00B4768A">
            <w:pPr>
              <w:pStyle w:val="ListeParagraf"/>
              <w:numPr>
                <w:ilvl w:val="0"/>
                <w:numId w:val="3"/>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Ulusal endüstriyel bulut platformu</w:t>
            </w:r>
            <w:r w:rsidR="008F0551" w:rsidRPr="00BA5B54">
              <w:rPr>
                <w:rFonts w:ascii="Times New Roman" w:hAnsi="Times New Roman" w:cs="Times New Roman"/>
                <w:sz w:val="18"/>
                <w:szCs w:val="18"/>
              </w:rPr>
              <w:t>nun</w:t>
            </w:r>
            <w:r w:rsidRPr="00BA5B54">
              <w:rPr>
                <w:rFonts w:ascii="Times New Roman" w:hAnsi="Times New Roman" w:cs="Times New Roman"/>
                <w:sz w:val="18"/>
                <w:szCs w:val="18"/>
              </w:rPr>
              <w:t xml:space="preserve"> kurul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 xml:space="preserve"> ve veri merkezlerine yönelik endüstriyel talebin artması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sağlan</w:t>
            </w:r>
            <w:r w:rsidR="008F0551" w:rsidRPr="00BA5B54">
              <w:rPr>
                <w:rFonts w:ascii="Times New Roman" w:hAnsi="Times New Roman" w:cs="Times New Roman"/>
                <w:sz w:val="18"/>
                <w:szCs w:val="18"/>
              </w:rPr>
              <w:t>ması</w:t>
            </w:r>
          </w:p>
        </w:tc>
      </w:tr>
      <w:tr w:rsidR="0017528F" w:rsidRPr="00BA5B54" w14:paraId="76C22DAB" w14:textId="469FFDEE" w:rsidTr="00B4768A">
        <w:tc>
          <w:tcPr>
            <w:tcW w:w="1389" w:type="dxa"/>
          </w:tcPr>
          <w:p w14:paraId="2C9ADC5F" w14:textId="15BB6172" w:rsidR="0017528F" w:rsidRPr="00BA5B54" w:rsidRDefault="0017528F" w:rsidP="004A6D8A">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Tedarikçiler</w:t>
            </w:r>
          </w:p>
        </w:tc>
        <w:tc>
          <w:tcPr>
            <w:tcW w:w="1300" w:type="dxa"/>
          </w:tcPr>
          <w:p w14:paraId="3BF342A3"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Ulusal Teknoloji</w:t>
            </w:r>
          </w:p>
          <w:p w14:paraId="4C04FF47" w14:textId="7E502DF2"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Tedarikçilerinin Desteklenmesi</w:t>
            </w:r>
          </w:p>
        </w:tc>
        <w:tc>
          <w:tcPr>
            <w:tcW w:w="5968" w:type="dxa"/>
          </w:tcPr>
          <w:p w14:paraId="2D84B571" w14:textId="73580445" w:rsidR="00B4768A" w:rsidRPr="00BA5B54" w:rsidRDefault="00B4768A" w:rsidP="00265C4C">
            <w:pPr>
              <w:pStyle w:val="ListeParagraf"/>
              <w:numPr>
                <w:ilvl w:val="0"/>
                <w:numId w:val="4"/>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Yerli dijital teknoloji firmalarının envanteri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çıkar</w:t>
            </w:r>
            <w:r w:rsidR="008F0551" w:rsidRPr="00BA5B54">
              <w:rPr>
                <w:rFonts w:ascii="Times New Roman" w:hAnsi="Times New Roman" w:cs="Times New Roman"/>
                <w:sz w:val="18"/>
                <w:szCs w:val="18"/>
              </w:rPr>
              <w:t>tılması</w:t>
            </w:r>
            <w:r w:rsidRPr="00BA5B54">
              <w:rPr>
                <w:rFonts w:ascii="Times New Roman" w:hAnsi="Times New Roman" w:cs="Times New Roman"/>
                <w:sz w:val="18"/>
                <w:szCs w:val="18"/>
              </w:rPr>
              <w:t>,</w:t>
            </w:r>
          </w:p>
          <w:p w14:paraId="4BCD9007" w14:textId="76385B5A" w:rsidR="00B4768A" w:rsidRPr="00BA5B54" w:rsidRDefault="00B4768A" w:rsidP="00265C4C">
            <w:pPr>
              <w:pStyle w:val="ListeParagraf"/>
              <w:numPr>
                <w:ilvl w:val="0"/>
                <w:numId w:val="4"/>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Teknoloji edinim ve geliştirme imkânları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güçlendiril</w:t>
            </w:r>
            <w:r w:rsidR="008F0551" w:rsidRPr="00BA5B54">
              <w:rPr>
                <w:rFonts w:ascii="Times New Roman" w:hAnsi="Times New Roman" w:cs="Times New Roman"/>
                <w:sz w:val="18"/>
                <w:szCs w:val="18"/>
              </w:rPr>
              <w:t>mesi</w:t>
            </w:r>
            <w:r w:rsidRPr="00BA5B54">
              <w:rPr>
                <w:rFonts w:ascii="Times New Roman" w:hAnsi="Times New Roman" w:cs="Times New Roman"/>
                <w:sz w:val="18"/>
                <w:szCs w:val="18"/>
              </w:rPr>
              <w:t>,</w:t>
            </w:r>
          </w:p>
          <w:p w14:paraId="7D15A6D5" w14:textId="22003991" w:rsidR="00B4768A" w:rsidRPr="00BA5B54" w:rsidRDefault="00B4768A" w:rsidP="00265C4C">
            <w:pPr>
              <w:pStyle w:val="ListeParagraf"/>
              <w:numPr>
                <w:ilvl w:val="0"/>
                <w:numId w:val="4"/>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Yerli tedarikçilerin ürün ve hizmetlerinin müşteriye erişimi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desteklen</w:t>
            </w:r>
            <w:r w:rsidR="008F0551" w:rsidRPr="00BA5B54">
              <w:rPr>
                <w:rFonts w:ascii="Times New Roman" w:hAnsi="Times New Roman" w:cs="Times New Roman"/>
                <w:sz w:val="18"/>
                <w:szCs w:val="18"/>
              </w:rPr>
              <w:t>mesi,</w:t>
            </w:r>
          </w:p>
          <w:p w14:paraId="02DD6B81" w14:textId="23149E08" w:rsidR="0017528F" w:rsidRPr="00BA5B54" w:rsidRDefault="00B4768A" w:rsidP="00B4768A">
            <w:pPr>
              <w:pStyle w:val="ListeParagraf"/>
              <w:numPr>
                <w:ilvl w:val="0"/>
                <w:numId w:val="4"/>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Uzun vadeli finansman</w:t>
            </w:r>
            <w:r w:rsidR="008F0551" w:rsidRPr="00BA5B54">
              <w:rPr>
                <w:rFonts w:ascii="Times New Roman" w:hAnsi="Times New Roman" w:cs="Times New Roman"/>
                <w:sz w:val="18"/>
                <w:szCs w:val="18"/>
              </w:rPr>
              <w:t>larının</w:t>
            </w:r>
            <w:r w:rsidRPr="00BA5B54">
              <w:rPr>
                <w:rFonts w:ascii="Times New Roman" w:hAnsi="Times New Roman" w:cs="Times New Roman"/>
                <w:sz w:val="18"/>
                <w:szCs w:val="18"/>
              </w:rPr>
              <w:t xml:space="preserve"> (kredi, sermaye yatırımları vb.) daha erişilir hale getiril</w:t>
            </w:r>
            <w:r w:rsidR="008F0551" w:rsidRPr="00BA5B54">
              <w:rPr>
                <w:rFonts w:ascii="Times New Roman" w:hAnsi="Times New Roman" w:cs="Times New Roman"/>
                <w:sz w:val="18"/>
                <w:szCs w:val="18"/>
              </w:rPr>
              <w:t>mesi</w:t>
            </w:r>
          </w:p>
        </w:tc>
      </w:tr>
      <w:tr w:rsidR="0017528F" w:rsidRPr="00BA5B54" w14:paraId="0CDAF20D" w14:textId="0371F7C1" w:rsidTr="00B4768A">
        <w:tc>
          <w:tcPr>
            <w:tcW w:w="1389" w:type="dxa"/>
          </w:tcPr>
          <w:p w14:paraId="125EE206" w14:textId="31E631C1" w:rsidR="0017528F" w:rsidRPr="00BA5B54" w:rsidRDefault="0017528F" w:rsidP="004A6D8A">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Kullanıcılar</w:t>
            </w:r>
          </w:p>
        </w:tc>
        <w:tc>
          <w:tcPr>
            <w:tcW w:w="1300" w:type="dxa"/>
          </w:tcPr>
          <w:p w14:paraId="1F1DA824"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Kullanıcıların</w:t>
            </w:r>
          </w:p>
          <w:p w14:paraId="4FC83F93"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Dijital Dönüşümünün</w:t>
            </w:r>
          </w:p>
          <w:p w14:paraId="5D11BF0B" w14:textId="503BC3B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Desteklenmesi</w:t>
            </w:r>
          </w:p>
        </w:tc>
        <w:tc>
          <w:tcPr>
            <w:tcW w:w="5968" w:type="dxa"/>
          </w:tcPr>
          <w:p w14:paraId="2A32B5B4" w14:textId="652DA779" w:rsidR="00B4768A" w:rsidRPr="00BA5B54" w:rsidRDefault="00B4768A" w:rsidP="00265C4C">
            <w:pPr>
              <w:pStyle w:val="ListeParagraf"/>
              <w:numPr>
                <w:ilvl w:val="0"/>
                <w:numId w:val="5"/>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Dijital dönüşüm merkezleri</w:t>
            </w:r>
            <w:r w:rsidR="008F0551" w:rsidRPr="00BA5B54">
              <w:rPr>
                <w:rFonts w:ascii="Times New Roman" w:hAnsi="Times New Roman" w:cs="Times New Roman"/>
                <w:sz w:val="18"/>
                <w:szCs w:val="18"/>
              </w:rPr>
              <w:t>nin</w:t>
            </w:r>
            <w:r w:rsidRPr="00BA5B54">
              <w:rPr>
                <w:rFonts w:ascii="Times New Roman" w:hAnsi="Times New Roman" w:cs="Times New Roman"/>
                <w:sz w:val="18"/>
                <w:szCs w:val="18"/>
              </w:rPr>
              <w:t xml:space="preserve"> açıl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w:t>
            </w:r>
          </w:p>
          <w:p w14:paraId="076051C6" w14:textId="7FC31F7B" w:rsidR="00B4768A" w:rsidRPr="00BA5B54" w:rsidRDefault="00B4768A" w:rsidP="00265C4C">
            <w:pPr>
              <w:pStyle w:val="ListeParagraf"/>
              <w:numPr>
                <w:ilvl w:val="0"/>
                <w:numId w:val="5"/>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KOBİ’lerin dijital dönüşümlerine destek olacak danışmanlar</w:t>
            </w:r>
            <w:r w:rsidR="008F0551" w:rsidRPr="00BA5B54">
              <w:rPr>
                <w:rFonts w:ascii="Times New Roman" w:hAnsi="Times New Roman" w:cs="Times New Roman"/>
                <w:sz w:val="18"/>
                <w:szCs w:val="18"/>
              </w:rPr>
              <w:t>ın</w:t>
            </w:r>
            <w:r w:rsidRPr="00BA5B54">
              <w:rPr>
                <w:rFonts w:ascii="Times New Roman" w:hAnsi="Times New Roman" w:cs="Times New Roman"/>
                <w:sz w:val="18"/>
                <w:szCs w:val="18"/>
              </w:rPr>
              <w:t xml:space="preserve"> yetiştiril</w:t>
            </w:r>
            <w:r w:rsidR="008F0551" w:rsidRPr="00BA5B54">
              <w:rPr>
                <w:rFonts w:ascii="Times New Roman" w:hAnsi="Times New Roman" w:cs="Times New Roman"/>
                <w:sz w:val="18"/>
                <w:szCs w:val="18"/>
              </w:rPr>
              <w:t>mesi</w:t>
            </w:r>
            <w:r w:rsidRPr="00BA5B54">
              <w:rPr>
                <w:rFonts w:ascii="Times New Roman" w:hAnsi="Times New Roman" w:cs="Times New Roman"/>
                <w:sz w:val="18"/>
                <w:szCs w:val="18"/>
              </w:rPr>
              <w:t>,</w:t>
            </w:r>
          </w:p>
          <w:p w14:paraId="463A49F5" w14:textId="0A933006" w:rsidR="0017528F" w:rsidRPr="00BA5B54" w:rsidRDefault="00B4768A" w:rsidP="00B4768A">
            <w:pPr>
              <w:pStyle w:val="ListeParagraf"/>
              <w:numPr>
                <w:ilvl w:val="0"/>
                <w:numId w:val="5"/>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Dijital dönüşüm destek programı ile imalat sanayi işletmelerinin dijitalleşme yolculukları</w:t>
            </w:r>
            <w:r w:rsidR="008F0551" w:rsidRPr="00BA5B54">
              <w:rPr>
                <w:rFonts w:ascii="Times New Roman" w:hAnsi="Times New Roman" w:cs="Times New Roman"/>
                <w:sz w:val="18"/>
                <w:szCs w:val="18"/>
              </w:rPr>
              <w:t>nın</w:t>
            </w:r>
            <w:r w:rsidRPr="00BA5B54">
              <w:rPr>
                <w:rFonts w:ascii="Times New Roman" w:hAnsi="Times New Roman" w:cs="Times New Roman"/>
                <w:sz w:val="18"/>
                <w:szCs w:val="18"/>
              </w:rPr>
              <w:t xml:space="preserve"> kolaylaştırıl</w:t>
            </w:r>
            <w:r w:rsidR="008F0551" w:rsidRPr="00BA5B54">
              <w:rPr>
                <w:rFonts w:ascii="Times New Roman" w:hAnsi="Times New Roman" w:cs="Times New Roman"/>
                <w:sz w:val="18"/>
                <w:szCs w:val="18"/>
              </w:rPr>
              <w:t>ması</w:t>
            </w:r>
          </w:p>
        </w:tc>
      </w:tr>
      <w:tr w:rsidR="0017528F" w:rsidRPr="00BA5B54" w14:paraId="339072F1" w14:textId="4534183B" w:rsidTr="00B4768A">
        <w:tc>
          <w:tcPr>
            <w:tcW w:w="1389" w:type="dxa"/>
          </w:tcPr>
          <w:p w14:paraId="46848329" w14:textId="29DBB3E1" w:rsidR="0017528F" w:rsidRPr="00BA5B54" w:rsidRDefault="0017528F" w:rsidP="004A6D8A">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lastRenderedPageBreak/>
              <w:t>Yönetişim</w:t>
            </w:r>
          </w:p>
        </w:tc>
        <w:tc>
          <w:tcPr>
            <w:tcW w:w="1300" w:type="dxa"/>
          </w:tcPr>
          <w:p w14:paraId="5FFB8DE6" w14:textId="77777777"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Kurumsal</w:t>
            </w:r>
          </w:p>
          <w:p w14:paraId="64A89CB3" w14:textId="507FA0B9" w:rsidR="0017528F" w:rsidRPr="00BA5B54" w:rsidRDefault="0017528F" w:rsidP="0017528F">
            <w:p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Yönetişimin Güçlendirilmesi</w:t>
            </w:r>
          </w:p>
        </w:tc>
        <w:tc>
          <w:tcPr>
            <w:tcW w:w="5968" w:type="dxa"/>
          </w:tcPr>
          <w:p w14:paraId="1F380561" w14:textId="4008E695" w:rsidR="008F0551" w:rsidRPr="00BA5B54" w:rsidRDefault="00B4768A" w:rsidP="00265C4C">
            <w:pPr>
              <w:pStyle w:val="ListeParagraf"/>
              <w:numPr>
                <w:ilvl w:val="0"/>
                <w:numId w:val="6"/>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İmalat sanayinin dijital dönüşüm sürecini yönlendirecek ve paydaşlar arasında koordinasyonu sağlayacak etkin ve etkili bir yönetişim yapısının oluşturul</w:t>
            </w:r>
            <w:r w:rsidR="008F0551" w:rsidRPr="00BA5B54">
              <w:rPr>
                <w:rFonts w:ascii="Times New Roman" w:hAnsi="Times New Roman" w:cs="Times New Roman"/>
                <w:sz w:val="18"/>
                <w:szCs w:val="18"/>
              </w:rPr>
              <w:t>ması,</w:t>
            </w:r>
            <w:r w:rsidRPr="00BA5B54">
              <w:rPr>
                <w:rFonts w:ascii="Times New Roman" w:hAnsi="Times New Roman" w:cs="Times New Roman"/>
                <w:sz w:val="18"/>
                <w:szCs w:val="18"/>
              </w:rPr>
              <w:t xml:space="preserve"> </w:t>
            </w:r>
          </w:p>
          <w:p w14:paraId="7A9270FD" w14:textId="7FF36EAF" w:rsidR="0017528F" w:rsidRPr="00BA5B54" w:rsidRDefault="00B4768A" w:rsidP="008F0551">
            <w:pPr>
              <w:pStyle w:val="ListeParagraf"/>
              <w:numPr>
                <w:ilvl w:val="0"/>
                <w:numId w:val="6"/>
              </w:numPr>
              <w:spacing w:line="360" w:lineRule="auto"/>
              <w:jc w:val="both"/>
              <w:rPr>
                <w:rFonts w:ascii="Times New Roman" w:hAnsi="Times New Roman" w:cs="Times New Roman"/>
                <w:sz w:val="18"/>
                <w:szCs w:val="18"/>
              </w:rPr>
            </w:pPr>
            <w:r w:rsidRPr="00BA5B54">
              <w:rPr>
                <w:rFonts w:ascii="Times New Roman" w:hAnsi="Times New Roman" w:cs="Times New Roman"/>
                <w:sz w:val="18"/>
                <w:szCs w:val="18"/>
              </w:rPr>
              <w:t>Sanayide</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Dijital Dönüşüm Platformu’nun</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kurumsallaştırılması çalışmaları</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çerçevesinde farklı kurum ve</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kuruluşların çalışma alanlarına giren</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belirli konularda (örneğin, eğitim</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müfredatı) çalışma gruplarının</w:t>
            </w:r>
            <w:r w:rsidR="008F0551" w:rsidRPr="00BA5B54">
              <w:rPr>
                <w:rFonts w:ascii="Times New Roman" w:hAnsi="Times New Roman" w:cs="Times New Roman"/>
                <w:sz w:val="18"/>
                <w:szCs w:val="18"/>
              </w:rPr>
              <w:t xml:space="preserve"> </w:t>
            </w:r>
            <w:r w:rsidRPr="00BA5B54">
              <w:rPr>
                <w:rFonts w:ascii="Times New Roman" w:hAnsi="Times New Roman" w:cs="Times New Roman"/>
                <w:sz w:val="18"/>
                <w:szCs w:val="18"/>
              </w:rPr>
              <w:t>(komite, kurul vb.) sürekliliği</w:t>
            </w:r>
            <w:r w:rsidR="008F0551" w:rsidRPr="00BA5B54">
              <w:rPr>
                <w:rFonts w:ascii="Times New Roman" w:hAnsi="Times New Roman" w:cs="Times New Roman"/>
                <w:sz w:val="18"/>
                <w:szCs w:val="18"/>
              </w:rPr>
              <w:t xml:space="preserve">nin </w:t>
            </w:r>
            <w:r w:rsidRPr="00BA5B54">
              <w:rPr>
                <w:rFonts w:ascii="Times New Roman" w:hAnsi="Times New Roman" w:cs="Times New Roman"/>
                <w:sz w:val="18"/>
                <w:szCs w:val="18"/>
              </w:rPr>
              <w:t>sağlan</w:t>
            </w:r>
            <w:r w:rsidR="008F0551" w:rsidRPr="00BA5B54">
              <w:rPr>
                <w:rFonts w:ascii="Times New Roman" w:hAnsi="Times New Roman" w:cs="Times New Roman"/>
                <w:sz w:val="18"/>
                <w:szCs w:val="18"/>
              </w:rPr>
              <w:t>ması</w:t>
            </w:r>
          </w:p>
        </w:tc>
      </w:tr>
    </w:tbl>
    <w:p w14:paraId="62AA9C8C" w14:textId="3CFF3BB6" w:rsidR="0017528F" w:rsidRPr="002C39C4" w:rsidRDefault="00AA519E" w:rsidP="004A6D8A">
      <w:pPr>
        <w:spacing w:line="360" w:lineRule="auto"/>
        <w:jc w:val="both"/>
        <w:rPr>
          <w:rFonts w:ascii="Times New Roman" w:hAnsi="Times New Roman" w:cs="Times New Roman"/>
          <w:sz w:val="16"/>
          <w:szCs w:val="16"/>
        </w:rPr>
      </w:pPr>
      <w:r w:rsidRPr="002C39C4">
        <w:rPr>
          <w:rFonts w:ascii="Times New Roman" w:hAnsi="Times New Roman" w:cs="Times New Roman"/>
          <w:sz w:val="16"/>
          <w:szCs w:val="16"/>
        </w:rPr>
        <w:t>Kaynak: (Dijital Türkiye Yol Haritası, 2016, 17-21).</w:t>
      </w:r>
    </w:p>
    <w:p w14:paraId="1F8B9F12" w14:textId="0CE46F32" w:rsidR="006E778C" w:rsidRPr="00BA5B54" w:rsidRDefault="004E53EE"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Ülkemize ait bu </w:t>
      </w:r>
      <w:r w:rsidR="000A4630" w:rsidRPr="00BA5B54">
        <w:rPr>
          <w:rFonts w:ascii="Times New Roman" w:hAnsi="Times New Roman" w:cs="Times New Roman"/>
        </w:rPr>
        <w:t>yol haritas</w:t>
      </w:r>
      <w:r w:rsidR="00484E4C" w:rsidRPr="00BA5B54">
        <w:rPr>
          <w:rFonts w:ascii="Times New Roman" w:hAnsi="Times New Roman" w:cs="Times New Roman"/>
        </w:rPr>
        <w:t>ında, 2018 yılı itibariyle 10 yıllık bir süreçte gerçekleştir</w:t>
      </w:r>
      <w:r w:rsidRPr="00BA5B54">
        <w:rPr>
          <w:rFonts w:ascii="Times New Roman" w:hAnsi="Times New Roman" w:cs="Times New Roman"/>
        </w:rPr>
        <w:t>il</w:t>
      </w:r>
      <w:r w:rsidR="00484E4C" w:rsidRPr="00BA5B54">
        <w:rPr>
          <w:rFonts w:ascii="Times New Roman" w:hAnsi="Times New Roman" w:cs="Times New Roman"/>
        </w:rPr>
        <w:t>me</w:t>
      </w:r>
      <w:r w:rsidRPr="00BA5B54">
        <w:rPr>
          <w:rFonts w:ascii="Times New Roman" w:hAnsi="Times New Roman" w:cs="Times New Roman"/>
        </w:rPr>
        <w:t>s</w:t>
      </w:r>
      <w:r w:rsidR="00484E4C" w:rsidRPr="00BA5B54">
        <w:rPr>
          <w:rFonts w:ascii="Times New Roman" w:hAnsi="Times New Roman" w:cs="Times New Roman"/>
        </w:rPr>
        <w:t>i planla</w:t>
      </w:r>
      <w:r w:rsidRPr="00BA5B54">
        <w:rPr>
          <w:rFonts w:ascii="Times New Roman" w:hAnsi="Times New Roman" w:cs="Times New Roman"/>
        </w:rPr>
        <w:t>nan</w:t>
      </w:r>
      <w:r w:rsidR="00484E4C" w:rsidRPr="00BA5B54">
        <w:rPr>
          <w:rFonts w:ascii="Times New Roman" w:hAnsi="Times New Roman" w:cs="Times New Roman"/>
        </w:rPr>
        <w:t xml:space="preserve"> </w:t>
      </w:r>
      <w:r w:rsidR="000A4630" w:rsidRPr="00BA5B54">
        <w:rPr>
          <w:rFonts w:ascii="Times New Roman" w:hAnsi="Times New Roman" w:cs="Times New Roman"/>
        </w:rPr>
        <w:t xml:space="preserve">sanayide </w:t>
      </w:r>
      <w:r w:rsidR="00484E4C" w:rsidRPr="00BA5B54">
        <w:rPr>
          <w:rFonts w:ascii="Times New Roman" w:hAnsi="Times New Roman" w:cs="Times New Roman"/>
        </w:rPr>
        <w:t xml:space="preserve">dijitalleşme hedefleri kısa, orta ve uzun vadeli olarak </w:t>
      </w:r>
      <w:r w:rsidR="00D4100A" w:rsidRPr="00BA5B54">
        <w:rPr>
          <w:rFonts w:ascii="Times New Roman" w:hAnsi="Times New Roman" w:cs="Times New Roman"/>
        </w:rPr>
        <w:t>sınıflandırılmıştır</w:t>
      </w:r>
      <w:r w:rsidR="00484E4C" w:rsidRPr="00BA5B54">
        <w:rPr>
          <w:rFonts w:ascii="Times New Roman" w:hAnsi="Times New Roman" w:cs="Times New Roman"/>
        </w:rPr>
        <w:t xml:space="preserve">. Buna göre </w:t>
      </w:r>
      <w:r w:rsidR="004A6D8A" w:rsidRPr="00BA5B54">
        <w:rPr>
          <w:rFonts w:ascii="Times New Roman" w:hAnsi="Times New Roman" w:cs="Times New Roman"/>
        </w:rPr>
        <w:t xml:space="preserve">Türkiye </w:t>
      </w:r>
      <w:r w:rsidR="000A4630" w:rsidRPr="00BA5B54">
        <w:rPr>
          <w:rFonts w:ascii="Times New Roman" w:hAnsi="Times New Roman" w:cs="Times New Roman"/>
        </w:rPr>
        <w:t>kısa vadede (1-2 yıl), sanayide dijitalleşmeye yönelik hızlandırıcı eylemleri gerçekleştirme</w:t>
      </w:r>
      <w:r w:rsidR="004A6D8A" w:rsidRPr="00BA5B54">
        <w:rPr>
          <w:rFonts w:ascii="Times New Roman" w:hAnsi="Times New Roman" w:cs="Times New Roman"/>
        </w:rPr>
        <w:t>yi</w:t>
      </w:r>
      <w:r w:rsidR="000A4630" w:rsidRPr="00BA5B54">
        <w:rPr>
          <w:rFonts w:ascii="Times New Roman" w:hAnsi="Times New Roman" w:cs="Times New Roman"/>
        </w:rPr>
        <w:t>; orta vadede (3-5 yıl), odak sektör ve teknolojiler</w:t>
      </w:r>
      <w:r w:rsidR="004A6D8A" w:rsidRPr="00BA5B54">
        <w:rPr>
          <w:rFonts w:ascii="Times New Roman" w:hAnsi="Times New Roman" w:cs="Times New Roman"/>
        </w:rPr>
        <w:t xml:space="preserve"> başta olmak üzere</w:t>
      </w:r>
      <w:r w:rsidR="000A4630" w:rsidRPr="00BA5B54">
        <w:rPr>
          <w:rFonts w:ascii="Times New Roman" w:hAnsi="Times New Roman" w:cs="Times New Roman"/>
        </w:rPr>
        <w:t xml:space="preserve"> dijitalleşmedeki eksiklikleri gider</w:t>
      </w:r>
      <w:r w:rsidR="004A6D8A" w:rsidRPr="00BA5B54">
        <w:rPr>
          <w:rFonts w:ascii="Times New Roman" w:hAnsi="Times New Roman" w:cs="Times New Roman"/>
        </w:rPr>
        <w:t>meyi</w:t>
      </w:r>
      <w:r w:rsidR="000A4630" w:rsidRPr="00BA5B54">
        <w:rPr>
          <w:rFonts w:ascii="Times New Roman" w:hAnsi="Times New Roman" w:cs="Times New Roman"/>
        </w:rPr>
        <w:t xml:space="preserve">; uzun vadede (6-10 yıl) ise, belirli sektör ve teknolojilerde bölgesel veya küresel olarak dijitalleşmede </w:t>
      </w:r>
      <w:r w:rsidR="004A6D8A" w:rsidRPr="00BA5B54">
        <w:rPr>
          <w:rFonts w:ascii="Times New Roman" w:hAnsi="Times New Roman" w:cs="Times New Roman"/>
        </w:rPr>
        <w:t xml:space="preserve">öncü olmayı hedeflemektedir. </w:t>
      </w:r>
    </w:p>
    <w:p w14:paraId="563750AD" w14:textId="0C656331" w:rsidR="00C1015E" w:rsidRPr="00BA5B54" w:rsidRDefault="00C13101"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Dünya Ekonomik Forumunda (WEF-2016) 10 yıllık süreçte dünyada gerçekleştirilecek dijital dönüşümlerin sosyal ve ekonomik olarak oluşturacağı değerin 100 trilyon dolar olarak öngörüldüğü ifade edilmiştir. </w:t>
      </w:r>
      <w:r w:rsidR="00C1015E" w:rsidRPr="00BA5B54">
        <w:rPr>
          <w:rFonts w:ascii="Times New Roman" w:hAnsi="Times New Roman" w:cs="Times New Roman"/>
        </w:rPr>
        <w:t xml:space="preserve">Bunun yanında dijital dönüşümler sonucunda faaliyetler itibariyle öngörülen katkıların sayısal sonuçları şu şekilde özetlenebilir (Dijital Türkiye Yol Haritası, 2016, </w:t>
      </w:r>
      <w:r w:rsidR="005C3D35" w:rsidRPr="00BA5B54">
        <w:rPr>
          <w:rFonts w:ascii="Times New Roman" w:hAnsi="Times New Roman" w:cs="Times New Roman"/>
        </w:rPr>
        <w:t>24</w:t>
      </w:r>
      <w:r w:rsidR="00C1015E" w:rsidRPr="00BA5B54">
        <w:rPr>
          <w:rFonts w:ascii="Times New Roman" w:hAnsi="Times New Roman" w:cs="Times New Roman"/>
        </w:rPr>
        <w:t xml:space="preserve">). </w:t>
      </w:r>
    </w:p>
    <w:p w14:paraId="231ED018" w14:textId="77777777" w:rsidR="00C1015E" w:rsidRPr="00BA5B54" w:rsidRDefault="00C1015E"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 xml:space="preserve">Büyük veri ile birlikte müşteri isteklerine uygun üretimin sağlanması arz/talep yönetiminde %80-85 oranında potansiyel bir etki, </w:t>
      </w:r>
    </w:p>
    <w:p w14:paraId="7021FAFD" w14:textId="77777777" w:rsidR="00C1015E" w:rsidRPr="00BA5B54" w:rsidRDefault="00C1015E"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Faaliyet süreçlerinde robotların kullanılmasıyla birlikte işgücü verimliliğinde %45-55 seviyelerinde bir iyileşme,</w:t>
      </w:r>
    </w:p>
    <w:p w14:paraId="62A6A6AE" w14:textId="004F1F33" w:rsidR="00C1015E" w:rsidRPr="00BA5B54" w:rsidRDefault="00C1015E"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Otomatik kontrollerin sağlanmasıyla bakım-onarımların gerektiğinde ve zamanında yapılmasına bağlı olarak arıza seviyesinin düşmesi</w:t>
      </w:r>
      <w:r w:rsidR="00D4100A" w:rsidRPr="00BA5B54">
        <w:rPr>
          <w:rFonts w:ascii="Times New Roman" w:hAnsi="Times New Roman" w:cs="Times New Roman"/>
        </w:rPr>
        <w:t xml:space="preserve"> </w:t>
      </w:r>
      <w:r w:rsidRPr="00BA5B54">
        <w:rPr>
          <w:rFonts w:ascii="Times New Roman" w:hAnsi="Times New Roman" w:cs="Times New Roman"/>
        </w:rPr>
        <w:t>dolayısıyla varlıkların %30-50 düzeyinde daha etkin kullanılması,</w:t>
      </w:r>
    </w:p>
    <w:p w14:paraId="2E555B45" w14:textId="77777777" w:rsidR="00C1015E" w:rsidRPr="00BA5B54" w:rsidRDefault="00C1015E"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Akıllı depolama sistemleri sayesinde %20-50 düzeyinde stoklama maliyetlerinde azalış,</w:t>
      </w:r>
    </w:p>
    <w:p w14:paraId="736E4CF0" w14:textId="77777777" w:rsidR="00CB0CEF" w:rsidRPr="00BA5B54" w:rsidRDefault="00C1015E"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Satış sonrası muhtemel sorunlarda uzaktan erişim, kontrol ve tamir hizmetleriyle bakım maliyetlerinde %10-40 düzeyine maliyet azalışları,</w:t>
      </w:r>
    </w:p>
    <w:p w14:paraId="7EC13C68" w14:textId="4191F885" w:rsidR="00C1015E" w:rsidRPr="00BA5B54" w:rsidRDefault="00EF4597" w:rsidP="00BA5B54">
      <w:pPr>
        <w:pStyle w:val="ListeParagraf"/>
        <w:numPr>
          <w:ilvl w:val="0"/>
          <w:numId w:val="7"/>
        </w:numPr>
        <w:spacing w:after="120" w:line="276" w:lineRule="auto"/>
        <w:jc w:val="both"/>
        <w:rPr>
          <w:rFonts w:ascii="Times New Roman" w:hAnsi="Times New Roman" w:cs="Times New Roman"/>
        </w:rPr>
      </w:pPr>
      <w:r w:rsidRPr="00BA5B54">
        <w:rPr>
          <w:rFonts w:ascii="Times New Roman" w:hAnsi="Times New Roman" w:cs="Times New Roman"/>
        </w:rPr>
        <w:t>Radyo Frekansı ile Tanımlama (</w:t>
      </w:r>
      <w:r w:rsidR="00C1015E" w:rsidRPr="00BA5B54">
        <w:rPr>
          <w:rFonts w:ascii="Times New Roman" w:hAnsi="Times New Roman" w:cs="Times New Roman"/>
        </w:rPr>
        <w:t>RFID</w:t>
      </w:r>
      <w:r w:rsidRPr="00BA5B54">
        <w:rPr>
          <w:rFonts w:ascii="Times New Roman" w:hAnsi="Times New Roman" w:cs="Times New Roman"/>
        </w:rPr>
        <w:t>)</w:t>
      </w:r>
      <w:r w:rsidR="00C1015E" w:rsidRPr="00BA5B54">
        <w:rPr>
          <w:rFonts w:ascii="Times New Roman" w:hAnsi="Times New Roman" w:cs="Times New Roman"/>
        </w:rPr>
        <w:t xml:space="preserve"> teknolojisi ile konum belirleme ve otomatik stok siparişleri sayesinde süreç ve kaynak verimliliğinde %3-5 düzeyinde iyileşmeleri sağlayacağı öngörülmektedir.</w:t>
      </w:r>
    </w:p>
    <w:p w14:paraId="122C2CCE" w14:textId="3E7E954C" w:rsidR="00B82059" w:rsidRPr="00BA5B54" w:rsidRDefault="007F2CB6"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Ülkeler</w:t>
      </w:r>
      <w:r w:rsidR="0070757A" w:rsidRPr="00BA5B54">
        <w:rPr>
          <w:rFonts w:ascii="Times New Roman" w:hAnsi="Times New Roman" w:cs="Times New Roman"/>
        </w:rPr>
        <w:t>in</w:t>
      </w:r>
      <w:r w:rsidRPr="00BA5B54">
        <w:rPr>
          <w:rFonts w:ascii="Times New Roman" w:hAnsi="Times New Roman" w:cs="Times New Roman"/>
        </w:rPr>
        <w:t xml:space="preserve"> öngörülen bu değer</w:t>
      </w:r>
      <w:r w:rsidR="0070757A" w:rsidRPr="00BA5B54">
        <w:rPr>
          <w:rFonts w:ascii="Times New Roman" w:hAnsi="Times New Roman" w:cs="Times New Roman"/>
        </w:rPr>
        <w:t>ler</w:t>
      </w:r>
      <w:r w:rsidRPr="00BA5B54">
        <w:rPr>
          <w:rFonts w:ascii="Times New Roman" w:hAnsi="Times New Roman" w:cs="Times New Roman"/>
        </w:rPr>
        <w:t xml:space="preserve">den daha fazla pay almak amacıyla dijitalleşmede </w:t>
      </w:r>
      <w:r w:rsidR="00536610" w:rsidRPr="00BA5B54">
        <w:rPr>
          <w:rFonts w:ascii="Times New Roman" w:hAnsi="Times New Roman" w:cs="Times New Roman"/>
        </w:rPr>
        <w:t xml:space="preserve">önemli </w:t>
      </w:r>
      <w:r w:rsidRPr="00BA5B54">
        <w:rPr>
          <w:rFonts w:ascii="Times New Roman" w:hAnsi="Times New Roman" w:cs="Times New Roman"/>
        </w:rPr>
        <w:t>politikalar</w:t>
      </w:r>
      <w:r w:rsidR="00D922A9" w:rsidRPr="00BA5B54">
        <w:rPr>
          <w:rFonts w:ascii="Times New Roman" w:hAnsi="Times New Roman" w:cs="Times New Roman"/>
        </w:rPr>
        <w:t>ı yürürlüğe koy</w:t>
      </w:r>
      <w:r w:rsidR="000B149D" w:rsidRPr="00BA5B54">
        <w:rPr>
          <w:rFonts w:ascii="Times New Roman" w:hAnsi="Times New Roman" w:cs="Times New Roman"/>
        </w:rPr>
        <w:t>dukları görülmektedir.</w:t>
      </w:r>
      <w:r w:rsidRPr="00BA5B54">
        <w:rPr>
          <w:rFonts w:ascii="Times New Roman" w:hAnsi="Times New Roman" w:cs="Times New Roman"/>
        </w:rPr>
        <w:t xml:space="preserve"> Örneğin </w:t>
      </w:r>
      <w:r w:rsidR="00D4100A" w:rsidRPr="00BA5B54">
        <w:rPr>
          <w:rFonts w:ascii="Times New Roman" w:hAnsi="Times New Roman" w:cs="Times New Roman"/>
        </w:rPr>
        <w:t>Avrupa Birliği (</w:t>
      </w:r>
      <w:r w:rsidRPr="00BA5B54">
        <w:rPr>
          <w:rFonts w:ascii="Times New Roman" w:hAnsi="Times New Roman" w:cs="Times New Roman"/>
        </w:rPr>
        <w:t>AB</w:t>
      </w:r>
      <w:r w:rsidR="00D4100A" w:rsidRPr="00BA5B54">
        <w:rPr>
          <w:rFonts w:ascii="Times New Roman" w:hAnsi="Times New Roman" w:cs="Times New Roman"/>
        </w:rPr>
        <w:t>)</w:t>
      </w:r>
      <w:r w:rsidRPr="00BA5B54">
        <w:rPr>
          <w:rFonts w:ascii="Times New Roman" w:hAnsi="Times New Roman" w:cs="Times New Roman"/>
        </w:rPr>
        <w:t xml:space="preserve"> </w:t>
      </w:r>
      <w:r w:rsidR="00D922A9" w:rsidRPr="00BA5B54">
        <w:rPr>
          <w:rFonts w:ascii="Times New Roman" w:hAnsi="Times New Roman" w:cs="Times New Roman"/>
        </w:rPr>
        <w:t xml:space="preserve">dijital gündem politikasıyla </w:t>
      </w:r>
      <w:r w:rsidRPr="00BA5B54">
        <w:rPr>
          <w:rFonts w:ascii="Times New Roman" w:hAnsi="Times New Roman" w:cs="Times New Roman"/>
        </w:rPr>
        <w:t>teknolojiye dayalı ar-ge ve in</w:t>
      </w:r>
      <w:r w:rsidR="00D922A9" w:rsidRPr="00BA5B54">
        <w:rPr>
          <w:rFonts w:ascii="Times New Roman" w:hAnsi="Times New Roman" w:cs="Times New Roman"/>
        </w:rPr>
        <w:t>o</w:t>
      </w:r>
      <w:r w:rsidRPr="00BA5B54">
        <w:rPr>
          <w:rFonts w:ascii="Times New Roman" w:hAnsi="Times New Roman" w:cs="Times New Roman"/>
        </w:rPr>
        <w:t xml:space="preserve">vasyon </w:t>
      </w:r>
      <w:r w:rsidR="00536610" w:rsidRPr="00BA5B54">
        <w:rPr>
          <w:rFonts w:ascii="Times New Roman" w:hAnsi="Times New Roman" w:cs="Times New Roman"/>
        </w:rPr>
        <w:t xml:space="preserve">faaliyetleri için </w:t>
      </w:r>
      <w:r w:rsidRPr="00BA5B54">
        <w:rPr>
          <w:rFonts w:ascii="Times New Roman" w:hAnsi="Times New Roman" w:cs="Times New Roman"/>
        </w:rPr>
        <w:t xml:space="preserve">100 milyar </w:t>
      </w:r>
      <w:r w:rsidR="00D4100A" w:rsidRPr="00BA5B54">
        <w:rPr>
          <w:rFonts w:ascii="Times New Roman" w:hAnsi="Times New Roman" w:cs="Times New Roman"/>
        </w:rPr>
        <w:t>dolarlık</w:t>
      </w:r>
      <w:r w:rsidR="00536610" w:rsidRPr="00BA5B54">
        <w:rPr>
          <w:rFonts w:ascii="Times New Roman" w:hAnsi="Times New Roman" w:cs="Times New Roman"/>
        </w:rPr>
        <w:t xml:space="preserve"> </w:t>
      </w:r>
      <w:r w:rsidRPr="00BA5B54">
        <w:rPr>
          <w:rFonts w:ascii="Times New Roman" w:hAnsi="Times New Roman" w:cs="Times New Roman"/>
        </w:rPr>
        <w:t>hibe programı</w:t>
      </w:r>
      <w:r w:rsidR="00D922A9" w:rsidRPr="00BA5B54">
        <w:rPr>
          <w:rFonts w:ascii="Times New Roman" w:hAnsi="Times New Roman" w:cs="Times New Roman"/>
        </w:rPr>
        <w:t xml:space="preserve"> oluştur</w:t>
      </w:r>
      <w:r w:rsidR="00D4100A" w:rsidRPr="00BA5B54">
        <w:rPr>
          <w:rFonts w:ascii="Times New Roman" w:hAnsi="Times New Roman" w:cs="Times New Roman"/>
        </w:rPr>
        <w:t>muş</w:t>
      </w:r>
      <w:r w:rsidR="00D922A9" w:rsidRPr="00BA5B54">
        <w:rPr>
          <w:rFonts w:ascii="Times New Roman" w:hAnsi="Times New Roman" w:cs="Times New Roman"/>
        </w:rPr>
        <w:t>, İngiltere yapay zeka sanayi stratejisi kapsamında Catapult merkezleriyle dijital dönüşümleri destekl</w:t>
      </w:r>
      <w:r w:rsidR="00D4100A" w:rsidRPr="00BA5B54">
        <w:rPr>
          <w:rFonts w:ascii="Times New Roman" w:hAnsi="Times New Roman" w:cs="Times New Roman"/>
        </w:rPr>
        <w:t>emiş</w:t>
      </w:r>
      <w:r w:rsidR="00D922A9" w:rsidRPr="00BA5B54">
        <w:rPr>
          <w:rFonts w:ascii="Times New Roman" w:hAnsi="Times New Roman" w:cs="Times New Roman"/>
        </w:rPr>
        <w:t xml:space="preserve">, Çin 230 milyar $’lık girişim sermayesi fonu </w:t>
      </w:r>
      <w:r w:rsidR="00D4100A" w:rsidRPr="00BA5B54">
        <w:rPr>
          <w:rFonts w:ascii="Times New Roman" w:hAnsi="Times New Roman" w:cs="Times New Roman"/>
        </w:rPr>
        <w:t>sağlamış</w:t>
      </w:r>
      <w:r w:rsidR="00D922A9" w:rsidRPr="00BA5B54">
        <w:rPr>
          <w:rFonts w:ascii="Times New Roman" w:hAnsi="Times New Roman" w:cs="Times New Roman"/>
        </w:rPr>
        <w:t>, ABD ise "Amerika Üretiyor" politikasıyla Ulusal İmalatta Yenilik Enstitüleri Ağını kurmuştur</w:t>
      </w:r>
      <w:r w:rsidR="000B149D" w:rsidRPr="00BA5B54">
        <w:rPr>
          <w:rFonts w:ascii="Times New Roman" w:hAnsi="Times New Roman" w:cs="Times New Roman"/>
        </w:rPr>
        <w:t xml:space="preserve"> (Dijital Türkiye Yol Haritası, 2016, 40)</w:t>
      </w:r>
      <w:r w:rsidR="00D922A9" w:rsidRPr="00BA5B54">
        <w:rPr>
          <w:rFonts w:ascii="Times New Roman" w:hAnsi="Times New Roman" w:cs="Times New Roman"/>
        </w:rPr>
        <w:t>.</w:t>
      </w:r>
      <w:r w:rsidR="00726D7F" w:rsidRPr="00BA5B54">
        <w:rPr>
          <w:rFonts w:ascii="Times New Roman" w:hAnsi="Times New Roman" w:cs="Times New Roman"/>
        </w:rPr>
        <w:t xml:space="preserve"> </w:t>
      </w:r>
    </w:p>
    <w:p w14:paraId="6B826387" w14:textId="471984C2" w:rsidR="00631395" w:rsidRPr="00BA5B54" w:rsidRDefault="00B82059"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Dijitalleşme</w:t>
      </w:r>
      <w:r w:rsidR="005B29CF" w:rsidRPr="00BA5B54">
        <w:rPr>
          <w:rFonts w:ascii="Times New Roman" w:hAnsi="Times New Roman" w:cs="Times New Roman"/>
        </w:rPr>
        <w:t xml:space="preserve"> sonucu</w:t>
      </w:r>
      <w:r w:rsidRPr="00BA5B54">
        <w:rPr>
          <w:rFonts w:ascii="Times New Roman" w:hAnsi="Times New Roman" w:cs="Times New Roman"/>
        </w:rPr>
        <w:t xml:space="preserve"> ekonomik </w:t>
      </w:r>
      <w:r w:rsidR="005B29CF" w:rsidRPr="00BA5B54">
        <w:rPr>
          <w:rFonts w:ascii="Times New Roman" w:hAnsi="Times New Roman" w:cs="Times New Roman"/>
        </w:rPr>
        <w:t xml:space="preserve">olarak kayıp ve katkıların </w:t>
      </w:r>
      <w:r w:rsidRPr="00BA5B54">
        <w:rPr>
          <w:rFonts w:ascii="Times New Roman" w:hAnsi="Times New Roman" w:cs="Times New Roman"/>
        </w:rPr>
        <w:t xml:space="preserve">daha iyi anlaşılması ve önemsenmesi için bazı dijital unsurların rakamsal seviyelerinin ifade edilmesi önemlidir.  </w:t>
      </w:r>
      <w:r w:rsidR="00BB256E" w:rsidRPr="00BA5B54">
        <w:rPr>
          <w:rFonts w:ascii="Times New Roman" w:hAnsi="Times New Roman" w:cs="Times New Roman"/>
        </w:rPr>
        <w:t>Endüstri 4.0’ın aktif olması halinde gelecek 15 yıl içerisinde Alman ekonomisinde dönüşüm maliyetlerinde %25’e kadar, verimlilikte ise yaklaşık 150 Milyar Euro’luk maliyet avantajı öngörülmektedir. Benzer şekilde</w:t>
      </w:r>
      <w:r w:rsidR="00397737" w:rsidRPr="00BA5B54">
        <w:rPr>
          <w:rFonts w:ascii="Times New Roman" w:hAnsi="Times New Roman" w:cs="Times New Roman"/>
        </w:rPr>
        <w:t xml:space="preserve"> d</w:t>
      </w:r>
      <w:r w:rsidR="007703F9" w:rsidRPr="00BA5B54">
        <w:rPr>
          <w:rFonts w:ascii="Times New Roman" w:hAnsi="Times New Roman" w:cs="Times New Roman"/>
        </w:rPr>
        <w:t xml:space="preserve">ijitalleşme ile birlikte </w:t>
      </w:r>
      <w:r w:rsidR="00BB256E" w:rsidRPr="00BA5B54">
        <w:rPr>
          <w:rFonts w:ascii="Times New Roman" w:hAnsi="Times New Roman" w:cs="Times New Roman"/>
        </w:rPr>
        <w:t xml:space="preserve">küresel anlamda </w:t>
      </w:r>
      <w:r w:rsidR="007703F9" w:rsidRPr="00BA5B54">
        <w:rPr>
          <w:rFonts w:ascii="Times New Roman" w:hAnsi="Times New Roman" w:cs="Times New Roman"/>
        </w:rPr>
        <w:t>gerçekleşen siber saldırıların ekonomik kaybın</w:t>
      </w:r>
      <w:r w:rsidR="00BB256E" w:rsidRPr="00BA5B54">
        <w:rPr>
          <w:rFonts w:ascii="Times New Roman" w:hAnsi="Times New Roman" w:cs="Times New Roman"/>
        </w:rPr>
        <w:t>ın</w:t>
      </w:r>
      <w:r w:rsidR="007703F9" w:rsidRPr="00BA5B54">
        <w:rPr>
          <w:rFonts w:ascii="Times New Roman" w:hAnsi="Times New Roman" w:cs="Times New Roman"/>
        </w:rPr>
        <w:t xml:space="preserve"> boyutu 2021 yılı için C-Suite Siber Risk Raporu’nda 6 trilyon dolar </w:t>
      </w:r>
      <w:r w:rsidR="00397737" w:rsidRPr="00BA5B54">
        <w:rPr>
          <w:rFonts w:ascii="Times New Roman" w:hAnsi="Times New Roman" w:cs="Times New Roman"/>
        </w:rPr>
        <w:t>olarak öngörülmektedir</w:t>
      </w:r>
      <w:r w:rsidR="007703F9" w:rsidRPr="00BA5B54">
        <w:rPr>
          <w:rFonts w:ascii="Times New Roman" w:hAnsi="Times New Roman" w:cs="Times New Roman"/>
        </w:rPr>
        <w:t xml:space="preserve">. </w:t>
      </w:r>
      <w:r w:rsidRPr="00BA5B54">
        <w:rPr>
          <w:rFonts w:ascii="Times New Roman" w:hAnsi="Times New Roman" w:cs="Times New Roman"/>
        </w:rPr>
        <w:t xml:space="preserve">Aynı doğrultuda küresel </w:t>
      </w:r>
      <w:r w:rsidRPr="00BA5B54">
        <w:rPr>
          <w:rFonts w:ascii="Times New Roman" w:hAnsi="Times New Roman" w:cs="Times New Roman"/>
        </w:rPr>
        <w:lastRenderedPageBreak/>
        <w:t xml:space="preserve">siber güvenlik pazar hacminin ise </w:t>
      </w:r>
      <w:r w:rsidR="005C3D35" w:rsidRPr="00BA5B54">
        <w:rPr>
          <w:rFonts w:ascii="Times New Roman" w:hAnsi="Times New Roman" w:cs="Times New Roman"/>
        </w:rPr>
        <w:t xml:space="preserve">2017 ile 2021 yılları arasında 1 trilyon doları aşacağı </w:t>
      </w:r>
      <w:r w:rsidR="00397737" w:rsidRPr="00BA5B54">
        <w:rPr>
          <w:rFonts w:ascii="Times New Roman" w:hAnsi="Times New Roman" w:cs="Times New Roman"/>
        </w:rPr>
        <w:t>ifade edilm</w:t>
      </w:r>
      <w:r w:rsidR="00424ECF" w:rsidRPr="00BA5B54">
        <w:rPr>
          <w:rFonts w:ascii="Times New Roman" w:hAnsi="Times New Roman" w:cs="Times New Roman"/>
        </w:rPr>
        <w:t>ektedir</w:t>
      </w:r>
      <w:r w:rsidRPr="00BA5B54">
        <w:rPr>
          <w:rFonts w:ascii="Times New Roman" w:hAnsi="Times New Roman" w:cs="Times New Roman"/>
        </w:rPr>
        <w:t xml:space="preserve"> </w:t>
      </w:r>
      <w:r w:rsidR="005C3D35" w:rsidRPr="00BA5B54">
        <w:rPr>
          <w:rFonts w:ascii="Times New Roman" w:hAnsi="Times New Roman" w:cs="Times New Roman"/>
        </w:rPr>
        <w:t>(https://www.milliyet.com.tr).</w:t>
      </w:r>
    </w:p>
    <w:p w14:paraId="3EE4A6AB" w14:textId="59C8DA33" w:rsidR="00BC7167" w:rsidRPr="00BA5B54" w:rsidRDefault="0060068C"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Ülkemiz de</w:t>
      </w:r>
      <w:r w:rsidR="00726D7F" w:rsidRPr="00BA5B54">
        <w:rPr>
          <w:rFonts w:ascii="Times New Roman" w:hAnsi="Times New Roman" w:cs="Times New Roman"/>
        </w:rPr>
        <w:t xml:space="preserve"> </w:t>
      </w:r>
      <w:r w:rsidR="00397737" w:rsidRPr="00BA5B54">
        <w:rPr>
          <w:rFonts w:ascii="Times New Roman" w:hAnsi="Times New Roman" w:cs="Times New Roman"/>
        </w:rPr>
        <w:t>dijitalleşme ile birlikte muhtemel kayıplarını azaltmak, dijitalleşmenin pozitif katkılarının oluşturacağı d</w:t>
      </w:r>
      <w:r w:rsidR="00726D7F" w:rsidRPr="00BA5B54">
        <w:rPr>
          <w:rFonts w:ascii="Times New Roman" w:hAnsi="Times New Roman" w:cs="Times New Roman"/>
        </w:rPr>
        <w:t>eğerden pay</w:t>
      </w:r>
      <w:r w:rsidR="00397737" w:rsidRPr="00BA5B54">
        <w:rPr>
          <w:rFonts w:ascii="Times New Roman" w:hAnsi="Times New Roman" w:cs="Times New Roman"/>
        </w:rPr>
        <w:t>ını</w:t>
      </w:r>
      <w:r w:rsidR="00726D7F" w:rsidRPr="00BA5B54">
        <w:rPr>
          <w:rFonts w:ascii="Times New Roman" w:hAnsi="Times New Roman" w:cs="Times New Roman"/>
        </w:rPr>
        <w:t xml:space="preserve"> alabilmek ve teknolojik dönüşümlere ivme kazandırmak amacıyla Dijital Türkiye Yol Haritası stratejisi kapsamında kısa vadeli hedefleri doğrultusunda Uygulamalı KOBİ Yetkinlik Merkezi (Model Fabrika)</w:t>
      </w:r>
      <w:r w:rsidR="00FC7FF5" w:rsidRPr="00BA5B54">
        <w:rPr>
          <w:rFonts w:ascii="Times New Roman" w:hAnsi="Times New Roman" w:cs="Times New Roman"/>
        </w:rPr>
        <w:t xml:space="preserve"> Projesini</w:t>
      </w:r>
      <w:r w:rsidR="00726D7F" w:rsidRPr="00BA5B54">
        <w:rPr>
          <w:rFonts w:ascii="Times New Roman" w:hAnsi="Times New Roman" w:cs="Times New Roman"/>
        </w:rPr>
        <w:t xml:space="preserve"> </w:t>
      </w:r>
      <w:r w:rsidR="00FC7FF5" w:rsidRPr="00BA5B54">
        <w:rPr>
          <w:rFonts w:ascii="Times New Roman" w:hAnsi="Times New Roman" w:cs="Times New Roman"/>
        </w:rPr>
        <w:t>Bilim, Sanayi ve Teknoloji Bakanlığı Verimlilik Genel Müdürlüğü ve Birleşmiş Milletler Kalkınma Programı (UNDP) iş birliğiyle hayata geçirmektedir. Bu kapsamda ilk etapta 2019 yılında Ankara ve Bursa’da</w:t>
      </w:r>
      <w:r w:rsidR="00BC7167" w:rsidRPr="00BA5B54">
        <w:rPr>
          <w:rFonts w:ascii="Times New Roman" w:hAnsi="Times New Roman" w:cs="Times New Roman"/>
        </w:rPr>
        <w:t>ki</w:t>
      </w:r>
      <w:r w:rsidR="00FC7FF5" w:rsidRPr="00BA5B54">
        <w:rPr>
          <w:rFonts w:ascii="Times New Roman" w:hAnsi="Times New Roman" w:cs="Times New Roman"/>
        </w:rPr>
        <w:t xml:space="preserve"> Model Fabrikalar faaliyetlerine başlamış olup 2020 yılında da Kayseri, Gaziantep, İzmir, Konya ve Mersin’de</w:t>
      </w:r>
      <w:r w:rsidR="00BC7167" w:rsidRPr="00BA5B54">
        <w:rPr>
          <w:rFonts w:ascii="Times New Roman" w:hAnsi="Times New Roman" w:cs="Times New Roman"/>
        </w:rPr>
        <w:t>ki</w:t>
      </w:r>
      <w:r w:rsidR="00FC7FF5" w:rsidRPr="00BA5B54">
        <w:rPr>
          <w:rFonts w:ascii="Times New Roman" w:hAnsi="Times New Roman" w:cs="Times New Roman"/>
        </w:rPr>
        <w:t xml:space="preserve"> model fabrikaların kurul</w:t>
      </w:r>
      <w:r w:rsidR="00BC7167" w:rsidRPr="00BA5B54">
        <w:rPr>
          <w:rFonts w:ascii="Times New Roman" w:hAnsi="Times New Roman" w:cs="Times New Roman"/>
        </w:rPr>
        <w:t>uşu</w:t>
      </w:r>
      <w:r w:rsidR="00FC7FF5" w:rsidRPr="00BA5B54">
        <w:rPr>
          <w:rFonts w:ascii="Times New Roman" w:hAnsi="Times New Roman" w:cs="Times New Roman"/>
        </w:rPr>
        <w:t xml:space="preserve"> </w:t>
      </w:r>
      <w:r w:rsidR="00BC7167" w:rsidRPr="00BA5B54">
        <w:rPr>
          <w:rFonts w:ascii="Times New Roman" w:hAnsi="Times New Roman" w:cs="Times New Roman"/>
        </w:rPr>
        <w:t xml:space="preserve">tamamlanmıştır. </w:t>
      </w:r>
    </w:p>
    <w:p w14:paraId="0E407E2C" w14:textId="6C60C04F" w:rsidR="0012233D" w:rsidRPr="00BA5B54" w:rsidRDefault="00BC7167"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Model Fabrika, işletmelerin özellikle üretim süreçlerinde mükemmeliyet ilkelerine dayalı deneyimsel üretim teknikleriyle donatılmış yetkinlik kazandırma merkezleri olarak ifade edilebilir. </w:t>
      </w:r>
      <w:r w:rsidR="00BE4C68" w:rsidRPr="00BA5B54">
        <w:rPr>
          <w:rFonts w:ascii="Times New Roman" w:hAnsi="Times New Roman" w:cs="Times New Roman"/>
        </w:rPr>
        <w:t>Türkiye’nin dijital dönüşümünde öncü rol oynayan b</w:t>
      </w:r>
      <w:r w:rsidRPr="00BA5B54">
        <w:rPr>
          <w:rFonts w:ascii="Times New Roman" w:hAnsi="Times New Roman" w:cs="Times New Roman"/>
        </w:rPr>
        <w:t>u merkezlerin en belirgin özelliği</w:t>
      </w:r>
      <w:r w:rsidR="00BE4C68" w:rsidRPr="00BA5B54">
        <w:rPr>
          <w:rFonts w:ascii="Times New Roman" w:hAnsi="Times New Roman" w:cs="Times New Roman"/>
        </w:rPr>
        <w:t xml:space="preserve"> dönüşüm sürecini hedef kitlelere deneyimsel öğrenme teknikleriyle sağlamaya çalışmalarıdır. Başka bir ifadeyle </w:t>
      </w:r>
      <w:r w:rsidR="00372D46" w:rsidRPr="00BA5B54">
        <w:rPr>
          <w:rFonts w:ascii="Times New Roman" w:hAnsi="Times New Roman" w:cs="Times New Roman"/>
        </w:rPr>
        <w:t xml:space="preserve">model fabrikalar; </w:t>
      </w:r>
      <w:r w:rsidR="00BE4C68" w:rsidRPr="00BA5B54">
        <w:rPr>
          <w:rFonts w:ascii="Times New Roman" w:hAnsi="Times New Roman" w:cs="Times New Roman"/>
        </w:rPr>
        <w:t>teorik bilgiler</w:t>
      </w:r>
      <w:r w:rsidR="00372D46" w:rsidRPr="00BA5B54">
        <w:rPr>
          <w:rFonts w:ascii="Times New Roman" w:hAnsi="Times New Roman" w:cs="Times New Roman"/>
        </w:rPr>
        <w:t>i</w:t>
      </w:r>
      <w:r w:rsidR="00BE4C68" w:rsidRPr="00BA5B54">
        <w:rPr>
          <w:rFonts w:ascii="Times New Roman" w:hAnsi="Times New Roman" w:cs="Times New Roman"/>
        </w:rPr>
        <w:t xml:space="preserve"> uygulamalı eğitimlerle, hedef kitle</w:t>
      </w:r>
      <w:r w:rsidR="00372D46" w:rsidRPr="00BA5B54">
        <w:rPr>
          <w:rFonts w:ascii="Times New Roman" w:hAnsi="Times New Roman" w:cs="Times New Roman"/>
        </w:rPr>
        <w:t>n</w:t>
      </w:r>
      <w:r w:rsidR="00BE4C68" w:rsidRPr="00BA5B54">
        <w:rPr>
          <w:rFonts w:ascii="Times New Roman" w:hAnsi="Times New Roman" w:cs="Times New Roman"/>
        </w:rPr>
        <w:t xml:space="preserve">in sürecin aşamalarını birebir deneyimleyerek </w:t>
      </w:r>
      <w:r w:rsidR="00873D8F" w:rsidRPr="00BA5B54">
        <w:rPr>
          <w:rFonts w:ascii="Times New Roman" w:hAnsi="Times New Roman" w:cs="Times New Roman"/>
        </w:rPr>
        <w:t>öğrenmeler</w:t>
      </w:r>
      <w:r w:rsidR="00372D46" w:rsidRPr="00BA5B54">
        <w:rPr>
          <w:rFonts w:ascii="Times New Roman" w:hAnsi="Times New Roman" w:cs="Times New Roman"/>
        </w:rPr>
        <w:t>ini sağlamaktadır.</w:t>
      </w:r>
      <w:r w:rsidR="00873D8F" w:rsidRPr="00BA5B54">
        <w:rPr>
          <w:rFonts w:ascii="Times New Roman" w:hAnsi="Times New Roman" w:cs="Times New Roman"/>
        </w:rPr>
        <w:t xml:space="preserve"> Model Fabrikalar, reel bir üretim ortamının tüm özelliklerini kapsayacak şekilde dizayn edilmiş</w:t>
      </w:r>
      <w:r w:rsidR="00AA519E" w:rsidRPr="00BA5B54">
        <w:rPr>
          <w:rFonts w:ascii="Times New Roman" w:hAnsi="Times New Roman" w:cs="Times New Roman"/>
        </w:rPr>
        <w:t xml:space="preserve"> olup</w:t>
      </w:r>
      <w:r w:rsidR="0017528F" w:rsidRPr="00BA5B54">
        <w:rPr>
          <w:rFonts w:ascii="Times New Roman" w:hAnsi="Times New Roman" w:cs="Times New Roman"/>
        </w:rPr>
        <w:t xml:space="preserve"> ayrıca</w:t>
      </w:r>
      <w:r w:rsidR="00873D8F" w:rsidRPr="00BA5B54">
        <w:rPr>
          <w:rFonts w:ascii="Times New Roman" w:hAnsi="Times New Roman" w:cs="Times New Roman"/>
        </w:rPr>
        <w:t xml:space="preserve"> katılımcıların verimlilikte önemli bir yöntem olarak kabul edilen yalın üretim yöntemlerini deneyimleye</w:t>
      </w:r>
      <w:r w:rsidR="00372D46" w:rsidRPr="00BA5B54">
        <w:rPr>
          <w:rFonts w:ascii="Times New Roman" w:hAnsi="Times New Roman" w:cs="Times New Roman"/>
        </w:rPr>
        <w:t>bil</w:t>
      </w:r>
      <w:r w:rsidR="0070757A" w:rsidRPr="00BA5B54">
        <w:rPr>
          <w:rFonts w:ascii="Times New Roman" w:hAnsi="Times New Roman" w:cs="Times New Roman"/>
        </w:rPr>
        <w:t>dikleri</w:t>
      </w:r>
      <w:r w:rsidR="0017528F" w:rsidRPr="00BA5B54">
        <w:rPr>
          <w:rFonts w:ascii="Times New Roman" w:hAnsi="Times New Roman" w:cs="Times New Roman"/>
        </w:rPr>
        <w:t xml:space="preserve"> </w:t>
      </w:r>
      <w:r w:rsidR="00873D8F" w:rsidRPr="00BA5B54">
        <w:rPr>
          <w:rFonts w:ascii="Times New Roman" w:hAnsi="Times New Roman" w:cs="Times New Roman"/>
        </w:rPr>
        <w:t>özelliklere sahiptir</w:t>
      </w:r>
      <w:r w:rsidR="0017528F" w:rsidRPr="00BA5B54">
        <w:rPr>
          <w:rFonts w:ascii="Times New Roman" w:hAnsi="Times New Roman" w:cs="Times New Roman"/>
        </w:rPr>
        <w:t xml:space="preserve"> (</w:t>
      </w:r>
      <w:hyperlink r:id="rId8" w:history="1">
        <w:r w:rsidR="0017528F" w:rsidRPr="00BA5B54">
          <w:rPr>
            <w:rFonts w:ascii="Times New Roman" w:hAnsi="Times New Roman" w:cs="Times New Roman"/>
          </w:rPr>
          <w:t>https://www.tr.undp.org</w:t>
        </w:r>
      </w:hyperlink>
      <w:r w:rsidR="0017528F" w:rsidRPr="00BA5B54">
        <w:rPr>
          <w:rFonts w:ascii="Times New Roman" w:hAnsi="Times New Roman" w:cs="Times New Roman"/>
        </w:rPr>
        <w:t>)</w:t>
      </w:r>
      <w:r w:rsidR="00873D8F" w:rsidRPr="00BA5B54">
        <w:rPr>
          <w:rFonts w:ascii="Times New Roman" w:hAnsi="Times New Roman" w:cs="Times New Roman"/>
        </w:rPr>
        <w:t xml:space="preserve">. </w:t>
      </w:r>
    </w:p>
    <w:p w14:paraId="7CB5F5B2" w14:textId="5326DEE0" w:rsidR="00FC7FF5" w:rsidRPr="00BA5B54" w:rsidRDefault="00372D46"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Ülkemizde model fabrikaların hedef kitlesini </w:t>
      </w:r>
      <w:r w:rsidR="0060068C" w:rsidRPr="00BA5B54">
        <w:rPr>
          <w:rFonts w:ascii="Times New Roman" w:hAnsi="Times New Roman" w:cs="Times New Roman"/>
        </w:rPr>
        <w:t xml:space="preserve">-kuruluş amacında da belirtildiği gibi- </w:t>
      </w:r>
      <w:r w:rsidR="00B035DD" w:rsidRPr="00BA5B54">
        <w:rPr>
          <w:rFonts w:ascii="Times New Roman" w:hAnsi="Times New Roman" w:cs="Times New Roman"/>
        </w:rPr>
        <w:t xml:space="preserve">genel itibariyle </w:t>
      </w:r>
      <w:r w:rsidRPr="00BA5B54">
        <w:rPr>
          <w:rFonts w:ascii="Times New Roman" w:hAnsi="Times New Roman" w:cs="Times New Roman"/>
        </w:rPr>
        <w:t>KOBİ’ler</w:t>
      </w:r>
      <w:r w:rsidR="00EF4597" w:rsidRPr="00BA5B54">
        <w:rPr>
          <w:rFonts w:ascii="Times New Roman" w:hAnsi="Times New Roman" w:cs="Times New Roman"/>
        </w:rPr>
        <w:t xml:space="preserve"> oluşturmaktadır</w:t>
      </w:r>
      <w:r w:rsidRPr="00BA5B54">
        <w:rPr>
          <w:rFonts w:ascii="Times New Roman" w:hAnsi="Times New Roman" w:cs="Times New Roman"/>
        </w:rPr>
        <w:t xml:space="preserve">. </w:t>
      </w:r>
      <w:r w:rsidR="00B035DD" w:rsidRPr="00BA5B54">
        <w:rPr>
          <w:rFonts w:ascii="Times New Roman" w:hAnsi="Times New Roman" w:cs="Times New Roman"/>
        </w:rPr>
        <w:t>Ülkemizde KOBİ’lerin kapsamı, 250 kişiden daha az çalışanı bulunan ve yıllık net satış cirosu</w:t>
      </w:r>
      <w:r w:rsidR="00C13608" w:rsidRPr="00BA5B54">
        <w:rPr>
          <w:rFonts w:ascii="Times New Roman" w:hAnsi="Times New Roman" w:cs="Times New Roman"/>
        </w:rPr>
        <w:t xml:space="preserve"> veya mali bilanço büyüklüğü</w:t>
      </w:r>
      <w:r w:rsidR="00C8405F" w:rsidRPr="00BA5B54">
        <w:rPr>
          <w:rFonts w:ascii="Times New Roman" w:hAnsi="Times New Roman" w:cs="Times New Roman"/>
        </w:rPr>
        <w:t>nden herhangi biri</w:t>
      </w:r>
      <w:r w:rsidR="0070757A" w:rsidRPr="00BA5B54">
        <w:rPr>
          <w:rFonts w:ascii="Times New Roman" w:hAnsi="Times New Roman" w:cs="Times New Roman"/>
        </w:rPr>
        <w:t>nin</w:t>
      </w:r>
      <w:r w:rsidR="00B035DD" w:rsidRPr="00BA5B54">
        <w:rPr>
          <w:rFonts w:ascii="Times New Roman" w:hAnsi="Times New Roman" w:cs="Times New Roman"/>
        </w:rPr>
        <w:t xml:space="preserve"> </w:t>
      </w:r>
      <w:r w:rsidR="00C13608" w:rsidRPr="00BA5B54">
        <w:rPr>
          <w:rFonts w:ascii="Times New Roman" w:hAnsi="Times New Roman" w:cs="Times New Roman"/>
        </w:rPr>
        <w:t>125 milyon TL’den az ol</w:t>
      </w:r>
      <w:r w:rsidR="0070757A" w:rsidRPr="00BA5B54">
        <w:rPr>
          <w:rFonts w:ascii="Times New Roman" w:hAnsi="Times New Roman" w:cs="Times New Roman"/>
        </w:rPr>
        <w:t xml:space="preserve">duğu </w:t>
      </w:r>
      <w:r w:rsidR="00B035DD" w:rsidRPr="00BA5B54">
        <w:rPr>
          <w:rFonts w:ascii="Times New Roman" w:hAnsi="Times New Roman" w:cs="Times New Roman"/>
        </w:rPr>
        <w:t>işletmeler olarak belirlenmiştir. KOBİ’ler kendi içerisinde mikro işletmeler (1-9 arası çalışan ve yıllık net satış cirosu</w:t>
      </w:r>
      <w:r w:rsidR="00C13608" w:rsidRPr="00BA5B54">
        <w:rPr>
          <w:rFonts w:ascii="Times New Roman" w:hAnsi="Times New Roman" w:cs="Times New Roman"/>
        </w:rPr>
        <w:t xml:space="preserve"> veya mali bilanço büyüklüğü</w:t>
      </w:r>
      <w:r w:rsidR="00C8405F" w:rsidRPr="00BA5B54">
        <w:rPr>
          <w:rFonts w:ascii="Times New Roman" w:hAnsi="Times New Roman" w:cs="Times New Roman"/>
        </w:rPr>
        <w:t>nden herhangi biri</w:t>
      </w:r>
      <w:r w:rsidR="0070757A" w:rsidRPr="00BA5B54">
        <w:rPr>
          <w:rFonts w:ascii="Times New Roman" w:hAnsi="Times New Roman" w:cs="Times New Roman"/>
        </w:rPr>
        <w:t>nin</w:t>
      </w:r>
      <w:r w:rsidR="00C8405F" w:rsidRPr="00BA5B54">
        <w:rPr>
          <w:rFonts w:ascii="Times New Roman" w:hAnsi="Times New Roman" w:cs="Times New Roman"/>
        </w:rPr>
        <w:t xml:space="preserve"> 3 milyon TL’den az</w:t>
      </w:r>
      <w:r w:rsidR="0070757A" w:rsidRPr="00BA5B54">
        <w:rPr>
          <w:rFonts w:ascii="Times New Roman" w:hAnsi="Times New Roman" w:cs="Times New Roman"/>
        </w:rPr>
        <w:t xml:space="preserve"> olduğu</w:t>
      </w:r>
      <w:r w:rsidR="00B035DD" w:rsidRPr="00BA5B54">
        <w:rPr>
          <w:rFonts w:ascii="Times New Roman" w:hAnsi="Times New Roman" w:cs="Times New Roman"/>
        </w:rPr>
        <w:t xml:space="preserve">), küçük işletmeler (10-49 arası çalışan ve </w:t>
      </w:r>
      <w:r w:rsidR="00C8405F" w:rsidRPr="00BA5B54">
        <w:rPr>
          <w:rFonts w:ascii="Times New Roman" w:hAnsi="Times New Roman" w:cs="Times New Roman"/>
        </w:rPr>
        <w:t>yıllık net satış cirosu veya mali bilanço büyüklüğü</w:t>
      </w:r>
      <w:r w:rsidR="0030450C" w:rsidRPr="00BA5B54">
        <w:rPr>
          <w:rFonts w:ascii="Times New Roman" w:hAnsi="Times New Roman" w:cs="Times New Roman"/>
        </w:rPr>
        <w:t>nden herhangi biri</w:t>
      </w:r>
      <w:r w:rsidR="0070757A" w:rsidRPr="00BA5B54">
        <w:rPr>
          <w:rFonts w:ascii="Times New Roman" w:hAnsi="Times New Roman" w:cs="Times New Roman"/>
        </w:rPr>
        <w:t>nin</w:t>
      </w:r>
      <w:r w:rsidR="00C8405F" w:rsidRPr="00BA5B54">
        <w:rPr>
          <w:rFonts w:ascii="Times New Roman" w:hAnsi="Times New Roman" w:cs="Times New Roman"/>
        </w:rPr>
        <w:t xml:space="preserve"> 25 milyon TL’den az</w:t>
      </w:r>
      <w:r w:rsidR="0070757A" w:rsidRPr="00BA5B54">
        <w:rPr>
          <w:rFonts w:ascii="Times New Roman" w:hAnsi="Times New Roman" w:cs="Times New Roman"/>
        </w:rPr>
        <w:t xml:space="preserve"> olduğu</w:t>
      </w:r>
      <w:r w:rsidR="00B035DD" w:rsidRPr="00BA5B54">
        <w:rPr>
          <w:rFonts w:ascii="Times New Roman" w:hAnsi="Times New Roman" w:cs="Times New Roman"/>
        </w:rPr>
        <w:t xml:space="preserve">), orta büyüklükte işletme (50-249 arası çalışan ve </w:t>
      </w:r>
      <w:r w:rsidR="00C8405F" w:rsidRPr="00BA5B54">
        <w:rPr>
          <w:rFonts w:ascii="Times New Roman" w:hAnsi="Times New Roman" w:cs="Times New Roman"/>
        </w:rPr>
        <w:t>yıllık net satış cirosu veya mali bilanço büyüklüğü</w:t>
      </w:r>
      <w:r w:rsidR="0030450C" w:rsidRPr="00BA5B54">
        <w:rPr>
          <w:rFonts w:ascii="Times New Roman" w:hAnsi="Times New Roman" w:cs="Times New Roman"/>
        </w:rPr>
        <w:t>nden herhangi biri</w:t>
      </w:r>
      <w:r w:rsidR="0070757A" w:rsidRPr="00BA5B54">
        <w:rPr>
          <w:rFonts w:ascii="Times New Roman" w:hAnsi="Times New Roman" w:cs="Times New Roman"/>
        </w:rPr>
        <w:t>nin</w:t>
      </w:r>
      <w:r w:rsidR="00C8405F" w:rsidRPr="00BA5B54">
        <w:rPr>
          <w:rFonts w:ascii="Times New Roman" w:hAnsi="Times New Roman" w:cs="Times New Roman"/>
        </w:rPr>
        <w:t xml:space="preserve"> 125 milyon TL’den az</w:t>
      </w:r>
      <w:r w:rsidR="0070757A" w:rsidRPr="00BA5B54">
        <w:rPr>
          <w:rFonts w:ascii="Times New Roman" w:hAnsi="Times New Roman" w:cs="Times New Roman"/>
        </w:rPr>
        <w:t xml:space="preserve"> olduğu</w:t>
      </w:r>
      <w:r w:rsidR="00B035DD" w:rsidRPr="00BA5B54">
        <w:rPr>
          <w:rFonts w:ascii="Times New Roman" w:hAnsi="Times New Roman" w:cs="Times New Roman"/>
        </w:rPr>
        <w:t>) şeklinde sınıflandırılmıştır</w:t>
      </w:r>
      <w:r w:rsidR="0030450C" w:rsidRPr="00BA5B54">
        <w:rPr>
          <w:rFonts w:ascii="Times New Roman" w:hAnsi="Times New Roman" w:cs="Times New Roman"/>
        </w:rPr>
        <w:t xml:space="preserve"> </w:t>
      </w:r>
      <w:r w:rsidR="00B035DD" w:rsidRPr="00BA5B54">
        <w:rPr>
          <w:rFonts w:ascii="Times New Roman" w:hAnsi="Times New Roman" w:cs="Times New Roman"/>
        </w:rPr>
        <w:t>(KOBİ’lerin Tanımı,</w:t>
      </w:r>
      <w:r w:rsidR="0030450C" w:rsidRPr="00BA5B54">
        <w:rPr>
          <w:rFonts w:ascii="Times New Roman" w:hAnsi="Times New Roman" w:cs="Times New Roman"/>
        </w:rPr>
        <w:t xml:space="preserve"> </w:t>
      </w:r>
      <w:r w:rsidR="00B035DD" w:rsidRPr="00BA5B54">
        <w:rPr>
          <w:rFonts w:ascii="Times New Roman" w:hAnsi="Times New Roman" w:cs="Times New Roman"/>
        </w:rPr>
        <w:t xml:space="preserve">Nitelikleri ve Sınıflandırılması Hk. Yönetmelik, 2012). </w:t>
      </w:r>
      <w:r w:rsidR="0030450C" w:rsidRPr="00BA5B54">
        <w:rPr>
          <w:rFonts w:ascii="Times New Roman" w:hAnsi="Times New Roman" w:cs="Times New Roman"/>
        </w:rPr>
        <w:t>Ülkemizde 3.2 milyon</w:t>
      </w:r>
      <w:r w:rsidR="00C666B5" w:rsidRPr="00BA5B54">
        <w:rPr>
          <w:rFonts w:ascii="Times New Roman" w:hAnsi="Times New Roman" w:cs="Times New Roman"/>
        </w:rPr>
        <w:t xml:space="preserve"> </w:t>
      </w:r>
      <w:r w:rsidR="0060068C" w:rsidRPr="00BA5B54">
        <w:rPr>
          <w:rFonts w:ascii="Times New Roman" w:hAnsi="Times New Roman" w:cs="Times New Roman"/>
        </w:rPr>
        <w:t>adet KOBİ bulunmakta ve rakamsal büyüklük olarak</w:t>
      </w:r>
      <w:r w:rsidR="00C666B5" w:rsidRPr="00BA5B54">
        <w:rPr>
          <w:rFonts w:ascii="Times New Roman" w:hAnsi="Times New Roman" w:cs="Times New Roman"/>
        </w:rPr>
        <w:t xml:space="preserve"> toplam işletmelerin %99,8’ini kapsamakta</w:t>
      </w:r>
      <w:r w:rsidR="00CB0CEF" w:rsidRPr="00BA5B54">
        <w:rPr>
          <w:rFonts w:ascii="Times New Roman" w:hAnsi="Times New Roman" w:cs="Times New Roman"/>
        </w:rPr>
        <w:t xml:space="preserve">, </w:t>
      </w:r>
      <w:r w:rsidR="00C666B5" w:rsidRPr="00BA5B54">
        <w:rPr>
          <w:rFonts w:ascii="Times New Roman" w:hAnsi="Times New Roman" w:cs="Times New Roman"/>
        </w:rPr>
        <w:t>istihdam düzeyi</w:t>
      </w:r>
      <w:r w:rsidR="00CB0CEF" w:rsidRPr="00BA5B54">
        <w:rPr>
          <w:rFonts w:ascii="Times New Roman" w:hAnsi="Times New Roman" w:cs="Times New Roman"/>
        </w:rPr>
        <w:t>nde</w:t>
      </w:r>
      <w:r w:rsidR="00C666B5" w:rsidRPr="00BA5B54">
        <w:rPr>
          <w:rFonts w:ascii="Times New Roman" w:hAnsi="Times New Roman" w:cs="Times New Roman"/>
        </w:rPr>
        <w:t xml:space="preserve"> 11.5 milyon kişi ile toplam istihdam yaklaşık %74’ünü </w:t>
      </w:r>
      <w:r w:rsidR="00CB0CEF" w:rsidRPr="00BA5B54">
        <w:rPr>
          <w:rFonts w:ascii="Times New Roman" w:hAnsi="Times New Roman" w:cs="Times New Roman"/>
        </w:rPr>
        <w:t xml:space="preserve">ve yıllık ciroda da % 64,5’ini </w:t>
      </w:r>
      <w:r w:rsidR="00C666B5" w:rsidRPr="00BA5B54">
        <w:rPr>
          <w:rFonts w:ascii="Times New Roman" w:hAnsi="Times New Roman" w:cs="Times New Roman"/>
        </w:rPr>
        <w:t>karşılamaktadır</w:t>
      </w:r>
      <w:r w:rsidR="00C1015E" w:rsidRPr="00BA5B54">
        <w:rPr>
          <w:rFonts w:ascii="Times New Roman" w:hAnsi="Times New Roman" w:cs="Times New Roman"/>
        </w:rPr>
        <w:t xml:space="preserve"> (</w:t>
      </w:r>
      <w:r w:rsidR="00AA595E" w:rsidRPr="00BA5B54">
        <w:rPr>
          <w:rFonts w:ascii="Times New Roman" w:hAnsi="Times New Roman" w:cs="Times New Roman"/>
        </w:rPr>
        <w:t>Türkiye’nin Kobi’leri, TOBB, 2020:1</w:t>
      </w:r>
      <w:r w:rsidR="00C1015E" w:rsidRPr="00BA5B54">
        <w:rPr>
          <w:rFonts w:ascii="Times New Roman" w:hAnsi="Times New Roman" w:cs="Times New Roman"/>
        </w:rPr>
        <w:t>)</w:t>
      </w:r>
      <w:r w:rsidR="00C666B5" w:rsidRPr="00BA5B54">
        <w:rPr>
          <w:rFonts w:ascii="Times New Roman" w:hAnsi="Times New Roman" w:cs="Times New Roman"/>
        </w:rPr>
        <w:t>. Ülkemiz açısından bakıldığında KOBİ’leri</w:t>
      </w:r>
      <w:r w:rsidR="0060068C" w:rsidRPr="00BA5B54">
        <w:rPr>
          <w:rFonts w:ascii="Times New Roman" w:hAnsi="Times New Roman" w:cs="Times New Roman"/>
        </w:rPr>
        <w:t>n</w:t>
      </w:r>
      <w:r w:rsidR="00C666B5" w:rsidRPr="00BA5B54">
        <w:rPr>
          <w:rFonts w:ascii="Times New Roman" w:hAnsi="Times New Roman" w:cs="Times New Roman"/>
        </w:rPr>
        <w:t xml:space="preserve"> dijital dönüşümler</w:t>
      </w:r>
      <w:r w:rsidR="0038279A" w:rsidRPr="00BA5B54">
        <w:rPr>
          <w:rFonts w:ascii="Times New Roman" w:hAnsi="Times New Roman" w:cs="Times New Roman"/>
        </w:rPr>
        <w:t>in</w:t>
      </w:r>
      <w:r w:rsidR="00641FDC" w:rsidRPr="00BA5B54">
        <w:rPr>
          <w:rFonts w:ascii="Times New Roman" w:hAnsi="Times New Roman" w:cs="Times New Roman"/>
        </w:rPr>
        <w:t>deki</w:t>
      </w:r>
      <w:r w:rsidR="0038279A" w:rsidRPr="00BA5B54">
        <w:rPr>
          <w:rFonts w:ascii="Times New Roman" w:hAnsi="Times New Roman" w:cs="Times New Roman"/>
        </w:rPr>
        <w:t xml:space="preserve"> başarısı</w:t>
      </w:r>
      <w:r w:rsidR="00C666B5" w:rsidRPr="00BA5B54">
        <w:rPr>
          <w:rFonts w:ascii="Times New Roman" w:hAnsi="Times New Roman" w:cs="Times New Roman"/>
        </w:rPr>
        <w:t xml:space="preserve"> hem ekonomimizi geliştirecek hem de küresel </w:t>
      </w:r>
      <w:r w:rsidR="00DF7E1C" w:rsidRPr="00BA5B54">
        <w:rPr>
          <w:rFonts w:ascii="Times New Roman" w:hAnsi="Times New Roman" w:cs="Times New Roman"/>
        </w:rPr>
        <w:t>pazardaki payımızı artıracaktır</w:t>
      </w:r>
      <w:r w:rsidR="00C666B5" w:rsidRPr="00BA5B54">
        <w:rPr>
          <w:rFonts w:ascii="Times New Roman" w:hAnsi="Times New Roman" w:cs="Times New Roman"/>
        </w:rPr>
        <w:t xml:space="preserve">. </w:t>
      </w:r>
    </w:p>
    <w:p w14:paraId="7E6C4AFC" w14:textId="46A3333D" w:rsidR="0043458A" w:rsidRPr="00BA5B54" w:rsidRDefault="00641FDC"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Model </w:t>
      </w:r>
      <w:r w:rsidR="007D3C8B" w:rsidRPr="00BA5B54">
        <w:rPr>
          <w:rFonts w:ascii="Times New Roman" w:hAnsi="Times New Roman" w:cs="Times New Roman"/>
        </w:rPr>
        <w:t>Fabrikalardaki</w:t>
      </w:r>
      <w:r w:rsidRPr="00BA5B54">
        <w:rPr>
          <w:rFonts w:ascii="Times New Roman" w:hAnsi="Times New Roman" w:cs="Times New Roman"/>
        </w:rPr>
        <w:t xml:space="preserve"> faaliyetlerin temel hedefi KOBİ’lerin dijital dönüşümlerini</w:t>
      </w:r>
      <w:r w:rsidR="007807A1" w:rsidRPr="00BA5B54">
        <w:rPr>
          <w:rFonts w:ascii="Times New Roman" w:hAnsi="Times New Roman" w:cs="Times New Roman"/>
        </w:rPr>
        <w:t>n</w:t>
      </w:r>
      <w:r w:rsidRPr="00BA5B54">
        <w:rPr>
          <w:rFonts w:ascii="Times New Roman" w:hAnsi="Times New Roman" w:cs="Times New Roman"/>
        </w:rPr>
        <w:t xml:space="preserve"> gerçekleştir</w:t>
      </w:r>
      <w:r w:rsidR="007807A1" w:rsidRPr="00BA5B54">
        <w:rPr>
          <w:rFonts w:ascii="Times New Roman" w:hAnsi="Times New Roman" w:cs="Times New Roman"/>
        </w:rPr>
        <w:t>il</w:t>
      </w:r>
      <w:r w:rsidRPr="00BA5B54">
        <w:rPr>
          <w:rFonts w:ascii="Times New Roman" w:hAnsi="Times New Roman" w:cs="Times New Roman"/>
        </w:rPr>
        <w:t>me</w:t>
      </w:r>
      <w:r w:rsidR="007807A1" w:rsidRPr="00BA5B54">
        <w:rPr>
          <w:rFonts w:ascii="Times New Roman" w:hAnsi="Times New Roman" w:cs="Times New Roman"/>
        </w:rPr>
        <w:t>sini</w:t>
      </w:r>
      <w:r w:rsidRPr="00BA5B54">
        <w:rPr>
          <w:rFonts w:ascii="Times New Roman" w:hAnsi="Times New Roman" w:cs="Times New Roman"/>
        </w:rPr>
        <w:t xml:space="preserve"> ve özellikle yalın üretim iş modellerinin öğretilmesi</w:t>
      </w:r>
      <w:r w:rsidR="00DF7E1C" w:rsidRPr="00BA5B54">
        <w:rPr>
          <w:rFonts w:ascii="Times New Roman" w:hAnsi="Times New Roman" w:cs="Times New Roman"/>
        </w:rPr>
        <w:t>dir.</w:t>
      </w:r>
      <w:r w:rsidRPr="00BA5B54">
        <w:rPr>
          <w:rFonts w:ascii="Times New Roman" w:hAnsi="Times New Roman" w:cs="Times New Roman"/>
        </w:rPr>
        <w:t xml:space="preserve"> Bu hedef doğrultusunda </w:t>
      </w:r>
      <w:r w:rsidR="007D3C8B" w:rsidRPr="00BA5B54">
        <w:rPr>
          <w:rFonts w:ascii="Times New Roman" w:hAnsi="Times New Roman" w:cs="Times New Roman"/>
        </w:rPr>
        <w:t>M</w:t>
      </w:r>
      <w:r w:rsidRPr="00BA5B54">
        <w:rPr>
          <w:rFonts w:ascii="Times New Roman" w:hAnsi="Times New Roman" w:cs="Times New Roman"/>
        </w:rPr>
        <w:t xml:space="preserve">odel </w:t>
      </w:r>
      <w:r w:rsidR="007D3C8B" w:rsidRPr="00BA5B54">
        <w:rPr>
          <w:rFonts w:ascii="Times New Roman" w:hAnsi="Times New Roman" w:cs="Times New Roman"/>
        </w:rPr>
        <w:t>Fabrikalarda</w:t>
      </w:r>
      <w:r w:rsidRPr="00BA5B54">
        <w:rPr>
          <w:rFonts w:ascii="Times New Roman" w:hAnsi="Times New Roman" w:cs="Times New Roman"/>
        </w:rPr>
        <w:t xml:space="preserve"> fragman eğitimi, </w:t>
      </w:r>
      <w:r w:rsidR="007D3C8B" w:rsidRPr="00BA5B54">
        <w:rPr>
          <w:rFonts w:ascii="Times New Roman" w:hAnsi="Times New Roman" w:cs="Times New Roman"/>
        </w:rPr>
        <w:t xml:space="preserve">iş geliştirme, </w:t>
      </w:r>
      <w:r w:rsidRPr="00BA5B54">
        <w:rPr>
          <w:rFonts w:ascii="Times New Roman" w:hAnsi="Times New Roman" w:cs="Times New Roman"/>
        </w:rPr>
        <w:t xml:space="preserve">brifing, teknik gezi, öğren-dönüş gibi değişik süre ve içeriklere sahip çok çeşitli eğitimler sunulmaktadır. Bu eğitimlerden öğren-dönüş eğitimleri Model </w:t>
      </w:r>
      <w:r w:rsidR="007D3C8B" w:rsidRPr="00BA5B54">
        <w:rPr>
          <w:rFonts w:ascii="Times New Roman" w:hAnsi="Times New Roman" w:cs="Times New Roman"/>
        </w:rPr>
        <w:t>Fabrikaların</w:t>
      </w:r>
      <w:r w:rsidRPr="00BA5B54">
        <w:rPr>
          <w:rFonts w:ascii="Times New Roman" w:hAnsi="Times New Roman" w:cs="Times New Roman"/>
        </w:rPr>
        <w:t xml:space="preserve"> misyonlarını gerçekleştirmelerinde önemli bir yere sahiptir. </w:t>
      </w:r>
      <w:r w:rsidR="0043458A" w:rsidRPr="00BA5B54">
        <w:rPr>
          <w:rFonts w:ascii="Times New Roman" w:hAnsi="Times New Roman" w:cs="Times New Roman"/>
        </w:rPr>
        <w:t>Model fabrikalar</w:t>
      </w:r>
      <w:r w:rsidR="00424ECF" w:rsidRPr="00BA5B54">
        <w:rPr>
          <w:rFonts w:ascii="Times New Roman" w:hAnsi="Times New Roman" w:cs="Times New Roman"/>
        </w:rPr>
        <w:t xml:space="preserve"> hedeflerini</w:t>
      </w:r>
      <w:r w:rsidR="0043458A" w:rsidRPr="00BA5B54">
        <w:rPr>
          <w:rFonts w:ascii="Times New Roman" w:hAnsi="Times New Roman" w:cs="Times New Roman"/>
        </w:rPr>
        <w:t xml:space="preserve"> aşağıda belirtilen eğitim modülleri kapsamında gerçekleştirme</w:t>
      </w:r>
      <w:r w:rsidR="00424ECF" w:rsidRPr="00BA5B54">
        <w:rPr>
          <w:rFonts w:ascii="Times New Roman" w:hAnsi="Times New Roman" w:cs="Times New Roman"/>
        </w:rPr>
        <w:t xml:space="preserve">ye çalışılmaktadırlar </w:t>
      </w:r>
      <w:r w:rsidR="00227C31" w:rsidRPr="00BA5B54">
        <w:rPr>
          <w:rFonts w:ascii="Times New Roman" w:hAnsi="Times New Roman" w:cs="Times New Roman"/>
        </w:rPr>
        <w:t>(</w:t>
      </w:r>
      <w:hyperlink r:id="rId9" w:history="1">
        <w:r w:rsidR="00AA7549" w:rsidRPr="00BA5B54">
          <w:rPr>
            <w:rFonts w:ascii="Times New Roman" w:hAnsi="Times New Roman" w:cs="Times New Roman"/>
          </w:rPr>
          <w:t>https://btsoekonomi.com/tr</w:t>
        </w:r>
      </w:hyperlink>
      <w:r w:rsidR="00227C31" w:rsidRPr="00BA5B54">
        <w:rPr>
          <w:rFonts w:ascii="Times New Roman" w:hAnsi="Times New Roman" w:cs="Times New Roman"/>
        </w:rPr>
        <w:t>)</w:t>
      </w:r>
      <w:r w:rsidR="0043458A" w:rsidRPr="00BA5B54">
        <w:rPr>
          <w:rFonts w:ascii="Times New Roman" w:hAnsi="Times New Roman" w:cs="Times New Roman"/>
        </w:rPr>
        <w:t>.</w:t>
      </w:r>
    </w:p>
    <w:p w14:paraId="5E0D57E8" w14:textId="5D4B4A86"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Proses Yaklaşımı &amp; Standartlaştırılmış İş</w:t>
      </w:r>
    </w:p>
    <w:p w14:paraId="40F23B25" w14:textId="1747BE83"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İş etüdü</w:t>
      </w:r>
    </w:p>
    <w:p w14:paraId="02BD7444" w14:textId="3EF0FB65"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 xml:space="preserve">Tam Zamanında Üretim </w:t>
      </w:r>
    </w:p>
    <w:p w14:paraId="3468C02F" w14:textId="6CDB9506"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Değer Akış Haritalama</w:t>
      </w:r>
    </w:p>
    <w:p w14:paraId="31A188BE" w14:textId="1698B677"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Toplam Üreten Bakım &amp; Toplam Ekipman Etkinliği (TPM – OEE)</w:t>
      </w:r>
    </w:p>
    <w:p w14:paraId="1D07A74F" w14:textId="3E389067"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lastRenderedPageBreak/>
        <w:t>Tekli Dakikalarda Kalıp Değişimi (SMED)</w:t>
      </w:r>
    </w:p>
    <w:p w14:paraId="49AA43B6" w14:textId="65131942"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Otonomasyon (</w:t>
      </w:r>
      <w:r w:rsidR="0043458A" w:rsidRPr="00BA5B54">
        <w:rPr>
          <w:rFonts w:ascii="Times New Roman" w:hAnsi="Times New Roman" w:cs="Times New Roman"/>
        </w:rPr>
        <w:t>Jidoka</w:t>
      </w:r>
      <w:r w:rsidRPr="00BA5B54">
        <w:rPr>
          <w:rFonts w:ascii="Times New Roman" w:hAnsi="Times New Roman" w:cs="Times New Roman"/>
        </w:rPr>
        <w:t>)</w:t>
      </w:r>
    </w:p>
    <w:p w14:paraId="23F477EF" w14:textId="6B9F9EFF"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Hata Türleri ve Etkileri Analizi (</w:t>
      </w:r>
      <w:r w:rsidR="0043458A" w:rsidRPr="00BA5B54">
        <w:rPr>
          <w:rFonts w:ascii="Times New Roman" w:hAnsi="Times New Roman" w:cs="Times New Roman"/>
        </w:rPr>
        <w:t>FMEA</w:t>
      </w:r>
      <w:r w:rsidRPr="00BA5B54">
        <w:rPr>
          <w:rFonts w:ascii="Times New Roman" w:hAnsi="Times New Roman" w:cs="Times New Roman"/>
        </w:rPr>
        <w:t>)</w:t>
      </w:r>
    </w:p>
    <w:p w14:paraId="2FF734D1" w14:textId="65A387B5"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Gemba, Kaizen</w:t>
      </w:r>
    </w:p>
    <w:p w14:paraId="39B2092C" w14:textId="0B79A098"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 xml:space="preserve">İş </w:t>
      </w:r>
      <w:r w:rsidR="004006A9" w:rsidRPr="00BA5B54">
        <w:rPr>
          <w:rFonts w:ascii="Times New Roman" w:hAnsi="Times New Roman" w:cs="Times New Roman"/>
        </w:rPr>
        <w:t>İstasyonu Tasarımı,</w:t>
      </w:r>
      <w:r w:rsidRPr="00BA5B54">
        <w:rPr>
          <w:rFonts w:ascii="Times New Roman" w:hAnsi="Times New Roman" w:cs="Times New Roman"/>
        </w:rPr>
        <w:t xml:space="preserve"> Ergonomi , 5S</w:t>
      </w:r>
    </w:p>
    <w:p w14:paraId="7E16AF41" w14:textId="2CBD62A0"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İş Dengeleme</w:t>
      </w:r>
      <w:r w:rsidR="0043458A" w:rsidRPr="00BA5B54">
        <w:rPr>
          <w:rFonts w:ascii="Times New Roman" w:hAnsi="Times New Roman" w:cs="Times New Roman"/>
        </w:rPr>
        <w:t xml:space="preserve"> </w:t>
      </w:r>
      <w:r w:rsidRPr="00BA5B54">
        <w:rPr>
          <w:rFonts w:ascii="Times New Roman" w:hAnsi="Times New Roman" w:cs="Times New Roman"/>
        </w:rPr>
        <w:t>(</w:t>
      </w:r>
      <w:r w:rsidR="0043458A" w:rsidRPr="00BA5B54">
        <w:rPr>
          <w:rFonts w:ascii="Times New Roman" w:hAnsi="Times New Roman" w:cs="Times New Roman"/>
        </w:rPr>
        <w:t>Yamazumi</w:t>
      </w:r>
      <w:r w:rsidRPr="00BA5B54">
        <w:rPr>
          <w:rFonts w:ascii="Times New Roman" w:hAnsi="Times New Roman" w:cs="Times New Roman"/>
        </w:rPr>
        <w:t>)</w:t>
      </w:r>
    </w:p>
    <w:p w14:paraId="474E3B63" w14:textId="0EA8716A"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Üretim Seviyelendirme</w:t>
      </w:r>
      <w:r w:rsidR="0043458A" w:rsidRPr="00BA5B54">
        <w:rPr>
          <w:rFonts w:ascii="Times New Roman" w:hAnsi="Times New Roman" w:cs="Times New Roman"/>
        </w:rPr>
        <w:t xml:space="preserve"> </w:t>
      </w:r>
      <w:r w:rsidRPr="00BA5B54">
        <w:rPr>
          <w:rFonts w:ascii="Times New Roman" w:hAnsi="Times New Roman" w:cs="Times New Roman"/>
        </w:rPr>
        <w:t>(</w:t>
      </w:r>
      <w:r w:rsidR="0043458A" w:rsidRPr="00BA5B54">
        <w:rPr>
          <w:rFonts w:ascii="Times New Roman" w:hAnsi="Times New Roman" w:cs="Times New Roman"/>
        </w:rPr>
        <w:t>Heijunka</w:t>
      </w:r>
      <w:r w:rsidRPr="00BA5B54">
        <w:rPr>
          <w:rFonts w:ascii="Times New Roman" w:hAnsi="Times New Roman" w:cs="Times New Roman"/>
        </w:rPr>
        <w:t>)</w:t>
      </w:r>
    </w:p>
    <w:p w14:paraId="5243E11D" w14:textId="22B54331"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 xml:space="preserve">MRP , Kanban , Kapasite </w:t>
      </w:r>
      <w:r w:rsidR="004006A9" w:rsidRPr="00BA5B54">
        <w:rPr>
          <w:rFonts w:ascii="Times New Roman" w:hAnsi="Times New Roman" w:cs="Times New Roman"/>
        </w:rPr>
        <w:t xml:space="preserve">İhtiyacı </w:t>
      </w:r>
      <w:r w:rsidRPr="00BA5B54">
        <w:rPr>
          <w:rFonts w:ascii="Times New Roman" w:hAnsi="Times New Roman" w:cs="Times New Roman"/>
        </w:rPr>
        <w:t>Planlama</w:t>
      </w:r>
    </w:p>
    <w:p w14:paraId="111FE796" w14:textId="5610D865"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Yetkinlik Yönetimi</w:t>
      </w:r>
    </w:p>
    <w:p w14:paraId="10041500" w14:textId="49EF6737"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Kilit Performans Yönetimi</w:t>
      </w:r>
      <w:r w:rsidR="0043458A" w:rsidRPr="00BA5B54">
        <w:rPr>
          <w:rFonts w:ascii="Times New Roman" w:hAnsi="Times New Roman" w:cs="Times New Roman"/>
        </w:rPr>
        <w:t xml:space="preserve"> </w:t>
      </w:r>
      <w:r w:rsidRPr="00BA5B54">
        <w:rPr>
          <w:rFonts w:ascii="Times New Roman" w:hAnsi="Times New Roman" w:cs="Times New Roman"/>
        </w:rPr>
        <w:t>(</w:t>
      </w:r>
      <w:r w:rsidR="0043458A" w:rsidRPr="00BA5B54">
        <w:rPr>
          <w:rFonts w:ascii="Times New Roman" w:hAnsi="Times New Roman" w:cs="Times New Roman"/>
        </w:rPr>
        <w:t>KPI</w:t>
      </w:r>
      <w:r w:rsidRPr="00BA5B54">
        <w:rPr>
          <w:rFonts w:ascii="Times New Roman" w:hAnsi="Times New Roman" w:cs="Times New Roman"/>
        </w:rPr>
        <w:t>)</w:t>
      </w:r>
    </w:p>
    <w:p w14:paraId="07A65AA0" w14:textId="005775C9"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Liderlik</w:t>
      </w:r>
    </w:p>
    <w:p w14:paraId="5F5EDDB2" w14:textId="72EE29CC"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Etkileme Teknikleri ve Performans Görüşmesi</w:t>
      </w:r>
    </w:p>
    <w:p w14:paraId="556BE29C" w14:textId="35C65D8A" w:rsidR="0043458A" w:rsidRPr="00BA5B54" w:rsidRDefault="004006A9"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İleri Ürün Kalite Planlaması (APQP) ve Sistem</w:t>
      </w:r>
      <w:r w:rsidR="0043458A" w:rsidRPr="00BA5B54">
        <w:rPr>
          <w:rFonts w:ascii="Times New Roman" w:hAnsi="Times New Roman" w:cs="Times New Roman"/>
        </w:rPr>
        <w:t xml:space="preserve"> Denetimi</w:t>
      </w:r>
    </w:p>
    <w:p w14:paraId="245C8010" w14:textId="15FF364D" w:rsidR="0043458A" w:rsidRPr="00BA5B54" w:rsidRDefault="0043458A" w:rsidP="00BA5B54">
      <w:pPr>
        <w:pStyle w:val="ListeParagraf"/>
        <w:numPr>
          <w:ilvl w:val="0"/>
          <w:numId w:val="8"/>
        </w:numPr>
        <w:spacing w:after="120" w:line="276" w:lineRule="auto"/>
        <w:jc w:val="both"/>
        <w:rPr>
          <w:rFonts w:ascii="Times New Roman" w:hAnsi="Times New Roman" w:cs="Times New Roman"/>
        </w:rPr>
      </w:pPr>
      <w:r w:rsidRPr="00BA5B54">
        <w:rPr>
          <w:rFonts w:ascii="Times New Roman" w:hAnsi="Times New Roman" w:cs="Times New Roman"/>
        </w:rPr>
        <w:t>Enerji Verimliliği</w:t>
      </w:r>
    </w:p>
    <w:p w14:paraId="55DC3FC5" w14:textId="25CEF4B9" w:rsidR="00AA519E" w:rsidRPr="00BA5B54" w:rsidRDefault="0070757A"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Ülkemizde </w:t>
      </w:r>
      <w:r w:rsidR="00481F18" w:rsidRPr="00BA5B54">
        <w:rPr>
          <w:rFonts w:ascii="Times New Roman" w:hAnsi="Times New Roman" w:cs="Times New Roman"/>
        </w:rPr>
        <w:t>yakın zamanda</w:t>
      </w:r>
      <w:r w:rsidRPr="00BA5B54">
        <w:rPr>
          <w:rFonts w:ascii="Times New Roman" w:hAnsi="Times New Roman" w:cs="Times New Roman"/>
        </w:rPr>
        <w:t xml:space="preserve"> kurulmuş olmalarına rağmen </w:t>
      </w:r>
      <w:r w:rsidR="00481F18" w:rsidRPr="00BA5B54">
        <w:rPr>
          <w:rFonts w:ascii="Times New Roman" w:hAnsi="Times New Roman" w:cs="Times New Roman"/>
        </w:rPr>
        <w:t xml:space="preserve">model fabrikaların </w:t>
      </w:r>
      <w:r w:rsidRPr="00BA5B54">
        <w:rPr>
          <w:rFonts w:ascii="Times New Roman" w:hAnsi="Times New Roman" w:cs="Times New Roman"/>
        </w:rPr>
        <w:t xml:space="preserve">önemli </w:t>
      </w:r>
      <w:r w:rsidR="0060068C" w:rsidRPr="00BA5B54">
        <w:rPr>
          <w:rFonts w:ascii="Times New Roman" w:hAnsi="Times New Roman" w:cs="Times New Roman"/>
        </w:rPr>
        <w:t>mesafe kat ettiği</w:t>
      </w:r>
      <w:r w:rsidR="00481F18" w:rsidRPr="00BA5B54">
        <w:rPr>
          <w:rFonts w:ascii="Times New Roman" w:hAnsi="Times New Roman" w:cs="Times New Roman"/>
        </w:rPr>
        <w:t xml:space="preserve"> görülmektedir. </w:t>
      </w:r>
      <w:r w:rsidR="007D3C8B" w:rsidRPr="00BA5B54">
        <w:rPr>
          <w:rFonts w:ascii="Times New Roman" w:hAnsi="Times New Roman" w:cs="Times New Roman"/>
        </w:rPr>
        <w:t>Örneğin Ankara Model Fabrikası 2019-2020 dönemlerinde 90 günlük sürelerle büyük çoğunluğu orta ve küçük ölçekteki 17 firmaya öğren-dönüş eğitimleri sağlamıştır. Aynı dönemler içerisinde bu fabrika tarafından toplamda 182 firmaya çeşitli konularda eğitimler sunulmuştur.</w:t>
      </w:r>
      <w:r w:rsidR="00CB0CEF" w:rsidRPr="00BA5B54">
        <w:rPr>
          <w:rFonts w:ascii="Times New Roman" w:hAnsi="Times New Roman" w:cs="Times New Roman"/>
        </w:rPr>
        <w:t xml:space="preserve"> </w:t>
      </w:r>
      <w:r w:rsidR="004006A9" w:rsidRPr="00BA5B54">
        <w:rPr>
          <w:rFonts w:ascii="Times New Roman" w:hAnsi="Times New Roman" w:cs="Times New Roman"/>
        </w:rPr>
        <w:t>Bursa model fabrikanın gerçekleştirdiği öğren-dönüş eğitimler</w:t>
      </w:r>
      <w:r w:rsidR="002B7AE7" w:rsidRPr="00BA5B54">
        <w:rPr>
          <w:rFonts w:ascii="Times New Roman" w:hAnsi="Times New Roman" w:cs="Times New Roman"/>
        </w:rPr>
        <w:t>ine katılım sağlayan</w:t>
      </w:r>
      <w:r w:rsidR="004006A9" w:rsidRPr="00BA5B54">
        <w:rPr>
          <w:rFonts w:ascii="Times New Roman" w:hAnsi="Times New Roman" w:cs="Times New Roman"/>
        </w:rPr>
        <w:t xml:space="preserve"> işletmeler</w:t>
      </w:r>
      <w:r w:rsidR="002B7AE7" w:rsidRPr="00BA5B54">
        <w:rPr>
          <w:rFonts w:ascii="Times New Roman" w:hAnsi="Times New Roman" w:cs="Times New Roman"/>
        </w:rPr>
        <w:t>de yeni yatırımlara ihtiyaç duyulmadan mevcut üretim yöntemlerinde sağlanan iyileştirmelerle %60 düzeyinde bir verimlilik artışı sağlanmıştır (</w:t>
      </w:r>
      <w:hyperlink r:id="rId10" w:history="1">
        <w:r w:rsidR="00AA7549" w:rsidRPr="00BA5B54">
          <w:rPr>
            <w:rFonts w:ascii="Times New Roman" w:hAnsi="Times New Roman" w:cs="Times New Roman"/>
          </w:rPr>
          <w:t>https://btsoekonomi.com/tr</w:t>
        </w:r>
      </w:hyperlink>
      <w:r w:rsidR="002B7AE7" w:rsidRPr="00BA5B54">
        <w:rPr>
          <w:rFonts w:ascii="Times New Roman" w:hAnsi="Times New Roman" w:cs="Times New Roman"/>
        </w:rPr>
        <w:t xml:space="preserve">). </w:t>
      </w:r>
      <w:r w:rsidR="00A171B0" w:rsidRPr="00BA5B54">
        <w:rPr>
          <w:rFonts w:ascii="Times New Roman" w:hAnsi="Times New Roman" w:cs="Times New Roman"/>
        </w:rPr>
        <w:t xml:space="preserve">Benzer şekilde </w:t>
      </w:r>
      <w:r w:rsidR="00AA595E" w:rsidRPr="00BA5B54">
        <w:rPr>
          <w:rFonts w:ascii="Times New Roman" w:hAnsi="Times New Roman" w:cs="Times New Roman"/>
        </w:rPr>
        <w:t xml:space="preserve">Konya’da faaliyet gösteren model fabrikanın öngörüleri arasında yıllık en az 24 firmaya </w:t>
      </w:r>
      <w:r w:rsidR="0060068C" w:rsidRPr="00BA5B54">
        <w:rPr>
          <w:rFonts w:ascii="Times New Roman" w:hAnsi="Times New Roman" w:cs="Times New Roman"/>
        </w:rPr>
        <w:t>ö</w:t>
      </w:r>
      <w:r w:rsidR="00AA595E" w:rsidRPr="00BA5B54">
        <w:rPr>
          <w:rFonts w:ascii="Times New Roman" w:hAnsi="Times New Roman" w:cs="Times New Roman"/>
        </w:rPr>
        <w:t>ğren-</w:t>
      </w:r>
      <w:r w:rsidR="0060068C" w:rsidRPr="00BA5B54">
        <w:rPr>
          <w:rFonts w:ascii="Times New Roman" w:hAnsi="Times New Roman" w:cs="Times New Roman"/>
        </w:rPr>
        <w:t>d</w:t>
      </w:r>
      <w:r w:rsidR="00AA595E" w:rsidRPr="00BA5B54">
        <w:rPr>
          <w:rFonts w:ascii="Times New Roman" w:hAnsi="Times New Roman" w:cs="Times New Roman"/>
        </w:rPr>
        <w:t xml:space="preserve">önüş ve 60 firmaya da verimlilik, israf azaltıcı uygulamalı eğitimlerin verilmesi hedeflenmektedir. </w:t>
      </w:r>
    </w:p>
    <w:p w14:paraId="403EB58A" w14:textId="3ED5E547" w:rsidR="005008D1" w:rsidRPr="00BA5B54" w:rsidRDefault="005008D1"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Türkiye </w:t>
      </w:r>
      <w:r w:rsidR="00BE14ED" w:rsidRPr="00BA5B54">
        <w:rPr>
          <w:rFonts w:ascii="Times New Roman" w:hAnsi="Times New Roman" w:cs="Times New Roman"/>
        </w:rPr>
        <w:t>Onuncu</w:t>
      </w:r>
      <w:r w:rsidRPr="00BA5B54">
        <w:rPr>
          <w:rFonts w:ascii="Times New Roman" w:hAnsi="Times New Roman" w:cs="Times New Roman"/>
        </w:rPr>
        <w:t xml:space="preserve"> Kalkınma </w:t>
      </w:r>
      <w:r w:rsidR="00BE14ED" w:rsidRPr="00BA5B54">
        <w:rPr>
          <w:rFonts w:ascii="Times New Roman" w:hAnsi="Times New Roman" w:cs="Times New Roman"/>
        </w:rPr>
        <w:t>P</w:t>
      </w:r>
      <w:r w:rsidRPr="00BA5B54">
        <w:rPr>
          <w:rFonts w:ascii="Times New Roman" w:hAnsi="Times New Roman" w:cs="Times New Roman"/>
        </w:rPr>
        <w:t>lanın dijital dönüşümün yol haritasını şekillendir</w:t>
      </w:r>
      <w:r w:rsidR="008574B9" w:rsidRPr="00BA5B54">
        <w:rPr>
          <w:rFonts w:ascii="Times New Roman" w:hAnsi="Times New Roman" w:cs="Times New Roman"/>
        </w:rPr>
        <w:t xml:space="preserve">irken bu dönüşümde öncü olması için model fabrikaların kurulmasını hedeflemiştir. </w:t>
      </w:r>
      <w:r w:rsidR="00BE14ED" w:rsidRPr="00BA5B54">
        <w:rPr>
          <w:rFonts w:ascii="Times New Roman" w:hAnsi="Times New Roman" w:cs="Times New Roman"/>
        </w:rPr>
        <w:t>2019-2023 yıllarını kapsayan On Birinci</w:t>
      </w:r>
      <w:r w:rsidRPr="00BA5B54">
        <w:rPr>
          <w:rFonts w:ascii="Times New Roman" w:hAnsi="Times New Roman" w:cs="Times New Roman"/>
        </w:rPr>
        <w:t xml:space="preserve"> Kalkınma </w:t>
      </w:r>
      <w:r w:rsidR="00BE14ED" w:rsidRPr="00BA5B54">
        <w:rPr>
          <w:rFonts w:ascii="Times New Roman" w:hAnsi="Times New Roman" w:cs="Times New Roman"/>
        </w:rPr>
        <w:t>P</w:t>
      </w:r>
      <w:r w:rsidRPr="00BA5B54">
        <w:rPr>
          <w:rFonts w:ascii="Times New Roman" w:hAnsi="Times New Roman" w:cs="Times New Roman"/>
        </w:rPr>
        <w:t xml:space="preserve">lanında ise </w:t>
      </w:r>
      <w:r w:rsidR="008574B9" w:rsidRPr="00BA5B54">
        <w:rPr>
          <w:rFonts w:ascii="Times New Roman" w:hAnsi="Times New Roman" w:cs="Times New Roman"/>
        </w:rPr>
        <w:t>dijital dönüşüme ivme kazandırmak için model fabrikaların sayı ve kapsamlarının genişletilmesi yönünde kararlar alınmıştır. Aynı zamanda KOBİ’lerin bu fabrika eğitimlerinden azami ölçüde faydalanmaları için teşvik edici adımlar da atılmaktadır. B</w:t>
      </w:r>
      <w:r w:rsidRPr="00BA5B54">
        <w:rPr>
          <w:rFonts w:ascii="Times New Roman" w:hAnsi="Times New Roman" w:cs="Times New Roman"/>
        </w:rPr>
        <w:t xml:space="preserve">u çerçevede </w:t>
      </w:r>
      <w:r w:rsidR="0060068C" w:rsidRPr="00BA5B54">
        <w:rPr>
          <w:rFonts w:ascii="Times New Roman" w:hAnsi="Times New Roman" w:cs="Times New Roman"/>
        </w:rPr>
        <w:t>Küçük ve Orta Ölçekli Sanayiyi Geliştirme ve Destekleme İdaresi Başkanlığı (</w:t>
      </w:r>
      <w:r w:rsidRPr="00BA5B54">
        <w:rPr>
          <w:rFonts w:ascii="Times New Roman" w:hAnsi="Times New Roman" w:cs="Times New Roman"/>
        </w:rPr>
        <w:t>KOSGE</w:t>
      </w:r>
      <w:r w:rsidR="0060068C" w:rsidRPr="00BA5B54">
        <w:rPr>
          <w:rFonts w:ascii="Times New Roman" w:hAnsi="Times New Roman" w:cs="Times New Roman"/>
        </w:rPr>
        <w:t>B)</w:t>
      </w:r>
      <w:r w:rsidRPr="00BA5B54">
        <w:rPr>
          <w:rFonts w:ascii="Times New Roman" w:hAnsi="Times New Roman" w:cs="Times New Roman"/>
        </w:rPr>
        <w:t xml:space="preserve">, KOBİ’lerin dijital dönüşümlerini gerçekleştirmek, yalın üretim iş modeline </w:t>
      </w:r>
      <w:r w:rsidR="008574B9" w:rsidRPr="00BA5B54">
        <w:rPr>
          <w:rFonts w:ascii="Times New Roman" w:hAnsi="Times New Roman" w:cs="Times New Roman"/>
        </w:rPr>
        <w:t>geçmek</w:t>
      </w:r>
      <w:r w:rsidRPr="00BA5B54">
        <w:rPr>
          <w:rFonts w:ascii="Times New Roman" w:hAnsi="Times New Roman" w:cs="Times New Roman"/>
        </w:rPr>
        <w:t xml:space="preserve"> ve deneyimsel öğrenmeyi sağlama</w:t>
      </w:r>
      <w:r w:rsidR="008574B9" w:rsidRPr="00BA5B54">
        <w:rPr>
          <w:rFonts w:ascii="Times New Roman" w:hAnsi="Times New Roman" w:cs="Times New Roman"/>
        </w:rPr>
        <w:t>k</w:t>
      </w:r>
      <w:r w:rsidRPr="00BA5B54">
        <w:rPr>
          <w:rFonts w:ascii="Times New Roman" w:hAnsi="Times New Roman" w:cs="Times New Roman"/>
        </w:rPr>
        <w:t xml:space="preserve"> amacıyla model fabrikalardan alacakları eğitim</w:t>
      </w:r>
      <w:r w:rsidR="008574B9" w:rsidRPr="00BA5B54">
        <w:rPr>
          <w:rFonts w:ascii="Times New Roman" w:hAnsi="Times New Roman" w:cs="Times New Roman"/>
        </w:rPr>
        <w:t>ler</w:t>
      </w:r>
      <w:r w:rsidRPr="00BA5B54">
        <w:rPr>
          <w:rFonts w:ascii="Times New Roman" w:hAnsi="Times New Roman" w:cs="Times New Roman"/>
        </w:rPr>
        <w:t xml:space="preserve"> için katlanacakları giderlerinin 70 bin TL’ye kadar olan kısmını </w:t>
      </w:r>
      <w:r w:rsidR="008574B9" w:rsidRPr="00BA5B54">
        <w:rPr>
          <w:rFonts w:ascii="Times New Roman" w:hAnsi="Times New Roman" w:cs="Times New Roman"/>
        </w:rPr>
        <w:t xml:space="preserve">İşletme Geliştirme Destek Programı kapsamında </w:t>
      </w:r>
      <w:r w:rsidR="00667B63" w:rsidRPr="00BA5B54">
        <w:rPr>
          <w:rFonts w:ascii="Times New Roman" w:hAnsi="Times New Roman" w:cs="Times New Roman"/>
        </w:rPr>
        <w:t>karşılamaktadır</w:t>
      </w:r>
      <w:r w:rsidR="00BE14ED" w:rsidRPr="00BA5B54">
        <w:rPr>
          <w:rFonts w:ascii="Times New Roman" w:hAnsi="Times New Roman" w:cs="Times New Roman"/>
        </w:rPr>
        <w:t xml:space="preserve"> (</w:t>
      </w:r>
      <w:hyperlink r:id="rId11" w:history="1">
        <w:r w:rsidR="00BE14ED" w:rsidRPr="00BA5B54">
          <w:rPr>
            <w:rFonts w:ascii="Times New Roman" w:hAnsi="Times New Roman" w:cs="Times New Roman"/>
          </w:rPr>
          <w:t>https://www.kosgeb.gov.tr</w:t>
        </w:r>
      </w:hyperlink>
      <w:r w:rsidR="00BE14ED" w:rsidRPr="00BA5B54">
        <w:rPr>
          <w:rFonts w:ascii="Times New Roman" w:hAnsi="Times New Roman" w:cs="Times New Roman"/>
        </w:rPr>
        <w:t>)</w:t>
      </w:r>
      <w:r w:rsidR="008574B9" w:rsidRPr="00BA5B54">
        <w:rPr>
          <w:rFonts w:ascii="Times New Roman" w:hAnsi="Times New Roman" w:cs="Times New Roman"/>
        </w:rPr>
        <w:t xml:space="preserve">. </w:t>
      </w:r>
    </w:p>
    <w:p w14:paraId="54E9CA13" w14:textId="02C49B9A" w:rsidR="00C1015E" w:rsidRPr="00BA5B54" w:rsidRDefault="001155E6" w:rsidP="00BA5B54">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Dijital Türkiye </w:t>
      </w:r>
      <w:r w:rsidR="0060068C" w:rsidRPr="00BA5B54">
        <w:rPr>
          <w:rFonts w:ascii="Times New Roman" w:hAnsi="Times New Roman" w:cs="Times New Roman"/>
        </w:rPr>
        <w:t>Yo</w:t>
      </w:r>
      <w:r w:rsidRPr="00BA5B54">
        <w:rPr>
          <w:rFonts w:ascii="Times New Roman" w:hAnsi="Times New Roman" w:cs="Times New Roman"/>
        </w:rPr>
        <w:t xml:space="preserve">l </w:t>
      </w:r>
      <w:r w:rsidR="0060068C" w:rsidRPr="00BA5B54">
        <w:rPr>
          <w:rFonts w:ascii="Times New Roman" w:hAnsi="Times New Roman" w:cs="Times New Roman"/>
        </w:rPr>
        <w:t>Ha</w:t>
      </w:r>
      <w:r w:rsidRPr="00BA5B54">
        <w:rPr>
          <w:rFonts w:ascii="Times New Roman" w:hAnsi="Times New Roman" w:cs="Times New Roman"/>
        </w:rPr>
        <w:t>ritası dizayn edilirken yapılan etüt çalışmalar sonucu kimya ve ilaç, elektronik, makine ve teçhizat, gıda, taşıt, çelik, bilişim ve yazılım gibi sektörler odak sektörler olarak belirlenmiş ve bu sektörlerin öncelikli olarak dijital dönüşümlerinin sağlanması hedeflenmiştir. Odak sektörlerin 10 yıllık süreçte dijital dönüşümlerinin sağlanmasıyla birlikte 300 milyar dolarlık sanayi katma değer, yüksek teknoloji düzeyi</w:t>
      </w:r>
      <w:r w:rsidR="00626024" w:rsidRPr="00BA5B54">
        <w:rPr>
          <w:rFonts w:ascii="Times New Roman" w:hAnsi="Times New Roman" w:cs="Times New Roman"/>
        </w:rPr>
        <w:t>nin</w:t>
      </w:r>
      <w:r w:rsidRPr="00BA5B54">
        <w:rPr>
          <w:rFonts w:ascii="Times New Roman" w:hAnsi="Times New Roman" w:cs="Times New Roman"/>
        </w:rPr>
        <w:t xml:space="preserve"> %15 seviyesi ve yaklaşı</w:t>
      </w:r>
      <w:r w:rsidR="00626024" w:rsidRPr="00BA5B54">
        <w:rPr>
          <w:rFonts w:ascii="Times New Roman" w:hAnsi="Times New Roman" w:cs="Times New Roman"/>
        </w:rPr>
        <w:t>k</w:t>
      </w:r>
      <w:r w:rsidRPr="00BA5B54">
        <w:rPr>
          <w:rFonts w:ascii="Times New Roman" w:hAnsi="Times New Roman" w:cs="Times New Roman"/>
        </w:rPr>
        <w:t xml:space="preserve"> 8</w:t>
      </w:r>
      <w:r w:rsidR="00626024" w:rsidRPr="00BA5B54">
        <w:rPr>
          <w:rFonts w:ascii="Times New Roman" w:hAnsi="Times New Roman" w:cs="Times New Roman"/>
        </w:rPr>
        <w:t>.1</w:t>
      </w:r>
      <w:r w:rsidRPr="00BA5B54">
        <w:rPr>
          <w:rFonts w:ascii="Times New Roman" w:hAnsi="Times New Roman" w:cs="Times New Roman"/>
        </w:rPr>
        <w:t xml:space="preserve"> milyon kişiye istihdam öngörülmektedir</w:t>
      </w:r>
      <w:r w:rsidR="00626024" w:rsidRPr="00BA5B54">
        <w:rPr>
          <w:rFonts w:ascii="Times New Roman" w:hAnsi="Times New Roman" w:cs="Times New Roman"/>
        </w:rPr>
        <w:t xml:space="preserve"> (Nuroğlu ve Nuroğlu, 2018: 1542)</w:t>
      </w:r>
      <w:r w:rsidRPr="00BA5B54">
        <w:rPr>
          <w:rFonts w:ascii="Times New Roman" w:hAnsi="Times New Roman" w:cs="Times New Roman"/>
        </w:rPr>
        <w:t xml:space="preserve">. </w:t>
      </w:r>
    </w:p>
    <w:p w14:paraId="2C2BA403" w14:textId="0B5D3AAD" w:rsidR="00342D63" w:rsidRPr="00CF6A76" w:rsidRDefault="005B29CF" w:rsidP="00BA5B54">
      <w:pPr>
        <w:pStyle w:val="ListeParagraf"/>
        <w:numPr>
          <w:ilvl w:val="0"/>
          <w:numId w:val="11"/>
        </w:numPr>
        <w:spacing w:after="120" w:line="360" w:lineRule="auto"/>
        <w:jc w:val="both"/>
        <w:rPr>
          <w:rFonts w:ascii="Times New Roman" w:hAnsi="Times New Roman" w:cs="Times New Roman"/>
          <w:b/>
          <w:bCs/>
          <w:sz w:val="24"/>
          <w:szCs w:val="24"/>
        </w:rPr>
      </w:pPr>
      <w:r w:rsidRPr="00CF6A76">
        <w:rPr>
          <w:rFonts w:ascii="Times New Roman" w:hAnsi="Times New Roman" w:cs="Times New Roman"/>
          <w:b/>
          <w:bCs/>
          <w:sz w:val="24"/>
          <w:szCs w:val="24"/>
        </w:rPr>
        <w:t xml:space="preserve">Literatür </w:t>
      </w:r>
    </w:p>
    <w:p w14:paraId="5A9D3875" w14:textId="2811FC7C" w:rsidR="000C3E98" w:rsidRPr="00BA5B54" w:rsidRDefault="00667B63"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2011 yılında bir söylem olarak </w:t>
      </w:r>
      <w:r w:rsidR="0005467E" w:rsidRPr="00BA5B54">
        <w:rPr>
          <w:rFonts w:ascii="Times New Roman" w:hAnsi="Times New Roman" w:cs="Times New Roman"/>
        </w:rPr>
        <w:t>ortaya çıkan</w:t>
      </w:r>
      <w:r w:rsidRPr="00BA5B54">
        <w:rPr>
          <w:rFonts w:ascii="Times New Roman" w:hAnsi="Times New Roman" w:cs="Times New Roman"/>
        </w:rPr>
        <w:t xml:space="preserve"> Endüstri 4.0’ın günümüzde olgu haline dönüştüğü</w:t>
      </w:r>
      <w:r w:rsidR="00DF7E1C" w:rsidRPr="00BA5B54">
        <w:rPr>
          <w:rFonts w:ascii="Times New Roman" w:hAnsi="Times New Roman" w:cs="Times New Roman"/>
        </w:rPr>
        <w:t>,</w:t>
      </w:r>
      <w:r w:rsidRPr="00BA5B54">
        <w:rPr>
          <w:rFonts w:ascii="Times New Roman" w:hAnsi="Times New Roman" w:cs="Times New Roman"/>
        </w:rPr>
        <w:t xml:space="preserve"> </w:t>
      </w:r>
      <w:r w:rsidR="00DF7E1C" w:rsidRPr="00BA5B54">
        <w:rPr>
          <w:rFonts w:ascii="Times New Roman" w:hAnsi="Times New Roman" w:cs="Times New Roman"/>
        </w:rPr>
        <w:t>ü</w:t>
      </w:r>
      <w:r w:rsidRPr="00BA5B54">
        <w:rPr>
          <w:rFonts w:ascii="Times New Roman" w:hAnsi="Times New Roman" w:cs="Times New Roman"/>
        </w:rPr>
        <w:t xml:space="preserve">lkelerin bu olgunun sağlayacağı potansiyel kazançlardan faydalanmak amacıyla stratejiler oluşturduğu ve önemli düzeyde yatırımlar yaptığı görülmektedir. </w:t>
      </w:r>
      <w:r w:rsidR="00132E37" w:rsidRPr="00BA5B54">
        <w:rPr>
          <w:rFonts w:ascii="Times New Roman" w:hAnsi="Times New Roman" w:cs="Times New Roman"/>
        </w:rPr>
        <w:t>Ülkemizde de bu kapsamda dijital yol harita</w:t>
      </w:r>
      <w:r w:rsidR="00DF7E1C" w:rsidRPr="00BA5B54">
        <w:rPr>
          <w:rFonts w:ascii="Times New Roman" w:hAnsi="Times New Roman" w:cs="Times New Roman"/>
        </w:rPr>
        <w:t>ları</w:t>
      </w:r>
      <w:r w:rsidR="00132E37" w:rsidRPr="00BA5B54">
        <w:rPr>
          <w:rFonts w:ascii="Times New Roman" w:hAnsi="Times New Roman" w:cs="Times New Roman"/>
        </w:rPr>
        <w:t xml:space="preserve"> ile stratejiler belirlenmiş ve bu stratejilere bağlı olarak hedeflenen faaliyetler gerçekleştirilmeye çalış</w:t>
      </w:r>
      <w:r w:rsidR="00DF7E1C" w:rsidRPr="00BA5B54">
        <w:rPr>
          <w:rFonts w:ascii="Times New Roman" w:hAnsi="Times New Roman" w:cs="Times New Roman"/>
        </w:rPr>
        <w:t>ılmıştır.</w:t>
      </w:r>
      <w:r w:rsidR="00132E37" w:rsidRPr="00BA5B54">
        <w:rPr>
          <w:rFonts w:ascii="Times New Roman" w:hAnsi="Times New Roman" w:cs="Times New Roman"/>
        </w:rPr>
        <w:t xml:space="preserve"> </w:t>
      </w:r>
      <w:r w:rsidR="0060068C" w:rsidRPr="00BA5B54">
        <w:rPr>
          <w:rFonts w:ascii="Times New Roman" w:hAnsi="Times New Roman" w:cs="Times New Roman"/>
        </w:rPr>
        <w:t xml:space="preserve">Bu </w:t>
      </w:r>
      <w:r w:rsidR="00DF7E1C" w:rsidRPr="00BA5B54">
        <w:rPr>
          <w:rFonts w:ascii="Times New Roman" w:hAnsi="Times New Roman" w:cs="Times New Roman"/>
        </w:rPr>
        <w:t>amaçl</w:t>
      </w:r>
      <w:r w:rsidR="0060068C" w:rsidRPr="00BA5B54">
        <w:rPr>
          <w:rFonts w:ascii="Times New Roman" w:hAnsi="Times New Roman" w:cs="Times New Roman"/>
        </w:rPr>
        <w:t>a</w:t>
      </w:r>
      <w:r w:rsidR="000C3E98" w:rsidRPr="00BA5B54">
        <w:rPr>
          <w:rFonts w:ascii="Times New Roman" w:hAnsi="Times New Roman" w:cs="Times New Roman"/>
        </w:rPr>
        <w:t xml:space="preserve"> s</w:t>
      </w:r>
      <w:r w:rsidR="00132E37" w:rsidRPr="00BA5B54">
        <w:rPr>
          <w:rFonts w:ascii="Times New Roman" w:hAnsi="Times New Roman" w:cs="Times New Roman"/>
        </w:rPr>
        <w:t>anayi</w:t>
      </w:r>
      <w:r w:rsidR="000C3E98" w:rsidRPr="00BA5B54">
        <w:rPr>
          <w:rFonts w:ascii="Times New Roman" w:hAnsi="Times New Roman" w:cs="Times New Roman"/>
        </w:rPr>
        <w:t>nin dijital dönüşümünü sağlamak</w:t>
      </w:r>
      <w:r w:rsidR="0060068C" w:rsidRPr="00BA5B54">
        <w:rPr>
          <w:rFonts w:ascii="Times New Roman" w:hAnsi="Times New Roman" w:cs="Times New Roman"/>
        </w:rPr>
        <w:t xml:space="preserve">, </w:t>
      </w:r>
      <w:r w:rsidR="000C3E98" w:rsidRPr="00BA5B54">
        <w:rPr>
          <w:rFonts w:ascii="Times New Roman" w:hAnsi="Times New Roman" w:cs="Times New Roman"/>
        </w:rPr>
        <w:t xml:space="preserve">üretimde </w:t>
      </w:r>
      <w:r w:rsidR="00132E37" w:rsidRPr="00BA5B54">
        <w:rPr>
          <w:rFonts w:ascii="Times New Roman" w:hAnsi="Times New Roman" w:cs="Times New Roman"/>
        </w:rPr>
        <w:t>maliyet düşüklüğü</w:t>
      </w:r>
      <w:r w:rsidR="0060068C" w:rsidRPr="00BA5B54">
        <w:rPr>
          <w:rFonts w:ascii="Times New Roman" w:hAnsi="Times New Roman" w:cs="Times New Roman"/>
        </w:rPr>
        <w:t xml:space="preserve"> ve</w:t>
      </w:r>
      <w:r w:rsidR="000C3E98" w:rsidRPr="00BA5B54">
        <w:rPr>
          <w:rFonts w:ascii="Times New Roman" w:hAnsi="Times New Roman" w:cs="Times New Roman"/>
        </w:rPr>
        <w:t xml:space="preserve"> </w:t>
      </w:r>
      <w:r w:rsidR="00132E37" w:rsidRPr="00BA5B54">
        <w:rPr>
          <w:rFonts w:ascii="Times New Roman" w:hAnsi="Times New Roman" w:cs="Times New Roman"/>
        </w:rPr>
        <w:lastRenderedPageBreak/>
        <w:t>verimlili</w:t>
      </w:r>
      <w:r w:rsidR="0060068C" w:rsidRPr="00BA5B54">
        <w:rPr>
          <w:rFonts w:ascii="Times New Roman" w:hAnsi="Times New Roman" w:cs="Times New Roman"/>
        </w:rPr>
        <w:t>k</w:t>
      </w:r>
      <w:r w:rsidR="00132E37" w:rsidRPr="00BA5B54">
        <w:rPr>
          <w:rFonts w:ascii="Times New Roman" w:hAnsi="Times New Roman" w:cs="Times New Roman"/>
        </w:rPr>
        <w:t xml:space="preserve"> artı</w:t>
      </w:r>
      <w:r w:rsidR="000C3E98" w:rsidRPr="00BA5B54">
        <w:rPr>
          <w:rFonts w:ascii="Times New Roman" w:hAnsi="Times New Roman" w:cs="Times New Roman"/>
        </w:rPr>
        <w:t>şını gerçekleştirmek amacıyla stratejik planlarda yer alan ve Almanya’da</w:t>
      </w:r>
      <w:r w:rsidR="00DF7E1C" w:rsidRPr="00BA5B54">
        <w:rPr>
          <w:rFonts w:ascii="Times New Roman" w:hAnsi="Times New Roman" w:cs="Times New Roman"/>
        </w:rPr>
        <w:t xml:space="preserve"> bulunan</w:t>
      </w:r>
      <w:r w:rsidR="000C3E98" w:rsidRPr="00BA5B54">
        <w:rPr>
          <w:rFonts w:ascii="Times New Roman" w:hAnsi="Times New Roman" w:cs="Times New Roman"/>
        </w:rPr>
        <w:t xml:space="preserve"> </w:t>
      </w:r>
      <w:r w:rsidR="00DF7E1C" w:rsidRPr="00BA5B54">
        <w:rPr>
          <w:rFonts w:ascii="Times New Roman" w:hAnsi="Times New Roman" w:cs="Times New Roman"/>
        </w:rPr>
        <w:t>d</w:t>
      </w:r>
      <w:r w:rsidR="000C3E98" w:rsidRPr="00BA5B54">
        <w:rPr>
          <w:rFonts w:ascii="Times New Roman" w:hAnsi="Times New Roman" w:cs="Times New Roman"/>
        </w:rPr>
        <w:t xml:space="preserve">eney </w:t>
      </w:r>
      <w:r w:rsidR="00DF7E1C" w:rsidRPr="00BA5B54">
        <w:rPr>
          <w:rFonts w:ascii="Times New Roman" w:hAnsi="Times New Roman" w:cs="Times New Roman"/>
        </w:rPr>
        <w:t>s</w:t>
      </w:r>
      <w:r w:rsidR="000C3E98" w:rsidRPr="00BA5B54">
        <w:rPr>
          <w:rFonts w:ascii="Times New Roman" w:hAnsi="Times New Roman" w:cs="Times New Roman"/>
        </w:rPr>
        <w:t>ahalarına benzer özelliklere sahip Model Fabrikaların kurulması aşama a</w:t>
      </w:r>
      <w:r w:rsidR="00612BBE" w:rsidRPr="00BA5B54">
        <w:rPr>
          <w:rFonts w:ascii="Times New Roman" w:hAnsi="Times New Roman" w:cs="Times New Roman"/>
        </w:rPr>
        <w:t>ş</w:t>
      </w:r>
      <w:r w:rsidR="000C3E98" w:rsidRPr="00BA5B54">
        <w:rPr>
          <w:rFonts w:ascii="Times New Roman" w:hAnsi="Times New Roman" w:cs="Times New Roman"/>
        </w:rPr>
        <w:t>ama hayata geç</w:t>
      </w:r>
      <w:r w:rsidR="00D83091" w:rsidRPr="00BA5B54">
        <w:rPr>
          <w:rFonts w:ascii="Times New Roman" w:hAnsi="Times New Roman" w:cs="Times New Roman"/>
        </w:rPr>
        <w:t>iril</w:t>
      </w:r>
      <w:r w:rsidR="000C3E98" w:rsidRPr="00BA5B54">
        <w:rPr>
          <w:rFonts w:ascii="Times New Roman" w:hAnsi="Times New Roman" w:cs="Times New Roman"/>
        </w:rPr>
        <w:t xml:space="preserve">mektedir. Aktifleştirilen model fabrikaların faaliyetleri sonucunda eğitime alınan işletmelerde verimlilik ve maliyetlerde </w:t>
      </w:r>
      <w:r w:rsidR="00DF7E1C" w:rsidRPr="00BA5B54">
        <w:rPr>
          <w:rFonts w:ascii="Times New Roman" w:hAnsi="Times New Roman" w:cs="Times New Roman"/>
        </w:rPr>
        <w:t>olumlu</w:t>
      </w:r>
      <w:r w:rsidR="000C3E98" w:rsidRPr="00BA5B54">
        <w:rPr>
          <w:rFonts w:ascii="Times New Roman" w:hAnsi="Times New Roman" w:cs="Times New Roman"/>
        </w:rPr>
        <w:t xml:space="preserve"> gelişmeler sağlanmıştır.  </w:t>
      </w:r>
    </w:p>
    <w:p w14:paraId="3BED5B99" w14:textId="4EB1CCFE" w:rsidR="00667B63" w:rsidRPr="00BA5B54" w:rsidRDefault="00667B63"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Endüstri 4.0 ile birlikte sanayi başta olmak üzere hayatın her alanında değişim ve dönüşümlerin gerçekleşmesi muhtemel hale gelmiştir. Bu değişim ve dönüşümlerin sonucunda da </w:t>
      </w:r>
      <w:r w:rsidR="00132E37" w:rsidRPr="00BA5B54">
        <w:rPr>
          <w:rFonts w:ascii="Times New Roman" w:hAnsi="Times New Roman" w:cs="Times New Roman"/>
        </w:rPr>
        <w:t xml:space="preserve">özellikle üretim faaliyetlerinde </w:t>
      </w:r>
      <w:r w:rsidRPr="00BA5B54">
        <w:rPr>
          <w:rFonts w:ascii="Times New Roman" w:hAnsi="Times New Roman" w:cs="Times New Roman"/>
        </w:rPr>
        <w:t xml:space="preserve">hız, kalite, verimlilik, maliyet düşüklüğü, tam zamanlılık, arz/talep uygunluğu gibi </w:t>
      </w:r>
      <w:r w:rsidR="00132E37" w:rsidRPr="00BA5B54">
        <w:rPr>
          <w:rFonts w:ascii="Times New Roman" w:hAnsi="Times New Roman" w:cs="Times New Roman"/>
        </w:rPr>
        <w:t>konularda</w:t>
      </w:r>
      <w:r w:rsidRPr="00BA5B54">
        <w:rPr>
          <w:rFonts w:ascii="Times New Roman" w:hAnsi="Times New Roman" w:cs="Times New Roman"/>
        </w:rPr>
        <w:t xml:space="preserve"> yüksek düzeyde başarı sağlanaca</w:t>
      </w:r>
      <w:r w:rsidR="00132E37" w:rsidRPr="00BA5B54">
        <w:rPr>
          <w:rFonts w:ascii="Times New Roman" w:hAnsi="Times New Roman" w:cs="Times New Roman"/>
        </w:rPr>
        <w:t>ğı öngörülmektedir.</w:t>
      </w:r>
      <w:r w:rsidRPr="00BA5B54">
        <w:rPr>
          <w:rFonts w:ascii="Times New Roman" w:hAnsi="Times New Roman" w:cs="Times New Roman"/>
        </w:rPr>
        <w:t xml:space="preserve"> </w:t>
      </w:r>
    </w:p>
    <w:p w14:paraId="16120285" w14:textId="42AB1F1B" w:rsidR="00670C4A" w:rsidRPr="00BA5B54" w:rsidRDefault="00DF7E1C"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Model fabrikalar ile ilgili yapılan çalışmalar ve varılan sonuçların bir kısmı şunlardır</w:t>
      </w:r>
      <w:r w:rsidR="00E5040D" w:rsidRPr="00BA5B54">
        <w:rPr>
          <w:rFonts w:ascii="Times New Roman" w:hAnsi="Times New Roman" w:cs="Times New Roman"/>
        </w:rPr>
        <w:t>:</w:t>
      </w:r>
    </w:p>
    <w:p w14:paraId="5ACDCD36" w14:textId="0661AB32" w:rsidR="004A0171" w:rsidRPr="00BA5B54" w:rsidRDefault="00DF7E1C"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Sağbaş ve Gülseren (2019) E</w:t>
      </w:r>
      <w:r w:rsidR="007D545B" w:rsidRPr="00BA5B54">
        <w:rPr>
          <w:rFonts w:ascii="Times New Roman" w:hAnsi="Times New Roman" w:cs="Times New Roman"/>
        </w:rPr>
        <w:t>ndüstri 4.0 kapsamında sanayi sektöründeki dijital dönüşüm ve olgunluk seviye</w:t>
      </w:r>
      <w:r w:rsidRPr="00BA5B54">
        <w:rPr>
          <w:rFonts w:ascii="Times New Roman" w:hAnsi="Times New Roman" w:cs="Times New Roman"/>
        </w:rPr>
        <w:t>sini</w:t>
      </w:r>
      <w:r w:rsidR="007D545B" w:rsidRPr="00BA5B54">
        <w:rPr>
          <w:rFonts w:ascii="Times New Roman" w:hAnsi="Times New Roman" w:cs="Times New Roman"/>
        </w:rPr>
        <w:t xml:space="preserve"> değerlendir</w:t>
      </w:r>
      <w:r w:rsidR="00E5040D" w:rsidRPr="00BA5B54">
        <w:rPr>
          <w:rFonts w:ascii="Times New Roman" w:hAnsi="Times New Roman" w:cs="Times New Roman"/>
        </w:rPr>
        <w:t>dikleri çalışmalarında,</w:t>
      </w:r>
      <w:r w:rsidR="004A0171" w:rsidRPr="00BA5B54">
        <w:rPr>
          <w:rFonts w:ascii="Times New Roman" w:hAnsi="Times New Roman" w:cs="Times New Roman"/>
        </w:rPr>
        <w:t xml:space="preserve"> üretim unsurlarının entegrasyonunun akıllı fabrika perspektifinde sağlanmasıyla ülkelerin rekabet güçlerini arttırmada önemli bir faktör olacağı</w:t>
      </w:r>
      <w:r w:rsidR="00E5040D" w:rsidRPr="00BA5B54">
        <w:rPr>
          <w:rFonts w:ascii="Times New Roman" w:hAnsi="Times New Roman" w:cs="Times New Roman"/>
        </w:rPr>
        <w:t>nı</w:t>
      </w:r>
      <w:r w:rsidR="004A0171" w:rsidRPr="00BA5B54">
        <w:rPr>
          <w:rFonts w:ascii="Times New Roman" w:hAnsi="Times New Roman" w:cs="Times New Roman"/>
        </w:rPr>
        <w:t xml:space="preserve"> ifade e</w:t>
      </w:r>
      <w:r w:rsidR="00E5040D" w:rsidRPr="00BA5B54">
        <w:rPr>
          <w:rFonts w:ascii="Times New Roman" w:hAnsi="Times New Roman" w:cs="Times New Roman"/>
        </w:rPr>
        <w:t>t</w:t>
      </w:r>
      <w:r w:rsidR="004A0171" w:rsidRPr="00BA5B54">
        <w:rPr>
          <w:rFonts w:ascii="Times New Roman" w:hAnsi="Times New Roman" w:cs="Times New Roman"/>
        </w:rPr>
        <w:t>miş</w:t>
      </w:r>
      <w:r w:rsidR="00E5040D" w:rsidRPr="00BA5B54">
        <w:rPr>
          <w:rFonts w:ascii="Times New Roman" w:hAnsi="Times New Roman" w:cs="Times New Roman"/>
        </w:rPr>
        <w:t>ler</w:t>
      </w:r>
      <w:r w:rsidR="004A0171" w:rsidRPr="00BA5B54">
        <w:rPr>
          <w:rFonts w:ascii="Times New Roman" w:hAnsi="Times New Roman" w:cs="Times New Roman"/>
        </w:rPr>
        <w:t>. Dijital gelişmeler sonucu ortaya çıkan teknolojik ürün ve uygulamalar</w:t>
      </w:r>
      <w:r w:rsidR="0060068C" w:rsidRPr="00BA5B54">
        <w:rPr>
          <w:rFonts w:ascii="Times New Roman" w:hAnsi="Times New Roman" w:cs="Times New Roman"/>
        </w:rPr>
        <w:t>ın,</w:t>
      </w:r>
      <w:r w:rsidR="004A0171" w:rsidRPr="00BA5B54">
        <w:rPr>
          <w:rFonts w:ascii="Times New Roman" w:hAnsi="Times New Roman" w:cs="Times New Roman"/>
        </w:rPr>
        <w:t xml:space="preserve"> üretim süreci unsurlar</w:t>
      </w:r>
      <w:r w:rsidR="0060068C" w:rsidRPr="00BA5B54">
        <w:rPr>
          <w:rFonts w:ascii="Times New Roman" w:hAnsi="Times New Roman" w:cs="Times New Roman"/>
        </w:rPr>
        <w:t>ı</w:t>
      </w:r>
      <w:r w:rsidR="004A0171" w:rsidRPr="00BA5B54">
        <w:rPr>
          <w:rFonts w:ascii="Times New Roman" w:hAnsi="Times New Roman" w:cs="Times New Roman"/>
        </w:rPr>
        <w:t xml:space="preserve"> arasındaki iletişim</w:t>
      </w:r>
      <w:r w:rsidR="000C3E98" w:rsidRPr="00BA5B54">
        <w:rPr>
          <w:rFonts w:ascii="Times New Roman" w:hAnsi="Times New Roman" w:cs="Times New Roman"/>
        </w:rPr>
        <w:t>i</w:t>
      </w:r>
      <w:r w:rsidR="004A0171" w:rsidRPr="00BA5B54">
        <w:rPr>
          <w:rFonts w:ascii="Times New Roman" w:hAnsi="Times New Roman" w:cs="Times New Roman"/>
        </w:rPr>
        <w:t xml:space="preserve"> ve öğrenmeyi geliştir</w:t>
      </w:r>
      <w:r w:rsidR="0060068C" w:rsidRPr="00BA5B54">
        <w:rPr>
          <w:rFonts w:ascii="Times New Roman" w:hAnsi="Times New Roman" w:cs="Times New Roman"/>
        </w:rPr>
        <w:t>ip</w:t>
      </w:r>
      <w:r w:rsidR="004A0171" w:rsidRPr="00BA5B54">
        <w:rPr>
          <w:rFonts w:ascii="Times New Roman" w:hAnsi="Times New Roman" w:cs="Times New Roman"/>
        </w:rPr>
        <w:t xml:space="preserve"> üretimde hız ve verimliliği art</w:t>
      </w:r>
      <w:r w:rsidR="0060068C" w:rsidRPr="00BA5B54">
        <w:rPr>
          <w:rFonts w:ascii="Times New Roman" w:hAnsi="Times New Roman" w:cs="Times New Roman"/>
        </w:rPr>
        <w:t>ır</w:t>
      </w:r>
      <w:r w:rsidR="004A0171" w:rsidRPr="00BA5B54">
        <w:rPr>
          <w:rFonts w:ascii="Times New Roman" w:hAnsi="Times New Roman" w:cs="Times New Roman"/>
        </w:rPr>
        <w:t>acağı belirt</w:t>
      </w:r>
      <w:r w:rsidR="0060068C" w:rsidRPr="00BA5B54">
        <w:rPr>
          <w:rFonts w:ascii="Times New Roman" w:hAnsi="Times New Roman" w:cs="Times New Roman"/>
        </w:rPr>
        <w:t>il</w:t>
      </w:r>
      <w:r w:rsidR="004A0171" w:rsidRPr="00BA5B54">
        <w:rPr>
          <w:rFonts w:ascii="Times New Roman" w:hAnsi="Times New Roman" w:cs="Times New Roman"/>
        </w:rPr>
        <w:t>miş</w:t>
      </w:r>
      <w:r w:rsidR="0060068C" w:rsidRPr="00BA5B54">
        <w:rPr>
          <w:rFonts w:ascii="Times New Roman" w:hAnsi="Times New Roman" w:cs="Times New Roman"/>
        </w:rPr>
        <w:t>tir</w:t>
      </w:r>
      <w:r w:rsidR="000F7FB9" w:rsidRPr="00BA5B54">
        <w:rPr>
          <w:rFonts w:ascii="Times New Roman" w:hAnsi="Times New Roman" w:cs="Times New Roman"/>
        </w:rPr>
        <w:t>.</w:t>
      </w:r>
      <w:r w:rsidR="004A0171" w:rsidRPr="00BA5B54">
        <w:rPr>
          <w:rFonts w:ascii="Times New Roman" w:hAnsi="Times New Roman" w:cs="Times New Roman"/>
        </w:rPr>
        <w:t xml:space="preserve"> Sonuç itibariyle dijitalleşmenin hem ulusal hem küresel anlamda ekonomik kalkınma için bir kaldıraç vazifesi göreceği </w:t>
      </w:r>
      <w:r w:rsidR="000F7FB9" w:rsidRPr="00BA5B54">
        <w:rPr>
          <w:rFonts w:ascii="Times New Roman" w:hAnsi="Times New Roman" w:cs="Times New Roman"/>
        </w:rPr>
        <w:t>vurgulanmıştır.</w:t>
      </w:r>
    </w:p>
    <w:p w14:paraId="2B2B372F" w14:textId="185EA21D" w:rsidR="00BA02FE" w:rsidRPr="00BA5B54" w:rsidRDefault="00BA02FE"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Ünlü ve Atik </w:t>
      </w:r>
      <w:r w:rsidR="00290C6F" w:rsidRPr="00BA5B54">
        <w:rPr>
          <w:rFonts w:ascii="Times New Roman" w:hAnsi="Times New Roman" w:cs="Times New Roman"/>
        </w:rPr>
        <w:t>(</w:t>
      </w:r>
      <w:r w:rsidRPr="00BA5B54">
        <w:rPr>
          <w:rFonts w:ascii="Times New Roman" w:hAnsi="Times New Roman" w:cs="Times New Roman"/>
        </w:rPr>
        <w:t>2018</w:t>
      </w:r>
      <w:r w:rsidR="00290C6F" w:rsidRPr="00BA5B54">
        <w:rPr>
          <w:rFonts w:ascii="Times New Roman" w:hAnsi="Times New Roman" w:cs="Times New Roman"/>
        </w:rPr>
        <w:t>)</w:t>
      </w:r>
      <w:r w:rsidRPr="00BA5B54">
        <w:rPr>
          <w:rFonts w:ascii="Times New Roman" w:hAnsi="Times New Roman" w:cs="Times New Roman"/>
        </w:rPr>
        <w:t xml:space="preserve"> </w:t>
      </w:r>
      <w:r w:rsidR="00290C6F" w:rsidRPr="00BA5B54">
        <w:rPr>
          <w:rFonts w:ascii="Times New Roman" w:hAnsi="Times New Roman" w:cs="Times New Roman"/>
        </w:rPr>
        <w:t xml:space="preserve">çalışmalarında </w:t>
      </w:r>
      <w:r w:rsidR="0005467E" w:rsidRPr="00BA5B54">
        <w:rPr>
          <w:rFonts w:ascii="Times New Roman" w:hAnsi="Times New Roman" w:cs="Times New Roman"/>
        </w:rPr>
        <w:t>AB politikaların temelinde Endüstri 4.0 olgusunun varlığı</w:t>
      </w:r>
      <w:r w:rsidR="00290C6F" w:rsidRPr="00BA5B54">
        <w:rPr>
          <w:rFonts w:ascii="Times New Roman" w:hAnsi="Times New Roman" w:cs="Times New Roman"/>
        </w:rPr>
        <w:t xml:space="preserve"> nedeniyle </w:t>
      </w:r>
      <w:r w:rsidR="0005467E" w:rsidRPr="00BA5B54">
        <w:rPr>
          <w:rFonts w:ascii="Times New Roman" w:hAnsi="Times New Roman" w:cs="Times New Roman"/>
        </w:rPr>
        <w:t xml:space="preserve">aday ülke </w:t>
      </w:r>
      <w:r w:rsidR="00072233" w:rsidRPr="00BA5B54">
        <w:rPr>
          <w:rFonts w:ascii="Times New Roman" w:hAnsi="Times New Roman" w:cs="Times New Roman"/>
        </w:rPr>
        <w:t xml:space="preserve">konumunda </w:t>
      </w:r>
      <w:r w:rsidR="0005467E" w:rsidRPr="00BA5B54">
        <w:rPr>
          <w:rFonts w:ascii="Times New Roman" w:hAnsi="Times New Roman" w:cs="Times New Roman"/>
        </w:rPr>
        <w:t xml:space="preserve">olan </w:t>
      </w:r>
      <w:r w:rsidR="00784505" w:rsidRPr="00BA5B54">
        <w:rPr>
          <w:rFonts w:ascii="Times New Roman" w:hAnsi="Times New Roman" w:cs="Times New Roman"/>
        </w:rPr>
        <w:t>Türkiye’nin AB</w:t>
      </w:r>
      <w:r w:rsidR="0005467E" w:rsidRPr="00BA5B54">
        <w:rPr>
          <w:rFonts w:ascii="Times New Roman" w:hAnsi="Times New Roman" w:cs="Times New Roman"/>
        </w:rPr>
        <w:t xml:space="preserve"> ülkelerine kıyasla Endüstri 4.0 performansı</w:t>
      </w:r>
      <w:r w:rsidR="00290C6F" w:rsidRPr="00BA5B54">
        <w:rPr>
          <w:rFonts w:ascii="Times New Roman" w:hAnsi="Times New Roman" w:cs="Times New Roman"/>
        </w:rPr>
        <w:t xml:space="preserve"> düzeyini</w:t>
      </w:r>
      <w:r w:rsidR="0005467E" w:rsidRPr="00BA5B54">
        <w:rPr>
          <w:rFonts w:ascii="Times New Roman" w:hAnsi="Times New Roman" w:cs="Times New Roman"/>
        </w:rPr>
        <w:t>n belirlemesi</w:t>
      </w:r>
      <w:r w:rsidR="00290C6F" w:rsidRPr="00BA5B54">
        <w:rPr>
          <w:rFonts w:ascii="Times New Roman" w:hAnsi="Times New Roman" w:cs="Times New Roman"/>
        </w:rPr>
        <w:t>ni amaçlamışlar</w:t>
      </w:r>
      <w:r w:rsidR="00CA033F" w:rsidRPr="00BA5B54">
        <w:rPr>
          <w:rFonts w:ascii="Times New Roman" w:hAnsi="Times New Roman" w:cs="Times New Roman"/>
        </w:rPr>
        <w:t>dır</w:t>
      </w:r>
      <w:r w:rsidR="0005467E" w:rsidRPr="00BA5B54">
        <w:rPr>
          <w:rFonts w:ascii="Times New Roman" w:hAnsi="Times New Roman" w:cs="Times New Roman"/>
        </w:rPr>
        <w:t xml:space="preserve">.  </w:t>
      </w:r>
      <w:r w:rsidR="00784505" w:rsidRPr="00BA5B54">
        <w:rPr>
          <w:rFonts w:ascii="Times New Roman" w:hAnsi="Times New Roman" w:cs="Times New Roman"/>
        </w:rPr>
        <w:t xml:space="preserve">Bu kapsamda on göstergeye dayanarak Türkiye ile AB ülkelerine ait Endüstri 4.0 performansı analiz edilmiştir. Bulgulara göre Endüstri 4.0 performansı itibariyle ülkelerin heterojen bir yapı sergiledikleri ve Türkiye’nin Macaristan, Letonya ve Polonya </w:t>
      </w:r>
      <w:r w:rsidR="00DF7E1C" w:rsidRPr="00BA5B54">
        <w:rPr>
          <w:rFonts w:ascii="Times New Roman" w:hAnsi="Times New Roman" w:cs="Times New Roman"/>
        </w:rPr>
        <w:t>i</w:t>
      </w:r>
      <w:r w:rsidR="00784505" w:rsidRPr="00BA5B54">
        <w:rPr>
          <w:rFonts w:ascii="Times New Roman" w:hAnsi="Times New Roman" w:cs="Times New Roman"/>
        </w:rPr>
        <w:t xml:space="preserve">le benzer performans değerlerine sahip olduğu ifade edilmiştir. </w:t>
      </w:r>
    </w:p>
    <w:p w14:paraId="5A950680" w14:textId="41A2DE0C" w:rsidR="00BA02FE" w:rsidRPr="00BA5B54" w:rsidRDefault="00BA02FE"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Nuroğlu ve Nuroğlu</w:t>
      </w:r>
      <w:r w:rsidR="00290C6F" w:rsidRPr="00BA5B54">
        <w:rPr>
          <w:rFonts w:ascii="Times New Roman" w:hAnsi="Times New Roman" w:cs="Times New Roman"/>
        </w:rPr>
        <w:t xml:space="preserve"> (</w:t>
      </w:r>
      <w:r w:rsidRPr="00BA5B54">
        <w:rPr>
          <w:rFonts w:ascii="Times New Roman" w:hAnsi="Times New Roman" w:cs="Times New Roman"/>
        </w:rPr>
        <w:t>2018</w:t>
      </w:r>
      <w:r w:rsidR="00290C6F" w:rsidRPr="00BA5B54">
        <w:rPr>
          <w:rFonts w:ascii="Times New Roman" w:hAnsi="Times New Roman" w:cs="Times New Roman"/>
        </w:rPr>
        <w:t xml:space="preserve">) </w:t>
      </w:r>
      <w:r w:rsidR="00874799" w:rsidRPr="00BA5B54">
        <w:rPr>
          <w:rFonts w:ascii="Times New Roman" w:hAnsi="Times New Roman" w:cs="Times New Roman"/>
        </w:rPr>
        <w:t>çalışmalarında Endüstri 4.0 stratejik planları itibariyle Türkiye’nin Dijital Yol Haritası ile Almanya’nın Endüstri 4.0 Yol Haritasının içerik karşılaştırılması</w:t>
      </w:r>
      <w:r w:rsidR="00CA033F" w:rsidRPr="00BA5B54">
        <w:rPr>
          <w:rFonts w:ascii="Times New Roman" w:hAnsi="Times New Roman" w:cs="Times New Roman"/>
        </w:rPr>
        <w:t>nı</w:t>
      </w:r>
      <w:r w:rsidR="00874799" w:rsidRPr="00BA5B54">
        <w:rPr>
          <w:rFonts w:ascii="Times New Roman" w:hAnsi="Times New Roman" w:cs="Times New Roman"/>
        </w:rPr>
        <w:t xml:space="preserve"> yap</w:t>
      </w:r>
      <w:r w:rsidR="00CA033F" w:rsidRPr="00BA5B54">
        <w:rPr>
          <w:rFonts w:ascii="Times New Roman" w:hAnsi="Times New Roman" w:cs="Times New Roman"/>
        </w:rPr>
        <w:t>mışlardır</w:t>
      </w:r>
      <w:r w:rsidR="00874799" w:rsidRPr="00BA5B54">
        <w:rPr>
          <w:rFonts w:ascii="Times New Roman" w:hAnsi="Times New Roman" w:cs="Times New Roman"/>
        </w:rPr>
        <w:t xml:space="preserve">. </w:t>
      </w:r>
      <w:r w:rsidR="00072233" w:rsidRPr="00BA5B54">
        <w:rPr>
          <w:rFonts w:ascii="Times New Roman" w:hAnsi="Times New Roman" w:cs="Times New Roman"/>
        </w:rPr>
        <w:t>Bulgulara göre Almanya’nın Endüstri 4.0 Yol Haritasına göre Türkiye’nin Dijitalleşme Yol Haritasın</w:t>
      </w:r>
      <w:r w:rsidR="00A94EE1" w:rsidRPr="00BA5B54">
        <w:rPr>
          <w:rFonts w:ascii="Times New Roman" w:hAnsi="Times New Roman" w:cs="Times New Roman"/>
        </w:rPr>
        <w:t>da</w:t>
      </w:r>
      <w:r w:rsidR="00072233" w:rsidRPr="00BA5B54">
        <w:rPr>
          <w:rFonts w:ascii="Times New Roman" w:hAnsi="Times New Roman" w:cs="Times New Roman"/>
        </w:rPr>
        <w:t xml:space="preserve"> standartlaşma, modelleme, işyeri tasarımı gibi konular</w:t>
      </w:r>
      <w:r w:rsidR="00A94EE1" w:rsidRPr="00BA5B54">
        <w:rPr>
          <w:rFonts w:ascii="Times New Roman" w:hAnsi="Times New Roman" w:cs="Times New Roman"/>
        </w:rPr>
        <w:t>la ilgili</w:t>
      </w:r>
      <w:r w:rsidR="00072233" w:rsidRPr="00BA5B54">
        <w:rPr>
          <w:rFonts w:ascii="Times New Roman" w:hAnsi="Times New Roman" w:cs="Times New Roman"/>
        </w:rPr>
        <w:t xml:space="preserve"> herhangi bir ifadenin bulunmadığı ve dijitalleşmeye uygun hukuki bir alt yapının oluşturulmasına yönelik bir planın da </w:t>
      </w:r>
      <w:r w:rsidR="00A94EE1" w:rsidRPr="00BA5B54">
        <w:rPr>
          <w:rFonts w:ascii="Times New Roman" w:hAnsi="Times New Roman" w:cs="Times New Roman"/>
        </w:rPr>
        <w:t>yer almadığı</w:t>
      </w:r>
      <w:r w:rsidR="00072233" w:rsidRPr="00BA5B54">
        <w:rPr>
          <w:rFonts w:ascii="Times New Roman" w:hAnsi="Times New Roman" w:cs="Times New Roman"/>
        </w:rPr>
        <w:t xml:space="preserve"> vurgulanmıştır. Süreç içerisinde bu eksikliklerin hissedileceği ve yol haritasında revizyon ihtiyacının oluşacağı ifade edilmiştir. </w:t>
      </w:r>
      <w:r w:rsidR="00CA033F" w:rsidRPr="00BA5B54">
        <w:rPr>
          <w:rFonts w:ascii="Times New Roman" w:hAnsi="Times New Roman" w:cs="Times New Roman"/>
        </w:rPr>
        <w:t>Ç</w:t>
      </w:r>
      <w:r w:rsidR="00072233" w:rsidRPr="00BA5B54">
        <w:rPr>
          <w:rFonts w:ascii="Times New Roman" w:hAnsi="Times New Roman" w:cs="Times New Roman"/>
        </w:rPr>
        <w:t>alışmada kapsamdaki ülkelerin dijitalleşme sü</w:t>
      </w:r>
      <w:r w:rsidR="00A94EE1" w:rsidRPr="00BA5B54">
        <w:rPr>
          <w:rFonts w:ascii="Times New Roman" w:hAnsi="Times New Roman" w:cs="Times New Roman"/>
        </w:rPr>
        <w:t>r</w:t>
      </w:r>
      <w:r w:rsidR="00072233" w:rsidRPr="00BA5B54">
        <w:rPr>
          <w:rFonts w:ascii="Times New Roman" w:hAnsi="Times New Roman" w:cs="Times New Roman"/>
        </w:rPr>
        <w:t>ecinde karşılaştıkları muhtemel problemler değerlendirilmiş</w:t>
      </w:r>
      <w:r w:rsidR="00A94EE1" w:rsidRPr="00BA5B54">
        <w:rPr>
          <w:rFonts w:ascii="Times New Roman" w:hAnsi="Times New Roman" w:cs="Times New Roman"/>
        </w:rPr>
        <w:t>,</w:t>
      </w:r>
      <w:r w:rsidR="00072233" w:rsidRPr="00BA5B54">
        <w:rPr>
          <w:rFonts w:ascii="Times New Roman" w:hAnsi="Times New Roman" w:cs="Times New Roman"/>
        </w:rPr>
        <w:t xml:space="preserve"> </w:t>
      </w:r>
      <w:r w:rsidR="00A94EE1" w:rsidRPr="00BA5B54">
        <w:rPr>
          <w:rFonts w:ascii="Times New Roman" w:hAnsi="Times New Roman" w:cs="Times New Roman"/>
        </w:rPr>
        <w:t xml:space="preserve">bu konuda </w:t>
      </w:r>
      <w:r w:rsidR="00072233" w:rsidRPr="00BA5B54">
        <w:rPr>
          <w:rFonts w:ascii="Times New Roman" w:hAnsi="Times New Roman" w:cs="Times New Roman"/>
        </w:rPr>
        <w:t>Türkiye’</w:t>
      </w:r>
      <w:r w:rsidR="00A94EE1" w:rsidRPr="00BA5B54">
        <w:rPr>
          <w:rFonts w:ascii="Times New Roman" w:hAnsi="Times New Roman" w:cs="Times New Roman"/>
        </w:rPr>
        <w:t>de</w:t>
      </w:r>
      <w:r w:rsidR="00072233" w:rsidRPr="00BA5B54">
        <w:rPr>
          <w:rFonts w:ascii="Times New Roman" w:hAnsi="Times New Roman" w:cs="Times New Roman"/>
        </w:rPr>
        <w:t xml:space="preserve"> yatırım maliyetlerini</w:t>
      </w:r>
      <w:r w:rsidR="00A94EE1" w:rsidRPr="00BA5B54">
        <w:rPr>
          <w:rFonts w:ascii="Times New Roman" w:hAnsi="Times New Roman" w:cs="Times New Roman"/>
        </w:rPr>
        <w:t xml:space="preserve">n </w:t>
      </w:r>
      <w:r w:rsidR="00072233" w:rsidRPr="00BA5B54">
        <w:rPr>
          <w:rFonts w:ascii="Times New Roman" w:hAnsi="Times New Roman" w:cs="Times New Roman"/>
        </w:rPr>
        <w:t xml:space="preserve">önemli bir sorun </w:t>
      </w:r>
      <w:r w:rsidR="00A94EE1" w:rsidRPr="00BA5B54">
        <w:rPr>
          <w:rFonts w:ascii="Times New Roman" w:hAnsi="Times New Roman" w:cs="Times New Roman"/>
        </w:rPr>
        <w:t xml:space="preserve">olarak görüldüğü belirtilmiştir. </w:t>
      </w:r>
    </w:p>
    <w:p w14:paraId="5E666F64" w14:textId="6A45B317" w:rsidR="00BA02FE" w:rsidRPr="00BA5B54" w:rsidRDefault="00236504"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Yıldız</w:t>
      </w:r>
      <w:r w:rsidR="00290C6F" w:rsidRPr="00BA5B54">
        <w:rPr>
          <w:rFonts w:ascii="Times New Roman" w:hAnsi="Times New Roman" w:cs="Times New Roman"/>
        </w:rPr>
        <w:t xml:space="preserve"> (</w:t>
      </w:r>
      <w:r w:rsidRPr="00BA5B54">
        <w:rPr>
          <w:rFonts w:ascii="Times New Roman" w:hAnsi="Times New Roman" w:cs="Times New Roman"/>
        </w:rPr>
        <w:t>2018)</w:t>
      </w:r>
      <w:r w:rsidR="00290C6F" w:rsidRPr="00BA5B54">
        <w:rPr>
          <w:rFonts w:ascii="Times New Roman" w:hAnsi="Times New Roman" w:cs="Times New Roman"/>
        </w:rPr>
        <w:t xml:space="preserve"> çalışmasında </w:t>
      </w:r>
      <w:r w:rsidR="00BA02FE" w:rsidRPr="00BA5B54">
        <w:rPr>
          <w:rFonts w:ascii="Times New Roman" w:hAnsi="Times New Roman" w:cs="Times New Roman"/>
        </w:rPr>
        <w:t>Endüstri 4.0</w:t>
      </w:r>
      <w:r w:rsidR="0002132E" w:rsidRPr="00BA5B54">
        <w:rPr>
          <w:rFonts w:ascii="Times New Roman" w:hAnsi="Times New Roman" w:cs="Times New Roman"/>
        </w:rPr>
        <w:t xml:space="preserve"> ile birlikte esnek ve yalın üretim metotlarına uygun modüler yapıdaki akıllı fabrikalarda fiziksel işlemlerin siber fiziksel sistemler aracılığıyla nesne</w:t>
      </w:r>
      <w:r w:rsidR="00BA02FE" w:rsidRPr="00BA5B54">
        <w:rPr>
          <w:rFonts w:ascii="Times New Roman" w:hAnsi="Times New Roman" w:cs="Times New Roman"/>
        </w:rPr>
        <w:t>,</w:t>
      </w:r>
      <w:r w:rsidR="0002132E" w:rsidRPr="00BA5B54">
        <w:rPr>
          <w:rFonts w:ascii="Times New Roman" w:hAnsi="Times New Roman" w:cs="Times New Roman"/>
        </w:rPr>
        <w:t xml:space="preserve"> makine ve insan unsu</w:t>
      </w:r>
      <w:r w:rsidR="00CA033F" w:rsidRPr="00BA5B54">
        <w:rPr>
          <w:rFonts w:ascii="Times New Roman" w:hAnsi="Times New Roman" w:cs="Times New Roman"/>
        </w:rPr>
        <w:t>r</w:t>
      </w:r>
      <w:r w:rsidR="0002132E" w:rsidRPr="00BA5B54">
        <w:rPr>
          <w:rFonts w:ascii="Times New Roman" w:hAnsi="Times New Roman" w:cs="Times New Roman"/>
        </w:rPr>
        <w:t>ları arasında</w:t>
      </w:r>
      <w:r w:rsidR="00CA033F" w:rsidRPr="00BA5B54">
        <w:rPr>
          <w:rFonts w:ascii="Times New Roman" w:hAnsi="Times New Roman" w:cs="Times New Roman"/>
        </w:rPr>
        <w:t>ki</w:t>
      </w:r>
      <w:r w:rsidR="0002132E" w:rsidRPr="00BA5B54">
        <w:rPr>
          <w:rFonts w:ascii="Times New Roman" w:hAnsi="Times New Roman" w:cs="Times New Roman"/>
        </w:rPr>
        <w:t xml:space="preserve"> iletişimi art</w:t>
      </w:r>
      <w:r w:rsidR="00CA033F" w:rsidRPr="00BA5B54">
        <w:rPr>
          <w:rFonts w:ascii="Times New Roman" w:hAnsi="Times New Roman" w:cs="Times New Roman"/>
        </w:rPr>
        <w:t>ır</w:t>
      </w:r>
      <w:r w:rsidR="0002132E" w:rsidRPr="00BA5B54">
        <w:rPr>
          <w:rFonts w:ascii="Times New Roman" w:hAnsi="Times New Roman" w:cs="Times New Roman"/>
        </w:rPr>
        <w:t>acağı ve merkeziyetçi olmayan yerinde ve zamanında kararların alınacağı</w:t>
      </w:r>
      <w:r w:rsidR="00CA033F" w:rsidRPr="00BA5B54">
        <w:rPr>
          <w:rFonts w:ascii="Times New Roman" w:hAnsi="Times New Roman" w:cs="Times New Roman"/>
        </w:rPr>
        <w:t>nı</w:t>
      </w:r>
      <w:r w:rsidR="0002132E" w:rsidRPr="00BA5B54">
        <w:rPr>
          <w:rFonts w:ascii="Times New Roman" w:hAnsi="Times New Roman" w:cs="Times New Roman"/>
        </w:rPr>
        <w:t xml:space="preserve"> belirtmiştir. </w:t>
      </w:r>
      <w:r w:rsidR="00BA02FE" w:rsidRPr="00BA5B54">
        <w:rPr>
          <w:rFonts w:ascii="Times New Roman" w:hAnsi="Times New Roman" w:cs="Times New Roman"/>
        </w:rPr>
        <w:t xml:space="preserve"> </w:t>
      </w:r>
      <w:r w:rsidR="0002132E" w:rsidRPr="00BA5B54">
        <w:rPr>
          <w:rFonts w:ascii="Times New Roman" w:hAnsi="Times New Roman" w:cs="Times New Roman"/>
        </w:rPr>
        <w:t xml:space="preserve">Küresel rekabet ortamının olduğu günümüzde işletmelerin sürekliliklerini koruyabilmeleri için Endüstri 4.0’a uygun olarak sistemlerini oluşturmalarının gerekliliği ifade edilmiştir.  </w:t>
      </w:r>
    </w:p>
    <w:p w14:paraId="038BCE17" w14:textId="7C0D8B96" w:rsidR="00236504" w:rsidRPr="00BA5B54" w:rsidRDefault="000F0675"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Ötleş ve Özyurt</w:t>
      </w:r>
      <w:r w:rsidR="00290C6F" w:rsidRPr="00BA5B54">
        <w:rPr>
          <w:rFonts w:ascii="Times New Roman" w:hAnsi="Times New Roman" w:cs="Times New Roman"/>
        </w:rPr>
        <w:t xml:space="preserve"> (</w:t>
      </w:r>
      <w:r w:rsidRPr="00BA5B54">
        <w:rPr>
          <w:rFonts w:ascii="Times New Roman" w:hAnsi="Times New Roman" w:cs="Times New Roman"/>
        </w:rPr>
        <w:t>2016</w:t>
      </w:r>
      <w:r w:rsidR="00290C6F" w:rsidRPr="00BA5B54">
        <w:rPr>
          <w:rFonts w:ascii="Times New Roman" w:hAnsi="Times New Roman" w:cs="Times New Roman"/>
        </w:rPr>
        <w:t>)</w:t>
      </w:r>
      <w:r w:rsidRPr="00BA5B54">
        <w:rPr>
          <w:rFonts w:ascii="Times New Roman" w:hAnsi="Times New Roman" w:cs="Times New Roman"/>
        </w:rPr>
        <w:t xml:space="preserve"> </w:t>
      </w:r>
      <w:r w:rsidR="00290C6F" w:rsidRPr="00BA5B54">
        <w:rPr>
          <w:rFonts w:ascii="Times New Roman" w:hAnsi="Times New Roman" w:cs="Times New Roman"/>
        </w:rPr>
        <w:t>ç</w:t>
      </w:r>
      <w:r w:rsidR="008B4EC7" w:rsidRPr="00BA5B54">
        <w:rPr>
          <w:rFonts w:ascii="Times New Roman" w:hAnsi="Times New Roman" w:cs="Times New Roman"/>
        </w:rPr>
        <w:t>alışma</w:t>
      </w:r>
      <w:r w:rsidR="00290C6F" w:rsidRPr="00BA5B54">
        <w:rPr>
          <w:rFonts w:ascii="Times New Roman" w:hAnsi="Times New Roman" w:cs="Times New Roman"/>
        </w:rPr>
        <w:t>ların</w:t>
      </w:r>
      <w:r w:rsidR="008B4EC7" w:rsidRPr="00BA5B54">
        <w:rPr>
          <w:rFonts w:ascii="Times New Roman" w:hAnsi="Times New Roman" w:cs="Times New Roman"/>
        </w:rPr>
        <w:t>da k</w:t>
      </w:r>
      <w:r w:rsidR="0002132E" w:rsidRPr="00BA5B54">
        <w:rPr>
          <w:rFonts w:ascii="Times New Roman" w:hAnsi="Times New Roman" w:cs="Times New Roman"/>
        </w:rPr>
        <w:t>üresel ekonomi üzerinde Endüstri 4.0’ın %6-8 arasında bir etkiyi meydana getirmesinin muhtemel olduğu</w:t>
      </w:r>
      <w:r w:rsidR="00290C6F" w:rsidRPr="00BA5B54">
        <w:rPr>
          <w:rFonts w:ascii="Times New Roman" w:hAnsi="Times New Roman" w:cs="Times New Roman"/>
        </w:rPr>
        <w:t>nu</w:t>
      </w:r>
      <w:r w:rsidR="0002132E" w:rsidRPr="00BA5B54">
        <w:rPr>
          <w:rFonts w:ascii="Times New Roman" w:hAnsi="Times New Roman" w:cs="Times New Roman"/>
        </w:rPr>
        <w:t xml:space="preserve"> belirt</w:t>
      </w:r>
      <w:r w:rsidR="00290C6F" w:rsidRPr="00BA5B54">
        <w:rPr>
          <w:rFonts w:ascii="Times New Roman" w:hAnsi="Times New Roman" w:cs="Times New Roman"/>
        </w:rPr>
        <w:t>mişler</w:t>
      </w:r>
      <w:r w:rsidR="00CA033F" w:rsidRPr="00BA5B54">
        <w:rPr>
          <w:rFonts w:ascii="Times New Roman" w:hAnsi="Times New Roman" w:cs="Times New Roman"/>
        </w:rPr>
        <w:t>dir</w:t>
      </w:r>
      <w:r w:rsidR="0002132E" w:rsidRPr="00BA5B54">
        <w:rPr>
          <w:rFonts w:ascii="Times New Roman" w:hAnsi="Times New Roman" w:cs="Times New Roman"/>
        </w:rPr>
        <w:t xml:space="preserve">. </w:t>
      </w:r>
      <w:r w:rsidR="00290C6F" w:rsidRPr="00BA5B54">
        <w:rPr>
          <w:rFonts w:ascii="Times New Roman" w:hAnsi="Times New Roman" w:cs="Times New Roman"/>
        </w:rPr>
        <w:t xml:space="preserve">Çalışmada </w:t>
      </w:r>
      <w:r w:rsidR="00CA033F" w:rsidRPr="00BA5B54">
        <w:rPr>
          <w:rFonts w:ascii="Times New Roman" w:hAnsi="Times New Roman" w:cs="Times New Roman"/>
        </w:rPr>
        <w:t>ür</w:t>
      </w:r>
      <w:r w:rsidR="008B4EC7" w:rsidRPr="00BA5B54">
        <w:rPr>
          <w:rFonts w:ascii="Times New Roman" w:hAnsi="Times New Roman" w:cs="Times New Roman"/>
        </w:rPr>
        <w:t xml:space="preserve">etim sistemleri ve </w:t>
      </w:r>
      <w:r w:rsidR="00CA033F" w:rsidRPr="00BA5B54">
        <w:rPr>
          <w:rFonts w:ascii="Times New Roman" w:hAnsi="Times New Roman" w:cs="Times New Roman"/>
        </w:rPr>
        <w:t>süreç</w:t>
      </w:r>
      <w:r w:rsidR="008B4EC7" w:rsidRPr="00BA5B54">
        <w:rPr>
          <w:rFonts w:ascii="Times New Roman" w:hAnsi="Times New Roman" w:cs="Times New Roman"/>
        </w:rPr>
        <w:t xml:space="preserve">lerin özelliklerinde değişimler meydana getirecek olan Endüstri 4.0’ın üretim faktörleri arasındaki iletişimi artırmasına bağlı olarak üretim hızını %30, üretimde etkinliği ise %25 düzeyinde yükselteceği ifade edilmiş ve </w:t>
      </w:r>
      <w:r w:rsidR="002D1B93" w:rsidRPr="00BA5B54">
        <w:rPr>
          <w:rFonts w:ascii="Times New Roman" w:hAnsi="Times New Roman" w:cs="Times New Roman"/>
        </w:rPr>
        <w:t>nihai olarak</w:t>
      </w:r>
      <w:r w:rsidR="008B4EC7" w:rsidRPr="00BA5B54">
        <w:rPr>
          <w:rFonts w:ascii="Times New Roman" w:hAnsi="Times New Roman" w:cs="Times New Roman"/>
        </w:rPr>
        <w:t xml:space="preserve"> üretimin hız, kalite ve verimliliğinde önemli artışlar sağlayacağı </w:t>
      </w:r>
      <w:r w:rsidR="002D1B93" w:rsidRPr="00BA5B54">
        <w:rPr>
          <w:rFonts w:ascii="Times New Roman" w:hAnsi="Times New Roman" w:cs="Times New Roman"/>
        </w:rPr>
        <w:t>vurgulanmıştır</w:t>
      </w:r>
      <w:r w:rsidR="008B4EC7" w:rsidRPr="00BA5B54">
        <w:rPr>
          <w:rFonts w:ascii="Times New Roman" w:hAnsi="Times New Roman" w:cs="Times New Roman"/>
        </w:rPr>
        <w:t>.</w:t>
      </w:r>
    </w:p>
    <w:p w14:paraId="07A3B74B" w14:textId="5AF8CD68" w:rsidR="00137FBA" w:rsidRPr="00BA5B54" w:rsidRDefault="007E3057" w:rsidP="007E3057">
      <w:pPr>
        <w:tabs>
          <w:tab w:val="left" w:pos="709"/>
        </w:tabs>
        <w:spacing w:after="120" w:line="276" w:lineRule="auto"/>
        <w:jc w:val="both"/>
        <w:rPr>
          <w:rFonts w:ascii="Times New Roman" w:hAnsi="Times New Roman" w:cs="Times New Roman"/>
        </w:rPr>
      </w:pPr>
      <w:r>
        <w:rPr>
          <w:rFonts w:ascii="Times New Roman" w:hAnsi="Times New Roman" w:cs="Times New Roman"/>
        </w:rPr>
        <w:lastRenderedPageBreak/>
        <w:tab/>
      </w:r>
      <w:r w:rsidR="00B7523D" w:rsidRPr="00BA5B54">
        <w:rPr>
          <w:rFonts w:ascii="Times New Roman" w:hAnsi="Times New Roman" w:cs="Times New Roman"/>
        </w:rPr>
        <w:t xml:space="preserve">Aksoy </w:t>
      </w:r>
      <w:r w:rsidR="00621E0F" w:rsidRPr="00BA5B54">
        <w:rPr>
          <w:rFonts w:ascii="Times New Roman" w:hAnsi="Times New Roman" w:cs="Times New Roman"/>
        </w:rPr>
        <w:t>(</w:t>
      </w:r>
      <w:r w:rsidR="00B7523D" w:rsidRPr="00BA5B54">
        <w:rPr>
          <w:rFonts w:ascii="Times New Roman" w:hAnsi="Times New Roman" w:cs="Times New Roman"/>
        </w:rPr>
        <w:t xml:space="preserve">2017) </w:t>
      </w:r>
      <w:r w:rsidR="00621E0F" w:rsidRPr="00BA5B54">
        <w:rPr>
          <w:rFonts w:ascii="Times New Roman" w:hAnsi="Times New Roman" w:cs="Times New Roman"/>
        </w:rPr>
        <w:t xml:space="preserve">çalışmasında </w:t>
      </w:r>
      <w:r w:rsidR="00137FBA" w:rsidRPr="00BA5B54">
        <w:rPr>
          <w:rFonts w:ascii="Times New Roman" w:hAnsi="Times New Roman" w:cs="Times New Roman"/>
        </w:rPr>
        <w:t xml:space="preserve">Endüstri </w:t>
      </w:r>
      <w:r w:rsidR="002F19BA" w:rsidRPr="00BA5B54">
        <w:rPr>
          <w:rFonts w:ascii="Times New Roman" w:hAnsi="Times New Roman" w:cs="Times New Roman"/>
        </w:rPr>
        <w:t>4.0 olgusuyla</w:t>
      </w:r>
      <w:r w:rsidR="002D1B93" w:rsidRPr="00BA5B54">
        <w:rPr>
          <w:rFonts w:ascii="Times New Roman" w:hAnsi="Times New Roman" w:cs="Times New Roman"/>
        </w:rPr>
        <w:t xml:space="preserve"> birlikte nesnelerin internetinin üretim süreçlerinde kullanılması</w:t>
      </w:r>
      <w:r w:rsidR="00CA033F" w:rsidRPr="00BA5B54">
        <w:rPr>
          <w:rFonts w:ascii="Times New Roman" w:hAnsi="Times New Roman" w:cs="Times New Roman"/>
        </w:rPr>
        <w:t>nın</w:t>
      </w:r>
      <w:r w:rsidR="002D1B93" w:rsidRPr="00BA5B54">
        <w:rPr>
          <w:rFonts w:ascii="Times New Roman" w:hAnsi="Times New Roman" w:cs="Times New Roman"/>
        </w:rPr>
        <w:t xml:space="preserve"> insan unsuruna duyulan ihtiyacı</w:t>
      </w:r>
      <w:r w:rsidR="002F19BA" w:rsidRPr="00BA5B54">
        <w:rPr>
          <w:rFonts w:ascii="Times New Roman" w:hAnsi="Times New Roman" w:cs="Times New Roman"/>
        </w:rPr>
        <w:t>n</w:t>
      </w:r>
      <w:r w:rsidR="002D1B93" w:rsidRPr="00BA5B54">
        <w:rPr>
          <w:rFonts w:ascii="Times New Roman" w:hAnsi="Times New Roman" w:cs="Times New Roman"/>
        </w:rPr>
        <w:t xml:space="preserve"> minimum düzeyde kalmasına neden olduğu</w:t>
      </w:r>
      <w:r w:rsidR="00CA033F" w:rsidRPr="00BA5B54">
        <w:rPr>
          <w:rFonts w:ascii="Times New Roman" w:hAnsi="Times New Roman" w:cs="Times New Roman"/>
        </w:rPr>
        <w:t>nu ve b</w:t>
      </w:r>
      <w:r w:rsidR="002F19BA" w:rsidRPr="00BA5B54">
        <w:rPr>
          <w:rFonts w:ascii="Times New Roman" w:hAnsi="Times New Roman" w:cs="Times New Roman"/>
        </w:rPr>
        <w:t>u durum</w:t>
      </w:r>
      <w:r w:rsidR="00CA033F" w:rsidRPr="00BA5B54">
        <w:rPr>
          <w:rFonts w:ascii="Times New Roman" w:hAnsi="Times New Roman" w:cs="Times New Roman"/>
        </w:rPr>
        <w:t>un</w:t>
      </w:r>
      <w:r w:rsidR="002F19BA" w:rsidRPr="00BA5B54">
        <w:rPr>
          <w:rFonts w:ascii="Times New Roman" w:hAnsi="Times New Roman" w:cs="Times New Roman"/>
        </w:rPr>
        <w:t xml:space="preserve"> aynı zamanda üretimdeki hata ve kusurların da önemli oranlarda düşmesini sağladığı</w:t>
      </w:r>
      <w:r w:rsidR="00CA033F" w:rsidRPr="00BA5B54">
        <w:rPr>
          <w:rFonts w:ascii="Times New Roman" w:hAnsi="Times New Roman" w:cs="Times New Roman"/>
        </w:rPr>
        <w:t>nı belirtmiştir</w:t>
      </w:r>
      <w:r w:rsidR="002F19BA" w:rsidRPr="00BA5B54">
        <w:rPr>
          <w:rFonts w:ascii="Times New Roman" w:hAnsi="Times New Roman" w:cs="Times New Roman"/>
        </w:rPr>
        <w:t xml:space="preserve">. Çalışmada ifade edilen hususlara kanıt oluşturması anlamında Çin’de cep telefonu modül üretimini gerçekleştiren bir firmada robotların kullanılmasıyla insan unsuruna duyulan ihtiyacın %90 azaldığı ve üretimdeki hata ve kusurların %25’ten %5’lere gerilediğine ilişkin bulgular sunulmuştur. </w:t>
      </w:r>
    </w:p>
    <w:p w14:paraId="0AB9E861" w14:textId="017DF5FA" w:rsidR="001370B2" w:rsidRPr="00BA5B54" w:rsidRDefault="00341D37"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ASDR (2020)</w:t>
      </w:r>
      <w:r w:rsidR="00A02B1A" w:rsidRPr="00BA5B54">
        <w:rPr>
          <w:rFonts w:ascii="Times New Roman" w:hAnsi="Times New Roman" w:cs="Times New Roman"/>
        </w:rPr>
        <w:t xml:space="preserve"> </w:t>
      </w:r>
      <w:r w:rsidRPr="00BA5B54">
        <w:rPr>
          <w:rFonts w:ascii="Times New Roman" w:hAnsi="Times New Roman" w:cs="Times New Roman"/>
        </w:rPr>
        <w:t xml:space="preserve">raporuna göre </w:t>
      </w:r>
      <w:r w:rsidR="00A02B1A" w:rsidRPr="00BA5B54">
        <w:rPr>
          <w:rFonts w:ascii="Times New Roman" w:hAnsi="Times New Roman" w:cs="Times New Roman"/>
        </w:rPr>
        <w:t xml:space="preserve">akıllı fabrikaların 2019 döneminde yaklaşık 154 milyar dolar değerinde </w:t>
      </w:r>
      <w:r w:rsidRPr="00BA5B54">
        <w:rPr>
          <w:rFonts w:ascii="Times New Roman" w:hAnsi="Times New Roman" w:cs="Times New Roman"/>
        </w:rPr>
        <w:t>gerçekleştiği</w:t>
      </w:r>
      <w:r w:rsidR="00A02B1A" w:rsidRPr="00BA5B54">
        <w:rPr>
          <w:rFonts w:ascii="Times New Roman" w:hAnsi="Times New Roman" w:cs="Times New Roman"/>
        </w:rPr>
        <w:t xml:space="preserve"> ve 2020-2027 dönemleri ar</w:t>
      </w:r>
      <w:r w:rsidR="00DF7E1C" w:rsidRPr="00BA5B54">
        <w:rPr>
          <w:rFonts w:ascii="Times New Roman" w:hAnsi="Times New Roman" w:cs="Times New Roman"/>
        </w:rPr>
        <w:t>a</w:t>
      </w:r>
      <w:r w:rsidR="00A02B1A" w:rsidRPr="00BA5B54">
        <w:rPr>
          <w:rFonts w:ascii="Times New Roman" w:hAnsi="Times New Roman" w:cs="Times New Roman"/>
        </w:rPr>
        <w:t>sında ise bu sektörün yıllık bazda %10 civarında bir büyümeyi sağlaya</w:t>
      </w:r>
      <w:r w:rsidRPr="00BA5B54">
        <w:rPr>
          <w:rFonts w:ascii="Times New Roman" w:hAnsi="Times New Roman" w:cs="Times New Roman"/>
        </w:rPr>
        <w:t>cağı</w:t>
      </w:r>
      <w:r w:rsidR="00A02B1A" w:rsidRPr="00BA5B54">
        <w:rPr>
          <w:rFonts w:ascii="Times New Roman" w:hAnsi="Times New Roman" w:cs="Times New Roman"/>
        </w:rPr>
        <w:t xml:space="preserve"> öngör</w:t>
      </w:r>
      <w:r w:rsidR="00CA033F" w:rsidRPr="00BA5B54">
        <w:rPr>
          <w:rFonts w:ascii="Times New Roman" w:hAnsi="Times New Roman" w:cs="Times New Roman"/>
        </w:rPr>
        <w:t>ül</w:t>
      </w:r>
      <w:r w:rsidR="00A02B1A" w:rsidRPr="00BA5B54">
        <w:rPr>
          <w:rFonts w:ascii="Times New Roman" w:hAnsi="Times New Roman" w:cs="Times New Roman"/>
        </w:rPr>
        <w:t xml:space="preserve">müştür. </w:t>
      </w:r>
      <w:r w:rsidRPr="00BA5B54">
        <w:rPr>
          <w:rFonts w:ascii="Times New Roman" w:hAnsi="Times New Roman" w:cs="Times New Roman"/>
        </w:rPr>
        <w:t>Aynı araştırmada küresel anlamda akıllı fabrika pazarının öncüleri</w:t>
      </w:r>
      <w:r w:rsidR="00CA033F" w:rsidRPr="00BA5B54">
        <w:rPr>
          <w:rFonts w:ascii="Times New Roman" w:hAnsi="Times New Roman" w:cs="Times New Roman"/>
        </w:rPr>
        <w:t>nin</w:t>
      </w:r>
      <w:r w:rsidRPr="00BA5B54">
        <w:rPr>
          <w:rFonts w:ascii="Times New Roman" w:hAnsi="Times New Roman" w:cs="Times New Roman"/>
        </w:rPr>
        <w:t xml:space="preserve"> Siemens AG, General Electric, ABB, Rockwell Automation, Schneider Electric gibi şirketler</w:t>
      </w:r>
      <w:r w:rsidR="00CA033F" w:rsidRPr="00BA5B54">
        <w:rPr>
          <w:rFonts w:ascii="Times New Roman" w:hAnsi="Times New Roman" w:cs="Times New Roman"/>
        </w:rPr>
        <w:t xml:space="preserve"> </w:t>
      </w:r>
      <w:r w:rsidRPr="00BA5B54">
        <w:rPr>
          <w:rFonts w:ascii="Times New Roman" w:hAnsi="Times New Roman" w:cs="Times New Roman"/>
        </w:rPr>
        <w:t xml:space="preserve">olduğu belirtilmiştir. </w:t>
      </w:r>
    </w:p>
    <w:p w14:paraId="50047B8F" w14:textId="46A9A622" w:rsidR="00CF6A76" w:rsidRPr="00BA5B54" w:rsidRDefault="00CF6A76" w:rsidP="007E3057">
      <w:pPr>
        <w:pStyle w:val="ListeParagraf"/>
        <w:numPr>
          <w:ilvl w:val="0"/>
          <w:numId w:val="11"/>
        </w:numPr>
        <w:spacing w:after="120" w:line="276" w:lineRule="auto"/>
        <w:jc w:val="both"/>
        <w:rPr>
          <w:rFonts w:ascii="Times New Roman" w:hAnsi="Times New Roman" w:cs="Times New Roman"/>
          <w:b/>
          <w:bCs/>
        </w:rPr>
      </w:pPr>
      <w:r w:rsidRPr="00BA5B54">
        <w:rPr>
          <w:rFonts w:ascii="Times New Roman" w:hAnsi="Times New Roman" w:cs="Times New Roman"/>
          <w:b/>
          <w:bCs/>
        </w:rPr>
        <w:t>Çalışmanın Amacı ve Yöntemi</w:t>
      </w:r>
    </w:p>
    <w:p w14:paraId="57050BD8" w14:textId="77777777" w:rsidR="00CF6A76" w:rsidRPr="00BA5B54" w:rsidRDefault="00CF6A76"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Çalışmanın amacı, işletmelerin model fabrikalardan aldıkları eğitimlerin verimlilik üzerine dönüşümlerine etkilerinin muhasebe ve denetim faaliyetlerine yansımalarını değerlendirmektir. Farklı sektörlerdeki 16 işletmeye beşli likert yöntemi ile anket uygulanmıştır. Tarafımızdan oluşturulan ankette ilk olarak katılımcıların; dijital uygulamalara bakış açılarını belirlemeye yönelik 10 ifade, dijital beceri düzeylerini belirlemeye yönelik 14 ifade yöneltilmiştir. Sonraki kısımlarda ise firmalardaki dijital değişimlerin muhasebe alanına yansımalarını belirlemeye yönelik 10 ifade ve denetim alanına yansımalarını belirlemeye yönelik ise 13 ifade yöneltilmiştir. </w:t>
      </w:r>
    </w:p>
    <w:p w14:paraId="77A430B6" w14:textId="77777777" w:rsidR="00CF6A76" w:rsidRPr="00BA5B54" w:rsidRDefault="00CF6A76"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Ankette verilen cevaplardan katılımcıların önermelere katılma veya katılmama dereceleri belirlenmiştir. Çalışmanın evrenini Ankara ilinde Model Fabrikalardan eğitim alan çeşitli sektördeki firmalar oluşturmaktadır. Çalışmanın yapıldığı dönemde Model Fabrikalarda eğitim alan 18 firmaya mail üzerinden anket formu gönderilmiş olup bu firmaların 16’sından geri dönüş sağlanmıştır. </w:t>
      </w:r>
    </w:p>
    <w:p w14:paraId="70EDAEC0" w14:textId="77777777" w:rsidR="00CF6A76" w:rsidRPr="00BA5B54" w:rsidRDefault="00CF6A76"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 xml:space="preserve">Anket katılımcılarının 7’si kadın 9’u erkek olmak üzere toplamda 16 kişiden oluşmaktadır. Katılımcıların işletmedeki pozisyonları; elektronik üretim sorumlusu (1), kalite sistem yöneticisi (2), süreç tasarım mühendisi (3), yalın üretim sorumlusu (3), üretim mühendisi (3), yönetici (3), üretim yalın dönüşüm lideri (1)’dir. İşletmelerin faaliyette bulundukları alanlar ise; transformatör üretim, tıbbi cihaz imalatı, boru bağlantı elemanları, aydınlatma (elektrik elektronik enerji), otomotiv-araç üstü ekipman üretimi, otomotiv, sağlık (medikal), trafik sinyalizasyon ve yol güvenliği ürünleri, döküm, aydınlatma, beyaz eşya/otomotiv, asansör, metal, plastik, medikal, elektronik kart üretimidir. Görüldüğü üzere anket uygulanan sektörler farklılık göstermektedir. Bu nedenle eğitime katılan işletme yetkililerinin görev ve sorumlulukları da farklılık arz etmektedir. </w:t>
      </w:r>
    </w:p>
    <w:p w14:paraId="6955E6AC" w14:textId="77777777" w:rsidR="00CF6A76" w:rsidRPr="00BA5B54" w:rsidRDefault="00CF6A76"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Model fabrikadan alınan eğitim sürelerine bakıldığında ise 12 gün, 3ay, 5 ay, 1 yıl gibi farklı zaman aralıkları ile karşılaşılmıştır. Bununla beraber eğitime katılan çalışan sayısı ise 9 işletme için ikişer kişi, 5 işletme için üçer kişi ve 2 işletme için de birer kişidir.</w:t>
      </w:r>
    </w:p>
    <w:p w14:paraId="1F7F361E" w14:textId="32E116F1" w:rsidR="00CF6A76" w:rsidRPr="00BA5B54" w:rsidRDefault="00CF6A76" w:rsidP="007E3057">
      <w:pPr>
        <w:pStyle w:val="ListeParagraf"/>
        <w:numPr>
          <w:ilvl w:val="0"/>
          <w:numId w:val="11"/>
        </w:numPr>
        <w:spacing w:after="120" w:line="276" w:lineRule="auto"/>
        <w:jc w:val="both"/>
        <w:rPr>
          <w:rFonts w:ascii="Times New Roman" w:hAnsi="Times New Roman" w:cs="Times New Roman"/>
          <w:b/>
          <w:bCs/>
        </w:rPr>
      </w:pPr>
      <w:r w:rsidRPr="00BA5B54">
        <w:rPr>
          <w:rFonts w:ascii="Times New Roman" w:hAnsi="Times New Roman" w:cs="Times New Roman"/>
          <w:b/>
          <w:bCs/>
        </w:rPr>
        <w:t>Çalışmanın Bulguları</w:t>
      </w:r>
    </w:p>
    <w:p w14:paraId="6E4BEA5F" w14:textId="77777777" w:rsidR="00CF6A76" w:rsidRPr="00BA5B54" w:rsidRDefault="00CF6A76" w:rsidP="007E3057">
      <w:pPr>
        <w:pStyle w:val="AklamaMetni"/>
        <w:spacing w:after="120" w:line="276" w:lineRule="auto"/>
        <w:ind w:firstLine="708"/>
        <w:jc w:val="both"/>
        <w:rPr>
          <w:rFonts w:ascii="Times New Roman" w:hAnsi="Times New Roman" w:cs="Times New Roman"/>
          <w:sz w:val="22"/>
          <w:szCs w:val="22"/>
        </w:rPr>
      </w:pPr>
      <w:r w:rsidRPr="00BA5B54">
        <w:rPr>
          <w:rFonts w:ascii="Times New Roman" w:hAnsi="Times New Roman" w:cs="Times New Roman"/>
          <w:sz w:val="22"/>
          <w:szCs w:val="22"/>
        </w:rPr>
        <w:t>Çalışmanın bu bölümünde Model fabrikalardan eğitim alan firmaların dijital dönüşüme bakış açılarını ölçmeye yönelik sorulan ifadelerde katılımcıların vermiş oldukları yanıtlar tablolar ve grafikler yardımı ile 4 başlık halinde ele alınacaktır. Bu başlıklar aşağıdaki gibidir:</w:t>
      </w:r>
    </w:p>
    <w:p w14:paraId="716B37AB" w14:textId="77777777" w:rsidR="00CF6A76" w:rsidRPr="00BA5B54" w:rsidRDefault="00CF6A76" w:rsidP="007E3057">
      <w:pPr>
        <w:pStyle w:val="AklamaMetni"/>
        <w:numPr>
          <w:ilvl w:val="0"/>
          <w:numId w:val="10"/>
        </w:numPr>
        <w:spacing w:after="120" w:line="276" w:lineRule="auto"/>
        <w:jc w:val="both"/>
        <w:rPr>
          <w:rFonts w:ascii="Times New Roman" w:hAnsi="Times New Roman" w:cs="Times New Roman"/>
          <w:sz w:val="22"/>
          <w:szCs w:val="22"/>
        </w:rPr>
      </w:pPr>
      <w:r w:rsidRPr="00BA5B54">
        <w:rPr>
          <w:rFonts w:ascii="Times New Roman" w:hAnsi="Times New Roman" w:cs="Times New Roman"/>
          <w:bCs/>
          <w:sz w:val="22"/>
          <w:szCs w:val="22"/>
        </w:rPr>
        <w:t>Katılımcıların Dijitale Bakış Açılarını Ölçmeye Yönelik İfadeler</w:t>
      </w:r>
    </w:p>
    <w:p w14:paraId="39439062" w14:textId="32271D2A" w:rsidR="00CF6A76" w:rsidRPr="00BA5B54" w:rsidRDefault="00CF6A76" w:rsidP="007E3057">
      <w:pPr>
        <w:pStyle w:val="AklamaMetni"/>
        <w:numPr>
          <w:ilvl w:val="0"/>
          <w:numId w:val="10"/>
        </w:numPr>
        <w:spacing w:after="120" w:line="276" w:lineRule="auto"/>
        <w:jc w:val="both"/>
        <w:rPr>
          <w:rFonts w:ascii="Times New Roman" w:hAnsi="Times New Roman" w:cs="Times New Roman"/>
          <w:sz w:val="22"/>
          <w:szCs w:val="22"/>
        </w:rPr>
      </w:pPr>
      <w:r w:rsidRPr="00BA5B54">
        <w:rPr>
          <w:rFonts w:ascii="Times New Roman" w:hAnsi="Times New Roman" w:cs="Times New Roman"/>
          <w:sz w:val="22"/>
          <w:szCs w:val="22"/>
        </w:rPr>
        <w:t>Katılımcıların İşletmelerinin Verimlilik Düzeyini Belirlemeye Yönelik İfadeler</w:t>
      </w:r>
    </w:p>
    <w:p w14:paraId="7006E3C7" w14:textId="77777777" w:rsidR="00CF6A76" w:rsidRPr="00BA5B54" w:rsidRDefault="00CF6A76" w:rsidP="007E3057">
      <w:pPr>
        <w:pStyle w:val="AklamaMetni"/>
        <w:numPr>
          <w:ilvl w:val="0"/>
          <w:numId w:val="10"/>
        </w:numPr>
        <w:spacing w:after="120" w:line="276" w:lineRule="auto"/>
        <w:jc w:val="both"/>
        <w:rPr>
          <w:rFonts w:ascii="Times New Roman" w:hAnsi="Times New Roman" w:cs="Times New Roman"/>
          <w:sz w:val="22"/>
          <w:szCs w:val="22"/>
        </w:rPr>
      </w:pPr>
      <w:r w:rsidRPr="00BA5B54">
        <w:rPr>
          <w:rFonts w:ascii="Times New Roman" w:hAnsi="Times New Roman" w:cs="Times New Roman"/>
          <w:sz w:val="22"/>
          <w:szCs w:val="22"/>
        </w:rPr>
        <w:t>Dijital Değişimlerin Muhasebe Alanına Yansımalarını Ölçmeye Yönelik İfadeler</w:t>
      </w:r>
    </w:p>
    <w:p w14:paraId="535D43E0" w14:textId="77777777" w:rsidR="00CF6A76" w:rsidRPr="00BA5B54" w:rsidRDefault="00CF6A76" w:rsidP="007E3057">
      <w:pPr>
        <w:pStyle w:val="AklamaMetni"/>
        <w:numPr>
          <w:ilvl w:val="0"/>
          <w:numId w:val="10"/>
        </w:numPr>
        <w:spacing w:after="120" w:line="276" w:lineRule="auto"/>
        <w:jc w:val="both"/>
        <w:rPr>
          <w:rFonts w:ascii="Times New Roman" w:hAnsi="Times New Roman" w:cs="Times New Roman"/>
          <w:sz w:val="22"/>
          <w:szCs w:val="22"/>
        </w:rPr>
      </w:pPr>
      <w:r w:rsidRPr="00BA5B54">
        <w:rPr>
          <w:rFonts w:ascii="Times New Roman" w:hAnsi="Times New Roman" w:cs="Times New Roman"/>
          <w:sz w:val="22"/>
          <w:szCs w:val="22"/>
        </w:rPr>
        <w:lastRenderedPageBreak/>
        <w:t xml:space="preserve">Dijital Değişimlerin Denetim Alanına Yansımalarını Ölçmeye Yönelik İfadeler </w:t>
      </w:r>
    </w:p>
    <w:p w14:paraId="2B75FECA" w14:textId="6C18B606" w:rsidR="00CF6A76" w:rsidRPr="00BA5B54" w:rsidRDefault="00CF6A76" w:rsidP="007E3057">
      <w:pPr>
        <w:pStyle w:val="ListeParagraf"/>
        <w:numPr>
          <w:ilvl w:val="1"/>
          <w:numId w:val="11"/>
        </w:numPr>
        <w:spacing w:after="120" w:line="276" w:lineRule="auto"/>
        <w:jc w:val="both"/>
        <w:rPr>
          <w:rFonts w:ascii="Times New Roman" w:hAnsi="Times New Roman" w:cs="Times New Roman"/>
          <w:b/>
          <w:bCs/>
        </w:rPr>
      </w:pPr>
      <w:r w:rsidRPr="00BA5B54">
        <w:rPr>
          <w:rFonts w:ascii="Times New Roman" w:hAnsi="Times New Roman" w:cs="Times New Roman"/>
          <w:b/>
          <w:bCs/>
        </w:rPr>
        <w:t>Katılımcıların Dijitale Bakış Açılarını Ölçmeye Yönelik İfadeler</w:t>
      </w:r>
    </w:p>
    <w:p w14:paraId="68BC63DF" w14:textId="77777777" w:rsidR="00CF6A76" w:rsidRPr="00BA5B54" w:rsidRDefault="00CF6A76" w:rsidP="007E3057">
      <w:pPr>
        <w:spacing w:after="120" w:line="276" w:lineRule="auto"/>
        <w:ind w:firstLine="708"/>
        <w:jc w:val="both"/>
        <w:rPr>
          <w:rFonts w:ascii="Times New Roman" w:hAnsi="Times New Roman" w:cs="Times New Roman"/>
        </w:rPr>
      </w:pPr>
      <w:r w:rsidRPr="00BA5B54">
        <w:rPr>
          <w:rFonts w:ascii="Times New Roman" w:hAnsi="Times New Roman" w:cs="Times New Roman"/>
        </w:rPr>
        <w:t>Katılımcılara dijitale bakış açılarını ölçmek için 10 adet soru yöneltilmiştir. Tablo 2’de bu sorulara verilen yanıtlar Katılmıyorum, Kararsızım ve Katılıyorum şeklinde gruplara ayrılarak oranlar halinde verilmiş ve yorumlanmıştır. Daha sonra ise diğerlerine göre farklılık gösteren ifadelerin iş kollarına göre ayrımı grafiklerle ifade edilmeye çalışılmıştır.</w:t>
      </w:r>
    </w:p>
    <w:p w14:paraId="00AD0728" w14:textId="77777777" w:rsidR="00CF6A76" w:rsidRPr="004E6E64" w:rsidRDefault="00CF6A76" w:rsidP="00CF6A76">
      <w:pPr>
        <w:spacing w:line="360" w:lineRule="auto"/>
        <w:jc w:val="both"/>
        <w:rPr>
          <w:rFonts w:ascii="Times New Roman" w:hAnsi="Times New Roman" w:cs="Times New Roman"/>
          <w:b/>
          <w:sz w:val="20"/>
          <w:szCs w:val="20"/>
        </w:rPr>
      </w:pPr>
      <w:r w:rsidRPr="004E6E64">
        <w:rPr>
          <w:rFonts w:ascii="Times New Roman" w:hAnsi="Times New Roman" w:cs="Times New Roman"/>
          <w:b/>
          <w:sz w:val="20"/>
          <w:szCs w:val="20"/>
        </w:rPr>
        <w:t xml:space="preserve">Tablo 2: </w:t>
      </w:r>
      <w:bookmarkStart w:id="0" w:name="_Hlk86308826"/>
      <w:r w:rsidRPr="004E6E64">
        <w:rPr>
          <w:rFonts w:ascii="Times New Roman" w:hAnsi="Times New Roman" w:cs="Times New Roman"/>
          <w:b/>
          <w:sz w:val="20"/>
          <w:szCs w:val="20"/>
        </w:rPr>
        <w:t>Katılımcıların Dijital Dönüşüme Bakış Açılarını Ölçmeye Yönelik İfadeler</w:t>
      </w:r>
      <w:bookmarkEnd w:id="0"/>
    </w:p>
    <w:tbl>
      <w:tblPr>
        <w:tblpPr w:leftFromText="141" w:rightFromText="141" w:vertAnchor="text" w:horzAnchor="margin" w:tblpY="-40"/>
        <w:tblW w:w="9060" w:type="dxa"/>
        <w:tblCellMar>
          <w:left w:w="70" w:type="dxa"/>
          <w:right w:w="70" w:type="dxa"/>
        </w:tblCellMar>
        <w:tblLook w:val="04A0" w:firstRow="1" w:lastRow="0" w:firstColumn="1" w:lastColumn="0" w:noHBand="0" w:noVBand="1"/>
      </w:tblPr>
      <w:tblGrid>
        <w:gridCol w:w="5665"/>
        <w:gridCol w:w="1195"/>
        <w:gridCol w:w="1076"/>
        <w:gridCol w:w="1124"/>
      </w:tblGrid>
      <w:tr w:rsidR="007E3057" w:rsidRPr="007E3057" w14:paraId="24FF3AC9" w14:textId="77777777" w:rsidTr="007E3057">
        <w:trPr>
          <w:trHeight w:val="212"/>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A55DE"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Dijital Bakış Açısı</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261D112C"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Katılmıyorum</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442891A3"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xml:space="preserve">Kararsızım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6367ED15"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Katılıyorum</w:t>
            </w:r>
          </w:p>
        </w:tc>
      </w:tr>
      <w:tr w:rsidR="007E3057" w:rsidRPr="007E3057" w14:paraId="0247D925"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E7F0A08"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w:t>
            </w:r>
          </w:p>
        </w:tc>
        <w:tc>
          <w:tcPr>
            <w:tcW w:w="1195" w:type="dxa"/>
            <w:tcBorders>
              <w:top w:val="nil"/>
              <w:left w:val="nil"/>
              <w:bottom w:val="single" w:sz="4" w:space="0" w:color="auto"/>
              <w:right w:val="single" w:sz="4" w:space="0" w:color="auto"/>
            </w:tcBorders>
            <w:shd w:val="clear" w:color="auto" w:fill="auto"/>
            <w:noWrap/>
            <w:vAlign w:val="bottom"/>
            <w:hideMark/>
          </w:tcPr>
          <w:p w14:paraId="1AB0CD05"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w:t>
            </w:r>
          </w:p>
        </w:tc>
        <w:tc>
          <w:tcPr>
            <w:tcW w:w="1076" w:type="dxa"/>
            <w:tcBorders>
              <w:top w:val="nil"/>
              <w:left w:val="nil"/>
              <w:bottom w:val="single" w:sz="4" w:space="0" w:color="auto"/>
              <w:right w:val="single" w:sz="4" w:space="0" w:color="auto"/>
            </w:tcBorders>
            <w:shd w:val="clear" w:color="auto" w:fill="auto"/>
            <w:noWrap/>
            <w:vAlign w:val="bottom"/>
            <w:hideMark/>
          </w:tcPr>
          <w:p w14:paraId="0BB5F2E4"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w:t>
            </w:r>
          </w:p>
        </w:tc>
        <w:tc>
          <w:tcPr>
            <w:tcW w:w="1124" w:type="dxa"/>
            <w:tcBorders>
              <w:top w:val="nil"/>
              <w:left w:val="nil"/>
              <w:bottom w:val="single" w:sz="4" w:space="0" w:color="auto"/>
              <w:right w:val="single" w:sz="4" w:space="0" w:color="auto"/>
            </w:tcBorders>
            <w:shd w:val="clear" w:color="auto" w:fill="auto"/>
            <w:noWrap/>
            <w:vAlign w:val="bottom"/>
            <w:hideMark/>
          </w:tcPr>
          <w:p w14:paraId="5E33BF89" w14:textId="77777777" w:rsidR="007E3057" w:rsidRPr="007E3057" w:rsidRDefault="007E3057" w:rsidP="007E3057">
            <w:pPr>
              <w:spacing w:after="0" w:line="240" w:lineRule="auto"/>
              <w:rPr>
                <w:rFonts w:ascii="Times New Roman" w:eastAsia="Times New Roman" w:hAnsi="Times New Roman" w:cs="Times New Roman"/>
                <w:b/>
                <w:bCs/>
                <w:color w:val="000000"/>
                <w:sz w:val="16"/>
                <w:szCs w:val="16"/>
                <w:lang w:eastAsia="tr-TR"/>
              </w:rPr>
            </w:pPr>
            <w:r w:rsidRPr="007E3057">
              <w:rPr>
                <w:rFonts w:ascii="Times New Roman" w:eastAsia="Times New Roman" w:hAnsi="Times New Roman" w:cs="Times New Roman"/>
                <w:b/>
                <w:bCs/>
                <w:color w:val="000000"/>
                <w:sz w:val="16"/>
                <w:szCs w:val="16"/>
                <w:lang w:eastAsia="tr-TR"/>
              </w:rPr>
              <w:t> </w:t>
            </w:r>
          </w:p>
        </w:tc>
      </w:tr>
      <w:tr w:rsidR="007E3057" w:rsidRPr="007E3057" w14:paraId="281C223A"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196202E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İşletmemiz dijital gelişmelerle ilgilenir.</w:t>
            </w:r>
          </w:p>
        </w:tc>
        <w:tc>
          <w:tcPr>
            <w:tcW w:w="1195" w:type="dxa"/>
            <w:tcBorders>
              <w:top w:val="nil"/>
              <w:left w:val="nil"/>
              <w:bottom w:val="single" w:sz="4" w:space="0" w:color="auto"/>
              <w:right w:val="single" w:sz="4" w:space="0" w:color="auto"/>
            </w:tcBorders>
            <w:shd w:val="clear" w:color="auto" w:fill="auto"/>
            <w:noWrap/>
            <w:vAlign w:val="bottom"/>
            <w:hideMark/>
          </w:tcPr>
          <w:p w14:paraId="60166D67"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576FE135"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12,5</w:t>
            </w:r>
          </w:p>
        </w:tc>
        <w:tc>
          <w:tcPr>
            <w:tcW w:w="1124" w:type="dxa"/>
            <w:tcBorders>
              <w:top w:val="nil"/>
              <w:left w:val="nil"/>
              <w:bottom w:val="single" w:sz="4" w:space="0" w:color="auto"/>
              <w:right w:val="single" w:sz="4" w:space="0" w:color="auto"/>
            </w:tcBorders>
            <w:shd w:val="clear" w:color="auto" w:fill="auto"/>
            <w:noWrap/>
            <w:vAlign w:val="bottom"/>
            <w:hideMark/>
          </w:tcPr>
          <w:p w14:paraId="7A1F9175"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87,6</w:t>
            </w:r>
          </w:p>
        </w:tc>
      </w:tr>
      <w:tr w:rsidR="007E3057" w:rsidRPr="007E3057" w14:paraId="2BB57D44"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A59D420"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İşletmemiz dijital gelişmeler konusunda bilgi sahibidir.</w:t>
            </w:r>
          </w:p>
        </w:tc>
        <w:tc>
          <w:tcPr>
            <w:tcW w:w="1195" w:type="dxa"/>
            <w:tcBorders>
              <w:top w:val="nil"/>
              <w:left w:val="nil"/>
              <w:bottom w:val="single" w:sz="4" w:space="0" w:color="auto"/>
              <w:right w:val="single" w:sz="4" w:space="0" w:color="auto"/>
            </w:tcBorders>
            <w:shd w:val="clear" w:color="auto" w:fill="auto"/>
            <w:noWrap/>
            <w:vAlign w:val="bottom"/>
            <w:hideMark/>
          </w:tcPr>
          <w:p w14:paraId="432BAD4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12,5</w:t>
            </w:r>
          </w:p>
        </w:tc>
        <w:tc>
          <w:tcPr>
            <w:tcW w:w="1076" w:type="dxa"/>
            <w:tcBorders>
              <w:top w:val="nil"/>
              <w:left w:val="nil"/>
              <w:bottom w:val="single" w:sz="4" w:space="0" w:color="auto"/>
              <w:right w:val="single" w:sz="4" w:space="0" w:color="auto"/>
            </w:tcBorders>
            <w:shd w:val="clear" w:color="auto" w:fill="auto"/>
            <w:noWrap/>
            <w:vAlign w:val="bottom"/>
            <w:hideMark/>
          </w:tcPr>
          <w:p w14:paraId="7DA3A54E"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124" w:type="dxa"/>
            <w:tcBorders>
              <w:top w:val="nil"/>
              <w:left w:val="nil"/>
              <w:bottom w:val="single" w:sz="4" w:space="0" w:color="auto"/>
              <w:right w:val="single" w:sz="4" w:space="0" w:color="auto"/>
            </w:tcBorders>
            <w:shd w:val="clear" w:color="auto" w:fill="auto"/>
            <w:noWrap/>
            <w:vAlign w:val="bottom"/>
            <w:hideMark/>
          </w:tcPr>
          <w:p w14:paraId="0A098EBC"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81,3</w:t>
            </w:r>
          </w:p>
        </w:tc>
      </w:tr>
      <w:tr w:rsidR="007E3057" w:rsidRPr="007E3057" w14:paraId="1FA6D1B8"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C9371AB"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Üst düzey yöneticiler dijital gelişmeleri yakından takip eder.</w:t>
            </w:r>
          </w:p>
        </w:tc>
        <w:tc>
          <w:tcPr>
            <w:tcW w:w="1195" w:type="dxa"/>
            <w:tcBorders>
              <w:top w:val="nil"/>
              <w:left w:val="nil"/>
              <w:bottom w:val="single" w:sz="4" w:space="0" w:color="auto"/>
              <w:right w:val="single" w:sz="4" w:space="0" w:color="auto"/>
            </w:tcBorders>
            <w:shd w:val="clear" w:color="auto" w:fill="auto"/>
            <w:noWrap/>
            <w:vAlign w:val="bottom"/>
            <w:hideMark/>
          </w:tcPr>
          <w:p w14:paraId="6F7C9066"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18BC8CD2"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124" w:type="dxa"/>
            <w:tcBorders>
              <w:top w:val="nil"/>
              <w:left w:val="nil"/>
              <w:bottom w:val="single" w:sz="4" w:space="0" w:color="auto"/>
              <w:right w:val="single" w:sz="4" w:space="0" w:color="auto"/>
            </w:tcBorders>
            <w:shd w:val="clear" w:color="auto" w:fill="auto"/>
            <w:noWrap/>
            <w:vAlign w:val="bottom"/>
            <w:hideMark/>
          </w:tcPr>
          <w:p w14:paraId="14732032"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93,8</w:t>
            </w:r>
          </w:p>
        </w:tc>
      </w:tr>
      <w:tr w:rsidR="007E3057" w:rsidRPr="007E3057" w14:paraId="169EBCBE"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5DC8321F"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Dijital gelişmeler yeni istihdam alanları açmaya olanak sağlar.</w:t>
            </w:r>
          </w:p>
        </w:tc>
        <w:tc>
          <w:tcPr>
            <w:tcW w:w="1195" w:type="dxa"/>
            <w:tcBorders>
              <w:top w:val="nil"/>
              <w:left w:val="nil"/>
              <w:bottom w:val="single" w:sz="4" w:space="0" w:color="auto"/>
              <w:right w:val="single" w:sz="4" w:space="0" w:color="auto"/>
            </w:tcBorders>
            <w:shd w:val="clear" w:color="auto" w:fill="auto"/>
            <w:noWrap/>
            <w:vAlign w:val="bottom"/>
            <w:hideMark/>
          </w:tcPr>
          <w:p w14:paraId="6437A487"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076" w:type="dxa"/>
            <w:tcBorders>
              <w:top w:val="nil"/>
              <w:left w:val="nil"/>
              <w:bottom w:val="single" w:sz="4" w:space="0" w:color="auto"/>
              <w:right w:val="single" w:sz="4" w:space="0" w:color="auto"/>
            </w:tcBorders>
            <w:shd w:val="clear" w:color="auto" w:fill="auto"/>
            <w:noWrap/>
            <w:vAlign w:val="bottom"/>
            <w:hideMark/>
          </w:tcPr>
          <w:p w14:paraId="45AFC402"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18,8</w:t>
            </w:r>
          </w:p>
        </w:tc>
        <w:tc>
          <w:tcPr>
            <w:tcW w:w="1124" w:type="dxa"/>
            <w:tcBorders>
              <w:top w:val="nil"/>
              <w:left w:val="nil"/>
              <w:bottom w:val="single" w:sz="4" w:space="0" w:color="auto"/>
              <w:right w:val="single" w:sz="4" w:space="0" w:color="auto"/>
            </w:tcBorders>
            <w:shd w:val="clear" w:color="auto" w:fill="auto"/>
            <w:noWrap/>
            <w:vAlign w:val="bottom"/>
            <w:hideMark/>
          </w:tcPr>
          <w:p w14:paraId="02FF48F6"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75</w:t>
            </w:r>
          </w:p>
        </w:tc>
      </w:tr>
      <w:tr w:rsidR="007E3057" w:rsidRPr="007E3057" w14:paraId="02257A83"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2BB816B"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Dijital gelişmeler işletmelerin pazar payını arttırır.</w:t>
            </w:r>
          </w:p>
        </w:tc>
        <w:tc>
          <w:tcPr>
            <w:tcW w:w="1195" w:type="dxa"/>
            <w:tcBorders>
              <w:top w:val="nil"/>
              <w:left w:val="nil"/>
              <w:bottom w:val="single" w:sz="4" w:space="0" w:color="auto"/>
              <w:right w:val="single" w:sz="4" w:space="0" w:color="auto"/>
            </w:tcBorders>
            <w:shd w:val="clear" w:color="auto" w:fill="auto"/>
            <w:noWrap/>
            <w:vAlign w:val="bottom"/>
            <w:hideMark/>
          </w:tcPr>
          <w:p w14:paraId="4E60BFC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70AA5AA8"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124" w:type="dxa"/>
            <w:tcBorders>
              <w:top w:val="nil"/>
              <w:left w:val="nil"/>
              <w:bottom w:val="single" w:sz="4" w:space="0" w:color="auto"/>
              <w:right w:val="single" w:sz="4" w:space="0" w:color="auto"/>
            </w:tcBorders>
            <w:shd w:val="clear" w:color="auto" w:fill="auto"/>
            <w:noWrap/>
            <w:vAlign w:val="bottom"/>
            <w:hideMark/>
          </w:tcPr>
          <w:p w14:paraId="5264DAAA"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93,5</w:t>
            </w:r>
          </w:p>
        </w:tc>
      </w:tr>
      <w:tr w:rsidR="007E3057" w:rsidRPr="007E3057" w14:paraId="72854DED"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2D9A364"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Dijital değişim-dönüşüm yatırımları orta ve uzun dönemde işletmelerin değerini yükseltir.</w:t>
            </w:r>
          </w:p>
        </w:tc>
        <w:tc>
          <w:tcPr>
            <w:tcW w:w="1195" w:type="dxa"/>
            <w:tcBorders>
              <w:top w:val="nil"/>
              <w:left w:val="nil"/>
              <w:bottom w:val="single" w:sz="4" w:space="0" w:color="auto"/>
              <w:right w:val="single" w:sz="4" w:space="0" w:color="auto"/>
            </w:tcBorders>
            <w:shd w:val="clear" w:color="auto" w:fill="auto"/>
            <w:noWrap/>
            <w:vAlign w:val="bottom"/>
            <w:hideMark/>
          </w:tcPr>
          <w:p w14:paraId="225E2F30"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12451896"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124" w:type="dxa"/>
            <w:tcBorders>
              <w:top w:val="nil"/>
              <w:left w:val="nil"/>
              <w:bottom w:val="single" w:sz="4" w:space="0" w:color="auto"/>
              <w:right w:val="single" w:sz="4" w:space="0" w:color="auto"/>
            </w:tcBorders>
            <w:shd w:val="clear" w:color="auto" w:fill="auto"/>
            <w:noWrap/>
            <w:vAlign w:val="bottom"/>
            <w:hideMark/>
          </w:tcPr>
          <w:p w14:paraId="7FCCE54A"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93,8</w:t>
            </w:r>
          </w:p>
        </w:tc>
      </w:tr>
      <w:tr w:rsidR="007E3057" w:rsidRPr="007E3057" w14:paraId="6002AD68"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F0B7BA6"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İşletmeler kendi çabalarıyla dijital dönüşümlerini gerçekleştirebilir.</w:t>
            </w:r>
          </w:p>
        </w:tc>
        <w:tc>
          <w:tcPr>
            <w:tcW w:w="1195" w:type="dxa"/>
            <w:tcBorders>
              <w:top w:val="nil"/>
              <w:left w:val="nil"/>
              <w:bottom w:val="single" w:sz="4" w:space="0" w:color="auto"/>
              <w:right w:val="single" w:sz="4" w:space="0" w:color="auto"/>
            </w:tcBorders>
            <w:shd w:val="clear" w:color="auto" w:fill="auto"/>
            <w:noWrap/>
            <w:vAlign w:val="bottom"/>
            <w:hideMark/>
          </w:tcPr>
          <w:p w14:paraId="76938790"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50</w:t>
            </w:r>
          </w:p>
        </w:tc>
        <w:tc>
          <w:tcPr>
            <w:tcW w:w="1076" w:type="dxa"/>
            <w:tcBorders>
              <w:top w:val="nil"/>
              <w:left w:val="nil"/>
              <w:bottom w:val="single" w:sz="4" w:space="0" w:color="auto"/>
              <w:right w:val="single" w:sz="4" w:space="0" w:color="auto"/>
            </w:tcBorders>
            <w:shd w:val="clear" w:color="auto" w:fill="auto"/>
            <w:noWrap/>
            <w:vAlign w:val="bottom"/>
            <w:hideMark/>
          </w:tcPr>
          <w:p w14:paraId="14C48DAF"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18,8</w:t>
            </w:r>
          </w:p>
        </w:tc>
        <w:tc>
          <w:tcPr>
            <w:tcW w:w="1124" w:type="dxa"/>
            <w:tcBorders>
              <w:top w:val="nil"/>
              <w:left w:val="nil"/>
              <w:bottom w:val="single" w:sz="4" w:space="0" w:color="auto"/>
              <w:right w:val="single" w:sz="4" w:space="0" w:color="auto"/>
            </w:tcBorders>
            <w:shd w:val="clear" w:color="auto" w:fill="auto"/>
            <w:noWrap/>
            <w:vAlign w:val="bottom"/>
            <w:hideMark/>
          </w:tcPr>
          <w:p w14:paraId="537C3B7B"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31,3</w:t>
            </w:r>
          </w:p>
        </w:tc>
      </w:tr>
      <w:tr w:rsidR="007E3057" w:rsidRPr="007E3057" w14:paraId="53CCFBB0"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61C352CF"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İşletmelerin dijitalleşme süreçlerini tamamlayabilmeleri çalışanların tümünün süreçte aktif rol almalarıyla mümkündür.</w:t>
            </w:r>
          </w:p>
        </w:tc>
        <w:tc>
          <w:tcPr>
            <w:tcW w:w="1195" w:type="dxa"/>
            <w:tcBorders>
              <w:top w:val="nil"/>
              <w:left w:val="nil"/>
              <w:bottom w:val="single" w:sz="4" w:space="0" w:color="auto"/>
              <w:right w:val="single" w:sz="4" w:space="0" w:color="auto"/>
            </w:tcBorders>
            <w:shd w:val="clear" w:color="auto" w:fill="auto"/>
            <w:noWrap/>
            <w:vAlign w:val="bottom"/>
            <w:hideMark/>
          </w:tcPr>
          <w:p w14:paraId="1D4CBBD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6,2</w:t>
            </w:r>
          </w:p>
        </w:tc>
        <w:tc>
          <w:tcPr>
            <w:tcW w:w="1076" w:type="dxa"/>
            <w:tcBorders>
              <w:top w:val="nil"/>
              <w:left w:val="nil"/>
              <w:bottom w:val="single" w:sz="4" w:space="0" w:color="auto"/>
              <w:right w:val="single" w:sz="4" w:space="0" w:color="auto"/>
            </w:tcBorders>
            <w:shd w:val="clear" w:color="auto" w:fill="auto"/>
            <w:noWrap/>
            <w:vAlign w:val="bottom"/>
            <w:hideMark/>
          </w:tcPr>
          <w:p w14:paraId="23CF35D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31,3</w:t>
            </w:r>
          </w:p>
        </w:tc>
        <w:tc>
          <w:tcPr>
            <w:tcW w:w="1124" w:type="dxa"/>
            <w:tcBorders>
              <w:top w:val="nil"/>
              <w:left w:val="nil"/>
              <w:bottom w:val="single" w:sz="4" w:space="0" w:color="auto"/>
              <w:right w:val="single" w:sz="4" w:space="0" w:color="auto"/>
            </w:tcBorders>
            <w:shd w:val="clear" w:color="auto" w:fill="auto"/>
            <w:noWrap/>
            <w:vAlign w:val="bottom"/>
            <w:hideMark/>
          </w:tcPr>
          <w:p w14:paraId="5F517A48"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62,5</w:t>
            </w:r>
          </w:p>
        </w:tc>
      </w:tr>
      <w:tr w:rsidR="007E3057" w:rsidRPr="007E3057" w14:paraId="55B73CDC"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9E07F7A"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 xml:space="preserve">Dijitalleşme, iş modellerinin yeniden yapılandırılmasını gerekli kılacaktır. </w:t>
            </w:r>
          </w:p>
        </w:tc>
        <w:tc>
          <w:tcPr>
            <w:tcW w:w="1195" w:type="dxa"/>
            <w:tcBorders>
              <w:top w:val="nil"/>
              <w:left w:val="nil"/>
              <w:bottom w:val="single" w:sz="4" w:space="0" w:color="auto"/>
              <w:right w:val="single" w:sz="4" w:space="0" w:color="auto"/>
            </w:tcBorders>
            <w:shd w:val="clear" w:color="auto" w:fill="auto"/>
            <w:noWrap/>
            <w:vAlign w:val="bottom"/>
            <w:hideMark/>
          </w:tcPr>
          <w:p w14:paraId="348764C8"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c>
          <w:tcPr>
            <w:tcW w:w="1076" w:type="dxa"/>
            <w:tcBorders>
              <w:top w:val="nil"/>
              <w:left w:val="nil"/>
              <w:bottom w:val="single" w:sz="4" w:space="0" w:color="auto"/>
              <w:right w:val="single" w:sz="4" w:space="0" w:color="auto"/>
            </w:tcBorders>
            <w:shd w:val="clear" w:color="auto" w:fill="auto"/>
            <w:noWrap/>
            <w:vAlign w:val="bottom"/>
            <w:hideMark/>
          </w:tcPr>
          <w:p w14:paraId="49321111"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12,5</w:t>
            </w:r>
          </w:p>
        </w:tc>
        <w:tc>
          <w:tcPr>
            <w:tcW w:w="1124" w:type="dxa"/>
            <w:tcBorders>
              <w:top w:val="nil"/>
              <w:left w:val="nil"/>
              <w:bottom w:val="single" w:sz="4" w:space="0" w:color="auto"/>
              <w:right w:val="single" w:sz="4" w:space="0" w:color="auto"/>
            </w:tcBorders>
            <w:shd w:val="clear" w:color="auto" w:fill="auto"/>
            <w:noWrap/>
            <w:vAlign w:val="bottom"/>
            <w:hideMark/>
          </w:tcPr>
          <w:p w14:paraId="20C58CCC"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87,5</w:t>
            </w:r>
          </w:p>
        </w:tc>
      </w:tr>
      <w:tr w:rsidR="007E3057" w:rsidRPr="007E3057" w14:paraId="7E31C0B4" w14:textId="77777777" w:rsidTr="007E3057">
        <w:trPr>
          <w:trHeight w:val="20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14:paraId="71A69A16"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Ülkemiz dijital dönüşümleri hızlı bir şekilde gerçekleştirmektedir.</w:t>
            </w:r>
          </w:p>
        </w:tc>
        <w:tc>
          <w:tcPr>
            <w:tcW w:w="1195" w:type="dxa"/>
            <w:tcBorders>
              <w:top w:val="nil"/>
              <w:left w:val="nil"/>
              <w:bottom w:val="single" w:sz="4" w:space="0" w:color="auto"/>
              <w:right w:val="single" w:sz="4" w:space="0" w:color="auto"/>
            </w:tcBorders>
            <w:shd w:val="clear" w:color="auto" w:fill="auto"/>
            <w:noWrap/>
            <w:vAlign w:val="bottom"/>
            <w:hideMark/>
          </w:tcPr>
          <w:p w14:paraId="1F7239DA"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68,8</w:t>
            </w:r>
          </w:p>
        </w:tc>
        <w:tc>
          <w:tcPr>
            <w:tcW w:w="1076" w:type="dxa"/>
            <w:tcBorders>
              <w:top w:val="nil"/>
              <w:left w:val="nil"/>
              <w:bottom w:val="single" w:sz="4" w:space="0" w:color="auto"/>
              <w:right w:val="single" w:sz="4" w:space="0" w:color="auto"/>
            </w:tcBorders>
            <w:shd w:val="clear" w:color="auto" w:fill="auto"/>
            <w:noWrap/>
            <w:vAlign w:val="bottom"/>
            <w:hideMark/>
          </w:tcPr>
          <w:p w14:paraId="7C221D69"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25</w:t>
            </w:r>
          </w:p>
        </w:tc>
        <w:tc>
          <w:tcPr>
            <w:tcW w:w="1124" w:type="dxa"/>
            <w:tcBorders>
              <w:top w:val="nil"/>
              <w:left w:val="nil"/>
              <w:bottom w:val="single" w:sz="4" w:space="0" w:color="auto"/>
              <w:right w:val="single" w:sz="4" w:space="0" w:color="auto"/>
            </w:tcBorders>
            <w:shd w:val="clear" w:color="auto" w:fill="auto"/>
            <w:noWrap/>
            <w:vAlign w:val="bottom"/>
            <w:hideMark/>
          </w:tcPr>
          <w:p w14:paraId="43CF2E58" w14:textId="77777777" w:rsidR="007E3057" w:rsidRPr="007E3057" w:rsidRDefault="007E3057" w:rsidP="007E3057">
            <w:pPr>
              <w:spacing w:after="0" w:line="240" w:lineRule="auto"/>
              <w:rPr>
                <w:rFonts w:ascii="Times New Roman" w:eastAsia="Times New Roman" w:hAnsi="Times New Roman" w:cs="Times New Roman"/>
                <w:color w:val="000000"/>
                <w:sz w:val="16"/>
                <w:szCs w:val="16"/>
                <w:lang w:eastAsia="tr-TR"/>
              </w:rPr>
            </w:pPr>
            <w:r w:rsidRPr="007E3057">
              <w:rPr>
                <w:rFonts w:ascii="Times New Roman" w:eastAsia="Times New Roman" w:hAnsi="Times New Roman" w:cs="Times New Roman"/>
                <w:color w:val="000000"/>
                <w:sz w:val="16"/>
                <w:szCs w:val="16"/>
                <w:lang w:eastAsia="tr-TR"/>
              </w:rPr>
              <w:t>6,3</w:t>
            </w:r>
          </w:p>
        </w:tc>
      </w:tr>
    </w:tbl>
    <w:p w14:paraId="08F83BD0" w14:textId="77777777" w:rsidR="00CF6A76" w:rsidRDefault="00CF6A76" w:rsidP="00CF6A76">
      <w:pPr>
        <w:spacing w:line="360" w:lineRule="auto"/>
        <w:jc w:val="both"/>
        <w:rPr>
          <w:rStyle w:val="AklamaBavurusu"/>
        </w:rPr>
      </w:pPr>
    </w:p>
    <w:p w14:paraId="361B4978" w14:textId="77777777" w:rsidR="00CF6A76" w:rsidRPr="007E3057" w:rsidRDefault="00CF6A76" w:rsidP="007E3057">
      <w:pPr>
        <w:spacing w:after="120" w:line="276" w:lineRule="auto"/>
        <w:ind w:firstLine="708"/>
        <w:jc w:val="both"/>
        <w:rPr>
          <w:rFonts w:ascii="Times New Roman" w:hAnsi="Times New Roman" w:cs="Times New Roman"/>
        </w:rPr>
      </w:pPr>
      <w:r w:rsidRPr="007E3057">
        <w:rPr>
          <w:rFonts w:ascii="Times New Roman" w:hAnsi="Times New Roman" w:cs="Times New Roman"/>
        </w:rPr>
        <w:t xml:space="preserve">Tablo 2’ye göre katılımcıların cevaplarını yorumlayacak olursak şu sonuçlara varabiliriz: katılma oranları </w:t>
      </w:r>
      <w:r w:rsidRPr="007E3057">
        <w:rPr>
          <w:rFonts w:ascii="Times New Roman" w:hAnsi="Times New Roman" w:cs="Times New Roman"/>
          <w:i/>
        </w:rPr>
        <w:t xml:space="preserve">“Üst düzey yöneticiler dijital gelişmeleri yakından takip eder” </w:t>
      </w:r>
      <w:r w:rsidRPr="007E3057">
        <w:rPr>
          <w:rFonts w:ascii="Times New Roman" w:hAnsi="Times New Roman" w:cs="Times New Roman"/>
        </w:rPr>
        <w:t>ve “</w:t>
      </w:r>
      <w:r w:rsidRPr="007E3057">
        <w:rPr>
          <w:rFonts w:ascii="Times New Roman" w:hAnsi="Times New Roman" w:cs="Times New Roman"/>
          <w:i/>
        </w:rPr>
        <w:t xml:space="preserve">Dijital değişim-dönüşüm yatırımları orta ve uzun dönemde işletmelerin değerini yükseltir” </w:t>
      </w:r>
      <w:r w:rsidRPr="007E3057">
        <w:rPr>
          <w:rFonts w:ascii="Times New Roman" w:hAnsi="Times New Roman" w:cs="Times New Roman"/>
        </w:rPr>
        <w:t>ifadeleri %93,8 ile en başta yer almaktadır. En düşük oranlı cevap ise %6,3 ile “</w:t>
      </w:r>
      <w:r w:rsidRPr="007E3057">
        <w:rPr>
          <w:rFonts w:ascii="Times New Roman" w:hAnsi="Times New Roman" w:cs="Times New Roman"/>
          <w:i/>
        </w:rPr>
        <w:t>Ülkemiz dijital dönüşümleri hızlı bir şekilde gerçekleştirmektedir”</w:t>
      </w:r>
      <w:r w:rsidRPr="007E3057">
        <w:rPr>
          <w:rFonts w:ascii="Times New Roman" w:hAnsi="Times New Roman" w:cs="Times New Roman"/>
        </w:rPr>
        <w:t xml:space="preserve"> şeklindedir.</w:t>
      </w:r>
    </w:p>
    <w:p w14:paraId="4FDE5AB2" w14:textId="77777777" w:rsidR="00CF6A76" w:rsidRPr="007E3057" w:rsidRDefault="00CF6A76" w:rsidP="007E3057">
      <w:pPr>
        <w:spacing w:after="120" w:line="276" w:lineRule="auto"/>
        <w:ind w:firstLine="708"/>
        <w:jc w:val="both"/>
        <w:rPr>
          <w:rFonts w:ascii="Times New Roman" w:eastAsia="Times New Roman" w:hAnsi="Times New Roman" w:cs="Times New Roman"/>
          <w:color w:val="000000"/>
          <w:lang w:eastAsia="tr-TR"/>
        </w:rPr>
      </w:pPr>
      <w:r w:rsidRPr="007E3057">
        <w:rPr>
          <w:rFonts w:ascii="Times New Roman" w:hAnsi="Times New Roman" w:cs="Times New Roman"/>
        </w:rPr>
        <w:t>Katılımcıların verilen ifadelere katılmama oranları</w:t>
      </w:r>
      <w:r w:rsidRPr="007E3057">
        <w:rPr>
          <w:rStyle w:val="AklamaBavurusu"/>
          <w:sz w:val="22"/>
          <w:szCs w:val="22"/>
        </w:rPr>
        <w:t xml:space="preserve"> </w:t>
      </w:r>
      <w:r w:rsidRPr="007E3057">
        <w:rPr>
          <w:rStyle w:val="AklamaBavurusu"/>
          <w:rFonts w:ascii="Times New Roman" w:hAnsi="Times New Roman" w:cs="Times New Roman"/>
          <w:sz w:val="22"/>
          <w:szCs w:val="22"/>
        </w:rPr>
        <w:t>şu şekildedir</w:t>
      </w:r>
      <w:r w:rsidRPr="007E3057">
        <w:rPr>
          <w:rFonts w:ascii="Times New Roman" w:hAnsi="Times New Roman" w:cs="Times New Roman"/>
        </w:rPr>
        <w:t xml:space="preserve"> “</w:t>
      </w:r>
      <w:r w:rsidRPr="007E3057">
        <w:rPr>
          <w:rFonts w:ascii="Times New Roman" w:hAnsi="Times New Roman" w:cs="Times New Roman"/>
          <w:i/>
        </w:rPr>
        <w:t xml:space="preserve">Ülkemiz dijital dönüşümleri hızlı bir şekilde gerçekleştirmektedir” </w:t>
      </w:r>
      <w:r w:rsidRPr="007E3057">
        <w:rPr>
          <w:rFonts w:ascii="Times New Roman" w:hAnsi="Times New Roman" w:cs="Times New Roman"/>
        </w:rPr>
        <w:t>ifadesi %68,8 oranı ile en başta yer almaktadır. En düşük oranlı cevaplar ise %0 ile “</w:t>
      </w:r>
      <w:r w:rsidRPr="007E3057">
        <w:rPr>
          <w:rFonts w:ascii="Times New Roman" w:hAnsi="Times New Roman" w:cs="Times New Roman"/>
          <w:i/>
        </w:rPr>
        <w:t>İşletmemiz dijital gelişmelerle ilgilenir</w:t>
      </w:r>
      <w:r w:rsidRPr="007E3057">
        <w:rPr>
          <w:rFonts w:ascii="Times New Roman" w:hAnsi="Times New Roman" w:cs="Times New Roman"/>
        </w:rPr>
        <w:t>”, “</w:t>
      </w:r>
      <w:r w:rsidRPr="007E3057">
        <w:rPr>
          <w:rFonts w:ascii="Times New Roman" w:eastAsia="Times New Roman" w:hAnsi="Times New Roman" w:cs="Times New Roman"/>
          <w:i/>
          <w:color w:val="000000"/>
          <w:lang w:eastAsia="tr-TR"/>
        </w:rPr>
        <w:t xml:space="preserve">Üst düzey yöneticiler dijital gelişmeleri yakından takip eder”, “Dijital gelişmeler işletmelerin pazar payını arttırır” </w:t>
      </w:r>
      <w:r w:rsidRPr="007E3057">
        <w:rPr>
          <w:rFonts w:ascii="Times New Roman" w:eastAsia="Times New Roman" w:hAnsi="Times New Roman" w:cs="Times New Roman"/>
          <w:color w:val="000000"/>
          <w:lang w:eastAsia="tr-TR"/>
        </w:rPr>
        <w:t>ve</w:t>
      </w:r>
      <w:r w:rsidRPr="007E3057">
        <w:rPr>
          <w:rFonts w:ascii="Times New Roman" w:eastAsia="Times New Roman" w:hAnsi="Times New Roman" w:cs="Times New Roman"/>
          <w:i/>
          <w:color w:val="000000"/>
          <w:lang w:eastAsia="tr-TR"/>
        </w:rPr>
        <w:t xml:space="preserve"> “Dijital değişim-dönüşüm yatırımları orta ve uzun dönemde işletmelerin değerini yükseltir</w:t>
      </w:r>
      <w:r w:rsidRPr="007E3057">
        <w:rPr>
          <w:rFonts w:ascii="Times New Roman" w:eastAsia="Times New Roman" w:hAnsi="Times New Roman" w:cs="Times New Roman"/>
          <w:color w:val="000000"/>
          <w:lang w:eastAsia="tr-TR"/>
        </w:rPr>
        <w:t xml:space="preserve">” şeklindedir. </w:t>
      </w:r>
    </w:p>
    <w:p w14:paraId="204A3595" w14:textId="77777777" w:rsidR="00CF6A76" w:rsidRPr="007E3057" w:rsidRDefault="00CF6A76" w:rsidP="007E3057">
      <w:pPr>
        <w:spacing w:after="120" w:line="276" w:lineRule="auto"/>
        <w:ind w:firstLine="708"/>
        <w:jc w:val="both"/>
        <w:rPr>
          <w:rFonts w:ascii="Times New Roman" w:eastAsia="Times New Roman" w:hAnsi="Times New Roman" w:cs="Times New Roman"/>
          <w:color w:val="000000"/>
          <w:lang w:eastAsia="tr-TR"/>
        </w:rPr>
      </w:pPr>
      <w:r w:rsidRPr="007E3057">
        <w:rPr>
          <w:rFonts w:ascii="Times New Roman" w:eastAsia="Times New Roman" w:hAnsi="Times New Roman" w:cs="Times New Roman"/>
          <w:color w:val="000000"/>
          <w:lang w:eastAsia="tr-TR"/>
        </w:rPr>
        <w:t xml:space="preserve">Katılımcıların kararsız oldukları ifadeler ise genel olarak %31-6,3 gibi düşük oranlarla birbirini takip etmektedir. </w:t>
      </w:r>
      <w:r w:rsidRPr="007E3057">
        <w:rPr>
          <w:rFonts w:ascii="Times New Roman" w:hAnsi="Times New Roman" w:cs="Times New Roman"/>
          <w:vanish/>
        </w:rPr>
        <w:t>Bknz: açıkim. Bknz: açıklama 76 larak inceleyecek olursak şu sonuçlara varabiliriz:i kaldıralım.</w:t>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r w:rsidRPr="007E3057">
        <w:rPr>
          <w:rFonts w:ascii="Times New Roman" w:hAnsi="Times New Roman" w:cs="Times New Roman"/>
          <w:vanish/>
        </w:rPr>
        <w:pgNum/>
      </w:r>
    </w:p>
    <w:p w14:paraId="59F66394" w14:textId="77777777" w:rsidR="00CF6A76" w:rsidRPr="004E7247" w:rsidRDefault="00CF6A76" w:rsidP="007E3057">
      <w:pPr>
        <w:spacing w:after="120" w:line="276" w:lineRule="auto"/>
        <w:ind w:firstLine="708"/>
        <w:jc w:val="both"/>
        <w:rPr>
          <w:rFonts w:ascii="Times New Roman" w:hAnsi="Times New Roman" w:cs="Times New Roman"/>
          <w:sz w:val="24"/>
          <w:szCs w:val="24"/>
        </w:rPr>
      </w:pPr>
      <w:r w:rsidRPr="007E3057">
        <w:rPr>
          <w:rFonts w:ascii="Times New Roman" w:hAnsi="Times New Roman" w:cs="Times New Roman"/>
        </w:rPr>
        <w:t xml:space="preserve">Yukarıda yer alan ifadelerdeki görüş birliğinin aksine </w:t>
      </w:r>
      <w:r w:rsidRPr="007E3057">
        <w:rPr>
          <w:rFonts w:ascii="Times New Roman" w:hAnsi="Times New Roman" w:cs="Times New Roman"/>
          <w:i/>
        </w:rPr>
        <w:t>“İşletmeler kendi çabalarıyla dijital dönüşümlerini gerçekleştirebilir”</w:t>
      </w:r>
      <w:r w:rsidRPr="007E3057">
        <w:rPr>
          <w:rFonts w:ascii="Times New Roman" w:hAnsi="Times New Roman" w:cs="Times New Roman"/>
        </w:rPr>
        <w:t xml:space="preserve"> ve </w:t>
      </w:r>
      <w:r w:rsidRPr="007E3057">
        <w:rPr>
          <w:rFonts w:ascii="Times New Roman" w:hAnsi="Times New Roman" w:cs="Times New Roman"/>
          <w:i/>
        </w:rPr>
        <w:t>“Ülkemiz dijital dönüşümleri hızlı bir şekilde gerçekleştirmektedir”</w:t>
      </w:r>
      <w:r w:rsidRPr="007E3057">
        <w:rPr>
          <w:rFonts w:ascii="Times New Roman" w:hAnsi="Times New Roman" w:cs="Times New Roman"/>
        </w:rPr>
        <w:t xml:space="preserve"> ifadeleri diğerlerine göre farklılık göstermiştir. Katılımcılar bu ifadelere çoğunluk olarak katılmadıklarını belirtmişlerdir. Aşağıdaki grafikler bu farklılığın iş kollarına göre dağılımına dikkat çekmektedir. </w:t>
      </w:r>
    </w:p>
    <w:p w14:paraId="5F153315" w14:textId="77777777" w:rsidR="00A97E63" w:rsidRDefault="00A97E63" w:rsidP="004E6E64">
      <w:pPr>
        <w:spacing w:after="120" w:line="360" w:lineRule="auto"/>
        <w:jc w:val="both"/>
        <w:rPr>
          <w:rFonts w:ascii="Times New Roman" w:eastAsia="Times New Roman" w:hAnsi="Times New Roman" w:cs="Times New Roman"/>
          <w:b/>
          <w:color w:val="000000"/>
          <w:sz w:val="20"/>
          <w:szCs w:val="20"/>
          <w:lang w:eastAsia="tr-TR"/>
        </w:rPr>
      </w:pPr>
    </w:p>
    <w:p w14:paraId="2C144FC2" w14:textId="77777777" w:rsidR="00A97E63" w:rsidRDefault="00A97E63" w:rsidP="004E6E64">
      <w:pPr>
        <w:spacing w:after="120" w:line="360" w:lineRule="auto"/>
        <w:jc w:val="both"/>
        <w:rPr>
          <w:rFonts w:ascii="Times New Roman" w:eastAsia="Times New Roman" w:hAnsi="Times New Roman" w:cs="Times New Roman"/>
          <w:b/>
          <w:color w:val="000000"/>
          <w:sz w:val="20"/>
          <w:szCs w:val="20"/>
          <w:lang w:eastAsia="tr-TR"/>
        </w:rPr>
      </w:pPr>
    </w:p>
    <w:p w14:paraId="3A567DFE" w14:textId="77777777" w:rsidR="00A97E63" w:rsidRDefault="00A97E63" w:rsidP="004E6E64">
      <w:pPr>
        <w:spacing w:after="120" w:line="360" w:lineRule="auto"/>
        <w:jc w:val="both"/>
        <w:rPr>
          <w:rFonts w:ascii="Times New Roman" w:eastAsia="Times New Roman" w:hAnsi="Times New Roman" w:cs="Times New Roman"/>
          <w:b/>
          <w:color w:val="000000"/>
          <w:sz w:val="20"/>
          <w:szCs w:val="20"/>
          <w:lang w:eastAsia="tr-TR"/>
        </w:rPr>
      </w:pPr>
    </w:p>
    <w:p w14:paraId="7366D4C5" w14:textId="77777777" w:rsidR="00A97E63" w:rsidRDefault="00A97E63" w:rsidP="004E6E64">
      <w:pPr>
        <w:spacing w:after="120" w:line="360" w:lineRule="auto"/>
        <w:jc w:val="both"/>
        <w:rPr>
          <w:rFonts w:ascii="Times New Roman" w:eastAsia="Times New Roman" w:hAnsi="Times New Roman" w:cs="Times New Roman"/>
          <w:b/>
          <w:color w:val="000000"/>
          <w:sz w:val="20"/>
          <w:szCs w:val="20"/>
          <w:lang w:eastAsia="tr-TR"/>
        </w:rPr>
      </w:pPr>
    </w:p>
    <w:p w14:paraId="78E65B8D" w14:textId="77777777" w:rsidR="00A97E63" w:rsidRDefault="00A97E63" w:rsidP="004E6E64">
      <w:pPr>
        <w:spacing w:after="120" w:line="360" w:lineRule="auto"/>
        <w:jc w:val="both"/>
        <w:rPr>
          <w:rFonts w:ascii="Times New Roman" w:eastAsia="Times New Roman" w:hAnsi="Times New Roman" w:cs="Times New Roman"/>
          <w:b/>
          <w:color w:val="000000"/>
          <w:sz w:val="20"/>
          <w:szCs w:val="20"/>
          <w:lang w:eastAsia="tr-TR"/>
        </w:rPr>
      </w:pPr>
    </w:p>
    <w:p w14:paraId="5C57056C" w14:textId="4AFD77B6" w:rsidR="00CF6A76" w:rsidRPr="004E6E64" w:rsidRDefault="00CF6A76" w:rsidP="004E6E64">
      <w:pPr>
        <w:spacing w:after="120" w:line="360" w:lineRule="auto"/>
        <w:jc w:val="both"/>
        <w:rPr>
          <w:rFonts w:ascii="Times New Roman" w:eastAsia="Times New Roman" w:hAnsi="Times New Roman" w:cs="Times New Roman"/>
          <w:b/>
          <w:color w:val="000000"/>
          <w:sz w:val="20"/>
          <w:szCs w:val="20"/>
          <w:lang w:eastAsia="tr-TR"/>
        </w:rPr>
      </w:pPr>
      <w:r w:rsidRPr="004E6E64">
        <w:rPr>
          <w:rFonts w:ascii="Times New Roman" w:eastAsia="Times New Roman" w:hAnsi="Times New Roman" w:cs="Times New Roman"/>
          <w:b/>
          <w:color w:val="000000"/>
          <w:sz w:val="20"/>
          <w:szCs w:val="20"/>
          <w:lang w:eastAsia="tr-TR"/>
        </w:rPr>
        <w:lastRenderedPageBreak/>
        <w:t xml:space="preserve">Grafik 1. </w:t>
      </w:r>
      <w:bookmarkStart w:id="1" w:name="_Hlk86305778"/>
      <w:r w:rsidRPr="004E6E64">
        <w:rPr>
          <w:rFonts w:ascii="Times New Roman" w:eastAsia="Times New Roman" w:hAnsi="Times New Roman" w:cs="Times New Roman"/>
          <w:b/>
          <w:color w:val="000000"/>
          <w:sz w:val="20"/>
          <w:szCs w:val="20"/>
          <w:lang w:eastAsia="tr-TR"/>
        </w:rPr>
        <w:t>“İşletmeler Kendi Çabalarıyla Dijital Dönüşümlerini Gerçekleştirebilir”</w:t>
      </w:r>
      <w:r w:rsidRPr="004E6E64">
        <w:rPr>
          <w:rStyle w:val="AklamaBavurusu"/>
          <w:rFonts w:ascii="Times New Roman" w:hAnsi="Times New Roman" w:cs="Times New Roman"/>
          <w:sz w:val="20"/>
          <w:szCs w:val="20"/>
        </w:rPr>
        <w:t xml:space="preserve"> </w:t>
      </w:r>
      <w:bookmarkEnd w:id="1"/>
      <w:r w:rsidRPr="004E6E64">
        <w:rPr>
          <w:rStyle w:val="AklamaBavurusu"/>
          <w:rFonts w:ascii="Times New Roman" w:hAnsi="Times New Roman" w:cs="Times New Roman"/>
          <w:b/>
          <w:sz w:val="20"/>
          <w:szCs w:val="20"/>
        </w:rPr>
        <w:t>i</w:t>
      </w:r>
      <w:r w:rsidRPr="004E6E64">
        <w:rPr>
          <w:rFonts w:ascii="Times New Roman" w:eastAsia="Times New Roman" w:hAnsi="Times New Roman" w:cs="Times New Roman"/>
          <w:b/>
          <w:color w:val="000000"/>
          <w:sz w:val="20"/>
          <w:szCs w:val="20"/>
          <w:lang w:eastAsia="tr-TR"/>
        </w:rPr>
        <w:t>fadesinin İş Kollarına Göre Dağılımı</w:t>
      </w:r>
    </w:p>
    <w:p w14:paraId="1177E637" w14:textId="77777777" w:rsidR="00CF6A76" w:rsidRPr="004E7247" w:rsidRDefault="00CF6A76" w:rsidP="00CF6A76">
      <w:pPr>
        <w:spacing w:line="360" w:lineRule="auto"/>
        <w:jc w:val="both"/>
        <w:rPr>
          <w:rFonts w:ascii="Times New Roman" w:eastAsia="Times New Roman" w:hAnsi="Times New Roman" w:cs="Times New Roman"/>
          <w:color w:val="000000"/>
          <w:sz w:val="24"/>
          <w:szCs w:val="24"/>
          <w:lang w:eastAsia="tr-TR"/>
        </w:rPr>
      </w:pPr>
      <w:r w:rsidRPr="004E7247">
        <w:rPr>
          <w:rFonts w:ascii="Times New Roman" w:eastAsia="Times New Roman" w:hAnsi="Times New Roman" w:cs="Times New Roman"/>
          <w:noProof/>
          <w:color w:val="000000"/>
          <w:sz w:val="24"/>
          <w:szCs w:val="24"/>
          <w:lang w:eastAsia="tr-TR"/>
        </w:rPr>
        <w:drawing>
          <wp:inline distT="0" distB="0" distL="0" distR="0" wp14:anchorId="39CDB399" wp14:editId="236FCDD3">
            <wp:extent cx="5760720" cy="358584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585845"/>
                    </a:xfrm>
                    <a:prstGeom prst="rect">
                      <a:avLst/>
                    </a:prstGeom>
                    <a:noFill/>
                    <a:ln>
                      <a:noFill/>
                    </a:ln>
                  </pic:spPr>
                </pic:pic>
              </a:graphicData>
            </a:graphic>
          </wp:inline>
        </w:drawing>
      </w:r>
    </w:p>
    <w:p w14:paraId="3FC787A0" w14:textId="77777777" w:rsidR="00CF6A76" w:rsidRPr="004E6E64" w:rsidRDefault="00CF6A76" w:rsidP="004E6E64">
      <w:pPr>
        <w:spacing w:after="120" w:line="276" w:lineRule="auto"/>
        <w:ind w:firstLine="708"/>
        <w:jc w:val="both"/>
        <w:rPr>
          <w:rFonts w:ascii="Times New Roman" w:eastAsia="Times New Roman" w:hAnsi="Times New Roman" w:cs="Times New Roman"/>
          <w:color w:val="000000"/>
          <w:lang w:eastAsia="tr-TR"/>
        </w:rPr>
      </w:pPr>
      <w:r w:rsidRPr="004E6E64">
        <w:rPr>
          <w:rFonts w:ascii="Times New Roman" w:hAnsi="Times New Roman" w:cs="Times New Roman"/>
        </w:rPr>
        <w:t xml:space="preserve">Verilen cevapları iş kollarına göre </w:t>
      </w:r>
      <w:r w:rsidRPr="004E6E64">
        <w:rPr>
          <w:rStyle w:val="AklamaBavurusu"/>
          <w:rFonts w:ascii="Times New Roman" w:hAnsi="Times New Roman" w:cs="Times New Roman"/>
          <w:sz w:val="22"/>
          <w:szCs w:val="22"/>
        </w:rPr>
        <w:t>in</w:t>
      </w:r>
      <w:r w:rsidRPr="004E6E64">
        <w:rPr>
          <w:rFonts w:ascii="Times New Roman" w:hAnsi="Times New Roman" w:cs="Times New Roman"/>
        </w:rPr>
        <w:t>celeyecek olursak şu sonuçlara varabiliriz</w:t>
      </w:r>
      <w:r w:rsidRPr="004E6E64">
        <w:rPr>
          <w:rFonts w:ascii="Times New Roman" w:hAnsi="Times New Roman" w:cs="Times New Roman"/>
          <w:i/>
        </w:rPr>
        <w:t>:</w:t>
      </w:r>
      <w:r w:rsidRPr="004E6E64">
        <w:rPr>
          <w:rFonts w:ascii="Times New Roman" w:eastAsia="Times New Roman" w:hAnsi="Times New Roman" w:cs="Times New Roman"/>
          <w:i/>
          <w:color w:val="000000"/>
          <w:lang w:eastAsia="tr-TR"/>
        </w:rPr>
        <w:t xml:space="preserve"> “İşletmeler Kendi Çabalarıyla Dijital Dönüşümlerini Gerçekleştirebilir”</w:t>
      </w:r>
      <w:r w:rsidRPr="004E6E64">
        <w:rPr>
          <w:rStyle w:val="AklamaBavurusu"/>
          <w:rFonts w:ascii="Times New Roman" w:hAnsi="Times New Roman" w:cs="Times New Roman"/>
          <w:i/>
          <w:sz w:val="22"/>
          <w:szCs w:val="22"/>
        </w:rPr>
        <w:t xml:space="preserve"> </w:t>
      </w:r>
      <w:r w:rsidRPr="004E6E64">
        <w:rPr>
          <w:rStyle w:val="AklamaBavurusu"/>
          <w:rFonts w:ascii="Times New Roman" w:hAnsi="Times New Roman" w:cs="Times New Roman"/>
          <w:sz w:val="22"/>
          <w:szCs w:val="22"/>
        </w:rPr>
        <w:t>ifadesine</w:t>
      </w:r>
      <w:r w:rsidRPr="004E6E64">
        <w:rPr>
          <w:rStyle w:val="AklamaBavurusu"/>
          <w:sz w:val="22"/>
          <w:szCs w:val="22"/>
        </w:rPr>
        <w:t xml:space="preserve"> </w:t>
      </w:r>
      <w:r w:rsidRPr="004E6E64">
        <w:rPr>
          <w:rFonts w:ascii="Times New Roman" w:hAnsi="Times New Roman" w:cs="Times New Roman"/>
        </w:rPr>
        <w:t>“katılıyorum” yanıtını veren transformatör üretim, döküm ve aydınlatma iş kollarına dahil işletmeler dijital dönüşümlerini kendi çabalarıyla gerçekleştireceğine inanmamaktadırlar. Bu ifade konusunda kararsız olan işletmeler medikal, plastik ve otomotivdir. İfadeye katılmayan iş kollarının teknoloji yoğun sektörler olması dikkate değer bir ayrışmadır. Benzer şekilde teknoloji yoğun sektör olduğu halde ifadeye katılım gösteren iş kollarının (trafik sinyalizasyon ve yol güvenliği ürünleri, elektronik kart ve medikal) varlığı da söz konusudur.</w:t>
      </w:r>
      <w:r w:rsidRPr="004E6E64">
        <w:rPr>
          <w:rFonts w:ascii="Times New Roman" w:eastAsia="Times New Roman" w:hAnsi="Times New Roman" w:cs="Times New Roman"/>
          <w:color w:val="000000"/>
          <w:lang w:eastAsia="tr-TR"/>
        </w:rPr>
        <w:t xml:space="preserve"> </w:t>
      </w:r>
    </w:p>
    <w:p w14:paraId="64AACF14" w14:textId="77777777" w:rsidR="00CF6A76" w:rsidRPr="004E7247" w:rsidRDefault="00CF6A76" w:rsidP="00CF6A76">
      <w:pPr>
        <w:spacing w:line="360" w:lineRule="auto"/>
        <w:jc w:val="both"/>
        <w:rPr>
          <w:rFonts w:ascii="Times New Roman" w:eastAsia="Times New Roman" w:hAnsi="Times New Roman" w:cs="Times New Roman"/>
          <w:color w:val="000000"/>
          <w:sz w:val="24"/>
          <w:szCs w:val="24"/>
          <w:lang w:eastAsia="tr-TR"/>
        </w:rPr>
      </w:pPr>
    </w:p>
    <w:p w14:paraId="07D716D3" w14:textId="77777777" w:rsidR="00CF6A76" w:rsidRPr="004E7247" w:rsidRDefault="00CF6A76" w:rsidP="004E6E64">
      <w:pPr>
        <w:spacing w:after="120" w:line="360" w:lineRule="auto"/>
        <w:rPr>
          <w:rFonts w:ascii="Times New Roman" w:eastAsia="Times New Roman" w:hAnsi="Times New Roman" w:cs="Times New Roman"/>
          <w:color w:val="000000"/>
          <w:sz w:val="24"/>
          <w:szCs w:val="24"/>
          <w:lang w:eastAsia="tr-TR"/>
        </w:rPr>
      </w:pPr>
      <w:r w:rsidRPr="004E6E64">
        <w:rPr>
          <w:rFonts w:ascii="Times New Roman" w:eastAsia="Times New Roman" w:hAnsi="Times New Roman" w:cs="Times New Roman"/>
          <w:b/>
          <w:color w:val="000000"/>
          <w:sz w:val="20"/>
          <w:szCs w:val="20"/>
          <w:lang w:eastAsia="tr-TR"/>
        </w:rPr>
        <w:lastRenderedPageBreak/>
        <w:t>Grafik 2. “</w:t>
      </w:r>
      <w:bookmarkStart w:id="2" w:name="_Hlk86307103"/>
      <w:r w:rsidRPr="004E6E64">
        <w:rPr>
          <w:rFonts w:ascii="Times New Roman" w:eastAsia="Times New Roman" w:hAnsi="Times New Roman" w:cs="Times New Roman"/>
          <w:b/>
          <w:color w:val="000000"/>
          <w:sz w:val="20"/>
          <w:szCs w:val="20"/>
          <w:lang w:eastAsia="tr-TR"/>
        </w:rPr>
        <w:t>Ülkemiz Dijital Dönüşümleri Hızlı Bir Şekilde Gerçekleştirmektedir</w:t>
      </w:r>
      <w:bookmarkEnd w:id="2"/>
      <w:r w:rsidRPr="004E6E64">
        <w:rPr>
          <w:rFonts w:ascii="Times New Roman" w:eastAsia="Times New Roman" w:hAnsi="Times New Roman" w:cs="Times New Roman"/>
          <w:b/>
          <w:color w:val="000000"/>
          <w:sz w:val="20"/>
          <w:szCs w:val="20"/>
          <w:lang w:eastAsia="tr-TR"/>
        </w:rPr>
        <w:t>” İfadesinin İş Kollarına Göre Dağımı</w:t>
      </w:r>
      <w:r w:rsidRPr="004E7247">
        <w:rPr>
          <w:rFonts w:ascii="Times New Roman" w:eastAsia="Times New Roman" w:hAnsi="Times New Roman" w:cs="Times New Roman"/>
          <w:noProof/>
          <w:color w:val="000000"/>
          <w:sz w:val="24"/>
          <w:szCs w:val="24"/>
          <w:lang w:eastAsia="tr-TR"/>
        </w:rPr>
        <w:drawing>
          <wp:inline distT="0" distB="0" distL="0" distR="0" wp14:anchorId="1337D7F2" wp14:editId="60640C8B">
            <wp:extent cx="5760720" cy="3537585"/>
            <wp:effectExtent l="0" t="0" r="0"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37585"/>
                    </a:xfrm>
                    <a:prstGeom prst="rect">
                      <a:avLst/>
                    </a:prstGeom>
                    <a:noFill/>
                    <a:ln>
                      <a:noFill/>
                    </a:ln>
                  </pic:spPr>
                </pic:pic>
              </a:graphicData>
            </a:graphic>
          </wp:inline>
        </w:drawing>
      </w:r>
    </w:p>
    <w:p w14:paraId="6A172370" w14:textId="77777777" w:rsidR="00CF6A76" w:rsidRPr="004E6E64" w:rsidRDefault="00CF6A76" w:rsidP="004E6E64">
      <w:pPr>
        <w:spacing w:after="120" w:line="276" w:lineRule="auto"/>
        <w:ind w:firstLine="708"/>
        <w:jc w:val="both"/>
        <w:rPr>
          <w:rFonts w:ascii="Times New Roman" w:hAnsi="Times New Roman" w:cs="Times New Roman"/>
        </w:rPr>
      </w:pPr>
      <w:r w:rsidRPr="004E6E64">
        <w:rPr>
          <w:rFonts w:ascii="Times New Roman" w:hAnsi="Times New Roman" w:cs="Times New Roman"/>
        </w:rPr>
        <w:t xml:space="preserve">Model fabrikalarda eğitim alan firmaların </w:t>
      </w:r>
      <w:r w:rsidRPr="004E6E64">
        <w:rPr>
          <w:rFonts w:ascii="Times New Roman" w:eastAsia="Times New Roman" w:hAnsi="Times New Roman" w:cs="Times New Roman"/>
          <w:color w:val="000000"/>
          <w:lang w:eastAsia="tr-TR"/>
        </w:rPr>
        <w:t>“</w:t>
      </w:r>
      <w:r w:rsidRPr="004E6E64">
        <w:rPr>
          <w:rFonts w:ascii="Times New Roman" w:eastAsia="Times New Roman" w:hAnsi="Times New Roman" w:cs="Times New Roman"/>
          <w:i/>
          <w:color w:val="000000"/>
          <w:lang w:eastAsia="tr-TR"/>
        </w:rPr>
        <w:t>Ülkemiz Dijital Dönüşümleri Hızlı Bir Şekilde Gerçekleştirmektedir”</w:t>
      </w:r>
      <w:r w:rsidRPr="004E6E64">
        <w:rPr>
          <w:rFonts w:ascii="Times New Roman" w:eastAsia="Times New Roman" w:hAnsi="Times New Roman" w:cs="Times New Roman"/>
          <w:color w:val="000000"/>
          <w:lang w:eastAsia="tr-TR"/>
        </w:rPr>
        <w:t xml:space="preserve"> ifadesine eğitim alan iş kollarının çoğunluğunun katılmadığı tespit edilmiştir</w:t>
      </w:r>
      <w:r w:rsidRPr="004E6E64">
        <w:rPr>
          <w:rFonts w:ascii="Times New Roman" w:eastAsia="Times New Roman" w:hAnsi="Times New Roman" w:cs="Times New Roman"/>
          <w:b/>
          <w:color w:val="000000"/>
          <w:lang w:eastAsia="tr-TR"/>
        </w:rPr>
        <w:t>.</w:t>
      </w:r>
      <w:r w:rsidRPr="004E6E64">
        <w:rPr>
          <w:rFonts w:ascii="Times New Roman" w:hAnsi="Times New Roman" w:cs="Times New Roman"/>
        </w:rPr>
        <w:t xml:space="preserve"> Ülkemizde dijital dönüşümlerin hızlı bir şekilde gerçekleştirilmediği yönünde düşünceye sahip oldukları tespit edilmiştir. Trafik sinyalizasyon ve yol güvenliği ürünleri üretim iş kolunda faaliyet gösteren firmanın bu ifadeye katıldığın; döküm, metal, otomotiv ve aydınlatma iş kolunda faaliyet gösteren firmaların bir kısmının da kararsız oldukları sonucuna ulaşılmıştır. </w:t>
      </w:r>
    </w:p>
    <w:p w14:paraId="14B75D20" w14:textId="641F4E85" w:rsidR="00CF6A76" w:rsidRPr="004E6E64" w:rsidRDefault="00CF6A76" w:rsidP="004E6E64">
      <w:pPr>
        <w:pStyle w:val="ListeParagraf"/>
        <w:numPr>
          <w:ilvl w:val="1"/>
          <w:numId w:val="11"/>
        </w:numPr>
        <w:spacing w:after="120" w:line="276" w:lineRule="auto"/>
        <w:jc w:val="both"/>
        <w:rPr>
          <w:rFonts w:ascii="Times New Roman" w:hAnsi="Times New Roman" w:cs="Times New Roman"/>
          <w:b/>
        </w:rPr>
      </w:pPr>
      <w:r w:rsidRPr="004E6E64">
        <w:rPr>
          <w:rFonts w:ascii="Times New Roman" w:hAnsi="Times New Roman" w:cs="Times New Roman"/>
          <w:b/>
        </w:rPr>
        <w:t>Katılımcıların İşletmelerinin Verimlilik Düzeyini Belirlemeye Yönelik İfadeler</w:t>
      </w:r>
    </w:p>
    <w:p w14:paraId="597C5B82" w14:textId="77777777" w:rsidR="00CF6A76" w:rsidRPr="004E6E64" w:rsidRDefault="00CF6A76" w:rsidP="004E6E64">
      <w:pPr>
        <w:spacing w:after="120" w:line="276" w:lineRule="auto"/>
        <w:ind w:firstLine="708"/>
        <w:jc w:val="both"/>
        <w:rPr>
          <w:rFonts w:ascii="Times New Roman" w:hAnsi="Times New Roman" w:cs="Times New Roman"/>
        </w:rPr>
      </w:pPr>
      <w:r w:rsidRPr="004E6E64">
        <w:rPr>
          <w:rFonts w:ascii="Times New Roman" w:hAnsi="Times New Roman" w:cs="Times New Roman"/>
        </w:rPr>
        <w:t>Katılımcılara işletmelerinin verimlilik düzeyini belirlemeye yönelik bakış açılarını ölçmek için 15 adet soru yöneltilmiştir. Tablo 3’te bu sorulara verilen yanıtlar Katılmıyorum, Kararsızım ve Katılıyorum şeklinde gruplara ayrılarak oranlar halinde verilmiş ve yorumlanmıştır. Daha sonra ise diğerlerine göre farklılık gösteren ifadelerin iş kollarına göre ayrımı grafiklerle ifade edilmeye çalışılmıştır.</w:t>
      </w:r>
    </w:p>
    <w:p w14:paraId="79FEFE4D" w14:textId="77777777" w:rsidR="004E6E64" w:rsidRDefault="004E6E64" w:rsidP="00CF6A76">
      <w:pPr>
        <w:spacing w:line="360" w:lineRule="auto"/>
        <w:jc w:val="both"/>
        <w:rPr>
          <w:rFonts w:ascii="Times New Roman" w:hAnsi="Times New Roman" w:cs="Times New Roman"/>
          <w:b/>
          <w:bCs/>
          <w:sz w:val="20"/>
          <w:szCs w:val="20"/>
        </w:rPr>
      </w:pPr>
    </w:p>
    <w:p w14:paraId="25E72CA5" w14:textId="77777777" w:rsidR="004E6E64" w:rsidRDefault="004E6E64" w:rsidP="00CF6A76">
      <w:pPr>
        <w:spacing w:line="360" w:lineRule="auto"/>
        <w:jc w:val="both"/>
        <w:rPr>
          <w:rFonts w:ascii="Times New Roman" w:hAnsi="Times New Roman" w:cs="Times New Roman"/>
          <w:b/>
          <w:bCs/>
          <w:sz w:val="20"/>
          <w:szCs w:val="20"/>
        </w:rPr>
      </w:pPr>
    </w:p>
    <w:p w14:paraId="48A196E1" w14:textId="77777777" w:rsidR="004E6E64" w:rsidRDefault="004E6E64" w:rsidP="00CF6A76">
      <w:pPr>
        <w:spacing w:line="360" w:lineRule="auto"/>
        <w:jc w:val="both"/>
        <w:rPr>
          <w:rFonts w:ascii="Times New Roman" w:hAnsi="Times New Roman" w:cs="Times New Roman"/>
          <w:b/>
          <w:bCs/>
          <w:sz w:val="20"/>
          <w:szCs w:val="20"/>
        </w:rPr>
      </w:pPr>
    </w:p>
    <w:p w14:paraId="1FFCE047" w14:textId="77777777" w:rsidR="004E6E64" w:rsidRDefault="004E6E64" w:rsidP="00CF6A76">
      <w:pPr>
        <w:spacing w:line="360" w:lineRule="auto"/>
        <w:jc w:val="both"/>
        <w:rPr>
          <w:rFonts w:ascii="Times New Roman" w:hAnsi="Times New Roman" w:cs="Times New Roman"/>
          <w:b/>
          <w:bCs/>
          <w:sz w:val="20"/>
          <w:szCs w:val="20"/>
        </w:rPr>
      </w:pPr>
    </w:p>
    <w:p w14:paraId="5B3083AA" w14:textId="77777777" w:rsidR="004E6E64" w:rsidRDefault="004E6E64" w:rsidP="00CF6A76">
      <w:pPr>
        <w:spacing w:line="360" w:lineRule="auto"/>
        <w:jc w:val="both"/>
        <w:rPr>
          <w:rFonts w:ascii="Times New Roman" w:hAnsi="Times New Roman" w:cs="Times New Roman"/>
          <w:b/>
          <w:bCs/>
          <w:sz w:val="20"/>
          <w:szCs w:val="20"/>
        </w:rPr>
      </w:pPr>
    </w:p>
    <w:p w14:paraId="512F6A3C" w14:textId="77777777" w:rsidR="004E6E64" w:rsidRDefault="004E6E64" w:rsidP="00CF6A76">
      <w:pPr>
        <w:spacing w:line="360" w:lineRule="auto"/>
        <w:jc w:val="both"/>
        <w:rPr>
          <w:rFonts w:ascii="Times New Roman" w:hAnsi="Times New Roman" w:cs="Times New Roman"/>
          <w:b/>
          <w:bCs/>
          <w:sz w:val="20"/>
          <w:szCs w:val="20"/>
        </w:rPr>
      </w:pPr>
    </w:p>
    <w:p w14:paraId="04B71CAF" w14:textId="77777777" w:rsidR="004E6E64" w:rsidRDefault="004E6E64" w:rsidP="00CF6A76">
      <w:pPr>
        <w:spacing w:line="360" w:lineRule="auto"/>
        <w:jc w:val="both"/>
        <w:rPr>
          <w:rFonts w:ascii="Times New Roman" w:hAnsi="Times New Roman" w:cs="Times New Roman"/>
          <w:b/>
          <w:bCs/>
          <w:sz w:val="20"/>
          <w:szCs w:val="20"/>
        </w:rPr>
      </w:pPr>
    </w:p>
    <w:p w14:paraId="12CF5DA0" w14:textId="230B548B" w:rsidR="00CF6A76" w:rsidRPr="004E6E64" w:rsidRDefault="00CF6A76" w:rsidP="00CF6A76">
      <w:pPr>
        <w:spacing w:line="360" w:lineRule="auto"/>
        <w:jc w:val="both"/>
        <w:rPr>
          <w:rFonts w:ascii="Times New Roman" w:hAnsi="Times New Roman" w:cs="Times New Roman"/>
          <w:b/>
          <w:bCs/>
          <w:sz w:val="20"/>
          <w:szCs w:val="20"/>
        </w:rPr>
      </w:pPr>
      <w:r w:rsidRPr="004E6E64">
        <w:rPr>
          <w:rFonts w:ascii="Times New Roman" w:hAnsi="Times New Roman" w:cs="Times New Roman"/>
          <w:b/>
          <w:bCs/>
          <w:sz w:val="20"/>
          <w:szCs w:val="20"/>
        </w:rPr>
        <w:lastRenderedPageBreak/>
        <w:t xml:space="preserve">Tablo 3: </w:t>
      </w:r>
      <w:bookmarkStart w:id="3" w:name="_Hlk86308873"/>
      <w:r w:rsidRPr="004E6E64">
        <w:rPr>
          <w:rFonts w:ascii="Times New Roman" w:hAnsi="Times New Roman" w:cs="Times New Roman"/>
          <w:b/>
          <w:bCs/>
          <w:sz w:val="20"/>
          <w:szCs w:val="20"/>
        </w:rPr>
        <w:t xml:space="preserve">Katılımcıların İşletmelerinin Verimlilik Düzeyini Belirlemeye Yönelik İfadeler </w:t>
      </w:r>
      <w:bookmarkEnd w:id="3"/>
    </w:p>
    <w:p w14:paraId="38477CF8" w14:textId="77777777" w:rsidR="00CF6A76" w:rsidRDefault="00CF6A76" w:rsidP="00CF6A76">
      <w:pPr>
        <w:spacing w:line="360" w:lineRule="auto"/>
        <w:jc w:val="both"/>
        <w:rPr>
          <w:rFonts w:ascii="Times New Roman" w:hAnsi="Times New Roman" w:cs="Times New Roman"/>
          <w:sz w:val="24"/>
          <w:szCs w:val="24"/>
        </w:rPr>
      </w:pPr>
      <w:r w:rsidRPr="00097DFD">
        <w:rPr>
          <w:noProof/>
          <w:lang w:eastAsia="tr-TR"/>
        </w:rPr>
        <w:drawing>
          <wp:inline distT="0" distB="0" distL="0" distR="0" wp14:anchorId="79422216" wp14:editId="66CC1C52">
            <wp:extent cx="5759450" cy="32670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8161" cy="3272016"/>
                    </a:xfrm>
                    <a:prstGeom prst="rect">
                      <a:avLst/>
                    </a:prstGeom>
                    <a:noFill/>
                    <a:ln>
                      <a:noFill/>
                    </a:ln>
                  </pic:spPr>
                </pic:pic>
              </a:graphicData>
            </a:graphic>
          </wp:inline>
        </w:drawing>
      </w:r>
    </w:p>
    <w:p w14:paraId="299218A0" w14:textId="77777777" w:rsidR="00CF6A76" w:rsidRPr="004E6E64" w:rsidRDefault="00CF6A76" w:rsidP="004E6E64">
      <w:pPr>
        <w:spacing w:after="120" w:line="276" w:lineRule="auto"/>
        <w:ind w:firstLine="708"/>
        <w:jc w:val="both"/>
        <w:rPr>
          <w:rFonts w:ascii="Times New Roman" w:hAnsi="Times New Roman" w:cs="Times New Roman"/>
        </w:rPr>
      </w:pPr>
      <w:r w:rsidRPr="004E6E64">
        <w:rPr>
          <w:rFonts w:ascii="Times New Roman" w:hAnsi="Times New Roman" w:cs="Times New Roman"/>
        </w:rPr>
        <w:t xml:space="preserve">Tablo 3’e göre katılımcıların cevaplarını yorumlayacak olursak şu sonuçlara varabiliriz:  </w:t>
      </w:r>
      <w:r w:rsidRPr="004E6E64">
        <w:rPr>
          <w:rFonts w:ascii="Times New Roman" w:hAnsi="Times New Roman" w:cs="Times New Roman"/>
          <w:i/>
        </w:rPr>
        <w:t>“</w:t>
      </w:r>
      <w:r w:rsidRPr="004E6E64">
        <w:rPr>
          <w:rFonts w:ascii="Times New Roman" w:eastAsia="Times New Roman" w:hAnsi="Times New Roman" w:cs="Times New Roman"/>
          <w:i/>
          <w:color w:val="000000"/>
          <w:lang w:eastAsia="tr-TR"/>
        </w:rPr>
        <w:t>Üretim sürecinin çeşitli aşamalarında (tasarım, üretim) veya eğitimde CAD (Bilgisayar destekli tasarım) veya sanal gerçeklik araçlarından faydalanıyoruz”</w:t>
      </w:r>
      <w:r w:rsidRPr="004E6E64">
        <w:rPr>
          <w:rFonts w:ascii="Times New Roman" w:eastAsia="Times New Roman" w:hAnsi="Times New Roman" w:cs="Times New Roman"/>
          <w:color w:val="000000"/>
          <w:lang w:eastAsia="tr-TR"/>
        </w:rPr>
        <w:t xml:space="preserve"> ifadesi %93,8 </w:t>
      </w:r>
      <w:r w:rsidRPr="004E6E64">
        <w:rPr>
          <w:rStyle w:val="AklamaBavurusu"/>
          <w:rFonts w:ascii="Times New Roman" w:hAnsi="Times New Roman" w:cs="Times New Roman"/>
          <w:sz w:val="22"/>
          <w:szCs w:val="22"/>
        </w:rPr>
        <w:t>katılıyorum oranı i</w:t>
      </w:r>
      <w:r w:rsidRPr="004E6E64">
        <w:rPr>
          <w:rFonts w:ascii="Times New Roman" w:eastAsia="Times New Roman" w:hAnsi="Times New Roman" w:cs="Times New Roman"/>
          <w:color w:val="000000"/>
          <w:lang w:eastAsia="tr-TR"/>
        </w:rPr>
        <w:t xml:space="preserve">le en başta yer almaktadır. En düşük oranlı cevap ise %0 ile </w:t>
      </w:r>
      <w:r w:rsidRPr="004E6E64">
        <w:rPr>
          <w:rFonts w:ascii="Times New Roman" w:eastAsia="Times New Roman" w:hAnsi="Times New Roman" w:cs="Times New Roman"/>
          <w:i/>
          <w:color w:val="000000"/>
          <w:lang w:eastAsia="tr-TR"/>
        </w:rPr>
        <w:t>“Ciromuzun önemli bir kısmını e-ticaret yoluyla elde etmekteyiz”</w:t>
      </w:r>
      <w:r w:rsidRPr="004E6E64">
        <w:rPr>
          <w:rFonts w:ascii="Times New Roman" w:eastAsia="Times New Roman" w:hAnsi="Times New Roman" w:cs="Times New Roman"/>
          <w:color w:val="000000"/>
          <w:lang w:eastAsia="tr-TR"/>
        </w:rPr>
        <w:t xml:space="preserve"> şeklindedir. </w:t>
      </w:r>
    </w:p>
    <w:p w14:paraId="64C7867E" w14:textId="77777777" w:rsidR="00CF6A76" w:rsidRPr="004E6E64" w:rsidRDefault="00CF6A76" w:rsidP="004E6E64">
      <w:pPr>
        <w:spacing w:after="120" w:line="276" w:lineRule="auto"/>
        <w:ind w:firstLine="708"/>
        <w:jc w:val="both"/>
        <w:rPr>
          <w:rFonts w:ascii="Times New Roman" w:eastAsia="Times New Roman" w:hAnsi="Times New Roman" w:cs="Times New Roman"/>
          <w:color w:val="000000"/>
          <w:lang w:eastAsia="tr-TR"/>
        </w:rPr>
      </w:pPr>
      <w:r w:rsidRPr="004E6E64">
        <w:rPr>
          <w:rFonts w:ascii="Times New Roman" w:hAnsi="Times New Roman" w:cs="Times New Roman"/>
        </w:rPr>
        <w:t xml:space="preserve">Katılımcıların verilen ifadelere katılmama oranı </w:t>
      </w:r>
      <w:r w:rsidRPr="004E6E64">
        <w:rPr>
          <w:rFonts w:ascii="Times New Roman" w:eastAsia="Times New Roman" w:hAnsi="Times New Roman" w:cs="Times New Roman"/>
          <w:i/>
          <w:color w:val="000000"/>
          <w:lang w:eastAsia="tr-TR"/>
        </w:rPr>
        <w:t>“Ciromuzun önemli bir kısmını e-ticaret yoluyla elde etmekteyiz”</w:t>
      </w:r>
      <w:r w:rsidRPr="004E6E64">
        <w:rPr>
          <w:rFonts w:ascii="Times New Roman" w:eastAsia="Times New Roman" w:hAnsi="Times New Roman" w:cs="Times New Roman"/>
          <w:color w:val="000000"/>
          <w:lang w:eastAsia="tr-TR"/>
        </w:rPr>
        <w:t xml:space="preserve"> ifadesi %81,3 ile en başta yer almaktadır. En düşük oranlı cevaplar ise %6,3 ile </w:t>
      </w:r>
      <w:r w:rsidRPr="004E6E64">
        <w:rPr>
          <w:rFonts w:ascii="Times New Roman" w:eastAsia="Times New Roman" w:hAnsi="Times New Roman" w:cs="Times New Roman"/>
          <w:i/>
          <w:color w:val="000000"/>
          <w:lang w:eastAsia="tr-TR"/>
        </w:rPr>
        <w:t xml:space="preserve">“Dahili iş süreçlerimizde otonom uygulamalardan yoğun şekilde faydalanmaktayız. (Örn: Kaynak kullanımında ERP Uygulaması)”, “Üretim sürecinin çeşitli aşamalarında (tasarım, üretim) veya eğitimde CAD (Bilgisayar destekli tasarım) veya sanal gerçeklik araçlarından faydalanıyoruz” </w:t>
      </w:r>
      <w:r w:rsidRPr="004E6E64">
        <w:rPr>
          <w:rFonts w:ascii="Times New Roman" w:eastAsia="Times New Roman" w:hAnsi="Times New Roman" w:cs="Times New Roman"/>
          <w:color w:val="000000"/>
          <w:lang w:eastAsia="tr-TR"/>
        </w:rPr>
        <w:t>ve</w:t>
      </w:r>
      <w:r w:rsidRPr="004E6E64">
        <w:rPr>
          <w:rFonts w:ascii="Times New Roman" w:eastAsia="Times New Roman" w:hAnsi="Times New Roman" w:cs="Times New Roman"/>
          <w:i/>
          <w:color w:val="000000"/>
          <w:lang w:eastAsia="tr-TR"/>
        </w:rPr>
        <w:t xml:space="preserve"> “Reklam, pazarlama, satış gibi araçlarla işletme faaliyetlerini sosyal medyada tanıtımını gerçekleştiriyoruz”</w:t>
      </w:r>
      <w:r w:rsidRPr="004E6E64">
        <w:rPr>
          <w:rFonts w:ascii="Times New Roman" w:eastAsia="Times New Roman" w:hAnsi="Times New Roman" w:cs="Times New Roman"/>
          <w:color w:val="000000"/>
          <w:lang w:eastAsia="tr-TR"/>
        </w:rPr>
        <w:t xml:space="preserve"> şeklindedir.  </w:t>
      </w:r>
    </w:p>
    <w:p w14:paraId="557F7DD8" w14:textId="77777777" w:rsidR="00CF6A76" w:rsidRPr="004E6E64" w:rsidRDefault="00CF6A76" w:rsidP="004E6E64">
      <w:pPr>
        <w:spacing w:after="120" w:line="276" w:lineRule="auto"/>
        <w:ind w:firstLine="708"/>
        <w:jc w:val="both"/>
        <w:rPr>
          <w:rFonts w:ascii="Times New Roman" w:eastAsia="Times New Roman" w:hAnsi="Times New Roman" w:cs="Times New Roman"/>
          <w:color w:val="000000"/>
          <w:lang w:eastAsia="tr-TR"/>
        </w:rPr>
      </w:pPr>
      <w:r w:rsidRPr="004E6E64">
        <w:rPr>
          <w:rFonts w:ascii="Times New Roman" w:eastAsia="Times New Roman" w:hAnsi="Times New Roman" w:cs="Times New Roman"/>
          <w:color w:val="000000"/>
          <w:lang w:eastAsia="tr-TR"/>
        </w:rPr>
        <w:t>Katılımcıların kararsız oldukları ifadelerde, “</w:t>
      </w:r>
      <w:r w:rsidRPr="004E6E64">
        <w:rPr>
          <w:rFonts w:ascii="Times New Roman" w:eastAsia="Times New Roman" w:hAnsi="Times New Roman" w:cs="Times New Roman"/>
          <w:i/>
          <w:color w:val="000000"/>
          <w:lang w:eastAsia="tr-TR"/>
        </w:rPr>
        <w:t>İşletmenin dijital performansı belirli aralıklarla objektif olarak değerlendirilmekte ve muhtemel eksiklikler giderilmeye çalışılmaktadır”</w:t>
      </w:r>
      <w:r w:rsidRPr="004E6E64">
        <w:rPr>
          <w:rFonts w:ascii="Times New Roman" w:eastAsia="Times New Roman" w:hAnsi="Times New Roman" w:cs="Times New Roman"/>
          <w:color w:val="000000"/>
          <w:lang w:eastAsia="tr-TR"/>
        </w:rPr>
        <w:t xml:space="preserve"> %50 ile ifadesi en başta yer almaktadır. En düşük oranlı cevap ise %0 ile </w:t>
      </w:r>
      <w:r w:rsidRPr="004E6E64">
        <w:rPr>
          <w:rFonts w:ascii="Times New Roman" w:eastAsia="Times New Roman" w:hAnsi="Times New Roman" w:cs="Times New Roman"/>
          <w:i/>
          <w:color w:val="000000"/>
          <w:lang w:eastAsia="tr-TR"/>
        </w:rPr>
        <w:t>“Üretim sürecinin çeşitli aşamalarında (tasarım, üretim) veya eğitimde CAD (Bilgisayar destekli tasarım) veya sanal gerçeklik araçlarından faydalanıyoruz”</w:t>
      </w:r>
      <w:r w:rsidRPr="004E6E64">
        <w:rPr>
          <w:rFonts w:ascii="Times New Roman" w:eastAsia="Times New Roman" w:hAnsi="Times New Roman" w:cs="Times New Roman"/>
          <w:color w:val="000000"/>
          <w:lang w:eastAsia="tr-TR"/>
        </w:rPr>
        <w:t xml:space="preserve"> şeklindedir. </w:t>
      </w:r>
    </w:p>
    <w:p w14:paraId="170B9ACB" w14:textId="79CDA1AE" w:rsidR="00CF6A76" w:rsidRDefault="00CF6A76" w:rsidP="004E6E64">
      <w:pPr>
        <w:spacing w:after="120" w:line="276" w:lineRule="auto"/>
        <w:ind w:firstLine="708"/>
        <w:jc w:val="both"/>
        <w:rPr>
          <w:rFonts w:ascii="Times New Roman" w:hAnsi="Times New Roman" w:cs="Times New Roman"/>
        </w:rPr>
      </w:pPr>
      <w:r w:rsidRPr="004E6E64">
        <w:rPr>
          <w:rFonts w:ascii="Times New Roman" w:hAnsi="Times New Roman" w:cs="Times New Roman"/>
          <w:i/>
        </w:rPr>
        <w:t>“</w:t>
      </w:r>
      <w:r w:rsidRPr="004E6E64">
        <w:rPr>
          <w:rFonts w:ascii="Times New Roman" w:eastAsia="Times New Roman" w:hAnsi="Times New Roman" w:cs="Times New Roman"/>
          <w:i/>
          <w:color w:val="000000"/>
          <w:lang w:eastAsia="tr-TR"/>
        </w:rPr>
        <w:t>İşletmenin dijital performansı belirli aralıklarla objektif olarak değerlendirilmekte ve muhtemel eksiklikler giderilmeye çalışılmaktadır</w:t>
      </w:r>
      <w:r w:rsidRPr="004E6E64">
        <w:rPr>
          <w:rFonts w:ascii="Times New Roman" w:hAnsi="Times New Roman" w:cs="Times New Roman"/>
        </w:rPr>
        <w:t xml:space="preserve">” ifadesi diğerlerine göre farklılık göstermiştir. Katılımcılar bu ifadede çoğunluk olarak kararsız kaldıklarını belirtmişlerdir. Aşağıdaki grafik bu farklılığın iş kollarına göre dağılımına dikkat çekmektedir. </w:t>
      </w:r>
    </w:p>
    <w:p w14:paraId="60C090F0" w14:textId="5685236C" w:rsidR="004E6E64" w:rsidRDefault="004E6E64" w:rsidP="004E6E64">
      <w:pPr>
        <w:spacing w:after="120" w:line="276" w:lineRule="auto"/>
        <w:ind w:firstLine="708"/>
        <w:jc w:val="both"/>
        <w:rPr>
          <w:rFonts w:ascii="Times New Roman" w:hAnsi="Times New Roman" w:cs="Times New Roman"/>
        </w:rPr>
      </w:pPr>
    </w:p>
    <w:p w14:paraId="4CACD713" w14:textId="1DC3E2E0" w:rsidR="004E6E64" w:rsidRDefault="004E6E64" w:rsidP="004E6E64">
      <w:pPr>
        <w:spacing w:after="120" w:line="276" w:lineRule="auto"/>
        <w:ind w:firstLine="708"/>
        <w:jc w:val="both"/>
        <w:rPr>
          <w:rFonts w:ascii="Times New Roman" w:hAnsi="Times New Roman" w:cs="Times New Roman"/>
        </w:rPr>
      </w:pPr>
    </w:p>
    <w:p w14:paraId="7EE35F39" w14:textId="77777777" w:rsidR="004E6E64" w:rsidRPr="004E6E64" w:rsidRDefault="004E6E64" w:rsidP="004E6E64">
      <w:pPr>
        <w:spacing w:after="120" w:line="276" w:lineRule="auto"/>
        <w:ind w:firstLine="708"/>
        <w:jc w:val="both"/>
        <w:rPr>
          <w:rFonts w:ascii="Times New Roman" w:hAnsi="Times New Roman" w:cs="Times New Roman"/>
        </w:rPr>
      </w:pPr>
    </w:p>
    <w:p w14:paraId="333E10A0" w14:textId="77777777" w:rsidR="00CF6A76" w:rsidRPr="00A97E63" w:rsidRDefault="00CF6A76" w:rsidP="004E6E64">
      <w:pPr>
        <w:spacing w:after="120" w:line="276" w:lineRule="auto"/>
        <w:jc w:val="both"/>
        <w:rPr>
          <w:rFonts w:ascii="Times New Roman" w:eastAsia="Times New Roman" w:hAnsi="Times New Roman" w:cs="Times New Roman"/>
          <w:b/>
          <w:color w:val="000000"/>
          <w:sz w:val="20"/>
          <w:szCs w:val="20"/>
          <w:lang w:eastAsia="tr-TR"/>
        </w:rPr>
      </w:pPr>
      <w:r w:rsidRPr="00A97E63">
        <w:rPr>
          <w:rFonts w:ascii="Times New Roman" w:eastAsia="Times New Roman" w:hAnsi="Times New Roman" w:cs="Times New Roman"/>
          <w:b/>
          <w:color w:val="000000"/>
          <w:sz w:val="20"/>
          <w:szCs w:val="20"/>
          <w:lang w:eastAsia="tr-TR"/>
        </w:rPr>
        <w:lastRenderedPageBreak/>
        <w:t>Grafik 3. “İşletmenin Dijital Performansı Belirli Aralıklarla Objektif Olarak Değerlendirilmekte ve Muhtemel Eksiklikler Giderilmeye Çalışılmaktadır” İfadesinin İş Kollarına Göre Dağılımı</w:t>
      </w:r>
    </w:p>
    <w:p w14:paraId="6F108A69" w14:textId="77777777" w:rsidR="00CF6A76" w:rsidRPr="004E7247" w:rsidRDefault="00CF6A76" w:rsidP="00CF6A76">
      <w:pPr>
        <w:spacing w:line="360" w:lineRule="auto"/>
        <w:jc w:val="both"/>
        <w:rPr>
          <w:rFonts w:ascii="Times New Roman" w:eastAsia="Times New Roman" w:hAnsi="Times New Roman" w:cs="Times New Roman"/>
          <w:i/>
          <w:color w:val="000000"/>
          <w:sz w:val="24"/>
          <w:szCs w:val="24"/>
          <w:lang w:eastAsia="tr-TR"/>
        </w:rPr>
      </w:pPr>
      <w:r w:rsidRPr="004E7247">
        <w:rPr>
          <w:rFonts w:ascii="Times New Roman" w:eastAsia="Times New Roman" w:hAnsi="Times New Roman" w:cs="Times New Roman"/>
          <w:i/>
          <w:noProof/>
          <w:color w:val="000000"/>
          <w:sz w:val="24"/>
          <w:szCs w:val="24"/>
          <w:lang w:eastAsia="tr-TR"/>
        </w:rPr>
        <w:drawing>
          <wp:inline distT="0" distB="0" distL="0" distR="0" wp14:anchorId="3DAB47D0" wp14:editId="6EEECF80">
            <wp:extent cx="5760720" cy="35325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532505"/>
                    </a:xfrm>
                    <a:prstGeom prst="rect">
                      <a:avLst/>
                    </a:prstGeom>
                    <a:noFill/>
                    <a:ln>
                      <a:noFill/>
                    </a:ln>
                  </pic:spPr>
                </pic:pic>
              </a:graphicData>
            </a:graphic>
          </wp:inline>
        </w:drawing>
      </w:r>
    </w:p>
    <w:p w14:paraId="1770982B"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i/>
        </w:rPr>
        <w:t>“İşletmenin dijital performansı belirli aralıklarla objektif olarak değerlendirilmekte ve muhtemel eksiklikler giderilmeye çalışılmaktadır”</w:t>
      </w:r>
      <w:r w:rsidRPr="00D47AF2">
        <w:rPr>
          <w:rFonts w:ascii="Times New Roman" w:hAnsi="Times New Roman" w:cs="Times New Roman"/>
        </w:rPr>
        <w:t xml:space="preserve"> ifadesinde iş kollarının </w:t>
      </w:r>
      <w:r w:rsidRPr="00D47AF2">
        <w:rPr>
          <w:rStyle w:val="AklamaBavurusu"/>
          <w:rFonts w:ascii="Times New Roman" w:hAnsi="Times New Roman" w:cs="Times New Roman"/>
          <w:sz w:val="22"/>
          <w:szCs w:val="22"/>
        </w:rPr>
        <w:t>%</w:t>
      </w:r>
      <w:r w:rsidRPr="00D47AF2">
        <w:rPr>
          <w:rFonts w:ascii="Times New Roman" w:hAnsi="Times New Roman" w:cs="Times New Roman"/>
        </w:rPr>
        <w:t>50’sinin kararsız olduğu görülmektedir. Bu ifadeye elektronik kart üretimi iş kolu ile</w:t>
      </w:r>
      <w:r w:rsidRPr="00D47AF2">
        <w:rPr>
          <w:rStyle w:val="AklamaBavurusu"/>
          <w:sz w:val="22"/>
          <w:szCs w:val="22"/>
        </w:rPr>
        <w:t xml:space="preserve"> </w:t>
      </w:r>
      <w:r w:rsidRPr="00D47AF2">
        <w:rPr>
          <w:rFonts w:ascii="Times New Roman" w:hAnsi="Times New Roman" w:cs="Times New Roman"/>
        </w:rPr>
        <w:t xml:space="preserve">otomotiv ve plastik iş kolunun belli bir bölümünün katıldığı, otomotiv iş kolunun ise katılmadığı dikkat çekmektedir. İfadeye katılan iş kollarının düzenli ve objektif olarak dijital performanslarının değerlendirildikleri söylenebilir. </w:t>
      </w:r>
    </w:p>
    <w:p w14:paraId="558A7227"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Çalışmanın anket sorularının 3. kısmında dijital değişimlerin muhasebe ve denetim alanına etkisini belirlemeye yönelik ifadeler yer almaktadır.</w:t>
      </w:r>
    </w:p>
    <w:p w14:paraId="3B4A156A" w14:textId="356F445A" w:rsidR="00CF6A76" w:rsidRPr="00D47AF2" w:rsidRDefault="00CF6A76" w:rsidP="00D47AF2">
      <w:pPr>
        <w:pStyle w:val="ListeParagraf"/>
        <w:numPr>
          <w:ilvl w:val="1"/>
          <w:numId w:val="11"/>
        </w:numPr>
        <w:spacing w:after="120" w:line="276" w:lineRule="auto"/>
        <w:jc w:val="both"/>
        <w:rPr>
          <w:rFonts w:ascii="Times New Roman" w:hAnsi="Times New Roman" w:cs="Times New Roman"/>
          <w:b/>
        </w:rPr>
      </w:pPr>
      <w:r w:rsidRPr="00D47AF2">
        <w:rPr>
          <w:rFonts w:ascii="Times New Roman" w:hAnsi="Times New Roman" w:cs="Times New Roman"/>
          <w:b/>
        </w:rPr>
        <w:t>Dijital Değişimlerin Muhasebe Alanına Yansımalarını Ölçmeye Yönelik İfadeler</w:t>
      </w:r>
    </w:p>
    <w:p w14:paraId="242455C8"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Katılımcılara dijital değişimlerin muhasebe alanına yansımalarını ölçmek için 10 adet soru yöneltilmiştir. Tablo 4’te bu sorulara verilen yanıtlar Katılmıyorum, Kararsızım ve Katılıyorum şeklinde gruplara ayrılarak oranlar halinde verilmiş ve yorumlanmıştır. Daha sonra ise diğerlerine göre farklılık gösteren ifadelerin iş kollarına göre ayrımı grafiklerle ifade edilmeye çalışılmıştır.</w:t>
      </w:r>
    </w:p>
    <w:p w14:paraId="056045D3" w14:textId="77777777" w:rsidR="00D47AF2" w:rsidRDefault="00D47AF2" w:rsidP="00CF6A76">
      <w:pPr>
        <w:spacing w:line="360" w:lineRule="auto"/>
        <w:jc w:val="both"/>
        <w:rPr>
          <w:rFonts w:ascii="Times New Roman" w:hAnsi="Times New Roman" w:cs="Times New Roman"/>
          <w:sz w:val="24"/>
          <w:szCs w:val="24"/>
        </w:rPr>
      </w:pPr>
    </w:p>
    <w:p w14:paraId="526EF6B9" w14:textId="77777777" w:rsidR="00D47AF2" w:rsidRDefault="00D47AF2" w:rsidP="00CF6A76">
      <w:pPr>
        <w:spacing w:line="360" w:lineRule="auto"/>
        <w:jc w:val="both"/>
        <w:rPr>
          <w:rFonts w:ascii="Times New Roman" w:hAnsi="Times New Roman" w:cs="Times New Roman"/>
          <w:sz w:val="24"/>
          <w:szCs w:val="24"/>
        </w:rPr>
      </w:pPr>
    </w:p>
    <w:p w14:paraId="2F12F73F" w14:textId="77777777" w:rsidR="00D47AF2" w:rsidRDefault="00D47AF2" w:rsidP="00CF6A76">
      <w:pPr>
        <w:spacing w:line="360" w:lineRule="auto"/>
        <w:jc w:val="both"/>
        <w:rPr>
          <w:rFonts w:ascii="Times New Roman" w:hAnsi="Times New Roman" w:cs="Times New Roman"/>
          <w:sz w:val="24"/>
          <w:szCs w:val="24"/>
        </w:rPr>
      </w:pPr>
    </w:p>
    <w:p w14:paraId="7DEA3FDB" w14:textId="77777777" w:rsidR="00D47AF2" w:rsidRDefault="00D47AF2" w:rsidP="00CF6A76">
      <w:pPr>
        <w:spacing w:line="360" w:lineRule="auto"/>
        <w:jc w:val="both"/>
        <w:rPr>
          <w:rFonts w:ascii="Times New Roman" w:hAnsi="Times New Roman" w:cs="Times New Roman"/>
          <w:sz w:val="24"/>
          <w:szCs w:val="24"/>
        </w:rPr>
      </w:pPr>
    </w:p>
    <w:p w14:paraId="13E4E9CD" w14:textId="77777777" w:rsidR="00D47AF2" w:rsidRDefault="00D47AF2" w:rsidP="00CF6A76">
      <w:pPr>
        <w:spacing w:line="360" w:lineRule="auto"/>
        <w:jc w:val="both"/>
        <w:rPr>
          <w:rFonts w:ascii="Times New Roman" w:hAnsi="Times New Roman" w:cs="Times New Roman"/>
          <w:sz w:val="24"/>
          <w:szCs w:val="24"/>
        </w:rPr>
      </w:pPr>
    </w:p>
    <w:p w14:paraId="655C00A0" w14:textId="77777777" w:rsidR="00D47AF2" w:rsidRDefault="00D47AF2" w:rsidP="00CF6A76">
      <w:pPr>
        <w:spacing w:line="360" w:lineRule="auto"/>
        <w:jc w:val="both"/>
        <w:rPr>
          <w:rFonts w:ascii="Times New Roman" w:hAnsi="Times New Roman" w:cs="Times New Roman"/>
          <w:sz w:val="24"/>
          <w:szCs w:val="24"/>
        </w:rPr>
      </w:pPr>
    </w:p>
    <w:p w14:paraId="6FEBC5CB" w14:textId="1590D40B" w:rsidR="00CF6A76" w:rsidRPr="00D47AF2" w:rsidRDefault="00CF6A76" w:rsidP="00CF6A76">
      <w:pPr>
        <w:spacing w:line="360" w:lineRule="auto"/>
        <w:jc w:val="both"/>
        <w:rPr>
          <w:rFonts w:ascii="Times New Roman" w:hAnsi="Times New Roman" w:cs="Times New Roman"/>
          <w:b/>
          <w:bCs/>
          <w:sz w:val="20"/>
          <w:szCs w:val="20"/>
        </w:rPr>
      </w:pPr>
      <w:r w:rsidRPr="00D47AF2">
        <w:rPr>
          <w:rFonts w:ascii="Times New Roman" w:hAnsi="Times New Roman" w:cs="Times New Roman"/>
          <w:b/>
          <w:bCs/>
          <w:sz w:val="20"/>
          <w:szCs w:val="20"/>
        </w:rPr>
        <w:lastRenderedPageBreak/>
        <w:t xml:space="preserve">Tablo 4: </w:t>
      </w:r>
      <w:bookmarkStart w:id="4" w:name="_Hlk86308911"/>
      <w:r w:rsidRPr="00D47AF2">
        <w:rPr>
          <w:rFonts w:ascii="Times New Roman" w:hAnsi="Times New Roman" w:cs="Times New Roman"/>
          <w:b/>
          <w:bCs/>
          <w:sz w:val="20"/>
          <w:szCs w:val="20"/>
        </w:rPr>
        <w:t>Dijital Değişimlerin Muhasebe Alanına Yansımalarını Ölçmeye Yönelik İfadeler</w:t>
      </w:r>
      <w:bookmarkEnd w:id="4"/>
    </w:p>
    <w:p w14:paraId="430FF1DC" w14:textId="77777777" w:rsidR="00CF6A76" w:rsidRDefault="00CF6A76" w:rsidP="00CF6A76">
      <w:pPr>
        <w:tabs>
          <w:tab w:val="left" w:pos="2110"/>
        </w:tabs>
        <w:spacing w:line="360" w:lineRule="auto"/>
        <w:jc w:val="both"/>
        <w:rPr>
          <w:rFonts w:ascii="Times New Roman" w:hAnsi="Times New Roman" w:cs="Times New Roman"/>
          <w:sz w:val="24"/>
          <w:szCs w:val="24"/>
        </w:rPr>
      </w:pPr>
      <w:r w:rsidRPr="004D6B6B">
        <w:rPr>
          <w:noProof/>
          <w:lang w:eastAsia="tr-TR"/>
        </w:rPr>
        <w:drawing>
          <wp:inline distT="0" distB="0" distL="0" distR="0" wp14:anchorId="5A9B52A4" wp14:editId="46013FBF">
            <wp:extent cx="5757545" cy="22955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4753" cy="2298399"/>
                    </a:xfrm>
                    <a:prstGeom prst="rect">
                      <a:avLst/>
                    </a:prstGeom>
                    <a:noFill/>
                    <a:ln>
                      <a:noFill/>
                    </a:ln>
                  </pic:spPr>
                </pic:pic>
              </a:graphicData>
            </a:graphic>
          </wp:inline>
        </w:drawing>
      </w:r>
    </w:p>
    <w:p w14:paraId="55BE5B2A" w14:textId="77777777" w:rsidR="00CF6A76" w:rsidRPr="00D47AF2" w:rsidRDefault="00CF6A76" w:rsidP="00D47AF2">
      <w:pPr>
        <w:spacing w:after="120" w:line="276" w:lineRule="auto"/>
        <w:ind w:firstLine="708"/>
        <w:jc w:val="both"/>
        <w:rPr>
          <w:rFonts w:ascii="Times New Roman" w:eastAsia="Times New Roman" w:hAnsi="Times New Roman" w:cs="Times New Roman"/>
          <w:color w:val="000000"/>
          <w:lang w:eastAsia="tr-TR"/>
        </w:rPr>
      </w:pPr>
      <w:r w:rsidRPr="00D47AF2">
        <w:rPr>
          <w:rFonts w:ascii="Times New Roman" w:hAnsi="Times New Roman" w:cs="Times New Roman"/>
        </w:rPr>
        <w:t xml:space="preserve">Tablo 4’e göre katılımcıların cevaplarını yorumlayacak olursak şu sonuçlara varabiliriz: </w:t>
      </w:r>
      <w:r w:rsidRPr="00D47AF2">
        <w:rPr>
          <w:rFonts w:ascii="Times New Roman" w:hAnsi="Times New Roman" w:cs="Times New Roman"/>
          <w:i/>
        </w:rPr>
        <w:t>“</w:t>
      </w:r>
      <w:r w:rsidRPr="00D47AF2">
        <w:rPr>
          <w:rFonts w:ascii="Times New Roman" w:eastAsia="Times New Roman" w:hAnsi="Times New Roman" w:cs="Times New Roman"/>
          <w:i/>
          <w:color w:val="000000"/>
          <w:lang w:eastAsia="tr-TR"/>
        </w:rPr>
        <w:t>Elektronik ortamlarda tahsilat, ödeme ve faturaların kapsamı genişledi”</w:t>
      </w:r>
      <w:r w:rsidRPr="00D47AF2">
        <w:rPr>
          <w:rFonts w:ascii="Times New Roman" w:eastAsia="Times New Roman" w:hAnsi="Times New Roman" w:cs="Times New Roman"/>
          <w:color w:val="000000"/>
          <w:lang w:eastAsia="tr-TR"/>
        </w:rPr>
        <w:t xml:space="preserve"> ifadesi %73 katılım oranı</w:t>
      </w:r>
      <w:r w:rsidRPr="00D47AF2">
        <w:rPr>
          <w:rStyle w:val="AklamaBavurusu"/>
          <w:sz w:val="22"/>
          <w:szCs w:val="22"/>
        </w:rPr>
        <w:t xml:space="preserve"> </w:t>
      </w:r>
      <w:r w:rsidRPr="00D47AF2">
        <w:rPr>
          <w:rStyle w:val="AklamaBavurusu"/>
          <w:rFonts w:ascii="Times New Roman" w:hAnsi="Times New Roman" w:cs="Times New Roman"/>
          <w:sz w:val="22"/>
          <w:szCs w:val="22"/>
        </w:rPr>
        <w:t>i</w:t>
      </w:r>
      <w:r w:rsidRPr="00D47AF2">
        <w:rPr>
          <w:rFonts w:ascii="Times New Roman" w:eastAsia="Times New Roman" w:hAnsi="Times New Roman" w:cs="Times New Roman"/>
          <w:color w:val="000000"/>
          <w:lang w:eastAsia="tr-TR"/>
        </w:rPr>
        <w:t xml:space="preserve">le en başta yer almaktadır. En düşük oranlı cevap ise %6,3 ile </w:t>
      </w:r>
      <w:r w:rsidRPr="00D47AF2">
        <w:rPr>
          <w:rFonts w:ascii="Times New Roman" w:eastAsia="Times New Roman" w:hAnsi="Times New Roman" w:cs="Times New Roman"/>
          <w:i/>
          <w:color w:val="000000"/>
          <w:lang w:eastAsia="tr-TR"/>
        </w:rPr>
        <w:t xml:space="preserve">“Muhasebe birimindeki teknolojik yenilikler rekabet gücümüzü artırdı” </w:t>
      </w:r>
      <w:r w:rsidRPr="00D47AF2">
        <w:rPr>
          <w:rFonts w:ascii="Times New Roman" w:eastAsia="Times New Roman" w:hAnsi="Times New Roman" w:cs="Times New Roman"/>
          <w:color w:val="000000"/>
          <w:lang w:eastAsia="tr-TR"/>
        </w:rPr>
        <w:t xml:space="preserve">şeklindedir. </w:t>
      </w:r>
    </w:p>
    <w:p w14:paraId="02BC36B9" w14:textId="77777777" w:rsidR="00CF6A76" w:rsidRPr="00D47AF2" w:rsidRDefault="00CF6A76" w:rsidP="00D47AF2">
      <w:pPr>
        <w:spacing w:after="120" w:line="276" w:lineRule="auto"/>
        <w:ind w:firstLine="708"/>
        <w:jc w:val="both"/>
        <w:rPr>
          <w:rFonts w:ascii="Times New Roman" w:eastAsia="Times New Roman" w:hAnsi="Times New Roman" w:cs="Times New Roman"/>
          <w:color w:val="000000"/>
          <w:lang w:eastAsia="tr-TR"/>
        </w:rPr>
      </w:pPr>
      <w:r w:rsidRPr="00D47AF2">
        <w:rPr>
          <w:rFonts w:ascii="Times New Roman" w:hAnsi="Times New Roman" w:cs="Times New Roman"/>
        </w:rPr>
        <w:t xml:space="preserve">Katılımcıların verilen ifadelere katılmama oranı %33,3 ile </w:t>
      </w:r>
      <w:r w:rsidRPr="00D47AF2">
        <w:rPr>
          <w:rFonts w:ascii="Times New Roman" w:hAnsi="Times New Roman" w:cs="Times New Roman"/>
          <w:i/>
        </w:rPr>
        <w:t>“</w:t>
      </w:r>
      <w:r w:rsidRPr="00D47AF2">
        <w:rPr>
          <w:rFonts w:ascii="Times New Roman" w:eastAsia="Times New Roman" w:hAnsi="Times New Roman" w:cs="Times New Roman"/>
          <w:i/>
          <w:color w:val="000000"/>
          <w:lang w:eastAsia="tr-TR"/>
        </w:rPr>
        <w:t>Muhasebe sistemimizin gelişmesine bağlı olarak planlarımızın öngörülebilirliği yükseldi”</w:t>
      </w:r>
      <w:r w:rsidRPr="00D47AF2">
        <w:rPr>
          <w:rFonts w:ascii="Times New Roman" w:eastAsia="Times New Roman" w:hAnsi="Times New Roman" w:cs="Times New Roman"/>
          <w:color w:val="000000"/>
          <w:lang w:eastAsia="tr-TR"/>
        </w:rPr>
        <w:t xml:space="preserve"> ve </w:t>
      </w:r>
      <w:r w:rsidRPr="00D47AF2">
        <w:rPr>
          <w:rFonts w:ascii="Times New Roman" w:eastAsia="Times New Roman" w:hAnsi="Times New Roman" w:cs="Times New Roman"/>
          <w:i/>
          <w:color w:val="000000"/>
          <w:lang w:eastAsia="tr-TR"/>
        </w:rPr>
        <w:t xml:space="preserve">“Muhasebe birimimizdeki bazı faaliyetler otonom hale geldi” </w:t>
      </w:r>
      <w:r w:rsidRPr="00D47AF2">
        <w:rPr>
          <w:rFonts w:ascii="Times New Roman" w:eastAsia="Times New Roman" w:hAnsi="Times New Roman" w:cs="Times New Roman"/>
          <w:color w:val="000000"/>
          <w:lang w:eastAsia="tr-TR"/>
        </w:rPr>
        <w:t>ifadeleri en başta yer almaktadır. En düşük oranlı cevap ise %0 ile “</w:t>
      </w:r>
      <w:r w:rsidRPr="00D47AF2">
        <w:rPr>
          <w:rFonts w:ascii="Times New Roman" w:eastAsia="Times New Roman" w:hAnsi="Times New Roman" w:cs="Times New Roman"/>
          <w:i/>
          <w:color w:val="000000"/>
          <w:lang w:eastAsia="tr-TR"/>
        </w:rPr>
        <w:t>Muhasebe birim çalışanlarımızın uzmanlık düzeyi yükseldi”</w:t>
      </w:r>
      <w:r w:rsidRPr="00D47AF2">
        <w:rPr>
          <w:rFonts w:ascii="Times New Roman" w:eastAsia="Times New Roman" w:hAnsi="Times New Roman" w:cs="Times New Roman"/>
          <w:color w:val="000000"/>
          <w:lang w:eastAsia="tr-TR"/>
        </w:rPr>
        <w:t xml:space="preserve"> şeklindedir. </w:t>
      </w:r>
    </w:p>
    <w:p w14:paraId="098C103B"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i/>
          <w:color w:val="FF0000"/>
        </w:rPr>
        <w:t xml:space="preserve"> </w:t>
      </w:r>
      <w:r w:rsidRPr="00D47AF2">
        <w:rPr>
          <w:rFonts w:ascii="Times New Roman" w:hAnsi="Times New Roman" w:cs="Times New Roman"/>
          <w:i/>
        </w:rPr>
        <w:t>“</w:t>
      </w:r>
      <w:r w:rsidRPr="00D47AF2">
        <w:rPr>
          <w:rFonts w:ascii="Times New Roman" w:eastAsia="Times New Roman" w:hAnsi="Times New Roman" w:cs="Times New Roman"/>
          <w:i/>
          <w:color w:val="000000"/>
          <w:lang w:eastAsia="tr-TR"/>
        </w:rPr>
        <w:t>Üst yönetimin muhasebe bilgilerine verdikleri önem arttı</w:t>
      </w:r>
      <w:r w:rsidRPr="00D47AF2">
        <w:rPr>
          <w:rFonts w:ascii="Times New Roman" w:hAnsi="Times New Roman" w:cs="Times New Roman"/>
          <w:i/>
        </w:rPr>
        <w:t>”</w:t>
      </w:r>
      <w:r w:rsidRPr="00D47AF2">
        <w:rPr>
          <w:rFonts w:ascii="Times New Roman" w:hAnsi="Times New Roman" w:cs="Times New Roman"/>
        </w:rPr>
        <w:t xml:space="preserve"> ifadesi diğerlerine göre farklılık göstermiştir. Katılımcılar bu ifadede çoğunluk olarak kararsız kaldıklarını belirtmişlerdir. Aşağıdaki grafik bu farklılığa dikkat çekmektedir. </w:t>
      </w:r>
    </w:p>
    <w:p w14:paraId="5D5763AD" w14:textId="77777777" w:rsidR="00CF6A76" w:rsidRPr="00D47AF2" w:rsidRDefault="00CF6A76" w:rsidP="00D47AF2">
      <w:pPr>
        <w:spacing w:after="120" w:line="360" w:lineRule="auto"/>
        <w:jc w:val="both"/>
        <w:rPr>
          <w:rFonts w:ascii="Times New Roman" w:eastAsia="Times New Roman" w:hAnsi="Times New Roman" w:cs="Times New Roman"/>
          <w:b/>
          <w:color w:val="000000"/>
          <w:sz w:val="20"/>
          <w:szCs w:val="20"/>
          <w:lang w:eastAsia="tr-TR"/>
        </w:rPr>
      </w:pPr>
      <w:r w:rsidRPr="00D47AF2">
        <w:rPr>
          <w:rFonts w:ascii="Times New Roman" w:eastAsia="Times New Roman" w:hAnsi="Times New Roman" w:cs="Times New Roman"/>
          <w:b/>
          <w:color w:val="000000"/>
          <w:sz w:val="20"/>
          <w:szCs w:val="20"/>
          <w:lang w:eastAsia="tr-TR"/>
        </w:rPr>
        <w:t xml:space="preserve">Grafik 4. Üst Yönetimin Muhasebe Bilgilerine Verdikleri Önem Arttı İfadesinin İş Kollarına Göre Dağımı </w:t>
      </w:r>
    </w:p>
    <w:p w14:paraId="7C97D62D" w14:textId="77777777" w:rsidR="00CF6A76" w:rsidRPr="004E7247" w:rsidRDefault="00CF6A76" w:rsidP="00CF6A76">
      <w:pPr>
        <w:spacing w:line="360" w:lineRule="auto"/>
        <w:jc w:val="both"/>
        <w:rPr>
          <w:rFonts w:ascii="Times New Roman" w:eastAsia="Times New Roman" w:hAnsi="Times New Roman" w:cs="Times New Roman"/>
          <w:b/>
          <w:color w:val="000000"/>
          <w:sz w:val="24"/>
          <w:szCs w:val="24"/>
          <w:lang w:eastAsia="tr-TR"/>
        </w:rPr>
      </w:pPr>
      <w:r w:rsidRPr="004E7247">
        <w:rPr>
          <w:rFonts w:ascii="Times New Roman" w:eastAsia="Times New Roman" w:hAnsi="Times New Roman" w:cs="Times New Roman"/>
          <w:b/>
          <w:noProof/>
          <w:color w:val="000000"/>
          <w:sz w:val="24"/>
          <w:szCs w:val="24"/>
          <w:lang w:eastAsia="tr-TR"/>
        </w:rPr>
        <w:drawing>
          <wp:inline distT="0" distB="0" distL="0" distR="0" wp14:anchorId="04FEC2ED" wp14:editId="3C889F24">
            <wp:extent cx="5760720" cy="2781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781300"/>
                    </a:xfrm>
                    <a:prstGeom prst="rect">
                      <a:avLst/>
                    </a:prstGeom>
                    <a:noFill/>
                    <a:ln>
                      <a:noFill/>
                    </a:ln>
                  </pic:spPr>
                </pic:pic>
              </a:graphicData>
            </a:graphic>
          </wp:inline>
        </w:drawing>
      </w:r>
    </w:p>
    <w:p w14:paraId="6800744E"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 xml:space="preserve">Eğitime katılan firmaların </w:t>
      </w:r>
      <w:r w:rsidRPr="00D47AF2">
        <w:rPr>
          <w:rFonts w:ascii="Times New Roman" w:hAnsi="Times New Roman" w:cs="Times New Roman"/>
          <w:i/>
        </w:rPr>
        <w:t xml:space="preserve">“üst yönetimin muhasebe bilgilerine verdikleri önem arttı” </w:t>
      </w:r>
      <w:r w:rsidRPr="00D47AF2">
        <w:rPr>
          <w:rFonts w:ascii="Times New Roman" w:hAnsi="Times New Roman" w:cs="Times New Roman"/>
        </w:rPr>
        <w:t xml:space="preserve">yönündeki ifadede kararsız kaldıkları dikkatleri çekmektedir. İfadeye sadece asansör firmasının katılmadığı yani üst yönetimin muhasebe bilgilerine verdikleri önemde bir değişiklik olmadığını </w:t>
      </w:r>
      <w:r w:rsidRPr="00D47AF2">
        <w:rPr>
          <w:rFonts w:ascii="Times New Roman" w:hAnsi="Times New Roman" w:cs="Times New Roman"/>
        </w:rPr>
        <w:lastRenderedPageBreak/>
        <w:t xml:space="preserve">belirtmişlerdir. Otomotiv sektörü (%30), plastik, medikal(%70), metal, aydınlatma (%50)  ve transformatör üretim iş kollarını üst yönetimin muhasebe bilgilerine verdikleri önemin arttığı yönündeki düşüncelerine ulaşılmıştır. </w:t>
      </w:r>
    </w:p>
    <w:p w14:paraId="747ACD31"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i/>
        </w:rPr>
        <w:t>“</w:t>
      </w:r>
      <w:r w:rsidRPr="00D47AF2">
        <w:rPr>
          <w:rFonts w:ascii="Times New Roman" w:eastAsia="Times New Roman" w:hAnsi="Times New Roman" w:cs="Times New Roman"/>
          <w:i/>
          <w:color w:val="000000"/>
          <w:lang w:eastAsia="tr-TR"/>
        </w:rPr>
        <w:t>Muhasebe birimindeki teknolojik yenilikler rekabet gücümüzü artırdı</w:t>
      </w:r>
      <w:r w:rsidRPr="00D47AF2">
        <w:rPr>
          <w:rFonts w:ascii="Times New Roman" w:hAnsi="Times New Roman" w:cs="Times New Roman"/>
          <w:i/>
        </w:rPr>
        <w:t>”</w:t>
      </w:r>
      <w:r w:rsidRPr="00D47AF2">
        <w:rPr>
          <w:rFonts w:ascii="Times New Roman" w:hAnsi="Times New Roman" w:cs="Times New Roman"/>
        </w:rPr>
        <w:t xml:space="preserve"> ifadesi diğerlerine göre farklılık göstermiştir. Katılımcılar bu ifadede çoğunluk olarak kararsız kaldıklarını belirtmişlerdir. Aşağıdaki grafik bu</w:t>
      </w:r>
      <w:r w:rsidRPr="00D47AF2">
        <w:t xml:space="preserve"> </w:t>
      </w:r>
      <w:r w:rsidRPr="00D47AF2">
        <w:rPr>
          <w:rFonts w:ascii="Times New Roman" w:hAnsi="Times New Roman" w:cs="Times New Roman"/>
        </w:rPr>
        <w:t xml:space="preserve">farklılığın iş kollarına göre dağılımına dikkat çekmektedir. </w:t>
      </w:r>
    </w:p>
    <w:p w14:paraId="261ED07B" w14:textId="77777777" w:rsidR="00CF6A76" w:rsidRPr="00A97E63" w:rsidRDefault="00CF6A76" w:rsidP="00D47AF2">
      <w:pPr>
        <w:spacing w:after="120" w:line="360" w:lineRule="auto"/>
        <w:jc w:val="both"/>
        <w:rPr>
          <w:rFonts w:ascii="Times New Roman" w:eastAsia="Times New Roman" w:hAnsi="Times New Roman" w:cs="Times New Roman"/>
          <w:b/>
          <w:color w:val="000000"/>
          <w:sz w:val="20"/>
          <w:szCs w:val="20"/>
          <w:lang w:eastAsia="tr-TR"/>
        </w:rPr>
      </w:pPr>
      <w:r w:rsidRPr="00A97E63">
        <w:rPr>
          <w:rFonts w:ascii="Times New Roman" w:eastAsia="Times New Roman" w:hAnsi="Times New Roman" w:cs="Times New Roman"/>
          <w:b/>
          <w:color w:val="000000"/>
          <w:sz w:val="20"/>
          <w:szCs w:val="20"/>
          <w:lang w:eastAsia="tr-TR"/>
        </w:rPr>
        <w:t>Grafik 5. “Muhasebe Birimindeki Teknolojik Yenilikler Rekabet Gücümüzü Artırdı” İfadesinin İş Kollarına Göre Dağılımı</w:t>
      </w:r>
    </w:p>
    <w:p w14:paraId="0730C5F2" w14:textId="77777777" w:rsidR="00CF6A76" w:rsidRPr="004E7247" w:rsidRDefault="00CF6A76" w:rsidP="00CF6A76">
      <w:pPr>
        <w:spacing w:line="360" w:lineRule="auto"/>
        <w:jc w:val="both"/>
        <w:rPr>
          <w:rFonts w:ascii="Times New Roman" w:eastAsia="Times New Roman" w:hAnsi="Times New Roman" w:cs="Times New Roman"/>
          <w:i/>
          <w:color w:val="000000"/>
          <w:sz w:val="24"/>
          <w:szCs w:val="24"/>
          <w:lang w:eastAsia="tr-TR"/>
        </w:rPr>
      </w:pPr>
      <w:r w:rsidRPr="004E7247">
        <w:rPr>
          <w:rFonts w:ascii="Times New Roman" w:eastAsia="Times New Roman" w:hAnsi="Times New Roman" w:cs="Times New Roman"/>
          <w:i/>
          <w:noProof/>
          <w:color w:val="000000"/>
          <w:sz w:val="24"/>
          <w:szCs w:val="24"/>
          <w:lang w:eastAsia="tr-TR"/>
        </w:rPr>
        <w:drawing>
          <wp:inline distT="0" distB="0" distL="0" distR="0" wp14:anchorId="604E05E3" wp14:editId="2C44BF31">
            <wp:extent cx="5760720" cy="35325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32505"/>
                    </a:xfrm>
                    <a:prstGeom prst="rect">
                      <a:avLst/>
                    </a:prstGeom>
                    <a:noFill/>
                    <a:ln>
                      <a:noFill/>
                    </a:ln>
                  </pic:spPr>
                </pic:pic>
              </a:graphicData>
            </a:graphic>
          </wp:inline>
        </w:drawing>
      </w:r>
    </w:p>
    <w:p w14:paraId="75267E6C"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Muhasebe mesleği</w:t>
      </w:r>
      <w:r w:rsidRPr="00D47AF2">
        <w:rPr>
          <w:rFonts w:ascii="Times New Roman" w:hAnsi="Times New Roman" w:cs="Times New Roman"/>
          <w:b/>
          <w:color w:val="FF0000"/>
        </w:rPr>
        <w:t xml:space="preserve"> </w:t>
      </w:r>
      <w:r w:rsidRPr="00D47AF2">
        <w:rPr>
          <w:rFonts w:ascii="Times New Roman" w:hAnsi="Times New Roman" w:cs="Times New Roman"/>
        </w:rPr>
        <w:t xml:space="preserve">teknolojik gelişmeler sonucunda e-fatura, e-beyanname, e-defter, yeni nesil yazarkasa gibi kavramlarla gelişim gösterdiği bir dönemde  gösterirken; </w:t>
      </w:r>
      <w:r w:rsidRPr="00D47AF2">
        <w:rPr>
          <w:rFonts w:ascii="Times New Roman" w:hAnsi="Times New Roman" w:cs="Times New Roman"/>
          <w:i/>
        </w:rPr>
        <w:t>“model fabrikalardan eğitim alan firmaların muhasebe birimindeki teknolojik yeniliklerin rekabet gücünü arttırdı</w:t>
      </w:r>
      <w:r w:rsidRPr="00D47AF2">
        <w:rPr>
          <w:rFonts w:ascii="Times New Roman" w:hAnsi="Times New Roman" w:cs="Times New Roman"/>
        </w:rPr>
        <w:t xml:space="preserve">” ifadesinde büyük çoğunluğunun bu ifadeye kararsız kaldığı veya rekabet gücünü artırmadığı yönünde düşünceleri olduğu tespit edilmiştir. Eğitime katılan medikal firmalarının bir kısmı ise rekabet gücünü arttırdığı yönünde görüş bildirmişlerdir.  </w:t>
      </w:r>
    </w:p>
    <w:p w14:paraId="60CCE733" w14:textId="7400E65F" w:rsidR="00CF6A76"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w:t>
      </w:r>
      <w:r w:rsidRPr="00D47AF2">
        <w:rPr>
          <w:rFonts w:ascii="Times New Roman" w:eastAsia="Times New Roman" w:hAnsi="Times New Roman" w:cs="Times New Roman"/>
          <w:i/>
          <w:color w:val="000000"/>
          <w:lang w:eastAsia="tr-TR"/>
        </w:rPr>
        <w:t xml:space="preserve">Muhasebe sistemimizin gelişmesine bağlı olarak planlarımızın öngörülebilirliği yükseldi” </w:t>
      </w:r>
      <w:r w:rsidRPr="00D47AF2">
        <w:rPr>
          <w:rFonts w:ascii="Times New Roman" w:eastAsia="Times New Roman" w:hAnsi="Times New Roman" w:cs="Times New Roman"/>
          <w:color w:val="000000"/>
          <w:lang w:eastAsia="tr-TR"/>
        </w:rPr>
        <w:t>ve</w:t>
      </w:r>
      <w:r w:rsidRPr="00D47AF2">
        <w:rPr>
          <w:rFonts w:ascii="Times New Roman" w:eastAsia="Times New Roman" w:hAnsi="Times New Roman" w:cs="Times New Roman"/>
          <w:i/>
          <w:color w:val="000000"/>
          <w:lang w:eastAsia="tr-TR"/>
        </w:rPr>
        <w:t xml:space="preserve"> “Muhasebe birimimizdeki bazı faaliyetler otonom hale geldi</w:t>
      </w:r>
      <w:r w:rsidRPr="00D47AF2">
        <w:rPr>
          <w:rFonts w:ascii="Times New Roman" w:hAnsi="Times New Roman" w:cs="Times New Roman"/>
          <w:i/>
        </w:rPr>
        <w:t xml:space="preserve">” </w:t>
      </w:r>
      <w:r w:rsidRPr="00D47AF2">
        <w:rPr>
          <w:rFonts w:ascii="Times New Roman" w:hAnsi="Times New Roman" w:cs="Times New Roman"/>
        </w:rPr>
        <w:t xml:space="preserve">ifadeleri diğerlerine göre farklılık göstermiştir. Katılımcılar bu ifadelerde çoğunluk olarak kararsız kaldıklarını belirtmişlerdir. Aşağıdaki grafik bu farklılığın iş kollarına göre dağılımına dikkat çekmektedir. </w:t>
      </w:r>
    </w:p>
    <w:p w14:paraId="6192C910" w14:textId="57386312" w:rsidR="00D47AF2" w:rsidRDefault="00D47AF2" w:rsidP="00D47AF2">
      <w:pPr>
        <w:spacing w:after="120" w:line="276" w:lineRule="auto"/>
        <w:ind w:firstLine="708"/>
        <w:jc w:val="both"/>
        <w:rPr>
          <w:rFonts w:ascii="Times New Roman" w:hAnsi="Times New Roman" w:cs="Times New Roman"/>
        </w:rPr>
      </w:pPr>
    </w:p>
    <w:p w14:paraId="293D97D6" w14:textId="3AF6AE9B" w:rsidR="00D47AF2" w:rsidRDefault="00D47AF2" w:rsidP="00D47AF2">
      <w:pPr>
        <w:spacing w:after="120" w:line="276" w:lineRule="auto"/>
        <w:ind w:firstLine="708"/>
        <w:jc w:val="both"/>
        <w:rPr>
          <w:rFonts w:ascii="Times New Roman" w:hAnsi="Times New Roman" w:cs="Times New Roman"/>
        </w:rPr>
      </w:pPr>
    </w:p>
    <w:p w14:paraId="24953D30" w14:textId="0C591BDA" w:rsidR="00D47AF2" w:rsidRDefault="00D47AF2" w:rsidP="00D47AF2">
      <w:pPr>
        <w:spacing w:after="120" w:line="276" w:lineRule="auto"/>
        <w:ind w:firstLine="708"/>
        <w:jc w:val="both"/>
        <w:rPr>
          <w:rFonts w:ascii="Times New Roman" w:hAnsi="Times New Roman" w:cs="Times New Roman"/>
        </w:rPr>
      </w:pPr>
    </w:p>
    <w:p w14:paraId="518E43A0" w14:textId="77777777" w:rsidR="00D47AF2" w:rsidRPr="00D47AF2" w:rsidRDefault="00D47AF2" w:rsidP="00D47AF2">
      <w:pPr>
        <w:spacing w:after="120" w:line="276" w:lineRule="auto"/>
        <w:ind w:firstLine="708"/>
        <w:jc w:val="both"/>
        <w:rPr>
          <w:rFonts w:ascii="Times New Roman" w:hAnsi="Times New Roman" w:cs="Times New Roman"/>
        </w:rPr>
      </w:pPr>
    </w:p>
    <w:p w14:paraId="2FCE7402" w14:textId="77777777" w:rsidR="00CF6A76" w:rsidRPr="00D47AF2" w:rsidRDefault="00CF6A76" w:rsidP="00D47AF2">
      <w:pPr>
        <w:spacing w:after="120" w:line="360" w:lineRule="auto"/>
        <w:jc w:val="both"/>
        <w:rPr>
          <w:rFonts w:ascii="Times New Roman" w:eastAsia="Times New Roman" w:hAnsi="Times New Roman" w:cs="Times New Roman"/>
          <w:b/>
          <w:color w:val="000000"/>
          <w:sz w:val="20"/>
          <w:szCs w:val="20"/>
          <w:lang w:eastAsia="tr-TR"/>
        </w:rPr>
      </w:pPr>
      <w:r w:rsidRPr="00D47AF2">
        <w:rPr>
          <w:rFonts w:ascii="Times New Roman" w:eastAsia="Times New Roman" w:hAnsi="Times New Roman" w:cs="Times New Roman"/>
          <w:b/>
          <w:color w:val="000000"/>
          <w:sz w:val="20"/>
          <w:szCs w:val="20"/>
          <w:lang w:eastAsia="tr-TR"/>
        </w:rPr>
        <w:lastRenderedPageBreak/>
        <w:t>Grafik 6. “Muhasebe Sistemimizin Gelişmesine Bağlı Olarak Planlarımızın Öngörülebilirliği Yükseldi ve Muhasebe Birimimizdeki Bazı Faaliyetler Otonom Hale Geldi” İfadesinin İş Kollarına Göre Dağılımı</w:t>
      </w:r>
    </w:p>
    <w:p w14:paraId="1E453A75" w14:textId="77777777" w:rsidR="00CF6A76" w:rsidRPr="004E7247" w:rsidRDefault="00CF6A76" w:rsidP="00CF6A76">
      <w:pPr>
        <w:spacing w:line="360" w:lineRule="auto"/>
        <w:jc w:val="both"/>
        <w:rPr>
          <w:rFonts w:ascii="Times New Roman" w:eastAsia="Times New Roman" w:hAnsi="Times New Roman" w:cs="Times New Roman"/>
          <w:b/>
          <w:color w:val="000000"/>
          <w:sz w:val="24"/>
          <w:szCs w:val="24"/>
          <w:lang w:eastAsia="tr-TR"/>
        </w:rPr>
      </w:pPr>
      <w:r w:rsidRPr="004E7247">
        <w:rPr>
          <w:rFonts w:ascii="Times New Roman" w:eastAsia="Times New Roman" w:hAnsi="Times New Roman" w:cs="Times New Roman"/>
          <w:b/>
          <w:noProof/>
          <w:color w:val="000000"/>
          <w:sz w:val="24"/>
          <w:szCs w:val="24"/>
          <w:lang w:eastAsia="tr-TR"/>
        </w:rPr>
        <w:drawing>
          <wp:inline distT="0" distB="0" distL="0" distR="0" wp14:anchorId="64677997" wp14:editId="70B077EF">
            <wp:extent cx="5760720" cy="35325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32505"/>
                    </a:xfrm>
                    <a:prstGeom prst="rect">
                      <a:avLst/>
                    </a:prstGeom>
                    <a:noFill/>
                    <a:ln>
                      <a:noFill/>
                    </a:ln>
                  </pic:spPr>
                </pic:pic>
              </a:graphicData>
            </a:graphic>
          </wp:inline>
        </w:drawing>
      </w:r>
    </w:p>
    <w:p w14:paraId="60E06A27"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 xml:space="preserve">Model fabrika eğitimine katılan firmaların </w:t>
      </w:r>
      <w:r w:rsidRPr="00D47AF2">
        <w:rPr>
          <w:rFonts w:ascii="Times New Roman" w:hAnsi="Times New Roman" w:cs="Times New Roman"/>
          <w:i/>
        </w:rPr>
        <w:t>“Muhasebe sistemimizin gelişmesine bağlı olarak planlarımızın öngörülebilirliği yükseldi</w:t>
      </w:r>
      <w:r w:rsidRPr="00D47AF2">
        <w:rPr>
          <w:rFonts w:ascii="Times New Roman" w:hAnsi="Times New Roman" w:cs="Times New Roman"/>
        </w:rPr>
        <w:t xml:space="preserve">” ve </w:t>
      </w:r>
      <w:r w:rsidRPr="00D47AF2">
        <w:rPr>
          <w:rFonts w:ascii="Times New Roman" w:hAnsi="Times New Roman" w:cs="Times New Roman"/>
          <w:i/>
        </w:rPr>
        <w:t xml:space="preserve">“Muhasebe birimimizdeki bazı faaliyetler otonom hale geldi” </w:t>
      </w:r>
      <w:r w:rsidRPr="00D47AF2">
        <w:rPr>
          <w:rFonts w:ascii="Times New Roman" w:hAnsi="Times New Roman" w:cs="Times New Roman"/>
        </w:rPr>
        <w:t xml:space="preserve">ifadelerinde karasız oldukları sonucuna ulaşılmıştır. Bu ifadeye otomotiv, medikal, ve plastik iş kollarının katıldığı görülmektedir.  </w:t>
      </w:r>
    </w:p>
    <w:p w14:paraId="1C55373B" w14:textId="63ABC81F" w:rsidR="00CF6A76" w:rsidRPr="00D47AF2" w:rsidRDefault="00CF6A76" w:rsidP="00D47AF2">
      <w:pPr>
        <w:pStyle w:val="ListeParagraf"/>
        <w:numPr>
          <w:ilvl w:val="1"/>
          <w:numId w:val="11"/>
        </w:numPr>
        <w:spacing w:after="120" w:line="276" w:lineRule="auto"/>
        <w:jc w:val="both"/>
        <w:rPr>
          <w:rFonts w:ascii="Times New Roman" w:hAnsi="Times New Roman" w:cs="Times New Roman"/>
          <w:b/>
        </w:rPr>
      </w:pPr>
      <w:r w:rsidRPr="00D47AF2">
        <w:rPr>
          <w:rFonts w:ascii="Times New Roman" w:hAnsi="Times New Roman" w:cs="Times New Roman"/>
          <w:b/>
        </w:rPr>
        <w:t>Dijital Değişimlerin Denetim Alanına Yansımalarını Ölçmeye Yönelik İfadeler</w:t>
      </w:r>
    </w:p>
    <w:p w14:paraId="0C349CD7"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Katılımcılara dijital değişimlerin denetim alanına yansımalarını ölçmek için 13 adet soru yöneltilmiştir. Tablo 5’te bu sorulara verilen yanıtlar Katılmıyorum, Kararsızım ve Katılıyorum şeklinde gruplara ayrılarak oranlar halinde verilmiş ve yorumlanmıştır. Daha sonra ise diğerlerine göre farklılık gösteren ifadelerin iş kollarına göre ayrımı grafiklerle ifade edilmeye çalışılmıştır.</w:t>
      </w:r>
    </w:p>
    <w:p w14:paraId="5971A5BE" w14:textId="77777777" w:rsidR="00CF6A76" w:rsidRPr="00D47AF2" w:rsidRDefault="00CF6A76" w:rsidP="00CF6A76">
      <w:pPr>
        <w:spacing w:line="360" w:lineRule="auto"/>
        <w:jc w:val="both"/>
        <w:rPr>
          <w:rFonts w:ascii="Times New Roman" w:hAnsi="Times New Roman" w:cs="Times New Roman"/>
          <w:b/>
          <w:bCs/>
          <w:sz w:val="20"/>
          <w:szCs w:val="20"/>
        </w:rPr>
      </w:pPr>
      <w:r w:rsidRPr="00D47AF2">
        <w:rPr>
          <w:rFonts w:ascii="Times New Roman" w:hAnsi="Times New Roman" w:cs="Times New Roman"/>
          <w:b/>
          <w:bCs/>
          <w:sz w:val="20"/>
          <w:szCs w:val="20"/>
        </w:rPr>
        <w:t xml:space="preserve">Tablo 5: </w:t>
      </w:r>
      <w:bookmarkStart w:id="5" w:name="_Hlk86308955"/>
      <w:r w:rsidRPr="00D47AF2">
        <w:rPr>
          <w:rFonts w:ascii="Times New Roman" w:hAnsi="Times New Roman" w:cs="Times New Roman"/>
          <w:b/>
          <w:bCs/>
          <w:sz w:val="20"/>
          <w:szCs w:val="20"/>
        </w:rPr>
        <w:t>Dijital Değişimlerin Denetim Alanına Yansımalarını Ölçmeye Yönelik İfadeler</w:t>
      </w:r>
      <w:bookmarkEnd w:id="5"/>
    </w:p>
    <w:p w14:paraId="77F0485B" w14:textId="77777777" w:rsidR="00CF6A76" w:rsidRDefault="00CF6A76" w:rsidP="00CF6A76">
      <w:pPr>
        <w:spacing w:line="360" w:lineRule="auto"/>
        <w:jc w:val="both"/>
        <w:rPr>
          <w:rFonts w:ascii="Times New Roman" w:hAnsi="Times New Roman" w:cs="Times New Roman"/>
          <w:sz w:val="24"/>
          <w:szCs w:val="24"/>
        </w:rPr>
      </w:pPr>
      <w:r w:rsidRPr="00BD7BDD">
        <w:rPr>
          <w:noProof/>
          <w:lang w:eastAsia="tr-TR"/>
        </w:rPr>
        <w:drawing>
          <wp:inline distT="0" distB="0" distL="0" distR="0" wp14:anchorId="3CF6031C" wp14:editId="1BC16F1B">
            <wp:extent cx="5758815" cy="23622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3201" cy="2363999"/>
                    </a:xfrm>
                    <a:prstGeom prst="rect">
                      <a:avLst/>
                    </a:prstGeom>
                    <a:noFill/>
                    <a:ln>
                      <a:noFill/>
                    </a:ln>
                  </pic:spPr>
                </pic:pic>
              </a:graphicData>
            </a:graphic>
          </wp:inline>
        </w:drawing>
      </w:r>
    </w:p>
    <w:p w14:paraId="5814BF32" w14:textId="77777777" w:rsidR="00CF6A76" w:rsidRPr="004E7247" w:rsidRDefault="00CF6A76" w:rsidP="00CF6A76">
      <w:pPr>
        <w:spacing w:line="360" w:lineRule="auto"/>
        <w:jc w:val="both"/>
        <w:rPr>
          <w:rFonts w:ascii="Times New Roman" w:hAnsi="Times New Roman" w:cs="Times New Roman"/>
          <w:sz w:val="24"/>
          <w:szCs w:val="24"/>
        </w:rPr>
      </w:pPr>
    </w:p>
    <w:p w14:paraId="2EF7CFFC" w14:textId="77777777" w:rsidR="00CF6A76" w:rsidRPr="00D47AF2" w:rsidRDefault="00CF6A76" w:rsidP="00D47AF2">
      <w:pPr>
        <w:spacing w:after="120" w:line="276" w:lineRule="auto"/>
        <w:ind w:firstLine="708"/>
        <w:jc w:val="both"/>
        <w:rPr>
          <w:rFonts w:ascii="Times New Roman" w:eastAsia="Times New Roman" w:hAnsi="Times New Roman" w:cs="Times New Roman"/>
          <w:color w:val="000000"/>
          <w:lang w:eastAsia="tr-TR"/>
        </w:rPr>
      </w:pPr>
      <w:r w:rsidRPr="00D47AF2">
        <w:rPr>
          <w:rFonts w:ascii="Times New Roman" w:hAnsi="Times New Roman" w:cs="Times New Roman"/>
        </w:rPr>
        <w:t xml:space="preserve">Tablo 5’e göre katılımcıların cevaplarını yorumlayacak olursak şu sonuçlara varabiliriz: </w:t>
      </w:r>
      <w:r w:rsidRPr="00D47AF2">
        <w:rPr>
          <w:rFonts w:ascii="Times New Roman" w:hAnsi="Times New Roman" w:cs="Times New Roman"/>
          <w:bCs/>
        </w:rPr>
        <w:t xml:space="preserve">     </w:t>
      </w:r>
      <w:r w:rsidRPr="00D47AF2">
        <w:rPr>
          <w:rFonts w:ascii="Times New Roman" w:hAnsi="Times New Roman" w:cs="Times New Roman"/>
        </w:rPr>
        <w:t>“</w:t>
      </w:r>
      <w:r w:rsidRPr="00D47AF2">
        <w:rPr>
          <w:rFonts w:ascii="Times New Roman" w:eastAsia="Times New Roman" w:hAnsi="Times New Roman" w:cs="Times New Roman"/>
          <w:i/>
          <w:color w:val="000000"/>
          <w:lang w:eastAsia="tr-TR"/>
        </w:rPr>
        <w:t>İç kontrol sistemimizin etkinliği arttı”</w:t>
      </w:r>
      <w:r w:rsidRPr="00D47AF2">
        <w:rPr>
          <w:rFonts w:ascii="Times New Roman" w:eastAsia="Times New Roman" w:hAnsi="Times New Roman" w:cs="Times New Roman"/>
          <w:color w:val="000000"/>
          <w:lang w:eastAsia="tr-TR"/>
        </w:rPr>
        <w:t xml:space="preserve"> ifadesi %87,6 katılıyorum oranı ile en başta yer almaktadır. En düşük oranlı cevap ise %33,3 ile “</w:t>
      </w:r>
      <w:r w:rsidRPr="00D47AF2">
        <w:rPr>
          <w:rFonts w:ascii="Times New Roman" w:eastAsia="Times New Roman" w:hAnsi="Times New Roman" w:cs="Times New Roman"/>
          <w:i/>
          <w:color w:val="000000"/>
          <w:lang w:eastAsia="tr-TR"/>
        </w:rPr>
        <w:t>Yatırımcıların işletmemize olan ilgileri arttı”</w:t>
      </w:r>
      <w:r w:rsidRPr="00D47AF2">
        <w:rPr>
          <w:rFonts w:ascii="Times New Roman" w:eastAsia="Times New Roman" w:hAnsi="Times New Roman" w:cs="Times New Roman"/>
          <w:color w:val="000000"/>
          <w:lang w:eastAsia="tr-TR"/>
        </w:rPr>
        <w:t xml:space="preserve"> şeklindedir. </w:t>
      </w:r>
    </w:p>
    <w:p w14:paraId="73F2C2D2" w14:textId="77777777" w:rsidR="00CF6A76" w:rsidRPr="00D47AF2" w:rsidRDefault="00CF6A76" w:rsidP="00D47AF2">
      <w:pPr>
        <w:spacing w:after="120" w:line="276" w:lineRule="auto"/>
        <w:ind w:firstLine="708"/>
        <w:jc w:val="both"/>
        <w:rPr>
          <w:rFonts w:ascii="Times New Roman" w:eastAsia="Times New Roman" w:hAnsi="Times New Roman" w:cs="Times New Roman"/>
          <w:color w:val="000000"/>
          <w:lang w:eastAsia="tr-TR"/>
        </w:rPr>
      </w:pPr>
      <w:r w:rsidRPr="00D47AF2">
        <w:rPr>
          <w:rFonts w:ascii="Times New Roman" w:hAnsi="Times New Roman" w:cs="Times New Roman"/>
        </w:rPr>
        <w:t>Katılımcıların verilen ifadelere katılmama oranı %13,3 ile “</w:t>
      </w:r>
      <w:r w:rsidRPr="00D47AF2">
        <w:rPr>
          <w:rFonts w:ascii="Times New Roman" w:eastAsia="Times New Roman" w:hAnsi="Times New Roman" w:cs="Times New Roman"/>
          <w:i/>
          <w:color w:val="000000"/>
          <w:lang w:eastAsia="tr-TR"/>
        </w:rPr>
        <w:t>Yatırımcıların işletmemize olan ilgileri arttı</w:t>
      </w:r>
      <w:r w:rsidRPr="00D47AF2">
        <w:rPr>
          <w:rFonts w:ascii="Times New Roman" w:eastAsia="Times New Roman" w:hAnsi="Times New Roman" w:cs="Times New Roman"/>
          <w:color w:val="000000"/>
          <w:lang w:eastAsia="tr-TR"/>
        </w:rPr>
        <w:t xml:space="preserve">” ifadesi en başta yer almaktadır. En düşük oranlı cevap ise %0 ile “Şeffaflık düzeyimiz yükseldi”, </w:t>
      </w:r>
      <w:r w:rsidRPr="00D47AF2">
        <w:rPr>
          <w:rFonts w:ascii="Times New Roman" w:eastAsia="Times New Roman" w:hAnsi="Times New Roman" w:cs="Times New Roman"/>
          <w:i/>
          <w:color w:val="000000"/>
          <w:lang w:eastAsia="tr-TR"/>
        </w:rPr>
        <w:t xml:space="preserve">“İç kontrol sistemimizin etkinliği arttı”, “Denetim faaliyetlerimizde zaman ve maliyet açısından tasarruf sağladık” </w:t>
      </w:r>
      <w:r w:rsidRPr="00D47AF2">
        <w:rPr>
          <w:rFonts w:ascii="Times New Roman" w:eastAsia="Times New Roman" w:hAnsi="Times New Roman" w:cs="Times New Roman"/>
          <w:color w:val="000000"/>
          <w:lang w:eastAsia="tr-TR"/>
        </w:rPr>
        <w:t xml:space="preserve">ve </w:t>
      </w:r>
      <w:r w:rsidRPr="00D47AF2">
        <w:rPr>
          <w:rFonts w:ascii="Times New Roman" w:eastAsia="Times New Roman" w:hAnsi="Times New Roman" w:cs="Times New Roman"/>
          <w:i/>
          <w:color w:val="000000"/>
          <w:lang w:eastAsia="tr-TR"/>
        </w:rPr>
        <w:t>“Paydaşların denetim raporları vb. bilgilere ulaşabilmesine verilen önem arttı”</w:t>
      </w:r>
      <w:r w:rsidRPr="00D47AF2">
        <w:rPr>
          <w:rFonts w:ascii="Times New Roman" w:eastAsia="Times New Roman" w:hAnsi="Times New Roman" w:cs="Times New Roman"/>
          <w:color w:val="000000"/>
          <w:lang w:eastAsia="tr-TR"/>
        </w:rPr>
        <w:t xml:space="preserve">  şeklindedir. </w:t>
      </w:r>
    </w:p>
    <w:p w14:paraId="4328EF0B" w14:textId="77777777" w:rsidR="00CF6A76" w:rsidRPr="00D47AF2" w:rsidRDefault="00CF6A76" w:rsidP="00D47AF2">
      <w:pPr>
        <w:spacing w:after="120" w:line="276" w:lineRule="auto"/>
        <w:ind w:firstLine="708"/>
        <w:jc w:val="both"/>
        <w:rPr>
          <w:rFonts w:ascii="Times New Roman" w:eastAsia="Times New Roman" w:hAnsi="Times New Roman" w:cs="Times New Roman"/>
          <w:color w:val="000000"/>
          <w:lang w:eastAsia="tr-TR"/>
        </w:rPr>
      </w:pPr>
      <w:r w:rsidRPr="00D47AF2">
        <w:rPr>
          <w:rFonts w:ascii="Times New Roman" w:eastAsia="Times New Roman" w:hAnsi="Times New Roman" w:cs="Times New Roman"/>
          <w:color w:val="000000"/>
          <w:lang w:eastAsia="tr-TR"/>
        </w:rPr>
        <w:t xml:space="preserve">Katılımcıların kararsız </w:t>
      </w:r>
      <w:r w:rsidRPr="00D47AF2">
        <w:rPr>
          <w:rFonts w:ascii="Times New Roman" w:eastAsia="Times New Roman" w:hAnsi="Times New Roman" w:cs="Times New Roman"/>
          <w:lang w:eastAsia="tr-TR"/>
        </w:rPr>
        <w:t>oldukları “</w:t>
      </w:r>
      <w:r w:rsidRPr="00D47AF2">
        <w:rPr>
          <w:rFonts w:ascii="Times New Roman" w:eastAsia="Times New Roman" w:hAnsi="Times New Roman" w:cs="Times New Roman"/>
          <w:i/>
          <w:color w:val="000000"/>
          <w:lang w:eastAsia="tr-TR"/>
        </w:rPr>
        <w:t>Yatırımcıların işletmemize olan ilgileri arttı</w:t>
      </w:r>
      <w:r w:rsidRPr="00D47AF2">
        <w:rPr>
          <w:rFonts w:ascii="Times New Roman" w:eastAsia="Times New Roman" w:hAnsi="Times New Roman" w:cs="Times New Roman"/>
          <w:color w:val="000000"/>
          <w:lang w:eastAsia="tr-TR"/>
        </w:rPr>
        <w:t>” ifadesi %53,3 oranı ile  ilk başta yer almaktadır. En düşük oranlı cevap ise %12,5 ile “</w:t>
      </w:r>
      <w:r w:rsidRPr="00D47AF2">
        <w:rPr>
          <w:rFonts w:ascii="Times New Roman" w:eastAsia="Times New Roman" w:hAnsi="Times New Roman" w:cs="Times New Roman"/>
          <w:i/>
          <w:color w:val="000000"/>
          <w:lang w:eastAsia="tr-TR"/>
        </w:rPr>
        <w:t xml:space="preserve">İç kontrol sistemimizin etkinliği arttı” </w:t>
      </w:r>
      <w:r w:rsidRPr="00D47AF2">
        <w:rPr>
          <w:rFonts w:ascii="Times New Roman" w:eastAsia="Times New Roman" w:hAnsi="Times New Roman" w:cs="Times New Roman"/>
          <w:color w:val="000000"/>
          <w:lang w:eastAsia="tr-TR"/>
        </w:rPr>
        <w:t xml:space="preserve">şeklindedir. </w:t>
      </w:r>
    </w:p>
    <w:p w14:paraId="14676379" w14:textId="77777777" w:rsidR="00CF6A76" w:rsidRPr="00D47AF2" w:rsidRDefault="00CF6A76" w:rsidP="00D47AF2">
      <w:pPr>
        <w:spacing w:after="120" w:line="276" w:lineRule="auto"/>
        <w:ind w:firstLine="708"/>
        <w:jc w:val="both"/>
        <w:rPr>
          <w:rFonts w:ascii="Times New Roman" w:hAnsi="Times New Roman" w:cs="Times New Roman"/>
        </w:rPr>
      </w:pPr>
      <w:r w:rsidRPr="00D47AF2">
        <w:rPr>
          <w:rFonts w:ascii="Times New Roman" w:hAnsi="Times New Roman" w:cs="Times New Roman"/>
        </w:rPr>
        <w:t>“</w:t>
      </w:r>
      <w:r w:rsidRPr="00D47AF2">
        <w:rPr>
          <w:rFonts w:ascii="Times New Roman" w:eastAsia="Times New Roman" w:hAnsi="Times New Roman" w:cs="Times New Roman"/>
          <w:i/>
          <w:color w:val="000000"/>
          <w:lang w:eastAsia="tr-TR"/>
        </w:rPr>
        <w:t>Yatırımcıların işletmemize olan ilgileri arttı</w:t>
      </w:r>
      <w:r w:rsidRPr="00D47AF2">
        <w:rPr>
          <w:rFonts w:ascii="Times New Roman" w:hAnsi="Times New Roman" w:cs="Times New Roman"/>
          <w:i/>
        </w:rPr>
        <w:t>”</w:t>
      </w:r>
      <w:r w:rsidRPr="00D47AF2">
        <w:rPr>
          <w:rFonts w:ascii="Times New Roman" w:hAnsi="Times New Roman" w:cs="Times New Roman"/>
        </w:rPr>
        <w:t xml:space="preserve"> ifadesi diğerlerine göre farklılık göstermiştir. Katılımcılar bu ifadede çoğunluk olarak kararsız kaldıklarını belirtmişlerdir. Aşağıdaki grafik bu farklılığın iş kollarına göre dağılımına</w:t>
      </w:r>
      <w:r w:rsidRPr="00D47AF2">
        <w:rPr>
          <w:rStyle w:val="AklamaBavurusu"/>
          <w:sz w:val="22"/>
          <w:szCs w:val="22"/>
        </w:rPr>
        <w:t xml:space="preserve"> </w:t>
      </w:r>
      <w:r w:rsidRPr="00D47AF2">
        <w:rPr>
          <w:rStyle w:val="AklamaBavurusu"/>
          <w:rFonts w:ascii="Times New Roman" w:hAnsi="Times New Roman" w:cs="Times New Roman"/>
          <w:sz w:val="22"/>
          <w:szCs w:val="22"/>
        </w:rPr>
        <w:t>di</w:t>
      </w:r>
      <w:r w:rsidRPr="00D47AF2">
        <w:rPr>
          <w:rFonts w:ascii="Times New Roman" w:hAnsi="Times New Roman" w:cs="Times New Roman"/>
        </w:rPr>
        <w:t xml:space="preserve">kkat çekmektedir. </w:t>
      </w:r>
    </w:p>
    <w:p w14:paraId="5D5FD0B4" w14:textId="77777777" w:rsidR="00CF6A76" w:rsidRPr="00291D49" w:rsidRDefault="00CF6A76" w:rsidP="00291D49">
      <w:pPr>
        <w:spacing w:after="120" w:line="276" w:lineRule="auto"/>
        <w:jc w:val="both"/>
        <w:rPr>
          <w:rFonts w:ascii="Times New Roman" w:eastAsia="Times New Roman" w:hAnsi="Times New Roman" w:cs="Times New Roman"/>
          <w:b/>
          <w:color w:val="000000"/>
          <w:sz w:val="20"/>
          <w:szCs w:val="20"/>
          <w:lang w:eastAsia="tr-TR"/>
        </w:rPr>
      </w:pPr>
      <w:r w:rsidRPr="00291D49">
        <w:rPr>
          <w:rFonts w:ascii="Times New Roman" w:eastAsia="Times New Roman" w:hAnsi="Times New Roman" w:cs="Times New Roman"/>
          <w:b/>
          <w:color w:val="000000"/>
          <w:sz w:val="20"/>
          <w:szCs w:val="20"/>
          <w:lang w:eastAsia="tr-TR"/>
        </w:rPr>
        <w:t xml:space="preserve">Grafik 7. Yatırımcıların İşletmemize Olan İlgileri Arttı İfadesinin İş Kollarına Göre Dağılımı </w:t>
      </w:r>
    </w:p>
    <w:p w14:paraId="3FD668A0" w14:textId="77777777" w:rsidR="00CF6A76" w:rsidRPr="004E7247" w:rsidRDefault="00CF6A76" w:rsidP="00CF6A76">
      <w:pPr>
        <w:spacing w:line="360" w:lineRule="auto"/>
        <w:jc w:val="both"/>
        <w:rPr>
          <w:rFonts w:ascii="Times New Roman" w:eastAsia="Times New Roman" w:hAnsi="Times New Roman" w:cs="Times New Roman"/>
          <w:b/>
          <w:color w:val="000000"/>
          <w:sz w:val="24"/>
          <w:szCs w:val="24"/>
          <w:lang w:eastAsia="tr-TR"/>
        </w:rPr>
      </w:pPr>
      <w:r w:rsidRPr="004E7247">
        <w:rPr>
          <w:rFonts w:ascii="Times New Roman" w:eastAsia="Times New Roman" w:hAnsi="Times New Roman" w:cs="Times New Roman"/>
          <w:b/>
          <w:noProof/>
          <w:color w:val="000000"/>
          <w:sz w:val="24"/>
          <w:szCs w:val="24"/>
          <w:lang w:eastAsia="tr-TR"/>
        </w:rPr>
        <w:drawing>
          <wp:inline distT="0" distB="0" distL="0" distR="0" wp14:anchorId="3362F062" wp14:editId="75ACA79B">
            <wp:extent cx="5760720" cy="3532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532505"/>
                    </a:xfrm>
                    <a:prstGeom prst="rect">
                      <a:avLst/>
                    </a:prstGeom>
                    <a:noFill/>
                    <a:ln>
                      <a:noFill/>
                    </a:ln>
                  </pic:spPr>
                </pic:pic>
              </a:graphicData>
            </a:graphic>
          </wp:inline>
        </w:drawing>
      </w:r>
    </w:p>
    <w:p w14:paraId="1F7896CC" w14:textId="06E81CCB" w:rsidR="00CF6A76" w:rsidRDefault="00CF6A76" w:rsidP="00291D49">
      <w:pPr>
        <w:spacing w:after="120" w:line="276" w:lineRule="auto"/>
        <w:ind w:firstLine="708"/>
        <w:jc w:val="both"/>
        <w:rPr>
          <w:rFonts w:ascii="Times New Roman" w:hAnsi="Times New Roman" w:cs="Times New Roman"/>
        </w:rPr>
      </w:pPr>
      <w:r w:rsidRPr="00291D49">
        <w:rPr>
          <w:rFonts w:ascii="Times New Roman" w:hAnsi="Times New Roman" w:cs="Times New Roman"/>
        </w:rPr>
        <w:t>Görüldüğü üzere model fabrikalarda eğitim alan firmaların büyük çoğunluğu denetim alanında olası değişimlerin birçoğuna katılmaktadır. İş kollarına göre yalnızca “</w:t>
      </w:r>
      <w:r w:rsidRPr="00291D49">
        <w:rPr>
          <w:rFonts w:ascii="Times New Roman" w:eastAsia="Times New Roman" w:hAnsi="Times New Roman" w:cs="Times New Roman"/>
          <w:i/>
          <w:lang w:eastAsia="tr-TR"/>
        </w:rPr>
        <w:t>Yatırımcıların işletmemize olan ilgileri arttı</w:t>
      </w:r>
      <w:r w:rsidRPr="00291D49">
        <w:rPr>
          <w:rFonts w:ascii="Times New Roman" w:hAnsi="Times New Roman" w:cs="Times New Roman"/>
          <w:i/>
        </w:rPr>
        <w:t>”</w:t>
      </w:r>
      <w:r w:rsidRPr="00291D49">
        <w:rPr>
          <w:rFonts w:ascii="Times New Roman" w:hAnsi="Times New Roman" w:cs="Times New Roman"/>
        </w:rPr>
        <w:t xml:space="preserve"> (%53)  yönündeki düşüncelerinde kararsız kaldıkları görülmektedir. Bu ifadeye döküm ve medikal (%60) firmalarının katılmadığı, yatırımcıların ilgilerinin üzerlerinde olduğu bulguları tespit ediliştir. </w:t>
      </w:r>
    </w:p>
    <w:p w14:paraId="703DCD53" w14:textId="6E1D3B4B" w:rsidR="00CF6A76" w:rsidRPr="00291D49" w:rsidRDefault="00FD6913" w:rsidP="00291D49">
      <w:pPr>
        <w:spacing w:line="276" w:lineRule="auto"/>
        <w:jc w:val="center"/>
        <w:rPr>
          <w:rFonts w:ascii="Times New Roman" w:eastAsia="Times New Roman" w:hAnsi="Times New Roman" w:cs="Times New Roman"/>
          <w:b/>
          <w:i/>
          <w:lang w:eastAsia="tr-TR"/>
        </w:rPr>
      </w:pPr>
      <w:r w:rsidRPr="00291D49">
        <w:rPr>
          <w:rFonts w:ascii="Times New Roman" w:eastAsia="Times New Roman" w:hAnsi="Times New Roman" w:cs="Times New Roman"/>
          <w:b/>
          <w:lang w:eastAsia="tr-TR"/>
        </w:rPr>
        <w:t>SONUÇ</w:t>
      </w:r>
    </w:p>
    <w:p w14:paraId="0DFAD25B" w14:textId="77777777" w:rsidR="00CF6A76" w:rsidRPr="00291D49" w:rsidRDefault="00CF6A76" w:rsidP="00291D49">
      <w:pPr>
        <w:spacing w:after="120" w:line="276" w:lineRule="auto"/>
        <w:ind w:firstLine="708"/>
        <w:jc w:val="both"/>
        <w:rPr>
          <w:rFonts w:ascii="Times New Roman" w:eastAsia="Times New Roman" w:hAnsi="Times New Roman" w:cs="Times New Roman"/>
          <w:lang w:eastAsia="tr-TR"/>
        </w:rPr>
      </w:pPr>
      <w:r w:rsidRPr="00291D49">
        <w:rPr>
          <w:rFonts w:ascii="Times New Roman" w:eastAsia="Times New Roman" w:hAnsi="Times New Roman" w:cs="Times New Roman"/>
          <w:lang w:eastAsia="tr-TR"/>
        </w:rPr>
        <w:t>Dijital teknoloji günümüzde sanayi sektörünün</w:t>
      </w:r>
      <w:r w:rsidRPr="00291D49">
        <w:rPr>
          <w:rStyle w:val="AklamaBavurusu"/>
          <w:rFonts w:ascii="Times New Roman" w:hAnsi="Times New Roman" w:cs="Times New Roman"/>
          <w:sz w:val="22"/>
          <w:szCs w:val="22"/>
        </w:rPr>
        <w:t xml:space="preserve"> evres</w:t>
      </w:r>
      <w:r w:rsidRPr="00291D49">
        <w:rPr>
          <w:rFonts w:ascii="Times New Roman" w:eastAsia="Times New Roman" w:hAnsi="Times New Roman" w:cs="Times New Roman"/>
          <w:lang w:eastAsia="tr-TR"/>
        </w:rPr>
        <w:t xml:space="preserve">ini teşkil etmektedir. İşletmeler kazanımlardan faydalanmak ve rekabet güçlerini yükseltmek amacıyla evrenin gereksinimlerini </w:t>
      </w:r>
      <w:r w:rsidRPr="00291D49">
        <w:rPr>
          <w:rFonts w:ascii="Times New Roman" w:eastAsia="Times New Roman" w:hAnsi="Times New Roman" w:cs="Times New Roman"/>
          <w:lang w:eastAsia="tr-TR"/>
        </w:rPr>
        <w:lastRenderedPageBreak/>
        <w:t xml:space="preserve">bünyelerine katma konusunda bir yarış halindedirler. Kamu otoriteleri de ulusal ekonomiyi geliştirme ve küresel rekabette yer alabilmek amacıyla ulusal işletmelere dijital teknoloji konusunda destekleyici faaliyetler sunmaktadır. Bu kapsamda ülkemizin farklı bölgelerinde oluşturulan model fabrikalar, işletmelerin dijital teknolojiye dayalı üretim yöntemlerine geçişlerine yönelik teknolojik eğitim ve değişim-dönüşüm hizmetleri sunmaktadır. Çalışmada Ankara Model fabrikasının sunduğu hizmetlerden faydalanan işletmelerin dijital eğitim ve değişim-dönüşümleri değerlendirilmiştir. Verilerin sağlanması amacıyla oluşturulan ankette, model fabrikalardan ilgili hizmetleri alan işletmelerin dijital bakış açıları ve becerilerinin yanında dijitalleşmenin özellikle muhasebe ve denetim faaliyetlerine etkilerinin belirlenmesi amaçlanmıştır.  Elde edilen bulgulara göre işletmelerin genelinde dijital değişim ve dönüşümün farkında oldukları ve bu alanda çaba harcadıkları görülmektedir. Model fabrikalardan aldıkları eğitim ve diğer hizmetler sayesinde kendilerini  ve işletmelerinin dijital becerilerini geliştirdiklerini belirtmişlerdir. Katılımcıların büyük çoğunluğunun dijital dönüşümü bir gereklilik olarak görmeleri işletmelerde dijital bir bakış açısının geliştiğini göstermektedir. İşletmelerde çalışanların çoğunluğunda özellikle de yönetim kademesinde buna benzer düşüncelerin çoğalması, işletmelerin dijitalleşme hızını yükseltecektir. Genel olarak işletmeler fabrika eğitimlerinden sonra faaliyetlerindeki teknolojik ürün ve uygulamalarının düzeyinde artışların olduğunu belirtmişler. Bunun sonucu olarak faaliyetlerindeki etkinlik ve verimliliklerinin yükseldiğini gözlemlediklerini ifade etmişler. Bu olumlu gelişmelerin yanı sıra katılımcıların önemli bir kısmı da işletmelerin kendi çabalarıyla dijital dönüşümlerini gerçekleştiremeyeceği ve ülkemizdeki dijitalleşmenin yeterli düzeyde gerçekleşmediği yönünde görüş beyan etmişler. İşletmelerde dijitalleşme düzeyinin istenilen seviyelere ulaşması için kamu otoritelerinin bu hususta daha fazla destekleyici hizmetleri ve teşvik uygulamalarını hayata geçirmelerinin gerekliliği görülmektedir. Benzer şekilde ülkemizde dijitalleşme sürecinin hızlanması için ulusal düzeydeki stratejilerin güncellenmesi ve yenilikçi bir bakış açısına kavuşturulması gerekmektedir. </w:t>
      </w:r>
    </w:p>
    <w:p w14:paraId="6A64A16E" w14:textId="77777777" w:rsidR="00CF6A76" w:rsidRPr="00291D49" w:rsidRDefault="00CF6A76" w:rsidP="00291D49">
      <w:pPr>
        <w:spacing w:after="120" w:line="276" w:lineRule="auto"/>
        <w:ind w:firstLine="708"/>
        <w:jc w:val="both"/>
        <w:rPr>
          <w:rFonts w:ascii="Times New Roman" w:eastAsia="Times New Roman" w:hAnsi="Times New Roman" w:cs="Times New Roman"/>
          <w:lang w:eastAsia="tr-TR"/>
        </w:rPr>
      </w:pPr>
      <w:r w:rsidRPr="00291D49">
        <w:rPr>
          <w:rFonts w:ascii="Times New Roman" w:eastAsia="Times New Roman" w:hAnsi="Times New Roman" w:cs="Times New Roman"/>
          <w:lang w:eastAsia="tr-TR"/>
        </w:rPr>
        <w:t xml:space="preserve">Katılımcılar işletmelerinin e-ticarete yönelik online sitelerinin ve bu yöntemle elde edilen cirolarının istenilen düzeye henüz sahip olmadığını belirtmişler. Çalışanlar arasında yeterli düzeyde bilişim teknoloji uzmanının olmadığı ve çalışanlara yönelik dijital eğitimlerin işletmelerin dijital dönüşümlerini gerçekleştirecek boyutlarda verilmediği katılımcılar tarafından ifade edilmiştir. Bu bulgular işletmelerin dijitalleşme süreçlerinin gecikmeli gerçekleşeceğine işaret etmektedir. Dijitalleşmenin çok hızlı geliştiği ve sürekli bir yenileşmenin olduğu ortamda, işletmenin dijitalleşme sürecinin yavaş ilerlemesi rekabet piyasasında tutunabilmeyi zorlaştıracaktır. </w:t>
      </w:r>
    </w:p>
    <w:p w14:paraId="3191F7E4" w14:textId="77777777" w:rsidR="00CF6A76" w:rsidRPr="00291D49" w:rsidRDefault="00CF6A76" w:rsidP="00291D49">
      <w:pPr>
        <w:spacing w:after="120" w:line="276" w:lineRule="auto"/>
        <w:ind w:firstLine="708"/>
        <w:jc w:val="both"/>
        <w:rPr>
          <w:rFonts w:ascii="Times New Roman" w:eastAsia="Times New Roman" w:hAnsi="Times New Roman" w:cs="Times New Roman"/>
          <w:lang w:eastAsia="tr-TR"/>
        </w:rPr>
      </w:pPr>
      <w:r w:rsidRPr="00291D49">
        <w:rPr>
          <w:rFonts w:ascii="Times New Roman" w:eastAsia="Times New Roman" w:hAnsi="Times New Roman" w:cs="Times New Roman"/>
          <w:lang w:eastAsia="tr-TR"/>
        </w:rPr>
        <w:t>Dijital değişim ve dönüşümlerin muhasebe ve denetim faaliyetlerine etkilerine yönelik elde edilen bulgular, işletmelerin büyük çoğunluğunda olumlu yansımaları meydana getirdiğini göstermektedir. Katılımcılar model fabrika eğitimlerinden sonra, işletmelerin elektronik tahsilat, ödeme ve fatura kullanım düzeylerinde artış olduğunu dolayısıyla hesaba dayalı hata ve hilelerde azalmaların meydana geldiğini ifade etmişler. Aynı zamanda muhasebe kontrolünde etkinlik ve verimliliğin yükseldiğini, muhasebe elemanlarının uzmanlık bilgilerinin artış gösterdiği ve buna bağlı olarak üretilen muhasebe bilgilerinin kalitesinde iyileşmelerin olduğunu belirtmişler. Genel olarak model fabrika eğitimlerinden sonra işletmelerin muhasebe bölümlerinde olumlu gelişmeler meydana gelmiştir. Bu olumlu gelişmelerin işletmelerin nakit yönetimine, maliyet ve kaynak kullanım kontrollerine pozitif yönde yansımalar meydana getireceği öngörülmektedir.  Denetim faaliyetlerine ilişkin yöneltilen ifadelerden elde edilen bulgulara göre iç kontrol sisteminin etkinliği, şeffaflık, dijital kanıtların düzeylerinde artışların olduğu görülmektedir. Denetimlerde dijital unsurların kullanım düzeyinin artış gösterdiği buna bağlı olarak</w:t>
      </w:r>
      <w:r w:rsidRPr="00291D49">
        <w:rPr>
          <w:rStyle w:val="AklamaBavurusu"/>
          <w:rFonts w:ascii="Times New Roman" w:hAnsi="Times New Roman" w:cs="Times New Roman"/>
          <w:sz w:val="22"/>
          <w:szCs w:val="22"/>
        </w:rPr>
        <w:t xml:space="preserve"> da denetimlerdeki </w:t>
      </w:r>
      <w:r w:rsidRPr="00291D49">
        <w:rPr>
          <w:rFonts w:ascii="Times New Roman" w:eastAsia="Times New Roman" w:hAnsi="Times New Roman" w:cs="Times New Roman"/>
          <w:lang w:eastAsia="tr-TR"/>
        </w:rPr>
        <w:t xml:space="preserve">etkinlik ve verimliliğin yükseldiği ifade edilmiştir. Bu durum işletmelerin dijital düzeyinin geliştirilmesine bağlı olarak, faaliyet kontrollerinin ve farklı amaçlarla gerçekleştirilen denetimlerden elde edilen faydanın da aynı doğrultuda yükseldiğini göstermektedir. </w:t>
      </w:r>
    </w:p>
    <w:p w14:paraId="47DFB421" w14:textId="77777777" w:rsidR="00CF6A76" w:rsidRPr="00291D49" w:rsidRDefault="00CF6A76" w:rsidP="00291D49">
      <w:pPr>
        <w:spacing w:after="120" w:line="276" w:lineRule="auto"/>
        <w:ind w:firstLine="708"/>
        <w:jc w:val="both"/>
        <w:rPr>
          <w:rFonts w:ascii="Times New Roman" w:eastAsia="Times New Roman" w:hAnsi="Times New Roman" w:cs="Times New Roman"/>
          <w:color w:val="000000"/>
          <w:lang w:eastAsia="tr-TR"/>
        </w:rPr>
      </w:pPr>
      <w:r w:rsidRPr="00291D49">
        <w:rPr>
          <w:rFonts w:ascii="Times New Roman" w:eastAsia="Times New Roman" w:hAnsi="Times New Roman" w:cs="Times New Roman"/>
          <w:lang w:eastAsia="tr-TR"/>
        </w:rPr>
        <w:lastRenderedPageBreak/>
        <w:t>Model fabrikaların eğitim vb. hizmetlerinden faydalanan işletmelerde dijitalleşmeye yönelik bir düşüncenin geliştiği ve öncelikli olarak üretim alanında dijital değişim ve dönüşümü gerçekleştirmek amacıyla bir çabanın olduğu görülmektedir. Bu sonuçlara göre model fabrikaların, işletmelerin dijitalleşme süreçlerinde rehberlik ettiği ve bu sürecin özellikle başlangıç aşamasında bulunan işletmelere önemli düzeyde katkı sağladığı ve sürükleyici bir güç olduğu görülmektedir</w:t>
      </w:r>
      <w:r w:rsidRPr="00291D49">
        <w:rPr>
          <w:rFonts w:ascii="Times New Roman" w:eastAsia="Times New Roman" w:hAnsi="Times New Roman" w:cs="Times New Roman"/>
          <w:color w:val="000000"/>
          <w:lang w:eastAsia="tr-TR"/>
        </w:rPr>
        <w:t xml:space="preserve">. </w:t>
      </w:r>
    </w:p>
    <w:p w14:paraId="6C0E28B5" w14:textId="77777777" w:rsidR="00CF6A76" w:rsidRPr="00291D49" w:rsidRDefault="00CF6A76" w:rsidP="00291D49">
      <w:pPr>
        <w:spacing w:after="120" w:line="360" w:lineRule="auto"/>
        <w:jc w:val="center"/>
        <w:rPr>
          <w:rFonts w:ascii="Times New Roman" w:hAnsi="Times New Roman" w:cs="Times New Roman"/>
          <w:b/>
          <w:bCs/>
          <w:sz w:val="20"/>
          <w:szCs w:val="20"/>
        </w:rPr>
      </w:pPr>
      <w:r w:rsidRPr="00291D49">
        <w:rPr>
          <w:rFonts w:ascii="Times New Roman" w:hAnsi="Times New Roman" w:cs="Times New Roman"/>
          <w:b/>
          <w:bCs/>
          <w:sz w:val="20"/>
          <w:szCs w:val="20"/>
        </w:rPr>
        <w:t>KAYNAKÇA</w:t>
      </w:r>
    </w:p>
    <w:p w14:paraId="763C95F8" w14:textId="5166406C"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 xml:space="preserve">Aksoy S., (2017), Değişen Teknolojiler ve Endüstri 4.0: Endüstri 4.0’ı Anlamaya Dair Bir Giriş, SAV Katkı, 4, </w:t>
      </w:r>
      <w:r w:rsidR="00291D49">
        <w:rPr>
          <w:rFonts w:ascii="Times New Roman" w:hAnsi="Times New Roman" w:cs="Times New Roman"/>
          <w:sz w:val="20"/>
          <w:szCs w:val="20"/>
        </w:rPr>
        <w:t xml:space="preserve">                                pp</w:t>
      </w:r>
      <w:r w:rsidRPr="00291D49">
        <w:rPr>
          <w:rFonts w:ascii="Times New Roman" w:hAnsi="Times New Roman" w:cs="Times New Roman"/>
          <w:sz w:val="20"/>
          <w:szCs w:val="20"/>
        </w:rPr>
        <w:t>34-44.</w:t>
      </w:r>
    </w:p>
    <w:p w14:paraId="0D5252CB"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 xml:space="preserve">ASDReports (2020), </w:t>
      </w:r>
      <w:hyperlink r:id="rId22" w:history="1">
        <w:r w:rsidRPr="00291D49">
          <w:rPr>
            <w:rStyle w:val="Kpr"/>
            <w:rFonts w:ascii="Times New Roman" w:hAnsi="Times New Roman" w:cs="Times New Roman"/>
            <w:color w:val="auto"/>
            <w:sz w:val="20"/>
            <w:szCs w:val="20"/>
            <w:u w:val="none"/>
          </w:rPr>
          <w:t>https://www.asdreports.com/market-research-report-566976/global-smart-factory-market-size Erişim 24.02.2021</w:t>
        </w:r>
      </w:hyperlink>
    </w:p>
    <w:p w14:paraId="2A3EE76D"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Bilim, Sanayi ve Teknoloji Bakanlığı (2016), Türkiye'nin Sanayi Devrimi ‘Dijital Türkiye” Yol Haritası, İmalat Sanayinin Dijital Dönüşümü Raporu ve Yol Haritası https://www.sanayi.gov.tr/tsddtyh.pdf</w:t>
      </w:r>
    </w:p>
    <w:p w14:paraId="4A41047B"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 xml:space="preserve">Bursa Ticaret ve Sanayi Odası Ekonomi Dergisi, </w:t>
      </w:r>
      <w:hyperlink r:id="rId23" w:history="1">
        <w:r w:rsidRPr="00291D49">
          <w:rPr>
            <w:rStyle w:val="Kpr"/>
            <w:rFonts w:ascii="Times New Roman" w:hAnsi="Times New Roman" w:cs="Times New Roman"/>
            <w:color w:val="auto"/>
            <w:sz w:val="20"/>
            <w:szCs w:val="20"/>
            <w:u w:val="none"/>
          </w:rPr>
          <w:t>https://btsoekonomi.com/tr/yazi/542/1/bursa-model-fabrika-ile-kobilerde-verimlilik-artiyor.html Erişim 22.02.2021</w:t>
        </w:r>
      </w:hyperlink>
    </w:p>
    <w:p w14:paraId="3B55D241" w14:textId="77777777" w:rsidR="00CF6A76" w:rsidRPr="00291D49" w:rsidRDefault="00CF6A76" w:rsidP="00FF328F">
      <w:pPr>
        <w:spacing w:after="120" w:line="276" w:lineRule="auto"/>
        <w:jc w:val="both"/>
        <w:rPr>
          <w:rFonts w:ascii="Times New Roman" w:hAnsi="Times New Roman" w:cs="Times New Roman"/>
          <w:sz w:val="20"/>
          <w:szCs w:val="20"/>
        </w:rPr>
      </w:pPr>
      <w:r w:rsidRPr="00291D49">
        <w:rPr>
          <w:rFonts w:ascii="Times New Roman" w:hAnsi="Times New Roman" w:cs="Times New Roman"/>
          <w:sz w:val="20"/>
          <w:szCs w:val="20"/>
        </w:rPr>
        <w:t>KOBİ’lerin Tanımı, Nitelikleri ve Sınıflandırılması Hk. Yönetmelik (2012), Madde 4/b ve 5/a.b.c</w:t>
      </w:r>
    </w:p>
    <w:p w14:paraId="666FCCD8" w14:textId="77777777" w:rsidR="00CF6A76" w:rsidRPr="00291D49" w:rsidRDefault="00CF6A76" w:rsidP="00FF328F">
      <w:pPr>
        <w:spacing w:after="120" w:line="276" w:lineRule="auto"/>
        <w:jc w:val="both"/>
        <w:rPr>
          <w:rFonts w:ascii="Times New Roman" w:hAnsi="Times New Roman" w:cs="Times New Roman"/>
          <w:sz w:val="20"/>
          <w:szCs w:val="20"/>
        </w:rPr>
      </w:pPr>
      <w:r w:rsidRPr="00291D49">
        <w:rPr>
          <w:rFonts w:ascii="Times New Roman" w:hAnsi="Times New Roman" w:cs="Times New Roman"/>
          <w:sz w:val="20"/>
          <w:szCs w:val="20"/>
        </w:rPr>
        <w:t xml:space="preserve">KOSGEP Bilgilendirme (2020), </w:t>
      </w:r>
      <w:hyperlink r:id="rId24" w:history="1">
        <w:r w:rsidRPr="00291D49">
          <w:rPr>
            <w:rStyle w:val="Kpr"/>
            <w:rFonts w:ascii="Times New Roman" w:hAnsi="Times New Roman" w:cs="Times New Roman"/>
            <w:color w:val="auto"/>
            <w:sz w:val="20"/>
            <w:szCs w:val="20"/>
            <w:u w:val="none"/>
          </w:rPr>
          <w:t>https://www.kosgeb.gov.tr/site/tr/genel/detay/7466 Erişim 19.02.2021</w:t>
        </w:r>
      </w:hyperlink>
    </w:p>
    <w:p w14:paraId="6A127460"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Milliyet Gazetesi (2020), https://www.milliyet.com.tr/sigorta/siber-saldiri-kayiplarinin-maliyeti-6-trilyon-dolara-ulasacak-6167372</w:t>
      </w:r>
    </w:p>
    <w:p w14:paraId="61077505"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Nuroğlu, E. ve Nuroğlu, H. H.,</w:t>
      </w:r>
      <w:r w:rsidRPr="00291D49">
        <w:rPr>
          <w:rFonts w:ascii="Times New Roman" w:hAnsi="Times New Roman" w:cs="Times New Roman"/>
          <w:color w:val="FF0000"/>
          <w:sz w:val="20"/>
          <w:szCs w:val="20"/>
        </w:rPr>
        <w:t xml:space="preserve"> </w:t>
      </w:r>
      <w:r w:rsidRPr="00291D49">
        <w:rPr>
          <w:rFonts w:ascii="Times New Roman" w:hAnsi="Times New Roman" w:cs="Times New Roman"/>
          <w:sz w:val="20"/>
          <w:szCs w:val="20"/>
        </w:rPr>
        <w:t>(2018), Türkiye ve Almanya’nın Sanayide Dijital Dönüşümü: Yol Haritaları ve Şirketlerin Karşılaştırması, Süleyman Demirel Üniversitesi İktisadi ve İdari Bilimler Fakültesi Dergisi C.23, Endüstri 4.0 ve Örgütsel Değişim Özel Sayısı, s.1537-1560.</w:t>
      </w:r>
    </w:p>
    <w:p w14:paraId="76211B1A"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Ötleş, S., ve Özyurt, V. H. (2016). Endüstri 4.0: Büyüme ve Verimlilik İçin Dijitalleşme. Plastik&amp;Ambalaj Teknolojisi Dergisi, 4, 54-57.</w:t>
      </w:r>
    </w:p>
    <w:p w14:paraId="6F19AFED"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Sağbaş, A., ve Gülseren, A., (2019), Endüstri 4.0 Perspektifinde Sanayide Dijital Dönüşüm ve Dijital Olgunluk Seviyesinin Değerlendirilmesi European Journal of Engineering and Applied Sciences, European J. Eng. App. Sci. 2(2), 1-5</w:t>
      </w:r>
    </w:p>
    <w:p w14:paraId="477EFE20" w14:textId="77777777" w:rsidR="00CF6A76" w:rsidRPr="00291D49" w:rsidRDefault="00CF6A76" w:rsidP="00FF328F">
      <w:pPr>
        <w:spacing w:after="120" w:line="276" w:lineRule="auto"/>
        <w:jc w:val="both"/>
        <w:rPr>
          <w:rFonts w:ascii="Times New Roman" w:hAnsi="Times New Roman" w:cs="Times New Roman"/>
          <w:sz w:val="20"/>
          <w:szCs w:val="20"/>
        </w:rPr>
      </w:pPr>
      <w:r w:rsidRPr="00291D49">
        <w:rPr>
          <w:rFonts w:ascii="Times New Roman" w:hAnsi="Times New Roman" w:cs="Times New Roman"/>
          <w:sz w:val="20"/>
          <w:szCs w:val="20"/>
        </w:rPr>
        <w:t xml:space="preserve">TOBB (2020), Türkiye’nin KOBİ’leri Bülteni, https://mobil.tobb.org.tr/MansetResimleri/26166-3.pdf </w:t>
      </w:r>
    </w:p>
    <w:p w14:paraId="6DE7E22C"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 xml:space="preserve">TRUNDP, Uygulamalı KOBİ Yetkinlik Merkezi Projesi (Model Fabrika) </w:t>
      </w:r>
      <w:hyperlink r:id="rId25" w:history="1">
        <w:r w:rsidRPr="00291D49">
          <w:rPr>
            <w:rStyle w:val="Kpr"/>
            <w:rFonts w:ascii="Times New Roman" w:hAnsi="Times New Roman" w:cs="Times New Roman"/>
            <w:color w:val="auto"/>
            <w:sz w:val="20"/>
            <w:szCs w:val="20"/>
            <w:u w:val="none"/>
          </w:rPr>
          <w:t>https://www.tr.undp.org/content/turkey/tr/home/projects/applied-sme-capability-building-center--model-factory-.html</w:t>
        </w:r>
      </w:hyperlink>
      <w:r w:rsidRPr="00291D49">
        <w:rPr>
          <w:rFonts w:ascii="Times New Roman" w:hAnsi="Times New Roman" w:cs="Times New Roman"/>
          <w:sz w:val="20"/>
          <w:szCs w:val="20"/>
        </w:rPr>
        <w:t xml:space="preserve"> Erişim 21.02.2021</w:t>
      </w:r>
    </w:p>
    <w:p w14:paraId="73DC95F0"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Ünlü, F. ve Atik, H., (2018) Türkiye’deki İşletmelerin Endüstri 4.0’a Geçiş Performansı: Avrupa Birliği Ülkeleri ile Karşılaştırmalı Ampirik Analiz, Ankara Avrupa Çalışmaları Dergisi Cilt:17, No: 2, s. 431-463</w:t>
      </w:r>
    </w:p>
    <w:p w14:paraId="7070FE03" w14:textId="77777777" w:rsidR="00CF6A76" w:rsidRPr="00291D49" w:rsidRDefault="00CF6A76" w:rsidP="00FF328F">
      <w:pPr>
        <w:spacing w:after="120" w:line="276" w:lineRule="auto"/>
        <w:ind w:left="426" w:hanging="426"/>
        <w:jc w:val="both"/>
        <w:rPr>
          <w:rFonts w:ascii="Times New Roman" w:hAnsi="Times New Roman" w:cs="Times New Roman"/>
          <w:sz w:val="20"/>
          <w:szCs w:val="20"/>
        </w:rPr>
      </w:pPr>
      <w:r w:rsidRPr="00291D49">
        <w:rPr>
          <w:rFonts w:ascii="Times New Roman" w:hAnsi="Times New Roman" w:cs="Times New Roman"/>
          <w:sz w:val="20"/>
          <w:szCs w:val="20"/>
        </w:rPr>
        <w:t>Yıldız, A., (2018), Endüstri 4.0 ve Akıllı Fabrikalar, Sakarya Üniversitesi Fen Bilimleri Enstitüsü Dergisi, 22 (2), 546~556.</w:t>
      </w:r>
    </w:p>
    <w:p w14:paraId="2BA2D113" w14:textId="299AEB25" w:rsidR="00BC220F" w:rsidRPr="00BC220F" w:rsidRDefault="00BC220F" w:rsidP="00BC220F">
      <w:pPr>
        <w:spacing w:line="360" w:lineRule="auto"/>
        <w:jc w:val="both"/>
        <w:rPr>
          <w:rFonts w:ascii="Times New Roman" w:hAnsi="Times New Roman" w:cs="Times New Roman"/>
          <w:sz w:val="24"/>
          <w:szCs w:val="24"/>
        </w:rPr>
      </w:pPr>
      <w:r w:rsidRPr="00BC220F">
        <w:rPr>
          <w:rFonts w:ascii="Times New Roman" w:hAnsi="Times New Roman" w:cs="Times New Roman"/>
          <w:sz w:val="24"/>
          <w:szCs w:val="24"/>
        </w:rPr>
        <w:t xml:space="preserve"> </w:t>
      </w:r>
    </w:p>
    <w:sectPr w:rsidR="00BC220F" w:rsidRPr="00BC220F" w:rsidSect="00FD6913">
      <w:footerReference w:type="default" r:id="rId2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B32E" w14:textId="77777777" w:rsidR="004F2DB6" w:rsidRDefault="004F2DB6" w:rsidP="00AB7130">
      <w:pPr>
        <w:spacing w:after="0" w:line="240" w:lineRule="auto"/>
      </w:pPr>
      <w:r>
        <w:separator/>
      </w:r>
    </w:p>
  </w:endnote>
  <w:endnote w:type="continuationSeparator" w:id="0">
    <w:p w14:paraId="285DBC18" w14:textId="77777777" w:rsidR="004F2DB6" w:rsidRDefault="004F2DB6" w:rsidP="00AB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52550"/>
      <w:docPartObj>
        <w:docPartGallery w:val="Page Numbers (Bottom of Page)"/>
        <w:docPartUnique/>
      </w:docPartObj>
    </w:sdtPr>
    <w:sdtContent>
      <w:p w14:paraId="06AE00C1" w14:textId="5BF2F018" w:rsidR="00AB4F9C" w:rsidRDefault="00AB4F9C">
        <w:pPr>
          <w:pStyle w:val="AltBilgi"/>
          <w:jc w:val="right"/>
        </w:pPr>
        <w:r>
          <w:fldChar w:fldCharType="begin"/>
        </w:r>
        <w:r>
          <w:instrText>PAGE   \* MERGEFORMAT</w:instrText>
        </w:r>
        <w:r>
          <w:fldChar w:fldCharType="separate"/>
        </w:r>
        <w:r>
          <w:t>2</w:t>
        </w:r>
        <w:r>
          <w:fldChar w:fldCharType="end"/>
        </w:r>
      </w:p>
    </w:sdtContent>
  </w:sdt>
  <w:p w14:paraId="4CBEDFC3" w14:textId="77777777" w:rsidR="00AB4F9C" w:rsidRDefault="00AB4F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09F7" w14:textId="77777777" w:rsidR="004F2DB6" w:rsidRDefault="004F2DB6" w:rsidP="00AB7130">
      <w:pPr>
        <w:spacing w:after="0" w:line="240" w:lineRule="auto"/>
      </w:pPr>
      <w:r>
        <w:separator/>
      </w:r>
    </w:p>
  </w:footnote>
  <w:footnote w:type="continuationSeparator" w:id="0">
    <w:p w14:paraId="160609D1" w14:textId="77777777" w:rsidR="004F2DB6" w:rsidRDefault="004F2DB6" w:rsidP="00AB7130">
      <w:pPr>
        <w:spacing w:after="0" w:line="240" w:lineRule="auto"/>
      </w:pPr>
      <w:r>
        <w:continuationSeparator/>
      </w:r>
    </w:p>
  </w:footnote>
  <w:footnote w:id="1">
    <w:p w14:paraId="47B0B84F" w14:textId="510662AF" w:rsidR="00AB7130" w:rsidRDefault="00AB7130">
      <w:pPr>
        <w:pStyle w:val="DipnotMetni"/>
      </w:pPr>
      <w:r w:rsidRPr="00AB7130">
        <w:rPr>
          <w:rFonts w:ascii="Times New Roman" w:hAnsi="Times New Roman" w:cs="Times New Roman"/>
        </w:rPr>
        <w:footnoteRef/>
      </w:r>
      <w:r w:rsidRPr="00AB7130">
        <w:rPr>
          <w:rFonts w:ascii="Times New Roman" w:hAnsi="Times New Roman" w:cs="Times New Roman"/>
        </w:rPr>
        <w:t xml:space="preserve"> Öğr. Gör. Adıyaman Üniversitesi, Kahta MYO, Öğretim Görevlisi</w:t>
      </w:r>
      <w:r>
        <w:rPr>
          <w:rFonts w:ascii="Times New Roman" w:hAnsi="Times New Roman" w:cs="Times New Roman"/>
        </w:rPr>
        <w:t xml:space="preserve">, Orcid: </w:t>
      </w:r>
      <w:r w:rsidRPr="00AB7130">
        <w:rPr>
          <w:rFonts w:ascii="Times New Roman" w:hAnsi="Times New Roman" w:cs="Times New Roman"/>
        </w:rPr>
        <w:t>0000-0002-9834-237X</w:t>
      </w:r>
    </w:p>
  </w:footnote>
  <w:footnote w:id="2">
    <w:p w14:paraId="5D4446B5" w14:textId="5D1E8D56" w:rsidR="00AB7130" w:rsidRPr="00954BC8" w:rsidRDefault="00AB7130" w:rsidP="00AB7130">
      <w:pPr>
        <w:pStyle w:val="DipnotMetni"/>
        <w:rPr>
          <w:rFonts w:ascii="Times New Roman" w:hAnsi="Times New Roman" w:cs="Times New Roman"/>
        </w:rPr>
      </w:pPr>
      <w:r w:rsidRPr="00954BC8">
        <w:rPr>
          <w:rStyle w:val="DipnotBavurusu"/>
          <w:rFonts w:ascii="Times New Roman" w:hAnsi="Times New Roman" w:cs="Times New Roman"/>
        </w:rPr>
        <w:footnoteRef/>
      </w:r>
      <w:r w:rsidRPr="00954BC8">
        <w:rPr>
          <w:rFonts w:ascii="Times New Roman" w:hAnsi="Times New Roman" w:cs="Times New Roman"/>
        </w:rPr>
        <w:t xml:space="preserve"> </w:t>
      </w:r>
      <w:r w:rsidRPr="00954BC8">
        <w:rPr>
          <w:rFonts w:ascii="Times New Roman" w:hAnsi="Times New Roman" w:cs="Times New Roman"/>
          <w:bCs/>
        </w:rPr>
        <w:t>Dr.</w:t>
      </w:r>
      <w:r>
        <w:rPr>
          <w:rFonts w:ascii="Times New Roman" w:hAnsi="Times New Roman" w:cs="Times New Roman"/>
          <w:bCs/>
        </w:rPr>
        <w:t xml:space="preserve"> Öğr. Üyesi</w:t>
      </w:r>
      <w:r w:rsidRPr="00954BC8">
        <w:rPr>
          <w:rFonts w:ascii="Times New Roman" w:hAnsi="Times New Roman" w:cs="Times New Roman"/>
          <w:bCs/>
        </w:rPr>
        <w:t xml:space="preserve">, </w:t>
      </w:r>
      <w:r>
        <w:rPr>
          <w:rFonts w:ascii="Times New Roman" w:hAnsi="Times New Roman" w:cs="Times New Roman"/>
        </w:rPr>
        <w:t>Harran</w:t>
      </w:r>
      <w:r w:rsidRPr="00954BC8">
        <w:rPr>
          <w:rFonts w:ascii="Times New Roman" w:hAnsi="Times New Roman" w:cs="Times New Roman"/>
        </w:rPr>
        <w:t xml:space="preserve"> Üniversitesi, </w:t>
      </w:r>
      <w:r>
        <w:rPr>
          <w:rFonts w:ascii="Times New Roman" w:hAnsi="Times New Roman" w:cs="Times New Roman"/>
        </w:rPr>
        <w:t>İİBF</w:t>
      </w:r>
      <w:r w:rsidRPr="00954BC8">
        <w:rPr>
          <w:rFonts w:ascii="Times New Roman" w:hAnsi="Times New Roman" w:cs="Times New Roman"/>
        </w:rPr>
        <w:t xml:space="preserve">, </w:t>
      </w:r>
      <w:r>
        <w:rPr>
          <w:rFonts w:ascii="Times New Roman" w:hAnsi="Times New Roman" w:cs="Times New Roman"/>
        </w:rPr>
        <w:t>Birecik MYO, Öğretim Üyesi</w:t>
      </w:r>
      <w:r>
        <w:rPr>
          <w:rFonts w:ascii="Times New Roman" w:hAnsi="Times New Roman" w:cs="Times New Roman"/>
        </w:rPr>
        <w:t>,</w:t>
      </w:r>
      <w:r w:rsidRPr="00954BC8">
        <w:rPr>
          <w:rFonts w:ascii="Times New Roman" w:hAnsi="Times New Roman" w:cs="Times New Roman"/>
        </w:rPr>
        <w:t xml:space="preserve"> </w:t>
      </w:r>
      <w:r>
        <w:rPr>
          <w:rFonts w:ascii="Times New Roman" w:hAnsi="Times New Roman" w:cs="Times New Roman"/>
        </w:rPr>
        <w:t>Orcid:</w:t>
      </w:r>
      <w:r w:rsidR="00793A78">
        <w:rPr>
          <w:rFonts w:ascii="Times New Roman" w:hAnsi="Times New Roman" w:cs="Times New Roman"/>
        </w:rPr>
        <w:t xml:space="preserve"> </w:t>
      </w:r>
      <w:r w:rsidR="00793A78" w:rsidRPr="00793A78">
        <w:rPr>
          <w:rFonts w:ascii="Times New Roman" w:hAnsi="Times New Roman" w:cs="Times New Roman"/>
        </w:rPr>
        <w:t>0000-0003-4214-5673</w:t>
      </w:r>
    </w:p>
  </w:footnote>
  <w:footnote w:id="3">
    <w:p w14:paraId="0EF9764C" w14:textId="73FA9C9D" w:rsidR="00AB7130" w:rsidRPr="00954BC8" w:rsidRDefault="00AB7130" w:rsidP="00AB7130">
      <w:pPr>
        <w:pStyle w:val="DipnotMetni"/>
        <w:rPr>
          <w:rFonts w:ascii="Times New Roman" w:hAnsi="Times New Roman" w:cs="Times New Roman"/>
        </w:rPr>
      </w:pPr>
      <w:r w:rsidRPr="00954BC8">
        <w:rPr>
          <w:rStyle w:val="DipnotBavurusu"/>
          <w:rFonts w:ascii="Times New Roman" w:hAnsi="Times New Roman" w:cs="Times New Roman"/>
        </w:rPr>
        <w:footnoteRef/>
      </w:r>
      <w:r w:rsidRPr="00954BC8">
        <w:rPr>
          <w:rFonts w:ascii="Times New Roman" w:hAnsi="Times New Roman" w:cs="Times New Roman"/>
        </w:rPr>
        <w:t xml:space="preserve"> </w:t>
      </w:r>
      <w:r>
        <w:rPr>
          <w:rFonts w:ascii="Times New Roman" w:hAnsi="Times New Roman" w:cs="Times New Roman"/>
          <w:bCs/>
        </w:rPr>
        <w:t>Doç</w:t>
      </w:r>
      <w:r w:rsidRPr="00954BC8">
        <w:rPr>
          <w:rFonts w:ascii="Times New Roman" w:hAnsi="Times New Roman" w:cs="Times New Roman"/>
          <w:bCs/>
        </w:rPr>
        <w:t xml:space="preserve">. Dr., </w:t>
      </w:r>
      <w:r>
        <w:rPr>
          <w:rFonts w:ascii="Times New Roman" w:hAnsi="Times New Roman" w:cs="Times New Roman"/>
        </w:rPr>
        <w:t>Harran</w:t>
      </w:r>
      <w:r w:rsidRPr="00954BC8">
        <w:rPr>
          <w:rFonts w:ascii="Times New Roman" w:hAnsi="Times New Roman" w:cs="Times New Roman"/>
        </w:rPr>
        <w:t xml:space="preserve"> Üniversitesi, </w:t>
      </w:r>
      <w:r>
        <w:rPr>
          <w:rFonts w:ascii="Times New Roman" w:hAnsi="Times New Roman" w:cs="Times New Roman"/>
        </w:rPr>
        <w:t>İİBF</w:t>
      </w:r>
      <w:r w:rsidRPr="00954BC8">
        <w:rPr>
          <w:rFonts w:ascii="Times New Roman" w:hAnsi="Times New Roman" w:cs="Times New Roman"/>
        </w:rPr>
        <w:t xml:space="preserve">, </w:t>
      </w:r>
      <w:r>
        <w:rPr>
          <w:rFonts w:ascii="Times New Roman" w:hAnsi="Times New Roman" w:cs="Times New Roman"/>
        </w:rPr>
        <w:t>İşletme Bölümü Öğretim Üyesi</w:t>
      </w:r>
      <w:r>
        <w:rPr>
          <w:rFonts w:ascii="Times New Roman" w:hAnsi="Times New Roman" w:cs="Times New Roman"/>
        </w:rPr>
        <w:t xml:space="preserve">, </w:t>
      </w:r>
      <w:r>
        <w:rPr>
          <w:rFonts w:ascii="Times New Roman" w:hAnsi="Times New Roman" w:cs="Times New Roman"/>
        </w:rPr>
        <w:t>Orcid:</w:t>
      </w:r>
      <w:r w:rsidR="00793A78">
        <w:rPr>
          <w:rFonts w:ascii="Times New Roman" w:hAnsi="Times New Roman" w:cs="Times New Roman"/>
        </w:rPr>
        <w:t xml:space="preserve"> </w:t>
      </w:r>
      <w:r w:rsidR="00793A78" w:rsidRPr="00793A78">
        <w:rPr>
          <w:rFonts w:ascii="Times New Roman" w:hAnsi="Times New Roman" w:cs="Times New Roman"/>
        </w:rPr>
        <w:t>0000-0003-0483-3790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F23"/>
    <w:multiLevelType w:val="hybridMultilevel"/>
    <w:tmpl w:val="80BE9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E76F42"/>
    <w:multiLevelType w:val="hybridMultilevel"/>
    <w:tmpl w:val="04E4F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C26467"/>
    <w:multiLevelType w:val="multilevel"/>
    <w:tmpl w:val="1B3E9F9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3940EF"/>
    <w:multiLevelType w:val="hybridMultilevel"/>
    <w:tmpl w:val="9F529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56DE0"/>
    <w:multiLevelType w:val="hybridMultilevel"/>
    <w:tmpl w:val="0BF4092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24B85076"/>
    <w:multiLevelType w:val="hybridMultilevel"/>
    <w:tmpl w:val="EE26A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F9428F"/>
    <w:multiLevelType w:val="hybridMultilevel"/>
    <w:tmpl w:val="3B08E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6B2711"/>
    <w:multiLevelType w:val="multilevel"/>
    <w:tmpl w:val="1616C5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D776C07"/>
    <w:multiLevelType w:val="hybridMultilevel"/>
    <w:tmpl w:val="6240BD6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A51401"/>
    <w:multiLevelType w:val="hybridMultilevel"/>
    <w:tmpl w:val="2E3AF5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181273A"/>
    <w:multiLevelType w:val="hybridMultilevel"/>
    <w:tmpl w:val="412A4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D976C50"/>
    <w:multiLevelType w:val="hybridMultilevel"/>
    <w:tmpl w:val="32B83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
  </w:num>
  <w:num w:numId="5">
    <w:abstractNumId w:val="11"/>
  </w:num>
  <w:num w:numId="6">
    <w:abstractNumId w:val="3"/>
  </w:num>
  <w:num w:numId="7">
    <w:abstractNumId w:val="6"/>
  </w:num>
  <w:num w:numId="8">
    <w:abstractNumId w:val="4"/>
  </w:num>
  <w:num w:numId="9">
    <w:abstractNumId w:val="9"/>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E2"/>
    <w:rsid w:val="00001025"/>
    <w:rsid w:val="0002132E"/>
    <w:rsid w:val="00027ED3"/>
    <w:rsid w:val="000357C0"/>
    <w:rsid w:val="0005467E"/>
    <w:rsid w:val="00072233"/>
    <w:rsid w:val="000A4630"/>
    <w:rsid w:val="000B149D"/>
    <w:rsid w:val="000B61BC"/>
    <w:rsid w:val="000C3E98"/>
    <w:rsid w:val="000F0675"/>
    <w:rsid w:val="000F7FB9"/>
    <w:rsid w:val="001037B8"/>
    <w:rsid w:val="001155E6"/>
    <w:rsid w:val="0012233D"/>
    <w:rsid w:val="00126CD3"/>
    <w:rsid w:val="00132E37"/>
    <w:rsid w:val="00134126"/>
    <w:rsid w:val="001370B2"/>
    <w:rsid w:val="00137FBA"/>
    <w:rsid w:val="00166A99"/>
    <w:rsid w:val="0017528F"/>
    <w:rsid w:val="001C21F9"/>
    <w:rsid w:val="001F6BA5"/>
    <w:rsid w:val="001F7A37"/>
    <w:rsid w:val="002006DA"/>
    <w:rsid w:val="00227C31"/>
    <w:rsid w:val="00233D4C"/>
    <w:rsid w:val="00236504"/>
    <w:rsid w:val="00244394"/>
    <w:rsid w:val="00265C4C"/>
    <w:rsid w:val="00290C6F"/>
    <w:rsid w:val="00291D49"/>
    <w:rsid w:val="00293688"/>
    <w:rsid w:val="002B7AE7"/>
    <w:rsid w:val="002C22B3"/>
    <w:rsid w:val="002C39C4"/>
    <w:rsid w:val="002D1B93"/>
    <w:rsid w:val="002D31A2"/>
    <w:rsid w:val="002F19BA"/>
    <w:rsid w:val="0030450C"/>
    <w:rsid w:val="00314439"/>
    <w:rsid w:val="00341D37"/>
    <w:rsid w:val="00342D63"/>
    <w:rsid w:val="00372D46"/>
    <w:rsid w:val="0038279A"/>
    <w:rsid w:val="00397737"/>
    <w:rsid w:val="003B3B04"/>
    <w:rsid w:val="003E5B95"/>
    <w:rsid w:val="003E79B0"/>
    <w:rsid w:val="004006A9"/>
    <w:rsid w:val="00415E58"/>
    <w:rsid w:val="004225FF"/>
    <w:rsid w:val="00424ECF"/>
    <w:rsid w:val="0043458A"/>
    <w:rsid w:val="00434B5E"/>
    <w:rsid w:val="00481F18"/>
    <w:rsid w:val="00484E4C"/>
    <w:rsid w:val="00493C5F"/>
    <w:rsid w:val="004A0171"/>
    <w:rsid w:val="004A6D8A"/>
    <w:rsid w:val="004E53EE"/>
    <w:rsid w:val="004E6E64"/>
    <w:rsid w:val="004F1892"/>
    <w:rsid w:val="004F2DB6"/>
    <w:rsid w:val="005008D1"/>
    <w:rsid w:val="005075CC"/>
    <w:rsid w:val="00536610"/>
    <w:rsid w:val="00541CAD"/>
    <w:rsid w:val="00587D10"/>
    <w:rsid w:val="005B29CF"/>
    <w:rsid w:val="005C3D35"/>
    <w:rsid w:val="0060068C"/>
    <w:rsid w:val="00612BBE"/>
    <w:rsid w:val="00621E0F"/>
    <w:rsid w:val="00626024"/>
    <w:rsid w:val="00631395"/>
    <w:rsid w:val="00641FDC"/>
    <w:rsid w:val="00647980"/>
    <w:rsid w:val="00657971"/>
    <w:rsid w:val="00667B63"/>
    <w:rsid w:val="00670C4A"/>
    <w:rsid w:val="00670EB3"/>
    <w:rsid w:val="006879C2"/>
    <w:rsid w:val="006D0D64"/>
    <w:rsid w:val="006E778C"/>
    <w:rsid w:val="0070757A"/>
    <w:rsid w:val="00726D7F"/>
    <w:rsid w:val="007420C2"/>
    <w:rsid w:val="0074727A"/>
    <w:rsid w:val="00763946"/>
    <w:rsid w:val="007703F9"/>
    <w:rsid w:val="0077795E"/>
    <w:rsid w:val="007807A1"/>
    <w:rsid w:val="00784505"/>
    <w:rsid w:val="00793A78"/>
    <w:rsid w:val="007C7CDD"/>
    <w:rsid w:val="007D3C8B"/>
    <w:rsid w:val="007D545B"/>
    <w:rsid w:val="007D6B9B"/>
    <w:rsid w:val="007E3057"/>
    <w:rsid w:val="007F2CB6"/>
    <w:rsid w:val="008002CA"/>
    <w:rsid w:val="00824CE2"/>
    <w:rsid w:val="00847694"/>
    <w:rsid w:val="008574B9"/>
    <w:rsid w:val="00873D8F"/>
    <w:rsid w:val="00874799"/>
    <w:rsid w:val="008B4EC7"/>
    <w:rsid w:val="008D29CB"/>
    <w:rsid w:val="008D46E4"/>
    <w:rsid w:val="008F0551"/>
    <w:rsid w:val="00904268"/>
    <w:rsid w:val="0091728A"/>
    <w:rsid w:val="00953559"/>
    <w:rsid w:val="00974A53"/>
    <w:rsid w:val="00981253"/>
    <w:rsid w:val="00993865"/>
    <w:rsid w:val="009D013A"/>
    <w:rsid w:val="009D7753"/>
    <w:rsid w:val="00A02B1A"/>
    <w:rsid w:val="00A171B0"/>
    <w:rsid w:val="00A26544"/>
    <w:rsid w:val="00A94EE1"/>
    <w:rsid w:val="00A97E63"/>
    <w:rsid w:val="00AA519E"/>
    <w:rsid w:val="00AA595E"/>
    <w:rsid w:val="00AA7549"/>
    <w:rsid w:val="00AA758A"/>
    <w:rsid w:val="00AB4F9C"/>
    <w:rsid w:val="00AB7130"/>
    <w:rsid w:val="00AD2314"/>
    <w:rsid w:val="00AD7FC4"/>
    <w:rsid w:val="00AE5B1F"/>
    <w:rsid w:val="00B035DD"/>
    <w:rsid w:val="00B315AE"/>
    <w:rsid w:val="00B333AA"/>
    <w:rsid w:val="00B4768A"/>
    <w:rsid w:val="00B6722D"/>
    <w:rsid w:val="00B7523D"/>
    <w:rsid w:val="00B82059"/>
    <w:rsid w:val="00BA02FE"/>
    <w:rsid w:val="00BA3887"/>
    <w:rsid w:val="00BA5B54"/>
    <w:rsid w:val="00BB256E"/>
    <w:rsid w:val="00BC220F"/>
    <w:rsid w:val="00BC7167"/>
    <w:rsid w:val="00BD3B38"/>
    <w:rsid w:val="00BE14ED"/>
    <w:rsid w:val="00BE47E8"/>
    <w:rsid w:val="00BE4C68"/>
    <w:rsid w:val="00BE7239"/>
    <w:rsid w:val="00C00702"/>
    <w:rsid w:val="00C1015E"/>
    <w:rsid w:val="00C13101"/>
    <w:rsid w:val="00C13608"/>
    <w:rsid w:val="00C1670F"/>
    <w:rsid w:val="00C24D2B"/>
    <w:rsid w:val="00C356C9"/>
    <w:rsid w:val="00C46F44"/>
    <w:rsid w:val="00C565BD"/>
    <w:rsid w:val="00C666B5"/>
    <w:rsid w:val="00C8405F"/>
    <w:rsid w:val="00C84512"/>
    <w:rsid w:val="00CA033F"/>
    <w:rsid w:val="00CB0CEF"/>
    <w:rsid w:val="00CB7B43"/>
    <w:rsid w:val="00CC435A"/>
    <w:rsid w:val="00CF4566"/>
    <w:rsid w:val="00CF6A76"/>
    <w:rsid w:val="00D4100A"/>
    <w:rsid w:val="00D47AF2"/>
    <w:rsid w:val="00D7376E"/>
    <w:rsid w:val="00D83091"/>
    <w:rsid w:val="00D922A9"/>
    <w:rsid w:val="00D94834"/>
    <w:rsid w:val="00DF5A40"/>
    <w:rsid w:val="00DF7E1C"/>
    <w:rsid w:val="00E04F78"/>
    <w:rsid w:val="00E45A49"/>
    <w:rsid w:val="00E5040D"/>
    <w:rsid w:val="00E52E1A"/>
    <w:rsid w:val="00E57B09"/>
    <w:rsid w:val="00E6238C"/>
    <w:rsid w:val="00E91487"/>
    <w:rsid w:val="00ED0F78"/>
    <w:rsid w:val="00EF4597"/>
    <w:rsid w:val="00F200F6"/>
    <w:rsid w:val="00F2780C"/>
    <w:rsid w:val="00F43019"/>
    <w:rsid w:val="00F86F49"/>
    <w:rsid w:val="00F95BDB"/>
    <w:rsid w:val="00FA5A50"/>
    <w:rsid w:val="00FC4929"/>
    <w:rsid w:val="00FC5FAC"/>
    <w:rsid w:val="00FC7FF5"/>
    <w:rsid w:val="00FD6913"/>
    <w:rsid w:val="00FE7024"/>
    <w:rsid w:val="00FF3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198E"/>
  <w15:docId w15:val="{33A505AB-FF77-49F3-BCF7-FA5EE27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528F"/>
    <w:rPr>
      <w:color w:val="0563C1" w:themeColor="hyperlink"/>
      <w:u w:val="single"/>
    </w:rPr>
  </w:style>
  <w:style w:type="character" w:customStyle="1" w:styleId="zmlenmeyenBahsetme1">
    <w:name w:val="Çözümlenmeyen Bahsetme1"/>
    <w:basedOn w:val="VarsaylanParagrafYazTipi"/>
    <w:uiPriority w:val="99"/>
    <w:semiHidden/>
    <w:unhideWhenUsed/>
    <w:rsid w:val="0017528F"/>
    <w:rPr>
      <w:color w:val="605E5C"/>
      <w:shd w:val="clear" w:color="auto" w:fill="E1DFDD"/>
    </w:rPr>
  </w:style>
  <w:style w:type="table" w:styleId="TabloKlavuzu">
    <w:name w:val="Table Grid"/>
    <w:basedOn w:val="NormalTablo"/>
    <w:uiPriority w:val="39"/>
    <w:rsid w:val="0017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768A"/>
    <w:pPr>
      <w:ind w:left="720"/>
      <w:contextualSpacing/>
    </w:pPr>
  </w:style>
  <w:style w:type="character" w:styleId="zlenenKpr">
    <w:name w:val="FollowedHyperlink"/>
    <w:basedOn w:val="VarsaylanParagrafYazTipi"/>
    <w:uiPriority w:val="99"/>
    <w:semiHidden/>
    <w:unhideWhenUsed/>
    <w:rsid w:val="00E04F78"/>
    <w:rPr>
      <w:color w:val="954F72" w:themeColor="followedHyperlink"/>
      <w:u w:val="single"/>
    </w:rPr>
  </w:style>
  <w:style w:type="paragraph" w:styleId="BalonMetni">
    <w:name w:val="Balloon Text"/>
    <w:basedOn w:val="Normal"/>
    <w:link w:val="BalonMetniChar"/>
    <w:uiPriority w:val="99"/>
    <w:semiHidden/>
    <w:unhideWhenUsed/>
    <w:rsid w:val="002D31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31A2"/>
    <w:rPr>
      <w:rFonts w:ascii="Tahoma" w:hAnsi="Tahoma" w:cs="Tahoma"/>
      <w:sz w:val="16"/>
      <w:szCs w:val="16"/>
    </w:rPr>
  </w:style>
  <w:style w:type="character" w:styleId="AklamaBavurusu">
    <w:name w:val="annotation reference"/>
    <w:basedOn w:val="VarsaylanParagrafYazTipi"/>
    <w:uiPriority w:val="99"/>
    <w:semiHidden/>
    <w:unhideWhenUsed/>
    <w:rsid w:val="00D94834"/>
    <w:rPr>
      <w:sz w:val="16"/>
      <w:szCs w:val="16"/>
    </w:rPr>
  </w:style>
  <w:style w:type="paragraph" w:styleId="AklamaMetni">
    <w:name w:val="annotation text"/>
    <w:basedOn w:val="Normal"/>
    <w:link w:val="AklamaMetniChar"/>
    <w:uiPriority w:val="99"/>
    <w:unhideWhenUsed/>
    <w:rsid w:val="00D94834"/>
    <w:pPr>
      <w:spacing w:line="240" w:lineRule="auto"/>
    </w:pPr>
    <w:rPr>
      <w:sz w:val="20"/>
      <w:szCs w:val="20"/>
    </w:rPr>
  </w:style>
  <w:style w:type="character" w:customStyle="1" w:styleId="AklamaMetniChar">
    <w:name w:val="Açıklama Metni Char"/>
    <w:basedOn w:val="VarsaylanParagrafYazTipi"/>
    <w:link w:val="AklamaMetni"/>
    <w:uiPriority w:val="99"/>
    <w:rsid w:val="00D94834"/>
    <w:rPr>
      <w:sz w:val="20"/>
      <w:szCs w:val="20"/>
    </w:rPr>
  </w:style>
  <w:style w:type="paragraph" w:styleId="AklamaKonusu">
    <w:name w:val="annotation subject"/>
    <w:basedOn w:val="AklamaMetni"/>
    <w:next w:val="AklamaMetni"/>
    <w:link w:val="AklamaKonusuChar"/>
    <w:uiPriority w:val="99"/>
    <w:semiHidden/>
    <w:unhideWhenUsed/>
    <w:rsid w:val="00D94834"/>
    <w:rPr>
      <w:b/>
      <w:bCs/>
    </w:rPr>
  </w:style>
  <w:style w:type="character" w:customStyle="1" w:styleId="AklamaKonusuChar">
    <w:name w:val="Açıklama Konusu Char"/>
    <w:basedOn w:val="AklamaMetniChar"/>
    <w:link w:val="AklamaKonusu"/>
    <w:uiPriority w:val="99"/>
    <w:semiHidden/>
    <w:rsid w:val="00D94834"/>
    <w:rPr>
      <w:b/>
      <w:bCs/>
      <w:sz w:val="20"/>
      <w:szCs w:val="20"/>
    </w:rPr>
  </w:style>
  <w:style w:type="paragraph" w:styleId="DipnotMetni">
    <w:name w:val="footnote text"/>
    <w:basedOn w:val="Normal"/>
    <w:link w:val="DipnotMetniChar"/>
    <w:uiPriority w:val="99"/>
    <w:semiHidden/>
    <w:unhideWhenUsed/>
    <w:rsid w:val="00AB71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B7130"/>
    <w:rPr>
      <w:sz w:val="20"/>
      <w:szCs w:val="20"/>
    </w:rPr>
  </w:style>
  <w:style w:type="character" w:styleId="DipnotBavurusu">
    <w:name w:val="footnote reference"/>
    <w:basedOn w:val="VarsaylanParagrafYazTipi"/>
    <w:uiPriority w:val="99"/>
    <w:semiHidden/>
    <w:unhideWhenUsed/>
    <w:rsid w:val="00AB7130"/>
    <w:rPr>
      <w:vertAlign w:val="superscript"/>
    </w:rPr>
  </w:style>
  <w:style w:type="paragraph" w:styleId="stBilgi">
    <w:name w:val="header"/>
    <w:basedOn w:val="Normal"/>
    <w:link w:val="stBilgiChar"/>
    <w:uiPriority w:val="99"/>
    <w:unhideWhenUsed/>
    <w:rsid w:val="00AB4F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4F9C"/>
  </w:style>
  <w:style w:type="paragraph" w:styleId="AltBilgi">
    <w:name w:val="footer"/>
    <w:basedOn w:val="Normal"/>
    <w:link w:val="AltBilgiChar"/>
    <w:uiPriority w:val="99"/>
    <w:unhideWhenUsed/>
    <w:rsid w:val="00AB4F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6870">
      <w:bodyDiv w:val="1"/>
      <w:marLeft w:val="0"/>
      <w:marRight w:val="0"/>
      <w:marTop w:val="0"/>
      <w:marBottom w:val="0"/>
      <w:divBdr>
        <w:top w:val="none" w:sz="0" w:space="0" w:color="auto"/>
        <w:left w:val="none" w:sz="0" w:space="0" w:color="auto"/>
        <w:bottom w:val="none" w:sz="0" w:space="0" w:color="auto"/>
        <w:right w:val="none" w:sz="0" w:space="0" w:color="auto"/>
      </w:divBdr>
    </w:div>
    <w:div w:id="383413035">
      <w:bodyDiv w:val="1"/>
      <w:marLeft w:val="0"/>
      <w:marRight w:val="0"/>
      <w:marTop w:val="0"/>
      <w:marBottom w:val="0"/>
      <w:divBdr>
        <w:top w:val="none" w:sz="0" w:space="0" w:color="auto"/>
        <w:left w:val="none" w:sz="0" w:space="0" w:color="auto"/>
        <w:bottom w:val="none" w:sz="0" w:space="0" w:color="auto"/>
        <w:right w:val="none" w:sz="0" w:space="0" w:color="auto"/>
      </w:divBdr>
    </w:div>
    <w:div w:id="618801664">
      <w:bodyDiv w:val="1"/>
      <w:marLeft w:val="0"/>
      <w:marRight w:val="0"/>
      <w:marTop w:val="0"/>
      <w:marBottom w:val="0"/>
      <w:divBdr>
        <w:top w:val="none" w:sz="0" w:space="0" w:color="auto"/>
        <w:left w:val="none" w:sz="0" w:space="0" w:color="auto"/>
        <w:bottom w:val="none" w:sz="0" w:space="0" w:color="auto"/>
        <w:right w:val="none" w:sz="0" w:space="0" w:color="auto"/>
      </w:divBdr>
    </w:div>
    <w:div w:id="988872981">
      <w:bodyDiv w:val="1"/>
      <w:marLeft w:val="0"/>
      <w:marRight w:val="0"/>
      <w:marTop w:val="0"/>
      <w:marBottom w:val="0"/>
      <w:divBdr>
        <w:top w:val="none" w:sz="0" w:space="0" w:color="auto"/>
        <w:left w:val="none" w:sz="0" w:space="0" w:color="auto"/>
        <w:bottom w:val="none" w:sz="0" w:space="0" w:color="auto"/>
        <w:right w:val="none" w:sz="0" w:space="0" w:color="auto"/>
      </w:divBdr>
    </w:div>
    <w:div w:id="1128399423">
      <w:bodyDiv w:val="1"/>
      <w:marLeft w:val="0"/>
      <w:marRight w:val="0"/>
      <w:marTop w:val="0"/>
      <w:marBottom w:val="0"/>
      <w:divBdr>
        <w:top w:val="none" w:sz="0" w:space="0" w:color="auto"/>
        <w:left w:val="none" w:sz="0" w:space="0" w:color="auto"/>
        <w:bottom w:val="none" w:sz="0" w:space="0" w:color="auto"/>
        <w:right w:val="none" w:sz="0" w:space="0" w:color="auto"/>
      </w:divBdr>
    </w:div>
    <w:div w:id="1899701945">
      <w:bodyDiv w:val="1"/>
      <w:marLeft w:val="0"/>
      <w:marRight w:val="0"/>
      <w:marTop w:val="0"/>
      <w:marBottom w:val="0"/>
      <w:divBdr>
        <w:top w:val="none" w:sz="0" w:space="0" w:color="auto"/>
        <w:left w:val="none" w:sz="0" w:space="0" w:color="auto"/>
        <w:bottom w:val="none" w:sz="0" w:space="0" w:color="auto"/>
        <w:right w:val="none" w:sz="0" w:space="0" w:color="auto"/>
      </w:divBdr>
    </w:div>
    <w:div w:id="1972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ndp.org/"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tr.undp.org/content/turkey/tr/home/projects/applied-sme-capability-building-center--model-factory-.html"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sgeb.gov.tr" TargetMode="External"/><Relationship Id="rId24" Type="http://schemas.openxmlformats.org/officeDocument/2006/relationships/hyperlink" Target="https://www.kosgeb.gov.tr/site/tr/genel/detay/7466%20Eri&#351;im%2019.02.2021"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btsoekonomi.com/tr/yazi/542/1/bursa-model-fabrika-ile-kobilerde-verimlilik-artiyor.html%20Eri&#351;im%2022.02.2021" TargetMode="External"/><Relationship Id="rId28" Type="http://schemas.openxmlformats.org/officeDocument/2006/relationships/theme" Target="theme/theme1.xml"/><Relationship Id="rId10" Type="http://schemas.openxmlformats.org/officeDocument/2006/relationships/hyperlink" Target="https://btsoekonomi.com/tr"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btsoekonomi.com/tr" TargetMode="External"/><Relationship Id="rId14" Type="http://schemas.openxmlformats.org/officeDocument/2006/relationships/image" Target="media/image3.emf"/><Relationship Id="rId22" Type="http://schemas.openxmlformats.org/officeDocument/2006/relationships/hyperlink" Target="https://www.asdreports.com/market-research-report-566976/global-smart-factory-market-size%20Eri&#351;im%2024.02.2021"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66DE-E6A0-4242-8520-67006CE5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7804</Words>
  <Characters>44484</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rezak</dc:creator>
  <cp:lastModifiedBy>rezak</cp:lastModifiedBy>
  <cp:revision>3</cp:revision>
  <dcterms:created xsi:type="dcterms:W3CDTF">2021-11-07T20:21:00Z</dcterms:created>
  <dcterms:modified xsi:type="dcterms:W3CDTF">2021-11-07T21:41:00Z</dcterms:modified>
</cp:coreProperties>
</file>