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04274" w14:textId="6A9B437C" w:rsidR="00A302A2" w:rsidRPr="00F75974" w:rsidRDefault="00A302A2" w:rsidP="00F75974">
      <w:pPr>
        <w:spacing w:line="276" w:lineRule="auto"/>
        <w:jc w:val="center"/>
        <w:rPr>
          <w:rFonts w:cs="Times New Roman"/>
          <w:b/>
          <w:sz w:val="22"/>
          <w:lang w:val="tr-TR"/>
        </w:rPr>
      </w:pPr>
      <w:r w:rsidRPr="00F75974">
        <w:rPr>
          <w:rFonts w:cs="Times New Roman"/>
          <w:b/>
          <w:sz w:val="22"/>
          <w:lang w:val="tr-TR"/>
        </w:rPr>
        <w:t>AVUSTRALYA, İNGİLTERE VE YENİZELANDAÜLKELERİN</w:t>
      </w:r>
      <w:r w:rsidR="00491282" w:rsidRPr="00F75974">
        <w:rPr>
          <w:rFonts w:cs="Times New Roman"/>
          <w:b/>
          <w:sz w:val="22"/>
          <w:lang w:val="tr-TR"/>
        </w:rPr>
        <w:t>İN</w:t>
      </w:r>
    </w:p>
    <w:p w14:paraId="2DA2444B" w14:textId="77777777" w:rsidR="00A302A2" w:rsidRPr="00F75974" w:rsidRDefault="00A302A2" w:rsidP="00F75974">
      <w:pPr>
        <w:spacing w:line="276" w:lineRule="auto"/>
        <w:jc w:val="center"/>
        <w:rPr>
          <w:rFonts w:cs="Times New Roman"/>
          <w:b/>
          <w:sz w:val="22"/>
          <w:lang w:val="tr-TR"/>
        </w:rPr>
      </w:pPr>
      <w:r w:rsidRPr="00F75974">
        <w:rPr>
          <w:rFonts w:cs="Times New Roman"/>
          <w:b/>
          <w:sz w:val="22"/>
          <w:lang w:val="tr-TR"/>
        </w:rPr>
        <w:t>ÖĞRETMEN YETİŞTİRME SİSTEMLERİNİN TÜRKİYE</w:t>
      </w:r>
    </w:p>
    <w:p w14:paraId="4522B727" w14:textId="77777777" w:rsidR="00A302A2" w:rsidRPr="00F75974" w:rsidRDefault="00A302A2" w:rsidP="00F75974">
      <w:pPr>
        <w:spacing w:line="276" w:lineRule="auto"/>
        <w:jc w:val="center"/>
        <w:rPr>
          <w:rFonts w:cs="Times New Roman"/>
          <w:b/>
          <w:sz w:val="22"/>
          <w:lang w:val="tr-TR"/>
        </w:rPr>
      </w:pPr>
      <w:r w:rsidRPr="00F75974">
        <w:rPr>
          <w:rFonts w:cs="Times New Roman"/>
          <w:b/>
          <w:sz w:val="22"/>
          <w:lang w:val="tr-TR"/>
        </w:rPr>
        <w:t>İLE KARŞILAŞTIRILMASI</w:t>
      </w:r>
    </w:p>
    <w:p w14:paraId="0C315295" w14:textId="6D3E92E1" w:rsidR="009D18F3" w:rsidRPr="00F75974" w:rsidRDefault="00A302A2" w:rsidP="00F75974">
      <w:pPr>
        <w:keepNext/>
        <w:keepLines/>
        <w:spacing w:before="40" w:after="0" w:line="276" w:lineRule="auto"/>
        <w:jc w:val="right"/>
        <w:outlineLvl w:val="2"/>
        <w:rPr>
          <w:rFonts w:eastAsia="Times New Roman"/>
          <w:b/>
          <w:color w:val="000000" w:themeColor="text1"/>
          <w:sz w:val="22"/>
          <w:lang w:val="tr-TR" w:eastAsia="tr-TR"/>
        </w:rPr>
      </w:pPr>
      <w:r w:rsidRPr="00F75974">
        <w:rPr>
          <w:rFonts w:eastAsia="Times New Roman"/>
          <w:b/>
          <w:color w:val="000000" w:themeColor="text1"/>
          <w:sz w:val="22"/>
          <w:lang w:val="tr-TR" w:eastAsia="tr-TR"/>
        </w:rPr>
        <w:t>Elif Yılmaz</w:t>
      </w:r>
    </w:p>
    <w:p w14:paraId="2F26595A" w14:textId="7EB41A08" w:rsidR="00A302A2" w:rsidRPr="00F75974" w:rsidRDefault="00A302A2" w:rsidP="00F75974">
      <w:pPr>
        <w:keepNext/>
        <w:keepLines/>
        <w:spacing w:before="40" w:after="0" w:line="276" w:lineRule="auto"/>
        <w:jc w:val="right"/>
        <w:outlineLvl w:val="2"/>
        <w:rPr>
          <w:rFonts w:eastAsia="Times New Roman"/>
          <w:b/>
          <w:color w:val="000000" w:themeColor="text1"/>
          <w:sz w:val="22"/>
          <w:lang w:val="tr-TR" w:eastAsia="tr-TR"/>
        </w:rPr>
      </w:pPr>
      <w:r w:rsidRPr="00F75974">
        <w:rPr>
          <w:rFonts w:eastAsia="Times New Roman"/>
          <w:b/>
          <w:color w:val="000000" w:themeColor="text1"/>
          <w:sz w:val="22"/>
          <w:lang w:val="tr-TR" w:eastAsia="tr-TR"/>
        </w:rPr>
        <w:t>Necdet Aykaç</w:t>
      </w:r>
    </w:p>
    <w:p w14:paraId="7CA02C96" w14:textId="77777777" w:rsidR="009D18F3" w:rsidRPr="00F75974" w:rsidRDefault="009D18F3" w:rsidP="00F75974">
      <w:pPr>
        <w:spacing w:line="276" w:lineRule="auto"/>
        <w:rPr>
          <w:rFonts w:cs="Times New Roman"/>
          <w:b/>
          <w:color w:val="000000" w:themeColor="text1"/>
          <w:sz w:val="22"/>
          <w:lang w:val="tr-TR"/>
        </w:rPr>
      </w:pPr>
    </w:p>
    <w:p w14:paraId="27DB6F81" w14:textId="61D2C1F1" w:rsidR="009D18F3" w:rsidRPr="00F75974" w:rsidRDefault="00532448" w:rsidP="00F75974">
      <w:pPr>
        <w:pStyle w:val="Articletitle"/>
        <w:spacing w:line="276" w:lineRule="auto"/>
        <w:rPr>
          <w:color w:val="000000" w:themeColor="text1"/>
          <w:sz w:val="22"/>
          <w:lang w:val="tr-TR"/>
        </w:rPr>
      </w:pPr>
      <w:r>
        <w:rPr>
          <w:color w:val="000000" w:themeColor="text1"/>
          <w:sz w:val="22"/>
          <w:lang w:val="tr-TR"/>
        </w:rPr>
        <w:t>ABSTRACT (Özet)</w:t>
      </w:r>
    </w:p>
    <w:p w14:paraId="651C1499" w14:textId="77777777" w:rsidR="00EB6CD4" w:rsidRPr="00F75974" w:rsidRDefault="00504DFC" w:rsidP="00F75974">
      <w:pPr>
        <w:spacing w:line="276" w:lineRule="auto"/>
        <w:rPr>
          <w:rFonts w:cs="Times New Roman"/>
          <w:sz w:val="22"/>
          <w:lang w:val="tr-TR"/>
        </w:rPr>
      </w:pPr>
      <w:r w:rsidRPr="00F75974">
        <w:rPr>
          <w:rFonts w:cs="Times New Roman"/>
          <w:sz w:val="22"/>
          <w:lang w:val="tr-TR"/>
        </w:rPr>
        <w:t>Çalışma kapsamında</w:t>
      </w:r>
      <w:r w:rsidR="00B86CEB" w:rsidRPr="00F75974">
        <w:rPr>
          <w:rFonts w:cs="Times New Roman"/>
          <w:sz w:val="22"/>
          <w:lang w:val="tr-TR"/>
        </w:rPr>
        <w:t xml:space="preserve"> uluslararası sınavlarda ortalamanın üzerinde sonuçları olan İngiltere, Avustralya ve Yeni Zelanda ile Türkiye’nin öğretmen adayı seçme şartları, öğretmen yetiştirme </w:t>
      </w:r>
      <w:bookmarkStart w:id="0" w:name="_GoBack"/>
      <w:bookmarkEnd w:id="0"/>
      <w:r w:rsidR="00B86CEB" w:rsidRPr="00F75974">
        <w:rPr>
          <w:rFonts w:cs="Times New Roman"/>
          <w:sz w:val="22"/>
          <w:lang w:val="tr-TR"/>
        </w:rPr>
        <w:t xml:space="preserve">süreçleri, öğretmenlerin göreve başlama koşulları, öğretmenlerin yaşam standartları konularının karşılaştırılması ve elde edilen veriler doğrultusunda Türkiye öğretmen yetiştirme uygulamalarına yönelik önerilerin geliştirilmesi amaçlanmıştır. </w:t>
      </w:r>
      <w:r w:rsidRPr="00F75974">
        <w:rPr>
          <w:rFonts w:cs="Times New Roman"/>
          <w:sz w:val="22"/>
          <w:lang w:val="tr-TR"/>
        </w:rPr>
        <w:t>A</w:t>
      </w:r>
      <w:r w:rsidR="00B86CEB" w:rsidRPr="00F75974">
        <w:rPr>
          <w:rFonts w:cs="Times New Roman"/>
          <w:sz w:val="22"/>
          <w:lang w:val="tr-TR"/>
        </w:rPr>
        <w:t>raştırmanın doğası gereği seçilen ülkelerin öğretmen yetiştirme sistemlerini karşılaştırmak için</w:t>
      </w:r>
      <w:r w:rsidRPr="00F75974">
        <w:rPr>
          <w:rFonts w:cs="Times New Roman"/>
          <w:sz w:val="22"/>
          <w:lang w:val="tr-TR"/>
        </w:rPr>
        <w:t xml:space="preserve"> </w:t>
      </w:r>
      <w:proofErr w:type="spellStart"/>
      <w:r w:rsidRPr="00F75974">
        <w:rPr>
          <w:rFonts w:cs="Times New Roman"/>
          <w:sz w:val="22"/>
          <w:lang w:val="tr-TR"/>
        </w:rPr>
        <w:t>betimsel</w:t>
      </w:r>
      <w:proofErr w:type="spellEnd"/>
      <w:r w:rsidRPr="00F75974">
        <w:rPr>
          <w:rFonts w:cs="Times New Roman"/>
          <w:sz w:val="22"/>
          <w:lang w:val="tr-TR"/>
        </w:rPr>
        <w:t xml:space="preserve"> araştırma modeli, </w:t>
      </w:r>
      <w:r w:rsidR="00B86CEB" w:rsidRPr="00F75974">
        <w:rPr>
          <w:rFonts w:cs="Times New Roman"/>
          <w:sz w:val="22"/>
          <w:lang w:val="tr-TR"/>
        </w:rPr>
        <w:t xml:space="preserve">karşılaştırmalı eğitim araştırmalarında kullanılan yaklaşımlardan yatay yaklaşım kullanılmıştır. </w:t>
      </w:r>
      <w:r w:rsidRPr="00F75974">
        <w:rPr>
          <w:rFonts w:cs="Times New Roman"/>
          <w:sz w:val="22"/>
          <w:lang w:val="tr-TR"/>
        </w:rPr>
        <w:t>V</w:t>
      </w:r>
      <w:r w:rsidR="00B86CEB" w:rsidRPr="00F75974">
        <w:rPr>
          <w:rFonts w:cs="Times New Roman"/>
          <w:sz w:val="22"/>
          <w:lang w:val="tr-TR"/>
        </w:rPr>
        <w:t xml:space="preserve">eriler </w:t>
      </w:r>
      <w:proofErr w:type="gramStart"/>
      <w:r w:rsidR="00B86CEB" w:rsidRPr="00F75974">
        <w:rPr>
          <w:rFonts w:cs="Times New Roman"/>
          <w:sz w:val="22"/>
          <w:lang w:val="tr-TR"/>
        </w:rPr>
        <w:t>literatür</w:t>
      </w:r>
      <w:proofErr w:type="gramEnd"/>
      <w:r w:rsidR="00B86CEB" w:rsidRPr="00F75974">
        <w:rPr>
          <w:rFonts w:cs="Times New Roman"/>
          <w:sz w:val="22"/>
          <w:lang w:val="tr-TR"/>
        </w:rPr>
        <w:t xml:space="preserve"> taraması yapılarak toplanmıştır</w:t>
      </w:r>
      <w:r w:rsidRPr="00F75974">
        <w:rPr>
          <w:rFonts w:cs="Times New Roman"/>
          <w:sz w:val="22"/>
          <w:lang w:val="tr-TR"/>
        </w:rPr>
        <w:t xml:space="preserve">. Toplanan veriler </w:t>
      </w:r>
      <w:r w:rsidR="002C70E2" w:rsidRPr="00F75974">
        <w:rPr>
          <w:rFonts w:cs="Times New Roman"/>
          <w:sz w:val="22"/>
          <w:lang w:val="tr-TR"/>
        </w:rPr>
        <w:t xml:space="preserve">araştırmanın amaçları doğrultusunda belirlenen </w:t>
      </w:r>
      <w:proofErr w:type="gramStart"/>
      <w:r w:rsidR="002C70E2" w:rsidRPr="00F75974">
        <w:rPr>
          <w:rFonts w:cs="Times New Roman"/>
          <w:sz w:val="22"/>
          <w:lang w:val="tr-TR"/>
        </w:rPr>
        <w:t>kriterlere</w:t>
      </w:r>
      <w:proofErr w:type="gramEnd"/>
      <w:r w:rsidR="002C70E2" w:rsidRPr="00F75974">
        <w:rPr>
          <w:rFonts w:cs="Times New Roman"/>
          <w:sz w:val="22"/>
          <w:lang w:val="tr-TR"/>
        </w:rPr>
        <w:t xml:space="preserve"> ve sorulara göre </w:t>
      </w:r>
      <w:proofErr w:type="spellStart"/>
      <w:r w:rsidR="002C70E2" w:rsidRPr="00F75974">
        <w:rPr>
          <w:rFonts w:cs="Times New Roman"/>
          <w:sz w:val="22"/>
          <w:lang w:val="tr-TR"/>
        </w:rPr>
        <w:t>betimsel</w:t>
      </w:r>
      <w:proofErr w:type="spellEnd"/>
      <w:r w:rsidR="002C70E2" w:rsidRPr="00F75974">
        <w:rPr>
          <w:rFonts w:cs="Times New Roman"/>
          <w:sz w:val="22"/>
          <w:lang w:val="tr-TR"/>
        </w:rPr>
        <w:t xml:space="preserve"> analiz yaklaşımı kullanılarak analiz edilmiştir.</w:t>
      </w:r>
      <w:r w:rsidR="006D3B9D" w:rsidRPr="00F75974">
        <w:rPr>
          <w:rFonts w:cs="Times New Roman"/>
          <w:sz w:val="22"/>
          <w:lang w:val="tr-TR"/>
        </w:rPr>
        <w:t xml:space="preserve"> </w:t>
      </w:r>
    </w:p>
    <w:p w14:paraId="4A780FB9" w14:textId="787E1588" w:rsidR="00B86CEB" w:rsidRPr="00F75974" w:rsidRDefault="006D3B9D" w:rsidP="00F75974">
      <w:pPr>
        <w:spacing w:line="276" w:lineRule="auto"/>
        <w:rPr>
          <w:rFonts w:cs="Times New Roman"/>
          <w:sz w:val="22"/>
          <w:lang w:val="tr-TR"/>
        </w:rPr>
      </w:pPr>
      <w:r w:rsidRPr="00F75974">
        <w:rPr>
          <w:rFonts w:cs="Times New Roman"/>
          <w:sz w:val="22"/>
          <w:lang w:val="tr-TR"/>
        </w:rPr>
        <w:t>Bu analiz sonucunda göze çarpan sonuçlar</w:t>
      </w:r>
      <w:r w:rsidR="00EB6CD4" w:rsidRPr="00F75974">
        <w:rPr>
          <w:rFonts w:cs="Times New Roman"/>
          <w:sz w:val="22"/>
          <w:lang w:val="tr-TR"/>
        </w:rPr>
        <w:t>,</w:t>
      </w:r>
      <w:r w:rsidRPr="00F75974">
        <w:rPr>
          <w:rFonts w:cs="Times New Roman"/>
          <w:sz w:val="22"/>
          <w:lang w:val="tr-TR"/>
        </w:rPr>
        <w:t xml:space="preserve"> İngiltere’deki öğretmen</w:t>
      </w:r>
      <w:r w:rsidR="00EB6CD4" w:rsidRPr="00F75974">
        <w:rPr>
          <w:rFonts w:cs="Times New Roman"/>
          <w:sz w:val="22"/>
          <w:lang w:val="tr-TR"/>
        </w:rPr>
        <w:t xml:space="preserve"> yetiştirme</w:t>
      </w:r>
      <w:r w:rsidRPr="00F75974">
        <w:rPr>
          <w:rFonts w:cs="Times New Roman"/>
          <w:sz w:val="22"/>
          <w:lang w:val="tr-TR"/>
        </w:rPr>
        <w:t xml:space="preserve"> programı</w:t>
      </w:r>
      <w:r w:rsidR="00EB6CD4" w:rsidRPr="00F75974">
        <w:rPr>
          <w:rFonts w:cs="Times New Roman"/>
          <w:sz w:val="22"/>
          <w:lang w:val="tr-TR"/>
        </w:rPr>
        <w:t>nın çeşitliliği</w:t>
      </w:r>
      <w:r w:rsidRPr="00F75974">
        <w:rPr>
          <w:rFonts w:cs="Times New Roman"/>
          <w:sz w:val="22"/>
          <w:lang w:val="tr-TR"/>
        </w:rPr>
        <w:t xml:space="preserve"> </w:t>
      </w:r>
      <w:r w:rsidR="00EB6CD4" w:rsidRPr="00F75974">
        <w:rPr>
          <w:rFonts w:cs="Times New Roman"/>
          <w:sz w:val="22"/>
          <w:lang w:val="tr-TR"/>
        </w:rPr>
        <w:t xml:space="preserve">diğer ülkelere kıyasla daha fazla olduğu gözlemlenmiştir. Avustralya, İngiltere ve Yeni Zelanda öğretmen adaylarının seçim aşamasında birçok </w:t>
      </w:r>
      <w:proofErr w:type="gramStart"/>
      <w:r w:rsidR="00EB6CD4" w:rsidRPr="00F75974">
        <w:rPr>
          <w:rFonts w:cs="Times New Roman"/>
          <w:sz w:val="22"/>
          <w:lang w:val="tr-TR"/>
        </w:rPr>
        <w:t>kriterin</w:t>
      </w:r>
      <w:proofErr w:type="gramEnd"/>
      <w:r w:rsidR="00EB6CD4" w:rsidRPr="00F75974">
        <w:rPr>
          <w:rFonts w:cs="Times New Roman"/>
          <w:sz w:val="22"/>
          <w:lang w:val="tr-TR"/>
        </w:rPr>
        <w:t xml:space="preserve"> başarılı olması koşulu ara</w:t>
      </w:r>
      <w:r w:rsidR="00526F60" w:rsidRPr="00F75974">
        <w:rPr>
          <w:rFonts w:cs="Times New Roman"/>
          <w:sz w:val="22"/>
          <w:lang w:val="tr-TR"/>
        </w:rPr>
        <w:t>nırken</w:t>
      </w:r>
      <w:r w:rsidR="00EB6CD4" w:rsidRPr="00F75974">
        <w:rPr>
          <w:rFonts w:cs="Times New Roman"/>
          <w:sz w:val="22"/>
          <w:lang w:val="tr-TR"/>
        </w:rPr>
        <w:t>, Türkiye’de öğretmen seçimi tek bir sınav ile yapılmaktadır.</w:t>
      </w:r>
      <w:r w:rsidR="008E459A" w:rsidRPr="00F75974">
        <w:rPr>
          <w:rFonts w:cs="Times New Roman"/>
          <w:sz w:val="22"/>
          <w:lang w:val="tr-TR"/>
        </w:rPr>
        <w:t xml:space="preserve"> Avustralya, İngiltere ve Yeni Zelanda’da ders içeriklerinde öğrenilen tüm teorik bilgilerin uygulama aşaması da bulunmasına rağmen Türkiye bağlamında uygulama derslerinin diğer ülkelere kıyasla son derece yetersiz olduğu gözlemlenmiştir.</w:t>
      </w:r>
    </w:p>
    <w:p w14:paraId="708FF380" w14:textId="35A929CC" w:rsidR="009D18F3" w:rsidRPr="00F75974" w:rsidRDefault="009D18F3" w:rsidP="00F75974">
      <w:pPr>
        <w:spacing w:line="276" w:lineRule="auto"/>
        <w:rPr>
          <w:rFonts w:eastAsia="Times New Roman" w:cs="Times New Roman"/>
          <w:color w:val="000000" w:themeColor="text1"/>
          <w:sz w:val="22"/>
          <w:lang w:val="tr-TR" w:eastAsia="tr-TR"/>
        </w:rPr>
      </w:pPr>
      <w:proofErr w:type="spellStart"/>
      <w:r w:rsidRPr="00F75974">
        <w:rPr>
          <w:rFonts w:eastAsia="Times New Roman" w:cs="Times New Roman"/>
          <w:b/>
          <w:color w:val="000000" w:themeColor="text1"/>
          <w:sz w:val="22"/>
          <w:lang w:val="tr-TR" w:eastAsia="tr-TR"/>
        </w:rPr>
        <w:t>Keywords</w:t>
      </w:r>
      <w:proofErr w:type="spellEnd"/>
      <w:r w:rsidRPr="00F75974">
        <w:rPr>
          <w:rFonts w:eastAsia="Times New Roman" w:cs="Times New Roman"/>
          <w:b/>
          <w:color w:val="000000" w:themeColor="text1"/>
          <w:sz w:val="22"/>
          <w:lang w:val="tr-TR" w:eastAsia="tr-TR"/>
        </w:rPr>
        <w:t>:</w:t>
      </w:r>
      <w:r w:rsidRPr="00F75974">
        <w:rPr>
          <w:rFonts w:eastAsia="Times New Roman" w:cs="Times New Roman"/>
          <w:color w:val="000000" w:themeColor="text1"/>
          <w:sz w:val="22"/>
          <w:lang w:val="tr-TR" w:eastAsia="tr-TR"/>
        </w:rPr>
        <w:t xml:space="preserve"> </w:t>
      </w:r>
      <w:r w:rsidR="002C70E2" w:rsidRPr="00F75974">
        <w:rPr>
          <w:rFonts w:eastAsia="Times New Roman" w:cs="Times New Roman"/>
          <w:color w:val="000000" w:themeColor="text1"/>
          <w:sz w:val="22"/>
          <w:lang w:val="tr-TR" w:eastAsia="tr-TR"/>
        </w:rPr>
        <w:t>Avustralya, İngiltere, Yeni Zelanda, Öğretmen Yetiştirme, Karşılaştırmalı Eğitim</w:t>
      </w:r>
    </w:p>
    <w:p w14:paraId="55612677" w14:textId="180CF9FF" w:rsidR="002C70E2" w:rsidRPr="00F75974" w:rsidRDefault="002C70E2" w:rsidP="00F75974">
      <w:pPr>
        <w:spacing w:line="276" w:lineRule="auto"/>
        <w:rPr>
          <w:rFonts w:eastAsia="Times New Roman" w:cs="Times New Roman"/>
          <w:color w:val="000000" w:themeColor="text1"/>
          <w:sz w:val="22"/>
          <w:lang w:val="tr-TR" w:eastAsia="tr-TR"/>
        </w:rPr>
      </w:pPr>
    </w:p>
    <w:p w14:paraId="28ADDF24" w14:textId="49E0A681" w:rsidR="00585805" w:rsidRPr="00F75974" w:rsidRDefault="00205DA4" w:rsidP="00F75974">
      <w:pPr>
        <w:pStyle w:val="Articletitle"/>
        <w:spacing w:line="276" w:lineRule="auto"/>
        <w:rPr>
          <w:sz w:val="22"/>
          <w:lang w:val="tr-TR"/>
        </w:rPr>
      </w:pPr>
      <w:r w:rsidRPr="00F75974">
        <w:rPr>
          <w:rStyle w:val="HafifVurgulama"/>
          <w:rFonts w:ascii="Times New Roman" w:hAnsi="Times New Roman"/>
          <w:iCs w:val="0"/>
          <w:sz w:val="22"/>
          <w:lang w:val="tr-TR"/>
        </w:rPr>
        <w:t>INTRODUCTION (GİRİŞ)</w:t>
      </w:r>
    </w:p>
    <w:p w14:paraId="261627D8" w14:textId="0B69E130" w:rsidR="006D3B9D" w:rsidRPr="00F75974" w:rsidRDefault="00BB3410" w:rsidP="00F75974">
      <w:pPr>
        <w:tabs>
          <w:tab w:val="left" w:pos="567"/>
        </w:tabs>
        <w:spacing w:after="0" w:line="276" w:lineRule="auto"/>
        <w:rPr>
          <w:rFonts w:cs="Times New Roman"/>
          <w:sz w:val="22"/>
          <w:lang w:val="tr-TR"/>
        </w:rPr>
      </w:pPr>
      <w:r w:rsidRPr="00F75974">
        <w:rPr>
          <w:rFonts w:cs="Times New Roman"/>
          <w:sz w:val="22"/>
          <w:lang w:val="tr-TR"/>
        </w:rPr>
        <w:t>İnsanoğlu tarih boyunca karşılaştıkları ihtiyaçları doğrultusunda her zaman bir arayış içinde olmuştur. İnsanlığın varoluşundan bu yana eğitim de bu ihtiyaçlardan biri olmuştur. Eğitim hayatımızın her anında karşımıza çıkan</w:t>
      </w:r>
      <w:r w:rsidR="00504DFC" w:rsidRPr="00F75974">
        <w:rPr>
          <w:rFonts w:cs="Times New Roman"/>
          <w:sz w:val="22"/>
          <w:lang w:val="tr-TR"/>
        </w:rPr>
        <w:t>, doğduğumuz andan başlayarak yaşamımızın sonuna kadar kesintisiz devam eden</w:t>
      </w:r>
      <w:r w:rsidRPr="00F75974">
        <w:rPr>
          <w:rFonts w:cs="Times New Roman"/>
          <w:sz w:val="22"/>
          <w:lang w:val="tr-TR"/>
        </w:rPr>
        <w:t xml:space="preserve"> ve pek çok kez tanımı yapılmış bir kavramdır. </w:t>
      </w:r>
      <w:r w:rsidR="00504DFC" w:rsidRPr="00F75974">
        <w:rPr>
          <w:rFonts w:cs="Times New Roman"/>
          <w:sz w:val="22"/>
          <w:lang w:val="tr-TR"/>
        </w:rPr>
        <w:t>T</w:t>
      </w:r>
      <w:r w:rsidRPr="00F75974">
        <w:rPr>
          <w:rFonts w:cs="Times New Roman"/>
          <w:sz w:val="22"/>
          <w:lang w:val="tr-TR"/>
        </w:rPr>
        <w:t>anımlara bakıldığında her tanımın farklı perspektiften yapıldığını görmek mümkündür. Bu zamana kadar yapılan tanımları genel olarak özetlemek gerekirse eğitim; gelişim, yetişme, sosyalleşme, kültürlenme süreci, toplumsallaşma, davranışlarda görülen değişim olarak tanılayabiliriz (Dirik,2015). ). Bu noktada eğitim</w:t>
      </w:r>
      <w:r w:rsidR="00526F60" w:rsidRPr="00F75974">
        <w:rPr>
          <w:rFonts w:cs="Times New Roman"/>
          <w:sz w:val="22"/>
          <w:lang w:val="tr-TR"/>
        </w:rPr>
        <w:t>in</w:t>
      </w:r>
      <w:r w:rsidRPr="00F75974">
        <w:rPr>
          <w:rFonts w:cs="Times New Roman"/>
          <w:sz w:val="22"/>
          <w:lang w:val="tr-TR"/>
        </w:rPr>
        <w:t xml:space="preserve"> bireyin ve toplumun her anlamda etkilediğini ve toplumun temelini oluşturduğunu söylemek mümkündür. </w:t>
      </w:r>
    </w:p>
    <w:p w14:paraId="43892006" w14:textId="79812289" w:rsidR="004D1CB5" w:rsidRPr="00F75974" w:rsidRDefault="00BB3410" w:rsidP="00F75974">
      <w:pPr>
        <w:tabs>
          <w:tab w:val="left" w:pos="567"/>
        </w:tabs>
        <w:spacing w:after="0" w:line="276" w:lineRule="auto"/>
        <w:rPr>
          <w:rFonts w:eastAsia="Calibri" w:cs="Times New Roman"/>
          <w:color w:val="000000" w:themeColor="text1"/>
          <w:sz w:val="22"/>
          <w:lang w:val="tr-TR"/>
        </w:rPr>
      </w:pPr>
      <w:r w:rsidRPr="00F75974">
        <w:rPr>
          <w:rFonts w:cs="Times New Roman"/>
          <w:sz w:val="22"/>
          <w:lang w:val="tr-TR"/>
        </w:rPr>
        <w:t xml:space="preserve">Bir eğitim sisteminde öğretmenin rollerini incelediğimizde öğretmen faktörünün eğitim </w:t>
      </w:r>
      <w:r w:rsidR="00526F60" w:rsidRPr="00F75974">
        <w:rPr>
          <w:rFonts w:cs="Times New Roman"/>
          <w:sz w:val="22"/>
          <w:lang w:val="tr-TR"/>
        </w:rPr>
        <w:t>süreci içerisinde mutlak önem taşıdığı gözlemlenmektedir</w:t>
      </w:r>
      <w:r w:rsidRPr="00F75974">
        <w:rPr>
          <w:rFonts w:cs="Times New Roman"/>
          <w:sz w:val="22"/>
          <w:lang w:val="tr-TR"/>
        </w:rPr>
        <w:t xml:space="preserve">. Bir öğretim programının yürütülmesinden mevcut ülkenin gelişmişlik seviyesine kadar pek çok konu öğretmen ögesiyle yakından ilişkilidir. Başarılı ve kalkınmış bir ülke elde etmek elbette ki nitelikli öğretmenlerle sağlanabilir. Gelişen bu çağda, çağın gereksinimleri doğrultusunda yetişmiş, öğrencilerini mevcut yeniliklerin ışığında </w:t>
      </w:r>
      <w:r w:rsidRPr="00F75974">
        <w:rPr>
          <w:rFonts w:cs="Times New Roman"/>
          <w:sz w:val="22"/>
          <w:lang w:val="tr-TR"/>
        </w:rPr>
        <w:lastRenderedPageBreak/>
        <w:t>eğitebilecek, bilgi ve teknolojileri gereğince kullanabilen öğretmenlere sahip olmak ülkelerin en önemli görevlerindendir (</w:t>
      </w:r>
      <w:proofErr w:type="spellStart"/>
      <w:r w:rsidRPr="00F75974">
        <w:rPr>
          <w:rFonts w:cs="Times New Roman"/>
          <w:sz w:val="22"/>
          <w:lang w:val="tr-TR"/>
        </w:rPr>
        <w:t>Kazu</w:t>
      </w:r>
      <w:proofErr w:type="spellEnd"/>
      <w:r w:rsidRPr="00F75974">
        <w:rPr>
          <w:rFonts w:cs="Times New Roman"/>
          <w:sz w:val="22"/>
          <w:lang w:val="tr-TR"/>
        </w:rPr>
        <w:t xml:space="preserve"> ve Çam, 2019). Yirmi birinci yüzyıl becerilerine sahip aynı zamanda öğrencilerini de bu becerilerle yetiştirebilen öğretmenlere sahip olmak ancak iyi işleyen öğretmen eğitimi programlarıyla sağlanır (</w:t>
      </w:r>
      <w:proofErr w:type="spellStart"/>
      <w:r w:rsidRPr="00F75974">
        <w:rPr>
          <w:rFonts w:cs="Times New Roman"/>
          <w:sz w:val="22"/>
          <w:lang w:val="tr-TR"/>
        </w:rPr>
        <w:t>Aşiroğlu</w:t>
      </w:r>
      <w:proofErr w:type="spellEnd"/>
      <w:r w:rsidRPr="00F75974">
        <w:rPr>
          <w:rFonts w:cs="Times New Roman"/>
          <w:sz w:val="22"/>
          <w:lang w:val="tr-TR"/>
        </w:rPr>
        <w:t>, 2019). Bu çalışmada uluslararası sınavlarda ortalamanın üzerinde sonuçları olan İngiltere, Avustralya ve Yeni Zelanda ile Türkiye’nin öğretmen adayı seçme şartları, öğretmen yetiştirme süreçleri, öğretmenlerin göreve başlama koşulları, öğretmenlerin yaşam standartları konularının karşılaştırılması ve elde edilen veriler doğrultusunda Türkiye öğretmen yetiştirme uygulamalarına yönelik önerilerin geliştirilmesi amaçlanmıştır</w:t>
      </w:r>
      <w:r w:rsidR="005A0ABB" w:rsidRPr="00F75974">
        <w:rPr>
          <w:rFonts w:cs="Times New Roman"/>
          <w:sz w:val="22"/>
          <w:lang w:val="tr-TR"/>
        </w:rPr>
        <w:t xml:space="preserve">. </w:t>
      </w:r>
    </w:p>
    <w:p w14:paraId="75662D36" w14:textId="77777777" w:rsidR="002C70E2" w:rsidRPr="00F75974" w:rsidRDefault="002C70E2" w:rsidP="00F75974">
      <w:pPr>
        <w:tabs>
          <w:tab w:val="left" w:pos="567"/>
        </w:tabs>
        <w:spacing w:after="0" w:line="276" w:lineRule="auto"/>
        <w:rPr>
          <w:rFonts w:eastAsia="Calibri" w:cs="Times New Roman"/>
          <w:color w:val="000000" w:themeColor="text1"/>
          <w:sz w:val="22"/>
          <w:lang w:val="tr-TR"/>
        </w:rPr>
      </w:pPr>
    </w:p>
    <w:p w14:paraId="540C2236" w14:textId="1D0EACC3" w:rsidR="0080740E" w:rsidRPr="00F75974" w:rsidRDefault="0080740E" w:rsidP="00F75974">
      <w:pPr>
        <w:spacing w:after="0" w:line="276" w:lineRule="auto"/>
        <w:rPr>
          <w:rFonts w:eastAsia="Calibri" w:cs="Times New Roman"/>
          <w:b/>
          <w:color w:val="000000" w:themeColor="text1"/>
          <w:sz w:val="22"/>
          <w:lang w:val="tr-TR"/>
        </w:rPr>
      </w:pPr>
      <w:r w:rsidRPr="00F75974">
        <w:rPr>
          <w:rFonts w:eastAsia="Calibri" w:cs="Times New Roman"/>
          <w:b/>
          <w:color w:val="000000" w:themeColor="text1"/>
          <w:sz w:val="22"/>
          <w:lang w:val="tr-TR"/>
        </w:rPr>
        <w:t xml:space="preserve"> CONCLUSION</w:t>
      </w:r>
      <w:r w:rsidR="002D17A4" w:rsidRPr="00F75974">
        <w:rPr>
          <w:rFonts w:eastAsia="Calibri" w:cs="Times New Roman"/>
          <w:b/>
          <w:color w:val="000000" w:themeColor="text1"/>
          <w:sz w:val="22"/>
          <w:lang w:val="tr-TR"/>
        </w:rPr>
        <w:t>(Sonuç)</w:t>
      </w:r>
    </w:p>
    <w:p w14:paraId="0C075246" w14:textId="77777777" w:rsidR="00526F60" w:rsidRPr="00F75974" w:rsidRDefault="00526F60" w:rsidP="00F75974">
      <w:pPr>
        <w:spacing w:after="0" w:line="276" w:lineRule="auto"/>
        <w:rPr>
          <w:rFonts w:eastAsia="Calibri" w:cs="Times New Roman"/>
          <w:b/>
          <w:color w:val="000000" w:themeColor="text1"/>
          <w:sz w:val="22"/>
          <w:lang w:val="tr-TR"/>
        </w:rPr>
      </w:pPr>
    </w:p>
    <w:p w14:paraId="672FF3F8" w14:textId="486E5D47" w:rsidR="00BB3410" w:rsidRPr="00F75974" w:rsidRDefault="00526F60" w:rsidP="00F75974">
      <w:pPr>
        <w:spacing w:line="276" w:lineRule="auto"/>
        <w:rPr>
          <w:rFonts w:cs="Times New Roman"/>
          <w:sz w:val="22"/>
          <w:lang w:val="tr-TR"/>
        </w:rPr>
      </w:pPr>
      <w:r w:rsidRPr="00F75974">
        <w:rPr>
          <w:rFonts w:cs="Times New Roman"/>
          <w:sz w:val="22"/>
          <w:lang w:val="tr-TR"/>
        </w:rPr>
        <w:t>Yapılan çalışmada;</w:t>
      </w:r>
      <w:r w:rsidR="005A0ABB" w:rsidRPr="00F75974">
        <w:rPr>
          <w:rFonts w:cs="Times New Roman"/>
          <w:sz w:val="22"/>
          <w:lang w:val="tr-TR"/>
        </w:rPr>
        <w:t xml:space="preserve"> Avustralya, İngiltere, Yeni Zelanda ve Türkiye öğretmen yetiştirme sistemleri karşılaştırmalı olarak değerlendirilmesi amaçlanmıştır. Bu ülkelerin tercih edilmesinde TIMMS, PISA gibi uluslararası sınav sonuçlar göz önüne alınmıştır. </w:t>
      </w:r>
      <w:r w:rsidRPr="00F75974">
        <w:rPr>
          <w:rFonts w:cs="Times New Roman"/>
          <w:sz w:val="22"/>
          <w:lang w:val="tr-TR"/>
        </w:rPr>
        <w:t xml:space="preserve">Sınav sonuçlarının yüksek olması kıyaslanacak ülkeler olarak seçilmesinde etkili olmuştur. </w:t>
      </w:r>
      <w:r w:rsidR="002D17A4" w:rsidRPr="00F75974">
        <w:rPr>
          <w:rFonts w:cs="Times New Roman"/>
          <w:sz w:val="22"/>
          <w:lang w:val="tr-TR"/>
        </w:rPr>
        <w:t>Yapılan araştırma sonucunda</w:t>
      </w:r>
      <w:r w:rsidR="00F434BD" w:rsidRPr="00F75974">
        <w:rPr>
          <w:rFonts w:cs="Times New Roman"/>
          <w:sz w:val="22"/>
          <w:lang w:val="tr-TR"/>
        </w:rPr>
        <w:t xml:space="preserve"> </w:t>
      </w:r>
      <w:r w:rsidR="002D17A4" w:rsidRPr="00F75974">
        <w:rPr>
          <w:rFonts w:cs="Times New Roman"/>
          <w:sz w:val="22"/>
          <w:lang w:val="tr-TR"/>
        </w:rPr>
        <w:t xml:space="preserve">İngiltere öğretmen yetiştirme sisteminde temel birimler </w:t>
      </w:r>
      <w:r w:rsidR="002D17A4" w:rsidRPr="00F75974">
        <w:rPr>
          <w:rFonts w:cs="Times New Roman"/>
          <w:i/>
          <w:sz w:val="22"/>
          <w:lang w:val="tr-TR"/>
        </w:rPr>
        <w:t>üniversiteler, kolejler ve eğitim yüksekokulları</w:t>
      </w:r>
      <w:r w:rsidR="002D17A4" w:rsidRPr="00F75974">
        <w:rPr>
          <w:rFonts w:cs="Times New Roman"/>
          <w:sz w:val="22"/>
          <w:lang w:val="tr-TR"/>
        </w:rPr>
        <w:t xml:space="preserve"> olduğu gözlenirken (Bolat,2016), bu kurumlar Avusturalya, Yeni </w:t>
      </w:r>
      <w:r w:rsidR="00F75974" w:rsidRPr="00F75974">
        <w:rPr>
          <w:rFonts w:cs="Times New Roman"/>
          <w:sz w:val="22"/>
          <w:lang w:val="tr-TR"/>
        </w:rPr>
        <w:t>Zelanda</w:t>
      </w:r>
      <w:r w:rsidR="002D17A4" w:rsidRPr="00F75974">
        <w:rPr>
          <w:rFonts w:cs="Times New Roman"/>
          <w:sz w:val="22"/>
          <w:lang w:val="tr-TR"/>
        </w:rPr>
        <w:t xml:space="preserve"> ve Türkiye’de üniversiteler olduğu saptanmıştır. </w:t>
      </w:r>
      <w:r w:rsidR="00F434BD" w:rsidRPr="00F75974">
        <w:rPr>
          <w:rFonts w:cs="Times New Roman"/>
          <w:sz w:val="22"/>
          <w:lang w:val="tr-TR"/>
        </w:rPr>
        <w:t xml:space="preserve">Türkiye’de öğretmenlik programlarına aday öğrenci seçerken sadece merkezi sınav ölçüt olarak alınırken diğer üç ülkede önceki eğitim dönemlerindeki akademik başarıları ve mülakat dayalı ölçütler </w:t>
      </w:r>
      <w:proofErr w:type="gramStart"/>
      <w:r w:rsidR="00F434BD" w:rsidRPr="00F75974">
        <w:rPr>
          <w:rFonts w:cs="Times New Roman"/>
          <w:sz w:val="22"/>
          <w:lang w:val="tr-TR"/>
        </w:rPr>
        <w:t>baz</w:t>
      </w:r>
      <w:proofErr w:type="gramEnd"/>
      <w:r w:rsidR="00F434BD" w:rsidRPr="00F75974">
        <w:rPr>
          <w:rFonts w:cs="Times New Roman"/>
          <w:sz w:val="22"/>
          <w:lang w:val="tr-TR"/>
        </w:rPr>
        <w:t xml:space="preserve"> alınmaktadır. Öğretmen yetiştirme programlarının ders içerikleri dört ülkede de benzer nitelikte olduğu söylenebilir. İçerikler alan, alan eğitimi ve uygulama eğitimleri olarak dersler içermektedir ancak yapılan araştırmalar incelendiğinde Türkiye’de öğretmenlik uygulama derslerinin yeterince önemsenmediği ortaya koyulmuştur (Mete,2013). Öğretmenlerin mesleğe başlama koşulları incelendiğinde ise</w:t>
      </w:r>
      <w:r w:rsidR="00250998" w:rsidRPr="00F75974">
        <w:rPr>
          <w:rFonts w:cs="Times New Roman"/>
          <w:sz w:val="22"/>
          <w:lang w:val="tr-TR"/>
        </w:rPr>
        <w:t xml:space="preserve"> Avustralya, İngiltere ve Yeni Zelanda’da öğretmenlerin öğretim niteliklerini kanıtladıkları çeşitli belgeler aranırken Türkiye’de mesleğe başlama koşulu olarak merkezi bir sınav olduğu anlaşılmıştır. Ülkelerin </w:t>
      </w:r>
      <w:proofErr w:type="spellStart"/>
      <w:r w:rsidR="00250998" w:rsidRPr="00F75974">
        <w:rPr>
          <w:rFonts w:cs="Times New Roman"/>
          <w:sz w:val="22"/>
          <w:lang w:val="tr-TR"/>
        </w:rPr>
        <w:t>hizmetiçi</w:t>
      </w:r>
      <w:proofErr w:type="spellEnd"/>
      <w:r w:rsidR="00250998" w:rsidRPr="00F75974">
        <w:rPr>
          <w:rFonts w:cs="Times New Roman"/>
          <w:sz w:val="22"/>
          <w:lang w:val="tr-TR"/>
        </w:rPr>
        <w:t xml:space="preserve"> eğitim şekilleri incelendiğinde ise Türkiye bağlamında öğretmenler sadece meslekte ilk yıllarında </w:t>
      </w:r>
      <w:proofErr w:type="spellStart"/>
      <w:r w:rsidR="00250998" w:rsidRPr="00F75974">
        <w:rPr>
          <w:rFonts w:cs="Times New Roman"/>
          <w:sz w:val="22"/>
          <w:lang w:val="tr-TR"/>
        </w:rPr>
        <w:t>hizmetiçi</w:t>
      </w:r>
      <w:proofErr w:type="spellEnd"/>
      <w:r w:rsidR="00250998" w:rsidRPr="00F75974">
        <w:rPr>
          <w:rFonts w:cs="Times New Roman"/>
          <w:sz w:val="22"/>
          <w:lang w:val="tr-TR"/>
        </w:rPr>
        <w:t xml:space="preserve"> eğitimi zorunluluğu varken; İngiltere’de zorunlu olarak öğretmenler her yıl en az beş gün eğitimlere katılırlar (Yazıcı ve Gündüz, 2011). </w:t>
      </w:r>
      <w:r w:rsidR="00F75974" w:rsidRPr="00F75974">
        <w:rPr>
          <w:rFonts w:cs="Times New Roman"/>
          <w:sz w:val="22"/>
          <w:lang w:val="tr-TR"/>
        </w:rPr>
        <w:t xml:space="preserve">Ülkelerin öğretmen maaşları incelendiğinde ise Avustralya ve Yeni Zelanda da öğretmen maaşları OECD ortalamasının üzerinde olduğu gözlenirken Türkiye ve </w:t>
      </w:r>
      <w:proofErr w:type="spellStart"/>
      <w:r w:rsidR="00F75974" w:rsidRPr="00F75974">
        <w:rPr>
          <w:rFonts w:cs="Times New Roman"/>
          <w:sz w:val="22"/>
          <w:lang w:val="tr-TR"/>
        </w:rPr>
        <w:t>İngilterede</w:t>
      </w:r>
      <w:proofErr w:type="spellEnd"/>
      <w:r w:rsidR="00F75974" w:rsidRPr="00F75974">
        <w:rPr>
          <w:rFonts w:cs="Times New Roman"/>
          <w:sz w:val="22"/>
          <w:lang w:val="tr-TR"/>
        </w:rPr>
        <w:t xml:space="preserve"> ücretler OECD ortalamasının altında kalmaktadır (OECD,2019).</w:t>
      </w:r>
    </w:p>
    <w:p w14:paraId="35AF690E" w14:textId="77777777" w:rsidR="00BB3410" w:rsidRPr="00F75974" w:rsidRDefault="00BB3410" w:rsidP="0080740E">
      <w:pPr>
        <w:spacing w:line="276" w:lineRule="auto"/>
        <w:rPr>
          <w:rFonts w:eastAsia="Calibri" w:cs="Times New Roman"/>
          <w:color w:val="000000" w:themeColor="text1"/>
          <w:szCs w:val="24"/>
          <w:lang w:val="tr-TR"/>
        </w:rPr>
      </w:pPr>
    </w:p>
    <w:p w14:paraId="255E1082" w14:textId="77777777" w:rsidR="00BB3410" w:rsidRPr="00F75974" w:rsidRDefault="00BB3410" w:rsidP="0080740E">
      <w:pPr>
        <w:spacing w:line="276" w:lineRule="auto"/>
        <w:rPr>
          <w:rFonts w:eastAsia="Calibri" w:cs="Times New Roman"/>
          <w:color w:val="000000" w:themeColor="text1"/>
          <w:szCs w:val="24"/>
          <w:lang w:val="tr-TR"/>
        </w:rPr>
      </w:pPr>
    </w:p>
    <w:sdt>
      <w:sdtPr>
        <w:rPr>
          <w:rFonts w:cs="Times New Roman"/>
          <w:b/>
          <w:bCs/>
          <w:szCs w:val="24"/>
          <w:lang w:val="tr-TR"/>
        </w:rPr>
        <w:id w:val="266360452"/>
        <w:docPartObj>
          <w:docPartGallery w:val="Bibliographies"/>
          <w:docPartUnique/>
        </w:docPartObj>
      </w:sdtPr>
      <w:sdtEndPr>
        <w:rPr>
          <w:b w:val="0"/>
          <w:bCs w:val="0"/>
        </w:rPr>
      </w:sdtEndPr>
      <w:sdtContent>
        <w:p w14:paraId="6E68F1ED" w14:textId="3FAE484A" w:rsidR="00A302A2" w:rsidRPr="00F75974" w:rsidRDefault="00A302A2" w:rsidP="00A302A2">
          <w:pPr>
            <w:tabs>
              <w:tab w:val="left" w:pos="567"/>
            </w:tabs>
            <w:spacing w:after="0"/>
            <w:rPr>
              <w:rFonts w:cs="Times New Roman"/>
              <w:b/>
              <w:color w:val="000000" w:themeColor="text1"/>
              <w:sz w:val="20"/>
              <w:szCs w:val="24"/>
              <w:lang w:val="tr-TR"/>
            </w:rPr>
          </w:pPr>
          <w:r w:rsidRPr="00F75974">
            <w:rPr>
              <w:rFonts w:cs="Times New Roman"/>
              <w:b/>
              <w:bCs/>
              <w:sz w:val="20"/>
              <w:szCs w:val="24"/>
              <w:lang w:val="tr-TR"/>
            </w:rPr>
            <w:tab/>
          </w:r>
          <w:r w:rsidRPr="00F75974">
            <w:rPr>
              <w:rStyle w:val="Balk1Char"/>
              <w:sz w:val="20"/>
              <w:lang w:val="tr-TR"/>
            </w:rPr>
            <w:t>REFERENCES (</w:t>
          </w:r>
          <w:r w:rsidRPr="00F75974">
            <w:rPr>
              <w:rFonts w:cs="Times New Roman"/>
              <w:b/>
              <w:color w:val="000000" w:themeColor="text1"/>
              <w:sz w:val="20"/>
              <w:szCs w:val="24"/>
              <w:lang w:val="tr-TR"/>
            </w:rPr>
            <w:t>KAYNAKLAR</w:t>
          </w:r>
          <w:r w:rsidRPr="00F75974">
            <w:rPr>
              <w:rStyle w:val="Balk1Char"/>
              <w:sz w:val="20"/>
              <w:lang w:val="tr-TR"/>
            </w:rPr>
            <w:t>)</w:t>
          </w:r>
        </w:p>
        <w:sdt>
          <w:sdtPr>
            <w:rPr>
              <w:rFonts w:ascii="Times New Roman" w:hAnsi="Times New Roman" w:cs="Times New Roman"/>
              <w:sz w:val="20"/>
              <w:szCs w:val="24"/>
              <w:lang w:val="de-DE"/>
            </w:rPr>
            <w:id w:val="111145805"/>
            <w:bibliography/>
          </w:sdtPr>
          <w:sdtEndPr>
            <w:rPr>
              <w:sz w:val="24"/>
            </w:rPr>
          </w:sdtEndPr>
          <w:sdtContent>
            <w:p w14:paraId="242A7C31" w14:textId="39E396FF" w:rsidR="00A302A2" w:rsidRDefault="00A302A2" w:rsidP="004F10E5">
              <w:pPr>
                <w:pStyle w:val="Kaynaka"/>
                <w:jc w:val="both"/>
                <w:rPr>
                  <w:rFonts w:ascii="Times New Roman" w:hAnsi="Times New Roman" w:cs="Times New Roman"/>
                  <w:noProof/>
                  <w:sz w:val="20"/>
                  <w:szCs w:val="24"/>
                </w:rPr>
              </w:pPr>
              <w:r w:rsidRPr="00F75974">
                <w:rPr>
                  <w:rFonts w:ascii="Times New Roman" w:hAnsi="Times New Roman" w:cs="Times New Roman"/>
                  <w:sz w:val="20"/>
                  <w:szCs w:val="24"/>
                </w:rPr>
                <w:fldChar w:fldCharType="begin"/>
              </w:r>
              <w:r w:rsidRPr="00F75974">
                <w:rPr>
                  <w:rFonts w:ascii="Times New Roman" w:hAnsi="Times New Roman" w:cs="Times New Roman"/>
                  <w:sz w:val="20"/>
                  <w:szCs w:val="24"/>
                </w:rPr>
                <w:instrText>BIBLIOGRAPHY</w:instrText>
              </w:r>
              <w:r w:rsidRPr="00F75974">
                <w:rPr>
                  <w:rFonts w:ascii="Times New Roman" w:hAnsi="Times New Roman" w:cs="Times New Roman"/>
                  <w:sz w:val="20"/>
                  <w:szCs w:val="24"/>
                </w:rPr>
                <w:fldChar w:fldCharType="separate"/>
              </w:r>
              <w:r w:rsidRPr="00F75974">
                <w:rPr>
                  <w:rFonts w:ascii="Times New Roman" w:hAnsi="Times New Roman" w:cs="Times New Roman"/>
                  <w:noProof/>
                  <w:sz w:val="20"/>
                  <w:szCs w:val="24"/>
                </w:rPr>
                <w:t xml:space="preserve">Aşiroğlu, S. (2019). Öğretmen Yetiştirme Programlarına Girişte Öğrenci Başarısındaki Değişimler. </w:t>
              </w:r>
              <w:r w:rsidRPr="00F75974">
                <w:rPr>
                  <w:rFonts w:ascii="Times New Roman" w:hAnsi="Times New Roman" w:cs="Times New Roman"/>
                  <w:i/>
                  <w:iCs/>
                  <w:noProof/>
                  <w:sz w:val="20"/>
                  <w:szCs w:val="24"/>
                </w:rPr>
                <w:t>Uşak Üniversitesi Sosyal Bilimler Dergisi</w:t>
              </w:r>
              <w:r w:rsidRPr="00F75974">
                <w:rPr>
                  <w:rFonts w:ascii="Times New Roman" w:hAnsi="Times New Roman" w:cs="Times New Roman"/>
                  <w:noProof/>
                  <w:sz w:val="20"/>
                  <w:szCs w:val="24"/>
                </w:rPr>
                <w:t>, 1-14.</w:t>
              </w:r>
            </w:p>
            <w:p w14:paraId="0720104A" w14:textId="1AE6B5E9" w:rsidR="004124A4" w:rsidRDefault="004124A4" w:rsidP="004124A4">
              <w:pPr>
                <w:rPr>
                  <w:rFonts w:ascii="Poppins" w:hAnsi="Poppins"/>
                  <w:color w:val="212529"/>
                  <w:sz w:val="18"/>
                  <w:szCs w:val="18"/>
                  <w:shd w:val="clear" w:color="auto" w:fill="F7F8FA"/>
                </w:rPr>
              </w:pPr>
              <w:r>
                <w:rPr>
                  <w:rFonts w:ascii="Poppins" w:hAnsi="Poppins"/>
                  <w:color w:val="212529"/>
                  <w:sz w:val="18"/>
                  <w:szCs w:val="18"/>
                  <w:shd w:val="clear" w:color="auto" w:fill="F7F8FA"/>
                </w:rPr>
                <w:t>Bolat, Y. (2016). TÜRKİYE, ALMANYA, AMERİKA BİRLEŞİK DEVLETLERİ, AVUSTRALYA FRANSA, İNGİLTERE VE JAPONYA’DA MESLEKİ VE TEKNİK EĞİTİME ÖĞRETMEN YETİŞTİRME . Uşak Üniversitesi Eğitim Araştırmaları Dergisi , 2 (3) , 39-72 . </w:t>
              </w:r>
            </w:p>
            <w:p w14:paraId="5C7957E5" w14:textId="77777777" w:rsidR="00A302A2" w:rsidRPr="00F75974" w:rsidRDefault="00A302A2" w:rsidP="00A302A2">
              <w:pPr>
                <w:pStyle w:val="Kaynaka"/>
                <w:ind w:left="720" w:hanging="720"/>
                <w:jc w:val="both"/>
                <w:rPr>
                  <w:rFonts w:ascii="Times New Roman" w:hAnsi="Times New Roman" w:cs="Times New Roman"/>
                  <w:noProof/>
                  <w:sz w:val="20"/>
                  <w:szCs w:val="24"/>
                </w:rPr>
              </w:pPr>
              <w:r w:rsidRPr="00F75974">
                <w:rPr>
                  <w:rFonts w:ascii="Times New Roman" w:hAnsi="Times New Roman" w:cs="Times New Roman"/>
                  <w:noProof/>
                  <w:sz w:val="20"/>
                  <w:szCs w:val="24"/>
                </w:rPr>
                <w:t xml:space="preserve">Dirik, M. Z. (2015). </w:t>
              </w:r>
              <w:r w:rsidRPr="00F75974">
                <w:rPr>
                  <w:rFonts w:ascii="Times New Roman" w:hAnsi="Times New Roman" w:cs="Times New Roman"/>
                  <w:i/>
                  <w:iCs/>
                  <w:noProof/>
                  <w:sz w:val="20"/>
                  <w:szCs w:val="24"/>
                </w:rPr>
                <w:t>Eğitim programları ve öğretim Öğretim İlke ve Yöntemleri.</w:t>
              </w:r>
              <w:r w:rsidRPr="00F75974">
                <w:rPr>
                  <w:rFonts w:ascii="Times New Roman" w:hAnsi="Times New Roman" w:cs="Times New Roman"/>
                  <w:noProof/>
                  <w:sz w:val="20"/>
                  <w:szCs w:val="24"/>
                </w:rPr>
                <w:t xml:space="preserve"> Ankara: Pegem Akademi Yayınları.</w:t>
              </w:r>
            </w:p>
            <w:p w14:paraId="2D7A84AF" w14:textId="1B4583AC" w:rsidR="00A302A2" w:rsidRDefault="00A302A2" w:rsidP="004124A4">
              <w:pPr>
                <w:pStyle w:val="Kaynaka"/>
                <w:ind w:left="720" w:hanging="720"/>
                <w:jc w:val="both"/>
                <w:rPr>
                  <w:rFonts w:ascii="Times New Roman" w:hAnsi="Times New Roman" w:cs="Times New Roman"/>
                  <w:color w:val="333333"/>
                  <w:sz w:val="20"/>
                  <w:szCs w:val="24"/>
                  <w:shd w:val="clear" w:color="auto" w:fill="FFFFFF"/>
                </w:rPr>
              </w:pPr>
              <w:r w:rsidRPr="00F75974">
                <w:rPr>
                  <w:rFonts w:ascii="Times New Roman" w:hAnsi="Times New Roman" w:cs="Times New Roman"/>
                  <w:color w:val="333333"/>
                  <w:sz w:val="20"/>
                  <w:szCs w:val="24"/>
                  <w:shd w:val="clear" w:color="auto" w:fill="FFFFFF"/>
                </w:rPr>
                <w:lastRenderedPageBreak/>
                <w:t xml:space="preserve">Kazu,İ, Çam, H . (2019). ÖĞRETMEN YETERLİĞİ VE NİTELİKLERİ ÜZERİNE YAPILMIŞ LİSANSÜSTÜ ÇALIŞMALARIN İNCELENMESİ: BİR İÇERİK ANALİZİ ÇALIŞMASI . Elektronik Sosyal Bilimler Dergisi , 18 (71) , 1349-1367 . DOI: </w:t>
              </w:r>
              <w:proofErr w:type="gramStart"/>
              <w:r w:rsidRPr="00F75974">
                <w:rPr>
                  <w:rFonts w:ascii="Times New Roman" w:hAnsi="Times New Roman" w:cs="Times New Roman"/>
                  <w:color w:val="333333"/>
                  <w:sz w:val="20"/>
                  <w:szCs w:val="24"/>
                  <w:shd w:val="clear" w:color="auto" w:fill="FFFFFF"/>
                </w:rPr>
                <w:t>10.17755</w:t>
              </w:r>
              <w:proofErr w:type="gramEnd"/>
              <w:r w:rsidRPr="00F75974">
                <w:rPr>
                  <w:rFonts w:ascii="Times New Roman" w:hAnsi="Times New Roman" w:cs="Times New Roman"/>
                  <w:color w:val="333333"/>
                  <w:sz w:val="20"/>
                  <w:szCs w:val="24"/>
                  <w:shd w:val="clear" w:color="auto" w:fill="FFFFFF"/>
                </w:rPr>
                <w:t>/esosder.516910</w:t>
              </w:r>
            </w:p>
            <w:p w14:paraId="3AFA721E" w14:textId="79583071" w:rsidR="00200BA1" w:rsidRPr="00200BA1" w:rsidRDefault="00200BA1" w:rsidP="00200BA1">
              <w:pPr>
                <w:rPr>
                  <w:lang w:val="tr-TR"/>
                </w:rPr>
              </w:pPr>
              <w:proofErr w:type="spellStart"/>
              <w:r>
                <w:rPr>
                  <w:rFonts w:ascii="Arial" w:hAnsi="Arial" w:cs="Arial"/>
                  <w:color w:val="212529"/>
                  <w:sz w:val="20"/>
                  <w:szCs w:val="20"/>
                  <w:shd w:val="clear" w:color="auto" w:fill="FFFFFF"/>
                </w:rPr>
                <w:t>Mete</w:t>
              </w:r>
              <w:proofErr w:type="gramStart"/>
              <w:r>
                <w:rPr>
                  <w:rFonts w:ascii="Arial" w:hAnsi="Arial" w:cs="Arial"/>
                  <w:color w:val="212529"/>
                  <w:sz w:val="20"/>
                  <w:szCs w:val="20"/>
                  <w:shd w:val="clear" w:color="auto" w:fill="FFFFFF"/>
                </w:rPr>
                <w:t>,</w:t>
              </w:r>
              <w:r w:rsidR="00532448">
                <w:rPr>
                  <w:rFonts w:ascii="Arial" w:hAnsi="Arial" w:cs="Arial"/>
                  <w:color w:val="212529"/>
                  <w:sz w:val="20"/>
                  <w:szCs w:val="20"/>
                  <w:shd w:val="clear" w:color="auto" w:fill="FFFFFF"/>
                </w:rPr>
                <w:t>Y,A</w:t>
              </w:r>
              <w:proofErr w:type="spellEnd"/>
              <w:proofErr w:type="gramEnd"/>
              <w:r>
                <w:rPr>
                  <w:rFonts w:ascii="Arial" w:hAnsi="Arial" w:cs="Arial"/>
                  <w:color w:val="212529"/>
                  <w:sz w:val="20"/>
                  <w:szCs w:val="20"/>
                  <w:shd w:val="clear" w:color="auto" w:fill="FFFFFF"/>
                </w:rPr>
                <w:t>.(2013).</w:t>
              </w:r>
              <w:r>
                <w:rPr>
                  <w:rFonts w:ascii="Arial" w:hAnsi="Arial" w:cs="Arial"/>
                  <w:i/>
                  <w:iCs/>
                  <w:color w:val="212529"/>
                  <w:sz w:val="20"/>
                  <w:szCs w:val="20"/>
                  <w:shd w:val="clear" w:color="auto" w:fill="FFFFFF"/>
                </w:rPr>
                <w:t xml:space="preserve">Güney Kore, </w:t>
              </w:r>
              <w:proofErr w:type="spellStart"/>
              <w:r>
                <w:rPr>
                  <w:rFonts w:ascii="Arial" w:hAnsi="Arial" w:cs="Arial"/>
                  <w:i/>
                  <w:iCs/>
                  <w:color w:val="212529"/>
                  <w:sz w:val="20"/>
                  <w:szCs w:val="20"/>
                  <w:shd w:val="clear" w:color="auto" w:fill="FFFFFF"/>
                </w:rPr>
                <w:t>Japonya</w:t>
              </w:r>
              <w:proofErr w:type="spellEnd"/>
              <w:r>
                <w:rPr>
                  <w:rFonts w:ascii="Arial" w:hAnsi="Arial" w:cs="Arial"/>
                  <w:i/>
                  <w:iCs/>
                  <w:color w:val="212529"/>
                  <w:sz w:val="20"/>
                  <w:szCs w:val="20"/>
                  <w:shd w:val="clear" w:color="auto" w:fill="FFFFFF"/>
                </w:rPr>
                <w:t xml:space="preserve">, </w:t>
              </w:r>
              <w:proofErr w:type="spellStart"/>
              <w:r>
                <w:rPr>
                  <w:rFonts w:ascii="Arial" w:hAnsi="Arial" w:cs="Arial"/>
                  <w:i/>
                  <w:iCs/>
                  <w:color w:val="212529"/>
                  <w:sz w:val="20"/>
                  <w:szCs w:val="20"/>
                  <w:shd w:val="clear" w:color="auto" w:fill="FFFFFF"/>
                </w:rPr>
                <w:t>Yeni</w:t>
              </w:r>
              <w:proofErr w:type="spellEnd"/>
              <w:r>
                <w:rPr>
                  <w:rFonts w:ascii="Arial" w:hAnsi="Arial" w:cs="Arial"/>
                  <w:i/>
                  <w:iCs/>
                  <w:color w:val="212529"/>
                  <w:sz w:val="20"/>
                  <w:szCs w:val="20"/>
                  <w:shd w:val="clear" w:color="auto" w:fill="FFFFFF"/>
                </w:rPr>
                <w:t xml:space="preserve"> </w:t>
              </w:r>
              <w:proofErr w:type="spellStart"/>
              <w:r>
                <w:rPr>
                  <w:rFonts w:ascii="Arial" w:hAnsi="Arial" w:cs="Arial"/>
                  <w:i/>
                  <w:iCs/>
                  <w:color w:val="212529"/>
                  <w:sz w:val="20"/>
                  <w:szCs w:val="20"/>
                  <w:shd w:val="clear" w:color="auto" w:fill="FFFFFF"/>
                </w:rPr>
                <w:t>Zelanda</w:t>
              </w:r>
              <w:proofErr w:type="spellEnd"/>
              <w:r>
                <w:rPr>
                  <w:rFonts w:ascii="Arial" w:hAnsi="Arial" w:cs="Arial"/>
                  <w:i/>
                  <w:iCs/>
                  <w:color w:val="212529"/>
                  <w:sz w:val="20"/>
                  <w:szCs w:val="20"/>
                  <w:shd w:val="clear" w:color="auto" w:fill="FFFFFF"/>
                </w:rPr>
                <w:t xml:space="preserve"> </w:t>
              </w:r>
              <w:proofErr w:type="spellStart"/>
              <w:r>
                <w:rPr>
                  <w:rFonts w:ascii="Arial" w:hAnsi="Arial" w:cs="Arial"/>
                  <w:i/>
                  <w:iCs/>
                  <w:color w:val="212529"/>
                  <w:sz w:val="20"/>
                  <w:szCs w:val="20"/>
                  <w:shd w:val="clear" w:color="auto" w:fill="FFFFFF"/>
                </w:rPr>
                <w:t>Ve</w:t>
              </w:r>
              <w:proofErr w:type="spellEnd"/>
              <w:r>
                <w:rPr>
                  <w:rFonts w:ascii="Arial" w:hAnsi="Arial" w:cs="Arial"/>
                  <w:i/>
                  <w:iCs/>
                  <w:color w:val="212529"/>
                  <w:sz w:val="20"/>
                  <w:szCs w:val="20"/>
                  <w:shd w:val="clear" w:color="auto" w:fill="FFFFFF"/>
                </w:rPr>
                <w:t xml:space="preserve"> </w:t>
              </w:r>
              <w:proofErr w:type="spellStart"/>
              <w:r>
                <w:rPr>
                  <w:rFonts w:ascii="Arial" w:hAnsi="Arial" w:cs="Arial"/>
                  <w:i/>
                  <w:iCs/>
                  <w:color w:val="212529"/>
                  <w:sz w:val="20"/>
                  <w:szCs w:val="20"/>
                  <w:shd w:val="clear" w:color="auto" w:fill="FFFFFF"/>
                </w:rPr>
                <w:t>Finlandiya</w:t>
              </w:r>
              <w:proofErr w:type="spellEnd"/>
              <w:r>
                <w:rPr>
                  <w:rFonts w:ascii="Arial" w:hAnsi="Arial" w:cs="Arial"/>
                  <w:i/>
                  <w:iCs/>
                  <w:color w:val="212529"/>
                  <w:sz w:val="20"/>
                  <w:szCs w:val="20"/>
                  <w:shd w:val="clear" w:color="auto" w:fill="FFFFFF"/>
                </w:rPr>
                <w:t xml:space="preserve">’ Da </w:t>
              </w:r>
              <w:proofErr w:type="spellStart"/>
              <w:r>
                <w:rPr>
                  <w:rFonts w:ascii="Arial" w:hAnsi="Arial" w:cs="Arial"/>
                  <w:i/>
                  <w:iCs/>
                  <w:color w:val="212529"/>
                  <w:sz w:val="20"/>
                  <w:szCs w:val="20"/>
                  <w:shd w:val="clear" w:color="auto" w:fill="FFFFFF"/>
                </w:rPr>
                <w:t>Öğretmen</w:t>
              </w:r>
              <w:proofErr w:type="spellEnd"/>
              <w:r>
                <w:rPr>
                  <w:rFonts w:ascii="Arial" w:hAnsi="Arial" w:cs="Arial"/>
                  <w:i/>
                  <w:iCs/>
                  <w:color w:val="212529"/>
                  <w:sz w:val="20"/>
                  <w:szCs w:val="20"/>
                  <w:shd w:val="clear" w:color="auto" w:fill="FFFFFF"/>
                </w:rPr>
                <w:t xml:space="preserve"> </w:t>
              </w:r>
              <w:proofErr w:type="spellStart"/>
              <w:r>
                <w:rPr>
                  <w:rFonts w:ascii="Arial" w:hAnsi="Arial" w:cs="Arial"/>
                  <w:i/>
                  <w:iCs/>
                  <w:color w:val="212529"/>
                  <w:sz w:val="20"/>
                  <w:szCs w:val="20"/>
                  <w:shd w:val="clear" w:color="auto" w:fill="FFFFFF"/>
                </w:rPr>
                <w:t>Yetiştirme</w:t>
              </w:r>
              <w:proofErr w:type="spellEnd"/>
              <w:r>
                <w:rPr>
                  <w:rFonts w:ascii="Arial" w:hAnsi="Arial" w:cs="Arial"/>
                  <w:i/>
                  <w:iCs/>
                  <w:color w:val="212529"/>
                  <w:sz w:val="20"/>
                  <w:szCs w:val="20"/>
                  <w:shd w:val="clear" w:color="auto" w:fill="FFFFFF"/>
                </w:rPr>
                <w:t xml:space="preserve"> </w:t>
              </w:r>
              <w:proofErr w:type="spellStart"/>
              <w:r>
                <w:rPr>
                  <w:rFonts w:ascii="Arial" w:hAnsi="Arial" w:cs="Arial"/>
                  <w:i/>
                  <w:iCs/>
                  <w:color w:val="212529"/>
                  <w:sz w:val="20"/>
                  <w:szCs w:val="20"/>
                  <w:shd w:val="clear" w:color="auto" w:fill="FFFFFF"/>
                </w:rPr>
                <w:t>Ve</w:t>
              </w:r>
              <w:proofErr w:type="spellEnd"/>
              <w:r>
                <w:rPr>
                  <w:rFonts w:ascii="Arial" w:hAnsi="Arial" w:cs="Arial"/>
                  <w:i/>
                  <w:iCs/>
                  <w:color w:val="212529"/>
                  <w:sz w:val="20"/>
                  <w:szCs w:val="20"/>
                  <w:shd w:val="clear" w:color="auto" w:fill="FFFFFF"/>
                </w:rPr>
                <w:t xml:space="preserve"> </w:t>
              </w:r>
              <w:proofErr w:type="spellStart"/>
              <w:r>
                <w:rPr>
                  <w:rFonts w:ascii="Arial" w:hAnsi="Arial" w:cs="Arial"/>
                  <w:i/>
                  <w:iCs/>
                  <w:color w:val="212529"/>
                  <w:sz w:val="20"/>
                  <w:szCs w:val="20"/>
                  <w:shd w:val="clear" w:color="auto" w:fill="FFFFFF"/>
                </w:rPr>
                <w:t>Atama</w:t>
              </w:r>
              <w:proofErr w:type="spellEnd"/>
              <w:r>
                <w:rPr>
                  <w:rFonts w:ascii="Arial" w:hAnsi="Arial" w:cs="Arial"/>
                  <w:i/>
                  <w:iCs/>
                  <w:color w:val="212529"/>
                  <w:sz w:val="20"/>
                  <w:szCs w:val="20"/>
                  <w:shd w:val="clear" w:color="auto" w:fill="FFFFFF"/>
                </w:rPr>
                <w:t xml:space="preserve"> </w:t>
              </w:r>
              <w:proofErr w:type="spellStart"/>
              <w:r>
                <w:rPr>
                  <w:rFonts w:ascii="Arial" w:hAnsi="Arial" w:cs="Arial"/>
                  <w:i/>
                  <w:iCs/>
                  <w:color w:val="212529"/>
                  <w:sz w:val="20"/>
                  <w:szCs w:val="20"/>
                  <w:shd w:val="clear" w:color="auto" w:fill="FFFFFF"/>
                </w:rPr>
                <w:t>Politikaları</w:t>
              </w:r>
              <w:r>
                <w:rPr>
                  <w:rFonts w:ascii="Arial" w:hAnsi="Arial" w:cs="Arial"/>
                  <w:color w:val="212529"/>
                  <w:sz w:val="20"/>
                  <w:szCs w:val="20"/>
                  <w:shd w:val="clear" w:color="auto" w:fill="FFFFFF"/>
                </w:rPr>
                <w:t>.Journal</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of</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Turkish</w:t>
              </w:r>
              <w:proofErr w:type="spellEnd"/>
              <w:r>
                <w:rPr>
                  <w:rFonts w:ascii="Arial" w:hAnsi="Arial" w:cs="Arial"/>
                  <w:color w:val="212529"/>
                  <w:sz w:val="20"/>
                  <w:szCs w:val="20"/>
                  <w:shd w:val="clear" w:color="auto" w:fill="FFFFFF"/>
                </w:rPr>
                <w:t xml:space="preserve"> Studies</w:t>
              </w:r>
            </w:p>
            <w:p w14:paraId="64FAD666" w14:textId="77B9AE0D" w:rsidR="00A302A2" w:rsidRPr="00F75974" w:rsidRDefault="00A302A2" w:rsidP="004124A4">
              <w:pPr>
                <w:spacing w:after="120" w:line="276" w:lineRule="auto"/>
                <w:rPr>
                  <w:rFonts w:cs="Times New Roman"/>
                  <w:sz w:val="20"/>
                  <w:szCs w:val="24"/>
                  <w:lang w:val="tr-TR"/>
                </w:rPr>
              </w:pPr>
              <w:r w:rsidRPr="00F75974">
                <w:rPr>
                  <w:rFonts w:cs="Times New Roman"/>
                  <w:sz w:val="20"/>
                  <w:szCs w:val="24"/>
                  <w:lang w:val="tr-TR"/>
                </w:rPr>
                <w:t>OECD(2019). Teachers' salaries, OECD Publishing.</w:t>
              </w:r>
            </w:p>
            <w:p w14:paraId="060001CB" w14:textId="3532AC12" w:rsidR="00A302A2" w:rsidRPr="00F75974" w:rsidRDefault="004124A4" w:rsidP="00A302A2">
              <w:pPr>
                <w:pStyle w:val="Kaynaka"/>
                <w:ind w:left="720" w:hanging="720"/>
                <w:jc w:val="both"/>
                <w:rPr>
                  <w:rFonts w:ascii="Times New Roman" w:hAnsi="Times New Roman" w:cs="Times New Roman"/>
                  <w:noProof/>
                  <w:sz w:val="20"/>
                  <w:szCs w:val="24"/>
                </w:rPr>
              </w:pPr>
              <w:r>
                <w:rPr>
                  <w:rFonts w:ascii="Times New Roman" w:hAnsi="Times New Roman" w:cs="Times New Roman"/>
                  <w:noProof/>
                  <w:sz w:val="20"/>
                  <w:szCs w:val="24"/>
                </w:rPr>
                <w:t>Yazıcı,Ö., Gündüz,Y. 2011</w:t>
              </w:r>
              <w:r w:rsidR="00A302A2" w:rsidRPr="00F75974">
                <w:rPr>
                  <w:rFonts w:ascii="Times New Roman" w:hAnsi="Times New Roman" w:cs="Times New Roman"/>
                  <w:noProof/>
                  <w:sz w:val="20"/>
                  <w:szCs w:val="24"/>
                </w:rPr>
                <w:t xml:space="preserve">. Gelişmiş Bazı Ülkeler ile Türkiye'deki Öğretmenlerin Hizmet İçi Eğitimlerinin Karşılaştırılması. </w:t>
              </w:r>
              <w:r w:rsidR="00A302A2" w:rsidRPr="00F75974">
                <w:rPr>
                  <w:rFonts w:ascii="Times New Roman" w:hAnsi="Times New Roman" w:cs="Times New Roman"/>
                  <w:i/>
                  <w:iCs/>
                  <w:noProof/>
                  <w:sz w:val="20"/>
                  <w:szCs w:val="24"/>
                </w:rPr>
                <w:t>Kuramsal Eğitimbilim</w:t>
              </w:r>
              <w:r w:rsidR="00A302A2" w:rsidRPr="00F75974">
                <w:rPr>
                  <w:rFonts w:ascii="Times New Roman" w:hAnsi="Times New Roman" w:cs="Times New Roman"/>
                  <w:noProof/>
                  <w:sz w:val="20"/>
                  <w:szCs w:val="24"/>
                </w:rPr>
                <w:t>, 1-15.</w:t>
              </w:r>
            </w:p>
            <w:p w14:paraId="535FC7AD" w14:textId="77777777" w:rsidR="00A302A2" w:rsidRPr="00F75974" w:rsidRDefault="00A302A2" w:rsidP="00A302A2">
              <w:pPr>
                <w:spacing w:line="276" w:lineRule="auto"/>
                <w:rPr>
                  <w:rFonts w:cs="Times New Roman"/>
                  <w:szCs w:val="24"/>
                  <w:lang w:val="tr-TR"/>
                </w:rPr>
              </w:pPr>
              <w:r w:rsidRPr="00F75974">
                <w:rPr>
                  <w:rFonts w:cs="Times New Roman"/>
                  <w:b/>
                  <w:bCs/>
                  <w:sz w:val="20"/>
                  <w:szCs w:val="24"/>
                  <w:lang w:val="tr-TR"/>
                </w:rPr>
                <w:fldChar w:fldCharType="end"/>
              </w:r>
            </w:p>
          </w:sdtContent>
        </w:sdt>
      </w:sdtContent>
    </w:sdt>
    <w:p w14:paraId="24AC1D93" w14:textId="77777777" w:rsidR="00BB3410" w:rsidRPr="00F75974" w:rsidRDefault="00BB3410" w:rsidP="0080740E">
      <w:pPr>
        <w:spacing w:line="276" w:lineRule="auto"/>
        <w:rPr>
          <w:rFonts w:eastAsia="Calibri" w:cs="Times New Roman"/>
          <w:color w:val="000000" w:themeColor="text1"/>
          <w:szCs w:val="24"/>
          <w:lang w:val="tr-TR"/>
        </w:rPr>
      </w:pPr>
    </w:p>
    <w:p w14:paraId="79F75BC7" w14:textId="77777777" w:rsidR="00BB3410" w:rsidRPr="00F75974" w:rsidRDefault="00BB3410" w:rsidP="0080740E">
      <w:pPr>
        <w:spacing w:line="276" w:lineRule="auto"/>
        <w:rPr>
          <w:rFonts w:eastAsia="Calibri" w:cs="Times New Roman"/>
          <w:color w:val="000000" w:themeColor="text1"/>
          <w:szCs w:val="24"/>
          <w:lang w:val="tr-TR"/>
        </w:rPr>
      </w:pPr>
    </w:p>
    <w:p w14:paraId="098A6CF2" w14:textId="77777777" w:rsidR="00205DA4" w:rsidRPr="00F75974" w:rsidRDefault="00205DA4" w:rsidP="008D4C51">
      <w:pPr>
        <w:rPr>
          <w:rFonts w:ascii="Century" w:hAnsi="Century"/>
          <w:sz w:val="20"/>
          <w:lang w:val="tr-TR"/>
        </w:rPr>
      </w:pPr>
    </w:p>
    <w:sectPr w:rsidR="00205DA4" w:rsidRPr="00F75974" w:rsidSect="00120A41">
      <w:headerReference w:type="default" r:id="rId7"/>
      <w:footerReference w:type="default" r:id="rId8"/>
      <w:pgSz w:w="11906" w:h="16838"/>
      <w:pgMar w:top="1797" w:right="1797" w:bottom="1440" w:left="1440"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85BDF" w14:textId="77777777" w:rsidR="001408DF" w:rsidRDefault="001408DF" w:rsidP="00482840">
      <w:pPr>
        <w:spacing w:after="0" w:line="240" w:lineRule="auto"/>
      </w:pPr>
      <w:r>
        <w:separator/>
      </w:r>
    </w:p>
  </w:endnote>
  <w:endnote w:type="continuationSeparator" w:id="0">
    <w:p w14:paraId="4ED2BA92" w14:textId="77777777" w:rsidR="001408DF" w:rsidRDefault="001408DF" w:rsidP="004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w:panose1 w:val="02040604050505020304"/>
    <w:charset w:val="A2"/>
    <w:family w:val="roman"/>
    <w:pitch w:val="variable"/>
    <w:sig w:usb0="00000287" w:usb1="00000000" w:usb2="00000000" w:usb3="00000000" w:csb0="0000009F" w:csb1="00000000"/>
  </w:font>
  <w:font w:name="Poppins">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7EEEA" w14:textId="3A43C70D" w:rsidR="008919B5" w:rsidRPr="008919B5" w:rsidRDefault="008919B5" w:rsidP="008919B5">
    <w:pPr>
      <w:pStyle w:val="Altbilgi"/>
      <w:jc w:val="center"/>
      <w:rPr>
        <w:b/>
        <w:sz w:val="20"/>
        <w:szCs w:val="20"/>
        <w:lang w:val="tr-T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904CF" w14:textId="77777777" w:rsidR="001408DF" w:rsidRDefault="001408DF" w:rsidP="00482840">
      <w:pPr>
        <w:spacing w:after="0" w:line="240" w:lineRule="auto"/>
      </w:pPr>
      <w:r>
        <w:separator/>
      </w:r>
    </w:p>
  </w:footnote>
  <w:footnote w:type="continuationSeparator" w:id="0">
    <w:p w14:paraId="43BDD2BF" w14:textId="77777777" w:rsidR="001408DF" w:rsidRDefault="001408DF" w:rsidP="004828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50180"/>
      <w:docPartObj>
        <w:docPartGallery w:val="Page Numbers (Top of Page)"/>
        <w:docPartUnique/>
      </w:docPartObj>
    </w:sdtPr>
    <w:sdtEndPr/>
    <w:sdtContent>
      <w:p w14:paraId="482A01B0" w14:textId="47E4B1C9" w:rsidR="00CA6390" w:rsidRDefault="00CA6390">
        <w:pPr>
          <w:pStyle w:val="stbilgi"/>
          <w:jc w:val="center"/>
        </w:pPr>
        <w:r>
          <w:fldChar w:fldCharType="begin"/>
        </w:r>
        <w:r>
          <w:instrText>PAGE   \* MERGEFORMAT</w:instrText>
        </w:r>
        <w:r>
          <w:fldChar w:fldCharType="separate"/>
        </w:r>
        <w:r w:rsidR="00532448" w:rsidRPr="00532448">
          <w:rPr>
            <w:noProof/>
            <w:lang w:val="tr-TR"/>
          </w:rPr>
          <w:t>3</w:t>
        </w:r>
        <w:r>
          <w:fldChar w:fldCharType="end"/>
        </w:r>
      </w:p>
    </w:sdtContent>
  </w:sdt>
  <w:p w14:paraId="3ABDBAF1" w14:textId="77777777" w:rsidR="00CA6390" w:rsidRDefault="00CA63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01"/>
    <w:rsid w:val="000059D1"/>
    <w:rsid w:val="00076ABD"/>
    <w:rsid w:val="000859AB"/>
    <w:rsid w:val="000E3058"/>
    <w:rsid w:val="000F7C38"/>
    <w:rsid w:val="00110786"/>
    <w:rsid w:val="00120A41"/>
    <w:rsid w:val="0012545F"/>
    <w:rsid w:val="001408DF"/>
    <w:rsid w:val="00173AF9"/>
    <w:rsid w:val="001973C7"/>
    <w:rsid w:val="001F72F3"/>
    <w:rsid w:val="00200BA1"/>
    <w:rsid w:val="00205DA4"/>
    <w:rsid w:val="00250998"/>
    <w:rsid w:val="002C70E2"/>
    <w:rsid w:val="002D17A4"/>
    <w:rsid w:val="002E7CC3"/>
    <w:rsid w:val="002F7119"/>
    <w:rsid w:val="003962A6"/>
    <w:rsid w:val="003E07EB"/>
    <w:rsid w:val="003F4943"/>
    <w:rsid w:val="004124A4"/>
    <w:rsid w:val="00417140"/>
    <w:rsid w:val="00482840"/>
    <w:rsid w:val="00487786"/>
    <w:rsid w:val="00491282"/>
    <w:rsid w:val="004D1CB5"/>
    <w:rsid w:val="004D1ECA"/>
    <w:rsid w:val="004F10E5"/>
    <w:rsid w:val="00504DFC"/>
    <w:rsid w:val="00526F60"/>
    <w:rsid w:val="00532448"/>
    <w:rsid w:val="005452EB"/>
    <w:rsid w:val="00585805"/>
    <w:rsid w:val="0059372C"/>
    <w:rsid w:val="005A0ABB"/>
    <w:rsid w:val="005A7AC4"/>
    <w:rsid w:val="00613867"/>
    <w:rsid w:val="00632BD6"/>
    <w:rsid w:val="00634BD6"/>
    <w:rsid w:val="006914C1"/>
    <w:rsid w:val="00692AFE"/>
    <w:rsid w:val="006B273A"/>
    <w:rsid w:val="006D3B9D"/>
    <w:rsid w:val="006F55AE"/>
    <w:rsid w:val="00725B2C"/>
    <w:rsid w:val="00741D4D"/>
    <w:rsid w:val="00743459"/>
    <w:rsid w:val="00772D73"/>
    <w:rsid w:val="007B499C"/>
    <w:rsid w:val="007D2651"/>
    <w:rsid w:val="0080740E"/>
    <w:rsid w:val="008919B5"/>
    <w:rsid w:val="008A6A8B"/>
    <w:rsid w:val="008D4C51"/>
    <w:rsid w:val="008E459A"/>
    <w:rsid w:val="008F4AD3"/>
    <w:rsid w:val="00913E88"/>
    <w:rsid w:val="00967277"/>
    <w:rsid w:val="00970ECA"/>
    <w:rsid w:val="00972924"/>
    <w:rsid w:val="0097702F"/>
    <w:rsid w:val="0099441D"/>
    <w:rsid w:val="009D18F3"/>
    <w:rsid w:val="00A302A2"/>
    <w:rsid w:val="00A50C35"/>
    <w:rsid w:val="00AC39DD"/>
    <w:rsid w:val="00B174F0"/>
    <w:rsid w:val="00B467CB"/>
    <w:rsid w:val="00B86CEB"/>
    <w:rsid w:val="00BB3410"/>
    <w:rsid w:val="00C6069B"/>
    <w:rsid w:val="00C80A4C"/>
    <w:rsid w:val="00CA1601"/>
    <w:rsid w:val="00CA6390"/>
    <w:rsid w:val="00CB18A5"/>
    <w:rsid w:val="00D468C9"/>
    <w:rsid w:val="00D61E1E"/>
    <w:rsid w:val="00DE71CF"/>
    <w:rsid w:val="00E14596"/>
    <w:rsid w:val="00E536D9"/>
    <w:rsid w:val="00E64E7B"/>
    <w:rsid w:val="00E80903"/>
    <w:rsid w:val="00EB582A"/>
    <w:rsid w:val="00EB6CD4"/>
    <w:rsid w:val="00EC7438"/>
    <w:rsid w:val="00F434BD"/>
    <w:rsid w:val="00F6220D"/>
    <w:rsid w:val="00F75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7880"/>
  <w15:docId w15:val="{3EF3EDB2-9EA5-45D5-9537-219F8352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20A41"/>
    <w:pPr>
      <w:spacing w:line="360" w:lineRule="auto"/>
      <w:jc w:val="both"/>
    </w:pPr>
    <w:rPr>
      <w:rFonts w:ascii="Times New Roman" w:hAnsi="Times New Roman"/>
      <w:sz w:val="24"/>
    </w:rPr>
  </w:style>
  <w:style w:type="paragraph" w:styleId="Balk1">
    <w:name w:val="heading 1"/>
    <w:aliases w:val="title 2"/>
    <w:basedOn w:val="Normal"/>
    <w:next w:val="Normal"/>
    <w:link w:val="Balk1Char"/>
    <w:uiPriority w:val="9"/>
    <w:qFormat/>
    <w:rsid w:val="000059D1"/>
    <w:pPr>
      <w:keepNext/>
      <w:keepLines/>
      <w:spacing w:before="360" w:line="300" w:lineRule="auto"/>
      <w:outlineLvl w:val="0"/>
    </w:pPr>
    <w:rPr>
      <w:rFonts w:eastAsiaTheme="majorEastAsia" w:cstheme="majorBidi"/>
      <w:b/>
      <w:bCs/>
      <w:szCs w:val="28"/>
    </w:rPr>
  </w:style>
  <w:style w:type="paragraph" w:styleId="Balk2">
    <w:name w:val="heading 2"/>
    <w:aliases w:val="title 3"/>
    <w:basedOn w:val="Normal"/>
    <w:next w:val="Normal"/>
    <w:link w:val="Balk2Char"/>
    <w:uiPriority w:val="9"/>
    <w:unhideWhenUsed/>
    <w:qFormat/>
    <w:rsid w:val="000059D1"/>
    <w:pPr>
      <w:keepNext/>
      <w:keepLines/>
      <w:spacing w:before="360" w:after="240"/>
      <w:outlineLvl w:val="1"/>
    </w:pPr>
    <w:rPr>
      <w:rFonts w:eastAsiaTheme="majorEastAsia" w:cstheme="majorBidi"/>
      <w:b/>
      <w:bCs/>
      <w:szCs w:val="26"/>
    </w:rPr>
  </w:style>
  <w:style w:type="paragraph" w:styleId="Balk3">
    <w:name w:val="heading 3"/>
    <w:aliases w:val="z"/>
    <w:basedOn w:val="Normal"/>
    <w:next w:val="Normal"/>
    <w:link w:val="Balk3Char"/>
    <w:uiPriority w:val="9"/>
    <w:semiHidden/>
    <w:unhideWhenUsed/>
    <w:qFormat/>
    <w:rsid w:val="00967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title 1"/>
    <w:basedOn w:val="Normal"/>
    <w:next w:val="Normal"/>
    <w:link w:val="KonuBalChar"/>
    <w:uiPriority w:val="10"/>
    <w:qFormat/>
    <w:rsid w:val="002E7CC3"/>
    <w:pPr>
      <w:spacing w:after="480" w:line="240" w:lineRule="auto"/>
      <w:contextualSpacing/>
      <w:jc w:val="center"/>
    </w:pPr>
    <w:rPr>
      <w:rFonts w:eastAsiaTheme="majorEastAsia" w:cstheme="majorBidi"/>
      <w:b/>
      <w:spacing w:val="5"/>
      <w:kern w:val="28"/>
      <w:sz w:val="28"/>
      <w:szCs w:val="52"/>
    </w:rPr>
  </w:style>
  <w:style w:type="character" w:customStyle="1" w:styleId="KonuBalChar">
    <w:name w:val="Konu Başlığı Char"/>
    <w:aliases w:val="title 1 Char"/>
    <w:basedOn w:val="VarsaylanParagrafYazTipi"/>
    <w:link w:val="KonuBal"/>
    <w:uiPriority w:val="10"/>
    <w:rsid w:val="002E7CC3"/>
    <w:rPr>
      <w:rFonts w:ascii="Times New Roman" w:eastAsiaTheme="majorEastAsia" w:hAnsi="Times New Roman" w:cstheme="majorBidi"/>
      <w:b/>
      <w:spacing w:val="5"/>
      <w:kern w:val="28"/>
      <w:sz w:val="28"/>
      <w:szCs w:val="52"/>
    </w:rPr>
  </w:style>
  <w:style w:type="paragraph" w:styleId="AralkYok">
    <w:name w:val="No Spacing"/>
    <w:aliases w:val="author name"/>
    <w:uiPriority w:val="1"/>
    <w:qFormat/>
    <w:rsid w:val="002E7CC3"/>
    <w:pPr>
      <w:spacing w:after="0" w:line="240" w:lineRule="auto"/>
      <w:jc w:val="center"/>
    </w:pPr>
    <w:rPr>
      <w:rFonts w:ascii="Times New Roman" w:hAnsi="Times New Roman"/>
      <w:i/>
      <w:sz w:val="28"/>
    </w:rPr>
  </w:style>
  <w:style w:type="character" w:styleId="HafifVurgulama">
    <w:name w:val="Subtle Emphasis"/>
    <w:aliases w:val="summary,Özet"/>
    <w:basedOn w:val="VarsaylanParagrafYazTipi"/>
    <w:uiPriority w:val="19"/>
    <w:qFormat/>
    <w:rsid w:val="002E7CC3"/>
    <w:rPr>
      <w:rFonts w:ascii="Century" w:hAnsi="Century"/>
      <w:i w:val="0"/>
      <w:iCs/>
      <w:color w:val="auto"/>
      <w:sz w:val="20"/>
      <w:bdr w:val="none" w:sz="0" w:space="0" w:color="auto"/>
    </w:rPr>
  </w:style>
  <w:style w:type="paragraph" w:styleId="Altyaz">
    <w:name w:val="Subtitle"/>
    <w:basedOn w:val="Normal"/>
    <w:next w:val="Normal"/>
    <w:link w:val="AltyazChar"/>
    <w:uiPriority w:val="11"/>
    <w:qFormat/>
    <w:rsid w:val="0097702F"/>
    <w:pPr>
      <w:numPr>
        <w:ilvl w:val="1"/>
      </w:numPr>
    </w:pPr>
    <w:rPr>
      <w:rFonts w:eastAsiaTheme="majorEastAsia" w:cstheme="majorBidi"/>
      <w:b/>
      <w:iCs/>
      <w:spacing w:val="15"/>
      <w:szCs w:val="24"/>
    </w:rPr>
  </w:style>
  <w:style w:type="character" w:customStyle="1" w:styleId="AltyazChar">
    <w:name w:val="Altyazı Char"/>
    <w:basedOn w:val="VarsaylanParagrafYazTipi"/>
    <w:link w:val="Altyaz"/>
    <w:uiPriority w:val="11"/>
    <w:rsid w:val="0097702F"/>
    <w:rPr>
      <w:rFonts w:ascii="Times New Roman" w:eastAsiaTheme="majorEastAsia" w:hAnsi="Times New Roman" w:cstheme="majorBidi"/>
      <w:b/>
      <w:iCs/>
      <w:spacing w:val="15"/>
      <w:sz w:val="24"/>
      <w:szCs w:val="24"/>
    </w:rPr>
  </w:style>
  <w:style w:type="character" w:styleId="Vurgu">
    <w:name w:val="Emphasis"/>
    <w:basedOn w:val="VarsaylanParagrafYazTipi"/>
    <w:uiPriority w:val="20"/>
    <w:qFormat/>
    <w:rsid w:val="00585805"/>
    <w:rPr>
      <w:i/>
      <w:iCs/>
    </w:rPr>
  </w:style>
  <w:style w:type="character" w:customStyle="1" w:styleId="Balk1Char">
    <w:name w:val="Başlık 1 Char"/>
    <w:aliases w:val="title 2 Char"/>
    <w:basedOn w:val="VarsaylanParagrafYazTipi"/>
    <w:link w:val="Balk1"/>
    <w:uiPriority w:val="9"/>
    <w:rsid w:val="000059D1"/>
    <w:rPr>
      <w:rFonts w:ascii="Times New Roman" w:eastAsiaTheme="majorEastAsia" w:hAnsi="Times New Roman" w:cstheme="majorBidi"/>
      <w:b/>
      <w:bCs/>
      <w:sz w:val="24"/>
      <w:szCs w:val="28"/>
    </w:rPr>
  </w:style>
  <w:style w:type="character" w:customStyle="1" w:styleId="Balk2Char">
    <w:name w:val="Başlık 2 Char"/>
    <w:aliases w:val="title 3 Char"/>
    <w:basedOn w:val="VarsaylanParagrafYazTipi"/>
    <w:link w:val="Balk2"/>
    <w:uiPriority w:val="9"/>
    <w:rsid w:val="000059D1"/>
    <w:rPr>
      <w:rFonts w:ascii="Times New Roman" w:eastAsiaTheme="majorEastAsia" w:hAnsi="Times New Roman" w:cstheme="majorBidi"/>
      <w:b/>
      <w:bCs/>
      <w:sz w:val="24"/>
      <w:szCs w:val="26"/>
    </w:rPr>
  </w:style>
  <w:style w:type="paragraph" w:styleId="stbilgi">
    <w:name w:val="header"/>
    <w:basedOn w:val="Normal"/>
    <w:link w:val="stbilgiChar"/>
    <w:uiPriority w:val="99"/>
    <w:unhideWhenUsed/>
    <w:rsid w:val="004828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2840"/>
    <w:rPr>
      <w:sz w:val="24"/>
    </w:rPr>
  </w:style>
  <w:style w:type="paragraph" w:styleId="Altbilgi">
    <w:name w:val="footer"/>
    <w:basedOn w:val="Normal"/>
    <w:link w:val="AltbilgiChar"/>
    <w:uiPriority w:val="99"/>
    <w:unhideWhenUsed/>
    <w:rsid w:val="004828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840"/>
    <w:rPr>
      <w:sz w:val="24"/>
    </w:rPr>
  </w:style>
  <w:style w:type="table" w:styleId="TabloKlavuzu">
    <w:name w:val="Table Grid"/>
    <w:basedOn w:val="NormalTablo"/>
    <w:uiPriority w:val="59"/>
    <w:rsid w:val="001F72F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aliases w:val="z Char"/>
    <w:basedOn w:val="VarsaylanParagrafYazTipi"/>
    <w:link w:val="Balk3"/>
    <w:uiPriority w:val="9"/>
    <w:semiHidden/>
    <w:rsid w:val="00967277"/>
    <w:rPr>
      <w:rFonts w:asciiTheme="majorHAnsi" w:eastAsiaTheme="majorEastAsia" w:hAnsiTheme="majorHAnsi" w:cstheme="majorBidi"/>
      <w:b/>
      <w:bCs/>
      <w:color w:val="4F81BD" w:themeColor="accent1"/>
      <w:sz w:val="24"/>
    </w:rPr>
  </w:style>
  <w:style w:type="paragraph" w:customStyle="1" w:styleId="Style5">
    <w:name w:val="Style5"/>
    <w:basedOn w:val="Normal"/>
    <w:link w:val="Style5Char"/>
    <w:qFormat/>
    <w:rsid w:val="0059372C"/>
    <w:pPr>
      <w:spacing w:after="160" w:line="240" w:lineRule="auto"/>
    </w:pPr>
    <w:rPr>
      <w:rFonts w:ascii="Century" w:eastAsiaTheme="minorEastAsia" w:hAnsi="Century"/>
      <w:sz w:val="20"/>
      <w:lang w:val="tr-TR"/>
    </w:rPr>
  </w:style>
  <w:style w:type="character" w:customStyle="1" w:styleId="Style5Char">
    <w:name w:val="Style5 Char"/>
    <w:basedOn w:val="VarsaylanParagrafYazTipi"/>
    <w:link w:val="Style5"/>
    <w:rsid w:val="0059372C"/>
    <w:rPr>
      <w:rFonts w:ascii="Century" w:eastAsiaTheme="minorEastAsia" w:hAnsi="Century"/>
      <w:sz w:val="20"/>
      <w:lang w:val="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1"/>
    <w:autoRedefine/>
    <w:uiPriority w:val="99"/>
    <w:unhideWhenUsed/>
    <w:qFormat/>
    <w:rsid w:val="00110786"/>
    <w:pPr>
      <w:spacing w:after="0" w:line="240" w:lineRule="auto"/>
      <w:jc w:val="left"/>
    </w:pPr>
    <w:rPr>
      <w:rFonts w:eastAsiaTheme="minorEastAsia"/>
      <w:sz w:val="20"/>
      <w:szCs w:val="20"/>
      <w:lang w:val="tr-TR"/>
    </w:rPr>
  </w:style>
  <w:style w:type="character" w:customStyle="1" w:styleId="DipnotMetniChar">
    <w:name w:val="Dipnot Metni Char"/>
    <w:basedOn w:val="VarsaylanParagrafYazTipi"/>
    <w:uiPriority w:val="99"/>
    <w:semiHidden/>
    <w:rsid w:val="00110786"/>
    <w:rPr>
      <w:rFonts w:ascii="Times New Roman" w:hAnsi="Times New Roman"/>
      <w:sz w:val="20"/>
      <w:szCs w:val="20"/>
    </w:rPr>
  </w:style>
  <w:style w:type="character" w:customStyle="1" w:styleId="DipnotMetniChar1">
    <w:name w:val="Dipnot Metni Char1"/>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110786"/>
    <w:rPr>
      <w:rFonts w:ascii="Times New Roman" w:eastAsiaTheme="minorEastAsia" w:hAnsi="Times New Roman"/>
      <w:sz w:val="20"/>
      <w:szCs w:val="20"/>
      <w:lang w:val="tr-TR"/>
    </w:rPr>
  </w:style>
  <w:style w:type="character" w:styleId="DipnotBavurusu">
    <w:name w:val="footnote reference"/>
    <w:basedOn w:val="VarsaylanParagrafYazTipi"/>
    <w:uiPriority w:val="99"/>
    <w:unhideWhenUsed/>
    <w:rsid w:val="00110786"/>
    <w:rPr>
      <w:vertAlign w:val="superscript"/>
    </w:rPr>
  </w:style>
  <w:style w:type="paragraph" w:customStyle="1" w:styleId="Style3">
    <w:name w:val="Style3"/>
    <w:basedOn w:val="Normal"/>
    <w:link w:val="Style3Char"/>
    <w:autoRedefine/>
    <w:qFormat/>
    <w:rsid w:val="00110786"/>
    <w:pPr>
      <w:spacing w:after="0"/>
      <w:jc w:val="center"/>
    </w:pPr>
    <w:rPr>
      <w:rFonts w:eastAsiaTheme="minorEastAsia"/>
      <w:i/>
      <w:color w:val="00B0F0"/>
      <w:sz w:val="28"/>
      <w:lang w:val="tr-TR"/>
    </w:rPr>
  </w:style>
  <w:style w:type="character" w:customStyle="1" w:styleId="Style3Char">
    <w:name w:val="Style3 Char"/>
    <w:basedOn w:val="VarsaylanParagrafYazTipi"/>
    <w:link w:val="Style3"/>
    <w:rsid w:val="00110786"/>
    <w:rPr>
      <w:rFonts w:ascii="Times New Roman" w:eastAsiaTheme="minorEastAsia" w:hAnsi="Times New Roman"/>
      <w:i/>
      <w:color w:val="00B0F0"/>
      <w:sz w:val="28"/>
      <w:lang w:val="tr-TR"/>
    </w:rPr>
  </w:style>
  <w:style w:type="character" w:styleId="Kpr">
    <w:name w:val="Hyperlink"/>
    <w:basedOn w:val="VarsaylanParagrafYazTipi"/>
    <w:uiPriority w:val="99"/>
    <w:unhideWhenUsed/>
    <w:rsid w:val="00110786"/>
    <w:rPr>
      <w:color w:val="0000FF" w:themeColor="hyperlink"/>
      <w:u w:val="single"/>
    </w:rPr>
  </w:style>
  <w:style w:type="paragraph" w:customStyle="1" w:styleId="Articletitle">
    <w:name w:val="Article title"/>
    <w:basedOn w:val="Normal"/>
    <w:next w:val="Normal"/>
    <w:autoRedefine/>
    <w:qFormat/>
    <w:rsid w:val="009D18F3"/>
    <w:pPr>
      <w:spacing w:after="120" w:line="240" w:lineRule="auto"/>
    </w:pPr>
    <w:rPr>
      <w:rFonts w:eastAsia="Calibri" w:cs="Times New Roman"/>
      <w:b/>
      <w:bCs/>
      <w:shd w:val="clear" w:color="auto" w:fill="FFFFFF"/>
      <w:lang w:val="en-GB" w:eastAsia="tr-TR"/>
    </w:rPr>
  </w:style>
  <w:style w:type="paragraph" w:styleId="Kaynaka">
    <w:name w:val="Bibliography"/>
    <w:basedOn w:val="Normal"/>
    <w:next w:val="Normal"/>
    <w:uiPriority w:val="37"/>
    <w:unhideWhenUsed/>
    <w:rsid w:val="00A302A2"/>
    <w:pPr>
      <w:spacing w:line="276" w:lineRule="auto"/>
      <w:jc w:val="left"/>
    </w:pPr>
    <w:rPr>
      <w:rFonts w:asciiTheme="minorHAnsi" w:hAnsiTheme="minorHAnsi"/>
      <w:sz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Meh15</b:Tag>
    <b:SourceType>Book</b:SourceType>
    <b:Guid>{157D1E70-E3D2-4E7D-990B-DC7F50146B42}</b:Guid>
    <b:Title>Eğitim programları ve öğretim Öğretim İlke ve Yöntemleri</b:Title>
    <b:Year>2015</b:Year>
    <b:Author>
      <b:Author>
        <b:NameList>
          <b:Person>
            <b:Last>Dirik</b:Last>
            <b:First>Mehmet</b:First>
            <b:Middle>Zahit</b:Middle>
          </b:Person>
        </b:NameList>
      </b:Author>
    </b:Author>
    <b:City>Ankara</b:City>
    <b:Publisher>Pegem Akademi Yayınları</b:Publisher>
    <b:RefOrder>1</b:RefOrder>
  </b:Source>
  <b:Source>
    <b:Tag>Sev19</b:Tag>
    <b:SourceType>JournalArticle</b:SourceType>
    <b:Guid>{8A9B4643-2D74-4B11-B632-B3BEE00A126B}</b:Guid>
    <b:Title>Öğretmen Yetiştirme Programlarına Girişte Öğrenci Başarısındaki Değişimler</b:Title>
    <b:Pages>1-14</b:Pages>
    <b:Year>2019</b:Year>
    <b:Author>
      <b:Author>
        <b:NameList>
          <b:Person>
            <b:Last>Aşiroğlu</b:Last>
            <b:First>Sevim</b:First>
          </b:Person>
        </b:NameList>
      </b:Author>
    </b:Author>
    <b:JournalName>Uşak Üniversitesi Sosyal Bilimler Dergisi</b:JournalName>
    <b:RefOrder>2</b:RefOrder>
  </b:Source>
  <b:Source>
    <b:Tag>Mus85</b:Tag>
    <b:SourceType>JournalArticle</b:SourceType>
    <b:Guid>{C88C968B-7168-43A1-A674-0A9070F21152}</b:Guid>
    <b:Author>
      <b:Author>
        <b:NameList>
          <b:Person>
            <b:Last>Ergün</b:Last>
            <b:First>Mustafa</b:First>
          </b:Person>
        </b:NameList>
      </b:Author>
    </b:Author>
    <b:Title>Karşılaştırmalı Eğtim</b:Title>
    <b:JournalName>İnönü Üniversitesi Eğitim Fakültesi</b:JournalName>
    <b:Year>1985</b:Year>
    <b:Pages>1-117</b:Pages>
    <b:RefOrder>3</b:RefOrder>
  </b:Source>
  <b:Source>
    <b:Tag>İbr19</b:Tag>
    <b:SourceType>JournalArticle</b:SourceType>
    <b:Guid>{6A197C0A-5EFA-4007-8F4A-33445F5BF090}</b:Guid>
    <b:Author>
      <b:Author>
        <b:NameList>
          <b:Person>
            <b:Last>İbrahim Kazu</b:Last>
            <b:First>Hüseyin</b:First>
            <b:Middle>Çam</b:Middle>
          </b:Person>
        </b:NameList>
      </b:Author>
    </b:Author>
    <b:Title>ÖĞRETMEN YETERLİĞİ VE NİTELİKLERİ ÜZERİNE YAPILMIŞ LİSANSÜSTÜ ÇALIŞMALARIN İNCELENMESİ: BİR İÇERİK ANALİZİ ÇALIŞMASI</b:Title>
    <b:JournalName>Elektronik Sosyal Bilimler Dergisi</b:JournalName>
    <b:Year>2019</b:Year>
    <b:Pages>1349-1367</b:Pages>
    <b:RefOrder>4</b:RefOrder>
  </b:Source>
  <b:Source>
    <b:Tag>Özc00</b:Tag>
    <b:SourceType>Book</b:SourceType>
    <b:Guid>{7CB1AF32-6C54-4375-A046-CD39D4F1D2C0}</b:Guid>
    <b:Title>Karşılaştırmalı Eğitim</b:Title>
    <b:Year>2000</b:Year>
    <b:Author>
      <b:Author>
        <b:NameList>
          <b:Person>
            <b:Last>Demirel</b:Last>
            <b:First>Özcan</b:First>
          </b:Person>
        </b:NameList>
      </b:Author>
    </b:Author>
    <b:City>Ankara</b:City>
    <b:Publisher>Anı Yayıncılık</b:Publisher>
    <b:RefOrder>5</b:RefOrder>
  </b:Source>
  <b:Source>
    <b:Tag>Niy19</b:Tag>
    <b:SourceType>Book</b:SourceType>
    <b:Guid>{65038022-CE6F-4617-BE2C-6FDC4D3F910D}</b:Guid>
    <b:Author>
      <b:Author>
        <b:NameList>
          <b:Person>
            <b:Last>Karasar</b:Last>
            <b:First>Niyazi</b:First>
          </b:Person>
        </b:NameList>
      </b:Author>
    </b:Author>
    <b:Title>Bilimsel irade algı çerçevesi ile bilimsel araştırma yöntemi kavramlar ilkeler teknikler</b:Title>
    <b:Year>2019</b:Year>
    <b:City>Ankara</b:City>
    <b:Publisher>Nobel Yayıncılık</b:Publisher>
    <b:RefOrder>6</b:RefOrder>
  </b:Source>
  <b:Source>
    <b:Tag>Nur14</b:Tag>
    <b:SourceType>JournalArticle</b:SourceType>
    <b:Guid>{F5E998B2-D6D3-42D2-BB71-97939F436A44}</b:Guid>
    <b:Title>Neoliberal Eğitim Politikaları ve Eğitimde Fırsat Eşitliği Bağlamında Uluslararası Sınavların (PISA, TIMSS ve PIRLS) Analizi</b:Title>
    <b:Year>2014</b:Year>
    <b:Author>
      <b:Author>
        <b:NameList>
          <b:Person>
            <b:Last>Nurhayat Çelebi</b:Last>
            <b:First>Gülşah</b:First>
            <b:Middle>Kaya, Halim Güner, Mithat Korumaz</b:Middle>
          </b:Person>
        </b:NameList>
      </b:Author>
    </b:Author>
    <b:JournalName>Tarih Kültür ve Sanat Araştırmaları Dergisi</b:JournalName>
    <b:Pages>33-75</b:Pages>
    <b:RefOrder>7</b:RefOrder>
  </b:Source>
  <b:Source>
    <b:Tag>Özn11</b:Tag>
    <b:SourceType>JournalArticle</b:SourceType>
    <b:Guid>{C90678F2-A82E-4140-9687-EB00AD1450EC}</b:Guid>
    <b:Author>
      <b:Author>
        <b:NameList>
          <b:Person>
            <b:Last>Öznur Yazıcı</b:Last>
            <b:First>Yüksel</b:First>
            <b:Middle>Gündüz</b:Middle>
          </b:Person>
        </b:NameList>
      </b:Author>
    </b:Author>
    <b:Title>Gelişmiş Bazı Ülkeler ile Türkiye'deki Öğretmenlerin Hizmet İçi Eğitimlerinin Karşılaştırılması</b:Title>
    <b:JournalName>Kuramsal Eğitimbilim</b:JournalName>
    <b:Year>2011</b:Year>
    <b:Pages>1-15</b:Pages>
    <b:RefOrder>8</b:RefOrder>
  </b:Source>
  <b:Source>
    <b:Tag>Nec14</b:Tag>
    <b:SourceType>JournalArticle</b:SourceType>
    <b:Guid>{429F6918-8B1C-4E2B-9EF2-88881BFBBAEE}</b:Guid>
    <b:Author>
      <b:Author>
        <b:NameList>
          <b:Person>
            <b:Last>Necdet Aykaç</b:Last>
            <b:First>Hasret</b:First>
            <b:Middle>Kabaran, Hilal Bilgin</b:Middle>
          </b:Person>
        </b:NameList>
      </b:Author>
    </b:Author>
    <b:Title>Türkiye ve Bazı Avrupa Birliği Ülkelerindeki Öğretmen Yetişitrme Uygulamalarının Karşılaştırmalı Olarak İncelenmesi (Almanya, Finlandiya, Fransa, İngiltere ve Türkiye Örneği)</b:Title>
    <b:JournalName>Turkish Studies - International Periodical For The Languages, Literature and History of Turkish or Turkic</b:JournalName>
    <b:Year>2014</b:Year>
    <b:Pages>279-292</b:Pages>
    <b:RefOrder>9</b:RefOrder>
  </b:Source>
  <b:Source>
    <b:Tag>Mer05</b:Tag>
    <b:SourceType>JournalArticle</b:SourceType>
    <b:Guid>{7E63B4BD-4D03-437E-8B93-BCA4CF0F41F5}</b:Guid>
    <b:Author>
      <b:Author>
        <b:NameList>
          <b:Person>
            <b:Last>Meriç Gürsoy</b:Last>
            <b:First>Ramazan</b:First>
            <b:Middle>Tezcan</b:Middle>
          </b:Person>
        </b:NameList>
      </b:Author>
    </b:Author>
    <b:Title>FEN BİLGİSİ ÖĞRETMENİ YETİŞTİRME PROGRAMLARININ ÖRNEK ÜLKELER KAPSAMINDA DEĞERLENDİRİLMESİ</b:Title>
    <b:JournalName>Balıkesir Üniversitesi Fen Bilimleri Enstitüsü Dergisi</b:JournalName>
    <b:Year>2005</b:Year>
    <b:Pages>62-82</b:Pages>
    <b:RefOrder>10</b:RefOrder>
  </b:Source>
  <b:Source>
    <b:Tag>Dur10</b:Tag>
    <b:SourceType>JournalArticle</b:SourceType>
    <b:Guid>{78C36816-9814-4DAD-A804-9CC1E0AD8893}</b:Guid>
    <b:Title>TÜRKİYE, ABD, JAPONYA, İNGİLTERE VE AVUSTRALYA’DA FEN VE FİZİK ÖĞRETMENLERİNE YÖNELİK MESLEKİ GELİŞİM PROGRAMLARININ KARŞILAŞTIRILMASI</b:Title>
    <b:JournalName>Doktora tezi, Ankara Üniversitesi</b:JournalName>
    <b:Year>2010</b:Year>
    <b:Pages>1-180</b:Pages>
    <b:Author>
      <b:Author>
        <b:NameList>
          <b:Person>
            <b:Last>Bayram</b:Last>
            <b:First>Durdane</b:First>
          </b:Person>
        </b:NameList>
      </b:Author>
    </b:Author>
    <b:RefOrder>11</b:RefOrder>
  </b:Source>
  <b:Source>
    <b:Tag>Aus11</b:Tag>
    <b:SourceType>InternetSite</b:SourceType>
    <b:Guid>{40AB5A86-DBA8-4D4E-A6D2-B2A2F4C3217F}</b:Guid>
    <b:Title> Australian Professional Standards for Teachers</b:Title>
    <b:Year>2011</b:Year>
    <b:InternetSiteTitle>Australian Institute for Teaching and School Leadership</b:InternetSiteTitle>
    <b:URL>https://www.aitsl.edu.au/teach/standards</b:URL>
    <b:RefOrder>12</b:RefOrder>
  </b:Source>
  <b:Source>
    <b:Tag>Sin19</b:Tag>
    <b:SourceType>JournalArticle</b:SourceType>
    <b:Guid>{3F163DD5-F85E-4B16-AA45-7E176AF3E2F9}</b:Guid>
    <b:Author>
      <b:Author>
        <b:NameList>
          <b:Person>
            <b:Last>Sinem Dal</b:Last>
            <b:First>Yasemin</b:First>
            <b:Middle>Fatma Tekin, Bilgen Kıral</b:Middle>
          </b:Person>
        </b:NameList>
      </b:Author>
    </b:Author>
    <b:Title>Türkiye İle Endonezya, Estonya, Yeni Zelanda ve Yunanistan Öğretmen Yetiştirme, Eğitim Yönetimi ve Denetimi Sistemlerinin Karşılaştırılması</b:Title>
    <b:JournalName>Akademik Sosyal Araştırmalar Dergisi</b:JournalName>
    <b:Year>2019</b:Year>
    <b:Pages>540-556</b:Pages>
    <b:RefOrder>13</b:RefOrder>
  </b:Source>
  <b:Source>
    <b:Tag>Fio11</b:Tag>
    <b:SourceType>JournalArticle</b:SourceType>
    <b:Guid>{75A6C698-C68C-40F2-8E01-91280F3BDF12}</b:Guid>
    <b:Author>
      <b:Author>
        <b:NameList>
          <b:Person>
            <b:Last>Ell</b:Last>
            <b:First>Fiona</b:First>
          </b:Person>
        </b:NameList>
      </b:Author>
    </b:Author>
    <b:Title>Teacher education in New Zealand</b:Title>
    <b:JournalName>Journal of Education for Teaching</b:JournalName>
    <b:Year>2011</b:Year>
    <b:Pages>433-440</b:Pages>
    <b:RefOrder>14</b:RefOrder>
  </b:Source>
  <b:Source>
    <b:Tag>New21</b:Tag>
    <b:SourceType>InternetSite</b:SourceType>
    <b:Guid>{B11BDE3D-1118-4728-8D77-3B923A34A643}</b:Guid>
    <b:Title>New Zealand: Teacher and Principal Quality</b:Title>
    <b:Year>2021</b:Year>
    <b:Month>Ocak</b:Month>
    <b:Day>24</b:Day>
    <b:InternetSiteTitle>NCEE</b:InternetSiteTitle>
    <b:Author>
      <b:Author>
        <b:NameList>
          <b:Person>
            <b:Last>NCEE</b:Last>
          </b:Person>
        </b:NameList>
      </b:Author>
    </b:Author>
    <b:URL>https://ncee.org/3866-2/</b:URL>
    <b:RefOrder>15</b:RefOrder>
  </b:Source>
  <b:Source>
    <b:Tag>Dep21</b:Tag>
    <b:SourceType>InternetSite</b:SourceType>
    <b:Guid>{D343B727-E4C7-4263-856B-331A057085FB}</b:Guid>
    <b:Author>
      <b:Author>
        <b:NameList>
          <b:Person>
            <b:Last>Education</b:Last>
            <b:First>Department</b:First>
            <b:Middle>of</b:Middle>
          </b:Person>
        </b:NameList>
      </b:Author>
    </b:Author>
    <b:Title>Initial teacher training (ITT): criteria and supporting advice</b:Title>
    <b:InternetSiteTitle>Gov.uk</b:InternetSiteTitle>
    <b:Year>2021</b:Year>
    <b:Month>Ocak</b:Month>
    <b:Day>21</b:Day>
    <b:URL>https://www.gov.uk/government/publications/initial-teacher-training-criteria/initial-teacher-training-itt-criteria-and-supporting-advice#overview</b:URL>
    <b:RefOrder>16</b:RefOrder>
  </b:Source>
</b:Sources>
</file>

<file path=customXml/itemProps1.xml><?xml version="1.0" encoding="utf-8"?>
<ds:datastoreItem xmlns:ds="http://schemas.openxmlformats.org/officeDocument/2006/customXml" ds:itemID="{39F85F27-C618-473F-B4AF-1CF35B96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Pages>
  <Words>1002</Words>
  <Characters>5715</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elifyilmaz4@posta.mu.edu.tr</cp:lastModifiedBy>
  <cp:revision>12</cp:revision>
  <dcterms:created xsi:type="dcterms:W3CDTF">2021-10-01T15:22:00Z</dcterms:created>
  <dcterms:modified xsi:type="dcterms:W3CDTF">2021-10-02T07:31:00Z</dcterms:modified>
</cp:coreProperties>
</file>