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8BB6E4" w14:textId="77777777" w:rsidR="006C6566" w:rsidRDefault="006C6566" w:rsidP="006C6566">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A THESIS SUBMITTED TO</w:t>
      </w:r>
    </w:p>
    <w:p w14:paraId="64F402D2" w14:textId="77777777" w:rsidR="006C6566" w:rsidRPr="003E77ED" w:rsidRDefault="006C6566" w:rsidP="006C6566">
      <w:pPr>
        <w:spacing w:after="0" w:line="240" w:lineRule="auto"/>
        <w:jc w:val="center"/>
        <w:rPr>
          <w:rFonts w:ascii="Times New Roman" w:eastAsia="Calibri" w:hAnsi="Times New Roman" w:cs="Times New Roman"/>
          <w:b/>
          <w:bCs/>
          <w:sz w:val="24"/>
          <w:szCs w:val="24"/>
        </w:rPr>
      </w:pPr>
      <w:r w:rsidRPr="00DB6C8A">
        <w:rPr>
          <w:rFonts w:ascii="Times New Roman" w:eastAsia="Calibri" w:hAnsi="Times New Roman" w:cs="Times New Roman"/>
          <w:b/>
          <w:bCs/>
          <w:sz w:val="24"/>
          <w:szCs w:val="24"/>
        </w:rPr>
        <w:t>THE GRADUATE SCHOOL OF NATURAL AND APPLIED SCIENCES</w:t>
      </w:r>
    </w:p>
    <w:p w14:paraId="02EDDA4E" w14:textId="7554008A" w:rsidR="007B73F0" w:rsidRDefault="006C6566" w:rsidP="00A93C42">
      <w:pPr>
        <w:spacing w:after="0" w:line="360" w:lineRule="auto"/>
        <w:jc w:val="center"/>
        <w:rPr>
          <w:rFonts w:ascii="Times New Roman" w:hAnsi="Times New Roman" w:cs="Times New Roman"/>
          <w:b/>
          <w:sz w:val="24"/>
          <w:szCs w:val="24"/>
        </w:rPr>
      </w:pPr>
      <w:r>
        <w:rPr>
          <w:rFonts w:ascii="Times New Roman" w:eastAsia="Calibri" w:hAnsi="Times New Roman" w:cs="Times New Roman"/>
          <w:b/>
          <w:bCs/>
          <w:sz w:val="24"/>
          <w:szCs w:val="24"/>
        </w:rPr>
        <w:t xml:space="preserve">OF </w:t>
      </w:r>
      <w:r w:rsidR="00A93C42" w:rsidRPr="00A93C42">
        <w:rPr>
          <w:rFonts w:ascii="Times New Roman" w:eastAsia="Calibri" w:hAnsi="Times New Roman" w:cs="Times New Roman"/>
          <w:b/>
          <w:bCs/>
          <w:sz w:val="24"/>
          <w:szCs w:val="24"/>
        </w:rPr>
        <w:t>Ç</w:t>
      </w:r>
      <w:r w:rsidRPr="003E77ED">
        <w:rPr>
          <w:rFonts w:ascii="Times New Roman" w:eastAsia="Calibri" w:hAnsi="Times New Roman" w:cs="Times New Roman"/>
          <w:b/>
          <w:bCs/>
          <w:sz w:val="24"/>
          <w:szCs w:val="24"/>
        </w:rPr>
        <w:t>ANKIRI KARATEK</w:t>
      </w:r>
      <w:r>
        <w:rPr>
          <w:rFonts w:ascii="Times New Roman" w:eastAsia="Calibri" w:hAnsi="Times New Roman" w:cs="Times New Roman"/>
          <w:b/>
          <w:bCs/>
          <w:sz w:val="24"/>
          <w:szCs w:val="24"/>
        </w:rPr>
        <w:t>I</w:t>
      </w:r>
      <w:r w:rsidRPr="003E77ED">
        <w:rPr>
          <w:rFonts w:ascii="Times New Roman" w:eastAsia="Calibri" w:hAnsi="Times New Roman" w:cs="Times New Roman"/>
          <w:b/>
          <w:bCs/>
          <w:sz w:val="24"/>
          <w:szCs w:val="24"/>
        </w:rPr>
        <w:t xml:space="preserve">N </w:t>
      </w:r>
      <w:r>
        <w:rPr>
          <w:rFonts w:ascii="Times New Roman" w:eastAsia="Calibri" w:hAnsi="Times New Roman" w:cs="Times New Roman"/>
          <w:b/>
          <w:bCs/>
          <w:sz w:val="24"/>
          <w:szCs w:val="24"/>
        </w:rPr>
        <w:t>UNIVERSITY</w:t>
      </w:r>
    </w:p>
    <w:p w14:paraId="1AD0BCA6" w14:textId="77777777" w:rsidR="003A42F1" w:rsidRDefault="003A42F1" w:rsidP="007E697F">
      <w:pPr>
        <w:jc w:val="center"/>
        <w:rPr>
          <w:rFonts w:ascii="Times New Roman" w:hAnsi="Times New Roman" w:cs="Times New Roman"/>
          <w:b/>
          <w:sz w:val="24"/>
          <w:szCs w:val="24"/>
        </w:rPr>
      </w:pPr>
    </w:p>
    <w:p w14:paraId="4EDA2761" w14:textId="77777777" w:rsidR="006B47B8" w:rsidRDefault="006B47B8" w:rsidP="007E697F">
      <w:pPr>
        <w:jc w:val="center"/>
        <w:rPr>
          <w:rFonts w:ascii="Times New Roman" w:hAnsi="Times New Roman" w:cs="Times New Roman"/>
          <w:b/>
          <w:sz w:val="24"/>
          <w:szCs w:val="24"/>
        </w:rPr>
      </w:pPr>
    </w:p>
    <w:p w14:paraId="6DA8D1CA" w14:textId="7D04FF71" w:rsidR="007B73F0" w:rsidRPr="001809AE" w:rsidRDefault="007B73F0" w:rsidP="007E697F">
      <w:pPr>
        <w:jc w:val="center"/>
        <w:rPr>
          <w:rFonts w:ascii="Times New Roman" w:hAnsi="Times New Roman" w:cs="Times New Roman"/>
          <w:b/>
          <w:sz w:val="24"/>
          <w:szCs w:val="24"/>
        </w:rPr>
      </w:pPr>
    </w:p>
    <w:p w14:paraId="0085367C" w14:textId="77777777" w:rsidR="007B73F0" w:rsidRDefault="007B73F0" w:rsidP="007E697F">
      <w:pPr>
        <w:jc w:val="center"/>
        <w:rPr>
          <w:rFonts w:ascii="Times New Roman" w:hAnsi="Times New Roman" w:cs="Times New Roman"/>
          <w:b/>
          <w:sz w:val="24"/>
          <w:szCs w:val="24"/>
        </w:rPr>
      </w:pPr>
    </w:p>
    <w:p w14:paraId="4CF9EBE8" w14:textId="2E4D90CA" w:rsidR="00B229FF" w:rsidRPr="006B47B8" w:rsidRDefault="00F912AA" w:rsidP="007E697F">
      <w:pPr>
        <w:spacing w:line="360" w:lineRule="auto"/>
        <w:jc w:val="center"/>
        <w:rPr>
          <w:rFonts w:ascii="Times New Roman" w:hAnsi="Times New Roman" w:cs="Times New Roman"/>
          <w:b/>
          <w:sz w:val="28"/>
          <w:szCs w:val="28"/>
        </w:rPr>
      </w:pPr>
      <w:r w:rsidRPr="006B47B8">
        <w:rPr>
          <w:rFonts w:ascii="Times New Roman" w:hAnsi="Times New Roman" w:cs="Times New Roman"/>
          <w:b/>
          <w:sz w:val="28"/>
          <w:szCs w:val="28"/>
        </w:rPr>
        <w:t>STUDY OF THE CHANGES THAT OCCUR IN SOME BIOCHEMICAL VARIABLES AFTER CHOLECYSTECTOMY FOR PATIENTS IN AL-ANBAR GOVERNORATE</w:t>
      </w:r>
      <w:r w:rsidR="003A42F1" w:rsidRPr="006B47B8">
        <w:rPr>
          <w:rFonts w:ascii="Times New Roman" w:hAnsi="Times New Roman" w:cs="Times New Roman"/>
          <w:b/>
          <w:sz w:val="28"/>
          <w:szCs w:val="28"/>
        </w:rPr>
        <w:t>/ IRAQ</w:t>
      </w:r>
    </w:p>
    <w:p w14:paraId="7C64DE8D" w14:textId="77777777" w:rsidR="007B73F0" w:rsidRPr="008C6619" w:rsidRDefault="007B73F0" w:rsidP="007E697F">
      <w:pPr>
        <w:spacing w:line="240" w:lineRule="auto"/>
        <w:jc w:val="center"/>
        <w:rPr>
          <w:rFonts w:ascii="Times New Roman" w:hAnsi="Times New Roman" w:cs="Times New Roman"/>
          <w:b/>
          <w:sz w:val="24"/>
          <w:szCs w:val="24"/>
        </w:rPr>
      </w:pPr>
    </w:p>
    <w:p w14:paraId="3B797194" w14:textId="77777777" w:rsidR="0035696C" w:rsidRDefault="0035696C" w:rsidP="007E697F">
      <w:pPr>
        <w:spacing w:line="240" w:lineRule="auto"/>
        <w:jc w:val="center"/>
        <w:rPr>
          <w:rFonts w:ascii="Times New Roman" w:hAnsi="Times New Roman" w:cs="Times New Roman"/>
          <w:b/>
          <w:sz w:val="24"/>
          <w:szCs w:val="24"/>
        </w:rPr>
      </w:pPr>
    </w:p>
    <w:p w14:paraId="627B0FA4" w14:textId="77777777" w:rsidR="006B47B8" w:rsidRDefault="006B47B8" w:rsidP="007E697F">
      <w:pPr>
        <w:spacing w:line="240" w:lineRule="auto"/>
        <w:jc w:val="center"/>
        <w:rPr>
          <w:rFonts w:ascii="Times New Roman" w:hAnsi="Times New Roman" w:cs="Times New Roman"/>
          <w:b/>
          <w:sz w:val="24"/>
          <w:szCs w:val="24"/>
        </w:rPr>
      </w:pPr>
    </w:p>
    <w:p w14:paraId="5374CC43" w14:textId="77777777" w:rsidR="006B47B8" w:rsidRDefault="006B47B8" w:rsidP="007E697F">
      <w:pPr>
        <w:spacing w:line="240" w:lineRule="auto"/>
        <w:jc w:val="center"/>
        <w:rPr>
          <w:rFonts w:ascii="Times New Roman" w:hAnsi="Times New Roman" w:cs="Times New Roman"/>
          <w:b/>
          <w:sz w:val="24"/>
          <w:szCs w:val="24"/>
        </w:rPr>
      </w:pPr>
    </w:p>
    <w:p w14:paraId="460E65AA" w14:textId="77777777" w:rsidR="00E109A8" w:rsidRDefault="00E109A8" w:rsidP="007E697F">
      <w:pPr>
        <w:spacing w:after="0" w:line="240" w:lineRule="auto"/>
        <w:jc w:val="center"/>
        <w:rPr>
          <w:rFonts w:ascii="Times New Roman" w:hAnsi="Times New Roman" w:cs="Times New Roman"/>
          <w:b/>
          <w:sz w:val="24"/>
          <w:szCs w:val="24"/>
        </w:rPr>
      </w:pPr>
    </w:p>
    <w:p w14:paraId="2ACBCBF1" w14:textId="77777777" w:rsidR="006C6566" w:rsidRDefault="006C6566" w:rsidP="006C6566">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IN PARTI</w:t>
      </w:r>
      <w:r w:rsidRPr="00DB6C8A">
        <w:rPr>
          <w:rFonts w:ascii="Times New Roman" w:eastAsia="Calibri" w:hAnsi="Times New Roman" w:cs="Times New Roman"/>
          <w:b/>
          <w:bCs/>
          <w:sz w:val="24"/>
          <w:szCs w:val="24"/>
        </w:rPr>
        <w:t>AL FU</w:t>
      </w:r>
      <w:r>
        <w:rPr>
          <w:rFonts w:ascii="Times New Roman" w:eastAsia="Calibri" w:hAnsi="Times New Roman" w:cs="Times New Roman"/>
          <w:b/>
          <w:bCs/>
          <w:sz w:val="24"/>
          <w:szCs w:val="24"/>
        </w:rPr>
        <w:t>LFILLMENT OF THE REQUI</w:t>
      </w:r>
      <w:r w:rsidRPr="00DB6C8A">
        <w:rPr>
          <w:rFonts w:ascii="Times New Roman" w:eastAsia="Calibri" w:hAnsi="Times New Roman" w:cs="Times New Roman"/>
          <w:b/>
          <w:bCs/>
          <w:sz w:val="24"/>
          <w:szCs w:val="24"/>
        </w:rPr>
        <w:t xml:space="preserve">REMENTS </w:t>
      </w:r>
    </w:p>
    <w:p w14:paraId="675BA71A" w14:textId="77777777" w:rsidR="006C6566" w:rsidRPr="00DB6C8A" w:rsidRDefault="006C6566" w:rsidP="006C6566">
      <w:pPr>
        <w:spacing w:after="0" w:line="240" w:lineRule="auto"/>
        <w:jc w:val="center"/>
        <w:rPr>
          <w:rFonts w:ascii="Times New Roman" w:eastAsia="Calibri" w:hAnsi="Times New Roman" w:cs="Times New Roman"/>
          <w:b/>
          <w:bCs/>
          <w:sz w:val="24"/>
          <w:szCs w:val="24"/>
        </w:rPr>
      </w:pPr>
      <w:r w:rsidRPr="00DB6C8A">
        <w:rPr>
          <w:rFonts w:ascii="Times New Roman" w:eastAsia="Calibri" w:hAnsi="Times New Roman" w:cs="Times New Roman"/>
          <w:b/>
          <w:bCs/>
          <w:sz w:val="24"/>
          <w:szCs w:val="24"/>
        </w:rPr>
        <w:t>FOR</w:t>
      </w:r>
    </w:p>
    <w:p w14:paraId="42268662" w14:textId="77777777" w:rsidR="006C6566" w:rsidRPr="00DB6C8A" w:rsidRDefault="006C6566" w:rsidP="006C6566">
      <w:pPr>
        <w:spacing w:after="0" w:line="240" w:lineRule="auto"/>
        <w:jc w:val="center"/>
        <w:rPr>
          <w:rFonts w:ascii="Times New Roman" w:eastAsia="Calibri" w:hAnsi="Times New Roman" w:cs="Times New Roman"/>
          <w:b/>
          <w:bCs/>
          <w:sz w:val="24"/>
          <w:szCs w:val="24"/>
        </w:rPr>
      </w:pPr>
      <w:r w:rsidRPr="00DB6C8A">
        <w:rPr>
          <w:rFonts w:ascii="Times New Roman" w:eastAsia="Calibri" w:hAnsi="Times New Roman" w:cs="Times New Roman"/>
          <w:b/>
          <w:bCs/>
          <w:sz w:val="24"/>
          <w:szCs w:val="24"/>
        </w:rPr>
        <w:t>THE DEGREE OF</w:t>
      </w:r>
      <w:r>
        <w:rPr>
          <w:rFonts w:ascii="Times New Roman" w:eastAsia="Calibri" w:hAnsi="Times New Roman" w:cs="Times New Roman"/>
          <w:b/>
          <w:bCs/>
          <w:sz w:val="24"/>
          <w:szCs w:val="24"/>
        </w:rPr>
        <w:t xml:space="preserve"> MASTER OF SCI</w:t>
      </w:r>
      <w:r w:rsidRPr="00DB6C8A">
        <w:rPr>
          <w:rFonts w:ascii="Times New Roman" w:eastAsia="Calibri" w:hAnsi="Times New Roman" w:cs="Times New Roman"/>
          <w:b/>
          <w:bCs/>
          <w:sz w:val="24"/>
          <w:szCs w:val="24"/>
        </w:rPr>
        <w:t>ENCE</w:t>
      </w:r>
    </w:p>
    <w:p w14:paraId="5AFE33B1" w14:textId="77777777" w:rsidR="006C6566" w:rsidRPr="00DB6C8A" w:rsidRDefault="006C6566" w:rsidP="006C6566">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I</w:t>
      </w:r>
      <w:r w:rsidRPr="00DB6C8A">
        <w:rPr>
          <w:rFonts w:ascii="Times New Roman" w:eastAsia="Calibri" w:hAnsi="Times New Roman" w:cs="Times New Roman"/>
          <w:b/>
          <w:bCs/>
          <w:sz w:val="24"/>
          <w:szCs w:val="24"/>
        </w:rPr>
        <w:t>N</w:t>
      </w:r>
    </w:p>
    <w:p w14:paraId="5CE4FA7D" w14:textId="65120230" w:rsidR="00E109A8" w:rsidRPr="00347E1A" w:rsidRDefault="006C6566" w:rsidP="006C6566">
      <w:pPr>
        <w:spacing w:after="0" w:line="240" w:lineRule="auto"/>
        <w:jc w:val="center"/>
        <w:rPr>
          <w:rFonts w:ascii="Times New Roman" w:hAnsi="Times New Roman" w:cs="Times New Roman"/>
          <w:b/>
          <w:bCs/>
          <w:color w:val="000000" w:themeColor="text1"/>
          <w:sz w:val="24"/>
          <w:szCs w:val="24"/>
        </w:rPr>
      </w:pPr>
      <w:r w:rsidRPr="0010668A">
        <w:rPr>
          <w:rFonts w:ascii="Times New Roman" w:eastAsia="Calibri" w:hAnsi="Times New Roman" w:cs="Times New Roman"/>
          <w:b/>
          <w:bCs/>
          <w:sz w:val="24"/>
          <w:szCs w:val="24"/>
        </w:rPr>
        <w:t>CHEMISTRY</w:t>
      </w:r>
    </w:p>
    <w:p w14:paraId="44BACB06" w14:textId="77777777" w:rsidR="007B73F0" w:rsidRDefault="007B73F0" w:rsidP="007E697F">
      <w:pPr>
        <w:spacing w:line="240" w:lineRule="auto"/>
        <w:jc w:val="center"/>
        <w:rPr>
          <w:rFonts w:ascii="Times New Roman" w:hAnsi="Times New Roman" w:cs="Times New Roman"/>
          <w:b/>
          <w:sz w:val="24"/>
          <w:szCs w:val="24"/>
        </w:rPr>
      </w:pPr>
    </w:p>
    <w:p w14:paraId="450E8EA4" w14:textId="77777777" w:rsidR="006B47B8" w:rsidRDefault="006B47B8" w:rsidP="007E697F">
      <w:pPr>
        <w:spacing w:line="240" w:lineRule="auto"/>
        <w:jc w:val="center"/>
        <w:rPr>
          <w:rFonts w:ascii="Times New Roman" w:hAnsi="Times New Roman" w:cs="Times New Roman"/>
          <w:b/>
          <w:sz w:val="24"/>
          <w:szCs w:val="24"/>
        </w:rPr>
      </w:pPr>
    </w:p>
    <w:p w14:paraId="5A8310FA" w14:textId="77777777" w:rsidR="006B47B8" w:rsidRDefault="006B47B8" w:rsidP="007E697F">
      <w:pPr>
        <w:spacing w:line="240" w:lineRule="auto"/>
        <w:jc w:val="center"/>
        <w:rPr>
          <w:rFonts w:ascii="Times New Roman" w:hAnsi="Times New Roman" w:cs="Times New Roman"/>
          <w:b/>
          <w:sz w:val="24"/>
          <w:szCs w:val="24"/>
        </w:rPr>
      </w:pPr>
    </w:p>
    <w:p w14:paraId="712F3A22" w14:textId="77777777" w:rsidR="006B47B8" w:rsidRDefault="006B47B8" w:rsidP="007E697F">
      <w:pPr>
        <w:spacing w:line="240" w:lineRule="auto"/>
        <w:jc w:val="center"/>
        <w:rPr>
          <w:rFonts w:ascii="Times New Roman" w:hAnsi="Times New Roman" w:cs="Times New Roman"/>
          <w:b/>
          <w:sz w:val="24"/>
          <w:szCs w:val="24"/>
        </w:rPr>
      </w:pPr>
    </w:p>
    <w:p w14:paraId="7785586B" w14:textId="77777777" w:rsidR="006B47B8" w:rsidRDefault="006B47B8" w:rsidP="007E697F">
      <w:pPr>
        <w:spacing w:line="240" w:lineRule="auto"/>
        <w:jc w:val="center"/>
        <w:rPr>
          <w:rFonts w:ascii="Times New Roman" w:hAnsi="Times New Roman" w:cs="Times New Roman"/>
          <w:b/>
          <w:sz w:val="24"/>
          <w:szCs w:val="24"/>
        </w:rPr>
      </w:pPr>
    </w:p>
    <w:p w14:paraId="519DF9F5" w14:textId="77777777" w:rsidR="006B47B8" w:rsidRDefault="006B47B8" w:rsidP="007E697F">
      <w:pPr>
        <w:spacing w:line="240" w:lineRule="auto"/>
        <w:jc w:val="center"/>
        <w:rPr>
          <w:rFonts w:ascii="Times New Roman" w:hAnsi="Times New Roman" w:cs="Times New Roman"/>
          <w:b/>
          <w:sz w:val="24"/>
          <w:szCs w:val="24"/>
        </w:rPr>
      </w:pPr>
    </w:p>
    <w:p w14:paraId="48E3E6C0" w14:textId="07E3EBF6" w:rsidR="00DD432C" w:rsidRDefault="00E109A8" w:rsidP="003368F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B</w:t>
      </w:r>
      <w:r w:rsidR="003368FA">
        <w:rPr>
          <w:rFonts w:ascii="Times New Roman" w:hAnsi="Times New Roman" w:cs="Times New Roman"/>
          <w:b/>
          <w:sz w:val="24"/>
          <w:szCs w:val="24"/>
        </w:rPr>
        <w:t>Y</w:t>
      </w:r>
    </w:p>
    <w:p w14:paraId="4D0B6C23" w14:textId="77777777" w:rsidR="007B73F0" w:rsidRPr="008C6619" w:rsidRDefault="007B73F0" w:rsidP="007E697F">
      <w:pPr>
        <w:spacing w:line="240" w:lineRule="auto"/>
        <w:jc w:val="center"/>
        <w:rPr>
          <w:rFonts w:ascii="Times New Roman" w:hAnsi="Times New Roman" w:cs="Times New Roman"/>
          <w:b/>
          <w:sz w:val="24"/>
          <w:szCs w:val="24"/>
        </w:rPr>
      </w:pPr>
      <w:r w:rsidRPr="008C6619">
        <w:rPr>
          <w:rFonts w:ascii="Times New Roman" w:hAnsi="Times New Roman" w:cs="Times New Roman"/>
          <w:b/>
          <w:sz w:val="24"/>
          <w:szCs w:val="24"/>
        </w:rPr>
        <w:t>OMAR KHALID MUSTAFA AL-BAYATI</w:t>
      </w:r>
    </w:p>
    <w:p w14:paraId="6FD18554" w14:textId="77777777" w:rsidR="007B73F0" w:rsidRPr="006B47B8" w:rsidRDefault="007B73F0" w:rsidP="007E697F">
      <w:pPr>
        <w:spacing w:line="240" w:lineRule="auto"/>
        <w:jc w:val="center"/>
        <w:rPr>
          <w:rFonts w:ascii="Times New Roman" w:hAnsi="Times New Roman" w:cs="Times New Roman"/>
          <w:b/>
          <w:sz w:val="24"/>
          <w:szCs w:val="24"/>
        </w:rPr>
      </w:pPr>
      <w:r w:rsidRPr="006B47B8">
        <w:rPr>
          <w:rFonts w:ascii="Times New Roman" w:hAnsi="Times New Roman" w:cs="Times New Roman"/>
          <w:b/>
          <w:sz w:val="24"/>
          <w:szCs w:val="24"/>
        </w:rPr>
        <w:t>ÇANKIRI</w:t>
      </w:r>
    </w:p>
    <w:p w14:paraId="53F4D057" w14:textId="77777777" w:rsidR="007B73F0" w:rsidRDefault="007B73F0" w:rsidP="00013C45">
      <w:pPr>
        <w:spacing w:after="480" w:line="240" w:lineRule="auto"/>
        <w:jc w:val="center"/>
        <w:rPr>
          <w:rFonts w:ascii="Times New Roman" w:hAnsi="Times New Roman" w:cs="Times New Roman"/>
          <w:b/>
          <w:sz w:val="24"/>
          <w:szCs w:val="24"/>
        </w:rPr>
      </w:pPr>
      <w:r w:rsidRPr="006B47B8">
        <w:rPr>
          <w:rFonts w:ascii="Times New Roman" w:hAnsi="Times New Roman" w:cs="Times New Roman"/>
          <w:b/>
          <w:sz w:val="24"/>
          <w:szCs w:val="24"/>
        </w:rPr>
        <w:t>2021</w:t>
      </w:r>
    </w:p>
    <w:p w14:paraId="1A785C6B" w14:textId="2F1F1AFB" w:rsidR="006B47B8" w:rsidRDefault="006B47B8" w:rsidP="008107FC">
      <w:pPr>
        <w:spacing w:line="360" w:lineRule="auto"/>
        <w:jc w:val="both"/>
        <w:rPr>
          <w:rFonts w:ascii="Times New Roman" w:hAnsi="Times New Roman" w:cs="Times New Roman"/>
          <w:sz w:val="24"/>
          <w:szCs w:val="24"/>
        </w:rPr>
      </w:pPr>
      <w:r w:rsidRPr="006B47B8">
        <w:rPr>
          <w:rFonts w:ascii="Times New Roman" w:eastAsia="Calibri" w:hAnsi="Times New Roman" w:cs="Times New Roman"/>
          <w:sz w:val="24"/>
          <w:szCs w:val="24"/>
        </w:rPr>
        <w:lastRenderedPageBreak/>
        <w:t>STUDY OF THE CHANGES THAT OCCUR IN SOME BIOCHEMICAL VARIABLES AFTER CHOLECYSTECTOMY FOR PATIENTS IN AL-ANBAR GOVERNORATE/ IRAQ</w:t>
      </w:r>
    </w:p>
    <w:p w14:paraId="167E3CCE" w14:textId="19F45BB7" w:rsidR="006B47B8" w:rsidRDefault="006B47B8" w:rsidP="008107F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By </w:t>
      </w:r>
      <w:r w:rsidRPr="006B47B8">
        <w:rPr>
          <w:rFonts w:ascii="Times New Roman" w:hAnsi="Times New Roman" w:cs="Times New Roman"/>
          <w:bCs/>
          <w:sz w:val="24"/>
          <w:szCs w:val="24"/>
        </w:rPr>
        <w:t>Omar Khalid Mustafa AL-BAYATI</w:t>
      </w:r>
    </w:p>
    <w:p w14:paraId="6D7F9013" w14:textId="638CB4D9" w:rsidR="006B47B8" w:rsidRDefault="00A7382E" w:rsidP="008107FC">
      <w:pPr>
        <w:spacing w:line="360" w:lineRule="auto"/>
        <w:jc w:val="both"/>
        <w:rPr>
          <w:rFonts w:ascii="Times New Roman" w:eastAsia="Times New Roman" w:hAnsi="Times New Roman" w:cs="Times New Roman"/>
          <w:sz w:val="24"/>
          <w:szCs w:val="24"/>
        </w:rPr>
      </w:pPr>
      <w:r w:rsidRPr="00A7382E">
        <w:rPr>
          <w:rFonts w:ascii="Times New Roman" w:eastAsia="Times New Roman" w:hAnsi="Times New Roman" w:cs="Times New Roman"/>
          <w:sz w:val="24"/>
          <w:szCs w:val="24"/>
        </w:rPr>
        <w:t>June</w:t>
      </w:r>
      <w:r w:rsidR="006B47B8">
        <w:rPr>
          <w:rFonts w:ascii="Times New Roman" w:eastAsia="Times New Roman" w:hAnsi="Times New Roman" w:cs="Times New Roman"/>
          <w:sz w:val="24"/>
          <w:szCs w:val="24"/>
        </w:rPr>
        <w:t xml:space="preserve"> 2021</w:t>
      </w:r>
    </w:p>
    <w:p w14:paraId="50EAA176" w14:textId="77777777" w:rsidR="006B47B8" w:rsidRDefault="006B47B8" w:rsidP="008107FC">
      <w:pPr>
        <w:spacing w:line="360" w:lineRule="auto"/>
        <w:jc w:val="both"/>
        <w:rPr>
          <w:rFonts w:ascii="Times New Roman" w:eastAsia="Times New Roman" w:hAnsi="Times New Roman" w:cs="Times New Roman"/>
          <w:sz w:val="24"/>
          <w:szCs w:val="24"/>
        </w:rPr>
      </w:pPr>
    </w:p>
    <w:p w14:paraId="5EC0F433" w14:textId="77777777" w:rsidR="006B47B8" w:rsidRDefault="006B47B8" w:rsidP="008107FC">
      <w:pPr>
        <w:spacing w:line="360" w:lineRule="auto"/>
        <w:jc w:val="both"/>
        <w:rPr>
          <w:rFonts w:ascii="Times New Roman" w:eastAsia="Times New Roman" w:hAnsi="Times New Roman" w:cs="Times New Roman"/>
          <w:sz w:val="24"/>
          <w:szCs w:val="24"/>
        </w:rPr>
      </w:pPr>
      <w:r w:rsidRPr="00053947">
        <w:rPr>
          <w:rFonts w:ascii="Times New Roman" w:eastAsia="Times New Roman" w:hAnsi="Times New Roman" w:cs="Times New Roman"/>
          <w:sz w:val="24"/>
          <w:szCs w:val="24"/>
        </w:rPr>
        <w:t>We certify that we have read this thesis and that in our opinion it is fully adequate,</w:t>
      </w:r>
      <w:r>
        <w:rPr>
          <w:rFonts w:ascii="Times New Roman" w:eastAsia="Times New Roman" w:hAnsi="Times New Roman" w:cs="Times New Roman"/>
          <w:sz w:val="24"/>
          <w:szCs w:val="24"/>
        </w:rPr>
        <w:t xml:space="preserve"> </w:t>
      </w:r>
      <w:r w:rsidRPr="00053947">
        <w:rPr>
          <w:rFonts w:ascii="Times New Roman" w:eastAsia="Times New Roman" w:hAnsi="Times New Roman" w:cs="Times New Roman"/>
          <w:sz w:val="24"/>
          <w:szCs w:val="24"/>
        </w:rPr>
        <w:t>in scope and in quality, as a thesis for the degree of Master of Science</w:t>
      </w:r>
    </w:p>
    <w:p w14:paraId="6D79C45C" w14:textId="77777777" w:rsidR="0035696C" w:rsidRDefault="0035696C" w:rsidP="008107FC">
      <w:pPr>
        <w:spacing w:after="0" w:line="360" w:lineRule="auto"/>
        <w:jc w:val="both"/>
        <w:rPr>
          <w:rFonts w:ascii="Times New Roman" w:eastAsia="Calibri" w:hAnsi="Times New Roman" w:cs="Times New Roman"/>
          <w:sz w:val="24"/>
          <w:szCs w:val="24"/>
        </w:rPr>
      </w:pPr>
    </w:p>
    <w:p w14:paraId="6F7C80D0" w14:textId="16490220" w:rsidR="007B73F0" w:rsidRPr="007B73F0" w:rsidRDefault="006C6566" w:rsidP="008107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Advisor</w:t>
      </w:r>
      <w:r>
        <w:rPr>
          <w:rFonts w:ascii="Times New Roman" w:eastAsia="Times New Roman" w:hAnsi="Times New Roman" w:cs="Times New Roman"/>
          <w:b/>
          <w:sz w:val="24"/>
          <w:szCs w:val="24"/>
        </w:rPr>
        <w:tab/>
      </w:r>
      <w:r w:rsidR="00784D09" w:rsidRPr="00784D09">
        <w:rPr>
          <w:rFonts w:ascii="Times New Roman" w:hAnsi="Times New Roman" w:cs="Times New Roman"/>
          <w:b/>
          <w:sz w:val="24"/>
          <w:szCs w:val="24"/>
        </w:rPr>
        <w:t>:</w:t>
      </w:r>
      <w:r w:rsidR="007B73F0" w:rsidRPr="007B73F0">
        <w:rPr>
          <w:rFonts w:ascii="Times New Roman" w:hAnsi="Times New Roman" w:cs="Times New Roman"/>
          <w:b/>
          <w:sz w:val="24"/>
          <w:szCs w:val="24"/>
        </w:rPr>
        <w:t xml:space="preserve">  </w:t>
      </w:r>
      <w:r w:rsidR="00784D09" w:rsidRPr="00784D09">
        <w:rPr>
          <w:rFonts w:ascii="Times New Roman" w:hAnsi="Times New Roman" w:cs="Times New Roman"/>
          <w:sz w:val="24"/>
          <w:szCs w:val="24"/>
        </w:rPr>
        <w:t>Assoc. Prof. Dr.</w:t>
      </w:r>
      <w:r w:rsidR="007B73F0" w:rsidRPr="007B73F0">
        <w:rPr>
          <w:rFonts w:ascii="Times New Roman" w:hAnsi="Times New Roman" w:cs="Times New Roman"/>
          <w:sz w:val="24"/>
          <w:szCs w:val="24"/>
        </w:rPr>
        <w:t xml:space="preserve"> </w:t>
      </w:r>
      <w:proofErr w:type="spellStart"/>
      <w:r w:rsidR="007B73F0" w:rsidRPr="007B73F0">
        <w:rPr>
          <w:rFonts w:ascii="Times New Roman" w:hAnsi="Times New Roman" w:cs="Times New Roman"/>
          <w:sz w:val="24"/>
          <w:szCs w:val="24"/>
        </w:rPr>
        <w:t>Hakan</w:t>
      </w:r>
      <w:proofErr w:type="spellEnd"/>
      <w:r w:rsidR="007B73F0" w:rsidRPr="007B73F0">
        <w:rPr>
          <w:rFonts w:ascii="Times New Roman" w:hAnsi="Times New Roman" w:cs="Times New Roman"/>
          <w:sz w:val="24"/>
          <w:szCs w:val="24"/>
        </w:rPr>
        <w:t xml:space="preserve"> ÇOLAK</w:t>
      </w:r>
    </w:p>
    <w:p w14:paraId="788B35F8" w14:textId="010EF200" w:rsidR="007B73F0" w:rsidRDefault="006C6566" w:rsidP="008107FC">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Co-Advisor</w:t>
      </w:r>
      <w:r>
        <w:rPr>
          <w:rFonts w:ascii="Times New Roman" w:eastAsia="Times New Roman" w:hAnsi="Times New Roman" w:cs="Times New Roman"/>
          <w:b/>
          <w:sz w:val="24"/>
          <w:szCs w:val="24"/>
        </w:rPr>
        <w:tab/>
      </w:r>
      <w:r w:rsidR="00784D09" w:rsidRPr="00784D09">
        <w:rPr>
          <w:rFonts w:ascii="Times New Roman" w:hAnsi="Times New Roman" w:cs="Times New Roman"/>
          <w:b/>
          <w:sz w:val="24"/>
          <w:szCs w:val="24"/>
        </w:rPr>
        <w:t>:</w:t>
      </w:r>
      <w:r w:rsidR="007B73F0" w:rsidRPr="007B73F0">
        <w:rPr>
          <w:rFonts w:ascii="Times New Roman" w:hAnsi="Times New Roman" w:cs="Times New Roman"/>
          <w:b/>
          <w:sz w:val="24"/>
          <w:szCs w:val="24"/>
        </w:rPr>
        <w:t xml:space="preserve">  </w:t>
      </w:r>
      <w:r w:rsidR="00C84A18">
        <w:rPr>
          <w:rFonts w:ascii="Times New Roman" w:hAnsi="Times New Roman" w:cs="Times New Roman"/>
          <w:sz w:val="24"/>
          <w:szCs w:val="24"/>
        </w:rPr>
        <w:t>Assoc</w:t>
      </w:r>
      <w:r w:rsidR="006B47B8">
        <w:rPr>
          <w:rFonts w:ascii="Times New Roman" w:hAnsi="Times New Roman" w:cs="Times New Roman"/>
          <w:sz w:val="24"/>
          <w:szCs w:val="24"/>
        </w:rPr>
        <w:t xml:space="preserve">. Prof. </w:t>
      </w:r>
      <w:r w:rsidR="007B73F0" w:rsidRPr="007B73F0">
        <w:rPr>
          <w:rFonts w:ascii="Times New Roman" w:hAnsi="Times New Roman" w:cs="Times New Roman"/>
          <w:sz w:val="24"/>
          <w:szCs w:val="24"/>
        </w:rPr>
        <w:t>Dr. Khalid F. AL-RAWI</w:t>
      </w:r>
    </w:p>
    <w:p w14:paraId="4B1219CE" w14:textId="77777777" w:rsidR="00885830" w:rsidRPr="007B73F0" w:rsidRDefault="00885830" w:rsidP="008107FC">
      <w:pPr>
        <w:spacing w:after="0" w:line="360" w:lineRule="auto"/>
        <w:jc w:val="both"/>
        <w:rPr>
          <w:rFonts w:ascii="Times New Roman" w:hAnsi="Times New Roman" w:cs="Times New Roman"/>
          <w:b/>
          <w:sz w:val="24"/>
          <w:szCs w:val="24"/>
        </w:rPr>
      </w:pPr>
    </w:p>
    <w:p w14:paraId="6F690BD3" w14:textId="3647D21A" w:rsidR="00784D09" w:rsidRDefault="00A008B6" w:rsidP="008107FC">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Examining Committee Member</w:t>
      </w:r>
    </w:p>
    <w:p w14:paraId="7C53F606" w14:textId="77777777" w:rsidR="00A008B6" w:rsidRPr="00A008B6" w:rsidRDefault="00A008B6" w:rsidP="008107FC">
      <w:pPr>
        <w:spacing w:after="0" w:line="360" w:lineRule="auto"/>
        <w:rPr>
          <w:rFonts w:ascii="Times New Roman" w:eastAsia="Times New Roman" w:hAnsi="Times New Roman" w:cs="Times New Roman"/>
          <w:b/>
          <w:sz w:val="24"/>
          <w:szCs w:val="24"/>
        </w:rPr>
      </w:pPr>
    </w:p>
    <w:p w14:paraId="6C751561" w14:textId="43D4D71B" w:rsidR="00753B7F" w:rsidRPr="00753B7F" w:rsidRDefault="00934494" w:rsidP="0074767B">
      <w:pPr>
        <w:spacing w:after="0" w:line="360" w:lineRule="auto"/>
        <w:jc w:val="both"/>
        <w:rPr>
          <w:rFonts w:ascii="Times New Roman" w:eastAsia="Calibri" w:hAnsi="Times New Roman" w:cs="Times New Roman"/>
          <w:b/>
          <w:bCs/>
          <w:sz w:val="24"/>
          <w:szCs w:val="24"/>
        </w:rPr>
      </w:pPr>
      <w:r w:rsidRPr="00753B7F">
        <w:rPr>
          <w:rFonts w:asciiTheme="majorBidi" w:hAnsiTheme="majorBidi" w:cstheme="majorBidi"/>
          <w:b/>
          <w:sz w:val="24"/>
          <w:szCs w:val="24"/>
        </w:rPr>
        <w:t>Chairman</w:t>
      </w:r>
      <w:r w:rsidR="006C6566">
        <w:rPr>
          <w:rFonts w:ascii="Times New Roman" w:eastAsia="Times New Roman" w:hAnsi="Times New Roman" w:cs="Times New Roman"/>
          <w:b/>
          <w:sz w:val="24"/>
          <w:szCs w:val="24"/>
        </w:rPr>
        <w:tab/>
      </w:r>
      <w:r w:rsidRPr="00753B7F">
        <w:rPr>
          <w:rFonts w:asciiTheme="majorBidi" w:hAnsiTheme="majorBidi" w:cstheme="majorBidi"/>
          <w:b/>
          <w:sz w:val="24"/>
          <w:szCs w:val="24"/>
        </w:rPr>
        <w:t>:</w:t>
      </w:r>
      <w:r w:rsidRPr="00753B7F">
        <w:rPr>
          <w:rFonts w:asciiTheme="majorBidi" w:eastAsia="Calibri" w:hAnsiTheme="majorBidi" w:cstheme="majorBidi"/>
          <w:b/>
          <w:bCs/>
          <w:sz w:val="24"/>
          <w:szCs w:val="24"/>
        </w:rPr>
        <w:t xml:space="preserve"> </w:t>
      </w:r>
      <w:r w:rsidR="0074767B" w:rsidRPr="0074767B">
        <w:rPr>
          <w:rFonts w:ascii="Times New Roman" w:eastAsia="Calibri" w:hAnsi="Times New Roman" w:cs="Times New Roman"/>
          <w:sz w:val="24"/>
          <w:szCs w:val="24"/>
        </w:rPr>
        <w:t xml:space="preserve">Assoc. Prof. Dr. </w:t>
      </w:r>
      <w:proofErr w:type="spellStart"/>
      <w:r w:rsidR="0074767B" w:rsidRPr="0074767B">
        <w:rPr>
          <w:rFonts w:ascii="Times New Roman" w:eastAsia="Calibri" w:hAnsi="Times New Roman" w:cs="Times New Roman"/>
          <w:sz w:val="24"/>
          <w:szCs w:val="24"/>
        </w:rPr>
        <w:t>Hakan</w:t>
      </w:r>
      <w:proofErr w:type="spellEnd"/>
      <w:r w:rsidR="0074767B" w:rsidRPr="0074767B">
        <w:rPr>
          <w:rFonts w:ascii="Times New Roman" w:eastAsia="Calibri" w:hAnsi="Times New Roman" w:cs="Times New Roman"/>
          <w:sz w:val="24"/>
          <w:szCs w:val="24"/>
        </w:rPr>
        <w:t xml:space="preserve"> ÇOLAK</w:t>
      </w:r>
      <w:r w:rsidR="00753B7F" w:rsidRPr="00753B7F">
        <w:rPr>
          <w:rFonts w:ascii="Times New Roman" w:eastAsia="Calibri" w:hAnsi="Times New Roman" w:cs="Times New Roman"/>
          <w:b/>
          <w:bCs/>
          <w:sz w:val="24"/>
          <w:szCs w:val="24"/>
        </w:rPr>
        <w:t xml:space="preserve"> </w:t>
      </w:r>
    </w:p>
    <w:p w14:paraId="302F4FA8" w14:textId="7860A450" w:rsidR="006B47B8" w:rsidRDefault="00753B7F" w:rsidP="00B71CB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00934494">
        <w:rPr>
          <w:rFonts w:ascii="Times New Roman" w:eastAsia="Calibri" w:hAnsi="Times New Roman" w:cs="Times New Roman"/>
          <w:sz w:val="24"/>
          <w:szCs w:val="24"/>
        </w:rPr>
        <w:t xml:space="preserve"> </w:t>
      </w:r>
      <w:r w:rsidR="006B47B8">
        <w:rPr>
          <w:rFonts w:ascii="Times New Roman" w:eastAsia="Calibri" w:hAnsi="Times New Roman" w:cs="Times New Roman"/>
          <w:sz w:val="24"/>
          <w:szCs w:val="24"/>
        </w:rPr>
        <w:t xml:space="preserve">  </w:t>
      </w:r>
      <w:r w:rsidR="005E6B02" w:rsidRPr="005E6B02">
        <w:rPr>
          <w:rFonts w:ascii="Times New Roman" w:eastAsia="Calibri" w:hAnsi="Times New Roman" w:cs="Times New Roman"/>
          <w:sz w:val="24"/>
          <w:szCs w:val="24"/>
        </w:rPr>
        <w:t>Chemistry</w:t>
      </w:r>
      <w:r w:rsidRPr="00753B7F">
        <w:rPr>
          <w:rFonts w:ascii="Times New Roman" w:eastAsia="Calibri" w:hAnsi="Times New Roman" w:cs="Times New Roman"/>
          <w:sz w:val="24"/>
          <w:szCs w:val="24"/>
        </w:rPr>
        <w:t xml:space="preserve"> </w:t>
      </w:r>
    </w:p>
    <w:p w14:paraId="08B3A3D0" w14:textId="65F5E1A6" w:rsidR="00A142D8" w:rsidRDefault="006B47B8" w:rsidP="00B71CBA">
      <w:pPr>
        <w:tabs>
          <w:tab w:val="left" w:pos="141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005E6B02" w:rsidRPr="005E6B02">
        <w:rPr>
          <w:rFonts w:ascii="Times New Roman" w:eastAsia="Calibri" w:hAnsi="Times New Roman" w:cs="Times New Roman"/>
          <w:sz w:val="24"/>
          <w:szCs w:val="24"/>
        </w:rPr>
        <w:t>Çank</w:t>
      </w:r>
      <w:proofErr w:type="spellEnd"/>
      <w:r w:rsidR="005B4514">
        <w:rPr>
          <w:rFonts w:ascii="Times New Roman" w:eastAsia="Calibri" w:hAnsi="Times New Roman" w:cs="Times New Roman"/>
          <w:sz w:val="24"/>
          <w:szCs w:val="24"/>
          <w:lang w:val="tr-TR" w:bidi="ar-IQ"/>
        </w:rPr>
        <w:t>ı</w:t>
      </w:r>
      <w:proofErr w:type="spellStart"/>
      <w:r w:rsidR="005B4514">
        <w:rPr>
          <w:rFonts w:ascii="Times New Roman" w:eastAsia="Calibri" w:hAnsi="Times New Roman" w:cs="Times New Roman"/>
          <w:sz w:val="24"/>
          <w:szCs w:val="24"/>
        </w:rPr>
        <w:t>rı</w:t>
      </w:r>
      <w:proofErr w:type="spellEnd"/>
      <w:r w:rsidR="005E6B02" w:rsidRPr="005E6B02">
        <w:rPr>
          <w:rFonts w:ascii="Times New Roman" w:eastAsia="Calibri" w:hAnsi="Times New Roman" w:cs="Times New Roman"/>
          <w:sz w:val="24"/>
          <w:szCs w:val="24"/>
        </w:rPr>
        <w:t xml:space="preserve"> </w:t>
      </w:r>
      <w:proofErr w:type="spellStart"/>
      <w:r w:rsidR="005E6B02" w:rsidRPr="005E6B02">
        <w:rPr>
          <w:rFonts w:ascii="Times New Roman" w:eastAsia="Calibri" w:hAnsi="Times New Roman" w:cs="Times New Roman"/>
          <w:sz w:val="24"/>
          <w:szCs w:val="24"/>
        </w:rPr>
        <w:t>Karatekin</w:t>
      </w:r>
      <w:proofErr w:type="spellEnd"/>
      <w:r w:rsidR="005E6B02" w:rsidRPr="005E6B02">
        <w:rPr>
          <w:rFonts w:ascii="Times New Roman" w:eastAsia="Calibri" w:hAnsi="Times New Roman" w:cs="Times New Roman"/>
          <w:sz w:val="24"/>
          <w:szCs w:val="24"/>
        </w:rPr>
        <w:t xml:space="preserve"> University</w:t>
      </w:r>
    </w:p>
    <w:p w14:paraId="72215AEF" w14:textId="6EA0265F" w:rsidR="00753B7F" w:rsidRDefault="00753B7F" w:rsidP="008107FC">
      <w:pPr>
        <w:spacing w:after="0" w:line="360" w:lineRule="auto"/>
        <w:jc w:val="both"/>
        <w:rPr>
          <w:rFonts w:ascii="Times New Roman" w:eastAsia="Calibri" w:hAnsi="Times New Roman" w:cs="Times New Roman"/>
          <w:sz w:val="24"/>
          <w:szCs w:val="24"/>
        </w:rPr>
      </w:pPr>
      <w:r w:rsidRPr="00753B7F">
        <w:rPr>
          <w:rFonts w:ascii="Times New Roman" w:eastAsia="Calibri" w:hAnsi="Times New Roman" w:cs="Times New Roman"/>
          <w:sz w:val="24"/>
          <w:szCs w:val="24"/>
        </w:rPr>
        <w:t xml:space="preserve"> </w:t>
      </w:r>
    </w:p>
    <w:p w14:paraId="0497F9D5" w14:textId="1F835071" w:rsidR="00753B7F" w:rsidRPr="00753B7F" w:rsidRDefault="00753B7F" w:rsidP="0074767B">
      <w:pPr>
        <w:spacing w:after="0" w:line="360" w:lineRule="auto"/>
        <w:jc w:val="both"/>
        <w:rPr>
          <w:rFonts w:ascii="Times New Roman" w:eastAsia="Calibri" w:hAnsi="Times New Roman" w:cs="Times New Roman"/>
          <w:sz w:val="24"/>
          <w:szCs w:val="24"/>
        </w:rPr>
      </w:pPr>
      <w:r w:rsidRPr="00784D09">
        <w:rPr>
          <w:rFonts w:ascii="Times New Roman" w:eastAsia="Calibri" w:hAnsi="Times New Roman" w:cs="Times New Roman"/>
          <w:b/>
          <w:bCs/>
          <w:sz w:val="24"/>
          <w:szCs w:val="24"/>
        </w:rPr>
        <w:t>Member</w:t>
      </w:r>
      <w:r w:rsidR="006C6566">
        <w:rPr>
          <w:rFonts w:ascii="Times New Roman" w:eastAsia="Times New Roman" w:hAnsi="Times New Roman" w:cs="Times New Roman"/>
          <w:b/>
          <w:sz w:val="24"/>
          <w:szCs w:val="24"/>
        </w:rPr>
        <w:tab/>
      </w:r>
      <w:r>
        <w:rPr>
          <w:rFonts w:ascii="Times New Roman" w:eastAsia="Calibri" w:hAnsi="Times New Roman" w:cs="Times New Roman"/>
          <w:b/>
          <w:bCs/>
          <w:sz w:val="24"/>
          <w:szCs w:val="24"/>
        </w:rPr>
        <w:t>:</w:t>
      </w:r>
      <w:r w:rsidRPr="00784D09">
        <w:rPr>
          <w:rFonts w:ascii="Times New Roman" w:eastAsia="Calibri" w:hAnsi="Times New Roman" w:cs="Times New Roman"/>
          <w:b/>
          <w:bCs/>
          <w:sz w:val="24"/>
          <w:szCs w:val="24"/>
        </w:rPr>
        <w:t xml:space="preserve"> </w:t>
      </w:r>
      <w:r w:rsidR="0074767B" w:rsidRPr="0074767B">
        <w:rPr>
          <w:rFonts w:ascii="Times New Roman" w:eastAsia="Calibri" w:hAnsi="Times New Roman" w:cs="Times New Roman"/>
          <w:sz w:val="24"/>
          <w:szCs w:val="24"/>
        </w:rPr>
        <w:t xml:space="preserve">Assoc. Prof. Dr. </w:t>
      </w:r>
      <w:proofErr w:type="spellStart"/>
      <w:r w:rsidR="0074767B" w:rsidRPr="0074767B">
        <w:rPr>
          <w:rFonts w:ascii="Times New Roman" w:eastAsia="Calibri" w:hAnsi="Times New Roman" w:cs="Times New Roman"/>
          <w:sz w:val="24"/>
          <w:szCs w:val="24"/>
        </w:rPr>
        <w:t>Şevki</w:t>
      </w:r>
      <w:proofErr w:type="spellEnd"/>
      <w:r w:rsidR="0074767B" w:rsidRPr="0074767B">
        <w:rPr>
          <w:rFonts w:ascii="Times New Roman" w:eastAsia="Calibri" w:hAnsi="Times New Roman" w:cs="Times New Roman"/>
          <w:sz w:val="24"/>
          <w:szCs w:val="24"/>
        </w:rPr>
        <w:t xml:space="preserve"> ADEM</w:t>
      </w:r>
      <w:r w:rsidRPr="00753B7F">
        <w:rPr>
          <w:rFonts w:ascii="Times New Roman" w:eastAsia="Calibri" w:hAnsi="Times New Roman" w:cs="Times New Roman"/>
          <w:sz w:val="24"/>
          <w:szCs w:val="24"/>
        </w:rPr>
        <w:t xml:space="preserve"> </w:t>
      </w:r>
    </w:p>
    <w:p w14:paraId="0985E6C9" w14:textId="1FE2F35D" w:rsidR="006B47B8" w:rsidRDefault="00753B7F" w:rsidP="0069639D">
      <w:pPr>
        <w:tabs>
          <w:tab w:val="left" w:pos="1418"/>
        </w:tabs>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B47B8">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5E6B02" w:rsidRPr="005E6B02">
        <w:rPr>
          <w:rFonts w:ascii="Times New Roman" w:eastAsia="Calibri" w:hAnsi="Times New Roman" w:cs="Times New Roman"/>
          <w:sz w:val="24"/>
          <w:szCs w:val="24"/>
        </w:rPr>
        <w:t>Chemistry</w:t>
      </w:r>
    </w:p>
    <w:p w14:paraId="10ECF31D" w14:textId="03CC0006" w:rsidR="00A142D8" w:rsidRDefault="00B71CBA" w:rsidP="00B71CB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6B47B8">
        <w:rPr>
          <w:rFonts w:ascii="Times New Roman" w:eastAsia="Calibri" w:hAnsi="Times New Roman" w:cs="Times New Roman"/>
          <w:sz w:val="24"/>
          <w:szCs w:val="24"/>
        </w:rPr>
        <w:t xml:space="preserve"> </w:t>
      </w:r>
      <w:proofErr w:type="spellStart"/>
      <w:r w:rsidR="005B4514">
        <w:rPr>
          <w:rFonts w:ascii="Times New Roman" w:eastAsia="Calibri" w:hAnsi="Times New Roman" w:cs="Times New Roman"/>
          <w:sz w:val="24"/>
          <w:szCs w:val="24"/>
        </w:rPr>
        <w:t>Çankırı</w:t>
      </w:r>
      <w:proofErr w:type="spellEnd"/>
      <w:r w:rsidR="005E6B02" w:rsidRPr="005E6B02">
        <w:rPr>
          <w:rFonts w:ascii="Times New Roman" w:eastAsia="Calibri" w:hAnsi="Times New Roman" w:cs="Times New Roman"/>
          <w:sz w:val="24"/>
          <w:szCs w:val="24"/>
        </w:rPr>
        <w:t xml:space="preserve"> </w:t>
      </w:r>
      <w:proofErr w:type="spellStart"/>
      <w:r w:rsidR="005E6B02" w:rsidRPr="005E6B02">
        <w:rPr>
          <w:rFonts w:ascii="Times New Roman" w:eastAsia="Calibri" w:hAnsi="Times New Roman" w:cs="Times New Roman"/>
          <w:sz w:val="24"/>
          <w:szCs w:val="24"/>
        </w:rPr>
        <w:t>Karatekin</w:t>
      </w:r>
      <w:proofErr w:type="spellEnd"/>
      <w:r w:rsidR="005E6B02" w:rsidRPr="005E6B02">
        <w:rPr>
          <w:rFonts w:ascii="Times New Roman" w:eastAsia="Calibri" w:hAnsi="Times New Roman" w:cs="Times New Roman"/>
          <w:sz w:val="24"/>
          <w:szCs w:val="24"/>
        </w:rPr>
        <w:t xml:space="preserve"> University</w:t>
      </w:r>
    </w:p>
    <w:p w14:paraId="78838A00" w14:textId="6D3768E3" w:rsidR="00753B7F" w:rsidRDefault="00753B7F" w:rsidP="008107FC">
      <w:pPr>
        <w:spacing w:after="0" w:line="360" w:lineRule="auto"/>
        <w:jc w:val="both"/>
        <w:rPr>
          <w:rFonts w:ascii="Times New Roman" w:eastAsia="Calibri" w:hAnsi="Times New Roman" w:cs="Times New Roman"/>
          <w:sz w:val="24"/>
          <w:szCs w:val="24"/>
        </w:rPr>
      </w:pPr>
      <w:r w:rsidRPr="00753B7F">
        <w:rPr>
          <w:rFonts w:ascii="Times New Roman" w:eastAsia="Calibri" w:hAnsi="Times New Roman" w:cs="Times New Roman"/>
          <w:sz w:val="24"/>
          <w:szCs w:val="24"/>
        </w:rPr>
        <w:t xml:space="preserve"> </w:t>
      </w:r>
    </w:p>
    <w:p w14:paraId="061D5E40" w14:textId="3FED8755" w:rsidR="008D71A1" w:rsidRDefault="00B75E32" w:rsidP="00577654">
      <w:pPr>
        <w:spacing w:after="0" w:line="360" w:lineRule="auto"/>
        <w:jc w:val="both"/>
        <w:rPr>
          <w:rFonts w:ascii="Times New Roman" w:eastAsia="Calibri" w:hAnsi="Times New Roman" w:cs="Times New Roman"/>
          <w:b/>
          <w:bCs/>
          <w:sz w:val="24"/>
          <w:szCs w:val="24"/>
        </w:rPr>
      </w:pPr>
      <w:r w:rsidRPr="00784D09">
        <w:rPr>
          <w:rFonts w:ascii="Times New Roman" w:eastAsia="Calibri" w:hAnsi="Times New Roman" w:cs="Times New Roman"/>
          <w:b/>
          <w:bCs/>
          <w:sz w:val="24"/>
          <w:szCs w:val="24"/>
        </w:rPr>
        <w:t>Member</w:t>
      </w:r>
      <w:r w:rsidR="006C6566">
        <w:rPr>
          <w:rFonts w:ascii="Times New Roman" w:eastAsia="Times New Roman" w:hAnsi="Times New Roman" w:cs="Times New Roman"/>
          <w:b/>
          <w:sz w:val="24"/>
          <w:szCs w:val="24"/>
        </w:rPr>
        <w:tab/>
      </w:r>
      <w:r>
        <w:rPr>
          <w:rFonts w:ascii="Times New Roman" w:eastAsia="Calibri" w:hAnsi="Times New Roman" w:cs="Times New Roman"/>
          <w:b/>
          <w:bCs/>
          <w:sz w:val="24"/>
          <w:szCs w:val="24"/>
        </w:rPr>
        <w:t>:</w:t>
      </w:r>
      <w:r w:rsidRPr="00784D09">
        <w:rPr>
          <w:rFonts w:ascii="Times New Roman" w:eastAsia="Calibri" w:hAnsi="Times New Roman" w:cs="Times New Roman"/>
          <w:b/>
          <w:bCs/>
          <w:sz w:val="24"/>
          <w:szCs w:val="24"/>
        </w:rPr>
        <w:t xml:space="preserve"> </w:t>
      </w:r>
      <w:r w:rsidR="00132095" w:rsidRPr="00132095">
        <w:rPr>
          <w:rFonts w:ascii="Times New Roman" w:eastAsia="Calibri" w:hAnsi="Times New Roman" w:cs="Times New Roman"/>
          <w:sz w:val="24"/>
          <w:szCs w:val="24"/>
        </w:rPr>
        <w:t>Asst</w:t>
      </w:r>
      <w:r w:rsidR="00132095">
        <w:rPr>
          <w:rFonts w:ascii="Times New Roman" w:eastAsia="Calibri" w:hAnsi="Times New Roman" w:cs="Times New Roman"/>
          <w:sz w:val="24"/>
          <w:szCs w:val="24"/>
        </w:rPr>
        <w:t>.</w:t>
      </w:r>
      <w:r w:rsidR="00132095" w:rsidRPr="00132095">
        <w:rPr>
          <w:rFonts w:ascii="Times New Roman" w:eastAsia="Calibri" w:hAnsi="Times New Roman" w:cs="Times New Roman"/>
          <w:sz w:val="24"/>
          <w:szCs w:val="24"/>
        </w:rPr>
        <w:t xml:space="preserve"> Prof</w:t>
      </w:r>
      <w:r w:rsidR="00132095">
        <w:rPr>
          <w:rFonts w:ascii="Times New Roman" w:eastAsia="Calibri" w:hAnsi="Times New Roman" w:cs="Times New Roman"/>
          <w:sz w:val="24"/>
          <w:szCs w:val="24"/>
        </w:rPr>
        <w:t>.</w:t>
      </w:r>
      <w:r w:rsidR="00132095" w:rsidRPr="00132095">
        <w:rPr>
          <w:rFonts w:ascii="Times New Roman" w:eastAsia="Calibri" w:hAnsi="Times New Roman" w:cs="Times New Roman"/>
          <w:sz w:val="24"/>
          <w:szCs w:val="24"/>
        </w:rPr>
        <w:t xml:space="preserve"> Dr</w:t>
      </w:r>
      <w:r w:rsidR="00132095">
        <w:rPr>
          <w:rFonts w:ascii="Times New Roman" w:eastAsia="Calibri" w:hAnsi="Times New Roman" w:cs="Times New Roman"/>
          <w:sz w:val="24"/>
          <w:szCs w:val="24"/>
        </w:rPr>
        <w:t>.</w:t>
      </w:r>
      <w:r w:rsidR="00132095" w:rsidRPr="00132095">
        <w:rPr>
          <w:rFonts w:ascii="Times New Roman" w:eastAsia="Calibri" w:hAnsi="Times New Roman" w:cs="Times New Roman"/>
          <w:sz w:val="24"/>
          <w:szCs w:val="24"/>
        </w:rPr>
        <w:t xml:space="preserve"> </w:t>
      </w:r>
      <w:proofErr w:type="spellStart"/>
      <w:r w:rsidR="00577654" w:rsidRPr="00577654">
        <w:rPr>
          <w:rFonts w:ascii="Times New Roman" w:eastAsia="Calibri" w:hAnsi="Times New Roman" w:cs="Times New Roman"/>
          <w:sz w:val="24"/>
          <w:szCs w:val="24"/>
        </w:rPr>
        <w:t>Ümit</w:t>
      </w:r>
      <w:proofErr w:type="spellEnd"/>
      <w:r w:rsidR="00577654" w:rsidRPr="00577654">
        <w:rPr>
          <w:rFonts w:ascii="Times New Roman" w:eastAsia="Calibri" w:hAnsi="Times New Roman" w:cs="Times New Roman"/>
          <w:sz w:val="24"/>
          <w:szCs w:val="24"/>
        </w:rPr>
        <w:t xml:space="preserve"> YIRTICI</w:t>
      </w:r>
      <w:r w:rsidR="00F04C5A">
        <w:rPr>
          <w:rFonts w:ascii="Times New Roman" w:eastAsia="Calibri" w:hAnsi="Times New Roman" w:cs="Times New Roman"/>
          <w:b/>
          <w:bCs/>
          <w:sz w:val="24"/>
          <w:szCs w:val="24"/>
        </w:rPr>
        <w:t xml:space="preserve"> </w:t>
      </w:r>
    </w:p>
    <w:p w14:paraId="23A70096" w14:textId="356D2CFA" w:rsidR="00A142D8" w:rsidRDefault="008D71A1" w:rsidP="00B71CB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b/>
          <w:bCs/>
          <w:sz w:val="24"/>
          <w:szCs w:val="24"/>
        </w:rPr>
        <w:t xml:space="preserve">                  </w:t>
      </w:r>
      <w:r w:rsidR="00A142D8">
        <w:rPr>
          <w:rFonts w:ascii="Times New Roman" w:eastAsia="Calibri" w:hAnsi="Times New Roman" w:cs="Times New Roman"/>
          <w:b/>
          <w:bCs/>
          <w:sz w:val="24"/>
          <w:szCs w:val="24"/>
        </w:rPr>
        <w:t xml:space="preserve">   </w:t>
      </w:r>
      <w:r>
        <w:rPr>
          <w:rFonts w:ascii="Times New Roman" w:eastAsia="Calibri" w:hAnsi="Times New Roman" w:cs="Times New Roman"/>
          <w:b/>
          <w:bCs/>
          <w:sz w:val="24"/>
          <w:szCs w:val="24"/>
        </w:rPr>
        <w:t xml:space="preserve"> </w:t>
      </w:r>
      <w:r w:rsidR="005E6B02" w:rsidRPr="005E6B02">
        <w:rPr>
          <w:rFonts w:ascii="Times New Roman" w:eastAsia="Calibri" w:hAnsi="Times New Roman" w:cs="Times New Roman"/>
          <w:sz w:val="24"/>
          <w:szCs w:val="24"/>
        </w:rPr>
        <w:t>Medical Laboratory</w:t>
      </w:r>
      <w:r>
        <w:rPr>
          <w:rFonts w:ascii="Times New Roman" w:eastAsia="Calibri" w:hAnsi="Times New Roman" w:cs="Times New Roman"/>
          <w:sz w:val="24"/>
          <w:szCs w:val="24"/>
        </w:rPr>
        <w:t xml:space="preserve"> </w:t>
      </w:r>
    </w:p>
    <w:p w14:paraId="131C5FF2" w14:textId="30540B12" w:rsidR="00A142D8" w:rsidRDefault="00A142D8" w:rsidP="00B71CB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roofErr w:type="spellStart"/>
      <w:r w:rsidR="005B4514">
        <w:rPr>
          <w:rFonts w:ascii="Times New Roman" w:eastAsia="Calibri" w:hAnsi="Times New Roman" w:cs="Times New Roman"/>
          <w:sz w:val="24"/>
          <w:szCs w:val="24"/>
        </w:rPr>
        <w:t>Kı</w:t>
      </w:r>
      <w:r w:rsidR="005E6B02" w:rsidRPr="005E6B02">
        <w:rPr>
          <w:rFonts w:ascii="Times New Roman" w:eastAsia="Calibri" w:hAnsi="Times New Roman" w:cs="Times New Roman"/>
          <w:sz w:val="24"/>
          <w:szCs w:val="24"/>
        </w:rPr>
        <w:t>r</w:t>
      </w:r>
      <w:r w:rsidR="005B4514">
        <w:rPr>
          <w:rFonts w:ascii="Times New Roman" w:eastAsia="Calibri" w:hAnsi="Times New Roman" w:cs="Times New Roman"/>
          <w:sz w:val="24"/>
          <w:szCs w:val="24"/>
        </w:rPr>
        <w:t>ı</w:t>
      </w:r>
      <w:r w:rsidR="005E6B02" w:rsidRPr="005E6B02">
        <w:rPr>
          <w:rFonts w:ascii="Times New Roman" w:eastAsia="Calibri" w:hAnsi="Times New Roman" w:cs="Times New Roman"/>
          <w:sz w:val="24"/>
          <w:szCs w:val="24"/>
        </w:rPr>
        <w:t>kkale</w:t>
      </w:r>
      <w:proofErr w:type="spellEnd"/>
      <w:r w:rsidR="005E6B02" w:rsidRPr="005E6B02">
        <w:rPr>
          <w:rFonts w:ascii="Times New Roman" w:eastAsia="Calibri" w:hAnsi="Times New Roman" w:cs="Times New Roman"/>
          <w:sz w:val="24"/>
          <w:szCs w:val="24"/>
        </w:rPr>
        <w:t xml:space="preserve"> University</w:t>
      </w:r>
    </w:p>
    <w:p w14:paraId="4F21F94B" w14:textId="4299755F" w:rsidR="008D71A1" w:rsidRPr="008D71A1" w:rsidRDefault="008D71A1" w:rsidP="008107FC">
      <w:pPr>
        <w:spacing w:after="0" w:line="360" w:lineRule="auto"/>
        <w:jc w:val="both"/>
        <w:rPr>
          <w:rFonts w:ascii="Times New Roman" w:eastAsia="Calibri" w:hAnsi="Times New Roman" w:cs="Times New Roman"/>
          <w:sz w:val="24"/>
          <w:szCs w:val="24"/>
        </w:rPr>
      </w:pPr>
      <w:r w:rsidRPr="008D71A1">
        <w:rPr>
          <w:rFonts w:ascii="Times New Roman" w:eastAsia="Calibri" w:hAnsi="Times New Roman" w:cs="Times New Roman"/>
          <w:sz w:val="24"/>
          <w:szCs w:val="24"/>
        </w:rPr>
        <w:t xml:space="preserve"> </w:t>
      </w:r>
    </w:p>
    <w:p w14:paraId="3DFB2C9A" w14:textId="77777777" w:rsidR="00A142D8" w:rsidRPr="00153250" w:rsidRDefault="00A142D8" w:rsidP="008107FC">
      <w:pPr>
        <w:spacing w:after="0" w:line="36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Approved for the Graduate School of Natural and Applied Sci</w:t>
      </w:r>
      <w:r w:rsidRPr="00051173">
        <w:rPr>
          <w:rFonts w:ascii="Times New Roman" w:eastAsia="Times New Roman" w:hAnsi="Times New Roman" w:cs="Times New Roman"/>
          <w:b/>
          <w:sz w:val="24"/>
          <w:szCs w:val="24"/>
        </w:rPr>
        <w:t>ences</w:t>
      </w:r>
    </w:p>
    <w:p w14:paraId="3AB5AE94" w14:textId="77777777" w:rsidR="00A142D8" w:rsidRPr="00153250" w:rsidRDefault="00A142D8" w:rsidP="008107FC">
      <w:pPr>
        <w:spacing w:after="0" w:line="360" w:lineRule="auto"/>
        <w:jc w:val="center"/>
        <w:rPr>
          <w:rFonts w:ascii="Times New Roman" w:eastAsia="Times New Roman" w:hAnsi="Times New Roman" w:cs="Times New Roman"/>
          <w:b/>
          <w:sz w:val="24"/>
          <w:szCs w:val="24"/>
        </w:rPr>
      </w:pPr>
    </w:p>
    <w:p w14:paraId="66F740AD" w14:textId="0F6D8A9C" w:rsidR="00A142D8" w:rsidRPr="00983805" w:rsidRDefault="00A142D8" w:rsidP="00A93C42">
      <w:pPr>
        <w:spacing w:after="0" w:line="360" w:lineRule="auto"/>
        <w:jc w:val="center"/>
        <w:rPr>
          <w:rStyle w:val="Strong"/>
          <w:rFonts w:ascii="Times New Roman" w:hAnsi="Times New Roman" w:cs="Times New Roman"/>
          <w:sz w:val="24"/>
          <w:szCs w:val="24"/>
          <w:shd w:val="clear" w:color="auto" w:fill="FFFFFF"/>
        </w:rPr>
      </w:pPr>
      <w:r>
        <w:rPr>
          <w:rStyle w:val="Strong"/>
          <w:rFonts w:ascii="Times New Roman" w:hAnsi="Times New Roman" w:cs="Times New Roman"/>
          <w:sz w:val="24"/>
          <w:szCs w:val="24"/>
          <w:shd w:val="clear" w:color="auto" w:fill="FFFFFF"/>
        </w:rPr>
        <w:t xml:space="preserve">Prof. Dr. </w:t>
      </w:r>
      <w:r w:rsidR="00A93C42" w:rsidRPr="00A93C42">
        <w:rPr>
          <w:rStyle w:val="Strong"/>
          <w:rFonts w:ascii="Times New Roman" w:hAnsi="Times New Roman" w:cs="Times New Roman"/>
          <w:sz w:val="24"/>
          <w:szCs w:val="24"/>
          <w:shd w:val="clear" w:color="auto" w:fill="FFFFFF"/>
        </w:rPr>
        <w:t>İbrahim ÇİFTÇİ</w:t>
      </w:r>
    </w:p>
    <w:p w14:paraId="36790FAE" w14:textId="77777777" w:rsidR="00A142D8" w:rsidRDefault="00A142D8" w:rsidP="00A142D8">
      <w:pPr>
        <w:spacing w:after="0" w:line="360" w:lineRule="auto"/>
        <w:jc w:val="center"/>
        <w:rPr>
          <w:rFonts w:ascii="Times New Roman" w:eastAsia="Times New Roman" w:hAnsi="Times New Roman" w:cs="Times New Roman"/>
          <w:b/>
          <w:sz w:val="24"/>
          <w:szCs w:val="24"/>
        </w:rPr>
        <w:sectPr w:rsidR="00A142D8" w:rsidSect="00B10817">
          <w:pgSz w:w="11907" w:h="16840" w:code="9"/>
          <w:pgMar w:top="1701" w:right="1134" w:bottom="1701" w:left="2268" w:header="709" w:footer="709" w:gutter="0"/>
          <w:pgNumType w:fmt="lowerRoman"/>
          <w:cols w:space="708"/>
          <w:titlePg/>
          <w:docGrid w:linePitch="360"/>
        </w:sectPr>
      </w:pPr>
      <w:r>
        <w:rPr>
          <w:rFonts w:ascii="Times New Roman" w:eastAsia="Times New Roman" w:hAnsi="Times New Roman" w:cs="Times New Roman"/>
          <w:b/>
          <w:sz w:val="24"/>
          <w:szCs w:val="24"/>
        </w:rPr>
        <w:t xml:space="preserve">Director of Graduate School </w:t>
      </w:r>
    </w:p>
    <w:p w14:paraId="52830995" w14:textId="77777777" w:rsidR="00784D09" w:rsidRDefault="00784D09" w:rsidP="00784D09">
      <w:pPr>
        <w:spacing w:after="0" w:line="360" w:lineRule="auto"/>
        <w:jc w:val="center"/>
        <w:rPr>
          <w:rFonts w:ascii="Times New Roman" w:eastAsia="Calibri" w:hAnsi="Times New Roman" w:cs="Arial"/>
          <w:b/>
          <w:bCs/>
          <w:sz w:val="24"/>
          <w:szCs w:val="24"/>
          <w:lang w:bidi="ar-IQ"/>
        </w:rPr>
      </w:pPr>
    </w:p>
    <w:p w14:paraId="06A8AE5E" w14:textId="77777777" w:rsidR="00CB3050" w:rsidRDefault="00CB3050" w:rsidP="00784D09">
      <w:pPr>
        <w:spacing w:after="0" w:line="360" w:lineRule="auto"/>
        <w:jc w:val="center"/>
        <w:rPr>
          <w:rFonts w:ascii="Times New Roman" w:eastAsia="Calibri" w:hAnsi="Times New Roman" w:cs="Arial"/>
          <w:b/>
          <w:bCs/>
          <w:sz w:val="24"/>
          <w:szCs w:val="24"/>
          <w:lang w:bidi="ar-IQ"/>
        </w:rPr>
      </w:pPr>
    </w:p>
    <w:p w14:paraId="1035EED8" w14:textId="77777777" w:rsidR="00CB3050" w:rsidRDefault="00CB3050" w:rsidP="00784D09">
      <w:pPr>
        <w:spacing w:after="0" w:line="360" w:lineRule="auto"/>
        <w:jc w:val="center"/>
        <w:rPr>
          <w:rFonts w:ascii="Times New Roman" w:eastAsia="Calibri" w:hAnsi="Times New Roman" w:cs="Arial"/>
          <w:b/>
          <w:bCs/>
          <w:sz w:val="24"/>
          <w:szCs w:val="24"/>
          <w:lang w:bidi="ar-IQ"/>
        </w:rPr>
      </w:pPr>
    </w:p>
    <w:p w14:paraId="00188BC5" w14:textId="77777777" w:rsidR="00CB3050" w:rsidRDefault="00CB3050" w:rsidP="00784D09">
      <w:pPr>
        <w:spacing w:after="0" w:line="360" w:lineRule="auto"/>
        <w:jc w:val="center"/>
        <w:rPr>
          <w:rFonts w:ascii="Times New Roman" w:eastAsia="Calibri" w:hAnsi="Times New Roman" w:cs="Arial"/>
          <w:b/>
          <w:bCs/>
          <w:sz w:val="24"/>
          <w:szCs w:val="24"/>
          <w:lang w:bidi="ar-IQ"/>
        </w:rPr>
      </w:pPr>
    </w:p>
    <w:p w14:paraId="48B6B9FD" w14:textId="77777777" w:rsidR="00CB3050" w:rsidRDefault="00CB3050" w:rsidP="00784D09">
      <w:pPr>
        <w:spacing w:after="0" w:line="360" w:lineRule="auto"/>
        <w:jc w:val="center"/>
        <w:rPr>
          <w:rFonts w:ascii="Times New Roman" w:eastAsia="Calibri" w:hAnsi="Times New Roman" w:cs="Arial"/>
          <w:b/>
          <w:bCs/>
          <w:sz w:val="24"/>
          <w:szCs w:val="24"/>
          <w:lang w:bidi="ar-IQ"/>
        </w:rPr>
      </w:pPr>
    </w:p>
    <w:p w14:paraId="250A0C4F" w14:textId="77777777" w:rsidR="00CB3050" w:rsidRDefault="00CB3050" w:rsidP="00784D09">
      <w:pPr>
        <w:spacing w:after="0" w:line="360" w:lineRule="auto"/>
        <w:jc w:val="center"/>
        <w:rPr>
          <w:rFonts w:ascii="Times New Roman" w:eastAsia="Calibri" w:hAnsi="Times New Roman" w:cs="Arial"/>
          <w:b/>
          <w:bCs/>
          <w:sz w:val="24"/>
          <w:szCs w:val="24"/>
          <w:lang w:bidi="ar-IQ"/>
        </w:rPr>
      </w:pPr>
    </w:p>
    <w:p w14:paraId="0D86FB4F" w14:textId="77777777" w:rsidR="00CB3050" w:rsidRDefault="00CB3050" w:rsidP="00784D09">
      <w:pPr>
        <w:spacing w:after="0" w:line="360" w:lineRule="auto"/>
        <w:jc w:val="center"/>
        <w:rPr>
          <w:rFonts w:ascii="Times New Roman" w:eastAsia="Calibri" w:hAnsi="Times New Roman" w:cs="Arial"/>
          <w:b/>
          <w:bCs/>
          <w:sz w:val="24"/>
          <w:szCs w:val="24"/>
          <w:lang w:bidi="ar-IQ"/>
        </w:rPr>
      </w:pPr>
    </w:p>
    <w:p w14:paraId="0E63B98E" w14:textId="77777777" w:rsidR="00CB3050" w:rsidRPr="00A142D8" w:rsidRDefault="00CB3050" w:rsidP="00784D09">
      <w:pPr>
        <w:spacing w:after="0" w:line="360" w:lineRule="auto"/>
        <w:jc w:val="center"/>
        <w:rPr>
          <w:rFonts w:ascii="Times New Roman" w:eastAsia="Calibri" w:hAnsi="Times New Roman" w:cs="Arial"/>
          <w:b/>
          <w:bCs/>
          <w:sz w:val="24"/>
          <w:szCs w:val="24"/>
          <w:lang w:bidi="ar-IQ"/>
        </w:rPr>
      </w:pPr>
    </w:p>
    <w:p w14:paraId="180A00C9" w14:textId="77777777" w:rsidR="00934494" w:rsidRDefault="00934494" w:rsidP="0035696C">
      <w:pPr>
        <w:jc w:val="center"/>
        <w:rPr>
          <w:rFonts w:asciiTheme="majorBidi" w:hAnsiTheme="majorBidi" w:cstheme="majorBidi"/>
          <w:sz w:val="24"/>
          <w:szCs w:val="24"/>
        </w:rPr>
      </w:pPr>
    </w:p>
    <w:p w14:paraId="2A9EF00F" w14:textId="77777777" w:rsidR="008D71A1" w:rsidRDefault="008D71A1" w:rsidP="0035696C">
      <w:pPr>
        <w:jc w:val="center"/>
        <w:rPr>
          <w:rFonts w:asciiTheme="majorBidi" w:hAnsiTheme="majorBidi" w:cstheme="majorBidi"/>
          <w:sz w:val="24"/>
          <w:szCs w:val="24"/>
        </w:rPr>
      </w:pPr>
    </w:p>
    <w:p w14:paraId="58BE9250" w14:textId="77777777" w:rsidR="00CB3050" w:rsidRDefault="00CB3050" w:rsidP="00CB3050">
      <w:pPr>
        <w:spacing w:after="0" w:line="360" w:lineRule="auto"/>
        <w:jc w:val="both"/>
        <w:rPr>
          <w:rFonts w:ascii="Times New Roman" w:eastAsia="Times New Roman" w:hAnsi="Times New Roman" w:cs="Times New Roman"/>
          <w:b/>
          <w:sz w:val="24"/>
          <w:szCs w:val="24"/>
        </w:rPr>
      </w:pPr>
      <w:r w:rsidRPr="00157CD8">
        <w:rPr>
          <w:rFonts w:ascii="Times New Roman" w:eastAsia="Times New Roman" w:hAnsi="Times New Roman" w:cs="Times New Roman"/>
          <w:b/>
          <w:sz w:val="24"/>
          <w:szCs w:val="24"/>
        </w:rPr>
        <w:t>I hereby declare that all information in this document has been obtained and</w:t>
      </w:r>
      <w:r>
        <w:rPr>
          <w:rFonts w:ascii="Times New Roman" w:eastAsia="Times New Roman" w:hAnsi="Times New Roman" w:cs="Times New Roman"/>
          <w:b/>
          <w:sz w:val="24"/>
          <w:szCs w:val="24"/>
        </w:rPr>
        <w:t xml:space="preserve"> </w:t>
      </w:r>
      <w:r w:rsidRPr="00157CD8">
        <w:rPr>
          <w:rFonts w:ascii="Times New Roman" w:eastAsia="Times New Roman" w:hAnsi="Times New Roman" w:cs="Times New Roman"/>
          <w:b/>
          <w:sz w:val="24"/>
          <w:szCs w:val="24"/>
        </w:rPr>
        <w:t>presented in accordance with academic rules and ethical conduct. I also declare</w:t>
      </w:r>
      <w:r>
        <w:rPr>
          <w:rFonts w:ascii="Times New Roman" w:eastAsia="Times New Roman" w:hAnsi="Times New Roman" w:cs="Times New Roman"/>
          <w:b/>
          <w:sz w:val="24"/>
          <w:szCs w:val="24"/>
        </w:rPr>
        <w:t xml:space="preserve"> </w:t>
      </w:r>
      <w:r w:rsidRPr="00157CD8">
        <w:rPr>
          <w:rFonts w:ascii="Times New Roman" w:eastAsia="Times New Roman" w:hAnsi="Times New Roman" w:cs="Times New Roman"/>
          <w:b/>
          <w:sz w:val="24"/>
          <w:szCs w:val="24"/>
        </w:rPr>
        <w:t>that, as required by these rules and conduct, I have fully cited and referenced</w:t>
      </w:r>
      <w:r>
        <w:rPr>
          <w:rFonts w:ascii="Times New Roman" w:eastAsia="Times New Roman" w:hAnsi="Times New Roman" w:cs="Times New Roman"/>
          <w:b/>
          <w:sz w:val="24"/>
          <w:szCs w:val="24"/>
        </w:rPr>
        <w:t xml:space="preserve"> </w:t>
      </w:r>
      <w:r w:rsidRPr="00157CD8">
        <w:rPr>
          <w:rFonts w:ascii="Times New Roman" w:eastAsia="Times New Roman" w:hAnsi="Times New Roman" w:cs="Times New Roman"/>
          <w:b/>
          <w:sz w:val="24"/>
          <w:szCs w:val="24"/>
        </w:rPr>
        <w:t>all material and results that are not original to this work</w:t>
      </w:r>
      <w:r>
        <w:rPr>
          <w:rFonts w:ascii="Times New Roman" w:eastAsia="Times New Roman" w:hAnsi="Times New Roman" w:cs="Times New Roman"/>
          <w:b/>
          <w:sz w:val="24"/>
          <w:szCs w:val="24"/>
        </w:rPr>
        <w:t>.</w:t>
      </w:r>
    </w:p>
    <w:p w14:paraId="21FFEF37" w14:textId="77777777" w:rsidR="00CB3050" w:rsidRDefault="00CB3050" w:rsidP="00CB3050">
      <w:pPr>
        <w:spacing w:after="0" w:line="360" w:lineRule="auto"/>
        <w:jc w:val="both"/>
        <w:rPr>
          <w:rFonts w:ascii="Times New Roman" w:eastAsia="Times New Roman" w:hAnsi="Times New Roman" w:cs="Times New Roman"/>
          <w:b/>
          <w:sz w:val="24"/>
          <w:szCs w:val="24"/>
        </w:rPr>
      </w:pPr>
    </w:p>
    <w:p w14:paraId="499D9CA5" w14:textId="76FB9C5D" w:rsidR="007B73F0" w:rsidRDefault="00CB3050" w:rsidP="00CB3050">
      <w:pPr>
        <w:jc w:val="center"/>
        <w:rPr>
          <w:rFonts w:asciiTheme="majorBidi" w:hAnsiTheme="majorBidi" w:cstheme="majorBidi"/>
          <w:b/>
          <w:bCs/>
          <w:sz w:val="24"/>
          <w:szCs w:val="24"/>
          <w:lang w:bidi="ar-IQ"/>
        </w:rPr>
      </w:pPr>
      <w:r>
        <w:rPr>
          <w:rFonts w:asciiTheme="majorBidi" w:hAnsiTheme="majorBidi" w:cstheme="majorBidi"/>
          <w:b/>
          <w:bCs/>
          <w:sz w:val="24"/>
          <w:szCs w:val="24"/>
          <w:lang w:bidi="ar-IQ"/>
        </w:rPr>
        <w:t xml:space="preserve">                                                      </w:t>
      </w:r>
      <w:r w:rsidR="00103479" w:rsidRPr="007B73F0">
        <w:rPr>
          <w:rFonts w:asciiTheme="majorBidi" w:hAnsiTheme="majorBidi" w:cstheme="majorBidi"/>
          <w:b/>
          <w:bCs/>
          <w:sz w:val="24"/>
          <w:szCs w:val="24"/>
          <w:lang w:bidi="ar-IQ"/>
        </w:rPr>
        <w:t>Omar Khalid Mustafa</w:t>
      </w:r>
      <w:r w:rsidRPr="007B73F0">
        <w:rPr>
          <w:rFonts w:asciiTheme="majorBidi" w:hAnsiTheme="majorBidi" w:cstheme="majorBidi"/>
          <w:b/>
          <w:bCs/>
          <w:sz w:val="24"/>
          <w:szCs w:val="24"/>
          <w:lang w:bidi="ar-IQ"/>
        </w:rPr>
        <w:t xml:space="preserve"> ALBAYATI</w:t>
      </w:r>
    </w:p>
    <w:p w14:paraId="3E8F476C" w14:textId="72CA3BA8" w:rsidR="007B73F0" w:rsidRPr="007B73F0" w:rsidRDefault="007B73F0" w:rsidP="00CB3050">
      <w:pPr>
        <w:ind w:left="1416" w:firstLine="708"/>
        <w:jc w:val="both"/>
        <w:rPr>
          <w:rFonts w:asciiTheme="majorBidi" w:hAnsiTheme="majorBidi" w:cstheme="majorBidi"/>
          <w:b/>
          <w:bCs/>
          <w:sz w:val="24"/>
          <w:szCs w:val="24"/>
          <w:lang w:bidi="ar-IQ"/>
        </w:rPr>
      </w:pPr>
      <w:r w:rsidRPr="007B73F0">
        <w:rPr>
          <w:rFonts w:asciiTheme="majorBidi" w:hAnsiTheme="majorBidi" w:cstheme="majorBidi"/>
          <w:b/>
          <w:bCs/>
          <w:sz w:val="24"/>
          <w:szCs w:val="24"/>
          <w:lang w:bidi="ar-IQ"/>
        </w:rPr>
        <w:t xml:space="preserve">                               </w:t>
      </w:r>
    </w:p>
    <w:p w14:paraId="26E0550D" w14:textId="09D7E627" w:rsidR="007E5351" w:rsidRDefault="007E5351" w:rsidP="007E5351">
      <w:pPr>
        <w:tabs>
          <w:tab w:val="left" w:pos="5220"/>
        </w:tabs>
        <w:spacing w:after="0" w:line="360" w:lineRule="auto"/>
        <w:jc w:val="both"/>
        <w:rPr>
          <w:rFonts w:ascii="Times New Roman" w:hAnsi="Times New Roman" w:cs="Times New Roman"/>
          <w:sz w:val="24"/>
          <w:szCs w:val="24"/>
        </w:rPr>
      </w:pPr>
    </w:p>
    <w:p w14:paraId="145DF1EB"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73168615"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16AD3658"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76E734D5"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5B1231FE"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12C73330"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71CAD6C3"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740B9727"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658F2DCD"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29903F43"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53F5EFE2" w14:textId="77777777" w:rsidR="00CB3050" w:rsidRDefault="00CB3050" w:rsidP="007E5351">
      <w:pPr>
        <w:tabs>
          <w:tab w:val="left" w:pos="5220"/>
        </w:tabs>
        <w:spacing w:after="0" w:line="360" w:lineRule="auto"/>
        <w:jc w:val="both"/>
        <w:rPr>
          <w:rFonts w:ascii="Times New Roman" w:hAnsi="Times New Roman" w:cs="Times New Roman"/>
          <w:sz w:val="24"/>
          <w:szCs w:val="24"/>
        </w:rPr>
      </w:pPr>
    </w:p>
    <w:p w14:paraId="2F56F85D" w14:textId="77777777" w:rsidR="004D0683" w:rsidRDefault="004D0683" w:rsidP="007E5351">
      <w:pPr>
        <w:tabs>
          <w:tab w:val="left" w:pos="5220"/>
        </w:tabs>
        <w:spacing w:after="0" w:line="360" w:lineRule="auto"/>
        <w:jc w:val="both"/>
        <w:rPr>
          <w:rFonts w:ascii="Times New Roman" w:hAnsi="Times New Roman" w:cs="Times New Roman"/>
          <w:sz w:val="24"/>
          <w:szCs w:val="24"/>
        </w:rPr>
        <w:sectPr w:rsidR="004D0683" w:rsidSect="00B10817">
          <w:pgSz w:w="11907" w:h="16840" w:code="9"/>
          <w:pgMar w:top="1701" w:right="1134" w:bottom="1701" w:left="2268" w:header="720" w:footer="720" w:gutter="0"/>
          <w:pgNumType w:fmt="lowerRoman" w:start="1"/>
          <w:cols w:space="720"/>
          <w:docGrid w:linePitch="360"/>
        </w:sectPr>
      </w:pPr>
    </w:p>
    <w:p w14:paraId="1C825513" w14:textId="7F902928" w:rsidR="00CB51C7" w:rsidRPr="007B73F0" w:rsidRDefault="00CB51C7" w:rsidP="002A2A95">
      <w:pPr>
        <w:pStyle w:val="Heading1"/>
        <w:spacing w:before="0" w:after="480"/>
        <w:jc w:val="center"/>
      </w:pPr>
      <w:bookmarkStart w:id="0" w:name="_Toc79524453"/>
      <w:bookmarkStart w:id="1" w:name="_Toc80309741"/>
      <w:r w:rsidRPr="007B73F0">
        <w:t>ABSTRACT</w:t>
      </w:r>
      <w:bookmarkEnd w:id="0"/>
      <w:bookmarkEnd w:id="1"/>
    </w:p>
    <w:p w14:paraId="4F068B59" w14:textId="77777777" w:rsidR="00CB51C7" w:rsidRDefault="00CB51C7" w:rsidP="007661E5">
      <w:pPr>
        <w:spacing w:after="0"/>
        <w:jc w:val="center"/>
        <w:rPr>
          <w:rFonts w:ascii="Times New Roman" w:hAnsi="Times New Roman" w:cs="Times New Roman"/>
          <w:sz w:val="28"/>
          <w:szCs w:val="28"/>
        </w:rPr>
      </w:pPr>
      <w:r w:rsidRPr="002F3169">
        <w:rPr>
          <w:rFonts w:ascii="Times New Roman" w:hAnsi="Times New Roman" w:cs="Times New Roman"/>
          <w:sz w:val="28"/>
          <w:szCs w:val="28"/>
        </w:rPr>
        <w:t>STUDY OF THE CHANGES THAT OCCUR IN SOME BIOCHEMICAL VARIABLES AFTER CHOLECYSTECTOMY FOR PATIENTS IN AL-ANBAR GOVERNORATE /IRAQ</w:t>
      </w:r>
    </w:p>
    <w:p w14:paraId="491CC02E" w14:textId="77777777" w:rsidR="00CB51C7" w:rsidRPr="007B73F0" w:rsidRDefault="00CB51C7" w:rsidP="008107FC">
      <w:pPr>
        <w:spacing w:line="240" w:lineRule="auto"/>
        <w:jc w:val="center"/>
        <w:rPr>
          <w:rFonts w:ascii="Times New Roman" w:hAnsi="Times New Roman" w:cs="Times New Roman"/>
          <w:sz w:val="24"/>
          <w:szCs w:val="24"/>
        </w:rPr>
      </w:pPr>
    </w:p>
    <w:p w14:paraId="6F057F4C" w14:textId="0DF094FC" w:rsidR="00CB51C7" w:rsidRPr="007B73F0" w:rsidRDefault="00B9412B" w:rsidP="007661E5">
      <w:pPr>
        <w:spacing w:after="0" w:line="360" w:lineRule="auto"/>
        <w:jc w:val="center"/>
        <w:rPr>
          <w:rFonts w:ascii="Times New Roman" w:hAnsi="Times New Roman" w:cs="Times New Roman"/>
          <w:sz w:val="24"/>
          <w:szCs w:val="24"/>
        </w:rPr>
      </w:pPr>
      <w:r w:rsidRPr="007B73F0">
        <w:rPr>
          <w:rFonts w:ascii="Times New Roman" w:hAnsi="Times New Roman" w:cs="Times New Roman"/>
          <w:sz w:val="24"/>
          <w:szCs w:val="24"/>
        </w:rPr>
        <w:t xml:space="preserve">Omar Khalid Mustafa </w:t>
      </w:r>
      <w:r w:rsidR="00CB51C7" w:rsidRPr="007B73F0">
        <w:rPr>
          <w:rFonts w:ascii="Times New Roman" w:hAnsi="Times New Roman" w:cs="Times New Roman"/>
          <w:sz w:val="24"/>
          <w:szCs w:val="24"/>
        </w:rPr>
        <w:t>AL</w:t>
      </w:r>
      <w:r w:rsidR="00BD1B9C">
        <w:rPr>
          <w:rFonts w:ascii="Times New Roman" w:hAnsi="Times New Roman" w:cs="Times New Roman"/>
          <w:sz w:val="24"/>
          <w:szCs w:val="24"/>
        </w:rPr>
        <w:t>-</w:t>
      </w:r>
      <w:r w:rsidR="00CB51C7" w:rsidRPr="007B73F0">
        <w:rPr>
          <w:rFonts w:ascii="Times New Roman" w:hAnsi="Times New Roman" w:cs="Times New Roman"/>
          <w:sz w:val="24"/>
          <w:szCs w:val="24"/>
        </w:rPr>
        <w:t>BAYATI</w:t>
      </w:r>
    </w:p>
    <w:p w14:paraId="161061C5" w14:textId="08798049" w:rsidR="007661E5" w:rsidRPr="007B73F0" w:rsidRDefault="007661E5" w:rsidP="001E7F99">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Master of Science in</w:t>
      </w:r>
      <w:r w:rsidRPr="00A11ECF">
        <w:rPr>
          <w:rFonts w:ascii="Times New Roman" w:hAnsi="Times New Roman" w:cs="Times New Roman"/>
          <w:sz w:val="24"/>
          <w:szCs w:val="24"/>
        </w:rPr>
        <w:t xml:space="preserve"> </w:t>
      </w:r>
      <w:r>
        <w:rPr>
          <w:rFonts w:ascii="Times New Roman" w:hAnsi="Times New Roman" w:cs="Times New Roman"/>
          <w:sz w:val="24"/>
          <w:szCs w:val="24"/>
        </w:rPr>
        <w:t>Chemistry</w:t>
      </w:r>
    </w:p>
    <w:p w14:paraId="3966D733" w14:textId="00B7EB14" w:rsidR="007661E5" w:rsidRDefault="007661E5" w:rsidP="00C84A18">
      <w:pPr>
        <w:spacing w:after="0" w:line="360" w:lineRule="auto"/>
        <w:jc w:val="center"/>
        <w:rPr>
          <w:rFonts w:ascii="Times New Roman" w:hAnsi="Times New Roman" w:cs="Times New Roman"/>
          <w:color w:val="000000" w:themeColor="text1"/>
          <w:sz w:val="24"/>
          <w:szCs w:val="24"/>
        </w:rPr>
      </w:pPr>
      <w:r>
        <w:rPr>
          <w:rFonts w:ascii="Times New Roman" w:hAnsi="Times New Roman" w:cs="Times New Roman"/>
          <w:sz w:val="24"/>
          <w:szCs w:val="24"/>
        </w:rPr>
        <w:t>Advisor</w:t>
      </w:r>
      <w:r w:rsidRPr="00A11ECF">
        <w:rPr>
          <w:rFonts w:ascii="Times New Roman" w:hAnsi="Times New Roman" w:cs="Times New Roman"/>
          <w:sz w:val="24"/>
          <w:szCs w:val="24"/>
        </w:rPr>
        <w:t>:</w:t>
      </w:r>
      <w:r>
        <w:rPr>
          <w:rFonts w:ascii="Times New Roman" w:hAnsi="Times New Roman" w:cs="Times New Roman"/>
          <w:sz w:val="24"/>
          <w:szCs w:val="24"/>
        </w:rPr>
        <w:t xml:space="preserve"> </w:t>
      </w:r>
      <w:r w:rsidR="00C84A18" w:rsidRPr="00784D09">
        <w:rPr>
          <w:rFonts w:ascii="Times New Roman" w:hAnsi="Times New Roman" w:cs="Times New Roman"/>
          <w:sz w:val="24"/>
          <w:szCs w:val="24"/>
        </w:rPr>
        <w:t>Assoc. Prof. Dr.</w:t>
      </w:r>
      <w:r w:rsidR="00C84A18" w:rsidRPr="007B73F0">
        <w:rPr>
          <w:rFonts w:ascii="Times New Roman" w:hAnsi="Times New Roman" w:cs="Times New Roman"/>
          <w:sz w:val="24"/>
          <w:szCs w:val="24"/>
        </w:rPr>
        <w:t xml:space="preserve"> </w:t>
      </w:r>
      <w:proofErr w:type="spellStart"/>
      <w:r w:rsidR="00C84A18" w:rsidRPr="007B73F0">
        <w:rPr>
          <w:rFonts w:ascii="Times New Roman" w:hAnsi="Times New Roman" w:cs="Times New Roman"/>
          <w:sz w:val="24"/>
          <w:szCs w:val="24"/>
        </w:rPr>
        <w:t>Hakan</w:t>
      </w:r>
      <w:proofErr w:type="spellEnd"/>
      <w:r w:rsidR="00C84A18" w:rsidRPr="007B73F0">
        <w:rPr>
          <w:rFonts w:ascii="Times New Roman" w:hAnsi="Times New Roman" w:cs="Times New Roman"/>
          <w:sz w:val="24"/>
          <w:szCs w:val="24"/>
        </w:rPr>
        <w:t xml:space="preserve"> ÇOLAK</w:t>
      </w:r>
    </w:p>
    <w:p w14:paraId="5CBD2FD1" w14:textId="02A7C39B" w:rsidR="007661E5" w:rsidRPr="007B73F0" w:rsidRDefault="007661E5" w:rsidP="00C84A18">
      <w:pPr>
        <w:spacing w:after="0" w:line="360" w:lineRule="auto"/>
        <w:jc w:val="center"/>
        <w:rPr>
          <w:rFonts w:ascii="Times New Roman" w:hAnsi="Times New Roman" w:cs="Times New Roman"/>
          <w:b/>
          <w:sz w:val="24"/>
          <w:szCs w:val="24"/>
        </w:rPr>
      </w:pPr>
      <w:r>
        <w:rPr>
          <w:rFonts w:ascii="Times New Roman" w:hAnsi="Times New Roman" w:cs="Times New Roman"/>
          <w:bCs/>
          <w:sz w:val="24"/>
          <w:szCs w:val="24"/>
        </w:rPr>
        <w:t>Co-Advisor</w:t>
      </w:r>
      <w:r w:rsidRPr="00C82A52">
        <w:rPr>
          <w:rFonts w:ascii="Times New Roman" w:hAnsi="Times New Roman" w:cs="Times New Roman"/>
          <w:bCs/>
          <w:sz w:val="24"/>
          <w:szCs w:val="24"/>
        </w:rPr>
        <w:t>:</w:t>
      </w:r>
      <w:r w:rsidRPr="007B73F0">
        <w:rPr>
          <w:rFonts w:ascii="Times New Roman" w:hAnsi="Times New Roman" w:cs="Times New Roman"/>
          <w:b/>
          <w:sz w:val="24"/>
          <w:szCs w:val="24"/>
        </w:rPr>
        <w:t xml:space="preserve"> </w:t>
      </w:r>
      <w:r w:rsidR="00C84A18">
        <w:rPr>
          <w:rFonts w:ascii="Times New Roman" w:hAnsi="Times New Roman" w:cs="Times New Roman"/>
          <w:sz w:val="24"/>
          <w:szCs w:val="24"/>
        </w:rPr>
        <w:t xml:space="preserve">Assoc. Prof. </w:t>
      </w:r>
      <w:r w:rsidR="00C84A18" w:rsidRPr="007B73F0">
        <w:rPr>
          <w:rFonts w:ascii="Times New Roman" w:hAnsi="Times New Roman" w:cs="Times New Roman"/>
          <w:sz w:val="24"/>
          <w:szCs w:val="24"/>
        </w:rPr>
        <w:t>Dr.</w:t>
      </w:r>
      <w:r w:rsidRPr="007B73F0">
        <w:rPr>
          <w:rFonts w:ascii="Times New Roman" w:hAnsi="Times New Roman" w:cs="Times New Roman"/>
          <w:sz w:val="24"/>
          <w:szCs w:val="24"/>
        </w:rPr>
        <w:t xml:space="preserve"> Khalid F. AL-RAWI</w:t>
      </w:r>
    </w:p>
    <w:p w14:paraId="66094D2A" w14:textId="395A90D3" w:rsidR="007661E5" w:rsidRDefault="007661E5" w:rsidP="007661E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July 2021</w:t>
      </w:r>
    </w:p>
    <w:p w14:paraId="6272CB90" w14:textId="77777777" w:rsidR="007661E5" w:rsidRDefault="007661E5" w:rsidP="008107FC">
      <w:pPr>
        <w:spacing w:after="0" w:line="360" w:lineRule="auto"/>
        <w:jc w:val="center"/>
        <w:rPr>
          <w:rFonts w:ascii="Times New Roman" w:hAnsi="Times New Roman" w:cs="Times New Roman"/>
          <w:sz w:val="24"/>
          <w:szCs w:val="24"/>
        </w:rPr>
      </w:pPr>
    </w:p>
    <w:p w14:paraId="56B9DBCB" w14:textId="7C321A31" w:rsidR="00CB51C7" w:rsidRDefault="00CB51C7" w:rsidP="006845A1">
      <w:pPr>
        <w:spacing w:after="0" w:line="360" w:lineRule="auto"/>
        <w:jc w:val="both"/>
        <w:rPr>
          <w:rFonts w:ascii="Times New Roman" w:hAnsi="Times New Roman" w:cs="Times New Roman"/>
          <w:sz w:val="24"/>
          <w:szCs w:val="24"/>
        </w:rPr>
      </w:pPr>
      <w:r w:rsidRPr="00F71A5C">
        <w:rPr>
          <w:rFonts w:ascii="Times New Roman" w:hAnsi="Times New Roman" w:cs="Times New Roman"/>
          <w:sz w:val="24"/>
          <w:szCs w:val="24"/>
        </w:rPr>
        <w:t>The study included (90) Iraqi persons with age ranged from (20 - 7</w:t>
      </w:r>
      <w:r w:rsidR="00C82A52">
        <w:rPr>
          <w:rFonts w:ascii="Times New Roman" w:hAnsi="Times New Roman" w:cs="Times New Roman"/>
          <w:sz w:val="24"/>
          <w:szCs w:val="24"/>
        </w:rPr>
        <w:t>0), that divided for two groups</w:t>
      </w:r>
      <w:r w:rsidRPr="00F71A5C">
        <w:rPr>
          <w:rFonts w:ascii="Times New Roman" w:hAnsi="Times New Roman" w:cs="Times New Roman"/>
          <w:sz w:val="24"/>
          <w:szCs w:val="24"/>
        </w:rPr>
        <w:t xml:space="preserve">, group (1) control group consist of 30 healthy </w:t>
      </w:r>
      <w:r w:rsidR="00137D88" w:rsidRPr="00F71A5C">
        <w:rPr>
          <w:rFonts w:ascii="Times New Roman" w:hAnsi="Times New Roman" w:cs="Times New Roman"/>
          <w:sz w:val="24"/>
          <w:szCs w:val="24"/>
        </w:rPr>
        <w:t>persons</w:t>
      </w:r>
      <w:r w:rsidRPr="00F71A5C">
        <w:rPr>
          <w:rFonts w:ascii="Times New Roman" w:hAnsi="Times New Roman" w:cs="Times New Roman"/>
          <w:sz w:val="24"/>
          <w:szCs w:val="24"/>
        </w:rPr>
        <w:t xml:space="preserve"> (males and females) and group (2) consist of 60 patient had a </w:t>
      </w:r>
      <w:r w:rsidR="00137D88" w:rsidRPr="00F71A5C">
        <w:rPr>
          <w:rFonts w:ascii="Times New Roman" w:hAnsi="Times New Roman" w:cs="Times New Roman"/>
          <w:sz w:val="24"/>
          <w:szCs w:val="24"/>
        </w:rPr>
        <w:t>cholecystectomy,</w:t>
      </w:r>
      <w:r w:rsidRPr="00F71A5C">
        <w:rPr>
          <w:rFonts w:ascii="Times New Roman" w:hAnsi="Times New Roman" w:cs="Times New Roman"/>
          <w:sz w:val="24"/>
          <w:szCs w:val="24"/>
        </w:rPr>
        <w:t xml:space="preserve"> samples were obtained from Al-Ramadi teaching hospital and </w:t>
      </w:r>
      <w:proofErr w:type="spellStart"/>
      <w:r w:rsidRPr="00F71A5C">
        <w:rPr>
          <w:rFonts w:ascii="Times New Roman" w:hAnsi="Times New Roman" w:cs="Times New Roman"/>
          <w:sz w:val="24"/>
          <w:szCs w:val="24"/>
        </w:rPr>
        <w:t>Haditha</w:t>
      </w:r>
      <w:proofErr w:type="spellEnd"/>
      <w:r w:rsidRPr="00F71A5C">
        <w:rPr>
          <w:rFonts w:ascii="Times New Roman" w:hAnsi="Times New Roman" w:cs="Times New Roman"/>
          <w:sz w:val="24"/>
          <w:szCs w:val="24"/>
        </w:rPr>
        <w:t xml:space="preserve"> general hospital during the duration of October 2020 to March 2021, and measuring concentrations of TSB, ALT, AST, ALP, cholesterol, TG, LDL, HDL, VLDL, LDL, S. amylase, S. lipase</w:t>
      </w:r>
      <w:r w:rsidR="00C82A52">
        <w:rPr>
          <w:rFonts w:ascii="Times New Roman" w:hAnsi="Times New Roman" w:cs="Times New Roman"/>
          <w:sz w:val="24"/>
          <w:szCs w:val="24"/>
        </w:rPr>
        <w:t>,</w:t>
      </w:r>
      <w:r w:rsidR="008107FC">
        <w:rPr>
          <w:rFonts w:ascii="Times New Roman" w:hAnsi="Times New Roman" w:cs="Times New Roman"/>
          <w:sz w:val="24"/>
          <w:szCs w:val="24"/>
        </w:rPr>
        <w:t xml:space="preserve"> and CCK. </w:t>
      </w:r>
      <w:r w:rsidRPr="00F71A5C">
        <w:rPr>
          <w:rFonts w:ascii="Times New Roman" w:hAnsi="Times New Roman" w:cs="Times New Roman"/>
          <w:sz w:val="24"/>
          <w:szCs w:val="24"/>
        </w:rPr>
        <w:t>Regarding the age of all participant the Mean ± SE of patient group was (45.47 ± 1.57) that is lower than the control group</w:t>
      </w:r>
      <w:r w:rsidR="00724955">
        <w:rPr>
          <w:rFonts w:ascii="Times New Roman" w:hAnsi="Times New Roman" w:cs="Times New Roman"/>
          <w:sz w:val="24"/>
          <w:szCs w:val="24"/>
        </w:rPr>
        <w:t xml:space="preserve"> </w:t>
      </w:r>
      <w:r w:rsidRPr="00F71A5C">
        <w:rPr>
          <w:rFonts w:ascii="Times New Roman" w:hAnsi="Times New Roman" w:cs="Times New Roman"/>
          <w:sz w:val="24"/>
          <w:szCs w:val="24"/>
        </w:rPr>
        <w:t>(50.53 ±1.73) with p- value 0.05 indicate a difference of statistical significant between the two group. The TSB mean level of patient group was 0.81 ± 0.02 that is statically different from mean level in control group (0.74 ± 0.01), with p-value 0.04. TG and VLDL result showed a statistical difference between patient and control group, p-value was 0.01 for both markers. Measuring CCK for both group indicate a statistical significant difference in between as p- value 0.008</w:t>
      </w:r>
      <w:r>
        <w:rPr>
          <w:rFonts w:ascii="Times New Roman" w:hAnsi="Times New Roman" w:cs="Times New Roman" w:hint="cs"/>
          <w:sz w:val="24"/>
          <w:szCs w:val="24"/>
          <w:rtl/>
          <w:lang w:bidi="ar-IQ"/>
        </w:rPr>
        <w:t>.</w:t>
      </w:r>
      <w:bookmarkStart w:id="2" w:name="_Toc49067559"/>
      <w:bookmarkStart w:id="3" w:name="_Toc49067825"/>
      <w:bookmarkStart w:id="4" w:name="_Toc49068730"/>
      <w:bookmarkStart w:id="5" w:name="_Toc49068968"/>
      <w:r w:rsidR="006845A1">
        <w:rPr>
          <w:rFonts w:ascii="Times New Roman" w:hAnsi="Times New Roman" w:cs="Times New Roman"/>
          <w:sz w:val="24"/>
          <w:szCs w:val="24"/>
        </w:rPr>
        <w:t xml:space="preserve"> </w:t>
      </w:r>
    </w:p>
    <w:p w14:paraId="3605BBA1" w14:textId="77777777" w:rsidR="006845A1" w:rsidRDefault="006845A1" w:rsidP="006845A1">
      <w:pPr>
        <w:spacing w:after="0" w:line="360" w:lineRule="auto"/>
        <w:jc w:val="both"/>
        <w:rPr>
          <w:rFonts w:ascii="Times New Roman" w:hAnsi="Times New Roman" w:cs="Times New Roman"/>
          <w:sz w:val="24"/>
          <w:szCs w:val="24"/>
        </w:rPr>
      </w:pPr>
    </w:p>
    <w:p w14:paraId="76EFAB7A" w14:textId="77777777" w:rsidR="006845A1" w:rsidRDefault="006845A1" w:rsidP="006845A1">
      <w:pPr>
        <w:spacing w:after="0" w:line="360" w:lineRule="auto"/>
        <w:jc w:val="both"/>
        <w:rPr>
          <w:rFonts w:ascii="Times New Roman" w:hAnsi="Times New Roman" w:cs="Times New Roman"/>
          <w:sz w:val="24"/>
          <w:szCs w:val="24"/>
        </w:rPr>
      </w:pPr>
    </w:p>
    <w:p w14:paraId="28376723" w14:textId="77777777" w:rsidR="006845A1" w:rsidRDefault="006845A1" w:rsidP="006845A1">
      <w:pPr>
        <w:spacing w:after="0" w:line="360" w:lineRule="auto"/>
        <w:jc w:val="both"/>
        <w:rPr>
          <w:rFonts w:ascii="Times New Roman" w:hAnsi="Times New Roman" w:cs="Times New Roman"/>
          <w:sz w:val="24"/>
          <w:szCs w:val="24"/>
        </w:rPr>
      </w:pPr>
    </w:p>
    <w:p w14:paraId="707C73AB" w14:textId="77777777" w:rsidR="006845A1" w:rsidRPr="006845A1" w:rsidRDefault="006845A1" w:rsidP="006845A1">
      <w:pPr>
        <w:spacing w:after="0" w:line="360" w:lineRule="auto"/>
        <w:jc w:val="both"/>
        <w:rPr>
          <w:rFonts w:ascii="Times New Roman" w:hAnsi="Times New Roman" w:cs="Times New Roman"/>
          <w:sz w:val="24"/>
          <w:szCs w:val="24"/>
        </w:rPr>
      </w:pPr>
    </w:p>
    <w:p w14:paraId="3331D436" w14:textId="21DB6EC5" w:rsidR="00CB51C7" w:rsidRDefault="00CB51C7" w:rsidP="00282796">
      <w:pPr>
        <w:spacing w:after="0" w:line="240" w:lineRule="auto"/>
        <w:rPr>
          <w:rFonts w:asciiTheme="majorBidi" w:eastAsia="Times New Roman" w:hAnsiTheme="majorBidi" w:cstheme="majorBidi"/>
          <w:b/>
          <w:bCs/>
          <w:sz w:val="24"/>
          <w:szCs w:val="24"/>
        </w:rPr>
      </w:pPr>
      <w:r w:rsidRPr="006031DC">
        <w:rPr>
          <w:rFonts w:asciiTheme="majorBidi" w:eastAsia="Times New Roman" w:hAnsiTheme="majorBidi" w:cstheme="majorBidi"/>
          <w:b/>
          <w:bCs/>
          <w:sz w:val="24"/>
          <w:szCs w:val="24"/>
        </w:rPr>
        <w:t xml:space="preserve">2021, </w:t>
      </w:r>
      <w:r w:rsidR="00282796">
        <w:rPr>
          <w:rFonts w:asciiTheme="majorBidi" w:eastAsia="Times New Roman" w:hAnsiTheme="majorBidi" w:cstheme="majorBidi"/>
          <w:b/>
          <w:bCs/>
          <w:sz w:val="24"/>
          <w:szCs w:val="24"/>
        </w:rPr>
        <w:t>69</w:t>
      </w:r>
      <w:r w:rsidRPr="006031DC">
        <w:rPr>
          <w:rFonts w:asciiTheme="majorBidi" w:eastAsia="Times New Roman" w:hAnsiTheme="majorBidi" w:cstheme="majorBidi"/>
          <w:b/>
          <w:bCs/>
          <w:sz w:val="24"/>
          <w:szCs w:val="24"/>
        </w:rPr>
        <w:t xml:space="preserve"> </w:t>
      </w:r>
      <w:bookmarkEnd w:id="2"/>
      <w:bookmarkEnd w:id="3"/>
      <w:bookmarkEnd w:id="4"/>
      <w:bookmarkEnd w:id="5"/>
      <w:r w:rsidRPr="006031DC">
        <w:rPr>
          <w:rFonts w:asciiTheme="majorBidi" w:eastAsia="Times New Roman" w:hAnsiTheme="majorBidi" w:cstheme="majorBidi"/>
          <w:b/>
          <w:bCs/>
          <w:sz w:val="24"/>
          <w:szCs w:val="24"/>
        </w:rPr>
        <w:t xml:space="preserve">pages </w:t>
      </w:r>
    </w:p>
    <w:p w14:paraId="4F1B8344" w14:textId="77777777" w:rsidR="00C82A52" w:rsidRDefault="00C82A52" w:rsidP="008107FC">
      <w:pPr>
        <w:spacing w:after="0" w:line="360" w:lineRule="auto"/>
        <w:rPr>
          <w:rFonts w:asciiTheme="majorBidi" w:eastAsia="Times New Roman" w:hAnsiTheme="majorBidi" w:cstheme="majorBidi"/>
          <w:b/>
          <w:bCs/>
          <w:sz w:val="24"/>
          <w:szCs w:val="24"/>
        </w:rPr>
      </w:pPr>
    </w:p>
    <w:p w14:paraId="19A6F0D0" w14:textId="33839323" w:rsidR="00CB51C7" w:rsidRDefault="007661E5" w:rsidP="00611C0E">
      <w:pPr>
        <w:spacing w:after="0" w:line="360" w:lineRule="auto"/>
        <w:ind w:left="1276" w:hanging="1276"/>
        <w:jc w:val="lowKashida"/>
        <w:rPr>
          <w:rFonts w:asciiTheme="majorBidi" w:hAnsiTheme="majorBidi" w:cstheme="majorBidi"/>
          <w:sz w:val="24"/>
          <w:szCs w:val="24"/>
          <w:lang w:bidi="ar-IQ"/>
        </w:rPr>
      </w:pPr>
      <w:r w:rsidRPr="006031DC">
        <w:rPr>
          <w:rFonts w:asciiTheme="majorBidi" w:hAnsiTheme="majorBidi" w:cstheme="majorBidi"/>
          <w:b/>
          <w:bCs/>
          <w:sz w:val="24"/>
          <w:szCs w:val="24"/>
        </w:rPr>
        <w:t>Keywords</w:t>
      </w:r>
      <w:r w:rsidR="00CB51C7" w:rsidRPr="006031DC">
        <w:rPr>
          <w:rFonts w:asciiTheme="majorBidi" w:hAnsiTheme="majorBidi" w:cstheme="majorBidi"/>
          <w:b/>
          <w:bCs/>
          <w:sz w:val="24"/>
          <w:szCs w:val="24"/>
        </w:rPr>
        <w:t xml:space="preserve">: </w:t>
      </w:r>
      <w:r w:rsidR="00611C0E">
        <w:rPr>
          <w:rFonts w:asciiTheme="majorBidi" w:hAnsiTheme="majorBidi" w:cstheme="majorBidi"/>
          <w:b/>
          <w:bCs/>
          <w:sz w:val="24"/>
          <w:szCs w:val="24"/>
        </w:rPr>
        <w:t xml:space="preserve"> </w:t>
      </w:r>
      <w:r w:rsidR="00CB51C7" w:rsidRPr="00724955">
        <w:rPr>
          <w:rFonts w:asciiTheme="majorBidi" w:hAnsiTheme="majorBidi" w:cstheme="majorBidi"/>
          <w:sz w:val="24"/>
          <w:szCs w:val="24"/>
          <w:lang w:bidi="ar-IQ"/>
        </w:rPr>
        <w:t>Cholecystectomy</w:t>
      </w:r>
      <w:r w:rsidR="00724955" w:rsidRPr="00724955">
        <w:rPr>
          <w:rFonts w:asciiTheme="majorBidi" w:hAnsiTheme="majorBidi" w:cstheme="majorBidi"/>
          <w:sz w:val="24"/>
          <w:szCs w:val="24"/>
          <w:lang w:bidi="ar-IQ"/>
        </w:rPr>
        <w:t xml:space="preserve">, Liver </w:t>
      </w:r>
      <w:r w:rsidR="00B43762">
        <w:rPr>
          <w:rFonts w:asciiTheme="majorBidi" w:hAnsiTheme="majorBidi" w:cstheme="majorBidi"/>
          <w:sz w:val="24"/>
          <w:szCs w:val="24"/>
          <w:lang w:bidi="ar-IQ"/>
        </w:rPr>
        <w:t>f</w:t>
      </w:r>
      <w:r w:rsidR="00724955" w:rsidRPr="00724955">
        <w:rPr>
          <w:rFonts w:asciiTheme="majorBidi" w:hAnsiTheme="majorBidi" w:cstheme="majorBidi"/>
          <w:sz w:val="24"/>
          <w:szCs w:val="24"/>
          <w:lang w:bidi="ar-IQ"/>
        </w:rPr>
        <w:t xml:space="preserve">unction </w:t>
      </w:r>
      <w:r w:rsidR="00734A05">
        <w:rPr>
          <w:rFonts w:asciiTheme="majorBidi" w:hAnsiTheme="majorBidi" w:cstheme="majorBidi"/>
          <w:sz w:val="24"/>
          <w:szCs w:val="24"/>
          <w:lang w:bidi="ar-IQ"/>
        </w:rPr>
        <w:t>t</w:t>
      </w:r>
      <w:r w:rsidR="00724955" w:rsidRPr="00724955">
        <w:rPr>
          <w:rFonts w:asciiTheme="majorBidi" w:hAnsiTheme="majorBidi" w:cstheme="majorBidi"/>
          <w:sz w:val="24"/>
          <w:szCs w:val="24"/>
          <w:lang w:bidi="ar-IQ"/>
        </w:rPr>
        <w:t xml:space="preserve">est, </w:t>
      </w:r>
      <w:r w:rsidR="005B0668">
        <w:rPr>
          <w:rFonts w:asciiTheme="majorBidi" w:hAnsiTheme="majorBidi" w:cstheme="majorBidi"/>
          <w:sz w:val="24"/>
          <w:szCs w:val="24"/>
          <w:lang w:bidi="ar-IQ"/>
        </w:rPr>
        <w:t>L</w:t>
      </w:r>
      <w:r w:rsidR="00724955">
        <w:rPr>
          <w:rFonts w:asciiTheme="majorBidi" w:hAnsiTheme="majorBidi" w:cstheme="majorBidi"/>
          <w:sz w:val="24"/>
          <w:szCs w:val="24"/>
          <w:lang w:bidi="ar-IQ"/>
        </w:rPr>
        <w:t xml:space="preserve">ipid </w:t>
      </w:r>
      <w:r w:rsidR="00B43762">
        <w:rPr>
          <w:rFonts w:asciiTheme="majorBidi" w:hAnsiTheme="majorBidi" w:cstheme="majorBidi"/>
          <w:sz w:val="24"/>
          <w:szCs w:val="24"/>
          <w:lang w:bidi="ar-IQ"/>
        </w:rPr>
        <w:t>p</w:t>
      </w:r>
      <w:r w:rsidR="00724955">
        <w:rPr>
          <w:rFonts w:asciiTheme="majorBidi" w:hAnsiTheme="majorBidi" w:cstheme="majorBidi"/>
          <w:sz w:val="24"/>
          <w:szCs w:val="24"/>
          <w:lang w:bidi="ar-IQ"/>
        </w:rPr>
        <w:t>rofile, Amylase, Lipase a</w:t>
      </w:r>
      <w:r w:rsidR="00724955" w:rsidRPr="00724955">
        <w:rPr>
          <w:rFonts w:asciiTheme="majorBidi" w:hAnsiTheme="majorBidi" w:cstheme="majorBidi"/>
          <w:sz w:val="24"/>
          <w:szCs w:val="24"/>
          <w:lang w:bidi="ar-IQ"/>
        </w:rPr>
        <w:t xml:space="preserve">nd </w:t>
      </w:r>
      <w:r w:rsidR="00B43762">
        <w:rPr>
          <w:rFonts w:asciiTheme="majorBidi" w:hAnsiTheme="majorBidi" w:cstheme="majorBidi"/>
          <w:sz w:val="24"/>
          <w:szCs w:val="24"/>
          <w:lang w:bidi="ar-IQ"/>
        </w:rPr>
        <w:t>c</w:t>
      </w:r>
      <w:r w:rsidR="00724955" w:rsidRPr="00724955">
        <w:rPr>
          <w:rFonts w:asciiTheme="majorBidi" w:hAnsiTheme="majorBidi" w:cstheme="majorBidi"/>
          <w:sz w:val="24"/>
          <w:szCs w:val="24"/>
          <w:lang w:bidi="ar-IQ"/>
        </w:rPr>
        <w:t>holecystokinin</w:t>
      </w:r>
    </w:p>
    <w:p w14:paraId="6A7B42E5" w14:textId="783B71F6" w:rsidR="008107FC" w:rsidRPr="008107FC" w:rsidRDefault="007B73F0" w:rsidP="002A2A95">
      <w:pPr>
        <w:pStyle w:val="Heading1"/>
        <w:spacing w:after="480"/>
        <w:jc w:val="center"/>
      </w:pPr>
      <w:bookmarkStart w:id="6" w:name="_Toc79524454"/>
      <w:bookmarkStart w:id="7" w:name="_Toc80309742"/>
      <w:r w:rsidRPr="00F96B3C">
        <w:t>ÖZET</w:t>
      </w:r>
      <w:bookmarkEnd w:id="6"/>
      <w:bookmarkEnd w:id="7"/>
    </w:p>
    <w:p w14:paraId="47E720FD" w14:textId="786B4EF2" w:rsidR="007B73F0" w:rsidRDefault="007B73F0" w:rsidP="008107FC">
      <w:pPr>
        <w:spacing w:after="0"/>
        <w:jc w:val="center"/>
        <w:rPr>
          <w:rFonts w:ascii="Times New Roman" w:hAnsi="Times New Roman" w:cs="Times New Roman"/>
          <w:sz w:val="28"/>
          <w:szCs w:val="28"/>
        </w:rPr>
      </w:pPr>
      <w:r w:rsidRPr="007661E5">
        <w:rPr>
          <w:rFonts w:ascii="Times New Roman" w:hAnsi="Times New Roman" w:cs="Times New Roman"/>
          <w:sz w:val="28"/>
          <w:szCs w:val="28"/>
        </w:rPr>
        <w:t>AL-ANBAR VALİLİĞİ/ IRAK'TA HASTALAR İÇİN KOLESİSTEKTOMİ SONRASI BAZI BİYOKİMYASAL DEĞİŞKENLERDE</w:t>
      </w:r>
      <w:r w:rsidR="00A93C42">
        <w:rPr>
          <w:rFonts w:ascii="Times New Roman" w:hAnsi="Times New Roman" w:cs="Times New Roman"/>
          <w:sz w:val="28"/>
          <w:szCs w:val="28"/>
        </w:rPr>
        <w:t xml:space="preserve"> </w:t>
      </w:r>
      <w:r w:rsidRPr="007661E5">
        <w:rPr>
          <w:rFonts w:ascii="Times New Roman" w:hAnsi="Times New Roman" w:cs="Times New Roman"/>
          <w:sz w:val="28"/>
          <w:szCs w:val="28"/>
        </w:rPr>
        <w:t>MEYDANA GELEN DEĞİŞİKLİKLERİN İNCELENMESİ</w:t>
      </w:r>
    </w:p>
    <w:p w14:paraId="0329258C" w14:textId="77777777" w:rsidR="007661E5" w:rsidRPr="007661E5" w:rsidRDefault="007661E5" w:rsidP="008107FC">
      <w:pPr>
        <w:spacing w:line="240" w:lineRule="auto"/>
        <w:jc w:val="center"/>
        <w:rPr>
          <w:rFonts w:ascii="Times New Roman" w:hAnsi="Times New Roman" w:cs="Times New Roman"/>
          <w:sz w:val="28"/>
          <w:szCs w:val="28"/>
        </w:rPr>
      </w:pPr>
    </w:p>
    <w:p w14:paraId="7B349EF9" w14:textId="29D7068A" w:rsidR="007B73F0" w:rsidRPr="007B73F0" w:rsidRDefault="007661E5" w:rsidP="007661E5">
      <w:pPr>
        <w:spacing w:after="0" w:line="360" w:lineRule="auto"/>
        <w:jc w:val="center"/>
        <w:rPr>
          <w:rFonts w:ascii="Times New Roman" w:hAnsi="Times New Roman" w:cs="Times New Roman"/>
          <w:sz w:val="24"/>
          <w:szCs w:val="24"/>
        </w:rPr>
      </w:pPr>
      <w:r w:rsidRPr="007B73F0">
        <w:rPr>
          <w:rFonts w:ascii="Times New Roman" w:hAnsi="Times New Roman" w:cs="Times New Roman"/>
          <w:sz w:val="24"/>
          <w:szCs w:val="24"/>
        </w:rPr>
        <w:t xml:space="preserve">Omar Khalid Mustafa </w:t>
      </w:r>
      <w:r w:rsidR="007B73F0" w:rsidRPr="007B73F0">
        <w:rPr>
          <w:rFonts w:ascii="Times New Roman" w:hAnsi="Times New Roman" w:cs="Times New Roman"/>
          <w:sz w:val="24"/>
          <w:szCs w:val="24"/>
        </w:rPr>
        <w:t>AL</w:t>
      </w:r>
      <w:r w:rsidR="000A2598">
        <w:rPr>
          <w:rFonts w:ascii="Times New Roman" w:hAnsi="Times New Roman" w:cs="Times New Roman"/>
          <w:sz w:val="24"/>
          <w:szCs w:val="24"/>
        </w:rPr>
        <w:t>-</w:t>
      </w:r>
      <w:r w:rsidR="007B73F0" w:rsidRPr="007B73F0">
        <w:rPr>
          <w:rFonts w:ascii="Times New Roman" w:hAnsi="Times New Roman" w:cs="Times New Roman"/>
          <w:sz w:val="24"/>
          <w:szCs w:val="24"/>
        </w:rPr>
        <w:t>BAYATI</w:t>
      </w:r>
    </w:p>
    <w:p w14:paraId="343F7CF1" w14:textId="6E4CD731" w:rsidR="007661E5" w:rsidRDefault="00DC19D4" w:rsidP="007661E5">
      <w:pPr>
        <w:spacing w:after="0" w:line="360" w:lineRule="auto"/>
        <w:jc w:val="center"/>
        <w:rPr>
          <w:rFonts w:ascii="Times New Roman" w:hAnsi="Times New Roman" w:cs="Times New Roman"/>
          <w:sz w:val="24"/>
          <w:szCs w:val="24"/>
        </w:rPr>
      </w:pPr>
      <w:proofErr w:type="spellStart"/>
      <w:r w:rsidRPr="00DC19D4">
        <w:rPr>
          <w:rFonts w:ascii="Times New Roman" w:hAnsi="Times New Roman" w:cs="Times New Roman"/>
          <w:sz w:val="24"/>
          <w:szCs w:val="24"/>
        </w:rPr>
        <w:t>Kimya</w:t>
      </w:r>
      <w:proofErr w:type="spellEnd"/>
      <w:r w:rsidRPr="00DC19D4">
        <w:rPr>
          <w:rFonts w:ascii="Times New Roman" w:hAnsi="Times New Roman" w:cs="Times New Roman"/>
          <w:sz w:val="24"/>
          <w:szCs w:val="24"/>
        </w:rPr>
        <w:t xml:space="preserve">, </w:t>
      </w:r>
      <w:proofErr w:type="spellStart"/>
      <w:r w:rsidRPr="00DC19D4">
        <w:rPr>
          <w:rFonts w:ascii="Times New Roman" w:hAnsi="Times New Roman" w:cs="Times New Roman"/>
          <w:sz w:val="24"/>
          <w:szCs w:val="24"/>
        </w:rPr>
        <w:t>Yüksek</w:t>
      </w:r>
      <w:proofErr w:type="spellEnd"/>
      <w:r w:rsidRPr="00DC19D4">
        <w:rPr>
          <w:rFonts w:ascii="Times New Roman" w:hAnsi="Times New Roman" w:cs="Times New Roman"/>
          <w:sz w:val="24"/>
          <w:szCs w:val="24"/>
        </w:rPr>
        <w:t xml:space="preserve"> </w:t>
      </w:r>
      <w:proofErr w:type="spellStart"/>
      <w:r w:rsidRPr="00DC19D4">
        <w:rPr>
          <w:rFonts w:ascii="Times New Roman" w:hAnsi="Times New Roman" w:cs="Times New Roman"/>
          <w:sz w:val="24"/>
          <w:szCs w:val="24"/>
        </w:rPr>
        <w:t>Lisans</w:t>
      </w:r>
      <w:proofErr w:type="spellEnd"/>
    </w:p>
    <w:p w14:paraId="39A7FD5E" w14:textId="4F943103" w:rsidR="007B73F0" w:rsidRPr="007B73F0" w:rsidRDefault="007661E5" w:rsidP="007661E5">
      <w:pPr>
        <w:spacing w:after="0"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Tez</w:t>
      </w:r>
      <w:proofErr w:type="spellEnd"/>
      <w:r>
        <w:rPr>
          <w:rFonts w:ascii="Times New Roman" w:hAnsi="Times New Roman" w:cs="Times New Roman"/>
          <w:sz w:val="24"/>
          <w:szCs w:val="24"/>
        </w:rPr>
        <w:t xml:space="preserve"> </w:t>
      </w:r>
      <w:proofErr w:type="spellStart"/>
      <w:r w:rsidR="007B73F0" w:rsidRPr="007B73F0">
        <w:rPr>
          <w:rFonts w:ascii="Times New Roman" w:hAnsi="Times New Roman" w:cs="Times New Roman"/>
          <w:sz w:val="24"/>
          <w:szCs w:val="24"/>
        </w:rPr>
        <w:t>Danışman</w:t>
      </w:r>
      <w:proofErr w:type="spellEnd"/>
      <w:r w:rsidR="007B73F0" w:rsidRPr="007B73F0">
        <w:rPr>
          <w:rFonts w:ascii="Times New Roman" w:hAnsi="Times New Roman" w:cs="Times New Roman"/>
          <w:sz w:val="24"/>
          <w:szCs w:val="24"/>
        </w:rPr>
        <w:t xml:space="preserve">: </w:t>
      </w:r>
      <w:proofErr w:type="spellStart"/>
      <w:r w:rsidR="007B73F0" w:rsidRPr="007B73F0">
        <w:rPr>
          <w:rFonts w:ascii="Times New Roman" w:hAnsi="Times New Roman" w:cs="Times New Roman"/>
          <w:sz w:val="24"/>
          <w:szCs w:val="24"/>
        </w:rPr>
        <w:t>Doç</w:t>
      </w:r>
      <w:proofErr w:type="spellEnd"/>
      <w:r w:rsidR="007B73F0" w:rsidRPr="007B73F0">
        <w:rPr>
          <w:rFonts w:ascii="Times New Roman" w:hAnsi="Times New Roman" w:cs="Times New Roman"/>
          <w:sz w:val="24"/>
          <w:szCs w:val="24"/>
        </w:rPr>
        <w:t xml:space="preserve">. Dr. </w:t>
      </w:r>
      <w:proofErr w:type="spellStart"/>
      <w:r w:rsidR="007B73F0" w:rsidRPr="007B73F0">
        <w:rPr>
          <w:rFonts w:ascii="Times New Roman" w:hAnsi="Times New Roman" w:cs="Times New Roman"/>
          <w:sz w:val="24"/>
          <w:szCs w:val="24"/>
        </w:rPr>
        <w:t>Hakan</w:t>
      </w:r>
      <w:proofErr w:type="spellEnd"/>
      <w:r w:rsidR="007B73F0" w:rsidRPr="007B73F0">
        <w:rPr>
          <w:rFonts w:ascii="Times New Roman" w:hAnsi="Times New Roman" w:cs="Times New Roman"/>
          <w:sz w:val="24"/>
          <w:szCs w:val="24"/>
        </w:rPr>
        <w:t xml:space="preserve"> ÇOLAK</w:t>
      </w:r>
    </w:p>
    <w:p w14:paraId="7CAFDD08" w14:textId="3BF80EF8" w:rsidR="007B73F0" w:rsidRDefault="00C82A52" w:rsidP="007661E5">
      <w:pPr>
        <w:spacing w:after="0" w:line="360" w:lineRule="auto"/>
        <w:jc w:val="center"/>
        <w:rPr>
          <w:rFonts w:asciiTheme="majorBidi" w:hAnsiTheme="majorBidi" w:cstheme="majorBidi"/>
          <w:b/>
          <w:bCs/>
          <w:sz w:val="24"/>
          <w:szCs w:val="24"/>
        </w:rPr>
      </w:pPr>
      <w:r>
        <w:rPr>
          <w:rFonts w:ascii="Times New Roman" w:hAnsi="Times New Roman" w:cs="Times New Roman"/>
          <w:sz w:val="24"/>
          <w:szCs w:val="24"/>
          <w:lang w:val="tr-TR"/>
        </w:rPr>
        <w:t xml:space="preserve">Eş </w:t>
      </w:r>
      <w:proofErr w:type="spellStart"/>
      <w:r w:rsidRPr="007B73F0">
        <w:rPr>
          <w:rFonts w:ascii="Times New Roman" w:hAnsi="Times New Roman" w:cs="Times New Roman"/>
          <w:sz w:val="24"/>
          <w:szCs w:val="24"/>
        </w:rPr>
        <w:t>Danışman</w:t>
      </w:r>
      <w:proofErr w:type="spellEnd"/>
      <w:r w:rsidRPr="007B73F0">
        <w:rPr>
          <w:rFonts w:ascii="Times New Roman" w:hAnsi="Times New Roman" w:cs="Times New Roman"/>
          <w:sz w:val="24"/>
          <w:szCs w:val="24"/>
        </w:rPr>
        <w:t>:</w:t>
      </w:r>
      <w:r>
        <w:rPr>
          <w:rFonts w:ascii="Times New Roman" w:hAnsi="Times New Roman" w:cs="Times New Roman"/>
          <w:sz w:val="24"/>
          <w:szCs w:val="24"/>
        </w:rPr>
        <w:t xml:space="preserve"> </w:t>
      </w:r>
      <w:r w:rsidR="00C84A18">
        <w:rPr>
          <w:rFonts w:ascii="Times New Roman" w:hAnsi="Times New Roman" w:cs="Times New Roman"/>
          <w:sz w:val="24"/>
          <w:szCs w:val="24"/>
        </w:rPr>
        <w:t>Do</w:t>
      </w:r>
      <w:r w:rsidR="00C84A18">
        <w:rPr>
          <w:rFonts w:ascii="Times New Roman" w:hAnsi="Times New Roman" w:cs="Times New Roman"/>
          <w:sz w:val="24"/>
          <w:szCs w:val="24"/>
          <w:lang w:val="tr-TR"/>
        </w:rPr>
        <w:t xml:space="preserve">ç. </w:t>
      </w:r>
      <w:r w:rsidRPr="007B73F0">
        <w:rPr>
          <w:rFonts w:ascii="Times New Roman" w:hAnsi="Times New Roman" w:cs="Times New Roman"/>
          <w:sz w:val="24"/>
          <w:szCs w:val="24"/>
        </w:rPr>
        <w:t>Dr. Khalid F. AL-RAWI</w:t>
      </w:r>
    </w:p>
    <w:p w14:paraId="20324E83" w14:textId="2CBB1C65" w:rsidR="00C82A52" w:rsidRPr="00DC19D4" w:rsidRDefault="00DC19D4" w:rsidP="00DC19D4">
      <w:pPr>
        <w:spacing w:after="400" w:line="360" w:lineRule="auto"/>
        <w:jc w:val="center"/>
        <w:rPr>
          <w:rFonts w:asciiTheme="majorBidi" w:hAnsiTheme="majorBidi" w:cstheme="majorBidi"/>
          <w:sz w:val="24"/>
          <w:szCs w:val="24"/>
        </w:rPr>
      </w:pPr>
      <w:proofErr w:type="spellStart"/>
      <w:r w:rsidRPr="00DC19D4">
        <w:rPr>
          <w:rFonts w:asciiTheme="majorBidi" w:hAnsiTheme="majorBidi" w:cstheme="majorBidi"/>
          <w:sz w:val="24"/>
          <w:szCs w:val="24"/>
        </w:rPr>
        <w:t>Temmuz</w:t>
      </w:r>
      <w:proofErr w:type="spellEnd"/>
      <w:r w:rsidRPr="00DC19D4">
        <w:rPr>
          <w:rFonts w:asciiTheme="majorBidi" w:hAnsiTheme="majorBidi" w:cstheme="majorBidi"/>
          <w:sz w:val="24"/>
          <w:szCs w:val="24"/>
        </w:rPr>
        <w:t xml:space="preserve"> 2021</w:t>
      </w:r>
    </w:p>
    <w:p w14:paraId="521CB4D6" w14:textId="549C4545" w:rsidR="006031DC" w:rsidRDefault="007B73F0" w:rsidP="008107FC">
      <w:pPr>
        <w:tabs>
          <w:tab w:val="left" w:pos="6011"/>
        </w:tabs>
        <w:spacing w:after="0" w:line="360" w:lineRule="auto"/>
        <w:jc w:val="both"/>
        <w:rPr>
          <w:rFonts w:asciiTheme="majorBidi" w:hAnsiTheme="majorBidi" w:cstheme="majorBidi"/>
          <w:sz w:val="24"/>
          <w:szCs w:val="24"/>
          <w:lang w:bidi="ar-IQ"/>
        </w:rPr>
      </w:pPr>
      <w:r w:rsidRPr="00F71A5C">
        <w:rPr>
          <w:rFonts w:asciiTheme="majorBidi" w:hAnsiTheme="majorBidi" w:cstheme="majorBidi"/>
          <w:sz w:val="24"/>
          <w:szCs w:val="24"/>
          <w:lang w:bidi="ar-IQ"/>
        </w:rPr>
        <w:t xml:space="preserve">Bu </w:t>
      </w:r>
      <w:proofErr w:type="spellStart"/>
      <w:r w:rsidRPr="00F71A5C">
        <w:rPr>
          <w:rFonts w:asciiTheme="majorBidi" w:hAnsiTheme="majorBidi" w:cstheme="majorBidi"/>
          <w:sz w:val="24"/>
          <w:szCs w:val="24"/>
          <w:lang w:bidi="ar-IQ"/>
        </w:rPr>
        <w:t>çalışmada</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yaşları</w:t>
      </w:r>
      <w:proofErr w:type="spellEnd"/>
      <w:r w:rsidRPr="00F71A5C">
        <w:rPr>
          <w:rFonts w:asciiTheme="majorBidi" w:hAnsiTheme="majorBidi" w:cstheme="majorBidi"/>
          <w:sz w:val="24"/>
          <w:szCs w:val="24"/>
          <w:lang w:bidi="ar-IQ"/>
        </w:rPr>
        <w:t xml:space="preserve"> 20</w:t>
      </w:r>
      <w:r w:rsidR="00C82A52">
        <w:rPr>
          <w:rFonts w:asciiTheme="majorBidi" w:hAnsiTheme="majorBidi" w:cstheme="majorBidi"/>
          <w:sz w:val="24"/>
          <w:szCs w:val="24"/>
          <w:lang w:bidi="ar-IQ"/>
        </w:rPr>
        <w:t xml:space="preserve"> </w:t>
      </w:r>
      <w:r w:rsidRPr="00F71A5C">
        <w:rPr>
          <w:rFonts w:asciiTheme="majorBidi" w:hAnsiTheme="majorBidi" w:cstheme="majorBidi"/>
          <w:sz w:val="24"/>
          <w:szCs w:val="24"/>
          <w:lang w:bidi="ar-IQ"/>
        </w:rPr>
        <w:t>-</w:t>
      </w:r>
      <w:r w:rsidR="00C82A52">
        <w:rPr>
          <w:rFonts w:asciiTheme="majorBidi" w:hAnsiTheme="majorBidi" w:cstheme="majorBidi"/>
          <w:sz w:val="24"/>
          <w:szCs w:val="24"/>
          <w:lang w:bidi="ar-IQ"/>
        </w:rPr>
        <w:t xml:space="preserve"> </w:t>
      </w:r>
      <w:r w:rsidRPr="00F71A5C">
        <w:rPr>
          <w:rFonts w:asciiTheme="majorBidi" w:hAnsiTheme="majorBidi" w:cstheme="majorBidi"/>
          <w:sz w:val="24"/>
          <w:szCs w:val="24"/>
          <w:lang w:bidi="ar-IQ"/>
        </w:rPr>
        <w:t xml:space="preserve">70 </w:t>
      </w:r>
      <w:proofErr w:type="spellStart"/>
      <w:r w:rsidRPr="00F71A5C">
        <w:rPr>
          <w:rFonts w:asciiTheme="majorBidi" w:hAnsiTheme="majorBidi" w:cstheme="majorBidi"/>
          <w:sz w:val="24"/>
          <w:szCs w:val="24"/>
          <w:lang w:bidi="ar-IQ"/>
        </w:rPr>
        <w:t>arasında</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değişen</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toplam</w:t>
      </w:r>
      <w:proofErr w:type="spellEnd"/>
      <w:r w:rsidRPr="00F71A5C">
        <w:rPr>
          <w:rFonts w:asciiTheme="majorBidi" w:hAnsiTheme="majorBidi" w:cstheme="majorBidi"/>
          <w:sz w:val="24"/>
          <w:szCs w:val="24"/>
          <w:lang w:bidi="ar-IQ"/>
        </w:rPr>
        <w:t xml:space="preserve"> 90 </w:t>
      </w:r>
      <w:proofErr w:type="spellStart"/>
      <w:r w:rsidRPr="00F71A5C">
        <w:rPr>
          <w:rFonts w:asciiTheme="majorBidi" w:hAnsiTheme="majorBidi" w:cstheme="majorBidi"/>
          <w:sz w:val="24"/>
          <w:szCs w:val="24"/>
          <w:lang w:bidi="ar-IQ"/>
        </w:rPr>
        <w:t>Iraklı</w:t>
      </w:r>
      <w:proofErr w:type="spellEnd"/>
      <w:r w:rsidRPr="00F71A5C">
        <w:rPr>
          <w:rFonts w:asciiTheme="majorBidi" w:hAnsiTheme="majorBidi" w:cstheme="majorBidi"/>
          <w:sz w:val="24"/>
          <w:szCs w:val="24"/>
          <w:lang w:bidi="ar-IQ"/>
        </w:rPr>
        <w:t xml:space="preserve"> hasta </w:t>
      </w:r>
      <w:proofErr w:type="spellStart"/>
      <w:r w:rsidRPr="00F71A5C">
        <w:rPr>
          <w:rFonts w:asciiTheme="majorBidi" w:hAnsiTheme="majorBidi" w:cstheme="majorBidi"/>
          <w:sz w:val="24"/>
          <w:szCs w:val="24"/>
          <w:lang w:bidi="ar-IQ"/>
        </w:rPr>
        <w:t>ile</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çalışıldı</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Kontrol</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grubu</w:t>
      </w:r>
      <w:proofErr w:type="spellEnd"/>
      <w:r w:rsidRPr="00F71A5C">
        <w:rPr>
          <w:rFonts w:asciiTheme="majorBidi" w:hAnsiTheme="majorBidi" w:cstheme="majorBidi"/>
          <w:sz w:val="24"/>
          <w:szCs w:val="24"/>
          <w:lang w:bidi="ar-IQ"/>
        </w:rPr>
        <w:t xml:space="preserve"> (1. </w:t>
      </w:r>
      <w:proofErr w:type="spellStart"/>
      <w:r w:rsidRPr="00F71A5C">
        <w:rPr>
          <w:rFonts w:asciiTheme="majorBidi" w:hAnsiTheme="majorBidi" w:cstheme="majorBidi"/>
          <w:sz w:val="24"/>
          <w:szCs w:val="24"/>
          <w:lang w:bidi="ar-IQ"/>
        </w:rPr>
        <w:t>Grup</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sağlıklı</w:t>
      </w:r>
      <w:proofErr w:type="spellEnd"/>
      <w:r w:rsidRPr="00F71A5C">
        <w:rPr>
          <w:rFonts w:asciiTheme="majorBidi" w:hAnsiTheme="majorBidi" w:cstheme="majorBidi"/>
          <w:sz w:val="24"/>
          <w:szCs w:val="24"/>
          <w:lang w:bidi="ar-IQ"/>
        </w:rPr>
        <w:t xml:space="preserve"> 30 </w:t>
      </w:r>
      <w:proofErr w:type="spellStart"/>
      <w:r w:rsidRPr="00F71A5C">
        <w:rPr>
          <w:rFonts w:asciiTheme="majorBidi" w:hAnsiTheme="majorBidi" w:cstheme="majorBidi"/>
          <w:sz w:val="24"/>
          <w:szCs w:val="24"/>
          <w:lang w:bidi="ar-IQ"/>
        </w:rPr>
        <w:t>kadın</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ve</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erkek</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bireylerden</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oluşmaktadır</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İkinci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grup</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kolesistektomi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hastası</w:t>
      </w:r>
      <w:proofErr w:type="spellEnd"/>
      <w:r w:rsidRPr="00F71A5C">
        <w:rPr>
          <w:rFonts w:asciiTheme="majorBidi" w:hAnsiTheme="majorBidi" w:cstheme="majorBidi"/>
          <w:sz w:val="24"/>
          <w:szCs w:val="24"/>
          <w:lang w:bidi="ar-IQ"/>
        </w:rPr>
        <w:t xml:space="preserve"> 60 </w:t>
      </w:r>
      <w:proofErr w:type="spellStart"/>
      <w:r w:rsidRPr="00F71A5C">
        <w:rPr>
          <w:rFonts w:asciiTheme="majorBidi" w:hAnsiTheme="majorBidi" w:cstheme="majorBidi"/>
          <w:sz w:val="24"/>
          <w:szCs w:val="24"/>
          <w:lang w:bidi="ar-IQ"/>
        </w:rPr>
        <w:t>bireyden</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oluşmaktadır</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Örnekler</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Ekim</w:t>
      </w:r>
      <w:proofErr w:type="spellEnd"/>
      <w:r w:rsidRPr="00F71A5C">
        <w:rPr>
          <w:rFonts w:asciiTheme="majorBidi" w:hAnsiTheme="majorBidi" w:cstheme="majorBidi"/>
          <w:sz w:val="24"/>
          <w:szCs w:val="24"/>
          <w:lang w:bidi="ar-IQ"/>
        </w:rPr>
        <w:t xml:space="preserve"> 2020-Mart 2021 </w:t>
      </w:r>
      <w:proofErr w:type="spellStart"/>
      <w:r w:rsidRPr="00F71A5C">
        <w:rPr>
          <w:rFonts w:asciiTheme="majorBidi" w:hAnsiTheme="majorBidi" w:cstheme="majorBidi"/>
          <w:sz w:val="24"/>
          <w:szCs w:val="24"/>
          <w:lang w:bidi="ar-IQ"/>
        </w:rPr>
        <w:t>tarihleri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arasında</w:t>
      </w:r>
      <w:proofErr w:type="spellEnd"/>
      <w:r w:rsidRPr="00F71A5C">
        <w:rPr>
          <w:rFonts w:asciiTheme="majorBidi" w:hAnsiTheme="majorBidi" w:cstheme="majorBidi"/>
          <w:sz w:val="24"/>
          <w:szCs w:val="24"/>
          <w:lang w:bidi="ar-IQ"/>
        </w:rPr>
        <w:t xml:space="preserve"> Al-Ramadi </w:t>
      </w:r>
      <w:proofErr w:type="spellStart"/>
      <w:r w:rsidRPr="00F71A5C">
        <w:rPr>
          <w:rFonts w:asciiTheme="majorBidi" w:hAnsiTheme="majorBidi" w:cstheme="majorBidi"/>
          <w:sz w:val="24"/>
          <w:szCs w:val="24"/>
          <w:lang w:bidi="ar-IQ"/>
        </w:rPr>
        <w:t>eğitim</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hastanesi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ve</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Haditha</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genel</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hastanesinde</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alındı</w:t>
      </w:r>
      <w:proofErr w:type="spellEnd"/>
      <w:r w:rsidRPr="00F71A5C">
        <w:rPr>
          <w:rFonts w:asciiTheme="majorBidi" w:hAnsiTheme="majorBidi" w:cstheme="majorBidi"/>
          <w:sz w:val="24"/>
          <w:szCs w:val="24"/>
          <w:lang w:bidi="ar-IQ"/>
        </w:rPr>
        <w:t xml:space="preserve">. Bu </w:t>
      </w:r>
      <w:proofErr w:type="spellStart"/>
      <w:r w:rsidRPr="00F71A5C">
        <w:rPr>
          <w:rFonts w:asciiTheme="majorBidi" w:hAnsiTheme="majorBidi" w:cstheme="majorBidi"/>
          <w:sz w:val="24"/>
          <w:szCs w:val="24"/>
          <w:lang w:bidi="ar-IQ"/>
        </w:rPr>
        <w:t>örneklerde</w:t>
      </w:r>
      <w:proofErr w:type="spellEnd"/>
      <w:r w:rsidRPr="00F71A5C">
        <w:rPr>
          <w:rFonts w:asciiTheme="majorBidi" w:hAnsiTheme="majorBidi" w:cstheme="majorBidi"/>
          <w:sz w:val="24"/>
          <w:szCs w:val="24"/>
          <w:lang w:bidi="ar-IQ"/>
        </w:rPr>
        <w:t xml:space="preserve">; TSB, ALT, AST, ALP, </w:t>
      </w:r>
      <w:proofErr w:type="spellStart"/>
      <w:r w:rsidRPr="00F71A5C">
        <w:rPr>
          <w:rFonts w:asciiTheme="majorBidi" w:hAnsiTheme="majorBidi" w:cstheme="majorBidi"/>
          <w:sz w:val="24"/>
          <w:szCs w:val="24"/>
          <w:lang w:bidi="ar-IQ"/>
        </w:rPr>
        <w:t>kolesterol</w:t>
      </w:r>
      <w:proofErr w:type="spellEnd"/>
      <w:r w:rsidRPr="00F71A5C">
        <w:rPr>
          <w:rFonts w:asciiTheme="majorBidi" w:hAnsiTheme="majorBidi" w:cstheme="majorBidi"/>
          <w:sz w:val="24"/>
          <w:szCs w:val="24"/>
          <w:lang w:bidi="ar-IQ"/>
        </w:rPr>
        <w:t xml:space="preserve">, TG, LDL, HDL, VLDL, LDL, S. </w:t>
      </w:r>
      <w:proofErr w:type="spellStart"/>
      <w:r w:rsidRPr="00F71A5C">
        <w:rPr>
          <w:rFonts w:asciiTheme="majorBidi" w:hAnsiTheme="majorBidi" w:cstheme="majorBidi"/>
          <w:sz w:val="24"/>
          <w:szCs w:val="24"/>
          <w:lang w:bidi="ar-IQ"/>
        </w:rPr>
        <w:t>amilaz</w:t>
      </w:r>
      <w:proofErr w:type="spellEnd"/>
      <w:r w:rsidRPr="00F71A5C">
        <w:rPr>
          <w:rFonts w:asciiTheme="majorBidi" w:hAnsiTheme="majorBidi" w:cstheme="majorBidi"/>
          <w:sz w:val="24"/>
          <w:szCs w:val="24"/>
          <w:lang w:bidi="ar-IQ"/>
        </w:rPr>
        <w:t xml:space="preserve">, S. </w:t>
      </w:r>
      <w:proofErr w:type="spellStart"/>
      <w:r w:rsidRPr="00F71A5C">
        <w:rPr>
          <w:rFonts w:asciiTheme="majorBidi" w:hAnsiTheme="majorBidi" w:cstheme="majorBidi"/>
          <w:sz w:val="24"/>
          <w:szCs w:val="24"/>
          <w:lang w:bidi="ar-IQ"/>
        </w:rPr>
        <w:t>lipaz</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ve</w:t>
      </w:r>
      <w:proofErr w:type="spellEnd"/>
      <w:r w:rsidRPr="00F71A5C">
        <w:rPr>
          <w:rFonts w:asciiTheme="majorBidi" w:hAnsiTheme="majorBidi" w:cstheme="majorBidi"/>
          <w:sz w:val="24"/>
          <w:szCs w:val="24"/>
          <w:lang w:bidi="ar-IQ"/>
        </w:rPr>
        <w:t xml:space="preserve"> CCK </w:t>
      </w:r>
      <w:proofErr w:type="spellStart"/>
      <w:r w:rsidRPr="00F71A5C">
        <w:rPr>
          <w:rFonts w:asciiTheme="majorBidi" w:hAnsiTheme="majorBidi" w:cstheme="majorBidi"/>
          <w:sz w:val="24"/>
          <w:szCs w:val="24"/>
          <w:lang w:bidi="ar-IQ"/>
        </w:rPr>
        <w:t>değerleri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incelendi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Tüm</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katılımcıların</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yaşa</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bağ</w:t>
      </w:r>
      <w:r w:rsidR="00C82A52">
        <w:rPr>
          <w:rFonts w:asciiTheme="majorBidi" w:hAnsiTheme="majorBidi" w:cstheme="majorBidi"/>
          <w:sz w:val="24"/>
          <w:szCs w:val="24"/>
          <w:lang w:bidi="ar-IQ"/>
        </w:rPr>
        <w:t>lı</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olarak</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ortalama</w:t>
      </w:r>
      <w:proofErr w:type="spellEnd"/>
      <w:r w:rsidR="00C82A52">
        <w:rPr>
          <w:rFonts w:asciiTheme="majorBidi" w:hAnsiTheme="majorBidi" w:cstheme="majorBidi"/>
          <w:sz w:val="24"/>
          <w:szCs w:val="24"/>
          <w:lang w:bidi="ar-IQ"/>
        </w:rPr>
        <w:t xml:space="preserve"> SE </w:t>
      </w:r>
      <w:proofErr w:type="spellStart"/>
      <w:r w:rsidR="00C82A52">
        <w:rPr>
          <w:rFonts w:asciiTheme="majorBidi" w:hAnsiTheme="majorBidi" w:cstheme="majorBidi"/>
          <w:sz w:val="24"/>
          <w:szCs w:val="24"/>
          <w:lang w:bidi="ar-IQ"/>
        </w:rPr>
        <w:t>değeri</w:t>
      </w:r>
      <w:proofErr w:type="spellEnd"/>
      <w:r w:rsidR="00C82A52">
        <w:rPr>
          <w:rFonts w:asciiTheme="majorBidi" w:hAnsiTheme="majorBidi" w:cstheme="majorBidi"/>
          <w:sz w:val="24"/>
          <w:szCs w:val="24"/>
          <w:lang w:bidi="ar-IQ"/>
        </w:rPr>
        <w:t xml:space="preserve"> 45,47 ± 1,</w:t>
      </w:r>
      <w:r w:rsidRPr="00F71A5C">
        <w:rPr>
          <w:rFonts w:asciiTheme="majorBidi" w:hAnsiTheme="majorBidi" w:cstheme="majorBidi"/>
          <w:sz w:val="24"/>
          <w:szCs w:val="24"/>
          <w:lang w:bidi="ar-IQ"/>
        </w:rPr>
        <w:t xml:space="preserve">57’dir </w:t>
      </w:r>
      <w:proofErr w:type="spellStart"/>
      <w:r w:rsidRPr="00F71A5C">
        <w:rPr>
          <w:rFonts w:asciiTheme="majorBidi" w:hAnsiTheme="majorBidi" w:cstheme="majorBidi"/>
          <w:sz w:val="24"/>
          <w:szCs w:val="24"/>
          <w:lang w:bidi="ar-IQ"/>
        </w:rPr>
        <w:t>ve</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kont</w:t>
      </w:r>
      <w:r w:rsidR="00C82A52">
        <w:rPr>
          <w:rFonts w:asciiTheme="majorBidi" w:hAnsiTheme="majorBidi" w:cstheme="majorBidi"/>
          <w:sz w:val="24"/>
          <w:szCs w:val="24"/>
          <w:lang w:bidi="ar-IQ"/>
        </w:rPr>
        <w:t>rol</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grubundan</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daha</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düşüktür</w:t>
      </w:r>
      <w:proofErr w:type="spellEnd"/>
      <w:r w:rsidR="00C82A52">
        <w:rPr>
          <w:rFonts w:asciiTheme="majorBidi" w:hAnsiTheme="majorBidi" w:cstheme="majorBidi"/>
          <w:sz w:val="24"/>
          <w:szCs w:val="24"/>
          <w:lang w:bidi="ar-IQ"/>
        </w:rPr>
        <w:t xml:space="preserve"> (50,</w:t>
      </w:r>
      <w:r w:rsidRPr="00F71A5C">
        <w:rPr>
          <w:rFonts w:asciiTheme="majorBidi" w:hAnsiTheme="majorBidi" w:cstheme="majorBidi"/>
          <w:sz w:val="24"/>
          <w:szCs w:val="24"/>
          <w:lang w:bidi="ar-IQ"/>
        </w:rPr>
        <w:t>53 ±</w:t>
      </w:r>
      <w:r w:rsidR="00C82A52">
        <w:rPr>
          <w:rFonts w:asciiTheme="majorBidi" w:hAnsiTheme="majorBidi" w:cstheme="majorBidi"/>
          <w:sz w:val="24"/>
          <w:szCs w:val="24"/>
          <w:lang w:bidi="ar-IQ"/>
        </w:rPr>
        <w:t xml:space="preserve"> 1,</w:t>
      </w:r>
      <w:r w:rsidRPr="00F71A5C">
        <w:rPr>
          <w:rFonts w:asciiTheme="majorBidi" w:hAnsiTheme="majorBidi" w:cstheme="majorBidi"/>
          <w:sz w:val="24"/>
          <w:szCs w:val="24"/>
          <w:lang w:bidi="ar-IQ"/>
        </w:rPr>
        <w:t xml:space="preserve">73).  </w:t>
      </w:r>
      <w:proofErr w:type="spellStart"/>
      <w:r w:rsidRPr="00F71A5C">
        <w:rPr>
          <w:rFonts w:asciiTheme="majorBidi" w:hAnsiTheme="majorBidi" w:cstheme="majorBidi"/>
          <w:sz w:val="24"/>
          <w:szCs w:val="24"/>
          <w:lang w:bidi="ar-IQ"/>
        </w:rPr>
        <w:t>İki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grup</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arasında</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istatistiksel</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olarak</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anlam</w:t>
      </w:r>
      <w:r w:rsidR="00C82A52">
        <w:rPr>
          <w:rFonts w:asciiTheme="majorBidi" w:hAnsiTheme="majorBidi" w:cstheme="majorBidi"/>
          <w:sz w:val="24"/>
          <w:szCs w:val="24"/>
          <w:lang w:bidi="ar-IQ"/>
        </w:rPr>
        <w:t>lı</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bir</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fark</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bulundu</w:t>
      </w:r>
      <w:proofErr w:type="spellEnd"/>
      <w:r w:rsidR="00C82A52">
        <w:rPr>
          <w:rFonts w:asciiTheme="majorBidi" w:hAnsiTheme="majorBidi" w:cstheme="majorBidi"/>
          <w:sz w:val="24"/>
          <w:szCs w:val="24"/>
          <w:lang w:bidi="ar-IQ"/>
        </w:rPr>
        <w:t xml:space="preserve"> (P-</w:t>
      </w:r>
      <w:proofErr w:type="spellStart"/>
      <w:r w:rsidR="00C82A52">
        <w:rPr>
          <w:rFonts w:asciiTheme="majorBidi" w:hAnsiTheme="majorBidi" w:cstheme="majorBidi"/>
          <w:sz w:val="24"/>
          <w:szCs w:val="24"/>
          <w:lang w:bidi="ar-IQ"/>
        </w:rPr>
        <w:t>değeri</w:t>
      </w:r>
      <w:proofErr w:type="spellEnd"/>
      <w:r w:rsidR="00C82A52">
        <w:rPr>
          <w:rFonts w:asciiTheme="majorBidi" w:hAnsiTheme="majorBidi" w:cstheme="majorBidi"/>
          <w:sz w:val="24"/>
          <w:szCs w:val="24"/>
          <w:lang w:bidi="ar-IQ"/>
        </w:rPr>
        <w:t xml:space="preserve"> 0,</w:t>
      </w:r>
      <w:r w:rsidRPr="00F71A5C">
        <w:rPr>
          <w:rFonts w:asciiTheme="majorBidi" w:hAnsiTheme="majorBidi" w:cstheme="majorBidi"/>
          <w:sz w:val="24"/>
          <w:szCs w:val="24"/>
          <w:lang w:bidi="ar-IQ"/>
        </w:rPr>
        <w:t xml:space="preserve">05). Hasta </w:t>
      </w:r>
      <w:proofErr w:type="spellStart"/>
      <w:r w:rsidRPr="00F71A5C">
        <w:rPr>
          <w:rFonts w:asciiTheme="majorBidi" w:hAnsiTheme="majorBidi" w:cstheme="majorBidi"/>
          <w:sz w:val="24"/>
          <w:szCs w:val="24"/>
          <w:lang w:bidi="ar-IQ"/>
        </w:rPr>
        <w:t>grubunun</w:t>
      </w:r>
      <w:proofErr w:type="spellEnd"/>
      <w:r w:rsidRPr="00F71A5C">
        <w:rPr>
          <w:rFonts w:asciiTheme="majorBidi" w:hAnsiTheme="majorBidi" w:cstheme="majorBidi"/>
          <w:sz w:val="24"/>
          <w:szCs w:val="24"/>
          <w:lang w:bidi="ar-IQ"/>
        </w:rPr>
        <w:t xml:space="preserve"> TSB </w:t>
      </w:r>
      <w:proofErr w:type="spellStart"/>
      <w:r w:rsidRPr="00F71A5C">
        <w:rPr>
          <w:rFonts w:asciiTheme="majorBidi" w:hAnsiTheme="majorBidi" w:cstheme="majorBidi"/>
          <w:sz w:val="24"/>
          <w:szCs w:val="24"/>
          <w:lang w:bidi="ar-IQ"/>
        </w:rPr>
        <w:t>ortalama</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düzeyi</w:t>
      </w:r>
      <w:proofErr w:type="spellEnd"/>
      <w:r w:rsidRPr="00F71A5C">
        <w:rPr>
          <w:rFonts w:asciiTheme="majorBidi" w:hAnsiTheme="majorBidi" w:cstheme="majorBidi"/>
          <w:sz w:val="24"/>
          <w:szCs w:val="24"/>
          <w:lang w:bidi="ar-IQ"/>
        </w:rPr>
        <w:t xml:space="preserve"> </w:t>
      </w:r>
      <w:r w:rsidR="00C82A52">
        <w:rPr>
          <w:rFonts w:asciiTheme="majorBidi" w:hAnsiTheme="majorBidi" w:cstheme="majorBidi"/>
          <w:sz w:val="24"/>
          <w:szCs w:val="24"/>
          <w:lang w:bidi="ar-IQ"/>
        </w:rPr>
        <w:t xml:space="preserve">0,81 ± 0,02 </w:t>
      </w:r>
      <w:proofErr w:type="spellStart"/>
      <w:r w:rsidR="00C82A52">
        <w:rPr>
          <w:rFonts w:asciiTheme="majorBidi" w:hAnsiTheme="majorBidi" w:cstheme="majorBidi"/>
          <w:sz w:val="24"/>
          <w:szCs w:val="24"/>
          <w:lang w:bidi="ar-IQ"/>
        </w:rPr>
        <w:t>olup</w:t>
      </w:r>
      <w:proofErr w:type="spellEnd"/>
      <w:r w:rsidR="00C82A52">
        <w:rPr>
          <w:rFonts w:asciiTheme="majorBidi" w:hAnsiTheme="majorBidi" w:cstheme="majorBidi"/>
          <w:sz w:val="24"/>
          <w:szCs w:val="24"/>
          <w:lang w:bidi="ar-IQ"/>
        </w:rPr>
        <w:t>, P-</w:t>
      </w:r>
      <w:proofErr w:type="spellStart"/>
      <w:r w:rsidR="00C82A52">
        <w:rPr>
          <w:rFonts w:asciiTheme="majorBidi" w:hAnsiTheme="majorBidi" w:cstheme="majorBidi"/>
          <w:sz w:val="24"/>
          <w:szCs w:val="24"/>
          <w:lang w:bidi="ar-IQ"/>
        </w:rPr>
        <w:t>değeri</w:t>
      </w:r>
      <w:proofErr w:type="spellEnd"/>
      <w:r w:rsidR="00C82A52">
        <w:rPr>
          <w:rFonts w:asciiTheme="majorBidi" w:hAnsiTheme="majorBidi" w:cstheme="majorBidi"/>
          <w:sz w:val="24"/>
          <w:szCs w:val="24"/>
          <w:lang w:bidi="ar-IQ"/>
        </w:rPr>
        <w:t xml:space="preserve"> 0,</w:t>
      </w:r>
      <w:r w:rsidRPr="00F71A5C">
        <w:rPr>
          <w:rFonts w:asciiTheme="majorBidi" w:hAnsiTheme="majorBidi" w:cstheme="majorBidi"/>
          <w:sz w:val="24"/>
          <w:szCs w:val="24"/>
          <w:lang w:bidi="ar-IQ"/>
        </w:rPr>
        <w:t xml:space="preserve">04 </w:t>
      </w:r>
      <w:proofErr w:type="spellStart"/>
      <w:r w:rsidRPr="00F71A5C">
        <w:rPr>
          <w:rFonts w:asciiTheme="majorBidi" w:hAnsiTheme="majorBidi" w:cstheme="majorBidi"/>
          <w:sz w:val="24"/>
          <w:szCs w:val="24"/>
          <w:lang w:bidi="ar-IQ"/>
        </w:rPr>
        <w:t>ile</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kontrol</w:t>
      </w:r>
      <w:proofErr w:type="spellEnd"/>
      <w:r w:rsidRPr="00F71A5C">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grubundaki</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ortalama</w:t>
      </w:r>
      <w:proofErr w:type="spellEnd"/>
      <w:r w:rsidR="00C82A52">
        <w:rPr>
          <w:rFonts w:asciiTheme="majorBidi" w:hAnsiTheme="majorBidi" w:cstheme="majorBidi"/>
          <w:sz w:val="24"/>
          <w:szCs w:val="24"/>
          <w:lang w:bidi="ar-IQ"/>
        </w:rPr>
        <w:t xml:space="preserve"> </w:t>
      </w:r>
      <w:proofErr w:type="spellStart"/>
      <w:r w:rsidR="00C82A52">
        <w:rPr>
          <w:rFonts w:asciiTheme="majorBidi" w:hAnsiTheme="majorBidi" w:cstheme="majorBidi"/>
          <w:sz w:val="24"/>
          <w:szCs w:val="24"/>
          <w:lang w:bidi="ar-IQ"/>
        </w:rPr>
        <w:t>düzeyden</w:t>
      </w:r>
      <w:proofErr w:type="spellEnd"/>
      <w:r w:rsidR="00C82A52">
        <w:rPr>
          <w:rFonts w:asciiTheme="majorBidi" w:hAnsiTheme="majorBidi" w:cstheme="majorBidi"/>
          <w:sz w:val="24"/>
          <w:szCs w:val="24"/>
          <w:lang w:bidi="ar-IQ"/>
        </w:rPr>
        <w:t xml:space="preserve"> (0,74 ± 0,</w:t>
      </w:r>
      <w:r w:rsidRPr="00F71A5C">
        <w:rPr>
          <w:rFonts w:asciiTheme="majorBidi" w:hAnsiTheme="majorBidi" w:cstheme="majorBidi"/>
          <w:sz w:val="24"/>
          <w:szCs w:val="24"/>
          <w:lang w:bidi="ar-IQ"/>
        </w:rPr>
        <w:t xml:space="preserve">01) </w:t>
      </w:r>
      <w:proofErr w:type="spellStart"/>
      <w:r w:rsidRPr="00F71A5C">
        <w:rPr>
          <w:rFonts w:asciiTheme="majorBidi" w:hAnsiTheme="majorBidi" w:cstheme="majorBidi"/>
          <w:sz w:val="24"/>
          <w:szCs w:val="24"/>
          <w:lang w:bidi="ar-IQ"/>
        </w:rPr>
        <w:t>istatistiki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olarak</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farklıdır</w:t>
      </w:r>
      <w:proofErr w:type="spellEnd"/>
      <w:r w:rsidRPr="00F71A5C">
        <w:rPr>
          <w:rFonts w:asciiTheme="majorBidi" w:hAnsiTheme="majorBidi" w:cstheme="majorBidi"/>
          <w:sz w:val="24"/>
          <w:szCs w:val="24"/>
          <w:lang w:bidi="ar-IQ"/>
        </w:rPr>
        <w:t xml:space="preserve">. TG </w:t>
      </w:r>
      <w:proofErr w:type="spellStart"/>
      <w:r w:rsidRPr="00F71A5C">
        <w:rPr>
          <w:rFonts w:asciiTheme="majorBidi" w:hAnsiTheme="majorBidi" w:cstheme="majorBidi"/>
          <w:sz w:val="24"/>
          <w:szCs w:val="24"/>
          <w:lang w:bidi="ar-IQ"/>
        </w:rPr>
        <w:t>ve</w:t>
      </w:r>
      <w:proofErr w:type="spellEnd"/>
      <w:r w:rsidRPr="00F71A5C">
        <w:rPr>
          <w:rFonts w:asciiTheme="majorBidi" w:hAnsiTheme="majorBidi" w:cstheme="majorBidi"/>
          <w:sz w:val="24"/>
          <w:szCs w:val="24"/>
          <w:lang w:bidi="ar-IQ"/>
        </w:rPr>
        <w:t xml:space="preserve"> VLDL </w:t>
      </w:r>
      <w:proofErr w:type="spellStart"/>
      <w:r w:rsidRPr="00F71A5C">
        <w:rPr>
          <w:rFonts w:asciiTheme="majorBidi" w:hAnsiTheme="majorBidi" w:cstheme="majorBidi"/>
          <w:sz w:val="24"/>
          <w:szCs w:val="24"/>
          <w:lang w:bidi="ar-IQ"/>
        </w:rPr>
        <w:t>sonuçları</w:t>
      </w:r>
      <w:proofErr w:type="spellEnd"/>
      <w:r w:rsidRPr="00F71A5C">
        <w:rPr>
          <w:rFonts w:asciiTheme="majorBidi" w:hAnsiTheme="majorBidi" w:cstheme="majorBidi"/>
          <w:sz w:val="24"/>
          <w:szCs w:val="24"/>
          <w:lang w:bidi="ar-IQ"/>
        </w:rPr>
        <w:t xml:space="preserve"> hasta </w:t>
      </w:r>
      <w:proofErr w:type="spellStart"/>
      <w:r w:rsidRPr="00F71A5C">
        <w:rPr>
          <w:rFonts w:asciiTheme="majorBidi" w:hAnsiTheme="majorBidi" w:cstheme="majorBidi"/>
          <w:sz w:val="24"/>
          <w:szCs w:val="24"/>
          <w:lang w:bidi="ar-IQ"/>
        </w:rPr>
        <w:t>ve</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kontrol</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grubu</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arasında</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istatistiksel</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olarak</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farklılık</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göstermiştir</w:t>
      </w:r>
      <w:proofErr w:type="spellEnd"/>
      <w:r w:rsidRPr="00F71A5C">
        <w:rPr>
          <w:rFonts w:asciiTheme="majorBidi" w:hAnsiTheme="majorBidi" w:cstheme="majorBidi"/>
          <w:sz w:val="24"/>
          <w:szCs w:val="24"/>
          <w:lang w:bidi="ar-IQ"/>
        </w:rPr>
        <w:t xml:space="preserve">. Her </w:t>
      </w:r>
      <w:proofErr w:type="spellStart"/>
      <w:r w:rsidRPr="00F71A5C">
        <w:rPr>
          <w:rFonts w:asciiTheme="majorBidi" w:hAnsiTheme="majorBidi" w:cstheme="majorBidi"/>
          <w:sz w:val="24"/>
          <w:szCs w:val="24"/>
          <w:lang w:bidi="ar-IQ"/>
        </w:rPr>
        <w:t>iki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grubun</w:t>
      </w:r>
      <w:proofErr w:type="spellEnd"/>
      <w:r w:rsidRPr="00F71A5C">
        <w:rPr>
          <w:rFonts w:asciiTheme="majorBidi" w:hAnsiTheme="majorBidi" w:cstheme="majorBidi"/>
          <w:sz w:val="24"/>
          <w:szCs w:val="24"/>
          <w:lang w:bidi="ar-IQ"/>
        </w:rPr>
        <w:t xml:space="preserve"> CCK </w:t>
      </w:r>
      <w:proofErr w:type="spellStart"/>
      <w:r w:rsidRPr="00F71A5C">
        <w:rPr>
          <w:rFonts w:asciiTheme="majorBidi" w:hAnsiTheme="majorBidi" w:cstheme="majorBidi"/>
          <w:sz w:val="24"/>
          <w:szCs w:val="24"/>
          <w:lang w:bidi="ar-IQ"/>
        </w:rPr>
        <w:t>ölçümleri</w:t>
      </w:r>
      <w:proofErr w:type="spellEnd"/>
      <w:r w:rsidRPr="00F71A5C">
        <w:rPr>
          <w:rFonts w:asciiTheme="majorBidi" w:hAnsiTheme="majorBidi" w:cstheme="majorBidi"/>
          <w:sz w:val="24"/>
          <w:szCs w:val="24"/>
          <w:lang w:bidi="ar-IQ"/>
        </w:rPr>
        <w:t xml:space="preserve"> </w:t>
      </w:r>
      <w:proofErr w:type="spellStart"/>
      <w:r w:rsidRPr="00F71A5C">
        <w:rPr>
          <w:rFonts w:asciiTheme="majorBidi" w:hAnsiTheme="majorBidi" w:cstheme="majorBidi"/>
          <w:sz w:val="24"/>
          <w:szCs w:val="24"/>
          <w:lang w:bidi="ar-IQ"/>
        </w:rPr>
        <w:t>için</w:t>
      </w:r>
      <w:proofErr w:type="spellEnd"/>
      <w:r w:rsidRPr="00F71A5C">
        <w:rPr>
          <w:rFonts w:asciiTheme="majorBidi" w:hAnsiTheme="majorBidi" w:cstheme="majorBidi"/>
          <w:sz w:val="24"/>
          <w:szCs w:val="24"/>
          <w:lang w:bidi="ar-IQ"/>
        </w:rPr>
        <w:t xml:space="preserve"> P-</w:t>
      </w:r>
      <w:proofErr w:type="spellStart"/>
      <w:r w:rsidRPr="00F71A5C">
        <w:rPr>
          <w:rFonts w:asciiTheme="majorBidi" w:hAnsiTheme="majorBidi" w:cstheme="majorBidi"/>
          <w:sz w:val="24"/>
          <w:szCs w:val="24"/>
          <w:lang w:bidi="ar-IQ"/>
        </w:rPr>
        <w:t>değer</w:t>
      </w:r>
      <w:r w:rsidR="00C82A52">
        <w:rPr>
          <w:rFonts w:asciiTheme="majorBidi" w:hAnsiTheme="majorBidi" w:cstheme="majorBidi"/>
          <w:sz w:val="24"/>
          <w:szCs w:val="24"/>
          <w:lang w:bidi="ar-IQ"/>
        </w:rPr>
        <w:t>i</w:t>
      </w:r>
      <w:proofErr w:type="spellEnd"/>
      <w:r w:rsidR="00C82A52">
        <w:rPr>
          <w:rFonts w:asciiTheme="majorBidi" w:hAnsiTheme="majorBidi" w:cstheme="majorBidi"/>
          <w:sz w:val="24"/>
          <w:szCs w:val="24"/>
          <w:lang w:bidi="ar-IQ"/>
        </w:rPr>
        <w:t xml:space="preserve"> 0,</w:t>
      </w:r>
      <w:r w:rsidRPr="00F71A5C">
        <w:rPr>
          <w:rFonts w:asciiTheme="majorBidi" w:hAnsiTheme="majorBidi" w:cstheme="majorBidi"/>
          <w:sz w:val="24"/>
          <w:szCs w:val="24"/>
          <w:lang w:bidi="ar-IQ"/>
        </w:rPr>
        <w:t>008’dir.</w:t>
      </w:r>
      <w:r w:rsidRPr="006031DC">
        <w:rPr>
          <w:rFonts w:asciiTheme="majorBidi" w:hAnsiTheme="majorBidi" w:cstheme="majorBidi"/>
          <w:sz w:val="24"/>
          <w:szCs w:val="24"/>
          <w:lang w:bidi="ar-IQ"/>
        </w:rPr>
        <w:t xml:space="preserve"> </w:t>
      </w:r>
    </w:p>
    <w:p w14:paraId="68C983EF" w14:textId="77777777" w:rsidR="004C4DF4" w:rsidRDefault="004C4DF4" w:rsidP="008107FC">
      <w:pPr>
        <w:spacing w:after="0" w:line="360" w:lineRule="auto"/>
        <w:rPr>
          <w:rFonts w:asciiTheme="majorBidi" w:eastAsia="Calibri" w:hAnsiTheme="majorBidi" w:cstheme="majorBidi"/>
          <w:sz w:val="24"/>
          <w:szCs w:val="24"/>
        </w:rPr>
      </w:pPr>
    </w:p>
    <w:p w14:paraId="64A8D22F" w14:textId="77777777" w:rsidR="006845A1" w:rsidRDefault="006845A1" w:rsidP="008107FC">
      <w:pPr>
        <w:spacing w:after="0" w:line="360" w:lineRule="auto"/>
        <w:rPr>
          <w:rFonts w:asciiTheme="majorBidi" w:eastAsia="Calibri" w:hAnsiTheme="majorBidi" w:cstheme="majorBidi"/>
          <w:sz w:val="24"/>
          <w:szCs w:val="24"/>
        </w:rPr>
      </w:pPr>
    </w:p>
    <w:p w14:paraId="3B944697" w14:textId="77777777" w:rsidR="006845A1" w:rsidRDefault="006845A1" w:rsidP="008107FC">
      <w:pPr>
        <w:spacing w:after="0" w:line="360" w:lineRule="auto"/>
        <w:rPr>
          <w:rFonts w:asciiTheme="majorBidi" w:eastAsia="Calibri" w:hAnsiTheme="majorBidi" w:cstheme="majorBidi"/>
          <w:sz w:val="24"/>
          <w:szCs w:val="24"/>
        </w:rPr>
      </w:pPr>
    </w:p>
    <w:p w14:paraId="3550DA0D" w14:textId="77777777" w:rsidR="006845A1" w:rsidRDefault="006845A1" w:rsidP="008107FC">
      <w:pPr>
        <w:spacing w:after="0" w:line="360" w:lineRule="auto"/>
        <w:rPr>
          <w:rFonts w:asciiTheme="majorBidi" w:eastAsia="Calibri" w:hAnsiTheme="majorBidi" w:cstheme="majorBidi"/>
          <w:sz w:val="24"/>
          <w:szCs w:val="24"/>
        </w:rPr>
      </w:pPr>
    </w:p>
    <w:p w14:paraId="29BA7F50" w14:textId="37CF33FC" w:rsidR="007B73F0" w:rsidRDefault="007B73F0" w:rsidP="00282796">
      <w:pPr>
        <w:spacing w:after="0" w:line="360" w:lineRule="auto"/>
        <w:rPr>
          <w:rFonts w:asciiTheme="majorBidi" w:eastAsia="Calibri" w:hAnsiTheme="majorBidi" w:cstheme="majorBidi"/>
          <w:b/>
          <w:bCs/>
          <w:sz w:val="24"/>
          <w:szCs w:val="24"/>
        </w:rPr>
      </w:pPr>
      <w:r w:rsidRPr="00C9124E">
        <w:rPr>
          <w:rFonts w:asciiTheme="majorBidi" w:eastAsia="Calibri" w:hAnsiTheme="majorBidi" w:cstheme="majorBidi"/>
          <w:b/>
          <w:bCs/>
          <w:sz w:val="24"/>
          <w:szCs w:val="24"/>
        </w:rPr>
        <w:t xml:space="preserve">2021, </w:t>
      </w:r>
      <w:r w:rsidR="00282796">
        <w:rPr>
          <w:rFonts w:asciiTheme="majorBidi" w:eastAsia="Calibri" w:hAnsiTheme="majorBidi" w:cstheme="majorBidi"/>
          <w:b/>
          <w:bCs/>
          <w:sz w:val="24"/>
          <w:szCs w:val="24"/>
        </w:rPr>
        <w:t>69</w:t>
      </w:r>
      <w:r w:rsidRPr="00C9124E">
        <w:rPr>
          <w:rFonts w:asciiTheme="majorBidi" w:eastAsia="Calibri" w:hAnsiTheme="majorBidi" w:cstheme="majorBidi"/>
          <w:b/>
          <w:bCs/>
          <w:sz w:val="24"/>
          <w:szCs w:val="24"/>
        </w:rPr>
        <w:t xml:space="preserve"> </w:t>
      </w:r>
      <w:proofErr w:type="spellStart"/>
      <w:r w:rsidRPr="00C9124E">
        <w:rPr>
          <w:rFonts w:asciiTheme="majorBidi" w:eastAsia="Calibri" w:hAnsiTheme="majorBidi" w:cstheme="majorBidi"/>
          <w:b/>
          <w:bCs/>
          <w:sz w:val="24"/>
          <w:szCs w:val="24"/>
        </w:rPr>
        <w:t>sayfa</w:t>
      </w:r>
      <w:proofErr w:type="spellEnd"/>
    </w:p>
    <w:p w14:paraId="3606058C" w14:textId="77777777" w:rsidR="00C82A52" w:rsidRPr="00C9124E" w:rsidRDefault="00C82A52" w:rsidP="00C82A52">
      <w:pPr>
        <w:spacing w:after="0" w:line="240" w:lineRule="auto"/>
        <w:rPr>
          <w:rFonts w:asciiTheme="majorBidi" w:eastAsia="Calibri" w:hAnsiTheme="majorBidi" w:cstheme="majorBidi"/>
          <w:b/>
          <w:bCs/>
          <w:sz w:val="24"/>
          <w:szCs w:val="24"/>
        </w:rPr>
      </w:pPr>
    </w:p>
    <w:p w14:paraId="10966622" w14:textId="4DAA9699" w:rsidR="00B10817" w:rsidRDefault="00156EF0" w:rsidP="00F85A8C">
      <w:pPr>
        <w:spacing w:after="0"/>
        <w:ind w:left="2127" w:hanging="2127"/>
        <w:jc w:val="both"/>
        <w:rPr>
          <w:rFonts w:asciiTheme="majorBidi" w:hAnsiTheme="majorBidi" w:cstheme="majorBidi"/>
          <w:sz w:val="24"/>
          <w:szCs w:val="24"/>
          <w:lang w:bidi="ar-IQ"/>
        </w:rPr>
      </w:pPr>
      <w:proofErr w:type="spellStart"/>
      <w:r w:rsidRPr="006031DC">
        <w:rPr>
          <w:rFonts w:asciiTheme="majorBidi" w:hAnsiTheme="majorBidi" w:cstheme="majorBidi"/>
          <w:b/>
          <w:bCs/>
          <w:sz w:val="24"/>
          <w:szCs w:val="24"/>
          <w:lang w:bidi="ar-IQ"/>
        </w:rPr>
        <w:t>Anahtar</w:t>
      </w:r>
      <w:proofErr w:type="spellEnd"/>
      <w:r w:rsidRPr="006031DC">
        <w:rPr>
          <w:rFonts w:asciiTheme="majorBidi" w:hAnsiTheme="majorBidi" w:cstheme="majorBidi"/>
          <w:b/>
          <w:bCs/>
          <w:sz w:val="24"/>
          <w:szCs w:val="24"/>
          <w:lang w:bidi="ar-IQ"/>
        </w:rPr>
        <w:t xml:space="preserve"> </w:t>
      </w:r>
      <w:proofErr w:type="spellStart"/>
      <w:r w:rsidRPr="006031DC">
        <w:rPr>
          <w:rFonts w:asciiTheme="majorBidi" w:hAnsiTheme="majorBidi" w:cstheme="majorBidi"/>
          <w:b/>
          <w:bCs/>
          <w:sz w:val="24"/>
          <w:szCs w:val="24"/>
          <w:lang w:bidi="ar-IQ"/>
        </w:rPr>
        <w:t>Kelimeler</w:t>
      </w:r>
      <w:proofErr w:type="spellEnd"/>
      <w:r w:rsidR="007B73F0" w:rsidRPr="006031DC">
        <w:rPr>
          <w:rFonts w:asciiTheme="majorBidi" w:hAnsiTheme="majorBidi" w:cstheme="majorBidi"/>
          <w:b/>
          <w:bCs/>
          <w:sz w:val="24"/>
          <w:szCs w:val="24"/>
          <w:lang w:bidi="ar-IQ"/>
        </w:rPr>
        <w:t>:</w:t>
      </w:r>
      <w:r w:rsidR="007B73F0" w:rsidRPr="006031DC">
        <w:rPr>
          <w:rFonts w:asciiTheme="majorBidi" w:hAnsiTheme="majorBidi" w:cstheme="majorBidi"/>
          <w:sz w:val="24"/>
          <w:szCs w:val="24"/>
          <w:lang w:bidi="ar-IQ"/>
        </w:rPr>
        <w:t xml:space="preserve"> </w:t>
      </w:r>
      <w:proofErr w:type="spellStart"/>
      <w:r w:rsidR="007B73F0" w:rsidRPr="00C82A52">
        <w:rPr>
          <w:rFonts w:asciiTheme="majorBidi" w:hAnsiTheme="majorBidi" w:cstheme="majorBidi"/>
          <w:sz w:val="24"/>
          <w:szCs w:val="24"/>
          <w:lang w:bidi="ar-IQ"/>
        </w:rPr>
        <w:t>Kolesistektomi</w:t>
      </w:r>
      <w:proofErr w:type="spellEnd"/>
      <w:r w:rsidR="007B73F0" w:rsidRPr="00C82A52">
        <w:rPr>
          <w:rFonts w:asciiTheme="majorBidi" w:hAnsiTheme="majorBidi" w:cstheme="majorBidi"/>
          <w:sz w:val="24"/>
          <w:szCs w:val="24"/>
          <w:lang w:bidi="ar-IQ"/>
        </w:rPr>
        <w:t xml:space="preserve">, </w:t>
      </w:r>
      <w:proofErr w:type="spellStart"/>
      <w:r w:rsidR="00B43762">
        <w:rPr>
          <w:rFonts w:asciiTheme="majorBidi" w:hAnsiTheme="majorBidi" w:cstheme="majorBidi"/>
          <w:sz w:val="24"/>
          <w:szCs w:val="24"/>
          <w:lang w:bidi="ar-IQ"/>
        </w:rPr>
        <w:t>K</w:t>
      </w:r>
      <w:r w:rsidR="007B73F0" w:rsidRPr="00C82A52">
        <w:rPr>
          <w:rFonts w:asciiTheme="majorBidi" w:hAnsiTheme="majorBidi" w:cstheme="majorBidi"/>
          <w:sz w:val="24"/>
          <w:szCs w:val="24"/>
          <w:lang w:bidi="ar-IQ"/>
        </w:rPr>
        <w:t>araciğer</w:t>
      </w:r>
      <w:proofErr w:type="spellEnd"/>
      <w:r w:rsidR="007B73F0" w:rsidRPr="00C82A52">
        <w:rPr>
          <w:rFonts w:asciiTheme="majorBidi" w:hAnsiTheme="majorBidi" w:cstheme="majorBidi"/>
          <w:sz w:val="24"/>
          <w:szCs w:val="24"/>
          <w:lang w:bidi="ar-IQ"/>
        </w:rPr>
        <w:t xml:space="preserve"> </w:t>
      </w:r>
      <w:proofErr w:type="spellStart"/>
      <w:r w:rsidR="007B73F0" w:rsidRPr="00C82A52">
        <w:rPr>
          <w:rFonts w:asciiTheme="majorBidi" w:hAnsiTheme="majorBidi" w:cstheme="majorBidi"/>
          <w:sz w:val="24"/>
          <w:szCs w:val="24"/>
          <w:lang w:bidi="ar-IQ"/>
        </w:rPr>
        <w:t>fonksiyon</w:t>
      </w:r>
      <w:proofErr w:type="spellEnd"/>
      <w:r w:rsidR="007B73F0" w:rsidRPr="00C82A52">
        <w:rPr>
          <w:rFonts w:asciiTheme="majorBidi" w:hAnsiTheme="majorBidi" w:cstheme="majorBidi"/>
          <w:sz w:val="24"/>
          <w:szCs w:val="24"/>
          <w:lang w:bidi="ar-IQ"/>
        </w:rPr>
        <w:t xml:space="preserve"> </w:t>
      </w:r>
      <w:proofErr w:type="spellStart"/>
      <w:r w:rsidR="007B73F0" w:rsidRPr="00C82A52">
        <w:rPr>
          <w:rFonts w:asciiTheme="majorBidi" w:hAnsiTheme="majorBidi" w:cstheme="majorBidi"/>
          <w:sz w:val="24"/>
          <w:szCs w:val="24"/>
          <w:lang w:bidi="ar-IQ"/>
        </w:rPr>
        <w:t>testi</w:t>
      </w:r>
      <w:proofErr w:type="spellEnd"/>
      <w:r w:rsidR="007B73F0" w:rsidRPr="00C82A52">
        <w:rPr>
          <w:rFonts w:asciiTheme="majorBidi" w:hAnsiTheme="majorBidi" w:cstheme="majorBidi"/>
          <w:sz w:val="24"/>
          <w:szCs w:val="24"/>
          <w:lang w:bidi="ar-IQ"/>
        </w:rPr>
        <w:t xml:space="preserve">, </w:t>
      </w:r>
      <w:r w:rsidR="00B43762">
        <w:rPr>
          <w:rFonts w:asciiTheme="majorBidi" w:hAnsiTheme="majorBidi" w:cstheme="majorBidi"/>
          <w:sz w:val="24"/>
          <w:szCs w:val="24"/>
          <w:lang w:bidi="ar-IQ"/>
        </w:rPr>
        <w:t>L</w:t>
      </w:r>
      <w:r w:rsidR="007B73F0" w:rsidRPr="00C82A52">
        <w:rPr>
          <w:rFonts w:asciiTheme="majorBidi" w:hAnsiTheme="majorBidi" w:cstheme="majorBidi"/>
          <w:sz w:val="24"/>
          <w:szCs w:val="24"/>
          <w:lang w:bidi="ar-IQ"/>
        </w:rPr>
        <w:t xml:space="preserve">ipid </w:t>
      </w:r>
      <w:proofErr w:type="spellStart"/>
      <w:r w:rsidR="007B73F0" w:rsidRPr="00C82A52">
        <w:rPr>
          <w:rFonts w:asciiTheme="majorBidi" w:hAnsiTheme="majorBidi" w:cstheme="majorBidi"/>
          <w:sz w:val="24"/>
          <w:szCs w:val="24"/>
          <w:lang w:bidi="ar-IQ"/>
        </w:rPr>
        <w:t>profili</w:t>
      </w:r>
      <w:proofErr w:type="spellEnd"/>
      <w:r w:rsidR="007B73F0" w:rsidRPr="00C82A52">
        <w:rPr>
          <w:rFonts w:asciiTheme="majorBidi" w:hAnsiTheme="majorBidi" w:cstheme="majorBidi"/>
          <w:sz w:val="24"/>
          <w:szCs w:val="24"/>
          <w:lang w:bidi="ar-IQ"/>
        </w:rPr>
        <w:t xml:space="preserve">, </w:t>
      </w:r>
      <w:proofErr w:type="spellStart"/>
      <w:r w:rsidR="00B43762">
        <w:rPr>
          <w:rFonts w:asciiTheme="majorBidi" w:hAnsiTheme="majorBidi" w:cstheme="majorBidi"/>
          <w:sz w:val="24"/>
          <w:szCs w:val="24"/>
          <w:lang w:bidi="ar-IQ"/>
        </w:rPr>
        <w:t>A</w:t>
      </w:r>
      <w:r w:rsidR="007B73F0" w:rsidRPr="00C82A52">
        <w:rPr>
          <w:rFonts w:asciiTheme="majorBidi" w:hAnsiTheme="majorBidi" w:cstheme="majorBidi"/>
          <w:sz w:val="24"/>
          <w:szCs w:val="24"/>
          <w:lang w:bidi="ar-IQ"/>
        </w:rPr>
        <w:t>milaz</w:t>
      </w:r>
      <w:proofErr w:type="spellEnd"/>
      <w:r w:rsidR="007B73F0" w:rsidRPr="00C82A52">
        <w:rPr>
          <w:rFonts w:asciiTheme="majorBidi" w:hAnsiTheme="majorBidi" w:cstheme="majorBidi"/>
          <w:sz w:val="24"/>
          <w:szCs w:val="24"/>
          <w:lang w:bidi="ar-IQ"/>
        </w:rPr>
        <w:t xml:space="preserve">, </w:t>
      </w:r>
      <w:proofErr w:type="spellStart"/>
      <w:r w:rsidR="00DC19D4">
        <w:rPr>
          <w:rFonts w:asciiTheme="majorBidi" w:hAnsiTheme="majorBidi" w:cstheme="majorBidi"/>
          <w:sz w:val="24"/>
          <w:szCs w:val="24"/>
          <w:lang w:bidi="ar-IQ"/>
        </w:rPr>
        <w:t>L</w:t>
      </w:r>
      <w:r w:rsidR="007B73F0" w:rsidRPr="00C82A52">
        <w:rPr>
          <w:rFonts w:asciiTheme="majorBidi" w:hAnsiTheme="majorBidi" w:cstheme="majorBidi"/>
          <w:sz w:val="24"/>
          <w:szCs w:val="24"/>
          <w:lang w:bidi="ar-IQ"/>
        </w:rPr>
        <w:t>ipaz</w:t>
      </w:r>
      <w:proofErr w:type="spellEnd"/>
      <w:r w:rsidR="007B73F0" w:rsidRPr="00C82A52">
        <w:rPr>
          <w:rFonts w:asciiTheme="majorBidi" w:hAnsiTheme="majorBidi" w:cstheme="majorBidi"/>
          <w:sz w:val="24"/>
          <w:szCs w:val="24"/>
          <w:lang w:bidi="ar-IQ"/>
        </w:rPr>
        <w:t xml:space="preserve"> </w:t>
      </w:r>
      <w:proofErr w:type="spellStart"/>
      <w:r w:rsidR="007B73F0" w:rsidRPr="00C82A52">
        <w:rPr>
          <w:rFonts w:asciiTheme="majorBidi" w:hAnsiTheme="majorBidi" w:cstheme="majorBidi"/>
          <w:sz w:val="24"/>
          <w:szCs w:val="24"/>
          <w:lang w:bidi="ar-IQ"/>
        </w:rPr>
        <w:t>ve</w:t>
      </w:r>
      <w:proofErr w:type="spellEnd"/>
      <w:r w:rsidR="007B73F0" w:rsidRPr="00C82A52">
        <w:rPr>
          <w:rFonts w:asciiTheme="majorBidi" w:hAnsiTheme="majorBidi" w:cstheme="majorBidi"/>
          <w:sz w:val="24"/>
          <w:szCs w:val="24"/>
          <w:lang w:bidi="ar-IQ"/>
        </w:rPr>
        <w:t xml:space="preserve"> </w:t>
      </w:r>
      <w:proofErr w:type="spellStart"/>
      <w:r w:rsidR="007B73F0" w:rsidRPr="00C82A52">
        <w:rPr>
          <w:rFonts w:asciiTheme="majorBidi" w:hAnsiTheme="majorBidi" w:cstheme="majorBidi"/>
          <w:sz w:val="24"/>
          <w:szCs w:val="24"/>
          <w:lang w:bidi="ar-IQ"/>
        </w:rPr>
        <w:t>kolesistokinin</w:t>
      </w:r>
      <w:proofErr w:type="spellEnd"/>
      <w:r w:rsidR="00B10817">
        <w:rPr>
          <w:rFonts w:asciiTheme="majorBidi" w:hAnsiTheme="majorBidi" w:cstheme="majorBidi"/>
          <w:sz w:val="24"/>
          <w:szCs w:val="24"/>
          <w:lang w:bidi="ar-IQ"/>
        </w:rPr>
        <w:br w:type="page"/>
      </w:r>
    </w:p>
    <w:p w14:paraId="0ED88A5B" w14:textId="77777777" w:rsidR="00676B30" w:rsidRPr="00DE22F7" w:rsidRDefault="00676B30" w:rsidP="00676B30">
      <w:pPr>
        <w:pStyle w:val="Heading1"/>
        <w:spacing w:before="0" w:after="0" w:line="240" w:lineRule="auto"/>
        <w:jc w:val="center"/>
      </w:pPr>
      <w:bookmarkStart w:id="8" w:name="_Toc78983495"/>
      <w:bookmarkStart w:id="9" w:name="_Toc79524455"/>
      <w:bookmarkStart w:id="10" w:name="_Toc80309743"/>
      <w:r>
        <w:t xml:space="preserve">PREFACE AND </w:t>
      </w:r>
      <w:r w:rsidRPr="00157CD8">
        <w:t>ACKNOWLEDGEMENTS</w:t>
      </w:r>
      <w:bookmarkEnd w:id="8"/>
      <w:bookmarkEnd w:id="9"/>
      <w:bookmarkEnd w:id="10"/>
    </w:p>
    <w:p w14:paraId="01E5F807" w14:textId="77777777" w:rsidR="007B73F0" w:rsidRPr="006031DC" w:rsidRDefault="007B73F0" w:rsidP="001A6EE4">
      <w:pPr>
        <w:spacing w:after="0" w:line="360" w:lineRule="auto"/>
        <w:jc w:val="center"/>
        <w:rPr>
          <w:rFonts w:asciiTheme="majorBidi" w:hAnsiTheme="majorBidi" w:cstheme="majorBidi"/>
          <w:sz w:val="24"/>
          <w:szCs w:val="24"/>
        </w:rPr>
      </w:pPr>
    </w:p>
    <w:p w14:paraId="759E1AB3" w14:textId="1FD24544" w:rsidR="00545760" w:rsidRDefault="00545760" w:rsidP="00545760">
      <w:pPr>
        <w:widowControl w:val="0"/>
        <w:autoSpaceDE w:val="0"/>
        <w:autoSpaceDN w:val="0"/>
        <w:spacing w:after="0" w:line="360" w:lineRule="auto"/>
        <w:jc w:val="both"/>
        <w:rPr>
          <w:rFonts w:asciiTheme="majorBidi" w:eastAsia="Times New Roman" w:hAnsiTheme="majorBidi" w:cstheme="majorBidi"/>
          <w:w w:val="105"/>
          <w:sz w:val="24"/>
          <w:szCs w:val="24"/>
        </w:rPr>
      </w:pPr>
      <w:r w:rsidRPr="00545760">
        <w:rPr>
          <w:rFonts w:asciiTheme="majorBidi" w:eastAsia="Times New Roman" w:hAnsiTheme="majorBidi" w:cstheme="majorBidi"/>
          <w:w w:val="105"/>
          <w:sz w:val="24"/>
          <w:szCs w:val="24"/>
        </w:rPr>
        <w:t xml:space="preserve">I would like to thank my thesis advisor, Assoc. Prof. Dr. </w:t>
      </w:r>
      <w:proofErr w:type="spellStart"/>
      <w:r w:rsidRPr="00545760">
        <w:rPr>
          <w:rFonts w:asciiTheme="majorBidi" w:eastAsia="Times New Roman" w:hAnsiTheme="majorBidi" w:cstheme="majorBidi"/>
          <w:w w:val="105"/>
          <w:sz w:val="24"/>
          <w:szCs w:val="24"/>
        </w:rPr>
        <w:t>Hakan</w:t>
      </w:r>
      <w:proofErr w:type="spellEnd"/>
      <w:r w:rsidRPr="00545760">
        <w:rPr>
          <w:rFonts w:asciiTheme="majorBidi" w:eastAsia="Times New Roman" w:hAnsiTheme="majorBidi" w:cstheme="majorBidi"/>
          <w:w w:val="105"/>
          <w:sz w:val="24"/>
          <w:szCs w:val="24"/>
        </w:rPr>
        <w:t xml:space="preserve"> ÇOLAK, for his patience, guidance and understanding</w:t>
      </w:r>
      <w:r>
        <w:rPr>
          <w:rFonts w:asciiTheme="majorBidi" w:eastAsia="Times New Roman" w:hAnsiTheme="majorBidi" w:cstheme="majorBidi"/>
          <w:w w:val="105"/>
          <w:sz w:val="24"/>
          <w:szCs w:val="24"/>
        </w:rPr>
        <w:t>.</w:t>
      </w:r>
    </w:p>
    <w:p w14:paraId="09C9DA8F" w14:textId="77777777" w:rsidR="00545760" w:rsidRDefault="00545760" w:rsidP="00545760">
      <w:pPr>
        <w:widowControl w:val="0"/>
        <w:autoSpaceDE w:val="0"/>
        <w:autoSpaceDN w:val="0"/>
        <w:spacing w:after="0" w:line="360" w:lineRule="auto"/>
        <w:jc w:val="both"/>
        <w:rPr>
          <w:rFonts w:asciiTheme="majorBidi" w:eastAsia="Times New Roman" w:hAnsiTheme="majorBidi" w:cstheme="majorBidi"/>
          <w:w w:val="105"/>
          <w:sz w:val="24"/>
          <w:szCs w:val="24"/>
        </w:rPr>
      </w:pPr>
    </w:p>
    <w:p w14:paraId="2038F173" w14:textId="3D740EE0" w:rsidR="007B73F0" w:rsidRPr="008735E0" w:rsidRDefault="00676B30" w:rsidP="007B73F0">
      <w:pPr>
        <w:spacing w:after="0" w:line="360" w:lineRule="auto"/>
        <w:rPr>
          <w:rFonts w:asciiTheme="majorBidi" w:hAnsiTheme="majorBidi" w:cstheme="majorBidi"/>
          <w:b/>
          <w:sz w:val="24"/>
          <w:szCs w:val="24"/>
          <w:lang w:bidi="ar-IQ"/>
        </w:rPr>
      </w:pPr>
      <w:r w:rsidRPr="008735E0">
        <w:rPr>
          <w:rFonts w:asciiTheme="majorBidi" w:hAnsiTheme="majorBidi" w:cstheme="majorBidi"/>
          <w:b/>
          <w:sz w:val="24"/>
          <w:szCs w:val="24"/>
          <w:lang w:bidi="ar-IQ"/>
        </w:rPr>
        <w:t xml:space="preserve">Omar Khalid Mustafa </w:t>
      </w:r>
      <w:r w:rsidR="007B73F0" w:rsidRPr="008735E0">
        <w:rPr>
          <w:rFonts w:asciiTheme="majorBidi" w:hAnsiTheme="majorBidi" w:cstheme="majorBidi"/>
          <w:b/>
          <w:sz w:val="24"/>
          <w:szCs w:val="24"/>
          <w:lang w:bidi="ar-IQ"/>
        </w:rPr>
        <w:t>ALBAYATI</w:t>
      </w:r>
    </w:p>
    <w:p w14:paraId="0A4E5DE7" w14:textId="77777777" w:rsidR="00545760" w:rsidRDefault="001D4F03" w:rsidP="00013C45">
      <w:pPr>
        <w:spacing w:after="480" w:line="360" w:lineRule="auto"/>
        <w:rPr>
          <w:rFonts w:asciiTheme="majorBidi" w:eastAsia="Calibri" w:hAnsiTheme="majorBidi" w:cstheme="majorBidi"/>
          <w:b/>
          <w:sz w:val="24"/>
          <w:szCs w:val="24"/>
        </w:rPr>
      </w:pPr>
      <w:r w:rsidRPr="001D4F03">
        <w:rPr>
          <w:rFonts w:asciiTheme="majorBidi" w:eastAsia="Calibri" w:hAnsiTheme="majorBidi" w:cstheme="majorBidi"/>
          <w:b/>
          <w:sz w:val="24"/>
          <w:szCs w:val="24"/>
        </w:rPr>
        <w:t>Çankırı-2021</w:t>
      </w:r>
    </w:p>
    <w:p w14:paraId="463CAE8B" w14:textId="77777777" w:rsidR="00545760" w:rsidRDefault="00545760" w:rsidP="00013C45">
      <w:pPr>
        <w:spacing w:after="480" w:line="360" w:lineRule="auto"/>
        <w:rPr>
          <w:rFonts w:asciiTheme="majorBidi" w:eastAsia="Calibri" w:hAnsiTheme="majorBidi" w:cstheme="majorBidi"/>
          <w:b/>
          <w:sz w:val="24"/>
          <w:szCs w:val="24"/>
        </w:rPr>
      </w:pPr>
    </w:p>
    <w:p w14:paraId="3A8C65AE" w14:textId="77777777" w:rsidR="00545760" w:rsidRDefault="00545760">
      <w:pPr>
        <w:rPr>
          <w:rFonts w:asciiTheme="majorBidi" w:eastAsia="Calibri" w:hAnsiTheme="majorBidi" w:cstheme="majorBidi"/>
          <w:b/>
          <w:sz w:val="24"/>
          <w:szCs w:val="24"/>
        </w:rPr>
      </w:pPr>
      <w:r>
        <w:rPr>
          <w:rFonts w:asciiTheme="majorBidi" w:eastAsia="Calibri" w:hAnsiTheme="majorBidi" w:cstheme="majorBidi"/>
          <w:b/>
          <w:sz w:val="24"/>
          <w:szCs w:val="24"/>
        </w:rPr>
        <w:br w:type="page"/>
      </w:r>
    </w:p>
    <w:p w14:paraId="0A9B856A" w14:textId="1BE9B43D" w:rsidR="00106262" w:rsidRPr="00475C67" w:rsidRDefault="00B75E32" w:rsidP="00106262">
      <w:pPr>
        <w:pStyle w:val="Heading1"/>
        <w:spacing w:before="0" w:after="480" w:line="240" w:lineRule="auto"/>
        <w:rPr>
          <w:lang w:val="tr-TR"/>
        </w:rPr>
      </w:pPr>
      <w:bookmarkStart w:id="11" w:name="_Toc78793589"/>
      <w:bookmarkStart w:id="12" w:name="_Toc79524456"/>
      <w:bookmarkStart w:id="13" w:name="_Toc80309744"/>
      <w:r w:rsidRPr="007B73F0">
        <w:t>CONTENTS</w:t>
      </w:r>
      <w:bookmarkEnd w:id="11"/>
      <w:bookmarkEnd w:id="12"/>
      <w:bookmarkEnd w:id="13"/>
    </w:p>
    <w:p w14:paraId="03465AA9" w14:textId="43590771" w:rsidR="00106262" w:rsidRPr="006845A1" w:rsidRDefault="00106262" w:rsidP="00D64CC5">
      <w:pPr>
        <w:pStyle w:val="TOC1"/>
      </w:pPr>
      <w:r w:rsidRPr="006845A1">
        <w:fldChar w:fldCharType="begin"/>
      </w:r>
      <w:r w:rsidRPr="006845A1">
        <w:instrText xml:space="preserve"> TOC \o "1-5" \h \z \u </w:instrText>
      </w:r>
      <w:r w:rsidRPr="006845A1">
        <w:fldChar w:fldCharType="separate"/>
      </w:r>
      <w:hyperlink w:anchor="_Toc80309741" w:history="1">
        <w:r w:rsidRPr="006845A1">
          <w:rPr>
            <w:rStyle w:val="Hyperlink"/>
          </w:rPr>
          <w:t>ABSTRACT</w:t>
        </w:r>
        <w:r w:rsidRPr="006845A1">
          <w:rPr>
            <w:webHidden/>
          </w:rPr>
          <w:tab/>
        </w:r>
        <w:r w:rsidR="00D64CC5">
          <w:rPr>
            <w:webHidden/>
          </w:rPr>
          <w:t>i</w:t>
        </w:r>
      </w:hyperlink>
    </w:p>
    <w:p w14:paraId="3D10B2BA" w14:textId="4C43BB6E" w:rsidR="00106262" w:rsidRPr="006845A1" w:rsidRDefault="00930603" w:rsidP="00D64CC5">
      <w:pPr>
        <w:pStyle w:val="TOC1"/>
      </w:pPr>
      <w:hyperlink w:anchor="_Toc80309742" w:history="1">
        <w:r w:rsidR="00106262" w:rsidRPr="006845A1">
          <w:rPr>
            <w:rStyle w:val="Hyperlink"/>
          </w:rPr>
          <w:t>ÖZET</w:t>
        </w:r>
        <w:r w:rsidR="00106262" w:rsidRPr="006845A1">
          <w:rPr>
            <w:webHidden/>
          </w:rPr>
          <w:tab/>
        </w:r>
        <w:r w:rsidR="00D64CC5">
          <w:rPr>
            <w:webHidden/>
          </w:rPr>
          <w:t>ii</w:t>
        </w:r>
      </w:hyperlink>
    </w:p>
    <w:p w14:paraId="44A55F4A" w14:textId="0A49201C" w:rsidR="00106262" w:rsidRPr="006845A1" w:rsidRDefault="00930603" w:rsidP="00D64CC5">
      <w:pPr>
        <w:pStyle w:val="TOC1"/>
      </w:pPr>
      <w:hyperlink w:anchor="_Toc80309743" w:history="1">
        <w:r w:rsidR="00106262" w:rsidRPr="006845A1">
          <w:rPr>
            <w:rStyle w:val="Hyperlink"/>
          </w:rPr>
          <w:t>PREFACE AND ACKNOWLEDGEMENTS</w:t>
        </w:r>
        <w:r w:rsidR="00106262" w:rsidRPr="006845A1">
          <w:rPr>
            <w:webHidden/>
          </w:rPr>
          <w:tab/>
        </w:r>
        <w:r w:rsidR="00D64CC5">
          <w:rPr>
            <w:webHidden/>
          </w:rPr>
          <w:t>iii</w:t>
        </w:r>
      </w:hyperlink>
    </w:p>
    <w:p w14:paraId="174582EF" w14:textId="6A83A870" w:rsidR="00106262" w:rsidRPr="006845A1" w:rsidRDefault="00930603" w:rsidP="00D64CC5">
      <w:pPr>
        <w:pStyle w:val="TOC1"/>
      </w:pPr>
      <w:hyperlink w:anchor="_Toc80309744" w:history="1">
        <w:r w:rsidR="00106262" w:rsidRPr="006845A1">
          <w:rPr>
            <w:rStyle w:val="Hyperlink"/>
          </w:rPr>
          <w:t>CONTENTS</w:t>
        </w:r>
        <w:r w:rsidR="00106262" w:rsidRPr="006845A1">
          <w:rPr>
            <w:webHidden/>
          </w:rPr>
          <w:tab/>
        </w:r>
        <w:r w:rsidR="00D64CC5">
          <w:rPr>
            <w:webHidden/>
          </w:rPr>
          <w:t>iv</w:t>
        </w:r>
      </w:hyperlink>
    </w:p>
    <w:p w14:paraId="60BCD7A0" w14:textId="46B4CE7B" w:rsidR="00106262" w:rsidRPr="006845A1" w:rsidRDefault="00930603" w:rsidP="00D64CC5">
      <w:pPr>
        <w:pStyle w:val="TOC1"/>
      </w:pPr>
      <w:hyperlink w:anchor="_Toc80309745" w:history="1">
        <w:r w:rsidR="00106262" w:rsidRPr="006845A1">
          <w:rPr>
            <w:rStyle w:val="Hyperlink"/>
          </w:rPr>
          <w:t>LIST OF ABBREVIATIONS</w:t>
        </w:r>
        <w:r w:rsidR="00106262" w:rsidRPr="006845A1">
          <w:rPr>
            <w:webHidden/>
          </w:rPr>
          <w:tab/>
        </w:r>
        <w:r w:rsidR="00D64CC5">
          <w:rPr>
            <w:webHidden/>
          </w:rPr>
          <w:t>vi</w:t>
        </w:r>
      </w:hyperlink>
    </w:p>
    <w:p w14:paraId="47A8F5EF" w14:textId="5A6AF123" w:rsidR="00106262" w:rsidRPr="006845A1" w:rsidRDefault="00930603" w:rsidP="00D64CC5">
      <w:pPr>
        <w:pStyle w:val="TOC1"/>
      </w:pPr>
      <w:hyperlink w:anchor="_Toc80309746" w:history="1">
        <w:r w:rsidR="00106262" w:rsidRPr="006845A1">
          <w:rPr>
            <w:rStyle w:val="Hyperlink"/>
          </w:rPr>
          <w:t>LIST OF FIGURES</w:t>
        </w:r>
        <w:r w:rsidR="00106262" w:rsidRPr="006845A1">
          <w:rPr>
            <w:webHidden/>
          </w:rPr>
          <w:tab/>
        </w:r>
        <w:r w:rsidR="00D64CC5">
          <w:rPr>
            <w:webHidden/>
          </w:rPr>
          <w:t>vii</w:t>
        </w:r>
      </w:hyperlink>
    </w:p>
    <w:p w14:paraId="37EF9F60" w14:textId="294BE424" w:rsidR="00106262" w:rsidRPr="006845A1" w:rsidRDefault="00930603" w:rsidP="00D64CC5">
      <w:pPr>
        <w:pStyle w:val="TOC1"/>
      </w:pPr>
      <w:hyperlink w:anchor="_Toc80309747" w:history="1">
        <w:r w:rsidR="00106262" w:rsidRPr="006845A1">
          <w:rPr>
            <w:rStyle w:val="Hyperlink"/>
          </w:rPr>
          <w:t>LIST OF TABLES</w:t>
        </w:r>
        <w:r w:rsidR="00106262" w:rsidRPr="006845A1">
          <w:rPr>
            <w:webHidden/>
          </w:rPr>
          <w:tab/>
        </w:r>
        <w:r w:rsidR="00D64CC5">
          <w:rPr>
            <w:webHidden/>
          </w:rPr>
          <w:t>viii</w:t>
        </w:r>
      </w:hyperlink>
    </w:p>
    <w:p w14:paraId="7EC1FFA3" w14:textId="56678527" w:rsidR="00106262" w:rsidRPr="006845A1" w:rsidRDefault="00930603" w:rsidP="00D64CC5">
      <w:pPr>
        <w:pStyle w:val="TOC1"/>
      </w:pPr>
      <w:hyperlink w:anchor="_Toc80309748" w:history="1">
        <w:r w:rsidR="00106262" w:rsidRPr="006845A1">
          <w:rPr>
            <w:rStyle w:val="Hyperlink"/>
          </w:rPr>
          <w:t>1.</w:t>
        </w:r>
        <w:r w:rsidR="00106262" w:rsidRPr="006845A1">
          <w:tab/>
        </w:r>
        <w:r w:rsidR="00106262" w:rsidRPr="006845A1">
          <w:rPr>
            <w:rStyle w:val="Hyperlink"/>
          </w:rPr>
          <w:t>INTRODUCTION</w:t>
        </w:r>
        <w:r w:rsidR="00106262" w:rsidRPr="006845A1">
          <w:rPr>
            <w:webHidden/>
          </w:rPr>
          <w:tab/>
        </w:r>
        <w:r w:rsidR="00D64CC5">
          <w:rPr>
            <w:webHidden/>
          </w:rPr>
          <w:t>1</w:t>
        </w:r>
      </w:hyperlink>
    </w:p>
    <w:p w14:paraId="73790147" w14:textId="43976037" w:rsidR="00106262" w:rsidRPr="006845A1" w:rsidRDefault="00930603" w:rsidP="00D64CC5">
      <w:pPr>
        <w:pStyle w:val="TOC1"/>
      </w:pPr>
      <w:hyperlink w:anchor="_Toc80309749" w:history="1">
        <w:r w:rsidR="00106262" w:rsidRPr="006845A1">
          <w:rPr>
            <w:rStyle w:val="Hyperlink"/>
          </w:rPr>
          <w:t>2.</w:t>
        </w:r>
        <w:r w:rsidR="00106262" w:rsidRPr="006845A1">
          <w:tab/>
        </w:r>
        <w:r w:rsidR="00106262" w:rsidRPr="006845A1">
          <w:rPr>
            <w:rStyle w:val="Hyperlink"/>
          </w:rPr>
          <w:t>LITERATURE REVIEW</w:t>
        </w:r>
        <w:r w:rsidR="00106262" w:rsidRPr="006845A1">
          <w:rPr>
            <w:webHidden/>
          </w:rPr>
          <w:tab/>
        </w:r>
        <w:r w:rsidR="00D64CC5">
          <w:rPr>
            <w:webHidden/>
          </w:rPr>
          <w:t>3</w:t>
        </w:r>
      </w:hyperlink>
    </w:p>
    <w:p w14:paraId="043304BF" w14:textId="06DC1EA7" w:rsidR="00106262" w:rsidRPr="006845A1" w:rsidRDefault="00930603" w:rsidP="00D64CC5">
      <w:pPr>
        <w:pStyle w:val="TOC2"/>
      </w:pPr>
      <w:hyperlink w:anchor="_Toc80309750" w:history="1">
        <w:r w:rsidR="00106262" w:rsidRPr="006845A1">
          <w:rPr>
            <w:rStyle w:val="Hyperlink"/>
          </w:rPr>
          <w:t>2.1 Anatomy of Biliary System</w:t>
        </w:r>
        <w:r w:rsidR="00106262" w:rsidRPr="006845A1">
          <w:rPr>
            <w:webHidden/>
          </w:rPr>
          <w:tab/>
        </w:r>
        <w:r w:rsidR="00D64CC5">
          <w:rPr>
            <w:webHidden/>
          </w:rPr>
          <w:t>3</w:t>
        </w:r>
      </w:hyperlink>
    </w:p>
    <w:p w14:paraId="3449C1EB" w14:textId="561D6250" w:rsidR="00106262" w:rsidRPr="006845A1" w:rsidRDefault="00930603" w:rsidP="00D64CC5">
      <w:pPr>
        <w:pStyle w:val="TOC3"/>
        <w:rPr>
          <w:b/>
          <w:bCs/>
          <w:noProof/>
        </w:rPr>
      </w:pPr>
      <w:hyperlink w:anchor="_Toc80309751" w:history="1">
        <w:r w:rsidR="00106262" w:rsidRPr="006845A1">
          <w:rPr>
            <w:rStyle w:val="Hyperlink"/>
            <w:b/>
            <w:bCs/>
            <w:noProof/>
          </w:rPr>
          <w:t>2.1.1</w:t>
        </w:r>
        <w:r w:rsidR="00106262" w:rsidRPr="006845A1">
          <w:rPr>
            <w:b/>
            <w:bCs/>
            <w:noProof/>
          </w:rPr>
          <w:tab/>
        </w:r>
        <w:r w:rsidR="00106262" w:rsidRPr="006845A1">
          <w:rPr>
            <w:rStyle w:val="Hyperlink"/>
            <w:b/>
            <w:bCs/>
            <w:noProof/>
          </w:rPr>
          <w:t>The intra hepatic component</w:t>
        </w:r>
        <w:r w:rsidR="00106262" w:rsidRPr="006845A1">
          <w:rPr>
            <w:b/>
            <w:bCs/>
            <w:noProof/>
            <w:webHidden/>
          </w:rPr>
          <w:tab/>
        </w:r>
        <w:r w:rsidR="00D64CC5">
          <w:rPr>
            <w:b/>
            <w:bCs/>
            <w:noProof/>
            <w:webHidden/>
          </w:rPr>
          <w:t>3</w:t>
        </w:r>
      </w:hyperlink>
    </w:p>
    <w:p w14:paraId="0CA1267F" w14:textId="2B37B568" w:rsidR="00106262" w:rsidRPr="006845A1" w:rsidRDefault="00930603" w:rsidP="00D64CC5">
      <w:pPr>
        <w:pStyle w:val="TOC3"/>
        <w:rPr>
          <w:b/>
          <w:bCs/>
          <w:noProof/>
        </w:rPr>
      </w:pPr>
      <w:hyperlink w:anchor="_Toc80309752" w:history="1">
        <w:r w:rsidR="00106262" w:rsidRPr="006845A1">
          <w:rPr>
            <w:rStyle w:val="Hyperlink"/>
            <w:b/>
            <w:bCs/>
            <w:noProof/>
          </w:rPr>
          <w:t>2.1.2</w:t>
        </w:r>
        <w:r w:rsidR="00106262" w:rsidRPr="006845A1">
          <w:rPr>
            <w:b/>
            <w:bCs/>
            <w:noProof/>
          </w:rPr>
          <w:tab/>
        </w:r>
        <w:r w:rsidR="00106262" w:rsidRPr="006845A1">
          <w:rPr>
            <w:rStyle w:val="Hyperlink"/>
            <w:b/>
            <w:bCs/>
            <w:noProof/>
          </w:rPr>
          <w:t>Extra hepatic biliary tract</w:t>
        </w:r>
        <w:r w:rsidR="00106262" w:rsidRPr="006845A1">
          <w:rPr>
            <w:b/>
            <w:bCs/>
            <w:noProof/>
            <w:webHidden/>
          </w:rPr>
          <w:tab/>
        </w:r>
        <w:r w:rsidR="00D64CC5">
          <w:rPr>
            <w:b/>
            <w:bCs/>
            <w:noProof/>
            <w:webHidden/>
          </w:rPr>
          <w:t>4</w:t>
        </w:r>
      </w:hyperlink>
    </w:p>
    <w:p w14:paraId="1D4E8C9D" w14:textId="1CC78220" w:rsidR="00106262" w:rsidRPr="006845A1" w:rsidRDefault="00930603" w:rsidP="00D64CC5">
      <w:pPr>
        <w:pStyle w:val="TOC3"/>
        <w:rPr>
          <w:b/>
          <w:bCs/>
          <w:noProof/>
        </w:rPr>
      </w:pPr>
      <w:hyperlink w:anchor="_Toc80309753" w:history="1">
        <w:r w:rsidR="00106262" w:rsidRPr="006845A1">
          <w:rPr>
            <w:rStyle w:val="Hyperlink"/>
            <w:b/>
            <w:bCs/>
            <w:noProof/>
          </w:rPr>
          <w:t>2.1.3</w:t>
        </w:r>
        <w:r w:rsidR="00106262" w:rsidRPr="006845A1">
          <w:rPr>
            <w:b/>
            <w:bCs/>
            <w:noProof/>
          </w:rPr>
          <w:tab/>
        </w:r>
        <w:r w:rsidR="00106262" w:rsidRPr="006845A1">
          <w:rPr>
            <w:rStyle w:val="Hyperlink"/>
            <w:b/>
            <w:bCs/>
            <w:noProof/>
          </w:rPr>
          <w:t>The gallbladder</w:t>
        </w:r>
        <w:r w:rsidR="00106262" w:rsidRPr="006845A1">
          <w:rPr>
            <w:b/>
            <w:bCs/>
            <w:noProof/>
            <w:webHidden/>
          </w:rPr>
          <w:tab/>
        </w:r>
        <w:r w:rsidR="00D64CC5">
          <w:rPr>
            <w:b/>
            <w:bCs/>
            <w:noProof/>
            <w:webHidden/>
          </w:rPr>
          <w:t>5</w:t>
        </w:r>
      </w:hyperlink>
    </w:p>
    <w:p w14:paraId="69751888" w14:textId="19BBC701" w:rsidR="00106262" w:rsidRPr="006845A1" w:rsidRDefault="00930603" w:rsidP="00D64CC5">
      <w:pPr>
        <w:pStyle w:val="TOC3"/>
        <w:rPr>
          <w:b/>
          <w:bCs/>
          <w:noProof/>
        </w:rPr>
      </w:pPr>
      <w:hyperlink w:anchor="_Toc80309754" w:history="1">
        <w:r w:rsidR="00106262" w:rsidRPr="006845A1">
          <w:rPr>
            <w:rStyle w:val="Hyperlink"/>
            <w:b/>
            <w:bCs/>
            <w:noProof/>
          </w:rPr>
          <w:t>2.1.4</w:t>
        </w:r>
        <w:r w:rsidR="00106262" w:rsidRPr="006845A1">
          <w:rPr>
            <w:b/>
            <w:bCs/>
            <w:noProof/>
          </w:rPr>
          <w:tab/>
        </w:r>
        <w:r w:rsidR="00106262" w:rsidRPr="006845A1">
          <w:rPr>
            <w:rStyle w:val="Hyperlink"/>
            <w:b/>
            <w:bCs/>
            <w:noProof/>
          </w:rPr>
          <w:t>Arterial supply</w:t>
        </w:r>
        <w:r w:rsidR="00106262" w:rsidRPr="006845A1">
          <w:rPr>
            <w:b/>
            <w:bCs/>
            <w:noProof/>
            <w:webHidden/>
          </w:rPr>
          <w:tab/>
        </w:r>
        <w:r w:rsidR="00D64CC5">
          <w:rPr>
            <w:b/>
            <w:bCs/>
            <w:noProof/>
            <w:webHidden/>
          </w:rPr>
          <w:t>6</w:t>
        </w:r>
      </w:hyperlink>
    </w:p>
    <w:p w14:paraId="4C3B0DC5" w14:textId="5C2A6199" w:rsidR="00106262" w:rsidRPr="006845A1" w:rsidRDefault="00930603" w:rsidP="00D64CC5">
      <w:pPr>
        <w:pStyle w:val="TOC2"/>
      </w:pPr>
      <w:hyperlink w:anchor="_Toc80309755" w:history="1">
        <w:r w:rsidR="00106262" w:rsidRPr="006845A1">
          <w:rPr>
            <w:rStyle w:val="Hyperlink"/>
          </w:rPr>
          <w:t>2.2</w:t>
        </w:r>
        <w:r w:rsidR="00106262" w:rsidRPr="006845A1">
          <w:tab/>
        </w:r>
        <w:r w:rsidR="00106262" w:rsidRPr="006845A1">
          <w:rPr>
            <w:rStyle w:val="Hyperlink"/>
          </w:rPr>
          <w:t>Disease of Gallbladder</w:t>
        </w:r>
        <w:r w:rsidR="00106262" w:rsidRPr="006845A1">
          <w:rPr>
            <w:webHidden/>
          </w:rPr>
          <w:tab/>
        </w:r>
        <w:r w:rsidR="00D64CC5">
          <w:rPr>
            <w:webHidden/>
          </w:rPr>
          <w:t>6</w:t>
        </w:r>
      </w:hyperlink>
    </w:p>
    <w:p w14:paraId="108C1BC8" w14:textId="66ACA4A8" w:rsidR="00106262" w:rsidRPr="006845A1" w:rsidRDefault="00930603" w:rsidP="00D64CC5">
      <w:pPr>
        <w:pStyle w:val="TOC3"/>
        <w:rPr>
          <w:b/>
          <w:bCs/>
          <w:noProof/>
        </w:rPr>
      </w:pPr>
      <w:hyperlink w:anchor="_Toc80309756" w:history="1">
        <w:r w:rsidR="00106262" w:rsidRPr="006845A1">
          <w:rPr>
            <w:rStyle w:val="Hyperlink"/>
            <w:b/>
            <w:bCs/>
            <w:noProof/>
          </w:rPr>
          <w:t>2.2.1</w:t>
        </w:r>
        <w:r w:rsidR="00106262" w:rsidRPr="006845A1">
          <w:rPr>
            <w:b/>
            <w:bCs/>
            <w:noProof/>
          </w:rPr>
          <w:tab/>
        </w:r>
        <w:r w:rsidR="00106262" w:rsidRPr="006845A1">
          <w:rPr>
            <w:rStyle w:val="Hyperlink"/>
            <w:b/>
            <w:bCs/>
            <w:noProof/>
          </w:rPr>
          <w:t>Acute calculous cholecystitis (ACC)</w:t>
        </w:r>
        <w:r w:rsidR="00106262" w:rsidRPr="006845A1">
          <w:rPr>
            <w:b/>
            <w:bCs/>
            <w:noProof/>
            <w:webHidden/>
          </w:rPr>
          <w:tab/>
        </w:r>
        <w:r w:rsidR="00D64CC5">
          <w:rPr>
            <w:b/>
            <w:bCs/>
            <w:noProof/>
            <w:webHidden/>
          </w:rPr>
          <w:t>7</w:t>
        </w:r>
      </w:hyperlink>
    </w:p>
    <w:p w14:paraId="6A1279A2" w14:textId="3384E959" w:rsidR="00106262" w:rsidRPr="006845A1" w:rsidRDefault="00930603" w:rsidP="00D64CC5">
      <w:pPr>
        <w:pStyle w:val="TOC3"/>
        <w:rPr>
          <w:b/>
          <w:bCs/>
          <w:noProof/>
        </w:rPr>
      </w:pPr>
      <w:hyperlink w:anchor="_Toc80309757" w:history="1">
        <w:r w:rsidR="00106262" w:rsidRPr="006845A1">
          <w:rPr>
            <w:rStyle w:val="Hyperlink"/>
            <w:b/>
            <w:bCs/>
            <w:noProof/>
          </w:rPr>
          <w:t>2.2.2</w:t>
        </w:r>
        <w:r w:rsidR="00106262" w:rsidRPr="006845A1">
          <w:rPr>
            <w:b/>
            <w:bCs/>
            <w:noProof/>
          </w:rPr>
          <w:tab/>
        </w:r>
        <w:r w:rsidR="00106262" w:rsidRPr="006845A1">
          <w:rPr>
            <w:rStyle w:val="Hyperlink"/>
            <w:b/>
            <w:bCs/>
            <w:noProof/>
          </w:rPr>
          <w:t>Gallstone</w:t>
        </w:r>
        <w:r w:rsidR="00106262" w:rsidRPr="006845A1">
          <w:rPr>
            <w:b/>
            <w:bCs/>
            <w:noProof/>
            <w:webHidden/>
          </w:rPr>
          <w:tab/>
        </w:r>
        <w:r w:rsidR="00D64CC5">
          <w:rPr>
            <w:b/>
            <w:bCs/>
            <w:noProof/>
            <w:webHidden/>
          </w:rPr>
          <w:t>7</w:t>
        </w:r>
      </w:hyperlink>
    </w:p>
    <w:p w14:paraId="49A4B013" w14:textId="588417D5" w:rsidR="00106262" w:rsidRPr="006845A1" w:rsidRDefault="00930603" w:rsidP="00D64CC5">
      <w:pPr>
        <w:pStyle w:val="TOC2"/>
      </w:pPr>
      <w:hyperlink w:anchor="_Toc80309761" w:history="1">
        <w:r w:rsidR="00106262" w:rsidRPr="006845A1">
          <w:rPr>
            <w:rStyle w:val="Hyperlink"/>
          </w:rPr>
          <w:t>2.3</w:t>
        </w:r>
        <w:r w:rsidR="00106262" w:rsidRPr="006845A1">
          <w:tab/>
        </w:r>
        <w:r w:rsidR="00106262" w:rsidRPr="006845A1">
          <w:rPr>
            <w:rStyle w:val="Hyperlink"/>
          </w:rPr>
          <w:t>Biochemical Diagnostic Marker of Liver Disease</w:t>
        </w:r>
        <w:r w:rsidR="00106262" w:rsidRPr="006845A1">
          <w:rPr>
            <w:webHidden/>
          </w:rPr>
          <w:tab/>
        </w:r>
        <w:r w:rsidR="00106262" w:rsidRPr="006845A1">
          <w:rPr>
            <w:webHidden/>
          </w:rPr>
          <w:fldChar w:fldCharType="begin"/>
        </w:r>
        <w:r w:rsidR="00106262" w:rsidRPr="006845A1">
          <w:rPr>
            <w:webHidden/>
          </w:rPr>
          <w:instrText xml:space="preserve"> PAGEREF _Toc80309761 \h </w:instrText>
        </w:r>
        <w:r w:rsidR="00106262" w:rsidRPr="006845A1">
          <w:rPr>
            <w:webHidden/>
          </w:rPr>
        </w:r>
        <w:r w:rsidR="00106262" w:rsidRPr="006845A1">
          <w:rPr>
            <w:webHidden/>
          </w:rPr>
          <w:fldChar w:fldCharType="separate"/>
        </w:r>
        <w:r w:rsidR="00F9412E">
          <w:rPr>
            <w:webHidden/>
          </w:rPr>
          <w:t>11</w:t>
        </w:r>
        <w:r w:rsidR="00106262" w:rsidRPr="006845A1">
          <w:rPr>
            <w:webHidden/>
          </w:rPr>
          <w:fldChar w:fldCharType="end"/>
        </w:r>
      </w:hyperlink>
    </w:p>
    <w:p w14:paraId="4E03B15A" w14:textId="6F3B5603" w:rsidR="00106262" w:rsidRPr="006845A1" w:rsidRDefault="00930603" w:rsidP="00D64CC5">
      <w:pPr>
        <w:pStyle w:val="TOC2"/>
      </w:pPr>
      <w:hyperlink w:anchor="_Toc80309762" w:history="1">
        <w:r w:rsidR="00106262" w:rsidRPr="006845A1">
          <w:rPr>
            <w:rStyle w:val="Hyperlink"/>
          </w:rPr>
          <w:t>2.3.1 Serum bilirubin</w:t>
        </w:r>
        <w:r w:rsidR="00106262" w:rsidRPr="006845A1">
          <w:rPr>
            <w:webHidden/>
          </w:rPr>
          <w:tab/>
        </w:r>
        <w:r w:rsidR="00106262" w:rsidRPr="006845A1">
          <w:rPr>
            <w:webHidden/>
          </w:rPr>
          <w:fldChar w:fldCharType="begin"/>
        </w:r>
        <w:r w:rsidR="00106262" w:rsidRPr="006845A1">
          <w:rPr>
            <w:webHidden/>
          </w:rPr>
          <w:instrText xml:space="preserve"> PAGEREF _Toc80309762 \h </w:instrText>
        </w:r>
        <w:r w:rsidR="00106262" w:rsidRPr="006845A1">
          <w:rPr>
            <w:webHidden/>
          </w:rPr>
        </w:r>
        <w:r w:rsidR="00106262" w:rsidRPr="006845A1">
          <w:rPr>
            <w:webHidden/>
          </w:rPr>
          <w:fldChar w:fldCharType="separate"/>
        </w:r>
        <w:r w:rsidR="00F9412E">
          <w:rPr>
            <w:webHidden/>
          </w:rPr>
          <w:t>11</w:t>
        </w:r>
        <w:r w:rsidR="00106262" w:rsidRPr="006845A1">
          <w:rPr>
            <w:webHidden/>
          </w:rPr>
          <w:fldChar w:fldCharType="end"/>
        </w:r>
      </w:hyperlink>
    </w:p>
    <w:p w14:paraId="7EB7AB79" w14:textId="316139BC" w:rsidR="00106262" w:rsidRPr="006845A1" w:rsidRDefault="00930603" w:rsidP="00D64CC5">
      <w:pPr>
        <w:pStyle w:val="TOC3"/>
        <w:rPr>
          <w:b/>
          <w:bCs/>
          <w:noProof/>
        </w:rPr>
      </w:pPr>
      <w:hyperlink w:anchor="_Toc80309763" w:history="1">
        <w:r w:rsidR="00106262" w:rsidRPr="006845A1">
          <w:rPr>
            <w:rStyle w:val="Hyperlink"/>
            <w:b/>
            <w:bCs/>
            <w:noProof/>
          </w:rPr>
          <w:t>2.3.2</w:t>
        </w:r>
        <w:r w:rsidR="00106262" w:rsidRPr="006845A1">
          <w:rPr>
            <w:b/>
            <w:bCs/>
            <w:noProof/>
          </w:rPr>
          <w:tab/>
        </w:r>
        <w:r w:rsidR="00106262" w:rsidRPr="006845A1">
          <w:rPr>
            <w:rStyle w:val="Hyperlink"/>
            <w:b/>
            <w:bCs/>
            <w:noProof/>
          </w:rPr>
          <w:t>Alanine amino transferase (ALT)</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_Toc80309763 \h </w:instrText>
        </w:r>
        <w:r w:rsidR="00106262" w:rsidRPr="006845A1">
          <w:rPr>
            <w:b/>
            <w:bCs/>
            <w:noProof/>
            <w:webHidden/>
          </w:rPr>
        </w:r>
        <w:r w:rsidR="00106262" w:rsidRPr="006845A1">
          <w:rPr>
            <w:b/>
            <w:bCs/>
            <w:noProof/>
            <w:webHidden/>
          </w:rPr>
          <w:fldChar w:fldCharType="separate"/>
        </w:r>
        <w:r w:rsidR="00F9412E">
          <w:rPr>
            <w:b/>
            <w:bCs/>
            <w:noProof/>
            <w:webHidden/>
          </w:rPr>
          <w:t>13</w:t>
        </w:r>
        <w:r w:rsidR="00106262" w:rsidRPr="006845A1">
          <w:rPr>
            <w:b/>
            <w:bCs/>
            <w:noProof/>
            <w:webHidden/>
          </w:rPr>
          <w:fldChar w:fldCharType="end"/>
        </w:r>
      </w:hyperlink>
    </w:p>
    <w:p w14:paraId="673A42BB" w14:textId="573044E0" w:rsidR="00106262" w:rsidRPr="006845A1" w:rsidRDefault="00930603" w:rsidP="00D64CC5">
      <w:pPr>
        <w:pStyle w:val="TOC3"/>
        <w:rPr>
          <w:b/>
          <w:bCs/>
          <w:noProof/>
        </w:rPr>
      </w:pPr>
      <w:hyperlink w:anchor="_Toc80309764" w:history="1">
        <w:r w:rsidR="00106262" w:rsidRPr="006845A1">
          <w:rPr>
            <w:rStyle w:val="Hyperlink"/>
            <w:b/>
            <w:bCs/>
            <w:noProof/>
          </w:rPr>
          <w:t>2.3.3</w:t>
        </w:r>
        <w:r w:rsidR="00106262" w:rsidRPr="006845A1">
          <w:rPr>
            <w:b/>
            <w:bCs/>
            <w:noProof/>
          </w:rPr>
          <w:tab/>
        </w:r>
        <w:r w:rsidR="00106262" w:rsidRPr="006845A1">
          <w:rPr>
            <w:rStyle w:val="Hyperlink"/>
            <w:b/>
            <w:bCs/>
            <w:noProof/>
          </w:rPr>
          <w:t>Aspartate amino transferase (AST)</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_Toc80309764 \h </w:instrText>
        </w:r>
        <w:r w:rsidR="00106262" w:rsidRPr="006845A1">
          <w:rPr>
            <w:b/>
            <w:bCs/>
            <w:noProof/>
            <w:webHidden/>
          </w:rPr>
        </w:r>
        <w:r w:rsidR="00106262" w:rsidRPr="006845A1">
          <w:rPr>
            <w:b/>
            <w:bCs/>
            <w:noProof/>
            <w:webHidden/>
          </w:rPr>
          <w:fldChar w:fldCharType="separate"/>
        </w:r>
        <w:r w:rsidR="00F9412E">
          <w:rPr>
            <w:b/>
            <w:bCs/>
            <w:noProof/>
            <w:webHidden/>
          </w:rPr>
          <w:t>14</w:t>
        </w:r>
        <w:r w:rsidR="00106262" w:rsidRPr="006845A1">
          <w:rPr>
            <w:b/>
            <w:bCs/>
            <w:noProof/>
            <w:webHidden/>
          </w:rPr>
          <w:fldChar w:fldCharType="end"/>
        </w:r>
      </w:hyperlink>
    </w:p>
    <w:p w14:paraId="411EF0DA" w14:textId="0BB2D0B7" w:rsidR="00106262" w:rsidRPr="006845A1" w:rsidRDefault="00930603" w:rsidP="00D64CC5">
      <w:pPr>
        <w:pStyle w:val="TOC3"/>
        <w:rPr>
          <w:b/>
          <w:bCs/>
          <w:noProof/>
        </w:rPr>
      </w:pPr>
      <w:hyperlink w:anchor="_Toc80309765" w:history="1">
        <w:r w:rsidR="00106262" w:rsidRPr="006845A1">
          <w:rPr>
            <w:rStyle w:val="Hyperlink"/>
            <w:b/>
            <w:bCs/>
            <w:noProof/>
          </w:rPr>
          <w:t>2.3.4</w:t>
        </w:r>
        <w:r w:rsidR="00106262" w:rsidRPr="006845A1">
          <w:rPr>
            <w:b/>
            <w:bCs/>
            <w:noProof/>
          </w:rPr>
          <w:tab/>
        </w:r>
        <w:r w:rsidR="00106262" w:rsidRPr="006845A1">
          <w:rPr>
            <w:rStyle w:val="Hyperlink"/>
            <w:b/>
            <w:bCs/>
            <w:noProof/>
          </w:rPr>
          <w:t>Alkaline phosphatase (ALP)</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_Toc80309765 \h </w:instrText>
        </w:r>
        <w:r w:rsidR="00106262" w:rsidRPr="006845A1">
          <w:rPr>
            <w:b/>
            <w:bCs/>
            <w:noProof/>
            <w:webHidden/>
          </w:rPr>
        </w:r>
        <w:r w:rsidR="00106262" w:rsidRPr="006845A1">
          <w:rPr>
            <w:b/>
            <w:bCs/>
            <w:noProof/>
            <w:webHidden/>
          </w:rPr>
          <w:fldChar w:fldCharType="separate"/>
        </w:r>
        <w:r w:rsidR="00F9412E">
          <w:rPr>
            <w:b/>
            <w:bCs/>
            <w:noProof/>
            <w:webHidden/>
          </w:rPr>
          <w:t>15</w:t>
        </w:r>
        <w:r w:rsidR="00106262" w:rsidRPr="006845A1">
          <w:rPr>
            <w:b/>
            <w:bCs/>
            <w:noProof/>
            <w:webHidden/>
          </w:rPr>
          <w:fldChar w:fldCharType="end"/>
        </w:r>
      </w:hyperlink>
    </w:p>
    <w:p w14:paraId="5B0AAAC5" w14:textId="248601F7" w:rsidR="00106262" w:rsidRPr="006845A1" w:rsidRDefault="00930603" w:rsidP="00D64CC5">
      <w:pPr>
        <w:pStyle w:val="TOC3"/>
        <w:rPr>
          <w:b/>
          <w:bCs/>
          <w:noProof/>
        </w:rPr>
      </w:pPr>
      <w:hyperlink w:anchor="_Toc80309766" w:history="1">
        <w:r w:rsidR="00106262" w:rsidRPr="006845A1">
          <w:rPr>
            <w:rStyle w:val="Hyperlink"/>
            <w:b/>
            <w:bCs/>
            <w:noProof/>
          </w:rPr>
          <w:t>2.3.5</w:t>
        </w:r>
        <w:r w:rsidR="00106262" w:rsidRPr="006845A1">
          <w:rPr>
            <w:b/>
            <w:bCs/>
            <w:noProof/>
          </w:rPr>
          <w:tab/>
        </w:r>
        <w:r w:rsidR="00106262" w:rsidRPr="006845A1">
          <w:rPr>
            <w:rStyle w:val="Hyperlink"/>
            <w:b/>
            <w:bCs/>
            <w:noProof/>
          </w:rPr>
          <w:t>Cholesterol</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_Toc80309766 \h </w:instrText>
        </w:r>
        <w:r w:rsidR="00106262" w:rsidRPr="006845A1">
          <w:rPr>
            <w:b/>
            <w:bCs/>
            <w:noProof/>
            <w:webHidden/>
          </w:rPr>
        </w:r>
        <w:r w:rsidR="00106262" w:rsidRPr="006845A1">
          <w:rPr>
            <w:b/>
            <w:bCs/>
            <w:noProof/>
            <w:webHidden/>
          </w:rPr>
          <w:fldChar w:fldCharType="separate"/>
        </w:r>
        <w:r w:rsidR="00F9412E">
          <w:rPr>
            <w:b/>
            <w:bCs/>
            <w:noProof/>
            <w:webHidden/>
          </w:rPr>
          <w:t>16</w:t>
        </w:r>
        <w:r w:rsidR="00106262" w:rsidRPr="006845A1">
          <w:rPr>
            <w:b/>
            <w:bCs/>
            <w:noProof/>
            <w:webHidden/>
          </w:rPr>
          <w:fldChar w:fldCharType="end"/>
        </w:r>
      </w:hyperlink>
    </w:p>
    <w:p w14:paraId="43461DA9" w14:textId="1DEEAA17" w:rsidR="00106262" w:rsidRPr="006845A1" w:rsidRDefault="00930603" w:rsidP="00D64CC5">
      <w:pPr>
        <w:pStyle w:val="TOC3"/>
        <w:rPr>
          <w:b/>
          <w:bCs/>
          <w:noProof/>
        </w:rPr>
      </w:pPr>
      <w:hyperlink w:anchor="_Toc80309767" w:history="1">
        <w:r w:rsidR="00106262" w:rsidRPr="006845A1">
          <w:rPr>
            <w:rStyle w:val="Hyperlink"/>
            <w:b/>
            <w:bCs/>
            <w:noProof/>
          </w:rPr>
          <w:t>2.3.6</w:t>
        </w:r>
        <w:r w:rsidR="00106262" w:rsidRPr="006845A1">
          <w:rPr>
            <w:b/>
            <w:bCs/>
            <w:noProof/>
          </w:rPr>
          <w:tab/>
        </w:r>
        <w:r w:rsidR="00106262" w:rsidRPr="006845A1">
          <w:rPr>
            <w:rStyle w:val="Hyperlink"/>
            <w:b/>
            <w:bCs/>
            <w:noProof/>
          </w:rPr>
          <w:t>Triglyceride</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_Toc80309767 \h </w:instrText>
        </w:r>
        <w:r w:rsidR="00106262" w:rsidRPr="006845A1">
          <w:rPr>
            <w:b/>
            <w:bCs/>
            <w:noProof/>
            <w:webHidden/>
          </w:rPr>
        </w:r>
        <w:r w:rsidR="00106262" w:rsidRPr="006845A1">
          <w:rPr>
            <w:b/>
            <w:bCs/>
            <w:noProof/>
            <w:webHidden/>
          </w:rPr>
          <w:fldChar w:fldCharType="separate"/>
        </w:r>
        <w:r w:rsidR="00F9412E">
          <w:rPr>
            <w:b/>
            <w:bCs/>
            <w:noProof/>
            <w:webHidden/>
          </w:rPr>
          <w:t>17</w:t>
        </w:r>
        <w:r w:rsidR="00106262" w:rsidRPr="006845A1">
          <w:rPr>
            <w:b/>
            <w:bCs/>
            <w:noProof/>
            <w:webHidden/>
          </w:rPr>
          <w:fldChar w:fldCharType="end"/>
        </w:r>
      </w:hyperlink>
    </w:p>
    <w:p w14:paraId="73ECAAEB" w14:textId="7734F98D" w:rsidR="00106262" w:rsidRPr="006845A1" w:rsidRDefault="00930603" w:rsidP="00D64CC5">
      <w:pPr>
        <w:pStyle w:val="TOC3"/>
        <w:rPr>
          <w:b/>
          <w:bCs/>
          <w:noProof/>
        </w:rPr>
      </w:pPr>
      <w:hyperlink w:anchor="_Toc80309768" w:history="1">
        <w:r w:rsidR="00106262" w:rsidRPr="006845A1">
          <w:rPr>
            <w:rStyle w:val="Hyperlink"/>
            <w:b/>
            <w:bCs/>
            <w:noProof/>
          </w:rPr>
          <w:t>2.3.7</w:t>
        </w:r>
        <w:r w:rsidR="00106262" w:rsidRPr="006845A1">
          <w:rPr>
            <w:b/>
            <w:bCs/>
            <w:noProof/>
          </w:rPr>
          <w:tab/>
        </w:r>
        <w:r w:rsidR="00106262" w:rsidRPr="006845A1">
          <w:rPr>
            <w:rStyle w:val="Hyperlink"/>
            <w:b/>
            <w:bCs/>
            <w:noProof/>
          </w:rPr>
          <w:t>Low density lipoprotein (LDL)</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_Toc80309768 \h </w:instrText>
        </w:r>
        <w:r w:rsidR="00106262" w:rsidRPr="006845A1">
          <w:rPr>
            <w:b/>
            <w:bCs/>
            <w:noProof/>
            <w:webHidden/>
          </w:rPr>
        </w:r>
        <w:r w:rsidR="00106262" w:rsidRPr="006845A1">
          <w:rPr>
            <w:b/>
            <w:bCs/>
            <w:noProof/>
            <w:webHidden/>
          </w:rPr>
          <w:fldChar w:fldCharType="separate"/>
        </w:r>
        <w:r w:rsidR="00F9412E">
          <w:rPr>
            <w:b/>
            <w:bCs/>
            <w:noProof/>
            <w:webHidden/>
          </w:rPr>
          <w:t>18</w:t>
        </w:r>
        <w:r w:rsidR="00106262" w:rsidRPr="006845A1">
          <w:rPr>
            <w:b/>
            <w:bCs/>
            <w:noProof/>
            <w:webHidden/>
          </w:rPr>
          <w:fldChar w:fldCharType="end"/>
        </w:r>
      </w:hyperlink>
    </w:p>
    <w:p w14:paraId="5965E0FF" w14:textId="2833555B" w:rsidR="00106262" w:rsidRPr="006845A1" w:rsidRDefault="00930603" w:rsidP="00D64CC5">
      <w:pPr>
        <w:pStyle w:val="TOC3"/>
        <w:rPr>
          <w:b/>
          <w:bCs/>
          <w:noProof/>
        </w:rPr>
      </w:pPr>
      <w:hyperlink w:anchor="_Toc80309769" w:history="1">
        <w:r w:rsidR="00106262" w:rsidRPr="006845A1">
          <w:rPr>
            <w:rStyle w:val="Hyperlink"/>
            <w:b/>
            <w:bCs/>
            <w:noProof/>
          </w:rPr>
          <w:t>2.3.8</w:t>
        </w:r>
        <w:r w:rsidR="00106262" w:rsidRPr="006845A1">
          <w:rPr>
            <w:b/>
            <w:bCs/>
            <w:noProof/>
          </w:rPr>
          <w:tab/>
        </w:r>
        <w:r w:rsidR="00106262" w:rsidRPr="006845A1">
          <w:rPr>
            <w:rStyle w:val="Hyperlink"/>
            <w:b/>
            <w:bCs/>
            <w:noProof/>
          </w:rPr>
          <w:t>Very low density lipoprotein (VLDL)</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_Toc80309769 \h </w:instrText>
        </w:r>
        <w:r w:rsidR="00106262" w:rsidRPr="006845A1">
          <w:rPr>
            <w:b/>
            <w:bCs/>
            <w:noProof/>
            <w:webHidden/>
          </w:rPr>
        </w:r>
        <w:r w:rsidR="00106262" w:rsidRPr="006845A1">
          <w:rPr>
            <w:b/>
            <w:bCs/>
            <w:noProof/>
            <w:webHidden/>
          </w:rPr>
          <w:fldChar w:fldCharType="separate"/>
        </w:r>
        <w:r w:rsidR="00F9412E">
          <w:rPr>
            <w:b/>
            <w:bCs/>
            <w:noProof/>
            <w:webHidden/>
          </w:rPr>
          <w:t>19</w:t>
        </w:r>
        <w:r w:rsidR="00106262" w:rsidRPr="006845A1">
          <w:rPr>
            <w:b/>
            <w:bCs/>
            <w:noProof/>
            <w:webHidden/>
          </w:rPr>
          <w:fldChar w:fldCharType="end"/>
        </w:r>
      </w:hyperlink>
    </w:p>
    <w:p w14:paraId="34757892" w14:textId="7D3EEF39" w:rsidR="00106262" w:rsidRPr="006845A1" w:rsidRDefault="00930603" w:rsidP="00D64CC5">
      <w:pPr>
        <w:pStyle w:val="TOC3"/>
        <w:rPr>
          <w:b/>
          <w:bCs/>
          <w:noProof/>
        </w:rPr>
      </w:pPr>
      <w:hyperlink w:anchor="_Toc80309770" w:history="1">
        <w:r w:rsidR="00106262" w:rsidRPr="006845A1">
          <w:rPr>
            <w:rStyle w:val="Hyperlink"/>
            <w:b/>
            <w:bCs/>
            <w:noProof/>
          </w:rPr>
          <w:t>2.3.9</w:t>
        </w:r>
        <w:r w:rsidR="00106262" w:rsidRPr="006845A1">
          <w:rPr>
            <w:b/>
            <w:bCs/>
            <w:noProof/>
          </w:rPr>
          <w:tab/>
        </w:r>
        <w:r w:rsidR="00106262" w:rsidRPr="006845A1">
          <w:rPr>
            <w:rStyle w:val="Hyperlink"/>
            <w:b/>
            <w:bCs/>
            <w:noProof/>
          </w:rPr>
          <w:t>High density lipoprotein (HDL)</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_Toc80309770 \h </w:instrText>
        </w:r>
        <w:r w:rsidR="00106262" w:rsidRPr="006845A1">
          <w:rPr>
            <w:b/>
            <w:bCs/>
            <w:noProof/>
            <w:webHidden/>
          </w:rPr>
        </w:r>
        <w:r w:rsidR="00106262" w:rsidRPr="006845A1">
          <w:rPr>
            <w:b/>
            <w:bCs/>
            <w:noProof/>
            <w:webHidden/>
          </w:rPr>
          <w:fldChar w:fldCharType="separate"/>
        </w:r>
        <w:r w:rsidR="00F9412E">
          <w:rPr>
            <w:b/>
            <w:bCs/>
            <w:noProof/>
            <w:webHidden/>
          </w:rPr>
          <w:t>20</w:t>
        </w:r>
        <w:r w:rsidR="00106262" w:rsidRPr="006845A1">
          <w:rPr>
            <w:b/>
            <w:bCs/>
            <w:noProof/>
            <w:webHidden/>
          </w:rPr>
          <w:fldChar w:fldCharType="end"/>
        </w:r>
      </w:hyperlink>
    </w:p>
    <w:p w14:paraId="199F3C07" w14:textId="07473A81" w:rsidR="00106262" w:rsidRPr="006845A1" w:rsidRDefault="00930603" w:rsidP="00D64CC5">
      <w:pPr>
        <w:pStyle w:val="TOC3"/>
        <w:rPr>
          <w:b/>
          <w:bCs/>
          <w:noProof/>
        </w:rPr>
      </w:pPr>
      <w:hyperlink w:anchor="_Toc80309771" w:history="1">
        <w:r w:rsidR="00106262" w:rsidRPr="006845A1">
          <w:rPr>
            <w:rStyle w:val="Hyperlink"/>
            <w:b/>
            <w:bCs/>
            <w:noProof/>
          </w:rPr>
          <w:t>2.3.10</w:t>
        </w:r>
        <w:r w:rsidR="00106262" w:rsidRPr="006845A1">
          <w:rPr>
            <w:b/>
            <w:bCs/>
            <w:noProof/>
          </w:rPr>
          <w:tab/>
        </w:r>
        <w:r w:rsidR="00106262" w:rsidRPr="006845A1">
          <w:rPr>
            <w:rStyle w:val="Hyperlink"/>
            <w:b/>
            <w:bCs/>
            <w:noProof/>
          </w:rPr>
          <w:t>Amylase</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_Toc80309771 \h </w:instrText>
        </w:r>
        <w:r w:rsidR="00106262" w:rsidRPr="006845A1">
          <w:rPr>
            <w:b/>
            <w:bCs/>
            <w:noProof/>
            <w:webHidden/>
          </w:rPr>
        </w:r>
        <w:r w:rsidR="00106262" w:rsidRPr="006845A1">
          <w:rPr>
            <w:b/>
            <w:bCs/>
            <w:noProof/>
            <w:webHidden/>
          </w:rPr>
          <w:fldChar w:fldCharType="separate"/>
        </w:r>
        <w:r w:rsidR="00F9412E">
          <w:rPr>
            <w:b/>
            <w:bCs/>
            <w:noProof/>
            <w:webHidden/>
          </w:rPr>
          <w:t>21</w:t>
        </w:r>
        <w:r w:rsidR="00106262" w:rsidRPr="006845A1">
          <w:rPr>
            <w:b/>
            <w:bCs/>
            <w:noProof/>
            <w:webHidden/>
          </w:rPr>
          <w:fldChar w:fldCharType="end"/>
        </w:r>
      </w:hyperlink>
    </w:p>
    <w:p w14:paraId="0CCE9ADC" w14:textId="26790839" w:rsidR="00106262" w:rsidRPr="006845A1" w:rsidRDefault="00930603" w:rsidP="00D64CC5">
      <w:pPr>
        <w:pStyle w:val="TOC3"/>
        <w:rPr>
          <w:b/>
          <w:bCs/>
          <w:noProof/>
        </w:rPr>
      </w:pPr>
      <w:hyperlink w:anchor="_Toc80309772" w:history="1">
        <w:r w:rsidR="00106262" w:rsidRPr="006845A1">
          <w:rPr>
            <w:rStyle w:val="Hyperlink"/>
            <w:b/>
            <w:bCs/>
            <w:noProof/>
          </w:rPr>
          <w:t>2.3.11</w:t>
        </w:r>
        <w:r w:rsidR="00106262" w:rsidRPr="006845A1">
          <w:rPr>
            <w:b/>
            <w:bCs/>
            <w:noProof/>
          </w:rPr>
          <w:tab/>
        </w:r>
        <w:r w:rsidR="00106262" w:rsidRPr="006845A1">
          <w:rPr>
            <w:rStyle w:val="Hyperlink"/>
            <w:b/>
            <w:bCs/>
            <w:noProof/>
          </w:rPr>
          <w:t>Lipase</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_Toc80309772 \h </w:instrText>
        </w:r>
        <w:r w:rsidR="00106262" w:rsidRPr="006845A1">
          <w:rPr>
            <w:b/>
            <w:bCs/>
            <w:noProof/>
            <w:webHidden/>
          </w:rPr>
        </w:r>
        <w:r w:rsidR="00106262" w:rsidRPr="006845A1">
          <w:rPr>
            <w:b/>
            <w:bCs/>
            <w:noProof/>
            <w:webHidden/>
          </w:rPr>
          <w:fldChar w:fldCharType="separate"/>
        </w:r>
        <w:r w:rsidR="00F9412E">
          <w:rPr>
            <w:b/>
            <w:bCs/>
            <w:noProof/>
            <w:webHidden/>
          </w:rPr>
          <w:t>22</w:t>
        </w:r>
        <w:r w:rsidR="00106262" w:rsidRPr="006845A1">
          <w:rPr>
            <w:b/>
            <w:bCs/>
            <w:noProof/>
            <w:webHidden/>
          </w:rPr>
          <w:fldChar w:fldCharType="end"/>
        </w:r>
      </w:hyperlink>
    </w:p>
    <w:p w14:paraId="6D1793E1" w14:textId="452CAFB1" w:rsidR="00106262" w:rsidRPr="006845A1" w:rsidRDefault="00930603" w:rsidP="00D64CC5">
      <w:pPr>
        <w:pStyle w:val="TOC3"/>
        <w:rPr>
          <w:b/>
          <w:bCs/>
          <w:noProof/>
        </w:rPr>
      </w:pPr>
      <w:hyperlink w:anchor="_Toc80309773" w:history="1">
        <w:r w:rsidR="00106262" w:rsidRPr="006845A1">
          <w:rPr>
            <w:rStyle w:val="Hyperlink"/>
            <w:b/>
            <w:bCs/>
            <w:noProof/>
          </w:rPr>
          <w:t>2.3.12</w:t>
        </w:r>
        <w:r w:rsidR="00106262" w:rsidRPr="006845A1">
          <w:rPr>
            <w:b/>
            <w:bCs/>
            <w:noProof/>
          </w:rPr>
          <w:tab/>
        </w:r>
        <w:r w:rsidR="00106262" w:rsidRPr="006845A1">
          <w:rPr>
            <w:rStyle w:val="Hyperlink"/>
            <w:b/>
            <w:bCs/>
            <w:noProof/>
          </w:rPr>
          <w:t>Cholecystokinin CCK</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_Toc80309773 \h </w:instrText>
        </w:r>
        <w:r w:rsidR="00106262" w:rsidRPr="006845A1">
          <w:rPr>
            <w:b/>
            <w:bCs/>
            <w:noProof/>
            <w:webHidden/>
          </w:rPr>
        </w:r>
        <w:r w:rsidR="00106262" w:rsidRPr="006845A1">
          <w:rPr>
            <w:b/>
            <w:bCs/>
            <w:noProof/>
            <w:webHidden/>
          </w:rPr>
          <w:fldChar w:fldCharType="separate"/>
        </w:r>
        <w:r w:rsidR="00F9412E">
          <w:rPr>
            <w:b/>
            <w:bCs/>
            <w:noProof/>
            <w:webHidden/>
          </w:rPr>
          <w:t>23</w:t>
        </w:r>
        <w:r w:rsidR="00106262" w:rsidRPr="006845A1">
          <w:rPr>
            <w:b/>
            <w:bCs/>
            <w:noProof/>
            <w:webHidden/>
          </w:rPr>
          <w:fldChar w:fldCharType="end"/>
        </w:r>
      </w:hyperlink>
    </w:p>
    <w:p w14:paraId="3C911427" w14:textId="4DDC367C" w:rsidR="00106262" w:rsidRPr="006845A1" w:rsidRDefault="00930603" w:rsidP="00D64CC5">
      <w:pPr>
        <w:pStyle w:val="TOC1"/>
      </w:pPr>
      <w:hyperlink w:anchor="_Toc80309774" w:history="1">
        <w:r w:rsidR="00106262" w:rsidRPr="006845A1">
          <w:rPr>
            <w:rStyle w:val="Hyperlink"/>
            <w:rFonts w:eastAsia="Calibri"/>
            <w:lang w:bidi="ar-IQ"/>
          </w:rPr>
          <w:t>3.</w:t>
        </w:r>
        <w:r w:rsidR="00106262" w:rsidRPr="006845A1">
          <w:tab/>
        </w:r>
        <w:r w:rsidR="00106262" w:rsidRPr="006845A1">
          <w:rPr>
            <w:rStyle w:val="Hyperlink"/>
            <w:rFonts w:eastAsia="Calibri"/>
            <w:lang w:bidi="ar-IQ"/>
          </w:rPr>
          <w:t>MATERIALS AND METHODS</w:t>
        </w:r>
        <w:r w:rsidR="00106262" w:rsidRPr="006845A1">
          <w:rPr>
            <w:webHidden/>
          </w:rPr>
          <w:tab/>
        </w:r>
        <w:r w:rsidR="00106262" w:rsidRPr="006845A1">
          <w:rPr>
            <w:webHidden/>
          </w:rPr>
          <w:fldChar w:fldCharType="begin"/>
        </w:r>
        <w:r w:rsidR="00106262" w:rsidRPr="006845A1">
          <w:rPr>
            <w:webHidden/>
          </w:rPr>
          <w:instrText xml:space="preserve"> PAGEREF _Toc80309774 \h </w:instrText>
        </w:r>
        <w:r w:rsidR="00106262" w:rsidRPr="006845A1">
          <w:rPr>
            <w:webHidden/>
          </w:rPr>
        </w:r>
        <w:r w:rsidR="00106262" w:rsidRPr="006845A1">
          <w:rPr>
            <w:webHidden/>
          </w:rPr>
          <w:fldChar w:fldCharType="separate"/>
        </w:r>
        <w:r w:rsidR="00F9412E">
          <w:rPr>
            <w:webHidden/>
          </w:rPr>
          <w:t>25</w:t>
        </w:r>
        <w:r w:rsidR="00106262" w:rsidRPr="006845A1">
          <w:rPr>
            <w:webHidden/>
          </w:rPr>
          <w:fldChar w:fldCharType="end"/>
        </w:r>
      </w:hyperlink>
    </w:p>
    <w:p w14:paraId="24BEE7EC" w14:textId="5B48290A" w:rsidR="00106262" w:rsidRPr="006845A1" w:rsidRDefault="00930603" w:rsidP="00D64CC5">
      <w:pPr>
        <w:pStyle w:val="TOC3"/>
        <w:rPr>
          <w:b/>
          <w:bCs/>
          <w:noProof/>
        </w:rPr>
      </w:pPr>
      <w:hyperlink w:anchor="_Toc80309775" w:history="1">
        <w:r w:rsidR="00106262" w:rsidRPr="006845A1">
          <w:rPr>
            <w:rStyle w:val="Hyperlink"/>
            <w:b/>
            <w:bCs/>
            <w:noProof/>
          </w:rPr>
          <w:t>3.1</w:t>
        </w:r>
        <w:r w:rsidR="003F3368">
          <w:rPr>
            <w:b/>
            <w:bCs/>
            <w:noProof/>
          </w:rPr>
          <w:t xml:space="preserve"> </w:t>
        </w:r>
        <w:r w:rsidR="00106262" w:rsidRPr="006845A1">
          <w:rPr>
            <w:rStyle w:val="Hyperlink"/>
            <w:b/>
            <w:bCs/>
            <w:noProof/>
          </w:rPr>
          <w:t>Study Design, Settings and Data Collection Time</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_Toc80309775 \h </w:instrText>
        </w:r>
        <w:r w:rsidR="00106262" w:rsidRPr="006845A1">
          <w:rPr>
            <w:b/>
            <w:bCs/>
            <w:noProof/>
            <w:webHidden/>
          </w:rPr>
        </w:r>
        <w:r w:rsidR="00106262" w:rsidRPr="006845A1">
          <w:rPr>
            <w:b/>
            <w:bCs/>
            <w:noProof/>
            <w:webHidden/>
          </w:rPr>
          <w:fldChar w:fldCharType="separate"/>
        </w:r>
        <w:r w:rsidR="00F9412E">
          <w:rPr>
            <w:b/>
            <w:bCs/>
            <w:noProof/>
            <w:webHidden/>
          </w:rPr>
          <w:t>25</w:t>
        </w:r>
        <w:r w:rsidR="00106262" w:rsidRPr="006845A1">
          <w:rPr>
            <w:b/>
            <w:bCs/>
            <w:noProof/>
            <w:webHidden/>
          </w:rPr>
          <w:fldChar w:fldCharType="end"/>
        </w:r>
      </w:hyperlink>
    </w:p>
    <w:p w14:paraId="3357CFF1" w14:textId="4059B238" w:rsidR="00B918D3" w:rsidRPr="006845A1" w:rsidRDefault="00930603" w:rsidP="00D64CC5">
      <w:pPr>
        <w:pStyle w:val="TOC2"/>
        <w:rPr>
          <w:b w:val="0"/>
          <w:bCs w:val="0"/>
        </w:rPr>
      </w:pPr>
      <w:hyperlink w:anchor="_Toc80309776" w:history="1">
        <w:r w:rsidR="00B918D3" w:rsidRPr="00B918D3">
          <w:rPr>
            <w:rStyle w:val="Hyperlink"/>
          </w:rPr>
          <w:t>3.</w:t>
        </w:r>
        <w:r w:rsidR="00B918D3">
          <w:rPr>
            <w:rStyle w:val="Hyperlink"/>
          </w:rPr>
          <w:t>2</w:t>
        </w:r>
        <w:r w:rsidR="00B918D3" w:rsidRPr="00B918D3">
          <w:rPr>
            <w:rStyle w:val="Hyperlink"/>
          </w:rPr>
          <w:tab/>
          <w:t>Instruments Used in My study</w:t>
        </w:r>
        <w:r w:rsidR="00B918D3" w:rsidRPr="00B918D3">
          <w:rPr>
            <w:rStyle w:val="Hyperlink"/>
            <w:webHidden/>
          </w:rPr>
          <w:tab/>
        </w:r>
        <w:r w:rsidR="00B918D3" w:rsidRPr="00B918D3">
          <w:rPr>
            <w:rStyle w:val="Hyperlink"/>
            <w:b w:val="0"/>
            <w:bCs w:val="0"/>
            <w:webHidden/>
          </w:rPr>
          <w:fldChar w:fldCharType="begin"/>
        </w:r>
        <w:r w:rsidR="00B918D3" w:rsidRPr="00B918D3">
          <w:rPr>
            <w:rStyle w:val="Hyperlink"/>
            <w:webHidden/>
          </w:rPr>
          <w:instrText xml:space="preserve"> PAGEREF _Toc80309776 \h </w:instrText>
        </w:r>
        <w:r w:rsidR="00B918D3" w:rsidRPr="00B918D3">
          <w:rPr>
            <w:rStyle w:val="Hyperlink"/>
            <w:b w:val="0"/>
            <w:bCs w:val="0"/>
            <w:webHidden/>
          </w:rPr>
        </w:r>
        <w:r w:rsidR="00B918D3" w:rsidRPr="00B918D3">
          <w:rPr>
            <w:rStyle w:val="Hyperlink"/>
            <w:b w:val="0"/>
            <w:bCs w:val="0"/>
            <w:webHidden/>
          </w:rPr>
          <w:fldChar w:fldCharType="separate"/>
        </w:r>
        <w:r w:rsidR="00F9412E">
          <w:rPr>
            <w:rStyle w:val="Hyperlink"/>
            <w:webHidden/>
          </w:rPr>
          <w:t>29</w:t>
        </w:r>
        <w:r w:rsidR="00B918D3" w:rsidRPr="00B918D3">
          <w:rPr>
            <w:rStyle w:val="Hyperlink"/>
            <w:b w:val="0"/>
            <w:bCs w:val="0"/>
            <w:webHidden/>
          </w:rPr>
          <w:fldChar w:fldCharType="end"/>
        </w:r>
      </w:hyperlink>
    </w:p>
    <w:p w14:paraId="0C9A01D4" w14:textId="2D16828E" w:rsidR="00B918D3" w:rsidRPr="006845A1" w:rsidRDefault="00930603" w:rsidP="00D64CC5">
      <w:pPr>
        <w:pStyle w:val="TOC2"/>
        <w:rPr>
          <w:b w:val="0"/>
          <w:bCs w:val="0"/>
        </w:rPr>
      </w:pPr>
      <w:hyperlink w:anchor="_Toc80309776" w:history="1">
        <w:r w:rsidR="00B918D3" w:rsidRPr="00B918D3">
          <w:rPr>
            <w:rStyle w:val="Hyperlink"/>
          </w:rPr>
          <w:t>3.3</w:t>
        </w:r>
        <w:r w:rsidR="00B918D3" w:rsidRPr="00B918D3">
          <w:rPr>
            <w:rStyle w:val="Hyperlink"/>
          </w:rPr>
          <w:tab/>
          <w:t>Biochemical Kits</w:t>
        </w:r>
        <w:r w:rsidR="00B918D3" w:rsidRPr="00B918D3">
          <w:rPr>
            <w:rStyle w:val="Hyperlink"/>
            <w:webHidden/>
          </w:rPr>
          <w:tab/>
        </w:r>
        <w:r w:rsidR="00B918D3" w:rsidRPr="00B918D3">
          <w:rPr>
            <w:rStyle w:val="Hyperlink"/>
            <w:b w:val="0"/>
            <w:bCs w:val="0"/>
            <w:webHidden/>
          </w:rPr>
          <w:fldChar w:fldCharType="begin"/>
        </w:r>
        <w:r w:rsidR="00B918D3" w:rsidRPr="00B918D3">
          <w:rPr>
            <w:rStyle w:val="Hyperlink"/>
            <w:webHidden/>
          </w:rPr>
          <w:instrText xml:space="preserve"> PAGEREF _Toc80309776 \h </w:instrText>
        </w:r>
        <w:r w:rsidR="00B918D3" w:rsidRPr="00B918D3">
          <w:rPr>
            <w:rStyle w:val="Hyperlink"/>
            <w:b w:val="0"/>
            <w:bCs w:val="0"/>
            <w:webHidden/>
          </w:rPr>
        </w:r>
        <w:r w:rsidR="00B918D3" w:rsidRPr="00B918D3">
          <w:rPr>
            <w:rStyle w:val="Hyperlink"/>
            <w:b w:val="0"/>
            <w:bCs w:val="0"/>
            <w:webHidden/>
          </w:rPr>
          <w:fldChar w:fldCharType="separate"/>
        </w:r>
        <w:r w:rsidR="00F9412E">
          <w:rPr>
            <w:rStyle w:val="Hyperlink"/>
            <w:webHidden/>
          </w:rPr>
          <w:t>29</w:t>
        </w:r>
        <w:r w:rsidR="00B918D3" w:rsidRPr="00B918D3">
          <w:rPr>
            <w:rStyle w:val="Hyperlink"/>
            <w:b w:val="0"/>
            <w:bCs w:val="0"/>
            <w:webHidden/>
          </w:rPr>
          <w:fldChar w:fldCharType="end"/>
        </w:r>
      </w:hyperlink>
    </w:p>
    <w:p w14:paraId="0B44E7A1" w14:textId="46609F56" w:rsidR="00B918D3" w:rsidRPr="006845A1" w:rsidRDefault="00930603" w:rsidP="00D64CC5">
      <w:pPr>
        <w:pStyle w:val="TOC2"/>
        <w:rPr>
          <w:b w:val="0"/>
          <w:bCs w:val="0"/>
        </w:rPr>
      </w:pPr>
      <w:hyperlink w:anchor="_Toc80309776" w:history="1">
        <w:r w:rsidR="00B918D3" w:rsidRPr="00B918D3">
          <w:rPr>
            <w:rStyle w:val="Hyperlink"/>
          </w:rPr>
          <w:t>3.4</w:t>
        </w:r>
        <w:r w:rsidR="00B918D3" w:rsidRPr="00B918D3">
          <w:rPr>
            <w:rStyle w:val="Hyperlink"/>
          </w:rPr>
          <w:tab/>
          <w:t>Blood Sampling</w:t>
        </w:r>
        <w:r w:rsidR="00B918D3" w:rsidRPr="00B918D3">
          <w:rPr>
            <w:rStyle w:val="Hyperlink"/>
            <w:webHidden/>
          </w:rPr>
          <w:tab/>
        </w:r>
        <w:r w:rsidR="00B918D3" w:rsidRPr="00B918D3">
          <w:rPr>
            <w:rStyle w:val="Hyperlink"/>
            <w:b w:val="0"/>
            <w:bCs w:val="0"/>
            <w:webHidden/>
          </w:rPr>
          <w:fldChar w:fldCharType="begin"/>
        </w:r>
        <w:r w:rsidR="00B918D3" w:rsidRPr="00B918D3">
          <w:rPr>
            <w:rStyle w:val="Hyperlink"/>
            <w:webHidden/>
          </w:rPr>
          <w:instrText xml:space="preserve"> PAGEREF _Toc80309776 \h </w:instrText>
        </w:r>
        <w:r w:rsidR="00B918D3" w:rsidRPr="00B918D3">
          <w:rPr>
            <w:rStyle w:val="Hyperlink"/>
            <w:b w:val="0"/>
            <w:bCs w:val="0"/>
            <w:webHidden/>
          </w:rPr>
        </w:r>
        <w:r w:rsidR="00B918D3" w:rsidRPr="00B918D3">
          <w:rPr>
            <w:rStyle w:val="Hyperlink"/>
            <w:b w:val="0"/>
            <w:bCs w:val="0"/>
            <w:webHidden/>
          </w:rPr>
          <w:fldChar w:fldCharType="separate"/>
        </w:r>
        <w:r w:rsidR="00F9412E">
          <w:rPr>
            <w:rStyle w:val="Hyperlink"/>
            <w:webHidden/>
          </w:rPr>
          <w:t>29</w:t>
        </w:r>
        <w:r w:rsidR="00B918D3" w:rsidRPr="00B918D3">
          <w:rPr>
            <w:rStyle w:val="Hyperlink"/>
            <w:b w:val="0"/>
            <w:bCs w:val="0"/>
            <w:webHidden/>
          </w:rPr>
          <w:fldChar w:fldCharType="end"/>
        </w:r>
      </w:hyperlink>
    </w:p>
    <w:p w14:paraId="4AD414B6" w14:textId="25B1D034" w:rsidR="00106262" w:rsidRPr="006845A1" w:rsidRDefault="00930603" w:rsidP="00D64CC5">
      <w:pPr>
        <w:pStyle w:val="TOC2"/>
      </w:pPr>
      <w:hyperlink w:anchor="_Toc80309776" w:history="1">
        <w:r w:rsidR="00106262" w:rsidRPr="006845A1">
          <w:rPr>
            <w:rStyle w:val="Hyperlink"/>
          </w:rPr>
          <w:t>3.5</w:t>
        </w:r>
        <w:r w:rsidR="00106262" w:rsidRPr="006845A1">
          <w:tab/>
        </w:r>
        <w:r w:rsidR="00106262" w:rsidRPr="006845A1">
          <w:rPr>
            <w:rStyle w:val="Hyperlink"/>
          </w:rPr>
          <w:t>Methods</w:t>
        </w:r>
        <w:r w:rsidR="00106262" w:rsidRPr="006845A1">
          <w:rPr>
            <w:webHidden/>
          </w:rPr>
          <w:tab/>
        </w:r>
        <w:r w:rsidR="00106262" w:rsidRPr="006845A1">
          <w:rPr>
            <w:webHidden/>
          </w:rPr>
          <w:fldChar w:fldCharType="begin"/>
        </w:r>
        <w:r w:rsidR="00106262" w:rsidRPr="006845A1">
          <w:rPr>
            <w:webHidden/>
          </w:rPr>
          <w:instrText xml:space="preserve"> PAGEREF _Toc80309776 \h </w:instrText>
        </w:r>
        <w:r w:rsidR="00106262" w:rsidRPr="006845A1">
          <w:rPr>
            <w:webHidden/>
          </w:rPr>
        </w:r>
        <w:r w:rsidR="00106262" w:rsidRPr="006845A1">
          <w:rPr>
            <w:webHidden/>
          </w:rPr>
          <w:fldChar w:fldCharType="separate"/>
        </w:r>
        <w:r w:rsidR="00F9412E">
          <w:rPr>
            <w:webHidden/>
          </w:rPr>
          <w:t>29</w:t>
        </w:r>
        <w:r w:rsidR="00106262" w:rsidRPr="006845A1">
          <w:rPr>
            <w:webHidden/>
          </w:rPr>
          <w:fldChar w:fldCharType="end"/>
        </w:r>
      </w:hyperlink>
    </w:p>
    <w:p w14:paraId="452B6B00" w14:textId="7F7FEF47" w:rsidR="00106262" w:rsidRPr="006845A1" w:rsidRDefault="00930603" w:rsidP="00D64CC5">
      <w:pPr>
        <w:pStyle w:val="TOC3"/>
        <w:rPr>
          <w:b/>
          <w:bCs/>
          <w:noProof/>
        </w:rPr>
      </w:pPr>
      <w:hyperlink w:anchor="_Toc80309777" w:history="1">
        <w:r w:rsidR="00106262" w:rsidRPr="006845A1">
          <w:rPr>
            <w:rStyle w:val="Hyperlink"/>
            <w:b/>
            <w:bCs/>
            <w:noProof/>
          </w:rPr>
          <w:t>3.5.1</w:t>
        </w:r>
        <w:r w:rsidR="00106262" w:rsidRPr="006845A1">
          <w:rPr>
            <w:b/>
            <w:bCs/>
            <w:noProof/>
          </w:rPr>
          <w:tab/>
        </w:r>
        <w:r w:rsidR="00106262" w:rsidRPr="006845A1">
          <w:rPr>
            <w:rStyle w:val="Hyperlink"/>
            <w:b/>
            <w:bCs/>
            <w:noProof/>
          </w:rPr>
          <w:t>Calculation of body mass index (BMI)</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_Toc80309777 \h </w:instrText>
        </w:r>
        <w:r w:rsidR="00106262" w:rsidRPr="006845A1">
          <w:rPr>
            <w:b/>
            <w:bCs/>
            <w:noProof/>
            <w:webHidden/>
          </w:rPr>
        </w:r>
        <w:r w:rsidR="00106262" w:rsidRPr="006845A1">
          <w:rPr>
            <w:b/>
            <w:bCs/>
            <w:noProof/>
            <w:webHidden/>
          </w:rPr>
          <w:fldChar w:fldCharType="separate"/>
        </w:r>
        <w:r w:rsidR="00F9412E">
          <w:rPr>
            <w:b/>
            <w:bCs/>
            <w:noProof/>
            <w:webHidden/>
          </w:rPr>
          <w:t>29</w:t>
        </w:r>
        <w:r w:rsidR="00106262" w:rsidRPr="006845A1">
          <w:rPr>
            <w:b/>
            <w:bCs/>
            <w:noProof/>
            <w:webHidden/>
          </w:rPr>
          <w:fldChar w:fldCharType="end"/>
        </w:r>
      </w:hyperlink>
    </w:p>
    <w:p w14:paraId="2B120A72" w14:textId="46DD3E3F" w:rsidR="00106262" w:rsidRPr="006845A1" w:rsidRDefault="00930603" w:rsidP="00D64CC5">
      <w:pPr>
        <w:pStyle w:val="TOC3"/>
        <w:rPr>
          <w:b/>
          <w:bCs/>
          <w:noProof/>
        </w:rPr>
      </w:pPr>
      <w:hyperlink w:anchor="_Toc80309780" w:history="1">
        <w:r w:rsidR="00106262" w:rsidRPr="006845A1">
          <w:rPr>
            <w:rStyle w:val="Hyperlink"/>
            <w:b/>
            <w:bCs/>
            <w:noProof/>
          </w:rPr>
          <w:t>3.5.2</w:t>
        </w:r>
        <w:r w:rsidR="00106262" w:rsidRPr="006845A1">
          <w:rPr>
            <w:b/>
            <w:bCs/>
            <w:noProof/>
          </w:rPr>
          <w:tab/>
        </w:r>
        <w:r w:rsidR="00106262" w:rsidRPr="006845A1">
          <w:rPr>
            <w:rStyle w:val="Hyperlink"/>
            <w:b/>
            <w:bCs/>
            <w:noProof/>
          </w:rPr>
          <w:t>Serum lipid profile assay</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_Toc80309780 \h </w:instrText>
        </w:r>
        <w:r w:rsidR="00106262" w:rsidRPr="006845A1">
          <w:rPr>
            <w:b/>
            <w:bCs/>
            <w:noProof/>
            <w:webHidden/>
          </w:rPr>
        </w:r>
        <w:r w:rsidR="00106262" w:rsidRPr="006845A1">
          <w:rPr>
            <w:b/>
            <w:bCs/>
            <w:noProof/>
            <w:webHidden/>
          </w:rPr>
          <w:fldChar w:fldCharType="separate"/>
        </w:r>
        <w:r w:rsidR="00F9412E">
          <w:rPr>
            <w:b/>
            <w:bCs/>
            <w:noProof/>
            <w:webHidden/>
          </w:rPr>
          <w:t>30</w:t>
        </w:r>
        <w:r w:rsidR="00106262" w:rsidRPr="006845A1">
          <w:rPr>
            <w:b/>
            <w:bCs/>
            <w:noProof/>
            <w:webHidden/>
          </w:rPr>
          <w:fldChar w:fldCharType="end"/>
        </w:r>
      </w:hyperlink>
    </w:p>
    <w:p w14:paraId="20EA19E3" w14:textId="392C555D" w:rsidR="00106262" w:rsidRPr="006845A1" w:rsidRDefault="00930603" w:rsidP="00D64CC5">
      <w:pPr>
        <w:pStyle w:val="TOC3"/>
        <w:rPr>
          <w:b/>
          <w:bCs/>
          <w:noProof/>
        </w:rPr>
      </w:pPr>
      <w:hyperlink w:anchor="_Toc80309786" w:history="1">
        <w:r w:rsidR="00106262" w:rsidRPr="006845A1">
          <w:rPr>
            <w:rStyle w:val="Hyperlink"/>
            <w:b/>
            <w:bCs/>
            <w:noProof/>
          </w:rPr>
          <w:t>3.5.3</w:t>
        </w:r>
        <w:r w:rsidR="00106262" w:rsidRPr="006845A1">
          <w:rPr>
            <w:b/>
            <w:bCs/>
            <w:noProof/>
          </w:rPr>
          <w:tab/>
        </w:r>
        <w:r w:rsidR="00106262" w:rsidRPr="006845A1">
          <w:rPr>
            <w:rStyle w:val="Hyperlink"/>
            <w:b/>
            <w:bCs/>
            <w:noProof/>
          </w:rPr>
          <w:t>Liver function test assay</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_Toc80309786 \h </w:instrText>
        </w:r>
        <w:r w:rsidR="00106262" w:rsidRPr="006845A1">
          <w:rPr>
            <w:b/>
            <w:bCs/>
            <w:noProof/>
            <w:webHidden/>
          </w:rPr>
        </w:r>
        <w:r w:rsidR="00106262" w:rsidRPr="006845A1">
          <w:rPr>
            <w:b/>
            <w:bCs/>
            <w:noProof/>
            <w:webHidden/>
          </w:rPr>
          <w:fldChar w:fldCharType="separate"/>
        </w:r>
        <w:r w:rsidR="00F9412E">
          <w:rPr>
            <w:b/>
            <w:bCs/>
            <w:noProof/>
            <w:webHidden/>
          </w:rPr>
          <w:t>33</w:t>
        </w:r>
        <w:r w:rsidR="00106262" w:rsidRPr="006845A1">
          <w:rPr>
            <w:b/>
            <w:bCs/>
            <w:noProof/>
            <w:webHidden/>
          </w:rPr>
          <w:fldChar w:fldCharType="end"/>
        </w:r>
      </w:hyperlink>
    </w:p>
    <w:p w14:paraId="3F4257F4" w14:textId="7BFCCCD2" w:rsidR="00106262" w:rsidRPr="006845A1" w:rsidRDefault="00930603" w:rsidP="00D64CC5">
      <w:pPr>
        <w:pStyle w:val="TOC3"/>
        <w:rPr>
          <w:b/>
          <w:bCs/>
          <w:noProof/>
        </w:rPr>
      </w:pPr>
      <w:hyperlink w:anchor="_Toc80309788" w:history="1">
        <w:r w:rsidR="00273746" w:rsidRPr="006845A1">
          <w:rPr>
            <w:rStyle w:val="Hyperlink"/>
            <w:rFonts w:eastAsia="Calibri"/>
            <w:b/>
            <w:bCs/>
            <w:noProof/>
            <w:lang w:bidi="ar-IQ"/>
          </w:rPr>
          <w:t>3</w:t>
        </w:r>
        <w:r w:rsidR="00106262" w:rsidRPr="006845A1">
          <w:rPr>
            <w:rStyle w:val="Hyperlink"/>
            <w:rFonts w:eastAsia="Calibri"/>
            <w:b/>
            <w:bCs/>
            <w:noProof/>
            <w:lang w:bidi="ar-IQ"/>
          </w:rPr>
          <w:t>.5.4</w:t>
        </w:r>
        <w:r w:rsidR="00106262" w:rsidRPr="006845A1">
          <w:rPr>
            <w:b/>
            <w:bCs/>
            <w:noProof/>
          </w:rPr>
          <w:tab/>
        </w:r>
        <w:r w:rsidR="00106262" w:rsidRPr="006845A1">
          <w:rPr>
            <w:rStyle w:val="Hyperlink"/>
            <w:b/>
            <w:bCs/>
            <w:noProof/>
          </w:rPr>
          <w:t>Measurement of Amylase</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_Toc80309788 \h </w:instrText>
        </w:r>
        <w:r w:rsidR="00106262" w:rsidRPr="006845A1">
          <w:rPr>
            <w:b/>
            <w:bCs/>
            <w:noProof/>
            <w:webHidden/>
          </w:rPr>
        </w:r>
        <w:r w:rsidR="00106262" w:rsidRPr="006845A1">
          <w:rPr>
            <w:b/>
            <w:bCs/>
            <w:noProof/>
            <w:webHidden/>
          </w:rPr>
          <w:fldChar w:fldCharType="separate"/>
        </w:r>
        <w:r w:rsidR="00F9412E">
          <w:rPr>
            <w:b/>
            <w:bCs/>
            <w:noProof/>
            <w:webHidden/>
          </w:rPr>
          <w:t>35</w:t>
        </w:r>
        <w:r w:rsidR="00106262" w:rsidRPr="006845A1">
          <w:rPr>
            <w:b/>
            <w:bCs/>
            <w:noProof/>
            <w:webHidden/>
          </w:rPr>
          <w:fldChar w:fldCharType="end"/>
        </w:r>
      </w:hyperlink>
    </w:p>
    <w:p w14:paraId="6F3504CE" w14:textId="266CC694" w:rsidR="00106262" w:rsidRPr="006845A1" w:rsidRDefault="00930603" w:rsidP="00D64CC5">
      <w:pPr>
        <w:pStyle w:val="TOC3"/>
        <w:rPr>
          <w:b/>
          <w:bCs/>
          <w:noProof/>
        </w:rPr>
      </w:pPr>
      <w:hyperlink w:anchor="_Toc80309789" w:history="1">
        <w:r w:rsidR="00273746" w:rsidRPr="006845A1">
          <w:rPr>
            <w:rStyle w:val="Hyperlink"/>
            <w:rFonts w:eastAsia="Calibri"/>
            <w:b/>
            <w:bCs/>
            <w:noProof/>
            <w:lang w:bidi="ar-IQ"/>
          </w:rPr>
          <w:t>3</w:t>
        </w:r>
        <w:r w:rsidR="00106262" w:rsidRPr="006845A1">
          <w:rPr>
            <w:rStyle w:val="Hyperlink"/>
            <w:rFonts w:eastAsia="Calibri"/>
            <w:b/>
            <w:bCs/>
            <w:noProof/>
            <w:lang w:bidi="ar-IQ"/>
          </w:rPr>
          <w:t>.5.5</w:t>
        </w:r>
        <w:r w:rsidR="00106262" w:rsidRPr="006845A1">
          <w:rPr>
            <w:b/>
            <w:bCs/>
            <w:noProof/>
          </w:rPr>
          <w:tab/>
        </w:r>
        <w:r w:rsidR="00106262" w:rsidRPr="006845A1">
          <w:rPr>
            <w:rStyle w:val="Hyperlink"/>
            <w:b/>
            <w:bCs/>
            <w:noProof/>
          </w:rPr>
          <w:t>Measurement of lipase</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_Toc80309789 \h </w:instrText>
        </w:r>
        <w:r w:rsidR="00106262" w:rsidRPr="006845A1">
          <w:rPr>
            <w:b/>
            <w:bCs/>
            <w:noProof/>
            <w:webHidden/>
          </w:rPr>
        </w:r>
        <w:r w:rsidR="00106262" w:rsidRPr="006845A1">
          <w:rPr>
            <w:b/>
            <w:bCs/>
            <w:noProof/>
            <w:webHidden/>
          </w:rPr>
          <w:fldChar w:fldCharType="separate"/>
        </w:r>
        <w:r w:rsidR="00F9412E">
          <w:rPr>
            <w:b/>
            <w:bCs/>
            <w:noProof/>
            <w:webHidden/>
          </w:rPr>
          <w:t>36</w:t>
        </w:r>
        <w:r w:rsidR="00106262" w:rsidRPr="006845A1">
          <w:rPr>
            <w:b/>
            <w:bCs/>
            <w:noProof/>
            <w:webHidden/>
          </w:rPr>
          <w:fldChar w:fldCharType="end"/>
        </w:r>
      </w:hyperlink>
    </w:p>
    <w:p w14:paraId="71B60CB2" w14:textId="62DC16F4" w:rsidR="00D64CC5" w:rsidRPr="006845A1" w:rsidRDefault="00930603" w:rsidP="00D64CC5">
      <w:pPr>
        <w:pStyle w:val="TOC3"/>
        <w:rPr>
          <w:b/>
          <w:bCs/>
          <w:noProof/>
        </w:rPr>
      </w:pPr>
      <w:hyperlink w:anchor="_Toc80309789" w:history="1">
        <w:r w:rsidR="00D64CC5" w:rsidRPr="00D64CC5">
          <w:rPr>
            <w:rStyle w:val="Hyperlink"/>
            <w:rFonts w:eastAsia="Calibri"/>
            <w:b/>
            <w:bCs/>
            <w:noProof/>
            <w:lang w:bidi="ar-IQ"/>
          </w:rPr>
          <w:t>3.5.</w:t>
        </w:r>
        <w:r w:rsidR="00D64CC5">
          <w:rPr>
            <w:rStyle w:val="Hyperlink"/>
            <w:rFonts w:eastAsia="Calibri"/>
            <w:b/>
            <w:bCs/>
            <w:noProof/>
            <w:lang w:bidi="ar-IQ"/>
          </w:rPr>
          <w:t>6</w:t>
        </w:r>
        <w:r w:rsidR="00D64CC5" w:rsidRPr="00D64CC5">
          <w:rPr>
            <w:rStyle w:val="Hyperlink"/>
            <w:b/>
            <w:bCs/>
            <w:noProof/>
          </w:rPr>
          <w:tab/>
          <w:t>Measurement of cholecystokinin</w:t>
        </w:r>
        <w:r w:rsidR="00D64CC5" w:rsidRPr="00D64CC5">
          <w:rPr>
            <w:rStyle w:val="Hyperlink"/>
            <w:b/>
            <w:bCs/>
            <w:noProof/>
            <w:webHidden/>
          </w:rPr>
          <w:tab/>
        </w:r>
        <w:r w:rsidR="00D64CC5" w:rsidRPr="00D64CC5">
          <w:rPr>
            <w:rStyle w:val="Hyperlink"/>
            <w:b/>
            <w:bCs/>
            <w:noProof/>
            <w:webHidden/>
          </w:rPr>
          <w:fldChar w:fldCharType="begin"/>
        </w:r>
        <w:r w:rsidR="00D64CC5" w:rsidRPr="00D64CC5">
          <w:rPr>
            <w:rStyle w:val="Hyperlink"/>
            <w:b/>
            <w:bCs/>
            <w:noProof/>
            <w:webHidden/>
          </w:rPr>
          <w:instrText xml:space="preserve"> PAGEREF _Toc80309789 \h </w:instrText>
        </w:r>
        <w:r w:rsidR="00D64CC5" w:rsidRPr="00D64CC5">
          <w:rPr>
            <w:rStyle w:val="Hyperlink"/>
            <w:b/>
            <w:bCs/>
            <w:noProof/>
            <w:webHidden/>
          </w:rPr>
        </w:r>
        <w:r w:rsidR="00D64CC5" w:rsidRPr="00D64CC5">
          <w:rPr>
            <w:rStyle w:val="Hyperlink"/>
            <w:b/>
            <w:bCs/>
            <w:noProof/>
            <w:webHidden/>
          </w:rPr>
          <w:fldChar w:fldCharType="separate"/>
        </w:r>
        <w:r w:rsidR="00F9412E">
          <w:rPr>
            <w:rStyle w:val="Hyperlink"/>
            <w:b/>
            <w:bCs/>
            <w:noProof/>
            <w:webHidden/>
          </w:rPr>
          <w:t>36</w:t>
        </w:r>
        <w:r w:rsidR="00D64CC5" w:rsidRPr="00D64CC5">
          <w:rPr>
            <w:rStyle w:val="Hyperlink"/>
            <w:b/>
            <w:bCs/>
            <w:noProof/>
            <w:webHidden/>
          </w:rPr>
          <w:fldChar w:fldCharType="end"/>
        </w:r>
      </w:hyperlink>
    </w:p>
    <w:p w14:paraId="60063285" w14:textId="59951D4E" w:rsidR="00106262" w:rsidRPr="006845A1" w:rsidRDefault="00930603" w:rsidP="00D64CC5">
      <w:pPr>
        <w:pStyle w:val="TOC2"/>
      </w:pPr>
      <w:hyperlink w:anchor="_Toc80309790" w:history="1">
        <w:r w:rsidR="00273746" w:rsidRPr="006845A1">
          <w:rPr>
            <w:rStyle w:val="Hyperlink"/>
          </w:rPr>
          <w:t>3</w:t>
        </w:r>
        <w:r w:rsidR="00106262" w:rsidRPr="006845A1">
          <w:rPr>
            <w:rStyle w:val="Hyperlink"/>
          </w:rPr>
          <w:t>.6</w:t>
        </w:r>
        <w:r w:rsidR="00106262" w:rsidRPr="006845A1">
          <w:tab/>
        </w:r>
        <w:r w:rsidR="00106262" w:rsidRPr="006845A1">
          <w:rPr>
            <w:rStyle w:val="Hyperlink"/>
          </w:rPr>
          <w:t>Statistical Analysis</w:t>
        </w:r>
        <w:r w:rsidR="00106262" w:rsidRPr="006845A1">
          <w:rPr>
            <w:webHidden/>
          </w:rPr>
          <w:tab/>
        </w:r>
        <w:r w:rsidR="00106262" w:rsidRPr="006845A1">
          <w:rPr>
            <w:webHidden/>
          </w:rPr>
          <w:fldChar w:fldCharType="begin"/>
        </w:r>
        <w:r w:rsidR="00106262" w:rsidRPr="006845A1">
          <w:rPr>
            <w:webHidden/>
          </w:rPr>
          <w:instrText xml:space="preserve"> PAGEREF _Toc80309790 \h </w:instrText>
        </w:r>
        <w:r w:rsidR="00106262" w:rsidRPr="006845A1">
          <w:rPr>
            <w:webHidden/>
          </w:rPr>
        </w:r>
        <w:r w:rsidR="00106262" w:rsidRPr="006845A1">
          <w:rPr>
            <w:webHidden/>
          </w:rPr>
          <w:fldChar w:fldCharType="separate"/>
        </w:r>
        <w:r w:rsidR="00F9412E">
          <w:rPr>
            <w:webHidden/>
          </w:rPr>
          <w:t>37</w:t>
        </w:r>
        <w:r w:rsidR="00106262" w:rsidRPr="006845A1">
          <w:rPr>
            <w:webHidden/>
          </w:rPr>
          <w:fldChar w:fldCharType="end"/>
        </w:r>
      </w:hyperlink>
    </w:p>
    <w:p w14:paraId="68CCF081" w14:textId="5EA02B75" w:rsidR="00106262" w:rsidRPr="006845A1" w:rsidRDefault="00930603" w:rsidP="00031FBD">
      <w:pPr>
        <w:pStyle w:val="TOC1"/>
      </w:pPr>
      <w:hyperlink w:anchor="_Toc80309791" w:history="1">
        <w:r w:rsidR="00106262" w:rsidRPr="006845A1">
          <w:rPr>
            <w:rStyle w:val="Hyperlink"/>
          </w:rPr>
          <w:t>4.</w:t>
        </w:r>
        <w:r w:rsidR="00106262" w:rsidRPr="006845A1">
          <w:tab/>
        </w:r>
        <w:r w:rsidR="00106262" w:rsidRPr="006845A1">
          <w:rPr>
            <w:rStyle w:val="Hyperlink"/>
          </w:rPr>
          <w:t>RESULT</w:t>
        </w:r>
        <w:r w:rsidR="006C22B5" w:rsidRPr="006845A1">
          <w:rPr>
            <w:rStyle w:val="Hyperlink"/>
          </w:rPr>
          <w:t>S</w:t>
        </w:r>
        <w:r w:rsidR="00106262" w:rsidRPr="006845A1">
          <w:rPr>
            <w:rStyle w:val="Hyperlink"/>
          </w:rPr>
          <w:t xml:space="preserve"> AND DISCUSSION</w:t>
        </w:r>
        <w:r w:rsidR="00106262" w:rsidRPr="006845A1">
          <w:rPr>
            <w:webHidden/>
          </w:rPr>
          <w:tab/>
        </w:r>
        <w:r w:rsidR="00106262" w:rsidRPr="006845A1">
          <w:rPr>
            <w:webHidden/>
          </w:rPr>
          <w:fldChar w:fldCharType="begin"/>
        </w:r>
        <w:r w:rsidR="00106262" w:rsidRPr="006845A1">
          <w:rPr>
            <w:webHidden/>
          </w:rPr>
          <w:instrText xml:space="preserve"> PAGEREF _Toc80309791 \h </w:instrText>
        </w:r>
        <w:r w:rsidR="00106262" w:rsidRPr="006845A1">
          <w:rPr>
            <w:webHidden/>
          </w:rPr>
        </w:r>
        <w:r w:rsidR="00106262" w:rsidRPr="006845A1">
          <w:rPr>
            <w:webHidden/>
          </w:rPr>
          <w:fldChar w:fldCharType="separate"/>
        </w:r>
        <w:r w:rsidR="00F9412E">
          <w:rPr>
            <w:webHidden/>
          </w:rPr>
          <w:t>38</w:t>
        </w:r>
        <w:r w:rsidR="00106262" w:rsidRPr="006845A1">
          <w:rPr>
            <w:webHidden/>
          </w:rPr>
          <w:fldChar w:fldCharType="end"/>
        </w:r>
      </w:hyperlink>
    </w:p>
    <w:p w14:paraId="19337D0D" w14:textId="1D6D36A7" w:rsidR="00106262" w:rsidRPr="006845A1" w:rsidRDefault="00930603" w:rsidP="00031FBD">
      <w:pPr>
        <w:pStyle w:val="TOC1"/>
      </w:pPr>
      <w:hyperlink w:anchor="_Toc80309792" w:history="1">
        <w:r w:rsidR="00106262" w:rsidRPr="006845A1">
          <w:rPr>
            <w:rStyle w:val="Hyperlink"/>
          </w:rPr>
          <w:t>4.1</w:t>
        </w:r>
        <w:r w:rsidR="00106262" w:rsidRPr="006845A1">
          <w:tab/>
        </w:r>
        <w:r w:rsidR="00106262" w:rsidRPr="006845A1">
          <w:rPr>
            <w:rStyle w:val="Hyperlink"/>
          </w:rPr>
          <w:t>Results</w:t>
        </w:r>
        <w:r w:rsidR="00106262" w:rsidRPr="006845A1">
          <w:rPr>
            <w:webHidden/>
          </w:rPr>
          <w:tab/>
        </w:r>
        <w:r w:rsidR="00106262" w:rsidRPr="006845A1">
          <w:rPr>
            <w:webHidden/>
          </w:rPr>
          <w:fldChar w:fldCharType="begin"/>
        </w:r>
        <w:r w:rsidR="00106262" w:rsidRPr="006845A1">
          <w:rPr>
            <w:webHidden/>
          </w:rPr>
          <w:instrText xml:space="preserve"> PAGEREF _Toc80309792 \h </w:instrText>
        </w:r>
        <w:r w:rsidR="00106262" w:rsidRPr="006845A1">
          <w:rPr>
            <w:webHidden/>
          </w:rPr>
        </w:r>
        <w:r w:rsidR="00106262" w:rsidRPr="006845A1">
          <w:rPr>
            <w:webHidden/>
          </w:rPr>
          <w:fldChar w:fldCharType="separate"/>
        </w:r>
        <w:r w:rsidR="00F9412E">
          <w:rPr>
            <w:webHidden/>
          </w:rPr>
          <w:t>38</w:t>
        </w:r>
        <w:r w:rsidR="00106262" w:rsidRPr="006845A1">
          <w:rPr>
            <w:webHidden/>
          </w:rPr>
          <w:fldChar w:fldCharType="end"/>
        </w:r>
      </w:hyperlink>
    </w:p>
    <w:p w14:paraId="67511CAF" w14:textId="55CB4CD9" w:rsidR="00106262" w:rsidRPr="006845A1" w:rsidRDefault="00930603" w:rsidP="00031FBD">
      <w:pPr>
        <w:pStyle w:val="TOC3"/>
        <w:rPr>
          <w:b/>
          <w:bCs/>
          <w:noProof/>
        </w:rPr>
      </w:pPr>
      <w:hyperlink w:anchor="_Toc80309793" w:history="1">
        <w:r w:rsidR="00106262" w:rsidRPr="006845A1">
          <w:rPr>
            <w:rStyle w:val="Hyperlink"/>
            <w:b/>
            <w:bCs/>
            <w:noProof/>
          </w:rPr>
          <w:t>4.1.1</w:t>
        </w:r>
        <w:r w:rsidR="00106262" w:rsidRPr="006845A1">
          <w:rPr>
            <w:b/>
            <w:bCs/>
            <w:noProof/>
          </w:rPr>
          <w:tab/>
        </w:r>
        <w:r w:rsidR="00106262" w:rsidRPr="006845A1">
          <w:rPr>
            <w:rStyle w:val="Hyperlink"/>
            <w:b/>
            <w:bCs/>
            <w:noProof/>
          </w:rPr>
          <w:t>Description of data</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_Toc80309793 \h </w:instrText>
        </w:r>
        <w:r w:rsidR="00106262" w:rsidRPr="006845A1">
          <w:rPr>
            <w:b/>
            <w:bCs/>
            <w:noProof/>
            <w:webHidden/>
          </w:rPr>
        </w:r>
        <w:r w:rsidR="00106262" w:rsidRPr="006845A1">
          <w:rPr>
            <w:b/>
            <w:bCs/>
            <w:noProof/>
            <w:webHidden/>
          </w:rPr>
          <w:fldChar w:fldCharType="separate"/>
        </w:r>
        <w:r w:rsidR="00F9412E">
          <w:rPr>
            <w:b/>
            <w:bCs/>
            <w:noProof/>
            <w:webHidden/>
          </w:rPr>
          <w:t>38</w:t>
        </w:r>
        <w:r w:rsidR="00106262" w:rsidRPr="006845A1">
          <w:rPr>
            <w:b/>
            <w:bCs/>
            <w:noProof/>
            <w:webHidden/>
          </w:rPr>
          <w:fldChar w:fldCharType="end"/>
        </w:r>
      </w:hyperlink>
    </w:p>
    <w:p w14:paraId="2DC651EC" w14:textId="13C6E30E" w:rsidR="00106262" w:rsidRPr="006845A1" w:rsidRDefault="00930603" w:rsidP="009A48BF">
      <w:pPr>
        <w:pStyle w:val="TOC3"/>
        <w:rPr>
          <w:b/>
          <w:bCs/>
          <w:noProof/>
        </w:rPr>
      </w:pPr>
      <w:hyperlink w:anchor="_Toc80309794" w:history="1">
        <w:r w:rsidR="00106262" w:rsidRPr="006845A1">
          <w:rPr>
            <w:rStyle w:val="Hyperlink"/>
            <w:b/>
            <w:bCs/>
            <w:noProof/>
          </w:rPr>
          <w:t>4.1.2</w:t>
        </w:r>
        <w:r w:rsidR="00106262" w:rsidRPr="006845A1">
          <w:rPr>
            <w:b/>
            <w:bCs/>
            <w:noProof/>
          </w:rPr>
          <w:tab/>
        </w:r>
        <w:r w:rsidR="00106262" w:rsidRPr="006845A1">
          <w:rPr>
            <w:rStyle w:val="Hyperlink"/>
            <w:b/>
            <w:bCs/>
            <w:noProof/>
          </w:rPr>
          <w:t>Compare between patient and control according to biochemical tests</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_Toc80309794 \h </w:instrText>
        </w:r>
        <w:r w:rsidR="00106262" w:rsidRPr="006845A1">
          <w:rPr>
            <w:b/>
            <w:bCs/>
            <w:noProof/>
            <w:webHidden/>
          </w:rPr>
        </w:r>
        <w:r w:rsidR="00106262" w:rsidRPr="006845A1">
          <w:rPr>
            <w:b/>
            <w:bCs/>
            <w:noProof/>
            <w:webHidden/>
          </w:rPr>
          <w:fldChar w:fldCharType="separate"/>
        </w:r>
        <w:r w:rsidR="00F9412E">
          <w:rPr>
            <w:b/>
            <w:bCs/>
            <w:noProof/>
            <w:webHidden/>
          </w:rPr>
          <w:t>39</w:t>
        </w:r>
        <w:r w:rsidR="00106262" w:rsidRPr="006845A1">
          <w:rPr>
            <w:b/>
            <w:bCs/>
            <w:noProof/>
            <w:webHidden/>
          </w:rPr>
          <w:fldChar w:fldCharType="end"/>
        </w:r>
      </w:hyperlink>
    </w:p>
    <w:p w14:paraId="2C41973D" w14:textId="72933970" w:rsidR="00106262" w:rsidRPr="006845A1" w:rsidRDefault="00930603" w:rsidP="00031FBD">
      <w:pPr>
        <w:pStyle w:val="TOC3"/>
        <w:rPr>
          <w:b/>
          <w:bCs/>
          <w:noProof/>
        </w:rPr>
      </w:pPr>
      <w:hyperlink w:anchor="_Toc80309795" w:history="1">
        <w:r w:rsidR="00106262" w:rsidRPr="006845A1">
          <w:rPr>
            <w:rStyle w:val="Hyperlink"/>
            <w:b/>
            <w:bCs/>
            <w:noProof/>
          </w:rPr>
          <w:t>4.1.3</w:t>
        </w:r>
        <w:r w:rsidR="00106262" w:rsidRPr="006845A1">
          <w:rPr>
            <w:b/>
            <w:bCs/>
            <w:noProof/>
          </w:rPr>
          <w:tab/>
        </w:r>
        <w:r w:rsidR="00106262" w:rsidRPr="006845A1">
          <w:rPr>
            <w:rStyle w:val="Hyperlink"/>
            <w:b/>
            <w:bCs/>
            <w:noProof/>
          </w:rPr>
          <w:t>Compare between patient and control group according to gender</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_Toc80309795 \h </w:instrText>
        </w:r>
        <w:r w:rsidR="00106262" w:rsidRPr="006845A1">
          <w:rPr>
            <w:b/>
            <w:bCs/>
            <w:noProof/>
            <w:webHidden/>
          </w:rPr>
        </w:r>
        <w:r w:rsidR="00106262" w:rsidRPr="006845A1">
          <w:rPr>
            <w:b/>
            <w:bCs/>
            <w:noProof/>
            <w:webHidden/>
          </w:rPr>
          <w:fldChar w:fldCharType="separate"/>
        </w:r>
        <w:r w:rsidR="00F9412E">
          <w:rPr>
            <w:b/>
            <w:bCs/>
            <w:noProof/>
            <w:webHidden/>
          </w:rPr>
          <w:t>41</w:t>
        </w:r>
        <w:r w:rsidR="00106262" w:rsidRPr="006845A1">
          <w:rPr>
            <w:b/>
            <w:bCs/>
            <w:noProof/>
            <w:webHidden/>
          </w:rPr>
          <w:fldChar w:fldCharType="end"/>
        </w:r>
      </w:hyperlink>
    </w:p>
    <w:p w14:paraId="6B53C418" w14:textId="7F64DBF9" w:rsidR="00106262" w:rsidRPr="006845A1" w:rsidRDefault="00930603" w:rsidP="00031FBD">
      <w:pPr>
        <w:pStyle w:val="TOC3"/>
        <w:rPr>
          <w:b/>
          <w:bCs/>
          <w:noProof/>
        </w:rPr>
      </w:pPr>
      <w:hyperlink w:anchor="_Toc80309796" w:history="1">
        <w:r w:rsidR="00106262" w:rsidRPr="006845A1">
          <w:rPr>
            <w:rStyle w:val="Hyperlink"/>
            <w:b/>
            <w:bCs/>
            <w:noProof/>
          </w:rPr>
          <w:t>4.1.4</w:t>
        </w:r>
        <w:r w:rsidR="00106262" w:rsidRPr="006845A1">
          <w:rPr>
            <w:b/>
            <w:bCs/>
            <w:noProof/>
          </w:rPr>
          <w:tab/>
        </w:r>
        <w:r w:rsidR="00106262" w:rsidRPr="006845A1">
          <w:rPr>
            <w:rStyle w:val="Hyperlink"/>
            <w:b/>
            <w:bCs/>
            <w:noProof/>
          </w:rPr>
          <w:t>Correlation between CCK and other markers</w:t>
        </w:r>
        <w:r w:rsidR="00106262" w:rsidRPr="006845A1">
          <w:rPr>
            <w:b/>
            <w:bCs/>
            <w:noProof/>
            <w:webHidden/>
          </w:rPr>
          <w:tab/>
        </w:r>
        <w:r w:rsidR="00106262" w:rsidRPr="006845A1">
          <w:rPr>
            <w:b/>
            <w:bCs/>
            <w:noProof/>
            <w:webHidden/>
          </w:rPr>
          <w:fldChar w:fldCharType="begin"/>
        </w:r>
        <w:r w:rsidR="00106262" w:rsidRPr="006845A1">
          <w:rPr>
            <w:b/>
            <w:bCs/>
            <w:noProof/>
            <w:webHidden/>
          </w:rPr>
          <w:instrText xml:space="preserve"> PAGEREF _Toc80309796 \h </w:instrText>
        </w:r>
        <w:r w:rsidR="00106262" w:rsidRPr="006845A1">
          <w:rPr>
            <w:b/>
            <w:bCs/>
            <w:noProof/>
            <w:webHidden/>
          </w:rPr>
        </w:r>
        <w:r w:rsidR="00106262" w:rsidRPr="006845A1">
          <w:rPr>
            <w:b/>
            <w:bCs/>
            <w:noProof/>
            <w:webHidden/>
          </w:rPr>
          <w:fldChar w:fldCharType="separate"/>
        </w:r>
        <w:r w:rsidR="00F9412E">
          <w:rPr>
            <w:b/>
            <w:bCs/>
            <w:noProof/>
            <w:webHidden/>
          </w:rPr>
          <w:t>43</w:t>
        </w:r>
        <w:r w:rsidR="00106262" w:rsidRPr="006845A1">
          <w:rPr>
            <w:b/>
            <w:bCs/>
            <w:noProof/>
            <w:webHidden/>
          </w:rPr>
          <w:fldChar w:fldCharType="end"/>
        </w:r>
      </w:hyperlink>
    </w:p>
    <w:p w14:paraId="0796AAC2" w14:textId="64DF2C32" w:rsidR="00106262" w:rsidRPr="006845A1" w:rsidRDefault="00930603" w:rsidP="00031FBD">
      <w:pPr>
        <w:pStyle w:val="TOC2"/>
      </w:pPr>
      <w:hyperlink w:anchor="_Toc80309797" w:history="1">
        <w:r w:rsidR="00106262" w:rsidRPr="006845A1">
          <w:rPr>
            <w:rStyle w:val="Hyperlink"/>
          </w:rPr>
          <w:t>4.2</w:t>
        </w:r>
        <w:r w:rsidR="00106262" w:rsidRPr="006845A1">
          <w:tab/>
        </w:r>
        <w:r w:rsidR="00106262" w:rsidRPr="006845A1">
          <w:rPr>
            <w:rStyle w:val="Hyperlink"/>
          </w:rPr>
          <w:t>Discussion</w:t>
        </w:r>
        <w:r w:rsidR="00106262" w:rsidRPr="006845A1">
          <w:rPr>
            <w:webHidden/>
          </w:rPr>
          <w:tab/>
        </w:r>
        <w:r w:rsidR="00106262" w:rsidRPr="006845A1">
          <w:rPr>
            <w:webHidden/>
          </w:rPr>
          <w:fldChar w:fldCharType="begin"/>
        </w:r>
        <w:r w:rsidR="00106262" w:rsidRPr="006845A1">
          <w:rPr>
            <w:webHidden/>
          </w:rPr>
          <w:instrText xml:space="preserve"> PAGEREF _Toc80309797 \h </w:instrText>
        </w:r>
        <w:r w:rsidR="00106262" w:rsidRPr="006845A1">
          <w:rPr>
            <w:webHidden/>
          </w:rPr>
        </w:r>
        <w:r w:rsidR="00106262" w:rsidRPr="006845A1">
          <w:rPr>
            <w:webHidden/>
          </w:rPr>
          <w:fldChar w:fldCharType="separate"/>
        </w:r>
        <w:r w:rsidR="00F9412E">
          <w:rPr>
            <w:webHidden/>
          </w:rPr>
          <w:t>51</w:t>
        </w:r>
        <w:r w:rsidR="00106262" w:rsidRPr="006845A1">
          <w:rPr>
            <w:webHidden/>
          </w:rPr>
          <w:fldChar w:fldCharType="end"/>
        </w:r>
      </w:hyperlink>
    </w:p>
    <w:p w14:paraId="3A218674" w14:textId="514DC7D2" w:rsidR="00106262" w:rsidRPr="006845A1" w:rsidRDefault="00930603" w:rsidP="00F85A8C">
      <w:pPr>
        <w:pStyle w:val="TOC1"/>
      </w:pPr>
      <w:hyperlink w:anchor="_Toc80309798" w:history="1">
        <w:r w:rsidR="00106262" w:rsidRPr="006845A1">
          <w:rPr>
            <w:rStyle w:val="Hyperlink"/>
          </w:rPr>
          <w:t>5.</w:t>
        </w:r>
        <w:r w:rsidR="00106262" w:rsidRPr="006845A1">
          <w:tab/>
        </w:r>
        <w:r w:rsidR="001D4F03" w:rsidRPr="006845A1">
          <w:rPr>
            <w:rStyle w:val="Hyperlink"/>
          </w:rPr>
          <w:t>CONCLUSION AND RECOMMENDATION</w:t>
        </w:r>
        <w:r w:rsidR="00106262" w:rsidRPr="006845A1">
          <w:rPr>
            <w:webHidden/>
          </w:rPr>
          <w:tab/>
        </w:r>
        <w:r w:rsidR="00F85A8C">
          <w:rPr>
            <w:webHidden/>
          </w:rPr>
          <w:t>.56</w:t>
        </w:r>
      </w:hyperlink>
    </w:p>
    <w:p w14:paraId="511329A3" w14:textId="2F7E832D" w:rsidR="00106262" w:rsidRPr="006845A1" w:rsidRDefault="00930603" w:rsidP="00031FBD">
      <w:pPr>
        <w:pStyle w:val="TOC1"/>
      </w:pPr>
      <w:hyperlink w:anchor="_Toc80309800" w:history="1">
        <w:r w:rsidR="00106262" w:rsidRPr="006845A1">
          <w:rPr>
            <w:rStyle w:val="Hyperlink"/>
          </w:rPr>
          <w:t>REFERENCES</w:t>
        </w:r>
        <w:r w:rsidR="00106262" w:rsidRPr="006845A1">
          <w:rPr>
            <w:webHidden/>
          </w:rPr>
          <w:tab/>
        </w:r>
        <w:r w:rsidR="00106262" w:rsidRPr="006845A1">
          <w:rPr>
            <w:webHidden/>
          </w:rPr>
          <w:fldChar w:fldCharType="begin"/>
        </w:r>
        <w:r w:rsidR="00106262" w:rsidRPr="006845A1">
          <w:rPr>
            <w:webHidden/>
          </w:rPr>
          <w:instrText xml:space="preserve"> PAGEREF _Toc80309800 \h </w:instrText>
        </w:r>
        <w:r w:rsidR="00106262" w:rsidRPr="006845A1">
          <w:rPr>
            <w:webHidden/>
          </w:rPr>
        </w:r>
        <w:r w:rsidR="00106262" w:rsidRPr="006845A1">
          <w:rPr>
            <w:webHidden/>
          </w:rPr>
          <w:fldChar w:fldCharType="separate"/>
        </w:r>
        <w:r w:rsidR="00F9412E">
          <w:rPr>
            <w:webHidden/>
          </w:rPr>
          <w:t>57</w:t>
        </w:r>
        <w:r w:rsidR="00106262" w:rsidRPr="006845A1">
          <w:rPr>
            <w:webHidden/>
          </w:rPr>
          <w:fldChar w:fldCharType="end"/>
        </w:r>
      </w:hyperlink>
    </w:p>
    <w:p w14:paraId="67313F4F" w14:textId="50014E20" w:rsidR="00106262" w:rsidRPr="006845A1" w:rsidRDefault="00930603" w:rsidP="009A48BF">
      <w:pPr>
        <w:pStyle w:val="TOC1"/>
      </w:pPr>
      <w:hyperlink w:anchor="_Toc80309801" w:history="1">
        <w:r w:rsidR="00106262" w:rsidRPr="006845A1">
          <w:rPr>
            <w:rStyle w:val="Hyperlink"/>
          </w:rPr>
          <w:t>APPENDICES</w:t>
        </w:r>
        <w:r w:rsidR="00106262" w:rsidRPr="006845A1">
          <w:rPr>
            <w:webHidden/>
          </w:rPr>
          <w:tab/>
        </w:r>
        <w:r w:rsidR="00106262" w:rsidRPr="006845A1">
          <w:rPr>
            <w:webHidden/>
          </w:rPr>
          <w:fldChar w:fldCharType="begin"/>
        </w:r>
        <w:r w:rsidR="00106262" w:rsidRPr="006845A1">
          <w:rPr>
            <w:webHidden/>
          </w:rPr>
          <w:instrText xml:space="preserve"> PAGEREF _Toc80309801 \h </w:instrText>
        </w:r>
        <w:r w:rsidR="00106262" w:rsidRPr="006845A1">
          <w:rPr>
            <w:webHidden/>
          </w:rPr>
        </w:r>
        <w:r w:rsidR="00106262" w:rsidRPr="006845A1">
          <w:rPr>
            <w:webHidden/>
          </w:rPr>
          <w:fldChar w:fldCharType="separate"/>
        </w:r>
        <w:r w:rsidR="00F9412E">
          <w:rPr>
            <w:webHidden/>
          </w:rPr>
          <w:t>68</w:t>
        </w:r>
        <w:r w:rsidR="00106262" w:rsidRPr="006845A1">
          <w:rPr>
            <w:webHidden/>
          </w:rPr>
          <w:fldChar w:fldCharType="end"/>
        </w:r>
      </w:hyperlink>
    </w:p>
    <w:p w14:paraId="6756A585" w14:textId="5D1F0ABF" w:rsidR="00106262" w:rsidRPr="006845A1" w:rsidRDefault="00930603" w:rsidP="009A48BF">
      <w:pPr>
        <w:pStyle w:val="TOC1"/>
      </w:pPr>
      <w:hyperlink w:anchor="_Toc80309802" w:history="1">
        <w:r w:rsidR="00106262" w:rsidRPr="006845A1">
          <w:rPr>
            <w:rStyle w:val="Hyperlink"/>
            <w:w w:val="105"/>
          </w:rPr>
          <w:t>CURR</w:t>
        </w:r>
        <w:r w:rsidR="00106262" w:rsidRPr="006845A1">
          <w:rPr>
            <w:rStyle w:val="Hyperlink"/>
            <w:spacing w:val="-2"/>
            <w:w w:val="105"/>
          </w:rPr>
          <w:t>I</w:t>
        </w:r>
        <w:r w:rsidR="00106262" w:rsidRPr="006845A1">
          <w:rPr>
            <w:rStyle w:val="Hyperlink"/>
            <w:w w:val="105"/>
          </w:rPr>
          <w:t>CULUM</w:t>
        </w:r>
        <w:r w:rsidR="00106262" w:rsidRPr="006845A1">
          <w:rPr>
            <w:rStyle w:val="Hyperlink"/>
            <w:spacing w:val="-31"/>
            <w:w w:val="105"/>
          </w:rPr>
          <w:t xml:space="preserve"> </w:t>
        </w:r>
        <w:r w:rsidR="00106262" w:rsidRPr="006845A1">
          <w:rPr>
            <w:rStyle w:val="Hyperlink"/>
            <w:w w:val="105"/>
          </w:rPr>
          <w:t>V</w:t>
        </w:r>
        <w:r w:rsidR="00106262" w:rsidRPr="006845A1">
          <w:rPr>
            <w:rStyle w:val="Hyperlink"/>
            <w:spacing w:val="-9"/>
            <w:w w:val="105"/>
          </w:rPr>
          <w:t>I</w:t>
        </w:r>
        <w:r w:rsidR="00106262" w:rsidRPr="006845A1">
          <w:rPr>
            <w:rStyle w:val="Hyperlink"/>
            <w:spacing w:val="-31"/>
            <w:w w:val="105"/>
          </w:rPr>
          <w:t>T</w:t>
        </w:r>
        <w:r w:rsidR="00106262" w:rsidRPr="006845A1">
          <w:rPr>
            <w:rStyle w:val="Hyperlink"/>
            <w:w w:val="105"/>
          </w:rPr>
          <w:t>AE</w:t>
        </w:r>
        <w:r w:rsidR="00106262" w:rsidRPr="006845A1">
          <w:rPr>
            <w:webHidden/>
          </w:rPr>
          <w:tab/>
        </w:r>
        <w:r w:rsidR="00106262" w:rsidRPr="006845A1">
          <w:rPr>
            <w:webHidden/>
          </w:rPr>
          <w:fldChar w:fldCharType="begin"/>
        </w:r>
        <w:r w:rsidR="00106262" w:rsidRPr="006845A1">
          <w:rPr>
            <w:webHidden/>
          </w:rPr>
          <w:instrText xml:space="preserve"> PAGEREF _Toc80309802 \h </w:instrText>
        </w:r>
        <w:r w:rsidR="00106262" w:rsidRPr="006845A1">
          <w:rPr>
            <w:webHidden/>
          </w:rPr>
        </w:r>
        <w:r w:rsidR="00106262" w:rsidRPr="006845A1">
          <w:rPr>
            <w:webHidden/>
          </w:rPr>
          <w:fldChar w:fldCharType="separate"/>
        </w:r>
        <w:r w:rsidR="00F9412E">
          <w:rPr>
            <w:webHidden/>
          </w:rPr>
          <w:t>69</w:t>
        </w:r>
        <w:r w:rsidR="00106262" w:rsidRPr="006845A1">
          <w:rPr>
            <w:webHidden/>
          </w:rPr>
          <w:fldChar w:fldCharType="end"/>
        </w:r>
      </w:hyperlink>
    </w:p>
    <w:p w14:paraId="77C5ADB2" w14:textId="3695A309" w:rsidR="001A6EE4" w:rsidRPr="006845A1" w:rsidRDefault="00106262" w:rsidP="00106262">
      <w:pPr>
        <w:rPr>
          <w:rFonts w:ascii="Times New Roman" w:eastAsiaTheme="majorEastAsia" w:hAnsi="Times New Roman" w:cs="Times New Roman"/>
          <w:b/>
          <w:bCs/>
          <w:sz w:val="24"/>
          <w:szCs w:val="24"/>
        </w:rPr>
      </w:pPr>
      <w:r w:rsidRPr="006845A1">
        <w:rPr>
          <w:b/>
          <w:bCs/>
        </w:rPr>
        <w:fldChar w:fldCharType="end"/>
      </w:r>
      <w:r w:rsidRPr="006845A1">
        <w:rPr>
          <w:b/>
          <w:bCs/>
        </w:rPr>
        <w:br w:type="page"/>
      </w:r>
    </w:p>
    <w:p w14:paraId="5BEDD7C3" w14:textId="77777777" w:rsidR="00106262" w:rsidRDefault="00106262" w:rsidP="009149DE">
      <w:pPr>
        <w:pStyle w:val="Heading1"/>
        <w:spacing w:after="480"/>
      </w:pPr>
      <w:bookmarkStart w:id="14" w:name="_Toc80309745"/>
      <w:r w:rsidRPr="00106262">
        <w:t>LIST OF ABBREVIATIONS</w:t>
      </w:r>
      <w:bookmarkEnd w:id="14"/>
    </w:p>
    <w:tbl>
      <w:tblPr>
        <w:tblStyle w:val="41"/>
        <w:tblW w:w="9496" w:type="dxa"/>
        <w:tblLook w:val="04A0" w:firstRow="1" w:lastRow="0" w:firstColumn="1" w:lastColumn="0" w:noHBand="0" w:noVBand="1"/>
      </w:tblPr>
      <w:tblGrid>
        <w:gridCol w:w="1923"/>
        <w:gridCol w:w="7573"/>
      </w:tblGrid>
      <w:tr w:rsidR="00106262" w:rsidRPr="000567F5" w14:paraId="1D65BE0C" w14:textId="77777777" w:rsidTr="00106262">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52261985"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ACC</w:t>
            </w:r>
          </w:p>
        </w:tc>
        <w:tc>
          <w:tcPr>
            <w:tcW w:w="7048" w:type="dxa"/>
            <w:shd w:val="clear" w:color="auto" w:fill="auto"/>
          </w:tcPr>
          <w:p w14:paraId="1AADECE5" w14:textId="6D641AF1" w:rsidR="00106262" w:rsidRPr="00106262" w:rsidRDefault="00106262" w:rsidP="00156EF0">
            <w:pPr>
              <w:tabs>
                <w:tab w:val="left" w:pos="2880"/>
              </w:tabs>
              <w:spacing w:line="276"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106262">
              <w:rPr>
                <w:rFonts w:ascii="Times New Roman" w:hAnsi="Times New Roman" w:cs="Times New Roman"/>
                <w:b w:val="0"/>
                <w:bCs w:val="0"/>
                <w:sz w:val="24"/>
                <w:szCs w:val="24"/>
              </w:rPr>
              <w:t xml:space="preserve">Acute </w:t>
            </w:r>
            <w:proofErr w:type="spellStart"/>
            <w:r w:rsidR="00156EF0">
              <w:rPr>
                <w:rFonts w:ascii="Times New Roman" w:hAnsi="Times New Roman" w:cs="Times New Roman"/>
                <w:b w:val="0"/>
                <w:bCs w:val="0"/>
                <w:sz w:val="24"/>
                <w:szCs w:val="24"/>
              </w:rPr>
              <w:t>c</w:t>
            </w:r>
            <w:r w:rsidRPr="00106262">
              <w:rPr>
                <w:rFonts w:ascii="Times New Roman" w:hAnsi="Times New Roman" w:cs="Times New Roman"/>
                <w:b w:val="0"/>
                <w:bCs w:val="0"/>
                <w:sz w:val="24"/>
                <w:szCs w:val="24"/>
              </w:rPr>
              <w:t>alculous</w:t>
            </w:r>
            <w:proofErr w:type="spellEnd"/>
            <w:r w:rsidRPr="00106262">
              <w:rPr>
                <w:rFonts w:ascii="Times New Roman" w:hAnsi="Times New Roman" w:cs="Times New Roman"/>
                <w:b w:val="0"/>
                <w:bCs w:val="0"/>
                <w:sz w:val="24"/>
                <w:szCs w:val="24"/>
              </w:rPr>
              <w:t xml:space="preserve"> </w:t>
            </w:r>
            <w:proofErr w:type="spellStart"/>
            <w:r w:rsidR="00156EF0">
              <w:rPr>
                <w:rFonts w:ascii="Times New Roman" w:hAnsi="Times New Roman" w:cs="Times New Roman"/>
                <w:b w:val="0"/>
                <w:bCs w:val="0"/>
                <w:sz w:val="24"/>
                <w:szCs w:val="24"/>
              </w:rPr>
              <w:t>c</w:t>
            </w:r>
            <w:r w:rsidRPr="00106262">
              <w:rPr>
                <w:rFonts w:ascii="Times New Roman" w:hAnsi="Times New Roman" w:cs="Times New Roman"/>
                <w:b w:val="0"/>
                <w:bCs w:val="0"/>
                <w:sz w:val="24"/>
                <w:szCs w:val="24"/>
              </w:rPr>
              <w:t>holecystitis</w:t>
            </w:r>
            <w:proofErr w:type="spellEnd"/>
          </w:p>
        </w:tc>
      </w:tr>
      <w:tr w:rsidR="00106262" w:rsidRPr="000567F5" w14:paraId="45319FD8"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63389651"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ALP</w:t>
            </w:r>
          </w:p>
        </w:tc>
        <w:tc>
          <w:tcPr>
            <w:tcW w:w="7048" w:type="dxa"/>
            <w:shd w:val="clear" w:color="auto" w:fill="auto"/>
          </w:tcPr>
          <w:p w14:paraId="0CEB97F7" w14:textId="2A54FD2E"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Alkaline </w:t>
            </w:r>
            <w:r w:rsidR="00156EF0">
              <w:rPr>
                <w:rFonts w:ascii="Times New Roman" w:hAnsi="Times New Roman" w:cs="Times New Roman"/>
                <w:sz w:val="24"/>
                <w:szCs w:val="24"/>
              </w:rPr>
              <w:t>p</w:t>
            </w:r>
            <w:r w:rsidRPr="000567F5">
              <w:rPr>
                <w:rFonts w:ascii="Times New Roman" w:hAnsi="Times New Roman" w:cs="Times New Roman"/>
                <w:sz w:val="24"/>
                <w:szCs w:val="24"/>
              </w:rPr>
              <w:t>hosphatase</w:t>
            </w:r>
          </w:p>
        </w:tc>
      </w:tr>
      <w:tr w:rsidR="00106262" w:rsidRPr="000567F5" w14:paraId="404E838A"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1BCDF564"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ALT</w:t>
            </w:r>
          </w:p>
        </w:tc>
        <w:tc>
          <w:tcPr>
            <w:tcW w:w="7048" w:type="dxa"/>
            <w:shd w:val="clear" w:color="auto" w:fill="auto"/>
          </w:tcPr>
          <w:p w14:paraId="474BC196" w14:textId="6455DE6C"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Alanine </w:t>
            </w:r>
            <w:r w:rsidR="00156EF0">
              <w:rPr>
                <w:rFonts w:ascii="Times New Roman" w:hAnsi="Times New Roman" w:cs="Times New Roman"/>
                <w:sz w:val="24"/>
                <w:szCs w:val="24"/>
              </w:rPr>
              <w:t>a</w:t>
            </w:r>
            <w:r w:rsidRPr="000567F5">
              <w:rPr>
                <w:rFonts w:ascii="Times New Roman" w:hAnsi="Times New Roman" w:cs="Times New Roman"/>
                <w:sz w:val="24"/>
                <w:szCs w:val="24"/>
              </w:rPr>
              <w:t xml:space="preserve">mino </w:t>
            </w:r>
            <w:proofErr w:type="spellStart"/>
            <w:r w:rsidR="00156EF0">
              <w:rPr>
                <w:rFonts w:ascii="Times New Roman" w:hAnsi="Times New Roman" w:cs="Times New Roman"/>
                <w:sz w:val="24"/>
                <w:szCs w:val="24"/>
              </w:rPr>
              <w:t>t</w:t>
            </w:r>
            <w:r w:rsidRPr="000567F5">
              <w:rPr>
                <w:rFonts w:ascii="Times New Roman" w:hAnsi="Times New Roman" w:cs="Times New Roman"/>
                <w:sz w:val="24"/>
                <w:szCs w:val="24"/>
              </w:rPr>
              <w:t>ransferase</w:t>
            </w:r>
            <w:proofErr w:type="spellEnd"/>
          </w:p>
        </w:tc>
      </w:tr>
      <w:tr w:rsidR="00106262" w:rsidRPr="000567F5" w14:paraId="66BEFB88"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1F191C20"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AST</w:t>
            </w:r>
          </w:p>
        </w:tc>
        <w:tc>
          <w:tcPr>
            <w:tcW w:w="7048" w:type="dxa"/>
            <w:shd w:val="clear" w:color="auto" w:fill="auto"/>
          </w:tcPr>
          <w:p w14:paraId="2158CD0C" w14:textId="65B04570"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Aspartate </w:t>
            </w:r>
            <w:r w:rsidR="00156EF0">
              <w:rPr>
                <w:rFonts w:ascii="Times New Roman" w:hAnsi="Times New Roman" w:cs="Times New Roman"/>
                <w:sz w:val="24"/>
                <w:szCs w:val="24"/>
              </w:rPr>
              <w:t>a</w:t>
            </w:r>
            <w:r w:rsidRPr="000567F5">
              <w:rPr>
                <w:rFonts w:ascii="Times New Roman" w:hAnsi="Times New Roman" w:cs="Times New Roman"/>
                <w:sz w:val="24"/>
                <w:szCs w:val="24"/>
              </w:rPr>
              <w:t xml:space="preserve">mino </w:t>
            </w:r>
            <w:proofErr w:type="spellStart"/>
            <w:r w:rsidR="00156EF0">
              <w:rPr>
                <w:rFonts w:ascii="Times New Roman" w:hAnsi="Times New Roman" w:cs="Times New Roman"/>
                <w:sz w:val="24"/>
                <w:szCs w:val="24"/>
              </w:rPr>
              <w:t>t</w:t>
            </w:r>
            <w:r w:rsidRPr="000567F5">
              <w:rPr>
                <w:rFonts w:ascii="Times New Roman" w:hAnsi="Times New Roman" w:cs="Times New Roman"/>
                <w:sz w:val="24"/>
                <w:szCs w:val="24"/>
              </w:rPr>
              <w:t>ransferase</w:t>
            </w:r>
            <w:proofErr w:type="spellEnd"/>
          </w:p>
        </w:tc>
      </w:tr>
      <w:tr w:rsidR="00106262" w:rsidRPr="000567F5" w14:paraId="216C8F15"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47C476C2"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CBD</w:t>
            </w:r>
          </w:p>
        </w:tc>
        <w:tc>
          <w:tcPr>
            <w:tcW w:w="7048" w:type="dxa"/>
            <w:shd w:val="clear" w:color="auto" w:fill="auto"/>
          </w:tcPr>
          <w:p w14:paraId="570CCEF6" w14:textId="6264DEBB"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Common </w:t>
            </w:r>
            <w:r w:rsidR="00156EF0">
              <w:rPr>
                <w:rFonts w:ascii="Times New Roman" w:hAnsi="Times New Roman" w:cs="Times New Roman"/>
                <w:sz w:val="24"/>
                <w:szCs w:val="24"/>
              </w:rPr>
              <w:t>b</w:t>
            </w:r>
            <w:r w:rsidRPr="000567F5">
              <w:rPr>
                <w:rFonts w:ascii="Times New Roman" w:hAnsi="Times New Roman" w:cs="Times New Roman"/>
                <w:sz w:val="24"/>
                <w:szCs w:val="24"/>
              </w:rPr>
              <w:t xml:space="preserve">ile </w:t>
            </w:r>
            <w:r w:rsidR="00156EF0">
              <w:rPr>
                <w:rFonts w:ascii="Times New Roman" w:hAnsi="Times New Roman" w:cs="Times New Roman"/>
                <w:sz w:val="24"/>
                <w:szCs w:val="24"/>
              </w:rPr>
              <w:t>d</w:t>
            </w:r>
            <w:r w:rsidRPr="000567F5">
              <w:rPr>
                <w:rFonts w:ascii="Times New Roman" w:hAnsi="Times New Roman" w:cs="Times New Roman"/>
                <w:sz w:val="24"/>
                <w:szCs w:val="24"/>
              </w:rPr>
              <w:t>uct</w:t>
            </w:r>
          </w:p>
        </w:tc>
      </w:tr>
      <w:tr w:rsidR="00106262" w:rsidRPr="000567F5" w14:paraId="7CC03AB3"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5CB9D8B1"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CCK</w:t>
            </w:r>
          </w:p>
        </w:tc>
        <w:tc>
          <w:tcPr>
            <w:tcW w:w="7048" w:type="dxa"/>
            <w:shd w:val="clear" w:color="auto" w:fill="auto"/>
          </w:tcPr>
          <w:p w14:paraId="60BAE3C1" w14:textId="77777777" w:rsidR="00106262" w:rsidRPr="000567F5" w:rsidRDefault="00106262" w:rsidP="00106262">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Cholecystokinin</w:t>
            </w:r>
          </w:p>
        </w:tc>
      </w:tr>
      <w:tr w:rsidR="00106262" w:rsidRPr="000567F5" w14:paraId="3FB7A65C"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7598F230"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CHD</w:t>
            </w:r>
          </w:p>
        </w:tc>
        <w:tc>
          <w:tcPr>
            <w:tcW w:w="7048" w:type="dxa"/>
            <w:shd w:val="clear" w:color="auto" w:fill="auto"/>
          </w:tcPr>
          <w:p w14:paraId="079023BC" w14:textId="3A647D15"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Common </w:t>
            </w:r>
            <w:r w:rsidR="00156EF0">
              <w:rPr>
                <w:rFonts w:ascii="Times New Roman" w:hAnsi="Times New Roman" w:cs="Times New Roman"/>
                <w:sz w:val="24"/>
                <w:szCs w:val="24"/>
              </w:rPr>
              <w:t>h</w:t>
            </w:r>
            <w:r w:rsidRPr="000567F5">
              <w:rPr>
                <w:rFonts w:ascii="Times New Roman" w:hAnsi="Times New Roman" w:cs="Times New Roman"/>
                <w:sz w:val="24"/>
                <w:szCs w:val="24"/>
              </w:rPr>
              <w:t xml:space="preserve">epatic </w:t>
            </w:r>
            <w:r w:rsidR="00156EF0">
              <w:rPr>
                <w:rFonts w:ascii="Times New Roman" w:hAnsi="Times New Roman" w:cs="Times New Roman"/>
                <w:sz w:val="24"/>
                <w:szCs w:val="24"/>
              </w:rPr>
              <w:t>d</w:t>
            </w:r>
            <w:r w:rsidRPr="000567F5">
              <w:rPr>
                <w:rFonts w:ascii="Times New Roman" w:hAnsi="Times New Roman" w:cs="Times New Roman"/>
                <w:sz w:val="24"/>
                <w:szCs w:val="24"/>
              </w:rPr>
              <w:t>uct</w:t>
            </w:r>
          </w:p>
        </w:tc>
      </w:tr>
      <w:tr w:rsidR="00106262" w:rsidRPr="000567F5" w14:paraId="3DC107A5"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0375E0B5"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CHOL</w:t>
            </w:r>
          </w:p>
        </w:tc>
        <w:tc>
          <w:tcPr>
            <w:tcW w:w="7048" w:type="dxa"/>
            <w:shd w:val="clear" w:color="auto" w:fill="auto"/>
          </w:tcPr>
          <w:p w14:paraId="5C3A2597" w14:textId="77777777" w:rsidR="00106262" w:rsidRPr="000567F5" w:rsidRDefault="00106262" w:rsidP="00106262">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Cholesterol</w:t>
            </w:r>
          </w:p>
        </w:tc>
      </w:tr>
      <w:tr w:rsidR="00106262" w:rsidRPr="000567F5" w14:paraId="2CFBC1B6"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314F0D19"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DM</w:t>
            </w:r>
          </w:p>
        </w:tc>
        <w:tc>
          <w:tcPr>
            <w:tcW w:w="7048" w:type="dxa"/>
            <w:shd w:val="clear" w:color="auto" w:fill="auto"/>
          </w:tcPr>
          <w:p w14:paraId="40B64ED9" w14:textId="11674DA3"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Diabetes </w:t>
            </w:r>
            <w:r w:rsidR="00156EF0">
              <w:rPr>
                <w:rFonts w:ascii="Times New Roman" w:hAnsi="Times New Roman" w:cs="Times New Roman"/>
                <w:sz w:val="24"/>
                <w:szCs w:val="24"/>
              </w:rPr>
              <w:t>m</w:t>
            </w:r>
            <w:r w:rsidRPr="000567F5">
              <w:rPr>
                <w:rFonts w:ascii="Times New Roman" w:hAnsi="Times New Roman" w:cs="Times New Roman"/>
                <w:sz w:val="24"/>
                <w:szCs w:val="24"/>
              </w:rPr>
              <w:t xml:space="preserve">ellitus </w:t>
            </w:r>
          </w:p>
        </w:tc>
      </w:tr>
      <w:tr w:rsidR="00106262" w:rsidRPr="000567F5" w14:paraId="13E0A63E"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514325A7"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GD</w:t>
            </w:r>
          </w:p>
        </w:tc>
        <w:tc>
          <w:tcPr>
            <w:tcW w:w="7048" w:type="dxa"/>
            <w:shd w:val="clear" w:color="auto" w:fill="auto"/>
          </w:tcPr>
          <w:p w14:paraId="18085CE6" w14:textId="68556C15"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Gallstone </w:t>
            </w:r>
            <w:r w:rsidR="00156EF0">
              <w:rPr>
                <w:rFonts w:ascii="Times New Roman" w:hAnsi="Times New Roman" w:cs="Times New Roman"/>
                <w:sz w:val="24"/>
                <w:szCs w:val="24"/>
              </w:rPr>
              <w:t>d</w:t>
            </w:r>
            <w:r w:rsidRPr="000567F5">
              <w:rPr>
                <w:rFonts w:ascii="Times New Roman" w:hAnsi="Times New Roman" w:cs="Times New Roman"/>
                <w:sz w:val="24"/>
                <w:szCs w:val="24"/>
              </w:rPr>
              <w:t xml:space="preserve">isease </w:t>
            </w:r>
          </w:p>
        </w:tc>
      </w:tr>
      <w:tr w:rsidR="00106262" w:rsidRPr="000567F5" w14:paraId="28AA07EB"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2C566554"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GOT</w:t>
            </w:r>
          </w:p>
        </w:tc>
        <w:tc>
          <w:tcPr>
            <w:tcW w:w="7048" w:type="dxa"/>
            <w:shd w:val="clear" w:color="auto" w:fill="auto"/>
          </w:tcPr>
          <w:p w14:paraId="097A01F7" w14:textId="397204F4"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Glutamate </w:t>
            </w:r>
            <w:r w:rsidR="00156EF0">
              <w:rPr>
                <w:rFonts w:ascii="Times New Roman" w:hAnsi="Times New Roman" w:cs="Times New Roman"/>
                <w:sz w:val="24"/>
                <w:szCs w:val="24"/>
              </w:rPr>
              <w:t>o</w:t>
            </w:r>
            <w:r w:rsidRPr="000567F5">
              <w:rPr>
                <w:rFonts w:ascii="Times New Roman" w:hAnsi="Times New Roman" w:cs="Times New Roman"/>
                <w:sz w:val="24"/>
                <w:szCs w:val="24"/>
              </w:rPr>
              <w:t xml:space="preserve">xaloacetate </w:t>
            </w:r>
            <w:r w:rsidR="00156EF0">
              <w:rPr>
                <w:rFonts w:ascii="Times New Roman" w:hAnsi="Times New Roman" w:cs="Times New Roman"/>
                <w:sz w:val="24"/>
                <w:szCs w:val="24"/>
              </w:rPr>
              <w:t>t</w:t>
            </w:r>
            <w:r w:rsidRPr="000567F5">
              <w:rPr>
                <w:rFonts w:ascii="Times New Roman" w:hAnsi="Times New Roman" w:cs="Times New Roman"/>
                <w:sz w:val="24"/>
                <w:szCs w:val="24"/>
              </w:rPr>
              <w:t>ransaminase</w:t>
            </w:r>
          </w:p>
        </w:tc>
      </w:tr>
      <w:tr w:rsidR="00106262" w:rsidRPr="000567F5" w14:paraId="0814A763"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1DFE9C23"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GPT</w:t>
            </w:r>
          </w:p>
        </w:tc>
        <w:tc>
          <w:tcPr>
            <w:tcW w:w="7048" w:type="dxa"/>
            <w:shd w:val="clear" w:color="auto" w:fill="auto"/>
          </w:tcPr>
          <w:p w14:paraId="4BB8B56B" w14:textId="2D6BC244"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Glutamate </w:t>
            </w:r>
            <w:r w:rsidR="00156EF0">
              <w:rPr>
                <w:rFonts w:ascii="Times New Roman" w:hAnsi="Times New Roman" w:cs="Times New Roman"/>
                <w:sz w:val="24"/>
                <w:szCs w:val="24"/>
              </w:rPr>
              <w:t>p</w:t>
            </w:r>
            <w:r w:rsidRPr="000567F5">
              <w:rPr>
                <w:rFonts w:ascii="Times New Roman" w:hAnsi="Times New Roman" w:cs="Times New Roman"/>
                <w:sz w:val="24"/>
                <w:szCs w:val="24"/>
              </w:rPr>
              <w:t xml:space="preserve">yruvate </w:t>
            </w:r>
            <w:r w:rsidR="00156EF0">
              <w:rPr>
                <w:rFonts w:ascii="Times New Roman" w:hAnsi="Times New Roman" w:cs="Times New Roman"/>
                <w:sz w:val="24"/>
                <w:szCs w:val="24"/>
              </w:rPr>
              <w:t>t</w:t>
            </w:r>
            <w:r w:rsidRPr="000567F5">
              <w:rPr>
                <w:rFonts w:ascii="Times New Roman" w:hAnsi="Times New Roman" w:cs="Times New Roman"/>
                <w:sz w:val="24"/>
                <w:szCs w:val="24"/>
              </w:rPr>
              <w:t>ransaminase</w:t>
            </w:r>
          </w:p>
        </w:tc>
      </w:tr>
      <w:tr w:rsidR="00106262" w:rsidRPr="000567F5" w14:paraId="3717F817"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1B662874"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HDL</w:t>
            </w:r>
          </w:p>
        </w:tc>
        <w:tc>
          <w:tcPr>
            <w:tcW w:w="7048" w:type="dxa"/>
            <w:shd w:val="clear" w:color="auto" w:fill="auto"/>
          </w:tcPr>
          <w:p w14:paraId="392AB96A" w14:textId="48ABBCF9"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High  </w:t>
            </w:r>
            <w:r w:rsidR="00156EF0">
              <w:rPr>
                <w:rFonts w:ascii="Times New Roman" w:hAnsi="Times New Roman" w:cs="Times New Roman"/>
                <w:sz w:val="24"/>
                <w:szCs w:val="24"/>
              </w:rPr>
              <w:t>d</w:t>
            </w:r>
            <w:r w:rsidRPr="000567F5">
              <w:rPr>
                <w:rFonts w:ascii="Times New Roman" w:hAnsi="Times New Roman" w:cs="Times New Roman"/>
                <w:sz w:val="24"/>
                <w:szCs w:val="24"/>
              </w:rPr>
              <w:t xml:space="preserve">ensity </w:t>
            </w:r>
            <w:r w:rsidR="00156EF0">
              <w:rPr>
                <w:rFonts w:ascii="Times New Roman" w:hAnsi="Times New Roman" w:cs="Times New Roman"/>
                <w:sz w:val="24"/>
                <w:szCs w:val="24"/>
              </w:rPr>
              <w:t>l</w:t>
            </w:r>
            <w:r w:rsidRPr="000567F5">
              <w:rPr>
                <w:rFonts w:ascii="Times New Roman" w:hAnsi="Times New Roman" w:cs="Times New Roman"/>
                <w:sz w:val="24"/>
                <w:szCs w:val="24"/>
              </w:rPr>
              <w:t>ipoprotein</w:t>
            </w:r>
          </w:p>
        </w:tc>
      </w:tr>
      <w:tr w:rsidR="00106262" w:rsidRPr="000567F5" w14:paraId="5F61AC96"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2D95695E"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HRT</w:t>
            </w:r>
          </w:p>
        </w:tc>
        <w:tc>
          <w:tcPr>
            <w:tcW w:w="7048" w:type="dxa"/>
            <w:shd w:val="clear" w:color="auto" w:fill="auto"/>
          </w:tcPr>
          <w:p w14:paraId="57F7FAE9" w14:textId="301CE9FC"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Hormone </w:t>
            </w:r>
            <w:r w:rsidR="00156EF0">
              <w:rPr>
                <w:rFonts w:ascii="Times New Roman" w:hAnsi="Times New Roman" w:cs="Times New Roman"/>
                <w:sz w:val="24"/>
                <w:szCs w:val="24"/>
              </w:rPr>
              <w:t>r</w:t>
            </w:r>
            <w:r w:rsidRPr="000567F5">
              <w:rPr>
                <w:rFonts w:ascii="Times New Roman" w:hAnsi="Times New Roman" w:cs="Times New Roman"/>
                <w:sz w:val="24"/>
                <w:szCs w:val="24"/>
              </w:rPr>
              <w:t xml:space="preserve">eplacement </w:t>
            </w:r>
            <w:r w:rsidR="00156EF0">
              <w:rPr>
                <w:rFonts w:ascii="Times New Roman" w:hAnsi="Times New Roman" w:cs="Times New Roman"/>
                <w:sz w:val="24"/>
                <w:szCs w:val="24"/>
              </w:rPr>
              <w:t>t</w:t>
            </w:r>
            <w:r w:rsidRPr="000567F5">
              <w:rPr>
                <w:rFonts w:ascii="Times New Roman" w:hAnsi="Times New Roman" w:cs="Times New Roman"/>
                <w:sz w:val="24"/>
                <w:szCs w:val="24"/>
              </w:rPr>
              <w:t>herapy</w:t>
            </w:r>
          </w:p>
        </w:tc>
      </w:tr>
      <w:tr w:rsidR="00106262" w:rsidRPr="000567F5" w14:paraId="15CA77D7"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4126DE91"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ICU</w:t>
            </w:r>
          </w:p>
        </w:tc>
        <w:tc>
          <w:tcPr>
            <w:tcW w:w="7048" w:type="dxa"/>
            <w:shd w:val="clear" w:color="auto" w:fill="auto"/>
          </w:tcPr>
          <w:p w14:paraId="0B3545FB" w14:textId="75F80169"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Intensive </w:t>
            </w:r>
            <w:r w:rsidR="00156EF0">
              <w:rPr>
                <w:rFonts w:ascii="Times New Roman" w:hAnsi="Times New Roman" w:cs="Times New Roman"/>
                <w:sz w:val="24"/>
                <w:szCs w:val="24"/>
              </w:rPr>
              <w:t>c</w:t>
            </w:r>
            <w:r w:rsidRPr="000567F5">
              <w:rPr>
                <w:rFonts w:ascii="Times New Roman" w:hAnsi="Times New Roman" w:cs="Times New Roman"/>
                <w:sz w:val="24"/>
                <w:szCs w:val="24"/>
              </w:rPr>
              <w:t xml:space="preserve">are </w:t>
            </w:r>
            <w:r w:rsidR="00156EF0">
              <w:rPr>
                <w:rFonts w:ascii="Times New Roman" w:hAnsi="Times New Roman" w:cs="Times New Roman"/>
                <w:sz w:val="24"/>
                <w:szCs w:val="24"/>
              </w:rPr>
              <w:t>u</w:t>
            </w:r>
            <w:r w:rsidRPr="000567F5">
              <w:rPr>
                <w:rFonts w:ascii="Times New Roman" w:hAnsi="Times New Roman" w:cs="Times New Roman"/>
                <w:sz w:val="24"/>
                <w:szCs w:val="24"/>
              </w:rPr>
              <w:t xml:space="preserve">nite </w:t>
            </w:r>
          </w:p>
        </w:tc>
      </w:tr>
      <w:tr w:rsidR="00106262" w:rsidRPr="000567F5" w14:paraId="19F4E7EC"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13643BCA"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LDL</w:t>
            </w:r>
          </w:p>
        </w:tc>
        <w:tc>
          <w:tcPr>
            <w:tcW w:w="7048" w:type="dxa"/>
            <w:shd w:val="clear" w:color="auto" w:fill="auto"/>
          </w:tcPr>
          <w:p w14:paraId="07566F35" w14:textId="073A157A"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Low </w:t>
            </w:r>
            <w:r w:rsidR="00156EF0">
              <w:rPr>
                <w:rFonts w:ascii="Times New Roman" w:hAnsi="Times New Roman" w:cs="Times New Roman"/>
                <w:sz w:val="24"/>
                <w:szCs w:val="24"/>
              </w:rPr>
              <w:t>d</w:t>
            </w:r>
            <w:r w:rsidRPr="000567F5">
              <w:rPr>
                <w:rFonts w:ascii="Times New Roman" w:hAnsi="Times New Roman" w:cs="Times New Roman"/>
                <w:sz w:val="24"/>
                <w:szCs w:val="24"/>
              </w:rPr>
              <w:t xml:space="preserve">ensity </w:t>
            </w:r>
            <w:r w:rsidR="00156EF0">
              <w:rPr>
                <w:rFonts w:ascii="Times New Roman" w:hAnsi="Times New Roman" w:cs="Times New Roman"/>
                <w:sz w:val="24"/>
                <w:szCs w:val="24"/>
              </w:rPr>
              <w:t>l</w:t>
            </w:r>
            <w:r w:rsidRPr="000567F5">
              <w:rPr>
                <w:rFonts w:ascii="Times New Roman" w:hAnsi="Times New Roman" w:cs="Times New Roman"/>
                <w:sz w:val="24"/>
                <w:szCs w:val="24"/>
              </w:rPr>
              <w:t>ipoprotein</w:t>
            </w:r>
          </w:p>
        </w:tc>
      </w:tr>
      <w:tr w:rsidR="00106262" w:rsidRPr="000567F5" w14:paraId="74BB0F77"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63720DE4"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LFT</w:t>
            </w:r>
          </w:p>
        </w:tc>
        <w:tc>
          <w:tcPr>
            <w:tcW w:w="7048" w:type="dxa"/>
            <w:shd w:val="clear" w:color="auto" w:fill="auto"/>
          </w:tcPr>
          <w:p w14:paraId="298BD6C5" w14:textId="133E316E"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Liver </w:t>
            </w:r>
            <w:r w:rsidR="00156EF0">
              <w:rPr>
                <w:rFonts w:ascii="Times New Roman" w:hAnsi="Times New Roman" w:cs="Times New Roman"/>
                <w:sz w:val="24"/>
                <w:szCs w:val="24"/>
              </w:rPr>
              <w:t>f</w:t>
            </w:r>
            <w:r w:rsidRPr="000567F5">
              <w:rPr>
                <w:rFonts w:ascii="Times New Roman" w:hAnsi="Times New Roman" w:cs="Times New Roman"/>
                <w:sz w:val="24"/>
                <w:szCs w:val="24"/>
              </w:rPr>
              <w:t xml:space="preserve">unction </w:t>
            </w:r>
            <w:r w:rsidR="00156EF0">
              <w:rPr>
                <w:rFonts w:ascii="Times New Roman" w:hAnsi="Times New Roman" w:cs="Times New Roman"/>
                <w:sz w:val="24"/>
                <w:szCs w:val="24"/>
              </w:rPr>
              <w:t>t</w:t>
            </w:r>
            <w:r w:rsidRPr="000567F5">
              <w:rPr>
                <w:rFonts w:ascii="Times New Roman" w:hAnsi="Times New Roman" w:cs="Times New Roman"/>
                <w:sz w:val="24"/>
                <w:szCs w:val="24"/>
              </w:rPr>
              <w:t>est</w:t>
            </w:r>
          </w:p>
        </w:tc>
      </w:tr>
      <w:tr w:rsidR="00106262" w:rsidRPr="000567F5" w14:paraId="0413C8EC"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474D4882"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LHD</w:t>
            </w:r>
          </w:p>
        </w:tc>
        <w:tc>
          <w:tcPr>
            <w:tcW w:w="7048" w:type="dxa"/>
            <w:shd w:val="clear" w:color="auto" w:fill="auto"/>
          </w:tcPr>
          <w:p w14:paraId="7AE37BDD" w14:textId="034C9732"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Left </w:t>
            </w:r>
            <w:r w:rsidR="00156EF0">
              <w:rPr>
                <w:rFonts w:ascii="Times New Roman" w:hAnsi="Times New Roman" w:cs="Times New Roman"/>
                <w:sz w:val="24"/>
                <w:szCs w:val="24"/>
              </w:rPr>
              <w:t>h</w:t>
            </w:r>
            <w:r w:rsidRPr="000567F5">
              <w:rPr>
                <w:rFonts w:ascii="Times New Roman" w:hAnsi="Times New Roman" w:cs="Times New Roman"/>
                <w:sz w:val="24"/>
                <w:szCs w:val="24"/>
              </w:rPr>
              <w:t xml:space="preserve">epatic </w:t>
            </w:r>
            <w:r w:rsidR="00156EF0">
              <w:rPr>
                <w:rFonts w:ascii="Times New Roman" w:hAnsi="Times New Roman" w:cs="Times New Roman"/>
                <w:sz w:val="24"/>
                <w:szCs w:val="24"/>
              </w:rPr>
              <w:t>d</w:t>
            </w:r>
            <w:r w:rsidRPr="000567F5">
              <w:rPr>
                <w:rFonts w:ascii="Times New Roman" w:hAnsi="Times New Roman" w:cs="Times New Roman"/>
                <w:sz w:val="24"/>
                <w:szCs w:val="24"/>
              </w:rPr>
              <w:t>uct</w:t>
            </w:r>
          </w:p>
        </w:tc>
      </w:tr>
      <w:tr w:rsidR="00106262" w:rsidRPr="000567F5" w14:paraId="307E9E75"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060FAE20"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RASD</w:t>
            </w:r>
          </w:p>
        </w:tc>
        <w:tc>
          <w:tcPr>
            <w:tcW w:w="7048" w:type="dxa"/>
            <w:shd w:val="clear" w:color="auto" w:fill="auto"/>
          </w:tcPr>
          <w:p w14:paraId="2297B16E" w14:textId="194DAA25"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Right </w:t>
            </w:r>
            <w:r w:rsidR="00156EF0">
              <w:rPr>
                <w:rFonts w:ascii="Times New Roman" w:hAnsi="Times New Roman" w:cs="Times New Roman"/>
                <w:sz w:val="24"/>
                <w:szCs w:val="24"/>
              </w:rPr>
              <w:t>a</w:t>
            </w:r>
            <w:r w:rsidRPr="000567F5">
              <w:rPr>
                <w:rFonts w:ascii="Times New Roman" w:hAnsi="Times New Roman" w:cs="Times New Roman"/>
                <w:sz w:val="24"/>
                <w:szCs w:val="24"/>
              </w:rPr>
              <w:t xml:space="preserve">nterior </w:t>
            </w:r>
            <w:proofErr w:type="spellStart"/>
            <w:r w:rsidR="00156EF0">
              <w:rPr>
                <w:rFonts w:ascii="Times New Roman" w:hAnsi="Times New Roman" w:cs="Times New Roman"/>
                <w:sz w:val="24"/>
                <w:szCs w:val="24"/>
              </w:rPr>
              <w:t>s</w:t>
            </w:r>
            <w:r w:rsidRPr="000567F5">
              <w:rPr>
                <w:rFonts w:ascii="Times New Roman" w:hAnsi="Times New Roman" w:cs="Times New Roman"/>
                <w:sz w:val="24"/>
                <w:szCs w:val="24"/>
              </w:rPr>
              <w:t>ectoral</w:t>
            </w:r>
            <w:proofErr w:type="spellEnd"/>
            <w:r w:rsidRPr="000567F5">
              <w:rPr>
                <w:rFonts w:ascii="Times New Roman" w:hAnsi="Times New Roman" w:cs="Times New Roman"/>
                <w:sz w:val="24"/>
                <w:szCs w:val="24"/>
              </w:rPr>
              <w:t xml:space="preserve"> </w:t>
            </w:r>
            <w:r w:rsidR="00156EF0">
              <w:rPr>
                <w:rFonts w:ascii="Times New Roman" w:hAnsi="Times New Roman" w:cs="Times New Roman"/>
                <w:sz w:val="24"/>
                <w:szCs w:val="24"/>
              </w:rPr>
              <w:t>b</w:t>
            </w:r>
            <w:r w:rsidRPr="000567F5">
              <w:rPr>
                <w:rFonts w:ascii="Times New Roman" w:hAnsi="Times New Roman" w:cs="Times New Roman"/>
                <w:sz w:val="24"/>
                <w:szCs w:val="24"/>
              </w:rPr>
              <w:t xml:space="preserve">ile </w:t>
            </w:r>
            <w:r w:rsidR="00156EF0">
              <w:rPr>
                <w:rFonts w:ascii="Times New Roman" w:hAnsi="Times New Roman" w:cs="Times New Roman"/>
                <w:sz w:val="24"/>
                <w:szCs w:val="24"/>
              </w:rPr>
              <w:t>d</w:t>
            </w:r>
            <w:r w:rsidRPr="000567F5">
              <w:rPr>
                <w:rFonts w:ascii="Times New Roman" w:hAnsi="Times New Roman" w:cs="Times New Roman"/>
                <w:sz w:val="24"/>
                <w:szCs w:val="24"/>
              </w:rPr>
              <w:t>uct</w:t>
            </w:r>
          </w:p>
        </w:tc>
      </w:tr>
      <w:tr w:rsidR="00106262" w:rsidRPr="000567F5" w14:paraId="438365D8"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0491ABA6"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RHD</w:t>
            </w:r>
          </w:p>
        </w:tc>
        <w:tc>
          <w:tcPr>
            <w:tcW w:w="7048" w:type="dxa"/>
            <w:shd w:val="clear" w:color="auto" w:fill="auto"/>
          </w:tcPr>
          <w:p w14:paraId="6372BB2C" w14:textId="0B95477B"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Right </w:t>
            </w:r>
            <w:r w:rsidR="00156EF0">
              <w:rPr>
                <w:rFonts w:ascii="Times New Roman" w:hAnsi="Times New Roman" w:cs="Times New Roman"/>
                <w:sz w:val="24"/>
                <w:szCs w:val="24"/>
              </w:rPr>
              <w:t>h</w:t>
            </w:r>
            <w:r w:rsidRPr="000567F5">
              <w:rPr>
                <w:rFonts w:ascii="Times New Roman" w:hAnsi="Times New Roman" w:cs="Times New Roman"/>
                <w:sz w:val="24"/>
                <w:szCs w:val="24"/>
              </w:rPr>
              <w:t xml:space="preserve">epatic </w:t>
            </w:r>
            <w:r w:rsidR="00156EF0">
              <w:rPr>
                <w:rFonts w:ascii="Times New Roman" w:hAnsi="Times New Roman" w:cs="Times New Roman"/>
                <w:sz w:val="24"/>
                <w:szCs w:val="24"/>
              </w:rPr>
              <w:t>d</w:t>
            </w:r>
            <w:r w:rsidRPr="000567F5">
              <w:rPr>
                <w:rFonts w:ascii="Times New Roman" w:hAnsi="Times New Roman" w:cs="Times New Roman"/>
                <w:sz w:val="24"/>
                <w:szCs w:val="24"/>
              </w:rPr>
              <w:t>uct</w:t>
            </w:r>
          </w:p>
        </w:tc>
      </w:tr>
      <w:tr w:rsidR="00106262" w:rsidRPr="000567F5" w14:paraId="5A44F54E"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22E6E7A9"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RPSD</w:t>
            </w:r>
          </w:p>
        </w:tc>
        <w:tc>
          <w:tcPr>
            <w:tcW w:w="7048" w:type="dxa"/>
            <w:shd w:val="clear" w:color="auto" w:fill="auto"/>
          </w:tcPr>
          <w:p w14:paraId="0F521038" w14:textId="29E3A046"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Right </w:t>
            </w:r>
            <w:r w:rsidR="00156EF0">
              <w:rPr>
                <w:rFonts w:ascii="Times New Roman" w:hAnsi="Times New Roman" w:cs="Times New Roman"/>
                <w:sz w:val="24"/>
                <w:szCs w:val="24"/>
              </w:rPr>
              <w:t>p</w:t>
            </w:r>
            <w:r w:rsidRPr="000567F5">
              <w:rPr>
                <w:rFonts w:ascii="Times New Roman" w:hAnsi="Times New Roman" w:cs="Times New Roman"/>
                <w:sz w:val="24"/>
                <w:szCs w:val="24"/>
              </w:rPr>
              <w:t xml:space="preserve">osterior </w:t>
            </w:r>
            <w:proofErr w:type="spellStart"/>
            <w:r w:rsidR="00156EF0">
              <w:rPr>
                <w:rFonts w:ascii="Times New Roman" w:hAnsi="Times New Roman" w:cs="Times New Roman"/>
                <w:sz w:val="24"/>
                <w:szCs w:val="24"/>
              </w:rPr>
              <w:t>s</w:t>
            </w:r>
            <w:r w:rsidRPr="000567F5">
              <w:rPr>
                <w:rFonts w:ascii="Times New Roman" w:hAnsi="Times New Roman" w:cs="Times New Roman"/>
                <w:sz w:val="24"/>
                <w:szCs w:val="24"/>
              </w:rPr>
              <w:t>ectoral</w:t>
            </w:r>
            <w:proofErr w:type="spellEnd"/>
            <w:r w:rsidRPr="000567F5">
              <w:rPr>
                <w:rFonts w:ascii="Times New Roman" w:hAnsi="Times New Roman" w:cs="Times New Roman"/>
                <w:sz w:val="24"/>
                <w:szCs w:val="24"/>
              </w:rPr>
              <w:t xml:space="preserve"> </w:t>
            </w:r>
            <w:r w:rsidR="00156EF0">
              <w:rPr>
                <w:rFonts w:ascii="Times New Roman" w:hAnsi="Times New Roman" w:cs="Times New Roman"/>
                <w:sz w:val="24"/>
                <w:szCs w:val="24"/>
              </w:rPr>
              <w:t>b</w:t>
            </w:r>
            <w:r w:rsidRPr="000567F5">
              <w:rPr>
                <w:rFonts w:ascii="Times New Roman" w:hAnsi="Times New Roman" w:cs="Times New Roman"/>
                <w:sz w:val="24"/>
                <w:szCs w:val="24"/>
              </w:rPr>
              <w:t xml:space="preserve">ile </w:t>
            </w:r>
            <w:r w:rsidR="00156EF0">
              <w:rPr>
                <w:rFonts w:ascii="Times New Roman" w:hAnsi="Times New Roman" w:cs="Times New Roman"/>
                <w:sz w:val="24"/>
                <w:szCs w:val="24"/>
              </w:rPr>
              <w:t>d</w:t>
            </w:r>
            <w:r w:rsidRPr="000567F5">
              <w:rPr>
                <w:rFonts w:ascii="Times New Roman" w:hAnsi="Times New Roman" w:cs="Times New Roman"/>
                <w:sz w:val="24"/>
                <w:szCs w:val="24"/>
              </w:rPr>
              <w:t>uct</w:t>
            </w:r>
          </w:p>
        </w:tc>
      </w:tr>
      <w:tr w:rsidR="00106262" w:rsidRPr="000567F5" w14:paraId="2A603734"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22839DAF"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TG</w:t>
            </w:r>
          </w:p>
        </w:tc>
        <w:tc>
          <w:tcPr>
            <w:tcW w:w="7048" w:type="dxa"/>
            <w:shd w:val="clear" w:color="auto" w:fill="auto"/>
          </w:tcPr>
          <w:p w14:paraId="2E450F14" w14:textId="77777777" w:rsidR="00106262" w:rsidRPr="000567F5" w:rsidRDefault="00106262" w:rsidP="00106262">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Triglyceride</w:t>
            </w:r>
          </w:p>
        </w:tc>
      </w:tr>
      <w:tr w:rsidR="00106262" w:rsidRPr="000567F5" w14:paraId="4B99678E" w14:textId="77777777" w:rsidTr="00106262">
        <w:trPr>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48327D90"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TPN</w:t>
            </w:r>
          </w:p>
        </w:tc>
        <w:tc>
          <w:tcPr>
            <w:tcW w:w="7048" w:type="dxa"/>
            <w:shd w:val="clear" w:color="auto" w:fill="auto"/>
          </w:tcPr>
          <w:p w14:paraId="5407D594" w14:textId="40E8E6B8" w:rsidR="00106262" w:rsidRPr="000567F5"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Total </w:t>
            </w:r>
            <w:r w:rsidR="00156EF0">
              <w:rPr>
                <w:rFonts w:ascii="Times New Roman" w:hAnsi="Times New Roman" w:cs="Times New Roman"/>
                <w:sz w:val="24"/>
                <w:szCs w:val="24"/>
              </w:rPr>
              <w:t>p</w:t>
            </w:r>
            <w:r w:rsidRPr="000567F5">
              <w:rPr>
                <w:rFonts w:ascii="Times New Roman" w:hAnsi="Times New Roman" w:cs="Times New Roman"/>
                <w:sz w:val="24"/>
                <w:szCs w:val="24"/>
              </w:rPr>
              <w:t xml:space="preserve">arenteral </w:t>
            </w:r>
            <w:r w:rsidR="00156EF0">
              <w:rPr>
                <w:rFonts w:ascii="Times New Roman" w:hAnsi="Times New Roman" w:cs="Times New Roman"/>
                <w:sz w:val="24"/>
                <w:szCs w:val="24"/>
              </w:rPr>
              <w:t>n</w:t>
            </w:r>
            <w:r w:rsidRPr="000567F5">
              <w:rPr>
                <w:rFonts w:ascii="Times New Roman" w:hAnsi="Times New Roman" w:cs="Times New Roman"/>
                <w:sz w:val="24"/>
                <w:szCs w:val="24"/>
              </w:rPr>
              <w:t>utrition</w:t>
            </w:r>
          </w:p>
        </w:tc>
      </w:tr>
      <w:tr w:rsidR="00106262" w:rsidRPr="000567F5" w14:paraId="7779FBC9" w14:textId="77777777" w:rsidTr="00106262">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572695CA"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TSB</w:t>
            </w:r>
          </w:p>
        </w:tc>
        <w:tc>
          <w:tcPr>
            <w:tcW w:w="7048" w:type="dxa"/>
            <w:shd w:val="clear" w:color="auto" w:fill="auto"/>
          </w:tcPr>
          <w:p w14:paraId="7E4D531A" w14:textId="0CAAA7CF" w:rsidR="00106262" w:rsidRPr="000567F5" w:rsidRDefault="00106262" w:rsidP="00156EF0">
            <w:pPr>
              <w:tabs>
                <w:tab w:val="left" w:pos="2880"/>
              </w:tabs>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Total </w:t>
            </w:r>
            <w:r w:rsidR="00156EF0">
              <w:rPr>
                <w:rFonts w:ascii="Times New Roman" w:hAnsi="Times New Roman" w:cs="Times New Roman"/>
                <w:sz w:val="24"/>
                <w:szCs w:val="24"/>
              </w:rPr>
              <w:t>s</w:t>
            </w:r>
            <w:r w:rsidRPr="000567F5">
              <w:rPr>
                <w:rFonts w:ascii="Times New Roman" w:hAnsi="Times New Roman" w:cs="Times New Roman"/>
                <w:sz w:val="24"/>
                <w:szCs w:val="24"/>
              </w:rPr>
              <w:t xml:space="preserve">erum </w:t>
            </w:r>
            <w:r w:rsidR="00156EF0">
              <w:rPr>
                <w:rFonts w:ascii="Times New Roman" w:hAnsi="Times New Roman" w:cs="Times New Roman"/>
                <w:sz w:val="24"/>
                <w:szCs w:val="24"/>
              </w:rPr>
              <w:t>b</w:t>
            </w:r>
            <w:r w:rsidRPr="000567F5">
              <w:rPr>
                <w:rFonts w:ascii="Times New Roman" w:hAnsi="Times New Roman" w:cs="Times New Roman"/>
                <w:sz w:val="24"/>
                <w:szCs w:val="24"/>
              </w:rPr>
              <w:t xml:space="preserve">ilirubin </w:t>
            </w:r>
          </w:p>
        </w:tc>
      </w:tr>
      <w:tr w:rsidR="00106262" w:rsidRPr="000567F5" w14:paraId="4824DAAE" w14:textId="77777777" w:rsidTr="00106262">
        <w:trPr>
          <w:trHeight w:val="449"/>
        </w:trPr>
        <w:tc>
          <w:tcPr>
            <w:cnfStyle w:val="001000000000" w:firstRow="0" w:lastRow="0" w:firstColumn="1" w:lastColumn="0" w:oddVBand="0" w:evenVBand="0" w:oddHBand="0" w:evenHBand="0" w:firstRowFirstColumn="0" w:firstRowLastColumn="0" w:lastRowFirstColumn="0" w:lastRowLastColumn="0"/>
            <w:tcW w:w="1790" w:type="dxa"/>
            <w:shd w:val="clear" w:color="auto" w:fill="auto"/>
          </w:tcPr>
          <w:p w14:paraId="1DBD4B3A"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r w:rsidRPr="000567F5">
              <w:rPr>
                <w:rFonts w:ascii="Times New Roman" w:hAnsi="Times New Roman" w:cs="Times New Roman"/>
                <w:b w:val="0"/>
                <w:bCs w:val="0"/>
                <w:sz w:val="24"/>
                <w:szCs w:val="24"/>
              </w:rPr>
              <w:t>VLDL</w:t>
            </w:r>
          </w:p>
          <w:p w14:paraId="01FBB7A2" w14:textId="77777777" w:rsidR="00106262" w:rsidRPr="000567F5" w:rsidRDefault="00106262" w:rsidP="00106262">
            <w:pPr>
              <w:tabs>
                <w:tab w:val="left" w:pos="2880"/>
              </w:tabs>
              <w:spacing w:line="276" w:lineRule="auto"/>
              <w:rPr>
                <w:rFonts w:ascii="Times New Roman" w:hAnsi="Times New Roman" w:cs="Times New Roman"/>
                <w:b w:val="0"/>
                <w:bCs w:val="0"/>
                <w:sz w:val="24"/>
                <w:szCs w:val="24"/>
              </w:rPr>
            </w:pPr>
          </w:p>
        </w:tc>
        <w:tc>
          <w:tcPr>
            <w:tcW w:w="7048" w:type="dxa"/>
            <w:shd w:val="clear" w:color="auto" w:fill="auto"/>
          </w:tcPr>
          <w:p w14:paraId="30C060E0" w14:textId="3D7E43B3" w:rsidR="00106262" w:rsidRDefault="00106262" w:rsidP="00156EF0">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567F5">
              <w:rPr>
                <w:rFonts w:ascii="Times New Roman" w:hAnsi="Times New Roman" w:cs="Times New Roman"/>
                <w:sz w:val="24"/>
                <w:szCs w:val="24"/>
              </w:rPr>
              <w:t xml:space="preserve">Very </w:t>
            </w:r>
            <w:r w:rsidR="00156EF0">
              <w:rPr>
                <w:rFonts w:ascii="Times New Roman" w:hAnsi="Times New Roman" w:cs="Times New Roman"/>
                <w:sz w:val="24"/>
                <w:szCs w:val="24"/>
              </w:rPr>
              <w:t>l</w:t>
            </w:r>
            <w:r w:rsidRPr="000567F5">
              <w:rPr>
                <w:rFonts w:ascii="Times New Roman" w:hAnsi="Times New Roman" w:cs="Times New Roman"/>
                <w:sz w:val="24"/>
                <w:szCs w:val="24"/>
              </w:rPr>
              <w:t xml:space="preserve">ow </w:t>
            </w:r>
            <w:r w:rsidR="00156EF0">
              <w:rPr>
                <w:rFonts w:ascii="Times New Roman" w:hAnsi="Times New Roman" w:cs="Times New Roman"/>
                <w:sz w:val="24"/>
                <w:szCs w:val="24"/>
              </w:rPr>
              <w:t>d</w:t>
            </w:r>
            <w:r w:rsidRPr="000567F5">
              <w:rPr>
                <w:rFonts w:ascii="Times New Roman" w:hAnsi="Times New Roman" w:cs="Times New Roman"/>
                <w:sz w:val="24"/>
                <w:szCs w:val="24"/>
              </w:rPr>
              <w:t xml:space="preserve">ensity </w:t>
            </w:r>
            <w:r w:rsidR="00156EF0">
              <w:rPr>
                <w:rFonts w:ascii="Times New Roman" w:hAnsi="Times New Roman" w:cs="Times New Roman"/>
                <w:sz w:val="24"/>
                <w:szCs w:val="24"/>
              </w:rPr>
              <w:t>l</w:t>
            </w:r>
            <w:r w:rsidRPr="000567F5">
              <w:rPr>
                <w:rFonts w:ascii="Times New Roman" w:hAnsi="Times New Roman" w:cs="Times New Roman"/>
                <w:sz w:val="24"/>
                <w:szCs w:val="24"/>
              </w:rPr>
              <w:t>ipoprotein</w:t>
            </w:r>
          </w:p>
          <w:p w14:paraId="5F512C7F" w14:textId="77777777" w:rsidR="00106262" w:rsidRPr="000567F5" w:rsidRDefault="00106262" w:rsidP="00106262">
            <w:pPr>
              <w:tabs>
                <w:tab w:val="left" w:pos="2880"/>
              </w:tabs>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bl>
    <w:p w14:paraId="67CCE7AB" w14:textId="0F557172" w:rsidR="00C23BF2" w:rsidRPr="00106262" w:rsidRDefault="00106262" w:rsidP="00106262">
      <w:r w:rsidRPr="00106262">
        <w:br w:type="page"/>
      </w:r>
    </w:p>
    <w:p w14:paraId="617080C7" w14:textId="087C7013" w:rsidR="00217905" w:rsidRDefault="00356C1C" w:rsidP="00E776C7">
      <w:pPr>
        <w:pStyle w:val="Heading1"/>
        <w:spacing w:before="100" w:beforeAutospacing="1" w:after="480"/>
        <w:jc w:val="both"/>
      </w:pPr>
      <w:bookmarkStart w:id="15" w:name="_Toc78793590"/>
      <w:bookmarkStart w:id="16" w:name="_Toc79524458"/>
      <w:bookmarkStart w:id="17" w:name="_Toc80309746"/>
      <w:r>
        <w:t>LIST OF FIGURES</w:t>
      </w:r>
      <w:bookmarkEnd w:id="15"/>
      <w:bookmarkEnd w:id="16"/>
      <w:bookmarkEnd w:id="17"/>
    </w:p>
    <w:p w14:paraId="2D75148E" w14:textId="488933AD" w:rsidR="00217905" w:rsidRPr="00217905" w:rsidRDefault="00217905" w:rsidP="00217905">
      <w:pPr>
        <w:pStyle w:val="TableofFigures"/>
        <w:tabs>
          <w:tab w:val="right" w:leader="dot" w:pos="8495"/>
        </w:tabs>
        <w:rPr>
          <w:rFonts w:asciiTheme="majorBidi" w:eastAsiaTheme="minorEastAsia" w:hAnsiTheme="majorBidi" w:cstheme="majorBidi"/>
          <w:noProof/>
          <w:sz w:val="24"/>
          <w:szCs w:val="24"/>
        </w:rPr>
      </w:pPr>
      <w:r>
        <w:fldChar w:fldCharType="begin"/>
      </w:r>
      <w:r>
        <w:instrText xml:space="preserve"> TOC \h \z \c "Figure 2" </w:instrText>
      </w:r>
      <w:r>
        <w:fldChar w:fldCharType="separate"/>
      </w:r>
      <w:hyperlink w:anchor="_Toc85136867" w:history="1">
        <w:r w:rsidRPr="00217905">
          <w:rPr>
            <w:rStyle w:val="Hyperlink"/>
            <w:rFonts w:asciiTheme="majorBidi" w:hAnsiTheme="majorBidi" w:cstheme="majorBidi"/>
            <w:noProof/>
            <w:sz w:val="24"/>
            <w:szCs w:val="24"/>
          </w:rPr>
          <w:t>Figure 2.1 The anatomy of biliary tree intra and extra-hepatic part</w:t>
        </w:r>
        <w:r w:rsidRPr="00217905">
          <w:rPr>
            <w:rFonts w:asciiTheme="majorBidi" w:hAnsiTheme="majorBidi" w:cstheme="majorBidi"/>
            <w:noProof/>
            <w:webHidden/>
            <w:sz w:val="24"/>
            <w:szCs w:val="24"/>
          </w:rPr>
          <w:tab/>
        </w:r>
        <w:r w:rsidRPr="00217905">
          <w:rPr>
            <w:rFonts w:asciiTheme="majorBidi" w:hAnsiTheme="majorBidi" w:cstheme="majorBidi"/>
            <w:noProof/>
            <w:webHidden/>
            <w:sz w:val="24"/>
            <w:szCs w:val="24"/>
          </w:rPr>
          <w:fldChar w:fldCharType="begin"/>
        </w:r>
        <w:r w:rsidRPr="00217905">
          <w:rPr>
            <w:rFonts w:asciiTheme="majorBidi" w:hAnsiTheme="majorBidi" w:cstheme="majorBidi"/>
            <w:noProof/>
            <w:webHidden/>
            <w:sz w:val="24"/>
            <w:szCs w:val="24"/>
          </w:rPr>
          <w:instrText xml:space="preserve"> PAGEREF _Toc85136867 \h </w:instrText>
        </w:r>
        <w:r w:rsidRPr="00217905">
          <w:rPr>
            <w:rFonts w:asciiTheme="majorBidi" w:hAnsiTheme="majorBidi" w:cstheme="majorBidi"/>
            <w:noProof/>
            <w:webHidden/>
            <w:sz w:val="24"/>
            <w:szCs w:val="24"/>
          </w:rPr>
        </w:r>
        <w:r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w:t>
        </w:r>
        <w:r w:rsidRPr="00217905">
          <w:rPr>
            <w:rFonts w:asciiTheme="majorBidi" w:hAnsiTheme="majorBidi" w:cstheme="majorBidi"/>
            <w:noProof/>
            <w:webHidden/>
            <w:sz w:val="24"/>
            <w:szCs w:val="24"/>
          </w:rPr>
          <w:fldChar w:fldCharType="end"/>
        </w:r>
      </w:hyperlink>
    </w:p>
    <w:p w14:paraId="7FA265B9" w14:textId="77777777" w:rsidR="00217905" w:rsidRPr="00217905" w:rsidRDefault="00930603">
      <w:pPr>
        <w:pStyle w:val="TableofFigures"/>
        <w:tabs>
          <w:tab w:val="right" w:leader="dot" w:pos="8495"/>
        </w:tabs>
        <w:rPr>
          <w:rFonts w:asciiTheme="majorBidi" w:eastAsiaTheme="minorEastAsia" w:hAnsiTheme="majorBidi" w:cstheme="majorBidi"/>
          <w:noProof/>
          <w:sz w:val="24"/>
          <w:szCs w:val="24"/>
        </w:rPr>
      </w:pPr>
      <w:hyperlink w:anchor="_Toc85136868" w:history="1">
        <w:r w:rsidR="00217905" w:rsidRPr="00217905">
          <w:rPr>
            <w:rStyle w:val="Hyperlink"/>
            <w:rFonts w:asciiTheme="majorBidi" w:hAnsiTheme="majorBidi" w:cstheme="majorBidi"/>
            <w:noProof/>
            <w:sz w:val="24"/>
            <w:szCs w:val="24"/>
          </w:rPr>
          <w:t>Figure 2.2 Gallbladder parts (Ellis 2011).</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_Toc85136868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5</w:t>
        </w:r>
        <w:r w:rsidR="00217905" w:rsidRPr="00217905">
          <w:rPr>
            <w:rFonts w:asciiTheme="majorBidi" w:hAnsiTheme="majorBidi" w:cstheme="majorBidi"/>
            <w:noProof/>
            <w:webHidden/>
            <w:sz w:val="24"/>
            <w:szCs w:val="24"/>
          </w:rPr>
          <w:fldChar w:fldCharType="end"/>
        </w:r>
      </w:hyperlink>
    </w:p>
    <w:p w14:paraId="142557C1" w14:textId="2C7C5CDA"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69" w:history="1">
        <w:r w:rsidR="00217905" w:rsidRPr="00217905">
          <w:rPr>
            <w:rStyle w:val="Hyperlink"/>
            <w:rFonts w:asciiTheme="majorBidi" w:hAnsiTheme="majorBidi" w:cstheme="majorBidi"/>
            <w:noProof/>
            <w:sz w:val="24"/>
            <w:szCs w:val="24"/>
          </w:rPr>
          <w:t>Figure 3.</w:t>
        </w:r>
        <w:r w:rsidR="00217905">
          <w:rPr>
            <w:rStyle w:val="Hyperlink"/>
            <w:rFonts w:asciiTheme="majorBidi" w:hAnsiTheme="majorBidi" w:cstheme="majorBidi"/>
            <w:noProof/>
            <w:sz w:val="24"/>
            <w:szCs w:val="24"/>
          </w:rPr>
          <w:t>1</w:t>
        </w:r>
        <w:r w:rsidR="00217905" w:rsidRPr="00217905">
          <w:rPr>
            <w:rStyle w:val="Hyperlink"/>
            <w:rFonts w:asciiTheme="majorBidi" w:hAnsiTheme="majorBidi" w:cstheme="majorBidi"/>
            <w:noProof/>
            <w:sz w:val="24"/>
            <w:szCs w:val="24"/>
          </w:rPr>
          <w:t xml:space="preserve"> Elisa (Enzyme linked immusnorbent assay)</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_Toc85136869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26</w:t>
        </w:r>
        <w:r w:rsidR="00217905" w:rsidRPr="00217905">
          <w:rPr>
            <w:rFonts w:asciiTheme="majorBidi" w:hAnsiTheme="majorBidi" w:cstheme="majorBidi"/>
            <w:noProof/>
            <w:webHidden/>
            <w:sz w:val="24"/>
            <w:szCs w:val="24"/>
          </w:rPr>
          <w:fldChar w:fldCharType="end"/>
        </w:r>
      </w:hyperlink>
    </w:p>
    <w:p w14:paraId="77A45004" w14:textId="5726D935"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70" w:history="1">
        <w:r w:rsidR="00217905" w:rsidRPr="00217905">
          <w:rPr>
            <w:rStyle w:val="Hyperlink"/>
            <w:rFonts w:asciiTheme="majorBidi" w:hAnsiTheme="majorBidi" w:cstheme="majorBidi"/>
            <w:noProof/>
            <w:sz w:val="24"/>
            <w:szCs w:val="24"/>
          </w:rPr>
          <w:t>Figure 3.</w:t>
        </w:r>
        <w:r w:rsidR="00217905">
          <w:rPr>
            <w:rStyle w:val="Hyperlink"/>
            <w:rFonts w:asciiTheme="majorBidi" w:hAnsiTheme="majorBidi" w:cstheme="majorBidi"/>
            <w:noProof/>
            <w:sz w:val="24"/>
            <w:szCs w:val="24"/>
          </w:rPr>
          <w:t>2</w:t>
        </w:r>
        <w:r w:rsidR="00217905" w:rsidRPr="00217905">
          <w:rPr>
            <w:rStyle w:val="Hyperlink"/>
            <w:rFonts w:asciiTheme="majorBidi" w:hAnsiTheme="majorBidi" w:cstheme="majorBidi"/>
            <w:noProof/>
            <w:sz w:val="24"/>
            <w:szCs w:val="24"/>
          </w:rPr>
          <w:t xml:space="preserve"> Laboratory FujiFilm corporation device</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_Toc85136870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27</w:t>
        </w:r>
        <w:r w:rsidR="00217905" w:rsidRPr="00217905">
          <w:rPr>
            <w:rFonts w:asciiTheme="majorBidi" w:hAnsiTheme="majorBidi" w:cstheme="majorBidi"/>
            <w:noProof/>
            <w:webHidden/>
            <w:sz w:val="24"/>
            <w:szCs w:val="24"/>
          </w:rPr>
          <w:fldChar w:fldCharType="end"/>
        </w:r>
      </w:hyperlink>
    </w:p>
    <w:p w14:paraId="759E9F8A" w14:textId="3F5836D3"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71" w:history="1">
        <w:r w:rsidR="00217905" w:rsidRPr="00217905">
          <w:rPr>
            <w:rStyle w:val="Hyperlink"/>
            <w:rFonts w:asciiTheme="majorBidi" w:hAnsiTheme="majorBidi" w:cstheme="majorBidi"/>
            <w:noProof/>
            <w:sz w:val="24"/>
            <w:szCs w:val="24"/>
          </w:rPr>
          <w:t xml:space="preserve">Figure </w:t>
        </w:r>
        <w:r w:rsidR="00217905">
          <w:rPr>
            <w:rStyle w:val="Hyperlink"/>
            <w:rFonts w:asciiTheme="majorBidi" w:hAnsiTheme="majorBidi" w:cstheme="majorBidi"/>
            <w:noProof/>
            <w:sz w:val="24"/>
            <w:szCs w:val="24"/>
          </w:rPr>
          <w:t>3</w:t>
        </w:r>
        <w:r w:rsidR="00217905" w:rsidRPr="00217905">
          <w:rPr>
            <w:rStyle w:val="Hyperlink"/>
            <w:rFonts w:asciiTheme="majorBidi" w:hAnsiTheme="majorBidi" w:cstheme="majorBidi"/>
            <w:noProof/>
            <w:sz w:val="24"/>
            <w:szCs w:val="24"/>
          </w:rPr>
          <w:t>.</w:t>
        </w:r>
        <w:r w:rsidR="00217905">
          <w:rPr>
            <w:rStyle w:val="Hyperlink"/>
            <w:rFonts w:asciiTheme="majorBidi" w:hAnsiTheme="majorBidi" w:cstheme="majorBidi"/>
            <w:noProof/>
            <w:sz w:val="24"/>
            <w:szCs w:val="24"/>
          </w:rPr>
          <w:t>3</w:t>
        </w:r>
        <w:r w:rsidR="00217905" w:rsidRPr="00217905">
          <w:rPr>
            <w:rStyle w:val="Hyperlink"/>
            <w:rFonts w:asciiTheme="majorBidi" w:hAnsiTheme="majorBidi" w:cstheme="majorBidi"/>
            <w:noProof/>
            <w:sz w:val="24"/>
            <w:szCs w:val="24"/>
          </w:rPr>
          <w:t xml:space="preserve"> Genex laboratory device (SN - G: 001538)</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_Toc85136871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28</w:t>
        </w:r>
        <w:r w:rsidR="00217905" w:rsidRPr="00217905">
          <w:rPr>
            <w:rFonts w:asciiTheme="majorBidi" w:hAnsiTheme="majorBidi" w:cstheme="majorBidi"/>
            <w:noProof/>
            <w:webHidden/>
            <w:sz w:val="24"/>
            <w:szCs w:val="24"/>
          </w:rPr>
          <w:fldChar w:fldCharType="end"/>
        </w:r>
      </w:hyperlink>
    </w:p>
    <w:p w14:paraId="615B5529" w14:textId="0F051D40"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72"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1</w:t>
        </w:r>
        <w:r w:rsidR="00217905" w:rsidRPr="00217905">
          <w:rPr>
            <w:rStyle w:val="Hyperlink"/>
            <w:rFonts w:asciiTheme="majorBidi" w:hAnsiTheme="majorBidi" w:cstheme="majorBidi"/>
            <w:noProof/>
            <w:sz w:val="24"/>
            <w:szCs w:val="24"/>
          </w:rPr>
          <w:t xml:space="preserve"> Scattered blot diagram of CCK correlation and age</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_Toc85136872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45</w:t>
        </w:r>
        <w:r w:rsidR="00217905" w:rsidRPr="00217905">
          <w:rPr>
            <w:rFonts w:asciiTheme="majorBidi" w:hAnsiTheme="majorBidi" w:cstheme="majorBidi"/>
            <w:noProof/>
            <w:webHidden/>
            <w:sz w:val="24"/>
            <w:szCs w:val="24"/>
          </w:rPr>
          <w:fldChar w:fldCharType="end"/>
        </w:r>
      </w:hyperlink>
    </w:p>
    <w:p w14:paraId="07DEF29F" w14:textId="298E4CE6"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73"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2</w:t>
        </w:r>
        <w:r w:rsidR="00217905" w:rsidRPr="00217905">
          <w:rPr>
            <w:rStyle w:val="Hyperlink"/>
            <w:rFonts w:asciiTheme="majorBidi" w:hAnsiTheme="majorBidi" w:cstheme="majorBidi"/>
            <w:noProof/>
            <w:sz w:val="24"/>
            <w:szCs w:val="24"/>
          </w:rPr>
          <w:t xml:space="preserve"> Scattered blot diagram of CCK correlation and TSB</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_Toc85136873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45</w:t>
        </w:r>
        <w:r w:rsidR="00217905" w:rsidRPr="00217905">
          <w:rPr>
            <w:rFonts w:asciiTheme="majorBidi" w:hAnsiTheme="majorBidi" w:cstheme="majorBidi"/>
            <w:noProof/>
            <w:webHidden/>
            <w:sz w:val="24"/>
            <w:szCs w:val="24"/>
          </w:rPr>
          <w:fldChar w:fldCharType="end"/>
        </w:r>
      </w:hyperlink>
    </w:p>
    <w:p w14:paraId="0F0E6062" w14:textId="357BFD8F"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74"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3</w:t>
        </w:r>
        <w:r w:rsidR="00217905" w:rsidRPr="00217905">
          <w:rPr>
            <w:rStyle w:val="Hyperlink"/>
            <w:rFonts w:asciiTheme="majorBidi" w:hAnsiTheme="majorBidi" w:cstheme="majorBidi"/>
            <w:noProof/>
            <w:sz w:val="24"/>
            <w:szCs w:val="24"/>
          </w:rPr>
          <w:t xml:space="preserve"> Scattered blot diagram of CCK correlation and GOT</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_Toc85136874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46</w:t>
        </w:r>
        <w:r w:rsidR="00217905" w:rsidRPr="00217905">
          <w:rPr>
            <w:rFonts w:asciiTheme="majorBidi" w:hAnsiTheme="majorBidi" w:cstheme="majorBidi"/>
            <w:noProof/>
            <w:webHidden/>
            <w:sz w:val="24"/>
            <w:szCs w:val="24"/>
          </w:rPr>
          <w:fldChar w:fldCharType="end"/>
        </w:r>
      </w:hyperlink>
    </w:p>
    <w:p w14:paraId="35943FEE" w14:textId="6735273D" w:rsidR="00217905" w:rsidRPr="00217905" w:rsidRDefault="00930603" w:rsidP="00F76059">
      <w:pPr>
        <w:pStyle w:val="TableofFigures"/>
        <w:tabs>
          <w:tab w:val="right" w:leader="dot" w:pos="8495"/>
        </w:tabs>
        <w:rPr>
          <w:rFonts w:asciiTheme="majorBidi" w:eastAsiaTheme="minorEastAsia" w:hAnsiTheme="majorBidi" w:cstheme="majorBidi"/>
          <w:noProof/>
          <w:sz w:val="24"/>
          <w:szCs w:val="24"/>
        </w:rPr>
      </w:pPr>
      <w:hyperlink w:anchor="_Toc85136875"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4</w:t>
        </w:r>
        <w:r w:rsidR="00217905" w:rsidRPr="00217905">
          <w:rPr>
            <w:rStyle w:val="Hyperlink"/>
            <w:rFonts w:asciiTheme="majorBidi" w:hAnsiTheme="majorBidi" w:cstheme="majorBidi"/>
            <w:noProof/>
            <w:sz w:val="24"/>
            <w:szCs w:val="24"/>
          </w:rPr>
          <w:t xml:space="preserve"> </w:t>
        </w:r>
        <w:r w:rsidR="00F76059" w:rsidRPr="00F76059">
          <w:rPr>
            <w:rStyle w:val="Hyperlink"/>
            <w:rFonts w:asciiTheme="majorBidi" w:hAnsiTheme="majorBidi" w:cstheme="majorBidi"/>
            <w:noProof/>
            <w:sz w:val="24"/>
            <w:szCs w:val="24"/>
          </w:rPr>
          <w:t>Diagram of a scattered blot showing the link between CCK and GOT</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_Toc85136875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46</w:t>
        </w:r>
        <w:r w:rsidR="00217905" w:rsidRPr="00217905">
          <w:rPr>
            <w:rFonts w:asciiTheme="majorBidi" w:hAnsiTheme="majorBidi" w:cstheme="majorBidi"/>
            <w:noProof/>
            <w:webHidden/>
            <w:sz w:val="24"/>
            <w:szCs w:val="24"/>
          </w:rPr>
          <w:fldChar w:fldCharType="end"/>
        </w:r>
      </w:hyperlink>
    </w:p>
    <w:p w14:paraId="13656D5F" w14:textId="243864B0" w:rsidR="00217905" w:rsidRPr="00217905" w:rsidRDefault="00930603" w:rsidP="00F76059">
      <w:pPr>
        <w:pStyle w:val="TableofFigures"/>
        <w:tabs>
          <w:tab w:val="right" w:leader="dot" w:pos="8495"/>
        </w:tabs>
        <w:rPr>
          <w:rFonts w:asciiTheme="majorBidi" w:eastAsiaTheme="minorEastAsia" w:hAnsiTheme="majorBidi" w:cstheme="majorBidi"/>
          <w:noProof/>
          <w:sz w:val="24"/>
          <w:szCs w:val="24"/>
        </w:rPr>
      </w:pPr>
      <w:hyperlink w:anchor="_Toc85136876"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5</w:t>
        </w:r>
        <w:r w:rsidR="00217905" w:rsidRPr="00217905">
          <w:rPr>
            <w:rStyle w:val="Hyperlink"/>
            <w:rFonts w:asciiTheme="majorBidi" w:hAnsiTheme="majorBidi" w:cstheme="majorBidi"/>
            <w:noProof/>
            <w:sz w:val="24"/>
            <w:szCs w:val="24"/>
          </w:rPr>
          <w:t xml:space="preserve"> </w:t>
        </w:r>
        <w:r w:rsidR="00F76059" w:rsidRPr="00F76059">
          <w:rPr>
            <w:rStyle w:val="Hyperlink"/>
            <w:rFonts w:asciiTheme="majorBidi" w:hAnsiTheme="majorBidi" w:cstheme="majorBidi"/>
            <w:noProof/>
            <w:sz w:val="24"/>
            <w:szCs w:val="24"/>
          </w:rPr>
          <w:t>Diagram of a scattered blot showing the link between CCK and ALP</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_Toc85136876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47</w:t>
        </w:r>
        <w:r w:rsidR="00217905" w:rsidRPr="00217905">
          <w:rPr>
            <w:rFonts w:asciiTheme="majorBidi" w:hAnsiTheme="majorBidi" w:cstheme="majorBidi"/>
            <w:noProof/>
            <w:webHidden/>
            <w:sz w:val="24"/>
            <w:szCs w:val="24"/>
          </w:rPr>
          <w:fldChar w:fldCharType="end"/>
        </w:r>
      </w:hyperlink>
    </w:p>
    <w:p w14:paraId="35219C2C" w14:textId="5822BA59" w:rsidR="00217905" w:rsidRPr="00217905" w:rsidRDefault="00930603" w:rsidP="00F76059">
      <w:pPr>
        <w:pStyle w:val="TableofFigures"/>
        <w:tabs>
          <w:tab w:val="right" w:leader="dot" w:pos="8495"/>
        </w:tabs>
        <w:rPr>
          <w:rFonts w:asciiTheme="majorBidi" w:eastAsiaTheme="minorEastAsia" w:hAnsiTheme="majorBidi" w:cstheme="majorBidi"/>
          <w:noProof/>
          <w:sz w:val="24"/>
          <w:szCs w:val="24"/>
        </w:rPr>
      </w:pPr>
      <w:hyperlink w:anchor="_Toc85136877"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6</w:t>
        </w:r>
        <w:r w:rsidR="00217905" w:rsidRPr="00217905">
          <w:rPr>
            <w:rStyle w:val="Hyperlink"/>
            <w:rFonts w:asciiTheme="majorBidi" w:hAnsiTheme="majorBidi" w:cstheme="majorBidi"/>
            <w:noProof/>
            <w:sz w:val="24"/>
            <w:szCs w:val="24"/>
          </w:rPr>
          <w:t xml:space="preserve"> </w:t>
        </w:r>
        <w:r w:rsidR="00F76059" w:rsidRPr="00F76059">
          <w:rPr>
            <w:rStyle w:val="Hyperlink"/>
            <w:rFonts w:asciiTheme="majorBidi" w:hAnsiTheme="majorBidi" w:cstheme="majorBidi"/>
            <w:noProof/>
            <w:sz w:val="24"/>
            <w:szCs w:val="24"/>
          </w:rPr>
          <w:t>Diagram of a scattered blot showing the link between CCK and CHOL</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_Toc85136877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47</w:t>
        </w:r>
        <w:r w:rsidR="00217905" w:rsidRPr="00217905">
          <w:rPr>
            <w:rFonts w:asciiTheme="majorBidi" w:hAnsiTheme="majorBidi" w:cstheme="majorBidi"/>
            <w:noProof/>
            <w:webHidden/>
            <w:sz w:val="24"/>
            <w:szCs w:val="24"/>
          </w:rPr>
          <w:fldChar w:fldCharType="end"/>
        </w:r>
      </w:hyperlink>
    </w:p>
    <w:p w14:paraId="65710279" w14:textId="20FBEC34" w:rsidR="00217905" w:rsidRPr="00217905" w:rsidRDefault="00930603" w:rsidP="00F76059">
      <w:pPr>
        <w:pStyle w:val="TableofFigures"/>
        <w:tabs>
          <w:tab w:val="right" w:leader="dot" w:pos="8495"/>
        </w:tabs>
        <w:rPr>
          <w:rFonts w:asciiTheme="majorBidi" w:eastAsiaTheme="minorEastAsia" w:hAnsiTheme="majorBidi" w:cstheme="majorBidi"/>
          <w:noProof/>
          <w:sz w:val="24"/>
          <w:szCs w:val="24"/>
        </w:rPr>
      </w:pPr>
      <w:hyperlink w:anchor="_Toc85136878"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7</w:t>
        </w:r>
        <w:r w:rsidR="00217905" w:rsidRPr="00217905">
          <w:rPr>
            <w:rStyle w:val="Hyperlink"/>
            <w:rFonts w:asciiTheme="majorBidi" w:hAnsiTheme="majorBidi" w:cstheme="majorBidi"/>
            <w:noProof/>
            <w:sz w:val="24"/>
            <w:szCs w:val="24"/>
          </w:rPr>
          <w:t xml:space="preserve"> </w:t>
        </w:r>
        <w:r w:rsidR="00F76059" w:rsidRPr="00F76059">
          <w:rPr>
            <w:rStyle w:val="Hyperlink"/>
            <w:rFonts w:asciiTheme="majorBidi" w:hAnsiTheme="majorBidi" w:cstheme="majorBidi"/>
            <w:noProof/>
            <w:sz w:val="24"/>
            <w:szCs w:val="24"/>
          </w:rPr>
          <w:t>Diagram of a scattered blot showing the link between CCK and TG</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_Toc85136878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48</w:t>
        </w:r>
        <w:r w:rsidR="00217905" w:rsidRPr="00217905">
          <w:rPr>
            <w:rFonts w:asciiTheme="majorBidi" w:hAnsiTheme="majorBidi" w:cstheme="majorBidi"/>
            <w:noProof/>
            <w:webHidden/>
            <w:sz w:val="24"/>
            <w:szCs w:val="24"/>
          </w:rPr>
          <w:fldChar w:fldCharType="end"/>
        </w:r>
      </w:hyperlink>
    </w:p>
    <w:p w14:paraId="3B78C887" w14:textId="1A69388F"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79"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8</w:t>
        </w:r>
        <w:r w:rsidR="00217905" w:rsidRPr="00217905">
          <w:rPr>
            <w:rStyle w:val="Hyperlink"/>
            <w:rFonts w:asciiTheme="majorBidi" w:hAnsiTheme="majorBidi" w:cstheme="majorBidi"/>
            <w:noProof/>
            <w:sz w:val="24"/>
            <w:szCs w:val="24"/>
          </w:rPr>
          <w:t xml:space="preserve"> Scattered blot diagram of CCK correlation and HDL</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_Toc85136879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48</w:t>
        </w:r>
        <w:r w:rsidR="00217905" w:rsidRPr="00217905">
          <w:rPr>
            <w:rFonts w:asciiTheme="majorBidi" w:hAnsiTheme="majorBidi" w:cstheme="majorBidi"/>
            <w:noProof/>
            <w:webHidden/>
            <w:sz w:val="24"/>
            <w:szCs w:val="24"/>
          </w:rPr>
          <w:fldChar w:fldCharType="end"/>
        </w:r>
      </w:hyperlink>
    </w:p>
    <w:p w14:paraId="23B1C474" w14:textId="7DF41938" w:rsidR="00217905" w:rsidRPr="00217905" w:rsidRDefault="00930603" w:rsidP="007206C2">
      <w:pPr>
        <w:pStyle w:val="TableofFigures"/>
        <w:tabs>
          <w:tab w:val="right" w:leader="dot" w:pos="8495"/>
        </w:tabs>
        <w:ind w:left="1134" w:hanging="1134"/>
        <w:rPr>
          <w:rFonts w:asciiTheme="majorBidi" w:eastAsiaTheme="minorEastAsia" w:hAnsiTheme="majorBidi" w:cstheme="majorBidi"/>
          <w:noProof/>
          <w:sz w:val="24"/>
          <w:szCs w:val="24"/>
        </w:rPr>
      </w:pPr>
      <w:hyperlink w:anchor="_Toc85136880" w:history="1">
        <w:r w:rsidR="00217905" w:rsidRPr="00217905">
          <w:rPr>
            <w:rStyle w:val="Hyperlink"/>
            <w:rFonts w:asciiTheme="majorBidi" w:hAnsiTheme="majorBidi" w:cstheme="majorBidi"/>
            <w:noProof/>
            <w:sz w:val="24"/>
            <w:szCs w:val="24"/>
          </w:rPr>
          <w:t>Figure 4.</w:t>
        </w:r>
        <w:r w:rsidR="00217905">
          <w:rPr>
            <w:rStyle w:val="Hyperlink"/>
            <w:rFonts w:asciiTheme="majorBidi" w:hAnsiTheme="majorBidi" w:cstheme="majorBidi"/>
            <w:noProof/>
            <w:sz w:val="24"/>
            <w:szCs w:val="24"/>
          </w:rPr>
          <w:t>9</w:t>
        </w:r>
        <w:r w:rsidR="00217905" w:rsidRPr="00217905">
          <w:rPr>
            <w:rStyle w:val="Hyperlink"/>
            <w:rFonts w:asciiTheme="majorBidi" w:hAnsiTheme="majorBidi" w:cstheme="majorBidi"/>
            <w:noProof/>
            <w:sz w:val="24"/>
            <w:szCs w:val="24"/>
          </w:rPr>
          <w:t xml:space="preserve"> </w:t>
        </w:r>
        <w:r w:rsidR="00F76059" w:rsidRPr="00F76059">
          <w:rPr>
            <w:rStyle w:val="Hyperlink"/>
            <w:rFonts w:asciiTheme="majorBidi" w:hAnsiTheme="majorBidi" w:cstheme="majorBidi"/>
            <w:noProof/>
            <w:sz w:val="24"/>
            <w:szCs w:val="24"/>
          </w:rPr>
          <w:t xml:space="preserve">Diagram of a scattered blot showing the </w:t>
        </w:r>
        <w:r w:rsidR="007206C2">
          <w:rPr>
            <w:rStyle w:val="Hyperlink"/>
            <w:rFonts w:asciiTheme="majorBidi" w:hAnsiTheme="majorBidi" w:cstheme="majorBidi"/>
            <w:noProof/>
            <w:sz w:val="24"/>
            <w:szCs w:val="24"/>
          </w:rPr>
          <w:t>link</w:t>
        </w:r>
        <w:r w:rsidR="00F76059" w:rsidRPr="00F76059">
          <w:rPr>
            <w:rStyle w:val="Hyperlink"/>
            <w:rFonts w:asciiTheme="majorBidi" w:hAnsiTheme="majorBidi" w:cstheme="majorBidi"/>
            <w:noProof/>
            <w:sz w:val="24"/>
            <w:szCs w:val="24"/>
          </w:rPr>
          <w:t xml:space="preserve"> between CCK and LDL</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_Toc85136880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49</w:t>
        </w:r>
        <w:r w:rsidR="00217905" w:rsidRPr="00217905">
          <w:rPr>
            <w:rFonts w:asciiTheme="majorBidi" w:hAnsiTheme="majorBidi" w:cstheme="majorBidi"/>
            <w:noProof/>
            <w:webHidden/>
            <w:sz w:val="24"/>
            <w:szCs w:val="24"/>
          </w:rPr>
          <w:fldChar w:fldCharType="end"/>
        </w:r>
      </w:hyperlink>
    </w:p>
    <w:p w14:paraId="75CA4EB5" w14:textId="41969B00" w:rsidR="00217905" w:rsidRPr="00217905" w:rsidRDefault="00930603" w:rsidP="007206C2">
      <w:pPr>
        <w:pStyle w:val="TableofFigures"/>
        <w:tabs>
          <w:tab w:val="right" w:leader="dot" w:pos="8495"/>
        </w:tabs>
        <w:rPr>
          <w:rFonts w:asciiTheme="majorBidi" w:eastAsiaTheme="minorEastAsia" w:hAnsiTheme="majorBidi" w:cstheme="majorBidi"/>
          <w:noProof/>
          <w:sz w:val="24"/>
          <w:szCs w:val="24"/>
        </w:rPr>
      </w:pPr>
      <w:hyperlink w:anchor="_Toc85136881" w:history="1">
        <w:r w:rsidR="00217905" w:rsidRPr="00217905">
          <w:rPr>
            <w:rStyle w:val="Hyperlink"/>
            <w:rFonts w:asciiTheme="majorBidi" w:hAnsiTheme="majorBidi" w:cstheme="majorBidi"/>
            <w:noProof/>
            <w:sz w:val="24"/>
            <w:szCs w:val="24"/>
          </w:rPr>
          <w:t>Figure 4.1</w:t>
        </w:r>
        <w:r w:rsidR="00217905">
          <w:rPr>
            <w:rStyle w:val="Hyperlink"/>
            <w:rFonts w:asciiTheme="majorBidi" w:hAnsiTheme="majorBidi" w:cstheme="majorBidi"/>
            <w:noProof/>
            <w:sz w:val="24"/>
            <w:szCs w:val="24"/>
          </w:rPr>
          <w:t>0</w:t>
        </w:r>
        <w:r w:rsidR="00217905" w:rsidRPr="00217905">
          <w:rPr>
            <w:rStyle w:val="Hyperlink"/>
            <w:rFonts w:asciiTheme="majorBidi" w:hAnsiTheme="majorBidi" w:cstheme="majorBidi"/>
            <w:noProof/>
            <w:sz w:val="24"/>
            <w:szCs w:val="24"/>
          </w:rPr>
          <w:t xml:space="preserve"> </w:t>
        </w:r>
        <w:r w:rsidR="007206C2" w:rsidRPr="007206C2">
          <w:rPr>
            <w:rStyle w:val="Hyperlink"/>
            <w:rFonts w:asciiTheme="majorBidi" w:hAnsiTheme="majorBidi" w:cstheme="majorBidi"/>
            <w:noProof/>
            <w:sz w:val="24"/>
            <w:szCs w:val="24"/>
          </w:rPr>
          <w:t>Diagram of a scattered blot showing the link between CCK and lipase</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_Toc85136881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49</w:t>
        </w:r>
        <w:r w:rsidR="00217905" w:rsidRPr="00217905">
          <w:rPr>
            <w:rFonts w:asciiTheme="majorBidi" w:hAnsiTheme="majorBidi" w:cstheme="majorBidi"/>
            <w:noProof/>
            <w:webHidden/>
            <w:sz w:val="24"/>
            <w:szCs w:val="24"/>
          </w:rPr>
          <w:fldChar w:fldCharType="end"/>
        </w:r>
      </w:hyperlink>
    </w:p>
    <w:p w14:paraId="6D3A7B46" w14:textId="4A153449"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82" w:history="1">
        <w:r w:rsidR="00217905" w:rsidRPr="00217905">
          <w:rPr>
            <w:rStyle w:val="Hyperlink"/>
            <w:rFonts w:asciiTheme="majorBidi" w:hAnsiTheme="majorBidi" w:cstheme="majorBidi"/>
            <w:noProof/>
            <w:sz w:val="24"/>
            <w:szCs w:val="24"/>
          </w:rPr>
          <w:t>Figure 4.1</w:t>
        </w:r>
        <w:r w:rsidR="00217905">
          <w:rPr>
            <w:rStyle w:val="Hyperlink"/>
            <w:rFonts w:asciiTheme="majorBidi" w:hAnsiTheme="majorBidi" w:cstheme="majorBidi"/>
            <w:noProof/>
            <w:sz w:val="24"/>
            <w:szCs w:val="24"/>
          </w:rPr>
          <w:t>1</w:t>
        </w:r>
        <w:r w:rsidR="00217905" w:rsidRPr="00217905">
          <w:rPr>
            <w:rStyle w:val="Hyperlink"/>
            <w:rFonts w:asciiTheme="majorBidi" w:hAnsiTheme="majorBidi" w:cstheme="majorBidi"/>
            <w:noProof/>
            <w:sz w:val="24"/>
            <w:szCs w:val="24"/>
          </w:rPr>
          <w:t xml:space="preserve"> Scattered blot diagram of CCK correlation and amylase</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_Toc85136882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50</w:t>
        </w:r>
        <w:r w:rsidR="00217905" w:rsidRPr="00217905">
          <w:rPr>
            <w:rFonts w:asciiTheme="majorBidi" w:hAnsiTheme="majorBidi" w:cstheme="majorBidi"/>
            <w:noProof/>
            <w:webHidden/>
            <w:sz w:val="24"/>
            <w:szCs w:val="24"/>
          </w:rPr>
          <w:fldChar w:fldCharType="end"/>
        </w:r>
      </w:hyperlink>
    </w:p>
    <w:p w14:paraId="7798207E" w14:textId="2B25DCE9" w:rsidR="00217905" w:rsidRPr="00217905" w:rsidRDefault="00930603" w:rsidP="00217905">
      <w:pPr>
        <w:pStyle w:val="TableofFigures"/>
        <w:tabs>
          <w:tab w:val="right" w:leader="dot" w:pos="8495"/>
        </w:tabs>
        <w:rPr>
          <w:rFonts w:asciiTheme="majorBidi" w:eastAsiaTheme="minorEastAsia" w:hAnsiTheme="majorBidi" w:cstheme="majorBidi"/>
          <w:noProof/>
          <w:sz w:val="24"/>
          <w:szCs w:val="24"/>
        </w:rPr>
      </w:pPr>
      <w:hyperlink w:anchor="_Toc85136883" w:history="1">
        <w:r w:rsidR="00217905" w:rsidRPr="00217905">
          <w:rPr>
            <w:rStyle w:val="Hyperlink"/>
            <w:rFonts w:asciiTheme="majorBidi" w:hAnsiTheme="majorBidi" w:cstheme="majorBidi"/>
            <w:noProof/>
            <w:sz w:val="24"/>
            <w:szCs w:val="24"/>
          </w:rPr>
          <w:t>Figure 4.1</w:t>
        </w:r>
        <w:r w:rsidR="00217905">
          <w:rPr>
            <w:rStyle w:val="Hyperlink"/>
            <w:rFonts w:asciiTheme="majorBidi" w:hAnsiTheme="majorBidi" w:cstheme="majorBidi"/>
            <w:noProof/>
            <w:sz w:val="24"/>
            <w:szCs w:val="24"/>
          </w:rPr>
          <w:t>2</w:t>
        </w:r>
        <w:r w:rsidR="00217905" w:rsidRPr="00217905">
          <w:rPr>
            <w:rStyle w:val="Hyperlink"/>
            <w:rFonts w:asciiTheme="majorBidi" w:hAnsiTheme="majorBidi" w:cstheme="majorBidi"/>
            <w:noProof/>
            <w:sz w:val="24"/>
            <w:szCs w:val="24"/>
          </w:rPr>
          <w:t xml:space="preserve"> Scattered blot diagram of CCK correlation and lipase</w:t>
        </w:r>
        <w:r w:rsidR="00217905" w:rsidRPr="00217905">
          <w:rPr>
            <w:rFonts w:asciiTheme="majorBidi" w:hAnsiTheme="majorBidi" w:cstheme="majorBidi"/>
            <w:noProof/>
            <w:webHidden/>
            <w:sz w:val="24"/>
            <w:szCs w:val="24"/>
          </w:rPr>
          <w:tab/>
        </w:r>
        <w:r w:rsidR="00217905" w:rsidRPr="00217905">
          <w:rPr>
            <w:rFonts w:asciiTheme="majorBidi" w:hAnsiTheme="majorBidi" w:cstheme="majorBidi"/>
            <w:noProof/>
            <w:webHidden/>
            <w:sz w:val="24"/>
            <w:szCs w:val="24"/>
          </w:rPr>
          <w:fldChar w:fldCharType="begin"/>
        </w:r>
        <w:r w:rsidR="00217905" w:rsidRPr="00217905">
          <w:rPr>
            <w:rFonts w:asciiTheme="majorBidi" w:hAnsiTheme="majorBidi" w:cstheme="majorBidi"/>
            <w:noProof/>
            <w:webHidden/>
            <w:sz w:val="24"/>
            <w:szCs w:val="24"/>
          </w:rPr>
          <w:instrText xml:space="preserve"> PAGEREF _Toc85136883 \h </w:instrText>
        </w:r>
        <w:r w:rsidR="00217905" w:rsidRPr="00217905">
          <w:rPr>
            <w:rFonts w:asciiTheme="majorBidi" w:hAnsiTheme="majorBidi" w:cstheme="majorBidi"/>
            <w:noProof/>
            <w:webHidden/>
            <w:sz w:val="24"/>
            <w:szCs w:val="24"/>
          </w:rPr>
        </w:r>
        <w:r w:rsidR="00217905" w:rsidRPr="00217905">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50</w:t>
        </w:r>
        <w:r w:rsidR="00217905" w:rsidRPr="00217905">
          <w:rPr>
            <w:rFonts w:asciiTheme="majorBidi" w:hAnsiTheme="majorBidi" w:cstheme="majorBidi"/>
            <w:noProof/>
            <w:webHidden/>
            <w:sz w:val="24"/>
            <w:szCs w:val="24"/>
          </w:rPr>
          <w:fldChar w:fldCharType="end"/>
        </w:r>
      </w:hyperlink>
    </w:p>
    <w:p w14:paraId="28E447EB" w14:textId="77777777" w:rsidR="00217905" w:rsidRDefault="00217905">
      <w:pPr>
        <w:rPr>
          <w:rFonts w:ascii="Times New Roman" w:eastAsiaTheme="majorEastAsia" w:hAnsi="Times New Roman" w:cs="Times New Roman"/>
          <w:b/>
          <w:bCs/>
          <w:sz w:val="24"/>
          <w:szCs w:val="24"/>
        </w:rPr>
      </w:pPr>
      <w:r>
        <w:fldChar w:fldCharType="end"/>
      </w:r>
      <w:r>
        <w:br w:type="page"/>
      </w:r>
    </w:p>
    <w:p w14:paraId="43E97C20" w14:textId="391879BA" w:rsidR="00613A24" w:rsidRDefault="00F84095" w:rsidP="003E6EAC">
      <w:pPr>
        <w:pStyle w:val="Heading1"/>
        <w:tabs>
          <w:tab w:val="left" w:pos="8222"/>
        </w:tabs>
        <w:spacing w:before="100" w:beforeAutospacing="1" w:after="480"/>
      </w:pPr>
      <w:bookmarkStart w:id="18" w:name="_Toc78793591"/>
      <w:bookmarkStart w:id="19" w:name="_Toc79524459"/>
      <w:bookmarkStart w:id="20" w:name="_Toc80309747"/>
      <w:r>
        <w:t>LIST OF TABLES</w:t>
      </w:r>
      <w:bookmarkEnd w:id="18"/>
      <w:bookmarkEnd w:id="19"/>
      <w:bookmarkEnd w:id="20"/>
    </w:p>
    <w:p w14:paraId="486D4822" w14:textId="6285106A" w:rsidR="00613A24" w:rsidRPr="00613A24" w:rsidRDefault="00613A24" w:rsidP="00163E2F">
      <w:pPr>
        <w:pStyle w:val="TableofFigures"/>
        <w:tabs>
          <w:tab w:val="right" w:leader="dot" w:pos="8495"/>
        </w:tabs>
        <w:rPr>
          <w:rFonts w:asciiTheme="majorBidi" w:eastAsiaTheme="minorEastAsia" w:hAnsiTheme="majorBidi" w:cstheme="majorBidi"/>
          <w:noProof/>
          <w:sz w:val="24"/>
          <w:szCs w:val="24"/>
        </w:rPr>
      </w:pPr>
      <w:r>
        <w:fldChar w:fldCharType="begin"/>
      </w:r>
      <w:r>
        <w:instrText xml:space="preserve"> TOC \h \z \c "Table 3." </w:instrText>
      </w:r>
      <w:r>
        <w:fldChar w:fldCharType="separate"/>
      </w:r>
      <w:hyperlink w:anchor="_Toc85140467" w:history="1">
        <w:r w:rsidRPr="00613A24">
          <w:rPr>
            <w:rStyle w:val="Hyperlink"/>
            <w:rFonts w:asciiTheme="majorBidi" w:hAnsiTheme="majorBidi" w:cstheme="majorBidi"/>
            <w:noProof/>
            <w:sz w:val="24"/>
            <w:szCs w:val="24"/>
          </w:rPr>
          <w:t xml:space="preserve">Table 3.1 </w:t>
        </w:r>
        <w:r w:rsidR="00163E2F" w:rsidRPr="00163E2F">
          <w:rPr>
            <w:rStyle w:val="Hyperlink"/>
            <w:rFonts w:asciiTheme="majorBidi" w:hAnsiTheme="majorBidi" w:cstheme="majorBidi"/>
            <w:noProof/>
            <w:sz w:val="24"/>
            <w:szCs w:val="24"/>
          </w:rPr>
          <w:t>Medıcal tools that  used in this study</w:t>
        </w:r>
        <w:r w:rsidRPr="00613A24">
          <w:rPr>
            <w:rFonts w:asciiTheme="majorBidi" w:hAnsiTheme="majorBidi" w:cstheme="majorBidi"/>
            <w:noProof/>
            <w:webHidden/>
            <w:sz w:val="24"/>
            <w:szCs w:val="24"/>
          </w:rPr>
          <w:tab/>
        </w:r>
        <w:r w:rsidRPr="00613A24">
          <w:rPr>
            <w:rFonts w:asciiTheme="majorBidi" w:hAnsiTheme="majorBidi" w:cstheme="majorBidi"/>
            <w:noProof/>
            <w:webHidden/>
            <w:sz w:val="24"/>
            <w:szCs w:val="24"/>
          </w:rPr>
          <w:fldChar w:fldCharType="begin"/>
        </w:r>
        <w:r w:rsidRPr="00613A24">
          <w:rPr>
            <w:rFonts w:asciiTheme="majorBidi" w:hAnsiTheme="majorBidi" w:cstheme="majorBidi"/>
            <w:noProof/>
            <w:webHidden/>
            <w:sz w:val="24"/>
            <w:szCs w:val="24"/>
          </w:rPr>
          <w:instrText xml:space="preserve"> PAGEREF _Toc85140467 \h </w:instrText>
        </w:r>
        <w:r w:rsidRPr="00613A24">
          <w:rPr>
            <w:rFonts w:asciiTheme="majorBidi" w:hAnsiTheme="majorBidi" w:cstheme="majorBidi"/>
            <w:noProof/>
            <w:webHidden/>
            <w:sz w:val="24"/>
            <w:szCs w:val="24"/>
          </w:rPr>
        </w:r>
        <w:r w:rsidRPr="00613A24">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25</w:t>
        </w:r>
        <w:r w:rsidRPr="00613A24">
          <w:rPr>
            <w:rFonts w:asciiTheme="majorBidi" w:hAnsiTheme="majorBidi" w:cstheme="majorBidi"/>
            <w:noProof/>
            <w:webHidden/>
            <w:sz w:val="24"/>
            <w:szCs w:val="24"/>
          </w:rPr>
          <w:fldChar w:fldCharType="end"/>
        </w:r>
      </w:hyperlink>
    </w:p>
    <w:p w14:paraId="23750F2E" w14:textId="77777777" w:rsidR="00613A24" w:rsidRPr="00613A24" w:rsidRDefault="00930603">
      <w:pPr>
        <w:pStyle w:val="TableofFigures"/>
        <w:tabs>
          <w:tab w:val="right" w:leader="dot" w:pos="8495"/>
        </w:tabs>
        <w:rPr>
          <w:rFonts w:asciiTheme="majorBidi" w:eastAsiaTheme="minorEastAsia" w:hAnsiTheme="majorBidi" w:cstheme="majorBidi"/>
          <w:noProof/>
          <w:sz w:val="24"/>
          <w:szCs w:val="24"/>
        </w:rPr>
      </w:pPr>
      <w:hyperlink w:anchor="_Toc85140468" w:history="1">
        <w:r w:rsidR="00613A24" w:rsidRPr="00613A24">
          <w:rPr>
            <w:rStyle w:val="Hyperlink"/>
            <w:rFonts w:asciiTheme="majorBidi" w:hAnsiTheme="majorBidi" w:cstheme="majorBidi"/>
            <w:noProof/>
            <w:sz w:val="24"/>
            <w:szCs w:val="24"/>
          </w:rPr>
          <w:t>Table 3.2 Kits and chemicals</w:t>
        </w:r>
        <w:r w:rsidR="00613A24" w:rsidRPr="00613A24">
          <w:rPr>
            <w:rFonts w:asciiTheme="majorBidi" w:hAnsiTheme="majorBidi" w:cstheme="majorBidi"/>
            <w:noProof/>
            <w:webHidden/>
            <w:sz w:val="24"/>
            <w:szCs w:val="24"/>
          </w:rPr>
          <w:tab/>
        </w:r>
        <w:r w:rsidR="00613A24" w:rsidRPr="00613A24">
          <w:rPr>
            <w:rFonts w:asciiTheme="majorBidi" w:hAnsiTheme="majorBidi" w:cstheme="majorBidi"/>
            <w:noProof/>
            <w:webHidden/>
            <w:sz w:val="24"/>
            <w:szCs w:val="24"/>
          </w:rPr>
          <w:fldChar w:fldCharType="begin"/>
        </w:r>
        <w:r w:rsidR="00613A24" w:rsidRPr="00613A24">
          <w:rPr>
            <w:rFonts w:asciiTheme="majorBidi" w:hAnsiTheme="majorBidi" w:cstheme="majorBidi"/>
            <w:noProof/>
            <w:webHidden/>
            <w:sz w:val="24"/>
            <w:szCs w:val="24"/>
          </w:rPr>
          <w:instrText xml:space="preserve"> PAGEREF _Toc85140468 \h </w:instrText>
        </w:r>
        <w:r w:rsidR="00613A24" w:rsidRPr="00613A24">
          <w:rPr>
            <w:rFonts w:asciiTheme="majorBidi" w:hAnsiTheme="majorBidi" w:cstheme="majorBidi"/>
            <w:noProof/>
            <w:webHidden/>
            <w:sz w:val="24"/>
            <w:szCs w:val="24"/>
          </w:rPr>
        </w:r>
        <w:r w:rsidR="00613A24" w:rsidRPr="00613A24">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29</w:t>
        </w:r>
        <w:r w:rsidR="00613A24" w:rsidRPr="00613A24">
          <w:rPr>
            <w:rFonts w:asciiTheme="majorBidi" w:hAnsiTheme="majorBidi" w:cstheme="majorBidi"/>
            <w:noProof/>
            <w:webHidden/>
            <w:sz w:val="24"/>
            <w:szCs w:val="24"/>
          </w:rPr>
          <w:fldChar w:fldCharType="end"/>
        </w:r>
      </w:hyperlink>
    </w:p>
    <w:p w14:paraId="5CD40E7B" w14:textId="531DD2E1" w:rsidR="00613A24" w:rsidRPr="00613A24" w:rsidRDefault="00930603" w:rsidP="00613A24">
      <w:pPr>
        <w:pStyle w:val="TableofFigures"/>
        <w:tabs>
          <w:tab w:val="right" w:leader="dot" w:pos="8495"/>
        </w:tabs>
        <w:rPr>
          <w:rFonts w:asciiTheme="majorBidi" w:eastAsiaTheme="minorEastAsia" w:hAnsiTheme="majorBidi" w:cstheme="majorBidi"/>
          <w:noProof/>
          <w:sz w:val="24"/>
          <w:szCs w:val="24"/>
        </w:rPr>
      </w:pPr>
      <w:hyperlink w:anchor="_Toc85140469" w:history="1">
        <w:r w:rsidR="00613A24" w:rsidRPr="00613A24">
          <w:rPr>
            <w:rStyle w:val="Hyperlink"/>
            <w:rFonts w:asciiTheme="majorBidi" w:hAnsiTheme="majorBidi" w:cstheme="majorBidi"/>
            <w:noProof/>
            <w:sz w:val="24"/>
            <w:szCs w:val="24"/>
          </w:rPr>
          <w:t>Table 4.</w:t>
        </w:r>
        <w:r w:rsidR="00613A24">
          <w:rPr>
            <w:rStyle w:val="Hyperlink"/>
            <w:rFonts w:asciiTheme="majorBidi" w:hAnsiTheme="majorBidi" w:cstheme="majorBidi"/>
            <w:noProof/>
            <w:sz w:val="24"/>
            <w:szCs w:val="24"/>
          </w:rPr>
          <w:t>1</w:t>
        </w:r>
        <w:r w:rsidR="00613A24" w:rsidRPr="00613A24">
          <w:rPr>
            <w:rStyle w:val="Hyperlink"/>
            <w:rFonts w:asciiTheme="majorBidi" w:hAnsiTheme="majorBidi" w:cstheme="majorBidi"/>
            <w:noProof/>
            <w:sz w:val="24"/>
            <w:szCs w:val="24"/>
          </w:rPr>
          <w:t xml:space="preserve"> Variables study groups, subgroup, frequency and percentage</w:t>
        </w:r>
        <w:r w:rsidR="00613A24" w:rsidRPr="00613A24">
          <w:rPr>
            <w:rFonts w:asciiTheme="majorBidi" w:hAnsiTheme="majorBidi" w:cstheme="majorBidi"/>
            <w:noProof/>
            <w:webHidden/>
            <w:sz w:val="24"/>
            <w:szCs w:val="24"/>
          </w:rPr>
          <w:tab/>
        </w:r>
        <w:r w:rsidR="00613A24" w:rsidRPr="00613A24">
          <w:rPr>
            <w:rFonts w:asciiTheme="majorBidi" w:hAnsiTheme="majorBidi" w:cstheme="majorBidi"/>
            <w:noProof/>
            <w:webHidden/>
            <w:sz w:val="24"/>
            <w:szCs w:val="24"/>
          </w:rPr>
          <w:fldChar w:fldCharType="begin"/>
        </w:r>
        <w:r w:rsidR="00613A24" w:rsidRPr="00613A24">
          <w:rPr>
            <w:rFonts w:asciiTheme="majorBidi" w:hAnsiTheme="majorBidi" w:cstheme="majorBidi"/>
            <w:noProof/>
            <w:webHidden/>
            <w:sz w:val="24"/>
            <w:szCs w:val="24"/>
          </w:rPr>
          <w:instrText xml:space="preserve"> PAGEREF _Toc85140469 \h </w:instrText>
        </w:r>
        <w:r w:rsidR="00613A24" w:rsidRPr="00613A24">
          <w:rPr>
            <w:rFonts w:asciiTheme="majorBidi" w:hAnsiTheme="majorBidi" w:cstheme="majorBidi"/>
            <w:noProof/>
            <w:webHidden/>
            <w:sz w:val="24"/>
            <w:szCs w:val="24"/>
          </w:rPr>
        </w:r>
        <w:r w:rsidR="00613A24" w:rsidRPr="00613A24">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38</w:t>
        </w:r>
        <w:r w:rsidR="00613A24" w:rsidRPr="00613A24">
          <w:rPr>
            <w:rFonts w:asciiTheme="majorBidi" w:hAnsiTheme="majorBidi" w:cstheme="majorBidi"/>
            <w:noProof/>
            <w:webHidden/>
            <w:sz w:val="24"/>
            <w:szCs w:val="24"/>
          </w:rPr>
          <w:fldChar w:fldCharType="end"/>
        </w:r>
      </w:hyperlink>
    </w:p>
    <w:p w14:paraId="4E3C7C6B" w14:textId="70CF029A" w:rsidR="00613A24" w:rsidRPr="00613A24" w:rsidRDefault="00930603" w:rsidP="00613A24">
      <w:pPr>
        <w:pStyle w:val="TableofFigures"/>
        <w:tabs>
          <w:tab w:val="right" w:leader="dot" w:pos="8495"/>
        </w:tabs>
        <w:rPr>
          <w:rFonts w:asciiTheme="majorBidi" w:eastAsiaTheme="minorEastAsia" w:hAnsiTheme="majorBidi" w:cstheme="majorBidi"/>
          <w:noProof/>
          <w:sz w:val="24"/>
          <w:szCs w:val="24"/>
        </w:rPr>
      </w:pPr>
      <w:hyperlink w:anchor="_Toc85140470" w:history="1">
        <w:r w:rsidR="00613A24" w:rsidRPr="00613A24">
          <w:rPr>
            <w:rStyle w:val="Hyperlink"/>
            <w:rFonts w:asciiTheme="majorBidi" w:hAnsiTheme="majorBidi" w:cstheme="majorBidi"/>
            <w:noProof/>
            <w:sz w:val="24"/>
            <w:szCs w:val="24"/>
          </w:rPr>
          <w:t>Table 4.</w:t>
        </w:r>
        <w:r w:rsidR="00613A24">
          <w:rPr>
            <w:rStyle w:val="Hyperlink"/>
            <w:rFonts w:asciiTheme="majorBidi" w:hAnsiTheme="majorBidi" w:cstheme="majorBidi"/>
            <w:noProof/>
            <w:sz w:val="24"/>
            <w:szCs w:val="24"/>
          </w:rPr>
          <w:t>2</w:t>
        </w:r>
        <w:r w:rsidR="00613A24" w:rsidRPr="00613A24">
          <w:rPr>
            <w:rStyle w:val="Hyperlink"/>
            <w:rFonts w:asciiTheme="majorBidi" w:hAnsiTheme="majorBidi" w:cstheme="majorBidi"/>
            <w:noProof/>
            <w:sz w:val="24"/>
            <w:szCs w:val="24"/>
          </w:rPr>
          <w:t xml:space="preserve"> Mean level of studied biomarkers in both groups</w:t>
        </w:r>
        <w:r w:rsidR="00613A24" w:rsidRPr="00613A24">
          <w:rPr>
            <w:rFonts w:asciiTheme="majorBidi" w:hAnsiTheme="majorBidi" w:cstheme="majorBidi"/>
            <w:noProof/>
            <w:webHidden/>
            <w:sz w:val="24"/>
            <w:szCs w:val="24"/>
          </w:rPr>
          <w:tab/>
        </w:r>
        <w:r w:rsidR="00613A24" w:rsidRPr="00613A24">
          <w:rPr>
            <w:rFonts w:asciiTheme="majorBidi" w:hAnsiTheme="majorBidi" w:cstheme="majorBidi"/>
            <w:noProof/>
            <w:webHidden/>
            <w:sz w:val="24"/>
            <w:szCs w:val="24"/>
          </w:rPr>
          <w:fldChar w:fldCharType="begin"/>
        </w:r>
        <w:r w:rsidR="00613A24" w:rsidRPr="00613A24">
          <w:rPr>
            <w:rFonts w:asciiTheme="majorBidi" w:hAnsiTheme="majorBidi" w:cstheme="majorBidi"/>
            <w:noProof/>
            <w:webHidden/>
            <w:sz w:val="24"/>
            <w:szCs w:val="24"/>
          </w:rPr>
          <w:instrText xml:space="preserve"> PAGEREF _Toc85140470 \h </w:instrText>
        </w:r>
        <w:r w:rsidR="00613A24" w:rsidRPr="00613A24">
          <w:rPr>
            <w:rFonts w:asciiTheme="majorBidi" w:hAnsiTheme="majorBidi" w:cstheme="majorBidi"/>
            <w:noProof/>
            <w:webHidden/>
            <w:sz w:val="24"/>
            <w:szCs w:val="24"/>
          </w:rPr>
        </w:r>
        <w:r w:rsidR="00613A24" w:rsidRPr="00613A24">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40</w:t>
        </w:r>
        <w:r w:rsidR="00613A24" w:rsidRPr="00613A24">
          <w:rPr>
            <w:rFonts w:asciiTheme="majorBidi" w:hAnsiTheme="majorBidi" w:cstheme="majorBidi"/>
            <w:noProof/>
            <w:webHidden/>
            <w:sz w:val="24"/>
            <w:szCs w:val="24"/>
          </w:rPr>
          <w:fldChar w:fldCharType="end"/>
        </w:r>
      </w:hyperlink>
    </w:p>
    <w:p w14:paraId="017DF8C1" w14:textId="38B5F760" w:rsidR="00613A24" w:rsidRPr="00613A24" w:rsidRDefault="00930603" w:rsidP="00613A24">
      <w:pPr>
        <w:pStyle w:val="TableofFigures"/>
        <w:tabs>
          <w:tab w:val="right" w:leader="dot" w:pos="8495"/>
        </w:tabs>
        <w:rPr>
          <w:rFonts w:asciiTheme="majorBidi" w:eastAsiaTheme="minorEastAsia" w:hAnsiTheme="majorBidi" w:cstheme="majorBidi"/>
          <w:noProof/>
          <w:sz w:val="24"/>
          <w:szCs w:val="24"/>
        </w:rPr>
      </w:pPr>
      <w:hyperlink w:anchor="_Toc85140471" w:history="1">
        <w:r w:rsidR="00613A24" w:rsidRPr="00613A24">
          <w:rPr>
            <w:rStyle w:val="Hyperlink"/>
            <w:rFonts w:asciiTheme="majorBidi" w:hAnsiTheme="majorBidi" w:cstheme="majorBidi"/>
            <w:noProof/>
            <w:sz w:val="24"/>
            <w:szCs w:val="24"/>
          </w:rPr>
          <w:t>Table 4.</w:t>
        </w:r>
        <w:r w:rsidR="00613A24">
          <w:rPr>
            <w:rStyle w:val="Hyperlink"/>
            <w:rFonts w:asciiTheme="majorBidi" w:hAnsiTheme="majorBidi" w:cstheme="majorBidi"/>
            <w:noProof/>
            <w:sz w:val="24"/>
            <w:szCs w:val="24"/>
          </w:rPr>
          <w:t>3</w:t>
        </w:r>
        <w:r w:rsidR="00613A24" w:rsidRPr="00613A24">
          <w:rPr>
            <w:rStyle w:val="Hyperlink"/>
            <w:rFonts w:asciiTheme="majorBidi" w:hAnsiTheme="majorBidi" w:cstheme="majorBidi"/>
            <w:noProof/>
            <w:sz w:val="24"/>
            <w:szCs w:val="24"/>
          </w:rPr>
          <w:t xml:space="preserve"> Compare between female patient and control group</w:t>
        </w:r>
        <w:r w:rsidR="00613A24" w:rsidRPr="00613A24">
          <w:rPr>
            <w:rFonts w:asciiTheme="majorBidi" w:hAnsiTheme="majorBidi" w:cstheme="majorBidi"/>
            <w:noProof/>
            <w:webHidden/>
            <w:sz w:val="24"/>
            <w:szCs w:val="24"/>
          </w:rPr>
          <w:tab/>
        </w:r>
        <w:r w:rsidR="00613A24" w:rsidRPr="00613A24">
          <w:rPr>
            <w:rFonts w:asciiTheme="majorBidi" w:hAnsiTheme="majorBidi" w:cstheme="majorBidi"/>
            <w:noProof/>
            <w:webHidden/>
            <w:sz w:val="24"/>
            <w:szCs w:val="24"/>
          </w:rPr>
          <w:fldChar w:fldCharType="begin"/>
        </w:r>
        <w:r w:rsidR="00613A24" w:rsidRPr="00613A24">
          <w:rPr>
            <w:rFonts w:asciiTheme="majorBidi" w:hAnsiTheme="majorBidi" w:cstheme="majorBidi"/>
            <w:noProof/>
            <w:webHidden/>
            <w:sz w:val="24"/>
            <w:szCs w:val="24"/>
          </w:rPr>
          <w:instrText xml:space="preserve"> PAGEREF _Toc85140471 \h </w:instrText>
        </w:r>
        <w:r w:rsidR="00613A24" w:rsidRPr="00613A24">
          <w:rPr>
            <w:rFonts w:asciiTheme="majorBidi" w:hAnsiTheme="majorBidi" w:cstheme="majorBidi"/>
            <w:noProof/>
            <w:webHidden/>
            <w:sz w:val="24"/>
            <w:szCs w:val="24"/>
          </w:rPr>
        </w:r>
        <w:r w:rsidR="00613A24" w:rsidRPr="00613A24">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42</w:t>
        </w:r>
        <w:r w:rsidR="00613A24" w:rsidRPr="00613A24">
          <w:rPr>
            <w:rFonts w:asciiTheme="majorBidi" w:hAnsiTheme="majorBidi" w:cstheme="majorBidi"/>
            <w:noProof/>
            <w:webHidden/>
            <w:sz w:val="24"/>
            <w:szCs w:val="24"/>
          </w:rPr>
          <w:fldChar w:fldCharType="end"/>
        </w:r>
      </w:hyperlink>
    </w:p>
    <w:p w14:paraId="58BCBC75" w14:textId="30B19110" w:rsidR="00613A24" w:rsidRPr="00613A24" w:rsidRDefault="00930603" w:rsidP="00613A24">
      <w:pPr>
        <w:pStyle w:val="TableofFigures"/>
        <w:tabs>
          <w:tab w:val="right" w:leader="dot" w:pos="8495"/>
        </w:tabs>
        <w:rPr>
          <w:rFonts w:asciiTheme="majorBidi" w:eastAsiaTheme="minorEastAsia" w:hAnsiTheme="majorBidi" w:cstheme="majorBidi"/>
          <w:noProof/>
          <w:sz w:val="24"/>
          <w:szCs w:val="24"/>
        </w:rPr>
      </w:pPr>
      <w:hyperlink w:anchor="_Toc85140472" w:history="1">
        <w:r w:rsidR="00613A24" w:rsidRPr="00613A24">
          <w:rPr>
            <w:rStyle w:val="Hyperlink"/>
            <w:rFonts w:asciiTheme="majorBidi" w:hAnsiTheme="majorBidi" w:cstheme="majorBidi"/>
            <w:noProof/>
            <w:sz w:val="24"/>
            <w:szCs w:val="24"/>
          </w:rPr>
          <w:t>Table 4.</w:t>
        </w:r>
        <w:r w:rsidR="00613A24">
          <w:rPr>
            <w:rStyle w:val="Hyperlink"/>
            <w:rFonts w:asciiTheme="majorBidi" w:hAnsiTheme="majorBidi" w:cstheme="majorBidi"/>
            <w:noProof/>
            <w:sz w:val="24"/>
            <w:szCs w:val="24"/>
          </w:rPr>
          <w:t>4</w:t>
        </w:r>
        <w:r w:rsidR="00613A24" w:rsidRPr="00613A24">
          <w:rPr>
            <w:rStyle w:val="Hyperlink"/>
            <w:rFonts w:asciiTheme="majorBidi" w:hAnsiTheme="majorBidi" w:cstheme="majorBidi"/>
            <w:noProof/>
            <w:sz w:val="24"/>
            <w:szCs w:val="24"/>
          </w:rPr>
          <w:t xml:space="preserve"> Compare between male patient and control group</w:t>
        </w:r>
        <w:r w:rsidR="00613A24" w:rsidRPr="00613A24">
          <w:rPr>
            <w:rFonts w:asciiTheme="majorBidi" w:hAnsiTheme="majorBidi" w:cstheme="majorBidi"/>
            <w:noProof/>
            <w:webHidden/>
            <w:sz w:val="24"/>
            <w:szCs w:val="24"/>
          </w:rPr>
          <w:tab/>
        </w:r>
        <w:r w:rsidR="00613A24" w:rsidRPr="00613A24">
          <w:rPr>
            <w:rFonts w:asciiTheme="majorBidi" w:hAnsiTheme="majorBidi" w:cstheme="majorBidi"/>
            <w:noProof/>
            <w:webHidden/>
            <w:sz w:val="24"/>
            <w:szCs w:val="24"/>
          </w:rPr>
          <w:fldChar w:fldCharType="begin"/>
        </w:r>
        <w:r w:rsidR="00613A24" w:rsidRPr="00613A24">
          <w:rPr>
            <w:rFonts w:asciiTheme="majorBidi" w:hAnsiTheme="majorBidi" w:cstheme="majorBidi"/>
            <w:noProof/>
            <w:webHidden/>
            <w:sz w:val="24"/>
            <w:szCs w:val="24"/>
          </w:rPr>
          <w:instrText xml:space="preserve"> PAGEREF _Toc85140472 \h </w:instrText>
        </w:r>
        <w:r w:rsidR="00613A24" w:rsidRPr="00613A24">
          <w:rPr>
            <w:rFonts w:asciiTheme="majorBidi" w:hAnsiTheme="majorBidi" w:cstheme="majorBidi"/>
            <w:noProof/>
            <w:webHidden/>
            <w:sz w:val="24"/>
            <w:szCs w:val="24"/>
          </w:rPr>
        </w:r>
        <w:r w:rsidR="00613A24" w:rsidRPr="00613A24">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43</w:t>
        </w:r>
        <w:r w:rsidR="00613A24" w:rsidRPr="00613A24">
          <w:rPr>
            <w:rFonts w:asciiTheme="majorBidi" w:hAnsiTheme="majorBidi" w:cstheme="majorBidi"/>
            <w:noProof/>
            <w:webHidden/>
            <w:sz w:val="24"/>
            <w:szCs w:val="24"/>
          </w:rPr>
          <w:fldChar w:fldCharType="end"/>
        </w:r>
      </w:hyperlink>
    </w:p>
    <w:p w14:paraId="5B96C51F" w14:textId="354C24F7" w:rsidR="00613A24" w:rsidRPr="00613A24" w:rsidRDefault="00930603" w:rsidP="00613A24">
      <w:pPr>
        <w:pStyle w:val="TableofFigures"/>
        <w:tabs>
          <w:tab w:val="right" w:leader="dot" w:pos="8495"/>
        </w:tabs>
        <w:ind w:left="993" w:hanging="993"/>
        <w:rPr>
          <w:rFonts w:asciiTheme="majorBidi" w:eastAsiaTheme="minorEastAsia" w:hAnsiTheme="majorBidi" w:cstheme="majorBidi"/>
          <w:noProof/>
          <w:sz w:val="24"/>
          <w:szCs w:val="24"/>
        </w:rPr>
      </w:pPr>
      <w:hyperlink w:anchor="_Toc85140473" w:history="1">
        <w:r w:rsidR="00613A24" w:rsidRPr="00613A24">
          <w:rPr>
            <w:rStyle w:val="Hyperlink"/>
            <w:rFonts w:asciiTheme="majorBidi" w:hAnsiTheme="majorBidi" w:cstheme="majorBidi"/>
            <w:noProof/>
            <w:sz w:val="24"/>
            <w:szCs w:val="24"/>
          </w:rPr>
          <w:t>Table 4.</w:t>
        </w:r>
        <w:r w:rsidR="00613A24">
          <w:rPr>
            <w:rStyle w:val="Hyperlink"/>
            <w:rFonts w:asciiTheme="majorBidi" w:hAnsiTheme="majorBidi" w:cstheme="majorBidi"/>
            <w:noProof/>
            <w:sz w:val="24"/>
            <w:szCs w:val="24"/>
          </w:rPr>
          <w:t>5</w:t>
        </w:r>
        <w:r w:rsidR="00613A24" w:rsidRPr="00613A24">
          <w:rPr>
            <w:rStyle w:val="Hyperlink"/>
            <w:rFonts w:asciiTheme="majorBidi" w:hAnsiTheme="majorBidi" w:cstheme="majorBidi"/>
            <w:noProof/>
            <w:sz w:val="24"/>
            <w:szCs w:val="24"/>
          </w:rPr>
          <w:t xml:space="preserve"> The Linear regression correlation between CCK and measured markers in all enrolled participant</w:t>
        </w:r>
        <w:r w:rsidR="00613A24" w:rsidRPr="00613A24">
          <w:rPr>
            <w:rFonts w:asciiTheme="majorBidi" w:hAnsiTheme="majorBidi" w:cstheme="majorBidi"/>
            <w:noProof/>
            <w:webHidden/>
            <w:sz w:val="24"/>
            <w:szCs w:val="24"/>
          </w:rPr>
          <w:tab/>
        </w:r>
        <w:r w:rsidR="00613A24" w:rsidRPr="00613A24">
          <w:rPr>
            <w:rFonts w:asciiTheme="majorBidi" w:hAnsiTheme="majorBidi" w:cstheme="majorBidi"/>
            <w:noProof/>
            <w:webHidden/>
            <w:sz w:val="24"/>
            <w:szCs w:val="24"/>
          </w:rPr>
          <w:fldChar w:fldCharType="begin"/>
        </w:r>
        <w:r w:rsidR="00613A24" w:rsidRPr="00613A24">
          <w:rPr>
            <w:rFonts w:asciiTheme="majorBidi" w:hAnsiTheme="majorBidi" w:cstheme="majorBidi"/>
            <w:noProof/>
            <w:webHidden/>
            <w:sz w:val="24"/>
            <w:szCs w:val="24"/>
          </w:rPr>
          <w:instrText xml:space="preserve"> PAGEREF _Toc85140473 \h </w:instrText>
        </w:r>
        <w:r w:rsidR="00613A24" w:rsidRPr="00613A24">
          <w:rPr>
            <w:rFonts w:asciiTheme="majorBidi" w:hAnsiTheme="majorBidi" w:cstheme="majorBidi"/>
            <w:noProof/>
            <w:webHidden/>
            <w:sz w:val="24"/>
            <w:szCs w:val="24"/>
          </w:rPr>
        </w:r>
        <w:r w:rsidR="00613A24" w:rsidRPr="00613A24">
          <w:rPr>
            <w:rFonts w:asciiTheme="majorBidi" w:hAnsiTheme="majorBidi" w:cstheme="majorBidi"/>
            <w:noProof/>
            <w:webHidden/>
            <w:sz w:val="24"/>
            <w:szCs w:val="24"/>
          </w:rPr>
          <w:fldChar w:fldCharType="separate"/>
        </w:r>
        <w:r w:rsidR="00F9412E">
          <w:rPr>
            <w:rFonts w:asciiTheme="majorBidi" w:hAnsiTheme="majorBidi" w:cstheme="majorBidi"/>
            <w:noProof/>
            <w:webHidden/>
            <w:sz w:val="24"/>
            <w:szCs w:val="24"/>
          </w:rPr>
          <w:t>44</w:t>
        </w:r>
        <w:r w:rsidR="00613A24" w:rsidRPr="00613A24">
          <w:rPr>
            <w:rFonts w:asciiTheme="majorBidi" w:hAnsiTheme="majorBidi" w:cstheme="majorBidi"/>
            <w:noProof/>
            <w:webHidden/>
            <w:sz w:val="24"/>
            <w:szCs w:val="24"/>
          </w:rPr>
          <w:fldChar w:fldCharType="end"/>
        </w:r>
      </w:hyperlink>
    </w:p>
    <w:p w14:paraId="083FB424" w14:textId="77777777" w:rsidR="004D0683" w:rsidRDefault="00613A24">
      <w:pPr>
        <w:sectPr w:rsidR="004D0683" w:rsidSect="004D0683">
          <w:footerReference w:type="default" r:id="rId9"/>
          <w:pgSz w:w="11907" w:h="16840" w:code="9"/>
          <w:pgMar w:top="1701" w:right="1134" w:bottom="1701" w:left="2268" w:header="720" w:footer="720" w:gutter="0"/>
          <w:pgNumType w:fmt="lowerRoman" w:start="1"/>
          <w:cols w:space="720"/>
          <w:docGrid w:linePitch="360"/>
        </w:sectPr>
      </w:pPr>
      <w:r>
        <w:fldChar w:fldCharType="end"/>
      </w:r>
      <w:r>
        <w:br w:type="page"/>
      </w:r>
    </w:p>
    <w:p w14:paraId="1FD83024" w14:textId="327CC1BD" w:rsidR="00FC0D4A" w:rsidRPr="002B7EEA" w:rsidRDefault="00FC0D4A" w:rsidP="004D0683">
      <w:pPr>
        <w:pStyle w:val="Heading1"/>
        <w:numPr>
          <w:ilvl w:val="0"/>
          <w:numId w:val="17"/>
        </w:numPr>
        <w:spacing w:before="100" w:beforeAutospacing="1" w:after="480"/>
        <w:ind w:left="426" w:hanging="426"/>
      </w:pPr>
      <w:bookmarkStart w:id="21" w:name="_Toc78793593"/>
      <w:bookmarkStart w:id="22" w:name="_Toc79524460"/>
      <w:bookmarkStart w:id="23" w:name="_Toc80309748"/>
      <w:r w:rsidRPr="002B7EEA">
        <w:t>I</w:t>
      </w:r>
      <w:r w:rsidRPr="002B7EEA">
        <w:rPr>
          <w:rStyle w:val="Heading1Char"/>
          <w:b/>
          <w:bCs/>
        </w:rPr>
        <w:t>NTRODUCTION</w:t>
      </w:r>
      <w:bookmarkEnd w:id="21"/>
      <w:bookmarkEnd w:id="22"/>
      <w:bookmarkEnd w:id="23"/>
    </w:p>
    <w:p w14:paraId="790122B2" w14:textId="20A20205" w:rsidR="00C004AB"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Gallstones are stone like structure made from the hardened deposition of the bile and formed mainly within the gallbladder but can be found also in common bile duct, the stones have various size, shape and composition.</w:t>
      </w:r>
      <w:r w:rsidR="00AC3E1C" w:rsidRPr="00AC3E1C">
        <w:rPr>
          <w:rFonts w:asciiTheme="majorBidi" w:hAnsiTheme="majorBidi" w:cstheme="majorBidi"/>
          <w:sz w:val="24"/>
          <w:szCs w:val="24"/>
          <w:lang w:bidi="ar-IQ"/>
        </w:rPr>
        <w:t xml:space="preserve"> </w:t>
      </w:r>
      <w:r w:rsidR="00AC3E1C" w:rsidRPr="00AC3E1C">
        <w:rPr>
          <w:rFonts w:asciiTheme="majorBidi" w:hAnsiTheme="majorBidi" w:cstheme="majorBidi"/>
          <w:sz w:val="24"/>
          <w:szCs w:val="24"/>
        </w:rPr>
        <w:t>The disease is about a chronic frequency</w:t>
      </w:r>
      <w:r w:rsidR="00AC3E1C">
        <w:rPr>
          <w:rFonts w:asciiTheme="majorBidi" w:hAnsiTheme="majorBidi" w:cstheme="majorBidi"/>
          <w:sz w:val="24"/>
          <w:szCs w:val="24"/>
        </w:rPr>
        <w:t xml:space="preserve"> </w:t>
      </w:r>
      <w:proofErr w:type="spellStart"/>
      <w:r w:rsidR="00AC3E1C">
        <w:rPr>
          <w:rFonts w:asciiTheme="majorBidi" w:hAnsiTheme="majorBidi" w:cstheme="majorBidi"/>
          <w:sz w:val="24"/>
          <w:szCs w:val="24"/>
        </w:rPr>
        <w:t>hepatobiliary</w:t>
      </w:r>
      <w:proofErr w:type="spellEnd"/>
      <w:r w:rsidR="00AC3E1C">
        <w:rPr>
          <w:rFonts w:asciiTheme="majorBidi" w:hAnsiTheme="majorBidi" w:cstheme="majorBidi"/>
          <w:sz w:val="24"/>
          <w:szCs w:val="24"/>
        </w:rPr>
        <w:t xml:space="preserve"> disease</w:t>
      </w:r>
      <w:r w:rsidRPr="00860E5A">
        <w:rPr>
          <w:rFonts w:asciiTheme="majorBidi" w:hAnsiTheme="majorBidi" w:cstheme="majorBidi"/>
          <w:sz w:val="24"/>
          <w:szCs w:val="24"/>
        </w:rPr>
        <w:t>, gallstone formation is cause mainly due to chemical imbalance in constituents of bile, impaired metabolism of</w:t>
      </w:r>
      <w:r w:rsidR="00C7514D">
        <w:rPr>
          <w:rFonts w:asciiTheme="majorBidi" w:hAnsiTheme="majorBidi" w:cstheme="majorBidi"/>
          <w:sz w:val="24"/>
          <w:szCs w:val="24"/>
        </w:rPr>
        <w:t xml:space="preserve"> bile acids</w:t>
      </w:r>
      <w:r w:rsidRPr="00860E5A">
        <w:rPr>
          <w:rFonts w:asciiTheme="majorBidi" w:hAnsiTheme="majorBidi" w:cstheme="majorBidi"/>
          <w:sz w:val="24"/>
          <w:szCs w:val="24"/>
        </w:rPr>
        <w:t xml:space="preserve">, bilirubin and </w:t>
      </w:r>
      <w:r w:rsidR="00C7514D">
        <w:rPr>
          <w:rFonts w:asciiTheme="majorBidi" w:hAnsiTheme="majorBidi" w:cstheme="majorBidi"/>
          <w:sz w:val="24"/>
          <w:szCs w:val="24"/>
        </w:rPr>
        <w:t xml:space="preserve">cholesterol </w:t>
      </w:r>
      <w:r w:rsidRPr="00860E5A">
        <w:rPr>
          <w:rFonts w:asciiTheme="majorBidi" w:hAnsiTheme="majorBidi" w:cstheme="majorBidi"/>
          <w:sz w:val="24"/>
          <w:szCs w:val="24"/>
        </w:rPr>
        <w:t xml:space="preserve">leading to precipitation of one or more of the components </w:t>
      </w:r>
      <w:r w:rsidR="00C82A52">
        <w:rPr>
          <w:rFonts w:asciiTheme="majorBidi" w:hAnsiTheme="majorBidi" w:cstheme="majorBidi"/>
          <w:sz w:val="24"/>
          <w:szCs w:val="24"/>
        </w:rPr>
        <w:t>(</w:t>
      </w:r>
      <w:proofErr w:type="spellStart"/>
      <w:r w:rsidR="00C82A52">
        <w:rPr>
          <w:rFonts w:asciiTheme="majorBidi" w:hAnsiTheme="majorBidi" w:cstheme="majorBidi"/>
          <w:sz w:val="24"/>
          <w:szCs w:val="24"/>
        </w:rPr>
        <w:t>Njeze</w:t>
      </w:r>
      <w:proofErr w:type="spellEnd"/>
      <w:r w:rsidR="00282BE9">
        <w:rPr>
          <w:rFonts w:asciiTheme="majorBidi" w:hAnsiTheme="majorBidi" w:cstheme="majorBidi"/>
          <w:sz w:val="24"/>
          <w:szCs w:val="24"/>
        </w:rPr>
        <w:t xml:space="preserve"> 2013),</w:t>
      </w:r>
      <w:r w:rsidRPr="00860E5A">
        <w:rPr>
          <w:rFonts w:asciiTheme="majorBidi" w:hAnsiTheme="majorBidi" w:cstheme="majorBidi"/>
          <w:sz w:val="24"/>
          <w:szCs w:val="24"/>
        </w:rPr>
        <w:t xml:space="preserve"> </w:t>
      </w:r>
      <w:r w:rsidR="00A15E5C">
        <w:rPr>
          <w:rFonts w:asciiTheme="majorBidi" w:hAnsiTheme="majorBidi" w:cstheme="majorBidi"/>
          <w:sz w:val="24"/>
          <w:szCs w:val="24"/>
        </w:rPr>
        <w:t>I</w:t>
      </w:r>
      <w:r w:rsidRPr="00860E5A">
        <w:rPr>
          <w:rFonts w:asciiTheme="majorBidi" w:hAnsiTheme="majorBidi" w:cstheme="majorBidi"/>
          <w:sz w:val="24"/>
          <w:szCs w:val="24"/>
        </w:rPr>
        <w:t>t</w:t>
      </w:r>
      <w:r w:rsidR="00282BE9">
        <w:rPr>
          <w:rFonts w:asciiTheme="majorBidi" w:hAnsiTheme="majorBidi" w:cstheme="majorBidi"/>
          <w:sz w:val="24"/>
          <w:szCs w:val="24"/>
        </w:rPr>
        <w:t xml:space="preserve"> i</w:t>
      </w:r>
      <w:r w:rsidRPr="00860E5A">
        <w:rPr>
          <w:rFonts w:asciiTheme="majorBidi" w:hAnsiTheme="majorBidi" w:cstheme="majorBidi"/>
          <w:sz w:val="24"/>
          <w:szCs w:val="24"/>
        </w:rPr>
        <w:t xml:space="preserve">s </w:t>
      </w:r>
      <w:r w:rsidR="00047500" w:rsidRPr="00860E5A">
        <w:rPr>
          <w:rFonts w:asciiTheme="majorBidi" w:hAnsiTheme="majorBidi" w:cstheme="majorBidi"/>
          <w:sz w:val="24"/>
          <w:szCs w:val="24"/>
        </w:rPr>
        <w:t>consisting</w:t>
      </w:r>
      <w:r w:rsidRPr="00860E5A">
        <w:rPr>
          <w:rFonts w:asciiTheme="majorBidi" w:hAnsiTheme="majorBidi" w:cstheme="majorBidi"/>
          <w:sz w:val="24"/>
          <w:szCs w:val="24"/>
        </w:rPr>
        <w:t xml:space="preserve"> of</w:t>
      </w:r>
      <w:r w:rsidR="00E02787" w:rsidRPr="00E02787">
        <w:rPr>
          <w:rFonts w:asciiTheme="majorBidi" w:hAnsiTheme="majorBidi" w:cstheme="majorBidi"/>
          <w:sz w:val="24"/>
          <w:szCs w:val="24"/>
        </w:rPr>
        <w:t xml:space="preserve"> calcium </w:t>
      </w:r>
      <w:proofErr w:type="spellStart"/>
      <w:r w:rsidR="00E02787" w:rsidRPr="00E02787">
        <w:rPr>
          <w:rFonts w:asciiTheme="majorBidi" w:hAnsiTheme="majorBidi" w:cstheme="majorBidi"/>
          <w:sz w:val="24"/>
          <w:szCs w:val="24"/>
        </w:rPr>
        <w:t>bilirubinate</w:t>
      </w:r>
      <w:proofErr w:type="spellEnd"/>
      <w:r w:rsidR="00E02787">
        <w:rPr>
          <w:rFonts w:asciiTheme="majorBidi" w:hAnsiTheme="majorBidi" w:cstheme="majorBidi"/>
          <w:sz w:val="24"/>
          <w:szCs w:val="24"/>
        </w:rPr>
        <w:t>,</w:t>
      </w:r>
      <w:r w:rsidRPr="00860E5A">
        <w:rPr>
          <w:rFonts w:asciiTheme="majorBidi" w:hAnsiTheme="majorBidi" w:cstheme="majorBidi"/>
          <w:sz w:val="24"/>
          <w:szCs w:val="24"/>
        </w:rPr>
        <w:t xml:space="preserve"> cholesterol monohydrate crystals,</w:t>
      </w:r>
      <w:r w:rsidR="00E02787" w:rsidRPr="00E02787">
        <w:rPr>
          <w:rFonts w:asciiTheme="majorBidi" w:hAnsiTheme="majorBidi" w:cstheme="majorBidi"/>
          <w:sz w:val="24"/>
          <w:szCs w:val="24"/>
        </w:rPr>
        <w:t xml:space="preserve"> </w:t>
      </w:r>
      <w:r w:rsidR="00E02787">
        <w:rPr>
          <w:rFonts w:asciiTheme="majorBidi" w:hAnsiTheme="majorBidi" w:cstheme="majorBidi"/>
          <w:sz w:val="24"/>
          <w:szCs w:val="24"/>
        </w:rPr>
        <w:t>protein</w:t>
      </w:r>
      <w:r w:rsidR="00B543C7">
        <w:rPr>
          <w:rFonts w:asciiTheme="majorBidi" w:hAnsiTheme="majorBidi" w:cstheme="majorBidi"/>
          <w:sz w:val="24"/>
          <w:szCs w:val="24"/>
        </w:rPr>
        <w:t>s</w:t>
      </w:r>
      <w:r w:rsidR="00E02787" w:rsidRPr="00E02787">
        <w:rPr>
          <w:rFonts w:asciiTheme="majorBidi" w:hAnsiTheme="majorBidi" w:cstheme="majorBidi"/>
          <w:sz w:val="24"/>
          <w:szCs w:val="24"/>
        </w:rPr>
        <w:t xml:space="preserve"> and</w:t>
      </w:r>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mucin</w:t>
      </w:r>
      <w:proofErr w:type="spellEnd"/>
      <w:r w:rsidRPr="00860E5A">
        <w:rPr>
          <w:rFonts w:asciiTheme="majorBidi" w:hAnsiTheme="majorBidi" w:cstheme="majorBidi"/>
          <w:sz w:val="24"/>
          <w:szCs w:val="24"/>
        </w:rPr>
        <w:t xml:space="preserve"> gels. </w:t>
      </w:r>
      <w:r w:rsidR="0017103D">
        <w:rPr>
          <w:rFonts w:asciiTheme="majorBidi" w:hAnsiTheme="majorBidi" w:cstheme="majorBidi"/>
          <w:sz w:val="24"/>
          <w:szCs w:val="24"/>
        </w:rPr>
        <w:t>It</w:t>
      </w:r>
      <w:r w:rsidR="00630513">
        <w:rPr>
          <w:rFonts w:asciiTheme="majorBidi" w:hAnsiTheme="majorBidi" w:cstheme="majorBidi"/>
          <w:sz w:val="24"/>
          <w:szCs w:val="24"/>
        </w:rPr>
        <w:t xml:space="preserve"> </w:t>
      </w:r>
      <w:r w:rsidRPr="00860E5A">
        <w:rPr>
          <w:rFonts w:asciiTheme="majorBidi" w:hAnsiTheme="majorBidi" w:cstheme="majorBidi"/>
          <w:sz w:val="24"/>
          <w:szCs w:val="24"/>
        </w:rPr>
        <w:t>can be classified</w:t>
      </w:r>
      <w:r w:rsidR="00630513">
        <w:rPr>
          <w:rFonts w:asciiTheme="majorBidi" w:hAnsiTheme="majorBidi" w:cstheme="majorBidi"/>
          <w:sz w:val="24"/>
          <w:szCs w:val="24"/>
        </w:rPr>
        <w:t xml:space="preserve"> their</w:t>
      </w:r>
      <w:r w:rsidRPr="00860E5A">
        <w:rPr>
          <w:rFonts w:asciiTheme="majorBidi" w:hAnsiTheme="majorBidi" w:cstheme="majorBidi"/>
          <w:sz w:val="24"/>
          <w:szCs w:val="24"/>
        </w:rPr>
        <w:t xml:space="preserve"> according to </w:t>
      </w:r>
      <w:r w:rsidR="00630513">
        <w:rPr>
          <w:rFonts w:asciiTheme="majorBidi" w:hAnsiTheme="majorBidi" w:cstheme="majorBidi"/>
          <w:sz w:val="24"/>
          <w:szCs w:val="24"/>
        </w:rPr>
        <w:t xml:space="preserve">a </w:t>
      </w:r>
      <w:r w:rsidRPr="00860E5A">
        <w:rPr>
          <w:rFonts w:asciiTheme="majorBidi" w:hAnsiTheme="majorBidi" w:cstheme="majorBidi"/>
          <w:sz w:val="24"/>
          <w:szCs w:val="24"/>
        </w:rPr>
        <w:t>chemical composition</w:t>
      </w:r>
      <w:r w:rsidR="00630513" w:rsidRPr="00630513">
        <w:rPr>
          <w:rFonts w:asciiTheme="majorBidi" w:hAnsiTheme="majorBidi" w:cstheme="majorBidi"/>
          <w:sz w:val="24"/>
          <w:szCs w:val="24"/>
        </w:rPr>
        <w:t xml:space="preserve"> </w:t>
      </w:r>
      <w:r w:rsidR="00630513">
        <w:rPr>
          <w:rFonts w:asciiTheme="majorBidi" w:hAnsiTheme="majorBidi" w:cstheme="majorBidi"/>
          <w:sz w:val="24"/>
          <w:szCs w:val="24"/>
        </w:rPr>
        <w:t xml:space="preserve">of </w:t>
      </w:r>
      <w:r w:rsidR="00630513" w:rsidRPr="00630513">
        <w:rPr>
          <w:rFonts w:asciiTheme="majorBidi" w:hAnsiTheme="majorBidi" w:cstheme="majorBidi"/>
          <w:sz w:val="24"/>
          <w:szCs w:val="24"/>
        </w:rPr>
        <w:t>their</w:t>
      </w:r>
      <w:r w:rsidRPr="00860E5A">
        <w:rPr>
          <w:rFonts w:asciiTheme="majorBidi" w:hAnsiTheme="majorBidi" w:cstheme="majorBidi"/>
          <w:sz w:val="24"/>
          <w:szCs w:val="24"/>
        </w:rPr>
        <w:t xml:space="preserve"> as (1) cholesterol stone (&gt;</w:t>
      </w:r>
      <w:r>
        <w:rPr>
          <w:rFonts w:asciiTheme="majorBidi" w:hAnsiTheme="majorBidi" w:cstheme="majorBidi"/>
          <w:sz w:val="24"/>
          <w:szCs w:val="24"/>
        </w:rPr>
        <w:t xml:space="preserve"> </w:t>
      </w:r>
      <w:r w:rsidRPr="00860E5A">
        <w:rPr>
          <w:rFonts w:asciiTheme="majorBidi" w:hAnsiTheme="majorBidi" w:cstheme="majorBidi"/>
          <w:sz w:val="24"/>
          <w:szCs w:val="24"/>
        </w:rPr>
        <w:t>75% is cholest</w:t>
      </w:r>
      <w:r w:rsidR="00D66AB1">
        <w:rPr>
          <w:rFonts w:asciiTheme="majorBidi" w:hAnsiTheme="majorBidi" w:cstheme="majorBidi"/>
          <w:sz w:val="24"/>
          <w:szCs w:val="24"/>
        </w:rPr>
        <w:t>e</w:t>
      </w:r>
      <w:r w:rsidRPr="00860E5A">
        <w:rPr>
          <w:rFonts w:asciiTheme="majorBidi" w:hAnsiTheme="majorBidi" w:cstheme="majorBidi"/>
          <w:sz w:val="24"/>
          <w:szCs w:val="24"/>
        </w:rPr>
        <w:t xml:space="preserve">rol), (2) </w:t>
      </w:r>
      <w:r w:rsidR="00A15E5C">
        <w:rPr>
          <w:rFonts w:asciiTheme="majorBidi" w:hAnsiTheme="majorBidi" w:cstheme="majorBidi"/>
          <w:sz w:val="24"/>
          <w:szCs w:val="24"/>
        </w:rPr>
        <w:t>P</w:t>
      </w:r>
      <w:r w:rsidRPr="00860E5A">
        <w:rPr>
          <w:rFonts w:asciiTheme="majorBidi" w:hAnsiTheme="majorBidi" w:cstheme="majorBidi"/>
          <w:sz w:val="24"/>
          <w:szCs w:val="24"/>
        </w:rPr>
        <w:t xml:space="preserve">igment or black, and (3) </w:t>
      </w:r>
      <w:r w:rsidR="00A15E5C">
        <w:rPr>
          <w:rFonts w:asciiTheme="majorBidi" w:hAnsiTheme="majorBidi" w:cstheme="majorBidi"/>
          <w:sz w:val="24"/>
          <w:szCs w:val="24"/>
        </w:rPr>
        <w:t>M</w:t>
      </w:r>
      <w:r w:rsidRPr="00860E5A">
        <w:rPr>
          <w:rFonts w:asciiTheme="majorBidi" w:hAnsiTheme="majorBidi" w:cstheme="majorBidi"/>
          <w:sz w:val="24"/>
          <w:szCs w:val="24"/>
        </w:rPr>
        <w:t>ixed stones that contains &lt;</w:t>
      </w:r>
      <w:r>
        <w:rPr>
          <w:rFonts w:asciiTheme="majorBidi" w:hAnsiTheme="majorBidi" w:cstheme="majorBidi"/>
          <w:sz w:val="24"/>
          <w:szCs w:val="24"/>
        </w:rPr>
        <w:t xml:space="preserve"> </w:t>
      </w:r>
      <w:r w:rsidRPr="00860E5A">
        <w:rPr>
          <w:rFonts w:asciiTheme="majorBidi" w:hAnsiTheme="majorBidi" w:cstheme="majorBidi"/>
          <w:sz w:val="24"/>
          <w:szCs w:val="24"/>
        </w:rPr>
        <w:t xml:space="preserve">75% cholesterol with </w:t>
      </w:r>
      <w:r w:rsidR="007F0228" w:rsidRPr="007F0228">
        <w:rPr>
          <w:rFonts w:asciiTheme="majorBidi" w:hAnsiTheme="majorBidi" w:cstheme="majorBidi"/>
          <w:sz w:val="24"/>
          <w:szCs w:val="24"/>
        </w:rPr>
        <w:t xml:space="preserve">calcium and </w:t>
      </w:r>
      <w:r w:rsidRPr="00860E5A">
        <w:rPr>
          <w:rFonts w:asciiTheme="majorBidi" w:hAnsiTheme="majorBidi" w:cstheme="majorBidi"/>
          <w:sz w:val="24"/>
          <w:szCs w:val="24"/>
        </w:rPr>
        <w:t xml:space="preserve">bilirubin salts in various concentration. </w:t>
      </w:r>
      <w:r w:rsidR="00615550">
        <w:rPr>
          <w:rFonts w:asciiTheme="majorBidi" w:hAnsiTheme="majorBidi" w:cstheme="majorBidi"/>
          <w:sz w:val="24"/>
          <w:szCs w:val="24"/>
        </w:rPr>
        <w:t>A</w:t>
      </w:r>
      <w:r w:rsidRPr="00860E5A">
        <w:rPr>
          <w:rFonts w:asciiTheme="majorBidi" w:hAnsiTheme="majorBidi" w:cstheme="majorBidi"/>
          <w:sz w:val="24"/>
          <w:szCs w:val="24"/>
        </w:rPr>
        <w:t>bout 75% of stones</w:t>
      </w:r>
      <w:r w:rsidR="00615550" w:rsidRPr="00615550">
        <w:rPr>
          <w:rFonts w:asciiTheme="majorBidi" w:hAnsiTheme="majorBidi" w:cstheme="majorBidi"/>
          <w:sz w:val="24"/>
          <w:szCs w:val="24"/>
        </w:rPr>
        <w:t xml:space="preserve"> in western country</w:t>
      </w:r>
      <w:r w:rsidR="00615550">
        <w:rPr>
          <w:rFonts w:asciiTheme="majorBidi" w:hAnsiTheme="majorBidi" w:cstheme="majorBidi"/>
          <w:sz w:val="24"/>
          <w:szCs w:val="24"/>
        </w:rPr>
        <w:t xml:space="preserve"> is</w:t>
      </w:r>
      <w:r w:rsidR="00615550" w:rsidRPr="00615550">
        <w:rPr>
          <w:rFonts w:asciiTheme="majorBidi" w:hAnsiTheme="majorBidi" w:cstheme="majorBidi"/>
          <w:sz w:val="24"/>
          <w:szCs w:val="24"/>
        </w:rPr>
        <w:t xml:space="preserve"> </w:t>
      </w:r>
      <w:r w:rsidR="00615550">
        <w:rPr>
          <w:rFonts w:asciiTheme="majorBidi" w:hAnsiTheme="majorBidi" w:cstheme="majorBidi"/>
          <w:sz w:val="24"/>
          <w:szCs w:val="24"/>
        </w:rPr>
        <w:t>c</w:t>
      </w:r>
      <w:r w:rsidR="00615550" w:rsidRPr="00615550">
        <w:rPr>
          <w:rFonts w:asciiTheme="majorBidi" w:hAnsiTheme="majorBidi" w:cstheme="majorBidi"/>
          <w:sz w:val="24"/>
          <w:szCs w:val="24"/>
        </w:rPr>
        <w:t>holesterol gallstones</w:t>
      </w:r>
      <w:r w:rsidRPr="00860E5A">
        <w:rPr>
          <w:rFonts w:asciiTheme="majorBidi" w:hAnsiTheme="majorBidi" w:cstheme="majorBidi"/>
          <w:sz w:val="24"/>
          <w:szCs w:val="24"/>
        </w:rPr>
        <w:t xml:space="preserve">, black pigment stones about 20%, and brown pigment stones </w:t>
      </w:r>
      <w:r w:rsidR="005864BE">
        <w:rPr>
          <w:rFonts w:asciiTheme="majorBidi" w:hAnsiTheme="majorBidi" w:cstheme="majorBidi"/>
          <w:sz w:val="24"/>
          <w:szCs w:val="24"/>
        </w:rPr>
        <w:t xml:space="preserve">just </w:t>
      </w:r>
      <w:r w:rsidRPr="00860E5A">
        <w:rPr>
          <w:rFonts w:asciiTheme="majorBidi" w:hAnsiTheme="majorBidi" w:cstheme="majorBidi"/>
          <w:sz w:val="24"/>
          <w:szCs w:val="24"/>
        </w:rPr>
        <w:t xml:space="preserve">5% </w:t>
      </w:r>
      <w:r>
        <w:rPr>
          <w:rFonts w:asciiTheme="majorBidi" w:hAnsiTheme="majorBidi" w:cstheme="majorBidi"/>
          <w:sz w:val="24"/>
          <w:szCs w:val="24"/>
        </w:rPr>
        <w:t>(</w:t>
      </w:r>
      <w:proofErr w:type="spellStart"/>
      <w:r w:rsidR="00C82A52">
        <w:rPr>
          <w:rFonts w:asciiTheme="majorBidi" w:hAnsiTheme="majorBidi" w:cstheme="majorBidi"/>
          <w:sz w:val="24"/>
          <w:szCs w:val="24"/>
        </w:rPr>
        <w:t>Portincasa</w:t>
      </w:r>
      <w:proofErr w:type="spellEnd"/>
      <w:r>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2A243D">
        <w:rPr>
          <w:rFonts w:asciiTheme="majorBidi" w:hAnsiTheme="majorBidi" w:cstheme="majorBidi"/>
          <w:sz w:val="24"/>
          <w:szCs w:val="24"/>
        </w:rPr>
        <w:t xml:space="preserve"> 2019).</w:t>
      </w:r>
    </w:p>
    <w:p w14:paraId="49957ED7" w14:textId="52F9F5B6" w:rsidR="00D42502" w:rsidRPr="00860E5A" w:rsidRDefault="00C004AB" w:rsidP="00BA2E71">
      <w:pPr>
        <w:spacing w:after="300" w:line="360" w:lineRule="auto"/>
        <w:jc w:val="both"/>
        <w:rPr>
          <w:rFonts w:asciiTheme="majorBidi" w:hAnsiTheme="majorBidi" w:cstheme="majorBidi"/>
          <w:sz w:val="24"/>
          <w:szCs w:val="24"/>
        </w:rPr>
      </w:pPr>
      <w:proofErr w:type="spellStart"/>
      <w:r w:rsidRPr="00860E5A">
        <w:rPr>
          <w:rFonts w:asciiTheme="majorBidi" w:hAnsiTheme="majorBidi" w:cstheme="majorBidi"/>
          <w:sz w:val="24"/>
          <w:szCs w:val="24"/>
        </w:rPr>
        <w:t>Cholecystitis</w:t>
      </w:r>
      <w:proofErr w:type="spellEnd"/>
      <w:r w:rsidRPr="00860E5A">
        <w:rPr>
          <w:rFonts w:asciiTheme="majorBidi" w:hAnsiTheme="majorBidi" w:cstheme="majorBidi"/>
          <w:sz w:val="24"/>
          <w:szCs w:val="24"/>
        </w:rPr>
        <w:t xml:space="preserve"> is an inflammation of the gallbladder </w:t>
      </w:r>
      <w:r w:rsidR="00101811">
        <w:rPr>
          <w:rFonts w:asciiTheme="majorBidi" w:hAnsiTheme="majorBidi" w:cstheme="majorBidi"/>
          <w:sz w:val="24"/>
          <w:szCs w:val="24"/>
        </w:rPr>
        <w:t>because of</w:t>
      </w:r>
      <w:r w:rsidRPr="00860E5A">
        <w:rPr>
          <w:rFonts w:asciiTheme="majorBidi" w:hAnsiTheme="majorBidi" w:cstheme="majorBidi"/>
          <w:sz w:val="24"/>
          <w:szCs w:val="24"/>
        </w:rPr>
        <w:t xml:space="preserve"> presence of gallstone that develops</w:t>
      </w:r>
      <w:r w:rsidR="00FE6FA0">
        <w:rPr>
          <w:rFonts w:asciiTheme="majorBidi" w:hAnsiTheme="majorBidi" w:cstheme="majorBidi"/>
          <w:sz w:val="24"/>
          <w:szCs w:val="24"/>
        </w:rPr>
        <w:t xml:space="preserve"> over </w:t>
      </w:r>
      <w:r w:rsidRPr="00860E5A">
        <w:rPr>
          <w:rFonts w:asciiTheme="majorBidi" w:hAnsiTheme="majorBidi" w:cstheme="majorBidi"/>
          <w:sz w:val="24"/>
          <w:szCs w:val="24"/>
        </w:rPr>
        <w:t xml:space="preserve">hours, the development of condition slowly will </w:t>
      </w:r>
      <w:r w:rsidR="008D24D6">
        <w:rPr>
          <w:rFonts w:asciiTheme="majorBidi" w:hAnsiTheme="majorBidi" w:cstheme="majorBidi"/>
          <w:sz w:val="24"/>
          <w:szCs w:val="24"/>
        </w:rPr>
        <w:t xml:space="preserve">refer to </w:t>
      </w:r>
      <w:r w:rsidRPr="00860E5A">
        <w:rPr>
          <w:rFonts w:asciiTheme="majorBidi" w:hAnsiTheme="majorBidi" w:cstheme="majorBidi"/>
          <w:sz w:val="24"/>
          <w:szCs w:val="24"/>
        </w:rPr>
        <w:t xml:space="preserve">chronic </w:t>
      </w:r>
      <w:proofErr w:type="spellStart"/>
      <w:r w:rsidRPr="00860E5A">
        <w:rPr>
          <w:rFonts w:asciiTheme="majorBidi" w:hAnsiTheme="majorBidi" w:cstheme="majorBidi"/>
          <w:sz w:val="24"/>
          <w:szCs w:val="24"/>
        </w:rPr>
        <w:t>cholecystitis</w:t>
      </w:r>
      <w:proofErr w:type="spellEnd"/>
      <w:r w:rsidRPr="00860E5A">
        <w:rPr>
          <w:rFonts w:asciiTheme="majorBidi" w:hAnsiTheme="majorBidi" w:cstheme="majorBidi"/>
          <w:sz w:val="24"/>
          <w:szCs w:val="24"/>
        </w:rPr>
        <w:t xml:space="preserve">, </w:t>
      </w:r>
      <w:r w:rsidR="008D71A1" w:rsidRPr="00860E5A">
        <w:rPr>
          <w:rFonts w:asciiTheme="majorBidi" w:hAnsiTheme="majorBidi" w:cstheme="majorBidi"/>
          <w:sz w:val="24"/>
          <w:szCs w:val="24"/>
        </w:rPr>
        <w:t>and the</w:t>
      </w:r>
      <w:r w:rsidRPr="00860E5A">
        <w:rPr>
          <w:rFonts w:asciiTheme="majorBidi" w:hAnsiTheme="majorBidi" w:cstheme="majorBidi"/>
          <w:sz w:val="24"/>
          <w:szCs w:val="24"/>
        </w:rPr>
        <w:t xml:space="preserve"> </w:t>
      </w:r>
      <w:r w:rsidR="008D71A1" w:rsidRPr="00860E5A">
        <w:rPr>
          <w:rFonts w:asciiTheme="majorBidi" w:hAnsiTheme="majorBidi" w:cstheme="majorBidi"/>
          <w:sz w:val="24"/>
          <w:szCs w:val="24"/>
        </w:rPr>
        <w:t>symptoms</w:t>
      </w:r>
      <w:r w:rsidRPr="00860E5A">
        <w:rPr>
          <w:rFonts w:asciiTheme="majorBidi" w:hAnsiTheme="majorBidi" w:cstheme="majorBidi"/>
          <w:sz w:val="24"/>
          <w:szCs w:val="24"/>
        </w:rPr>
        <w:t xml:space="preserve"> include right upper quadrant pain with tenderness that</w:t>
      </w:r>
      <w:r w:rsidR="00B7792E" w:rsidRPr="00B7792E">
        <w:t xml:space="preserve"> </w:t>
      </w:r>
      <w:r w:rsidR="00B7792E" w:rsidRPr="00B7792E">
        <w:rPr>
          <w:rFonts w:asciiTheme="majorBidi" w:hAnsiTheme="majorBidi" w:cstheme="majorBidi"/>
          <w:sz w:val="24"/>
          <w:szCs w:val="24"/>
        </w:rPr>
        <w:t xml:space="preserve">probably </w:t>
      </w:r>
      <w:r w:rsidRPr="00860E5A">
        <w:rPr>
          <w:rFonts w:asciiTheme="majorBidi" w:hAnsiTheme="majorBidi" w:cstheme="majorBidi"/>
          <w:sz w:val="24"/>
          <w:szCs w:val="24"/>
        </w:rPr>
        <w:t xml:space="preserve">associated with fever, </w:t>
      </w:r>
      <w:r w:rsidR="0068324E" w:rsidRPr="0068324E">
        <w:rPr>
          <w:rFonts w:asciiTheme="majorBidi" w:hAnsiTheme="majorBidi" w:cstheme="majorBidi"/>
          <w:sz w:val="24"/>
          <w:szCs w:val="24"/>
        </w:rPr>
        <w:t xml:space="preserve">vomiting </w:t>
      </w:r>
      <w:r w:rsidR="00D42502">
        <w:rPr>
          <w:rFonts w:asciiTheme="majorBidi" w:hAnsiTheme="majorBidi" w:cstheme="majorBidi"/>
          <w:sz w:val="24"/>
          <w:szCs w:val="24"/>
        </w:rPr>
        <w:t xml:space="preserve">and </w:t>
      </w:r>
      <w:r w:rsidR="0068324E" w:rsidRPr="0068324E">
        <w:rPr>
          <w:rFonts w:asciiTheme="majorBidi" w:hAnsiTheme="majorBidi" w:cstheme="majorBidi"/>
          <w:sz w:val="24"/>
          <w:szCs w:val="24"/>
        </w:rPr>
        <w:t xml:space="preserve">chills nausea </w:t>
      </w:r>
      <w:r w:rsidR="00D42502">
        <w:rPr>
          <w:rFonts w:asciiTheme="majorBidi" w:hAnsiTheme="majorBidi" w:cstheme="majorBidi"/>
          <w:sz w:val="24"/>
          <w:szCs w:val="24"/>
        </w:rPr>
        <w:t>(</w:t>
      </w:r>
      <w:r w:rsidR="00C82A52">
        <w:rPr>
          <w:rFonts w:asciiTheme="majorBidi" w:hAnsiTheme="majorBidi" w:cstheme="majorBidi"/>
          <w:sz w:val="24"/>
          <w:szCs w:val="24"/>
        </w:rPr>
        <w:t>Yeo and Jun</w:t>
      </w:r>
      <w:r w:rsidR="000061EA">
        <w:rPr>
          <w:rFonts w:asciiTheme="majorBidi" w:hAnsiTheme="majorBidi" w:cstheme="majorBidi"/>
          <w:sz w:val="24"/>
          <w:szCs w:val="24"/>
        </w:rPr>
        <w:t>g</w:t>
      </w:r>
      <w:r w:rsidR="007A7DC1">
        <w:rPr>
          <w:rFonts w:asciiTheme="majorBidi" w:hAnsiTheme="majorBidi" w:cstheme="majorBidi"/>
          <w:sz w:val="24"/>
          <w:szCs w:val="24"/>
        </w:rPr>
        <w:t xml:space="preserve"> </w:t>
      </w:r>
      <w:r w:rsidRPr="00860E5A">
        <w:rPr>
          <w:rFonts w:asciiTheme="majorBidi" w:hAnsiTheme="majorBidi" w:cstheme="majorBidi"/>
          <w:sz w:val="24"/>
          <w:szCs w:val="24"/>
        </w:rPr>
        <w:t>2018).</w:t>
      </w:r>
    </w:p>
    <w:p w14:paraId="5637343F" w14:textId="29132CE4" w:rsidR="00D42502" w:rsidRDefault="00C004AB" w:rsidP="002073C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The stone move near cystic duct opening and cause stagnation of flow bile, lead to the classic biliary colicky</w:t>
      </w:r>
      <w:r w:rsidR="00327A17">
        <w:rPr>
          <w:rFonts w:asciiTheme="majorBidi" w:hAnsiTheme="majorBidi" w:cstheme="majorBidi"/>
          <w:sz w:val="24"/>
          <w:szCs w:val="24"/>
        </w:rPr>
        <w:t xml:space="preserve"> ache</w:t>
      </w:r>
      <w:r w:rsidR="00EA72A2">
        <w:rPr>
          <w:rFonts w:asciiTheme="majorBidi" w:hAnsiTheme="majorBidi" w:cstheme="majorBidi"/>
          <w:sz w:val="24"/>
          <w:szCs w:val="24"/>
        </w:rPr>
        <w:t xml:space="preserve">. If the blockage cystic duct </w:t>
      </w:r>
      <w:r w:rsidRPr="00860E5A">
        <w:rPr>
          <w:rFonts w:asciiTheme="majorBidi" w:hAnsiTheme="majorBidi" w:cstheme="majorBidi"/>
          <w:sz w:val="24"/>
          <w:szCs w:val="24"/>
        </w:rPr>
        <w:t>continue</w:t>
      </w:r>
      <w:r w:rsidR="00EA72A2">
        <w:rPr>
          <w:rFonts w:asciiTheme="majorBidi" w:hAnsiTheme="majorBidi" w:cstheme="majorBidi"/>
          <w:sz w:val="24"/>
          <w:szCs w:val="24"/>
        </w:rPr>
        <w:t>s</w:t>
      </w:r>
      <w:r w:rsidRPr="00860E5A">
        <w:rPr>
          <w:rFonts w:asciiTheme="majorBidi" w:hAnsiTheme="majorBidi" w:cstheme="majorBidi"/>
          <w:sz w:val="24"/>
          <w:szCs w:val="24"/>
        </w:rPr>
        <w:t xml:space="preserve"> for </w:t>
      </w:r>
      <w:r w:rsidR="00BB7B90">
        <w:rPr>
          <w:rFonts w:asciiTheme="majorBidi" w:hAnsiTheme="majorBidi" w:cstheme="majorBidi"/>
          <w:sz w:val="24"/>
          <w:szCs w:val="24"/>
        </w:rPr>
        <w:t xml:space="preserve">several </w:t>
      </w:r>
      <w:r w:rsidRPr="00860E5A">
        <w:rPr>
          <w:rFonts w:asciiTheme="majorBidi" w:hAnsiTheme="majorBidi" w:cstheme="majorBidi"/>
          <w:sz w:val="24"/>
          <w:szCs w:val="24"/>
        </w:rPr>
        <w:t xml:space="preserve">hours, lead to </w:t>
      </w:r>
      <w:r w:rsidR="00BB7B90" w:rsidRPr="00BB7B90">
        <w:rPr>
          <w:rFonts w:asciiTheme="majorBidi" w:hAnsiTheme="majorBidi" w:cstheme="majorBidi"/>
          <w:sz w:val="24"/>
          <w:szCs w:val="24"/>
        </w:rPr>
        <w:t xml:space="preserve">the gallbladder wall </w:t>
      </w:r>
      <w:r w:rsidR="00BB7B90">
        <w:rPr>
          <w:rFonts w:asciiTheme="majorBidi" w:hAnsiTheme="majorBidi" w:cstheme="majorBidi"/>
          <w:sz w:val="24"/>
          <w:szCs w:val="24"/>
        </w:rPr>
        <w:t xml:space="preserve">inflammation </w:t>
      </w:r>
      <w:r w:rsidRPr="00860E5A">
        <w:rPr>
          <w:rFonts w:asciiTheme="majorBidi" w:hAnsiTheme="majorBidi" w:cstheme="majorBidi"/>
          <w:sz w:val="24"/>
          <w:szCs w:val="24"/>
        </w:rPr>
        <w:t>(</w:t>
      </w:r>
      <w:proofErr w:type="spellStart"/>
      <w:r w:rsidR="00D42502" w:rsidRPr="00860E5A">
        <w:rPr>
          <w:rFonts w:asciiTheme="majorBidi" w:hAnsiTheme="majorBidi" w:cstheme="majorBidi"/>
          <w:sz w:val="24"/>
          <w:szCs w:val="24"/>
        </w:rPr>
        <w:t>Cholecystitis</w:t>
      </w:r>
      <w:proofErr w:type="spellEnd"/>
      <w:r w:rsidR="00EA72A2">
        <w:rPr>
          <w:rFonts w:asciiTheme="majorBidi" w:hAnsiTheme="majorBidi" w:cstheme="majorBidi"/>
          <w:sz w:val="24"/>
          <w:szCs w:val="24"/>
        </w:rPr>
        <w:t xml:space="preserve">). If gallstone </w:t>
      </w:r>
      <w:r w:rsidRPr="00860E5A">
        <w:rPr>
          <w:rFonts w:asciiTheme="majorBidi" w:hAnsiTheme="majorBidi" w:cstheme="majorBidi"/>
          <w:sz w:val="24"/>
          <w:szCs w:val="24"/>
        </w:rPr>
        <w:t>move</w:t>
      </w:r>
      <w:r w:rsidR="00EA72A2">
        <w:rPr>
          <w:rFonts w:asciiTheme="majorBidi" w:hAnsiTheme="majorBidi" w:cstheme="majorBidi"/>
          <w:sz w:val="24"/>
          <w:szCs w:val="24"/>
        </w:rPr>
        <w:t>s</w:t>
      </w:r>
      <w:r w:rsidRPr="00860E5A">
        <w:rPr>
          <w:rFonts w:asciiTheme="majorBidi" w:hAnsiTheme="majorBidi" w:cstheme="majorBidi"/>
          <w:sz w:val="24"/>
          <w:szCs w:val="24"/>
        </w:rPr>
        <w:t xml:space="preserve"> further and cause o</w:t>
      </w:r>
      <w:r w:rsidR="00063667">
        <w:rPr>
          <w:rFonts w:asciiTheme="majorBidi" w:hAnsiTheme="majorBidi" w:cstheme="majorBidi"/>
          <w:sz w:val="24"/>
          <w:szCs w:val="24"/>
        </w:rPr>
        <w:t>cclusion</w:t>
      </w:r>
      <w:r w:rsidRPr="00860E5A">
        <w:rPr>
          <w:rFonts w:asciiTheme="majorBidi" w:hAnsiTheme="majorBidi" w:cstheme="majorBidi"/>
          <w:sz w:val="24"/>
          <w:szCs w:val="24"/>
        </w:rPr>
        <w:t>, leading to</w:t>
      </w:r>
      <w:r w:rsidR="000A7F39" w:rsidRPr="000A7F39">
        <w:rPr>
          <w:rFonts w:asciiTheme="majorBidi" w:hAnsiTheme="majorBidi" w:cstheme="majorBidi"/>
          <w:sz w:val="24"/>
          <w:szCs w:val="24"/>
        </w:rPr>
        <w:t xml:space="preserve"> abdominal</w:t>
      </w:r>
      <w:r w:rsidR="000A7F39">
        <w:rPr>
          <w:rFonts w:asciiTheme="majorBidi" w:hAnsiTheme="majorBidi" w:cstheme="majorBidi"/>
          <w:sz w:val="24"/>
          <w:szCs w:val="24"/>
        </w:rPr>
        <w:t xml:space="preserve"> </w:t>
      </w:r>
      <w:r w:rsidR="000A7F39" w:rsidRPr="000A7F39">
        <w:rPr>
          <w:rFonts w:asciiTheme="majorBidi" w:hAnsiTheme="majorBidi" w:cstheme="majorBidi"/>
          <w:sz w:val="24"/>
          <w:szCs w:val="24"/>
        </w:rPr>
        <w:t>pain</w:t>
      </w:r>
      <w:r w:rsidR="000A7F39">
        <w:rPr>
          <w:rFonts w:asciiTheme="majorBidi" w:hAnsiTheme="majorBidi" w:cstheme="majorBidi"/>
          <w:sz w:val="24"/>
          <w:szCs w:val="24"/>
        </w:rPr>
        <w:t xml:space="preserve"> and</w:t>
      </w:r>
      <w:r w:rsidRPr="00860E5A">
        <w:rPr>
          <w:rFonts w:asciiTheme="majorBidi" w:hAnsiTheme="majorBidi" w:cstheme="majorBidi"/>
          <w:sz w:val="24"/>
          <w:szCs w:val="24"/>
        </w:rPr>
        <w:t xml:space="preserve"> jaundice. </w:t>
      </w:r>
      <w:r w:rsidR="00A15E5C">
        <w:rPr>
          <w:rFonts w:asciiTheme="majorBidi" w:hAnsiTheme="majorBidi" w:cstheme="majorBidi"/>
          <w:sz w:val="24"/>
          <w:szCs w:val="24"/>
        </w:rPr>
        <w:t>P</w:t>
      </w:r>
      <w:r w:rsidR="0017103D" w:rsidRPr="004E2868">
        <w:rPr>
          <w:rFonts w:asciiTheme="majorBidi" w:hAnsiTheme="majorBidi" w:cstheme="majorBidi"/>
          <w:sz w:val="24"/>
          <w:szCs w:val="24"/>
        </w:rPr>
        <w:t>rogressive</w:t>
      </w:r>
      <w:r w:rsidR="004E2868" w:rsidRPr="004E2868">
        <w:rPr>
          <w:rFonts w:asciiTheme="majorBidi" w:hAnsiTheme="majorBidi" w:cstheme="majorBidi"/>
          <w:sz w:val="24"/>
          <w:szCs w:val="24"/>
        </w:rPr>
        <w:t xml:space="preserve"> fibrosis and loss of motor function of the gallbladder is result from the chronic gallstones dis</w:t>
      </w:r>
      <w:r w:rsidR="004E2868">
        <w:rPr>
          <w:rFonts w:asciiTheme="majorBidi" w:hAnsiTheme="majorBidi" w:cstheme="majorBidi"/>
          <w:sz w:val="24"/>
          <w:szCs w:val="24"/>
        </w:rPr>
        <w:t>e</w:t>
      </w:r>
      <w:r w:rsidR="004E2868" w:rsidRPr="004E2868">
        <w:rPr>
          <w:rFonts w:asciiTheme="majorBidi" w:hAnsiTheme="majorBidi" w:cstheme="majorBidi"/>
          <w:sz w:val="24"/>
          <w:szCs w:val="24"/>
        </w:rPr>
        <w:t xml:space="preserve">ase </w:t>
      </w:r>
      <w:r w:rsidR="00D42502">
        <w:rPr>
          <w:rFonts w:asciiTheme="majorBidi" w:hAnsiTheme="majorBidi" w:cstheme="majorBidi"/>
          <w:sz w:val="24"/>
          <w:szCs w:val="24"/>
        </w:rPr>
        <w:t>(</w:t>
      </w:r>
      <w:proofErr w:type="spellStart"/>
      <w:r w:rsidR="0003462F" w:rsidRPr="0003462F">
        <w:rPr>
          <w:rFonts w:asciiTheme="majorBidi" w:hAnsiTheme="majorBidi" w:cstheme="majorBidi"/>
          <w:sz w:val="24"/>
          <w:szCs w:val="24"/>
        </w:rPr>
        <w:t>Lammert</w:t>
      </w:r>
      <w:proofErr w:type="spellEnd"/>
      <w:r w:rsidR="00C82A52">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2016).</w:t>
      </w:r>
    </w:p>
    <w:p w14:paraId="1ECF6FA1" w14:textId="7FC85C72" w:rsidR="00E943A6"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Bile stasis will </w:t>
      </w:r>
      <w:r w:rsidR="002901A9" w:rsidRPr="00860E5A">
        <w:rPr>
          <w:rFonts w:asciiTheme="majorBidi" w:hAnsiTheme="majorBidi" w:cstheme="majorBidi"/>
          <w:sz w:val="24"/>
          <w:szCs w:val="24"/>
        </w:rPr>
        <w:t>trigger</w:t>
      </w:r>
      <w:r w:rsidRPr="00860E5A">
        <w:rPr>
          <w:rFonts w:asciiTheme="majorBidi" w:hAnsiTheme="majorBidi" w:cstheme="majorBidi"/>
          <w:sz w:val="24"/>
          <w:szCs w:val="24"/>
        </w:rPr>
        <w:t xml:space="preserve"> the release of liver enzymes, as the gallstones blocks fluid passage to the gallbladder irritated and swollen in gallbladder will develop that will transmit to nearby liver cell. Irritation of liver cell can progress to cell damage which will be seen as elevation in liver enzymes. Ultrasound is the main diagnostic tool to diagnosis gall stone disease after physical examination. The treatment of gallstones </w:t>
      </w:r>
      <w:r w:rsidR="00EA72A2">
        <w:rPr>
          <w:rFonts w:asciiTheme="majorBidi" w:hAnsiTheme="majorBidi" w:cstheme="majorBidi"/>
          <w:sz w:val="24"/>
          <w:szCs w:val="24"/>
        </w:rPr>
        <w:t xml:space="preserve">is </w:t>
      </w:r>
      <w:r w:rsidRPr="00860E5A">
        <w:rPr>
          <w:rFonts w:asciiTheme="majorBidi" w:hAnsiTheme="majorBidi" w:cstheme="majorBidi"/>
          <w:sz w:val="24"/>
          <w:szCs w:val="24"/>
        </w:rPr>
        <w:t>mainly surgical, cholecystectomy.</w:t>
      </w:r>
    </w:p>
    <w:p w14:paraId="645BF840" w14:textId="66D49351" w:rsidR="0017103D"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The prevalence of gallstones in increase wit</w:t>
      </w:r>
      <w:r w:rsidR="0017103D">
        <w:rPr>
          <w:rFonts w:asciiTheme="majorBidi" w:hAnsiTheme="majorBidi" w:cstheme="majorBidi"/>
          <w:sz w:val="24"/>
          <w:szCs w:val="24"/>
        </w:rPr>
        <w:t>h age</w:t>
      </w:r>
      <w:r w:rsidR="00936B42">
        <w:rPr>
          <w:rFonts w:asciiTheme="majorBidi" w:hAnsiTheme="majorBidi" w:cstheme="majorBidi"/>
          <w:sz w:val="24"/>
          <w:szCs w:val="24"/>
        </w:rPr>
        <w:t>,</w:t>
      </w:r>
      <w:r w:rsidR="0017103D">
        <w:rPr>
          <w:rFonts w:asciiTheme="majorBidi" w:hAnsiTheme="majorBidi" w:cstheme="majorBidi"/>
          <w:sz w:val="24"/>
          <w:szCs w:val="24"/>
        </w:rPr>
        <w:t xml:space="preserve"> </w:t>
      </w:r>
      <w:r w:rsidRPr="00860E5A">
        <w:rPr>
          <w:rFonts w:asciiTheme="majorBidi" w:hAnsiTheme="majorBidi" w:cstheme="majorBidi"/>
          <w:sz w:val="24"/>
          <w:szCs w:val="24"/>
        </w:rPr>
        <w:t xml:space="preserve">in women </w:t>
      </w:r>
      <w:r w:rsidR="00936B42" w:rsidRPr="00936B42">
        <w:rPr>
          <w:rFonts w:asciiTheme="majorBidi" w:hAnsiTheme="majorBidi" w:cstheme="majorBidi"/>
          <w:sz w:val="24"/>
          <w:szCs w:val="24"/>
        </w:rPr>
        <w:t>higher</w:t>
      </w:r>
      <w:r w:rsidR="00936B42">
        <w:rPr>
          <w:rFonts w:asciiTheme="majorBidi" w:hAnsiTheme="majorBidi" w:cstheme="majorBidi"/>
          <w:sz w:val="24"/>
          <w:szCs w:val="24"/>
        </w:rPr>
        <w:t xml:space="preserve"> than</w:t>
      </w:r>
      <w:r w:rsidR="00936B42" w:rsidRPr="00936B42">
        <w:rPr>
          <w:rFonts w:asciiTheme="majorBidi" w:hAnsiTheme="majorBidi" w:cstheme="majorBidi"/>
          <w:sz w:val="24"/>
          <w:szCs w:val="24"/>
        </w:rPr>
        <w:t xml:space="preserve"> </w:t>
      </w:r>
      <w:r w:rsidRPr="00860E5A">
        <w:rPr>
          <w:rFonts w:asciiTheme="majorBidi" w:hAnsiTheme="majorBidi" w:cstheme="majorBidi"/>
          <w:sz w:val="24"/>
          <w:szCs w:val="24"/>
        </w:rPr>
        <w:t>in men, in the developed countries 20% of adult will have (</w:t>
      </w:r>
      <w:proofErr w:type="spellStart"/>
      <w:r w:rsidR="000A4281" w:rsidRPr="000A4281">
        <w:rPr>
          <w:rFonts w:asciiTheme="majorBidi" w:hAnsiTheme="majorBidi" w:cstheme="majorBidi"/>
          <w:sz w:val="24"/>
          <w:szCs w:val="24"/>
        </w:rPr>
        <w:t>Portinc</w:t>
      </w:r>
      <w:r w:rsidR="000A4281">
        <w:rPr>
          <w:rFonts w:asciiTheme="majorBidi" w:hAnsiTheme="majorBidi" w:cstheme="majorBidi"/>
          <w:sz w:val="24"/>
          <w:szCs w:val="24"/>
        </w:rPr>
        <w:t>asa</w:t>
      </w:r>
      <w:proofErr w:type="spellEnd"/>
      <w:r w:rsidR="00EC410B">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2006). GD is common gastrointestinal disease,</w:t>
      </w:r>
      <w:r w:rsidR="002E5D88" w:rsidRPr="002E5D88">
        <w:rPr>
          <w:rFonts w:asciiTheme="majorBidi" w:hAnsiTheme="majorBidi" w:cstheme="majorBidi"/>
          <w:sz w:val="24"/>
          <w:szCs w:val="24"/>
        </w:rPr>
        <w:t xml:space="preserve"> one of the most economic load medical conditions at the world</w:t>
      </w:r>
      <w:r w:rsidRPr="00860E5A">
        <w:rPr>
          <w:rFonts w:asciiTheme="majorBidi" w:hAnsiTheme="majorBidi" w:cstheme="majorBidi"/>
          <w:sz w:val="24"/>
          <w:szCs w:val="24"/>
        </w:rPr>
        <w:t xml:space="preserve"> </w:t>
      </w:r>
      <w:r w:rsidRPr="00D42502">
        <w:rPr>
          <w:rFonts w:asciiTheme="majorBidi" w:hAnsiTheme="majorBidi" w:cstheme="majorBidi"/>
          <w:sz w:val="24"/>
          <w:szCs w:val="24"/>
        </w:rPr>
        <w:t>(</w:t>
      </w:r>
      <w:proofErr w:type="spellStart"/>
      <w:r w:rsidR="00325785">
        <w:rPr>
          <w:rFonts w:asciiTheme="majorBidi" w:hAnsiTheme="majorBidi" w:cstheme="majorBidi"/>
          <w:sz w:val="24"/>
          <w:szCs w:val="24"/>
        </w:rPr>
        <w:t>Bagaudinov</w:t>
      </w:r>
      <w:proofErr w:type="spellEnd"/>
      <w:r w:rsidR="000747E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D42502">
        <w:rPr>
          <w:rFonts w:asciiTheme="majorBidi" w:hAnsiTheme="majorBidi" w:cstheme="majorBidi"/>
          <w:sz w:val="24"/>
          <w:szCs w:val="24"/>
        </w:rPr>
        <w:t xml:space="preserve"> 2007).</w:t>
      </w:r>
      <w:r w:rsidRPr="00860E5A">
        <w:rPr>
          <w:rFonts w:asciiTheme="majorBidi" w:hAnsiTheme="majorBidi" w:cstheme="majorBidi"/>
          <w:sz w:val="24"/>
          <w:szCs w:val="24"/>
        </w:rPr>
        <w:t xml:space="preserve"> </w:t>
      </w:r>
      <w:r w:rsidR="00316119">
        <w:rPr>
          <w:rFonts w:asciiTheme="majorBidi" w:hAnsiTheme="majorBidi" w:cstheme="majorBidi"/>
          <w:sz w:val="24"/>
          <w:szCs w:val="24"/>
        </w:rPr>
        <w:t>I</w:t>
      </w:r>
      <w:r w:rsidRPr="00860E5A">
        <w:rPr>
          <w:rFonts w:asciiTheme="majorBidi" w:hAnsiTheme="majorBidi" w:cstheme="majorBidi"/>
          <w:sz w:val="24"/>
          <w:szCs w:val="24"/>
        </w:rPr>
        <w:t>n the US</w:t>
      </w:r>
      <w:r w:rsidR="00316119" w:rsidRPr="00316119">
        <w:rPr>
          <w:rFonts w:asciiTheme="majorBidi" w:hAnsiTheme="majorBidi" w:cstheme="majorBidi"/>
          <w:sz w:val="24"/>
          <w:szCs w:val="24"/>
        </w:rPr>
        <w:t xml:space="preserve"> </w:t>
      </w:r>
      <w:r w:rsidR="0017103D" w:rsidRPr="00316119">
        <w:rPr>
          <w:rFonts w:asciiTheme="majorBidi" w:hAnsiTheme="majorBidi" w:cstheme="majorBidi"/>
          <w:sz w:val="24"/>
          <w:szCs w:val="24"/>
        </w:rPr>
        <w:t>over</w:t>
      </w:r>
      <w:r w:rsidR="00316119" w:rsidRPr="00316119">
        <w:rPr>
          <w:rFonts w:asciiTheme="majorBidi" w:hAnsiTheme="majorBidi" w:cstheme="majorBidi"/>
          <w:sz w:val="24"/>
          <w:szCs w:val="24"/>
        </w:rPr>
        <w:t xml:space="preserve"> 14.2 million males</w:t>
      </w:r>
      <w:r w:rsidR="00316119">
        <w:rPr>
          <w:rFonts w:asciiTheme="majorBidi" w:hAnsiTheme="majorBidi" w:cstheme="majorBidi"/>
          <w:sz w:val="24"/>
          <w:szCs w:val="24"/>
        </w:rPr>
        <w:t xml:space="preserve"> and </w:t>
      </w:r>
      <w:r w:rsidR="00316119" w:rsidRPr="00316119">
        <w:rPr>
          <w:rFonts w:asciiTheme="majorBidi" w:hAnsiTheme="majorBidi" w:cstheme="majorBidi"/>
          <w:sz w:val="24"/>
          <w:szCs w:val="24"/>
        </w:rPr>
        <w:t>6.3 million females</w:t>
      </w:r>
      <w:r w:rsidRPr="00860E5A">
        <w:rPr>
          <w:rFonts w:asciiTheme="majorBidi" w:hAnsiTheme="majorBidi" w:cstheme="majorBidi"/>
          <w:sz w:val="24"/>
          <w:szCs w:val="24"/>
        </w:rPr>
        <w:t xml:space="preserve"> with age's range of 20</w:t>
      </w:r>
      <w:r w:rsidR="00D42502">
        <w:rPr>
          <w:rFonts w:asciiTheme="majorBidi" w:hAnsiTheme="majorBidi" w:cstheme="majorBidi"/>
          <w:sz w:val="24"/>
          <w:szCs w:val="24"/>
        </w:rPr>
        <w:t xml:space="preserve"> </w:t>
      </w:r>
      <w:r w:rsidR="009B3320">
        <w:rPr>
          <w:rFonts w:asciiTheme="majorBidi" w:hAnsiTheme="majorBidi" w:cstheme="majorBidi"/>
          <w:sz w:val="24"/>
          <w:szCs w:val="24"/>
        </w:rPr>
        <w:t>–</w:t>
      </w:r>
      <w:r w:rsidR="00D42502">
        <w:rPr>
          <w:rFonts w:asciiTheme="majorBidi" w:hAnsiTheme="majorBidi" w:cstheme="majorBidi"/>
          <w:sz w:val="24"/>
          <w:szCs w:val="24"/>
        </w:rPr>
        <w:t xml:space="preserve"> </w:t>
      </w:r>
      <w:r w:rsidRPr="00860E5A">
        <w:rPr>
          <w:rFonts w:asciiTheme="majorBidi" w:hAnsiTheme="majorBidi" w:cstheme="majorBidi"/>
          <w:sz w:val="24"/>
          <w:szCs w:val="24"/>
        </w:rPr>
        <w:t>74</w:t>
      </w:r>
      <w:r w:rsidR="009B3320">
        <w:rPr>
          <w:rFonts w:asciiTheme="majorBidi" w:hAnsiTheme="majorBidi" w:cstheme="majorBidi"/>
          <w:sz w:val="24"/>
          <w:szCs w:val="24"/>
        </w:rPr>
        <w:t xml:space="preserve"> suffering from</w:t>
      </w:r>
      <w:r w:rsidRPr="00860E5A">
        <w:rPr>
          <w:rFonts w:asciiTheme="majorBidi" w:hAnsiTheme="majorBidi" w:cstheme="majorBidi"/>
          <w:sz w:val="24"/>
          <w:szCs w:val="24"/>
        </w:rPr>
        <w:t xml:space="preserve">. However, </w:t>
      </w:r>
      <w:r w:rsidR="00A51074">
        <w:rPr>
          <w:rFonts w:asciiTheme="majorBidi" w:hAnsiTheme="majorBidi" w:cstheme="majorBidi"/>
          <w:sz w:val="24"/>
          <w:szCs w:val="24"/>
        </w:rPr>
        <w:t xml:space="preserve">maximum </w:t>
      </w:r>
      <w:r w:rsidRPr="00860E5A">
        <w:rPr>
          <w:rFonts w:asciiTheme="majorBidi" w:hAnsiTheme="majorBidi" w:cstheme="majorBidi"/>
          <w:sz w:val="24"/>
          <w:szCs w:val="24"/>
        </w:rPr>
        <w:t xml:space="preserve">case of gallstones </w:t>
      </w:r>
      <w:r w:rsidR="002901A9" w:rsidRPr="00860E5A">
        <w:rPr>
          <w:rFonts w:asciiTheme="majorBidi" w:hAnsiTheme="majorBidi" w:cstheme="majorBidi"/>
          <w:sz w:val="24"/>
          <w:szCs w:val="24"/>
        </w:rPr>
        <w:t>is</w:t>
      </w:r>
      <w:r w:rsidR="003B5F04">
        <w:rPr>
          <w:rFonts w:asciiTheme="majorBidi" w:hAnsiTheme="majorBidi" w:cstheme="majorBidi"/>
          <w:sz w:val="24"/>
          <w:szCs w:val="24"/>
        </w:rPr>
        <w:t xml:space="preserve"> without symptoms</w:t>
      </w:r>
      <w:r w:rsidRPr="00860E5A">
        <w:rPr>
          <w:rFonts w:asciiTheme="majorBidi" w:hAnsiTheme="majorBidi" w:cstheme="majorBidi"/>
          <w:sz w:val="24"/>
          <w:szCs w:val="24"/>
        </w:rPr>
        <w:t xml:space="preserve">, </w:t>
      </w:r>
      <w:r w:rsidR="00B824C9" w:rsidRPr="00B824C9">
        <w:rPr>
          <w:rFonts w:asciiTheme="majorBidi" w:hAnsiTheme="majorBidi" w:cstheme="majorBidi"/>
          <w:sz w:val="24"/>
          <w:szCs w:val="24"/>
        </w:rPr>
        <w:t xml:space="preserve">however </w:t>
      </w:r>
      <w:r w:rsidRPr="00860E5A">
        <w:rPr>
          <w:rFonts w:asciiTheme="majorBidi" w:hAnsiTheme="majorBidi" w:cstheme="majorBidi"/>
          <w:sz w:val="24"/>
          <w:szCs w:val="24"/>
        </w:rPr>
        <w:t>10% of them</w:t>
      </w:r>
      <w:r w:rsidR="00B824C9" w:rsidRPr="00B824C9">
        <w:rPr>
          <w:rFonts w:asciiTheme="majorBidi" w:hAnsiTheme="majorBidi" w:cstheme="majorBidi"/>
          <w:sz w:val="24"/>
          <w:szCs w:val="24"/>
        </w:rPr>
        <w:t xml:space="preserve"> within five years</w:t>
      </w:r>
      <w:r w:rsidRPr="00860E5A">
        <w:rPr>
          <w:rFonts w:asciiTheme="majorBidi" w:hAnsiTheme="majorBidi" w:cstheme="majorBidi"/>
          <w:sz w:val="24"/>
          <w:szCs w:val="24"/>
        </w:rPr>
        <w:t xml:space="preserve"> will develop symptoms,</w:t>
      </w:r>
      <w:r w:rsidR="002F7043" w:rsidRPr="002F7043">
        <w:t xml:space="preserve"> </w:t>
      </w:r>
      <w:r w:rsidR="002F7043" w:rsidRPr="002F7043">
        <w:rPr>
          <w:rFonts w:asciiTheme="majorBidi" w:hAnsiTheme="majorBidi" w:cstheme="majorBidi"/>
          <w:sz w:val="24"/>
          <w:szCs w:val="24"/>
        </w:rPr>
        <w:t>and about 20% will have symptoms in period 20 years of diagnosing gallstones</w:t>
      </w:r>
      <w:r w:rsidRPr="00860E5A">
        <w:rPr>
          <w:rFonts w:asciiTheme="majorBidi" w:hAnsiTheme="majorBidi" w:cstheme="majorBidi"/>
          <w:sz w:val="24"/>
          <w:szCs w:val="24"/>
        </w:rPr>
        <w:t>.</w:t>
      </w:r>
    </w:p>
    <w:p w14:paraId="018C9B65" w14:textId="6FA17440" w:rsidR="00C004AB" w:rsidRPr="00860E5A" w:rsidRDefault="00957D5C" w:rsidP="00FD2307">
      <w:pPr>
        <w:spacing w:after="300" w:line="360" w:lineRule="auto"/>
        <w:jc w:val="both"/>
        <w:rPr>
          <w:rFonts w:asciiTheme="majorBidi" w:hAnsiTheme="majorBidi" w:cstheme="majorBidi"/>
          <w:sz w:val="24"/>
          <w:szCs w:val="24"/>
        </w:rPr>
      </w:pPr>
      <w:r w:rsidRPr="00957D5C">
        <w:rPr>
          <w:rFonts w:asciiTheme="majorBidi" w:hAnsiTheme="majorBidi" w:cstheme="majorBidi"/>
          <w:sz w:val="24"/>
          <w:szCs w:val="24"/>
        </w:rPr>
        <w:t>Cholecystectomy is the surgery treatment,</w:t>
      </w:r>
      <w:r>
        <w:rPr>
          <w:rFonts w:asciiTheme="majorBidi" w:hAnsiTheme="majorBidi" w:cstheme="majorBidi"/>
          <w:sz w:val="24"/>
          <w:szCs w:val="24"/>
        </w:rPr>
        <w:t xml:space="preserve"> </w:t>
      </w:r>
      <w:r w:rsidRPr="00957D5C">
        <w:rPr>
          <w:rFonts w:asciiTheme="majorBidi" w:hAnsiTheme="majorBidi" w:cstheme="majorBidi"/>
          <w:sz w:val="24"/>
          <w:szCs w:val="24"/>
        </w:rPr>
        <w:t xml:space="preserve">which is best choice of acute </w:t>
      </w:r>
      <w:proofErr w:type="spellStart"/>
      <w:r w:rsidRPr="00957D5C">
        <w:rPr>
          <w:rFonts w:asciiTheme="majorBidi" w:hAnsiTheme="majorBidi" w:cstheme="majorBidi"/>
          <w:sz w:val="24"/>
          <w:szCs w:val="24"/>
        </w:rPr>
        <w:t>cholecystitis</w:t>
      </w:r>
      <w:proofErr w:type="spellEnd"/>
      <w:r w:rsidRPr="00957D5C">
        <w:rPr>
          <w:rFonts w:asciiTheme="majorBidi" w:hAnsiTheme="majorBidi" w:cstheme="majorBidi"/>
          <w:sz w:val="24"/>
          <w:szCs w:val="24"/>
        </w:rPr>
        <w:t xml:space="preserve"> patient</w:t>
      </w:r>
      <w:r w:rsidR="00C004AB" w:rsidRPr="00860E5A">
        <w:rPr>
          <w:rFonts w:asciiTheme="majorBidi" w:hAnsiTheme="majorBidi" w:cstheme="majorBidi"/>
          <w:sz w:val="24"/>
          <w:szCs w:val="24"/>
        </w:rPr>
        <w:t>, which can either laparoscopic procedure or open surgery. The assessment of biliary injuries before surgery is necessary that include biochemical testing of liver enzymes. Studies has been find that the liver function test LFT sensitivity in detecting obstructions in biliary f</w:t>
      </w:r>
      <w:r w:rsidR="00D42502">
        <w:rPr>
          <w:rFonts w:asciiTheme="majorBidi" w:hAnsiTheme="majorBidi" w:cstheme="majorBidi"/>
          <w:sz w:val="24"/>
          <w:szCs w:val="24"/>
        </w:rPr>
        <w:t xml:space="preserve">low that reach 90% (Ahmad </w:t>
      </w:r>
      <w:r w:rsidR="00C004AB" w:rsidRPr="00860E5A">
        <w:rPr>
          <w:rFonts w:asciiTheme="majorBidi" w:hAnsiTheme="majorBidi" w:cstheme="majorBidi"/>
          <w:sz w:val="24"/>
          <w:szCs w:val="24"/>
        </w:rPr>
        <w:t xml:space="preserve">2011). </w:t>
      </w:r>
      <w:r w:rsidR="00FD2307" w:rsidRPr="00FD2307">
        <w:rPr>
          <w:rFonts w:asciiTheme="majorBidi" w:hAnsiTheme="majorBidi" w:cstheme="majorBidi"/>
          <w:sz w:val="24"/>
          <w:szCs w:val="24"/>
        </w:rPr>
        <w:t>Hepatocyte function can be estimated by the ratio of GOT to GPT. Common bile duct (CBD) stones are associated with an increase in serum transaminases, and ALP rises when the biliary system is blocked.</w:t>
      </w:r>
    </w:p>
    <w:p w14:paraId="5361A1CA" w14:textId="697B2CDC" w:rsidR="00C004AB" w:rsidRPr="00E943A6" w:rsidRDefault="00C004AB" w:rsidP="00FD2307">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However,</w:t>
      </w:r>
      <w:r w:rsidR="00195774">
        <w:rPr>
          <w:rFonts w:asciiTheme="majorBidi" w:hAnsiTheme="majorBidi" w:cstheme="majorBidi"/>
          <w:sz w:val="24"/>
          <w:szCs w:val="24"/>
        </w:rPr>
        <w:t xml:space="preserve"> </w:t>
      </w:r>
      <w:r w:rsidR="00AA1C7D">
        <w:rPr>
          <w:rFonts w:asciiTheme="majorBidi" w:hAnsiTheme="majorBidi" w:cstheme="majorBidi"/>
          <w:sz w:val="24"/>
          <w:szCs w:val="24"/>
        </w:rPr>
        <w:t>increased</w:t>
      </w:r>
      <w:r w:rsidRPr="00860E5A">
        <w:rPr>
          <w:rFonts w:asciiTheme="majorBidi" w:hAnsiTheme="majorBidi" w:cstheme="majorBidi"/>
          <w:sz w:val="24"/>
          <w:szCs w:val="24"/>
        </w:rPr>
        <w:t xml:space="preserve"> LFTs are commonly seen </w:t>
      </w:r>
      <w:r w:rsidR="004C236B">
        <w:rPr>
          <w:rFonts w:asciiTheme="majorBidi" w:hAnsiTheme="majorBidi" w:cstheme="majorBidi"/>
          <w:sz w:val="24"/>
          <w:szCs w:val="24"/>
        </w:rPr>
        <w:t xml:space="preserve">shortly </w:t>
      </w:r>
      <w:r w:rsidRPr="00860E5A">
        <w:rPr>
          <w:rFonts w:asciiTheme="majorBidi" w:hAnsiTheme="majorBidi" w:cstheme="majorBidi"/>
          <w:sz w:val="24"/>
          <w:szCs w:val="24"/>
        </w:rPr>
        <w:t>after surgery, and it is transient that</w:t>
      </w:r>
      <w:r w:rsidR="00195774" w:rsidRPr="00195774">
        <w:t xml:space="preserve"> </w:t>
      </w:r>
      <w:r w:rsidR="00195774" w:rsidRPr="00195774">
        <w:rPr>
          <w:rFonts w:asciiTheme="majorBidi" w:hAnsiTheme="majorBidi" w:cstheme="majorBidi"/>
          <w:sz w:val="24"/>
          <w:szCs w:val="24"/>
        </w:rPr>
        <w:t>back to normal</w:t>
      </w:r>
      <w:r w:rsidR="00195774">
        <w:rPr>
          <w:rFonts w:asciiTheme="majorBidi" w:hAnsiTheme="majorBidi" w:cstheme="majorBidi"/>
          <w:sz w:val="24"/>
          <w:szCs w:val="24"/>
        </w:rPr>
        <w:t xml:space="preserve"> </w:t>
      </w:r>
      <w:r w:rsidR="00195774" w:rsidRPr="00195774">
        <w:rPr>
          <w:rFonts w:asciiTheme="majorBidi" w:hAnsiTheme="majorBidi" w:cstheme="majorBidi"/>
          <w:sz w:val="24"/>
          <w:szCs w:val="24"/>
        </w:rPr>
        <w:t>values without any intervention</w:t>
      </w:r>
      <w:r w:rsidRPr="00860E5A">
        <w:rPr>
          <w:rFonts w:asciiTheme="majorBidi" w:hAnsiTheme="majorBidi" w:cstheme="majorBidi"/>
          <w:sz w:val="24"/>
          <w:szCs w:val="24"/>
        </w:rPr>
        <w:t>.</w:t>
      </w:r>
      <w:r w:rsidR="00D42502">
        <w:rPr>
          <w:rFonts w:asciiTheme="majorBidi" w:hAnsiTheme="majorBidi" w:cstheme="majorBidi"/>
          <w:sz w:val="24"/>
          <w:szCs w:val="24"/>
        </w:rPr>
        <w:t xml:space="preserve"> </w:t>
      </w:r>
      <w:r w:rsidR="00FD2307" w:rsidRPr="00FD2307">
        <w:rPr>
          <w:rFonts w:asciiTheme="majorBidi" w:hAnsiTheme="majorBidi" w:cstheme="majorBidi"/>
          <w:sz w:val="24"/>
          <w:szCs w:val="24"/>
        </w:rPr>
        <w:t xml:space="preserve">Routine preoperative LFT testing has been shown to be a factor in determining whether a cholecystectomy can be performed </w:t>
      </w:r>
      <w:proofErr w:type="spellStart"/>
      <w:r w:rsidR="00FD2307" w:rsidRPr="00FD2307">
        <w:rPr>
          <w:rFonts w:asciiTheme="majorBidi" w:hAnsiTheme="majorBidi" w:cstheme="majorBidi"/>
          <w:sz w:val="24"/>
          <w:szCs w:val="24"/>
        </w:rPr>
        <w:t>laparoscopically</w:t>
      </w:r>
      <w:proofErr w:type="spellEnd"/>
      <w:r w:rsidR="00FD2307" w:rsidRPr="00FD2307">
        <w:rPr>
          <w:rFonts w:asciiTheme="majorBidi" w:hAnsiTheme="majorBidi" w:cstheme="majorBidi"/>
          <w:sz w:val="24"/>
          <w:szCs w:val="24"/>
        </w:rPr>
        <w:t xml:space="preserve"> or must be performed openly.</w:t>
      </w:r>
    </w:p>
    <w:p w14:paraId="32740A0C" w14:textId="3066122F" w:rsidR="003B1EC2" w:rsidRDefault="00C004AB" w:rsidP="003B1EC2">
      <w:pPr>
        <w:spacing w:after="0" w:line="360" w:lineRule="auto"/>
        <w:jc w:val="both"/>
        <w:rPr>
          <w:rFonts w:asciiTheme="majorBidi" w:hAnsiTheme="majorBidi" w:cstheme="majorBidi"/>
          <w:sz w:val="24"/>
          <w:szCs w:val="24"/>
        </w:rPr>
      </w:pPr>
      <w:r w:rsidRPr="00860E5A">
        <w:rPr>
          <w:rFonts w:asciiTheme="majorBidi" w:hAnsiTheme="majorBidi" w:cstheme="majorBidi"/>
          <w:sz w:val="24"/>
          <w:szCs w:val="24"/>
        </w:rPr>
        <w:t>Aim of the study: The main study aims that exploring in whether or not there are changes occur on constructions and activity of some enzymes and lipids levels after the cholecystectomy for the patients in AL-Anbar</w:t>
      </w:r>
      <w:r w:rsidR="00B407A5">
        <w:rPr>
          <w:rFonts w:asciiTheme="majorBidi" w:hAnsiTheme="majorBidi" w:cstheme="majorBidi"/>
          <w:sz w:val="24"/>
          <w:szCs w:val="24"/>
        </w:rPr>
        <w:t xml:space="preserve"> governorate</w:t>
      </w:r>
      <w:r w:rsidRPr="00860E5A">
        <w:rPr>
          <w:rFonts w:asciiTheme="majorBidi" w:hAnsiTheme="majorBidi" w:cstheme="majorBidi"/>
          <w:sz w:val="24"/>
          <w:szCs w:val="24"/>
        </w:rPr>
        <w:t>.</w:t>
      </w:r>
      <w:r w:rsidR="003B1EC2">
        <w:rPr>
          <w:rFonts w:asciiTheme="majorBidi" w:hAnsiTheme="majorBidi" w:cstheme="majorBidi"/>
          <w:sz w:val="24"/>
          <w:szCs w:val="24"/>
        </w:rPr>
        <w:br w:type="page"/>
      </w:r>
    </w:p>
    <w:p w14:paraId="6C0F6AC9" w14:textId="28F2D640" w:rsidR="00D42502" w:rsidRPr="00D42502" w:rsidRDefault="00D42502" w:rsidP="00E943A6">
      <w:pPr>
        <w:pStyle w:val="Heading1"/>
        <w:numPr>
          <w:ilvl w:val="0"/>
          <w:numId w:val="17"/>
        </w:numPr>
        <w:spacing w:before="0" w:after="480"/>
        <w:ind w:left="284" w:hanging="284"/>
      </w:pPr>
      <w:bookmarkStart w:id="24" w:name="_Toc78793594"/>
      <w:bookmarkStart w:id="25" w:name="_Toc79524461"/>
      <w:bookmarkStart w:id="26" w:name="_Toc80309749"/>
      <w:r w:rsidRPr="00860E5A">
        <w:t>LITERATURE REVIEW</w:t>
      </w:r>
      <w:bookmarkEnd w:id="24"/>
      <w:bookmarkEnd w:id="25"/>
      <w:bookmarkEnd w:id="26"/>
    </w:p>
    <w:p w14:paraId="279DC3A4" w14:textId="52594E47" w:rsidR="00E943A6" w:rsidRDefault="00E943A6" w:rsidP="00E943A6">
      <w:pPr>
        <w:pStyle w:val="ListParagraph"/>
        <w:spacing w:after="480" w:line="360" w:lineRule="auto"/>
        <w:ind w:left="426" w:hanging="426"/>
        <w:rPr>
          <w:rStyle w:val="Heading2Char"/>
        </w:rPr>
      </w:pPr>
      <w:bookmarkStart w:id="27" w:name="_Toc80309750"/>
      <w:r>
        <w:rPr>
          <w:rStyle w:val="Heading2Char"/>
        </w:rPr>
        <w:t xml:space="preserve">2.1 </w:t>
      </w:r>
      <w:r w:rsidRPr="00E943A6">
        <w:rPr>
          <w:rStyle w:val="Heading2Char"/>
        </w:rPr>
        <w:t>Anatomy of Biliary System</w:t>
      </w:r>
      <w:bookmarkEnd w:id="27"/>
    </w:p>
    <w:p w14:paraId="0533E53B" w14:textId="7E36430F" w:rsidR="00803BD4" w:rsidRPr="00E943A6" w:rsidRDefault="00C004AB" w:rsidP="000603E5">
      <w:pPr>
        <w:spacing w:after="480" w:line="360" w:lineRule="auto"/>
        <w:jc w:val="both"/>
        <w:rPr>
          <w:rFonts w:asciiTheme="majorBidi" w:eastAsiaTheme="majorEastAsia" w:hAnsiTheme="majorBidi" w:cstheme="majorBidi"/>
          <w:b/>
          <w:bCs/>
          <w:sz w:val="24"/>
          <w:szCs w:val="24"/>
        </w:rPr>
      </w:pPr>
      <w:r w:rsidRPr="00E943A6">
        <w:rPr>
          <w:rFonts w:asciiTheme="majorBidi" w:hAnsiTheme="majorBidi" w:cstheme="majorBidi"/>
          <w:sz w:val="24"/>
          <w:szCs w:val="24"/>
        </w:rPr>
        <w:t xml:space="preserve">Biliary tract that contain intra and extra-hepatic portion to drain bile. The bile is a digestive fluid, </w:t>
      </w:r>
      <w:r w:rsidR="00FD5586" w:rsidRPr="00E943A6">
        <w:rPr>
          <w:rFonts w:asciiTheme="majorBidi" w:hAnsiTheme="majorBidi" w:cstheme="majorBidi"/>
          <w:sz w:val="24"/>
          <w:szCs w:val="24"/>
        </w:rPr>
        <w:t xml:space="preserve">made </w:t>
      </w:r>
      <w:r w:rsidRPr="00E943A6">
        <w:rPr>
          <w:rFonts w:asciiTheme="majorBidi" w:hAnsiTheme="majorBidi" w:cstheme="majorBidi"/>
          <w:sz w:val="24"/>
          <w:szCs w:val="24"/>
        </w:rPr>
        <w:t xml:space="preserve">and secreted by </w:t>
      </w:r>
      <w:r w:rsidR="00FD5586" w:rsidRPr="00E943A6">
        <w:rPr>
          <w:rFonts w:asciiTheme="majorBidi" w:hAnsiTheme="majorBidi" w:cstheme="majorBidi"/>
          <w:sz w:val="24"/>
          <w:szCs w:val="24"/>
        </w:rPr>
        <w:t xml:space="preserve">the </w:t>
      </w:r>
      <w:r w:rsidRPr="00E943A6">
        <w:rPr>
          <w:rFonts w:asciiTheme="majorBidi" w:hAnsiTheme="majorBidi" w:cstheme="majorBidi"/>
          <w:sz w:val="24"/>
          <w:szCs w:val="24"/>
        </w:rPr>
        <w:t>liver cell to the small intestine aid in digestion. The</w:t>
      </w:r>
      <w:r w:rsidR="000603E5">
        <w:rPr>
          <w:rFonts w:asciiTheme="majorBidi" w:hAnsiTheme="majorBidi" w:cstheme="majorBidi"/>
          <w:sz w:val="24"/>
          <w:szCs w:val="24"/>
        </w:rPr>
        <w:t xml:space="preserve"> </w:t>
      </w:r>
      <w:r w:rsidRPr="00E943A6">
        <w:rPr>
          <w:rFonts w:asciiTheme="majorBidi" w:hAnsiTheme="majorBidi" w:cstheme="majorBidi"/>
          <w:sz w:val="24"/>
          <w:szCs w:val="24"/>
        </w:rPr>
        <w:t>transportation of the bile through series of bile ducts that branching to form the biliary tree.</w:t>
      </w:r>
    </w:p>
    <w:p w14:paraId="73BFABA9" w14:textId="34BF2B4F" w:rsidR="00D42502" w:rsidRPr="00E943A6" w:rsidRDefault="00D42502" w:rsidP="00E943A6">
      <w:pPr>
        <w:pStyle w:val="ListParagraph"/>
        <w:numPr>
          <w:ilvl w:val="2"/>
          <w:numId w:val="7"/>
        </w:numPr>
        <w:spacing w:after="480" w:line="360" w:lineRule="auto"/>
        <w:ind w:left="567" w:hanging="567"/>
        <w:jc w:val="both"/>
        <w:rPr>
          <w:rFonts w:asciiTheme="majorBidi" w:hAnsiTheme="majorBidi" w:cstheme="majorBidi"/>
          <w:b/>
          <w:bCs/>
          <w:sz w:val="24"/>
          <w:szCs w:val="24"/>
        </w:rPr>
      </w:pPr>
      <w:bookmarkStart w:id="28" w:name="_Toc78793596"/>
      <w:bookmarkStart w:id="29" w:name="_Toc79524463"/>
      <w:bookmarkStart w:id="30" w:name="_Toc80309751"/>
      <w:r w:rsidRPr="00D42502">
        <w:rPr>
          <w:rStyle w:val="Heading3Char"/>
        </w:rPr>
        <w:t xml:space="preserve">The </w:t>
      </w:r>
      <w:r w:rsidR="000747EE" w:rsidRPr="00D42502">
        <w:rPr>
          <w:rStyle w:val="Heading3Char"/>
        </w:rPr>
        <w:t>intra hepatic component</w:t>
      </w:r>
      <w:bookmarkEnd w:id="28"/>
      <w:bookmarkEnd w:id="29"/>
      <w:bookmarkEnd w:id="30"/>
    </w:p>
    <w:p w14:paraId="116241CD" w14:textId="05607CC6" w:rsidR="00D42502" w:rsidRPr="00860E5A" w:rsidRDefault="00D42502" w:rsidP="00BA2E71">
      <w:pPr>
        <w:spacing w:after="300" w:line="360" w:lineRule="auto"/>
        <w:jc w:val="both"/>
        <w:rPr>
          <w:rFonts w:asciiTheme="majorBidi" w:hAnsiTheme="majorBidi" w:cstheme="majorBidi"/>
          <w:sz w:val="24"/>
          <w:szCs w:val="24"/>
        </w:rPr>
      </w:pPr>
      <w:r>
        <w:rPr>
          <w:rFonts w:asciiTheme="majorBidi" w:hAnsiTheme="majorBidi" w:cstheme="majorBidi"/>
          <w:sz w:val="24"/>
          <w:szCs w:val="24"/>
        </w:rPr>
        <w:t>S</w:t>
      </w:r>
      <w:r w:rsidR="00C004AB" w:rsidRPr="00860E5A">
        <w:rPr>
          <w:rFonts w:asciiTheme="majorBidi" w:hAnsiTheme="majorBidi" w:cstheme="majorBidi"/>
          <w:sz w:val="24"/>
          <w:szCs w:val="24"/>
        </w:rPr>
        <w:t xml:space="preserve">tart with the small several channels called </w:t>
      </w:r>
      <w:r w:rsidRPr="00860E5A">
        <w:rPr>
          <w:rFonts w:asciiTheme="majorBidi" w:hAnsiTheme="majorBidi" w:cstheme="majorBidi"/>
          <w:sz w:val="24"/>
          <w:szCs w:val="24"/>
        </w:rPr>
        <w:t>canaliculated</w:t>
      </w:r>
      <w:r w:rsidR="00C004AB" w:rsidRPr="00860E5A">
        <w:rPr>
          <w:rFonts w:asciiTheme="majorBidi" w:hAnsiTheme="majorBidi" w:cstheme="majorBidi"/>
          <w:sz w:val="24"/>
          <w:szCs w:val="24"/>
        </w:rPr>
        <w:t xml:space="preserve"> collecting the bile produced by hepatocyte, then drain into intra-lobular bile duct that collect the bile from a hepatic lobule </w:t>
      </w:r>
      <w:r>
        <w:rPr>
          <w:rFonts w:asciiTheme="majorBidi" w:hAnsiTheme="majorBidi" w:cstheme="majorBidi"/>
          <w:sz w:val="24"/>
          <w:szCs w:val="24"/>
        </w:rPr>
        <w:t>(</w:t>
      </w:r>
      <w:proofErr w:type="spellStart"/>
      <w:r w:rsidR="00325785" w:rsidRPr="00325785">
        <w:rPr>
          <w:rFonts w:asciiTheme="majorBidi" w:hAnsiTheme="majorBidi" w:cstheme="majorBidi"/>
          <w:sz w:val="24"/>
          <w:szCs w:val="24"/>
        </w:rPr>
        <w:t>Chehade</w:t>
      </w:r>
      <w:proofErr w:type="spellEnd"/>
      <w:r w:rsidR="000747E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C004AB" w:rsidRPr="00D42502">
        <w:rPr>
          <w:rFonts w:asciiTheme="majorBidi" w:hAnsiTheme="majorBidi" w:cstheme="majorBidi"/>
          <w:sz w:val="24"/>
          <w:szCs w:val="24"/>
        </w:rPr>
        <w:t xml:space="preserve"> 2019).</w:t>
      </w:r>
      <w:r w:rsidR="00C004AB" w:rsidRPr="00860E5A">
        <w:rPr>
          <w:rFonts w:asciiTheme="majorBidi" w:hAnsiTheme="majorBidi" w:cstheme="majorBidi"/>
          <w:sz w:val="24"/>
          <w:szCs w:val="24"/>
        </w:rPr>
        <w:t xml:space="preserve"> </w:t>
      </w:r>
    </w:p>
    <w:p w14:paraId="04341860" w14:textId="12C68275" w:rsidR="00D42502" w:rsidRPr="00860E5A" w:rsidRDefault="00733F5B" w:rsidP="00FD2307">
      <w:pPr>
        <w:spacing w:after="300" w:line="360" w:lineRule="auto"/>
        <w:jc w:val="both"/>
        <w:rPr>
          <w:rFonts w:asciiTheme="majorBidi" w:hAnsiTheme="majorBidi" w:cstheme="majorBidi"/>
          <w:sz w:val="24"/>
          <w:szCs w:val="24"/>
        </w:rPr>
      </w:pPr>
      <w:r>
        <w:rPr>
          <w:rFonts w:asciiTheme="majorBidi" w:hAnsiTheme="majorBidi" w:cstheme="majorBidi"/>
          <w:sz w:val="24"/>
          <w:szCs w:val="24"/>
        </w:rPr>
        <w:t>The liver has</w:t>
      </w:r>
      <w:r w:rsidR="00C004AB" w:rsidRPr="00860E5A">
        <w:rPr>
          <w:rFonts w:asciiTheme="majorBidi" w:hAnsiTheme="majorBidi" w:cstheme="majorBidi"/>
          <w:sz w:val="24"/>
          <w:szCs w:val="24"/>
        </w:rPr>
        <w:t xml:space="preserve"> right and left segments and</w:t>
      </w:r>
      <w:r w:rsidR="00C702E1" w:rsidRPr="00C702E1">
        <w:rPr>
          <w:rFonts w:asciiTheme="majorBidi" w:hAnsiTheme="majorBidi" w:cstheme="majorBidi"/>
          <w:sz w:val="24"/>
          <w:szCs w:val="24"/>
        </w:rPr>
        <w:t xml:space="preserve"> lobes</w:t>
      </w:r>
      <w:r w:rsidR="00C702E1">
        <w:rPr>
          <w:rFonts w:asciiTheme="majorBidi" w:hAnsiTheme="majorBidi" w:cstheme="majorBidi"/>
          <w:sz w:val="24"/>
          <w:szCs w:val="24"/>
        </w:rPr>
        <w:t xml:space="preserve"> and</w:t>
      </w:r>
      <w:r w:rsidR="00C004AB" w:rsidRPr="00860E5A">
        <w:rPr>
          <w:rFonts w:asciiTheme="majorBidi" w:hAnsiTheme="majorBidi" w:cstheme="majorBidi"/>
          <w:sz w:val="24"/>
          <w:szCs w:val="24"/>
        </w:rPr>
        <w:t xml:space="preserve"> inside each segment intra-lobular duct that united to from the main hepatic duct. </w:t>
      </w:r>
      <w:r w:rsidR="00FD2307" w:rsidRPr="00FD2307">
        <w:rPr>
          <w:rFonts w:asciiTheme="majorBidi" w:hAnsiTheme="majorBidi" w:cstheme="majorBidi"/>
          <w:sz w:val="24"/>
          <w:szCs w:val="24"/>
        </w:rPr>
        <w:t>The left lobe can be broken down into "superior" (Segment 2) and "inferior" (Segment 3) parts, one on each side of the umbilical fissure. The left hepatic duct (LHD) is formed by the union of the ducts from segments 2 and 3, and it is also the destination for the duct from segment 4.</w:t>
      </w:r>
      <w:r w:rsidR="00C004AB" w:rsidRPr="00860E5A">
        <w:rPr>
          <w:rFonts w:asciiTheme="majorBidi" w:hAnsiTheme="majorBidi" w:cstheme="majorBidi"/>
          <w:sz w:val="24"/>
          <w:szCs w:val="24"/>
        </w:rPr>
        <w:t xml:space="preserve"> The LHD have length approximate to</w:t>
      </w:r>
      <w:r w:rsidR="000747EE">
        <w:rPr>
          <w:rFonts w:asciiTheme="majorBidi" w:hAnsiTheme="majorBidi" w:cstheme="majorBidi"/>
          <w:sz w:val="24"/>
          <w:szCs w:val="24"/>
        </w:rPr>
        <w:t xml:space="preserve"> 1.7 cm and diameter is 3.0 mm</w:t>
      </w:r>
      <w:r w:rsidR="00325785">
        <w:rPr>
          <w:rFonts w:asciiTheme="majorBidi" w:hAnsiTheme="majorBidi" w:cstheme="majorBidi"/>
          <w:sz w:val="24"/>
          <w:szCs w:val="24"/>
        </w:rPr>
        <w:t xml:space="preserve"> </w:t>
      </w:r>
      <w:r w:rsidR="00C004AB" w:rsidRPr="00860E5A">
        <w:rPr>
          <w:rFonts w:asciiTheme="majorBidi" w:hAnsiTheme="majorBidi" w:cstheme="majorBidi"/>
          <w:sz w:val="24"/>
          <w:szCs w:val="24"/>
        </w:rPr>
        <w:t xml:space="preserve">±1.08. </w:t>
      </w:r>
    </w:p>
    <w:p w14:paraId="4B668AD5" w14:textId="0FBB0F41" w:rsidR="003A7D01" w:rsidRDefault="00FD2307" w:rsidP="00D570FA">
      <w:pPr>
        <w:spacing w:after="720" w:line="360" w:lineRule="auto"/>
        <w:jc w:val="both"/>
        <w:rPr>
          <w:rFonts w:asciiTheme="majorBidi" w:hAnsiTheme="majorBidi" w:cstheme="majorBidi"/>
          <w:sz w:val="24"/>
          <w:szCs w:val="24"/>
        </w:rPr>
      </w:pPr>
      <w:r w:rsidRPr="00FD2307">
        <w:rPr>
          <w:rFonts w:asciiTheme="majorBidi" w:hAnsiTheme="majorBidi" w:cstheme="majorBidi"/>
          <w:sz w:val="24"/>
          <w:szCs w:val="24"/>
        </w:rPr>
        <w:t>The right lobe of the liver is comprised of the anterior and posterior sections, with each of these parts being further subdivided into the superior and inferior segments. The right anterior sectorial bile duct, also known as the RASD, is responsible for draining segments 5 and 8, whereas the right posterior sectorial bile duct, also known as the RPSD, is responsible for draining segments 6 and 7.</w:t>
      </w:r>
      <w:r w:rsidR="00C004AB" w:rsidRPr="00860E5A">
        <w:rPr>
          <w:rFonts w:asciiTheme="majorBidi" w:hAnsiTheme="majorBidi" w:cstheme="majorBidi"/>
          <w:sz w:val="24"/>
          <w:szCs w:val="24"/>
        </w:rPr>
        <w:t xml:space="preserve"> RPSD and RASD are joined forming right hepatic duct (RHD), which measure in length of</w:t>
      </w:r>
      <w:r w:rsidR="000747EE">
        <w:rPr>
          <w:rFonts w:asciiTheme="majorBidi" w:hAnsiTheme="majorBidi" w:cstheme="majorBidi"/>
          <w:sz w:val="24"/>
          <w:szCs w:val="24"/>
        </w:rPr>
        <w:t xml:space="preserve"> 0.9 cm and diameter is 2.6 mm </w:t>
      </w:r>
      <w:r w:rsidR="00C004AB" w:rsidRPr="00860E5A">
        <w:rPr>
          <w:rFonts w:asciiTheme="majorBidi" w:hAnsiTheme="majorBidi" w:cstheme="majorBidi"/>
          <w:sz w:val="24"/>
          <w:szCs w:val="24"/>
        </w:rPr>
        <w:t>±1.2 averagely. Right and left hepatic ducts are drained the caudate lobe (</w:t>
      </w:r>
      <w:r w:rsidR="00D641AB" w:rsidRPr="00860E5A">
        <w:rPr>
          <w:rFonts w:asciiTheme="majorBidi" w:hAnsiTheme="majorBidi" w:cstheme="majorBidi"/>
          <w:sz w:val="24"/>
          <w:szCs w:val="24"/>
        </w:rPr>
        <w:t>Segment</w:t>
      </w:r>
      <w:r w:rsidR="00C004AB" w:rsidRPr="00860E5A">
        <w:rPr>
          <w:rFonts w:asciiTheme="majorBidi" w:hAnsiTheme="majorBidi" w:cstheme="majorBidi"/>
          <w:sz w:val="24"/>
          <w:szCs w:val="24"/>
        </w:rPr>
        <w:t xml:space="preserve"> 1) </w:t>
      </w:r>
      <w:r w:rsidR="000747EE">
        <w:rPr>
          <w:rFonts w:asciiTheme="majorBidi" w:hAnsiTheme="majorBidi" w:cstheme="majorBidi"/>
          <w:sz w:val="24"/>
          <w:szCs w:val="24"/>
        </w:rPr>
        <w:t>(</w:t>
      </w:r>
      <w:proofErr w:type="spellStart"/>
      <w:r w:rsidR="00325785" w:rsidRPr="00325785">
        <w:rPr>
          <w:rFonts w:asciiTheme="majorBidi" w:hAnsiTheme="majorBidi" w:cstheme="majorBidi"/>
          <w:sz w:val="24"/>
          <w:szCs w:val="24"/>
        </w:rPr>
        <w:t>Babu</w:t>
      </w:r>
      <w:proofErr w:type="spellEnd"/>
      <w:r w:rsidR="000747EE">
        <w:rPr>
          <w:rFonts w:asciiTheme="majorBidi" w:hAnsiTheme="majorBidi" w:cstheme="majorBidi"/>
          <w:sz w:val="24"/>
          <w:szCs w:val="24"/>
        </w:rPr>
        <w:t xml:space="preserve"> </w:t>
      </w:r>
      <w:proofErr w:type="spellStart"/>
      <w:r w:rsidR="00D570FA">
        <w:rPr>
          <w:rFonts w:ascii="Times New Roman" w:hAnsi="Times New Roman" w:cstheme="majorBidi"/>
          <w:sz w:val="24"/>
          <w:szCs w:val="24"/>
        </w:rPr>
        <w:t>ve</w:t>
      </w:r>
      <w:proofErr w:type="spellEnd"/>
      <w:r w:rsidR="00D570FA">
        <w:rPr>
          <w:rFonts w:ascii="Times New Roman" w:hAnsi="Times New Roman" w:cstheme="majorBidi"/>
          <w:sz w:val="24"/>
          <w:szCs w:val="24"/>
        </w:rPr>
        <w:t xml:space="preserve"> </w:t>
      </w:r>
      <w:r w:rsidR="00D570FA">
        <w:rPr>
          <w:rFonts w:asciiTheme="majorBidi" w:hAnsiTheme="majorBidi" w:cstheme="majorBidi"/>
          <w:sz w:val="24"/>
          <w:szCs w:val="24"/>
        </w:rPr>
        <w:t>Sharma</w:t>
      </w:r>
      <w:r w:rsidR="00C004AB" w:rsidRPr="00D42502">
        <w:rPr>
          <w:rFonts w:asciiTheme="majorBidi" w:hAnsiTheme="majorBidi" w:cstheme="majorBidi"/>
          <w:sz w:val="24"/>
          <w:szCs w:val="24"/>
        </w:rPr>
        <w:t xml:space="preserve"> 2014).</w:t>
      </w:r>
      <w:r w:rsidR="005842CD">
        <w:rPr>
          <w:rFonts w:asciiTheme="majorBidi" w:hAnsiTheme="majorBidi" w:cstheme="majorBidi"/>
          <w:sz w:val="24"/>
          <w:szCs w:val="24"/>
        </w:rPr>
        <w:t xml:space="preserve"> </w:t>
      </w:r>
    </w:p>
    <w:p w14:paraId="6F802A76" w14:textId="6FE39E82" w:rsidR="00BF548D" w:rsidRDefault="00FF13D9" w:rsidP="00E943A6">
      <w:pPr>
        <w:pStyle w:val="ListParagraph"/>
        <w:numPr>
          <w:ilvl w:val="2"/>
          <w:numId w:val="7"/>
        </w:numPr>
        <w:spacing w:after="480" w:line="360" w:lineRule="auto"/>
        <w:ind w:left="709"/>
        <w:jc w:val="both"/>
        <w:rPr>
          <w:rStyle w:val="Heading3Char"/>
        </w:rPr>
      </w:pPr>
      <w:bookmarkStart w:id="31" w:name="_Toc78793597"/>
      <w:bookmarkStart w:id="32" w:name="_Toc79524464"/>
      <w:bookmarkStart w:id="33" w:name="_Toc80309752"/>
      <w:r w:rsidRPr="00BF548D">
        <w:rPr>
          <w:rStyle w:val="Heading3Char"/>
        </w:rPr>
        <w:t xml:space="preserve">Extra </w:t>
      </w:r>
      <w:r w:rsidR="000747EE" w:rsidRPr="00BF548D">
        <w:rPr>
          <w:rStyle w:val="Heading3Char"/>
        </w:rPr>
        <w:t>hepatic biliary tract</w:t>
      </w:r>
      <w:bookmarkEnd w:id="31"/>
      <w:bookmarkEnd w:id="32"/>
      <w:bookmarkEnd w:id="33"/>
    </w:p>
    <w:p w14:paraId="6018B4D7" w14:textId="4D5B4F63" w:rsidR="00BF548D" w:rsidRPr="00860E5A" w:rsidRDefault="00FD2307" w:rsidP="00FD2307">
      <w:pPr>
        <w:spacing w:after="300" w:line="360" w:lineRule="auto"/>
        <w:jc w:val="both"/>
        <w:rPr>
          <w:rFonts w:asciiTheme="majorBidi" w:hAnsiTheme="majorBidi" w:cstheme="majorBidi"/>
          <w:sz w:val="24"/>
          <w:szCs w:val="24"/>
        </w:rPr>
      </w:pPr>
      <w:r w:rsidRPr="00FD2307">
        <w:rPr>
          <w:rFonts w:asciiTheme="majorBidi" w:hAnsiTheme="majorBidi" w:cstheme="majorBidi"/>
          <w:sz w:val="24"/>
          <w:szCs w:val="24"/>
        </w:rPr>
        <w:t xml:space="preserve">The common bile duct is formed when the common hepatic duct (CHD) and the cystic duct unite at the </w:t>
      </w:r>
      <w:proofErr w:type="spellStart"/>
      <w:r w:rsidRPr="00FD2307">
        <w:rPr>
          <w:rFonts w:asciiTheme="majorBidi" w:hAnsiTheme="majorBidi" w:cstheme="majorBidi"/>
          <w:sz w:val="24"/>
          <w:szCs w:val="24"/>
        </w:rPr>
        <w:t>hilar</w:t>
      </w:r>
      <w:proofErr w:type="spellEnd"/>
      <w:r w:rsidRPr="00FD2307">
        <w:rPr>
          <w:rFonts w:asciiTheme="majorBidi" w:hAnsiTheme="majorBidi" w:cstheme="majorBidi"/>
          <w:sz w:val="24"/>
          <w:szCs w:val="24"/>
        </w:rPr>
        <w:t xml:space="preserve"> plate at the base of the liver (CBD). CHB has an average length of (1.0 - 7.5) cm and an average width of (4.0) mm. The average diameter of the cystic duct is 4.0 mm and its length is 3-4 cm.</w:t>
      </w:r>
    </w:p>
    <w:p w14:paraId="116DBEFF" w14:textId="6913EAA8" w:rsidR="003A7D01" w:rsidRPr="00E943A6" w:rsidRDefault="00C004AB" w:rsidP="00E943A6">
      <w:pPr>
        <w:keepNext/>
        <w:spacing w:after="120" w:line="240" w:lineRule="auto"/>
        <w:jc w:val="center"/>
      </w:pPr>
      <w:r w:rsidRPr="00860E5A">
        <w:rPr>
          <w:rFonts w:asciiTheme="majorBidi" w:hAnsiTheme="majorBidi" w:cstheme="majorBidi"/>
          <w:noProof/>
          <w:sz w:val="24"/>
          <w:szCs w:val="24"/>
        </w:rPr>
        <w:drawing>
          <wp:inline distT="0" distB="0" distL="0" distR="0" wp14:anchorId="0273FC98" wp14:editId="0D9107C0">
            <wp:extent cx="5579774" cy="3482340"/>
            <wp:effectExtent l="19050" t="19050" r="20955"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1836" b="1010"/>
                    <a:stretch/>
                  </pic:blipFill>
                  <pic:spPr bwMode="auto">
                    <a:xfrm>
                      <a:off x="0" y="0"/>
                      <a:ext cx="5612327" cy="3502657"/>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3A20C0BE" w14:textId="6AA3D631" w:rsidR="00C004AB" w:rsidRPr="00860E5A" w:rsidRDefault="003F3368" w:rsidP="003F3368">
      <w:pPr>
        <w:pStyle w:val="Caption"/>
      </w:pPr>
      <w:bookmarkStart w:id="34" w:name="_Toc85136867"/>
      <w:r w:rsidRPr="003F3368">
        <w:rPr>
          <w:b/>
          <w:bCs/>
        </w:rPr>
        <w:t>Figure 2</w:t>
      </w:r>
      <w:r>
        <w:rPr>
          <w:b/>
          <w:bCs/>
        </w:rPr>
        <w:t>.</w:t>
      </w:r>
      <w:r w:rsidRPr="003F3368">
        <w:rPr>
          <w:b/>
          <w:bCs/>
        </w:rPr>
        <w:fldChar w:fldCharType="begin"/>
      </w:r>
      <w:r w:rsidRPr="003F3368">
        <w:rPr>
          <w:b/>
          <w:bCs/>
        </w:rPr>
        <w:instrText xml:space="preserve"> SEQ Figure_2 \* ARABIC </w:instrText>
      </w:r>
      <w:r w:rsidRPr="003F3368">
        <w:rPr>
          <w:b/>
          <w:bCs/>
        </w:rPr>
        <w:fldChar w:fldCharType="separate"/>
      </w:r>
      <w:r w:rsidR="00F9412E">
        <w:rPr>
          <w:b/>
          <w:bCs/>
          <w:noProof/>
        </w:rPr>
        <w:t>1</w:t>
      </w:r>
      <w:r w:rsidRPr="003F3368">
        <w:rPr>
          <w:b/>
          <w:bCs/>
        </w:rPr>
        <w:fldChar w:fldCharType="end"/>
      </w:r>
      <w:r>
        <w:t xml:space="preserve"> </w:t>
      </w:r>
      <w:r w:rsidRPr="003F3368">
        <w:t>The anatomy of biliary tree intra and extra-hepatic part (Washington et al. 2010)</w:t>
      </w:r>
      <w:bookmarkEnd w:id="34"/>
    </w:p>
    <w:p w14:paraId="0D8D7AE7" w14:textId="23107999" w:rsidR="00F1791F" w:rsidRPr="00860E5A" w:rsidRDefault="008272FB" w:rsidP="00181D3F">
      <w:pPr>
        <w:spacing w:after="480" w:line="360" w:lineRule="auto"/>
        <w:jc w:val="both"/>
        <w:rPr>
          <w:rFonts w:asciiTheme="majorBidi" w:hAnsiTheme="majorBidi" w:cstheme="majorBidi"/>
          <w:sz w:val="24"/>
          <w:szCs w:val="24"/>
        </w:rPr>
      </w:pPr>
      <w:r w:rsidRPr="008272FB">
        <w:rPr>
          <w:rFonts w:asciiTheme="majorBidi" w:hAnsiTheme="majorBidi" w:cstheme="majorBidi"/>
          <w:sz w:val="24"/>
          <w:szCs w:val="24"/>
        </w:rPr>
        <w:t>The common bile duct (CBD</w:t>
      </w:r>
      <w:r w:rsidR="000747EE">
        <w:rPr>
          <w:rFonts w:asciiTheme="majorBidi" w:hAnsiTheme="majorBidi" w:cstheme="majorBidi"/>
          <w:sz w:val="24"/>
          <w:szCs w:val="24"/>
        </w:rPr>
        <w:t>) is 6.0 - 8.0</w:t>
      </w:r>
      <w:r w:rsidRPr="008272FB">
        <w:rPr>
          <w:rFonts w:asciiTheme="majorBidi" w:hAnsiTheme="majorBidi" w:cstheme="majorBidi"/>
          <w:sz w:val="24"/>
          <w:szCs w:val="24"/>
        </w:rPr>
        <w:t>cm long, divided into retro pancreatic, supra du</w:t>
      </w:r>
      <w:r w:rsidR="00D84FFA">
        <w:rPr>
          <w:rFonts w:asciiTheme="majorBidi" w:hAnsiTheme="majorBidi" w:cstheme="majorBidi"/>
          <w:sz w:val="24"/>
          <w:szCs w:val="24"/>
        </w:rPr>
        <w:t>odenal, intra duodenal segments</w:t>
      </w:r>
      <w:r w:rsidRPr="008272FB">
        <w:rPr>
          <w:rFonts w:asciiTheme="majorBidi" w:hAnsiTheme="majorBidi" w:cstheme="majorBidi"/>
          <w:sz w:val="24"/>
          <w:szCs w:val="24"/>
        </w:rPr>
        <w:t>,</w:t>
      </w:r>
      <w:r w:rsidR="00D84FFA">
        <w:rPr>
          <w:rFonts w:asciiTheme="majorBidi" w:hAnsiTheme="majorBidi" w:cstheme="majorBidi"/>
          <w:sz w:val="24"/>
          <w:szCs w:val="24"/>
        </w:rPr>
        <w:t xml:space="preserve"> </w:t>
      </w:r>
      <w:r w:rsidRPr="008272FB">
        <w:rPr>
          <w:rFonts w:asciiTheme="majorBidi" w:hAnsiTheme="majorBidi" w:cstheme="majorBidi"/>
          <w:sz w:val="24"/>
          <w:szCs w:val="24"/>
        </w:rPr>
        <w:t>and retro duodenal</w:t>
      </w:r>
      <w:r w:rsidR="00C004AB" w:rsidRPr="00860E5A">
        <w:rPr>
          <w:rFonts w:asciiTheme="majorBidi" w:hAnsiTheme="majorBidi" w:cstheme="majorBidi"/>
          <w:sz w:val="24"/>
          <w:szCs w:val="24"/>
        </w:rPr>
        <w:t xml:space="preserve">. Along the course </w:t>
      </w:r>
      <w:r w:rsidR="00C004AB" w:rsidRPr="00860E5A">
        <w:rPr>
          <w:rFonts w:asciiTheme="majorBidi" w:hAnsiTheme="majorBidi" w:cstheme="majorBidi"/>
          <w:sz w:val="24"/>
          <w:szCs w:val="24"/>
          <w:lang w:val="en-GB"/>
        </w:rPr>
        <w:t xml:space="preserve">of </w:t>
      </w:r>
      <w:r w:rsidR="00C004AB" w:rsidRPr="00860E5A">
        <w:rPr>
          <w:rFonts w:asciiTheme="majorBidi" w:hAnsiTheme="majorBidi" w:cstheme="majorBidi"/>
          <w:sz w:val="24"/>
          <w:szCs w:val="24"/>
        </w:rPr>
        <w:t>CBD, in 83% of cases the CBD will be covered by a part of pancreatic tissue while 17% of patient the CBD is in retro</w:t>
      </w:r>
      <w:r w:rsidR="004E10C9">
        <w:rPr>
          <w:rFonts w:asciiTheme="majorBidi" w:hAnsiTheme="majorBidi" w:cstheme="majorBidi"/>
          <w:sz w:val="24"/>
          <w:szCs w:val="24"/>
        </w:rPr>
        <w:t xml:space="preserve"> </w:t>
      </w:r>
      <w:r w:rsidR="00C004AB" w:rsidRPr="00860E5A">
        <w:rPr>
          <w:rFonts w:asciiTheme="majorBidi" w:hAnsiTheme="majorBidi" w:cstheme="majorBidi"/>
          <w:sz w:val="24"/>
          <w:szCs w:val="24"/>
        </w:rPr>
        <w:t xml:space="preserve">pancreatic position </w:t>
      </w:r>
      <w:r w:rsidR="00F1791F">
        <w:rPr>
          <w:rFonts w:asciiTheme="majorBidi" w:hAnsiTheme="majorBidi" w:cstheme="majorBidi"/>
          <w:sz w:val="24"/>
          <w:szCs w:val="24"/>
        </w:rPr>
        <w:t>(</w:t>
      </w:r>
      <w:proofErr w:type="spellStart"/>
      <w:r w:rsidR="0011083E" w:rsidRPr="0011083E">
        <w:rPr>
          <w:rFonts w:asciiTheme="majorBidi" w:hAnsiTheme="majorBidi" w:cstheme="majorBidi"/>
          <w:sz w:val="24"/>
          <w:szCs w:val="24"/>
        </w:rPr>
        <w:t>Skandalakis</w:t>
      </w:r>
      <w:proofErr w:type="spellEnd"/>
      <w:r w:rsidR="0011083E" w:rsidRPr="0011083E">
        <w:rPr>
          <w:rFonts w:asciiTheme="majorBidi" w:hAnsiTheme="majorBidi" w:cstheme="majorBidi"/>
          <w:sz w:val="24"/>
          <w:szCs w:val="24"/>
        </w:rPr>
        <w:t xml:space="preserve"> &amp; </w:t>
      </w:r>
      <w:proofErr w:type="spellStart"/>
      <w:r w:rsidR="0011083E" w:rsidRPr="0011083E">
        <w:rPr>
          <w:rFonts w:asciiTheme="majorBidi" w:hAnsiTheme="majorBidi" w:cstheme="majorBidi"/>
          <w:sz w:val="24"/>
          <w:szCs w:val="24"/>
        </w:rPr>
        <w:t>Colborn</w:t>
      </w:r>
      <w:proofErr w:type="spellEnd"/>
      <w:r w:rsidR="000747EE" w:rsidRPr="0011083E">
        <w:rPr>
          <w:rFonts w:asciiTheme="majorBidi" w:hAnsiTheme="majorBidi" w:cstheme="majorBidi"/>
          <w:sz w:val="24"/>
          <w:szCs w:val="24"/>
        </w:rPr>
        <w:t xml:space="preserve"> </w:t>
      </w:r>
      <w:r w:rsidR="00C004AB" w:rsidRPr="0011083E">
        <w:rPr>
          <w:rFonts w:asciiTheme="majorBidi" w:hAnsiTheme="majorBidi" w:cstheme="majorBidi"/>
          <w:sz w:val="24"/>
          <w:szCs w:val="24"/>
        </w:rPr>
        <w:t>2004</w:t>
      </w:r>
      <w:r w:rsidR="00C004AB" w:rsidRPr="00F1791F">
        <w:rPr>
          <w:rFonts w:asciiTheme="majorBidi" w:hAnsiTheme="majorBidi" w:cstheme="majorBidi"/>
          <w:sz w:val="24"/>
          <w:szCs w:val="24"/>
        </w:rPr>
        <w:t>).</w:t>
      </w:r>
      <w:r w:rsidR="00C004AB" w:rsidRPr="00860E5A">
        <w:rPr>
          <w:rFonts w:asciiTheme="majorBidi" w:hAnsiTheme="majorBidi" w:cstheme="majorBidi"/>
          <w:sz w:val="24"/>
          <w:szCs w:val="24"/>
        </w:rPr>
        <w:t xml:space="preserve"> The main pancreatic duct</w:t>
      </w:r>
      <w:r w:rsidR="002F5D57">
        <w:rPr>
          <w:rFonts w:asciiTheme="majorBidi" w:hAnsiTheme="majorBidi" w:cstheme="majorBidi"/>
          <w:sz w:val="24"/>
          <w:szCs w:val="24"/>
        </w:rPr>
        <w:t xml:space="preserve"> and</w:t>
      </w:r>
      <w:r w:rsidR="00C004AB" w:rsidRPr="00860E5A">
        <w:rPr>
          <w:rFonts w:asciiTheme="majorBidi" w:hAnsiTheme="majorBidi" w:cstheme="majorBidi"/>
          <w:sz w:val="24"/>
          <w:szCs w:val="24"/>
        </w:rPr>
        <w:t xml:space="preserve"> </w:t>
      </w:r>
      <w:r w:rsidR="002F5D57" w:rsidRPr="002F5D57">
        <w:rPr>
          <w:rFonts w:asciiTheme="majorBidi" w:hAnsiTheme="majorBidi" w:cstheme="majorBidi"/>
          <w:sz w:val="24"/>
          <w:szCs w:val="24"/>
        </w:rPr>
        <w:t xml:space="preserve">CBD </w:t>
      </w:r>
      <w:r w:rsidR="00C004AB" w:rsidRPr="00860E5A">
        <w:rPr>
          <w:rFonts w:asciiTheme="majorBidi" w:hAnsiTheme="majorBidi" w:cstheme="majorBidi"/>
          <w:sz w:val="24"/>
          <w:szCs w:val="24"/>
        </w:rPr>
        <w:t xml:space="preserve">are joined to each other beside the middle of medial border of descending duodenum forming </w:t>
      </w:r>
      <w:proofErr w:type="spellStart"/>
      <w:r w:rsidR="00C004AB" w:rsidRPr="00860E5A">
        <w:rPr>
          <w:rFonts w:asciiTheme="majorBidi" w:hAnsiTheme="majorBidi" w:cstheme="majorBidi"/>
          <w:sz w:val="24"/>
          <w:szCs w:val="24"/>
        </w:rPr>
        <w:t>hepato</w:t>
      </w:r>
      <w:proofErr w:type="spellEnd"/>
      <w:r w:rsidR="002F5D57">
        <w:rPr>
          <w:rFonts w:asciiTheme="majorBidi" w:hAnsiTheme="majorBidi" w:cstheme="majorBidi"/>
          <w:sz w:val="24"/>
          <w:szCs w:val="24"/>
        </w:rPr>
        <w:t xml:space="preserve"> </w:t>
      </w:r>
      <w:r w:rsidR="00C004AB" w:rsidRPr="00860E5A">
        <w:rPr>
          <w:rFonts w:asciiTheme="majorBidi" w:hAnsiTheme="majorBidi" w:cstheme="majorBidi"/>
          <w:sz w:val="24"/>
          <w:szCs w:val="24"/>
        </w:rPr>
        <w:t>pancreatic ampulla (</w:t>
      </w:r>
      <w:r w:rsidR="00D84FFA" w:rsidRPr="00860E5A">
        <w:rPr>
          <w:rFonts w:asciiTheme="majorBidi" w:hAnsiTheme="majorBidi" w:cstheme="majorBidi"/>
          <w:sz w:val="24"/>
          <w:szCs w:val="24"/>
        </w:rPr>
        <w:t>Ampulla</w:t>
      </w:r>
      <w:r w:rsidR="00C004AB" w:rsidRPr="00860E5A">
        <w:rPr>
          <w:rFonts w:asciiTheme="majorBidi" w:hAnsiTheme="majorBidi" w:cstheme="majorBidi"/>
          <w:sz w:val="24"/>
          <w:szCs w:val="24"/>
        </w:rPr>
        <w:t xml:space="preserve"> of </w:t>
      </w:r>
      <w:proofErr w:type="spellStart"/>
      <w:r w:rsidR="00D84FFA" w:rsidRPr="00860E5A">
        <w:rPr>
          <w:rFonts w:asciiTheme="majorBidi" w:hAnsiTheme="majorBidi" w:cstheme="majorBidi"/>
          <w:sz w:val="24"/>
          <w:szCs w:val="24"/>
        </w:rPr>
        <w:t>vater</w:t>
      </w:r>
      <w:proofErr w:type="spellEnd"/>
      <w:r w:rsidR="00C004AB" w:rsidRPr="00860E5A">
        <w:rPr>
          <w:rFonts w:asciiTheme="majorBidi" w:hAnsiTheme="majorBidi" w:cstheme="majorBidi"/>
          <w:sz w:val="24"/>
          <w:szCs w:val="24"/>
        </w:rPr>
        <w:t>) that opens in the</w:t>
      </w:r>
      <w:r w:rsidR="001F659C">
        <w:rPr>
          <w:rFonts w:asciiTheme="majorBidi" w:hAnsiTheme="majorBidi" w:cstheme="majorBidi"/>
          <w:sz w:val="24"/>
          <w:szCs w:val="24"/>
        </w:rPr>
        <w:t xml:space="preserve"> main</w:t>
      </w:r>
      <w:r w:rsidR="00C004AB" w:rsidRPr="00860E5A">
        <w:rPr>
          <w:rFonts w:asciiTheme="majorBidi" w:hAnsiTheme="majorBidi" w:cstheme="majorBidi"/>
          <w:sz w:val="24"/>
          <w:szCs w:val="24"/>
        </w:rPr>
        <w:t xml:space="preserve"> duodenal </w:t>
      </w:r>
      <w:r w:rsidR="002901A9" w:rsidRPr="00860E5A">
        <w:rPr>
          <w:rFonts w:asciiTheme="majorBidi" w:hAnsiTheme="majorBidi" w:cstheme="majorBidi"/>
          <w:sz w:val="24"/>
          <w:szCs w:val="24"/>
        </w:rPr>
        <w:t>papilla 8</w:t>
      </w:r>
      <w:r w:rsidR="00C004AB" w:rsidRPr="00860E5A">
        <w:rPr>
          <w:rFonts w:asciiTheme="majorBidi" w:hAnsiTheme="majorBidi" w:cstheme="majorBidi"/>
          <w:sz w:val="24"/>
          <w:szCs w:val="24"/>
        </w:rPr>
        <w:t xml:space="preserve"> cm distally to pylorus that occur in 85% of cases, whereas 15% cases both ducts are opened separately or forming a V junction before opening. The sphincter of </w:t>
      </w:r>
      <w:r w:rsidR="000747EE">
        <w:rPr>
          <w:rFonts w:asciiTheme="majorBidi" w:hAnsiTheme="majorBidi" w:cstheme="majorBidi"/>
          <w:sz w:val="24"/>
          <w:szCs w:val="24"/>
        </w:rPr>
        <w:t>o</w:t>
      </w:r>
      <w:r w:rsidR="000747EE" w:rsidRPr="00860E5A">
        <w:rPr>
          <w:rFonts w:asciiTheme="majorBidi" w:hAnsiTheme="majorBidi" w:cstheme="majorBidi"/>
          <w:sz w:val="24"/>
          <w:szCs w:val="24"/>
        </w:rPr>
        <w:t>dd</w:t>
      </w:r>
      <w:r w:rsidR="00C004AB" w:rsidRPr="00860E5A">
        <w:rPr>
          <w:rFonts w:asciiTheme="majorBidi" w:hAnsiTheme="majorBidi" w:cstheme="majorBidi"/>
          <w:sz w:val="24"/>
          <w:szCs w:val="24"/>
        </w:rPr>
        <w:t xml:space="preserve"> is </w:t>
      </w:r>
      <w:r w:rsidR="007A7DC1" w:rsidRPr="00860E5A">
        <w:rPr>
          <w:rFonts w:asciiTheme="majorBidi" w:hAnsiTheme="majorBidi" w:cstheme="majorBidi"/>
          <w:sz w:val="24"/>
          <w:szCs w:val="24"/>
        </w:rPr>
        <w:t xml:space="preserve">an </w:t>
      </w:r>
      <w:r w:rsidR="007A7DC1" w:rsidRPr="002502FE">
        <w:rPr>
          <w:rFonts w:asciiTheme="majorBidi" w:hAnsiTheme="majorBidi" w:cstheme="majorBidi"/>
          <w:sz w:val="24"/>
          <w:szCs w:val="24"/>
        </w:rPr>
        <w:t>arranged as circular muscle fiber</w:t>
      </w:r>
      <w:r w:rsidR="002502FE" w:rsidRPr="002502FE">
        <w:rPr>
          <w:rFonts w:asciiTheme="majorBidi" w:hAnsiTheme="majorBidi" w:cstheme="majorBidi"/>
          <w:sz w:val="24"/>
          <w:szCs w:val="24"/>
        </w:rPr>
        <w:t xml:space="preserve"> that surrounds the main pancreatic duct and terminal end of CBD and the ampulla (</w:t>
      </w:r>
      <w:proofErr w:type="spellStart"/>
      <w:r w:rsidR="002502FE" w:rsidRPr="002502FE">
        <w:rPr>
          <w:rFonts w:asciiTheme="majorBidi" w:hAnsiTheme="majorBidi" w:cstheme="majorBidi"/>
          <w:sz w:val="24"/>
          <w:szCs w:val="24"/>
        </w:rPr>
        <w:t>Castaing</w:t>
      </w:r>
      <w:proofErr w:type="spellEnd"/>
      <w:r w:rsidR="002502FE" w:rsidRPr="002502FE">
        <w:rPr>
          <w:rFonts w:asciiTheme="majorBidi" w:hAnsiTheme="majorBidi" w:cstheme="majorBidi"/>
          <w:sz w:val="24"/>
          <w:szCs w:val="24"/>
        </w:rPr>
        <w:t xml:space="preserve"> 2008),</w:t>
      </w:r>
      <w:r w:rsidR="00D84FFA">
        <w:rPr>
          <w:rFonts w:asciiTheme="majorBidi" w:hAnsiTheme="majorBidi" w:cstheme="majorBidi"/>
          <w:sz w:val="24"/>
          <w:szCs w:val="24"/>
        </w:rPr>
        <w:t xml:space="preserve"> </w:t>
      </w:r>
      <w:r w:rsidR="00C004AB" w:rsidRPr="00860E5A">
        <w:rPr>
          <w:rFonts w:asciiTheme="majorBidi" w:hAnsiTheme="majorBidi" w:cstheme="majorBidi"/>
          <w:sz w:val="24"/>
          <w:szCs w:val="24"/>
        </w:rPr>
        <w:t xml:space="preserve">anatomy is presented in </w:t>
      </w:r>
      <w:r w:rsidR="00F1791F" w:rsidRPr="00860E5A">
        <w:rPr>
          <w:rFonts w:asciiTheme="majorBidi" w:hAnsiTheme="majorBidi" w:cstheme="majorBidi"/>
          <w:sz w:val="24"/>
          <w:szCs w:val="24"/>
        </w:rPr>
        <w:t>Figure</w:t>
      </w:r>
      <w:r w:rsidR="00F1791F">
        <w:rPr>
          <w:rFonts w:asciiTheme="majorBidi" w:hAnsiTheme="majorBidi" w:cstheme="majorBidi"/>
          <w:sz w:val="24"/>
          <w:szCs w:val="24"/>
        </w:rPr>
        <w:t xml:space="preserve"> 2.1</w:t>
      </w:r>
      <w:r w:rsidR="00C004AB" w:rsidRPr="00860E5A">
        <w:rPr>
          <w:rFonts w:asciiTheme="majorBidi" w:hAnsiTheme="majorBidi" w:cstheme="majorBidi"/>
          <w:sz w:val="24"/>
          <w:szCs w:val="24"/>
        </w:rPr>
        <w:t xml:space="preserve">. </w:t>
      </w:r>
    </w:p>
    <w:p w14:paraId="6F1C5CA1" w14:textId="3E7227F7" w:rsidR="00C004AB" w:rsidRPr="00E943A6" w:rsidRDefault="00F1791F" w:rsidP="00E943A6">
      <w:pPr>
        <w:pStyle w:val="ListParagraph"/>
        <w:numPr>
          <w:ilvl w:val="2"/>
          <w:numId w:val="7"/>
        </w:numPr>
        <w:spacing w:after="480" w:line="360" w:lineRule="auto"/>
        <w:ind w:left="567" w:hanging="567"/>
        <w:jc w:val="both"/>
        <w:rPr>
          <w:rFonts w:asciiTheme="majorBidi" w:hAnsiTheme="majorBidi" w:cstheme="majorBidi"/>
          <w:b/>
          <w:bCs/>
          <w:sz w:val="24"/>
          <w:szCs w:val="24"/>
        </w:rPr>
      </w:pPr>
      <w:bookmarkStart w:id="35" w:name="_Toc78793598"/>
      <w:bookmarkStart w:id="36" w:name="_Toc79524465"/>
      <w:bookmarkStart w:id="37" w:name="_Toc80309753"/>
      <w:r w:rsidRPr="00F1791F">
        <w:rPr>
          <w:rStyle w:val="Heading3Char"/>
        </w:rPr>
        <w:t xml:space="preserve">The </w:t>
      </w:r>
      <w:r w:rsidR="000747EE" w:rsidRPr="00F1791F">
        <w:rPr>
          <w:rStyle w:val="Heading3Char"/>
        </w:rPr>
        <w:t>gallbladder</w:t>
      </w:r>
      <w:bookmarkEnd w:id="35"/>
      <w:bookmarkEnd w:id="36"/>
      <w:bookmarkEnd w:id="37"/>
    </w:p>
    <w:p w14:paraId="5D5644E9" w14:textId="7FFD21C1" w:rsidR="005A0689" w:rsidRPr="00860E5A" w:rsidRDefault="00C004AB" w:rsidP="00AE7998">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Pear-shaped sac</w:t>
      </w:r>
      <w:r w:rsidR="002923C3" w:rsidRPr="002923C3">
        <w:t xml:space="preserve"> </w:t>
      </w:r>
      <w:r w:rsidR="002923C3" w:rsidRPr="002923C3">
        <w:rPr>
          <w:rFonts w:asciiTheme="majorBidi" w:hAnsiTheme="majorBidi" w:cstheme="majorBidi"/>
          <w:sz w:val="24"/>
          <w:szCs w:val="24"/>
        </w:rPr>
        <w:t>situated</w:t>
      </w:r>
      <w:r w:rsidRPr="00860E5A">
        <w:rPr>
          <w:rFonts w:asciiTheme="majorBidi" w:hAnsiTheme="majorBidi" w:cstheme="majorBidi"/>
          <w:sz w:val="24"/>
          <w:szCs w:val="24"/>
        </w:rPr>
        <w:t xml:space="preserve"> in the right </w:t>
      </w:r>
      <w:proofErr w:type="spellStart"/>
      <w:r w:rsidRPr="00860E5A">
        <w:rPr>
          <w:rFonts w:asciiTheme="majorBidi" w:hAnsiTheme="majorBidi" w:cstheme="majorBidi"/>
          <w:sz w:val="24"/>
          <w:szCs w:val="24"/>
        </w:rPr>
        <w:t>hypochondrium</w:t>
      </w:r>
      <w:proofErr w:type="spellEnd"/>
      <w:r w:rsidRPr="00860E5A">
        <w:rPr>
          <w:rFonts w:asciiTheme="majorBidi" w:hAnsiTheme="majorBidi" w:cstheme="majorBidi"/>
          <w:sz w:val="24"/>
          <w:szCs w:val="24"/>
        </w:rPr>
        <w:t xml:space="preserve"> area ling in fossa, its Measured about 7-10 cm length and 4 cm width. Gallbladder</w:t>
      </w:r>
      <w:r w:rsidR="00BA513D">
        <w:rPr>
          <w:rFonts w:asciiTheme="majorBidi" w:hAnsiTheme="majorBidi" w:cstheme="majorBidi"/>
          <w:sz w:val="24"/>
          <w:szCs w:val="24"/>
        </w:rPr>
        <w:t xml:space="preserve"> (Figure 2.2)</w:t>
      </w:r>
      <w:r w:rsidRPr="00860E5A">
        <w:rPr>
          <w:rFonts w:asciiTheme="majorBidi" w:hAnsiTheme="majorBidi" w:cstheme="majorBidi"/>
          <w:sz w:val="24"/>
          <w:szCs w:val="24"/>
        </w:rPr>
        <w:t xml:space="preserve"> is important in concentration and storing bile produced by hepatocyte with storage capacity 30</w:t>
      </w:r>
      <w:r w:rsidR="005A0689">
        <w:rPr>
          <w:rFonts w:asciiTheme="majorBidi" w:hAnsiTheme="majorBidi" w:cstheme="majorBidi"/>
          <w:sz w:val="24"/>
          <w:szCs w:val="24"/>
        </w:rPr>
        <w:t xml:space="preserve"> </w:t>
      </w:r>
      <w:r w:rsidRPr="00860E5A">
        <w:rPr>
          <w:rFonts w:asciiTheme="majorBidi" w:hAnsiTheme="majorBidi" w:cstheme="majorBidi"/>
          <w:sz w:val="24"/>
          <w:szCs w:val="24"/>
        </w:rPr>
        <w:t>-</w:t>
      </w:r>
      <w:r w:rsidR="005A0689">
        <w:rPr>
          <w:rFonts w:asciiTheme="majorBidi" w:hAnsiTheme="majorBidi" w:cstheme="majorBidi"/>
          <w:sz w:val="24"/>
          <w:szCs w:val="24"/>
        </w:rPr>
        <w:t xml:space="preserve"> </w:t>
      </w:r>
      <w:r w:rsidRPr="00860E5A">
        <w:rPr>
          <w:rFonts w:asciiTheme="majorBidi" w:hAnsiTheme="majorBidi" w:cstheme="majorBidi"/>
          <w:sz w:val="24"/>
          <w:szCs w:val="24"/>
        </w:rPr>
        <w:t>50</w:t>
      </w:r>
      <w:r w:rsidR="000747EE">
        <w:rPr>
          <w:rFonts w:asciiTheme="majorBidi" w:hAnsiTheme="majorBidi" w:cstheme="majorBidi"/>
          <w:sz w:val="24"/>
          <w:szCs w:val="24"/>
        </w:rPr>
        <w:t>mL</w:t>
      </w:r>
      <w:r w:rsidRPr="00860E5A">
        <w:rPr>
          <w:rFonts w:asciiTheme="majorBidi" w:hAnsiTheme="majorBidi" w:cstheme="majorBidi"/>
          <w:sz w:val="24"/>
          <w:szCs w:val="24"/>
        </w:rPr>
        <w:t xml:space="preserve">, </w:t>
      </w:r>
      <w:r w:rsidR="00F1791F">
        <w:rPr>
          <w:rFonts w:asciiTheme="majorBidi" w:hAnsiTheme="majorBidi" w:cstheme="majorBidi"/>
          <w:sz w:val="24"/>
          <w:szCs w:val="24"/>
        </w:rPr>
        <w:t>i</w:t>
      </w:r>
      <w:r w:rsidRPr="00860E5A">
        <w:rPr>
          <w:rFonts w:asciiTheme="majorBidi" w:hAnsiTheme="majorBidi" w:cstheme="majorBidi"/>
          <w:sz w:val="24"/>
          <w:szCs w:val="24"/>
        </w:rPr>
        <w:t xml:space="preserve">t entirely covered by the peritoneum, lying anteriorly to the duodenum first part </w:t>
      </w:r>
      <w:r w:rsidR="00F1791F">
        <w:rPr>
          <w:rFonts w:asciiTheme="majorBidi" w:hAnsiTheme="majorBidi" w:cstheme="majorBidi"/>
          <w:sz w:val="24"/>
          <w:szCs w:val="24"/>
        </w:rPr>
        <w:t>(</w:t>
      </w:r>
      <w:r w:rsidR="00AE7998" w:rsidRPr="00AE7998">
        <w:rPr>
          <w:rFonts w:asciiTheme="majorBidi" w:hAnsiTheme="majorBidi" w:cstheme="majorBidi"/>
          <w:sz w:val="24"/>
          <w:szCs w:val="24"/>
        </w:rPr>
        <w:t>Jones</w:t>
      </w:r>
      <w:r w:rsidR="000747E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475C67">
        <w:rPr>
          <w:rFonts w:asciiTheme="majorBidi" w:hAnsiTheme="majorBidi" w:cstheme="majorBidi"/>
          <w:sz w:val="24"/>
          <w:szCs w:val="24"/>
        </w:rPr>
        <w:t xml:space="preserve"> </w:t>
      </w:r>
      <w:r w:rsidRPr="00F1791F">
        <w:rPr>
          <w:rFonts w:asciiTheme="majorBidi" w:hAnsiTheme="majorBidi" w:cstheme="majorBidi"/>
          <w:sz w:val="24"/>
          <w:szCs w:val="24"/>
        </w:rPr>
        <w:t>2020).</w:t>
      </w:r>
      <w:r w:rsidRPr="00860E5A">
        <w:rPr>
          <w:rFonts w:asciiTheme="majorBidi" w:hAnsiTheme="majorBidi" w:cstheme="majorBidi"/>
          <w:sz w:val="24"/>
          <w:szCs w:val="24"/>
        </w:rPr>
        <w:t xml:space="preserve"> It divided into three parts:</w:t>
      </w:r>
    </w:p>
    <w:p w14:paraId="4BAB3303" w14:textId="79548776" w:rsidR="00C004AB" w:rsidRPr="00860E5A" w:rsidRDefault="00C004AB" w:rsidP="003A7D01">
      <w:pPr>
        <w:spacing w:after="0" w:line="360" w:lineRule="auto"/>
        <w:ind w:left="426" w:hanging="426"/>
        <w:jc w:val="both"/>
        <w:rPr>
          <w:rFonts w:asciiTheme="majorBidi" w:hAnsiTheme="majorBidi" w:cstheme="majorBidi"/>
          <w:sz w:val="24"/>
          <w:szCs w:val="24"/>
        </w:rPr>
      </w:pPr>
      <w:r w:rsidRPr="00860E5A">
        <w:rPr>
          <w:rFonts w:asciiTheme="majorBidi" w:hAnsiTheme="majorBidi" w:cstheme="majorBidi"/>
          <w:sz w:val="24"/>
          <w:szCs w:val="24"/>
        </w:rPr>
        <w:t>•</w:t>
      </w:r>
      <w:r w:rsidRPr="00860E5A">
        <w:rPr>
          <w:rFonts w:asciiTheme="majorBidi" w:hAnsiTheme="majorBidi" w:cstheme="majorBidi"/>
          <w:sz w:val="24"/>
          <w:szCs w:val="24"/>
        </w:rPr>
        <w:tab/>
      </w:r>
      <w:r w:rsidR="00C8331A" w:rsidRPr="00C8331A">
        <w:rPr>
          <w:rFonts w:asciiTheme="majorBidi" w:hAnsiTheme="majorBidi" w:cstheme="majorBidi"/>
          <w:sz w:val="24"/>
          <w:szCs w:val="24"/>
        </w:rPr>
        <w:t>Fundus – which is the most distal part of the GB that is rounded in shape projecting in to the under surface of the liver.</w:t>
      </w:r>
    </w:p>
    <w:p w14:paraId="01D0DFD9" w14:textId="230A5C8F" w:rsidR="00C004AB" w:rsidRPr="00860E5A" w:rsidRDefault="00C004AB" w:rsidP="003A7D01">
      <w:pPr>
        <w:spacing w:after="0" w:line="360" w:lineRule="auto"/>
        <w:ind w:left="426" w:hanging="426"/>
        <w:jc w:val="both"/>
        <w:rPr>
          <w:rFonts w:asciiTheme="majorBidi" w:hAnsiTheme="majorBidi" w:cstheme="majorBidi"/>
          <w:sz w:val="24"/>
          <w:szCs w:val="24"/>
        </w:rPr>
      </w:pPr>
      <w:r w:rsidRPr="00860E5A">
        <w:rPr>
          <w:rFonts w:asciiTheme="majorBidi" w:hAnsiTheme="majorBidi" w:cstheme="majorBidi"/>
          <w:sz w:val="24"/>
          <w:szCs w:val="24"/>
        </w:rPr>
        <w:t>•</w:t>
      </w:r>
      <w:r w:rsidRPr="00860E5A">
        <w:rPr>
          <w:rFonts w:asciiTheme="majorBidi" w:hAnsiTheme="majorBidi" w:cstheme="majorBidi"/>
          <w:sz w:val="24"/>
          <w:szCs w:val="24"/>
        </w:rPr>
        <w:tab/>
        <w:t xml:space="preserve">Body – forming the greatest part of the gallbladder which is also rounded in shape, lying between </w:t>
      </w:r>
      <w:r w:rsidR="00F1791F">
        <w:rPr>
          <w:rFonts w:asciiTheme="majorBidi" w:hAnsiTheme="majorBidi" w:cstheme="majorBidi"/>
          <w:sz w:val="24"/>
          <w:szCs w:val="24"/>
        </w:rPr>
        <w:t xml:space="preserve">the liver </w:t>
      </w:r>
      <w:proofErr w:type="spellStart"/>
      <w:r w:rsidR="00F1791F">
        <w:rPr>
          <w:rFonts w:asciiTheme="majorBidi" w:hAnsiTheme="majorBidi" w:cstheme="majorBidi"/>
          <w:sz w:val="24"/>
          <w:szCs w:val="24"/>
        </w:rPr>
        <w:t>postero</w:t>
      </w:r>
      <w:proofErr w:type="spellEnd"/>
      <w:r w:rsidR="00F1791F">
        <w:rPr>
          <w:rFonts w:asciiTheme="majorBidi" w:hAnsiTheme="majorBidi" w:cstheme="majorBidi"/>
          <w:sz w:val="24"/>
          <w:szCs w:val="24"/>
        </w:rPr>
        <w:t>-inferior part</w:t>
      </w:r>
      <w:r w:rsidRPr="00860E5A">
        <w:rPr>
          <w:rFonts w:asciiTheme="majorBidi" w:hAnsiTheme="majorBidi" w:cstheme="majorBidi"/>
          <w:sz w:val="24"/>
          <w:szCs w:val="24"/>
        </w:rPr>
        <w:t>, and the duodenum superior part.</w:t>
      </w:r>
    </w:p>
    <w:p w14:paraId="45282E92" w14:textId="3FEE51CD" w:rsidR="00C004AB" w:rsidRDefault="00C004AB" w:rsidP="003A7D01">
      <w:pPr>
        <w:spacing w:after="0" w:line="360" w:lineRule="auto"/>
        <w:ind w:left="426" w:hanging="426"/>
        <w:jc w:val="both"/>
        <w:rPr>
          <w:rFonts w:asciiTheme="majorBidi" w:hAnsiTheme="majorBidi" w:cstheme="majorBidi"/>
          <w:sz w:val="24"/>
          <w:szCs w:val="24"/>
        </w:rPr>
      </w:pPr>
      <w:r w:rsidRPr="00860E5A">
        <w:rPr>
          <w:rFonts w:asciiTheme="majorBidi" w:hAnsiTheme="majorBidi" w:cstheme="majorBidi"/>
          <w:sz w:val="24"/>
          <w:szCs w:val="24"/>
        </w:rPr>
        <w:t>•</w:t>
      </w:r>
      <w:r w:rsidRPr="00860E5A">
        <w:rPr>
          <w:rFonts w:asciiTheme="majorBidi" w:hAnsiTheme="majorBidi" w:cstheme="majorBidi"/>
          <w:sz w:val="24"/>
          <w:szCs w:val="24"/>
        </w:rPr>
        <w:tab/>
        <w:t>Neck – which is the continuation of body with the cystic duct.</w:t>
      </w:r>
      <w:r w:rsidR="00566CF1">
        <w:rPr>
          <w:rFonts w:asciiTheme="majorBidi" w:hAnsiTheme="majorBidi" w:cstheme="majorBidi"/>
          <w:sz w:val="24"/>
          <w:szCs w:val="24"/>
        </w:rPr>
        <w:t xml:space="preserve"> </w:t>
      </w:r>
      <w:r w:rsidR="00015E2D">
        <w:rPr>
          <w:rFonts w:asciiTheme="majorBidi" w:hAnsiTheme="majorBidi" w:cstheme="majorBidi"/>
          <w:sz w:val="24"/>
          <w:szCs w:val="24"/>
        </w:rPr>
        <w:t xml:space="preserve"> </w:t>
      </w:r>
    </w:p>
    <w:p w14:paraId="76EB53C7" w14:textId="77777777" w:rsidR="001F59D1" w:rsidRDefault="00C004AB" w:rsidP="00744607">
      <w:pPr>
        <w:keepNext/>
        <w:spacing w:before="200" w:after="120" w:line="360" w:lineRule="auto"/>
        <w:jc w:val="center"/>
      </w:pPr>
      <w:r w:rsidRPr="00860E5A">
        <w:rPr>
          <w:rFonts w:asciiTheme="majorBidi" w:hAnsiTheme="majorBidi" w:cstheme="majorBidi"/>
          <w:noProof/>
          <w:sz w:val="24"/>
          <w:szCs w:val="24"/>
        </w:rPr>
        <w:drawing>
          <wp:inline distT="0" distB="0" distL="0" distR="0" wp14:anchorId="4CFBCF92" wp14:editId="06A5EB8A">
            <wp:extent cx="5505450" cy="3409950"/>
            <wp:effectExtent l="19050" t="19050" r="1905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555446" cy="3440916"/>
                    </a:xfrm>
                    <a:prstGeom prst="rect">
                      <a:avLst/>
                    </a:prstGeom>
                    <a:ln w="3175">
                      <a:solidFill>
                        <a:schemeClr val="tx1"/>
                      </a:solidFill>
                    </a:ln>
                  </pic:spPr>
                </pic:pic>
              </a:graphicData>
            </a:graphic>
          </wp:inline>
        </w:drawing>
      </w:r>
    </w:p>
    <w:p w14:paraId="1EA1824D" w14:textId="73BDADD1" w:rsidR="003B1EC2" w:rsidRDefault="003F3368" w:rsidP="003F3368">
      <w:pPr>
        <w:pStyle w:val="Caption"/>
        <w:jc w:val="left"/>
        <w:rPr>
          <w:noProof/>
        </w:rPr>
      </w:pPr>
      <w:bookmarkStart w:id="38" w:name="_Toc85136868"/>
      <w:r w:rsidRPr="003F3368">
        <w:rPr>
          <w:b/>
          <w:bCs/>
        </w:rPr>
        <w:t>Figure 2.</w:t>
      </w:r>
      <w:r w:rsidRPr="003F3368">
        <w:rPr>
          <w:b/>
          <w:bCs/>
        </w:rPr>
        <w:fldChar w:fldCharType="begin"/>
      </w:r>
      <w:r w:rsidRPr="003F3368">
        <w:rPr>
          <w:b/>
          <w:bCs/>
        </w:rPr>
        <w:instrText xml:space="preserve"> SEQ Figure_2 \* ARABIC </w:instrText>
      </w:r>
      <w:r w:rsidRPr="003F3368">
        <w:rPr>
          <w:b/>
          <w:bCs/>
        </w:rPr>
        <w:fldChar w:fldCharType="separate"/>
      </w:r>
      <w:r w:rsidR="00F9412E">
        <w:rPr>
          <w:b/>
          <w:bCs/>
          <w:noProof/>
        </w:rPr>
        <w:t>2</w:t>
      </w:r>
      <w:r w:rsidRPr="003F3368">
        <w:rPr>
          <w:b/>
          <w:bCs/>
        </w:rPr>
        <w:fldChar w:fldCharType="end"/>
      </w:r>
      <w:r>
        <w:t xml:space="preserve"> </w:t>
      </w:r>
      <w:r w:rsidRPr="003F3368">
        <w:t>Gallbladder parts (Ellis 2011)</w:t>
      </w:r>
      <w:r>
        <w:t>.</w:t>
      </w:r>
      <w:bookmarkEnd w:id="38"/>
      <w:r w:rsidR="003B1EC2">
        <w:rPr>
          <w:noProof/>
        </w:rPr>
        <w:br w:type="page"/>
      </w:r>
    </w:p>
    <w:p w14:paraId="65EBFBEE" w14:textId="2CE3D508" w:rsidR="001F59D1" w:rsidRPr="00DC479D" w:rsidRDefault="001F59D1" w:rsidP="00DC479D">
      <w:pPr>
        <w:pStyle w:val="ListParagraph"/>
        <w:numPr>
          <w:ilvl w:val="2"/>
          <w:numId w:val="7"/>
        </w:numPr>
        <w:spacing w:after="480" w:line="360" w:lineRule="auto"/>
        <w:ind w:left="709" w:hanging="709"/>
        <w:jc w:val="both"/>
        <w:rPr>
          <w:rFonts w:asciiTheme="majorBidi" w:hAnsiTheme="majorBidi" w:cstheme="majorBidi"/>
          <w:b/>
          <w:bCs/>
          <w:sz w:val="24"/>
          <w:szCs w:val="24"/>
        </w:rPr>
      </w:pPr>
      <w:bookmarkStart w:id="39" w:name="_Toc78793599"/>
      <w:bookmarkStart w:id="40" w:name="_Toc79524466"/>
      <w:bookmarkStart w:id="41" w:name="_Toc80309754"/>
      <w:r w:rsidRPr="001F59D1">
        <w:rPr>
          <w:rStyle w:val="Heading3Char"/>
        </w:rPr>
        <w:t xml:space="preserve">Arterial </w:t>
      </w:r>
      <w:r w:rsidR="000747EE" w:rsidRPr="001F59D1">
        <w:rPr>
          <w:rStyle w:val="Heading3Char"/>
        </w:rPr>
        <w:t>supply</w:t>
      </w:r>
      <w:bookmarkEnd w:id="39"/>
      <w:bookmarkEnd w:id="40"/>
      <w:bookmarkEnd w:id="41"/>
    </w:p>
    <w:p w14:paraId="07D11C3B" w14:textId="3B706594" w:rsidR="001F59D1" w:rsidRPr="00860E5A"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The celiac trunk is main supplier of biliary tract that</w:t>
      </w:r>
      <w:r w:rsidR="00243642">
        <w:rPr>
          <w:rFonts w:asciiTheme="majorBidi" w:hAnsiTheme="majorBidi" w:cstheme="majorBidi"/>
          <w:sz w:val="24"/>
          <w:szCs w:val="24"/>
        </w:rPr>
        <w:t xml:space="preserve"> derived</w:t>
      </w:r>
      <w:r w:rsidRPr="00860E5A">
        <w:rPr>
          <w:rFonts w:asciiTheme="majorBidi" w:hAnsiTheme="majorBidi" w:cstheme="majorBidi"/>
          <w:sz w:val="24"/>
          <w:szCs w:val="24"/>
        </w:rPr>
        <w:t xml:space="preserve"> from the abdominal aorta at 12</w:t>
      </w:r>
      <w:r w:rsidRPr="00860E5A">
        <w:rPr>
          <w:rFonts w:asciiTheme="majorBidi" w:hAnsiTheme="majorBidi" w:cstheme="majorBidi"/>
          <w:sz w:val="24"/>
          <w:szCs w:val="24"/>
          <w:vertAlign w:val="superscript"/>
        </w:rPr>
        <w:t>th</w:t>
      </w:r>
      <w:r w:rsidRPr="00860E5A">
        <w:rPr>
          <w:rFonts w:asciiTheme="majorBidi" w:hAnsiTheme="majorBidi" w:cstheme="majorBidi"/>
          <w:sz w:val="24"/>
          <w:szCs w:val="24"/>
        </w:rPr>
        <w:t xml:space="preserve"> thoracic vertebra level. The splenic artery,</w:t>
      </w:r>
      <w:r w:rsidR="00BE5527" w:rsidRPr="00BE5527">
        <w:rPr>
          <w:rFonts w:asciiTheme="majorBidi" w:hAnsiTheme="majorBidi" w:cstheme="majorBidi"/>
          <w:sz w:val="24"/>
          <w:szCs w:val="24"/>
        </w:rPr>
        <w:t xml:space="preserve"> </w:t>
      </w:r>
      <w:r w:rsidR="006F1CFE">
        <w:rPr>
          <w:rFonts w:asciiTheme="majorBidi" w:hAnsiTheme="majorBidi" w:cstheme="majorBidi"/>
          <w:sz w:val="24"/>
          <w:szCs w:val="24"/>
        </w:rPr>
        <w:t>C</w:t>
      </w:r>
      <w:r w:rsidR="00BE5527" w:rsidRPr="00BE5527">
        <w:rPr>
          <w:rFonts w:asciiTheme="majorBidi" w:hAnsiTheme="majorBidi" w:cstheme="majorBidi"/>
          <w:sz w:val="24"/>
          <w:szCs w:val="24"/>
        </w:rPr>
        <w:t>ommon hepatic artery</w:t>
      </w:r>
      <w:r w:rsidR="00BE5527">
        <w:rPr>
          <w:rFonts w:asciiTheme="majorBidi" w:hAnsiTheme="majorBidi" w:cstheme="majorBidi"/>
          <w:sz w:val="24"/>
          <w:szCs w:val="24"/>
        </w:rPr>
        <w:t xml:space="preserve"> and</w:t>
      </w:r>
      <w:r w:rsidRPr="00860E5A">
        <w:rPr>
          <w:rFonts w:asciiTheme="majorBidi" w:hAnsiTheme="majorBidi" w:cstheme="majorBidi"/>
          <w:sz w:val="24"/>
          <w:szCs w:val="24"/>
        </w:rPr>
        <w:t xml:space="preserve"> left gastric artery all are braches from the celiac trunk and have a share in biliary tree supplement. The coeliac trunk give</w:t>
      </w:r>
      <w:r w:rsidR="00733F5B">
        <w:rPr>
          <w:rFonts w:asciiTheme="majorBidi" w:hAnsiTheme="majorBidi" w:cstheme="majorBidi"/>
          <w:sz w:val="24"/>
          <w:szCs w:val="24"/>
        </w:rPr>
        <w:t>s</w:t>
      </w:r>
      <w:r w:rsidRPr="00860E5A">
        <w:rPr>
          <w:rFonts w:asciiTheme="majorBidi" w:hAnsiTheme="majorBidi" w:cstheme="majorBidi"/>
          <w:sz w:val="24"/>
          <w:szCs w:val="24"/>
        </w:rPr>
        <w:t xml:space="preserve"> rise to </w:t>
      </w:r>
      <w:r w:rsidR="00243642">
        <w:rPr>
          <w:rFonts w:asciiTheme="majorBidi" w:hAnsiTheme="majorBidi" w:cstheme="majorBidi"/>
          <w:sz w:val="24"/>
          <w:szCs w:val="24"/>
        </w:rPr>
        <w:t xml:space="preserve">the </w:t>
      </w:r>
      <w:r w:rsidR="00D84FFA">
        <w:rPr>
          <w:rFonts w:asciiTheme="majorBidi" w:hAnsiTheme="majorBidi" w:cstheme="majorBidi"/>
          <w:sz w:val="24"/>
          <w:szCs w:val="24"/>
        </w:rPr>
        <w:t>left gastric artery</w:t>
      </w:r>
      <w:r w:rsidR="00243642">
        <w:rPr>
          <w:rFonts w:asciiTheme="majorBidi" w:hAnsiTheme="majorBidi" w:cstheme="majorBidi"/>
          <w:sz w:val="24"/>
          <w:szCs w:val="24"/>
        </w:rPr>
        <w:t>,</w:t>
      </w:r>
      <w:r w:rsidR="00D84FFA">
        <w:rPr>
          <w:rFonts w:asciiTheme="majorBidi" w:hAnsiTheme="majorBidi" w:cstheme="majorBidi"/>
          <w:sz w:val="24"/>
          <w:szCs w:val="24"/>
        </w:rPr>
        <w:t xml:space="preserve"> </w:t>
      </w:r>
      <w:r w:rsidRPr="00860E5A">
        <w:rPr>
          <w:rFonts w:asciiTheme="majorBidi" w:hAnsiTheme="majorBidi" w:cstheme="majorBidi"/>
          <w:sz w:val="24"/>
          <w:szCs w:val="24"/>
        </w:rPr>
        <w:t>common hepatic artery</w:t>
      </w:r>
      <w:r w:rsidR="00243642" w:rsidRPr="00243642">
        <w:rPr>
          <w:rFonts w:asciiTheme="majorBidi" w:hAnsiTheme="majorBidi" w:cstheme="majorBidi"/>
          <w:sz w:val="24"/>
          <w:szCs w:val="24"/>
        </w:rPr>
        <w:t xml:space="preserve"> and</w:t>
      </w:r>
      <w:r w:rsidR="00243642">
        <w:rPr>
          <w:rFonts w:asciiTheme="majorBidi" w:hAnsiTheme="majorBidi" w:cstheme="majorBidi"/>
          <w:sz w:val="24"/>
          <w:szCs w:val="24"/>
        </w:rPr>
        <w:t xml:space="preserve"> </w:t>
      </w:r>
      <w:r w:rsidRPr="00860E5A">
        <w:rPr>
          <w:rFonts w:asciiTheme="majorBidi" w:hAnsiTheme="majorBidi" w:cstheme="majorBidi"/>
          <w:sz w:val="24"/>
          <w:szCs w:val="24"/>
        </w:rPr>
        <w:t>splenic artery</w:t>
      </w:r>
      <w:r w:rsidR="00243642">
        <w:rPr>
          <w:rFonts w:asciiTheme="majorBidi" w:hAnsiTheme="majorBidi" w:cstheme="majorBidi"/>
          <w:sz w:val="24"/>
          <w:szCs w:val="24"/>
        </w:rPr>
        <w:t>.</w:t>
      </w:r>
      <w:r w:rsidRPr="00860E5A">
        <w:rPr>
          <w:rFonts w:asciiTheme="majorBidi" w:hAnsiTheme="majorBidi" w:cstheme="majorBidi"/>
          <w:sz w:val="24"/>
          <w:szCs w:val="24"/>
        </w:rPr>
        <w:t xml:space="preserve"> </w:t>
      </w:r>
    </w:p>
    <w:p w14:paraId="2E76A14C" w14:textId="12E9DEAD" w:rsidR="00C004AB" w:rsidRPr="00860E5A" w:rsidRDefault="001F59D1" w:rsidP="00FD2307">
      <w:pPr>
        <w:spacing w:after="300" w:line="360" w:lineRule="auto"/>
        <w:jc w:val="both"/>
        <w:rPr>
          <w:rFonts w:asciiTheme="majorBidi" w:hAnsiTheme="majorBidi" w:cstheme="majorBidi"/>
          <w:sz w:val="24"/>
          <w:szCs w:val="24"/>
        </w:rPr>
      </w:pPr>
      <w:r>
        <w:rPr>
          <w:rFonts w:asciiTheme="majorBidi" w:hAnsiTheme="majorBidi" w:cstheme="majorBidi"/>
          <w:sz w:val="24"/>
          <w:szCs w:val="24"/>
        </w:rPr>
        <w:t>T</w:t>
      </w:r>
      <w:r w:rsidR="00C004AB" w:rsidRPr="00860E5A">
        <w:rPr>
          <w:rFonts w:asciiTheme="majorBidi" w:hAnsiTheme="majorBidi" w:cstheme="majorBidi"/>
          <w:sz w:val="24"/>
          <w:szCs w:val="24"/>
        </w:rPr>
        <w:t xml:space="preserve">he common hepatic artery </w:t>
      </w:r>
      <w:r w:rsidR="002901A9" w:rsidRPr="00860E5A">
        <w:rPr>
          <w:rFonts w:asciiTheme="majorBidi" w:hAnsiTheme="majorBidi" w:cstheme="majorBidi"/>
          <w:sz w:val="24"/>
          <w:szCs w:val="24"/>
        </w:rPr>
        <w:t>gives blood</w:t>
      </w:r>
      <w:r w:rsidR="00C004AB" w:rsidRPr="00860E5A">
        <w:rPr>
          <w:rFonts w:asciiTheme="majorBidi" w:hAnsiTheme="majorBidi" w:cstheme="majorBidi"/>
          <w:sz w:val="24"/>
          <w:szCs w:val="24"/>
        </w:rPr>
        <w:t xml:space="preserve"> supply to the liver to most part of the liver, </w:t>
      </w:r>
      <w:r w:rsidR="00FD2307" w:rsidRPr="00FD2307">
        <w:rPr>
          <w:rFonts w:asciiTheme="majorBidi" w:hAnsiTheme="majorBidi" w:cstheme="majorBidi"/>
          <w:sz w:val="24"/>
          <w:szCs w:val="24"/>
        </w:rPr>
        <w:t>While the "hepatic proper," "</w:t>
      </w:r>
      <w:proofErr w:type="spellStart"/>
      <w:r w:rsidR="00FD2307" w:rsidRPr="00FD2307">
        <w:rPr>
          <w:rFonts w:asciiTheme="majorBidi" w:hAnsiTheme="majorBidi" w:cstheme="majorBidi"/>
          <w:sz w:val="24"/>
          <w:szCs w:val="24"/>
        </w:rPr>
        <w:t>gastroduodenal</w:t>
      </w:r>
      <w:proofErr w:type="spellEnd"/>
      <w:r w:rsidR="00FD2307" w:rsidRPr="00FD2307">
        <w:rPr>
          <w:rFonts w:asciiTheme="majorBidi" w:hAnsiTheme="majorBidi" w:cstheme="majorBidi"/>
          <w:sz w:val="24"/>
          <w:szCs w:val="24"/>
        </w:rPr>
        <w:t xml:space="preserve">," "cystic," and "posterior superior </w:t>
      </w:r>
      <w:proofErr w:type="spellStart"/>
      <w:r w:rsidR="00FD2307" w:rsidRPr="00FD2307">
        <w:rPr>
          <w:rFonts w:asciiTheme="majorBidi" w:hAnsiTheme="majorBidi" w:cstheme="majorBidi"/>
          <w:sz w:val="24"/>
          <w:szCs w:val="24"/>
        </w:rPr>
        <w:t>pancreaticoduodenal</w:t>
      </w:r>
      <w:proofErr w:type="spellEnd"/>
      <w:r w:rsidR="00FD2307" w:rsidRPr="00FD2307">
        <w:rPr>
          <w:rFonts w:asciiTheme="majorBidi" w:hAnsiTheme="majorBidi" w:cstheme="majorBidi"/>
          <w:sz w:val="24"/>
          <w:szCs w:val="24"/>
        </w:rPr>
        <w:t xml:space="preserve"> arteries" are all major arteries, the biliary tree's blood supply is primarily dependent on the network originate from subsidiary branches of greater vessels.</w:t>
      </w:r>
      <w:r w:rsidR="00C004AB" w:rsidRPr="00860E5A">
        <w:rPr>
          <w:rFonts w:asciiTheme="majorBidi" w:hAnsiTheme="majorBidi" w:cstheme="majorBidi"/>
          <w:sz w:val="24"/>
          <w:szCs w:val="24"/>
        </w:rPr>
        <w:t xml:space="preserve"> </w:t>
      </w:r>
      <w:proofErr w:type="spellStart"/>
      <w:r w:rsidR="00C004AB" w:rsidRPr="00860E5A">
        <w:rPr>
          <w:rFonts w:asciiTheme="majorBidi" w:hAnsiTheme="majorBidi" w:cstheme="majorBidi"/>
          <w:sz w:val="24"/>
          <w:szCs w:val="24"/>
        </w:rPr>
        <w:t>Paracholedocal</w:t>
      </w:r>
      <w:proofErr w:type="spellEnd"/>
      <w:r w:rsidR="00C004AB" w:rsidRPr="00860E5A">
        <w:rPr>
          <w:rFonts w:asciiTheme="majorBidi" w:hAnsiTheme="majorBidi" w:cstheme="majorBidi"/>
          <w:sz w:val="24"/>
          <w:szCs w:val="24"/>
        </w:rPr>
        <w:t xml:space="preserve"> plexus, supplies the </w:t>
      </w:r>
      <w:r w:rsidR="001365A9" w:rsidRPr="001365A9">
        <w:rPr>
          <w:rFonts w:asciiTheme="majorBidi" w:hAnsiTheme="majorBidi" w:cstheme="majorBidi"/>
          <w:sz w:val="24"/>
          <w:szCs w:val="24"/>
        </w:rPr>
        <w:t xml:space="preserve">lateral </w:t>
      </w:r>
      <w:r w:rsidR="00C004AB" w:rsidRPr="00860E5A">
        <w:rPr>
          <w:rFonts w:asciiTheme="majorBidi" w:hAnsiTheme="majorBidi" w:cstheme="majorBidi"/>
          <w:sz w:val="24"/>
          <w:szCs w:val="24"/>
        </w:rPr>
        <w:t>and</w:t>
      </w:r>
      <w:r w:rsidR="001365A9" w:rsidRPr="001365A9">
        <w:rPr>
          <w:rFonts w:asciiTheme="majorBidi" w:hAnsiTheme="majorBidi" w:cstheme="majorBidi"/>
          <w:sz w:val="24"/>
          <w:szCs w:val="24"/>
        </w:rPr>
        <w:t xml:space="preserve"> medial</w:t>
      </w:r>
      <w:r w:rsidR="00C004AB" w:rsidRPr="00860E5A">
        <w:rPr>
          <w:rFonts w:asciiTheme="majorBidi" w:hAnsiTheme="majorBidi" w:cstheme="majorBidi"/>
          <w:sz w:val="24"/>
          <w:szCs w:val="24"/>
        </w:rPr>
        <w:t xml:space="preserve"> part of </w:t>
      </w:r>
      <w:r w:rsidR="001365A9">
        <w:rPr>
          <w:rFonts w:asciiTheme="majorBidi" w:hAnsiTheme="majorBidi" w:cstheme="majorBidi"/>
          <w:sz w:val="24"/>
          <w:szCs w:val="24"/>
        </w:rPr>
        <w:t xml:space="preserve">a </w:t>
      </w:r>
      <w:r w:rsidR="00C004AB" w:rsidRPr="00860E5A">
        <w:rPr>
          <w:rFonts w:asciiTheme="majorBidi" w:hAnsiTheme="majorBidi" w:cstheme="majorBidi"/>
          <w:sz w:val="24"/>
          <w:szCs w:val="24"/>
        </w:rPr>
        <w:t xml:space="preserve">biliary duct, the </w:t>
      </w:r>
      <w:proofErr w:type="spellStart"/>
      <w:r w:rsidR="00C004AB" w:rsidRPr="00860E5A">
        <w:rPr>
          <w:rFonts w:asciiTheme="majorBidi" w:hAnsiTheme="majorBidi" w:cstheme="majorBidi"/>
          <w:sz w:val="24"/>
          <w:szCs w:val="24"/>
        </w:rPr>
        <w:t>epicholedocal</w:t>
      </w:r>
      <w:proofErr w:type="spellEnd"/>
      <w:r w:rsidR="00C004AB" w:rsidRPr="00860E5A">
        <w:rPr>
          <w:rFonts w:asciiTheme="majorBidi" w:hAnsiTheme="majorBidi" w:cstheme="majorBidi"/>
          <w:sz w:val="24"/>
          <w:szCs w:val="24"/>
        </w:rPr>
        <w:t xml:space="preserve"> plexus give supply to the</w:t>
      </w:r>
      <w:r w:rsidR="001365A9">
        <w:rPr>
          <w:rFonts w:asciiTheme="majorBidi" w:hAnsiTheme="majorBidi" w:cstheme="majorBidi"/>
          <w:sz w:val="24"/>
          <w:szCs w:val="24"/>
        </w:rPr>
        <w:t xml:space="preserve"> upper part</w:t>
      </w:r>
      <w:r w:rsidR="00C004AB" w:rsidRPr="00860E5A">
        <w:rPr>
          <w:rFonts w:asciiTheme="majorBidi" w:hAnsiTheme="majorBidi" w:cstheme="majorBidi"/>
          <w:sz w:val="24"/>
          <w:szCs w:val="24"/>
        </w:rPr>
        <w:t xml:space="preserve"> of the duct. The arterial supply of the GB from cystic artery which is a branch of right hepatic arte</w:t>
      </w:r>
      <w:r>
        <w:rPr>
          <w:rFonts w:asciiTheme="majorBidi" w:hAnsiTheme="majorBidi" w:cstheme="majorBidi"/>
          <w:sz w:val="24"/>
          <w:szCs w:val="24"/>
        </w:rPr>
        <w:t>ry (</w:t>
      </w:r>
      <w:proofErr w:type="spellStart"/>
      <w:r w:rsidR="003F16FC" w:rsidRPr="003F16FC">
        <w:rPr>
          <w:rFonts w:asciiTheme="majorBidi" w:hAnsiTheme="majorBidi" w:cstheme="majorBidi"/>
          <w:sz w:val="24"/>
          <w:szCs w:val="24"/>
        </w:rPr>
        <w:t>Babu</w:t>
      </w:r>
      <w:proofErr w:type="spellEnd"/>
      <w:r w:rsidR="00D570FA">
        <w:rPr>
          <w:rFonts w:asciiTheme="majorBidi" w:hAnsiTheme="majorBidi" w:cstheme="majorBidi"/>
          <w:sz w:val="24"/>
          <w:szCs w:val="24"/>
        </w:rPr>
        <w:t xml:space="preserve"> </w:t>
      </w:r>
      <w:proofErr w:type="spellStart"/>
      <w:r w:rsidR="00D570FA">
        <w:rPr>
          <w:rFonts w:asciiTheme="majorBidi" w:hAnsiTheme="majorBidi" w:cstheme="majorBidi"/>
          <w:sz w:val="24"/>
          <w:szCs w:val="24"/>
        </w:rPr>
        <w:t>ve</w:t>
      </w:r>
      <w:proofErr w:type="spellEnd"/>
      <w:r w:rsidR="00D570FA">
        <w:rPr>
          <w:rFonts w:asciiTheme="majorBidi" w:hAnsiTheme="majorBidi" w:cstheme="majorBidi"/>
          <w:sz w:val="24"/>
          <w:szCs w:val="24"/>
        </w:rPr>
        <w:t xml:space="preserve"> Sharma</w:t>
      </w:r>
      <w:r w:rsidR="003F16FC" w:rsidRPr="003F16FC">
        <w:rPr>
          <w:rFonts w:asciiTheme="majorBidi" w:hAnsiTheme="majorBidi" w:cstheme="majorBidi"/>
          <w:sz w:val="24"/>
          <w:szCs w:val="24"/>
        </w:rPr>
        <w:t xml:space="preserve"> 2014</w:t>
      </w:r>
      <w:r w:rsidR="00C004AB" w:rsidRPr="00860E5A">
        <w:rPr>
          <w:rFonts w:asciiTheme="majorBidi" w:hAnsiTheme="majorBidi" w:cstheme="majorBidi"/>
          <w:sz w:val="24"/>
          <w:szCs w:val="24"/>
        </w:rPr>
        <w:t xml:space="preserve">). </w:t>
      </w:r>
    </w:p>
    <w:p w14:paraId="3C202C90" w14:textId="7BF6930B" w:rsidR="00803BD4" w:rsidRDefault="00260950" w:rsidP="00DC479D">
      <w:pPr>
        <w:spacing w:after="480" w:line="360" w:lineRule="auto"/>
        <w:jc w:val="both"/>
        <w:rPr>
          <w:rFonts w:asciiTheme="majorBidi" w:hAnsiTheme="majorBidi" w:cstheme="majorBidi"/>
          <w:sz w:val="24"/>
          <w:szCs w:val="24"/>
        </w:rPr>
      </w:pPr>
      <w:r>
        <w:rPr>
          <w:rFonts w:asciiTheme="majorBidi" w:hAnsiTheme="majorBidi" w:cstheme="majorBidi"/>
          <w:sz w:val="24"/>
          <w:szCs w:val="24"/>
        </w:rPr>
        <w:t>The v</w:t>
      </w:r>
      <w:r w:rsidR="00C004AB" w:rsidRPr="00860E5A">
        <w:rPr>
          <w:rFonts w:asciiTheme="majorBidi" w:hAnsiTheme="majorBidi" w:cstheme="majorBidi"/>
          <w:sz w:val="24"/>
          <w:szCs w:val="24"/>
        </w:rPr>
        <w:t xml:space="preserve">enous drainage of the biliary tree </w:t>
      </w:r>
      <w:r w:rsidR="002901A9" w:rsidRPr="00860E5A">
        <w:rPr>
          <w:rFonts w:asciiTheme="majorBidi" w:hAnsiTheme="majorBidi" w:cstheme="majorBidi"/>
          <w:sz w:val="24"/>
          <w:szCs w:val="24"/>
        </w:rPr>
        <w:t>follows</w:t>
      </w:r>
      <w:r w:rsidR="00C004AB" w:rsidRPr="00860E5A">
        <w:rPr>
          <w:rFonts w:asciiTheme="majorBidi" w:hAnsiTheme="majorBidi" w:cstheme="majorBidi"/>
          <w:sz w:val="24"/>
          <w:szCs w:val="24"/>
        </w:rPr>
        <w:t xml:space="preserve"> the arterial arrangement, however, </w:t>
      </w:r>
      <w:proofErr w:type="spellStart"/>
      <w:r w:rsidR="00C004AB" w:rsidRPr="00860E5A">
        <w:rPr>
          <w:rFonts w:asciiTheme="majorBidi" w:hAnsiTheme="majorBidi" w:cstheme="majorBidi"/>
          <w:sz w:val="24"/>
          <w:szCs w:val="24"/>
        </w:rPr>
        <w:t>epicholedocal</w:t>
      </w:r>
      <w:proofErr w:type="spellEnd"/>
      <w:r w:rsidR="00C004AB" w:rsidRPr="00860E5A">
        <w:rPr>
          <w:rFonts w:asciiTheme="majorBidi" w:hAnsiTheme="majorBidi" w:cstheme="majorBidi"/>
          <w:sz w:val="24"/>
          <w:szCs w:val="24"/>
        </w:rPr>
        <w:t xml:space="preserve"> venous plexus drains into </w:t>
      </w:r>
      <w:proofErr w:type="spellStart"/>
      <w:r w:rsidR="00C004AB" w:rsidRPr="00860E5A">
        <w:rPr>
          <w:rFonts w:asciiTheme="majorBidi" w:hAnsiTheme="majorBidi" w:cstheme="majorBidi"/>
          <w:sz w:val="24"/>
          <w:szCs w:val="24"/>
        </w:rPr>
        <w:t>epicholedocal</w:t>
      </w:r>
      <w:proofErr w:type="spellEnd"/>
      <w:r w:rsidR="00C004AB" w:rsidRPr="00860E5A">
        <w:rPr>
          <w:rFonts w:asciiTheme="majorBidi" w:hAnsiTheme="majorBidi" w:cstheme="majorBidi"/>
          <w:sz w:val="24"/>
          <w:szCs w:val="24"/>
        </w:rPr>
        <w:t xml:space="preserve"> plexus. The gall bladder neck drain through the cystic veins that drain into the portal vein directly. </w:t>
      </w:r>
    </w:p>
    <w:p w14:paraId="54AC9424" w14:textId="6CDA7E74" w:rsidR="001F59D1" w:rsidRPr="00DC479D" w:rsidRDefault="001F59D1" w:rsidP="00DC479D">
      <w:pPr>
        <w:pStyle w:val="ListParagraph"/>
        <w:numPr>
          <w:ilvl w:val="1"/>
          <w:numId w:val="7"/>
        </w:numPr>
        <w:spacing w:after="480" w:line="360" w:lineRule="auto"/>
        <w:ind w:left="426" w:hanging="426"/>
        <w:jc w:val="both"/>
        <w:rPr>
          <w:rFonts w:asciiTheme="majorBidi" w:eastAsiaTheme="majorEastAsia" w:hAnsiTheme="majorBidi" w:cstheme="majorBidi"/>
          <w:b/>
          <w:bCs/>
          <w:sz w:val="24"/>
          <w:szCs w:val="24"/>
        </w:rPr>
      </w:pPr>
      <w:bookmarkStart w:id="42" w:name="_Toc78793600"/>
      <w:bookmarkStart w:id="43" w:name="_Toc79524467"/>
      <w:bookmarkStart w:id="44" w:name="_Toc80309755"/>
      <w:r w:rsidRPr="001F59D1">
        <w:rPr>
          <w:rStyle w:val="Heading2Char"/>
        </w:rPr>
        <w:t xml:space="preserve">Disease of </w:t>
      </w:r>
      <w:r w:rsidR="00D84FFA" w:rsidRPr="001F59D1">
        <w:rPr>
          <w:rStyle w:val="Heading2Char"/>
        </w:rPr>
        <w:t>Gallbladder</w:t>
      </w:r>
      <w:bookmarkEnd w:id="42"/>
      <w:bookmarkEnd w:id="43"/>
      <w:bookmarkEnd w:id="44"/>
    </w:p>
    <w:p w14:paraId="5ADF533F" w14:textId="16D6EBE4" w:rsidR="001F59D1" w:rsidRPr="00475C67" w:rsidRDefault="00C004AB" w:rsidP="00BA2E71">
      <w:pPr>
        <w:spacing w:after="300" w:line="360" w:lineRule="auto"/>
        <w:jc w:val="both"/>
        <w:rPr>
          <w:rFonts w:asciiTheme="majorBidi" w:hAnsiTheme="majorBidi" w:cstheme="majorBidi"/>
          <w:sz w:val="24"/>
          <w:szCs w:val="24"/>
          <w:lang w:val="tr-TR"/>
        </w:rPr>
      </w:pPr>
      <w:r w:rsidRPr="00860E5A">
        <w:rPr>
          <w:rFonts w:asciiTheme="majorBidi" w:hAnsiTheme="majorBidi" w:cstheme="majorBidi"/>
          <w:sz w:val="24"/>
          <w:szCs w:val="24"/>
        </w:rPr>
        <w:t xml:space="preserve">Acute </w:t>
      </w:r>
      <w:proofErr w:type="spellStart"/>
      <w:r w:rsidRPr="00860E5A">
        <w:rPr>
          <w:rFonts w:asciiTheme="majorBidi" w:hAnsiTheme="majorBidi" w:cstheme="majorBidi"/>
          <w:sz w:val="24"/>
          <w:szCs w:val="24"/>
        </w:rPr>
        <w:t>cholecystitis</w:t>
      </w:r>
      <w:proofErr w:type="spellEnd"/>
      <w:r w:rsidRPr="00860E5A">
        <w:rPr>
          <w:rFonts w:asciiTheme="majorBidi" w:hAnsiTheme="majorBidi" w:cstheme="majorBidi"/>
          <w:sz w:val="24"/>
          <w:szCs w:val="24"/>
        </w:rPr>
        <w:t xml:space="preserve"> is gallbladder inflammation mainly blockage in cystic duct is a major cause, that treated mainly by surgery. The condition can be</w:t>
      </w:r>
      <w:r w:rsidR="001D6A83">
        <w:rPr>
          <w:rFonts w:asciiTheme="majorBidi" w:hAnsiTheme="majorBidi" w:cstheme="majorBidi"/>
          <w:sz w:val="24"/>
          <w:szCs w:val="24"/>
        </w:rPr>
        <w:t xml:space="preserve"> correlated</w:t>
      </w:r>
      <w:r w:rsidRPr="00860E5A">
        <w:rPr>
          <w:rFonts w:asciiTheme="majorBidi" w:hAnsiTheme="majorBidi" w:cstheme="majorBidi"/>
          <w:sz w:val="24"/>
          <w:szCs w:val="24"/>
        </w:rPr>
        <w:t xml:space="preserve"> with or without </w:t>
      </w:r>
      <w:r w:rsidR="002901A9" w:rsidRPr="00860E5A">
        <w:rPr>
          <w:rFonts w:asciiTheme="majorBidi" w:hAnsiTheme="majorBidi" w:cstheme="majorBidi"/>
          <w:sz w:val="24"/>
          <w:szCs w:val="24"/>
        </w:rPr>
        <w:t>a gallstone</w:t>
      </w:r>
      <w:r w:rsidRPr="00860E5A">
        <w:rPr>
          <w:rFonts w:asciiTheme="majorBidi" w:hAnsiTheme="majorBidi" w:cstheme="majorBidi"/>
          <w:sz w:val="24"/>
          <w:szCs w:val="24"/>
        </w:rPr>
        <w:t xml:space="preserve"> </w:t>
      </w:r>
      <w:r w:rsidR="009C56C3">
        <w:rPr>
          <w:rFonts w:asciiTheme="majorBidi" w:hAnsiTheme="majorBidi" w:cstheme="majorBidi"/>
          <w:sz w:val="24"/>
          <w:szCs w:val="24"/>
        </w:rPr>
        <w:t>as well as</w:t>
      </w:r>
      <w:r w:rsidRPr="00860E5A">
        <w:rPr>
          <w:rFonts w:asciiTheme="majorBidi" w:hAnsiTheme="majorBidi" w:cstheme="majorBidi"/>
          <w:sz w:val="24"/>
          <w:szCs w:val="24"/>
        </w:rPr>
        <w:t xml:space="preserve"> </w:t>
      </w:r>
      <w:r w:rsidR="009C56C3">
        <w:rPr>
          <w:rFonts w:asciiTheme="majorBidi" w:hAnsiTheme="majorBidi" w:cstheme="majorBidi"/>
          <w:sz w:val="24"/>
          <w:szCs w:val="24"/>
        </w:rPr>
        <w:t xml:space="preserve">can be </w:t>
      </w:r>
      <w:r w:rsidRPr="00860E5A">
        <w:rPr>
          <w:rFonts w:asciiTheme="majorBidi" w:hAnsiTheme="majorBidi" w:cstheme="majorBidi"/>
          <w:sz w:val="24"/>
          <w:szCs w:val="24"/>
        </w:rPr>
        <w:t xml:space="preserve">classified as acute </w:t>
      </w:r>
      <w:r w:rsidR="001F59D1">
        <w:rPr>
          <w:rFonts w:asciiTheme="majorBidi" w:hAnsiTheme="majorBidi" w:cstheme="majorBidi"/>
          <w:sz w:val="24"/>
          <w:szCs w:val="24"/>
        </w:rPr>
        <w:t>or chronic (</w:t>
      </w:r>
      <w:proofErr w:type="spellStart"/>
      <w:r w:rsidR="001F59D1">
        <w:rPr>
          <w:rFonts w:asciiTheme="majorBidi" w:hAnsiTheme="majorBidi" w:cstheme="majorBidi"/>
          <w:sz w:val="24"/>
          <w:szCs w:val="24"/>
        </w:rPr>
        <w:t>Burmeister</w:t>
      </w:r>
      <w:proofErr w:type="spellEnd"/>
      <w:r w:rsidR="001F59D1">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2018). Bile stone are the main cause of </w:t>
      </w:r>
      <w:proofErr w:type="spellStart"/>
      <w:r w:rsidRPr="00860E5A">
        <w:rPr>
          <w:rFonts w:asciiTheme="majorBidi" w:hAnsiTheme="majorBidi" w:cstheme="majorBidi"/>
          <w:sz w:val="24"/>
          <w:szCs w:val="24"/>
        </w:rPr>
        <w:t>cholecystitis</w:t>
      </w:r>
      <w:proofErr w:type="spellEnd"/>
      <w:r w:rsidRPr="00860E5A">
        <w:rPr>
          <w:rFonts w:asciiTheme="majorBidi" w:hAnsiTheme="majorBidi" w:cstheme="majorBidi"/>
          <w:sz w:val="24"/>
          <w:szCs w:val="24"/>
        </w:rPr>
        <w:t xml:space="preserve"> disease. </w:t>
      </w:r>
    </w:p>
    <w:p w14:paraId="114B972F" w14:textId="6216AB10" w:rsidR="001F59D1" w:rsidRPr="00475C67" w:rsidRDefault="00730FEA" w:rsidP="00BA2E71">
      <w:pPr>
        <w:spacing w:after="300" w:line="360" w:lineRule="auto"/>
        <w:jc w:val="both"/>
        <w:rPr>
          <w:rFonts w:asciiTheme="majorBidi" w:hAnsiTheme="majorBidi" w:cstheme="majorBidi"/>
          <w:sz w:val="24"/>
          <w:szCs w:val="24"/>
          <w:lang w:val="tr-TR"/>
        </w:rPr>
      </w:pPr>
      <w:r>
        <w:rPr>
          <w:rFonts w:asciiTheme="majorBidi" w:hAnsiTheme="majorBidi" w:cstheme="majorBidi"/>
          <w:sz w:val="24"/>
          <w:szCs w:val="24"/>
        </w:rPr>
        <w:t>A</w:t>
      </w:r>
      <w:r w:rsidR="00C004AB" w:rsidRPr="00860E5A">
        <w:rPr>
          <w:rFonts w:asciiTheme="majorBidi" w:hAnsiTheme="majorBidi" w:cstheme="majorBidi"/>
          <w:sz w:val="24"/>
          <w:szCs w:val="24"/>
        </w:rPr>
        <w:t xml:space="preserve"> </w:t>
      </w:r>
      <w:proofErr w:type="spellStart"/>
      <w:r w:rsidR="00C004AB" w:rsidRPr="00860E5A">
        <w:rPr>
          <w:rFonts w:asciiTheme="majorBidi" w:hAnsiTheme="majorBidi" w:cstheme="majorBidi"/>
          <w:sz w:val="24"/>
          <w:szCs w:val="24"/>
        </w:rPr>
        <w:t>calculous</w:t>
      </w:r>
      <w:proofErr w:type="spellEnd"/>
      <w:r w:rsidR="00C004AB" w:rsidRPr="00860E5A">
        <w:rPr>
          <w:rFonts w:asciiTheme="majorBidi" w:hAnsiTheme="majorBidi" w:cstheme="majorBidi"/>
          <w:sz w:val="24"/>
          <w:szCs w:val="24"/>
        </w:rPr>
        <w:t xml:space="preserve"> </w:t>
      </w:r>
      <w:proofErr w:type="spellStart"/>
      <w:r w:rsidR="00C004AB" w:rsidRPr="00860E5A">
        <w:rPr>
          <w:rFonts w:asciiTheme="majorBidi" w:hAnsiTheme="majorBidi" w:cstheme="majorBidi"/>
          <w:sz w:val="24"/>
          <w:szCs w:val="24"/>
        </w:rPr>
        <w:t>cholecystitis</w:t>
      </w:r>
      <w:proofErr w:type="spellEnd"/>
      <w:r w:rsidR="00C004AB" w:rsidRPr="00860E5A">
        <w:rPr>
          <w:rFonts w:asciiTheme="majorBidi" w:hAnsiTheme="majorBidi" w:cstheme="majorBidi"/>
          <w:sz w:val="24"/>
          <w:szCs w:val="24"/>
        </w:rPr>
        <w:t xml:space="preserve"> is serious life threating condition in which gallbladder inflammation occur due to stasis of the bile from </w:t>
      </w:r>
      <w:proofErr w:type="spellStart"/>
      <w:r w:rsidR="00C004AB" w:rsidRPr="00860E5A">
        <w:rPr>
          <w:rFonts w:asciiTheme="majorBidi" w:hAnsiTheme="majorBidi" w:cstheme="majorBidi"/>
          <w:sz w:val="24"/>
          <w:szCs w:val="24"/>
        </w:rPr>
        <w:t>hypomotility</w:t>
      </w:r>
      <w:proofErr w:type="spellEnd"/>
      <w:r w:rsidR="00C004AB" w:rsidRPr="00860E5A">
        <w:rPr>
          <w:rFonts w:asciiTheme="majorBidi" w:hAnsiTheme="majorBidi" w:cstheme="majorBidi"/>
          <w:sz w:val="24"/>
          <w:szCs w:val="24"/>
        </w:rPr>
        <w:t xml:space="preserve"> increasing the intraluminal pressures in the cause </w:t>
      </w:r>
      <w:r w:rsidR="00632BEE" w:rsidRPr="00632BEE">
        <w:rPr>
          <w:rFonts w:asciiTheme="majorBidi" w:hAnsiTheme="majorBidi" w:cstheme="majorBidi"/>
          <w:sz w:val="24"/>
          <w:szCs w:val="24"/>
        </w:rPr>
        <w:t>inflammation</w:t>
      </w:r>
      <w:r w:rsidR="00C004AB" w:rsidRPr="00860E5A">
        <w:rPr>
          <w:rFonts w:asciiTheme="majorBidi" w:hAnsiTheme="majorBidi" w:cstheme="majorBidi"/>
          <w:sz w:val="24"/>
          <w:szCs w:val="24"/>
        </w:rPr>
        <w:t>, potential necrosis</w:t>
      </w:r>
      <w:r w:rsidR="00632BEE" w:rsidRPr="00632BEE">
        <w:rPr>
          <w:rFonts w:asciiTheme="majorBidi" w:hAnsiTheme="majorBidi" w:cstheme="majorBidi"/>
          <w:sz w:val="24"/>
          <w:szCs w:val="24"/>
        </w:rPr>
        <w:t xml:space="preserve"> and</w:t>
      </w:r>
      <w:r w:rsidR="00632BEE">
        <w:rPr>
          <w:rFonts w:asciiTheme="majorBidi" w:hAnsiTheme="majorBidi" w:cstheme="majorBidi"/>
          <w:sz w:val="24"/>
          <w:szCs w:val="24"/>
        </w:rPr>
        <w:t xml:space="preserve"> the</w:t>
      </w:r>
      <w:r w:rsidR="00632BEE" w:rsidRPr="00632BEE">
        <w:rPr>
          <w:rFonts w:asciiTheme="majorBidi" w:hAnsiTheme="majorBidi" w:cstheme="majorBidi"/>
          <w:sz w:val="24"/>
          <w:szCs w:val="24"/>
        </w:rPr>
        <w:t xml:space="preserve"> ischemia</w:t>
      </w:r>
      <w:r w:rsidR="00C004AB" w:rsidRPr="00860E5A">
        <w:rPr>
          <w:rFonts w:asciiTheme="majorBidi" w:hAnsiTheme="majorBidi" w:cstheme="majorBidi"/>
          <w:sz w:val="24"/>
          <w:szCs w:val="24"/>
        </w:rPr>
        <w:t>. Stasis of bile cause bacterial colonization that will</w:t>
      </w:r>
      <w:r w:rsidR="00252CC7">
        <w:rPr>
          <w:rFonts w:asciiTheme="majorBidi" w:hAnsiTheme="majorBidi" w:cstheme="majorBidi"/>
          <w:sz w:val="24"/>
          <w:szCs w:val="24"/>
        </w:rPr>
        <w:t xml:space="preserve"> develop</w:t>
      </w:r>
      <w:r w:rsidR="00C004AB" w:rsidRPr="00860E5A">
        <w:rPr>
          <w:rFonts w:asciiTheme="majorBidi" w:hAnsiTheme="majorBidi" w:cstheme="majorBidi"/>
          <w:sz w:val="24"/>
          <w:szCs w:val="24"/>
        </w:rPr>
        <w:t xml:space="preserve"> to </w:t>
      </w:r>
      <w:r w:rsidR="00252CC7">
        <w:rPr>
          <w:rFonts w:asciiTheme="majorBidi" w:hAnsiTheme="majorBidi" w:cstheme="majorBidi"/>
          <w:sz w:val="24"/>
          <w:szCs w:val="24"/>
        </w:rPr>
        <w:t>an</w:t>
      </w:r>
      <w:r w:rsidR="00252CC7" w:rsidRPr="00252CC7">
        <w:rPr>
          <w:rFonts w:asciiTheme="majorBidi" w:hAnsiTheme="majorBidi" w:cstheme="majorBidi"/>
          <w:sz w:val="24"/>
          <w:szCs w:val="24"/>
        </w:rPr>
        <w:t xml:space="preserve"> infection</w:t>
      </w:r>
      <w:r w:rsidR="00252CC7">
        <w:rPr>
          <w:rFonts w:asciiTheme="majorBidi" w:hAnsiTheme="majorBidi" w:cstheme="majorBidi"/>
          <w:sz w:val="24"/>
          <w:szCs w:val="24"/>
        </w:rPr>
        <w:t xml:space="preserve"> of </w:t>
      </w:r>
      <w:r w:rsidR="00C004AB" w:rsidRPr="00860E5A">
        <w:rPr>
          <w:rFonts w:asciiTheme="majorBidi" w:hAnsiTheme="majorBidi" w:cstheme="majorBidi"/>
          <w:sz w:val="24"/>
          <w:szCs w:val="24"/>
        </w:rPr>
        <w:t>gallbladder. Continuity of ischemia, infection, or inflammation cause wall perforation occurs in about 10% cause sepsis and shock. The condition occur</w:t>
      </w:r>
      <w:r w:rsidR="00733F5B">
        <w:rPr>
          <w:rFonts w:asciiTheme="majorBidi" w:hAnsiTheme="majorBidi" w:cstheme="majorBidi"/>
          <w:sz w:val="24"/>
          <w:szCs w:val="24"/>
        </w:rPr>
        <w:t>s</w:t>
      </w:r>
      <w:r w:rsidR="00C004AB" w:rsidRPr="00860E5A">
        <w:rPr>
          <w:rFonts w:asciiTheme="majorBidi" w:hAnsiTheme="majorBidi" w:cstheme="majorBidi"/>
          <w:sz w:val="24"/>
          <w:szCs w:val="24"/>
        </w:rPr>
        <w:t xml:space="preserve"> in critically ill patient mostly ICU as well as DM (</w:t>
      </w:r>
      <w:proofErr w:type="spellStart"/>
      <w:r w:rsidR="00F52340" w:rsidRPr="00F52340">
        <w:rPr>
          <w:rFonts w:asciiTheme="majorBidi" w:hAnsiTheme="majorBidi" w:cstheme="majorBidi"/>
          <w:sz w:val="24"/>
          <w:szCs w:val="24"/>
        </w:rPr>
        <w:t>Kwatra</w:t>
      </w:r>
      <w:proofErr w:type="spellEnd"/>
      <w:r w:rsidR="00F52340" w:rsidRPr="00F52340">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DC479D">
        <w:rPr>
          <w:rFonts w:asciiTheme="majorBidi" w:hAnsiTheme="majorBidi" w:cstheme="majorBidi"/>
          <w:sz w:val="24"/>
          <w:szCs w:val="24"/>
        </w:rPr>
        <w:t xml:space="preserve"> 2019). </w:t>
      </w:r>
    </w:p>
    <w:p w14:paraId="3CBC99D0" w14:textId="0AB2C036" w:rsidR="00803BD4" w:rsidRDefault="00C004AB" w:rsidP="00744607">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Factors that trigger gallbladder dysfunction are many include total parenteral nutrition (TPN), long periods of fasting, and weight loss will increase the chance of </w:t>
      </w:r>
      <w:proofErr w:type="spellStart"/>
      <w:r w:rsidRPr="00860E5A">
        <w:rPr>
          <w:rFonts w:asciiTheme="majorBidi" w:hAnsiTheme="majorBidi" w:cstheme="majorBidi"/>
          <w:sz w:val="24"/>
          <w:szCs w:val="24"/>
        </w:rPr>
        <w:t>acalculous</w:t>
      </w:r>
      <w:proofErr w:type="spellEnd"/>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cholecystitis</w:t>
      </w:r>
      <w:proofErr w:type="spellEnd"/>
      <w:r w:rsidRPr="00860E5A">
        <w:rPr>
          <w:rFonts w:asciiTheme="majorBidi" w:hAnsiTheme="majorBidi" w:cstheme="majorBidi"/>
          <w:sz w:val="24"/>
          <w:szCs w:val="24"/>
        </w:rPr>
        <w:t xml:space="preserve">. Patients in ICU or those who recover from major surgeries or serious illness as 1) </w:t>
      </w:r>
      <w:r w:rsidR="00C63D57">
        <w:rPr>
          <w:rFonts w:asciiTheme="majorBidi" w:hAnsiTheme="majorBidi" w:cstheme="majorBidi"/>
          <w:sz w:val="24"/>
          <w:szCs w:val="24"/>
        </w:rPr>
        <w:t>S</w:t>
      </w:r>
      <w:r w:rsidRPr="00860E5A">
        <w:rPr>
          <w:rFonts w:asciiTheme="majorBidi" w:hAnsiTheme="majorBidi" w:cstheme="majorBidi"/>
          <w:sz w:val="24"/>
          <w:szCs w:val="24"/>
        </w:rPr>
        <w:t xml:space="preserve">troke, 2) MI, 3) </w:t>
      </w:r>
      <w:r w:rsidR="00C63D57">
        <w:rPr>
          <w:rFonts w:asciiTheme="majorBidi" w:hAnsiTheme="majorBidi" w:cstheme="majorBidi"/>
          <w:sz w:val="24"/>
          <w:szCs w:val="24"/>
        </w:rPr>
        <w:t>S</w:t>
      </w:r>
      <w:r w:rsidRPr="00860E5A">
        <w:rPr>
          <w:rFonts w:asciiTheme="majorBidi" w:hAnsiTheme="majorBidi" w:cstheme="majorBidi"/>
          <w:sz w:val="24"/>
          <w:szCs w:val="24"/>
        </w:rPr>
        <w:t xml:space="preserve">epsis, 4) large burns, and 5) </w:t>
      </w:r>
      <w:r w:rsidR="00C63D57">
        <w:rPr>
          <w:rFonts w:asciiTheme="majorBidi" w:hAnsiTheme="majorBidi" w:cstheme="majorBidi"/>
          <w:sz w:val="24"/>
          <w:szCs w:val="24"/>
        </w:rPr>
        <w:t>E</w:t>
      </w:r>
      <w:r w:rsidRPr="00860E5A">
        <w:rPr>
          <w:rFonts w:asciiTheme="majorBidi" w:hAnsiTheme="majorBidi" w:cstheme="majorBidi"/>
          <w:sz w:val="24"/>
          <w:szCs w:val="24"/>
        </w:rPr>
        <w:t xml:space="preserve">xtensive trauma can develop </w:t>
      </w:r>
      <w:proofErr w:type="spellStart"/>
      <w:r w:rsidRPr="00860E5A">
        <w:rPr>
          <w:rFonts w:asciiTheme="majorBidi" w:hAnsiTheme="majorBidi" w:cstheme="majorBidi"/>
          <w:sz w:val="24"/>
          <w:szCs w:val="24"/>
        </w:rPr>
        <w:t>acalculous</w:t>
      </w:r>
      <w:proofErr w:type="spellEnd"/>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cholecystitis</w:t>
      </w:r>
      <w:proofErr w:type="spellEnd"/>
      <w:r w:rsidRPr="00860E5A">
        <w:rPr>
          <w:rFonts w:asciiTheme="majorBidi" w:hAnsiTheme="majorBidi" w:cstheme="majorBidi"/>
          <w:sz w:val="24"/>
          <w:szCs w:val="24"/>
        </w:rPr>
        <w:t>. Stasis cause growth of several pathogen</w:t>
      </w:r>
      <w:r w:rsidR="002C5567">
        <w:rPr>
          <w:rFonts w:asciiTheme="majorBidi" w:hAnsiTheme="majorBidi" w:cstheme="majorBidi"/>
          <w:sz w:val="24"/>
          <w:szCs w:val="24"/>
        </w:rPr>
        <w:t>s (enteric bacteria) such as "</w:t>
      </w:r>
      <w:r w:rsidR="002C5567" w:rsidRPr="00C44BCC">
        <w:rPr>
          <w:rFonts w:asciiTheme="majorBidi" w:hAnsiTheme="majorBidi" w:cstheme="majorBidi"/>
          <w:i/>
          <w:iCs/>
          <w:sz w:val="24"/>
          <w:szCs w:val="24"/>
        </w:rPr>
        <w:t xml:space="preserve">E. </w:t>
      </w:r>
      <w:r w:rsidR="00D84FFA" w:rsidRPr="00C44BCC">
        <w:rPr>
          <w:rFonts w:asciiTheme="majorBidi" w:hAnsiTheme="majorBidi" w:cstheme="majorBidi"/>
          <w:i/>
          <w:iCs/>
          <w:sz w:val="24"/>
          <w:szCs w:val="24"/>
        </w:rPr>
        <w:t>coli</w:t>
      </w:r>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Klebsiella</w:t>
      </w:r>
      <w:proofErr w:type="spellEnd"/>
      <w:r w:rsidRPr="00860E5A">
        <w:rPr>
          <w:rFonts w:asciiTheme="majorBidi" w:hAnsiTheme="majorBidi" w:cstheme="majorBidi"/>
          <w:sz w:val="24"/>
          <w:szCs w:val="24"/>
        </w:rPr>
        <w:t xml:space="preserve"> specie's, Proteus, </w:t>
      </w:r>
      <w:proofErr w:type="spellStart"/>
      <w:r w:rsidRPr="00860E5A">
        <w:rPr>
          <w:rFonts w:asciiTheme="majorBidi" w:hAnsiTheme="majorBidi" w:cstheme="majorBidi"/>
          <w:sz w:val="24"/>
          <w:szCs w:val="24"/>
        </w:rPr>
        <w:t>Bac</w:t>
      </w:r>
      <w:r w:rsidR="00D84FFA">
        <w:rPr>
          <w:rFonts w:asciiTheme="majorBidi" w:hAnsiTheme="majorBidi" w:cstheme="majorBidi"/>
          <w:sz w:val="24"/>
          <w:szCs w:val="24"/>
        </w:rPr>
        <w:t>teroides</w:t>
      </w:r>
      <w:proofErr w:type="spellEnd"/>
      <w:r w:rsidR="00D84FFA">
        <w:rPr>
          <w:rFonts w:asciiTheme="majorBidi" w:hAnsiTheme="majorBidi" w:cstheme="majorBidi"/>
          <w:sz w:val="24"/>
          <w:szCs w:val="24"/>
        </w:rPr>
        <w:t xml:space="preserve">, Enterococcus </w:t>
      </w:r>
      <w:proofErr w:type="spellStart"/>
      <w:r w:rsidR="00D84FFA">
        <w:rPr>
          <w:rFonts w:asciiTheme="majorBidi" w:hAnsiTheme="majorBidi" w:cstheme="majorBidi"/>
          <w:sz w:val="24"/>
          <w:szCs w:val="24"/>
        </w:rPr>
        <w:t>faecalis</w:t>
      </w:r>
      <w:proofErr w:type="spellEnd"/>
      <w:r w:rsidRPr="00860E5A">
        <w:rPr>
          <w:rFonts w:asciiTheme="majorBidi" w:hAnsiTheme="majorBidi" w:cstheme="majorBidi"/>
          <w:sz w:val="24"/>
          <w:szCs w:val="24"/>
        </w:rPr>
        <w:t xml:space="preserve">, and </w:t>
      </w:r>
      <w:r w:rsidR="00D84FFA">
        <w:rPr>
          <w:rFonts w:asciiTheme="majorBidi" w:hAnsiTheme="majorBidi" w:cstheme="majorBidi"/>
          <w:sz w:val="24"/>
          <w:szCs w:val="24"/>
        </w:rPr>
        <w:t>Pseudomonas” (</w:t>
      </w:r>
      <w:proofErr w:type="spellStart"/>
      <w:r w:rsidR="003F16FC" w:rsidRPr="003F16FC">
        <w:rPr>
          <w:rFonts w:asciiTheme="majorBidi" w:hAnsiTheme="majorBidi" w:cstheme="majorBidi"/>
          <w:sz w:val="24"/>
          <w:szCs w:val="24"/>
        </w:rPr>
        <w:t>Thampy</w:t>
      </w:r>
      <w:proofErr w:type="spellEnd"/>
      <w:r w:rsidR="00FC2184">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2019). </w:t>
      </w:r>
      <w:r w:rsidR="005842CD">
        <w:rPr>
          <w:rFonts w:asciiTheme="majorBidi" w:hAnsiTheme="majorBidi" w:cstheme="majorBidi"/>
          <w:sz w:val="24"/>
          <w:szCs w:val="24"/>
        </w:rPr>
        <w:t xml:space="preserve"> </w:t>
      </w:r>
    </w:p>
    <w:p w14:paraId="0B65065E" w14:textId="0A5C64F8" w:rsidR="00A53032" w:rsidRPr="00DC479D" w:rsidRDefault="00C004AB" w:rsidP="00DC479D">
      <w:pPr>
        <w:pStyle w:val="Heading3"/>
        <w:numPr>
          <w:ilvl w:val="2"/>
          <w:numId w:val="7"/>
        </w:numPr>
        <w:spacing w:after="480"/>
        <w:ind w:left="709" w:hanging="709"/>
      </w:pPr>
      <w:bookmarkStart w:id="45" w:name="_Toc78793601"/>
      <w:bookmarkStart w:id="46" w:name="_Toc79524468"/>
      <w:bookmarkStart w:id="47" w:name="_Toc80309756"/>
      <w:r w:rsidRPr="00860E5A">
        <w:t xml:space="preserve">Acute </w:t>
      </w:r>
      <w:proofErr w:type="spellStart"/>
      <w:r w:rsidR="00FC2184" w:rsidRPr="00860E5A">
        <w:t>calculous</w:t>
      </w:r>
      <w:proofErr w:type="spellEnd"/>
      <w:r w:rsidR="00FC2184" w:rsidRPr="00860E5A">
        <w:t xml:space="preserve"> </w:t>
      </w:r>
      <w:proofErr w:type="spellStart"/>
      <w:r w:rsidR="00FC2184" w:rsidRPr="00860E5A">
        <w:t>cholecystitis</w:t>
      </w:r>
      <w:proofErr w:type="spellEnd"/>
      <w:r w:rsidR="00FC2184" w:rsidRPr="00860E5A">
        <w:t xml:space="preserve"> </w:t>
      </w:r>
      <w:r w:rsidR="00A53032">
        <w:t>(ACC)</w:t>
      </w:r>
      <w:bookmarkEnd w:id="45"/>
      <w:bookmarkEnd w:id="46"/>
      <w:bookmarkEnd w:id="47"/>
    </w:p>
    <w:p w14:paraId="5DBDFF4B" w14:textId="02F41ED1" w:rsidR="00803BD4" w:rsidRPr="00860E5A" w:rsidRDefault="00C004AB" w:rsidP="00DC479D">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The Second source of</w:t>
      </w:r>
      <w:r w:rsidR="00501A3F">
        <w:rPr>
          <w:rFonts w:asciiTheme="majorBidi" w:hAnsiTheme="majorBidi" w:cstheme="majorBidi"/>
          <w:sz w:val="24"/>
          <w:szCs w:val="24"/>
        </w:rPr>
        <w:t xml:space="preserve"> the</w:t>
      </w:r>
      <w:r w:rsidRPr="00860E5A">
        <w:rPr>
          <w:rFonts w:asciiTheme="majorBidi" w:hAnsiTheme="majorBidi" w:cstheme="majorBidi"/>
          <w:sz w:val="24"/>
          <w:szCs w:val="24"/>
        </w:rPr>
        <w:t xml:space="preserve"> intra-abdominal infection (</w:t>
      </w:r>
      <w:proofErr w:type="spellStart"/>
      <w:r w:rsidR="00C5090A" w:rsidRPr="00C5090A">
        <w:rPr>
          <w:rFonts w:asciiTheme="majorBidi" w:hAnsiTheme="majorBidi" w:cstheme="majorBidi"/>
          <w:sz w:val="24"/>
          <w:szCs w:val="24"/>
        </w:rPr>
        <w:t>Sartelli</w:t>
      </w:r>
      <w:proofErr w:type="spellEnd"/>
      <w:r w:rsidR="00C5090A" w:rsidRPr="00C5090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2015)</w:t>
      </w:r>
      <w:r w:rsidR="00FC2184">
        <w:rPr>
          <w:rFonts w:asciiTheme="majorBidi" w:hAnsiTheme="majorBidi" w:cstheme="majorBidi"/>
          <w:sz w:val="24"/>
          <w:szCs w:val="24"/>
        </w:rPr>
        <w:t>,</w:t>
      </w:r>
      <w:r w:rsidRPr="00860E5A">
        <w:rPr>
          <w:rFonts w:asciiTheme="majorBidi" w:hAnsiTheme="majorBidi" w:cstheme="majorBidi"/>
          <w:sz w:val="24"/>
          <w:szCs w:val="24"/>
        </w:rPr>
        <w:t xml:space="preserve"> </w:t>
      </w:r>
      <w:r w:rsidR="00FC2184">
        <w:rPr>
          <w:rFonts w:asciiTheme="majorBidi" w:hAnsiTheme="majorBidi" w:cstheme="majorBidi"/>
          <w:sz w:val="24"/>
          <w:szCs w:val="24"/>
        </w:rPr>
        <w:t>a</w:t>
      </w:r>
      <w:r w:rsidRPr="00860E5A">
        <w:rPr>
          <w:rFonts w:asciiTheme="majorBidi" w:hAnsiTheme="majorBidi" w:cstheme="majorBidi"/>
          <w:sz w:val="24"/>
          <w:szCs w:val="24"/>
        </w:rPr>
        <w:t xml:space="preserve">nd </w:t>
      </w:r>
      <w:r w:rsidR="001B4EB9" w:rsidRPr="00860E5A">
        <w:rPr>
          <w:rFonts w:asciiTheme="majorBidi" w:hAnsiTheme="majorBidi" w:cstheme="majorBidi"/>
          <w:sz w:val="24"/>
          <w:szCs w:val="24"/>
        </w:rPr>
        <w:t>biliary</w:t>
      </w:r>
      <w:r w:rsidRPr="00860E5A">
        <w:rPr>
          <w:rFonts w:asciiTheme="majorBidi" w:hAnsiTheme="majorBidi" w:cstheme="majorBidi"/>
          <w:sz w:val="24"/>
          <w:szCs w:val="24"/>
        </w:rPr>
        <w:t xml:space="preserve"> stones or </w:t>
      </w:r>
      <w:proofErr w:type="spellStart"/>
      <w:r w:rsidRPr="00860E5A">
        <w:rPr>
          <w:rFonts w:asciiTheme="majorBidi" w:hAnsiTheme="majorBidi" w:cstheme="majorBidi"/>
          <w:sz w:val="24"/>
          <w:szCs w:val="24"/>
        </w:rPr>
        <w:t>cholelithiasis</w:t>
      </w:r>
      <w:proofErr w:type="spellEnd"/>
      <w:r w:rsidRPr="00860E5A">
        <w:rPr>
          <w:rFonts w:asciiTheme="majorBidi" w:hAnsiTheme="majorBidi" w:cstheme="majorBidi"/>
          <w:sz w:val="24"/>
          <w:szCs w:val="24"/>
        </w:rPr>
        <w:t xml:space="preserve"> are the main cause of the condition in about 6.5% of males and 10.5% of females (Shaffer 2006). ACC is common complication of gallstone. The cause of ACC involve</w:t>
      </w:r>
      <w:r w:rsidR="00733F5B">
        <w:rPr>
          <w:rFonts w:asciiTheme="majorBidi" w:hAnsiTheme="majorBidi" w:cstheme="majorBidi"/>
          <w:sz w:val="24"/>
          <w:szCs w:val="24"/>
        </w:rPr>
        <w:t>s</w:t>
      </w:r>
      <w:r w:rsidRPr="00860E5A">
        <w:rPr>
          <w:rFonts w:asciiTheme="majorBidi" w:hAnsiTheme="majorBidi" w:cstheme="majorBidi"/>
          <w:sz w:val="24"/>
          <w:szCs w:val="24"/>
        </w:rPr>
        <w:t xml:space="preserve"> an</w:t>
      </w:r>
      <w:r w:rsidR="002639B9" w:rsidRPr="002639B9">
        <w:rPr>
          <w:rFonts w:asciiTheme="majorBidi" w:hAnsiTheme="majorBidi" w:cstheme="majorBidi"/>
          <w:sz w:val="24"/>
          <w:szCs w:val="24"/>
        </w:rPr>
        <w:t xml:space="preserve"> infectious process</w:t>
      </w:r>
      <w:r w:rsidRPr="00860E5A">
        <w:rPr>
          <w:rFonts w:asciiTheme="majorBidi" w:hAnsiTheme="majorBidi" w:cstheme="majorBidi"/>
          <w:sz w:val="24"/>
          <w:szCs w:val="24"/>
        </w:rPr>
        <w:t xml:space="preserve"> or</w:t>
      </w:r>
      <w:r w:rsidR="002639B9" w:rsidRPr="002639B9">
        <w:rPr>
          <w:rFonts w:asciiTheme="majorBidi" w:hAnsiTheme="majorBidi" w:cstheme="majorBidi"/>
          <w:sz w:val="24"/>
          <w:szCs w:val="24"/>
        </w:rPr>
        <w:t xml:space="preserve"> inflammatory</w:t>
      </w:r>
      <w:r w:rsidRPr="00860E5A">
        <w:rPr>
          <w:rFonts w:asciiTheme="majorBidi" w:hAnsiTheme="majorBidi" w:cstheme="majorBidi"/>
          <w:sz w:val="24"/>
          <w:szCs w:val="24"/>
        </w:rPr>
        <w:t xml:space="preserve"> in gallbladder wall, </w:t>
      </w:r>
      <w:r w:rsidR="002D01F0">
        <w:rPr>
          <w:rFonts w:asciiTheme="majorBidi" w:hAnsiTheme="majorBidi" w:cstheme="majorBidi"/>
          <w:sz w:val="24"/>
          <w:szCs w:val="24"/>
        </w:rPr>
        <w:t xml:space="preserve">essentially because of </w:t>
      </w:r>
      <w:r w:rsidRPr="00860E5A">
        <w:rPr>
          <w:rFonts w:asciiTheme="majorBidi" w:hAnsiTheme="majorBidi" w:cstheme="majorBidi"/>
          <w:sz w:val="24"/>
          <w:szCs w:val="24"/>
        </w:rPr>
        <w:t>presence of stone impacted</w:t>
      </w:r>
      <w:r w:rsidR="00262F94" w:rsidRPr="00262F94">
        <w:rPr>
          <w:rFonts w:asciiTheme="majorBidi" w:hAnsiTheme="majorBidi" w:cstheme="majorBidi"/>
          <w:sz w:val="24"/>
          <w:szCs w:val="24"/>
        </w:rPr>
        <w:t xml:space="preserve"> in the cystic duct</w:t>
      </w:r>
      <w:r w:rsidRPr="00860E5A">
        <w:rPr>
          <w:rFonts w:asciiTheme="majorBidi" w:hAnsiTheme="majorBidi" w:cstheme="majorBidi"/>
          <w:sz w:val="24"/>
          <w:szCs w:val="24"/>
        </w:rPr>
        <w:t xml:space="preserve"> or</w:t>
      </w:r>
      <w:r w:rsidR="00262F94" w:rsidRPr="00262F94">
        <w:rPr>
          <w:rFonts w:asciiTheme="majorBidi" w:hAnsiTheme="majorBidi" w:cstheme="majorBidi"/>
          <w:sz w:val="24"/>
          <w:szCs w:val="24"/>
        </w:rPr>
        <w:t xml:space="preserve"> in the infundibulum</w:t>
      </w:r>
      <w:r w:rsidRPr="00860E5A">
        <w:rPr>
          <w:rFonts w:asciiTheme="majorBidi" w:hAnsiTheme="majorBidi" w:cstheme="majorBidi"/>
          <w:sz w:val="24"/>
          <w:szCs w:val="24"/>
        </w:rPr>
        <w:t xml:space="preserve">. The production of </w:t>
      </w:r>
      <w:proofErr w:type="spellStart"/>
      <w:r w:rsidRPr="00860E5A">
        <w:rPr>
          <w:rFonts w:asciiTheme="majorBidi" w:hAnsiTheme="majorBidi" w:cstheme="majorBidi"/>
          <w:sz w:val="24"/>
          <w:szCs w:val="24"/>
        </w:rPr>
        <w:t>mucin</w:t>
      </w:r>
      <w:proofErr w:type="spellEnd"/>
      <w:r w:rsidRPr="00860E5A">
        <w:rPr>
          <w:rFonts w:asciiTheme="majorBidi" w:hAnsiTheme="majorBidi" w:cstheme="majorBidi"/>
          <w:sz w:val="24"/>
          <w:szCs w:val="24"/>
        </w:rPr>
        <w:t xml:space="preserve"> gallbladder epithelial tissue and the</w:t>
      </w:r>
      <w:r w:rsidR="00A3317D" w:rsidRPr="00A3317D">
        <w:rPr>
          <w:rFonts w:asciiTheme="majorBidi" w:hAnsiTheme="majorBidi" w:cstheme="majorBidi"/>
          <w:sz w:val="24"/>
          <w:szCs w:val="24"/>
        </w:rPr>
        <w:t xml:space="preserve"> insufflation</w:t>
      </w:r>
      <w:r w:rsidRPr="00860E5A">
        <w:rPr>
          <w:rFonts w:asciiTheme="majorBidi" w:hAnsiTheme="majorBidi" w:cstheme="majorBidi"/>
          <w:sz w:val="24"/>
          <w:szCs w:val="24"/>
        </w:rPr>
        <w:t xml:space="preserve"> in the wall will cause deficient in micro and macro circulatory perfusion which will be followed by sloughing in mucosal cells,</w:t>
      </w:r>
      <w:r w:rsidR="00517117" w:rsidRPr="00517117">
        <w:rPr>
          <w:rFonts w:asciiTheme="majorBidi" w:hAnsiTheme="majorBidi" w:cstheme="majorBidi"/>
          <w:sz w:val="24"/>
          <w:szCs w:val="24"/>
        </w:rPr>
        <w:t xml:space="preserve"> edematous of the serosa, </w:t>
      </w:r>
      <w:r w:rsidR="003730EE" w:rsidRPr="003730EE">
        <w:rPr>
          <w:rFonts w:asciiTheme="majorBidi" w:hAnsiTheme="majorBidi" w:cstheme="majorBidi"/>
          <w:sz w:val="24"/>
          <w:szCs w:val="24"/>
        </w:rPr>
        <w:t>ischemia</w:t>
      </w:r>
      <w:r w:rsidR="003730EE">
        <w:rPr>
          <w:rFonts w:asciiTheme="majorBidi" w:hAnsiTheme="majorBidi" w:cstheme="majorBidi"/>
          <w:sz w:val="24"/>
          <w:szCs w:val="24"/>
        </w:rPr>
        <w:t>,</w:t>
      </w:r>
      <w:r w:rsidRPr="00860E5A">
        <w:rPr>
          <w:rFonts w:asciiTheme="majorBidi" w:hAnsiTheme="majorBidi" w:cstheme="majorBidi"/>
          <w:sz w:val="24"/>
          <w:szCs w:val="24"/>
        </w:rPr>
        <w:t xml:space="preserve"> venous and lymphatic congestion and necrosis changes in the wall that predispose to </w:t>
      </w:r>
      <w:r w:rsidR="000C664B">
        <w:rPr>
          <w:rFonts w:asciiTheme="majorBidi" w:hAnsiTheme="majorBidi" w:cstheme="majorBidi"/>
          <w:sz w:val="24"/>
          <w:szCs w:val="24"/>
        </w:rPr>
        <w:t>the</w:t>
      </w:r>
      <w:r w:rsidRPr="00860E5A">
        <w:rPr>
          <w:rFonts w:asciiTheme="majorBidi" w:hAnsiTheme="majorBidi" w:cstheme="majorBidi"/>
          <w:sz w:val="24"/>
          <w:szCs w:val="24"/>
        </w:rPr>
        <w:t xml:space="preserve"> diffuse peritonitis</w:t>
      </w:r>
      <w:r w:rsidR="00733F5B">
        <w:rPr>
          <w:rFonts w:asciiTheme="majorBidi" w:hAnsiTheme="majorBidi" w:cstheme="majorBidi"/>
          <w:sz w:val="24"/>
          <w:szCs w:val="24"/>
        </w:rPr>
        <w:t>. The a</w:t>
      </w:r>
      <w:r w:rsidRPr="00860E5A">
        <w:rPr>
          <w:rFonts w:asciiTheme="majorBidi" w:hAnsiTheme="majorBidi" w:cstheme="majorBidi"/>
          <w:sz w:val="24"/>
          <w:szCs w:val="24"/>
        </w:rPr>
        <w:t xml:space="preserve">cute inflammation can be </w:t>
      </w:r>
      <w:r w:rsidR="000457DE">
        <w:rPr>
          <w:rFonts w:asciiTheme="majorBidi" w:hAnsiTheme="majorBidi" w:cstheme="majorBidi"/>
          <w:sz w:val="24"/>
          <w:szCs w:val="24"/>
        </w:rPr>
        <w:t xml:space="preserve">intricate </w:t>
      </w:r>
      <w:r w:rsidRPr="00860E5A">
        <w:rPr>
          <w:rFonts w:asciiTheme="majorBidi" w:hAnsiTheme="majorBidi" w:cstheme="majorBidi"/>
          <w:sz w:val="24"/>
          <w:szCs w:val="24"/>
        </w:rPr>
        <w:t>by a secondary bacterial infection that transmit</w:t>
      </w:r>
      <w:r w:rsidR="00733F5B">
        <w:rPr>
          <w:rFonts w:asciiTheme="majorBidi" w:hAnsiTheme="majorBidi" w:cstheme="majorBidi"/>
          <w:sz w:val="24"/>
          <w:szCs w:val="24"/>
        </w:rPr>
        <w:t>s</w:t>
      </w:r>
      <w:r w:rsidRPr="00860E5A">
        <w:rPr>
          <w:rFonts w:asciiTheme="majorBidi" w:hAnsiTheme="majorBidi" w:cstheme="majorBidi"/>
          <w:sz w:val="24"/>
          <w:szCs w:val="24"/>
        </w:rPr>
        <w:t xml:space="preserve"> from the bile duct by the</w:t>
      </w:r>
      <w:r w:rsidR="00F84610" w:rsidRPr="00F84610">
        <w:rPr>
          <w:rFonts w:asciiTheme="majorBidi" w:hAnsiTheme="majorBidi" w:cstheme="majorBidi"/>
          <w:sz w:val="24"/>
          <w:szCs w:val="24"/>
        </w:rPr>
        <w:t xml:space="preserve"> vascular system or</w:t>
      </w:r>
      <w:r w:rsidRPr="00860E5A">
        <w:rPr>
          <w:rFonts w:asciiTheme="majorBidi" w:hAnsiTheme="majorBidi" w:cstheme="majorBidi"/>
          <w:sz w:val="24"/>
          <w:szCs w:val="24"/>
        </w:rPr>
        <w:t xml:space="preserve"> portal lymphatic (</w:t>
      </w:r>
      <w:r w:rsidR="00C5090A" w:rsidRPr="00C5090A">
        <w:rPr>
          <w:rFonts w:asciiTheme="majorBidi" w:hAnsiTheme="majorBidi" w:cstheme="majorBidi"/>
          <w:sz w:val="24"/>
          <w:szCs w:val="24"/>
        </w:rPr>
        <w:t>Gomes</w:t>
      </w:r>
      <w:r w:rsidR="00FC2184">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2017).</w:t>
      </w:r>
    </w:p>
    <w:p w14:paraId="194DBFC9" w14:textId="3C553813" w:rsidR="001B4EB9" w:rsidRPr="00DC479D" w:rsidRDefault="00C004AB" w:rsidP="00DC479D">
      <w:pPr>
        <w:pStyle w:val="Heading3"/>
        <w:numPr>
          <w:ilvl w:val="2"/>
          <w:numId w:val="7"/>
        </w:numPr>
        <w:spacing w:after="480"/>
        <w:ind w:left="709" w:hanging="709"/>
      </w:pPr>
      <w:bookmarkStart w:id="48" w:name="_Toc78793602"/>
      <w:bookmarkStart w:id="49" w:name="_Toc79524469"/>
      <w:bookmarkStart w:id="50" w:name="_Toc80309757"/>
      <w:r w:rsidRPr="00860E5A">
        <w:t>Gallstone</w:t>
      </w:r>
      <w:bookmarkEnd w:id="48"/>
      <w:bookmarkEnd w:id="49"/>
      <w:bookmarkEnd w:id="50"/>
      <w:r w:rsidRPr="00860E5A">
        <w:t xml:space="preserve"> </w:t>
      </w:r>
    </w:p>
    <w:p w14:paraId="5CF7CFE3" w14:textId="0D7D7410" w:rsidR="00803BD4" w:rsidRPr="00860E5A" w:rsidRDefault="00C004AB" w:rsidP="00DC479D">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GD is a chronic </w:t>
      </w:r>
      <w:proofErr w:type="spellStart"/>
      <w:r w:rsidRPr="00860E5A">
        <w:rPr>
          <w:rFonts w:asciiTheme="majorBidi" w:hAnsiTheme="majorBidi" w:cstheme="majorBidi"/>
          <w:sz w:val="24"/>
          <w:szCs w:val="24"/>
        </w:rPr>
        <w:t>hepatobiliary</w:t>
      </w:r>
      <w:proofErr w:type="spellEnd"/>
      <w:r w:rsidRPr="00860E5A">
        <w:rPr>
          <w:rFonts w:asciiTheme="majorBidi" w:hAnsiTheme="majorBidi" w:cstheme="majorBidi"/>
          <w:sz w:val="24"/>
          <w:szCs w:val="24"/>
        </w:rPr>
        <w:t xml:space="preserve"> </w:t>
      </w:r>
      <w:r w:rsidR="005B6D93">
        <w:rPr>
          <w:rFonts w:asciiTheme="majorBidi" w:hAnsiTheme="majorBidi" w:cstheme="majorBidi"/>
          <w:sz w:val="24"/>
          <w:szCs w:val="24"/>
        </w:rPr>
        <w:t xml:space="preserve">frequent </w:t>
      </w:r>
      <w:r w:rsidRPr="00860E5A">
        <w:rPr>
          <w:rFonts w:asciiTheme="majorBidi" w:hAnsiTheme="majorBidi" w:cstheme="majorBidi"/>
          <w:sz w:val="24"/>
          <w:szCs w:val="24"/>
        </w:rPr>
        <w:t xml:space="preserve">disease considered </w:t>
      </w:r>
      <w:r w:rsidR="000D10FB">
        <w:rPr>
          <w:rFonts w:asciiTheme="majorBidi" w:hAnsiTheme="majorBidi" w:cstheme="majorBidi"/>
          <w:sz w:val="24"/>
          <w:szCs w:val="24"/>
        </w:rPr>
        <w:t xml:space="preserve">as the </w:t>
      </w:r>
      <w:r w:rsidR="002901A9">
        <w:rPr>
          <w:rFonts w:asciiTheme="majorBidi" w:hAnsiTheme="majorBidi" w:cstheme="majorBidi"/>
          <w:sz w:val="24"/>
          <w:szCs w:val="24"/>
        </w:rPr>
        <w:t xml:space="preserve">higher </w:t>
      </w:r>
      <w:r w:rsidR="002901A9" w:rsidRPr="00860E5A">
        <w:rPr>
          <w:rFonts w:asciiTheme="majorBidi" w:hAnsiTheme="majorBidi" w:cstheme="majorBidi"/>
          <w:sz w:val="24"/>
          <w:szCs w:val="24"/>
        </w:rPr>
        <w:t>common</w:t>
      </w:r>
      <w:r w:rsidRPr="00860E5A">
        <w:rPr>
          <w:rFonts w:asciiTheme="majorBidi" w:hAnsiTheme="majorBidi" w:cstheme="majorBidi"/>
          <w:sz w:val="24"/>
          <w:szCs w:val="24"/>
        </w:rPr>
        <w:t xml:space="preserve"> </w:t>
      </w:r>
      <w:r w:rsidR="00A45C8A">
        <w:rPr>
          <w:rFonts w:asciiTheme="majorBidi" w:hAnsiTheme="majorBidi" w:cstheme="majorBidi"/>
          <w:sz w:val="24"/>
          <w:szCs w:val="24"/>
        </w:rPr>
        <w:t xml:space="preserve">leading to </w:t>
      </w:r>
      <w:r w:rsidRPr="00860E5A">
        <w:rPr>
          <w:rFonts w:asciiTheme="majorBidi" w:hAnsiTheme="majorBidi" w:cstheme="majorBidi"/>
          <w:sz w:val="24"/>
          <w:szCs w:val="24"/>
        </w:rPr>
        <w:t xml:space="preserve">GIT complain, and the common cause of </w:t>
      </w:r>
      <w:proofErr w:type="spellStart"/>
      <w:r w:rsidRPr="00860E5A">
        <w:rPr>
          <w:rFonts w:asciiTheme="majorBidi" w:hAnsiTheme="majorBidi" w:cstheme="majorBidi"/>
          <w:sz w:val="24"/>
          <w:szCs w:val="24"/>
        </w:rPr>
        <w:t>cholecystitis</w:t>
      </w:r>
      <w:proofErr w:type="spellEnd"/>
      <w:r w:rsidRPr="00860E5A">
        <w:rPr>
          <w:rFonts w:asciiTheme="majorBidi" w:hAnsiTheme="majorBidi" w:cstheme="majorBidi"/>
          <w:sz w:val="24"/>
          <w:szCs w:val="24"/>
        </w:rPr>
        <w:t xml:space="preserve"> in which an impairment in</w:t>
      </w:r>
      <w:r w:rsidR="00583E69" w:rsidRPr="00583E69">
        <w:rPr>
          <w:rFonts w:asciiTheme="majorBidi" w:hAnsiTheme="majorBidi" w:cstheme="majorBidi"/>
          <w:sz w:val="24"/>
          <w:szCs w:val="24"/>
        </w:rPr>
        <w:t xml:space="preserve"> bile acids</w:t>
      </w:r>
      <w:r w:rsidR="00583E69">
        <w:rPr>
          <w:rFonts w:asciiTheme="majorBidi" w:hAnsiTheme="majorBidi" w:cstheme="majorBidi"/>
          <w:sz w:val="24"/>
          <w:szCs w:val="24"/>
        </w:rPr>
        <w:t>,</w:t>
      </w:r>
      <w:r w:rsidR="003A7D01">
        <w:rPr>
          <w:rFonts w:asciiTheme="majorBidi" w:hAnsiTheme="majorBidi" w:cstheme="majorBidi"/>
          <w:sz w:val="24"/>
          <w:szCs w:val="24"/>
        </w:rPr>
        <w:t xml:space="preserve"> </w:t>
      </w:r>
      <w:r w:rsidR="00583E69" w:rsidRPr="00583E69">
        <w:rPr>
          <w:rFonts w:asciiTheme="majorBidi" w:hAnsiTheme="majorBidi" w:cstheme="majorBidi"/>
          <w:sz w:val="24"/>
          <w:szCs w:val="24"/>
        </w:rPr>
        <w:t xml:space="preserve">bilirubin and </w:t>
      </w:r>
      <w:r w:rsidRPr="00860E5A">
        <w:rPr>
          <w:rFonts w:asciiTheme="majorBidi" w:hAnsiTheme="majorBidi" w:cstheme="majorBidi"/>
          <w:sz w:val="24"/>
          <w:szCs w:val="24"/>
        </w:rPr>
        <w:t xml:space="preserve">cholesterol metabolism is </w:t>
      </w:r>
      <w:r w:rsidR="002901A9" w:rsidRPr="00860E5A">
        <w:rPr>
          <w:rFonts w:asciiTheme="majorBidi" w:hAnsiTheme="majorBidi" w:cstheme="majorBidi"/>
          <w:sz w:val="24"/>
          <w:szCs w:val="24"/>
        </w:rPr>
        <w:t>occurring</w:t>
      </w:r>
      <w:r w:rsidRPr="00860E5A">
        <w:rPr>
          <w:rFonts w:asciiTheme="majorBidi" w:hAnsiTheme="majorBidi" w:cstheme="majorBidi"/>
          <w:sz w:val="24"/>
          <w:szCs w:val="24"/>
        </w:rPr>
        <w:t xml:space="preserve"> cause gallstones formation in the hepatic bile duct, </w:t>
      </w:r>
      <w:r w:rsidR="004D1183" w:rsidRPr="004D1183">
        <w:rPr>
          <w:rFonts w:asciiTheme="majorBidi" w:hAnsiTheme="majorBidi" w:cstheme="majorBidi"/>
          <w:sz w:val="24"/>
          <w:szCs w:val="24"/>
        </w:rPr>
        <w:t>gallbladder</w:t>
      </w:r>
      <w:r w:rsidRPr="00860E5A">
        <w:rPr>
          <w:rFonts w:asciiTheme="majorBidi" w:hAnsiTheme="majorBidi" w:cstheme="majorBidi"/>
          <w:sz w:val="24"/>
          <w:szCs w:val="24"/>
        </w:rPr>
        <w:t xml:space="preserve">, or </w:t>
      </w:r>
      <w:r w:rsidR="004D1183" w:rsidRPr="004D1183">
        <w:rPr>
          <w:rFonts w:asciiTheme="majorBidi" w:hAnsiTheme="majorBidi" w:cstheme="majorBidi"/>
          <w:sz w:val="24"/>
          <w:szCs w:val="24"/>
        </w:rPr>
        <w:t xml:space="preserve">common bile duct </w:t>
      </w:r>
      <w:r w:rsidRPr="00860E5A">
        <w:rPr>
          <w:rFonts w:asciiTheme="majorBidi" w:hAnsiTheme="majorBidi" w:cstheme="majorBidi"/>
          <w:sz w:val="24"/>
          <w:szCs w:val="24"/>
        </w:rPr>
        <w:t>(</w:t>
      </w:r>
      <w:proofErr w:type="spellStart"/>
      <w:r w:rsidRPr="00860E5A">
        <w:rPr>
          <w:rFonts w:asciiTheme="majorBidi" w:hAnsiTheme="majorBidi" w:cstheme="majorBidi"/>
          <w:sz w:val="24"/>
          <w:szCs w:val="24"/>
        </w:rPr>
        <w:t>Belousov</w:t>
      </w:r>
      <w:proofErr w:type="spellEnd"/>
      <w:r w:rsidRPr="00860E5A">
        <w:rPr>
          <w:rFonts w:asciiTheme="majorBidi" w:hAnsiTheme="majorBidi" w:cstheme="majorBidi"/>
          <w:sz w:val="24"/>
          <w:szCs w:val="24"/>
        </w:rPr>
        <w:t xml:space="preserve"> 2006).</w:t>
      </w:r>
    </w:p>
    <w:p w14:paraId="4C0D21EE" w14:textId="008731E4" w:rsidR="001B4EB9" w:rsidRPr="00DC479D" w:rsidRDefault="001B4EB9" w:rsidP="00DC479D">
      <w:pPr>
        <w:pStyle w:val="ListParagraph"/>
        <w:numPr>
          <w:ilvl w:val="3"/>
          <w:numId w:val="7"/>
        </w:numPr>
        <w:spacing w:after="480" w:line="360" w:lineRule="auto"/>
        <w:ind w:left="851" w:hanging="851"/>
        <w:jc w:val="both"/>
        <w:rPr>
          <w:rFonts w:asciiTheme="majorBidi" w:hAnsiTheme="majorBidi"/>
          <w:b/>
          <w:bCs/>
          <w:color w:val="000000" w:themeColor="text1"/>
          <w:sz w:val="24"/>
          <w:szCs w:val="24"/>
        </w:rPr>
      </w:pPr>
      <w:bookmarkStart w:id="51" w:name="_Toc78793603"/>
      <w:bookmarkStart w:id="52" w:name="_Toc80309758"/>
      <w:r w:rsidRPr="001B4EB9">
        <w:rPr>
          <w:rStyle w:val="Heading4Char"/>
        </w:rPr>
        <w:t>Etiology</w:t>
      </w:r>
      <w:bookmarkEnd w:id="51"/>
      <w:bookmarkEnd w:id="52"/>
    </w:p>
    <w:p w14:paraId="479D7B5E" w14:textId="3A944E82" w:rsidR="00C004AB" w:rsidRPr="00860E5A" w:rsidRDefault="00C004AB" w:rsidP="00FC2184">
      <w:pPr>
        <w:spacing w:after="0" w:line="360" w:lineRule="auto"/>
        <w:jc w:val="both"/>
        <w:rPr>
          <w:rFonts w:asciiTheme="majorBidi" w:hAnsiTheme="majorBidi" w:cstheme="majorBidi"/>
          <w:sz w:val="24"/>
          <w:szCs w:val="24"/>
        </w:rPr>
      </w:pPr>
      <w:r w:rsidRPr="00860E5A">
        <w:rPr>
          <w:rFonts w:asciiTheme="majorBidi" w:hAnsiTheme="majorBidi" w:cstheme="majorBidi"/>
          <w:sz w:val="24"/>
          <w:szCs w:val="24"/>
        </w:rPr>
        <w:t>Three main mechanism</w:t>
      </w:r>
      <w:r w:rsidR="00733F5B">
        <w:rPr>
          <w:rFonts w:asciiTheme="majorBidi" w:hAnsiTheme="majorBidi" w:cstheme="majorBidi"/>
          <w:sz w:val="24"/>
          <w:szCs w:val="24"/>
        </w:rPr>
        <w:t>s</w:t>
      </w:r>
      <w:r w:rsidRPr="00860E5A">
        <w:rPr>
          <w:rFonts w:asciiTheme="majorBidi" w:hAnsiTheme="majorBidi" w:cstheme="majorBidi"/>
          <w:sz w:val="24"/>
          <w:szCs w:val="24"/>
        </w:rPr>
        <w:t xml:space="preserve"> cause the formation of gallstones (Chong 2005). </w:t>
      </w:r>
    </w:p>
    <w:p w14:paraId="7F92B217" w14:textId="77777777" w:rsidR="00C004AB" w:rsidRPr="00860E5A" w:rsidRDefault="00C004AB" w:rsidP="003A7D01">
      <w:pPr>
        <w:pStyle w:val="ListParagraph"/>
        <w:numPr>
          <w:ilvl w:val="0"/>
          <w:numId w:val="2"/>
        </w:numPr>
        <w:spacing w:after="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Cholesterol super-saturation: increase cholesterol excretion by the liver which is more than bile can dissolve lead to precipitate of excess cholesterol as crystals that trapped in the mucus with time grow to form stones and occlude the ducts.  </w:t>
      </w:r>
    </w:p>
    <w:p w14:paraId="39C7209B" w14:textId="34361A6C" w:rsidR="00C004AB" w:rsidRPr="00860E5A" w:rsidRDefault="00C004AB" w:rsidP="003A7D01">
      <w:pPr>
        <w:pStyle w:val="ListParagraph"/>
        <w:numPr>
          <w:ilvl w:val="0"/>
          <w:numId w:val="2"/>
        </w:numPr>
        <w:spacing w:after="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Excess bilirubin: over production of due to certain hematologic conditions in which excess breakdown of hemoglobin occur. The excess bilirubin </w:t>
      </w:r>
      <w:r w:rsidR="002901A9" w:rsidRPr="00860E5A">
        <w:rPr>
          <w:rFonts w:asciiTheme="majorBidi" w:hAnsiTheme="majorBidi" w:cstheme="majorBidi"/>
          <w:sz w:val="24"/>
          <w:szCs w:val="24"/>
        </w:rPr>
        <w:t>participates</w:t>
      </w:r>
      <w:r w:rsidRPr="00860E5A">
        <w:rPr>
          <w:rFonts w:asciiTheme="majorBidi" w:hAnsiTheme="majorBidi" w:cstheme="majorBidi"/>
          <w:sz w:val="24"/>
          <w:szCs w:val="24"/>
        </w:rPr>
        <w:t xml:space="preserve"> for gallstone formation.</w:t>
      </w:r>
    </w:p>
    <w:p w14:paraId="273AA4B7" w14:textId="77777777" w:rsidR="00C004AB" w:rsidRPr="00860E5A" w:rsidRDefault="00C004AB" w:rsidP="003A7D01">
      <w:pPr>
        <w:pStyle w:val="ListParagraph"/>
        <w:numPr>
          <w:ilvl w:val="0"/>
          <w:numId w:val="2"/>
        </w:numPr>
        <w:spacing w:after="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Gallbladder </w:t>
      </w:r>
      <w:proofErr w:type="spellStart"/>
      <w:r w:rsidRPr="00860E5A">
        <w:rPr>
          <w:rFonts w:asciiTheme="majorBidi" w:hAnsiTheme="majorBidi" w:cstheme="majorBidi"/>
          <w:sz w:val="24"/>
          <w:szCs w:val="24"/>
        </w:rPr>
        <w:t>hypomotility</w:t>
      </w:r>
      <w:proofErr w:type="spellEnd"/>
      <w:r w:rsidRPr="00860E5A">
        <w:rPr>
          <w:rFonts w:asciiTheme="majorBidi" w:hAnsiTheme="majorBidi" w:cstheme="majorBidi"/>
          <w:sz w:val="24"/>
          <w:szCs w:val="24"/>
        </w:rPr>
        <w:t xml:space="preserve"> or impaired contractility: increase bile concentration and form gallstones.</w:t>
      </w:r>
    </w:p>
    <w:p w14:paraId="0FCDC21F" w14:textId="3668D7E7" w:rsidR="00C004AB" w:rsidRPr="00860E5A"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However</w:t>
      </w:r>
      <w:r w:rsidR="00733F5B">
        <w:rPr>
          <w:rFonts w:asciiTheme="majorBidi" w:hAnsiTheme="majorBidi" w:cstheme="majorBidi"/>
          <w:sz w:val="24"/>
          <w:szCs w:val="24"/>
        </w:rPr>
        <w:t>,</w:t>
      </w:r>
      <w:r w:rsidRPr="00860E5A">
        <w:rPr>
          <w:rFonts w:asciiTheme="majorBidi" w:hAnsiTheme="majorBidi" w:cstheme="majorBidi"/>
          <w:sz w:val="24"/>
          <w:szCs w:val="24"/>
        </w:rPr>
        <w:t xml:space="preserve"> a precipitating factor cause</w:t>
      </w:r>
      <w:r w:rsidR="00733F5B">
        <w:rPr>
          <w:rFonts w:asciiTheme="majorBidi" w:hAnsiTheme="majorBidi" w:cstheme="majorBidi"/>
          <w:sz w:val="24"/>
          <w:szCs w:val="24"/>
        </w:rPr>
        <w:t>s</w:t>
      </w:r>
      <w:r w:rsidRPr="00860E5A">
        <w:rPr>
          <w:rFonts w:asciiTheme="majorBidi" w:hAnsiTheme="majorBidi" w:cstheme="majorBidi"/>
          <w:sz w:val="24"/>
          <w:szCs w:val="24"/>
        </w:rPr>
        <w:t xml:space="preserve"> </w:t>
      </w:r>
      <w:r w:rsidR="00733F5B">
        <w:rPr>
          <w:rFonts w:asciiTheme="majorBidi" w:hAnsiTheme="majorBidi" w:cstheme="majorBidi"/>
          <w:sz w:val="24"/>
          <w:szCs w:val="24"/>
        </w:rPr>
        <w:t xml:space="preserve">to </w:t>
      </w:r>
      <w:r w:rsidRPr="00860E5A">
        <w:rPr>
          <w:rFonts w:asciiTheme="majorBidi" w:hAnsiTheme="majorBidi" w:cstheme="majorBidi"/>
          <w:sz w:val="24"/>
          <w:szCs w:val="24"/>
        </w:rPr>
        <w:t>increase the chance to develop the disease</w:t>
      </w:r>
      <w:r w:rsidR="00812FF5">
        <w:rPr>
          <w:rFonts w:asciiTheme="majorBidi" w:hAnsiTheme="majorBidi" w:cstheme="majorBidi"/>
          <w:sz w:val="24"/>
          <w:szCs w:val="24"/>
        </w:rPr>
        <w:t>s</w:t>
      </w:r>
      <w:r w:rsidRPr="00860E5A">
        <w:rPr>
          <w:rFonts w:asciiTheme="majorBidi" w:hAnsiTheme="majorBidi" w:cstheme="majorBidi"/>
          <w:sz w:val="24"/>
          <w:szCs w:val="24"/>
        </w:rPr>
        <w:t>, which are:</w:t>
      </w:r>
    </w:p>
    <w:p w14:paraId="43D614DD" w14:textId="6E22F42F" w:rsidR="001B4EB9" w:rsidRPr="00BC3E2B" w:rsidRDefault="00C004AB" w:rsidP="00BA2E71">
      <w:pPr>
        <w:spacing w:after="300" w:line="360" w:lineRule="auto"/>
        <w:jc w:val="both"/>
        <w:rPr>
          <w:rFonts w:asciiTheme="majorBidi" w:hAnsiTheme="majorBidi" w:cstheme="majorBidi"/>
          <w:sz w:val="24"/>
          <w:szCs w:val="24"/>
          <w:lang w:val="tr-TR" w:bidi="ar-IQ"/>
        </w:rPr>
      </w:pPr>
      <w:r w:rsidRPr="00860E5A">
        <w:rPr>
          <w:rFonts w:asciiTheme="majorBidi" w:hAnsiTheme="majorBidi" w:cstheme="majorBidi"/>
          <w:sz w:val="24"/>
          <w:szCs w:val="24"/>
        </w:rPr>
        <w:t xml:space="preserve">Age: Gallstone increase with age progression, with no differences between childhood and adolescence </w:t>
      </w:r>
      <w:r w:rsidR="001B4EB9">
        <w:rPr>
          <w:rFonts w:asciiTheme="majorBidi" w:hAnsiTheme="majorBidi" w:cstheme="majorBidi"/>
          <w:sz w:val="24"/>
          <w:szCs w:val="24"/>
        </w:rPr>
        <w:t>in rate of incidence (</w:t>
      </w:r>
      <w:proofErr w:type="spellStart"/>
      <w:r w:rsidR="00C76213">
        <w:rPr>
          <w:rFonts w:asciiTheme="majorBidi" w:hAnsiTheme="majorBidi" w:cstheme="majorBidi"/>
          <w:sz w:val="24"/>
          <w:szCs w:val="24"/>
        </w:rPr>
        <w:t>Poddar</w:t>
      </w:r>
      <w:proofErr w:type="spellEnd"/>
      <w:r w:rsidR="00B754EB" w:rsidRPr="00B754EB">
        <w:rPr>
          <w:rFonts w:asciiTheme="majorBidi" w:hAnsiTheme="majorBidi" w:cstheme="majorBidi"/>
          <w:sz w:val="24"/>
          <w:szCs w:val="24"/>
        </w:rPr>
        <w:t xml:space="preserve"> </w:t>
      </w:r>
      <w:r w:rsidRPr="00B754EB">
        <w:rPr>
          <w:rFonts w:asciiTheme="majorBidi" w:hAnsiTheme="majorBidi" w:cstheme="majorBidi"/>
          <w:sz w:val="24"/>
          <w:szCs w:val="24"/>
        </w:rPr>
        <w:t>2010</w:t>
      </w:r>
      <w:r w:rsidRPr="00860E5A">
        <w:rPr>
          <w:rFonts w:asciiTheme="majorBidi" w:hAnsiTheme="majorBidi" w:cstheme="majorBidi"/>
          <w:sz w:val="24"/>
          <w:szCs w:val="24"/>
        </w:rPr>
        <w:t>). After age of 20 years,</w:t>
      </w:r>
      <w:r w:rsidR="00CB475E" w:rsidRPr="00CB475E">
        <w:rPr>
          <w:rFonts w:asciiTheme="majorBidi" w:hAnsiTheme="majorBidi" w:cstheme="majorBidi"/>
          <w:sz w:val="24"/>
          <w:szCs w:val="24"/>
        </w:rPr>
        <w:t xml:space="preserve"> with each decade of life</w:t>
      </w:r>
      <w:r w:rsidR="00CB475E">
        <w:rPr>
          <w:rFonts w:asciiTheme="majorBidi" w:hAnsiTheme="majorBidi" w:cstheme="majorBidi"/>
          <w:sz w:val="24"/>
          <w:szCs w:val="24"/>
        </w:rPr>
        <w:t xml:space="preserve"> the</w:t>
      </w:r>
      <w:r w:rsidRPr="00860E5A">
        <w:rPr>
          <w:rFonts w:asciiTheme="majorBidi" w:hAnsiTheme="majorBidi" w:cstheme="majorBidi"/>
          <w:sz w:val="24"/>
          <w:szCs w:val="24"/>
        </w:rPr>
        <w:t xml:space="preserve"> rate of gallstone formation increases that can be detected of patient under 50</w:t>
      </w:r>
      <w:r w:rsidR="00733F5B">
        <w:rPr>
          <w:rFonts w:asciiTheme="majorBidi" w:hAnsiTheme="majorBidi" w:cstheme="majorBidi"/>
          <w:sz w:val="24"/>
          <w:szCs w:val="24"/>
        </w:rPr>
        <w:t xml:space="preserve"> </w:t>
      </w:r>
      <w:r w:rsidRPr="00860E5A">
        <w:rPr>
          <w:rFonts w:asciiTheme="majorBidi" w:hAnsiTheme="majorBidi" w:cstheme="majorBidi"/>
          <w:sz w:val="24"/>
          <w:szCs w:val="24"/>
        </w:rPr>
        <w:t>yrs. By 7%</w:t>
      </w:r>
      <w:r w:rsidR="001B4EB9">
        <w:rPr>
          <w:rFonts w:asciiTheme="majorBidi" w:hAnsiTheme="majorBidi" w:cstheme="majorBidi"/>
          <w:sz w:val="24"/>
          <w:szCs w:val="24"/>
        </w:rPr>
        <w:t xml:space="preserve"> </w:t>
      </w:r>
      <w:r w:rsidRPr="00860E5A">
        <w:rPr>
          <w:rFonts w:asciiTheme="majorBidi" w:hAnsiTheme="majorBidi" w:cstheme="majorBidi"/>
          <w:sz w:val="24"/>
          <w:szCs w:val="24"/>
        </w:rPr>
        <w:t>-</w:t>
      </w:r>
      <w:r w:rsidR="001B4EB9">
        <w:rPr>
          <w:rFonts w:asciiTheme="majorBidi" w:hAnsiTheme="majorBidi" w:cstheme="majorBidi"/>
          <w:sz w:val="24"/>
          <w:szCs w:val="24"/>
        </w:rPr>
        <w:t xml:space="preserve"> </w:t>
      </w:r>
      <w:r w:rsidRPr="00860E5A">
        <w:rPr>
          <w:rFonts w:asciiTheme="majorBidi" w:hAnsiTheme="majorBidi" w:cstheme="majorBidi"/>
          <w:sz w:val="24"/>
          <w:szCs w:val="24"/>
        </w:rPr>
        <w:t>11%, and by 11%</w:t>
      </w:r>
      <w:r w:rsidR="00FC2184">
        <w:rPr>
          <w:rFonts w:asciiTheme="majorBidi" w:hAnsiTheme="majorBidi" w:cstheme="majorBidi"/>
          <w:sz w:val="24"/>
          <w:szCs w:val="24"/>
        </w:rPr>
        <w:t xml:space="preserve"> </w:t>
      </w:r>
      <w:r w:rsidRPr="00860E5A">
        <w:rPr>
          <w:rFonts w:asciiTheme="majorBidi" w:hAnsiTheme="majorBidi" w:cstheme="majorBidi"/>
          <w:sz w:val="24"/>
          <w:szCs w:val="24"/>
        </w:rPr>
        <w:t>-</w:t>
      </w:r>
      <w:r w:rsidR="00FC2184">
        <w:rPr>
          <w:rFonts w:asciiTheme="majorBidi" w:hAnsiTheme="majorBidi" w:cstheme="majorBidi"/>
          <w:sz w:val="24"/>
          <w:szCs w:val="24"/>
        </w:rPr>
        <w:t xml:space="preserve"> </w:t>
      </w:r>
      <w:r w:rsidRPr="00860E5A">
        <w:rPr>
          <w:rFonts w:asciiTheme="majorBidi" w:hAnsiTheme="majorBidi" w:cstheme="majorBidi"/>
          <w:sz w:val="24"/>
          <w:szCs w:val="24"/>
        </w:rPr>
        <w:t>30% in those who are 60</w:t>
      </w:r>
      <w:r w:rsidR="005A0689">
        <w:rPr>
          <w:rFonts w:asciiTheme="majorBidi" w:hAnsiTheme="majorBidi" w:cstheme="majorBidi"/>
          <w:sz w:val="24"/>
          <w:szCs w:val="24"/>
        </w:rPr>
        <w:t xml:space="preserve"> </w:t>
      </w:r>
      <w:r w:rsidRPr="00860E5A">
        <w:rPr>
          <w:rFonts w:asciiTheme="majorBidi" w:hAnsiTheme="majorBidi" w:cstheme="majorBidi"/>
          <w:sz w:val="24"/>
          <w:szCs w:val="24"/>
        </w:rPr>
        <w:t>-</w:t>
      </w:r>
      <w:r w:rsidR="005A0689">
        <w:rPr>
          <w:rFonts w:asciiTheme="majorBidi" w:hAnsiTheme="majorBidi" w:cstheme="majorBidi"/>
          <w:sz w:val="24"/>
          <w:szCs w:val="24"/>
        </w:rPr>
        <w:t xml:space="preserve"> </w:t>
      </w:r>
      <w:r w:rsidR="007F5656">
        <w:rPr>
          <w:rFonts w:asciiTheme="majorBidi" w:hAnsiTheme="majorBidi" w:cstheme="majorBidi"/>
          <w:sz w:val="24"/>
          <w:szCs w:val="24"/>
        </w:rPr>
        <w:t>70 years. Thi</w:t>
      </w:r>
      <w:r w:rsidRPr="00860E5A">
        <w:rPr>
          <w:rFonts w:asciiTheme="majorBidi" w:hAnsiTheme="majorBidi" w:cstheme="majorBidi"/>
          <w:sz w:val="24"/>
          <w:szCs w:val="24"/>
        </w:rPr>
        <w:t>s</w:t>
      </w:r>
      <w:r w:rsidR="007F5656">
        <w:rPr>
          <w:rFonts w:asciiTheme="majorBidi" w:hAnsiTheme="majorBidi" w:cstheme="majorBidi"/>
          <w:sz w:val="24"/>
          <w:szCs w:val="24"/>
        </w:rPr>
        <w:t xml:space="preserve"> </w:t>
      </w:r>
      <w:r w:rsidR="002901A9">
        <w:rPr>
          <w:rFonts w:asciiTheme="majorBidi" w:hAnsiTheme="majorBidi" w:cstheme="majorBidi"/>
          <w:sz w:val="24"/>
          <w:szCs w:val="24"/>
        </w:rPr>
        <w:t xml:space="preserve">elevation </w:t>
      </w:r>
      <w:r w:rsidR="002901A9" w:rsidRPr="00860E5A">
        <w:rPr>
          <w:rFonts w:asciiTheme="majorBidi" w:hAnsiTheme="majorBidi" w:cstheme="majorBidi"/>
          <w:sz w:val="24"/>
          <w:szCs w:val="24"/>
        </w:rPr>
        <w:t>is</w:t>
      </w:r>
      <w:r w:rsidRPr="00860E5A">
        <w:rPr>
          <w:rFonts w:asciiTheme="majorBidi" w:hAnsiTheme="majorBidi" w:cstheme="majorBidi"/>
          <w:sz w:val="24"/>
          <w:szCs w:val="24"/>
        </w:rPr>
        <w:t xml:space="preserve"> related to increase amount of cholesterol in the bile </w:t>
      </w:r>
      <w:r w:rsidR="00146FA2">
        <w:rPr>
          <w:rFonts w:asciiTheme="majorBidi" w:hAnsiTheme="majorBidi" w:cstheme="majorBidi"/>
          <w:sz w:val="24"/>
          <w:szCs w:val="24"/>
        </w:rPr>
        <w:t xml:space="preserve">as well as increase age </w:t>
      </w:r>
      <w:r w:rsidRPr="00860E5A">
        <w:rPr>
          <w:rFonts w:asciiTheme="majorBidi" w:hAnsiTheme="majorBidi" w:cstheme="majorBidi"/>
          <w:sz w:val="24"/>
          <w:szCs w:val="24"/>
        </w:rPr>
        <w:t xml:space="preserve">due to </w:t>
      </w:r>
      <w:proofErr w:type="spellStart"/>
      <w:r w:rsidRPr="00860E5A">
        <w:rPr>
          <w:rFonts w:asciiTheme="majorBidi" w:hAnsiTheme="majorBidi" w:cstheme="majorBidi"/>
          <w:sz w:val="24"/>
          <w:szCs w:val="24"/>
        </w:rPr>
        <w:t>dyslipoproteinemia</w:t>
      </w:r>
      <w:proofErr w:type="spellEnd"/>
      <w:r w:rsidRPr="00860E5A">
        <w:rPr>
          <w:rFonts w:asciiTheme="majorBidi" w:hAnsiTheme="majorBidi" w:cstheme="majorBidi"/>
          <w:sz w:val="24"/>
          <w:szCs w:val="24"/>
        </w:rPr>
        <w:t xml:space="preserve"> in which </w:t>
      </w:r>
      <w:r w:rsidR="00796F01">
        <w:rPr>
          <w:rFonts w:asciiTheme="majorBidi" w:hAnsiTheme="majorBidi" w:cstheme="majorBidi"/>
          <w:sz w:val="24"/>
          <w:szCs w:val="24"/>
        </w:rPr>
        <w:t xml:space="preserve">excess </w:t>
      </w:r>
      <w:r w:rsidRPr="00860E5A">
        <w:rPr>
          <w:rFonts w:asciiTheme="majorBidi" w:hAnsiTheme="majorBidi" w:cstheme="majorBidi"/>
          <w:sz w:val="24"/>
          <w:szCs w:val="24"/>
        </w:rPr>
        <w:t xml:space="preserve">in cholesterol </w:t>
      </w:r>
      <w:r w:rsidR="0068573D">
        <w:rPr>
          <w:rFonts w:asciiTheme="majorBidi" w:hAnsiTheme="majorBidi" w:cstheme="majorBidi"/>
          <w:sz w:val="24"/>
          <w:szCs w:val="24"/>
        </w:rPr>
        <w:t xml:space="preserve">secretion </w:t>
      </w:r>
      <w:r w:rsidRPr="00860E5A">
        <w:rPr>
          <w:rFonts w:asciiTheme="majorBidi" w:hAnsiTheme="majorBidi" w:cstheme="majorBidi"/>
          <w:sz w:val="24"/>
          <w:szCs w:val="24"/>
        </w:rPr>
        <w:t xml:space="preserve">into the bile with reduction in bile acids synthesis that related in reduction in cholesterol 7α-hydroxylase (CYP7A1) </w:t>
      </w:r>
      <w:r w:rsidR="00264E4E">
        <w:rPr>
          <w:rFonts w:asciiTheme="majorBidi" w:hAnsiTheme="majorBidi" w:cstheme="majorBidi"/>
          <w:sz w:val="24"/>
          <w:szCs w:val="24"/>
        </w:rPr>
        <w:t>E</w:t>
      </w:r>
      <w:r w:rsidRPr="00860E5A">
        <w:rPr>
          <w:rFonts w:asciiTheme="majorBidi" w:hAnsiTheme="majorBidi" w:cstheme="majorBidi"/>
          <w:sz w:val="24"/>
          <w:szCs w:val="24"/>
        </w:rPr>
        <w:t xml:space="preserve">nzyme </w:t>
      </w:r>
      <w:r w:rsidRPr="00C20720">
        <w:rPr>
          <w:rFonts w:asciiTheme="majorBidi" w:hAnsiTheme="majorBidi" w:cstheme="majorBidi"/>
          <w:sz w:val="24"/>
          <w:szCs w:val="24"/>
        </w:rPr>
        <w:t>activity (</w:t>
      </w:r>
      <w:r w:rsidR="00C20720" w:rsidRPr="00C20720">
        <w:rPr>
          <w:rFonts w:asciiTheme="majorBidi" w:hAnsiTheme="majorBidi" w:cstheme="majorBidi"/>
          <w:sz w:val="24"/>
          <w:szCs w:val="24"/>
        </w:rPr>
        <w:t>Li</w:t>
      </w:r>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803BD4">
        <w:rPr>
          <w:rFonts w:asciiTheme="majorBidi" w:hAnsiTheme="majorBidi" w:cstheme="majorBidi"/>
          <w:sz w:val="24"/>
          <w:szCs w:val="24"/>
        </w:rPr>
        <w:t xml:space="preserve"> 2013</w:t>
      </w:r>
      <w:r w:rsidRPr="00C20720">
        <w:rPr>
          <w:rFonts w:asciiTheme="majorBidi" w:hAnsiTheme="majorBidi" w:cstheme="majorBidi"/>
          <w:sz w:val="24"/>
          <w:szCs w:val="24"/>
        </w:rPr>
        <w:t>).</w:t>
      </w:r>
      <w:r w:rsidR="00BC3E2B">
        <w:rPr>
          <w:rFonts w:asciiTheme="majorBidi" w:hAnsiTheme="majorBidi" w:cstheme="majorBidi"/>
          <w:sz w:val="24"/>
          <w:szCs w:val="24"/>
        </w:rPr>
        <w:t xml:space="preserve"> </w:t>
      </w:r>
    </w:p>
    <w:p w14:paraId="7CF5DB9D" w14:textId="3CFEDAE8" w:rsidR="001B4EB9"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Gender: The female gender is more reliable for gall s</w:t>
      </w:r>
      <w:r w:rsidR="005A0689">
        <w:rPr>
          <w:rFonts w:asciiTheme="majorBidi" w:hAnsiTheme="majorBidi" w:cstheme="majorBidi"/>
          <w:sz w:val="24"/>
          <w:szCs w:val="24"/>
        </w:rPr>
        <w:t>tone disease (</w:t>
      </w:r>
      <w:proofErr w:type="spellStart"/>
      <w:r w:rsidR="00BD241C" w:rsidRPr="00BD241C">
        <w:rPr>
          <w:rFonts w:asciiTheme="majorBidi" w:hAnsiTheme="majorBidi" w:cstheme="majorBidi"/>
          <w:sz w:val="24"/>
          <w:szCs w:val="24"/>
        </w:rPr>
        <w:t>Tareef</w:t>
      </w:r>
      <w:proofErr w:type="spellEnd"/>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BD241C">
        <w:rPr>
          <w:rFonts w:asciiTheme="majorBidi" w:hAnsiTheme="majorBidi" w:cstheme="majorBidi"/>
          <w:sz w:val="24"/>
          <w:szCs w:val="24"/>
        </w:rPr>
        <w:t xml:space="preserve"> 2020</w:t>
      </w:r>
      <w:r w:rsidRPr="00860E5A">
        <w:rPr>
          <w:rFonts w:asciiTheme="majorBidi" w:hAnsiTheme="majorBidi" w:cstheme="majorBidi"/>
          <w:sz w:val="24"/>
          <w:szCs w:val="24"/>
        </w:rPr>
        <w:t xml:space="preserve">), especially </w:t>
      </w:r>
      <w:r w:rsidR="00C05187" w:rsidRPr="00860E5A">
        <w:rPr>
          <w:rFonts w:asciiTheme="majorBidi" w:hAnsiTheme="majorBidi" w:cstheme="majorBidi"/>
          <w:sz w:val="24"/>
          <w:szCs w:val="24"/>
        </w:rPr>
        <w:t>in</w:t>
      </w:r>
      <w:r w:rsidRPr="00860E5A">
        <w:rPr>
          <w:rFonts w:asciiTheme="majorBidi" w:hAnsiTheme="majorBidi" w:cstheme="majorBidi"/>
          <w:sz w:val="24"/>
          <w:szCs w:val="24"/>
        </w:rPr>
        <w:t xml:space="preserve"> the reproductive-aged which is 2</w:t>
      </w:r>
      <w:r w:rsidR="005A0689">
        <w:rPr>
          <w:rFonts w:asciiTheme="majorBidi" w:hAnsiTheme="majorBidi" w:cstheme="majorBidi"/>
          <w:sz w:val="24"/>
          <w:szCs w:val="24"/>
        </w:rPr>
        <w:t xml:space="preserve"> </w:t>
      </w:r>
      <w:r w:rsidRPr="00860E5A">
        <w:rPr>
          <w:rFonts w:asciiTheme="majorBidi" w:hAnsiTheme="majorBidi" w:cstheme="majorBidi"/>
          <w:sz w:val="24"/>
          <w:szCs w:val="24"/>
        </w:rPr>
        <w:t>-</w:t>
      </w:r>
      <w:r w:rsidR="005A0689">
        <w:rPr>
          <w:rFonts w:asciiTheme="majorBidi" w:hAnsiTheme="majorBidi" w:cstheme="majorBidi"/>
          <w:sz w:val="24"/>
          <w:szCs w:val="24"/>
        </w:rPr>
        <w:t xml:space="preserve"> </w:t>
      </w:r>
      <w:r w:rsidRPr="00860E5A">
        <w:rPr>
          <w:rFonts w:asciiTheme="majorBidi" w:hAnsiTheme="majorBidi" w:cstheme="majorBidi"/>
          <w:sz w:val="24"/>
          <w:szCs w:val="24"/>
        </w:rPr>
        <w:t xml:space="preserve">3 times </w:t>
      </w:r>
      <w:r w:rsidR="00A74137">
        <w:rPr>
          <w:rFonts w:asciiTheme="majorBidi" w:hAnsiTheme="majorBidi" w:cstheme="majorBidi"/>
          <w:sz w:val="24"/>
          <w:szCs w:val="24"/>
        </w:rPr>
        <w:t xml:space="preserve">more </w:t>
      </w:r>
      <w:r w:rsidRPr="00860E5A">
        <w:rPr>
          <w:rFonts w:asciiTheme="majorBidi" w:hAnsiTheme="majorBidi" w:cstheme="majorBidi"/>
          <w:sz w:val="24"/>
          <w:szCs w:val="24"/>
        </w:rPr>
        <w:t xml:space="preserve">than in men, studies has been link that to the hormonal backgrounds that support by the fact that pregnancy </w:t>
      </w:r>
      <w:r w:rsidR="00BC3E2B">
        <w:rPr>
          <w:rFonts w:asciiTheme="majorBidi" w:hAnsiTheme="majorBidi" w:cstheme="majorBidi"/>
          <w:sz w:val="24"/>
          <w:szCs w:val="24"/>
        </w:rPr>
        <w:t xml:space="preserve">is a risk for stone formation. </w:t>
      </w:r>
    </w:p>
    <w:p w14:paraId="180F5DB6" w14:textId="3A8D0D16" w:rsidR="00C004AB" w:rsidRPr="00860E5A" w:rsidRDefault="00C004AB" w:rsidP="002073C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Elevation of estrogen levels is </w:t>
      </w:r>
      <w:r w:rsidR="00020D97">
        <w:rPr>
          <w:rFonts w:asciiTheme="majorBidi" w:hAnsiTheme="majorBidi" w:cstheme="majorBidi"/>
          <w:sz w:val="24"/>
          <w:szCs w:val="24"/>
        </w:rPr>
        <w:t xml:space="preserve">considered as a </w:t>
      </w:r>
      <w:r w:rsidRPr="00860E5A">
        <w:rPr>
          <w:rFonts w:asciiTheme="majorBidi" w:hAnsiTheme="majorBidi" w:cstheme="majorBidi"/>
          <w:sz w:val="24"/>
          <w:szCs w:val="24"/>
        </w:rPr>
        <w:t>risk factor for increase excretion of cholesterol to the bile, in pregnancy, the level of estrogens is elevated to support fetus growth in uterus, more over due to graved uterus gallbladder evacuation function is impaired or defective cause bile slu</w:t>
      </w:r>
      <w:r w:rsidR="001B4EB9">
        <w:rPr>
          <w:rFonts w:asciiTheme="majorBidi" w:hAnsiTheme="majorBidi" w:cstheme="majorBidi"/>
          <w:sz w:val="24"/>
          <w:szCs w:val="24"/>
        </w:rPr>
        <w:t>dge and gallstones (</w:t>
      </w:r>
      <w:r w:rsidR="001B4EB9" w:rsidRPr="00BD241C">
        <w:rPr>
          <w:rFonts w:asciiTheme="majorBidi" w:hAnsiTheme="majorBidi" w:cstheme="majorBidi"/>
          <w:sz w:val="24"/>
          <w:szCs w:val="24"/>
        </w:rPr>
        <w:t xml:space="preserve">Al </w:t>
      </w:r>
      <w:proofErr w:type="spellStart"/>
      <w:r w:rsidR="001B4EB9" w:rsidRPr="00BD241C">
        <w:rPr>
          <w:rFonts w:asciiTheme="majorBidi" w:hAnsiTheme="majorBidi" w:cstheme="majorBidi"/>
          <w:sz w:val="24"/>
          <w:szCs w:val="24"/>
        </w:rPr>
        <w:t>Samaraee</w:t>
      </w:r>
      <w:proofErr w:type="spellEnd"/>
      <w:r w:rsidR="001B4EB9" w:rsidRPr="00BD241C">
        <w:rPr>
          <w:rFonts w:asciiTheme="majorBidi" w:hAnsiTheme="majorBidi" w:cstheme="majorBidi"/>
          <w:sz w:val="24"/>
          <w:szCs w:val="24"/>
        </w:rPr>
        <w:t xml:space="preserve"> and Bhattacharya </w:t>
      </w:r>
      <w:r w:rsidRPr="00BD241C">
        <w:rPr>
          <w:rFonts w:asciiTheme="majorBidi" w:hAnsiTheme="majorBidi" w:cstheme="majorBidi"/>
          <w:sz w:val="24"/>
          <w:szCs w:val="24"/>
        </w:rPr>
        <w:t>2019</w:t>
      </w:r>
      <w:r w:rsidRPr="00860E5A">
        <w:rPr>
          <w:rFonts w:asciiTheme="majorBidi" w:hAnsiTheme="majorBidi" w:cstheme="majorBidi"/>
          <w:sz w:val="24"/>
          <w:szCs w:val="24"/>
        </w:rPr>
        <w:t xml:space="preserve">). Other condition rather than pregnancy </w:t>
      </w:r>
      <w:r w:rsidR="002901A9" w:rsidRPr="00860E5A">
        <w:rPr>
          <w:rFonts w:asciiTheme="majorBidi" w:hAnsiTheme="majorBidi" w:cstheme="majorBidi"/>
          <w:sz w:val="24"/>
          <w:szCs w:val="24"/>
        </w:rPr>
        <w:t>includes</w:t>
      </w:r>
      <w:r w:rsidRPr="00860E5A">
        <w:rPr>
          <w:rFonts w:asciiTheme="majorBidi" w:hAnsiTheme="majorBidi" w:cstheme="majorBidi"/>
          <w:sz w:val="24"/>
          <w:szCs w:val="24"/>
        </w:rPr>
        <w:t xml:space="preserve"> Hormone replacement therapy (HRT) </w:t>
      </w:r>
      <w:r w:rsidR="002A6538">
        <w:rPr>
          <w:rFonts w:asciiTheme="majorBidi" w:hAnsiTheme="majorBidi" w:cstheme="majorBidi"/>
          <w:sz w:val="24"/>
          <w:szCs w:val="24"/>
        </w:rPr>
        <w:t xml:space="preserve">that consist of estrogen </w:t>
      </w:r>
      <w:r w:rsidRPr="00860E5A">
        <w:rPr>
          <w:rFonts w:asciiTheme="majorBidi" w:hAnsiTheme="majorBidi" w:cstheme="majorBidi"/>
          <w:sz w:val="24"/>
          <w:szCs w:val="24"/>
        </w:rPr>
        <w:t>drug in post-menopausal females and the oral hormonal contraceptives may raise the risk of symptomatic GS (</w:t>
      </w:r>
      <w:r w:rsidR="00106459" w:rsidRPr="00106459">
        <w:rPr>
          <w:rFonts w:asciiTheme="majorBidi" w:hAnsiTheme="majorBidi" w:cstheme="majorBidi"/>
          <w:sz w:val="24"/>
          <w:szCs w:val="24"/>
        </w:rPr>
        <w:t>Reddy</w:t>
      </w:r>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2020).  </w:t>
      </w:r>
    </w:p>
    <w:p w14:paraId="1E976AEF" w14:textId="7C4A8CA1" w:rsidR="001B4EB9" w:rsidRPr="00860E5A"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Genetic factors: some studied suggesting </w:t>
      </w:r>
      <w:r w:rsidR="00EA3188">
        <w:rPr>
          <w:rFonts w:asciiTheme="majorBidi" w:hAnsiTheme="majorBidi" w:cstheme="majorBidi"/>
          <w:sz w:val="24"/>
          <w:szCs w:val="24"/>
        </w:rPr>
        <w:t xml:space="preserve">that the </w:t>
      </w:r>
      <w:r w:rsidR="00EA3188" w:rsidRPr="00EA3188">
        <w:rPr>
          <w:rFonts w:asciiTheme="majorBidi" w:hAnsiTheme="majorBidi" w:cstheme="majorBidi"/>
          <w:sz w:val="24"/>
          <w:szCs w:val="24"/>
        </w:rPr>
        <w:t>formation</w:t>
      </w:r>
      <w:r w:rsidR="00EA3188">
        <w:rPr>
          <w:rFonts w:asciiTheme="majorBidi" w:hAnsiTheme="majorBidi" w:cstheme="majorBidi"/>
          <w:sz w:val="24"/>
          <w:szCs w:val="24"/>
        </w:rPr>
        <w:t xml:space="preserve"> of</w:t>
      </w:r>
      <w:r w:rsidRPr="00860E5A">
        <w:rPr>
          <w:rFonts w:asciiTheme="majorBidi" w:hAnsiTheme="majorBidi" w:cstheme="majorBidi"/>
          <w:sz w:val="24"/>
          <w:szCs w:val="24"/>
        </w:rPr>
        <w:t xml:space="preserve"> GS </w:t>
      </w:r>
      <w:r w:rsidR="00EA3188">
        <w:rPr>
          <w:rFonts w:asciiTheme="majorBidi" w:hAnsiTheme="majorBidi" w:cstheme="majorBidi"/>
          <w:sz w:val="24"/>
          <w:szCs w:val="24"/>
        </w:rPr>
        <w:t xml:space="preserve">probably </w:t>
      </w:r>
      <w:r w:rsidRPr="00860E5A">
        <w:rPr>
          <w:rFonts w:asciiTheme="majorBidi" w:hAnsiTheme="majorBidi" w:cstheme="majorBidi"/>
          <w:sz w:val="24"/>
          <w:szCs w:val="24"/>
        </w:rPr>
        <w:t xml:space="preserve">genetically, </w:t>
      </w:r>
      <w:r w:rsidR="004C60A2" w:rsidRPr="004C60A2">
        <w:rPr>
          <w:rFonts w:asciiTheme="majorBidi" w:hAnsiTheme="majorBidi" w:cstheme="majorBidi"/>
          <w:sz w:val="24"/>
          <w:szCs w:val="24"/>
        </w:rPr>
        <w:t xml:space="preserve">and 2 - 4 times higher in persons </w:t>
      </w:r>
      <w:r w:rsidR="004C60A2">
        <w:rPr>
          <w:rFonts w:asciiTheme="majorBidi" w:hAnsiTheme="majorBidi" w:cstheme="majorBidi"/>
          <w:sz w:val="24"/>
          <w:szCs w:val="24"/>
        </w:rPr>
        <w:t>w</w:t>
      </w:r>
      <w:r w:rsidR="004C60A2" w:rsidRPr="004C60A2">
        <w:rPr>
          <w:rFonts w:asciiTheme="majorBidi" w:hAnsiTheme="majorBidi" w:cstheme="majorBidi"/>
          <w:sz w:val="24"/>
          <w:szCs w:val="24"/>
        </w:rPr>
        <w:t>ho</w:t>
      </w:r>
      <w:r w:rsidR="004C60A2">
        <w:rPr>
          <w:rFonts w:asciiTheme="majorBidi" w:hAnsiTheme="majorBidi" w:cstheme="majorBidi"/>
          <w:sz w:val="24"/>
          <w:szCs w:val="24"/>
        </w:rPr>
        <w:t>s</w:t>
      </w:r>
      <w:r w:rsidR="004C60A2" w:rsidRPr="004C60A2">
        <w:rPr>
          <w:rFonts w:asciiTheme="majorBidi" w:hAnsiTheme="majorBidi" w:cstheme="majorBidi"/>
          <w:sz w:val="24"/>
          <w:szCs w:val="24"/>
        </w:rPr>
        <w:t xml:space="preserve">e have family history </w:t>
      </w:r>
      <w:r w:rsidR="001B4EB9">
        <w:rPr>
          <w:rFonts w:asciiTheme="majorBidi" w:hAnsiTheme="majorBidi" w:cstheme="majorBidi"/>
          <w:sz w:val="24"/>
          <w:szCs w:val="24"/>
        </w:rPr>
        <w:t>(</w:t>
      </w:r>
      <w:proofErr w:type="spellStart"/>
      <w:r w:rsidR="00106459" w:rsidRPr="00106459">
        <w:rPr>
          <w:rFonts w:asciiTheme="majorBidi" w:hAnsiTheme="majorBidi" w:cstheme="majorBidi"/>
          <w:sz w:val="24"/>
          <w:szCs w:val="24"/>
        </w:rPr>
        <w:t>Attili</w:t>
      </w:r>
      <w:proofErr w:type="spellEnd"/>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0715B9">
        <w:rPr>
          <w:rFonts w:asciiTheme="majorBidi" w:hAnsiTheme="majorBidi" w:cstheme="majorBidi"/>
          <w:b/>
          <w:bCs/>
          <w:sz w:val="24"/>
          <w:szCs w:val="24"/>
        </w:rPr>
        <w:t xml:space="preserve"> </w:t>
      </w:r>
      <w:r w:rsidRPr="00860E5A">
        <w:rPr>
          <w:rFonts w:asciiTheme="majorBidi" w:hAnsiTheme="majorBidi" w:cstheme="majorBidi"/>
          <w:sz w:val="24"/>
          <w:szCs w:val="24"/>
        </w:rPr>
        <w:t xml:space="preserve">2005), as well as environmental factors. </w:t>
      </w:r>
      <w:r w:rsidR="00C24EAF">
        <w:rPr>
          <w:rFonts w:asciiTheme="majorBidi" w:hAnsiTheme="majorBidi" w:cstheme="majorBidi"/>
          <w:sz w:val="24"/>
          <w:szCs w:val="24"/>
        </w:rPr>
        <w:t>C</w:t>
      </w:r>
      <w:r w:rsidRPr="00860E5A">
        <w:rPr>
          <w:rFonts w:asciiTheme="majorBidi" w:hAnsiTheme="majorBidi" w:cstheme="majorBidi"/>
          <w:sz w:val="24"/>
          <w:szCs w:val="24"/>
        </w:rPr>
        <w:t>holesterol</w:t>
      </w:r>
      <w:r w:rsidR="00C24EAF">
        <w:rPr>
          <w:rFonts w:asciiTheme="majorBidi" w:hAnsiTheme="majorBidi" w:cstheme="majorBidi"/>
          <w:sz w:val="24"/>
          <w:szCs w:val="24"/>
        </w:rPr>
        <w:t>s</w:t>
      </w:r>
      <w:r w:rsidRPr="00860E5A">
        <w:rPr>
          <w:rFonts w:asciiTheme="majorBidi" w:hAnsiTheme="majorBidi" w:cstheme="majorBidi"/>
          <w:sz w:val="24"/>
          <w:szCs w:val="24"/>
        </w:rPr>
        <w:t xml:space="preserve"> transporter ABCG5/G8 are identified as a genetic </w:t>
      </w:r>
      <w:r w:rsidR="005041D4">
        <w:rPr>
          <w:rFonts w:asciiTheme="majorBidi" w:hAnsiTheme="majorBidi" w:cstheme="majorBidi"/>
          <w:sz w:val="24"/>
          <w:szCs w:val="24"/>
        </w:rPr>
        <w:t xml:space="preserve">mark </w:t>
      </w:r>
      <w:r w:rsidRPr="00860E5A">
        <w:rPr>
          <w:rFonts w:asciiTheme="majorBidi" w:hAnsiTheme="majorBidi" w:cstheme="majorBidi"/>
          <w:sz w:val="24"/>
          <w:szCs w:val="24"/>
        </w:rPr>
        <w:t>of gall stone formation, or LITH gene in</w:t>
      </w:r>
      <w:r w:rsidR="003D02CD">
        <w:rPr>
          <w:rFonts w:asciiTheme="majorBidi" w:hAnsiTheme="majorBidi" w:cstheme="majorBidi"/>
          <w:sz w:val="24"/>
          <w:szCs w:val="24"/>
        </w:rPr>
        <w:t xml:space="preserve"> the</w:t>
      </w:r>
      <w:r w:rsidRPr="00860E5A">
        <w:rPr>
          <w:rFonts w:asciiTheme="majorBidi" w:hAnsiTheme="majorBidi" w:cstheme="majorBidi"/>
          <w:sz w:val="24"/>
          <w:szCs w:val="24"/>
        </w:rPr>
        <w:t xml:space="preserve"> humans. Patient who are Carriers for</w:t>
      </w:r>
      <w:r w:rsidR="000B1FB1" w:rsidRPr="000B1FB1">
        <w:rPr>
          <w:rFonts w:asciiTheme="majorBidi" w:hAnsiTheme="majorBidi" w:cstheme="majorBidi"/>
          <w:sz w:val="24"/>
          <w:szCs w:val="24"/>
        </w:rPr>
        <w:t xml:space="preserve"> ABCG8 D19H polymorphisms</w:t>
      </w:r>
      <w:r w:rsidRPr="00860E5A">
        <w:rPr>
          <w:rFonts w:asciiTheme="majorBidi" w:hAnsiTheme="majorBidi" w:cstheme="majorBidi"/>
          <w:sz w:val="24"/>
          <w:szCs w:val="24"/>
        </w:rPr>
        <w:t xml:space="preserve"> or </w:t>
      </w:r>
      <w:r w:rsidR="000B1FB1" w:rsidRPr="000B1FB1">
        <w:rPr>
          <w:rFonts w:asciiTheme="majorBidi" w:hAnsiTheme="majorBidi" w:cstheme="majorBidi"/>
          <w:sz w:val="24"/>
          <w:szCs w:val="24"/>
        </w:rPr>
        <w:t xml:space="preserve">ABCG5 604Q </w:t>
      </w:r>
      <w:r w:rsidRPr="00860E5A">
        <w:rPr>
          <w:rFonts w:asciiTheme="majorBidi" w:hAnsiTheme="majorBidi" w:cstheme="majorBidi"/>
          <w:sz w:val="24"/>
          <w:szCs w:val="24"/>
        </w:rPr>
        <w:t>are at</w:t>
      </w:r>
      <w:r w:rsidR="00110DE2">
        <w:rPr>
          <w:rFonts w:asciiTheme="majorBidi" w:hAnsiTheme="majorBidi" w:cstheme="majorBidi"/>
          <w:sz w:val="24"/>
          <w:szCs w:val="24"/>
        </w:rPr>
        <w:t xml:space="preserve"> danger</w:t>
      </w:r>
      <w:r w:rsidRPr="00860E5A">
        <w:rPr>
          <w:rFonts w:asciiTheme="majorBidi" w:hAnsiTheme="majorBidi" w:cstheme="majorBidi"/>
          <w:sz w:val="24"/>
          <w:szCs w:val="24"/>
        </w:rPr>
        <w:t xml:space="preserve"> of gallbladder disease independent of</w:t>
      </w:r>
      <w:r w:rsidR="005C5CAE">
        <w:rPr>
          <w:rFonts w:asciiTheme="majorBidi" w:hAnsiTheme="majorBidi" w:cstheme="majorBidi"/>
          <w:sz w:val="24"/>
          <w:szCs w:val="24"/>
        </w:rPr>
        <w:t xml:space="preserve"> sex</w:t>
      </w:r>
      <w:r w:rsidRPr="00860E5A">
        <w:rPr>
          <w:rFonts w:asciiTheme="majorBidi" w:hAnsiTheme="majorBidi" w:cstheme="majorBidi"/>
          <w:sz w:val="24"/>
          <w:szCs w:val="24"/>
        </w:rPr>
        <w:t xml:space="preserve">, </w:t>
      </w:r>
      <w:r w:rsidR="005C5CAE">
        <w:rPr>
          <w:rFonts w:asciiTheme="majorBidi" w:hAnsiTheme="majorBidi" w:cstheme="majorBidi"/>
          <w:sz w:val="24"/>
          <w:szCs w:val="24"/>
        </w:rPr>
        <w:t xml:space="preserve">age </w:t>
      </w:r>
      <w:r w:rsidRPr="00860E5A">
        <w:rPr>
          <w:rFonts w:asciiTheme="majorBidi" w:hAnsiTheme="majorBidi" w:cstheme="majorBidi"/>
          <w:sz w:val="24"/>
          <w:szCs w:val="24"/>
        </w:rPr>
        <w:t>and BMI (</w:t>
      </w:r>
      <w:proofErr w:type="spellStart"/>
      <w:r w:rsidR="00106459" w:rsidRPr="00106459">
        <w:rPr>
          <w:rFonts w:asciiTheme="majorBidi" w:hAnsiTheme="majorBidi" w:cstheme="majorBidi"/>
          <w:sz w:val="24"/>
          <w:szCs w:val="24"/>
        </w:rPr>
        <w:t>Kuo</w:t>
      </w:r>
      <w:proofErr w:type="spellEnd"/>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2008). Other factors like high </w:t>
      </w:r>
      <w:r w:rsidR="002319AC">
        <w:rPr>
          <w:rFonts w:asciiTheme="majorBidi" w:hAnsiTheme="majorBidi" w:cstheme="majorBidi"/>
          <w:sz w:val="24"/>
          <w:szCs w:val="24"/>
        </w:rPr>
        <w:t xml:space="preserve">describe </w:t>
      </w:r>
      <w:r w:rsidRPr="00860E5A">
        <w:rPr>
          <w:rFonts w:asciiTheme="majorBidi" w:hAnsiTheme="majorBidi" w:cstheme="majorBidi"/>
          <w:sz w:val="24"/>
          <w:szCs w:val="24"/>
        </w:rPr>
        <w:t xml:space="preserve">of 3-hydroxy-3-methylglutaryl-coenzyme-A-reductase that responsible for regulation of the synthesis of cholesterol in the body, have a role in GS. Genetic polymorphisms in </w:t>
      </w:r>
      <w:proofErr w:type="spellStart"/>
      <w:r w:rsidRPr="00860E5A">
        <w:rPr>
          <w:rFonts w:asciiTheme="majorBidi" w:hAnsiTheme="majorBidi" w:cstheme="majorBidi"/>
          <w:sz w:val="24"/>
          <w:szCs w:val="24"/>
        </w:rPr>
        <w:t>apolipo</w:t>
      </w:r>
      <w:proofErr w:type="spellEnd"/>
      <w:r w:rsidRPr="00860E5A">
        <w:rPr>
          <w:rFonts w:asciiTheme="majorBidi" w:hAnsiTheme="majorBidi" w:cstheme="majorBidi"/>
          <w:sz w:val="24"/>
          <w:szCs w:val="24"/>
        </w:rPr>
        <w:t xml:space="preserve">-protein genes is always </w:t>
      </w:r>
      <w:r w:rsidR="00BB7B6B">
        <w:rPr>
          <w:rFonts w:asciiTheme="majorBidi" w:hAnsiTheme="majorBidi" w:cstheme="majorBidi"/>
          <w:sz w:val="24"/>
          <w:szCs w:val="24"/>
        </w:rPr>
        <w:t xml:space="preserve">linked </w:t>
      </w:r>
      <w:r w:rsidRPr="00860E5A">
        <w:rPr>
          <w:rFonts w:asciiTheme="majorBidi" w:hAnsiTheme="majorBidi" w:cstheme="majorBidi"/>
          <w:sz w:val="24"/>
          <w:szCs w:val="24"/>
        </w:rPr>
        <w:t>with changes in lipid profile and cause</w:t>
      </w:r>
      <w:r w:rsidR="008B6777" w:rsidRPr="008B6777">
        <w:rPr>
          <w:rFonts w:asciiTheme="majorBidi" w:hAnsiTheme="majorBidi" w:cstheme="majorBidi"/>
          <w:sz w:val="24"/>
          <w:szCs w:val="24"/>
        </w:rPr>
        <w:t xml:space="preserve"> gallstone disease</w:t>
      </w:r>
      <w:r w:rsidRPr="00860E5A">
        <w:rPr>
          <w:rFonts w:asciiTheme="majorBidi" w:hAnsiTheme="majorBidi" w:cstheme="majorBidi"/>
          <w:sz w:val="24"/>
          <w:szCs w:val="24"/>
        </w:rPr>
        <w:t xml:space="preserve">, studies found APOA1-75 G/A polymorphism is </w:t>
      </w:r>
      <w:r w:rsidR="00AE595B" w:rsidRPr="00AE595B">
        <w:rPr>
          <w:rFonts w:asciiTheme="majorBidi" w:hAnsiTheme="majorBidi" w:cstheme="majorBidi"/>
          <w:sz w:val="24"/>
          <w:szCs w:val="24"/>
        </w:rPr>
        <w:t>corr</w:t>
      </w:r>
      <w:r w:rsidR="00AE595B">
        <w:rPr>
          <w:rFonts w:asciiTheme="majorBidi" w:hAnsiTheme="majorBidi" w:cstheme="majorBidi"/>
          <w:sz w:val="24"/>
          <w:szCs w:val="24"/>
        </w:rPr>
        <w:t>e</w:t>
      </w:r>
      <w:r w:rsidR="00AE595B" w:rsidRPr="00AE595B">
        <w:rPr>
          <w:rFonts w:asciiTheme="majorBidi" w:hAnsiTheme="majorBidi" w:cstheme="majorBidi"/>
          <w:sz w:val="24"/>
          <w:szCs w:val="24"/>
        </w:rPr>
        <w:t>l</w:t>
      </w:r>
      <w:r w:rsidR="00AE595B">
        <w:rPr>
          <w:rFonts w:asciiTheme="majorBidi" w:hAnsiTheme="majorBidi" w:cstheme="majorBidi"/>
          <w:sz w:val="24"/>
          <w:szCs w:val="24"/>
        </w:rPr>
        <w:t>a</w:t>
      </w:r>
      <w:r w:rsidR="00AE595B" w:rsidRPr="00AE595B">
        <w:rPr>
          <w:rFonts w:asciiTheme="majorBidi" w:hAnsiTheme="majorBidi" w:cstheme="majorBidi"/>
          <w:sz w:val="24"/>
          <w:szCs w:val="24"/>
        </w:rPr>
        <w:t>t</w:t>
      </w:r>
      <w:r w:rsidR="00AE595B">
        <w:rPr>
          <w:rFonts w:asciiTheme="majorBidi" w:hAnsiTheme="majorBidi" w:cstheme="majorBidi"/>
          <w:sz w:val="24"/>
          <w:szCs w:val="24"/>
        </w:rPr>
        <w:t>ed</w:t>
      </w:r>
      <w:r w:rsidR="00AE595B" w:rsidRPr="00AE595B">
        <w:rPr>
          <w:rFonts w:asciiTheme="majorBidi" w:hAnsiTheme="majorBidi" w:cstheme="majorBidi"/>
          <w:sz w:val="24"/>
          <w:szCs w:val="24"/>
        </w:rPr>
        <w:t xml:space="preserve"> </w:t>
      </w:r>
      <w:r w:rsidRPr="00860E5A">
        <w:rPr>
          <w:rFonts w:asciiTheme="majorBidi" w:hAnsiTheme="majorBidi" w:cstheme="majorBidi"/>
          <w:sz w:val="24"/>
          <w:szCs w:val="24"/>
        </w:rPr>
        <w:t xml:space="preserve">with </w:t>
      </w:r>
      <w:r w:rsidR="00ED2FE4">
        <w:rPr>
          <w:rFonts w:asciiTheme="majorBidi" w:hAnsiTheme="majorBidi" w:cstheme="majorBidi"/>
          <w:sz w:val="24"/>
          <w:szCs w:val="24"/>
        </w:rPr>
        <w:t xml:space="preserve">GS </w:t>
      </w:r>
      <w:r w:rsidR="001B4EB9">
        <w:rPr>
          <w:rFonts w:asciiTheme="majorBidi" w:hAnsiTheme="majorBidi" w:cstheme="majorBidi"/>
          <w:sz w:val="24"/>
          <w:szCs w:val="24"/>
        </w:rPr>
        <w:t>(</w:t>
      </w:r>
      <w:proofErr w:type="spellStart"/>
      <w:r w:rsidR="001B4EB9">
        <w:rPr>
          <w:rFonts w:asciiTheme="majorBidi" w:hAnsiTheme="majorBidi" w:cstheme="majorBidi"/>
          <w:sz w:val="24"/>
          <w:szCs w:val="24"/>
        </w:rPr>
        <w:t>Rebholz</w:t>
      </w:r>
      <w:proofErr w:type="spellEnd"/>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F1466B">
        <w:rPr>
          <w:rFonts w:asciiTheme="majorBidi" w:hAnsiTheme="majorBidi" w:cstheme="majorBidi"/>
          <w:sz w:val="24"/>
          <w:szCs w:val="24"/>
        </w:rPr>
        <w:t xml:space="preserve"> 2018</w:t>
      </w:r>
      <w:r w:rsidRPr="00860E5A">
        <w:rPr>
          <w:rFonts w:asciiTheme="majorBidi" w:hAnsiTheme="majorBidi" w:cstheme="majorBidi"/>
          <w:sz w:val="24"/>
          <w:szCs w:val="24"/>
        </w:rPr>
        <w:t xml:space="preserve">).   </w:t>
      </w:r>
    </w:p>
    <w:p w14:paraId="099B2684" w14:textId="6179DFC2" w:rsidR="001B4EB9" w:rsidRDefault="00733F5B" w:rsidP="008A4F8B">
      <w:pPr>
        <w:spacing w:line="360" w:lineRule="auto"/>
        <w:jc w:val="both"/>
        <w:rPr>
          <w:rFonts w:asciiTheme="majorBidi" w:hAnsiTheme="majorBidi" w:cstheme="majorBidi"/>
          <w:sz w:val="24"/>
          <w:szCs w:val="24"/>
        </w:rPr>
      </w:pPr>
      <w:r>
        <w:rPr>
          <w:rFonts w:asciiTheme="majorBidi" w:hAnsiTheme="majorBidi" w:cstheme="majorBidi"/>
          <w:sz w:val="24"/>
          <w:szCs w:val="24"/>
        </w:rPr>
        <w:t>A m</w:t>
      </w:r>
      <w:r w:rsidR="00C004AB" w:rsidRPr="00860E5A">
        <w:rPr>
          <w:rFonts w:asciiTheme="majorBidi" w:hAnsiTheme="majorBidi" w:cstheme="majorBidi"/>
          <w:sz w:val="24"/>
          <w:szCs w:val="24"/>
        </w:rPr>
        <w:t xml:space="preserve">utation in the </w:t>
      </w:r>
      <w:proofErr w:type="spellStart"/>
      <w:r w:rsidR="00C004AB" w:rsidRPr="00860E5A">
        <w:rPr>
          <w:rFonts w:asciiTheme="majorBidi" w:hAnsiTheme="majorBidi" w:cstheme="majorBidi"/>
          <w:sz w:val="24"/>
          <w:szCs w:val="24"/>
        </w:rPr>
        <w:t>hepato-canalicular</w:t>
      </w:r>
      <w:proofErr w:type="spellEnd"/>
      <w:r w:rsidR="00C004AB" w:rsidRPr="00860E5A">
        <w:rPr>
          <w:rFonts w:asciiTheme="majorBidi" w:hAnsiTheme="majorBidi" w:cstheme="majorBidi"/>
          <w:sz w:val="24"/>
          <w:szCs w:val="24"/>
        </w:rPr>
        <w:t xml:space="preserve"> </w:t>
      </w:r>
      <w:proofErr w:type="spellStart"/>
      <w:r w:rsidR="00C004AB" w:rsidRPr="00860E5A">
        <w:rPr>
          <w:rFonts w:asciiTheme="majorBidi" w:hAnsiTheme="majorBidi" w:cstheme="majorBidi"/>
          <w:sz w:val="24"/>
          <w:szCs w:val="24"/>
        </w:rPr>
        <w:t>phosphatidylcholine</w:t>
      </w:r>
      <w:proofErr w:type="spellEnd"/>
      <w:r w:rsidR="00C004AB" w:rsidRPr="00860E5A">
        <w:rPr>
          <w:rFonts w:asciiTheme="majorBidi" w:hAnsiTheme="majorBidi" w:cstheme="majorBidi"/>
          <w:sz w:val="24"/>
          <w:szCs w:val="24"/>
        </w:rPr>
        <w:t xml:space="preserve"> transporters encoding genes cause</w:t>
      </w:r>
      <w:r>
        <w:rPr>
          <w:rFonts w:asciiTheme="majorBidi" w:hAnsiTheme="majorBidi" w:cstheme="majorBidi"/>
          <w:sz w:val="24"/>
          <w:szCs w:val="24"/>
        </w:rPr>
        <w:t>s</w:t>
      </w:r>
      <w:r w:rsidR="00C004AB" w:rsidRPr="00860E5A">
        <w:rPr>
          <w:rFonts w:asciiTheme="majorBidi" w:hAnsiTheme="majorBidi" w:cstheme="majorBidi"/>
          <w:sz w:val="24"/>
          <w:szCs w:val="24"/>
        </w:rPr>
        <w:t xml:space="preserve"> lecithin secr</w:t>
      </w:r>
      <w:r w:rsidR="00BC3E2B">
        <w:rPr>
          <w:rFonts w:asciiTheme="majorBidi" w:hAnsiTheme="majorBidi" w:cstheme="majorBidi"/>
          <w:sz w:val="24"/>
          <w:szCs w:val="24"/>
        </w:rPr>
        <w:t xml:space="preserve">etion reduction into the bile. </w:t>
      </w:r>
    </w:p>
    <w:p w14:paraId="1221A8DB" w14:textId="4736ADC7" w:rsidR="001B4EB9" w:rsidRPr="00860E5A"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Obesity: important risk factors of </w:t>
      </w:r>
      <w:proofErr w:type="spellStart"/>
      <w:r w:rsidRPr="00860E5A">
        <w:rPr>
          <w:rFonts w:asciiTheme="majorBidi" w:hAnsiTheme="majorBidi" w:cstheme="majorBidi"/>
          <w:sz w:val="24"/>
          <w:szCs w:val="24"/>
        </w:rPr>
        <w:t>cholelithiasis</w:t>
      </w:r>
      <w:proofErr w:type="spellEnd"/>
      <w:r w:rsidRPr="00860E5A">
        <w:rPr>
          <w:rFonts w:asciiTheme="majorBidi" w:hAnsiTheme="majorBidi" w:cstheme="majorBidi"/>
          <w:sz w:val="24"/>
          <w:szCs w:val="24"/>
        </w:rPr>
        <w:t xml:space="preserve">, those conditions are </w:t>
      </w:r>
      <w:r w:rsidR="00B841CF">
        <w:rPr>
          <w:rFonts w:asciiTheme="majorBidi" w:hAnsiTheme="majorBidi" w:cstheme="majorBidi"/>
          <w:sz w:val="24"/>
          <w:szCs w:val="24"/>
        </w:rPr>
        <w:t xml:space="preserve">linked </w:t>
      </w:r>
      <w:r w:rsidRPr="00860E5A">
        <w:rPr>
          <w:rFonts w:asciiTheme="majorBidi" w:hAnsiTheme="majorBidi" w:cstheme="majorBidi"/>
          <w:sz w:val="24"/>
          <w:szCs w:val="24"/>
        </w:rPr>
        <w:t xml:space="preserve">with by </w:t>
      </w:r>
      <w:r w:rsidR="00B841CF">
        <w:rPr>
          <w:rFonts w:asciiTheme="majorBidi" w:hAnsiTheme="majorBidi" w:cstheme="majorBidi"/>
          <w:sz w:val="24"/>
          <w:szCs w:val="24"/>
        </w:rPr>
        <w:t xml:space="preserve">elevated </w:t>
      </w:r>
      <w:r w:rsidRPr="00860E5A">
        <w:rPr>
          <w:rFonts w:asciiTheme="majorBidi" w:hAnsiTheme="majorBidi" w:cstheme="majorBidi"/>
          <w:sz w:val="24"/>
          <w:szCs w:val="24"/>
        </w:rPr>
        <w:t xml:space="preserve">formation and </w:t>
      </w:r>
      <w:r w:rsidR="00B841CF">
        <w:rPr>
          <w:rFonts w:asciiTheme="majorBidi" w:hAnsiTheme="majorBidi" w:cstheme="majorBidi"/>
          <w:sz w:val="24"/>
          <w:szCs w:val="24"/>
        </w:rPr>
        <w:t>secretio</w:t>
      </w:r>
      <w:r w:rsidRPr="00860E5A">
        <w:rPr>
          <w:rFonts w:asciiTheme="majorBidi" w:hAnsiTheme="majorBidi" w:cstheme="majorBidi"/>
          <w:sz w:val="24"/>
          <w:szCs w:val="24"/>
        </w:rPr>
        <w:t xml:space="preserve">n of cholesterol into bile. </w:t>
      </w:r>
      <w:r w:rsidR="002901A9" w:rsidRPr="00860E5A">
        <w:rPr>
          <w:rFonts w:asciiTheme="majorBidi" w:hAnsiTheme="majorBidi" w:cstheme="majorBidi"/>
          <w:sz w:val="24"/>
          <w:szCs w:val="24"/>
        </w:rPr>
        <w:t>Moreover,</w:t>
      </w:r>
      <w:r w:rsidRPr="00860E5A">
        <w:rPr>
          <w:rFonts w:asciiTheme="majorBidi" w:hAnsiTheme="majorBidi" w:cstheme="majorBidi"/>
          <w:sz w:val="24"/>
          <w:szCs w:val="24"/>
        </w:rPr>
        <w:t xml:space="preserve"> weight fluctuation is associated with greater risk to develop GS. The beta3-adrenergic receptor (ADRB3) which is a </w:t>
      </w:r>
      <w:r w:rsidR="00934494" w:rsidRPr="00860E5A">
        <w:rPr>
          <w:rFonts w:asciiTheme="majorBidi" w:hAnsiTheme="majorBidi" w:cstheme="majorBidi"/>
          <w:sz w:val="24"/>
          <w:szCs w:val="24"/>
        </w:rPr>
        <w:t>Tran’s</w:t>
      </w:r>
      <w:r w:rsidR="006C511E">
        <w:rPr>
          <w:rFonts w:asciiTheme="majorBidi" w:hAnsiTheme="majorBidi" w:cstheme="majorBidi"/>
          <w:sz w:val="24"/>
          <w:szCs w:val="24"/>
        </w:rPr>
        <w:t xml:space="preserve"> </w:t>
      </w:r>
      <w:r w:rsidRPr="00860E5A">
        <w:rPr>
          <w:rFonts w:asciiTheme="majorBidi" w:hAnsiTheme="majorBidi" w:cstheme="majorBidi"/>
          <w:sz w:val="24"/>
          <w:szCs w:val="24"/>
        </w:rPr>
        <w:t xml:space="preserve">membrane receptor found mainly in </w:t>
      </w:r>
      <w:r w:rsidR="00C61D4A">
        <w:rPr>
          <w:rFonts w:asciiTheme="majorBidi" w:hAnsiTheme="majorBidi" w:cstheme="majorBidi"/>
          <w:sz w:val="24"/>
          <w:szCs w:val="24"/>
        </w:rPr>
        <w:t xml:space="preserve">fatty </w:t>
      </w:r>
      <w:r w:rsidRPr="00860E5A">
        <w:rPr>
          <w:rFonts w:asciiTheme="majorBidi" w:hAnsiTheme="majorBidi" w:cstheme="majorBidi"/>
          <w:sz w:val="24"/>
          <w:szCs w:val="24"/>
        </w:rPr>
        <w:t xml:space="preserve">tissue that may be </w:t>
      </w:r>
      <w:r w:rsidR="00E23544">
        <w:rPr>
          <w:rFonts w:asciiTheme="majorBidi" w:hAnsiTheme="majorBidi" w:cstheme="majorBidi"/>
          <w:sz w:val="24"/>
          <w:szCs w:val="24"/>
        </w:rPr>
        <w:t xml:space="preserve">take part </w:t>
      </w:r>
      <w:r w:rsidRPr="00860E5A">
        <w:rPr>
          <w:rFonts w:asciiTheme="majorBidi" w:hAnsiTheme="majorBidi" w:cstheme="majorBidi"/>
          <w:sz w:val="24"/>
          <w:szCs w:val="24"/>
        </w:rPr>
        <w:t xml:space="preserve">in the </w:t>
      </w:r>
      <w:r w:rsidR="00E64897">
        <w:rPr>
          <w:rFonts w:asciiTheme="majorBidi" w:hAnsiTheme="majorBidi" w:cstheme="majorBidi"/>
          <w:sz w:val="24"/>
          <w:szCs w:val="24"/>
        </w:rPr>
        <w:t xml:space="preserve">control </w:t>
      </w:r>
      <w:r w:rsidRPr="00860E5A">
        <w:rPr>
          <w:rFonts w:asciiTheme="majorBidi" w:hAnsiTheme="majorBidi" w:cstheme="majorBidi"/>
          <w:sz w:val="24"/>
          <w:szCs w:val="24"/>
        </w:rPr>
        <w:t>of lipolysis process, expressed in gallbladder tissue and</w:t>
      </w:r>
      <w:r w:rsidR="00220E8E" w:rsidRPr="00220E8E">
        <w:rPr>
          <w:rFonts w:asciiTheme="majorBidi" w:hAnsiTheme="majorBidi" w:cstheme="majorBidi"/>
          <w:sz w:val="24"/>
          <w:szCs w:val="24"/>
        </w:rPr>
        <w:t xml:space="preserve"> take part</w:t>
      </w:r>
      <w:r w:rsidRPr="00860E5A">
        <w:rPr>
          <w:rFonts w:asciiTheme="majorBidi" w:hAnsiTheme="majorBidi" w:cstheme="majorBidi"/>
          <w:sz w:val="24"/>
          <w:szCs w:val="24"/>
        </w:rPr>
        <w:t xml:space="preserve"> in gallbladder contraction, the ADRB3 Trp64Arg polymorphism is related to</w:t>
      </w:r>
      <w:r w:rsidR="002F228B">
        <w:rPr>
          <w:rFonts w:asciiTheme="majorBidi" w:hAnsiTheme="majorBidi" w:cstheme="majorBidi"/>
          <w:sz w:val="24"/>
          <w:szCs w:val="24"/>
        </w:rPr>
        <w:t xml:space="preserve"> GD</w:t>
      </w:r>
      <w:r w:rsidRPr="00860E5A">
        <w:rPr>
          <w:rFonts w:asciiTheme="majorBidi" w:hAnsiTheme="majorBidi" w:cstheme="majorBidi"/>
          <w:sz w:val="24"/>
          <w:szCs w:val="24"/>
        </w:rPr>
        <w:t>.</w:t>
      </w:r>
    </w:p>
    <w:p w14:paraId="426B35F8" w14:textId="0F02BB92" w:rsidR="00C004AB" w:rsidRPr="00860E5A"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Diet: high cholesterol intake increases the bile level, while low-fiber diet</w:t>
      </w:r>
      <w:r w:rsidR="003922BA">
        <w:rPr>
          <w:rFonts w:asciiTheme="majorBidi" w:hAnsiTheme="majorBidi" w:cstheme="majorBidi"/>
          <w:sz w:val="24"/>
          <w:szCs w:val="24"/>
        </w:rPr>
        <w:t xml:space="preserve"> delays</w:t>
      </w:r>
      <w:r w:rsidRPr="00860E5A">
        <w:rPr>
          <w:rFonts w:asciiTheme="majorBidi" w:hAnsiTheme="majorBidi" w:cstheme="majorBidi"/>
          <w:sz w:val="24"/>
          <w:szCs w:val="24"/>
        </w:rPr>
        <w:t xml:space="preserve"> the transit time of intestinal contents, promote the absorption of secondary bile acids promote GS. Carbohydrates increase the saturation of bile with cholesterol (</w:t>
      </w:r>
      <w:r w:rsidR="00106459" w:rsidRPr="00106459">
        <w:rPr>
          <w:rFonts w:asciiTheme="majorBidi" w:hAnsiTheme="majorBidi" w:cstheme="majorBidi"/>
          <w:sz w:val="24"/>
          <w:szCs w:val="24"/>
        </w:rPr>
        <w:t>Lee</w:t>
      </w:r>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2018).</w:t>
      </w:r>
    </w:p>
    <w:p w14:paraId="20352513" w14:textId="6AE4D03C" w:rsidR="001B4EB9" w:rsidRPr="00860E5A"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Liver and pancreatic diseases: GS is detected in 30% of liver cirrhosis patient, and viral hepatitis C are more at risk for GS formation. The GD incidence is increases in fatty </w:t>
      </w:r>
      <w:proofErr w:type="spellStart"/>
      <w:r w:rsidRPr="00860E5A">
        <w:rPr>
          <w:rFonts w:asciiTheme="majorBidi" w:hAnsiTheme="majorBidi" w:cstheme="majorBidi"/>
          <w:sz w:val="24"/>
          <w:szCs w:val="24"/>
        </w:rPr>
        <w:t>hepatosis</w:t>
      </w:r>
      <w:proofErr w:type="spellEnd"/>
      <w:r w:rsidRPr="00860E5A">
        <w:rPr>
          <w:rFonts w:asciiTheme="majorBidi" w:hAnsiTheme="majorBidi" w:cstheme="majorBidi"/>
          <w:sz w:val="24"/>
          <w:szCs w:val="24"/>
        </w:rPr>
        <w:t xml:space="preserve">, DM that related </w:t>
      </w:r>
      <w:r w:rsidR="001B4EB9">
        <w:rPr>
          <w:rFonts w:asciiTheme="majorBidi" w:hAnsiTheme="majorBidi" w:cstheme="majorBidi"/>
          <w:sz w:val="24"/>
          <w:szCs w:val="24"/>
        </w:rPr>
        <w:t>to hypercholesterolemia (</w:t>
      </w:r>
      <w:proofErr w:type="spellStart"/>
      <w:r w:rsidR="001B4EB9">
        <w:rPr>
          <w:rFonts w:asciiTheme="majorBidi" w:hAnsiTheme="majorBidi" w:cstheme="majorBidi"/>
          <w:sz w:val="24"/>
          <w:szCs w:val="24"/>
        </w:rPr>
        <w:t>Arrese</w:t>
      </w:r>
      <w:proofErr w:type="spellEnd"/>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2018). </w:t>
      </w:r>
    </w:p>
    <w:p w14:paraId="29EF2A08" w14:textId="3F0CBDBC" w:rsidR="00803BD4" w:rsidRPr="00860E5A"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Drug: some drugs increase the GS formation include: "Estrogens, azathioprine, prednisolone, </w:t>
      </w:r>
      <w:proofErr w:type="spellStart"/>
      <w:r w:rsidRPr="00860E5A">
        <w:rPr>
          <w:rFonts w:asciiTheme="majorBidi" w:hAnsiTheme="majorBidi" w:cstheme="majorBidi"/>
          <w:sz w:val="24"/>
          <w:szCs w:val="24"/>
        </w:rPr>
        <w:t>sandostatin</w:t>
      </w:r>
      <w:proofErr w:type="spellEnd"/>
      <w:r w:rsidRPr="00860E5A">
        <w:rPr>
          <w:rFonts w:asciiTheme="majorBidi" w:hAnsiTheme="majorBidi" w:cstheme="majorBidi"/>
          <w:sz w:val="24"/>
          <w:szCs w:val="24"/>
        </w:rPr>
        <w:t xml:space="preserve">, cyclosporine, nicotinic acid, </w:t>
      </w:r>
      <w:proofErr w:type="spellStart"/>
      <w:r w:rsidRPr="00860E5A">
        <w:rPr>
          <w:rFonts w:asciiTheme="majorBidi" w:hAnsiTheme="majorBidi" w:cstheme="majorBidi"/>
          <w:sz w:val="24"/>
          <w:szCs w:val="24"/>
        </w:rPr>
        <w:t>clofibrate</w:t>
      </w:r>
      <w:proofErr w:type="spellEnd"/>
      <w:r w:rsidRPr="00860E5A">
        <w:rPr>
          <w:rFonts w:asciiTheme="majorBidi" w:hAnsiTheme="majorBidi" w:cstheme="majorBidi"/>
          <w:sz w:val="24"/>
          <w:szCs w:val="24"/>
        </w:rPr>
        <w:t xml:space="preserve">, and other drugs on long term use". Long-term corticosteroid used cause </w:t>
      </w:r>
      <w:proofErr w:type="spellStart"/>
      <w:r w:rsidRPr="00860E5A">
        <w:rPr>
          <w:rFonts w:asciiTheme="majorBidi" w:hAnsiTheme="majorBidi" w:cstheme="majorBidi"/>
          <w:sz w:val="24"/>
          <w:szCs w:val="24"/>
        </w:rPr>
        <w:t>dyslipoproteinemia</w:t>
      </w:r>
      <w:proofErr w:type="spellEnd"/>
      <w:r w:rsidRPr="00860E5A">
        <w:rPr>
          <w:rFonts w:asciiTheme="majorBidi" w:hAnsiTheme="majorBidi" w:cstheme="majorBidi"/>
          <w:sz w:val="24"/>
          <w:szCs w:val="24"/>
        </w:rPr>
        <w:t xml:space="preserve"> in which elevated plasma total cholesterol, TG and LDL-C is observed. The </w:t>
      </w:r>
      <w:r w:rsidR="001511BE">
        <w:rPr>
          <w:rFonts w:asciiTheme="majorBidi" w:hAnsiTheme="majorBidi" w:cstheme="majorBidi"/>
          <w:sz w:val="24"/>
          <w:szCs w:val="24"/>
        </w:rPr>
        <w:t xml:space="preserve">increased concentration </w:t>
      </w:r>
      <w:r w:rsidRPr="00860E5A">
        <w:rPr>
          <w:rFonts w:asciiTheme="majorBidi" w:hAnsiTheme="majorBidi" w:cstheme="majorBidi"/>
          <w:sz w:val="24"/>
          <w:szCs w:val="24"/>
        </w:rPr>
        <w:t xml:space="preserve">of </w:t>
      </w:r>
      <w:r w:rsidR="00733F5B">
        <w:rPr>
          <w:rFonts w:asciiTheme="majorBidi" w:hAnsiTheme="majorBidi" w:cstheme="majorBidi"/>
          <w:sz w:val="24"/>
          <w:szCs w:val="24"/>
        </w:rPr>
        <w:t xml:space="preserve">the </w:t>
      </w:r>
      <w:r w:rsidRPr="00860E5A">
        <w:rPr>
          <w:rFonts w:asciiTheme="majorBidi" w:hAnsiTheme="majorBidi" w:cstheme="majorBidi"/>
          <w:sz w:val="24"/>
          <w:szCs w:val="24"/>
        </w:rPr>
        <w:t>total cholesterol induce</w:t>
      </w:r>
      <w:r w:rsidR="00733F5B">
        <w:rPr>
          <w:rFonts w:asciiTheme="majorBidi" w:hAnsiTheme="majorBidi" w:cstheme="majorBidi"/>
          <w:sz w:val="24"/>
          <w:szCs w:val="24"/>
        </w:rPr>
        <w:t>s</w:t>
      </w:r>
      <w:r w:rsidRPr="00860E5A">
        <w:rPr>
          <w:rFonts w:asciiTheme="majorBidi" w:hAnsiTheme="majorBidi" w:cstheme="majorBidi"/>
          <w:sz w:val="24"/>
          <w:szCs w:val="24"/>
        </w:rPr>
        <w:t xml:space="preserve"> alteration in bile acid/cholesterol </w:t>
      </w:r>
      <w:r w:rsidR="001511BE">
        <w:rPr>
          <w:rFonts w:asciiTheme="majorBidi" w:hAnsiTheme="majorBidi" w:cstheme="majorBidi"/>
          <w:sz w:val="24"/>
          <w:szCs w:val="24"/>
        </w:rPr>
        <w:t xml:space="preserve">values </w:t>
      </w:r>
      <w:r w:rsidRPr="00860E5A">
        <w:rPr>
          <w:rFonts w:asciiTheme="majorBidi" w:hAnsiTheme="majorBidi" w:cstheme="majorBidi"/>
          <w:sz w:val="24"/>
          <w:szCs w:val="24"/>
        </w:rPr>
        <w:t xml:space="preserve">promoting GZS. Ceftriaxone causes transient biliary precipitation in children of age more than 12 months and the dose is over 2 g/d, for more than five days, approximately 40% of ceftriaxone is un-metabolized </w:t>
      </w:r>
      <w:r w:rsidR="001B4EB9">
        <w:rPr>
          <w:rFonts w:asciiTheme="majorBidi" w:hAnsiTheme="majorBidi" w:cstheme="majorBidi"/>
          <w:sz w:val="24"/>
          <w:szCs w:val="24"/>
        </w:rPr>
        <w:t>and secreted into bile (</w:t>
      </w:r>
      <w:proofErr w:type="spellStart"/>
      <w:r w:rsidR="001B4EB9">
        <w:rPr>
          <w:rFonts w:asciiTheme="majorBidi" w:hAnsiTheme="majorBidi" w:cstheme="majorBidi"/>
          <w:sz w:val="24"/>
          <w:szCs w:val="24"/>
        </w:rPr>
        <w:t>Azarkar</w:t>
      </w:r>
      <w:proofErr w:type="spellEnd"/>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2018).</w:t>
      </w:r>
    </w:p>
    <w:p w14:paraId="3D38D34F" w14:textId="66C6CCBF" w:rsidR="001B4EB9" w:rsidRPr="00BC3E2B" w:rsidRDefault="00C004AB" w:rsidP="00BC3E2B">
      <w:pPr>
        <w:pStyle w:val="Heading4"/>
        <w:numPr>
          <w:ilvl w:val="3"/>
          <w:numId w:val="7"/>
        </w:numPr>
        <w:spacing w:after="480" w:line="360" w:lineRule="auto"/>
        <w:ind w:left="851" w:hanging="851"/>
      </w:pPr>
      <w:bookmarkStart w:id="53" w:name="_Toc78793604"/>
      <w:bookmarkStart w:id="54" w:name="_Toc80309759"/>
      <w:r w:rsidRPr="00860E5A">
        <w:t xml:space="preserve">Clinical </w:t>
      </w:r>
      <w:r w:rsidR="00E35817" w:rsidRPr="00860E5A">
        <w:t>presentations of gallstone disease</w:t>
      </w:r>
      <w:bookmarkEnd w:id="53"/>
      <w:bookmarkEnd w:id="54"/>
    </w:p>
    <w:p w14:paraId="2C63BE0A" w14:textId="6ED539D3" w:rsidR="001B4EB9" w:rsidRPr="00860E5A" w:rsidRDefault="00EC4E05" w:rsidP="00BA2E71">
      <w:pPr>
        <w:spacing w:after="300" w:line="360" w:lineRule="auto"/>
        <w:jc w:val="both"/>
        <w:rPr>
          <w:rFonts w:asciiTheme="majorBidi" w:hAnsiTheme="majorBidi" w:cstheme="majorBidi"/>
          <w:sz w:val="24"/>
          <w:szCs w:val="24"/>
        </w:rPr>
      </w:pPr>
      <w:r>
        <w:rPr>
          <w:rFonts w:asciiTheme="majorBidi" w:hAnsiTheme="majorBidi" w:cstheme="majorBidi"/>
          <w:sz w:val="24"/>
          <w:szCs w:val="24"/>
        </w:rPr>
        <w:t xml:space="preserve">The most of </w:t>
      </w:r>
      <w:r w:rsidR="00C004AB" w:rsidRPr="00860E5A">
        <w:rPr>
          <w:rFonts w:asciiTheme="majorBidi" w:hAnsiTheme="majorBidi" w:cstheme="majorBidi"/>
          <w:sz w:val="24"/>
          <w:szCs w:val="24"/>
        </w:rPr>
        <w:t>patients</w:t>
      </w:r>
      <w:r w:rsidR="009D1556">
        <w:rPr>
          <w:rFonts w:asciiTheme="majorBidi" w:hAnsiTheme="majorBidi" w:cstheme="majorBidi"/>
          <w:sz w:val="24"/>
          <w:szCs w:val="24"/>
        </w:rPr>
        <w:t xml:space="preserve"> whose</w:t>
      </w:r>
      <w:r w:rsidR="00C004AB" w:rsidRPr="00860E5A">
        <w:rPr>
          <w:rFonts w:asciiTheme="majorBidi" w:hAnsiTheme="majorBidi" w:cstheme="majorBidi"/>
          <w:sz w:val="24"/>
          <w:szCs w:val="24"/>
        </w:rPr>
        <w:t xml:space="preserve"> </w:t>
      </w:r>
      <w:r>
        <w:rPr>
          <w:rFonts w:asciiTheme="majorBidi" w:hAnsiTheme="majorBidi" w:cstheme="majorBidi"/>
          <w:sz w:val="24"/>
          <w:szCs w:val="24"/>
        </w:rPr>
        <w:t xml:space="preserve">have </w:t>
      </w:r>
      <w:r w:rsidR="00C004AB" w:rsidRPr="00860E5A">
        <w:rPr>
          <w:rFonts w:asciiTheme="majorBidi" w:hAnsiTheme="majorBidi" w:cstheme="majorBidi"/>
          <w:sz w:val="24"/>
          <w:szCs w:val="24"/>
        </w:rPr>
        <w:t>gallstones are asymptotic, that require no treatment.</w:t>
      </w:r>
      <w:r w:rsidR="001B4EB9">
        <w:rPr>
          <w:rFonts w:asciiTheme="majorBidi" w:hAnsiTheme="majorBidi" w:cstheme="majorBidi"/>
          <w:sz w:val="24"/>
          <w:szCs w:val="24"/>
        </w:rPr>
        <w:t xml:space="preserve"> </w:t>
      </w:r>
      <w:r w:rsidR="00C004AB" w:rsidRPr="00860E5A">
        <w:rPr>
          <w:rFonts w:asciiTheme="majorBidi" w:hAnsiTheme="majorBidi" w:cstheme="majorBidi"/>
          <w:sz w:val="24"/>
          <w:szCs w:val="24"/>
        </w:rPr>
        <w:t xml:space="preserve">The symptomatic stones present mostly with </w:t>
      </w:r>
      <w:r w:rsidR="001970F9">
        <w:rPr>
          <w:rFonts w:asciiTheme="majorBidi" w:hAnsiTheme="majorBidi" w:cstheme="majorBidi"/>
          <w:sz w:val="24"/>
          <w:szCs w:val="24"/>
        </w:rPr>
        <w:t xml:space="preserve">frequent </w:t>
      </w:r>
      <w:r w:rsidR="00C004AB" w:rsidRPr="00860E5A">
        <w:rPr>
          <w:rFonts w:asciiTheme="majorBidi" w:hAnsiTheme="majorBidi" w:cstheme="majorBidi"/>
          <w:sz w:val="24"/>
          <w:szCs w:val="24"/>
        </w:rPr>
        <w:t xml:space="preserve">right-upper-quadrant or </w:t>
      </w:r>
      <w:proofErr w:type="spellStart"/>
      <w:r w:rsidR="00C004AB" w:rsidRPr="00860E5A">
        <w:rPr>
          <w:rFonts w:asciiTheme="majorBidi" w:hAnsiTheme="majorBidi" w:cstheme="majorBidi"/>
          <w:sz w:val="24"/>
          <w:szCs w:val="24"/>
        </w:rPr>
        <w:t>epigastric</w:t>
      </w:r>
      <w:proofErr w:type="spellEnd"/>
      <w:r w:rsidR="00C004AB" w:rsidRPr="00860E5A">
        <w:rPr>
          <w:rFonts w:asciiTheme="majorBidi" w:hAnsiTheme="majorBidi" w:cstheme="majorBidi"/>
          <w:sz w:val="24"/>
          <w:szCs w:val="24"/>
        </w:rPr>
        <w:t xml:space="preserve"> pain that is sharp in nature postprandial, with nausea and vomiting that extended from 30 min to several hours. A referred pain can see in those patients mainly between the shoulder</w:t>
      </w:r>
      <w:r w:rsidR="00545AEE">
        <w:rPr>
          <w:rFonts w:asciiTheme="majorBidi" w:hAnsiTheme="majorBidi" w:cstheme="majorBidi"/>
          <w:sz w:val="24"/>
          <w:szCs w:val="24"/>
        </w:rPr>
        <w:t>s</w:t>
      </w:r>
      <w:r w:rsidR="00C004AB" w:rsidRPr="00860E5A">
        <w:rPr>
          <w:rFonts w:asciiTheme="majorBidi" w:hAnsiTheme="majorBidi" w:cstheme="majorBidi"/>
          <w:sz w:val="24"/>
          <w:szCs w:val="24"/>
        </w:rPr>
        <w:t xml:space="preserve"> or </w:t>
      </w:r>
      <w:r w:rsidR="00545AEE">
        <w:rPr>
          <w:rFonts w:asciiTheme="majorBidi" w:hAnsiTheme="majorBidi" w:cstheme="majorBidi"/>
          <w:sz w:val="24"/>
          <w:szCs w:val="24"/>
        </w:rPr>
        <w:t xml:space="preserve">under </w:t>
      </w:r>
      <w:r w:rsidR="00C004AB" w:rsidRPr="00860E5A">
        <w:rPr>
          <w:rFonts w:asciiTheme="majorBidi" w:hAnsiTheme="majorBidi" w:cstheme="majorBidi"/>
          <w:sz w:val="24"/>
          <w:szCs w:val="24"/>
        </w:rPr>
        <w:t>the right shoulder</w:t>
      </w:r>
      <w:r w:rsidR="001B4EB9">
        <w:rPr>
          <w:rFonts w:asciiTheme="majorBidi" w:hAnsiTheme="majorBidi" w:cstheme="majorBidi"/>
          <w:sz w:val="24"/>
          <w:szCs w:val="24"/>
        </w:rPr>
        <w:t xml:space="preserve"> (Boas’ sign) (</w:t>
      </w:r>
      <w:proofErr w:type="spellStart"/>
      <w:r w:rsidR="001B4EB9">
        <w:rPr>
          <w:rFonts w:asciiTheme="majorBidi" w:hAnsiTheme="majorBidi" w:cstheme="majorBidi"/>
          <w:sz w:val="24"/>
          <w:szCs w:val="24"/>
        </w:rPr>
        <w:t>Łącka</w:t>
      </w:r>
      <w:proofErr w:type="spellEnd"/>
      <w:r w:rsidR="00E35817">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C004AB" w:rsidRPr="00860E5A">
        <w:rPr>
          <w:rFonts w:asciiTheme="majorBidi" w:hAnsiTheme="majorBidi" w:cstheme="majorBidi"/>
          <w:sz w:val="24"/>
          <w:szCs w:val="24"/>
        </w:rPr>
        <w:t xml:space="preserve"> 2020).</w:t>
      </w:r>
    </w:p>
    <w:p w14:paraId="61B7C377" w14:textId="0CAA001C" w:rsidR="001B4EB9" w:rsidRPr="00860E5A" w:rsidRDefault="00596DDC" w:rsidP="00BA2E71">
      <w:pPr>
        <w:spacing w:after="300" w:line="360" w:lineRule="auto"/>
        <w:jc w:val="both"/>
        <w:rPr>
          <w:rFonts w:asciiTheme="majorBidi" w:hAnsiTheme="majorBidi" w:cstheme="majorBidi"/>
          <w:sz w:val="24"/>
          <w:szCs w:val="24"/>
        </w:rPr>
      </w:pPr>
      <w:r w:rsidRPr="00596DDC">
        <w:rPr>
          <w:rFonts w:asciiTheme="majorBidi" w:hAnsiTheme="majorBidi" w:cstheme="majorBidi"/>
          <w:sz w:val="24"/>
          <w:szCs w:val="24"/>
        </w:rPr>
        <w:t>The patient can be presented with</w:t>
      </w:r>
      <w:r>
        <w:rPr>
          <w:rFonts w:asciiTheme="majorBidi" w:hAnsiTheme="majorBidi" w:cstheme="majorBidi"/>
          <w:sz w:val="24"/>
          <w:szCs w:val="24"/>
        </w:rPr>
        <w:t xml:space="preserve"> </w:t>
      </w:r>
      <w:r w:rsidRPr="00596DDC">
        <w:rPr>
          <w:rFonts w:asciiTheme="majorBidi" w:hAnsiTheme="majorBidi" w:cstheme="majorBidi"/>
          <w:sz w:val="24"/>
          <w:szCs w:val="24"/>
        </w:rPr>
        <w:t xml:space="preserve">secondary infection by intestinal microorganisms and acute </w:t>
      </w:r>
      <w:proofErr w:type="spellStart"/>
      <w:r w:rsidRPr="00596DDC">
        <w:rPr>
          <w:rFonts w:asciiTheme="majorBidi" w:hAnsiTheme="majorBidi" w:cstheme="majorBidi"/>
          <w:sz w:val="24"/>
          <w:szCs w:val="24"/>
        </w:rPr>
        <w:t>cholecystitis</w:t>
      </w:r>
      <w:proofErr w:type="spellEnd"/>
      <w:r w:rsidR="00C004AB" w:rsidRPr="00860E5A">
        <w:rPr>
          <w:rFonts w:asciiTheme="majorBidi" w:hAnsiTheme="majorBidi" w:cstheme="majorBidi"/>
          <w:sz w:val="24"/>
          <w:szCs w:val="24"/>
        </w:rPr>
        <w:t xml:space="preserve">. The gallbladder wall inflammation causes </w:t>
      </w:r>
      <w:r w:rsidR="006356CB">
        <w:rPr>
          <w:rFonts w:asciiTheme="majorBidi" w:hAnsiTheme="majorBidi" w:cstheme="majorBidi"/>
          <w:sz w:val="24"/>
          <w:szCs w:val="24"/>
        </w:rPr>
        <w:t xml:space="preserve">acute </w:t>
      </w:r>
      <w:r w:rsidR="00C004AB" w:rsidRPr="00860E5A">
        <w:rPr>
          <w:rFonts w:asciiTheme="majorBidi" w:hAnsiTheme="majorBidi" w:cstheme="majorBidi"/>
          <w:sz w:val="24"/>
          <w:szCs w:val="24"/>
        </w:rPr>
        <w:t>abdominal pain or biliary colic in the right upper quadrant, associated with</w:t>
      </w:r>
      <w:r w:rsidR="00C76190" w:rsidRPr="00C76190">
        <w:rPr>
          <w:rFonts w:asciiTheme="majorBidi" w:hAnsiTheme="majorBidi" w:cstheme="majorBidi"/>
          <w:sz w:val="24"/>
          <w:szCs w:val="24"/>
        </w:rPr>
        <w:t xml:space="preserve"> leukocytosis</w:t>
      </w:r>
      <w:r w:rsidR="00C76190">
        <w:rPr>
          <w:rFonts w:asciiTheme="majorBidi" w:hAnsiTheme="majorBidi" w:cstheme="majorBidi"/>
          <w:sz w:val="24"/>
          <w:szCs w:val="24"/>
        </w:rPr>
        <w:t>,</w:t>
      </w:r>
      <w:r w:rsidR="00C004AB" w:rsidRPr="00860E5A">
        <w:rPr>
          <w:rFonts w:asciiTheme="majorBidi" w:hAnsiTheme="majorBidi" w:cstheme="majorBidi"/>
          <w:sz w:val="24"/>
          <w:szCs w:val="24"/>
        </w:rPr>
        <w:t xml:space="preserve"> nausea, fever, and</w:t>
      </w:r>
      <w:r w:rsidR="00C76190" w:rsidRPr="00C76190">
        <w:rPr>
          <w:rFonts w:asciiTheme="majorBidi" w:hAnsiTheme="majorBidi" w:cstheme="majorBidi"/>
          <w:sz w:val="24"/>
          <w:szCs w:val="24"/>
        </w:rPr>
        <w:t xml:space="preserve"> vomiting</w:t>
      </w:r>
      <w:r w:rsidR="00C004AB" w:rsidRPr="00860E5A">
        <w:rPr>
          <w:rFonts w:asciiTheme="majorBidi" w:hAnsiTheme="majorBidi" w:cstheme="majorBidi"/>
          <w:sz w:val="24"/>
          <w:szCs w:val="24"/>
        </w:rPr>
        <w:t>, in which needed a surgical intervention otherwise gangrene and perforation will occur (</w:t>
      </w:r>
      <w:r w:rsidR="00327921" w:rsidRPr="00327921">
        <w:rPr>
          <w:rFonts w:asciiTheme="majorBidi" w:hAnsiTheme="majorBidi" w:cstheme="majorBidi"/>
          <w:sz w:val="24"/>
          <w:szCs w:val="24"/>
        </w:rPr>
        <w:t xml:space="preserve">Fitzgerald </w:t>
      </w:r>
      <w:r w:rsidR="001809AE" w:rsidRPr="001809AE">
        <w:rPr>
          <w:rFonts w:ascii="Times New Roman" w:hAnsi="Times New Roman" w:cstheme="majorBidi"/>
          <w:i/>
          <w:iCs/>
          <w:sz w:val="24"/>
          <w:szCs w:val="24"/>
        </w:rPr>
        <w:t>et al.</w:t>
      </w:r>
      <w:r w:rsidR="00C004AB" w:rsidRPr="00860E5A">
        <w:rPr>
          <w:rFonts w:asciiTheme="majorBidi" w:hAnsiTheme="majorBidi" w:cstheme="majorBidi"/>
          <w:sz w:val="24"/>
          <w:szCs w:val="24"/>
        </w:rPr>
        <w:t xml:space="preserve"> 2009).</w:t>
      </w:r>
    </w:p>
    <w:p w14:paraId="39D1F56F" w14:textId="64EF0C6A" w:rsidR="00803BD4" w:rsidRDefault="00C004AB" w:rsidP="00744607">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If the gallstones lodged in the CBD (</w:t>
      </w:r>
      <w:proofErr w:type="spellStart"/>
      <w:r w:rsidRPr="00860E5A">
        <w:rPr>
          <w:rFonts w:asciiTheme="majorBidi" w:hAnsiTheme="majorBidi" w:cstheme="majorBidi"/>
          <w:sz w:val="24"/>
          <w:szCs w:val="24"/>
        </w:rPr>
        <w:t>choledocholithiasis</w:t>
      </w:r>
      <w:proofErr w:type="spellEnd"/>
      <w:r w:rsidRPr="00860E5A">
        <w:rPr>
          <w:rFonts w:asciiTheme="majorBidi" w:hAnsiTheme="majorBidi" w:cstheme="majorBidi"/>
          <w:sz w:val="24"/>
          <w:szCs w:val="24"/>
        </w:rPr>
        <w:t xml:space="preserve">), cause obstruction of the duct and jaundice is presented in this case that </w:t>
      </w:r>
      <w:r w:rsidR="006C5A65">
        <w:rPr>
          <w:rFonts w:asciiTheme="majorBidi" w:hAnsiTheme="majorBidi" w:cstheme="majorBidi"/>
          <w:sz w:val="24"/>
          <w:szCs w:val="24"/>
        </w:rPr>
        <w:t xml:space="preserve">due </w:t>
      </w:r>
      <w:r w:rsidRPr="00860E5A">
        <w:rPr>
          <w:rFonts w:asciiTheme="majorBidi" w:hAnsiTheme="majorBidi" w:cstheme="majorBidi"/>
          <w:sz w:val="24"/>
          <w:szCs w:val="24"/>
        </w:rPr>
        <w:t xml:space="preserve">by a stone migration </w:t>
      </w:r>
      <w:r w:rsidR="00336646">
        <w:rPr>
          <w:rFonts w:asciiTheme="majorBidi" w:hAnsiTheme="majorBidi" w:cstheme="majorBidi"/>
          <w:sz w:val="24"/>
          <w:szCs w:val="24"/>
        </w:rPr>
        <w:t xml:space="preserve">towards </w:t>
      </w:r>
      <w:r w:rsidR="008167BA">
        <w:rPr>
          <w:rFonts w:asciiTheme="majorBidi" w:hAnsiTheme="majorBidi" w:cstheme="majorBidi"/>
          <w:sz w:val="24"/>
          <w:szCs w:val="24"/>
        </w:rPr>
        <w:t xml:space="preserve">the CBD, or can be caused by </w:t>
      </w:r>
      <w:r w:rsidRPr="00860E5A">
        <w:rPr>
          <w:rFonts w:asciiTheme="majorBidi" w:hAnsiTheme="majorBidi" w:cstheme="majorBidi"/>
          <w:sz w:val="24"/>
          <w:szCs w:val="24"/>
        </w:rPr>
        <w:t xml:space="preserve">compression of the CBD by a stone </w:t>
      </w:r>
      <w:r w:rsidR="005F497C">
        <w:rPr>
          <w:rFonts w:asciiTheme="majorBidi" w:hAnsiTheme="majorBidi" w:cstheme="majorBidi"/>
          <w:sz w:val="24"/>
          <w:szCs w:val="24"/>
        </w:rPr>
        <w:t xml:space="preserve">at </w:t>
      </w:r>
      <w:r w:rsidRPr="00860E5A">
        <w:rPr>
          <w:rFonts w:asciiTheme="majorBidi" w:hAnsiTheme="majorBidi" w:cstheme="majorBidi"/>
          <w:sz w:val="24"/>
          <w:szCs w:val="24"/>
        </w:rPr>
        <w:t>the neck of the GB or</w:t>
      </w:r>
      <w:r w:rsidR="00832EF5">
        <w:rPr>
          <w:rFonts w:asciiTheme="majorBidi" w:hAnsiTheme="majorBidi" w:cstheme="majorBidi"/>
          <w:sz w:val="24"/>
          <w:szCs w:val="24"/>
        </w:rPr>
        <w:t xml:space="preserve"> in</w:t>
      </w:r>
      <w:r w:rsidRPr="00860E5A">
        <w:rPr>
          <w:rFonts w:asciiTheme="majorBidi" w:hAnsiTheme="majorBidi" w:cstheme="majorBidi"/>
          <w:sz w:val="24"/>
          <w:szCs w:val="24"/>
        </w:rPr>
        <w:t xml:space="preserve"> cystic duct (</w:t>
      </w:r>
      <w:proofErr w:type="spellStart"/>
      <w:r w:rsidRPr="00860E5A">
        <w:rPr>
          <w:rFonts w:asciiTheme="majorBidi" w:hAnsiTheme="majorBidi" w:cstheme="majorBidi"/>
          <w:sz w:val="24"/>
          <w:szCs w:val="24"/>
        </w:rPr>
        <w:t>Mirrizi</w:t>
      </w:r>
      <w:proofErr w:type="spellEnd"/>
      <w:r w:rsidRPr="00860E5A">
        <w:rPr>
          <w:rFonts w:asciiTheme="majorBidi" w:hAnsiTheme="majorBidi" w:cstheme="majorBidi"/>
          <w:sz w:val="24"/>
          <w:szCs w:val="24"/>
        </w:rPr>
        <w:t xml:space="preserve"> syndrome), acute pancreatitis can be triggered when a stone presented in CBD due to obstruction of</w:t>
      </w:r>
      <w:r w:rsidR="001B4EB9">
        <w:rPr>
          <w:rFonts w:asciiTheme="majorBidi" w:hAnsiTheme="majorBidi" w:cstheme="majorBidi"/>
          <w:sz w:val="24"/>
          <w:szCs w:val="24"/>
        </w:rPr>
        <w:t xml:space="preserve"> the main pancreatic (</w:t>
      </w:r>
      <w:proofErr w:type="spellStart"/>
      <w:r w:rsidR="001B4EB9">
        <w:rPr>
          <w:rFonts w:asciiTheme="majorBidi" w:hAnsiTheme="majorBidi" w:cstheme="majorBidi"/>
          <w:sz w:val="24"/>
          <w:szCs w:val="24"/>
        </w:rPr>
        <w:t>Majidi</w:t>
      </w:r>
      <w:proofErr w:type="spellEnd"/>
      <w:r w:rsidR="00DF057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2017).</w:t>
      </w:r>
    </w:p>
    <w:p w14:paraId="262641F6" w14:textId="2E1E24C5" w:rsidR="001B4EB9" w:rsidRPr="00BC3E2B" w:rsidRDefault="00C004AB" w:rsidP="00BC3E2B">
      <w:pPr>
        <w:pStyle w:val="Heading4"/>
        <w:numPr>
          <w:ilvl w:val="3"/>
          <w:numId w:val="7"/>
        </w:numPr>
        <w:spacing w:after="480" w:line="360" w:lineRule="auto"/>
        <w:ind w:left="851" w:hanging="851"/>
        <w:jc w:val="both"/>
      </w:pPr>
      <w:bookmarkStart w:id="55" w:name="_Toc78793605"/>
      <w:bookmarkStart w:id="56" w:name="_Toc80309760"/>
      <w:r w:rsidRPr="00860E5A">
        <w:t xml:space="preserve">The </w:t>
      </w:r>
      <w:r w:rsidR="00DF057A" w:rsidRPr="00860E5A">
        <w:t>diagnosis of gallstone disease</w:t>
      </w:r>
      <w:bookmarkEnd w:id="55"/>
      <w:bookmarkEnd w:id="56"/>
    </w:p>
    <w:p w14:paraId="3C84305B" w14:textId="6CC768E9" w:rsidR="00C004AB" w:rsidRPr="00860E5A"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Detailed history is required to diagnose GS, patient give history of </w:t>
      </w:r>
      <w:r w:rsidR="00D96472">
        <w:rPr>
          <w:rFonts w:asciiTheme="majorBidi" w:hAnsiTheme="majorBidi" w:cstheme="majorBidi"/>
          <w:sz w:val="24"/>
          <w:szCs w:val="24"/>
        </w:rPr>
        <w:t xml:space="preserve">frequent </w:t>
      </w:r>
      <w:r w:rsidRPr="00860E5A">
        <w:rPr>
          <w:rFonts w:asciiTheme="majorBidi" w:hAnsiTheme="majorBidi" w:cstheme="majorBidi"/>
          <w:sz w:val="24"/>
          <w:szCs w:val="24"/>
        </w:rPr>
        <w:t xml:space="preserve">right-upper-quadrant or </w:t>
      </w:r>
      <w:proofErr w:type="spellStart"/>
      <w:r w:rsidRPr="00860E5A">
        <w:rPr>
          <w:rFonts w:asciiTheme="majorBidi" w:hAnsiTheme="majorBidi" w:cstheme="majorBidi"/>
          <w:sz w:val="24"/>
          <w:szCs w:val="24"/>
        </w:rPr>
        <w:t>epigastric</w:t>
      </w:r>
      <w:proofErr w:type="spellEnd"/>
      <w:r w:rsidRPr="00860E5A">
        <w:rPr>
          <w:rFonts w:asciiTheme="majorBidi" w:hAnsiTheme="majorBidi" w:cstheme="majorBidi"/>
          <w:sz w:val="24"/>
          <w:szCs w:val="24"/>
        </w:rPr>
        <w:t xml:space="preserve"> pain. During physical examination physician may notice presence of fever and tender right upper quadrant with or without Murphy's sign suggest </w:t>
      </w:r>
      <w:proofErr w:type="spellStart"/>
      <w:r w:rsidRPr="00860E5A">
        <w:rPr>
          <w:rFonts w:asciiTheme="majorBidi" w:hAnsiTheme="majorBidi" w:cstheme="majorBidi"/>
          <w:sz w:val="24"/>
          <w:szCs w:val="24"/>
        </w:rPr>
        <w:t>cholecystitis</w:t>
      </w:r>
      <w:proofErr w:type="spellEnd"/>
      <w:r w:rsidRPr="00860E5A">
        <w:rPr>
          <w:rFonts w:asciiTheme="majorBidi" w:hAnsiTheme="majorBidi" w:cstheme="majorBidi"/>
          <w:sz w:val="24"/>
          <w:szCs w:val="24"/>
        </w:rPr>
        <w:t xml:space="preserve">. Regarding diagnostic approach three methods are used to diagnose </w:t>
      </w:r>
      <w:r w:rsidR="00193670">
        <w:rPr>
          <w:rFonts w:asciiTheme="majorBidi" w:hAnsiTheme="majorBidi" w:cstheme="majorBidi"/>
          <w:sz w:val="24"/>
          <w:szCs w:val="24"/>
        </w:rPr>
        <w:t>GB disease</w:t>
      </w:r>
      <w:r w:rsidR="00812FF5">
        <w:rPr>
          <w:rFonts w:asciiTheme="majorBidi" w:hAnsiTheme="majorBidi" w:cstheme="majorBidi"/>
          <w:sz w:val="24"/>
          <w:szCs w:val="24"/>
        </w:rPr>
        <w:t>,</w:t>
      </w:r>
      <w:r w:rsidR="00193670">
        <w:rPr>
          <w:rFonts w:asciiTheme="majorBidi" w:hAnsiTheme="majorBidi" w:cstheme="majorBidi"/>
          <w:sz w:val="24"/>
          <w:szCs w:val="24"/>
        </w:rPr>
        <w:t xml:space="preserve"> </w:t>
      </w:r>
      <w:r w:rsidRPr="00860E5A">
        <w:rPr>
          <w:rFonts w:asciiTheme="majorBidi" w:hAnsiTheme="majorBidi" w:cstheme="majorBidi"/>
          <w:sz w:val="24"/>
          <w:szCs w:val="24"/>
        </w:rPr>
        <w:t xml:space="preserve">which are: </w:t>
      </w:r>
      <w:r w:rsidR="002078C1">
        <w:rPr>
          <w:rFonts w:asciiTheme="majorBidi" w:hAnsiTheme="majorBidi" w:cstheme="majorBidi"/>
          <w:sz w:val="24"/>
          <w:szCs w:val="24"/>
        </w:rPr>
        <w:t xml:space="preserve">the </w:t>
      </w:r>
      <w:r w:rsidRPr="00860E5A">
        <w:rPr>
          <w:rFonts w:asciiTheme="majorBidi" w:hAnsiTheme="majorBidi" w:cstheme="majorBidi"/>
          <w:sz w:val="24"/>
          <w:szCs w:val="24"/>
        </w:rPr>
        <w:t>ultrasonography, nuclear scanning (</w:t>
      </w:r>
      <w:proofErr w:type="spellStart"/>
      <w:r w:rsidRPr="00860E5A">
        <w:rPr>
          <w:rFonts w:asciiTheme="majorBidi" w:hAnsiTheme="majorBidi" w:cstheme="majorBidi"/>
          <w:sz w:val="24"/>
          <w:szCs w:val="24"/>
        </w:rPr>
        <w:t>cholescintigraphy</w:t>
      </w:r>
      <w:proofErr w:type="spellEnd"/>
      <w:r w:rsidRPr="00860E5A">
        <w:rPr>
          <w:rFonts w:asciiTheme="majorBidi" w:hAnsiTheme="majorBidi" w:cstheme="majorBidi"/>
          <w:sz w:val="24"/>
          <w:szCs w:val="24"/>
        </w:rPr>
        <w:t xml:space="preserve">), and oral cholecystography.  Ultrasound is the </w:t>
      </w:r>
      <w:r w:rsidR="006603B5">
        <w:rPr>
          <w:rFonts w:asciiTheme="majorBidi" w:hAnsiTheme="majorBidi" w:cstheme="majorBidi"/>
          <w:sz w:val="24"/>
          <w:szCs w:val="24"/>
        </w:rPr>
        <w:t xml:space="preserve">general </w:t>
      </w:r>
      <w:r w:rsidRPr="00860E5A">
        <w:rPr>
          <w:rFonts w:asciiTheme="majorBidi" w:hAnsiTheme="majorBidi" w:cstheme="majorBidi"/>
          <w:sz w:val="24"/>
          <w:szCs w:val="24"/>
        </w:rPr>
        <w:t xml:space="preserve">common method to </w:t>
      </w:r>
      <w:r w:rsidR="001543F6">
        <w:rPr>
          <w:rFonts w:asciiTheme="majorBidi" w:hAnsiTheme="majorBidi" w:cstheme="majorBidi"/>
          <w:sz w:val="24"/>
          <w:szCs w:val="24"/>
        </w:rPr>
        <w:t xml:space="preserve">discover </w:t>
      </w:r>
      <w:r w:rsidRPr="00860E5A">
        <w:rPr>
          <w:rFonts w:asciiTheme="majorBidi" w:hAnsiTheme="majorBidi" w:cstheme="majorBidi"/>
          <w:sz w:val="24"/>
          <w:szCs w:val="24"/>
        </w:rPr>
        <w:t>GS with a specificity and sensitivity reach 90</w:t>
      </w:r>
      <w:r w:rsidR="00DF057A">
        <w:rPr>
          <w:rFonts w:asciiTheme="majorBidi" w:hAnsiTheme="majorBidi" w:cstheme="majorBidi"/>
          <w:sz w:val="24"/>
          <w:szCs w:val="24"/>
        </w:rPr>
        <w:t xml:space="preserve"> </w:t>
      </w:r>
      <w:r w:rsidRPr="00860E5A">
        <w:rPr>
          <w:rFonts w:asciiTheme="majorBidi" w:hAnsiTheme="majorBidi" w:cstheme="majorBidi"/>
          <w:sz w:val="24"/>
          <w:szCs w:val="24"/>
        </w:rPr>
        <w:t>-</w:t>
      </w:r>
      <w:r w:rsidR="00DF057A">
        <w:rPr>
          <w:rFonts w:asciiTheme="majorBidi" w:hAnsiTheme="majorBidi" w:cstheme="majorBidi"/>
          <w:sz w:val="24"/>
          <w:szCs w:val="24"/>
        </w:rPr>
        <w:t xml:space="preserve"> </w:t>
      </w:r>
      <w:r w:rsidRPr="00860E5A">
        <w:rPr>
          <w:rFonts w:asciiTheme="majorBidi" w:hAnsiTheme="majorBidi" w:cstheme="majorBidi"/>
          <w:sz w:val="24"/>
          <w:szCs w:val="24"/>
        </w:rPr>
        <w:t>95%, even small stone as 2 mm in diameter, the stone in CBD, and the thickening in gallbladder wall (</w:t>
      </w:r>
      <w:proofErr w:type="spellStart"/>
      <w:r w:rsidR="00327921" w:rsidRPr="00327921">
        <w:rPr>
          <w:rFonts w:asciiTheme="majorBidi" w:hAnsiTheme="majorBidi" w:cstheme="majorBidi"/>
          <w:sz w:val="24"/>
          <w:szCs w:val="24"/>
        </w:rPr>
        <w:t>Trotman</w:t>
      </w:r>
      <w:proofErr w:type="spellEnd"/>
      <w:r w:rsidR="00327921" w:rsidRPr="00327921">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1975).</w:t>
      </w:r>
    </w:p>
    <w:p w14:paraId="53A05559" w14:textId="4C37B3CB" w:rsidR="008D39D4" w:rsidRPr="00860E5A"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In </w:t>
      </w:r>
      <w:proofErr w:type="spellStart"/>
      <w:r w:rsidRPr="00860E5A">
        <w:rPr>
          <w:rFonts w:asciiTheme="majorBidi" w:hAnsiTheme="majorBidi" w:cstheme="majorBidi"/>
          <w:sz w:val="24"/>
          <w:szCs w:val="24"/>
        </w:rPr>
        <w:t>cholescintigraphy</w:t>
      </w:r>
      <w:proofErr w:type="spellEnd"/>
      <w:r w:rsidRPr="00860E5A">
        <w:rPr>
          <w:rFonts w:asciiTheme="majorBidi" w:hAnsiTheme="majorBidi" w:cstheme="majorBidi"/>
          <w:sz w:val="24"/>
          <w:szCs w:val="24"/>
        </w:rPr>
        <w:t>, is excellent method but limited in use, in which patients are injected with a small dose of radioactive material (</w:t>
      </w:r>
      <w:proofErr w:type="spellStart"/>
      <w:r w:rsidRPr="00860E5A">
        <w:rPr>
          <w:rFonts w:asciiTheme="majorBidi" w:hAnsiTheme="majorBidi" w:cstheme="majorBidi"/>
          <w:sz w:val="24"/>
          <w:szCs w:val="24"/>
        </w:rPr>
        <w:t>diisopropyl</w:t>
      </w:r>
      <w:proofErr w:type="spellEnd"/>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iminodiacetic</w:t>
      </w:r>
      <w:proofErr w:type="spellEnd"/>
      <w:r w:rsidRPr="00860E5A">
        <w:rPr>
          <w:rFonts w:asciiTheme="majorBidi" w:hAnsiTheme="majorBidi" w:cstheme="majorBidi"/>
          <w:sz w:val="24"/>
          <w:szCs w:val="24"/>
        </w:rPr>
        <w:t xml:space="preserve"> acid) or short-lived isotope technetium-99 m that</w:t>
      </w:r>
      <w:r w:rsidR="00986399">
        <w:rPr>
          <w:rFonts w:asciiTheme="majorBidi" w:hAnsiTheme="majorBidi" w:cstheme="majorBidi"/>
          <w:sz w:val="24"/>
          <w:szCs w:val="24"/>
        </w:rPr>
        <w:t xml:space="preserve"> secreted </w:t>
      </w:r>
      <w:r w:rsidRPr="00860E5A">
        <w:rPr>
          <w:rFonts w:asciiTheme="majorBidi" w:hAnsiTheme="majorBidi" w:cstheme="majorBidi"/>
          <w:sz w:val="24"/>
          <w:szCs w:val="24"/>
        </w:rPr>
        <w:t xml:space="preserve">into the bile ducts providing functional information about GB </w:t>
      </w:r>
      <w:r w:rsidR="00D44DF5">
        <w:rPr>
          <w:rFonts w:asciiTheme="majorBidi" w:hAnsiTheme="majorBidi" w:cstheme="majorBidi"/>
          <w:sz w:val="24"/>
          <w:szCs w:val="24"/>
        </w:rPr>
        <w:t xml:space="preserve">shrink </w:t>
      </w:r>
      <w:r w:rsidRPr="00860E5A">
        <w:rPr>
          <w:rFonts w:asciiTheme="majorBidi" w:hAnsiTheme="majorBidi" w:cstheme="majorBidi"/>
          <w:sz w:val="24"/>
          <w:szCs w:val="24"/>
        </w:rPr>
        <w:t>ability, as well as detection the obstruction of the duct, with low ability in providing anatomical</w:t>
      </w:r>
      <w:r w:rsidR="003C516A">
        <w:rPr>
          <w:rFonts w:asciiTheme="majorBidi" w:hAnsiTheme="majorBidi" w:cstheme="majorBidi"/>
          <w:sz w:val="24"/>
          <w:szCs w:val="24"/>
        </w:rPr>
        <w:t xml:space="preserve"> </w:t>
      </w:r>
      <w:r w:rsidRPr="00860E5A">
        <w:rPr>
          <w:rFonts w:asciiTheme="majorBidi" w:hAnsiTheme="majorBidi" w:cstheme="majorBidi"/>
          <w:sz w:val="24"/>
          <w:szCs w:val="24"/>
        </w:rPr>
        <w:t xml:space="preserve">information or identifying the cause of obstruction as gallstones. The </w:t>
      </w:r>
      <w:proofErr w:type="spellStart"/>
      <w:r w:rsidRPr="00860E5A">
        <w:rPr>
          <w:rFonts w:asciiTheme="majorBidi" w:hAnsiTheme="majorBidi" w:cstheme="majorBidi"/>
          <w:sz w:val="24"/>
          <w:szCs w:val="24"/>
        </w:rPr>
        <w:t>Cholescintigraphy</w:t>
      </w:r>
      <w:proofErr w:type="spellEnd"/>
      <w:r w:rsidRPr="00860E5A">
        <w:rPr>
          <w:rFonts w:asciiTheme="majorBidi" w:hAnsiTheme="majorBidi" w:cstheme="majorBidi"/>
          <w:sz w:val="24"/>
          <w:szCs w:val="24"/>
        </w:rPr>
        <w:t xml:space="preserve"> sensitivity and specificity reach the ultrasound a</w:t>
      </w:r>
      <w:r w:rsidR="004661FE">
        <w:rPr>
          <w:rFonts w:asciiTheme="majorBidi" w:hAnsiTheme="majorBidi" w:cstheme="majorBidi"/>
          <w:sz w:val="24"/>
          <w:szCs w:val="24"/>
        </w:rPr>
        <w:t>ccuracy which about 95% (</w:t>
      </w:r>
      <w:proofErr w:type="spellStart"/>
      <w:r w:rsidR="004661FE">
        <w:rPr>
          <w:rFonts w:asciiTheme="majorBidi" w:hAnsiTheme="majorBidi" w:cstheme="majorBidi"/>
          <w:sz w:val="24"/>
          <w:szCs w:val="24"/>
        </w:rPr>
        <w:t>Alhayo</w:t>
      </w:r>
      <w:proofErr w:type="spellEnd"/>
      <w:r w:rsidR="00DF057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2020).  </w:t>
      </w:r>
    </w:p>
    <w:p w14:paraId="572C4454" w14:textId="575DF814" w:rsidR="00803BD4"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Computed tomography (CT) is useful in complicated acute calculus </w:t>
      </w:r>
      <w:proofErr w:type="spellStart"/>
      <w:r w:rsidRPr="00860E5A">
        <w:rPr>
          <w:rFonts w:asciiTheme="majorBidi" w:hAnsiTheme="majorBidi" w:cstheme="majorBidi"/>
          <w:sz w:val="24"/>
          <w:szCs w:val="24"/>
        </w:rPr>
        <w:t>cholycystitis</w:t>
      </w:r>
      <w:proofErr w:type="spellEnd"/>
      <w:r w:rsidRPr="00860E5A">
        <w:rPr>
          <w:rFonts w:asciiTheme="majorBidi" w:hAnsiTheme="majorBidi" w:cstheme="majorBidi"/>
          <w:sz w:val="24"/>
          <w:szCs w:val="24"/>
        </w:rPr>
        <w:t>, as well as recognize other cause of colicky</w:t>
      </w:r>
      <w:r w:rsidR="003B1EC2">
        <w:rPr>
          <w:rFonts w:asciiTheme="majorBidi" w:hAnsiTheme="majorBidi" w:cstheme="majorBidi"/>
          <w:sz w:val="24"/>
          <w:szCs w:val="24"/>
        </w:rPr>
        <w:t xml:space="preserve"> pain intra-abdominal diseases.</w:t>
      </w:r>
    </w:p>
    <w:p w14:paraId="2EB24EDC" w14:textId="45B62004" w:rsidR="00BC3E2B" w:rsidRDefault="00C004AB" w:rsidP="00744607">
      <w:pPr>
        <w:pStyle w:val="ListParagraph"/>
        <w:numPr>
          <w:ilvl w:val="1"/>
          <w:numId w:val="7"/>
        </w:numPr>
        <w:spacing w:after="480" w:line="360" w:lineRule="auto"/>
        <w:ind w:left="426" w:hanging="426"/>
        <w:jc w:val="both"/>
        <w:rPr>
          <w:rStyle w:val="Heading2Char"/>
        </w:rPr>
      </w:pPr>
      <w:bookmarkStart w:id="57" w:name="_Toc78793606"/>
      <w:bookmarkStart w:id="58" w:name="_Toc79524470"/>
      <w:bookmarkStart w:id="59" w:name="_Toc80309761"/>
      <w:r w:rsidRPr="008D39D4">
        <w:rPr>
          <w:rStyle w:val="Heading2Char"/>
        </w:rPr>
        <w:t xml:space="preserve">Biochemical </w:t>
      </w:r>
      <w:r w:rsidR="008D39D4" w:rsidRPr="008D39D4">
        <w:rPr>
          <w:rStyle w:val="Heading2Char"/>
        </w:rPr>
        <w:t>Diagnostic Marker of Liver Disease</w:t>
      </w:r>
      <w:bookmarkEnd w:id="57"/>
      <w:bookmarkEnd w:id="58"/>
      <w:bookmarkEnd w:id="59"/>
    </w:p>
    <w:p w14:paraId="56B9B6D5" w14:textId="35AD4A1E" w:rsidR="00744607" w:rsidRDefault="00744607" w:rsidP="00744607">
      <w:pPr>
        <w:spacing w:before="120" w:after="480" w:line="360" w:lineRule="auto"/>
        <w:jc w:val="both"/>
        <w:rPr>
          <w:rStyle w:val="Heading2Char"/>
        </w:rPr>
      </w:pPr>
      <w:bookmarkStart w:id="60" w:name="_Toc80309762"/>
      <w:r>
        <w:rPr>
          <w:rStyle w:val="Heading2Char"/>
        </w:rPr>
        <w:t xml:space="preserve">2.3.1 </w:t>
      </w:r>
      <w:r w:rsidRPr="00744607">
        <w:rPr>
          <w:rStyle w:val="Heading2Char"/>
        </w:rPr>
        <w:t>Serum bilirubin</w:t>
      </w:r>
      <w:bookmarkEnd w:id="60"/>
    </w:p>
    <w:p w14:paraId="0FDD7EB6" w14:textId="684F9B6E" w:rsidR="008D39D4"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Bilirubin is a yellow pigment formed endogenously in the </w:t>
      </w:r>
      <w:proofErr w:type="spellStart"/>
      <w:r w:rsidRPr="00860E5A">
        <w:rPr>
          <w:rFonts w:asciiTheme="majorBidi" w:hAnsiTheme="majorBidi" w:cstheme="majorBidi"/>
          <w:sz w:val="24"/>
          <w:szCs w:val="24"/>
        </w:rPr>
        <w:t>reticuloendothelial</w:t>
      </w:r>
      <w:proofErr w:type="spellEnd"/>
      <w:r w:rsidRPr="00860E5A">
        <w:rPr>
          <w:rFonts w:asciiTheme="majorBidi" w:hAnsiTheme="majorBidi" w:cstheme="majorBidi"/>
          <w:sz w:val="24"/>
          <w:szCs w:val="24"/>
        </w:rPr>
        <w:t xml:space="preserve"> system that consider a toxic metabolite and poor water soluble especially in neonate, it has two main sources, about 80% of bilirubin is a product of hemoglobin protein part metabolism of RBC by macrophage in </w:t>
      </w:r>
      <w:r w:rsidR="002901A9" w:rsidRPr="00860E5A">
        <w:rPr>
          <w:rFonts w:asciiTheme="majorBidi" w:hAnsiTheme="majorBidi" w:cstheme="majorBidi"/>
          <w:sz w:val="24"/>
          <w:szCs w:val="24"/>
        </w:rPr>
        <w:t>the spleen</w:t>
      </w:r>
      <w:r w:rsidRPr="00860E5A">
        <w:rPr>
          <w:rFonts w:asciiTheme="majorBidi" w:hAnsiTheme="majorBidi" w:cstheme="majorBidi"/>
          <w:sz w:val="24"/>
          <w:szCs w:val="24"/>
        </w:rPr>
        <w:t xml:space="preserve"> red blood cells and the premature destructed </w:t>
      </w:r>
      <w:proofErr w:type="spellStart"/>
      <w:r w:rsidRPr="00860E5A">
        <w:rPr>
          <w:rFonts w:asciiTheme="majorBidi" w:hAnsiTheme="majorBidi" w:cstheme="majorBidi"/>
          <w:sz w:val="24"/>
          <w:szCs w:val="24"/>
        </w:rPr>
        <w:t>erythroid</w:t>
      </w:r>
      <w:proofErr w:type="spellEnd"/>
      <w:r w:rsidRPr="00860E5A">
        <w:rPr>
          <w:rFonts w:asciiTheme="majorBidi" w:hAnsiTheme="majorBidi" w:cstheme="majorBidi"/>
          <w:sz w:val="24"/>
          <w:szCs w:val="24"/>
        </w:rPr>
        <w:t xml:space="preserve"> cells</w:t>
      </w:r>
      <w:r w:rsidR="00CD5BDA">
        <w:rPr>
          <w:rFonts w:asciiTheme="majorBidi" w:hAnsiTheme="majorBidi" w:cstheme="majorBidi"/>
          <w:sz w:val="24"/>
          <w:szCs w:val="24"/>
        </w:rPr>
        <w:t xml:space="preserve"> at</w:t>
      </w:r>
      <w:r w:rsidRPr="00860E5A">
        <w:rPr>
          <w:rFonts w:asciiTheme="majorBidi" w:hAnsiTheme="majorBidi" w:cstheme="majorBidi"/>
          <w:sz w:val="24"/>
          <w:szCs w:val="24"/>
        </w:rPr>
        <w:t xml:space="preserve"> the bone marrow. Other source is product of </w:t>
      </w:r>
      <w:proofErr w:type="spellStart"/>
      <w:r w:rsidRPr="00860E5A">
        <w:rPr>
          <w:rFonts w:asciiTheme="majorBidi" w:hAnsiTheme="majorBidi" w:cstheme="majorBidi"/>
          <w:sz w:val="24"/>
          <w:szCs w:val="24"/>
        </w:rPr>
        <w:t>heme</w:t>
      </w:r>
      <w:proofErr w:type="spellEnd"/>
      <w:r w:rsidRPr="00860E5A">
        <w:rPr>
          <w:rFonts w:asciiTheme="majorBidi" w:hAnsiTheme="majorBidi" w:cstheme="majorBidi"/>
          <w:sz w:val="24"/>
          <w:szCs w:val="24"/>
        </w:rPr>
        <w:t xml:space="preserve">-containing proteins turnover in </w:t>
      </w:r>
      <w:r w:rsidR="00C32250" w:rsidRPr="00C32250">
        <w:rPr>
          <w:rFonts w:asciiTheme="majorBidi" w:hAnsiTheme="majorBidi" w:cstheme="majorBidi"/>
          <w:sz w:val="24"/>
          <w:szCs w:val="24"/>
        </w:rPr>
        <w:t xml:space="preserve">muscles and </w:t>
      </w:r>
      <w:r w:rsidR="00757997">
        <w:rPr>
          <w:rFonts w:asciiTheme="majorBidi" w:hAnsiTheme="majorBidi" w:cstheme="majorBidi"/>
          <w:sz w:val="24"/>
          <w:szCs w:val="24"/>
        </w:rPr>
        <w:t>liver include myoglobin</w:t>
      </w:r>
      <w:r w:rsidRPr="00860E5A">
        <w:rPr>
          <w:rFonts w:asciiTheme="majorBidi" w:hAnsiTheme="majorBidi" w:cstheme="majorBidi"/>
          <w:sz w:val="24"/>
          <w:szCs w:val="24"/>
        </w:rPr>
        <w:t xml:space="preserve">, peroxidase, </w:t>
      </w:r>
      <w:r w:rsidR="00C3471B" w:rsidRPr="00C3471B">
        <w:rPr>
          <w:rFonts w:asciiTheme="majorBidi" w:hAnsiTheme="majorBidi" w:cstheme="majorBidi"/>
          <w:sz w:val="24"/>
          <w:szCs w:val="24"/>
        </w:rPr>
        <w:t>catalase</w:t>
      </w:r>
      <w:r w:rsidR="00C3471B">
        <w:rPr>
          <w:rFonts w:asciiTheme="majorBidi" w:hAnsiTheme="majorBidi" w:cstheme="majorBidi"/>
          <w:sz w:val="24"/>
          <w:szCs w:val="24"/>
        </w:rPr>
        <w:t>,</w:t>
      </w:r>
      <w:r w:rsidR="00C3471B" w:rsidRPr="00C3471B">
        <w:rPr>
          <w:rFonts w:asciiTheme="majorBidi" w:hAnsiTheme="majorBidi" w:cstheme="majorBidi"/>
          <w:sz w:val="24"/>
          <w:szCs w:val="24"/>
        </w:rPr>
        <w:t xml:space="preserve"> </w:t>
      </w:r>
      <w:r w:rsidR="00C3471B">
        <w:rPr>
          <w:rFonts w:asciiTheme="majorBidi" w:hAnsiTheme="majorBidi" w:cstheme="majorBidi"/>
          <w:sz w:val="24"/>
          <w:szCs w:val="24"/>
        </w:rPr>
        <w:t>t</w:t>
      </w:r>
      <w:r w:rsidR="00C3471B" w:rsidRPr="00C3471B">
        <w:rPr>
          <w:rFonts w:asciiTheme="majorBidi" w:hAnsiTheme="majorBidi" w:cstheme="majorBidi"/>
          <w:sz w:val="24"/>
          <w:szCs w:val="24"/>
        </w:rPr>
        <w:t xml:space="preserve">ryptophan </w:t>
      </w:r>
      <w:proofErr w:type="spellStart"/>
      <w:r w:rsidR="00C3471B" w:rsidRPr="00C3471B">
        <w:rPr>
          <w:rFonts w:asciiTheme="majorBidi" w:hAnsiTheme="majorBidi" w:cstheme="majorBidi"/>
          <w:sz w:val="24"/>
          <w:szCs w:val="24"/>
        </w:rPr>
        <w:t>pyrrolase</w:t>
      </w:r>
      <w:proofErr w:type="spellEnd"/>
      <w:r w:rsidR="00C3471B" w:rsidRPr="00C3471B">
        <w:rPr>
          <w:rFonts w:asciiTheme="majorBidi" w:hAnsiTheme="majorBidi" w:cstheme="majorBidi"/>
          <w:sz w:val="24"/>
          <w:szCs w:val="24"/>
        </w:rPr>
        <w:t xml:space="preserve"> </w:t>
      </w:r>
      <w:r w:rsidRPr="00860E5A">
        <w:rPr>
          <w:rFonts w:asciiTheme="majorBidi" w:hAnsiTheme="majorBidi" w:cstheme="majorBidi"/>
          <w:sz w:val="24"/>
          <w:szCs w:val="24"/>
        </w:rPr>
        <w:t>and</w:t>
      </w:r>
      <w:r w:rsidR="00C3471B" w:rsidRPr="00C3471B">
        <w:rPr>
          <w:rFonts w:asciiTheme="majorBidi" w:hAnsiTheme="majorBidi" w:cstheme="majorBidi"/>
          <w:sz w:val="24"/>
          <w:szCs w:val="24"/>
        </w:rPr>
        <w:t xml:space="preserve"> cytochromes</w:t>
      </w:r>
      <w:r w:rsidRPr="00860E5A">
        <w:rPr>
          <w:rFonts w:asciiTheme="majorBidi" w:hAnsiTheme="majorBidi" w:cstheme="majorBidi"/>
          <w:sz w:val="24"/>
          <w:szCs w:val="24"/>
        </w:rPr>
        <w:t xml:space="preserve"> (</w:t>
      </w:r>
      <w:r w:rsidR="00E3148B">
        <w:rPr>
          <w:rFonts w:asciiTheme="majorBidi" w:hAnsiTheme="majorBidi" w:cstheme="majorBidi"/>
          <w:sz w:val="24"/>
          <w:szCs w:val="24"/>
        </w:rPr>
        <w:t xml:space="preserve">Hinds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2018). </w:t>
      </w:r>
    </w:p>
    <w:p w14:paraId="7B63E19E" w14:textId="0A29D7F9" w:rsidR="008D39D4"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produce bilirubin released to the circulation in unconjugated form bound to albumin (with affinity to albumin) in the circulation and transmitted to the liver, hepatic uptake of bilirubin by sinusoid through tow mechanisms:  either passive diffusion or </w:t>
      </w:r>
      <w:r w:rsidR="00BC3E2B">
        <w:rPr>
          <w:rFonts w:asciiTheme="majorBidi" w:hAnsiTheme="majorBidi" w:cstheme="majorBidi"/>
          <w:sz w:val="24"/>
          <w:szCs w:val="24"/>
        </w:rPr>
        <w:t xml:space="preserve">receptor-mediated endocytosis. </w:t>
      </w:r>
    </w:p>
    <w:p w14:paraId="29792395" w14:textId="26183C52" w:rsidR="008D39D4"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unconjugated Bilirubin is converted to conjugated form that is </w:t>
      </w:r>
      <w:proofErr w:type="spellStart"/>
      <w:r w:rsidRPr="00860E5A">
        <w:rPr>
          <w:rFonts w:asciiTheme="majorBidi" w:hAnsiTheme="majorBidi" w:cstheme="majorBidi"/>
          <w:sz w:val="24"/>
          <w:szCs w:val="24"/>
        </w:rPr>
        <w:t>glucuronic</w:t>
      </w:r>
      <w:proofErr w:type="spellEnd"/>
      <w:r w:rsidRPr="00860E5A">
        <w:rPr>
          <w:rFonts w:asciiTheme="majorBidi" w:hAnsiTheme="majorBidi" w:cstheme="majorBidi"/>
          <w:sz w:val="24"/>
          <w:szCs w:val="24"/>
        </w:rPr>
        <w:t xml:space="preserve"> acid which soluble form product by the enzyme UDP-</w:t>
      </w:r>
      <w:proofErr w:type="spellStart"/>
      <w:r w:rsidRPr="00860E5A">
        <w:rPr>
          <w:rFonts w:asciiTheme="majorBidi" w:hAnsiTheme="majorBidi" w:cstheme="majorBidi"/>
          <w:sz w:val="24"/>
          <w:szCs w:val="24"/>
        </w:rPr>
        <w:t>glucuronyl</w:t>
      </w:r>
      <w:proofErr w:type="spellEnd"/>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transferase</w:t>
      </w:r>
      <w:proofErr w:type="spellEnd"/>
      <w:r w:rsidRPr="00860E5A">
        <w:rPr>
          <w:rFonts w:asciiTheme="majorBidi" w:hAnsiTheme="majorBidi" w:cstheme="majorBidi"/>
          <w:sz w:val="24"/>
          <w:szCs w:val="24"/>
        </w:rPr>
        <w:t xml:space="preserve">, this process is very essential for the detoxification mechanisms of the human body. Mono and </w:t>
      </w:r>
      <w:proofErr w:type="spellStart"/>
      <w:r w:rsidRPr="00860E5A">
        <w:rPr>
          <w:rFonts w:asciiTheme="majorBidi" w:hAnsiTheme="majorBidi" w:cstheme="majorBidi"/>
          <w:sz w:val="24"/>
          <w:szCs w:val="24"/>
        </w:rPr>
        <w:t>diglucuronides</w:t>
      </w:r>
      <w:proofErr w:type="spellEnd"/>
      <w:r w:rsidRPr="00860E5A">
        <w:rPr>
          <w:rFonts w:asciiTheme="majorBidi" w:hAnsiTheme="majorBidi" w:cstheme="majorBidi"/>
          <w:sz w:val="24"/>
          <w:szCs w:val="24"/>
        </w:rPr>
        <w:t xml:space="preserve"> are the main production of conjugation where </w:t>
      </w:r>
      <w:proofErr w:type="spellStart"/>
      <w:r w:rsidRPr="00860E5A">
        <w:rPr>
          <w:rFonts w:asciiTheme="majorBidi" w:hAnsiTheme="majorBidi" w:cstheme="majorBidi"/>
          <w:sz w:val="24"/>
          <w:szCs w:val="24"/>
        </w:rPr>
        <w:t>diglucuronide</w:t>
      </w:r>
      <w:proofErr w:type="spellEnd"/>
      <w:r w:rsidRPr="00860E5A">
        <w:rPr>
          <w:rFonts w:asciiTheme="majorBidi" w:hAnsiTheme="majorBidi" w:cstheme="majorBidi"/>
          <w:sz w:val="24"/>
          <w:szCs w:val="24"/>
        </w:rPr>
        <w:t xml:space="preserve"> is the predominant (</w:t>
      </w:r>
      <w:proofErr w:type="spellStart"/>
      <w:r w:rsidRPr="00860E5A">
        <w:rPr>
          <w:rFonts w:asciiTheme="majorBidi" w:hAnsiTheme="majorBidi" w:cstheme="majorBidi"/>
          <w:sz w:val="24"/>
          <w:szCs w:val="24"/>
        </w:rPr>
        <w:t>Y</w:t>
      </w:r>
      <w:r w:rsidR="008D39D4">
        <w:rPr>
          <w:rFonts w:asciiTheme="majorBidi" w:hAnsiTheme="majorBidi" w:cstheme="majorBidi"/>
          <w:sz w:val="24"/>
          <w:szCs w:val="24"/>
        </w:rPr>
        <w:t>anagi</w:t>
      </w:r>
      <w:proofErr w:type="spellEnd"/>
      <w:r w:rsidR="00DF057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2017). </w:t>
      </w:r>
    </w:p>
    <w:p w14:paraId="6ADE6A20" w14:textId="773CDC47" w:rsidR="008D39D4"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Serum bilirubin measured using spectrophotometer when the molecule </w:t>
      </w:r>
      <w:r w:rsidR="007A7DC1" w:rsidRPr="00860E5A">
        <w:rPr>
          <w:rFonts w:asciiTheme="majorBidi" w:hAnsiTheme="majorBidi" w:cstheme="majorBidi"/>
          <w:sz w:val="24"/>
          <w:szCs w:val="24"/>
        </w:rPr>
        <w:t>reacts</w:t>
      </w:r>
      <w:r w:rsidRPr="00860E5A">
        <w:rPr>
          <w:rFonts w:asciiTheme="majorBidi" w:hAnsiTheme="majorBidi" w:cstheme="majorBidi"/>
          <w:sz w:val="24"/>
          <w:szCs w:val="24"/>
        </w:rPr>
        <w:t xml:space="preserve"> with </w:t>
      </w:r>
      <w:proofErr w:type="spellStart"/>
      <w:r w:rsidRPr="00860E5A">
        <w:rPr>
          <w:rFonts w:asciiTheme="majorBidi" w:hAnsiTheme="majorBidi" w:cstheme="majorBidi"/>
          <w:sz w:val="24"/>
          <w:szCs w:val="24"/>
        </w:rPr>
        <w:t>diazo</w:t>
      </w:r>
      <w:proofErr w:type="spellEnd"/>
      <w:r w:rsidRPr="00860E5A">
        <w:rPr>
          <w:rFonts w:asciiTheme="majorBidi" w:hAnsiTheme="majorBidi" w:cstheme="majorBidi"/>
          <w:sz w:val="24"/>
          <w:szCs w:val="24"/>
        </w:rPr>
        <w:t xml:space="preserve"> reagents and cause a breakdown in the </w:t>
      </w:r>
      <w:proofErr w:type="spellStart"/>
      <w:r w:rsidRPr="00860E5A">
        <w:rPr>
          <w:rFonts w:asciiTheme="majorBidi" w:hAnsiTheme="majorBidi" w:cstheme="majorBidi"/>
          <w:sz w:val="24"/>
          <w:szCs w:val="24"/>
        </w:rPr>
        <w:t>tetrapy</w:t>
      </w:r>
      <w:r w:rsidR="00247E39">
        <w:rPr>
          <w:rFonts w:asciiTheme="majorBidi" w:hAnsiTheme="majorBidi" w:cstheme="majorBidi"/>
          <w:sz w:val="24"/>
          <w:szCs w:val="24"/>
        </w:rPr>
        <w:t>r</w:t>
      </w:r>
      <w:r w:rsidRPr="00860E5A">
        <w:rPr>
          <w:rFonts w:asciiTheme="majorBidi" w:hAnsiTheme="majorBidi" w:cstheme="majorBidi"/>
          <w:sz w:val="24"/>
          <w:szCs w:val="24"/>
        </w:rPr>
        <w:t>role</w:t>
      </w:r>
      <w:proofErr w:type="spellEnd"/>
      <w:r w:rsidRPr="00860E5A">
        <w:rPr>
          <w:rFonts w:asciiTheme="majorBidi" w:hAnsiTheme="majorBidi" w:cstheme="majorBidi"/>
          <w:sz w:val="24"/>
          <w:szCs w:val="24"/>
        </w:rPr>
        <w:t xml:space="preserve"> to two </w:t>
      </w:r>
      <w:proofErr w:type="spellStart"/>
      <w:r w:rsidRPr="00860E5A">
        <w:rPr>
          <w:rFonts w:asciiTheme="majorBidi" w:hAnsiTheme="majorBidi" w:cstheme="majorBidi"/>
          <w:sz w:val="24"/>
          <w:szCs w:val="24"/>
        </w:rPr>
        <w:t>azodipyrroles</w:t>
      </w:r>
      <w:proofErr w:type="spellEnd"/>
      <w:r w:rsidRPr="00860E5A">
        <w:rPr>
          <w:rFonts w:asciiTheme="majorBidi" w:hAnsiTheme="majorBidi" w:cstheme="majorBidi"/>
          <w:sz w:val="24"/>
          <w:szCs w:val="24"/>
        </w:rPr>
        <w:t xml:space="preserve">. Unconjugated bilirubin is reacting slowly with the reagent in contrast to conjugated bilirubin that react </w:t>
      </w:r>
      <w:proofErr w:type="spellStart"/>
      <w:r w:rsidR="00F513A6">
        <w:rPr>
          <w:rFonts w:asciiTheme="majorBidi" w:hAnsiTheme="majorBidi" w:cstheme="majorBidi"/>
          <w:sz w:val="24"/>
          <w:szCs w:val="24"/>
        </w:rPr>
        <w:t>fast</w:t>
      </w:r>
      <w:r w:rsidRPr="00860E5A">
        <w:rPr>
          <w:rFonts w:asciiTheme="majorBidi" w:hAnsiTheme="majorBidi" w:cstheme="majorBidi"/>
          <w:sz w:val="24"/>
          <w:szCs w:val="24"/>
        </w:rPr>
        <w:t>ly</w:t>
      </w:r>
      <w:proofErr w:type="spellEnd"/>
      <w:r w:rsidRPr="00860E5A">
        <w:rPr>
          <w:rFonts w:asciiTheme="majorBidi" w:hAnsiTheme="majorBidi" w:cstheme="majorBidi"/>
          <w:sz w:val="24"/>
          <w:szCs w:val="24"/>
        </w:rPr>
        <w:t xml:space="preserve"> even in absence of accelerators, while addition of an accelerators </w:t>
      </w:r>
      <w:r w:rsidR="007B1A86">
        <w:rPr>
          <w:rFonts w:asciiTheme="majorBidi" w:hAnsiTheme="majorBidi" w:cstheme="majorBidi"/>
          <w:sz w:val="24"/>
          <w:szCs w:val="24"/>
        </w:rPr>
        <w:t xml:space="preserve">like </w:t>
      </w:r>
      <w:r w:rsidRPr="00860E5A">
        <w:rPr>
          <w:rFonts w:asciiTheme="majorBidi" w:hAnsiTheme="majorBidi" w:cstheme="majorBidi"/>
          <w:sz w:val="24"/>
          <w:szCs w:val="24"/>
        </w:rPr>
        <w:t>methanol accelerate the reaction and resulting value of total bilirubin. However, unconjugated bilirubin is</w:t>
      </w:r>
      <w:r w:rsidR="00DB43BC">
        <w:rPr>
          <w:rFonts w:asciiTheme="majorBidi" w:hAnsiTheme="majorBidi" w:cstheme="majorBidi"/>
          <w:sz w:val="24"/>
          <w:szCs w:val="24"/>
        </w:rPr>
        <w:t xml:space="preserve"> calculated </w:t>
      </w:r>
      <w:r w:rsidRPr="00860E5A">
        <w:rPr>
          <w:rFonts w:asciiTheme="majorBidi" w:hAnsiTheme="majorBidi" w:cstheme="majorBidi"/>
          <w:sz w:val="24"/>
          <w:szCs w:val="24"/>
        </w:rPr>
        <w:t xml:space="preserve">by </w:t>
      </w:r>
      <w:r w:rsidR="00DB43BC">
        <w:rPr>
          <w:rFonts w:asciiTheme="majorBidi" w:hAnsiTheme="majorBidi" w:cstheme="majorBidi"/>
          <w:sz w:val="24"/>
          <w:szCs w:val="24"/>
        </w:rPr>
        <w:t xml:space="preserve">poses </w:t>
      </w:r>
      <w:r w:rsidRPr="00860E5A">
        <w:rPr>
          <w:rFonts w:asciiTheme="majorBidi" w:hAnsiTheme="majorBidi" w:cstheme="majorBidi"/>
          <w:sz w:val="24"/>
          <w:szCs w:val="24"/>
        </w:rPr>
        <w:t xml:space="preserve">the direct-reacting fraction from </w:t>
      </w:r>
      <w:r w:rsidR="00DB43BC">
        <w:rPr>
          <w:rFonts w:asciiTheme="majorBidi" w:hAnsiTheme="majorBidi" w:cstheme="majorBidi"/>
          <w:sz w:val="24"/>
          <w:szCs w:val="24"/>
        </w:rPr>
        <w:t xml:space="preserve">the </w:t>
      </w:r>
      <w:r w:rsidR="00BC3E2B">
        <w:rPr>
          <w:rFonts w:asciiTheme="majorBidi" w:hAnsiTheme="majorBidi" w:cstheme="majorBidi"/>
          <w:sz w:val="24"/>
          <w:szCs w:val="24"/>
        </w:rPr>
        <w:t xml:space="preserve">total bilirubin. </w:t>
      </w:r>
    </w:p>
    <w:p w14:paraId="4538CBE7" w14:textId="36A62963" w:rsidR="008D39D4"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Normal TSB is 2- 21μmol/L. unconjugated or</w:t>
      </w:r>
      <w:r w:rsidR="00AF03B9">
        <w:rPr>
          <w:rFonts w:asciiTheme="majorBidi" w:hAnsiTheme="majorBidi" w:cstheme="majorBidi"/>
          <w:sz w:val="24"/>
          <w:szCs w:val="24"/>
        </w:rPr>
        <w:t xml:space="preserve"> the</w:t>
      </w:r>
      <w:r w:rsidRPr="00860E5A">
        <w:rPr>
          <w:rFonts w:asciiTheme="majorBidi" w:hAnsiTheme="majorBidi" w:cstheme="majorBidi"/>
          <w:sz w:val="24"/>
          <w:szCs w:val="24"/>
        </w:rPr>
        <w:t xml:space="preserve"> indirect bilirubin </w:t>
      </w:r>
      <w:r w:rsidR="00AF03B9">
        <w:rPr>
          <w:rFonts w:asciiTheme="majorBidi" w:hAnsiTheme="majorBidi" w:cstheme="majorBidi"/>
          <w:sz w:val="24"/>
          <w:szCs w:val="24"/>
        </w:rPr>
        <w:t xml:space="preserve">value </w:t>
      </w:r>
      <w:r w:rsidRPr="00860E5A">
        <w:rPr>
          <w:rFonts w:asciiTheme="majorBidi" w:hAnsiTheme="majorBidi" w:cstheme="majorBidi"/>
          <w:sz w:val="24"/>
          <w:szCs w:val="24"/>
        </w:rPr>
        <w:t>is &lt; 12μmol/L and</w:t>
      </w:r>
      <w:r w:rsidR="00812FF5">
        <w:rPr>
          <w:rFonts w:asciiTheme="majorBidi" w:hAnsiTheme="majorBidi" w:cstheme="majorBidi"/>
          <w:sz w:val="24"/>
          <w:szCs w:val="24"/>
        </w:rPr>
        <w:t xml:space="preserve"> </w:t>
      </w:r>
      <w:r w:rsidR="00AF03B9">
        <w:rPr>
          <w:rFonts w:asciiTheme="majorBidi" w:hAnsiTheme="majorBidi" w:cstheme="majorBidi"/>
          <w:sz w:val="24"/>
          <w:szCs w:val="24"/>
        </w:rPr>
        <w:t>the</w:t>
      </w:r>
      <w:r w:rsidRPr="00860E5A">
        <w:rPr>
          <w:rFonts w:asciiTheme="majorBidi" w:hAnsiTheme="majorBidi" w:cstheme="majorBidi"/>
          <w:sz w:val="24"/>
          <w:szCs w:val="24"/>
        </w:rPr>
        <w:t xml:space="preserve"> conjugated or</w:t>
      </w:r>
      <w:r w:rsidR="00AF03B9">
        <w:rPr>
          <w:rFonts w:asciiTheme="majorBidi" w:hAnsiTheme="majorBidi" w:cstheme="majorBidi"/>
          <w:sz w:val="24"/>
          <w:szCs w:val="24"/>
        </w:rPr>
        <w:t xml:space="preserve"> the</w:t>
      </w:r>
      <w:r w:rsidRPr="00860E5A">
        <w:rPr>
          <w:rFonts w:asciiTheme="majorBidi" w:hAnsiTheme="majorBidi" w:cstheme="majorBidi"/>
          <w:sz w:val="24"/>
          <w:szCs w:val="24"/>
        </w:rPr>
        <w:t xml:space="preserve"> direct bilirubin</w:t>
      </w:r>
      <w:r w:rsidR="00AF03B9">
        <w:rPr>
          <w:rFonts w:asciiTheme="majorBidi" w:hAnsiTheme="majorBidi" w:cstheme="majorBidi"/>
          <w:sz w:val="24"/>
          <w:szCs w:val="24"/>
        </w:rPr>
        <w:t xml:space="preserve"> value is</w:t>
      </w:r>
      <w:r w:rsidR="00BC3E2B">
        <w:rPr>
          <w:rFonts w:asciiTheme="majorBidi" w:hAnsiTheme="majorBidi" w:cstheme="majorBidi"/>
          <w:sz w:val="24"/>
          <w:szCs w:val="24"/>
        </w:rPr>
        <w:t xml:space="preserve"> &lt; 8μmol/L. </w:t>
      </w:r>
    </w:p>
    <w:p w14:paraId="2BFC5DA8" w14:textId="68DA26DA" w:rsidR="00757997"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Bilirubin elevation cause Jaundice that can see in the sclera, skin, and mucous membranes if</w:t>
      </w:r>
      <w:r w:rsidR="008D39D4">
        <w:rPr>
          <w:rFonts w:asciiTheme="majorBidi" w:hAnsiTheme="majorBidi" w:cstheme="majorBidi"/>
          <w:sz w:val="24"/>
          <w:szCs w:val="24"/>
        </w:rPr>
        <w:t xml:space="preserve"> reach to 40 </w:t>
      </w:r>
      <w:proofErr w:type="spellStart"/>
      <w:r w:rsidR="008D39D4">
        <w:rPr>
          <w:rFonts w:asciiTheme="majorBidi" w:hAnsiTheme="majorBidi" w:cstheme="majorBidi"/>
          <w:sz w:val="24"/>
          <w:szCs w:val="24"/>
        </w:rPr>
        <w:t>μmol</w:t>
      </w:r>
      <w:proofErr w:type="spellEnd"/>
      <w:r w:rsidR="008D39D4">
        <w:rPr>
          <w:rFonts w:asciiTheme="majorBidi" w:hAnsiTheme="majorBidi" w:cstheme="majorBidi"/>
          <w:sz w:val="24"/>
          <w:szCs w:val="24"/>
        </w:rPr>
        <w:t>/L (</w:t>
      </w:r>
      <w:proofErr w:type="spellStart"/>
      <w:r w:rsidR="00E3148B" w:rsidRPr="00E3148B">
        <w:rPr>
          <w:rFonts w:asciiTheme="majorBidi" w:hAnsiTheme="majorBidi" w:cstheme="majorBidi"/>
          <w:sz w:val="24"/>
          <w:szCs w:val="24"/>
        </w:rPr>
        <w:t>Beckingham</w:t>
      </w:r>
      <w:proofErr w:type="spellEnd"/>
      <w:r w:rsidR="00DF057A">
        <w:rPr>
          <w:rFonts w:asciiTheme="majorBidi" w:hAnsiTheme="majorBidi" w:cstheme="majorBidi"/>
          <w:sz w:val="24"/>
          <w:szCs w:val="24"/>
        </w:rPr>
        <w:t xml:space="preserve"> </w:t>
      </w:r>
      <w:proofErr w:type="spellStart"/>
      <w:r w:rsidR="004D0F89">
        <w:rPr>
          <w:rFonts w:asciiTheme="majorBidi" w:hAnsiTheme="majorBidi" w:cstheme="majorBidi"/>
          <w:sz w:val="24"/>
          <w:szCs w:val="24"/>
        </w:rPr>
        <w:t>ve</w:t>
      </w:r>
      <w:proofErr w:type="spellEnd"/>
      <w:r w:rsidR="004D0F89">
        <w:rPr>
          <w:rFonts w:asciiTheme="majorBidi" w:hAnsiTheme="majorBidi" w:cstheme="majorBidi"/>
          <w:sz w:val="24"/>
          <w:szCs w:val="24"/>
        </w:rPr>
        <w:t xml:space="preserve"> Ryder</w:t>
      </w:r>
      <w:r w:rsidR="004D0F89" w:rsidRPr="00860E5A">
        <w:rPr>
          <w:rFonts w:asciiTheme="majorBidi" w:hAnsiTheme="majorBidi" w:cstheme="majorBidi"/>
          <w:sz w:val="24"/>
          <w:szCs w:val="24"/>
        </w:rPr>
        <w:t xml:space="preserve"> </w:t>
      </w:r>
      <w:r w:rsidRPr="00860E5A">
        <w:rPr>
          <w:rFonts w:asciiTheme="majorBidi" w:hAnsiTheme="majorBidi" w:cstheme="majorBidi"/>
          <w:sz w:val="24"/>
          <w:szCs w:val="24"/>
        </w:rPr>
        <w:t xml:space="preserve">2001). Elevated unconjugated bilirubin occur as a cause </w:t>
      </w:r>
      <w:r w:rsidR="002901A9" w:rsidRPr="00860E5A">
        <w:rPr>
          <w:rFonts w:asciiTheme="majorBidi" w:hAnsiTheme="majorBidi" w:cstheme="majorBidi"/>
          <w:sz w:val="24"/>
          <w:szCs w:val="24"/>
        </w:rPr>
        <w:t>of increase</w:t>
      </w:r>
      <w:r w:rsidRPr="00860E5A">
        <w:rPr>
          <w:rFonts w:asciiTheme="majorBidi" w:hAnsiTheme="majorBidi" w:cstheme="majorBidi"/>
          <w:sz w:val="24"/>
          <w:szCs w:val="24"/>
        </w:rPr>
        <w:t xml:space="preserve"> bilirubin formation, a decrease in hepatic uptake or conjugation or both, genetic defect of UDP-</w:t>
      </w:r>
      <w:proofErr w:type="spellStart"/>
      <w:r w:rsidRPr="00860E5A">
        <w:rPr>
          <w:rFonts w:asciiTheme="majorBidi" w:hAnsiTheme="majorBidi" w:cstheme="majorBidi"/>
          <w:sz w:val="24"/>
          <w:szCs w:val="24"/>
        </w:rPr>
        <w:t>glucuronyltransferase</w:t>
      </w:r>
      <w:proofErr w:type="spellEnd"/>
      <w:r w:rsidRPr="00860E5A">
        <w:rPr>
          <w:rFonts w:asciiTheme="majorBidi" w:hAnsiTheme="majorBidi" w:cstheme="majorBidi"/>
          <w:sz w:val="24"/>
          <w:szCs w:val="24"/>
        </w:rPr>
        <w:t xml:space="preserve"> enzymes causing Gilbert\'s syndrome, </w:t>
      </w:r>
      <w:proofErr w:type="spellStart"/>
      <w:r w:rsidRPr="00860E5A">
        <w:rPr>
          <w:rFonts w:asciiTheme="majorBidi" w:hAnsiTheme="majorBidi" w:cstheme="majorBidi"/>
          <w:sz w:val="24"/>
          <w:szCs w:val="24"/>
        </w:rPr>
        <w:t>Crigler-Najjar</w:t>
      </w:r>
      <w:proofErr w:type="spellEnd"/>
      <w:r w:rsidRPr="00860E5A">
        <w:rPr>
          <w:rFonts w:asciiTheme="majorBidi" w:hAnsiTheme="majorBidi" w:cstheme="majorBidi"/>
          <w:sz w:val="24"/>
          <w:szCs w:val="24"/>
        </w:rPr>
        <w:t xml:space="preserve"> syndrome. Viral hepatitis, cause elevation in conjugated bilirubin due to hepatocellular damage, and the level of </w:t>
      </w:r>
      <w:r w:rsidR="00760AA7">
        <w:rPr>
          <w:rFonts w:asciiTheme="majorBidi" w:hAnsiTheme="majorBidi" w:cstheme="majorBidi"/>
          <w:sz w:val="24"/>
          <w:szCs w:val="24"/>
        </w:rPr>
        <w:t xml:space="preserve">the increase </w:t>
      </w:r>
      <w:r w:rsidRPr="00860E5A">
        <w:rPr>
          <w:rFonts w:asciiTheme="majorBidi" w:hAnsiTheme="majorBidi" w:cstheme="majorBidi"/>
          <w:sz w:val="24"/>
          <w:szCs w:val="24"/>
        </w:rPr>
        <w:t>is directly proportional</w:t>
      </w:r>
      <w:r w:rsidR="00760AA7">
        <w:rPr>
          <w:rFonts w:asciiTheme="majorBidi" w:hAnsiTheme="majorBidi" w:cstheme="majorBidi"/>
          <w:sz w:val="24"/>
          <w:szCs w:val="24"/>
        </w:rPr>
        <w:t xml:space="preserve"> with </w:t>
      </w:r>
      <w:r w:rsidRPr="00860E5A">
        <w:rPr>
          <w:rFonts w:asciiTheme="majorBidi" w:hAnsiTheme="majorBidi" w:cstheme="majorBidi"/>
          <w:sz w:val="24"/>
          <w:szCs w:val="24"/>
        </w:rPr>
        <w:t>the degree of</w:t>
      </w:r>
      <w:r w:rsidR="00760AA7">
        <w:rPr>
          <w:rFonts w:asciiTheme="majorBidi" w:hAnsiTheme="majorBidi" w:cstheme="majorBidi"/>
          <w:sz w:val="24"/>
          <w:szCs w:val="24"/>
        </w:rPr>
        <w:t xml:space="preserve"> the</w:t>
      </w:r>
      <w:r w:rsidRPr="00860E5A">
        <w:rPr>
          <w:rFonts w:asciiTheme="majorBidi" w:hAnsiTheme="majorBidi" w:cstheme="majorBidi"/>
          <w:sz w:val="24"/>
          <w:szCs w:val="24"/>
        </w:rPr>
        <w:t xml:space="preserve"> histological injury.  </w:t>
      </w:r>
    </w:p>
    <w:p w14:paraId="5D74C7C1" w14:textId="3BD512D0" w:rsidR="000A2C40"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Incomplete extra</w:t>
      </w:r>
      <w:r w:rsidR="00DB55E3">
        <w:rPr>
          <w:rFonts w:asciiTheme="majorBidi" w:hAnsiTheme="majorBidi" w:cstheme="majorBidi"/>
          <w:sz w:val="24"/>
          <w:szCs w:val="24"/>
        </w:rPr>
        <w:t xml:space="preserve"> </w:t>
      </w:r>
      <w:r w:rsidRPr="00860E5A">
        <w:rPr>
          <w:rFonts w:asciiTheme="majorBidi" w:hAnsiTheme="majorBidi" w:cstheme="majorBidi"/>
          <w:sz w:val="24"/>
          <w:szCs w:val="24"/>
        </w:rPr>
        <w:t xml:space="preserve">hepatic obstruction of </w:t>
      </w:r>
      <w:r w:rsidR="00812FF5">
        <w:rPr>
          <w:rFonts w:asciiTheme="majorBidi" w:hAnsiTheme="majorBidi" w:cstheme="majorBidi"/>
          <w:sz w:val="24"/>
          <w:szCs w:val="24"/>
        </w:rPr>
        <w:t xml:space="preserve">the </w:t>
      </w:r>
      <w:r w:rsidRPr="00860E5A">
        <w:rPr>
          <w:rFonts w:asciiTheme="majorBidi" w:hAnsiTheme="majorBidi" w:cstheme="majorBidi"/>
          <w:sz w:val="24"/>
          <w:szCs w:val="24"/>
        </w:rPr>
        <w:t xml:space="preserve">biliary duct will cause lower serum bilirubin value as will </w:t>
      </w:r>
      <w:r w:rsidR="002901A9" w:rsidRPr="00860E5A">
        <w:rPr>
          <w:rFonts w:asciiTheme="majorBidi" w:hAnsiTheme="majorBidi" w:cstheme="majorBidi"/>
          <w:sz w:val="24"/>
          <w:szCs w:val="24"/>
        </w:rPr>
        <w:t>present</w:t>
      </w:r>
      <w:r w:rsidRPr="00860E5A">
        <w:rPr>
          <w:rFonts w:asciiTheme="majorBidi" w:hAnsiTheme="majorBidi" w:cstheme="majorBidi"/>
          <w:sz w:val="24"/>
          <w:szCs w:val="24"/>
        </w:rPr>
        <w:t xml:space="preserve"> in malignant obstruction of </w:t>
      </w:r>
      <w:r w:rsidR="00812FF5">
        <w:rPr>
          <w:rFonts w:asciiTheme="majorBidi" w:hAnsiTheme="majorBidi" w:cstheme="majorBidi"/>
          <w:sz w:val="24"/>
          <w:szCs w:val="24"/>
        </w:rPr>
        <w:t xml:space="preserve">the </w:t>
      </w:r>
      <w:r w:rsidRPr="00860E5A">
        <w:rPr>
          <w:rFonts w:asciiTheme="majorBidi" w:hAnsiTheme="majorBidi" w:cstheme="majorBidi"/>
          <w:sz w:val="24"/>
          <w:szCs w:val="24"/>
        </w:rPr>
        <w:t>common bile duct. During pregnancy the TSB is significantly lowered and a decrease in conjugated bilirubin was observed (</w:t>
      </w:r>
      <w:proofErr w:type="spellStart"/>
      <w:r w:rsidR="00E3148B" w:rsidRPr="00E3148B">
        <w:rPr>
          <w:rFonts w:asciiTheme="majorBidi" w:hAnsiTheme="majorBidi" w:cstheme="majorBidi"/>
          <w:sz w:val="24"/>
          <w:szCs w:val="24"/>
        </w:rPr>
        <w:t>Kapoor</w:t>
      </w:r>
      <w:proofErr w:type="spellEnd"/>
      <w:r w:rsidR="00DF057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2018).</w:t>
      </w:r>
    </w:p>
    <w:p w14:paraId="4DF89048" w14:textId="3ED6EE8D" w:rsidR="008D39D4" w:rsidRPr="00744607" w:rsidRDefault="00C004AB" w:rsidP="00744607">
      <w:pPr>
        <w:pStyle w:val="ListParagraph"/>
        <w:numPr>
          <w:ilvl w:val="2"/>
          <w:numId w:val="20"/>
        </w:numPr>
        <w:spacing w:after="480" w:line="360" w:lineRule="auto"/>
        <w:ind w:left="720"/>
        <w:jc w:val="both"/>
        <w:rPr>
          <w:rFonts w:asciiTheme="majorBidi" w:hAnsiTheme="majorBidi" w:cstheme="majorBidi"/>
          <w:b/>
          <w:bCs/>
          <w:sz w:val="24"/>
          <w:szCs w:val="24"/>
        </w:rPr>
      </w:pPr>
      <w:bookmarkStart w:id="61" w:name="_Toc78793608"/>
      <w:bookmarkStart w:id="62" w:name="_Toc79524472"/>
      <w:bookmarkStart w:id="63" w:name="_Toc80309763"/>
      <w:r w:rsidRPr="008D39D4">
        <w:rPr>
          <w:rStyle w:val="Heading3Char"/>
        </w:rPr>
        <w:t xml:space="preserve">Alanine </w:t>
      </w:r>
      <w:r w:rsidR="00DF057A" w:rsidRPr="008D39D4">
        <w:rPr>
          <w:rStyle w:val="Heading3Char"/>
        </w:rPr>
        <w:t xml:space="preserve">amino </w:t>
      </w:r>
      <w:proofErr w:type="spellStart"/>
      <w:r w:rsidR="00DF057A" w:rsidRPr="008D39D4">
        <w:rPr>
          <w:rStyle w:val="Heading3Char"/>
        </w:rPr>
        <w:t>transferase</w:t>
      </w:r>
      <w:proofErr w:type="spellEnd"/>
      <w:r w:rsidR="00DF057A" w:rsidRPr="008D39D4">
        <w:rPr>
          <w:rStyle w:val="Heading3Char"/>
        </w:rPr>
        <w:t xml:space="preserve"> </w:t>
      </w:r>
      <w:r w:rsidRPr="008D39D4">
        <w:rPr>
          <w:rStyle w:val="Heading3Char"/>
        </w:rPr>
        <w:t>(ALT)</w:t>
      </w:r>
      <w:bookmarkEnd w:id="61"/>
      <w:bookmarkEnd w:id="62"/>
      <w:bookmarkEnd w:id="63"/>
    </w:p>
    <w:p w14:paraId="238AF97B" w14:textId="38E61A2B" w:rsidR="00C004AB" w:rsidRPr="00860E5A" w:rsidRDefault="00ED0377" w:rsidP="005E6B02">
      <w:pPr>
        <w:spacing w:after="300" w:line="360" w:lineRule="auto"/>
        <w:jc w:val="both"/>
        <w:rPr>
          <w:rFonts w:asciiTheme="majorBidi" w:hAnsiTheme="majorBidi" w:cstheme="majorBidi"/>
          <w:sz w:val="24"/>
          <w:szCs w:val="24"/>
        </w:rPr>
      </w:pPr>
      <w:r>
        <w:rPr>
          <w:rFonts w:asciiTheme="majorBidi" w:hAnsiTheme="majorBidi" w:cstheme="majorBidi"/>
          <w:sz w:val="24"/>
          <w:szCs w:val="24"/>
        </w:rPr>
        <w:t>T</w:t>
      </w:r>
      <w:r w:rsidR="00C004AB" w:rsidRPr="00860E5A">
        <w:rPr>
          <w:rFonts w:asciiTheme="majorBidi" w:hAnsiTheme="majorBidi" w:cstheme="majorBidi"/>
          <w:sz w:val="24"/>
          <w:szCs w:val="24"/>
        </w:rPr>
        <w:t xml:space="preserve">he </w:t>
      </w:r>
      <w:r w:rsidRPr="00860E5A">
        <w:rPr>
          <w:rFonts w:asciiTheme="majorBidi" w:hAnsiTheme="majorBidi" w:cstheme="majorBidi"/>
          <w:sz w:val="24"/>
          <w:szCs w:val="24"/>
        </w:rPr>
        <w:t>ALT or GPT is an enzyme found in</w:t>
      </w:r>
      <w:r>
        <w:rPr>
          <w:rFonts w:asciiTheme="majorBidi" w:hAnsiTheme="majorBidi" w:cstheme="majorBidi"/>
          <w:sz w:val="24"/>
          <w:szCs w:val="24"/>
        </w:rPr>
        <w:t xml:space="preserve"> the</w:t>
      </w:r>
      <w:r w:rsidRPr="0008202A">
        <w:rPr>
          <w:rFonts w:asciiTheme="majorBidi" w:hAnsiTheme="majorBidi" w:cstheme="majorBidi"/>
          <w:sz w:val="24"/>
          <w:szCs w:val="24"/>
        </w:rPr>
        <w:t xml:space="preserve"> heart</w:t>
      </w:r>
      <w:r w:rsidRPr="00860E5A">
        <w:rPr>
          <w:rFonts w:asciiTheme="majorBidi" w:hAnsiTheme="majorBidi" w:cstheme="majorBidi"/>
          <w:sz w:val="24"/>
          <w:szCs w:val="24"/>
        </w:rPr>
        <w:t>,</w:t>
      </w:r>
      <w:r w:rsidRPr="0008202A">
        <w:rPr>
          <w:rFonts w:asciiTheme="majorBidi" w:hAnsiTheme="majorBidi" w:cstheme="majorBidi"/>
          <w:sz w:val="24"/>
          <w:szCs w:val="24"/>
        </w:rPr>
        <w:t xml:space="preserve"> </w:t>
      </w:r>
      <w:r w:rsidR="002901A9" w:rsidRPr="0008202A">
        <w:rPr>
          <w:rFonts w:asciiTheme="majorBidi" w:hAnsiTheme="majorBidi" w:cstheme="majorBidi"/>
          <w:sz w:val="24"/>
          <w:szCs w:val="24"/>
        </w:rPr>
        <w:t>muscle</w:t>
      </w:r>
      <w:r w:rsidR="002901A9" w:rsidRPr="00860E5A">
        <w:rPr>
          <w:rFonts w:asciiTheme="majorBidi" w:hAnsiTheme="majorBidi" w:cstheme="majorBidi"/>
          <w:sz w:val="24"/>
          <w:szCs w:val="24"/>
        </w:rPr>
        <w:t>,</w:t>
      </w:r>
      <w:r w:rsidRPr="0008202A">
        <w:rPr>
          <w:rFonts w:asciiTheme="majorBidi" w:hAnsiTheme="majorBidi" w:cstheme="majorBidi"/>
          <w:sz w:val="24"/>
          <w:szCs w:val="24"/>
        </w:rPr>
        <w:t xml:space="preserve"> kidney</w:t>
      </w:r>
      <w:r w:rsidRPr="00860E5A">
        <w:rPr>
          <w:rFonts w:asciiTheme="majorBidi" w:hAnsiTheme="majorBidi" w:cstheme="majorBidi"/>
          <w:sz w:val="24"/>
          <w:szCs w:val="24"/>
        </w:rPr>
        <w:t xml:space="preserve"> and in the cytoplasm of</w:t>
      </w:r>
      <w:r>
        <w:rPr>
          <w:rFonts w:asciiTheme="majorBidi" w:hAnsiTheme="majorBidi" w:cstheme="majorBidi"/>
          <w:sz w:val="24"/>
          <w:szCs w:val="24"/>
        </w:rPr>
        <w:t xml:space="preserve"> the</w:t>
      </w:r>
      <w:r w:rsidRPr="00860E5A">
        <w:rPr>
          <w:rFonts w:asciiTheme="majorBidi" w:hAnsiTheme="majorBidi" w:cstheme="majorBidi"/>
          <w:sz w:val="24"/>
          <w:szCs w:val="24"/>
        </w:rPr>
        <w:t xml:space="preserve"> hepatocyte in higher concentration compared with other tissues of the body, have 496 amino acids </w:t>
      </w:r>
      <w:r w:rsidR="002901A9" w:rsidRPr="00860E5A">
        <w:rPr>
          <w:rFonts w:asciiTheme="majorBidi" w:hAnsiTheme="majorBidi" w:cstheme="majorBidi"/>
          <w:sz w:val="24"/>
          <w:szCs w:val="24"/>
        </w:rPr>
        <w:t xml:space="preserve">and </w:t>
      </w:r>
      <w:r w:rsidR="002901A9">
        <w:rPr>
          <w:rFonts w:asciiTheme="majorBidi" w:hAnsiTheme="majorBidi" w:cstheme="majorBidi"/>
          <w:sz w:val="24"/>
          <w:szCs w:val="24"/>
        </w:rPr>
        <w:t>the</w:t>
      </w:r>
      <w:r w:rsidR="005F6BAC">
        <w:rPr>
          <w:rFonts w:asciiTheme="majorBidi" w:hAnsiTheme="majorBidi" w:cstheme="majorBidi"/>
          <w:sz w:val="24"/>
          <w:szCs w:val="24"/>
        </w:rPr>
        <w:t xml:space="preserve"> </w:t>
      </w:r>
      <w:r w:rsidRPr="00860E5A">
        <w:rPr>
          <w:rFonts w:asciiTheme="majorBidi" w:hAnsiTheme="majorBidi" w:cstheme="majorBidi"/>
          <w:sz w:val="24"/>
          <w:szCs w:val="24"/>
        </w:rPr>
        <w:t>half-life</w:t>
      </w:r>
      <w:r w:rsidR="005F6BAC">
        <w:rPr>
          <w:rFonts w:asciiTheme="majorBidi" w:hAnsiTheme="majorBidi" w:cstheme="majorBidi"/>
          <w:sz w:val="24"/>
          <w:szCs w:val="24"/>
        </w:rPr>
        <w:t xml:space="preserve"> about</w:t>
      </w:r>
      <w:r w:rsidRPr="00860E5A">
        <w:rPr>
          <w:rFonts w:asciiTheme="majorBidi" w:hAnsiTheme="majorBidi" w:cstheme="majorBidi"/>
          <w:sz w:val="24"/>
          <w:szCs w:val="24"/>
        </w:rPr>
        <w:t xml:space="preserve"> 47</w:t>
      </w:r>
      <w:r w:rsidR="00DF057A">
        <w:rPr>
          <w:rFonts w:asciiTheme="majorBidi" w:hAnsiTheme="majorBidi" w:cstheme="majorBidi"/>
          <w:sz w:val="24"/>
          <w:szCs w:val="24"/>
        </w:rPr>
        <w:t xml:space="preserve"> </w:t>
      </w:r>
      <w:r w:rsidRPr="00860E5A">
        <w:rPr>
          <w:rFonts w:asciiTheme="majorBidi" w:hAnsiTheme="majorBidi" w:cstheme="majorBidi"/>
          <w:sz w:val="24"/>
          <w:szCs w:val="24"/>
        </w:rPr>
        <w:t>±</w:t>
      </w:r>
      <w:r w:rsidR="00DF057A">
        <w:rPr>
          <w:rFonts w:asciiTheme="majorBidi" w:hAnsiTheme="majorBidi" w:cstheme="majorBidi"/>
          <w:sz w:val="24"/>
          <w:szCs w:val="24"/>
        </w:rPr>
        <w:t xml:space="preserve"> </w:t>
      </w:r>
      <w:r w:rsidRPr="00860E5A">
        <w:rPr>
          <w:rFonts w:asciiTheme="majorBidi" w:hAnsiTheme="majorBidi" w:cstheme="majorBidi"/>
          <w:sz w:val="24"/>
          <w:szCs w:val="24"/>
        </w:rPr>
        <w:t xml:space="preserve">10 hours, coded by </w:t>
      </w:r>
      <w:r w:rsidR="00C004AB" w:rsidRPr="00860E5A">
        <w:rPr>
          <w:rFonts w:asciiTheme="majorBidi" w:hAnsiTheme="majorBidi" w:cstheme="majorBidi"/>
          <w:sz w:val="24"/>
          <w:szCs w:val="24"/>
        </w:rPr>
        <w:t xml:space="preserve">ALT gene </w:t>
      </w:r>
      <w:r w:rsidR="005F6BAC">
        <w:rPr>
          <w:rFonts w:asciiTheme="majorBidi" w:hAnsiTheme="majorBidi" w:cstheme="majorBidi"/>
          <w:sz w:val="24"/>
          <w:szCs w:val="24"/>
        </w:rPr>
        <w:t xml:space="preserve">at </w:t>
      </w:r>
      <w:r w:rsidR="00C004AB" w:rsidRPr="00860E5A">
        <w:rPr>
          <w:rFonts w:asciiTheme="majorBidi" w:hAnsiTheme="majorBidi" w:cstheme="majorBidi"/>
          <w:sz w:val="24"/>
          <w:szCs w:val="24"/>
        </w:rPr>
        <w:t xml:space="preserve">the long arm of </w:t>
      </w:r>
      <w:r w:rsidR="005F6BAC">
        <w:rPr>
          <w:rFonts w:asciiTheme="majorBidi" w:hAnsiTheme="majorBidi" w:cstheme="majorBidi"/>
          <w:sz w:val="24"/>
          <w:szCs w:val="24"/>
        </w:rPr>
        <w:t xml:space="preserve">the </w:t>
      </w:r>
      <w:r w:rsidR="00C004AB" w:rsidRPr="00860E5A">
        <w:rPr>
          <w:rFonts w:asciiTheme="majorBidi" w:hAnsiTheme="majorBidi" w:cstheme="majorBidi"/>
          <w:sz w:val="24"/>
          <w:szCs w:val="24"/>
        </w:rPr>
        <w:t>chromosome 8 (</w:t>
      </w:r>
      <w:r w:rsidR="003D0C9F">
        <w:rPr>
          <w:rFonts w:asciiTheme="majorBidi" w:hAnsiTheme="majorBidi" w:cstheme="majorBidi"/>
          <w:sz w:val="24"/>
          <w:szCs w:val="24"/>
        </w:rPr>
        <w:t>Mason</w:t>
      </w:r>
      <w:r w:rsidR="00DF057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C004AB" w:rsidRPr="00860E5A">
        <w:rPr>
          <w:rFonts w:asciiTheme="majorBidi" w:hAnsiTheme="majorBidi" w:cstheme="majorBidi"/>
          <w:sz w:val="24"/>
          <w:szCs w:val="24"/>
        </w:rPr>
        <w:t xml:space="preserve"> 2018). ALT enzyme catalyzes the transamination reaction in which amino groups is transferred from L-alanine to α-</w:t>
      </w:r>
      <w:proofErr w:type="spellStart"/>
      <w:r w:rsidR="00C004AB" w:rsidRPr="00860E5A">
        <w:rPr>
          <w:rFonts w:asciiTheme="majorBidi" w:hAnsiTheme="majorBidi" w:cstheme="majorBidi"/>
          <w:sz w:val="24"/>
          <w:szCs w:val="24"/>
        </w:rPr>
        <w:t>ketoglutarate</w:t>
      </w:r>
      <w:proofErr w:type="spellEnd"/>
      <w:r w:rsidR="00C004AB" w:rsidRPr="00860E5A">
        <w:rPr>
          <w:rFonts w:asciiTheme="majorBidi" w:hAnsiTheme="majorBidi" w:cstheme="majorBidi"/>
          <w:sz w:val="24"/>
          <w:szCs w:val="24"/>
        </w:rPr>
        <w:t xml:space="preserve"> forming L-glutamate and pyruvate.</w:t>
      </w:r>
    </w:p>
    <w:p w14:paraId="7A7D4371" w14:textId="4258A6F4" w:rsidR="008D39D4"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Hepatocyte contain ALT in a concentration higher than other tissue by 3000 times that explain the reason of significant elevation in serum ALT if liver injury </w:t>
      </w:r>
      <w:r w:rsidR="002901A9" w:rsidRPr="00860E5A">
        <w:rPr>
          <w:rFonts w:asciiTheme="majorBidi" w:hAnsiTheme="majorBidi" w:cstheme="majorBidi"/>
          <w:sz w:val="24"/>
          <w:szCs w:val="24"/>
        </w:rPr>
        <w:t>has</w:t>
      </w:r>
      <w:r w:rsidRPr="00860E5A">
        <w:rPr>
          <w:rFonts w:asciiTheme="majorBidi" w:hAnsiTheme="majorBidi" w:cstheme="majorBidi"/>
          <w:sz w:val="24"/>
          <w:szCs w:val="24"/>
        </w:rPr>
        <w:t xml:space="preserve"> injured. The Normal ALT is 7–56 U/ L (</w:t>
      </w:r>
      <w:proofErr w:type="spellStart"/>
      <w:r w:rsidR="00E3148B" w:rsidRPr="00E3148B">
        <w:rPr>
          <w:rFonts w:asciiTheme="majorBidi" w:hAnsiTheme="majorBidi" w:cstheme="majorBidi"/>
          <w:sz w:val="24"/>
          <w:szCs w:val="24"/>
        </w:rPr>
        <w:t>Abro</w:t>
      </w:r>
      <w:proofErr w:type="spellEnd"/>
      <w:r w:rsidR="00DF057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2018), ALT &gt; than 500 U/L commonly seen in viral hepatitis, ischemic liver injury (shock liver) and toxin-induced liver damage. In liver injury both AST and ALT are elevated, but in compare to AST, ALT is more specific to hepatocellular diseases. </w:t>
      </w:r>
    </w:p>
    <w:p w14:paraId="6522BFA0" w14:textId="59A7A18A" w:rsidR="00757997"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hepatitis C infection cause elevation in ALT level more than hepatitis A or B, Persistence of </w:t>
      </w:r>
      <w:r w:rsidR="002901A9" w:rsidRPr="00860E5A">
        <w:rPr>
          <w:rFonts w:asciiTheme="majorBidi" w:hAnsiTheme="majorBidi" w:cstheme="majorBidi"/>
          <w:sz w:val="24"/>
          <w:szCs w:val="24"/>
        </w:rPr>
        <w:t>elevation more</w:t>
      </w:r>
      <w:r w:rsidRPr="00860E5A">
        <w:rPr>
          <w:rFonts w:asciiTheme="majorBidi" w:hAnsiTheme="majorBidi" w:cstheme="majorBidi"/>
          <w:sz w:val="24"/>
          <w:szCs w:val="24"/>
        </w:rPr>
        <w:t xml:space="preserve"> than six months after acute hepatitis </w:t>
      </w:r>
      <w:r w:rsidR="002901A9" w:rsidRPr="00860E5A">
        <w:rPr>
          <w:rFonts w:asciiTheme="majorBidi" w:hAnsiTheme="majorBidi" w:cstheme="majorBidi"/>
          <w:sz w:val="24"/>
          <w:szCs w:val="24"/>
        </w:rPr>
        <w:t>indicate chronic</w:t>
      </w:r>
      <w:r w:rsidRPr="00860E5A">
        <w:rPr>
          <w:rFonts w:asciiTheme="majorBidi" w:hAnsiTheme="majorBidi" w:cstheme="majorBidi"/>
          <w:sz w:val="24"/>
          <w:szCs w:val="24"/>
        </w:rPr>
        <w:t xml:space="preserve"> hepatitis.</w:t>
      </w:r>
    </w:p>
    <w:p w14:paraId="62EB46E0" w14:textId="350B62F6" w:rsidR="00435B2B"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Alcohol intake cause ALT elevation that might be a time-and dose-dependent, in which Short-term and mild consumption will not cause significant elevation </w:t>
      </w:r>
      <w:r w:rsidRPr="00435B2B">
        <w:rPr>
          <w:rFonts w:asciiTheme="majorBidi" w:hAnsiTheme="majorBidi" w:cstheme="majorBidi"/>
          <w:sz w:val="24"/>
          <w:szCs w:val="24"/>
        </w:rPr>
        <w:t>(</w:t>
      </w:r>
      <w:proofErr w:type="spellStart"/>
      <w:r w:rsidR="00E3148B" w:rsidRPr="00E3148B">
        <w:rPr>
          <w:rFonts w:asciiTheme="majorBidi" w:hAnsiTheme="majorBidi" w:cstheme="majorBidi"/>
          <w:sz w:val="24"/>
          <w:szCs w:val="24"/>
        </w:rPr>
        <w:t>Gunji</w:t>
      </w:r>
      <w:proofErr w:type="spellEnd"/>
      <w:r w:rsidR="00E3148B" w:rsidRPr="00E3148B">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435B2B">
        <w:rPr>
          <w:rFonts w:asciiTheme="majorBidi" w:hAnsiTheme="majorBidi" w:cstheme="majorBidi"/>
          <w:sz w:val="24"/>
          <w:szCs w:val="24"/>
        </w:rPr>
        <w:t xml:space="preserve"> 2010).</w:t>
      </w:r>
      <w:r w:rsidRPr="00860E5A">
        <w:rPr>
          <w:rFonts w:asciiTheme="majorBidi" w:hAnsiTheme="majorBidi" w:cstheme="majorBidi"/>
          <w:sz w:val="24"/>
          <w:szCs w:val="24"/>
        </w:rPr>
        <w:t xml:space="preserve"> According to</w:t>
      </w:r>
      <w:r w:rsidR="00E3148B">
        <w:rPr>
          <w:rFonts w:asciiTheme="majorBidi" w:hAnsiTheme="majorBidi" w:cstheme="majorBidi"/>
          <w:sz w:val="24"/>
          <w:szCs w:val="24"/>
        </w:rPr>
        <w:t xml:space="preserve"> </w:t>
      </w:r>
      <w:r w:rsidR="00C110FA">
        <w:rPr>
          <w:rFonts w:asciiTheme="majorBidi" w:hAnsiTheme="majorBidi" w:cstheme="majorBidi"/>
          <w:sz w:val="24"/>
          <w:szCs w:val="24"/>
        </w:rPr>
        <w:t>(</w:t>
      </w:r>
      <w:r w:rsidR="009F3062" w:rsidRPr="009F3062">
        <w:rPr>
          <w:rFonts w:asciiTheme="majorBidi" w:hAnsiTheme="majorBidi" w:cstheme="majorBidi"/>
          <w:sz w:val="24"/>
          <w:szCs w:val="24"/>
        </w:rPr>
        <w:t xml:space="preserve">Pratt </w:t>
      </w:r>
      <w:r w:rsidR="00C44BCC">
        <w:rPr>
          <w:rFonts w:asciiTheme="majorBidi" w:hAnsiTheme="majorBidi" w:cstheme="majorBidi"/>
          <w:sz w:val="24"/>
          <w:szCs w:val="24"/>
        </w:rPr>
        <w:t>and</w:t>
      </w:r>
      <w:r w:rsidR="009F3062" w:rsidRPr="009F3062">
        <w:rPr>
          <w:rFonts w:asciiTheme="majorBidi" w:hAnsiTheme="majorBidi" w:cstheme="majorBidi"/>
          <w:sz w:val="24"/>
          <w:szCs w:val="24"/>
        </w:rPr>
        <w:t xml:space="preserve"> Kaplan </w:t>
      </w:r>
      <w:r w:rsidRPr="00860E5A">
        <w:rPr>
          <w:rFonts w:asciiTheme="majorBidi" w:hAnsiTheme="majorBidi" w:cstheme="majorBidi"/>
          <w:sz w:val="24"/>
          <w:szCs w:val="24"/>
        </w:rPr>
        <w:t>2000</w:t>
      </w:r>
      <w:r w:rsidR="00C110FA">
        <w:rPr>
          <w:rFonts w:asciiTheme="majorBidi" w:hAnsiTheme="majorBidi" w:cstheme="majorBidi"/>
          <w:sz w:val="24"/>
          <w:szCs w:val="24"/>
        </w:rPr>
        <w:t>)</w:t>
      </w:r>
      <w:r w:rsidRPr="00860E5A">
        <w:rPr>
          <w:rFonts w:asciiTheme="majorBidi" w:hAnsiTheme="majorBidi" w:cstheme="majorBidi"/>
          <w:sz w:val="24"/>
          <w:szCs w:val="24"/>
        </w:rPr>
        <w:t>, who perfume a randomized controlled trial (RCT</w:t>
      </w:r>
      <w:r w:rsidR="00435B2B">
        <w:rPr>
          <w:rFonts w:asciiTheme="majorBidi" w:hAnsiTheme="majorBidi" w:cstheme="majorBidi"/>
          <w:sz w:val="24"/>
          <w:szCs w:val="24"/>
        </w:rPr>
        <w:t>)</w:t>
      </w:r>
      <w:r w:rsidR="00DF057A">
        <w:rPr>
          <w:rFonts w:asciiTheme="majorBidi" w:hAnsiTheme="majorBidi" w:cstheme="majorBidi"/>
          <w:sz w:val="24"/>
          <w:szCs w:val="24"/>
        </w:rPr>
        <w:t>,</w:t>
      </w:r>
      <w:r w:rsidR="00435B2B">
        <w:rPr>
          <w:rFonts w:asciiTheme="majorBidi" w:hAnsiTheme="majorBidi" w:cstheme="majorBidi"/>
          <w:sz w:val="24"/>
          <w:szCs w:val="24"/>
        </w:rPr>
        <w:t xml:space="preserve"> </w:t>
      </w:r>
      <w:r w:rsidR="00DF057A">
        <w:rPr>
          <w:rFonts w:asciiTheme="majorBidi" w:hAnsiTheme="majorBidi" w:cstheme="majorBidi"/>
          <w:sz w:val="24"/>
          <w:szCs w:val="24"/>
        </w:rPr>
        <w:t>a</w:t>
      </w:r>
      <w:r w:rsidR="00435B2B">
        <w:rPr>
          <w:rFonts w:asciiTheme="majorBidi" w:hAnsiTheme="majorBidi" w:cstheme="majorBidi"/>
          <w:sz w:val="24"/>
          <w:szCs w:val="24"/>
        </w:rPr>
        <w:t>nd use the following drug: "</w:t>
      </w:r>
      <w:r w:rsidRPr="00860E5A">
        <w:rPr>
          <w:rFonts w:asciiTheme="majorBidi" w:hAnsiTheme="majorBidi" w:cstheme="majorBidi"/>
          <w:sz w:val="24"/>
          <w:szCs w:val="24"/>
        </w:rPr>
        <w:t xml:space="preserve">morphine &amp; acetaminophen, acetaminophen, </w:t>
      </w:r>
      <w:proofErr w:type="spellStart"/>
      <w:r w:rsidRPr="00860E5A">
        <w:rPr>
          <w:rFonts w:asciiTheme="majorBidi" w:hAnsiTheme="majorBidi" w:cstheme="majorBidi"/>
          <w:sz w:val="24"/>
          <w:szCs w:val="24"/>
        </w:rPr>
        <w:t>hydromorphone</w:t>
      </w:r>
      <w:proofErr w:type="spellEnd"/>
      <w:r w:rsidRPr="00860E5A">
        <w:rPr>
          <w:rFonts w:asciiTheme="majorBidi" w:hAnsiTheme="majorBidi" w:cstheme="majorBidi"/>
          <w:sz w:val="24"/>
          <w:szCs w:val="24"/>
        </w:rPr>
        <w:t xml:space="preserve"> &amp; acetaminophen and oxycodone &amp; acetaminophen", the odd ration of elevation in ALT level 2.57</w:t>
      </w:r>
      <w:r w:rsidR="00435B2B">
        <w:rPr>
          <w:rFonts w:asciiTheme="majorBidi" w:hAnsiTheme="majorBidi" w:cstheme="majorBidi"/>
          <w:sz w:val="24"/>
          <w:szCs w:val="24"/>
        </w:rPr>
        <w:t xml:space="preserve"> </w:t>
      </w:r>
      <w:r w:rsidRPr="00860E5A">
        <w:rPr>
          <w:rFonts w:asciiTheme="majorBidi" w:hAnsiTheme="majorBidi" w:cstheme="majorBidi"/>
          <w:sz w:val="24"/>
          <w:szCs w:val="24"/>
        </w:rPr>
        <w:t>-</w:t>
      </w:r>
      <w:r w:rsidR="00435B2B">
        <w:rPr>
          <w:rFonts w:asciiTheme="majorBidi" w:hAnsiTheme="majorBidi" w:cstheme="majorBidi"/>
          <w:sz w:val="24"/>
          <w:szCs w:val="24"/>
        </w:rPr>
        <w:t xml:space="preserve"> </w:t>
      </w:r>
      <w:r w:rsidRPr="00860E5A">
        <w:rPr>
          <w:rFonts w:asciiTheme="majorBidi" w:hAnsiTheme="majorBidi" w:cstheme="majorBidi"/>
          <w:sz w:val="24"/>
          <w:szCs w:val="24"/>
        </w:rPr>
        <w:t>3.08 in</w:t>
      </w:r>
      <w:r w:rsidR="00B802F0">
        <w:rPr>
          <w:rFonts w:asciiTheme="majorBidi" w:hAnsiTheme="majorBidi" w:cstheme="majorBidi"/>
          <w:sz w:val="24"/>
          <w:szCs w:val="24"/>
        </w:rPr>
        <w:t xml:space="preserve"> the</w:t>
      </w:r>
      <w:r w:rsidRPr="00860E5A">
        <w:rPr>
          <w:rFonts w:asciiTheme="majorBidi" w:hAnsiTheme="majorBidi" w:cstheme="majorBidi"/>
          <w:sz w:val="24"/>
          <w:szCs w:val="24"/>
        </w:rPr>
        <w:t xml:space="preserve"> compared</w:t>
      </w:r>
      <w:r w:rsidR="00B802F0">
        <w:rPr>
          <w:rFonts w:asciiTheme="majorBidi" w:hAnsiTheme="majorBidi" w:cstheme="majorBidi"/>
          <w:sz w:val="24"/>
          <w:szCs w:val="24"/>
        </w:rPr>
        <w:t xml:space="preserve"> with</w:t>
      </w:r>
      <w:r w:rsidRPr="00860E5A">
        <w:rPr>
          <w:rFonts w:asciiTheme="majorBidi" w:hAnsiTheme="majorBidi" w:cstheme="majorBidi"/>
          <w:sz w:val="24"/>
          <w:szCs w:val="24"/>
        </w:rPr>
        <w:t xml:space="preserve"> the placebo group</w:t>
      </w:r>
      <w:r w:rsidR="00BC3E2B">
        <w:rPr>
          <w:rFonts w:asciiTheme="majorBidi" w:hAnsiTheme="majorBidi" w:cstheme="majorBidi"/>
          <w:sz w:val="24"/>
          <w:szCs w:val="24"/>
        </w:rPr>
        <w:t xml:space="preserve"> after using </w:t>
      </w:r>
      <w:r w:rsidR="002901A9">
        <w:rPr>
          <w:rFonts w:asciiTheme="majorBidi" w:hAnsiTheme="majorBidi" w:cstheme="majorBidi"/>
          <w:sz w:val="24"/>
          <w:szCs w:val="24"/>
        </w:rPr>
        <w:t>those medications</w:t>
      </w:r>
      <w:r w:rsidR="00BC3E2B">
        <w:rPr>
          <w:rFonts w:asciiTheme="majorBidi" w:hAnsiTheme="majorBidi" w:cstheme="majorBidi"/>
          <w:sz w:val="24"/>
          <w:szCs w:val="24"/>
        </w:rPr>
        <w:t xml:space="preserve">. </w:t>
      </w:r>
    </w:p>
    <w:p w14:paraId="4246B917" w14:textId="7DAEA48B" w:rsidR="00435B2B" w:rsidRPr="00435B2B"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Statins which is cholesterol lowering agent cause mild ALT elevation that may be linked to </w:t>
      </w:r>
      <w:r w:rsidR="00302B0D">
        <w:rPr>
          <w:rFonts w:asciiTheme="majorBidi" w:hAnsiTheme="majorBidi" w:cstheme="majorBidi"/>
          <w:sz w:val="24"/>
          <w:szCs w:val="24"/>
        </w:rPr>
        <w:t xml:space="preserve">decrease of </w:t>
      </w:r>
      <w:r w:rsidRPr="00860E5A">
        <w:rPr>
          <w:rFonts w:asciiTheme="majorBidi" w:hAnsiTheme="majorBidi" w:cstheme="majorBidi"/>
          <w:sz w:val="24"/>
          <w:szCs w:val="24"/>
        </w:rPr>
        <w:t>cholesterol</w:t>
      </w:r>
      <w:r w:rsidR="003368A7">
        <w:rPr>
          <w:rFonts w:asciiTheme="majorBidi" w:hAnsiTheme="majorBidi" w:cstheme="majorBidi"/>
          <w:sz w:val="24"/>
          <w:szCs w:val="24"/>
        </w:rPr>
        <w:t xml:space="preserve"> </w:t>
      </w:r>
      <w:r w:rsidR="00302B0D">
        <w:rPr>
          <w:rFonts w:asciiTheme="majorBidi" w:hAnsiTheme="majorBidi" w:cstheme="majorBidi"/>
          <w:sz w:val="24"/>
          <w:szCs w:val="24"/>
        </w:rPr>
        <w:t>level</w:t>
      </w:r>
      <w:r w:rsidR="003368A7">
        <w:rPr>
          <w:rFonts w:asciiTheme="majorBidi" w:hAnsiTheme="majorBidi" w:cstheme="majorBidi"/>
          <w:sz w:val="24"/>
          <w:szCs w:val="24"/>
        </w:rPr>
        <w:t>s</w:t>
      </w:r>
      <w:r w:rsidRPr="00860E5A">
        <w:rPr>
          <w:rFonts w:asciiTheme="majorBidi" w:hAnsiTheme="majorBidi" w:cstheme="majorBidi"/>
          <w:sz w:val="24"/>
          <w:szCs w:val="24"/>
        </w:rPr>
        <w:t xml:space="preserve"> in </w:t>
      </w:r>
      <w:r w:rsidR="003368A7">
        <w:rPr>
          <w:rFonts w:asciiTheme="majorBidi" w:hAnsiTheme="majorBidi" w:cstheme="majorBidi"/>
          <w:sz w:val="24"/>
          <w:szCs w:val="24"/>
        </w:rPr>
        <w:t xml:space="preserve">the liver cells </w:t>
      </w:r>
      <w:r w:rsidRPr="00860E5A">
        <w:rPr>
          <w:rFonts w:asciiTheme="majorBidi" w:hAnsiTheme="majorBidi" w:cstheme="majorBidi"/>
          <w:sz w:val="24"/>
          <w:szCs w:val="24"/>
        </w:rPr>
        <w:t>and co-morbid</w:t>
      </w:r>
      <w:r w:rsidR="001617A1">
        <w:rPr>
          <w:rFonts w:asciiTheme="majorBidi" w:hAnsiTheme="majorBidi" w:cstheme="majorBidi"/>
          <w:sz w:val="24"/>
          <w:szCs w:val="24"/>
        </w:rPr>
        <w:t xml:space="preserve"> cases</w:t>
      </w:r>
      <w:r w:rsidRPr="00860E5A">
        <w:rPr>
          <w:rFonts w:asciiTheme="majorBidi" w:hAnsiTheme="majorBidi" w:cstheme="majorBidi"/>
          <w:sz w:val="24"/>
          <w:szCs w:val="24"/>
        </w:rPr>
        <w:t xml:space="preserve">, </w:t>
      </w:r>
      <w:r w:rsidR="00344040">
        <w:rPr>
          <w:rFonts w:asciiTheme="majorBidi" w:hAnsiTheme="majorBidi" w:cstheme="majorBidi"/>
          <w:sz w:val="24"/>
          <w:szCs w:val="24"/>
        </w:rPr>
        <w:t xml:space="preserve">instead of </w:t>
      </w:r>
      <w:r w:rsidRPr="00860E5A">
        <w:rPr>
          <w:rFonts w:asciiTheme="majorBidi" w:hAnsiTheme="majorBidi" w:cstheme="majorBidi"/>
          <w:sz w:val="24"/>
          <w:szCs w:val="24"/>
        </w:rPr>
        <w:t xml:space="preserve">liver damage or dysfunction </w:t>
      </w:r>
      <w:r w:rsidRPr="00435B2B">
        <w:rPr>
          <w:rFonts w:asciiTheme="majorBidi" w:hAnsiTheme="majorBidi" w:cstheme="majorBidi"/>
          <w:sz w:val="24"/>
          <w:szCs w:val="24"/>
        </w:rPr>
        <w:t>(</w:t>
      </w:r>
      <w:r w:rsidR="009F3062" w:rsidRPr="00286C2D">
        <w:rPr>
          <w:rFonts w:asciiTheme="majorBidi" w:hAnsiTheme="majorBidi" w:cstheme="majorBidi"/>
          <w:sz w:val="24"/>
          <w:szCs w:val="24"/>
        </w:rPr>
        <w:t xml:space="preserve">Cohen </w:t>
      </w:r>
      <w:r w:rsidR="001809AE" w:rsidRPr="001809AE">
        <w:rPr>
          <w:rFonts w:ascii="Times New Roman" w:hAnsi="Times New Roman" w:cstheme="majorBidi"/>
          <w:i/>
          <w:iCs/>
          <w:sz w:val="24"/>
          <w:szCs w:val="24"/>
        </w:rPr>
        <w:t>et al.</w:t>
      </w:r>
      <w:r w:rsidRPr="00435B2B">
        <w:rPr>
          <w:rFonts w:asciiTheme="majorBidi" w:hAnsiTheme="majorBidi" w:cstheme="majorBidi"/>
          <w:sz w:val="24"/>
          <w:szCs w:val="24"/>
        </w:rPr>
        <w:t xml:space="preserve"> 2006).</w:t>
      </w:r>
      <w:r w:rsidRPr="00860E5A">
        <w:rPr>
          <w:rFonts w:asciiTheme="majorBidi" w:hAnsiTheme="majorBidi" w:cstheme="majorBidi"/>
          <w:sz w:val="24"/>
          <w:szCs w:val="24"/>
        </w:rPr>
        <w:t xml:space="preserve"> The levels of ALT </w:t>
      </w:r>
      <w:r w:rsidR="002901A9" w:rsidRPr="00860E5A">
        <w:rPr>
          <w:rFonts w:asciiTheme="majorBidi" w:hAnsiTheme="majorBidi" w:cstheme="majorBidi"/>
          <w:sz w:val="24"/>
          <w:szCs w:val="24"/>
        </w:rPr>
        <w:t>are</w:t>
      </w:r>
      <w:r w:rsidRPr="00860E5A">
        <w:rPr>
          <w:rFonts w:asciiTheme="majorBidi" w:hAnsiTheme="majorBidi" w:cstheme="majorBidi"/>
          <w:sz w:val="24"/>
          <w:szCs w:val="24"/>
        </w:rPr>
        <w:t xml:space="preserve"> elevated in CBD stones and tend to decrease to near-normal</w:t>
      </w:r>
      <w:r w:rsidR="006F2EBF">
        <w:rPr>
          <w:rFonts w:asciiTheme="majorBidi" w:hAnsiTheme="majorBidi" w:cstheme="majorBidi"/>
          <w:sz w:val="24"/>
          <w:szCs w:val="24"/>
        </w:rPr>
        <w:t xml:space="preserve"> values about</w:t>
      </w:r>
      <w:r w:rsidRPr="00860E5A">
        <w:rPr>
          <w:rFonts w:asciiTheme="majorBidi" w:hAnsiTheme="majorBidi" w:cstheme="majorBidi"/>
          <w:sz w:val="24"/>
          <w:szCs w:val="24"/>
        </w:rPr>
        <w:t xml:space="preserve"> 2 to 4 weeks after</w:t>
      </w:r>
      <w:r w:rsidR="00901147">
        <w:rPr>
          <w:rFonts w:asciiTheme="majorBidi" w:hAnsiTheme="majorBidi" w:cstheme="majorBidi"/>
          <w:sz w:val="24"/>
          <w:szCs w:val="24"/>
        </w:rPr>
        <w:t xml:space="preserve"> the</w:t>
      </w:r>
      <w:r w:rsidRPr="00860E5A">
        <w:rPr>
          <w:rFonts w:asciiTheme="majorBidi" w:hAnsiTheme="majorBidi" w:cstheme="majorBidi"/>
          <w:sz w:val="24"/>
          <w:szCs w:val="24"/>
        </w:rPr>
        <w:t xml:space="preserve"> cholecystectomy according </w:t>
      </w:r>
      <w:r w:rsidRPr="00435B2B">
        <w:rPr>
          <w:rFonts w:asciiTheme="majorBidi" w:hAnsiTheme="majorBidi" w:cstheme="majorBidi"/>
          <w:sz w:val="24"/>
          <w:szCs w:val="24"/>
        </w:rPr>
        <w:t>to</w:t>
      </w:r>
      <w:r w:rsidR="009F3062">
        <w:rPr>
          <w:rFonts w:asciiTheme="majorBidi" w:hAnsiTheme="majorBidi" w:cstheme="majorBidi"/>
          <w:sz w:val="24"/>
          <w:szCs w:val="24"/>
        </w:rPr>
        <w:t xml:space="preserve"> </w:t>
      </w:r>
      <w:r w:rsidR="00A611FE">
        <w:rPr>
          <w:rFonts w:asciiTheme="majorBidi" w:hAnsiTheme="majorBidi" w:cstheme="majorBidi"/>
          <w:sz w:val="24"/>
          <w:szCs w:val="24"/>
        </w:rPr>
        <w:t>(</w:t>
      </w:r>
      <w:proofErr w:type="spellStart"/>
      <w:r w:rsidR="009F3062" w:rsidRPr="00286C2D">
        <w:rPr>
          <w:rFonts w:asciiTheme="majorBidi" w:hAnsiTheme="majorBidi" w:cstheme="majorBidi"/>
          <w:sz w:val="24"/>
          <w:szCs w:val="24"/>
        </w:rPr>
        <w:t>Nathwani</w:t>
      </w:r>
      <w:proofErr w:type="spellEnd"/>
      <w:r w:rsidR="009F3062" w:rsidRPr="00286C2D">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435B2B">
        <w:rPr>
          <w:rFonts w:asciiTheme="majorBidi" w:hAnsiTheme="majorBidi" w:cstheme="majorBidi"/>
          <w:sz w:val="24"/>
          <w:szCs w:val="24"/>
        </w:rPr>
        <w:t xml:space="preserve"> 2005</w:t>
      </w:r>
      <w:r w:rsidR="00A611FE">
        <w:rPr>
          <w:rFonts w:asciiTheme="majorBidi" w:hAnsiTheme="majorBidi" w:cstheme="majorBidi"/>
          <w:sz w:val="24"/>
          <w:szCs w:val="24"/>
        </w:rPr>
        <w:t>)</w:t>
      </w:r>
      <w:r w:rsidRPr="00435B2B">
        <w:rPr>
          <w:rFonts w:asciiTheme="majorBidi" w:hAnsiTheme="majorBidi" w:cstheme="majorBidi"/>
          <w:sz w:val="24"/>
          <w:szCs w:val="24"/>
        </w:rPr>
        <w:t xml:space="preserve">. </w:t>
      </w:r>
    </w:p>
    <w:p w14:paraId="6D75BF32" w14:textId="7624E0E0" w:rsidR="003A7D01"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Presence of some physiological condition are associated with increase ALT in completely healthy person include: Extreme physical exertion, </w:t>
      </w:r>
      <w:r w:rsidR="002901A9" w:rsidRPr="00860E5A">
        <w:rPr>
          <w:rFonts w:asciiTheme="majorBidi" w:hAnsiTheme="majorBidi" w:cstheme="majorBidi"/>
          <w:sz w:val="24"/>
          <w:szCs w:val="24"/>
        </w:rPr>
        <w:t>in</w:t>
      </w:r>
      <w:r w:rsidRPr="00860E5A">
        <w:rPr>
          <w:rFonts w:asciiTheme="majorBidi" w:hAnsiTheme="majorBidi" w:cstheme="majorBidi"/>
          <w:sz w:val="24"/>
          <w:szCs w:val="24"/>
        </w:rPr>
        <w:t xml:space="preserve"> a study on Thai boxers result showed that they have ALT level</w:t>
      </w:r>
      <w:r w:rsidR="009F3062">
        <w:rPr>
          <w:rFonts w:asciiTheme="majorBidi" w:hAnsiTheme="majorBidi" w:cstheme="majorBidi"/>
          <w:sz w:val="24"/>
          <w:szCs w:val="24"/>
        </w:rPr>
        <w:t xml:space="preserve"> </w:t>
      </w:r>
      <w:r w:rsidR="009A467E">
        <w:rPr>
          <w:rFonts w:asciiTheme="majorBidi" w:hAnsiTheme="majorBidi" w:cstheme="majorBidi"/>
          <w:sz w:val="24"/>
          <w:szCs w:val="24"/>
        </w:rPr>
        <w:t>(</w:t>
      </w:r>
      <w:r w:rsidRPr="00860E5A">
        <w:rPr>
          <w:rFonts w:asciiTheme="majorBidi" w:hAnsiTheme="majorBidi" w:cstheme="majorBidi"/>
          <w:sz w:val="24"/>
          <w:szCs w:val="24"/>
        </w:rPr>
        <w:t>2</w:t>
      </w:r>
      <w:r w:rsidR="004661FE">
        <w:rPr>
          <w:rFonts w:asciiTheme="majorBidi" w:hAnsiTheme="majorBidi" w:cstheme="majorBidi"/>
          <w:sz w:val="24"/>
          <w:szCs w:val="24"/>
        </w:rPr>
        <w:t xml:space="preserve"> </w:t>
      </w:r>
      <w:r w:rsidRPr="00860E5A">
        <w:rPr>
          <w:rFonts w:asciiTheme="majorBidi" w:hAnsiTheme="majorBidi" w:cstheme="majorBidi"/>
          <w:sz w:val="24"/>
          <w:szCs w:val="24"/>
        </w:rPr>
        <w:t>-</w:t>
      </w:r>
      <w:r w:rsidR="004661FE">
        <w:rPr>
          <w:rFonts w:asciiTheme="majorBidi" w:hAnsiTheme="majorBidi" w:cstheme="majorBidi"/>
          <w:sz w:val="24"/>
          <w:szCs w:val="24"/>
        </w:rPr>
        <w:t xml:space="preserve"> </w:t>
      </w:r>
      <w:r w:rsidRPr="00860E5A">
        <w:rPr>
          <w:rFonts w:asciiTheme="majorBidi" w:hAnsiTheme="majorBidi" w:cstheme="majorBidi"/>
          <w:sz w:val="24"/>
          <w:szCs w:val="24"/>
        </w:rPr>
        <w:t>2.25</w:t>
      </w:r>
      <w:r w:rsidR="009A467E">
        <w:rPr>
          <w:rFonts w:asciiTheme="majorBidi" w:hAnsiTheme="majorBidi" w:cstheme="majorBidi"/>
          <w:sz w:val="24"/>
          <w:szCs w:val="24"/>
        </w:rPr>
        <w:t>)</w:t>
      </w:r>
      <w:r w:rsidR="007E24F2">
        <w:rPr>
          <w:rFonts w:asciiTheme="majorBidi" w:hAnsiTheme="majorBidi" w:cstheme="majorBidi"/>
          <w:sz w:val="24"/>
          <w:szCs w:val="24"/>
        </w:rPr>
        <w:t xml:space="preserve"> times</w:t>
      </w:r>
      <w:r w:rsidRPr="00860E5A">
        <w:rPr>
          <w:rFonts w:asciiTheme="majorBidi" w:hAnsiTheme="majorBidi" w:cstheme="majorBidi"/>
          <w:sz w:val="24"/>
          <w:szCs w:val="24"/>
        </w:rPr>
        <w:t xml:space="preserve"> higher than </w:t>
      </w:r>
      <w:r w:rsidR="00214621">
        <w:rPr>
          <w:rFonts w:asciiTheme="majorBidi" w:hAnsiTheme="majorBidi" w:cstheme="majorBidi"/>
          <w:sz w:val="24"/>
          <w:szCs w:val="24"/>
        </w:rPr>
        <w:t xml:space="preserve">the </w:t>
      </w:r>
      <w:r w:rsidRPr="00860E5A">
        <w:rPr>
          <w:rFonts w:asciiTheme="majorBidi" w:hAnsiTheme="majorBidi" w:cstheme="majorBidi"/>
          <w:sz w:val="24"/>
          <w:szCs w:val="24"/>
        </w:rPr>
        <w:t xml:space="preserve">normal baseline value </w:t>
      </w:r>
      <w:r w:rsidR="00214621">
        <w:rPr>
          <w:rFonts w:asciiTheme="majorBidi" w:hAnsiTheme="majorBidi" w:cstheme="majorBidi"/>
          <w:sz w:val="24"/>
          <w:szCs w:val="24"/>
        </w:rPr>
        <w:t xml:space="preserve">after </w:t>
      </w:r>
      <w:r w:rsidR="002901A9">
        <w:rPr>
          <w:rFonts w:asciiTheme="majorBidi" w:hAnsiTheme="majorBidi" w:cstheme="majorBidi"/>
          <w:sz w:val="24"/>
          <w:szCs w:val="24"/>
        </w:rPr>
        <w:t xml:space="preserve">the </w:t>
      </w:r>
      <w:r w:rsidR="002901A9" w:rsidRPr="00860E5A">
        <w:rPr>
          <w:rFonts w:asciiTheme="majorBidi" w:hAnsiTheme="majorBidi" w:cstheme="majorBidi"/>
          <w:sz w:val="24"/>
          <w:szCs w:val="24"/>
        </w:rPr>
        <w:t>fight</w:t>
      </w:r>
      <w:r w:rsidRPr="00860E5A">
        <w:rPr>
          <w:rFonts w:asciiTheme="majorBidi" w:hAnsiTheme="majorBidi" w:cstheme="majorBidi"/>
          <w:sz w:val="24"/>
          <w:szCs w:val="24"/>
        </w:rPr>
        <w:t xml:space="preserve"> </w:t>
      </w:r>
      <w:r w:rsidRPr="00435B2B">
        <w:rPr>
          <w:rFonts w:asciiTheme="majorBidi" w:hAnsiTheme="majorBidi" w:cstheme="majorBidi"/>
          <w:sz w:val="24"/>
          <w:szCs w:val="24"/>
        </w:rPr>
        <w:t>(</w:t>
      </w:r>
      <w:proofErr w:type="spellStart"/>
      <w:r w:rsidR="009F3062" w:rsidRPr="009F3062">
        <w:rPr>
          <w:rFonts w:asciiTheme="majorBidi" w:hAnsiTheme="majorBidi" w:cstheme="majorBidi"/>
          <w:sz w:val="24"/>
          <w:szCs w:val="24"/>
        </w:rPr>
        <w:t>Saengsirisuwan</w:t>
      </w:r>
      <w:proofErr w:type="spellEnd"/>
      <w:r w:rsidR="009F3062" w:rsidRPr="009F3062">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435B2B">
        <w:rPr>
          <w:rFonts w:asciiTheme="majorBidi" w:hAnsiTheme="majorBidi" w:cstheme="majorBidi"/>
          <w:sz w:val="24"/>
          <w:szCs w:val="24"/>
        </w:rPr>
        <w:t xml:space="preserve"> 1998),</w:t>
      </w:r>
      <w:r w:rsidRPr="00860E5A">
        <w:rPr>
          <w:rFonts w:asciiTheme="majorBidi" w:hAnsiTheme="majorBidi" w:cstheme="majorBidi"/>
          <w:i/>
          <w:iCs/>
          <w:sz w:val="24"/>
          <w:szCs w:val="24"/>
        </w:rPr>
        <w:t xml:space="preserve"> </w:t>
      </w:r>
      <w:r w:rsidRPr="00860E5A">
        <w:rPr>
          <w:rFonts w:asciiTheme="majorBidi" w:hAnsiTheme="majorBidi" w:cstheme="majorBidi"/>
          <w:sz w:val="24"/>
          <w:szCs w:val="24"/>
        </w:rPr>
        <w:t>that related to muscle injury during physical execration. As well as pregnancy period that should elevation in ALT level in completely healthy female.</w:t>
      </w:r>
    </w:p>
    <w:p w14:paraId="7EC48F11" w14:textId="3D07C2C2" w:rsidR="00435B2B" w:rsidRPr="00BC3E2B" w:rsidRDefault="00C004AB" w:rsidP="00744607">
      <w:pPr>
        <w:pStyle w:val="ListParagraph"/>
        <w:numPr>
          <w:ilvl w:val="2"/>
          <w:numId w:val="20"/>
        </w:numPr>
        <w:spacing w:after="480" w:line="360" w:lineRule="auto"/>
        <w:ind w:left="709" w:hanging="709"/>
        <w:jc w:val="both"/>
        <w:rPr>
          <w:rFonts w:asciiTheme="majorBidi" w:hAnsiTheme="majorBidi" w:cstheme="majorBidi"/>
          <w:b/>
          <w:bCs/>
          <w:sz w:val="24"/>
          <w:szCs w:val="24"/>
        </w:rPr>
      </w:pPr>
      <w:bookmarkStart w:id="64" w:name="_Toc78793609"/>
      <w:bookmarkStart w:id="65" w:name="_Toc79524473"/>
      <w:bookmarkStart w:id="66" w:name="_Toc80309764"/>
      <w:r w:rsidRPr="00435B2B">
        <w:rPr>
          <w:rStyle w:val="Heading3Char"/>
        </w:rPr>
        <w:t xml:space="preserve">Aspartate </w:t>
      </w:r>
      <w:r w:rsidR="00DF057A" w:rsidRPr="00435B2B">
        <w:rPr>
          <w:rStyle w:val="Heading3Char"/>
        </w:rPr>
        <w:t xml:space="preserve">amino </w:t>
      </w:r>
      <w:proofErr w:type="spellStart"/>
      <w:r w:rsidR="00DF057A" w:rsidRPr="00435B2B">
        <w:rPr>
          <w:rStyle w:val="Heading3Char"/>
        </w:rPr>
        <w:t>transferase</w:t>
      </w:r>
      <w:proofErr w:type="spellEnd"/>
      <w:r w:rsidR="00DF057A" w:rsidRPr="00435B2B">
        <w:rPr>
          <w:rStyle w:val="Heading3Char"/>
        </w:rPr>
        <w:t xml:space="preserve"> </w:t>
      </w:r>
      <w:r w:rsidRPr="00435B2B">
        <w:rPr>
          <w:rStyle w:val="Heading3Char"/>
        </w:rPr>
        <w:t>(AST)</w:t>
      </w:r>
      <w:bookmarkEnd w:id="64"/>
      <w:bookmarkEnd w:id="65"/>
      <w:bookmarkEnd w:id="66"/>
      <w:r w:rsidRPr="00435B2B">
        <w:rPr>
          <w:rFonts w:asciiTheme="majorBidi" w:hAnsiTheme="majorBidi" w:cstheme="majorBidi"/>
          <w:b/>
          <w:bCs/>
          <w:sz w:val="24"/>
          <w:szCs w:val="24"/>
        </w:rPr>
        <w:t xml:space="preserve"> </w:t>
      </w:r>
    </w:p>
    <w:p w14:paraId="41738D95" w14:textId="36AB1773" w:rsidR="00C004AB"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AST or glutamic </w:t>
      </w:r>
      <w:proofErr w:type="spellStart"/>
      <w:r w:rsidRPr="00860E5A">
        <w:rPr>
          <w:rFonts w:asciiTheme="majorBidi" w:hAnsiTheme="majorBidi" w:cstheme="majorBidi"/>
          <w:sz w:val="24"/>
          <w:szCs w:val="24"/>
        </w:rPr>
        <w:t>oxalo</w:t>
      </w:r>
      <w:r w:rsidR="00812FF5">
        <w:rPr>
          <w:rFonts w:asciiTheme="majorBidi" w:hAnsiTheme="majorBidi" w:cstheme="majorBidi"/>
          <w:sz w:val="24"/>
          <w:szCs w:val="24"/>
        </w:rPr>
        <w:t>acetic</w:t>
      </w:r>
      <w:proofErr w:type="spellEnd"/>
      <w:r w:rsidR="00812FF5">
        <w:rPr>
          <w:rFonts w:asciiTheme="majorBidi" w:hAnsiTheme="majorBidi" w:cstheme="majorBidi"/>
          <w:sz w:val="24"/>
          <w:szCs w:val="24"/>
        </w:rPr>
        <w:t xml:space="preserve"> transaminase that catalyz</w:t>
      </w:r>
      <w:r w:rsidRPr="00860E5A">
        <w:rPr>
          <w:rFonts w:asciiTheme="majorBidi" w:hAnsiTheme="majorBidi" w:cstheme="majorBidi"/>
          <w:sz w:val="24"/>
          <w:szCs w:val="24"/>
        </w:rPr>
        <w:t>e</w:t>
      </w:r>
      <w:r w:rsidR="00812FF5">
        <w:rPr>
          <w:rFonts w:asciiTheme="majorBidi" w:hAnsiTheme="majorBidi" w:cstheme="majorBidi"/>
          <w:sz w:val="24"/>
          <w:szCs w:val="24"/>
        </w:rPr>
        <w:t>s</w:t>
      </w:r>
      <w:r w:rsidRPr="00860E5A">
        <w:rPr>
          <w:rFonts w:asciiTheme="majorBidi" w:hAnsiTheme="majorBidi" w:cstheme="majorBidi"/>
          <w:sz w:val="24"/>
          <w:szCs w:val="24"/>
        </w:rPr>
        <w:t xml:space="preserve"> transamination reaction,</w:t>
      </w:r>
      <w:r w:rsidR="00E9417A" w:rsidRPr="00E9417A">
        <w:rPr>
          <w:rFonts w:asciiTheme="majorBidi" w:hAnsiTheme="majorBidi" w:cstheme="majorBidi"/>
          <w:sz w:val="24"/>
          <w:szCs w:val="24"/>
        </w:rPr>
        <w:t xml:space="preserve"> </w:t>
      </w:r>
      <w:r w:rsidR="00E9417A">
        <w:rPr>
          <w:rFonts w:asciiTheme="majorBidi" w:hAnsiTheme="majorBidi" w:cstheme="majorBidi"/>
          <w:sz w:val="24"/>
          <w:szCs w:val="24"/>
        </w:rPr>
        <w:t>i</w:t>
      </w:r>
      <w:r w:rsidR="00E9417A" w:rsidRPr="00E9417A">
        <w:rPr>
          <w:rFonts w:asciiTheme="majorBidi" w:hAnsiTheme="majorBidi" w:cstheme="majorBidi"/>
          <w:sz w:val="24"/>
          <w:szCs w:val="24"/>
        </w:rPr>
        <w:t>n urea cycle the reversible transfer of α-amino group between aspartate and glutamate is ess</w:t>
      </w:r>
      <w:r w:rsidR="00E9417A">
        <w:rPr>
          <w:rFonts w:asciiTheme="majorBidi" w:hAnsiTheme="majorBidi" w:cstheme="majorBidi"/>
          <w:sz w:val="24"/>
          <w:szCs w:val="24"/>
        </w:rPr>
        <w:t>e</w:t>
      </w:r>
      <w:r w:rsidR="00E9417A" w:rsidRPr="00E9417A">
        <w:rPr>
          <w:rFonts w:asciiTheme="majorBidi" w:hAnsiTheme="majorBidi" w:cstheme="majorBidi"/>
          <w:sz w:val="24"/>
          <w:szCs w:val="24"/>
        </w:rPr>
        <w:t>ntial</w:t>
      </w:r>
      <w:r w:rsidRPr="00860E5A">
        <w:rPr>
          <w:rFonts w:asciiTheme="majorBidi" w:hAnsiTheme="majorBidi" w:cstheme="majorBidi"/>
          <w:sz w:val="24"/>
          <w:szCs w:val="24"/>
        </w:rPr>
        <w:t xml:space="preserve">. It's found in two different </w:t>
      </w:r>
      <w:proofErr w:type="spellStart"/>
      <w:r w:rsidRPr="00860E5A">
        <w:rPr>
          <w:rFonts w:asciiTheme="majorBidi" w:hAnsiTheme="majorBidi" w:cstheme="majorBidi"/>
          <w:sz w:val="24"/>
          <w:szCs w:val="24"/>
        </w:rPr>
        <w:t>iso</w:t>
      </w:r>
      <w:proofErr w:type="spellEnd"/>
      <w:r w:rsidRPr="00860E5A">
        <w:rPr>
          <w:rFonts w:asciiTheme="majorBidi" w:hAnsiTheme="majorBidi" w:cstheme="majorBidi"/>
          <w:sz w:val="24"/>
          <w:szCs w:val="24"/>
        </w:rPr>
        <w:t xml:space="preserve">-enzyme forms the mitochondrial and cytoplasmic form. It's contains 16 α-helices and a β-sheet, AST is found many tissue as liver, skeletal muscle, kidney but </w:t>
      </w:r>
      <w:r w:rsidR="007C6C84">
        <w:rPr>
          <w:rFonts w:asciiTheme="majorBidi" w:hAnsiTheme="majorBidi" w:cstheme="majorBidi"/>
          <w:sz w:val="24"/>
          <w:szCs w:val="24"/>
        </w:rPr>
        <w:t xml:space="preserve">in the </w:t>
      </w:r>
      <w:r w:rsidRPr="00860E5A">
        <w:rPr>
          <w:rFonts w:asciiTheme="majorBidi" w:hAnsiTheme="majorBidi" w:cstheme="majorBidi"/>
          <w:sz w:val="24"/>
          <w:szCs w:val="24"/>
        </w:rPr>
        <w:t>highest concentration</w:t>
      </w:r>
      <w:r w:rsidR="00B54D93">
        <w:rPr>
          <w:rFonts w:asciiTheme="majorBidi" w:hAnsiTheme="majorBidi" w:cstheme="majorBidi"/>
          <w:sz w:val="24"/>
          <w:szCs w:val="24"/>
        </w:rPr>
        <w:t xml:space="preserve"> be</w:t>
      </w:r>
      <w:r w:rsidRPr="00860E5A">
        <w:rPr>
          <w:rFonts w:asciiTheme="majorBidi" w:hAnsiTheme="majorBidi" w:cstheme="majorBidi"/>
          <w:sz w:val="24"/>
          <w:szCs w:val="24"/>
        </w:rPr>
        <w:t xml:space="preserve"> in</w:t>
      </w:r>
      <w:r w:rsidR="007C6C84">
        <w:rPr>
          <w:rFonts w:asciiTheme="majorBidi" w:hAnsiTheme="majorBidi" w:cstheme="majorBidi"/>
          <w:sz w:val="24"/>
          <w:szCs w:val="24"/>
        </w:rPr>
        <w:t xml:space="preserve"> the</w:t>
      </w:r>
      <w:r w:rsidRPr="00860E5A">
        <w:rPr>
          <w:rFonts w:asciiTheme="majorBidi" w:hAnsiTheme="majorBidi" w:cstheme="majorBidi"/>
          <w:sz w:val="24"/>
          <w:szCs w:val="24"/>
        </w:rPr>
        <w:t xml:space="preserve"> heart</w:t>
      </w:r>
      <w:r w:rsidR="007C6C84">
        <w:rPr>
          <w:rFonts w:asciiTheme="majorBidi" w:hAnsiTheme="majorBidi" w:cstheme="majorBidi"/>
          <w:sz w:val="24"/>
          <w:szCs w:val="24"/>
        </w:rPr>
        <w:t>,</w:t>
      </w:r>
      <w:r w:rsidRPr="00860E5A">
        <w:rPr>
          <w:rFonts w:asciiTheme="majorBidi" w:hAnsiTheme="majorBidi" w:cstheme="majorBidi"/>
          <w:sz w:val="24"/>
          <w:szCs w:val="24"/>
        </w:rPr>
        <w:t xml:space="preserve"> compared with other tissues.</w:t>
      </w:r>
    </w:p>
    <w:p w14:paraId="4CCCFFEC" w14:textId="7368E87D" w:rsidR="00435B2B" w:rsidRDefault="00C004AB" w:rsidP="0005062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Normal serum AST is</w:t>
      </w:r>
      <w:r w:rsidR="009F3062">
        <w:rPr>
          <w:rFonts w:asciiTheme="majorBidi" w:hAnsiTheme="majorBidi" w:cstheme="majorBidi"/>
          <w:sz w:val="24"/>
          <w:szCs w:val="24"/>
        </w:rPr>
        <w:t xml:space="preserve"> </w:t>
      </w:r>
      <w:r w:rsidR="00002956">
        <w:rPr>
          <w:rFonts w:asciiTheme="majorBidi" w:hAnsiTheme="majorBidi" w:cstheme="majorBidi"/>
          <w:sz w:val="24"/>
          <w:szCs w:val="24"/>
        </w:rPr>
        <w:t>(</w:t>
      </w:r>
      <w:r w:rsidRPr="00860E5A">
        <w:rPr>
          <w:rFonts w:asciiTheme="majorBidi" w:hAnsiTheme="majorBidi" w:cstheme="majorBidi"/>
          <w:sz w:val="24"/>
          <w:szCs w:val="24"/>
        </w:rPr>
        <w:t>0</w:t>
      </w:r>
      <w:r w:rsidR="001B290C">
        <w:rPr>
          <w:rFonts w:asciiTheme="majorBidi" w:hAnsiTheme="majorBidi" w:cstheme="majorBidi"/>
          <w:sz w:val="24"/>
          <w:szCs w:val="24"/>
        </w:rPr>
        <w:t xml:space="preserve"> – </w:t>
      </w:r>
      <w:r w:rsidRPr="00860E5A">
        <w:rPr>
          <w:rFonts w:asciiTheme="majorBidi" w:hAnsiTheme="majorBidi" w:cstheme="majorBidi"/>
          <w:sz w:val="24"/>
          <w:szCs w:val="24"/>
        </w:rPr>
        <w:t>35</w:t>
      </w:r>
      <w:r w:rsidR="00002956">
        <w:rPr>
          <w:rFonts w:asciiTheme="majorBidi" w:hAnsiTheme="majorBidi" w:cstheme="majorBidi"/>
          <w:sz w:val="24"/>
          <w:szCs w:val="24"/>
        </w:rPr>
        <w:t>)</w:t>
      </w:r>
      <w:r w:rsidR="009F3062">
        <w:rPr>
          <w:rFonts w:asciiTheme="majorBidi" w:hAnsiTheme="majorBidi" w:cstheme="majorBidi"/>
          <w:sz w:val="24"/>
          <w:szCs w:val="24"/>
        </w:rPr>
        <w:t xml:space="preserve"> </w:t>
      </w:r>
      <w:r w:rsidRPr="00860E5A">
        <w:rPr>
          <w:rFonts w:asciiTheme="majorBidi" w:hAnsiTheme="majorBidi" w:cstheme="majorBidi"/>
          <w:sz w:val="24"/>
          <w:szCs w:val="24"/>
        </w:rPr>
        <w:t xml:space="preserve">U/L, extensive tissue necrosis </w:t>
      </w:r>
      <w:r w:rsidR="002901A9" w:rsidRPr="00860E5A">
        <w:rPr>
          <w:rFonts w:asciiTheme="majorBidi" w:hAnsiTheme="majorBidi" w:cstheme="majorBidi"/>
          <w:sz w:val="24"/>
          <w:szCs w:val="24"/>
        </w:rPr>
        <w:t>causes</w:t>
      </w:r>
      <w:r w:rsidRPr="00860E5A">
        <w:rPr>
          <w:rFonts w:asciiTheme="majorBidi" w:hAnsiTheme="majorBidi" w:cstheme="majorBidi"/>
          <w:sz w:val="24"/>
          <w:szCs w:val="24"/>
        </w:rPr>
        <w:t xml:space="preserve"> mitochondrial AST elevation, </w:t>
      </w:r>
      <w:r w:rsidR="00F5673A">
        <w:rPr>
          <w:rFonts w:asciiTheme="majorBidi" w:hAnsiTheme="majorBidi" w:cstheme="majorBidi"/>
          <w:sz w:val="24"/>
          <w:szCs w:val="24"/>
        </w:rPr>
        <w:t xml:space="preserve">almost </w:t>
      </w:r>
      <w:r w:rsidRPr="00860E5A">
        <w:rPr>
          <w:rFonts w:asciiTheme="majorBidi" w:hAnsiTheme="majorBidi" w:cstheme="majorBidi"/>
          <w:sz w:val="24"/>
          <w:szCs w:val="24"/>
        </w:rPr>
        <w:t xml:space="preserve">80% of AST activity in the liver is related to mitochondrial </w:t>
      </w:r>
      <w:proofErr w:type="spellStart"/>
      <w:r w:rsidRPr="00860E5A">
        <w:rPr>
          <w:rFonts w:asciiTheme="majorBidi" w:hAnsiTheme="majorBidi" w:cstheme="majorBidi"/>
          <w:sz w:val="24"/>
          <w:szCs w:val="24"/>
        </w:rPr>
        <w:t>isoenzyme</w:t>
      </w:r>
      <w:proofErr w:type="spellEnd"/>
      <w:r w:rsidRPr="00860E5A">
        <w:rPr>
          <w:rFonts w:asciiTheme="majorBidi" w:hAnsiTheme="majorBidi" w:cstheme="majorBidi"/>
          <w:sz w:val="24"/>
          <w:szCs w:val="24"/>
        </w:rPr>
        <w:t xml:space="preserve"> while the</w:t>
      </w:r>
      <w:r w:rsidR="00D34D5B">
        <w:rPr>
          <w:rFonts w:asciiTheme="majorBidi" w:hAnsiTheme="majorBidi" w:cstheme="majorBidi"/>
          <w:sz w:val="24"/>
          <w:szCs w:val="24"/>
        </w:rPr>
        <w:t xml:space="preserve"> known</w:t>
      </w:r>
      <w:r w:rsidRPr="00860E5A">
        <w:rPr>
          <w:rFonts w:asciiTheme="majorBidi" w:hAnsiTheme="majorBidi" w:cstheme="majorBidi"/>
          <w:sz w:val="24"/>
          <w:szCs w:val="24"/>
        </w:rPr>
        <w:t xml:space="preserve"> AST activity is related to the cytosolic </w:t>
      </w:r>
      <w:proofErr w:type="spellStart"/>
      <w:r w:rsidRPr="00860E5A">
        <w:rPr>
          <w:rFonts w:asciiTheme="majorBidi" w:hAnsiTheme="majorBidi" w:cstheme="majorBidi"/>
          <w:sz w:val="24"/>
          <w:szCs w:val="24"/>
        </w:rPr>
        <w:t>isoenzyme</w:t>
      </w:r>
      <w:proofErr w:type="spellEnd"/>
      <w:r w:rsidRPr="00860E5A">
        <w:rPr>
          <w:rFonts w:asciiTheme="majorBidi" w:hAnsiTheme="majorBidi" w:cstheme="majorBidi"/>
          <w:sz w:val="24"/>
          <w:szCs w:val="24"/>
        </w:rPr>
        <w:t xml:space="preserve"> </w:t>
      </w:r>
      <w:r w:rsidR="00757997">
        <w:rPr>
          <w:rFonts w:asciiTheme="majorBidi" w:hAnsiTheme="majorBidi" w:cstheme="majorBidi"/>
          <w:sz w:val="24"/>
          <w:szCs w:val="24"/>
        </w:rPr>
        <w:t>(</w:t>
      </w:r>
      <w:proofErr w:type="spellStart"/>
      <w:r w:rsidR="009F3062" w:rsidRPr="00286C2D">
        <w:rPr>
          <w:rFonts w:asciiTheme="majorBidi" w:hAnsiTheme="majorBidi" w:cstheme="majorBidi"/>
          <w:sz w:val="24"/>
          <w:szCs w:val="24"/>
        </w:rPr>
        <w:t>Thapa</w:t>
      </w:r>
      <w:proofErr w:type="spellEnd"/>
      <w:r w:rsidR="00050622">
        <w:rPr>
          <w:rFonts w:asciiTheme="majorBidi" w:hAnsiTheme="majorBidi" w:cstheme="majorBidi"/>
          <w:sz w:val="24"/>
          <w:szCs w:val="24"/>
        </w:rPr>
        <w:t xml:space="preserve"> and </w:t>
      </w:r>
      <w:r w:rsidR="00050622">
        <w:rPr>
          <w:noProof/>
          <w:lang w:val="tr-TR"/>
        </w:rPr>
        <w:t xml:space="preserve">Walia </w:t>
      </w:r>
      <w:r w:rsidRPr="00435B2B">
        <w:rPr>
          <w:rFonts w:asciiTheme="majorBidi" w:hAnsiTheme="majorBidi" w:cstheme="majorBidi"/>
          <w:sz w:val="24"/>
          <w:szCs w:val="24"/>
        </w:rPr>
        <w:t>2007),</w:t>
      </w:r>
      <w:r w:rsidRPr="00860E5A">
        <w:rPr>
          <w:rFonts w:asciiTheme="majorBidi" w:hAnsiTheme="majorBidi" w:cstheme="majorBidi"/>
          <w:sz w:val="24"/>
          <w:szCs w:val="24"/>
        </w:rPr>
        <w:t xml:space="preserve"> </w:t>
      </w:r>
      <w:r w:rsidR="00435B2B" w:rsidRPr="00860E5A">
        <w:rPr>
          <w:rFonts w:asciiTheme="majorBidi" w:hAnsiTheme="majorBidi" w:cstheme="majorBidi"/>
          <w:sz w:val="24"/>
          <w:szCs w:val="24"/>
        </w:rPr>
        <w:t>and the</w:t>
      </w:r>
      <w:r w:rsidRPr="00860E5A">
        <w:rPr>
          <w:rFonts w:asciiTheme="majorBidi" w:hAnsiTheme="majorBidi" w:cstheme="majorBidi"/>
          <w:sz w:val="24"/>
          <w:szCs w:val="24"/>
        </w:rPr>
        <w:t xml:space="preserve"> mitochondrial AST to total AST activity ratio has </w:t>
      </w:r>
      <w:r w:rsidR="002B07B6">
        <w:rPr>
          <w:rFonts w:asciiTheme="majorBidi" w:hAnsiTheme="majorBidi" w:cstheme="majorBidi"/>
          <w:sz w:val="24"/>
          <w:szCs w:val="24"/>
        </w:rPr>
        <w:t xml:space="preserve">a </w:t>
      </w:r>
      <w:r w:rsidR="00BC3E2B">
        <w:rPr>
          <w:rFonts w:asciiTheme="majorBidi" w:hAnsiTheme="majorBidi" w:cstheme="majorBidi"/>
          <w:sz w:val="24"/>
          <w:szCs w:val="24"/>
        </w:rPr>
        <w:t xml:space="preserve">diagnostic importance. </w:t>
      </w:r>
    </w:p>
    <w:p w14:paraId="5CAB2569" w14:textId="31A465FC" w:rsidR="003B1EC2"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AST elevations occur mainly in liver cirrhosis patient, as well as in symptomatic pregnant patient in hyperemesis </w:t>
      </w:r>
      <w:proofErr w:type="spellStart"/>
      <w:r w:rsidRPr="00860E5A">
        <w:rPr>
          <w:rFonts w:asciiTheme="majorBidi" w:hAnsiTheme="majorBidi" w:cstheme="majorBidi"/>
          <w:sz w:val="24"/>
          <w:szCs w:val="24"/>
        </w:rPr>
        <w:t>gravidarum</w:t>
      </w:r>
      <w:proofErr w:type="spellEnd"/>
      <w:r w:rsidRPr="00860E5A">
        <w:rPr>
          <w:rFonts w:asciiTheme="majorBidi" w:hAnsiTheme="majorBidi" w:cstheme="majorBidi"/>
          <w:sz w:val="24"/>
          <w:szCs w:val="24"/>
        </w:rPr>
        <w:t>, pre-</w:t>
      </w:r>
      <w:proofErr w:type="spellStart"/>
      <w:r w:rsidRPr="00860E5A">
        <w:rPr>
          <w:rFonts w:asciiTheme="majorBidi" w:hAnsiTheme="majorBidi" w:cstheme="majorBidi"/>
          <w:sz w:val="24"/>
          <w:szCs w:val="24"/>
        </w:rPr>
        <w:t>eclampsia</w:t>
      </w:r>
      <w:proofErr w:type="spellEnd"/>
      <w:r w:rsidRPr="00860E5A">
        <w:rPr>
          <w:rFonts w:asciiTheme="majorBidi" w:hAnsiTheme="majorBidi" w:cstheme="majorBidi"/>
          <w:sz w:val="24"/>
          <w:szCs w:val="24"/>
        </w:rPr>
        <w:t xml:space="preserve">, and help </w:t>
      </w:r>
      <w:r w:rsidRPr="00435B2B">
        <w:rPr>
          <w:rFonts w:asciiTheme="majorBidi" w:hAnsiTheme="majorBidi" w:cstheme="majorBidi"/>
          <w:sz w:val="24"/>
          <w:szCs w:val="24"/>
        </w:rPr>
        <w:t>syndrome (</w:t>
      </w:r>
      <w:proofErr w:type="spellStart"/>
      <w:r w:rsidR="009F3062" w:rsidRPr="00286C2D">
        <w:rPr>
          <w:rFonts w:asciiTheme="majorBidi" w:hAnsiTheme="majorBidi" w:cstheme="majorBidi"/>
          <w:sz w:val="24"/>
          <w:szCs w:val="24"/>
        </w:rPr>
        <w:t>Kongwattanakul</w:t>
      </w:r>
      <w:proofErr w:type="spellEnd"/>
      <w:r w:rsidR="005F2306">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435B2B">
        <w:rPr>
          <w:rFonts w:asciiTheme="majorBidi" w:hAnsiTheme="majorBidi" w:cstheme="majorBidi"/>
          <w:sz w:val="24"/>
          <w:szCs w:val="24"/>
        </w:rPr>
        <w:t xml:space="preserve"> 2018).</w:t>
      </w:r>
    </w:p>
    <w:p w14:paraId="0AE93823" w14:textId="77777777" w:rsidR="003B1EC2" w:rsidRDefault="003B1EC2">
      <w:pPr>
        <w:rPr>
          <w:rFonts w:asciiTheme="majorBidi" w:hAnsiTheme="majorBidi" w:cstheme="majorBidi"/>
          <w:sz w:val="24"/>
          <w:szCs w:val="24"/>
        </w:rPr>
      </w:pPr>
      <w:r>
        <w:rPr>
          <w:rFonts w:asciiTheme="majorBidi" w:hAnsiTheme="majorBidi" w:cstheme="majorBidi"/>
          <w:sz w:val="24"/>
          <w:szCs w:val="24"/>
        </w:rPr>
        <w:br w:type="page"/>
      </w:r>
    </w:p>
    <w:p w14:paraId="46A9BD59" w14:textId="7C311781" w:rsidR="00435B2B" w:rsidRPr="00BC3E2B" w:rsidRDefault="00C004AB" w:rsidP="00744607">
      <w:pPr>
        <w:pStyle w:val="ListParagraph"/>
        <w:numPr>
          <w:ilvl w:val="2"/>
          <w:numId w:val="20"/>
        </w:numPr>
        <w:spacing w:after="480" w:line="360" w:lineRule="auto"/>
        <w:ind w:left="567" w:hanging="567"/>
        <w:jc w:val="both"/>
        <w:rPr>
          <w:rFonts w:asciiTheme="majorBidi" w:hAnsiTheme="majorBidi" w:cstheme="majorBidi"/>
          <w:b/>
          <w:bCs/>
          <w:sz w:val="24"/>
          <w:szCs w:val="24"/>
        </w:rPr>
      </w:pPr>
      <w:bookmarkStart w:id="67" w:name="_Toc78793610"/>
      <w:bookmarkStart w:id="68" w:name="_Toc79524474"/>
      <w:bookmarkStart w:id="69" w:name="_Toc80309765"/>
      <w:r w:rsidRPr="00435B2B">
        <w:rPr>
          <w:rStyle w:val="Heading3Char"/>
        </w:rPr>
        <w:t xml:space="preserve">Alkaline </w:t>
      </w:r>
      <w:r w:rsidR="005F2306" w:rsidRPr="00435B2B">
        <w:rPr>
          <w:rStyle w:val="Heading3Char"/>
        </w:rPr>
        <w:t>phosphatase</w:t>
      </w:r>
      <w:r w:rsidRPr="00435B2B">
        <w:rPr>
          <w:rStyle w:val="Heading3Char"/>
        </w:rPr>
        <w:t xml:space="preserve"> (ALP)</w:t>
      </w:r>
      <w:bookmarkEnd w:id="67"/>
      <w:bookmarkEnd w:id="68"/>
      <w:bookmarkEnd w:id="69"/>
    </w:p>
    <w:p w14:paraId="1B5AED56" w14:textId="41952850" w:rsidR="00BC3E2B" w:rsidRPr="00860E5A" w:rsidRDefault="00FD2307" w:rsidP="002A3493">
      <w:pPr>
        <w:spacing w:after="300" w:line="360" w:lineRule="auto"/>
        <w:jc w:val="both"/>
        <w:rPr>
          <w:rFonts w:asciiTheme="majorBidi" w:hAnsiTheme="majorBidi" w:cstheme="majorBidi"/>
          <w:sz w:val="24"/>
          <w:szCs w:val="24"/>
        </w:rPr>
      </w:pPr>
      <w:r w:rsidRPr="00FD2307">
        <w:rPr>
          <w:rFonts w:asciiTheme="majorBidi" w:hAnsiTheme="majorBidi" w:cstheme="majorBidi"/>
          <w:sz w:val="24"/>
          <w:szCs w:val="24"/>
        </w:rPr>
        <w:t xml:space="preserve">ALP is a type of glycoprotein that is attached to the plasma membrane and is a member of the family of </w:t>
      </w:r>
      <w:proofErr w:type="spellStart"/>
      <w:r w:rsidRPr="00FD2307">
        <w:rPr>
          <w:rFonts w:asciiTheme="majorBidi" w:hAnsiTheme="majorBidi" w:cstheme="majorBidi"/>
          <w:sz w:val="24"/>
          <w:szCs w:val="24"/>
        </w:rPr>
        <w:t>dimeric</w:t>
      </w:r>
      <w:proofErr w:type="spellEnd"/>
      <w:r w:rsidRPr="00FD2307">
        <w:rPr>
          <w:rFonts w:asciiTheme="majorBidi" w:hAnsiTheme="majorBidi" w:cstheme="majorBidi"/>
          <w:sz w:val="24"/>
          <w:szCs w:val="24"/>
        </w:rPr>
        <w:t xml:space="preserve"> enzymes. Its activities, which include the hydroxylation of monophosphate esters, are typically conf</w:t>
      </w:r>
      <w:r>
        <w:rPr>
          <w:rFonts w:asciiTheme="majorBidi" w:hAnsiTheme="majorBidi" w:cstheme="majorBidi"/>
          <w:sz w:val="24"/>
          <w:szCs w:val="24"/>
        </w:rPr>
        <w:t xml:space="preserve">ined to the surface of the cell </w:t>
      </w:r>
      <w:r w:rsidR="00C004AB" w:rsidRPr="00435B2B">
        <w:rPr>
          <w:rFonts w:asciiTheme="majorBidi" w:hAnsiTheme="majorBidi" w:cstheme="majorBidi"/>
          <w:sz w:val="24"/>
          <w:szCs w:val="24"/>
        </w:rPr>
        <w:t>(</w:t>
      </w:r>
      <w:r w:rsidR="009F3062" w:rsidRPr="00286C2D">
        <w:rPr>
          <w:rFonts w:asciiTheme="majorBidi" w:hAnsiTheme="majorBidi" w:cstheme="majorBidi"/>
          <w:sz w:val="24"/>
          <w:szCs w:val="24"/>
        </w:rPr>
        <w:t>Sharma</w:t>
      </w:r>
      <w:r w:rsidR="005F2306">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C004AB" w:rsidRPr="00435B2B">
        <w:rPr>
          <w:rFonts w:asciiTheme="majorBidi" w:hAnsiTheme="majorBidi" w:cstheme="majorBidi"/>
          <w:sz w:val="24"/>
          <w:szCs w:val="24"/>
        </w:rPr>
        <w:t xml:space="preserve"> 2012).</w:t>
      </w:r>
      <w:r w:rsidR="00C004AB" w:rsidRPr="00860E5A">
        <w:rPr>
          <w:rFonts w:asciiTheme="majorBidi" w:hAnsiTheme="majorBidi" w:cstheme="majorBidi"/>
          <w:sz w:val="24"/>
          <w:szCs w:val="24"/>
        </w:rPr>
        <w:t xml:space="preserve"> </w:t>
      </w:r>
      <w:r w:rsidR="007F385F" w:rsidRPr="007F385F">
        <w:rPr>
          <w:rFonts w:asciiTheme="majorBidi" w:hAnsiTheme="majorBidi" w:cstheme="majorBidi"/>
          <w:sz w:val="24"/>
          <w:szCs w:val="24"/>
        </w:rPr>
        <w:t xml:space="preserve">These enzymes, which are found in mammalian cells, are zinc-containing </w:t>
      </w:r>
      <w:proofErr w:type="spellStart"/>
      <w:r w:rsidR="007F385F" w:rsidRPr="007F385F">
        <w:rPr>
          <w:rFonts w:asciiTheme="majorBidi" w:hAnsiTheme="majorBidi" w:cstheme="majorBidi"/>
          <w:sz w:val="24"/>
          <w:szCs w:val="24"/>
        </w:rPr>
        <w:t>metalloenzymes</w:t>
      </w:r>
      <w:proofErr w:type="spellEnd"/>
      <w:r w:rsidR="007F385F" w:rsidRPr="007F385F">
        <w:rPr>
          <w:rFonts w:asciiTheme="majorBidi" w:hAnsiTheme="majorBidi" w:cstheme="majorBidi"/>
          <w:sz w:val="24"/>
          <w:szCs w:val="24"/>
        </w:rPr>
        <w:t xml:space="preserve"> and require magnesium and zinc ions as cofactors for their activity. The active site of these enzymes contains one Mg</w:t>
      </w:r>
      <w:r w:rsidR="007F385F" w:rsidRPr="007F385F">
        <w:rPr>
          <w:rFonts w:asciiTheme="majorBidi" w:hAnsiTheme="majorBidi" w:cstheme="majorBidi"/>
          <w:sz w:val="24"/>
          <w:szCs w:val="24"/>
          <w:vertAlign w:val="superscript"/>
        </w:rPr>
        <w:t>2+</w:t>
      </w:r>
      <w:r w:rsidR="007F385F" w:rsidRPr="007F385F">
        <w:rPr>
          <w:rFonts w:asciiTheme="majorBidi" w:hAnsiTheme="majorBidi" w:cstheme="majorBidi"/>
          <w:sz w:val="24"/>
          <w:szCs w:val="24"/>
        </w:rPr>
        <w:t xml:space="preserve"> and two Zn</w:t>
      </w:r>
      <w:r w:rsidR="007F385F" w:rsidRPr="007F385F">
        <w:rPr>
          <w:rFonts w:asciiTheme="majorBidi" w:hAnsiTheme="majorBidi" w:cstheme="majorBidi"/>
          <w:sz w:val="24"/>
          <w:szCs w:val="24"/>
          <w:vertAlign w:val="superscript"/>
        </w:rPr>
        <w:t>+2</w:t>
      </w:r>
      <w:r w:rsidR="007F385F" w:rsidRPr="007F385F">
        <w:rPr>
          <w:rFonts w:asciiTheme="majorBidi" w:hAnsiTheme="majorBidi" w:cstheme="majorBidi"/>
          <w:sz w:val="24"/>
          <w:szCs w:val="24"/>
        </w:rPr>
        <w:t xml:space="preserve"> ions.</w:t>
      </w:r>
      <w:r w:rsidR="00C004AB" w:rsidRPr="00860E5A">
        <w:rPr>
          <w:rFonts w:asciiTheme="majorBidi" w:hAnsiTheme="majorBidi" w:cstheme="majorBidi"/>
          <w:sz w:val="24"/>
          <w:szCs w:val="24"/>
        </w:rPr>
        <w:t xml:space="preserve"> </w:t>
      </w:r>
      <w:r w:rsidR="002A3493" w:rsidRPr="002A3493">
        <w:rPr>
          <w:rFonts w:asciiTheme="majorBidi" w:hAnsiTheme="majorBidi" w:cstheme="majorBidi"/>
          <w:sz w:val="24"/>
          <w:szCs w:val="24"/>
        </w:rPr>
        <w:t>Bone, the proximal convoluted tubule of the kidney, the mucosal epithelia of the small intestine, the liver, and the placenta all contain the enzyme in question.</w:t>
      </w:r>
    </w:p>
    <w:p w14:paraId="3ADB8F7B" w14:textId="36255C3C" w:rsidR="00540010" w:rsidRDefault="002A3493" w:rsidP="00BC3E2B">
      <w:pPr>
        <w:spacing w:after="480" w:line="360" w:lineRule="auto"/>
        <w:jc w:val="both"/>
        <w:rPr>
          <w:rFonts w:asciiTheme="majorBidi" w:hAnsiTheme="majorBidi" w:cstheme="majorBidi"/>
          <w:sz w:val="24"/>
          <w:szCs w:val="24"/>
        </w:rPr>
      </w:pPr>
      <w:r w:rsidRPr="002A3493">
        <w:rPr>
          <w:rFonts w:asciiTheme="majorBidi" w:hAnsiTheme="majorBidi" w:cstheme="majorBidi"/>
          <w:sz w:val="24"/>
          <w:szCs w:val="24"/>
        </w:rPr>
        <w:t xml:space="preserve">Liver, bone, and kidney alkaline phosphatases (L/B/KALP) are three of the four </w:t>
      </w:r>
      <w:proofErr w:type="spellStart"/>
      <w:r w:rsidRPr="002A3493">
        <w:rPr>
          <w:rFonts w:asciiTheme="majorBidi" w:hAnsiTheme="majorBidi" w:cstheme="majorBidi"/>
          <w:sz w:val="24"/>
          <w:szCs w:val="24"/>
        </w:rPr>
        <w:t>isozymes</w:t>
      </w:r>
      <w:proofErr w:type="spellEnd"/>
      <w:r w:rsidRPr="002A3493">
        <w:rPr>
          <w:rFonts w:asciiTheme="majorBidi" w:hAnsiTheme="majorBidi" w:cstheme="majorBidi"/>
          <w:sz w:val="24"/>
          <w:szCs w:val="24"/>
        </w:rPr>
        <w:t xml:space="preserve"> of ALPs that can be distingui</w:t>
      </w:r>
      <w:r>
        <w:rPr>
          <w:rFonts w:asciiTheme="majorBidi" w:hAnsiTheme="majorBidi" w:cstheme="majorBidi"/>
          <w:sz w:val="24"/>
          <w:szCs w:val="24"/>
        </w:rPr>
        <w:t>shed by their expression tissue</w:t>
      </w:r>
      <w:r w:rsidR="001D0EE3">
        <w:rPr>
          <w:rFonts w:asciiTheme="majorBidi" w:hAnsiTheme="majorBidi" w:cstheme="majorBidi"/>
          <w:sz w:val="24"/>
          <w:szCs w:val="24"/>
        </w:rPr>
        <w:t>,</w:t>
      </w:r>
      <w:r w:rsidR="001D0EE3" w:rsidRPr="001D0EE3">
        <w:rPr>
          <w:rFonts w:asciiTheme="majorBidi" w:hAnsiTheme="majorBidi" w:cstheme="majorBidi"/>
          <w:sz w:val="24"/>
          <w:szCs w:val="24"/>
        </w:rPr>
        <w:t xml:space="preserve"> Intestinal alkaline phosphatase (IALP</w:t>
      </w:r>
      <w:r w:rsidR="002901A9" w:rsidRPr="001D0EE3">
        <w:rPr>
          <w:rFonts w:asciiTheme="majorBidi" w:hAnsiTheme="majorBidi" w:cstheme="majorBidi"/>
          <w:sz w:val="24"/>
          <w:szCs w:val="24"/>
        </w:rPr>
        <w:t xml:space="preserve">), </w:t>
      </w:r>
      <w:r w:rsidR="002901A9" w:rsidRPr="00860E5A">
        <w:rPr>
          <w:rFonts w:asciiTheme="majorBidi" w:hAnsiTheme="majorBidi" w:cstheme="majorBidi"/>
          <w:sz w:val="24"/>
          <w:szCs w:val="24"/>
        </w:rPr>
        <w:t>placental</w:t>
      </w:r>
      <w:r w:rsidR="00C004AB" w:rsidRPr="00860E5A">
        <w:rPr>
          <w:rFonts w:asciiTheme="majorBidi" w:hAnsiTheme="majorBidi" w:cstheme="majorBidi"/>
          <w:sz w:val="24"/>
          <w:szCs w:val="24"/>
        </w:rPr>
        <w:t xml:space="preserve"> alkaline phosphatase </w:t>
      </w:r>
      <w:r w:rsidR="002901A9" w:rsidRPr="00860E5A">
        <w:rPr>
          <w:rFonts w:asciiTheme="majorBidi" w:hAnsiTheme="majorBidi" w:cstheme="majorBidi"/>
          <w:sz w:val="24"/>
          <w:szCs w:val="24"/>
        </w:rPr>
        <w:t>(</w:t>
      </w:r>
      <w:r w:rsidR="002901A9">
        <w:rPr>
          <w:rFonts w:asciiTheme="majorBidi" w:hAnsiTheme="majorBidi" w:cstheme="majorBidi"/>
          <w:sz w:val="24"/>
          <w:szCs w:val="24"/>
        </w:rPr>
        <w:t>PLALP</w:t>
      </w:r>
      <w:r w:rsidR="00C004AB" w:rsidRPr="00860E5A">
        <w:rPr>
          <w:rFonts w:asciiTheme="majorBidi" w:hAnsiTheme="majorBidi" w:cstheme="majorBidi"/>
          <w:sz w:val="24"/>
          <w:szCs w:val="24"/>
        </w:rPr>
        <w:t xml:space="preserve"> or Regan </w:t>
      </w:r>
      <w:proofErr w:type="spellStart"/>
      <w:r w:rsidR="002901A9" w:rsidRPr="00860E5A">
        <w:rPr>
          <w:rFonts w:asciiTheme="majorBidi" w:hAnsiTheme="majorBidi" w:cstheme="majorBidi"/>
          <w:sz w:val="24"/>
          <w:szCs w:val="24"/>
        </w:rPr>
        <w:t>isozyme</w:t>
      </w:r>
      <w:proofErr w:type="spellEnd"/>
      <w:r w:rsidR="002901A9">
        <w:rPr>
          <w:rFonts w:asciiTheme="majorBidi" w:hAnsiTheme="majorBidi" w:cstheme="majorBidi"/>
          <w:sz w:val="24"/>
          <w:szCs w:val="24"/>
        </w:rPr>
        <w:t>)</w:t>
      </w:r>
      <w:r w:rsidR="001D0EE3">
        <w:rPr>
          <w:rFonts w:asciiTheme="majorBidi" w:hAnsiTheme="majorBidi" w:cstheme="majorBidi"/>
          <w:sz w:val="24"/>
          <w:szCs w:val="24"/>
        </w:rPr>
        <w:t xml:space="preserve"> and</w:t>
      </w:r>
      <w:r w:rsidR="00C004AB" w:rsidRPr="00860E5A">
        <w:rPr>
          <w:rFonts w:asciiTheme="majorBidi" w:hAnsiTheme="majorBidi" w:cstheme="majorBidi"/>
          <w:sz w:val="24"/>
          <w:szCs w:val="24"/>
        </w:rPr>
        <w:t xml:space="preserve"> germ cell ALP (GCALP or NAGAO </w:t>
      </w:r>
      <w:proofErr w:type="spellStart"/>
      <w:r w:rsidR="00C004AB" w:rsidRPr="00860E5A">
        <w:rPr>
          <w:rFonts w:asciiTheme="majorBidi" w:hAnsiTheme="majorBidi" w:cstheme="majorBidi"/>
          <w:sz w:val="24"/>
          <w:szCs w:val="24"/>
        </w:rPr>
        <w:t>isozyme</w:t>
      </w:r>
      <w:proofErr w:type="spellEnd"/>
      <w:r w:rsidR="005F2306">
        <w:rPr>
          <w:rFonts w:asciiTheme="majorBidi" w:hAnsiTheme="majorBidi" w:cstheme="majorBidi"/>
          <w:sz w:val="24"/>
          <w:szCs w:val="24"/>
        </w:rPr>
        <w:t>).</w:t>
      </w:r>
    </w:p>
    <w:p w14:paraId="77AFE18C" w14:textId="7246B52D" w:rsidR="00540010" w:rsidRPr="00540010" w:rsidRDefault="00163E2F" w:rsidP="005E6B02">
      <w:pPr>
        <w:spacing w:after="300" w:line="360" w:lineRule="auto"/>
        <w:jc w:val="both"/>
        <w:rPr>
          <w:rFonts w:asciiTheme="majorBidi" w:hAnsiTheme="majorBidi" w:cstheme="majorBidi"/>
          <w:sz w:val="24"/>
          <w:szCs w:val="24"/>
        </w:rPr>
      </w:pPr>
      <w:r w:rsidRPr="00163E2F">
        <w:rPr>
          <w:rFonts w:asciiTheme="majorBidi" w:hAnsiTheme="majorBidi" w:cstheme="majorBidi"/>
          <w:sz w:val="24"/>
          <w:szCs w:val="24"/>
        </w:rPr>
        <w:t xml:space="preserve">Three important organs: the Liver, the Bone, and the Kidney In addition to skeletal, renal, and liver tissue, alkaline phosphatase is an </w:t>
      </w:r>
      <w:proofErr w:type="spellStart"/>
      <w:r w:rsidRPr="00163E2F">
        <w:rPr>
          <w:rFonts w:asciiTheme="majorBidi" w:hAnsiTheme="majorBidi" w:cstheme="majorBidi"/>
          <w:sz w:val="24"/>
          <w:szCs w:val="24"/>
        </w:rPr>
        <w:t>isozyme</w:t>
      </w:r>
      <w:proofErr w:type="spellEnd"/>
      <w:r w:rsidRPr="00163E2F">
        <w:rPr>
          <w:rFonts w:asciiTheme="majorBidi" w:hAnsiTheme="majorBidi" w:cstheme="majorBidi"/>
          <w:sz w:val="24"/>
          <w:szCs w:val="24"/>
        </w:rPr>
        <w:t xml:space="preserve"> that is unstable when exposed to heat. One genetic locus in the chromosome 1 short arm is responsible for its encoding. This locus is the only one.</w:t>
      </w:r>
      <w:r w:rsidR="00C004AB" w:rsidRPr="00860E5A">
        <w:rPr>
          <w:rFonts w:asciiTheme="majorBidi" w:hAnsiTheme="majorBidi" w:cstheme="majorBidi"/>
          <w:sz w:val="24"/>
          <w:szCs w:val="24"/>
        </w:rPr>
        <w:t xml:space="preserve"> The Serum alkaline phosphatase levels </w:t>
      </w:r>
      <w:r w:rsidR="002901A9" w:rsidRPr="00860E5A">
        <w:rPr>
          <w:rFonts w:asciiTheme="majorBidi" w:hAnsiTheme="majorBidi" w:cstheme="majorBidi"/>
          <w:sz w:val="24"/>
          <w:szCs w:val="24"/>
        </w:rPr>
        <w:t>are</w:t>
      </w:r>
      <w:r w:rsidR="00C004AB" w:rsidRPr="00860E5A">
        <w:rPr>
          <w:rFonts w:asciiTheme="majorBidi" w:hAnsiTheme="majorBidi" w:cstheme="majorBidi"/>
          <w:sz w:val="24"/>
          <w:szCs w:val="24"/>
        </w:rPr>
        <w:t xml:space="preserve"> </w:t>
      </w:r>
      <w:r w:rsidR="002901A9" w:rsidRPr="00860E5A">
        <w:rPr>
          <w:rFonts w:asciiTheme="majorBidi" w:hAnsiTheme="majorBidi" w:cstheme="majorBidi"/>
          <w:sz w:val="24"/>
          <w:szCs w:val="24"/>
        </w:rPr>
        <w:t>differing</w:t>
      </w:r>
      <w:r w:rsidR="00C004AB" w:rsidRPr="00860E5A">
        <w:rPr>
          <w:rFonts w:asciiTheme="majorBidi" w:hAnsiTheme="majorBidi" w:cstheme="majorBidi"/>
          <w:sz w:val="24"/>
          <w:szCs w:val="24"/>
        </w:rPr>
        <w:t xml:space="preserve"> according to age, during childhood and puberty the serum level is high </w:t>
      </w:r>
      <w:r w:rsidR="00F22333">
        <w:rPr>
          <w:rFonts w:asciiTheme="majorBidi" w:hAnsiTheme="majorBidi" w:cstheme="majorBidi"/>
          <w:sz w:val="24"/>
          <w:szCs w:val="24"/>
        </w:rPr>
        <w:t xml:space="preserve">because of </w:t>
      </w:r>
      <w:r w:rsidR="00C004AB" w:rsidRPr="00860E5A">
        <w:rPr>
          <w:rFonts w:asciiTheme="majorBidi" w:hAnsiTheme="majorBidi" w:cstheme="majorBidi"/>
          <w:sz w:val="24"/>
          <w:szCs w:val="24"/>
        </w:rPr>
        <w:t xml:space="preserve">bone growth </w:t>
      </w:r>
      <w:r w:rsidR="00F22333">
        <w:rPr>
          <w:rFonts w:asciiTheme="majorBidi" w:hAnsiTheme="majorBidi" w:cstheme="majorBidi"/>
          <w:sz w:val="24"/>
          <w:szCs w:val="24"/>
        </w:rPr>
        <w:t xml:space="preserve">as well as </w:t>
      </w:r>
      <w:r w:rsidR="00C004AB" w:rsidRPr="00860E5A">
        <w:rPr>
          <w:rFonts w:asciiTheme="majorBidi" w:hAnsiTheme="majorBidi" w:cstheme="majorBidi"/>
          <w:sz w:val="24"/>
          <w:szCs w:val="24"/>
        </w:rPr>
        <w:t xml:space="preserve">development, </w:t>
      </w:r>
      <w:r w:rsidR="00507899">
        <w:rPr>
          <w:rFonts w:asciiTheme="majorBidi" w:hAnsiTheme="majorBidi" w:cstheme="majorBidi"/>
          <w:sz w:val="24"/>
          <w:szCs w:val="24"/>
        </w:rPr>
        <w:t xml:space="preserve">after that </w:t>
      </w:r>
      <w:r w:rsidR="00C004AB" w:rsidRPr="00860E5A">
        <w:rPr>
          <w:rFonts w:asciiTheme="majorBidi" w:hAnsiTheme="majorBidi" w:cstheme="majorBidi"/>
          <w:sz w:val="24"/>
          <w:szCs w:val="24"/>
        </w:rPr>
        <w:t xml:space="preserve">tend to </w:t>
      </w:r>
      <w:r w:rsidR="00045CBC">
        <w:rPr>
          <w:rFonts w:asciiTheme="majorBidi" w:hAnsiTheme="majorBidi" w:cstheme="majorBidi"/>
          <w:sz w:val="24"/>
          <w:szCs w:val="24"/>
        </w:rPr>
        <w:t>reduction between</w:t>
      </w:r>
      <w:r w:rsidR="00C004AB" w:rsidRPr="00860E5A">
        <w:rPr>
          <w:rFonts w:asciiTheme="majorBidi" w:hAnsiTheme="majorBidi" w:cstheme="majorBidi"/>
          <w:sz w:val="24"/>
          <w:szCs w:val="24"/>
        </w:rPr>
        <w:t xml:space="preserve"> the 15 to 50 year, which </w:t>
      </w:r>
      <w:r w:rsidR="002901A9" w:rsidRPr="00860E5A">
        <w:rPr>
          <w:rFonts w:asciiTheme="majorBidi" w:hAnsiTheme="majorBidi" w:cstheme="majorBidi"/>
          <w:sz w:val="24"/>
          <w:szCs w:val="24"/>
        </w:rPr>
        <w:t>is slightly</w:t>
      </w:r>
      <w:r w:rsidR="00C004AB" w:rsidRPr="00860E5A">
        <w:rPr>
          <w:rFonts w:asciiTheme="majorBidi" w:hAnsiTheme="majorBidi" w:cstheme="majorBidi"/>
          <w:sz w:val="24"/>
          <w:szCs w:val="24"/>
        </w:rPr>
        <w:t xml:space="preserve"> higher in men </w:t>
      </w:r>
      <w:r w:rsidR="00C004AB" w:rsidRPr="00540010">
        <w:rPr>
          <w:rFonts w:asciiTheme="majorBidi" w:hAnsiTheme="majorBidi" w:cstheme="majorBidi"/>
          <w:sz w:val="24"/>
          <w:szCs w:val="24"/>
        </w:rPr>
        <w:t xml:space="preserve">(Lawrence </w:t>
      </w:r>
      <w:r w:rsidR="00540010">
        <w:rPr>
          <w:rFonts w:asciiTheme="majorBidi" w:hAnsiTheme="majorBidi" w:cstheme="majorBidi"/>
          <w:sz w:val="24"/>
          <w:szCs w:val="24"/>
        </w:rPr>
        <w:t xml:space="preserve">and Steiner </w:t>
      </w:r>
      <w:r w:rsidR="00C004AB" w:rsidRPr="00540010">
        <w:rPr>
          <w:rFonts w:asciiTheme="majorBidi" w:hAnsiTheme="majorBidi" w:cstheme="majorBidi"/>
          <w:sz w:val="24"/>
          <w:szCs w:val="24"/>
        </w:rPr>
        <w:t xml:space="preserve">2017). </w:t>
      </w:r>
    </w:p>
    <w:p w14:paraId="1F7E10B8" w14:textId="058D37E5" w:rsidR="00540010"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The majority of circulating enzyme is attributed to liver and bone, with half-life of 7 days, with unknown site of metabolism</w:t>
      </w:r>
      <w:r w:rsidR="00DD1D34">
        <w:rPr>
          <w:rFonts w:asciiTheme="majorBidi" w:hAnsiTheme="majorBidi" w:cstheme="majorBidi"/>
          <w:sz w:val="24"/>
          <w:szCs w:val="24"/>
        </w:rPr>
        <w:t>,</w:t>
      </w:r>
      <w:r w:rsidRPr="00860E5A">
        <w:rPr>
          <w:rFonts w:asciiTheme="majorBidi" w:hAnsiTheme="majorBidi" w:cstheme="majorBidi"/>
          <w:sz w:val="24"/>
          <w:szCs w:val="24"/>
        </w:rPr>
        <w:t xml:space="preserve"> the </w:t>
      </w:r>
      <w:r w:rsidR="00DD1D34">
        <w:rPr>
          <w:rFonts w:asciiTheme="majorBidi" w:hAnsiTheme="majorBidi" w:cstheme="majorBidi"/>
          <w:sz w:val="24"/>
          <w:szCs w:val="24"/>
        </w:rPr>
        <w:t xml:space="preserve">purity </w:t>
      </w:r>
      <w:r w:rsidRPr="00860E5A">
        <w:rPr>
          <w:rFonts w:asciiTheme="majorBidi" w:hAnsiTheme="majorBidi" w:cstheme="majorBidi"/>
          <w:sz w:val="24"/>
          <w:szCs w:val="24"/>
        </w:rPr>
        <w:t xml:space="preserve">is independent </w:t>
      </w:r>
      <w:r w:rsidR="00DD1D34">
        <w:rPr>
          <w:rFonts w:asciiTheme="majorBidi" w:hAnsiTheme="majorBidi" w:cstheme="majorBidi"/>
          <w:sz w:val="24"/>
          <w:szCs w:val="24"/>
        </w:rPr>
        <w:t xml:space="preserve">on the </w:t>
      </w:r>
      <w:r w:rsidRPr="00860E5A">
        <w:rPr>
          <w:rFonts w:asciiTheme="majorBidi" w:hAnsiTheme="majorBidi" w:cstheme="majorBidi"/>
          <w:sz w:val="24"/>
          <w:szCs w:val="24"/>
        </w:rPr>
        <w:t xml:space="preserve">bile duct </w:t>
      </w:r>
      <w:r w:rsidR="00DD1D34">
        <w:rPr>
          <w:rFonts w:asciiTheme="majorBidi" w:hAnsiTheme="majorBidi" w:cstheme="majorBidi"/>
          <w:sz w:val="24"/>
          <w:szCs w:val="24"/>
        </w:rPr>
        <w:t xml:space="preserve">clearness </w:t>
      </w:r>
      <w:r w:rsidRPr="00860E5A">
        <w:rPr>
          <w:rFonts w:asciiTheme="majorBidi" w:hAnsiTheme="majorBidi" w:cstheme="majorBidi"/>
          <w:sz w:val="24"/>
          <w:szCs w:val="24"/>
        </w:rPr>
        <w:t>or liver capacity.</w:t>
      </w:r>
      <w:r w:rsidR="00E31DEB" w:rsidRPr="00E31DEB">
        <w:rPr>
          <w:rFonts w:asciiTheme="majorBidi" w:hAnsiTheme="majorBidi" w:cstheme="majorBidi"/>
          <w:sz w:val="24"/>
          <w:szCs w:val="24"/>
        </w:rPr>
        <w:t xml:space="preserve"> </w:t>
      </w:r>
      <w:r w:rsidR="00E31DEB">
        <w:rPr>
          <w:rFonts w:asciiTheme="majorBidi" w:hAnsiTheme="majorBidi" w:cstheme="majorBidi"/>
          <w:sz w:val="24"/>
          <w:szCs w:val="24"/>
        </w:rPr>
        <w:t>L</w:t>
      </w:r>
      <w:r w:rsidR="00E31DEB" w:rsidRPr="00E31DEB">
        <w:rPr>
          <w:rFonts w:asciiTheme="majorBidi" w:hAnsiTheme="majorBidi" w:cstheme="majorBidi"/>
          <w:sz w:val="24"/>
          <w:szCs w:val="24"/>
        </w:rPr>
        <w:t>iver disease</w:t>
      </w:r>
      <w:r w:rsidR="00E31DEB">
        <w:rPr>
          <w:rFonts w:asciiTheme="majorBidi" w:hAnsiTheme="majorBidi" w:cstheme="majorBidi"/>
          <w:sz w:val="24"/>
          <w:szCs w:val="24"/>
        </w:rPr>
        <w:t xml:space="preserve"> is</w:t>
      </w:r>
      <w:r w:rsidRPr="00860E5A">
        <w:rPr>
          <w:rFonts w:asciiTheme="majorBidi" w:hAnsiTheme="majorBidi" w:cstheme="majorBidi"/>
          <w:sz w:val="24"/>
          <w:szCs w:val="24"/>
        </w:rPr>
        <w:t xml:space="preserve"> </w:t>
      </w:r>
      <w:r w:rsidR="00E31DEB">
        <w:rPr>
          <w:rFonts w:asciiTheme="majorBidi" w:hAnsiTheme="majorBidi" w:cstheme="majorBidi"/>
          <w:sz w:val="24"/>
          <w:szCs w:val="24"/>
        </w:rPr>
        <w:t>m</w:t>
      </w:r>
      <w:r w:rsidRPr="00860E5A">
        <w:rPr>
          <w:rFonts w:asciiTheme="majorBidi" w:hAnsiTheme="majorBidi" w:cstheme="majorBidi"/>
          <w:sz w:val="24"/>
          <w:szCs w:val="24"/>
        </w:rPr>
        <w:t>ost common cause of enzyme elevation, as acute viral hepatitis that cause normal or moderately increase in serum level, granulomatous liver disease</w:t>
      </w:r>
      <w:r w:rsidR="00DB7783">
        <w:rPr>
          <w:rFonts w:asciiTheme="majorBidi" w:hAnsiTheme="majorBidi" w:cstheme="majorBidi"/>
          <w:sz w:val="24"/>
          <w:szCs w:val="24"/>
        </w:rPr>
        <w:t>,</w:t>
      </w:r>
      <w:r w:rsidR="00DB7783" w:rsidRPr="00DB7783">
        <w:rPr>
          <w:rFonts w:asciiTheme="majorBidi" w:hAnsiTheme="majorBidi" w:cstheme="majorBidi"/>
          <w:sz w:val="24"/>
          <w:szCs w:val="24"/>
        </w:rPr>
        <w:t xml:space="preserve"> infiltrative liver diseases, as abscesses, </w:t>
      </w:r>
      <w:r w:rsidRPr="00860E5A">
        <w:rPr>
          <w:rFonts w:asciiTheme="majorBidi" w:hAnsiTheme="majorBidi" w:cstheme="majorBidi"/>
          <w:sz w:val="24"/>
          <w:szCs w:val="24"/>
        </w:rPr>
        <w:t xml:space="preserve">and amyloidosis may </w:t>
      </w:r>
      <w:r w:rsidR="00DD785D">
        <w:rPr>
          <w:rFonts w:asciiTheme="majorBidi" w:hAnsiTheme="majorBidi" w:cstheme="majorBidi"/>
          <w:sz w:val="24"/>
          <w:szCs w:val="24"/>
        </w:rPr>
        <w:t xml:space="preserve">be </w:t>
      </w:r>
      <w:r w:rsidRPr="00860E5A">
        <w:rPr>
          <w:rFonts w:asciiTheme="majorBidi" w:hAnsiTheme="majorBidi" w:cstheme="majorBidi"/>
          <w:sz w:val="24"/>
          <w:szCs w:val="24"/>
        </w:rPr>
        <w:t xml:space="preserve">cause elevation </w:t>
      </w:r>
      <w:r w:rsidR="00DB7783">
        <w:rPr>
          <w:rFonts w:asciiTheme="majorBidi" w:hAnsiTheme="majorBidi" w:cstheme="majorBidi"/>
          <w:sz w:val="24"/>
          <w:szCs w:val="24"/>
        </w:rPr>
        <w:t xml:space="preserve">at the </w:t>
      </w:r>
      <w:r w:rsidRPr="00860E5A">
        <w:rPr>
          <w:rFonts w:asciiTheme="majorBidi" w:hAnsiTheme="majorBidi" w:cstheme="majorBidi"/>
          <w:sz w:val="24"/>
          <w:szCs w:val="24"/>
        </w:rPr>
        <w:t xml:space="preserve">serum level. </w:t>
      </w:r>
      <w:r w:rsidR="00340B73">
        <w:rPr>
          <w:rFonts w:asciiTheme="majorBidi" w:hAnsiTheme="majorBidi" w:cstheme="majorBidi"/>
          <w:sz w:val="24"/>
          <w:szCs w:val="24"/>
        </w:rPr>
        <w:t>F</w:t>
      </w:r>
      <w:r w:rsidRPr="00860E5A">
        <w:rPr>
          <w:rFonts w:asciiTheme="majorBidi" w:hAnsiTheme="majorBidi" w:cstheme="majorBidi"/>
          <w:sz w:val="24"/>
          <w:szCs w:val="24"/>
        </w:rPr>
        <w:t>our-fold raise than the normal level in 75% of the patients</w:t>
      </w:r>
      <w:r w:rsidR="00340B73">
        <w:rPr>
          <w:rFonts w:asciiTheme="majorBidi" w:hAnsiTheme="majorBidi" w:cstheme="majorBidi"/>
          <w:sz w:val="24"/>
          <w:szCs w:val="24"/>
        </w:rPr>
        <w:t xml:space="preserve"> suffering from </w:t>
      </w:r>
      <w:r w:rsidR="00340B73" w:rsidRPr="00340B73">
        <w:rPr>
          <w:rFonts w:asciiTheme="majorBidi" w:hAnsiTheme="majorBidi" w:cstheme="majorBidi"/>
          <w:sz w:val="24"/>
          <w:szCs w:val="24"/>
        </w:rPr>
        <w:t>cholestasis</w:t>
      </w:r>
      <w:r w:rsidRPr="00860E5A">
        <w:rPr>
          <w:rFonts w:asciiTheme="majorBidi" w:hAnsiTheme="majorBidi" w:cstheme="majorBidi"/>
          <w:sz w:val="24"/>
          <w:szCs w:val="24"/>
        </w:rPr>
        <w:t xml:space="preserve">, either intrahepatic or </w:t>
      </w:r>
      <w:proofErr w:type="spellStart"/>
      <w:r w:rsidRPr="00860E5A">
        <w:rPr>
          <w:rFonts w:asciiTheme="majorBidi" w:hAnsiTheme="majorBidi" w:cstheme="majorBidi"/>
          <w:sz w:val="24"/>
          <w:szCs w:val="24"/>
        </w:rPr>
        <w:t>extrahepatic</w:t>
      </w:r>
      <w:proofErr w:type="spellEnd"/>
      <w:r w:rsidRPr="00860E5A">
        <w:rPr>
          <w:rFonts w:asciiTheme="majorBidi" w:hAnsiTheme="majorBidi" w:cstheme="majorBidi"/>
          <w:sz w:val="24"/>
          <w:szCs w:val="24"/>
        </w:rPr>
        <w:t xml:space="preserve">, </w:t>
      </w:r>
      <w:r w:rsidR="002901A9" w:rsidRPr="00860E5A">
        <w:rPr>
          <w:rFonts w:asciiTheme="majorBidi" w:hAnsiTheme="majorBidi" w:cstheme="majorBidi"/>
          <w:sz w:val="24"/>
          <w:szCs w:val="24"/>
        </w:rPr>
        <w:t>that may</w:t>
      </w:r>
      <w:r w:rsidRPr="00860E5A">
        <w:rPr>
          <w:rFonts w:asciiTheme="majorBidi" w:hAnsiTheme="majorBidi" w:cstheme="majorBidi"/>
          <w:sz w:val="24"/>
          <w:szCs w:val="24"/>
        </w:rPr>
        <w:t xml:space="preserve"> persist in elevation up to 1 week after the resolve of obstruction. </w:t>
      </w:r>
      <w:r w:rsidR="002901A9" w:rsidRPr="00860E5A">
        <w:rPr>
          <w:rFonts w:asciiTheme="majorBidi" w:hAnsiTheme="majorBidi" w:cstheme="majorBidi"/>
          <w:sz w:val="24"/>
          <w:szCs w:val="24"/>
        </w:rPr>
        <w:t>However,</w:t>
      </w:r>
      <w:r w:rsidRPr="00860E5A">
        <w:rPr>
          <w:rFonts w:asciiTheme="majorBidi" w:hAnsiTheme="majorBidi" w:cstheme="majorBidi"/>
          <w:sz w:val="24"/>
          <w:szCs w:val="24"/>
        </w:rPr>
        <w:t xml:space="preserve"> the degree of elevation can't distinguish site of obstruction or cause as the same elevation occur when biliary duct is obstructed </w:t>
      </w:r>
      <w:r w:rsidR="000651C9">
        <w:rPr>
          <w:rFonts w:asciiTheme="majorBidi" w:hAnsiTheme="majorBidi" w:cstheme="majorBidi"/>
          <w:sz w:val="24"/>
          <w:szCs w:val="24"/>
        </w:rPr>
        <w:t xml:space="preserve">because of </w:t>
      </w:r>
      <w:r w:rsidRPr="00860E5A">
        <w:rPr>
          <w:rFonts w:asciiTheme="majorBidi" w:hAnsiTheme="majorBidi" w:cstheme="majorBidi"/>
          <w:sz w:val="24"/>
          <w:szCs w:val="24"/>
        </w:rPr>
        <w:t>cancer (pancreatic head adenocarcinoma</w:t>
      </w:r>
      <w:r w:rsidR="000651C9">
        <w:rPr>
          <w:rFonts w:asciiTheme="majorBidi" w:hAnsiTheme="majorBidi" w:cstheme="majorBidi"/>
          <w:sz w:val="24"/>
          <w:szCs w:val="24"/>
        </w:rPr>
        <w:t>,</w:t>
      </w:r>
      <w:r w:rsidR="000651C9" w:rsidRPr="000651C9">
        <w:rPr>
          <w:rFonts w:asciiTheme="majorBidi" w:hAnsiTheme="majorBidi" w:cstheme="majorBidi"/>
          <w:sz w:val="24"/>
          <w:szCs w:val="24"/>
        </w:rPr>
        <w:t xml:space="preserve"> </w:t>
      </w:r>
      <w:proofErr w:type="spellStart"/>
      <w:r w:rsidR="000651C9" w:rsidRPr="000651C9">
        <w:rPr>
          <w:rFonts w:asciiTheme="majorBidi" w:hAnsiTheme="majorBidi" w:cstheme="majorBidi"/>
          <w:sz w:val="24"/>
          <w:szCs w:val="24"/>
        </w:rPr>
        <w:t>ampullary</w:t>
      </w:r>
      <w:proofErr w:type="spellEnd"/>
      <w:r w:rsidR="000651C9" w:rsidRPr="000651C9">
        <w:rPr>
          <w:rFonts w:asciiTheme="majorBidi" w:hAnsiTheme="majorBidi" w:cstheme="majorBidi"/>
          <w:sz w:val="24"/>
          <w:szCs w:val="24"/>
        </w:rPr>
        <w:t xml:space="preserve"> adenocarcinoma</w:t>
      </w:r>
      <w:r w:rsidRPr="00860E5A">
        <w:rPr>
          <w:rFonts w:asciiTheme="majorBidi" w:hAnsiTheme="majorBidi" w:cstheme="majorBidi"/>
          <w:sz w:val="24"/>
          <w:szCs w:val="24"/>
        </w:rPr>
        <w:t xml:space="preserve">, or </w:t>
      </w:r>
      <w:proofErr w:type="spellStart"/>
      <w:r w:rsidR="000651C9" w:rsidRPr="000651C9">
        <w:rPr>
          <w:rFonts w:asciiTheme="majorBidi" w:hAnsiTheme="majorBidi" w:cstheme="majorBidi"/>
          <w:sz w:val="24"/>
          <w:szCs w:val="24"/>
        </w:rPr>
        <w:t>cholangiocarcinoma</w:t>
      </w:r>
      <w:proofErr w:type="spellEnd"/>
      <w:r w:rsidRPr="00860E5A">
        <w:rPr>
          <w:rFonts w:asciiTheme="majorBidi" w:hAnsiTheme="majorBidi" w:cstheme="majorBidi"/>
          <w:sz w:val="24"/>
          <w:szCs w:val="24"/>
        </w:rPr>
        <w:t xml:space="preserve">). Research state that increase synthesis of ALP is the cause their elevation rather than reduction in </w:t>
      </w:r>
      <w:proofErr w:type="spellStart"/>
      <w:r w:rsidRPr="00860E5A">
        <w:rPr>
          <w:rFonts w:asciiTheme="majorBidi" w:hAnsiTheme="majorBidi" w:cstheme="majorBidi"/>
          <w:sz w:val="24"/>
          <w:szCs w:val="24"/>
        </w:rPr>
        <w:t>hepatobiliary</w:t>
      </w:r>
      <w:proofErr w:type="spellEnd"/>
      <w:r w:rsidRPr="00860E5A">
        <w:rPr>
          <w:rFonts w:asciiTheme="majorBidi" w:hAnsiTheme="majorBidi" w:cstheme="majorBidi"/>
          <w:sz w:val="24"/>
          <w:szCs w:val="24"/>
        </w:rPr>
        <w:t xml:space="preserve"> excretion of the enzyme </w:t>
      </w:r>
      <w:r w:rsidRPr="00540010">
        <w:rPr>
          <w:rFonts w:asciiTheme="majorBidi" w:hAnsiTheme="majorBidi" w:cstheme="majorBidi"/>
          <w:sz w:val="24"/>
          <w:szCs w:val="24"/>
        </w:rPr>
        <w:t>(</w:t>
      </w:r>
      <w:proofErr w:type="spellStart"/>
      <w:r w:rsidR="009F3062" w:rsidRPr="00286C2D">
        <w:rPr>
          <w:rFonts w:asciiTheme="majorBidi" w:hAnsiTheme="majorBidi" w:cstheme="majorBidi"/>
          <w:sz w:val="24"/>
          <w:szCs w:val="24"/>
        </w:rPr>
        <w:t>Shamban</w:t>
      </w:r>
      <w:proofErr w:type="spellEnd"/>
      <w:r w:rsidR="005F2306">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540010">
        <w:rPr>
          <w:rFonts w:asciiTheme="majorBidi" w:hAnsiTheme="majorBidi" w:cstheme="majorBidi"/>
          <w:sz w:val="24"/>
          <w:szCs w:val="24"/>
        </w:rPr>
        <w:t xml:space="preserve"> 2014).</w:t>
      </w:r>
    </w:p>
    <w:p w14:paraId="02D0518B" w14:textId="1A290D7F" w:rsidR="00540010"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Low of ALP is observed in pernicious </w:t>
      </w:r>
      <w:proofErr w:type="spellStart"/>
      <w:r w:rsidRPr="00860E5A">
        <w:rPr>
          <w:rFonts w:asciiTheme="majorBidi" w:hAnsiTheme="majorBidi" w:cstheme="majorBidi"/>
          <w:sz w:val="24"/>
          <w:szCs w:val="24"/>
        </w:rPr>
        <w:t>anaemia</w:t>
      </w:r>
      <w:proofErr w:type="spellEnd"/>
      <w:r w:rsidRPr="00860E5A">
        <w:rPr>
          <w:rFonts w:asciiTheme="majorBidi" w:hAnsiTheme="majorBidi" w:cstheme="majorBidi"/>
          <w:sz w:val="24"/>
          <w:szCs w:val="24"/>
        </w:rPr>
        <w:t xml:space="preserve"> hypothyroidism, congenital </w:t>
      </w:r>
      <w:proofErr w:type="spellStart"/>
      <w:r w:rsidRPr="00860E5A">
        <w:rPr>
          <w:rFonts w:asciiTheme="majorBidi" w:hAnsiTheme="majorBidi" w:cstheme="majorBidi"/>
          <w:sz w:val="24"/>
          <w:szCs w:val="24"/>
        </w:rPr>
        <w:t>hypophosphatasia</w:t>
      </w:r>
      <w:proofErr w:type="spellEnd"/>
      <w:r w:rsidRPr="00860E5A">
        <w:rPr>
          <w:rFonts w:asciiTheme="majorBidi" w:hAnsiTheme="majorBidi" w:cstheme="majorBidi"/>
          <w:sz w:val="24"/>
          <w:szCs w:val="24"/>
        </w:rPr>
        <w:t xml:space="preserve">, and zinc deficiency </w:t>
      </w:r>
      <w:r w:rsidRPr="00540010">
        <w:rPr>
          <w:rFonts w:asciiTheme="majorBidi" w:hAnsiTheme="majorBidi" w:cstheme="majorBidi"/>
          <w:sz w:val="24"/>
          <w:szCs w:val="24"/>
        </w:rPr>
        <w:t>(</w:t>
      </w:r>
      <w:r w:rsidR="009F3062" w:rsidRPr="00286C2D">
        <w:rPr>
          <w:rFonts w:asciiTheme="majorBidi" w:hAnsiTheme="majorBidi" w:cstheme="majorBidi"/>
          <w:sz w:val="24"/>
          <w:szCs w:val="24"/>
        </w:rPr>
        <w:t>Ray</w:t>
      </w:r>
      <w:r w:rsidR="005F2306">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540010">
        <w:rPr>
          <w:rFonts w:asciiTheme="majorBidi" w:hAnsiTheme="majorBidi" w:cstheme="majorBidi"/>
          <w:sz w:val="24"/>
          <w:szCs w:val="24"/>
        </w:rPr>
        <w:t xml:space="preserve"> 2017).</w:t>
      </w:r>
      <w:r w:rsidRPr="00860E5A">
        <w:rPr>
          <w:rFonts w:asciiTheme="majorBidi" w:hAnsiTheme="majorBidi" w:cstheme="majorBidi"/>
          <w:sz w:val="24"/>
          <w:szCs w:val="24"/>
        </w:rPr>
        <w:t xml:space="preserve"> </w:t>
      </w:r>
    </w:p>
    <w:p w14:paraId="2CC71DFD" w14:textId="3A29FB36" w:rsidR="003A7D01" w:rsidRPr="00860E5A"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In pregnancy as other liver enzymes ALP activity was higher than normal level in the </w:t>
      </w:r>
      <w:r w:rsidR="00540010" w:rsidRPr="00860E5A">
        <w:rPr>
          <w:rFonts w:asciiTheme="majorBidi" w:hAnsiTheme="majorBidi" w:cstheme="majorBidi"/>
          <w:sz w:val="24"/>
          <w:szCs w:val="24"/>
        </w:rPr>
        <w:t>3</w:t>
      </w:r>
      <w:r w:rsidR="00540010" w:rsidRPr="00860E5A">
        <w:rPr>
          <w:rFonts w:asciiTheme="majorBidi" w:hAnsiTheme="majorBidi" w:cstheme="majorBidi"/>
          <w:sz w:val="24"/>
          <w:szCs w:val="24"/>
          <w:vertAlign w:val="superscript"/>
        </w:rPr>
        <w:t>rd</w:t>
      </w:r>
      <w:r w:rsidR="00540010" w:rsidRPr="00860E5A">
        <w:rPr>
          <w:rFonts w:asciiTheme="majorBidi" w:hAnsiTheme="majorBidi" w:cstheme="majorBidi"/>
          <w:sz w:val="24"/>
          <w:szCs w:val="24"/>
        </w:rPr>
        <w:t xml:space="preserve"> trimester</w:t>
      </w:r>
      <w:r w:rsidRPr="00860E5A">
        <w:rPr>
          <w:rFonts w:asciiTheme="majorBidi" w:hAnsiTheme="majorBidi" w:cstheme="majorBidi"/>
          <w:sz w:val="24"/>
          <w:szCs w:val="24"/>
        </w:rPr>
        <w:t xml:space="preserve"> of asymptomatic normal pregnancy due to placental tissue production of ALP, in hyperemesis </w:t>
      </w:r>
      <w:proofErr w:type="spellStart"/>
      <w:r w:rsidRPr="00860E5A">
        <w:rPr>
          <w:rFonts w:asciiTheme="majorBidi" w:hAnsiTheme="majorBidi" w:cstheme="majorBidi"/>
          <w:sz w:val="24"/>
          <w:szCs w:val="24"/>
        </w:rPr>
        <w:t>gravidarum</w:t>
      </w:r>
      <w:proofErr w:type="spellEnd"/>
      <w:r w:rsidRPr="00860E5A">
        <w:rPr>
          <w:rFonts w:asciiTheme="majorBidi" w:hAnsiTheme="majorBidi" w:cstheme="majorBidi"/>
          <w:sz w:val="24"/>
          <w:szCs w:val="24"/>
        </w:rPr>
        <w:t xml:space="preserve"> case ALP may reach 21.5</w:t>
      </w:r>
      <w:r w:rsidR="001B290C">
        <w:rPr>
          <w:rFonts w:asciiTheme="majorBidi" w:hAnsiTheme="majorBidi" w:cstheme="majorBidi"/>
          <w:sz w:val="24"/>
          <w:szCs w:val="24"/>
        </w:rPr>
        <w:t xml:space="preserve"> </w:t>
      </w:r>
      <w:r w:rsidRPr="00860E5A">
        <w:rPr>
          <w:rFonts w:asciiTheme="majorBidi" w:hAnsiTheme="majorBidi" w:cstheme="majorBidi"/>
          <w:sz w:val="24"/>
          <w:szCs w:val="24"/>
        </w:rPr>
        <w:t>U/L, in pre-</w:t>
      </w:r>
      <w:proofErr w:type="spellStart"/>
      <w:r w:rsidRPr="00860E5A">
        <w:rPr>
          <w:rFonts w:asciiTheme="majorBidi" w:hAnsiTheme="majorBidi" w:cstheme="majorBidi"/>
          <w:sz w:val="24"/>
          <w:szCs w:val="24"/>
        </w:rPr>
        <w:t>eclampsia</w:t>
      </w:r>
      <w:proofErr w:type="spellEnd"/>
      <w:r w:rsidRPr="00860E5A">
        <w:rPr>
          <w:rFonts w:asciiTheme="majorBidi" w:hAnsiTheme="majorBidi" w:cstheme="majorBidi"/>
          <w:sz w:val="24"/>
          <w:szCs w:val="24"/>
        </w:rPr>
        <w:t xml:space="preserve"> 14</w:t>
      </w:r>
      <w:r w:rsidR="001B290C">
        <w:rPr>
          <w:rFonts w:asciiTheme="majorBidi" w:hAnsiTheme="majorBidi" w:cstheme="majorBidi"/>
          <w:sz w:val="24"/>
          <w:szCs w:val="24"/>
        </w:rPr>
        <w:t xml:space="preserve"> </w:t>
      </w:r>
      <w:r w:rsidRPr="00860E5A">
        <w:rPr>
          <w:rFonts w:asciiTheme="majorBidi" w:hAnsiTheme="majorBidi" w:cstheme="majorBidi"/>
          <w:sz w:val="24"/>
          <w:szCs w:val="24"/>
        </w:rPr>
        <w:t>U/L, and 15</w:t>
      </w:r>
      <w:r w:rsidR="001B290C">
        <w:rPr>
          <w:rFonts w:asciiTheme="majorBidi" w:hAnsiTheme="majorBidi" w:cstheme="majorBidi"/>
          <w:sz w:val="24"/>
          <w:szCs w:val="24"/>
        </w:rPr>
        <w:t xml:space="preserve"> </w:t>
      </w:r>
      <w:r w:rsidRPr="00860E5A">
        <w:rPr>
          <w:rFonts w:asciiTheme="majorBidi" w:hAnsiTheme="majorBidi" w:cstheme="majorBidi"/>
          <w:sz w:val="24"/>
          <w:szCs w:val="24"/>
        </w:rPr>
        <w:t>U/L in HELLP syndrome (</w:t>
      </w:r>
      <w:r w:rsidR="009F3062" w:rsidRPr="00286C2D">
        <w:rPr>
          <w:rFonts w:asciiTheme="majorBidi" w:hAnsiTheme="majorBidi" w:cstheme="majorBidi"/>
          <w:sz w:val="24"/>
          <w:szCs w:val="24"/>
        </w:rPr>
        <w:t>Wong</w:t>
      </w:r>
      <w:r w:rsidR="005F2306">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2004). The determination of serum</w:t>
      </w:r>
      <w:r w:rsidR="001018E2" w:rsidRPr="001018E2">
        <w:rPr>
          <w:rFonts w:asciiTheme="majorBidi" w:hAnsiTheme="majorBidi" w:cstheme="majorBidi"/>
          <w:sz w:val="24"/>
          <w:szCs w:val="24"/>
        </w:rPr>
        <w:t xml:space="preserve"> ALP</w:t>
      </w:r>
      <w:r w:rsidR="004A19C1">
        <w:rPr>
          <w:rFonts w:asciiTheme="majorBidi" w:hAnsiTheme="majorBidi" w:cstheme="majorBidi"/>
          <w:sz w:val="24"/>
          <w:szCs w:val="24"/>
        </w:rPr>
        <w:t xml:space="preserve"> values are </w:t>
      </w:r>
      <w:r w:rsidR="002901A9" w:rsidRPr="00860E5A">
        <w:rPr>
          <w:rFonts w:asciiTheme="majorBidi" w:hAnsiTheme="majorBidi" w:cstheme="majorBidi"/>
          <w:sz w:val="24"/>
          <w:szCs w:val="24"/>
        </w:rPr>
        <w:t>different;</w:t>
      </w:r>
      <w:r w:rsidRPr="00860E5A">
        <w:rPr>
          <w:rFonts w:asciiTheme="majorBidi" w:hAnsiTheme="majorBidi" w:cstheme="majorBidi"/>
          <w:sz w:val="24"/>
          <w:szCs w:val="24"/>
        </w:rPr>
        <w:t xml:space="preserve"> </w:t>
      </w:r>
      <w:r w:rsidR="00503057" w:rsidRPr="00503057">
        <w:rPr>
          <w:rFonts w:asciiTheme="majorBidi" w:hAnsiTheme="majorBidi" w:cstheme="majorBidi"/>
          <w:sz w:val="24"/>
          <w:szCs w:val="24"/>
        </w:rPr>
        <w:t xml:space="preserve">the principle of estimation </w:t>
      </w:r>
      <w:r w:rsidR="002901A9" w:rsidRPr="00503057">
        <w:rPr>
          <w:rFonts w:asciiTheme="majorBidi" w:hAnsiTheme="majorBidi" w:cstheme="majorBidi"/>
          <w:sz w:val="24"/>
          <w:szCs w:val="24"/>
        </w:rPr>
        <w:t>depends</w:t>
      </w:r>
      <w:r w:rsidR="00503057" w:rsidRPr="00503057">
        <w:rPr>
          <w:rFonts w:asciiTheme="majorBidi" w:hAnsiTheme="majorBidi" w:cstheme="majorBidi"/>
          <w:sz w:val="24"/>
          <w:szCs w:val="24"/>
        </w:rPr>
        <w:t xml:space="preserve"> on if the enzyme </w:t>
      </w:r>
      <w:r w:rsidR="002901A9" w:rsidRPr="00503057">
        <w:rPr>
          <w:rFonts w:asciiTheme="majorBidi" w:hAnsiTheme="majorBidi" w:cstheme="majorBidi"/>
          <w:sz w:val="24"/>
          <w:szCs w:val="24"/>
        </w:rPr>
        <w:t>has</w:t>
      </w:r>
      <w:r w:rsidR="00503057" w:rsidRPr="00503057">
        <w:rPr>
          <w:rFonts w:asciiTheme="majorBidi" w:hAnsiTheme="majorBidi" w:cstheme="majorBidi"/>
          <w:sz w:val="24"/>
          <w:szCs w:val="24"/>
        </w:rPr>
        <w:t xml:space="preserve"> the ability to hydrolyze phosphate esters</w:t>
      </w:r>
      <w:r w:rsidR="00503057">
        <w:rPr>
          <w:rFonts w:asciiTheme="majorBidi" w:hAnsiTheme="majorBidi" w:cstheme="majorBidi"/>
          <w:sz w:val="24"/>
          <w:szCs w:val="24"/>
        </w:rPr>
        <w:t>.</w:t>
      </w:r>
    </w:p>
    <w:p w14:paraId="4A1DBE2D" w14:textId="0DA3BDCC" w:rsidR="00540010" w:rsidRPr="00BC3E2B" w:rsidRDefault="00C004AB" w:rsidP="00744607">
      <w:pPr>
        <w:pStyle w:val="ListParagraph"/>
        <w:numPr>
          <w:ilvl w:val="2"/>
          <w:numId w:val="20"/>
        </w:numPr>
        <w:spacing w:after="480" w:line="360" w:lineRule="auto"/>
        <w:ind w:left="709" w:hanging="709"/>
        <w:jc w:val="both"/>
        <w:rPr>
          <w:rFonts w:asciiTheme="majorBidi" w:hAnsiTheme="majorBidi" w:cstheme="majorBidi"/>
          <w:b/>
          <w:bCs/>
          <w:sz w:val="24"/>
          <w:szCs w:val="24"/>
        </w:rPr>
      </w:pPr>
      <w:bookmarkStart w:id="70" w:name="_Toc78793611"/>
      <w:bookmarkStart w:id="71" w:name="_Toc79524475"/>
      <w:bookmarkStart w:id="72" w:name="_Toc80309766"/>
      <w:r w:rsidRPr="00540010">
        <w:rPr>
          <w:rStyle w:val="Heading3Char"/>
        </w:rPr>
        <w:t>Cholesterol</w:t>
      </w:r>
      <w:bookmarkEnd w:id="70"/>
      <w:bookmarkEnd w:id="71"/>
      <w:bookmarkEnd w:id="72"/>
    </w:p>
    <w:p w14:paraId="11537B37" w14:textId="7CB94F2E" w:rsidR="00C004AB"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Cholesterol is a lipophilic molecule and form</w:t>
      </w:r>
      <w:r w:rsidR="00812FF5">
        <w:rPr>
          <w:rFonts w:asciiTheme="majorBidi" w:hAnsiTheme="majorBidi" w:cstheme="majorBidi"/>
          <w:sz w:val="24"/>
          <w:szCs w:val="24"/>
        </w:rPr>
        <w:t>s</w:t>
      </w:r>
      <w:r w:rsidRPr="00860E5A">
        <w:rPr>
          <w:rFonts w:asciiTheme="majorBidi" w:hAnsiTheme="majorBidi" w:cstheme="majorBidi"/>
          <w:sz w:val="24"/>
          <w:szCs w:val="24"/>
        </w:rPr>
        <w:t xml:space="preserve"> a structural </w:t>
      </w:r>
      <w:r w:rsidR="00C214B3" w:rsidRPr="00C214B3">
        <w:rPr>
          <w:rFonts w:asciiTheme="majorBidi" w:hAnsiTheme="majorBidi" w:cstheme="majorBidi"/>
          <w:sz w:val="24"/>
          <w:szCs w:val="24"/>
        </w:rPr>
        <w:t xml:space="preserve">construction </w:t>
      </w:r>
      <w:r w:rsidRPr="00860E5A">
        <w:rPr>
          <w:rFonts w:asciiTheme="majorBidi" w:hAnsiTheme="majorBidi" w:cstheme="majorBidi"/>
          <w:sz w:val="24"/>
          <w:szCs w:val="24"/>
        </w:rPr>
        <w:t xml:space="preserve">of </w:t>
      </w:r>
      <w:r w:rsidR="00C214B3">
        <w:rPr>
          <w:rFonts w:asciiTheme="majorBidi" w:hAnsiTheme="majorBidi" w:cstheme="majorBidi"/>
          <w:sz w:val="24"/>
          <w:szCs w:val="24"/>
        </w:rPr>
        <w:t xml:space="preserve">the </w:t>
      </w:r>
      <w:r w:rsidRPr="00860E5A">
        <w:rPr>
          <w:rFonts w:asciiTheme="majorBidi" w:hAnsiTheme="majorBidi" w:cstheme="majorBidi"/>
          <w:sz w:val="24"/>
          <w:szCs w:val="24"/>
        </w:rPr>
        <w:t>cell membranes and essential for formation vitamin D,</w:t>
      </w:r>
      <w:r w:rsidR="00043514" w:rsidRPr="00043514">
        <w:rPr>
          <w:rFonts w:asciiTheme="majorBidi" w:hAnsiTheme="majorBidi" w:cstheme="majorBidi"/>
          <w:sz w:val="24"/>
          <w:szCs w:val="24"/>
        </w:rPr>
        <w:t xml:space="preserve"> bile acids and</w:t>
      </w:r>
      <w:r w:rsidRPr="00860E5A">
        <w:rPr>
          <w:rFonts w:asciiTheme="majorBidi" w:hAnsiTheme="majorBidi" w:cstheme="majorBidi"/>
          <w:sz w:val="24"/>
          <w:szCs w:val="24"/>
        </w:rPr>
        <w:t xml:space="preserve"> steroid hormones. Structurally Cholesterol is unsaturated alcohol made of 27 carbon compound with hydrocarbon tail, with presence of a central sterol nucleus made by four hydrocarbon rings, and a hydroxyl group. The lipophilic feature is related to the </w:t>
      </w:r>
      <w:r w:rsidR="00540010" w:rsidRPr="00860E5A">
        <w:rPr>
          <w:rFonts w:asciiTheme="majorBidi" w:hAnsiTheme="majorBidi" w:cstheme="majorBidi"/>
          <w:sz w:val="24"/>
          <w:szCs w:val="24"/>
        </w:rPr>
        <w:t>non-polarity</w:t>
      </w:r>
      <w:r w:rsidR="00540010">
        <w:rPr>
          <w:rFonts w:asciiTheme="majorBidi" w:hAnsiTheme="majorBidi" w:cstheme="majorBidi"/>
          <w:sz w:val="24"/>
          <w:szCs w:val="24"/>
        </w:rPr>
        <w:t xml:space="preserve"> of t</w:t>
      </w:r>
      <w:r w:rsidRPr="00860E5A">
        <w:rPr>
          <w:rFonts w:asciiTheme="majorBidi" w:hAnsiTheme="majorBidi" w:cstheme="majorBidi"/>
          <w:sz w:val="24"/>
          <w:szCs w:val="24"/>
        </w:rPr>
        <w:t>he hydrocarbon tail and the central ring which explain the reason of transport of CHO through the blood inside lipoprotein particles (HDL, IDL, LDL, VLDL, and chylomicrons) (</w:t>
      </w:r>
      <w:proofErr w:type="spellStart"/>
      <w:r w:rsidR="009F3062" w:rsidRPr="00286C2D">
        <w:rPr>
          <w:rFonts w:asciiTheme="majorBidi" w:hAnsiTheme="majorBidi" w:cstheme="majorBidi"/>
          <w:sz w:val="24"/>
          <w:szCs w:val="24"/>
        </w:rPr>
        <w:t>Rahmati</w:t>
      </w:r>
      <w:proofErr w:type="spellEnd"/>
      <w:r w:rsidR="009F3062" w:rsidRPr="00286C2D">
        <w:rPr>
          <w:rFonts w:asciiTheme="majorBidi" w:hAnsiTheme="majorBidi" w:cstheme="majorBidi"/>
          <w:sz w:val="24"/>
          <w:szCs w:val="24"/>
        </w:rPr>
        <w:t xml:space="preserve">-Ahmadabad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2019). </w:t>
      </w:r>
    </w:p>
    <w:p w14:paraId="6DD63B83" w14:textId="410A166D" w:rsidR="003A7D01"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Lipoproteins are structures that made up of a lipid core (that is either cholesterol esters or triglycerides or both) and outer membrane of hydrophilic nature that is </w:t>
      </w:r>
      <w:proofErr w:type="spellStart"/>
      <w:r w:rsidRPr="00860E5A">
        <w:rPr>
          <w:rFonts w:asciiTheme="majorBidi" w:hAnsiTheme="majorBidi" w:cstheme="majorBidi"/>
          <w:sz w:val="24"/>
          <w:szCs w:val="24"/>
        </w:rPr>
        <w:t>apolipoprotein</w:t>
      </w:r>
      <w:proofErr w:type="spellEnd"/>
      <w:r w:rsidRPr="00860E5A">
        <w:rPr>
          <w:rFonts w:asciiTheme="majorBidi" w:hAnsiTheme="majorBidi" w:cstheme="majorBidi"/>
          <w:sz w:val="24"/>
          <w:szCs w:val="24"/>
        </w:rPr>
        <w:t>, phospholipid, and free cholesterol. This structure facilitate</w:t>
      </w:r>
      <w:r w:rsidR="00812FF5">
        <w:rPr>
          <w:rFonts w:asciiTheme="majorBidi" w:hAnsiTheme="majorBidi" w:cstheme="majorBidi"/>
          <w:sz w:val="24"/>
          <w:szCs w:val="24"/>
        </w:rPr>
        <w:t>s</w:t>
      </w:r>
      <w:r w:rsidRPr="00860E5A">
        <w:rPr>
          <w:rFonts w:asciiTheme="majorBidi" w:hAnsiTheme="majorBidi" w:cstheme="majorBidi"/>
          <w:sz w:val="24"/>
          <w:szCs w:val="24"/>
        </w:rPr>
        <w:t xml:space="preserve"> lipophilic molecules to move around the body.  </w:t>
      </w:r>
    </w:p>
    <w:p w14:paraId="745C356F" w14:textId="59E2200E" w:rsidR="00540010"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Cholesterol can be </w:t>
      </w:r>
      <w:r w:rsidR="002901A9" w:rsidRPr="00860E5A">
        <w:rPr>
          <w:rFonts w:asciiTheme="majorBidi" w:hAnsiTheme="majorBidi" w:cstheme="majorBidi"/>
          <w:sz w:val="24"/>
          <w:szCs w:val="24"/>
        </w:rPr>
        <w:t>synthesizing</w:t>
      </w:r>
      <w:r w:rsidRPr="00860E5A">
        <w:rPr>
          <w:rFonts w:asciiTheme="majorBidi" w:hAnsiTheme="majorBidi" w:cstheme="majorBidi"/>
          <w:sz w:val="24"/>
          <w:szCs w:val="24"/>
        </w:rPr>
        <w:t xml:space="preserve"> by de novo, or </w:t>
      </w:r>
      <w:r w:rsidR="0028012A">
        <w:rPr>
          <w:rFonts w:asciiTheme="majorBidi" w:hAnsiTheme="majorBidi" w:cstheme="majorBidi"/>
          <w:sz w:val="24"/>
          <w:szCs w:val="24"/>
        </w:rPr>
        <w:t xml:space="preserve">get </w:t>
      </w:r>
      <w:r w:rsidRPr="00860E5A">
        <w:rPr>
          <w:rFonts w:asciiTheme="majorBidi" w:hAnsiTheme="majorBidi" w:cstheme="majorBidi"/>
          <w:sz w:val="24"/>
          <w:szCs w:val="24"/>
        </w:rPr>
        <w:t>from the</w:t>
      </w:r>
      <w:r w:rsidR="0028012A">
        <w:rPr>
          <w:rFonts w:asciiTheme="majorBidi" w:hAnsiTheme="majorBidi" w:cstheme="majorBidi"/>
          <w:sz w:val="24"/>
          <w:szCs w:val="24"/>
        </w:rPr>
        <w:t xml:space="preserve"> food</w:t>
      </w:r>
      <w:r w:rsidRPr="00860E5A">
        <w:rPr>
          <w:rFonts w:asciiTheme="majorBidi" w:hAnsiTheme="majorBidi" w:cstheme="majorBidi"/>
          <w:sz w:val="24"/>
          <w:szCs w:val="24"/>
        </w:rPr>
        <w:t xml:space="preserve">. De Novo synthesis mainly occurs in hepatocyte cytoplasm that require endoplasmic reticulum system and in the </w:t>
      </w:r>
      <w:r w:rsidR="00540010" w:rsidRPr="00860E5A">
        <w:rPr>
          <w:rFonts w:asciiTheme="majorBidi" w:hAnsiTheme="majorBidi" w:cstheme="majorBidi"/>
          <w:sz w:val="24"/>
          <w:szCs w:val="24"/>
        </w:rPr>
        <w:t>intestines that</w:t>
      </w:r>
      <w:r w:rsidRPr="00860E5A">
        <w:rPr>
          <w:rFonts w:asciiTheme="majorBidi" w:hAnsiTheme="majorBidi" w:cstheme="majorBidi"/>
          <w:sz w:val="24"/>
          <w:szCs w:val="24"/>
        </w:rPr>
        <w:t xml:space="preserve"> form collectively 10% of </w:t>
      </w:r>
      <w:r w:rsidR="0028012A">
        <w:rPr>
          <w:rFonts w:asciiTheme="majorBidi" w:hAnsiTheme="majorBidi" w:cstheme="majorBidi"/>
          <w:sz w:val="24"/>
          <w:szCs w:val="24"/>
        </w:rPr>
        <w:t xml:space="preserve">the </w:t>
      </w:r>
      <w:r w:rsidR="00540010">
        <w:rPr>
          <w:rFonts w:asciiTheme="majorBidi" w:hAnsiTheme="majorBidi" w:cstheme="majorBidi"/>
          <w:sz w:val="24"/>
          <w:szCs w:val="24"/>
        </w:rPr>
        <w:t>cholesterol</w:t>
      </w:r>
      <w:r w:rsidR="0028012A">
        <w:rPr>
          <w:rFonts w:asciiTheme="majorBidi" w:hAnsiTheme="majorBidi" w:cstheme="majorBidi"/>
          <w:sz w:val="24"/>
          <w:szCs w:val="24"/>
        </w:rPr>
        <w:t xml:space="preserve"> amount</w:t>
      </w:r>
      <w:r w:rsidR="00540010">
        <w:rPr>
          <w:rFonts w:asciiTheme="majorBidi" w:hAnsiTheme="majorBidi" w:cstheme="majorBidi"/>
          <w:sz w:val="24"/>
          <w:szCs w:val="24"/>
        </w:rPr>
        <w:t xml:space="preserve"> in the body. T</w:t>
      </w:r>
      <w:r w:rsidRPr="00860E5A">
        <w:rPr>
          <w:rFonts w:asciiTheme="majorBidi" w:hAnsiTheme="majorBidi" w:cstheme="majorBidi"/>
          <w:sz w:val="24"/>
          <w:szCs w:val="24"/>
        </w:rPr>
        <w:t xml:space="preserve">he biosynthesis </w:t>
      </w:r>
      <w:r w:rsidR="002901A9" w:rsidRPr="00860E5A">
        <w:rPr>
          <w:rFonts w:asciiTheme="majorBidi" w:hAnsiTheme="majorBidi" w:cstheme="majorBidi"/>
          <w:sz w:val="24"/>
          <w:szCs w:val="24"/>
        </w:rPr>
        <w:t>starts</w:t>
      </w:r>
      <w:r w:rsidRPr="00860E5A">
        <w:rPr>
          <w:rFonts w:asciiTheme="majorBidi" w:hAnsiTheme="majorBidi" w:cstheme="majorBidi"/>
          <w:sz w:val="24"/>
          <w:szCs w:val="24"/>
        </w:rPr>
        <w:t xml:space="preserve"> with condensation of 2 molecules of </w:t>
      </w:r>
      <w:r w:rsidR="002901A9" w:rsidRPr="00860E5A">
        <w:rPr>
          <w:rFonts w:asciiTheme="majorBidi" w:hAnsiTheme="majorBidi" w:cstheme="majorBidi"/>
          <w:sz w:val="24"/>
          <w:szCs w:val="24"/>
        </w:rPr>
        <w:t>Acetyl</w:t>
      </w:r>
      <w:r w:rsidRPr="00860E5A">
        <w:rPr>
          <w:rFonts w:asciiTheme="majorBidi" w:hAnsiTheme="majorBidi" w:cstheme="majorBidi"/>
          <w:sz w:val="24"/>
          <w:szCs w:val="24"/>
        </w:rPr>
        <w:t xml:space="preserve">-CoA to form </w:t>
      </w:r>
      <w:proofErr w:type="spellStart"/>
      <w:r w:rsidRPr="00860E5A">
        <w:rPr>
          <w:rFonts w:asciiTheme="majorBidi" w:hAnsiTheme="majorBidi" w:cstheme="majorBidi"/>
          <w:sz w:val="24"/>
          <w:szCs w:val="24"/>
        </w:rPr>
        <w:t>acetoacetyl</w:t>
      </w:r>
      <w:proofErr w:type="spellEnd"/>
      <w:r w:rsidRPr="00860E5A">
        <w:rPr>
          <w:rFonts w:asciiTheme="majorBidi" w:hAnsiTheme="majorBidi" w:cstheme="majorBidi"/>
          <w:sz w:val="24"/>
          <w:szCs w:val="24"/>
        </w:rPr>
        <w:t xml:space="preserve">-CoA with addition of </w:t>
      </w:r>
      <w:r w:rsidR="002901A9" w:rsidRPr="00860E5A">
        <w:rPr>
          <w:rFonts w:asciiTheme="majorBidi" w:hAnsiTheme="majorBidi" w:cstheme="majorBidi"/>
          <w:sz w:val="24"/>
          <w:szCs w:val="24"/>
        </w:rPr>
        <w:t>Acetyl</w:t>
      </w:r>
      <w:r w:rsidRPr="00860E5A">
        <w:rPr>
          <w:rFonts w:asciiTheme="majorBidi" w:hAnsiTheme="majorBidi" w:cstheme="majorBidi"/>
          <w:sz w:val="24"/>
          <w:szCs w:val="24"/>
        </w:rPr>
        <w:t>-CoA 3</w:t>
      </w:r>
      <w:r w:rsidRPr="00860E5A">
        <w:rPr>
          <w:rFonts w:asciiTheme="majorBidi" w:hAnsiTheme="majorBidi" w:cstheme="majorBidi"/>
          <w:sz w:val="24"/>
          <w:szCs w:val="24"/>
          <w:vertAlign w:val="superscript"/>
        </w:rPr>
        <w:t>rd</w:t>
      </w:r>
      <w:r w:rsidRPr="00860E5A">
        <w:rPr>
          <w:rFonts w:asciiTheme="majorBidi" w:hAnsiTheme="majorBidi" w:cstheme="majorBidi"/>
          <w:sz w:val="24"/>
          <w:szCs w:val="24"/>
        </w:rPr>
        <w:t xml:space="preserve"> molecule to </w:t>
      </w:r>
      <w:proofErr w:type="spellStart"/>
      <w:r w:rsidRPr="00860E5A">
        <w:rPr>
          <w:rFonts w:asciiTheme="majorBidi" w:hAnsiTheme="majorBidi" w:cstheme="majorBidi"/>
          <w:sz w:val="24"/>
          <w:szCs w:val="24"/>
        </w:rPr>
        <w:t>acetoacetyl</w:t>
      </w:r>
      <w:proofErr w:type="spellEnd"/>
      <w:r w:rsidRPr="00860E5A">
        <w:rPr>
          <w:rFonts w:asciiTheme="majorBidi" w:hAnsiTheme="majorBidi" w:cstheme="majorBidi"/>
          <w:sz w:val="24"/>
          <w:szCs w:val="24"/>
        </w:rPr>
        <w:t xml:space="preserve">-CoA by action of 3-hydroxy-3-methyl </w:t>
      </w:r>
      <w:proofErr w:type="spellStart"/>
      <w:r w:rsidRPr="00860E5A">
        <w:rPr>
          <w:rFonts w:asciiTheme="majorBidi" w:hAnsiTheme="majorBidi" w:cstheme="majorBidi"/>
          <w:sz w:val="24"/>
          <w:szCs w:val="24"/>
        </w:rPr>
        <w:t>glutaryl</w:t>
      </w:r>
      <w:proofErr w:type="spellEnd"/>
      <w:r w:rsidRPr="00860E5A">
        <w:rPr>
          <w:rFonts w:asciiTheme="majorBidi" w:hAnsiTheme="majorBidi" w:cstheme="majorBidi"/>
          <w:sz w:val="24"/>
          <w:szCs w:val="24"/>
        </w:rPr>
        <w:t xml:space="preserve"> coenzyme A (HMG-CoA), the key regulatory enzyme in the smooth of Cholesterol formation that reduces HMG-CoA to </w:t>
      </w:r>
      <w:proofErr w:type="spellStart"/>
      <w:r w:rsidRPr="00860E5A">
        <w:rPr>
          <w:rFonts w:asciiTheme="majorBidi" w:hAnsiTheme="majorBidi" w:cstheme="majorBidi"/>
          <w:sz w:val="24"/>
          <w:szCs w:val="24"/>
        </w:rPr>
        <w:t>mevalonate</w:t>
      </w:r>
      <w:proofErr w:type="spellEnd"/>
      <w:r w:rsidRPr="00860E5A">
        <w:rPr>
          <w:rFonts w:asciiTheme="majorBidi" w:hAnsiTheme="majorBidi" w:cstheme="majorBidi"/>
          <w:sz w:val="24"/>
          <w:szCs w:val="24"/>
        </w:rPr>
        <w:t xml:space="preserve"> that essential fir synt</w:t>
      </w:r>
      <w:r w:rsidR="00540010">
        <w:rPr>
          <w:rFonts w:asciiTheme="majorBidi" w:hAnsiTheme="majorBidi" w:cstheme="majorBidi"/>
          <w:sz w:val="24"/>
          <w:szCs w:val="24"/>
        </w:rPr>
        <w:t>hesis of cholesterol (</w:t>
      </w:r>
      <w:proofErr w:type="spellStart"/>
      <w:r w:rsidR="00540010">
        <w:rPr>
          <w:rFonts w:asciiTheme="majorBidi" w:hAnsiTheme="majorBidi" w:cstheme="majorBidi"/>
          <w:sz w:val="24"/>
          <w:szCs w:val="24"/>
        </w:rPr>
        <w:t>Stellaard</w:t>
      </w:r>
      <w:proofErr w:type="spellEnd"/>
      <w:r w:rsidR="00540010">
        <w:rPr>
          <w:rFonts w:asciiTheme="majorBidi" w:hAnsiTheme="majorBidi" w:cstheme="majorBidi"/>
          <w:sz w:val="24"/>
          <w:szCs w:val="24"/>
        </w:rPr>
        <w:t xml:space="preserve"> and </w:t>
      </w:r>
      <w:proofErr w:type="spellStart"/>
      <w:r w:rsidR="00540010">
        <w:rPr>
          <w:rFonts w:asciiTheme="majorBidi" w:hAnsiTheme="majorBidi" w:cstheme="majorBidi"/>
          <w:sz w:val="24"/>
          <w:szCs w:val="24"/>
        </w:rPr>
        <w:t>Lütjohann</w:t>
      </w:r>
      <w:proofErr w:type="spellEnd"/>
      <w:r w:rsidR="00540010">
        <w:rPr>
          <w:rFonts w:asciiTheme="majorBidi" w:hAnsiTheme="majorBidi" w:cstheme="majorBidi"/>
          <w:sz w:val="24"/>
          <w:szCs w:val="24"/>
        </w:rPr>
        <w:t xml:space="preserve"> </w:t>
      </w:r>
      <w:r w:rsidRPr="00860E5A">
        <w:rPr>
          <w:rFonts w:asciiTheme="majorBidi" w:hAnsiTheme="majorBidi" w:cstheme="majorBidi"/>
          <w:sz w:val="24"/>
          <w:szCs w:val="24"/>
        </w:rPr>
        <w:t>2017)</w:t>
      </w:r>
      <w:r w:rsidR="00540010">
        <w:rPr>
          <w:rFonts w:asciiTheme="majorBidi" w:hAnsiTheme="majorBidi" w:cstheme="majorBidi"/>
          <w:sz w:val="24"/>
          <w:szCs w:val="24"/>
        </w:rPr>
        <w:t>.</w:t>
      </w:r>
    </w:p>
    <w:p w14:paraId="5203C1E4" w14:textId="7E035C23" w:rsidR="00E03483"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Cholesterol is needed for formation major cellular component as well as formation </w:t>
      </w:r>
      <w:r w:rsidR="00E03483" w:rsidRPr="00860E5A">
        <w:rPr>
          <w:rFonts w:asciiTheme="majorBidi" w:hAnsiTheme="majorBidi" w:cstheme="majorBidi"/>
          <w:sz w:val="24"/>
          <w:szCs w:val="24"/>
        </w:rPr>
        <w:t>all</w:t>
      </w:r>
      <w:r w:rsidRPr="00860E5A">
        <w:rPr>
          <w:rFonts w:asciiTheme="majorBidi" w:hAnsiTheme="majorBidi" w:cstheme="majorBidi"/>
          <w:sz w:val="24"/>
          <w:szCs w:val="24"/>
        </w:rPr>
        <w:t xml:space="preserve"> classes of: "glucocorticoids, steroid hormones, sex h</w:t>
      </w:r>
      <w:r w:rsidR="005F2306">
        <w:rPr>
          <w:rFonts w:asciiTheme="majorBidi" w:hAnsiTheme="majorBidi" w:cstheme="majorBidi"/>
          <w:sz w:val="24"/>
          <w:szCs w:val="24"/>
        </w:rPr>
        <w:t>ormones, and mineralocorticoids</w:t>
      </w:r>
      <w:r w:rsidRPr="00860E5A">
        <w:rPr>
          <w:rFonts w:asciiTheme="majorBidi" w:hAnsiTheme="majorBidi" w:cstheme="majorBidi"/>
          <w:sz w:val="24"/>
          <w:szCs w:val="24"/>
        </w:rPr>
        <w:t>" are derivatives of cholesterol. Elevation of cholesterol increase patient risk to develop many disease</w:t>
      </w:r>
      <w:r w:rsidR="00812FF5">
        <w:rPr>
          <w:rFonts w:asciiTheme="majorBidi" w:hAnsiTheme="majorBidi" w:cstheme="majorBidi"/>
          <w:sz w:val="24"/>
          <w:szCs w:val="24"/>
        </w:rPr>
        <w:t>s</w:t>
      </w:r>
      <w:r w:rsidRPr="00860E5A">
        <w:rPr>
          <w:rFonts w:asciiTheme="majorBidi" w:hAnsiTheme="majorBidi" w:cstheme="majorBidi"/>
          <w:sz w:val="24"/>
          <w:szCs w:val="24"/>
        </w:rPr>
        <w:t xml:space="preserve"> as atherosclerosis, stroke, </w:t>
      </w:r>
      <w:r w:rsidR="00E03483" w:rsidRPr="00860E5A">
        <w:rPr>
          <w:rFonts w:asciiTheme="majorBidi" w:hAnsiTheme="majorBidi" w:cstheme="majorBidi"/>
          <w:sz w:val="24"/>
          <w:szCs w:val="24"/>
        </w:rPr>
        <w:t>and metabolic</w:t>
      </w:r>
      <w:r w:rsidRPr="00860E5A">
        <w:rPr>
          <w:rFonts w:asciiTheme="majorBidi" w:hAnsiTheme="majorBidi" w:cstheme="majorBidi"/>
          <w:sz w:val="24"/>
          <w:szCs w:val="24"/>
        </w:rPr>
        <w:t xml:space="preserve"> syndrome, type 2 DM and other. The formation of gallstones is </w:t>
      </w:r>
      <w:r w:rsidR="002901A9" w:rsidRPr="00860E5A">
        <w:rPr>
          <w:rFonts w:asciiTheme="majorBidi" w:hAnsiTheme="majorBidi" w:cstheme="majorBidi"/>
          <w:sz w:val="24"/>
          <w:szCs w:val="24"/>
        </w:rPr>
        <w:t>occurring</w:t>
      </w:r>
      <w:r w:rsidRPr="00860E5A">
        <w:rPr>
          <w:rFonts w:asciiTheme="majorBidi" w:hAnsiTheme="majorBidi" w:cstheme="majorBidi"/>
          <w:sz w:val="24"/>
          <w:szCs w:val="24"/>
        </w:rPr>
        <w:t xml:space="preserve"> if bile salt deficiency or increase cholesterol secretio</w:t>
      </w:r>
      <w:r w:rsidR="00BC3E2B">
        <w:rPr>
          <w:rFonts w:asciiTheme="majorBidi" w:hAnsiTheme="majorBidi" w:cstheme="majorBidi"/>
          <w:sz w:val="24"/>
          <w:szCs w:val="24"/>
        </w:rPr>
        <w:t xml:space="preserve">n to the bile. </w:t>
      </w:r>
    </w:p>
    <w:p w14:paraId="3C9FB353" w14:textId="4BCEE4B9" w:rsidR="00C004AB"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Analysis of serum total cholesterol is usually performed through blood collection from venous puncture and use EDTA tube that require the patient to be fasting for 12hours. Cholesterol estimation occur</w:t>
      </w:r>
      <w:r w:rsidR="00812FF5">
        <w:rPr>
          <w:rFonts w:asciiTheme="majorBidi" w:hAnsiTheme="majorBidi" w:cstheme="majorBidi"/>
          <w:sz w:val="24"/>
          <w:szCs w:val="24"/>
        </w:rPr>
        <w:t>s</w:t>
      </w:r>
      <w:r w:rsidRPr="00860E5A">
        <w:rPr>
          <w:rFonts w:asciiTheme="majorBidi" w:hAnsiTheme="majorBidi" w:cstheme="majorBidi"/>
          <w:sz w:val="24"/>
          <w:szCs w:val="24"/>
        </w:rPr>
        <w:t xml:space="preserve"> through direct measurement from serum, through </w:t>
      </w:r>
      <w:proofErr w:type="spellStart"/>
      <w:r w:rsidRPr="00860E5A">
        <w:rPr>
          <w:rFonts w:asciiTheme="majorBidi" w:hAnsiTheme="majorBidi" w:cstheme="majorBidi"/>
          <w:sz w:val="24"/>
          <w:szCs w:val="24"/>
        </w:rPr>
        <w:t>Abell</w:t>
      </w:r>
      <w:proofErr w:type="spellEnd"/>
      <w:r w:rsidRPr="00860E5A">
        <w:rPr>
          <w:rFonts w:asciiTheme="majorBidi" w:hAnsiTheme="majorBidi" w:cstheme="majorBidi"/>
          <w:sz w:val="24"/>
          <w:szCs w:val="24"/>
        </w:rPr>
        <w:t>-Kendall (A-K) technique, in which Liebermann-</w:t>
      </w:r>
      <w:proofErr w:type="spellStart"/>
      <w:r w:rsidRPr="00860E5A">
        <w:rPr>
          <w:rFonts w:asciiTheme="majorBidi" w:hAnsiTheme="majorBidi" w:cstheme="majorBidi"/>
          <w:sz w:val="24"/>
          <w:szCs w:val="24"/>
        </w:rPr>
        <w:t>Burchardt</w:t>
      </w:r>
      <w:proofErr w:type="spellEnd"/>
      <w:r w:rsidRPr="00860E5A">
        <w:rPr>
          <w:rFonts w:asciiTheme="majorBidi" w:hAnsiTheme="majorBidi" w:cstheme="majorBidi"/>
          <w:sz w:val="24"/>
          <w:szCs w:val="24"/>
        </w:rPr>
        <w:t xml:space="preserve"> reaction after hydrolysis and</w:t>
      </w:r>
      <w:r w:rsidR="00E03483">
        <w:rPr>
          <w:rFonts w:asciiTheme="majorBidi" w:hAnsiTheme="majorBidi" w:cstheme="majorBidi"/>
          <w:sz w:val="24"/>
          <w:szCs w:val="24"/>
        </w:rPr>
        <w:t xml:space="preserve"> extraction of cholesterol (Lee and </w:t>
      </w:r>
      <w:proofErr w:type="spellStart"/>
      <w:r w:rsidR="00E03483">
        <w:rPr>
          <w:rFonts w:asciiTheme="majorBidi" w:hAnsiTheme="majorBidi" w:cstheme="majorBidi"/>
          <w:sz w:val="24"/>
          <w:szCs w:val="24"/>
        </w:rPr>
        <w:t>Siddiqui</w:t>
      </w:r>
      <w:proofErr w:type="spellEnd"/>
      <w:r w:rsidR="00E03483">
        <w:rPr>
          <w:rFonts w:asciiTheme="majorBidi" w:hAnsiTheme="majorBidi" w:cstheme="majorBidi"/>
          <w:sz w:val="24"/>
          <w:szCs w:val="24"/>
        </w:rPr>
        <w:t xml:space="preserve"> </w:t>
      </w:r>
      <w:r w:rsidRPr="00860E5A">
        <w:rPr>
          <w:rFonts w:asciiTheme="majorBidi" w:hAnsiTheme="majorBidi" w:cstheme="majorBidi"/>
          <w:sz w:val="24"/>
          <w:szCs w:val="24"/>
        </w:rPr>
        <w:t>2019).</w:t>
      </w:r>
    </w:p>
    <w:p w14:paraId="6F109E8F" w14:textId="5CA29D34" w:rsidR="00E03483"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Hypercholesterolemia has many etiological factors that related mainly to genetic disorders, dietary factors, drugs, or it may be a secondary presen</w:t>
      </w:r>
      <w:r w:rsidR="00BC3E2B">
        <w:rPr>
          <w:rFonts w:asciiTheme="majorBidi" w:hAnsiTheme="majorBidi" w:cstheme="majorBidi"/>
          <w:sz w:val="24"/>
          <w:szCs w:val="24"/>
        </w:rPr>
        <w:t xml:space="preserve">tation to variety of diseases. </w:t>
      </w:r>
    </w:p>
    <w:p w14:paraId="6B9FC16B" w14:textId="6575CA5A" w:rsidR="00E03483" w:rsidRPr="00860E5A"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Three primary disorders causing hypercholesterolemia which are: (1) familial hypercholesterolemia, (2) polygenic hypercholesterolemia and (3) a variant of familial combined hyperlipidemia.</w:t>
      </w:r>
    </w:p>
    <w:p w14:paraId="4EB6112B" w14:textId="23E2FAB7" w:rsidR="003A7D01" w:rsidRPr="00BC3E2B" w:rsidRDefault="00E03483" w:rsidP="00744607">
      <w:pPr>
        <w:pStyle w:val="ListParagraph"/>
        <w:numPr>
          <w:ilvl w:val="2"/>
          <w:numId w:val="20"/>
        </w:numPr>
        <w:spacing w:after="480" w:line="360" w:lineRule="auto"/>
        <w:ind w:left="567" w:hanging="567"/>
        <w:jc w:val="both"/>
        <w:rPr>
          <w:rFonts w:asciiTheme="majorBidi" w:hAnsiTheme="majorBidi" w:cstheme="majorBidi"/>
          <w:b/>
          <w:bCs/>
          <w:sz w:val="24"/>
          <w:szCs w:val="24"/>
        </w:rPr>
      </w:pPr>
      <w:bookmarkStart w:id="73" w:name="_Toc78793612"/>
      <w:bookmarkStart w:id="74" w:name="_Toc79524476"/>
      <w:bookmarkStart w:id="75" w:name="_Toc80309767"/>
      <w:r w:rsidRPr="00E03483">
        <w:rPr>
          <w:rStyle w:val="Heading3Char"/>
        </w:rPr>
        <w:t>Triglyceride</w:t>
      </w:r>
      <w:bookmarkEnd w:id="73"/>
      <w:bookmarkEnd w:id="74"/>
      <w:bookmarkEnd w:id="75"/>
    </w:p>
    <w:p w14:paraId="73CD6DE7" w14:textId="1244C712" w:rsidR="00C004AB"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Is one of lipid form that is essential for human body component and used as a source of energy. Structurally, triglyceride is an ester derived from alcohol glycerol bind to three fatty acids. Two source</w:t>
      </w:r>
      <w:r w:rsidR="001E4547">
        <w:rPr>
          <w:rFonts w:asciiTheme="majorBidi" w:hAnsiTheme="majorBidi" w:cstheme="majorBidi"/>
          <w:sz w:val="24"/>
          <w:szCs w:val="24"/>
        </w:rPr>
        <w:t>s</w:t>
      </w:r>
      <w:r w:rsidRPr="00860E5A">
        <w:rPr>
          <w:rFonts w:asciiTheme="majorBidi" w:hAnsiTheme="majorBidi" w:cstheme="majorBidi"/>
          <w:sz w:val="24"/>
          <w:szCs w:val="24"/>
        </w:rPr>
        <w:t xml:space="preserve"> of human TG either dietary sources or de novo TG synthesis </w:t>
      </w:r>
      <w:r w:rsidRPr="0041145C">
        <w:rPr>
          <w:rFonts w:asciiTheme="majorBidi" w:hAnsiTheme="majorBidi" w:cstheme="majorBidi"/>
          <w:sz w:val="24"/>
          <w:szCs w:val="24"/>
        </w:rPr>
        <w:t>(</w:t>
      </w:r>
      <w:proofErr w:type="spellStart"/>
      <w:r w:rsidRPr="0041145C">
        <w:rPr>
          <w:rFonts w:asciiTheme="majorBidi" w:hAnsiTheme="majorBidi" w:cstheme="majorBidi"/>
          <w:sz w:val="24"/>
          <w:szCs w:val="24"/>
        </w:rPr>
        <w:t>Nordestgaard</w:t>
      </w:r>
      <w:proofErr w:type="spellEnd"/>
      <w:r w:rsidRPr="0041145C">
        <w:rPr>
          <w:rFonts w:asciiTheme="majorBidi" w:hAnsiTheme="majorBidi" w:cstheme="majorBidi"/>
          <w:sz w:val="24"/>
          <w:szCs w:val="24"/>
        </w:rPr>
        <w:t xml:space="preserve"> </w:t>
      </w:r>
      <w:r w:rsidR="0041145C">
        <w:rPr>
          <w:rFonts w:asciiTheme="majorBidi" w:hAnsiTheme="majorBidi" w:cstheme="majorBidi"/>
          <w:sz w:val="24"/>
          <w:szCs w:val="24"/>
        </w:rPr>
        <w:t>and</w:t>
      </w:r>
      <w:r w:rsidRPr="0041145C">
        <w:rPr>
          <w:rFonts w:asciiTheme="majorBidi" w:hAnsiTheme="majorBidi" w:cstheme="majorBidi"/>
          <w:sz w:val="24"/>
          <w:szCs w:val="24"/>
        </w:rPr>
        <w:t xml:space="preserve"> </w:t>
      </w:r>
      <w:proofErr w:type="spellStart"/>
      <w:r w:rsidRPr="0041145C">
        <w:rPr>
          <w:rFonts w:asciiTheme="majorBidi" w:hAnsiTheme="majorBidi" w:cstheme="majorBidi"/>
          <w:sz w:val="24"/>
          <w:szCs w:val="24"/>
        </w:rPr>
        <w:t>Varbo</w:t>
      </w:r>
      <w:proofErr w:type="spellEnd"/>
      <w:r w:rsidRPr="0041145C">
        <w:rPr>
          <w:rFonts w:asciiTheme="majorBidi" w:hAnsiTheme="majorBidi" w:cstheme="majorBidi"/>
          <w:sz w:val="24"/>
          <w:szCs w:val="24"/>
        </w:rPr>
        <w:t xml:space="preserve"> 2014).</w:t>
      </w:r>
      <w:r w:rsidRPr="00860E5A">
        <w:rPr>
          <w:rFonts w:asciiTheme="majorBidi" w:hAnsiTheme="majorBidi" w:cstheme="majorBidi"/>
          <w:sz w:val="24"/>
          <w:szCs w:val="24"/>
        </w:rPr>
        <w:t xml:space="preserve"> Dietary source of TG is obtained from hydrolysis dietary fat by pancreatic lipase to form fatty acids in the small intestine and absorbed by the enterocyte to convert them into TG by the enzyme </w:t>
      </w:r>
      <w:r w:rsidR="002901A9" w:rsidRPr="00860E5A">
        <w:rPr>
          <w:rFonts w:asciiTheme="majorBidi" w:hAnsiTheme="majorBidi" w:cstheme="majorBidi"/>
          <w:sz w:val="24"/>
          <w:szCs w:val="24"/>
        </w:rPr>
        <w:t>Acyl</w:t>
      </w:r>
      <w:r w:rsidRPr="00860E5A">
        <w:rPr>
          <w:rFonts w:asciiTheme="majorBidi" w:hAnsiTheme="majorBidi" w:cstheme="majorBidi"/>
          <w:sz w:val="24"/>
          <w:szCs w:val="24"/>
        </w:rPr>
        <w:t>-CoA:</w:t>
      </w:r>
      <w:r w:rsidR="0041145C">
        <w:rPr>
          <w:rFonts w:asciiTheme="majorBidi" w:hAnsiTheme="majorBidi" w:cstheme="majorBidi"/>
          <w:sz w:val="24"/>
          <w:szCs w:val="24"/>
        </w:rPr>
        <w:t xml:space="preserve"> </w:t>
      </w:r>
      <w:proofErr w:type="spellStart"/>
      <w:r w:rsidR="002901A9" w:rsidRPr="00860E5A">
        <w:rPr>
          <w:rFonts w:asciiTheme="majorBidi" w:hAnsiTheme="majorBidi" w:cstheme="majorBidi"/>
          <w:sz w:val="24"/>
          <w:szCs w:val="24"/>
        </w:rPr>
        <w:t>diacylglycerol</w:t>
      </w:r>
      <w:proofErr w:type="spellEnd"/>
      <w:r w:rsidR="002901A9" w:rsidRPr="00860E5A">
        <w:rPr>
          <w:rFonts w:asciiTheme="majorBidi" w:hAnsiTheme="majorBidi" w:cstheme="majorBidi"/>
          <w:sz w:val="24"/>
          <w:szCs w:val="24"/>
        </w:rPr>
        <w:t xml:space="preserve"> </w:t>
      </w:r>
      <w:proofErr w:type="spellStart"/>
      <w:r w:rsidR="002901A9">
        <w:rPr>
          <w:rFonts w:asciiTheme="majorBidi" w:hAnsiTheme="majorBidi" w:cstheme="majorBidi"/>
          <w:sz w:val="24"/>
          <w:szCs w:val="24"/>
        </w:rPr>
        <w:t>acyltransferase</w:t>
      </w:r>
      <w:proofErr w:type="spellEnd"/>
      <w:r w:rsidRPr="00860E5A">
        <w:rPr>
          <w:rFonts w:asciiTheme="majorBidi" w:hAnsiTheme="majorBidi" w:cstheme="majorBidi"/>
          <w:sz w:val="24"/>
          <w:szCs w:val="24"/>
        </w:rPr>
        <w:t xml:space="preserve"> </w:t>
      </w:r>
      <w:r w:rsidR="002901A9" w:rsidRPr="00860E5A">
        <w:rPr>
          <w:rFonts w:asciiTheme="majorBidi" w:hAnsiTheme="majorBidi" w:cstheme="majorBidi"/>
          <w:sz w:val="24"/>
          <w:szCs w:val="24"/>
        </w:rPr>
        <w:t xml:space="preserve">2 </w:t>
      </w:r>
      <w:r w:rsidR="002901A9">
        <w:rPr>
          <w:rFonts w:asciiTheme="majorBidi" w:hAnsiTheme="majorBidi" w:cstheme="majorBidi"/>
          <w:sz w:val="24"/>
          <w:szCs w:val="24"/>
        </w:rPr>
        <w:t>(</w:t>
      </w:r>
      <w:r w:rsidRPr="00860E5A">
        <w:rPr>
          <w:rFonts w:asciiTheme="majorBidi" w:hAnsiTheme="majorBidi" w:cstheme="majorBidi"/>
          <w:sz w:val="24"/>
          <w:szCs w:val="24"/>
        </w:rPr>
        <w:t xml:space="preserve">DGAT2) </w:t>
      </w:r>
      <w:r w:rsidRPr="009273AF">
        <w:rPr>
          <w:rFonts w:asciiTheme="majorBidi" w:hAnsiTheme="majorBidi" w:cstheme="majorBidi"/>
          <w:sz w:val="24"/>
          <w:szCs w:val="24"/>
        </w:rPr>
        <w:t>(</w:t>
      </w:r>
      <w:proofErr w:type="spellStart"/>
      <w:r w:rsidR="007C0831" w:rsidRPr="00286C2D">
        <w:rPr>
          <w:rFonts w:asciiTheme="majorBidi" w:hAnsiTheme="majorBidi" w:cstheme="majorBidi"/>
          <w:sz w:val="24"/>
          <w:szCs w:val="24"/>
        </w:rPr>
        <w:t>Gluchowski</w:t>
      </w:r>
      <w:proofErr w:type="spellEnd"/>
      <w:r w:rsidR="005F2306">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9273AF">
        <w:rPr>
          <w:rFonts w:asciiTheme="majorBidi" w:hAnsiTheme="majorBidi" w:cstheme="majorBidi"/>
          <w:sz w:val="24"/>
          <w:szCs w:val="24"/>
        </w:rPr>
        <w:t xml:space="preserve"> 2019</w:t>
      </w:r>
      <w:r w:rsidRPr="005F2306">
        <w:rPr>
          <w:rFonts w:asciiTheme="majorBidi" w:hAnsiTheme="majorBidi" w:cstheme="majorBidi"/>
          <w:sz w:val="24"/>
          <w:szCs w:val="24"/>
        </w:rPr>
        <w:t xml:space="preserve">) </w:t>
      </w:r>
      <w:r w:rsidRPr="00860E5A">
        <w:rPr>
          <w:rFonts w:asciiTheme="majorBidi" w:hAnsiTheme="majorBidi" w:cstheme="majorBidi"/>
          <w:sz w:val="24"/>
          <w:szCs w:val="24"/>
        </w:rPr>
        <w:t>the formed TG will either hydrolysis to produce energy or stored in adipose tissue as lipid droplet.</w:t>
      </w:r>
    </w:p>
    <w:p w14:paraId="3893D5A1" w14:textId="68443151" w:rsidR="009273AF" w:rsidRDefault="00C004AB" w:rsidP="007F385F">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De novo </w:t>
      </w:r>
      <w:proofErr w:type="spellStart"/>
      <w:r w:rsidRPr="00860E5A">
        <w:rPr>
          <w:rFonts w:asciiTheme="majorBidi" w:hAnsiTheme="majorBidi" w:cstheme="majorBidi"/>
          <w:sz w:val="24"/>
          <w:szCs w:val="24"/>
        </w:rPr>
        <w:t>lipogenesis</w:t>
      </w:r>
      <w:proofErr w:type="spellEnd"/>
      <w:r w:rsidRPr="00860E5A">
        <w:rPr>
          <w:rFonts w:asciiTheme="majorBidi" w:hAnsiTheme="majorBidi" w:cstheme="majorBidi"/>
          <w:sz w:val="24"/>
          <w:szCs w:val="24"/>
        </w:rPr>
        <w:t xml:space="preserve"> formation take place in the liver, in which the sored fatty acids stored as TG are released from adipose tissue to be directly taken up by the liver. The liver synthesizes Apo lipoproteins needed to form VLDL and chylomicron that are spherical complexes structures composed of core lipids (TG and cholesterol) with surface </w:t>
      </w:r>
      <w:proofErr w:type="spellStart"/>
      <w:r w:rsidRPr="00860E5A">
        <w:rPr>
          <w:rFonts w:asciiTheme="majorBidi" w:hAnsiTheme="majorBidi" w:cstheme="majorBidi"/>
          <w:sz w:val="24"/>
          <w:szCs w:val="24"/>
        </w:rPr>
        <w:t>apolipoproteins</w:t>
      </w:r>
      <w:proofErr w:type="spellEnd"/>
      <w:r w:rsidRPr="00860E5A">
        <w:rPr>
          <w:rFonts w:asciiTheme="majorBidi" w:hAnsiTheme="majorBidi" w:cstheme="majorBidi"/>
          <w:sz w:val="24"/>
          <w:szCs w:val="24"/>
        </w:rPr>
        <w:t>,</w:t>
      </w:r>
      <w:r w:rsidR="00AF5F0D" w:rsidRPr="00AF5F0D">
        <w:rPr>
          <w:rFonts w:asciiTheme="majorBidi" w:hAnsiTheme="majorBidi" w:cstheme="majorBidi"/>
          <w:sz w:val="24"/>
          <w:szCs w:val="24"/>
        </w:rPr>
        <w:t xml:space="preserve"> free cholesterol and</w:t>
      </w:r>
      <w:r w:rsidRPr="00860E5A">
        <w:rPr>
          <w:rFonts w:asciiTheme="majorBidi" w:hAnsiTheme="majorBidi" w:cstheme="majorBidi"/>
          <w:sz w:val="24"/>
          <w:szCs w:val="24"/>
        </w:rPr>
        <w:t xml:space="preserve"> phospholipids (PL), to carried TG through circulation.</w:t>
      </w:r>
      <w:r w:rsidR="009273AF">
        <w:rPr>
          <w:rFonts w:asciiTheme="majorBidi" w:hAnsiTheme="majorBidi" w:cstheme="majorBidi"/>
          <w:sz w:val="24"/>
          <w:szCs w:val="24"/>
        </w:rPr>
        <w:t xml:space="preserve"> </w:t>
      </w:r>
      <w:r w:rsidRPr="00860E5A">
        <w:rPr>
          <w:rFonts w:asciiTheme="majorBidi" w:hAnsiTheme="majorBidi" w:cstheme="majorBidi"/>
          <w:sz w:val="24"/>
          <w:szCs w:val="24"/>
        </w:rPr>
        <w:t>Normal TG leve</w:t>
      </w:r>
      <w:r w:rsidR="003E60DE">
        <w:rPr>
          <w:rFonts w:asciiTheme="majorBidi" w:hAnsiTheme="majorBidi" w:cstheme="majorBidi"/>
          <w:sz w:val="24"/>
          <w:szCs w:val="24"/>
        </w:rPr>
        <w:t>l is &lt; 160 mg/</w:t>
      </w:r>
      <w:proofErr w:type="spellStart"/>
      <w:r w:rsidR="003E60DE">
        <w:rPr>
          <w:rFonts w:asciiTheme="majorBidi" w:hAnsiTheme="majorBidi" w:cstheme="majorBidi"/>
          <w:sz w:val="24"/>
          <w:szCs w:val="24"/>
        </w:rPr>
        <w:t>dL</w:t>
      </w:r>
      <w:proofErr w:type="spellEnd"/>
      <w:r w:rsidR="005F2306">
        <w:rPr>
          <w:rFonts w:asciiTheme="majorBidi" w:hAnsiTheme="majorBidi" w:cstheme="majorBidi"/>
          <w:sz w:val="24"/>
          <w:szCs w:val="24"/>
        </w:rPr>
        <w:t xml:space="preserve"> or &lt; 1.7 </w:t>
      </w:r>
      <w:proofErr w:type="spellStart"/>
      <w:r w:rsidR="005F2306">
        <w:rPr>
          <w:rFonts w:asciiTheme="majorBidi" w:hAnsiTheme="majorBidi" w:cstheme="majorBidi"/>
          <w:sz w:val="24"/>
          <w:szCs w:val="24"/>
        </w:rPr>
        <w:t>mmol</w:t>
      </w:r>
      <w:proofErr w:type="spellEnd"/>
      <w:r w:rsidR="005F2306">
        <w:rPr>
          <w:rFonts w:asciiTheme="majorBidi" w:hAnsiTheme="majorBidi" w:cstheme="majorBidi"/>
          <w:sz w:val="24"/>
          <w:szCs w:val="24"/>
        </w:rPr>
        <w:t>/L</w:t>
      </w:r>
      <w:r w:rsidRPr="00860E5A">
        <w:rPr>
          <w:rFonts w:asciiTheme="majorBidi" w:hAnsiTheme="majorBidi" w:cstheme="majorBidi"/>
          <w:sz w:val="24"/>
          <w:szCs w:val="24"/>
        </w:rPr>
        <w:t>, Hypertriglyceridemia can be classified into mild elevation when TG level 150</w:t>
      </w:r>
      <w:r w:rsidR="001B290C">
        <w:rPr>
          <w:rFonts w:asciiTheme="majorBidi" w:hAnsiTheme="majorBidi" w:cstheme="majorBidi"/>
          <w:sz w:val="24"/>
          <w:szCs w:val="24"/>
        </w:rPr>
        <w:t xml:space="preserve"> </w:t>
      </w:r>
      <w:r w:rsidRPr="00860E5A">
        <w:rPr>
          <w:rFonts w:asciiTheme="majorBidi" w:hAnsiTheme="majorBidi" w:cstheme="majorBidi"/>
          <w:sz w:val="24"/>
          <w:szCs w:val="24"/>
        </w:rPr>
        <w:t>-</w:t>
      </w:r>
      <w:r w:rsidR="001B290C">
        <w:rPr>
          <w:rFonts w:asciiTheme="majorBidi" w:hAnsiTheme="majorBidi" w:cstheme="majorBidi"/>
          <w:sz w:val="24"/>
          <w:szCs w:val="24"/>
        </w:rPr>
        <w:t xml:space="preserve"> </w:t>
      </w:r>
      <w:r w:rsidRPr="00860E5A">
        <w:rPr>
          <w:rFonts w:asciiTheme="majorBidi" w:hAnsiTheme="majorBidi" w:cstheme="majorBidi"/>
          <w:sz w:val="24"/>
          <w:szCs w:val="24"/>
        </w:rPr>
        <w:t>199 mg/</w:t>
      </w:r>
      <w:proofErr w:type="spellStart"/>
      <w:r w:rsidRPr="00860E5A">
        <w:rPr>
          <w:rFonts w:asciiTheme="majorBidi" w:hAnsiTheme="majorBidi" w:cstheme="majorBidi"/>
          <w:sz w:val="24"/>
          <w:szCs w:val="24"/>
        </w:rPr>
        <w:t>dL</w:t>
      </w:r>
      <w:proofErr w:type="spellEnd"/>
      <w:r w:rsidRPr="00860E5A">
        <w:rPr>
          <w:rFonts w:asciiTheme="majorBidi" w:hAnsiTheme="majorBidi" w:cstheme="majorBidi"/>
          <w:sz w:val="24"/>
          <w:szCs w:val="24"/>
        </w:rPr>
        <w:t>, high elevation TG 200</w:t>
      </w:r>
      <w:r w:rsidR="001B290C">
        <w:rPr>
          <w:rFonts w:asciiTheme="majorBidi" w:hAnsiTheme="majorBidi" w:cstheme="majorBidi"/>
          <w:sz w:val="24"/>
          <w:szCs w:val="24"/>
        </w:rPr>
        <w:t xml:space="preserve"> </w:t>
      </w:r>
      <w:r w:rsidRPr="00860E5A">
        <w:rPr>
          <w:rFonts w:asciiTheme="majorBidi" w:hAnsiTheme="majorBidi" w:cstheme="majorBidi"/>
          <w:sz w:val="24"/>
          <w:szCs w:val="24"/>
        </w:rPr>
        <w:t>-</w:t>
      </w:r>
      <w:r w:rsidR="001B290C">
        <w:rPr>
          <w:rFonts w:asciiTheme="majorBidi" w:hAnsiTheme="majorBidi" w:cstheme="majorBidi"/>
          <w:sz w:val="24"/>
          <w:szCs w:val="24"/>
        </w:rPr>
        <w:t xml:space="preserve"> </w:t>
      </w:r>
      <w:r w:rsidRPr="00860E5A">
        <w:rPr>
          <w:rFonts w:asciiTheme="majorBidi" w:hAnsiTheme="majorBidi" w:cstheme="majorBidi"/>
          <w:sz w:val="24"/>
          <w:szCs w:val="24"/>
        </w:rPr>
        <w:t>499 mg/</w:t>
      </w:r>
      <w:proofErr w:type="spellStart"/>
      <w:r w:rsidRPr="00860E5A">
        <w:rPr>
          <w:rFonts w:asciiTheme="majorBidi" w:hAnsiTheme="majorBidi" w:cstheme="majorBidi"/>
          <w:sz w:val="24"/>
          <w:szCs w:val="24"/>
        </w:rPr>
        <w:t>dL</w:t>
      </w:r>
      <w:proofErr w:type="spellEnd"/>
      <w:r w:rsidRPr="00860E5A">
        <w:rPr>
          <w:rFonts w:asciiTheme="majorBidi" w:hAnsiTheme="majorBidi" w:cstheme="majorBidi"/>
          <w:sz w:val="24"/>
          <w:szCs w:val="24"/>
        </w:rPr>
        <w:t xml:space="preserve"> and very high elevation when TG &gt; 500 mg/</w:t>
      </w:r>
      <w:proofErr w:type="spellStart"/>
      <w:r w:rsidRPr="00860E5A">
        <w:rPr>
          <w:rFonts w:asciiTheme="majorBidi" w:hAnsiTheme="majorBidi" w:cstheme="majorBidi"/>
          <w:sz w:val="24"/>
          <w:szCs w:val="24"/>
        </w:rPr>
        <w:t>dL</w:t>
      </w:r>
      <w:proofErr w:type="spellEnd"/>
      <w:r w:rsidRPr="00860E5A">
        <w:rPr>
          <w:rFonts w:asciiTheme="majorBidi" w:hAnsiTheme="majorBidi" w:cstheme="majorBidi"/>
          <w:sz w:val="24"/>
          <w:szCs w:val="24"/>
        </w:rPr>
        <w:t xml:space="preserve"> </w:t>
      </w:r>
      <w:r w:rsidR="009273AF">
        <w:rPr>
          <w:rFonts w:asciiTheme="majorBidi" w:hAnsiTheme="majorBidi" w:cstheme="majorBidi"/>
          <w:sz w:val="24"/>
          <w:szCs w:val="24"/>
        </w:rPr>
        <w:t>(</w:t>
      </w:r>
      <w:proofErr w:type="spellStart"/>
      <w:r w:rsidR="009273AF">
        <w:rPr>
          <w:rFonts w:asciiTheme="majorBidi" w:hAnsiTheme="majorBidi" w:cstheme="majorBidi"/>
          <w:sz w:val="24"/>
          <w:szCs w:val="24"/>
        </w:rPr>
        <w:t>Rygiel</w:t>
      </w:r>
      <w:proofErr w:type="spellEnd"/>
      <w:r w:rsidR="009273AF">
        <w:rPr>
          <w:rFonts w:asciiTheme="majorBidi" w:hAnsiTheme="majorBidi" w:cstheme="majorBidi"/>
          <w:sz w:val="24"/>
          <w:szCs w:val="24"/>
        </w:rPr>
        <w:t xml:space="preserve"> </w:t>
      </w:r>
      <w:r w:rsidRPr="009273AF">
        <w:rPr>
          <w:rFonts w:asciiTheme="majorBidi" w:hAnsiTheme="majorBidi" w:cstheme="majorBidi"/>
          <w:sz w:val="24"/>
          <w:szCs w:val="24"/>
        </w:rPr>
        <w:t>2018).</w:t>
      </w:r>
      <w:r w:rsidRPr="00860E5A">
        <w:rPr>
          <w:rFonts w:asciiTheme="majorBidi" w:hAnsiTheme="majorBidi" w:cstheme="majorBidi"/>
          <w:sz w:val="24"/>
          <w:szCs w:val="24"/>
        </w:rPr>
        <w:t xml:space="preserve"> </w:t>
      </w:r>
      <w:r w:rsidR="007F385F">
        <w:rPr>
          <w:rFonts w:asciiTheme="majorBidi" w:hAnsiTheme="majorBidi" w:cstheme="majorBidi"/>
          <w:sz w:val="24"/>
          <w:szCs w:val="24"/>
        </w:rPr>
        <w:t xml:space="preserve"> </w:t>
      </w:r>
      <w:r w:rsidR="007F385F" w:rsidRPr="007F385F">
        <w:rPr>
          <w:rFonts w:asciiTheme="majorBidi" w:hAnsiTheme="majorBidi" w:cstheme="majorBidi"/>
          <w:sz w:val="24"/>
          <w:szCs w:val="24"/>
        </w:rPr>
        <w:t>The disorder known as hypertriglyceridemia is caused by a combination of things, including genetic predisposition, an increase in production, and an impairment in the body's ability to eliminate triglyceride-rich lipoproteins.</w:t>
      </w:r>
    </w:p>
    <w:p w14:paraId="4F37E378" w14:textId="502ABE55" w:rsidR="003A7D01" w:rsidRDefault="00C004AB" w:rsidP="00BC3E2B">
      <w:pPr>
        <w:spacing w:after="480" w:line="360" w:lineRule="auto"/>
        <w:jc w:val="both"/>
        <w:rPr>
          <w:rFonts w:asciiTheme="majorBidi" w:hAnsiTheme="majorBidi" w:cstheme="majorBidi"/>
          <w:sz w:val="24"/>
          <w:szCs w:val="24"/>
          <w:rtl/>
        </w:rPr>
      </w:pPr>
      <w:r w:rsidRPr="00860E5A">
        <w:rPr>
          <w:rFonts w:asciiTheme="majorBidi" w:hAnsiTheme="majorBidi" w:cstheme="majorBidi"/>
          <w:sz w:val="24"/>
          <w:szCs w:val="24"/>
        </w:rPr>
        <w:t xml:space="preserve">Genetic causes or primary hypertriglyceridemia include syndromes which are familial combined hyperlipidemia familial hypertriglyceridemia, deficiency of </w:t>
      </w:r>
      <w:proofErr w:type="spellStart"/>
      <w:r w:rsidRPr="00860E5A">
        <w:rPr>
          <w:rFonts w:asciiTheme="majorBidi" w:hAnsiTheme="majorBidi" w:cstheme="majorBidi"/>
          <w:sz w:val="24"/>
          <w:szCs w:val="24"/>
        </w:rPr>
        <w:t>apoprotein</w:t>
      </w:r>
      <w:proofErr w:type="spellEnd"/>
      <w:r w:rsidRPr="00860E5A">
        <w:rPr>
          <w:rFonts w:asciiTheme="majorBidi" w:hAnsiTheme="majorBidi" w:cstheme="majorBidi"/>
          <w:sz w:val="24"/>
          <w:szCs w:val="24"/>
        </w:rPr>
        <w:t xml:space="preserve"> CII and familial </w:t>
      </w:r>
      <w:proofErr w:type="spellStart"/>
      <w:r w:rsidRPr="00860E5A">
        <w:rPr>
          <w:rFonts w:asciiTheme="majorBidi" w:hAnsiTheme="majorBidi" w:cstheme="majorBidi"/>
          <w:sz w:val="24"/>
          <w:szCs w:val="24"/>
        </w:rPr>
        <w:t>dysbetalipoproteinemias</w:t>
      </w:r>
      <w:proofErr w:type="spellEnd"/>
      <w:r w:rsidRPr="00860E5A">
        <w:rPr>
          <w:rFonts w:asciiTheme="majorBidi" w:hAnsiTheme="majorBidi" w:cstheme="majorBidi"/>
          <w:sz w:val="24"/>
          <w:szCs w:val="24"/>
        </w:rPr>
        <w:t xml:space="preserve"> and congenital deficiency of lipoprotein lipase. Secondary causes certain drugs usage " </w:t>
      </w:r>
      <w:proofErr w:type="spellStart"/>
      <w:r w:rsidRPr="00860E5A">
        <w:rPr>
          <w:rFonts w:asciiTheme="majorBidi" w:hAnsiTheme="majorBidi" w:cstheme="majorBidi"/>
          <w:sz w:val="24"/>
          <w:szCs w:val="24"/>
        </w:rPr>
        <w:t>tamoxifen,thiazides</w:t>
      </w:r>
      <w:proofErr w:type="spellEnd"/>
      <w:r w:rsidRPr="00860E5A">
        <w:rPr>
          <w:rFonts w:asciiTheme="majorBidi" w:hAnsiTheme="majorBidi" w:cstheme="majorBidi"/>
          <w:sz w:val="24"/>
          <w:szCs w:val="24"/>
        </w:rPr>
        <w:t xml:space="preserve">, bile acid-binding resins, beta-blockers, oral estrogens, OCPs, anti-retroviral protease inhibitors, </w:t>
      </w:r>
      <w:proofErr w:type="spellStart"/>
      <w:r w:rsidRPr="00860E5A">
        <w:rPr>
          <w:rFonts w:asciiTheme="majorBidi" w:hAnsiTheme="majorBidi" w:cstheme="majorBidi"/>
          <w:sz w:val="24"/>
          <w:szCs w:val="24"/>
        </w:rPr>
        <w:t>isotretinoin</w:t>
      </w:r>
      <w:proofErr w:type="spellEnd"/>
      <w:r w:rsidRPr="00860E5A">
        <w:rPr>
          <w:rFonts w:asciiTheme="majorBidi" w:hAnsiTheme="majorBidi" w:cstheme="majorBidi"/>
          <w:sz w:val="24"/>
          <w:szCs w:val="24"/>
        </w:rPr>
        <w:t xml:space="preserve">, corticosteroids, atypical antipsychotics, and immunosuppressive agents such as </w:t>
      </w:r>
      <w:proofErr w:type="spellStart"/>
      <w:r w:rsidRPr="00860E5A">
        <w:rPr>
          <w:rFonts w:asciiTheme="majorBidi" w:hAnsiTheme="majorBidi" w:cstheme="majorBidi"/>
          <w:sz w:val="24"/>
          <w:szCs w:val="24"/>
        </w:rPr>
        <w:t>sirolimus</w:t>
      </w:r>
      <w:proofErr w:type="spellEnd"/>
      <w:r w:rsidRPr="00860E5A">
        <w:rPr>
          <w:rFonts w:asciiTheme="majorBidi" w:hAnsiTheme="majorBidi" w:cstheme="majorBidi"/>
          <w:sz w:val="24"/>
          <w:szCs w:val="24"/>
        </w:rPr>
        <w:t xml:space="preserve">" or increase dietary intake of saturated fatty acid containing food or medical condition as Obesity, Diabetes mellitus type 2, metabolic syndrome, hypothyroidism, and Cushing's syndrome. Medications that </w:t>
      </w:r>
      <w:r w:rsidR="002901A9" w:rsidRPr="00860E5A">
        <w:rPr>
          <w:rFonts w:asciiTheme="majorBidi" w:hAnsiTheme="majorBidi" w:cstheme="majorBidi"/>
          <w:sz w:val="24"/>
          <w:szCs w:val="24"/>
        </w:rPr>
        <w:t>because</w:t>
      </w:r>
      <w:r w:rsidRPr="00860E5A">
        <w:rPr>
          <w:rFonts w:asciiTheme="majorBidi" w:hAnsiTheme="majorBidi" w:cstheme="majorBidi"/>
          <w:sz w:val="24"/>
          <w:szCs w:val="24"/>
        </w:rPr>
        <w:t xml:space="preserve"> HTG include. High TG level will increase patient risk factor to develop DM, metabolic syndrome, pancreatitis, cardiovascular disease and other condition </w:t>
      </w:r>
      <w:r w:rsidRPr="009273AF">
        <w:rPr>
          <w:rFonts w:asciiTheme="majorBidi" w:hAnsiTheme="majorBidi" w:cstheme="majorBidi"/>
          <w:sz w:val="24"/>
          <w:szCs w:val="24"/>
        </w:rPr>
        <w:t xml:space="preserve">(Packard </w:t>
      </w:r>
      <w:r w:rsidR="001809AE" w:rsidRPr="001809AE">
        <w:rPr>
          <w:rFonts w:ascii="Times New Roman" w:hAnsi="Times New Roman" w:cstheme="majorBidi"/>
          <w:i/>
          <w:iCs/>
          <w:sz w:val="24"/>
          <w:szCs w:val="24"/>
        </w:rPr>
        <w:t>et al.</w:t>
      </w:r>
      <w:r w:rsidRPr="009273AF">
        <w:rPr>
          <w:rFonts w:asciiTheme="majorBidi" w:hAnsiTheme="majorBidi" w:cstheme="majorBidi"/>
          <w:sz w:val="24"/>
          <w:szCs w:val="24"/>
        </w:rPr>
        <w:t xml:space="preserve"> 20</w:t>
      </w:r>
      <w:r w:rsidR="00D328B2">
        <w:rPr>
          <w:rFonts w:asciiTheme="majorBidi" w:hAnsiTheme="majorBidi" w:cstheme="majorBidi"/>
          <w:sz w:val="24"/>
          <w:szCs w:val="24"/>
        </w:rPr>
        <w:t>20</w:t>
      </w:r>
      <w:r w:rsidRPr="009273AF">
        <w:rPr>
          <w:rFonts w:asciiTheme="majorBidi" w:hAnsiTheme="majorBidi" w:cstheme="majorBidi"/>
          <w:sz w:val="24"/>
          <w:szCs w:val="24"/>
        </w:rPr>
        <w:t>).</w:t>
      </w:r>
    </w:p>
    <w:p w14:paraId="1DA17EE1" w14:textId="77777777" w:rsidR="00163E2F" w:rsidRDefault="00163E2F" w:rsidP="00BC3E2B">
      <w:pPr>
        <w:spacing w:after="480" w:line="360" w:lineRule="auto"/>
        <w:jc w:val="both"/>
        <w:rPr>
          <w:rFonts w:asciiTheme="majorBidi" w:hAnsiTheme="majorBidi" w:cstheme="majorBidi"/>
          <w:sz w:val="24"/>
          <w:szCs w:val="24"/>
          <w:rtl/>
        </w:rPr>
      </w:pPr>
    </w:p>
    <w:p w14:paraId="578D370F" w14:textId="77777777" w:rsidR="00163E2F" w:rsidRPr="00860E5A" w:rsidRDefault="00163E2F" w:rsidP="00BC3E2B">
      <w:pPr>
        <w:spacing w:after="480" w:line="360" w:lineRule="auto"/>
        <w:jc w:val="both"/>
        <w:rPr>
          <w:rFonts w:asciiTheme="majorBidi" w:hAnsiTheme="majorBidi" w:cstheme="majorBidi"/>
          <w:sz w:val="24"/>
          <w:szCs w:val="24"/>
        </w:rPr>
      </w:pPr>
    </w:p>
    <w:p w14:paraId="39F65EAC" w14:textId="08629444" w:rsidR="009273AF" w:rsidRPr="00BC3E2B" w:rsidRDefault="009273AF" w:rsidP="00744607">
      <w:pPr>
        <w:pStyle w:val="ListParagraph"/>
        <w:numPr>
          <w:ilvl w:val="2"/>
          <w:numId w:val="20"/>
        </w:numPr>
        <w:spacing w:after="480" w:line="360" w:lineRule="auto"/>
        <w:ind w:left="709" w:hanging="709"/>
        <w:jc w:val="both"/>
        <w:rPr>
          <w:rFonts w:asciiTheme="majorBidi" w:hAnsiTheme="majorBidi" w:cstheme="majorBidi"/>
          <w:b/>
          <w:bCs/>
          <w:sz w:val="24"/>
          <w:szCs w:val="24"/>
        </w:rPr>
      </w:pPr>
      <w:bookmarkStart w:id="76" w:name="_Toc78793613"/>
      <w:bookmarkStart w:id="77" w:name="_Toc79524477"/>
      <w:bookmarkStart w:id="78" w:name="_Toc80309768"/>
      <w:r w:rsidRPr="009273AF">
        <w:rPr>
          <w:rStyle w:val="Heading3Char"/>
        </w:rPr>
        <w:t xml:space="preserve">Low </w:t>
      </w:r>
      <w:r w:rsidR="003E60DE" w:rsidRPr="009273AF">
        <w:rPr>
          <w:rStyle w:val="Heading3Char"/>
        </w:rPr>
        <w:t xml:space="preserve">density lipoprotein </w:t>
      </w:r>
      <w:r w:rsidRPr="009273AF">
        <w:rPr>
          <w:rStyle w:val="Heading3Char"/>
        </w:rPr>
        <w:t>(LDL)</w:t>
      </w:r>
      <w:bookmarkEnd w:id="76"/>
      <w:bookmarkEnd w:id="77"/>
      <w:bookmarkEnd w:id="78"/>
    </w:p>
    <w:p w14:paraId="595E9B87" w14:textId="0261C6F3" w:rsidR="009273AF" w:rsidRPr="00860E5A" w:rsidRDefault="00D83B72" w:rsidP="005E6B02">
      <w:pPr>
        <w:spacing w:after="300" w:line="360" w:lineRule="auto"/>
        <w:jc w:val="both"/>
        <w:rPr>
          <w:rFonts w:asciiTheme="majorBidi" w:hAnsiTheme="majorBidi" w:cstheme="majorBidi"/>
          <w:sz w:val="24"/>
          <w:szCs w:val="24"/>
        </w:rPr>
      </w:pPr>
      <w:r>
        <w:rPr>
          <w:rFonts w:asciiTheme="majorBidi" w:hAnsiTheme="majorBidi" w:cstheme="majorBidi"/>
          <w:sz w:val="24"/>
          <w:szCs w:val="24"/>
        </w:rPr>
        <w:t>The l</w:t>
      </w:r>
      <w:r w:rsidR="00C004AB" w:rsidRPr="00860E5A">
        <w:rPr>
          <w:rFonts w:asciiTheme="majorBidi" w:hAnsiTheme="majorBidi" w:cstheme="majorBidi"/>
          <w:sz w:val="24"/>
          <w:szCs w:val="24"/>
        </w:rPr>
        <w:t xml:space="preserve">ow density lipoprotein is </w:t>
      </w:r>
      <w:r w:rsidR="001E4547">
        <w:rPr>
          <w:rFonts w:asciiTheme="majorBidi" w:hAnsiTheme="majorBidi" w:cstheme="majorBidi"/>
          <w:sz w:val="24"/>
          <w:szCs w:val="24"/>
        </w:rPr>
        <w:t xml:space="preserve">a </w:t>
      </w:r>
      <w:r w:rsidR="00C004AB" w:rsidRPr="00860E5A">
        <w:rPr>
          <w:rFonts w:asciiTheme="majorBidi" w:hAnsiTheme="majorBidi" w:cstheme="majorBidi"/>
          <w:sz w:val="24"/>
          <w:szCs w:val="24"/>
        </w:rPr>
        <w:t>heterogeneous structure that consider</w:t>
      </w:r>
      <w:r w:rsidR="001E4547">
        <w:rPr>
          <w:rFonts w:asciiTheme="majorBidi" w:hAnsiTheme="majorBidi" w:cstheme="majorBidi"/>
          <w:sz w:val="24"/>
          <w:szCs w:val="24"/>
        </w:rPr>
        <w:t>s</w:t>
      </w:r>
      <w:r w:rsidR="00C004AB" w:rsidRPr="00860E5A">
        <w:rPr>
          <w:rFonts w:asciiTheme="majorBidi" w:hAnsiTheme="majorBidi" w:cstheme="majorBidi"/>
          <w:sz w:val="24"/>
          <w:szCs w:val="24"/>
        </w:rPr>
        <w:t xml:space="preserve"> a major carrier of cholesterol, the density of the lipoproteins is proportionated to the protein content. Each LDL particle composed of lipid core (polyunsaturated fatty and esterified and </w:t>
      </w:r>
      <w:proofErr w:type="spellStart"/>
      <w:r w:rsidR="00C004AB" w:rsidRPr="00860E5A">
        <w:rPr>
          <w:rFonts w:asciiTheme="majorBidi" w:hAnsiTheme="majorBidi" w:cstheme="majorBidi"/>
          <w:sz w:val="24"/>
          <w:szCs w:val="24"/>
        </w:rPr>
        <w:t>unesterified</w:t>
      </w:r>
      <w:proofErr w:type="spellEnd"/>
      <w:r w:rsidR="00C004AB" w:rsidRPr="00860E5A">
        <w:rPr>
          <w:rFonts w:asciiTheme="majorBidi" w:hAnsiTheme="majorBidi" w:cstheme="majorBidi"/>
          <w:sz w:val="24"/>
          <w:szCs w:val="24"/>
        </w:rPr>
        <w:t xml:space="preserve"> cholesterol molecules), surrounded by a shell of monolayer phospholipids and </w:t>
      </w:r>
      <w:proofErr w:type="spellStart"/>
      <w:r w:rsidR="00C004AB" w:rsidRPr="00860E5A">
        <w:rPr>
          <w:rFonts w:asciiTheme="majorBidi" w:hAnsiTheme="majorBidi" w:cstheme="majorBidi"/>
          <w:sz w:val="24"/>
          <w:szCs w:val="24"/>
        </w:rPr>
        <w:t>apolipoprotein</w:t>
      </w:r>
      <w:proofErr w:type="spellEnd"/>
      <w:r w:rsidR="00C004AB" w:rsidRPr="00860E5A">
        <w:rPr>
          <w:rFonts w:asciiTheme="majorBidi" w:hAnsiTheme="majorBidi" w:cstheme="majorBidi"/>
          <w:sz w:val="24"/>
          <w:szCs w:val="24"/>
        </w:rPr>
        <w:t xml:space="preserve"> B-100 that mediate the binding of LDL particles to specific cell-surface receptors </w:t>
      </w:r>
      <w:r w:rsidR="00C004AB" w:rsidRPr="009273AF">
        <w:rPr>
          <w:rFonts w:asciiTheme="majorBidi" w:hAnsiTheme="majorBidi" w:cstheme="majorBidi"/>
          <w:sz w:val="24"/>
          <w:szCs w:val="24"/>
        </w:rPr>
        <w:t>(</w:t>
      </w:r>
      <w:proofErr w:type="spellStart"/>
      <w:r w:rsidR="002137E9">
        <w:rPr>
          <w:rFonts w:asciiTheme="majorBidi" w:hAnsiTheme="majorBidi" w:cstheme="majorBidi"/>
          <w:sz w:val="24"/>
          <w:szCs w:val="24"/>
        </w:rPr>
        <w:t>Winklhofer</w:t>
      </w:r>
      <w:proofErr w:type="spellEnd"/>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C004AB" w:rsidRPr="009273AF">
        <w:rPr>
          <w:rFonts w:asciiTheme="majorBidi" w:hAnsiTheme="majorBidi" w:cstheme="majorBidi"/>
          <w:sz w:val="24"/>
          <w:szCs w:val="24"/>
        </w:rPr>
        <w:t xml:space="preserve"> 2017).</w:t>
      </w:r>
      <w:r w:rsidR="00C004AB" w:rsidRPr="00860E5A">
        <w:rPr>
          <w:rFonts w:asciiTheme="majorBidi" w:hAnsiTheme="majorBidi" w:cstheme="majorBidi"/>
          <w:sz w:val="24"/>
          <w:szCs w:val="24"/>
        </w:rPr>
        <w:t xml:space="preserve"> </w:t>
      </w:r>
    </w:p>
    <w:p w14:paraId="11682337" w14:textId="0E7B3A34" w:rsidR="00F05F9C"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LDL is formed by removing triglyceride from VLDL remnant by hepatic triglyceride lipase and interact</w:t>
      </w:r>
      <w:r w:rsidR="001E4547">
        <w:rPr>
          <w:rFonts w:asciiTheme="majorBidi" w:hAnsiTheme="majorBidi" w:cstheme="majorBidi"/>
          <w:sz w:val="24"/>
          <w:szCs w:val="24"/>
        </w:rPr>
        <w:t>s</w:t>
      </w:r>
      <w:r w:rsidRPr="00860E5A">
        <w:rPr>
          <w:rFonts w:asciiTheme="majorBidi" w:hAnsiTheme="majorBidi" w:cstheme="majorBidi"/>
          <w:sz w:val="24"/>
          <w:szCs w:val="24"/>
        </w:rPr>
        <w:t xml:space="preserve"> with LDL receptor on the liver and most other tissues. The receptors have </w:t>
      </w:r>
      <w:r w:rsidR="007C77A5">
        <w:rPr>
          <w:rFonts w:asciiTheme="majorBidi" w:hAnsiTheme="majorBidi" w:cstheme="majorBidi"/>
          <w:sz w:val="24"/>
          <w:szCs w:val="24"/>
        </w:rPr>
        <w:t xml:space="preserve">one </w:t>
      </w:r>
      <w:r w:rsidRPr="00860E5A">
        <w:rPr>
          <w:rFonts w:asciiTheme="majorBidi" w:hAnsiTheme="majorBidi" w:cstheme="majorBidi"/>
          <w:sz w:val="24"/>
          <w:szCs w:val="24"/>
        </w:rPr>
        <w:t xml:space="preserve">chain glycoprotein with 839 amino acids long, </w:t>
      </w:r>
      <w:r w:rsidR="007C77A5">
        <w:rPr>
          <w:rFonts w:asciiTheme="majorBidi" w:hAnsiTheme="majorBidi" w:cstheme="majorBidi"/>
          <w:sz w:val="24"/>
          <w:szCs w:val="24"/>
        </w:rPr>
        <w:t xml:space="preserve">as well as </w:t>
      </w:r>
      <w:r w:rsidRPr="00860E5A">
        <w:rPr>
          <w:rFonts w:asciiTheme="majorBidi" w:hAnsiTheme="majorBidi" w:cstheme="majorBidi"/>
          <w:sz w:val="24"/>
          <w:szCs w:val="24"/>
        </w:rPr>
        <w:t xml:space="preserve">320 </w:t>
      </w:r>
      <w:r w:rsidR="002901A9" w:rsidRPr="00860E5A">
        <w:rPr>
          <w:rFonts w:asciiTheme="majorBidi" w:hAnsiTheme="majorBidi" w:cstheme="majorBidi"/>
          <w:sz w:val="24"/>
          <w:szCs w:val="24"/>
        </w:rPr>
        <w:t>residues</w:t>
      </w:r>
      <w:r w:rsidRPr="00860E5A">
        <w:rPr>
          <w:rFonts w:asciiTheme="majorBidi" w:hAnsiTheme="majorBidi" w:cstheme="majorBidi"/>
          <w:sz w:val="24"/>
          <w:szCs w:val="24"/>
        </w:rPr>
        <w:t xml:space="preserve"> N-terminal </w:t>
      </w:r>
      <w:proofErr w:type="spellStart"/>
      <w:r w:rsidRPr="00860E5A">
        <w:rPr>
          <w:rFonts w:asciiTheme="majorBidi" w:hAnsiTheme="majorBidi" w:cstheme="majorBidi"/>
          <w:sz w:val="24"/>
          <w:szCs w:val="24"/>
        </w:rPr>
        <w:t>exoplasmic</w:t>
      </w:r>
      <w:proofErr w:type="spellEnd"/>
      <w:r w:rsidRPr="00860E5A">
        <w:rPr>
          <w:rFonts w:asciiTheme="majorBidi" w:hAnsiTheme="majorBidi" w:cstheme="majorBidi"/>
          <w:sz w:val="24"/>
          <w:szCs w:val="24"/>
        </w:rPr>
        <w:t xml:space="preserve"> domain which is the binding site of LDL particles which help in clearing the circulation from LDL through recognition of the Apo B 100 and Apo E in LDL, chylomicron remnants, and IDL and uptake by endocytosis. LDL receptors on the liver surface determine plasma LDL levels, decrease in number of receptors </w:t>
      </w:r>
      <w:r w:rsidR="00F05F9C" w:rsidRPr="00860E5A">
        <w:rPr>
          <w:rFonts w:asciiTheme="majorBidi" w:hAnsiTheme="majorBidi" w:cstheme="majorBidi"/>
          <w:sz w:val="24"/>
          <w:szCs w:val="24"/>
        </w:rPr>
        <w:t>because</w:t>
      </w:r>
      <w:r w:rsidRPr="00860E5A">
        <w:rPr>
          <w:rFonts w:asciiTheme="majorBidi" w:hAnsiTheme="majorBidi" w:cstheme="majorBidi"/>
          <w:sz w:val="24"/>
          <w:szCs w:val="24"/>
        </w:rPr>
        <w:t xml:space="preserve"> defect circulation clearance and build-up of lipid in circulation mainly arterial wall </w:t>
      </w:r>
      <w:r w:rsidRPr="00F05F9C">
        <w:rPr>
          <w:rFonts w:asciiTheme="majorBidi" w:hAnsiTheme="majorBidi" w:cstheme="majorBidi"/>
          <w:sz w:val="24"/>
          <w:szCs w:val="24"/>
        </w:rPr>
        <w:t>(</w:t>
      </w:r>
      <w:proofErr w:type="spellStart"/>
      <w:r w:rsidR="007C0831" w:rsidRPr="007C0831">
        <w:rPr>
          <w:rFonts w:asciiTheme="majorBidi" w:hAnsiTheme="majorBidi" w:cstheme="majorBidi"/>
          <w:sz w:val="24"/>
          <w:szCs w:val="24"/>
        </w:rPr>
        <w:t>Sabatine</w:t>
      </w:r>
      <w:proofErr w:type="spellEnd"/>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F05F9C">
        <w:rPr>
          <w:rFonts w:asciiTheme="majorBidi" w:hAnsiTheme="majorBidi" w:cstheme="majorBidi"/>
          <w:sz w:val="24"/>
          <w:szCs w:val="24"/>
        </w:rPr>
        <w:t xml:space="preserve"> 2018).</w:t>
      </w:r>
      <w:r w:rsidRPr="00860E5A">
        <w:rPr>
          <w:rFonts w:asciiTheme="majorBidi" w:hAnsiTheme="majorBidi" w:cstheme="majorBidi"/>
          <w:sz w:val="24"/>
          <w:szCs w:val="24"/>
        </w:rPr>
        <w:t xml:space="preserve"> High LDL level increase</w:t>
      </w:r>
      <w:r w:rsidR="001E4547">
        <w:rPr>
          <w:rFonts w:asciiTheme="majorBidi" w:hAnsiTheme="majorBidi" w:cstheme="majorBidi"/>
          <w:sz w:val="24"/>
          <w:szCs w:val="24"/>
        </w:rPr>
        <w:t>s</w:t>
      </w:r>
      <w:r w:rsidRPr="00860E5A">
        <w:rPr>
          <w:rFonts w:asciiTheme="majorBidi" w:hAnsiTheme="majorBidi" w:cstheme="majorBidi"/>
          <w:sz w:val="24"/>
          <w:szCs w:val="24"/>
        </w:rPr>
        <w:t xml:space="preserve"> risk to diabetes, hypertension, hypertriglyceridemia and atherosclerosis.</w:t>
      </w:r>
    </w:p>
    <w:p w14:paraId="15FA1430" w14:textId="1D571ADB" w:rsidR="003E60DE" w:rsidRPr="00860E5A" w:rsidRDefault="00C004AB" w:rsidP="003B1EC2">
      <w:pPr>
        <w:spacing w:line="360" w:lineRule="auto"/>
        <w:jc w:val="both"/>
        <w:rPr>
          <w:rFonts w:asciiTheme="majorBidi" w:hAnsiTheme="majorBidi" w:cstheme="majorBidi"/>
          <w:sz w:val="24"/>
          <w:szCs w:val="24"/>
        </w:rPr>
      </w:pPr>
      <w:r w:rsidRPr="00860E5A">
        <w:rPr>
          <w:rFonts w:asciiTheme="majorBidi" w:hAnsiTheme="majorBidi" w:cstheme="majorBidi"/>
          <w:sz w:val="24"/>
          <w:szCs w:val="24"/>
        </w:rPr>
        <w:t>LDL measurement obtained from fasting lipid panel, LDL cholesterol should be less than 130 mg/</w:t>
      </w:r>
      <w:proofErr w:type="spellStart"/>
      <w:r w:rsidRPr="00860E5A">
        <w:rPr>
          <w:rFonts w:asciiTheme="majorBidi" w:hAnsiTheme="majorBidi" w:cstheme="majorBidi"/>
          <w:sz w:val="24"/>
          <w:szCs w:val="24"/>
        </w:rPr>
        <w:t>dL</w:t>
      </w:r>
      <w:proofErr w:type="spellEnd"/>
      <w:r w:rsidRPr="00860E5A">
        <w:rPr>
          <w:rFonts w:asciiTheme="majorBidi" w:hAnsiTheme="majorBidi" w:cstheme="majorBidi"/>
          <w:sz w:val="24"/>
          <w:szCs w:val="24"/>
        </w:rPr>
        <w:t xml:space="preserve"> is considered abnormal </w:t>
      </w:r>
      <w:r w:rsidRPr="00F05F9C">
        <w:rPr>
          <w:rFonts w:asciiTheme="majorBidi" w:hAnsiTheme="majorBidi" w:cstheme="majorBidi"/>
          <w:sz w:val="24"/>
          <w:szCs w:val="24"/>
        </w:rPr>
        <w:t>(</w:t>
      </w:r>
      <w:r w:rsidR="006C480E" w:rsidRPr="006C480E">
        <w:rPr>
          <w:rFonts w:asciiTheme="majorBidi" w:hAnsiTheme="majorBidi" w:cstheme="majorBidi"/>
          <w:sz w:val="24"/>
          <w:szCs w:val="24"/>
        </w:rPr>
        <w:t>Bays</w:t>
      </w:r>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F05F9C">
        <w:rPr>
          <w:rFonts w:asciiTheme="majorBidi" w:hAnsiTheme="majorBidi" w:cstheme="majorBidi"/>
          <w:sz w:val="24"/>
          <w:szCs w:val="24"/>
        </w:rPr>
        <w:t xml:space="preserve"> 2016).</w:t>
      </w:r>
      <w:r w:rsidRPr="00860E5A">
        <w:rPr>
          <w:rFonts w:asciiTheme="majorBidi" w:hAnsiTheme="majorBidi" w:cstheme="majorBidi"/>
          <w:sz w:val="24"/>
          <w:szCs w:val="24"/>
        </w:rPr>
        <w:t xml:space="preserve"> Commonly </w:t>
      </w:r>
      <w:proofErr w:type="spellStart"/>
      <w:r w:rsidRPr="00860E5A">
        <w:rPr>
          <w:rFonts w:asciiTheme="majorBidi" w:hAnsiTheme="majorBidi" w:cstheme="majorBidi"/>
          <w:sz w:val="24"/>
          <w:szCs w:val="24"/>
        </w:rPr>
        <w:t>Friedewald</w:t>
      </w:r>
      <w:proofErr w:type="spellEnd"/>
      <w:r w:rsidRPr="00860E5A">
        <w:rPr>
          <w:rFonts w:asciiTheme="majorBidi" w:hAnsiTheme="majorBidi" w:cstheme="majorBidi"/>
          <w:sz w:val="24"/>
          <w:szCs w:val="24"/>
        </w:rPr>
        <w:t xml:space="preserve"> calculation is used to</w:t>
      </w:r>
      <w:r w:rsidR="00F05F9C">
        <w:rPr>
          <w:rFonts w:asciiTheme="majorBidi" w:hAnsiTheme="majorBidi" w:cstheme="majorBidi"/>
          <w:sz w:val="24"/>
          <w:szCs w:val="24"/>
        </w:rPr>
        <w:t xml:space="preserve"> estimate LDL in blood in which</w:t>
      </w:r>
      <w:r w:rsidRPr="00860E5A">
        <w:rPr>
          <w:rFonts w:asciiTheme="majorBidi" w:hAnsiTheme="majorBidi" w:cstheme="majorBidi"/>
          <w:sz w:val="24"/>
          <w:szCs w:val="24"/>
        </w:rPr>
        <w:t>:</w:t>
      </w:r>
    </w:p>
    <w:p w14:paraId="2B66FBE5" w14:textId="27C5E5A4" w:rsidR="00760E42" w:rsidRDefault="00C004AB" w:rsidP="003B1EC2">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LDL-cholesterol = TC – HDL-C – triglycerides (VLDL)/5.</w:t>
      </w:r>
    </w:p>
    <w:p w14:paraId="512FAFEF" w14:textId="2178FD04" w:rsidR="00F05F9C" w:rsidRPr="00BC3E2B" w:rsidRDefault="00C923BD" w:rsidP="00744607">
      <w:pPr>
        <w:pStyle w:val="Heading3"/>
        <w:numPr>
          <w:ilvl w:val="2"/>
          <w:numId w:val="20"/>
        </w:numPr>
        <w:spacing w:after="480" w:line="360" w:lineRule="auto"/>
        <w:ind w:left="709" w:hanging="709"/>
        <w:rPr>
          <w:b w:val="0"/>
          <w:bCs w:val="0"/>
        </w:rPr>
      </w:pPr>
      <w:bookmarkStart w:id="79" w:name="_Toc78793614"/>
      <w:bookmarkStart w:id="80" w:name="_Toc79524478"/>
      <w:bookmarkStart w:id="81" w:name="_Toc80309769"/>
      <w:r w:rsidRPr="00C923BD">
        <w:t xml:space="preserve">Very </w:t>
      </w:r>
      <w:r w:rsidR="003E60DE" w:rsidRPr="00C923BD">
        <w:t>low density lipoprotein</w:t>
      </w:r>
      <w:r w:rsidR="003E60DE">
        <w:t xml:space="preserve"> </w:t>
      </w:r>
      <w:r w:rsidRPr="004E3D9A">
        <w:rPr>
          <w:rStyle w:val="Heading3Char"/>
          <w:b/>
          <w:bCs/>
        </w:rPr>
        <w:t>(</w:t>
      </w:r>
      <w:r w:rsidR="00F05F9C" w:rsidRPr="004E3D9A">
        <w:rPr>
          <w:rStyle w:val="Heading3Char"/>
          <w:b/>
          <w:bCs/>
        </w:rPr>
        <w:t>VLDL</w:t>
      </w:r>
      <w:r w:rsidRPr="004E3D9A">
        <w:rPr>
          <w:rStyle w:val="Heading3Char"/>
          <w:b/>
          <w:bCs/>
        </w:rPr>
        <w:t>)</w:t>
      </w:r>
      <w:bookmarkEnd w:id="79"/>
      <w:bookmarkEnd w:id="80"/>
      <w:bookmarkEnd w:id="81"/>
      <w:r w:rsidR="00C004AB" w:rsidRPr="00F05F9C">
        <w:rPr>
          <w:rStyle w:val="Heading3Char"/>
        </w:rPr>
        <w:t xml:space="preserve"> </w:t>
      </w:r>
    </w:p>
    <w:p w14:paraId="648E32F9" w14:textId="398F35A1" w:rsidR="009A4171" w:rsidRPr="00860E5A" w:rsidRDefault="006D5D8C" w:rsidP="005E6B02">
      <w:pPr>
        <w:spacing w:after="300" w:line="360" w:lineRule="auto"/>
        <w:jc w:val="both"/>
        <w:rPr>
          <w:rFonts w:asciiTheme="majorBidi" w:hAnsiTheme="majorBidi" w:cstheme="majorBidi"/>
          <w:sz w:val="24"/>
          <w:szCs w:val="24"/>
        </w:rPr>
      </w:pPr>
      <w:r>
        <w:rPr>
          <w:rFonts w:asciiTheme="majorBidi" w:hAnsiTheme="majorBidi" w:cstheme="majorBidi"/>
          <w:sz w:val="24"/>
          <w:szCs w:val="24"/>
        </w:rPr>
        <w:t>It’s</w:t>
      </w:r>
      <w:r w:rsidR="00D45644">
        <w:rPr>
          <w:rFonts w:asciiTheme="majorBidi" w:hAnsiTheme="majorBidi" w:cstheme="majorBidi"/>
          <w:sz w:val="24"/>
          <w:szCs w:val="24"/>
        </w:rPr>
        <w:t xml:space="preserve"> o</w:t>
      </w:r>
      <w:r w:rsidR="00C004AB" w:rsidRPr="00860E5A">
        <w:rPr>
          <w:rFonts w:asciiTheme="majorBidi" w:hAnsiTheme="majorBidi" w:cstheme="majorBidi"/>
          <w:sz w:val="24"/>
          <w:szCs w:val="24"/>
        </w:rPr>
        <w:t xml:space="preserve">ne </w:t>
      </w:r>
      <w:r w:rsidR="001E4547">
        <w:rPr>
          <w:rFonts w:asciiTheme="majorBidi" w:hAnsiTheme="majorBidi" w:cstheme="majorBidi"/>
          <w:sz w:val="24"/>
          <w:szCs w:val="24"/>
        </w:rPr>
        <w:t>of</w:t>
      </w:r>
      <w:r w:rsidR="00D45644">
        <w:rPr>
          <w:rFonts w:asciiTheme="majorBidi" w:hAnsiTheme="majorBidi" w:cstheme="majorBidi"/>
          <w:sz w:val="24"/>
          <w:szCs w:val="24"/>
        </w:rPr>
        <w:t xml:space="preserve"> </w:t>
      </w:r>
      <w:r w:rsidR="00C004AB" w:rsidRPr="00860E5A">
        <w:rPr>
          <w:rFonts w:asciiTheme="majorBidi" w:hAnsiTheme="majorBidi" w:cstheme="majorBidi"/>
          <w:sz w:val="24"/>
          <w:szCs w:val="24"/>
        </w:rPr>
        <w:t xml:space="preserve">the five lipoproteins that facilitate </w:t>
      </w:r>
      <w:r w:rsidR="001E4547">
        <w:rPr>
          <w:rFonts w:asciiTheme="majorBidi" w:hAnsiTheme="majorBidi" w:cstheme="majorBidi"/>
          <w:sz w:val="24"/>
          <w:szCs w:val="24"/>
        </w:rPr>
        <w:t xml:space="preserve">the </w:t>
      </w:r>
      <w:r w:rsidR="00C004AB" w:rsidRPr="00860E5A">
        <w:rPr>
          <w:rFonts w:asciiTheme="majorBidi" w:hAnsiTheme="majorBidi" w:cstheme="majorBidi"/>
          <w:sz w:val="24"/>
          <w:szCs w:val="24"/>
        </w:rPr>
        <w:t>transport of cholesterol and TG through the circulation, large size particle (30</w:t>
      </w:r>
      <w:r w:rsidR="009A4171">
        <w:rPr>
          <w:rFonts w:asciiTheme="majorBidi" w:hAnsiTheme="majorBidi" w:cstheme="majorBidi"/>
          <w:sz w:val="24"/>
          <w:szCs w:val="24"/>
        </w:rPr>
        <w:t xml:space="preserve"> - </w:t>
      </w:r>
      <w:r w:rsidR="002137E9">
        <w:rPr>
          <w:rFonts w:asciiTheme="majorBidi" w:hAnsiTheme="majorBidi" w:cstheme="majorBidi"/>
          <w:sz w:val="24"/>
          <w:szCs w:val="24"/>
        </w:rPr>
        <w:t>60</w:t>
      </w:r>
      <w:r w:rsidR="00C004AB" w:rsidRPr="00860E5A">
        <w:rPr>
          <w:rFonts w:asciiTheme="majorBidi" w:hAnsiTheme="majorBidi" w:cstheme="majorBidi"/>
          <w:sz w:val="24"/>
          <w:szCs w:val="24"/>
        </w:rPr>
        <w:t>nm diameter)</w:t>
      </w:r>
      <w:r w:rsidR="001E4547">
        <w:rPr>
          <w:rFonts w:asciiTheme="majorBidi" w:hAnsiTheme="majorBidi" w:cstheme="majorBidi"/>
          <w:sz w:val="24"/>
          <w:szCs w:val="24"/>
        </w:rPr>
        <w:t>,</w:t>
      </w:r>
      <w:r w:rsidR="00C004AB" w:rsidRPr="00860E5A">
        <w:rPr>
          <w:rFonts w:asciiTheme="majorBidi" w:hAnsiTheme="majorBidi" w:cstheme="majorBidi"/>
          <w:sz w:val="24"/>
          <w:szCs w:val="24"/>
        </w:rPr>
        <w:t xml:space="preserve"> and density of 0.94</w:t>
      </w:r>
      <w:r w:rsidR="009A4171">
        <w:rPr>
          <w:rFonts w:asciiTheme="majorBidi" w:hAnsiTheme="majorBidi" w:cstheme="majorBidi"/>
          <w:sz w:val="24"/>
          <w:szCs w:val="24"/>
        </w:rPr>
        <w:t xml:space="preserve"> </w:t>
      </w:r>
      <w:r w:rsidR="00C004AB" w:rsidRPr="00860E5A">
        <w:rPr>
          <w:rFonts w:asciiTheme="majorBidi" w:hAnsiTheme="majorBidi" w:cstheme="majorBidi"/>
          <w:sz w:val="24"/>
          <w:szCs w:val="24"/>
        </w:rPr>
        <w:t>-</w:t>
      </w:r>
      <w:r w:rsidR="009A4171">
        <w:rPr>
          <w:rFonts w:asciiTheme="majorBidi" w:hAnsiTheme="majorBidi" w:cstheme="majorBidi"/>
          <w:sz w:val="24"/>
          <w:szCs w:val="24"/>
        </w:rPr>
        <w:t xml:space="preserve"> </w:t>
      </w:r>
      <w:r w:rsidR="003E60DE">
        <w:rPr>
          <w:rFonts w:asciiTheme="majorBidi" w:hAnsiTheme="majorBidi" w:cstheme="majorBidi"/>
          <w:sz w:val="24"/>
          <w:szCs w:val="24"/>
        </w:rPr>
        <w:t>1.006 g/</w:t>
      </w:r>
      <w:proofErr w:type="spellStart"/>
      <w:r w:rsidR="003E60DE">
        <w:rPr>
          <w:rFonts w:asciiTheme="majorBidi" w:hAnsiTheme="majorBidi" w:cstheme="majorBidi"/>
          <w:sz w:val="24"/>
          <w:szCs w:val="24"/>
        </w:rPr>
        <w:t>mL</w:t>
      </w:r>
      <w:r w:rsidR="00C004AB" w:rsidRPr="00860E5A">
        <w:rPr>
          <w:rFonts w:asciiTheme="majorBidi" w:hAnsiTheme="majorBidi" w:cstheme="majorBidi"/>
          <w:sz w:val="24"/>
          <w:szCs w:val="24"/>
        </w:rPr>
        <w:t>.</w:t>
      </w:r>
      <w:proofErr w:type="spellEnd"/>
      <w:r w:rsidR="00C004AB" w:rsidRPr="00860E5A">
        <w:rPr>
          <w:rFonts w:asciiTheme="majorBidi" w:hAnsiTheme="majorBidi" w:cstheme="majorBidi"/>
          <w:sz w:val="24"/>
          <w:szCs w:val="24"/>
        </w:rPr>
        <w:t xml:space="preserve"> Each particle has a single molecule of a larger </w:t>
      </w:r>
      <w:proofErr w:type="spellStart"/>
      <w:r w:rsidR="00C004AB" w:rsidRPr="00860E5A">
        <w:rPr>
          <w:rFonts w:asciiTheme="majorBidi" w:hAnsiTheme="majorBidi" w:cstheme="majorBidi"/>
          <w:sz w:val="24"/>
          <w:szCs w:val="24"/>
        </w:rPr>
        <w:t>apoB</w:t>
      </w:r>
      <w:proofErr w:type="spellEnd"/>
      <w:r w:rsidR="00C004AB" w:rsidRPr="00860E5A">
        <w:rPr>
          <w:rFonts w:asciiTheme="majorBidi" w:hAnsiTheme="majorBidi" w:cstheme="majorBidi"/>
          <w:sz w:val="24"/>
          <w:szCs w:val="24"/>
        </w:rPr>
        <w:t xml:space="preserve"> form, apoB100 as the major </w:t>
      </w:r>
      <w:proofErr w:type="spellStart"/>
      <w:r w:rsidR="00C004AB" w:rsidRPr="00860E5A">
        <w:rPr>
          <w:rFonts w:asciiTheme="majorBidi" w:hAnsiTheme="majorBidi" w:cstheme="majorBidi"/>
          <w:sz w:val="24"/>
          <w:szCs w:val="24"/>
        </w:rPr>
        <w:t>apolipoproteins</w:t>
      </w:r>
      <w:proofErr w:type="spellEnd"/>
      <w:r w:rsidR="00C004AB" w:rsidRPr="00860E5A">
        <w:rPr>
          <w:rFonts w:asciiTheme="majorBidi" w:hAnsiTheme="majorBidi" w:cstheme="majorBidi"/>
          <w:sz w:val="24"/>
          <w:szCs w:val="24"/>
        </w:rPr>
        <w:t xml:space="preserve"> that produc</w:t>
      </w:r>
      <w:r w:rsidR="00DD26A9">
        <w:rPr>
          <w:rFonts w:asciiTheme="majorBidi" w:hAnsiTheme="majorBidi" w:cstheme="majorBidi"/>
          <w:sz w:val="24"/>
          <w:szCs w:val="24"/>
        </w:rPr>
        <w:t>ing</w:t>
      </w:r>
      <w:r w:rsidR="00C004AB" w:rsidRPr="00860E5A">
        <w:rPr>
          <w:rFonts w:asciiTheme="majorBidi" w:hAnsiTheme="majorBidi" w:cstheme="majorBidi"/>
          <w:sz w:val="24"/>
          <w:szCs w:val="24"/>
        </w:rPr>
        <w:t xml:space="preserve"> at a</w:t>
      </w:r>
      <w:r w:rsidR="00DD26A9">
        <w:rPr>
          <w:rFonts w:asciiTheme="majorBidi" w:hAnsiTheme="majorBidi" w:cstheme="majorBidi"/>
          <w:sz w:val="24"/>
          <w:szCs w:val="24"/>
        </w:rPr>
        <w:t xml:space="preserve"> range </w:t>
      </w:r>
      <w:r w:rsidR="00C004AB" w:rsidRPr="00860E5A">
        <w:rPr>
          <w:rFonts w:asciiTheme="majorBidi" w:hAnsiTheme="majorBidi" w:cstheme="majorBidi"/>
          <w:sz w:val="24"/>
          <w:szCs w:val="24"/>
        </w:rPr>
        <w:t xml:space="preserve">about 15 mg/kg/day, with other </w:t>
      </w:r>
      <w:proofErr w:type="spellStart"/>
      <w:r w:rsidR="00C004AB" w:rsidRPr="00860E5A">
        <w:rPr>
          <w:rFonts w:asciiTheme="majorBidi" w:hAnsiTheme="majorBidi" w:cstheme="majorBidi"/>
          <w:sz w:val="24"/>
          <w:szCs w:val="24"/>
        </w:rPr>
        <w:t>apolipoproteins</w:t>
      </w:r>
      <w:proofErr w:type="spellEnd"/>
      <w:r w:rsidR="00C004AB" w:rsidRPr="00860E5A">
        <w:rPr>
          <w:rFonts w:asciiTheme="majorBidi" w:hAnsiTheme="majorBidi" w:cstheme="majorBidi"/>
          <w:sz w:val="24"/>
          <w:szCs w:val="24"/>
        </w:rPr>
        <w:t xml:space="preserve"> (</w:t>
      </w:r>
      <w:proofErr w:type="spellStart"/>
      <w:r w:rsidR="00C004AB" w:rsidRPr="00860E5A">
        <w:rPr>
          <w:rFonts w:asciiTheme="majorBidi" w:hAnsiTheme="majorBidi" w:cstheme="majorBidi"/>
          <w:sz w:val="24"/>
          <w:szCs w:val="24"/>
        </w:rPr>
        <w:t>apo</w:t>
      </w:r>
      <w:proofErr w:type="spellEnd"/>
      <w:r w:rsidR="009A4171">
        <w:rPr>
          <w:rFonts w:asciiTheme="majorBidi" w:hAnsiTheme="majorBidi" w:cstheme="majorBidi"/>
          <w:sz w:val="24"/>
          <w:szCs w:val="24"/>
        </w:rPr>
        <w:t xml:space="preserve"> </w:t>
      </w:r>
      <w:r w:rsidR="00C004AB" w:rsidRPr="00860E5A">
        <w:rPr>
          <w:rFonts w:asciiTheme="majorBidi" w:hAnsiTheme="majorBidi" w:cstheme="majorBidi"/>
          <w:sz w:val="24"/>
          <w:szCs w:val="24"/>
        </w:rPr>
        <w:t xml:space="preserve">E and </w:t>
      </w:r>
      <w:proofErr w:type="spellStart"/>
      <w:r w:rsidR="00C004AB" w:rsidRPr="00860E5A">
        <w:rPr>
          <w:rFonts w:asciiTheme="majorBidi" w:hAnsiTheme="majorBidi" w:cstheme="majorBidi"/>
          <w:sz w:val="24"/>
          <w:szCs w:val="24"/>
        </w:rPr>
        <w:t>apo</w:t>
      </w:r>
      <w:proofErr w:type="spellEnd"/>
      <w:r w:rsidR="009A4171">
        <w:rPr>
          <w:rFonts w:asciiTheme="majorBidi" w:hAnsiTheme="majorBidi" w:cstheme="majorBidi"/>
          <w:sz w:val="24"/>
          <w:szCs w:val="24"/>
        </w:rPr>
        <w:t xml:space="preserve"> </w:t>
      </w:r>
      <w:r w:rsidR="001E4547">
        <w:rPr>
          <w:rFonts w:asciiTheme="majorBidi" w:hAnsiTheme="majorBidi" w:cstheme="majorBidi"/>
          <w:sz w:val="24"/>
          <w:szCs w:val="24"/>
        </w:rPr>
        <w:t xml:space="preserve">Cs). </w:t>
      </w:r>
      <w:r w:rsidR="00C004AB" w:rsidRPr="00860E5A">
        <w:rPr>
          <w:rFonts w:asciiTheme="majorBidi" w:hAnsiTheme="majorBidi" w:cstheme="majorBidi"/>
          <w:sz w:val="24"/>
          <w:szCs w:val="24"/>
        </w:rPr>
        <w:t>VLDL produced by the liver and contain</w:t>
      </w:r>
      <w:r w:rsidR="001E4547">
        <w:rPr>
          <w:rFonts w:asciiTheme="majorBidi" w:hAnsiTheme="majorBidi" w:cstheme="majorBidi"/>
          <w:sz w:val="24"/>
          <w:szCs w:val="24"/>
        </w:rPr>
        <w:t>s</w:t>
      </w:r>
      <w:r w:rsidR="00C004AB" w:rsidRPr="00860E5A">
        <w:rPr>
          <w:rFonts w:asciiTheme="majorBidi" w:hAnsiTheme="majorBidi" w:cstheme="majorBidi"/>
          <w:sz w:val="24"/>
          <w:szCs w:val="24"/>
        </w:rPr>
        <w:t xml:space="preserve"> high triglyceride and the amount of presence TG will determine the rate formation of VLDL, the uptake triglycerides and cholesterol esters from the circulation by hepatocyte are</w:t>
      </w:r>
      <w:r w:rsidR="00DF35B5">
        <w:rPr>
          <w:rFonts w:asciiTheme="majorBidi" w:hAnsiTheme="majorBidi" w:cstheme="majorBidi"/>
          <w:sz w:val="24"/>
          <w:szCs w:val="24"/>
        </w:rPr>
        <w:t xml:space="preserve"> carried</w:t>
      </w:r>
      <w:r w:rsidR="00C004AB" w:rsidRPr="00860E5A">
        <w:rPr>
          <w:rFonts w:asciiTheme="majorBidi" w:hAnsiTheme="majorBidi" w:cstheme="majorBidi"/>
          <w:sz w:val="24"/>
          <w:szCs w:val="24"/>
        </w:rPr>
        <w:t xml:space="preserve"> in the endoplasmic reticulum </w:t>
      </w:r>
      <w:r w:rsidR="00DF35B5">
        <w:rPr>
          <w:rFonts w:asciiTheme="majorBidi" w:hAnsiTheme="majorBidi" w:cstheme="majorBidi"/>
          <w:sz w:val="24"/>
          <w:szCs w:val="24"/>
        </w:rPr>
        <w:t xml:space="preserve">to the </w:t>
      </w:r>
      <w:r w:rsidR="00C004AB" w:rsidRPr="00860E5A">
        <w:rPr>
          <w:rFonts w:asciiTheme="majorBidi" w:hAnsiTheme="majorBidi" w:cstheme="majorBidi"/>
          <w:sz w:val="24"/>
          <w:szCs w:val="24"/>
        </w:rPr>
        <w:t xml:space="preserve">newly synthesized Apo B-100. VLDL particles are transfer TG to the peripheral tissues (muscles and adipose tissue) in which VLDL is hydrolyzed by lipoprotein lipase LPL enzyme to intermitted density lipoprotein and fatty acids, the IDL particles are relatively rich in cholesterol </w:t>
      </w:r>
      <w:proofErr w:type="spellStart"/>
      <w:r w:rsidR="00C004AB" w:rsidRPr="00860E5A">
        <w:rPr>
          <w:rFonts w:asciiTheme="majorBidi" w:hAnsiTheme="majorBidi" w:cstheme="majorBidi"/>
          <w:sz w:val="24"/>
          <w:szCs w:val="24"/>
        </w:rPr>
        <w:t>ehich</w:t>
      </w:r>
      <w:proofErr w:type="spellEnd"/>
      <w:r w:rsidR="00C004AB" w:rsidRPr="00860E5A">
        <w:rPr>
          <w:rFonts w:asciiTheme="majorBidi" w:hAnsiTheme="majorBidi" w:cstheme="majorBidi"/>
          <w:sz w:val="24"/>
          <w:szCs w:val="24"/>
        </w:rPr>
        <w:t xml:space="preserve"> hydrolyzed by hepatic lipase leading and exchange the </w:t>
      </w:r>
      <w:proofErr w:type="spellStart"/>
      <w:r w:rsidR="00C004AB" w:rsidRPr="00860E5A">
        <w:rPr>
          <w:rFonts w:asciiTheme="majorBidi" w:hAnsiTheme="majorBidi" w:cstheme="majorBidi"/>
          <w:sz w:val="24"/>
          <w:szCs w:val="24"/>
        </w:rPr>
        <w:t>apolipoproteins</w:t>
      </w:r>
      <w:proofErr w:type="spellEnd"/>
      <w:r w:rsidR="00C004AB" w:rsidRPr="00860E5A">
        <w:rPr>
          <w:rFonts w:asciiTheme="majorBidi" w:hAnsiTheme="majorBidi" w:cstheme="majorBidi"/>
          <w:sz w:val="24"/>
          <w:szCs w:val="24"/>
        </w:rPr>
        <w:t xml:space="preserve"> to form LDL </w:t>
      </w:r>
      <w:r w:rsidR="00C004AB" w:rsidRPr="009A4171">
        <w:rPr>
          <w:rFonts w:asciiTheme="majorBidi" w:hAnsiTheme="majorBidi" w:cstheme="majorBidi"/>
          <w:sz w:val="24"/>
          <w:szCs w:val="24"/>
        </w:rPr>
        <w:t>(</w:t>
      </w:r>
      <w:proofErr w:type="spellStart"/>
      <w:r w:rsidR="00C004AB" w:rsidRPr="009A4171">
        <w:rPr>
          <w:rFonts w:asciiTheme="majorBidi" w:hAnsiTheme="majorBidi" w:cstheme="majorBidi"/>
          <w:sz w:val="24"/>
          <w:szCs w:val="24"/>
        </w:rPr>
        <w:t>Sundaram</w:t>
      </w:r>
      <w:proofErr w:type="spellEnd"/>
      <w:r w:rsidR="00C004AB" w:rsidRPr="009A4171">
        <w:rPr>
          <w:rFonts w:asciiTheme="majorBidi" w:hAnsiTheme="majorBidi" w:cstheme="majorBidi"/>
          <w:sz w:val="24"/>
          <w:szCs w:val="24"/>
        </w:rPr>
        <w:t xml:space="preserve"> </w:t>
      </w:r>
      <w:r w:rsidR="009A4171">
        <w:rPr>
          <w:rFonts w:asciiTheme="majorBidi" w:hAnsiTheme="majorBidi" w:cstheme="majorBidi"/>
          <w:sz w:val="24"/>
          <w:szCs w:val="24"/>
        </w:rPr>
        <w:t xml:space="preserve">and Yao </w:t>
      </w:r>
      <w:r w:rsidR="00C004AB" w:rsidRPr="009A4171">
        <w:rPr>
          <w:rFonts w:asciiTheme="majorBidi" w:hAnsiTheme="majorBidi" w:cstheme="majorBidi"/>
          <w:sz w:val="24"/>
          <w:szCs w:val="24"/>
        </w:rPr>
        <w:t>2010).</w:t>
      </w:r>
    </w:p>
    <w:p w14:paraId="1D4FF581" w14:textId="50780C97" w:rsidR="00C004AB" w:rsidRPr="00860E5A"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In fasting </w:t>
      </w:r>
      <w:r w:rsidR="002901A9" w:rsidRPr="00860E5A">
        <w:rPr>
          <w:rFonts w:asciiTheme="majorBidi" w:hAnsiTheme="majorBidi" w:cstheme="majorBidi"/>
          <w:sz w:val="24"/>
          <w:szCs w:val="24"/>
        </w:rPr>
        <w:t>state,</w:t>
      </w:r>
      <w:r w:rsidRPr="00860E5A">
        <w:rPr>
          <w:rFonts w:asciiTheme="majorBidi" w:hAnsiTheme="majorBidi" w:cstheme="majorBidi"/>
          <w:sz w:val="24"/>
          <w:szCs w:val="24"/>
        </w:rPr>
        <w:t xml:space="preserve"> the VLDL apoB-100 is </w:t>
      </w:r>
      <w:r w:rsidR="00C50DBB">
        <w:rPr>
          <w:rFonts w:asciiTheme="majorBidi" w:hAnsiTheme="majorBidi" w:cstheme="majorBidi"/>
          <w:sz w:val="24"/>
          <w:szCs w:val="24"/>
        </w:rPr>
        <w:t xml:space="preserve">transformed </w:t>
      </w:r>
      <w:r w:rsidRPr="00860E5A">
        <w:rPr>
          <w:rFonts w:asciiTheme="majorBidi" w:hAnsiTheme="majorBidi" w:cstheme="majorBidi"/>
          <w:sz w:val="24"/>
          <w:szCs w:val="24"/>
        </w:rPr>
        <w:t xml:space="preserve">to LDL apoB-100 over about 5 hours, while in the fed state about 1/3 of VLDL apoB-100 is </w:t>
      </w:r>
      <w:r w:rsidR="00EA1D81">
        <w:rPr>
          <w:rFonts w:asciiTheme="majorBidi" w:hAnsiTheme="majorBidi" w:cstheme="majorBidi"/>
          <w:sz w:val="24"/>
          <w:szCs w:val="24"/>
        </w:rPr>
        <w:t xml:space="preserve">subtracted </w:t>
      </w:r>
      <w:r w:rsidRPr="00860E5A">
        <w:rPr>
          <w:rFonts w:asciiTheme="majorBidi" w:hAnsiTheme="majorBidi" w:cstheme="majorBidi"/>
          <w:sz w:val="24"/>
          <w:szCs w:val="24"/>
        </w:rPr>
        <w:t xml:space="preserve">directly from the circulation and </w:t>
      </w:r>
      <w:r w:rsidR="003E4CCE">
        <w:rPr>
          <w:rFonts w:asciiTheme="majorBidi" w:hAnsiTheme="majorBidi" w:cstheme="majorBidi"/>
          <w:sz w:val="24"/>
          <w:szCs w:val="24"/>
        </w:rPr>
        <w:t xml:space="preserve">pull </w:t>
      </w:r>
      <w:r w:rsidRPr="00860E5A">
        <w:rPr>
          <w:rFonts w:asciiTheme="majorBidi" w:hAnsiTheme="majorBidi" w:cstheme="majorBidi"/>
          <w:sz w:val="24"/>
          <w:szCs w:val="24"/>
        </w:rPr>
        <w:t xml:space="preserve">up by a specific liver receptor that </w:t>
      </w:r>
      <w:r w:rsidR="003E4CCE">
        <w:rPr>
          <w:rFonts w:asciiTheme="majorBidi" w:hAnsiTheme="majorBidi" w:cstheme="majorBidi"/>
          <w:sz w:val="24"/>
          <w:szCs w:val="24"/>
        </w:rPr>
        <w:t>link</w:t>
      </w:r>
      <w:r w:rsidRPr="00860E5A">
        <w:rPr>
          <w:rFonts w:asciiTheme="majorBidi" w:hAnsiTheme="majorBidi" w:cstheme="majorBidi"/>
          <w:sz w:val="24"/>
          <w:szCs w:val="24"/>
        </w:rPr>
        <w:t xml:space="preserve">s </w:t>
      </w:r>
      <w:proofErr w:type="spellStart"/>
      <w:r w:rsidRPr="00860E5A">
        <w:rPr>
          <w:rFonts w:asciiTheme="majorBidi" w:hAnsiTheme="majorBidi" w:cstheme="majorBidi"/>
          <w:sz w:val="24"/>
          <w:szCs w:val="24"/>
        </w:rPr>
        <w:t>apo</w:t>
      </w:r>
      <w:proofErr w:type="spellEnd"/>
      <w:r w:rsidR="006D5D8C">
        <w:rPr>
          <w:rFonts w:asciiTheme="majorBidi" w:hAnsiTheme="majorBidi" w:cstheme="majorBidi"/>
          <w:sz w:val="24"/>
          <w:szCs w:val="24"/>
        </w:rPr>
        <w:t xml:space="preserve"> </w:t>
      </w:r>
      <w:r w:rsidRPr="00860E5A">
        <w:rPr>
          <w:rFonts w:asciiTheme="majorBidi" w:hAnsiTheme="majorBidi" w:cstheme="majorBidi"/>
          <w:sz w:val="24"/>
          <w:szCs w:val="24"/>
        </w:rPr>
        <w:t xml:space="preserve">E. Normal VLDL should be less than 30 mg/dl, measuring VLDL reflect the serum TG, in which high TG is risk factor for many health condition as mentioned earlier. It </w:t>
      </w:r>
      <w:r w:rsidR="002901A9" w:rsidRPr="00860E5A">
        <w:rPr>
          <w:rFonts w:asciiTheme="majorBidi" w:hAnsiTheme="majorBidi" w:cstheme="majorBidi"/>
          <w:sz w:val="24"/>
          <w:szCs w:val="24"/>
        </w:rPr>
        <w:t>requires</w:t>
      </w:r>
      <w:r w:rsidRPr="00860E5A">
        <w:rPr>
          <w:rFonts w:asciiTheme="majorBidi" w:hAnsiTheme="majorBidi" w:cstheme="majorBidi"/>
          <w:sz w:val="24"/>
          <w:szCs w:val="24"/>
        </w:rPr>
        <w:t xml:space="preserve"> the patient to be in fasting state to estimate VLDL accurately.</w:t>
      </w:r>
    </w:p>
    <w:p w14:paraId="710F9BE1" w14:textId="272EBA87" w:rsidR="009A4171"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TG-rich lipoproteins (TGRL) as VLDL are considered a </w:t>
      </w:r>
      <w:r w:rsidR="004522EC">
        <w:rPr>
          <w:rFonts w:asciiTheme="majorBidi" w:hAnsiTheme="majorBidi" w:cstheme="majorBidi"/>
          <w:sz w:val="24"/>
          <w:szCs w:val="24"/>
        </w:rPr>
        <w:t xml:space="preserve">danger </w:t>
      </w:r>
      <w:r w:rsidRPr="00860E5A">
        <w:rPr>
          <w:rFonts w:asciiTheme="majorBidi" w:hAnsiTheme="majorBidi" w:cstheme="majorBidi"/>
          <w:sz w:val="24"/>
          <w:szCs w:val="24"/>
        </w:rPr>
        <w:t>factor for cardiovascular disease (CVD) independent of low-density lipoprotein cholesterol (LDL-C) level, many</w:t>
      </w:r>
      <w:r w:rsidR="00363044">
        <w:rPr>
          <w:rFonts w:asciiTheme="majorBidi" w:hAnsiTheme="majorBidi" w:cstheme="majorBidi"/>
          <w:sz w:val="24"/>
          <w:szCs w:val="24"/>
        </w:rPr>
        <w:t xml:space="preserve"> of</w:t>
      </w:r>
      <w:r w:rsidRPr="00860E5A">
        <w:rPr>
          <w:rFonts w:asciiTheme="majorBidi" w:hAnsiTheme="majorBidi" w:cstheme="majorBidi"/>
          <w:sz w:val="24"/>
          <w:szCs w:val="24"/>
        </w:rPr>
        <w:t xml:space="preserve"> </w:t>
      </w:r>
      <w:proofErr w:type="spellStart"/>
      <w:r w:rsidR="00363044">
        <w:rPr>
          <w:rFonts w:asciiTheme="majorBidi" w:hAnsiTheme="majorBidi" w:cstheme="majorBidi"/>
          <w:sz w:val="24"/>
          <w:szCs w:val="24"/>
        </w:rPr>
        <w:t>researchs</w:t>
      </w:r>
      <w:proofErr w:type="spellEnd"/>
      <w:r w:rsidR="00363044">
        <w:rPr>
          <w:rFonts w:asciiTheme="majorBidi" w:hAnsiTheme="majorBidi" w:cstheme="majorBidi"/>
          <w:sz w:val="24"/>
          <w:szCs w:val="24"/>
        </w:rPr>
        <w:t xml:space="preserve"> </w:t>
      </w:r>
      <w:r w:rsidRPr="00860E5A">
        <w:rPr>
          <w:rFonts w:asciiTheme="majorBidi" w:hAnsiTheme="majorBidi" w:cstheme="majorBidi"/>
          <w:sz w:val="24"/>
          <w:szCs w:val="24"/>
        </w:rPr>
        <w:t xml:space="preserve">found that VLDL and IDL are the most </w:t>
      </w:r>
      <w:proofErr w:type="spellStart"/>
      <w:r w:rsidRPr="00860E5A">
        <w:rPr>
          <w:rFonts w:asciiTheme="majorBidi" w:hAnsiTheme="majorBidi" w:cstheme="majorBidi"/>
          <w:sz w:val="24"/>
          <w:szCs w:val="24"/>
        </w:rPr>
        <w:t>atherogenic</w:t>
      </w:r>
      <w:proofErr w:type="spellEnd"/>
      <w:r w:rsidRPr="00860E5A">
        <w:rPr>
          <w:rFonts w:asciiTheme="majorBidi" w:hAnsiTheme="majorBidi" w:cstheme="majorBidi"/>
          <w:sz w:val="24"/>
          <w:szCs w:val="24"/>
        </w:rPr>
        <w:t xml:space="preserve"> TGRL particles that mainly </w:t>
      </w:r>
      <w:r w:rsidR="00BC3E2B">
        <w:rPr>
          <w:rFonts w:asciiTheme="majorBidi" w:hAnsiTheme="majorBidi" w:cstheme="majorBidi"/>
          <w:sz w:val="24"/>
          <w:szCs w:val="24"/>
        </w:rPr>
        <w:t>related to cholesterol content.</w:t>
      </w:r>
    </w:p>
    <w:p w14:paraId="5291901F" w14:textId="797DAADA" w:rsidR="009A4171" w:rsidRPr="00860E5A" w:rsidRDefault="00C004AB" w:rsidP="00BC3E2B">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Serum TG levels can't predict accurately the cholesterol content of VLDL and IDL particles, thus shifty is occur to VLDL- cholesterol measurement to be more accurate to estimate the risk </w:t>
      </w:r>
      <w:r w:rsidRPr="009A4171">
        <w:rPr>
          <w:rFonts w:asciiTheme="majorBidi" w:hAnsiTheme="majorBidi" w:cstheme="majorBidi"/>
          <w:sz w:val="24"/>
          <w:szCs w:val="24"/>
        </w:rPr>
        <w:t>(</w:t>
      </w:r>
      <w:proofErr w:type="spellStart"/>
      <w:r w:rsidR="00C931DB" w:rsidRPr="00C931DB">
        <w:rPr>
          <w:rFonts w:asciiTheme="majorBidi" w:hAnsiTheme="majorBidi" w:cstheme="majorBidi"/>
          <w:sz w:val="24"/>
          <w:szCs w:val="24"/>
        </w:rPr>
        <w:t>Prenner</w:t>
      </w:r>
      <w:proofErr w:type="spellEnd"/>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9A4171">
        <w:rPr>
          <w:rFonts w:asciiTheme="majorBidi" w:hAnsiTheme="majorBidi" w:cstheme="majorBidi"/>
          <w:sz w:val="24"/>
          <w:szCs w:val="24"/>
        </w:rPr>
        <w:t xml:space="preserve"> 2014).</w:t>
      </w:r>
    </w:p>
    <w:p w14:paraId="662E26E4" w14:textId="5ED5237A" w:rsidR="009A4171" w:rsidRPr="00BC3E2B" w:rsidRDefault="00342C03" w:rsidP="00744607">
      <w:pPr>
        <w:pStyle w:val="Heading3"/>
        <w:numPr>
          <w:ilvl w:val="2"/>
          <w:numId w:val="20"/>
        </w:numPr>
        <w:spacing w:after="480" w:line="360" w:lineRule="auto"/>
        <w:ind w:left="567" w:hanging="567"/>
      </w:pPr>
      <w:bookmarkStart w:id="82" w:name="_Toc78793615"/>
      <w:bookmarkStart w:id="83" w:name="_Toc79524479"/>
      <w:bookmarkStart w:id="84" w:name="_Toc80309770"/>
      <w:r w:rsidRPr="004E3D9A">
        <w:rPr>
          <w:rStyle w:val="Heading4Char"/>
          <w:b/>
          <w:bCs/>
        </w:rPr>
        <w:t xml:space="preserve">High </w:t>
      </w:r>
      <w:r w:rsidR="003E60DE" w:rsidRPr="004E3D9A">
        <w:rPr>
          <w:rStyle w:val="Heading4Char"/>
          <w:b/>
          <w:bCs/>
        </w:rPr>
        <w:t>density lipoprotein</w:t>
      </w:r>
      <w:r w:rsidR="003E60DE" w:rsidRPr="004E3D9A">
        <w:rPr>
          <w:b w:val="0"/>
          <w:bCs w:val="0"/>
        </w:rPr>
        <w:t xml:space="preserve"> </w:t>
      </w:r>
      <w:r w:rsidRPr="004E3D9A">
        <w:rPr>
          <w:rStyle w:val="Heading3Char"/>
          <w:b/>
          <w:bCs/>
        </w:rPr>
        <w:t>(</w:t>
      </w:r>
      <w:r w:rsidR="00C004AB" w:rsidRPr="004E3D9A">
        <w:rPr>
          <w:rStyle w:val="Heading3Char"/>
          <w:b/>
          <w:bCs/>
        </w:rPr>
        <w:t>HDL</w:t>
      </w:r>
      <w:r w:rsidRPr="004E3D9A">
        <w:rPr>
          <w:rStyle w:val="Heading3Char"/>
          <w:b/>
          <w:bCs/>
        </w:rPr>
        <w:t>)</w:t>
      </w:r>
      <w:bookmarkEnd w:id="82"/>
      <w:bookmarkEnd w:id="83"/>
      <w:bookmarkEnd w:id="84"/>
    </w:p>
    <w:p w14:paraId="57F56926" w14:textId="42A92F25" w:rsidR="009A4171"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HDL lipoprotein composed of heterogeneous group of particles with different </w:t>
      </w:r>
      <w:r w:rsidR="004D15C3" w:rsidRPr="004D15C3">
        <w:rPr>
          <w:rFonts w:asciiTheme="majorBidi" w:hAnsiTheme="majorBidi" w:cstheme="majorBidi"/>
          <w:sz w:val="24"/>
          <w:szCs w:val="24"/>
        </w:rPr>
        <w:t>size</w:t>
      </w:r>
      <w:r w:rsidR="004D15C3">
        <w:rPr>
          <w:rFonts w:asciiTheme="majorBidi" w:hAnsiTheme="majorBidi" w:cstheme="majorBidi"/>
          <w:sz w:val="24"/>
          <w:szCs w:val="24"/>
        </w:rPr>
        <w:t>,</w:t>
      </w:r>
      <w:r w:rsidR="004D15C3" w:rsidRPr="004D15C3">
        <w:rPr>
          <w:rFonts w:asciiTheme="majorBidi" w:hAnsiTheme="majorBidi" w:cstheme="majorBidi"/>
          <w:sz w:val="24"/>
          <w:szCs w:val="24"/>
        </w:rPr>
        <w:t xml:space="preserve"> </w:t>
      </w:r>
      <w:r w:rsidRPr="00860E5A">
        <w:rPr>
          <w:rFonts w:asciiTheme="majorBidi" w:hAnsiTheme="majorBidi" w:cstheme="majorBidi"/>
          <w:sz w:val="24"/>
          <w:szCs w:val="24"/>
        </w:rPr>
        <w:t>density,</w:t>
      </w:r>
      <w:r w:rsidR="004D15C3" w:rsidRPr="004D15C3">
        <w:rPr>
          <w:rFonts w:asciiTheme="majorBidi" w:hAnsiTheme="majorBidi" w:cstheme="majorBidi"/>
          <w:sz w:val="24"/>
          <w:szCs w:val="24"/>
        </w:rPr>
        <w:t xml:space="preserve"> electrophoretic</w:t>
      </w:r>
      <w:r w:rsidR="004D15C3">
        <w:rPr>
          <w:rFonts w:asciiTheme="majorBidi" w:hAnsiTheme="majorBidi" w:cstheme="majorBidi"/>
          <w:sz w:val="24"/>
          <w:szCs w:val="24"/>
        </w:rPr>
        <w:t>,</w:t>
      </w:r>
      <w:r w:rsidR="004D15C3" w:rsidRPr="004D15C3">
        <w:rPr>
          <w:rFonts w:asciiTheme="majorBidi" w:hAnsiTheme="majorBidi" w:cstheme="majorBidi"/>
          <w:sz w:val="24"/>
          <w:szCs w:val="24"/>
        </w:rPr>
        <w:t xml:space="preserve"> </w:t>
      </w:r>
      <w:proofErr w:type="spellStart"/>
      <w:r w:rsidR="004D15C3" w:rsidRPr="004D15C3">
        <w:rPr>
          <w:rFonts w:asciiTheme="majorBidi" w:hAnsiTheme="majorBidi" w:cstheme="majorBidi"/>
          <w:sz w:val="24"/>
          <w:szCs w:val="24"/>
        </w:rPr>
        <w:t>mobility</w:t>
      </w:r>
      <w:r w:rsidRPr="00860E5A">
        <w:rPr>
          <w:rFonts w:asciiTheme="majorBidi" w:hAnsiTheme="majorBidi" w:cstheme="majorBidi"/>
          <w:sz w:val="24"/>
          <w:szCs w:val="24"/>
        </w:rPr>
        <w:t>and</w:t>
      </w:r>
      <w:proofErr w:type="spellEnd"/>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apolipoprotein</w:t>
      </w:r>
      <w:proofErr w:type="spellEnd"/>
      <w:r w:rsidRPr="00860E5A">
        <w:rPr>
          <w:rFonts w:asciiTheme="majorBidi" w:hAnsiTheme="majorBidi" w:cstheme="majorBidi"/>
          <w:sz w:val="24"/>
          <w:szCs w:val="24"/>
        </w:rPr>
        <w:t xml:space="preserve"> content. </w:t>
      </w:r>
      <w:proofErr w:type="spellStart"/>
      <w:r w:rsidRPr="00860E5A">
        <w:rPr>
          <w:rFonts w:asciiTheme="majorBidi" w:hAnsiTheme="majorBidi" w:cstheme="majorBidi"/>
          <w:sz w:val="24"/>
          <w:szCs w:val="24"/>
        </w:rPr>
        <w:t>ApoA</w:t>
      </w:r>
      <w:proofErr w:type="spellEnd"/>
      <w:r w:rsidRPr="00860E5A">
        <w:rPr>
          <w:rFonts w:asciiTheme="majorBidi" w:hAnsiTheme="majorBidi" w:cstheme="majorBidi"/>
          <w:sz w:val="24"/>
          <w:szCs w:val="24"/>
        </w:rPr>
        <w:t xml:space="preserve">-I and </w:t>
      </w:r>
      <w:proofErr w:type="spellStart"/>
      <w:r w:rsidRPr="00860E5A">
        <w:rPr>
          <w:rFonts w:asciiTheme="majorBidi" w:hAnsiTheme="majorBidi" w:cstheme="majorBidi"/>
          <w:sz w:val="24"/>
          <w:szCs w:val="24"/>
        </w:rPr>
        <w:t>ApoA</w:t>
      </w:r>
      <w:proofErr w:type="spellEnd"/>
      <w:r w:rsidRPr="00860E5A">
        <w:rPr>
          <w:rFonts w:asciiTheme="majorBidi" w:hAnsiTheme="majorBidi" w:cstheme="majorBidi"/>
          <w:sz w:val="24"/>
          <w:szCs w:val="24"/>
        </w:rPr>
        <w:t xml:space="preserve">-II are the major HDL </w:t>
      </w:r>
      <w:proofErr w:type="spellStart"/>
      <w:r w:rsidRPr="00860E5A">
        <w:rPr>
          <w:rFonts w:asciiTheme="majorBidi" w:hAnsiTheme="majorBidi" w:cstheme="majorBidi"/>
          <w:sz w:val="24"/>
          <w:szCs w:val="24"/>
        </w:rPr>
        <w:t>apolipoprotein</w:t>
      </w:r>
      <w:proofErr w:type="spellEnd"/>
      <w:r w:rsidRPr="00860E5A">
        <w:rPr>
          <w:rFonts w:asciiTheme="majorBidi" w:hAnsiTheme="majorBidi" w:cstheme="majorBidi"/>
          <w:sz w:val="24"/>
          <w:szCs w:val="24"/>
        </w:rPr>
        <w:t xml:space="preserve"> that required for normal HDL biosynthesis. Liver provide 70-80% of circulation HDL. </w:t>
      </w:r>
      <w:proofErr w:type="spellStart"/>
      <w:r w:rsidRPr="00860E5A">
        <w:rPr>
          <w:rFonts w:asciiTheme="majorBidi" w:hAnsiTheme="majorBidi" w:cstheme="majorBidi"/>
          <w:sz w:val="24"/>
          <w:szCs w:val="24"/>
        </w:rPr>
        <w:t>ApoA</w:t>
      </w:r>
      <w:proofErr w:type="spellEnd"/>
      <w:r w:rsidRPr="00860E5A">
        <w:rPr>
          <w:rFonts w:asciiTheme="majorBidi" w:hAnsiTheme="majorBidi" w:cstheme="majorBidi"/>
          <w:sz w:val="24"/>
          <w:szCs w:val="24"/>
        </w:rPr>
        <w:t xml:space="preserve">-I is the major protein structure of HDL, synthesized in the intestine and the liver, in addition to </w:t>
      </w:r>
      <w:proofErr w:type="spellStart"/>
      <w:r w:rsidRPr="00860E5A">
        <w:rPr>
          <w:rFonts w:asciiTheme="majorBidi" w:hAnsiTheme="majorBidi" w:cstheme="majorBidi"/>
          <w:sz w:val="24"/>
          <w:szCs w:val="24"/>
        </w:rPr>
        <w:t>ApoA</w:t>
      </w:r>
      <w:proofErr w:type="spellEnd"/>
      <w:r w:rsidRPr="00860E5A">
        <w:rPr>
          <w:rFonts w:asciiTheme="majorBidi" w:hAnsiTheme="majorBidi" w:cstheme="majorBidi"/>
          <w:sz w:val="24"/>
          <w:szCs w:val="24"/>
        </w:rPr>
        <w:t xml:space="preserve">-II is formed </w:t>
      </w:r>
      <w:r w:rsidR="00382A7B">
        <w:rPr>
          <w:rFonts w:asciiTheme="majorBidi" w:hAnsiTheme="majorBidi" w:cstheme="majorBidi"/>
          <w:sz w:val="24"/>
          <w:szCs w:val="24"/>
        </w:rPr>
        <w:t xml:space="preserve">just </w:t>
      </w:r>
      <w:r w:rsidRPr="00860E5A">
        <w:rPr>
          <w:rFonts w:asciiTheme="majorBidi" w:hAnsiTheme="majorBidi" w:cstheme="majorBidi"/>
          <w:sz w:val="24"/>
          <w:szCs w:val="24"/>
        </w:rPr>
        <w:t xml:space="preserve">in the liver </w:t>
      </w:r>
      <w:proofErr w:type="spellStart"/>
      <w:r w:rsidRPr="00860E5A">
        <w:rPr>
          <w:rFonts w:asciiTheme="majorBidi" w:hAnsiTheme="majorBidi" w:cstheme="majorBidi"/>
          <w:sz w:val="24"/>
          <w:szCs w:val="24"/>
        </w:rPr>
        <w:t>apoAIV</w:t>
      </w:r>
      <w:proofErr w:type="spellEnd"/>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apoB</w:t>
      </w:r>
      <w:proofErr w:type="spellEnd"/>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apoCI</w:t>
      </w:r>
      <w:proofErr w:type="spellEnd"/>
      <w:r w:rsidRPr="00860E5A">
        <w:rPr>
          <w:rFonts w:asciiTheme="majorBidi" w:hAnsiTheme="majorBidi" w:cstheme="majorBidi"/>
          <w:sz w:val="24"/>
          <w:szCs w:val="24"/>
        </w:rPr>
        <w:t xml:space="preserve"> and </w:t>
      </w:r>
      <w:proofErr w:type="spellStart"/>
      <w:r w:rsidRPr="00860E5A">
        <w:rPr>
          <w:rFonts w:asciiTheme="majorBidi" w:hAnsiTheme="majorBidi" w:cstheme="majorBidi"/>
          <w:sz w:val="24"/>
          <w:szCs w:val="24"/>
        </w:rPr>
        <w:t>apoCII</w:t>
      </w:r>
      <w:proofErr w:type="spellEnd"/>
      <w:r w:rsidRPr="00860E5A">
        <w:rPr>
          <w:rFonts w:asciiTheme="majorBidi" w:hAnsiTheme="majorBidi" w:cstheme="majorBidi"/>
          <w:sz w:val="24"/>
          <w:szCs w:val="24"/>
        </w:rPr>
        <w:t>.  HDL transport</w:t>
      </w:r>
      <w:r w:rsidR="001E4547">
        <w:rPr>
          <w:rFonts w:asciiTheme="majorBidi" w:hAnsiTheme="majorBidi" w:cstheme="majorBidi"/>
          <w:sz w:val="24"/>
          <w:szCs w:val="24"/>
        </w:rPr>
        <w:t>s</w:t>
      </w:r>
      <w:r w:rsidRPr="00860E5A">
        <w:rPr>
          <w:rFonts w:asciiTheme="majorBidi" w:hAnsiTheme="majorBidi" w:cstheme="majorBidi"/>
          <w:sz w:val="24"/>
          <w:szCs w:val="24"/>
        </w:rPr>
        <w:t xml:space="preserve"> the excess cholesterol from the peripheral vessels to bring them back to the liver for disposal or to </w:t>
      </w:r>
      <w:proofErr w:type="spellStart"/>
      <w:r w:rsidRPr="00860E5A">
        <w:rPr>
          <w:rFonts w:asciiTheme="majorBidi" w:hAnsiTheme="majorBidi" w:cstheme="majorBidi"/>
          <w:sz w:val="24"/>
          <w:szCs w:val="24"/>
        </w:rPr>
        <w:t>steroidogenic</w:t>
      </w:r>
      <w:proofErr w:type="spellEnd"/>
      <w:r w:rsidRPr="00860E5A">
        <w:rPr>
          <w:rFonts w:asciiTheme="majorBidi" w:hAnsiTheme="majorBidi" w:cstheme="majorBidi"/>
          <w:sz w:val="24"/>
          <w:szCs w:val="24"/>
        </w:rPr>
        <w:t xml:space="preserve"> organs such as adrenals, ovary, and testes </w:t>
      </w:r>
      <w:r w:rsidRPr="009A4171">
        <w:rPr>
          <w:rFonts w:asciiTheme="majorBidi" w:hAnsiTheme="majorBidi" w:cstheme="majorBidi"/>
          <w:sz w:val="24"/>
          <w:szCs w:val="24"/>
        </w:rPr>
        <w:t>(</w:t>
      </w:r>
      <w:proofErr w:type="spellStart"/>
      <w:r w:rsidR="00C931DB" w:rsidRPr="00C931DB">
        <w:rPr>
          <w:rFonts w:asciiTheme="majorBidi" w:hAnsiTheme="majorBidi" w:cstheme="majorBidi"/>
          <w:sz w:val="24"/>
          <w:szCs w:val="24"/>
        </w:rPr>
        <w:t>Holzer</w:t>
      </w:r>
      <w:proofErr w:type="spellEnd"/>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9A4171">
        <w:rPr>
          <w:rFonts w:asciiTheme="majorBidi" w:hAnsiTheme="majorBidi" w:cstheme="majorBidi"/>
          <w:sz w:val="24"/>
          <w:szCs w:val="24"/>
        </w:rPr>
        <w:t xml:space="preserve"> 2017).</w:t>
      </w:r>
      <w:r w:rsidR="00BC3E2B">
        <w:rPr>
          <w:rFonts w:asciiTheme="majorBidi" w:hAnsiTheme="majorBidi" w:cstheme="majorBidi"/>
          <w:sz w:val="24"/>
          <w:szCs w:val="24"/>
        </w:rPr>
        <w:t xml:space="preserve">  </w:t>
      </w:r>
    </w:p>
    <w:p w14:paraId="71FEFBE2" w14:textId="7D0ABFC7" w:rsidR="009A4171"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HDL has a protective effect against CVD as </w:t>
      </w:r>
      <w:proofErr w:type="spellStart"/>
      <w:r w:rsidRPr="00860E5A">
        <w:rPr>
          <w:rFonts w:asciiTheme="majorBidi" w:hAnsiTheme="majorBidi" w:cstheme="majorBidi"/>
          <w:sz w:val="24"/>
          <w:szCs w:val="24"/>
        </w:rPr>
        <w:t>antioxidative</w:t>
      </w:r>
      <w:proofErr w:type="spellEnd"/>
      <w:r w:rsidRPr="00860E5A">
        <w:rPr>
          <w:rFonts w:asciiTheme="majorBidi" w:hAnsiTheme="majorBidi" w:cstheme="majorBidi"/>
          <w:sz w:val="24"/>
          <w:szCs w:val="24"/>
        </w:rPr>
        <w:t xml:space="preserve"> by inhibit formation of free radical in intimal wall, anti-inflammatory endothelial/</w:t>
      </w:r>
      <w:r w:rsidR="00342C03">
        <w:rPr>
          <w:rFonts w:asciiTheme="majorBidi" w:hAnsiTheme="majorBidi" w:cstheme="majorBidi"/>
          <w:sz w:val="24"/>
          <w:szCs w:val="24"/>
        </w:rPr>
        <w:t xml:space="preserve"> </w:t>
      </w:r>
      <w:proofErr w:type="spellStart"/>
      <w:r w:rsidRPr="00860E5A">
        <w:rPr>
          <w:rFonts w:asciiTheme="majorBidi" w:hAnsiTheme="majorBidi" w:cstheme="majorBidi"/>
          <w:sz w:val="24"/>
          <w:szCs w:val="24"/>
        </w:rPr>
        <w:t>vasodilatory</w:t>
      </w:r>
      <w:proofErr w:type="spellEnd"/>
      <w:r w:rsidRPr="00860E5A">
        <w:rPr>
          <w:rFonts w:asciiTheme="majorBidi" w:hAnsiTheme="majorBidi" w:cstheme="majorBidi"/>
          <w:sz w:val="24"/>
          <w:szCs w:val="24"/>
        </w:rPr>
        <w:t xml:space="preserve"> by inhibition the expression of adhesion molecules on cell surface, antithrombotic by increases the production of the nitric oxide (NO)</w:t>
      </w:r>
      <w:r w:rsidR="003E60DE">
        <w:rPr>
          <w:rFonts w:asciiTheme="majorBidi" w:hAnsiTheme="majorBidi" w:cstheme="majorBidi"/>
          <w:sz w:val="24"/>
          <w:szCs w:val="24"/>
        </w:rPr>
        <w:t>,</w:t>
      </w:r>
      <w:r w:rsidRPr="00860E5A">
        <w:rPr>
          <w:rFonts w:asciiTheme="majorBidi" w:hAnsiTheme="majorBidi" w:cstheme="majorBidi"/>
          <w:sz w:val="24"/>
          <w:szCs w:val="24"/>
        </w:rPr>
        <w:t xml:space="preserve"> enhance</w:t>
      </w:r>
      <w:r w:rsidR="003E60DE">
        <w:rPr>
          <w:rFonts w:asciiTheme="majorBidi" w:hAnsiTheme="majorBidi" w:cstheme="majorBidi"/>
          <w:sz w:val="24"/>
          <w:szCs w:val="24"/>
        </w:rPr>
        <w:t xml:space="preserve">, and </w:t>
      </w:r>
      <w:proofErr w:type="spellStart"/>
      <w:r w:rsidR="003E60DE">
        <w:rPr>
          <w:rFonts w:asciiTheme="majorBidi" w:hAnsiTheme="majorBidi" w:cstheme="majorBidi"/>
          <w:sz w:val="24"/>
          <w:szCs w:val="24"/>
        </w:rPr>
        <w:t>cytoprotective</w:t>
      </w:r>
      <w:proofErr w:type="spellEnd"/>
      <w:r w:rsidR="003E60DE">
        <w:rPr>
          <w:rFonts w:asciiTheme="majorBidi" w:hAnsiTheme="majorBidi" w:cstheme="majorBidi"/>
          <w:sz w:val="24"/>
          <w:szCs w:val="24"/>
        </w:rPr>
        <w:t xml:space="preserve"> functions.</w:t>
      </w:r>
      <w:r w:rsidRPr="00860E5A">
        <w:rPr>
          <w:rFonts w:asciiTheme="majorBidi" w:hAnsiTheme="majorBidi" w:cstheme="majorBidi"/>
          <w:sz w:val="24"/>
          <w:szCs w:val="24"/>
        </w:rPr>
        <w:t xml:space="preserve"> HDL activate prostacyclin, as well as down regulation</w:t>
      </w:r>
      <w:r w:rsidR="00352577">
        <w:rPr>
          <w:rFonts w:asciiTheme="majorBidi" w:hAnsiTheme="majorBidi" w:cstheme="majorBidi"/>
          <w:sz w:val="24"/>
          <w:szCs w:val="24"/>
        </w:rPr>
        <w:t xml:space="preserve"> the</w:t>
      </w:r>
      <w:r w:rsidR="00352577" w:rsidRPr="00352577">
        <w:rPr>
          <w:rFonts w:asciiTheme="majorBidi" w:hAnsiTheme="majorBidi" w:cstheme="majorBidi"/>
          <w:sz w:val="24"/>
          <w:szCs w:val="24"/>
        </w:rPr>
        <w:t xml:space="preserve"> synthesis</w:t>
      </w:r>
      <w:r w:rsidR="00352577">
        <w:rPr>
          <w:rFonts w:asciiTheme="majorBidi" w:hAnsiTheme="majorBidi" w:cstheme="majorBidi"/>
          <w:sz w:val="24"/>
          <w:szCs w:val="24"/>
        </w:rPr>
        <w:t xml:space="preserve"> of</w:t>
      </w:r>
      <w:r w:rsidRPr="00860E5A">
        <w:rPr>
          <w:rFonts w:asciiTheme="majorBidi" w:hAnsiTheme="majorBidi" w:cstheme="majorBidi"/>
          <w:sz w:val="24"/>
          <w:szCs w:val="24"/>
        </w:rPr>
        <w:t xml:space="preserve"> thrombin via the protein C pathway and blunting</w:t>
      </w:r>
      <w:r w:rsidR="00352577">
        <w:rPr>
          <w:rFonts w:asciiTheme="majorBidi" w:hAnsiTheme="majorBidi" w:cstheme="majorBidi"/>
          <w:sz w:val="24"/>
          <w:szCs w:val="24"/>
        </w:rPr>
        <w:t xml:space="preserve"> the</w:t>
      </w:r>
      <w:r w:rsidRPr="00860E5A">
        <w:rPr>
          <w:rFonts w:asciiTheme="majorBidi" w:hAnsiTheme="majorBidi" w:cstheme="majorBidi"/>
          <w:sz w:val="24"/>
          <w:szCs w:val="24"/>
        </w:rPr>
        <w:t xml:space="preserve"> </w:t>
      </w:r>
      <w:r w:rsidR="00352577" w:rsidRPr="00352577">
        <w:rPr>
          <w:rFonts w:asciiTheme="majorBidi" w:hAnsiTheme="majorBidi" w:cstheme="majorBidi"/>
          <w:sz w:val="24"/>
          <w:szCs w:val="24"/>
        </w:rPr>
        <w:t xml:space="preserve">activation </w:t>
      </w:r>
      <w:r w:rsidRPr="00860E5A">
        <w:rPr>
          <w:rFonts w:asciiTheme="majorBidi" w:hAnsiTheme="majorBidi" w:cstheme="majorBidi"/>
          <w:sz w:val="24"/>
          <w:szCs w:val="24"/>
        </w:rPr>
        <w:t xml:space="preserve">of platelet </w:t>
      </w:r>
      <w:r w:rsidRPr="009A4171">
        <w:rPr>
          <w:rFonts w:asciiTheme="majorBidi" w:hAnsiTheme="majorBidi" w:cstheme="majorBidi"/>
          <w:sz w:val="24"/>
          <w:szCs w:val="24"/>
        </w:rPr>
        <w:t>(</w:t>
      </w:r>
      <w:proofErr w:type="spellStart"/>
      <w:r w:rsidR="00C931DB" w:rsidRPr="00C931DB">
        <w:rPr>
          <w:rFonts w:asciiTheme="majorBidi" w:hAnsiTheme="majorBidi" w:cstheme="majorBidi"/>
          <w:sz w:val="24"/>
          <w:szCs w:val="24"/>
        </w:rPr>
        <w:t>Mineo</w:t>
      </w:r>
      <w:proofErr w:type="spellEnd"/>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9A4171">
        <w:rPr>
          <w:rFonts w:asciiTheme="majorBidi" w:hAnsiTheme="majorBidi" w:cstheme="majorBidi"/>
          <w:sz w:val="24"/>
          <w:szCs w:val="24"/>
        </w:rPr>
        <w:t xml:space="preserve"> 2006).</w:t>
      </w:r>
    </w:p>
    <w:p w14:paraId="50C99C34" w14:textId="6450CD24" w:rsidR="003A7D01" w:rsidRDefault="00C004AB" w:rsidP="00273746">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HDL transported to liver cells through scavenger receptor BI (SR-BI) to be metabolized </w:t>
      </w:r>
      <w:r w:rsidR="0010045D" w:rsidRPr="0010045D">
        <w:rPr>
          <w:rFonts w:asciiTheme="majorBidi" w:hAnsiTheme="majorBidi" w:cstheme="majorBidi"/>
          <w:sz w:val="24"/>
          <w:szCs w:val="24"/>
        </w:rPr>
        <w:t>into neutral sterol or</w:t>
      </w:r>
      <w:r w:rsidRPr="00860E5A">
        <w:rPr>
          <w:rFonts w:asciiTheme="majorBidi" w:hAnsiTheme="majorBidi" w:cstheme="majorBidi"/>
          <w:sz w:val="24"/>
          <w:szCs w:val="24"/>
        </w:rPr>
        <w:t xml:space="preserve"> bile acids</w:t>
      </w:r>
      <w:r w:rsidR="00E605A7">
        <w:rPr>
          <w:rFonts w:asciiTheme="majorBidi" w:hAnsiTheme="majorBidi" w:cstheme="majorBidi"/>
          <w:sz w:val="24"/>
          <w:szCs w:val="24"/>
        </w:rPr>
        <w:t xml:space="preserve"> then secreted</w:t>
      </w:r>
      <w:r w:rsidRPr="00860E5A">
        <w:rPr>
          <w:rFonts w:asciiTheme="majorBidi" w:hAnsiTheme="majorBidi" w:cstheme="majorBidi"/>
          <w:sz w:val="24"/>
          <w:szCs w:val="24"/>
        </w:rPr>
        <w:t xml:space="preserve">, high </w:t>
      </w:r>
      <w:r w:rsidR="009974E5">
        <w:rPr>
          <w:rFonts w:asciiTheme="majorBidi" w:hAnsiTheme="majorBidi" w:cstheme="majorBidi"/>
          <w:sz w:val="24"/>
          <w:szCs w:val="24"/>
        </w:rPr>
        <w:t xml:space="preserve">term </w:t>
      </w:r>
      <w:r w:rsidRPr="00860E5A">
        <w:rPr>
          <w:rFonts w:asciiTheme="majorBidi" w:hAnsiTheme="majorBidi" w:cstheme="majorBidi"/>
          <w:sz w:val="24"/>
          <w:szCs w:val="24"/>
        </w:rPr>
        <w:t xml:space="preserve">of SR-BI in hepatocytes enhance </w:t>
      </w:r>
      <w:r w:rsidR="002B531C">
        <w:rPr>
          <w:rFonts w:asciiTheme="majorBidi" w:hAnsiTheme="majorBidi" w:cstheme="majorBidi"/>
          <w:sz w:val="24"/>
          <w:szCs w:val="24"/>
        </w:rPr>
        <w:t xml:space="preserve">of </w:t>
      </w:r>
      <w:r w:rsidRPr="00860E5A">
        <w:rPr>
          <w:rFonts w:asciiTheme="majorBidi" w:hAnsiTheme="majorBidi" w:cstheme="majorBidi"/>
          <w:sz w:val="24"/>
          <w:szCs w:val="24"/>
        </w:rPr>
        <w:t>HDL</w:t>
      </w:r>
      <w:r w:rsidR="002B531C">
        <w:rPr>
          <w:rFonts w:asciiTheme="majorBidi" w:hAnsiTheme="majorBidi" w:cstheme="majorBidi"/>
          <w:sz w:val="24"/>
          <w:szCs w:val="24"/>
        </w:rPr>
        <w:t xml:space="preserve"> purity</w:t>
      </w:r>
      <w:r w:rsidRPr="00860E5A">
        <w:rPr>
          <w:rFonts w:asciiTheme="majorBidi" w:hAnsiTheme="majorBidi" w:cstheme="majorBidi"/>
          <w:sz w:val="24"/>
          <w:szCs w:val="24"/>
        </w:rPr>
        <w:t xml:space="preserve"> from plasma, ex</w:t>
      </w:r>
      <w:r w:rsidR="00E605A7">
        <w:rPr>
          <w:rFonts w:asciiTheme="majorBidi" w:hAnsiTheme="majorBidi" w:cstheme="majorBidi"/>
          <w:sz w:val="24"/>
          <w:szCs w:val="24"/>
        </w:rPr>
        <w:t>p</w:t>
      </w:r>
      <w:r w:rsidR="000F7DA4">
        <w:rPr>
          <w:rFonts w:asciiTheme="majorBidi" w:hAnsiTheme="majorBidi" w:cstheme="majorBidi"/>
          <w:sz w:val="24"/>
          <w:szCs w:val="24"/>
        </w:rPr>
        <w:t>e</w:t>
      </w:r>
      <w:r w:rsidR="00E605A7">
        <w:rPr>
          <w:rFonts w:asciiTheme="majorBidi" w:hAnsiTheme="majorBidi" w:cstheme="majorBidi"/>
          <w:sz w:val="24"/>
          <w:szCs w:val="24"/>
        </w:rPr>
        <w:t>r</w:t>
      </w:r>
      <w:r w:rsidR="000F7DA4">
        <w:rPr>
          <w:rFonts w:asciiTheme="majorBidi" w:hAnsiTheme="majorBidi" w:cstheme="majorBidi"/>
          <w:sz w:val="24"/>
          <w:szCs w:val="24"/>
        </w:rPr>
        <w:t>i</w:t>
      </w:r>
      <w:r w:rsidRPr="00860E5A">
        <w:rPr>
          <w:rFonts w:asciiTheme="majorBidi" w:hAnsiTheme="majorBidi" w:cstheme="majorBidi"/>
          <w:sz w:val="24"/>
          <w:szCs w:val="24"/>
        </w:rPr>
        <w:t>mental study show mutations in the SR-BI gene increase HDL-C. Normal HDL level is above 40</w:t>
      </w:r>
      <w:r w:rsidR="00C931DB">
        <w:rPr>
          <w:rFonts w:asciiTheme="majorBidi" w:hAnsiTheme="majorBidi" w:cstheme="majorBidi"/>
          <w:sz w:val="24"/>
          <w:szCs w:val="24"/>
        </w:rPr>
        <w:t xml:space="preserve"> </w:t>
      </w:r>
      <w:r w:rsidR="003E60DE">
        <w:rPr>
          <w:rFonts w:asciiTheme="majorBidi" w:hAnsiTheme="majorBidi" w:cstheme="majorBidi"/>
          <w:sz w:val="24"/>
          <w:szCs w:val="24"/>
        </w:rPr>
        <w:t>mg /</w:t>
      </w:r>
      <w:proofErr w:type="spellStart"/>
      <w:r w:rsidR="003E60DE">
        <w:rPr>
          <w:rFonts w:asciiTheme="majorBidi" w:hAnsiTheme="majorBidi" w:cstheme="majorBidi"/>
          <w:sz w:val="24"/>
          <w:szCs w:val="24"/>
        </w:rPr>
        <w:t>dL</w:t>
      </w:r>
      <w:proofErr w:type="spellEnd"/>
      <w:r w:rsidRPr="00860E5A">
        <w:rPr>
          <w:rFonts w:asciiTheme="majorBidi" w:hAnsiTheme="majorBidi" w:cstheme="majorBidi"/>
          <w:sz w:val="24"/>
          <w:szCs w:val="24"/>
        </w:rPr>
        <w:t>.</w:t>
      </w:r>
    </w:p>
    <w:p w14:paraId="4B45F430" w14:textId="7EDAD273" w:rsidR="009A4171" w:rsidRPr="00BC3E2B" w:rsidRDefault="009A4171" w:rsidP="00744607">
      <w:pPr>
        <w:pStyle w:val="ListParagraph"/>
        <w:numPr>
          <w:ilvl w:val="2"/>
          <w:numId w:val="20"/>
        </w:numPr>
        <w:spacing w:after="480" w:line="360" w:lineRule="auto"/>
        <w:ind w:left="709" w:hanging="709"/>
        <w:jc w:val="both"/>
        <w:rPr>
          <w:rFonts w:asciiTheme="majorBidi" w:hAnsiTheme="majorBidi" w:cstheme="majorBidi"/>
          <w:b/>
          <w:bCs/>
          <w:sz w:val="24"/>
          <w:szCs w:val="24"/>
        </w:rPr>
      </w:pPr>
      <w:bookmarkStart w:id="85" w:name="_Toc78793616"/>
      <w:bookmarkStart w:id="86" w:name="_Toc79524480"/>
      <w:bookmarkStart w:id="87" w:name="_Toc80309771"/>
      <w:r w:rsidRPr="009A4171">
        <w:rPr>
          <w:rStyle w:val="Heading3Char"/>
        </w:rPr>
        <w:t>Amylase</w:t>
      </w:r>
      <w:bookmarkEnd w:id="85"/>
      <w:bookmarkEnd w:id="86"/>
      <w:bookmarkEnd w:id="87"/>
      <w:r w:rsidR="00C004AB" w:rsidRPr="009A4171">
        <w:rPr>
          <w:rFonts w:asciiTheme="majorBidi" w:hAnsiTheme="majorBidi" w:cstheme="majorBidi"/>
          <w:b/>
          <w:bCs/>
          <w:sz w:val="24"/>
          <w:szCs w:val="24"/>
        </w:rPr>
        <w:t xml:space="preserve"> </w:t>
      </w:r>
    </w:p>
    <w:p w14:paraId="1B4ED822" w14:textId="74BAD269" w:rsidR="00C004AB" w:rsidRPr="00860E5A" w:rsidRDefault="007F385F" w:rsidP="005E6B02">
      <w:pPr>
        <w:spacing w:after="300" w:line="360" w:lineRule="auto"/>
        <w:jc w:val="both"/>
        <w:rPr>
          <w:rFonts w:asciiTheme="majorBidi" w:hAnsiTheme="majorBidi" w:cstheme="majorBidi"/>
          <w:sz w:val="24"/>
          <w:szCs w:val="24"/>
        </w:rPr>
      </w:pPr>
      <w:r w:rsidRPr="007F385F">
        <w:rPr>
          <w:rFonts w:asciiTheme="majorBidi" w:hAnsiTheme="majorBidi" w:cstheme="majorBidi"/>
          <w:sz w:val="24"/>
          <w:szCs w:val="24"/>
        </w:rPr>
        <w:t xml:space="preserve">Amylase is a digestive enzyme that has a molecular weight of 50–55 </w:t>
      </w:r>
      <w:proofErr w:type="spellStart"/>
      <w:r w:rsidRPr="007F385F">
        <w:rPr>
          <w:rFonts w:asciiTheme="majorBidi" w:hAnsiTheme="majorBidi" w:cstheme="majorBidi"/>
          <w:sz w:val="24"/>
          <w:szCs w:val="24"/>
        </w:rPr>
        <w:t>kDa</w:t>
      </w:r>
      <w:proofErr w:type="spellEnd"/>
      <w:r w:rsidRPr="007F385F">
        <w:rPr>
          <w:rFonts w:asciiTheme="majorBidi" w:hAnsiTheme="majorBidi" w:cstheme="majorBidi"/>
          <w:sz w:val="24"/>
          <w:szCs w:val="24"/>
        </w:rPr>
        <w:t xml:space="preserve"> and requires a physiological pH of between 6.7 and 7.0 in order to function properly.</w:t>
      </w:r>
      <w:r w:rsidR="00C004AB" w:rsidRPr="00860E5A">
        <w:rPr>
          <w:rFonts w:asciiTheme="majorBidi" w:hAnsiTheme="majorBidi" w:cstheme="majorBidi"/>
          <w:sz w:val="24"/>
          <w:szCs w:val="24"/>
        </w:rPr>
        <w:t xml:space="preserve"> Calcium and chloride ions are essential for</w:t>
      </w:r>
      <w:r w:rsidR="009C7131">
        <w:rPr>
          <w:rFonts w:asciiTheme="majorBidi" w:hAnsiTheme="majorBidi" w:cstheme="majorBidi"/>
          <w:sz w:val="24"/>
          <w:szCs w:val="24"/>
        </w:rPr>
        <w:t xml:space="preserve"> the</w:t>
      </w:r>
      <w:r w:rsidR="009C7131" w:rsidRPr="009C7131">
        <w:rPr>
          <w:rFonts w:asciiTheme="majorBidi" w:hAnsiTheme="majorBidi" w:cstheme="majorBidi"/>
          <w:sz w:val="24"/>
          <w:szCs w:val="24"/>
        </w:rPr>
        <w:t xml:space="preserve"> activity</w:t>
      </w:r>
      <w:r w:rsidR="00C004AB" w:rsidRPr="00860E5A">
        <w:rPr>
          <w:rFonts w:asciiTheme="majorBidi" w:hAnsiTheme="majorBidi" w:cstheme="majorBidi"/>
          <w:sz w:val="24"/>
          <w:szCs w:val="24"/>
        </w:rPr>
        <w:t xml:space="preserve"> </w:t>
      </w:r>
      <w:r w:rsidR="009C7131">
        <w:rPr>
          <w:rFonts w:asciiTheme="majorBidi" w:hAnsiTheme="majorBidi" w:cstheme="majorBidi"/>
          <w:sz w:val="24"/>
          <w:szCs w:val="24"/>
        </w:rPr>
        <w:t xml:space="preserve">of </w:t>
      </w:r>
      <w:r w:rsidR="00C004AB" w:rsidRPr="00860E5A">
        <w:rPr>
          <w:rFonts w:asciiTheme="majorBidi" w:hAnsiTheme="majorBidi" w:cstheme="majorBidi"/>
          <w:sz w:val="24"/>
          <w:szCs w:val="24"/>
        </w:rPr>
        <w:t xml:space="preserve">enzyme which has two </w:t>
      </w:r>
      <w:r w:rsidR="002901A9" w:rsidRPr="00860E5A">
        <w:rPr>
          <w:rFonts w:asciiTheme="majorBidi" w:hAnsiTheme="majorBidi" w:cstheme="majorBidi"/>
          <w:sz w:val="24"/>
          <w:szCs w:val="24"/>
        </w:rPr>
        <w:t>isoforms</w:t>
      </w:r>
      <w:r w:rsidR="00C004AB" w:rsidRPr="00860E5A">
        <w:rPr>
          <w:rFonts w:asciiTheme="majorBidi" w:hAnsiTheme="majorBidi" w:cstheme="majorBidi"/>
          <w:sz w:val="24"/>
          <w:szCs w:val="24"/>
        </w:rPr>
        <w:t xml:space="preserve"> that secreted either by the pancreatic tissue and salivary, the enzyme described first in the early 1800s. The small size facilitated the filtration through the glomeruli </w:t>
      </w:r>
      <w:r w:rsidR="00C004AB" w:rsidRPr="009A4171">
        <w:rPr>
          <w:rFonts w:asciiTheme="majorBidi" w:hAnsiTheme="majorBidi" w:cstheme="majorBidi"/>
          <w:sz w:val="24"/>
          <w:szCs w:val="24"/>
        </w:rPr>
        <w:t>(</w:t>
      </w:r>
      <w:proofErr w:type="spellStart"/>
      <w:r w:rsidR="00C931DB" w:rsidRPr="00C931DB">
        <w:rPr>
          <w:rFonts w:asciiTheme="majorBidi" w:hAnsiTheme="majorBidi" w:cstheme="majorBidi"/>
          <w:sz w:val="24"/>
          <w:szCs w:val="24"/>
        </w:rPr>
        <w:t>Azzopardi</w:t>
      </w:r>
      <w:proofErr w:type="spellEnd"/>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C004AB" w:rsidRPr="009A4171">
        <w:rPr>
          <w:rFonts w:asciiTheme="majorBidi" w:hAnsiTheme="majorBidi" w:cstheme="majorBidi"/>
          <w:sz w:val="24"/>
          <w:szCs w:val="24"/>
        </w:rPr>
        <w:t xml:space="preserve"> 2016).</w:t>
      </w:r>
    </w:p>
    <w:p w14:paraId="767BA1F9" w14:textId="39E76C41" w:rsidR="009A4171"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enzyme </w:t>
      </w:r>
      <w:r w:rsidR="002901A9" w:rsidRPr="00860E5A">
        <w:rPr>
          <w:rFonts w:asciiTheme="majorBidi" w:hAnsiTheme="majorBidi" w:cstheme="majorBidi"/>
          <w:sz w:val="24"/>
          <w:szCs w:val="24"/>
        </w:rPr>
        <w:t>involves</w:t>
      </w:r>
      <w:r w:rsidRPr="00860E5A">
        <w:rPr>
          <w:rFonts w:asciiTheme="majorBidi" w:hAnsiTheme="majorBidi" w:cstheme="majorBidi"/>
          <w:sz w:val="24"/>
          <w:szCs w:val="24"/>
        </w:rPr>
        <w:t xml:space="preserve"> in hydrolyzing the </w:t>
      </w:r>
      <w:proofErr w:type="spellStart"/>
      <w:r w:rsidRPr="00860E5A">
        <w:rPr>
          <w:rFonts w:asciiTheme="majorBidi" w:hAnsiTheme="majorBidi" w:cstheme="majorBidi"/>
          <w:sz w:val="24"/>
          <w:szCs w:val="24"/>
        </w:rPr>
        <w:t>glycosidic</w:t>
      </w:r>
      <w:proofErr w:type="spellEnd"/>
      <w:r w:rsidRPr="00860E5A">
        <w:rPr>
          <w:rFonts w:asciiTheme="majorBidi" w:hAnsiTheme="majorBidi" w:cstheme="majorBidi"/>
          <w:sz w:val="24"/>
          <w:szCs w:val="24"/>
        </w:rPr>
        <w:t xml:space="preserve"> bonds in starch molecules, to be convert complicated carbs into simple sugars. The amylase has 3 classes: Alpha-, beta- and gamma-amylase. α form is found in human </w:t>
      </w:r>
      <w:r w:rsidRPr="009A4171">
        <w:rPr>
          <w:rFonts w:asciiTheme="majorBidi" w:hAnsiTheme="majorBidi" w:cstheme="majorBidi"/>
          <w:sz w:val="24"/>
          <w:szCs w:val="24"/>
        </w:rPr>
        <w:t>(</w:t>
      </w:r>
      <w:r w:rsidR="00C931DB" w:rsidRPr="00286C2D">
        <w:rPr>
          <w:rFonts w:asciiTheme="majorBidi" w:hAnsiTheme="majorBidi" w:cstheme="majorBidi"/>
          <w:sz w:val="24"/>
          <w:szCs w:val="24"/>
        </w:rPr>
        <w:t>Date</w:t>
      </w:r>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9A4171">
        <w:rPr>
          <w:rFonts w:asciiTheme="majorBidi" w:hAnsiTheme="majorBidi" w:cstheme="majorBidi"/>
          <w:sz w:val="24"/>
          <w:szCs w:val="24"/>
        </w:rPr>
        <w:t xml:space="preserve"> 2015).</w:t>
      </w:r>
    </w:p>
    <w:p w14:paraId="5B290D7C" w14:textId="788D68B3" w:rsidR="009A4171" w:rsidRPr="00860E5A" w:rsidRDefault="00C004AB" w:rsidP="007F385F">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S. amylase is strictly </w:t>
      </w:r>
      <w:r w:rsidR="00C81F30">
        <w:rPr>
          <w:rFonts w:asciiTheme="majorBidi" w:hAnsiTheme="majorBidi" w:cstheme="majorBidi"/>
          <w:sz w:val="24"/>
          <w:szCs w:val="24"/>
        </w:rPr>
        <w:t xml:space="preserve">controlled </w:t>
      </w:r>
      <w:r w:rsidRPr="00860E5A">
        <w:rPr>
          <w:rFonts w:asciiTheme="majorBidi" w:hAnsiTheme="majorBidi" w:cstheme="majorBidi"/>
          <w:sz w:val="24"/>
          <w:szCs w:val="24"/>
        </w:rPr>
        <w:t xml:space="preserve">in the body in which a balance </w:t>
      </w:r>
      <w:proofErr w:type="spellStart"/>
      <w:r w:rsidRPr="00860E5A">
        <w:rPr>
          <w:rFonts w:asciiTheme="majorBidi" w:hAnsiTheme="majorBidi" w:cstheme="majorBidi"/>
          <w:sz w:val="24"/>
          <w:szCs w:val="24"/>
        </w:rPr>
        <w:t>between</w:t>
      </w:r>
      <w:r w:rsidR="007F385F" w:rsidRPr="007F385F">
        <w:rPr>
          <w:rFonts w:asciiTheme="majorBidi" w:hAnsiTheme="majorBidi" w:cstheme="majorBidi"/>
          <w:color w:val="FFFFFF" w:themeColor="background1"/>
          <w:sz w:val="24"/>
          <w:szCs w:val="24"/>
        </w:rPr>
        <w:t>.</w:t>
      </w:r>
      <w:r w:rsidRPr="00860E5A">
        <w:rPr>
          <w:rFonts w:asciiTheme="majorBidi" w:hAnsiTheme="majorBidi" w:cstheme="majorBidi"/>
          <w:sz w:val="24"/>
          <w:szCs w:val="24"/>
        </w:rPr>
        <w:t>the</w:t>
      </w:r>
      <w:proofErr w:type="spellEnd"/>
      <w:r w:rsidRPr="00860E5A">
        <w:rPr>
          <w:rFonts w:asciiTheme="majorBidi" w:hAnsiTheme="majorBidi" w:cstheme="majorBidi"/>
          <w:sz w:val="24"/>
          <w:szCs w:val="24"/>
        </w:rPr>
        <w:t xml:space="preserve"> rate of formation and</w:t>
      </w:r>
      <w:r w:rsidR="00C81F30">
        <w:rPr>
          <w:rFonts w:asciiTheme="majorBidi" w:hAnsiTheme="majorBidi" w:cstheme="majorBidi"/>
          <w:sz w:val="24"/>
          <w:szCs w:val="24"/>
        </w:rPr>
        <w:t xml:space="preserve"> purity</w:t>
      </w:r>
      <w:r w:rsidRPr="00860E5A">
        <w:rPr>
          <w:rFonts w:asciiTheme="majorBidi" w:hAnsiTheme="majorBidi" w:cstheme="majorBidi"/>
          <w:sz w:val="24"/>
          <w:szCs w:val="24"/>
        </w:rPr>
        <w:t>. Blood test or urine test can be used to measure amylase level, serum amylase range 30</w:t>
      </w:r>
      <w:r w:rsidR="003E60DE">
        <w:rPr>
          <w:rFonts w:asciiTheme="majorBidi" w:hAnsiTheme="majorBidi" w:cstheme="majorBidi"/>
          <w:sz w:val="24"/>
          <w:szCs w:val="24"/>
        </w:rPr>
        <w:t xml:space="preserve"> </w:t>
      </w:r>
      <w:r w:rsidRPr="00860E5A">
        <w:rPr>
          <w:rFonts w:asciiTheme="majorBidi" w:hAnsiTheme="majorBidi" w:cstheme="majorBidi"/>
          <w:sz w:val="24"/>
          <w:szCs w:val="24"/>
        </w:rPr>
        <w:t>-</w:t>
      </w:r>
      <w:r w:rsidR="003E60DE">
        <w:rPr>
          <w:rFonts w:asciiTheme="majorBidi" w:hAnsiTheme="majorBidi" w:cstheme="majorBidi"/>
          <w:sz w:val="24"/>
          <w:szCs w:val="24"/>
        </w:rPr>
        <w:t xml:space="preserve"> </w:t>
      </w:r>
      <w:r w:rsidRPr="00860E5A">
        <w:rPr>
          <w:rFonts w:asciiTheme="majorBidi" w:hAnsiTheme="majorBidi" w:cstheme="majorBidi"/>
          <w:sz w:val="24"/>
          <w:szCs w:val="24"/>
        </w:rPr>
        <w:t xml:space="preserve">110 U/L. </w:t>
      </w:r>
    </w:p>
    <w:p w14:paraId="617A5839" w14:textId="304710AB" w:rsidR="003A7D01" w:rsidRPr="00860E5A" w:rsidRDefault="001E4547" w:rsidP="00BC3E2B">
      <w:pPr>
        <w:spacing w:after="480" w:line="360" w:lineRule="auto"/>
        <w:jc w:val="both"/>
        <w:rPr>
          <w:rFonts w:asciiTheme="majorBidi" w:hAnsiTheme="majorBidi" w:cstheme="majorBidi"/>
          <w:sz w:val="24"/>
          <w:szCs w:val="24"/>
        </w:rPr>
      </w:pPr>
      <w:r>
        <w:rPr>
          <w:rFonts w:asciiTheme="majorBidi" w:hAnsiTheme="majorBidi" w:cstheme="majorBidi"/>
          <w:sz w:val="24"/>
          <w:szCs w:val="24"/>
        </w:rPr>
        <w:t>The serum level can be a</w:t>
      </w:r>
      <w:r w:rsidR="00C004AB" w:rsidRPr="00860E5A">
        <w:rPr>
          <w:rFonts w:asciiTheme="majorBidi" w:hAnsiTheme="majorBidi" w:cstheme="majorBidi"/>
          <w:sz w:val="24"/>
          <w:szCs w:val="24"/>
        </w:rPr>
        <w:t>ffected by some medication intake include: "</w:t>
      </w:r>
      <w:proofErr w:type="spellStart"/>
      <w:r w:rsidR="00C004AB" w:rsidRPr="00860E5A">
        <w:rPr>
          <w:rFonts w:asciiTheme="majorBidi" w:hAnsiTheme="majorBidi" w:cstheme="majorBidi"/>
          <w:sz w:val="24"/>
          <w:szCs w:val="24"/>
        </w:rPr>
        <w:t>antiretrovirals</w:t>
      </w:r>
      <w:proofErr w:type="spellEnd"/>
      <w:r w:rsidR="00C004AB" w:rsidRPr="00860E5A">
        <w:rPr>
          <w:rFonts w:asciiTheme="majorBidi" w:hAnsiTheme="majorBidi" w:cstheme="majorBidi"/>
          <w:sz w:val="24"/>
          <w:szCs w:val="24"/>
        </w:rPr>
        <w:t>, morphine, aspirin and estrogen-containing medication". Serum amylase mostly used to diagnosis acute pancreatitis as raising serum amylase more than three times the upper limit of normal greatly support the acute pancreatitis diagnosis,</w:t>
      </w:r>
      <w:r w:rsidR="002137E9">
        <w:rPr>
          <w:rFonts w:asciiTheme="majorBidi" w:hAnsiTheme="majorBidi" w:cstheme="majorBidi"/>
          <w:sz w:val="24"/>
          <w:szCs w:val="24"/>
        </w:rPr>
        <w:t xml:space="preserve"> </w:t>
      </w:r>
      <w:r w:rsidR="00370A04">
        <w:rPr>
          <w:rFonts w:asciiTheme="majorBidi" w:hAnsiTheme="majorBidi" w:cstheme="majorBidi"/>
          <w:sz w:val="24"/>
          <w:szCs w:val="24"/>
        </w:rPr>
        <w:t xml:space="preserve">but </w:t>
      </w:r>
      <w:r w:rsidR="00C004AB" w:rsidRPr="00860E5A">
        <w:rPr>
          <w:rFonts w:asciiTheme="majorBidi" w:hAnsiTheme="majorBidi" w:cstheme="majorBidi"/>
          <w:sz w:val="24"/>
          <w:szCs w:val="24"/>
        </w:rPr>
        <w:t>raising serum amylase is not specific for Pancreatitis due to presence of other condition cause elevation in serum</w:t>
      </w:r>
      <w:r>
        <w:rPr>
          <w:rFonts w:asciiTheme="majorBidi" w:hAnsiTheme="majorBidi" w:cstheme="majorBidi"/>
          <w:sz w:val="24"/>
          <w:szCs w:val="24"/>
        </w:rPr>
        <w:t xml:space="preserve"> level. Low levels of amylase are</w:t>
      </w:r>
      <w:r w:rsidR="00C004AB" w:rsidRPr="00860E5A">
        <w:rPr>
          <w:rFonts w:asciiTheme="majorBidi" w:hAnsiTheme="majorBidi" w:cstheme="majorBidi"/>
          <w:sz w:val="24"/>
          <w:szCs w:val="24"/>
        </w:rPr>
        <w:t xml:space="preserve"> observed in DM, chronic pancreatitis, obesi</w:t>
      </w:r>
      <w:r w:rsidR="009A4171">
        <w:rPr>
          <w:rFonts w:asciiTheme="majorBidi" w:hAnsiTheme="majorBidi" w:cstheme="majorBidi"/>
          <w:sz w:val="24"/>
          <w:szCs w:val="24"/>
        </w:rPr>
        <w:t>ty, smoking and cystic fibrosis</w:t>
      </w:r>
      <w:r w:rsidR="00C004AB" w:rsidRPr="00860E5A">
        <w:rPr>
          <w:rFonts w:asciiTheme="majorBidi" w:hAnsiTheme="majorBidi" w:cstheme="majorBidi"/>
          <w:sz w:val="24"/>
          <w:szCs w:val="24"/>
        </w:rPr>
        <w:t xml:space="preserve"> </w:t>
      </w:r>
      <w:r w:rsidR="00C004AB" w:rsidRPr="009A4171">
        <w:rPr>
          <w:rFonts w:asciiTheme="majorBidi" w:hAnsiTheme="majorBidi" w:cstheme="majorBidi"/>
          <w:sz w:val="24"/>
          <w:szCs w:val="24"/>
        </w:rPr>
        <w:t>(</w:t>
      </w:r>
      <w:r w:rsidR="00C931DB" w:rsidRPr="00C931DB">
        <w:rPr>
          <w:rFonts w:asciiTheme="majorBidi" w:hAnsiTheme="majorBidi" w:cstheme="majorBidi"/>
          <w:sz w:val="24"/>
          <w:szCs w:val="24"/>
        </w:rPr>
        <w:t>Oh</w:t>
      </w:r>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C004AB" w:rsidRPr="009A4171">
        <w:rPr>
          <w:rFonts w:asciiTheme="majorBidi" w:hAnsiTheme="majorBidi" w:cstheme="majorBidi"/>
          <w:sz w:val="24"/>
          <w:szCs w:val="24"/>
        </w:rPr>
        <w:t xml:space="preserve"> 2017).</w:t>
      </w:r>
    </w:p>
    <w:p w14:paraId="43562EEE" w14:textId="157E21C5" w:rsidR="009A4171" w:rsidRPr="00BC3E2B" w:rsidRDefault="00C004AB" w:rsidP="00744607">
      <w:pPr>
        <w:pStyle w:val="ListParagraph"/>
        <w:numPr>
          <w:ilvl w:val="2"/>
          <w:numId w:val="20"/>
        </w:numPr>
        <w:spacing w:after="480" w:line="360" w:lineRule="auto"/>
        <w:ind w:left="851" w:hanging="851"/>
        <w:jc w:val="both"/>
        <w:rPr>
          <w:rFonts w:asciiTheme="majorBidi" w:hAnsiTheme="majorBidi" w:cstheme="majorBidi"/>
          <w:b/>
          <w:bCs/>
          <w:sz w:val="24"/>
          <w:szCs w:val="24"/>
        </w:rPr>
      </w:pPr>
      <w:bookmarkStart w:id="88" w:name="_Toc78793617"/>
      <w:bookmarkStart w:id="89" w:name="_Toc79524481"/>
      <w:bookmarkStart w:id="90" w:name="_Toc80309772"/>
      <w:r w:rsidRPr="009A4171">
        <w:rPr>
          <w:rStyle w:val="Heading3Char"/>
        </w:rPr>
        <w:t>Lipase</w:t>
      </w:r>
      <w:bookmarkEnd w:id="88"/>
      <w:bookmarkEnd w:id="89"/>
      <w:bookmarkEnd w:id="90"/>
    </w:p>
    <w:p w14:paraId="5C5330A2" w14:textId="5CC42435" w:rsidR="009A4171" w:rsidRDefault="00C004AB" w:rsidP="00BC3E2B">
      <w:pPr>
        <w:spacing w:after="480" w:line="360" w:lineRule="auto"/>
        <w:jc w:val="both"/>
        <w:rPr>
          <w:rFonts w:asciiTheme="majorBidi" w:hAnsiTheme="majorBidi" w:cstheme="majorBidi"/>
          <w:sz w:val="24"/>
          <w:szCs w:val="24"/>
          <w:lang w:val="en-GB"/>
        </w:rPr>
      </w:pPr>
      <w:r w:rsidRPr="00860E5A">
        <w:rPr>
          <w:rFonts w:asciiTheme="majorBidi" w:hAnsiTheme="majorBidi" w:cstheme="majorBidi"/>
          <w:sz w:val="24"/>
          <w:szCs w:val="24"/>
        </w:rPr>
        <w:t>Lipase is a digestive enzyme that catalyze</w:t>
      </w:r>
      <w:r w:rsidR="001E4547">
        <w:rPr>
          <w:rFonts w:asciiTheme="majorBidi" w:hAnsiTheme="majorBidi" w:cstheme="majorBidi"/>
          <w:sz w:val="24"/>
          <w:szCs w:val="24"/>
        </w:rPr>
        <w:t>s</w:t>
      </w:r>
      <w:r w:rsidRPr="00860E5A">
        <w:rPr>
          <w:rFonts w:asciiTheme="majorBidi" w:hAnsiTheme="majorBidi" w:cstheme="majorBidi"/>
          <w:sz w:val="24"/>
          <w:szCs w:val="24"/>
        </w:rPr>
        <w:t xml:space="preserve"> that hydroxylation reaction of lipid breakdowns, its present in pancreatic secretions as well as stomach responsible for fat digestion and facilitated absorption</w:t>
      </w:r>
      <w:r w:rsidR="00BC3E2B">
        <w:rPr>
          <w:rFonts w:asciiTheme="majorBidi" w:hAnsiTheme="majorBidi" w:cstheme="majorBidi"/>
          <w:sz w:val="24"/>
          <w:szCs w:val="24"/>
          <w:lang w:val="en-GB"/>
        </w:rPr>
        <w:t xml:space="preserve">. </w:t>
      </w:r>
    </w:p>
    <w:p w14:paraId="0662CD83" w14:textId="7D91EA77" w:rsidR="003E60DE"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lang w:val="en-GB"/>
        </w:rPr>
        <w:t xml:space="preserve">Structurally </w:t>
      </w:r>
      <w:r w:rsidRPr="00860E5A">
        <w:rPr>
          <w:rFonts w:asciiTheme="majorBidi" w:hAnsiTheme="majorBidi" w:cstheme="majorBidi"/>
          <w:sz w:val="24"/>
          <w:szCs w:val="24"/>
        </w:rPr>
        <w:t xml:space="preserve">lipase enzyme a 50 </w:t>
      </w:r>
      <w:proofErr w:type="spellStart"/>
      <w:r w:rsidRPr="00860E5A">
        <w:rPr>
          <w:rFonts w:asciiTheme="majorBidi" w:hAnsiTheme="majorBidi" w:cstheme="majorBidi"/>
          <w:sz w:val="24"/>
          <w:szCs w:val="24"/>
        </w:rPr>
        <w:t>kDa</w:t>
      </w:r>
      <w:proofErr w:type="spellEnd"/>
      <w:r w:rsidRPr="00860E5A">
        <w:rPr>
          <w:rFonts w:asciiTheme="majorBidi" w:hAnsiTheme="majorBidi" w:cstheme="majorBidi"/>
          <w:sz w:val="24"/>
          <w:szCs w:val="24"/>
        </w:rPr>
        <w:t xml:space="preserve"> protein contains two identical chains </w:t>
      </w:r>
      <w:r w:rsidR="006D5D8C">
        <w:rPr>
          <w:rFonts w:asciiTheme="majorBidi" w:hAnsiTheme="majorBidi" w:cstheme="majorBidi"/>
          <w:sz w:val="24"/>
          <w:szCs w:val="24"/>
        </w:rPr>
        <w:t>alpha and beta hydrolase folds</w:t>
      </w:r>
      <w:r w:rsidR="006A3F8E" w:rsidRPr="006A3F8E">
        <w:rPr>
          <w:rFonts w:asciiTheme="majorBidi" w:hAnsiTheme="majorBidi" w:cstheme="majorBidi"/>
          <w:sz w:val="24"/>
          <w:szCs w:val="24"/>
        </w:rPr>
        <w:t>,</w:t>
      </w:r>
      <w:r w:rsidR="006D5D8C">
        <w:rPr>
          <w:rFonts w:asciiTheme="majorBidi" w:hAnsiTheme="majorBidi" w:cstheme="majorBidi"/>
          <w:sz w:val="24"/>
          <w:szCs w:val="24"/>
        </w:rPr>
        <w:t xml:space="preserve"> </w:t>
      </w:r>
      <w:r w:rsidR="006A3F8E" w:rsidRPr="006A3F8E">
        <w:rPr>
          <w:rFonts w:asciiTheme="majorBidi" w:hAnsiTheme="majorBidi" w:cstheme="majorBidi"/>
          <w:sz w:val="24"/>
          <w:szCs w:val="24"/>
        </w:rPr>
        <w:t xml:space="preserve">the protein </w:t>
      </w:r>
      <w:r w:rsidR="002901A9" w:rsidRPr="006A3F8E">
        <w:rPr>
          <w:rFonts w:asciiTheme="majorBidi" w:hAnsiTheme="majorBidi" w:cstheme="majorBidi"/>
          <w:sz w:val="24"/>
          <w:szCs w:val="24"/>
        </w:rPr>
        <w:t>inters</w:t>
      </w:r>
      <w:r w:rsidR="006A3F8E" w:rsidRPr="006A3F8E">
        <w:rPr>
          <w:rFonts w:asciiTheme="majorBidi" w:hAnsiTheme="majorBidi" w:cstheme="majorBidi"/>
          <w:sz w:val="24"/>
          <w:szCs w:val="24"/>
        </w:rPr>
        <w:t xml:space="preserve"> into about 22% from alpha helices and </w:t>
      </w:r>
      <w:r w:rsidR="006D5D8C">
        <w:rPr>
          <w:rFonts w:asciiTheme="majorBidi" w:hAnsiTheme="majorBidi" w:cstheme="majorBidi"/>
          <w:sz w:val="24"/>
          <w:szCs w:val="24"/>
        </w:rPr>
        <w:t>30% of the beta chain</w:t>
      </w:r>
      <w:r w:rsidR="006A3F8E" w:rsidRPr="006A3F8E">
        <w:rPr>
          <w:rFonts w:asciiTheme="majorBidi" w:hAnsiTheme="majorBidi" w:cstheme="majorBidi"/>
          <w:sz w:val="24"/>
          <w:szCs w:val="24"/>
        </w:rPr>
        <w:t>.</w:t>
      </w:r>
      <w:r w:rsidR="001E4547">
        <w:rPr>
          <w:rFonts w:asciiTheme="majorBidi" w:hAnsiTheme="majorBidi" w:cstheme="majorBidi"/>
          <w:sz w:val="24"/>
          <w:szCs w:val="24"/>
        </w:rPr>
        <w:t xml:space="preserve"> </w:t>
      </w:r>
      <w:r w:rsidRPr="00860E5A">
        <w:rPr>
          <w:rFonts w:asciiTheme="majorBidi" w:hAnsiTheme="majorBidi" w:cstheme="majorBidi"/>
          <w:sz w:val="24"/>
          <w:szCs w:val="24"/>
        </w:rPr>
        <w:t xml:space="preserve">Each chain </w:t>
      </w:r>
      <w:r w:rsidR="00A6632E">
        <w:rPr>
          <w:rFonts w:asciiTheme="majorBidi" w:hAnsiTheme="majorBidi" w:cstheme="majorBidi"/>
          <w:sz w:val="24"/>
          <w:szCs w:val="24"/>
        </w:rPr>
        <w:t>consist</w:t>
      </w:r>
      <w:r w:rsidR="001E4547">
        <w:rPr>
          <w:rFonts w:asciiTheme="majorBidi" w:hAnsiTheme="majorBidi" w:cstheme="majorBidi"/>
          <w:sz w:val="24"/>
          <w:szCs w:val="24"/>
        </w:rPr>
        <w:t>s</w:t>
      </w:r>
      <w:r w:rsidR="00A6632E">
        <w:rPr>
          <w:rFonts w:asciiTheme="majorBidi" w:hAnsiTheme="majorBidi" w:cstheme="majorBidi"/>
          <w:sz w:val="24"/>
          <w:szCs w:val="24"/>
        </w:rPr>
        <w:t xml:space="preserve"> of </w:t>
      </w:r>
      <w:r w:rsidRPr="00860E5A">
        <w:rPr>
          <w:rFonts w:asciiTheme="majorBidi" w:hAnsiTheme="majorBidi" w:cstheme="majorBidi"/>
          <w:sz w:val="24"/>
          <w:szCs w:val="24"/>
        </w:rPr>
        <w:t xml:space="preserve">2 </w:t>
      </w:r>
      <w:bookmarkStart w:id="91" w:name="domains"/>
      <w:r w:rsidRPr="00860E5A">
        <w:rPr>
          <w:rFonts w:asciiTheme="majorBidi" w:hAnsiTheme="majorBidi" w:cstheme="majorBidi"/>
          <w:sz w:val="24"/>
          <w:szCs w:val="24"/>
        </w:rPr>
        <w:t>domains</w:t>
      </w:r>
      <w:bookmarkEnd w:id="91"/>
      <w:r w:rsidRPr="00860E5A">
        <w:rPr>
          <w:rFonts w:asciiTheme="majorBidi" w:hAnsiTheme="majorBidi" w:cstheme="majorBidi"/>
          <w:sz w:val="24"/>
          <w:szCs w:val="24"/>
        </w:rPr>
        <w:t>, both of them are held together by</w:t>
      </w:r>
      <w:r w:rsidR="00D1060B" w:rsidRPr="00D1060B">
        <w:rPr>
          <w:rFonts w:asciiTheme="majorBidi" w:hAnsiTheme="majorBidi" w:cstheme="majorBidi"/>
          <w:sz w:val="24"/>
          <w:szCs w:val="24"/>
        </w:rPr>
        <w:t xml:space="preserve"> hydrogen bonds, </w:t>
      </w:r>
      <w:r w:rsidRPr="00860E5A">
        <w:rPr>
          <w:rFonts w:asciiTheme="majorBidi" w:hAnsiTheme="majorBidi" w:cstheme="majorBidi"/>
          <w:sz w:val="24"/>
          <w:szCs w:val="24"/>
        </w:rPr>
        <w:t>disulfide bonds</w:t>
      </w:r>
      <w:r w:rsidR="00D1060B">
        <w:rPr>
          <w:rFonts w:asciiTheme="majorBidi" w:hAnsiTheme="majorBidi" w:cstheme="majorBidi"/>
          <w:sz w:val="24"/>
          <w:szCs w:val="24"/>
        </w:rPr>
        <w:t xml:space="preserve"> </w:t>
      </w:r>
      <w:r w:rsidRPr="00860E5A">
        <w:rPr>
          <w:rFonts w:asciiTheme="majorBidi" w:hAnsiTheme="majorBidi" w:cstheme="majorBidi"/>
          <w:sz w:val="24"/>
          <w:szCs w:val="24"/>
        </w:rPr>
        <w:t>and electrostatic interact</w:t>
      </w:r>
      <w:r w:rsidR="009A4171">
        <w:rPr>
          <w:rFonts w:asciiTheme="majorBidi" w:hAnsiTheme="majorBidi" w:cstheme="majorBidi"/>
          <w:sz w:val="24"/>
          <w:szCs w:val="24"/>
        </w:rPr>
        <w:t>ions (salt</w:t>
      </w:r>
      <w:r w:rsidR="00703D3B">
        <w:rPr>
          <w:rFonts w:asciiTheme="majorBidi" w:hAnsiTheme="majorBidi" w:cstheme="majorBidi"/>
          <w:sz w:val="24"/>
          <w:szCs w:val="24"/>
        </w:rPr>
        <w:t xml:space="preserve"> bridges) (</w:t>
      </w:r>
      <w:proofErr w:type="spellStart"/>
      <w:r w:rsidR="00703D3B">
        <w:rPr>
          <w:rFonts w:asciiTheme="majorBidi" w:hAnsiTheme="majorBidi" w:cstheme="majorBidi"/>
          <w:sz w:val="24"/>
          <w:szCs w:val="24"/>
        </w:rPr>
        <w:t>Pirahanchi</w:t>
      </w:r>
      <w:proofErr w:type="spellEnd"/>
      <w:r w:rsidR="00703D3B">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9A4171">
        <w:rPr>
          <w:rFonts w:asciiTheme="majorBidi" w:hAnsiTheme="majorBidi" w:cstheme="majorBidi"/>
          <w:sz w:val="24"/>
          <w:szCs w:val="24"/>
        </w:rPr>
        <w:t xml:space="preserve"> </w:t>
      </w:r>
      <w:r w:rsidR="00703D3B">
        <w:rPr>
          <w:rFonts w:asciiTheme="majorBidi" w:hAnsiTheme="majorBidi" w:cstheme="majorBidi"/>
          <w:sz w:val="24"/>
          <w:szCs w:val="24"/>
        </w:rPr>
        <w:t>2019</w:t>
      </w:r>
      <w:r w:rsidRPr="00860E5A">
        <w:rPr>
          <w:rFonts w:asciiTheme="majorBidi" w:hAnsiTheme="majorBidi" w:cstheme="majorBidi"/>
          <w:sz w:val="24"/>
          <w:szCs w:val="24"/>
        </w:rPr>
        <w:t xml:space="preserve">). </w:t>
      </w:r>
      <w:bookmarkStart w:id="92" w:name="Colipase_Coenzyme"/>
      <w:bookmarkStart w:id="93" w:name="disulfide_bonds"/>
      <w:bookmarkStart w:id="94" w:name="salt_bridges"/>
      <w:bookmarkStart w:id="95" w:name="hydrogen_bonds"/>
      <w:bookmarkEnd w:id="92"/>
      <w:r w:rsidRPr="00860E5A">
        <w:rPr>
          <w:rFonts w:asciiTheme="majorBidi" w:hAnsiTheme="majorBidi" w:cstheme="majorBidi"/>
          <w:sz w:val="24"/>
          <w:szCs w:val="24"/>
        </w:rPr>
        <w:t xml:space="preserve">Activation of lipase enzyme by </w:t>
      </w:r>
      <w:proofErr w:type="spellStart"/>
      <w:r w:rsidRPr="00860E5A">
        <w:rPr>
          <w:rFonts w:asciiTheme="majorBidi" w:hAnsiTheme="majorBidi" w:cstheme="majorBidi"/>
          <w:sz w:val="24"/>
          <w:szCs w:val="24"/>
        </w:rPr>
        <w:t>colipase</w:t>
      </w:r>
      <w:proofErr w:type="spellEnd"/>
      <w:r w:rsidRPr="00860E5A">
        <w:rPr>
          <w:rFonts w:asciiTheme="majorBidi" w:hAnsiTheme="majorBidi" w:cstheme="majorBidi"/>
          <w:sz w:val="24"/>
          <w:szCs w:val="24"/>
        </w:rPr>
        <w:t xml:space="preserve"> which is a coenzyme that </w:t>
      </w:r>
      <w:r w:rsidR="00CA1452">
        <w:rPr>
          <w:rFonts w:asciiTheme="majorBidi" w:hAnsiTheme="majorBidi" w:cstheme="majorBidi"/>
          <w:sz w:val="24"/>
          <w:szCs w:val="24"/>
        </w:rPr>
        <w:t xml:space="preserve">links </w:t>
      </w:r>
      <w:r w:rsidRPr="00860E5A">
        <w:rPr>
          <w:rFonts w:asciiTheme="majorBidi" w:hAnsiTheme="majorBidi" w:cstheme="majorBidi"/>
          <w:sz w:val="24"/>
          <w:szCs w:val="24"/>
        </w:rPr>
        <w:t>to the C-terminal,</w:t>
      </w:r>
      <w:r w:rsidR="00221737" w:rsidRPr="00221737">
        <w:t xml:space="preserve"> </w:t>
      </w:r>
      <w:r w:rsidR="00221737">
        <w:rPr>
          <w:sz w:val="24"/>
          <w:szCs w:val="24"/>
        </w:rPr>
        <w:t>n</w:t>
      </w:r>
      <w:r w:rsidR="00221737" w:rsidRPr="00221737">
        <w:rPr>
          <w:rFonts w:asciiTheme="majorBidi" w:hAnsiTheme="majorBidi" w:cstheme="majorBidi"/>
          <w:sz w:val="24"/>
          <w:szCs w:val="24"/>
        </w:rPr>
        <w:t>on-activated domain for lipase</w:t>
      </w:r>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Colipase</w:t>
      </w:r>
      <w:proofErr w:type="spellEnd"/>
      <w:r w:rsidRPr="00860E5A">
        <w:rPr>
          <w:rFonts w:asciiTheme="majorBidi" w:hAnsiTheme="majorBidi" w:cstheme="majorBidi"/>
          <w:sz w:val="24"/>
          <w:szCs w:val="24"/>
        </w:rPr>
        <w:t xml:space="preserve"> is protein produced and excreted by the pancreas</w:t>
      </w:r>
      <w:r w:rsidR="00A33632">
        <w:rPr>
          <w:rFonts w:asciiTheme="majorBidi" w:hAnsiTheme="majorBidi" w:cstheme="majorBidi"/>
          <w:sz w:val="24"/>
          <w:szCs w:val="24"/>
        </w:rPr>
        <w:t xml:space="preserve"> and</w:t>
      </w:r>
      <w:r w:rsidRPr="00860E5A">
        <w:rPr>
          <w:rFonts w:asciiTheme="majorBidi" w:hAnsiTheme="majorBidi" w:cstheme="majorBidi"/>
          <w:sz w:val="24"/>
          <w:szCs w:val="24"/>
        </w:rPr>
        <w:t xml:space="preserve"> in an inactive form</w:t>
      </w:r>
      <w:bookmarkEnd w:id="93"/>
      <w:r w:rsidR="00A33632">
        <w:rPr>
          <w:rFonts w:asciiTheme="majorBidi" w:hAnsiTheme="majorBidi" w:cstheme="majorBidi"/>
          <w:sz w:val="24"/>
          <w:szCs w:val="24"/>
        </w:rPr>
        <w:t xml:space="preserve"> but</w:t>
      </w:r>
      <w:r w:rsidRPr="00860E5A">
        <w:rPr>
          <w:rFonts w:asciiTheme="majorBidi" w:hAnsiTheme="majorBidi" w:cstheme="majorBidi"/>
          <w:sz w:val="24"/>
          <w:szCs w:val="24"/>
        </w:rPr>
        <w:t xml:space="preserve"> activated by Trypsin b</w:t>
      </w:r>
      <w:r w:rsidR="00BC3E2B">
        <w:rPr>
          <w:rFonts w:asciiTheme="majorBidi" w:hAnsiTheme="majorBidi" w:cstheme="majorBidi"/>
          <w:sz w:val="24"/>
          <w:szCs w:val="24"/>
        </w:rPr>
        <w:t>efore interacting with lipase. </w:t>
      </w:r>
    </w:p>
    <w:p w14:paraId="153E24A9" w14:textId="707B0C7B" w:rsidR="00D46794" w:rsidRDefault="00C004AB" w:rsidP="005E6B02">
      <w:pPr>
        <w:spacing w:after="300" w:line="360" w:lineRule="auto"/>
        <w:jc w:val="both"/>
        <w:rPr>
          <w:rFonts w:asciiTheme="majorBidi" w:hAnsiTheme="majorBidi" w:cstheme="majorBidi"/>
          <w:sz w:val="24"/>
          <w:szCs w:val="24"/>
        </w:rPr>
      </w:pPr>
      <w:proofErr w:type="spellStart"/>
      <w:r w:rsidRPr="00860E5A">
        <w:rPr>
          <w:rFonts w:asciiTheme="majorBidi" w:hAnsiTheme="majorBidi" w:cstheme="majorBidi"/>
          <w:sz w:val="24"/>
          <w:szCs w:val="24"/>
        </w:rPr>
        <w:t>Colipase</w:t>
      </w:r>
      <w:proofErr w:type="spellEnd"/>
      <w:r w:rsidRPr="00860E5A">
        <w:rPr>
          <w:rFonts w:asciiTheme="majorBidi" w:hAnsiTheme="majorBidi" w:cstheme="majorBidi"/>
          <w:sz w:val="24"/>
          <w:szCs w:val="24"/>
        </w:rPr>
        <w:t xml:space="preserve"> binds, act by stabilizing the hydrophobic interaction with triglycerides that prevent the accumulation of </w:t>
      </w:r>
      <w:proofErr w:type="spellStart"/>
      <w:r w:rsidRPr="00860E5A">
        <w:rPr>
          <w:rFonts w:asciiTheme="majorBidi" w:hAnsiTheme="majorBidi" w:cstheme="majorBidi"/>
          <w:sz w:val="24"/>
          <w:szCs w:val="24"/>
        </w:rPr>
        <w:t>amphiphiles</w:t>
      </w:r>
      <w:proofErr w:type="spellEnd"/>
      <w:r w:rsidRPr="00860E5A">
        <w:rPr>
          <w:rFonts w:asciiTheme="majorBidi" w:hAnsiTheme="majorBidi" w:cstheme="majorBidi"/>
          <w:sz w:val="24"/>
          <w:szCs w:val="24"/>
        </w:rPr>
        <w:t xml:space="preserve"> in the duodenum surface inhibit pancreatic lipase from binding to its substrate</w:t>
      </w:r>
      <w:bookmarkEnd w:id="94"/>
      <w:bookmarkEnd w:id="95"/>
      <w:r w:rsidRPr="00860E5A">
        <w:rPr>
          <w:rFonts w:asciiTheme="majorBidi" w:hAnsiTheme="majorBidi" w:cstheme="majorBidi"/>
          <w:sz w:val="24"/>
          <w:szCs w:val="24"/>
        </w:rPr>
        <w:t xml:space="preserve"> (</w:t>
      </w:r>
      <w:r w:rsidR="00F32A09">
        <w:rPr>
          <w:rFonts w:asciiTheme="majorBidi" w:hAnsiTheme="majorBidi" w:cstheme="majorBidi"/>
          <w:sz w:val="24"/>
          <w:szCs w:val="24"/>
        </w:rPr>
        <w:t>Moreno</w:t>
      </w:r>
      <w:r w:rsidR="003E60DE">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7B334D">
        <w:rPr>
          <w:rFonts w:asciiTheme="majorBidi" w:hAnsiTheme="majorBidi" w:cstheme="majorBidi"/>
          <w:sz w:val="24"/>
          <w:szCs w:val="24"/>
        </w:rPr>
        <w:t xml:space="preserve"> </w:t>
      </w:r>
      <w:r w:rsidR="00BC3E2B">
        <w:rPr>
          <w:rFonts w:asciiTheme="majorBidi" w:hAnsiTheme="majorBidi" w:cstheme="majorBidi"/>
          <w:sz w:val="24"/>
          <w:szCs w:val="24"/>
        </w:rPr>
        <w:t xml:space="preserve">2020). </w:t>
      </w:r>
    </w:p>
    <w:p w14:paraId="2C4F1973" w14:textId="5D74ED3C" w:rsidR="00D46794" w:rsidRDefault="00B40D9D" w:rsidP="005E6B02">
      <w:pPr>
        <w:spacing w:after="300" w:line="360" w:lineRule="auto"/>
        <w:jc w:val="both"/>
        <w:rPr>
          <w:rFonts w:asciiTheme="majorBidi" w:hAnsiTheme="majorBidi" w:cstheme="majorBidi"/>
          <w:sz w:val="24"/>
          <w:szCs w:val="24"/>
        </w:rPr>
      </w:pPr>
      <w:r w:rsidRPr="00B40D9D">
        <w:rPr>
          <w:rFonts w:asciiTheme="majorBidi" w:hAnsiTheme="majorBidi" w:cstheme="majorBidi"/>
          <w:sz w:val="24"/>
          <w:szCs w:val="24"/>
        </w:rPr>
        <w:t xml:space="preserve">There are four main lipase varieties: Lipases in the liver reduce triglyceride levels and triglyceride retention in intermediate density lipoprotein (IDL), hormone-sensitive lipase in adipose tissue degrades triglycerides stored in adipocytes, lipoprotein lipase on the endothelial vascular surface degrades triglycerides in circulating chylomicrons and very low density lipoproteins, and pancreatic </w:t>
      </w:r>
      <w:proofErr w:type="spellStart"/>
      <w:r w:rsidRPr="00B40D9D">
        <w:rPr>
          <w:rFonts w:asciiTheme="majorBidi" w:hAnsiTheme="majorBidi" w:cstheme="majorBidi"/>
          <w:sz w:val="24"/>
          <w:szCs w:val="24"/>
        </w:rPr>
        <w:t>lipa</w:t>
      </w:r>
      <w:proofErr w:type="spellEnd"/>
      <w:r w:rsidR="00C004AB" w:rsidRPr="00860E5A">
        <w:rPr>
          <w:rFonts w:asciiTheme="majorBidi" w:hAnsiTheme="majorBidi" w:cstheme="majorBidi"/>
          <w:sz w:val="24"/>
          <w:szCs w:val="24"/>
        </w:rPr>
        <w:t xml:space="preserve"> (</w:t>
      </w:r>
      <w:proofErr w:type="spellStart"/>
      <w:r w:rsidR="00E42D86" w:rsidRPr="00286C2D">
        <w:rPr>
          <w:rFonts w:asciiTheme="majorBidi" w:hAnsiTheme="majorBidi" w:cstheme="majorBidi"/>
          <w:sz w:val="24"/>
          <w:szCs w:val="24"/>
        </w:rPr>
        <w:t>Waldmann</w:t>
      </w:r>
      <w:proofErr w:type="spellEnd"/>
      <w:r w:rsidR="00E42D86" w:rsidRPr="00286C2D">
        <w:rPr>
          <w:rFonts w:asciiTheme="majorBidi" w:hAnsiTheme="majorBidi" w:cstheme="majorBidi"/>
          <w:sz w:val="24"/>
          <w:szCs w:val="24"/>
        </w:rPr>
        <w:t xml:space="preserve"> </w:t>
      </w:r>
      <w:r w:rsidR="003E60DE">
        <w:rPr>
          <w:rFonts w:asciiTheme="majorBidi" w:hAnsiTheme="majorBidi" w:cstheme="majorBidi"/>
          <w:sz w:val="24"/>
          <w:szCs w:val="24"/>
        </w:rPr>
        <w:t>and</w:t>
      </w:r>
      <w:r w:rsidR="00E42D86" w:rsidRPr="00286C2D">
        <w:rPr>
          <w:rFonts w:asciiTheme="majorBidi" w:hAnsiTheme="majorBidi" w:cstheme="majorBidi"/>
          <w:sz w:val="24"/>
          <w:szCs w:val="24"/>
        </w:rPr>
        <w:t xml:space="preserve"> </w:t>
      </w:r>
      <w:proofErr w:type="spellStart"/>
      <w:r w:rsidR="00E42D86" w:rsidRPr="00286C2D">
        <w:rPr>
          <w:rFonts w:asciiTheme="majorBidi" w:hAnsiTheme="majorBidi" w:cstheme="majorBidi"/>
          <w:sz w:val="24"/>
          <w:szCs w:val="24"/>
        </w:rPr>
        <w:t>Parhofer</w:t>
      </w:r>
      <w:proofErr w:type="spellEnd"/>
      <w:r w:rsidR="00E42D86" w:rsidRPr="00286C2D">
        <w:rPr>
          <w:rFonts w:asciiTheme="majorBidi" w:hAnsiTheme="majorBidi" w:cstheme="majorBidi"/>
          <w:sz w:val="24"/>
          <w:szCs w:val="24"/>
        </w:rPr>
        <w:t xml:space="preserve"> </w:t>
      </w:r>
      <w:r w:rsidR="00BC3E2B">
        <w:rPr>
          <w:rFonts w:asciiTheme="majorBidi" w:hAnsiTheme="majorBidi" w:cstheme="majorBidi"/>
          <w:sz w:val="24"/>
          <w:szCs w:val="24"/>
        </w:rPr>
        <w:t>2019).</w:t>
      </w:r>
    </w:p>
    <w:p w14:paraId="2D975AAD" w14:textId="3C85D6B7" w:rsidR="003A7D01" w:rsidRDefault="00D46794" w:rsidP="00273746">
      <w:pPr>
        <w:spacing w:after="480" w:line="360" w:lineRule="auto"/>
        <w:jc w:val="both"/>
        <w:rPr>
          <w:rFonts w:asciiTheme="majorBidi" w:hAnsiTheme="majorBidi" w:cstheme="majorBidi"/>
          <w:sz w:val="24"/>
          <w:szCs w:val="24"/>
        </w:rPr>
      </w:pPr>
      <w:r>
        <w:rPr>
          <w:rFonts w:asciiTheme="majorBidi" w:hAnsiTheme="majorBidi" w:cstheme="majorBidi"/>
          <w:sz w:val="24"/>
          <w:szCs w:val="24"/>
        </w:rPr>
        <w:t>N</w:t>
      </w:r>
      <w:r w:rsidR="00C004AB" w:rsidRPr="00860E5A">
        <w:rPr>
          <w:rFonts w:asciiTheme="majorBidi" w:hAnsiTheme="majorBidi" w:cstheme="majorBidi"/>
          <w:sz w:val="24"/>
          <w:szCs w:val="24"/>
        </w:rPr>
        <w:t xml:space="preserve">ormal range of lipase 28–100 IU/L. </w:t>
      </w:r>
      <w:r w:rsidR="002901A9" w:rsidRPr="00860E5A">
        <w:rPr>
          <w:rFonts w:asciiTheme="majorBidi" w:hAnsiTheme="majorBidi" w:cstheme="majorBidi"/>
          <w:sz w:val="24"/>
          <w:szCs w:val="24"/>
        </w:rPr>
        <w:t>High serum</w:t>
      </w:r>
      <w:r w:rsidR="00C004AB" w:rsidRPr="00860E5A">
        <w:rPr>
          <w:rFonts w:asciiTheme="majorBidi" w:hAnsiTheme="majorBidi" w:cstheme="majorBidi"/>
          <w:sz w:val="24"/>
          <w:szCs w:val="24"/>
        </w:rPr>
        <w:t xml:space="preserve"> lipase is strongly indicative of pancreatitis, however diagnosis should be </w:t>
      </w:r>
      <w:r w:rsidR="002901A9">
        <w:rPr>
          <w:rFonts w:asciiTheme="majorBidi" w:hAnsiTheme="majorBidi" w:cstheme="majorBidi"/>
          <w:sz w:val="24"/>
          <w:szCs w:val="24"/>
        </w:rPr>
        <w:t>depending</w:t>
      </w:r>
      <w:r w:rsidR="00526F36">
        <w:rPr>
          <w:rFonts w:asciiTheme="majorBidi" w:hAnsiTheme="majorBidi" w:cstheme="majorBidi"/>
          <w:sz w:val="24"/>
          <w:szCs w:val="24"/>
        </w:rPr>
        <w:t xml:space="preserve"> </w:t>
      </w:r>
      <w:r w:rsidR="00C004AB" w:rsidRPr="00860E5A">
        <w:rPr>
          <w:rFonts w:asciiTheme="majorBidi" w:hAnsiTheme="majorBidi" w:cstheme="majorBidi"/>
          <w:sz w:val="24"/>
          <w:szCs w:val="24"/>
        </w:rPr>
        <w:t>on</w:t>
      </w:r>
      <w:r w:rsidR="00526F36">
        <w:rPr>
          <w:rFonts w:asciiTheme="majorBidi" w:hAnsiTheme="majorBidi" w:cstheme="majorBidi"/>
          <w:sz w:val="24"/>
          <w:szCs w:val="24"/>
        </w:rPr>
        <w:t xml:space="preserve"> the</w:t>
      </w:r>
      <w:r w:rsidR="00C004AB" w:rsidRPr="00860E5A">
        <w:rPr>
          <w:rFonts w:asciiTheme="majorBidi" w:hAnsiTheme="majorBidi" w:cstheme="majorBidi"/>
          <w:sz w:val="24"/>
          <w:szCs w:val="24"/>
        </w:rPr>
        <w:t xml:space="preserve"> results with 2 of the 3 criteria include acute </w:t>
      </w:r>
      <w:proofErr w:type="spellStart"/>
      <w:r w:rsidR="00C004AB" w:rsidRPr="00860E5A">
        <w:rPr>
          <w:rFonts w:asciiTheme="majorBidi" w:hAnsiTheme="majorBidi" w:cstheme="majorBidi"/>
          <w:sz w:val="24"/>
          <w:szCs w:val="24"/>
        </w:rPr>
        <w:t>epigastric</w:t>
      </w:r>
      <w:proofErr w:type="spellEnd"/>
      <w:r w:rsidR="00C004AB" w:rsidRPr="00860E5A">
        <w:rPr>
          <w:rFonts w:asciiTheme="majorBidi" w:hAnsiTheme="majorBidi" w:cstheme="majorBidi"/>
          <w:sz w:val="24"/>
          <w:szCs w:val="24"/>
        </w:rPr>
        <w:t xml:space="preserve"> pain that </w:t>
      </w:r>
      <w:r w:rsidR="00526F36">
        <w:rPr>
          <w:rFonts w:asciiTheme="majorBidi" w:hAnsiTheme="majorBidi" w:cstheme="majorBidi"/>
          <w:sz w:val="24"/>
          <w:szCs w:val="24"/>
        </w:rPr>
        <w:t xml:space="preserve">moving </w:t>
      </w:r>
      <w:r w:rsidR="00C004AB" w:rsidRPr="00860E5A">
        <w:rPr>
          <w:rFonts w:asciiTheme="majorBidi" w:hAnsiTheme="majorBidi" w:cstheme="majorBidi"/>
          <w:sz w:val="24"/>
          <w:szCs w:val="24"/>
        </w:rPr>
        <w:t xml:space="preserve">to the back, CT or MRI </w:t>
      </w:r>
      <w:r w:rsidR="002901A9" w:rsidRPr="00860E5A">
        <w:rPr>
          <w:rFonts w:asciiTheme="majorBidi" w:hAnsiTheme="majorBidi" w:cstheme="majorBidi"/>
          <w:sz w:val="24"/>
          <w:szCs w:val="24"/>
        </w:rPr>
        <w:t>finding and</w:t>
      </w:r>
      <w:r w:rsidR="00C004AB" w:rsidRPr="00860E5A">
        <w:rPr>
          <w:rFonts w:asciiTheme="majorBidi" w:hAnsiTheme="majorBidi" w:cstheme="majorBidi"/>
          <w:sz w:val="24"/>
          <w:szCs w:val="24"/>
        </w:rPr>
        <w:t xml:space="preserve"> increased s. amylase or lipase three times the upper normal limit of</w:t>
      </w:r>
      <w:r w:rsidR="00365358">
        <w:rPr>
          <w:rFonts w:asciiTheme="majorBidi" w:hAnsiTheme="majorBidi" w:cstheme="majorBidi"/>
          <w:sz w:val="24"/>
          <w:szCs w:val="24"/>
        </w:rPr>
        <w:t xml:space="preserve"> the</w:t>
      </w:r>
      <w:r w:rsidR="00C004AB" w:rsidRPr="00860E5A">
        <w:rPr>
          <w:rFonts w:asciiTheme="majorBidi" w:hAnsiTheme="majorBidi" w:cstheme="majorBidi"/>
          <w:sz w:val="24"/>
          <w:szCs w:val="24"/>
        </w:rPr>
        <w:t xml:space="preserve"> serum lipase</w:t>
      </w:r>
      <w:r w:rsidR="00365358">
        <w:rPr>
          <w:rFonts w:asciiTheme="majorBidi" w:hAnsiTheme="majorBidi" w:cstheme="majorBidi"/>
          <w:sz w:val="24"/>
          <w:szCs w:val="24"/>
        </w:rPr>
        <w:t xml:space="preserve"> values</w:t>
      </w:r>
      <w:r w:rsidR="00C004AB" w:rsidRPr="00860E5A">
        <w:rPr>
          <w:rFonts w:asciiTheme="majorBidi" w:hAnsiTheme="majorBidi" w:cstheme="majorBidi"/>
          <w:sz w:val="24"/>
          <w:szCs w:val="24"/>
        </w:rPr>
        <w:t>. One of most common cause of pancreatitis is gallstones disease that cause obstruction of pancreatic enzyme follow and activation of those enzyme lead to degradation in pancreatic tissue and induce inflammation (</w:t>
      </w:r>
      <w:proofErr w:type="spellStart"/>
      <w:r w:rsidR="008B5AE9">
        <w:rPr>
          <w:rFonts w:asciiTheme="majorBidi" w:hAnsiTheme="majorBidi" w:cstheme="majorBidi"/>
          <w:sz w:val="24"/>
          <w:szCs w:val="24"/>
        </w:rPr>
        <w:t>Rompianesi</w:t>
      </w:r>
      <w:proofErr w:type="spellEnd"/>
      <w:r w:rsidR="00C004AB" w:rsidRPr="00860E5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00C004AB" w:rsidRPr="00860E5A">
        <w:rPr>
          <w:rFonts w:asciiTheme="majorBidi" w:hAnsiTheme="majorBidi" w:cstheme="majorBidi"/>
          <w:sz w:val="24"/>
          <w:szCs w:val="24"/>
        </w:rPr>
        <w:t xml:space="preserve"> 2017). </w:t>
      </w:r>
    </w:p>
    <w:p w14:paraId="36A9EB9E" w14:textId="51C76E8F" w:rsidR="00C004AB" w:rsidRPr="00BC3E2B" w:rsidRDefault="00D46794" w:rsidP="00744607">
      <w:pPr>
        <w:pStyle w:val="ListParagraph"/>
        <w:numPr>
          <w:ilvl w:val="2"/>
          <w:numId w:val="20"/>
        </w:numPr>
        <w:spacing w:after="480" w:line="360" w:lineRule="auto"/>
        <w:ind w:left="709" w:hanging="709"/>
        <w:jc w:val="both"/>
        <w:rPr>
          <w:rFonts w:asciiTheme="majorBidi" w:hAnsiTheme="majorBidi" w:cstheme="majorBidi"/>
          <w:b/>
          <w:bCs/>
          <w:sz w:val="24"/>
          <w:szCs w:val="24"/>
        </w:rPr>
      </w:pPr>
      <w:bookmarkStart w:id="96" w:name="_Toc78793618"/>
      <w:bookmarkStart w:id="97" w:name="_Toc79524482"/>
      <w:bookmarkStart w:id="98" w:name="_Toc80309773"/>
      <w:r w:rsidRPr="00D46794">
        <w:rPr>
          <w:rStyle w:val="Heading3Char"/>
        </w:rPr>
        <w:t>Cholecystokinin CCK</w:t>
      </w:r>
      <w:bookmarkEnd w:id="96"/>
      <w:bookmarkEnd w:id="97"/>
      <w:bookmarkEnd w:id="98"/>
    </w:p>
    <w:p w14:paraId="2FC0CEC9" w14:textId="5E5A3D12" w:rsidR="00C004AB" w:rsidRDefault="00C004AB" w:rsidP="002073C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Cholecystokinin is a neuroendocrine peptide hormone belong to family of </w:t>
      </w:r>
      <w:r w:rsidR="008D01B5">
        <w:rPr>
          <w:rFonts w:asciiTheme="majorBidi" w:hAnsiTheme="majorBidi" w:cstheme="majorBidi"/>
          <w:sz w:val="24"/>
          <w:szCs w:val="24"/>
        </w:rPr>
        <w:t xml:space="preserve">orderly </w:t>
      </w:r>
      <w:r w:rsidRPr="00860E5A">
        <w:rPr>
          <w:rFonts w:asciiTheme="majorBidi" w:hAnsiTheme="majorBidi" w:cstheme="majorBidi"/>
          <w:sz w:val="24"/>
          <w:szCs w:val="24"/>
        </w:rPr>
        <w:t>peptides with well-</w:t>
      </w:r>
      <w:r w:rsidR="00272DBE">
        <w:rPr>
          <w:rFonts w:asciiTheme="majorBidi" w:hAnsiTheme="majorBidi" w:cstheme="majorBidi"/>
          <w:sz w:val="24"/>
          <w:szCs w:val="24"/>
        </w:rPr>
        <w:t>saved</w:t>
      </w:r>
      <w:r w:rsidRPr="00860E5A">
        <w:rPr>
          <w:rFonts w:asciiTheme="majorBidi" w:hAnsiTheme="majorBidi" w:cstheme="majorBidi"/>
          <w:sz w:val="24"/>
          <w:szCs w:val="24"/>
        </w:rPr>
        <w:t xml:space="preserve"> C-terminal sequence, found in different forms (CCK-</w:t>
      </w:r>
      <w:r w:rsidR="0084788F">
        <w:rPr>
          <w:rFonts w:asciiTheme="majorBidi" w:hAnsiTheme="majorBidi" w:cstheme="majorBidi"/>
          <w:sz w:val="24"/>
          <w:szCs w:val="24"/>
        </w:rPr>
        <w:t>4</w:t>
      </w:r>
      <w:r w:rsidRPr="00860E5A">
        <w:rPr>
          <w:rFonts w:asciiTheme="majorBidi" w:hAnsiTheme="majorBidi" w:cstheme="majorBidi"/>
          <w:sz w:val="24"/>
          <w:szCs w:val="24"/>
        </w:rPr>
        <w:t>, CCK-22, CCK-33, CCK-</w:t>
      </w:r>
      <w:r w:rsidR="0084788F">
        <w:rPr>
          <w:rFonts w:asciiTheme="majorBidi" w:hAnsiTheme="majorBidi" w:cstheme="majorBidi"/>
          <w:sz w:val="24"/>
          <w:szCs w:val="24"/>
        </w:rPr>
        <w:t>8</w:t>
      </w:r>
      <w:r w:rsidRPr="00860E5A">
        <w:rPr>
          <w:rFonts w:asciiTheme="majorBidi" w:hAnsiTheme="majorBidi" w:cstheme="majorBidi"/>
          <w:sz w:val="24"/>
          <w:szCs w:val="24"/>
        </w:rPr>
        <w:t xml:space="preserve"> and CCK-</w:t>
      </w:r>
      <w:r w:rsidR="0084788F">
        <w:rPr>
          <w:rFonts w:asciiTheme="majorBidi" w:hAnsiTheme="majorBidi" w:cstheme="majorBidi"/>
          <w:sz w:val="24"/>
          <w:szCs w:val="24"/>
        </w:rPr>
        <w:t>5</w:t>
      </w:r>
      <w:r w:rsidRPr="00860E5A">
        <w:rPr>
          <w:rFonts w:asciiTheme="majorBidi" w:hAnsiTheme="majorBidi" w:cstheme="majorBidi"/>
          <w:sz w:val="24"/>
          <w:szCs w:val="24"/>
        </w:rPr>
        <w:t>8) synthesized by proximal small intestinal I</w:t>
      </w:r>
      <w:r w:rsidRPr="00860E5A">
        <w:rPr>
          <w:rFonts w:ascii="Cambria Math" w:hAnsi="Cambria Math" w:cs="Cambria Math"/>
          <w:sz w:val="24"/>
          <w:szCs w:val="24"/>
        </w:rPr>
        <w:t>‐</w:t>
      </w:r>
      <w:r w:rsidRPr="00860E5A">
        <w:rPr>
          <w:rFonts w:asciiTheme="majorBidi" w:hAnsiTheme="majorBidi" w:cstheme="majorBidi"/>
          <w:sz w:val="24"/>
          <w:szCs w:val="24"/>
        </w:rPr>
        <w:t>cells in the mucosal epithelium and secrete in response to a meal co</w:t>
      </w:r>
      <w:r w:rsidR="00D46794">
        <w:rPr>
          <w:rFonts w:asciiTheme="majorBidi" w:hAnsiTheme="majorBidi" w:cstheme="majorBidi"/>
          <w:sz w:val="24"/>
          <w:szCs w:val="24"/>
        </w:rPr>
        <w:t>n</w:t>
      </w:r>
      <w:r w:rsidR="00C45D99">
        <w:rPr>
          <w:rFonts w:asciiTheme="majorBidi" w:hAnsiTheme="majorBidi" w:cstheme="majorBidi"/>
          <w:sz w:val="24"/>
          <w:szCs w:val="24"/>
        </w:rPr>
        <w:t>sist of</w:t>
      </w:r>
      <w:r w:rsidR="00D46794">
        <w:rPr>
          <w:rFonts w:asciiTheme="majorBidi" w:hAnsiTheme="majorBidi" w:cstheme="majorBidi"/>
          <w:sz w:val="24"/>
          <w:szCs w:val="24"/>
        </w:rPr>
        <w:t xml:space="preserve"> </w:t>
      </w:r>
      <w:r w:rsidR="00C45D99" w:rsidRPr="00C45D99">
        <w:rPr>
          <w:rFonts w:asciiTheme="majorBidi" w:hAnsiTheme="majorBidi" w:cstheme="majorBidi"/>
          <w:sz w:val="24"/>
          <w:szCs w:val="24"/>
        </w:rPr>
        <w:t xml:space="preserve">proteins and </w:t>
      </w:r>
      <w:r w:rsidR="00D46794">
        <w:rPr>
          <w:rFonts w:asciiTheme="majorBidi" w:hAnsiTheme="majorBidi" w:cstheme="majorBidi"/>
          <w:sz w:val="24"/>
          <w:szCs w:val="24"/>
        </w:rPr>
        <w:t>fat (</w:t>
      </w:r>
      <w:r w:rsidR="00E42D86" w:rsidRPr="00286C2D">
        <w:rPr>
          <w:rFonts w:asciiTheme="majorBidi" w:hAnsiTheme="majorBidi" w:cstheme="majorBidi"/>
          <w:sz w:val="24"/>
          <w:szCs w:val="24"/>
        </w:rPr>
        <w:t xml:space="preserve">Ma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w:t>
      </w:r>
      <w:r w:rsidR="00BC3E4C">
        <w:rPr>
          <w:rFonts w:asciiTheme="majorBidi" w:hAnsiTheme="majorBidi" w:cstheme="majorBidi"/>
          <w:sz w:val="24"/>
          <w:szCs w:val="24"/>
        </w:rPr>
        <w:t>1</w:t>
      </w:r>
      <w:r w:rsidRPr="00860E5A">
        <w:rPr>
          <w:rFonts w:asciiTheme="majorBidi" w:hAnsiTheme="majorBidi" w:cstheme="majorBidi"/>
          <w:sz w:val="24"/>
          <w:szCs w:val="24"/>
        </w:rPr>
        <w:t xml:space="preserve">3). GPR40 is a G-protein-coupled receptor expressed on I-cells surface stimulated by long-chain fatty acids (Aromatic L-amino acids such </w:t>
      </w:r>
      <w:r w:rsidR="008B5AE9">
        <w:rPr>
          <w:rFonts w:asciiTheme="majorBidi" w:hAnsiTheme="majorBidi" w:cstheme="majorBidi"/>
          <w:sz w:val="24"/>
          <w:szCs w:val="24"/>
        </w:rPr>
        <w:t>as phenylalanine and tryptophan</w:t>
      </w:r>
      <w:r w:rsidRPr="00860E5A">
        <w:rPr>
          <w:rFonts w:asciiTheme="majorBidi" w:hAnsiTheme="majorBidi" w:cstheme="majorBidi"/>
          <w:sz w:val="24"/>
          <w:szCs w:val="24"/>
        </w:rPr>
        <w:t>) presence in intestine, the release is stimulated by a Ca2+-dependent mechanism mediated by the calcium-sensing receptor (</w:t>
      </w:r>
      <w:proofErr w:type="spellStart"/>
      <w:r w:rsidRPr="00860E5A">
        <w:rPr>
          <w:rFonts w:asciiTheme="majorBidi" w:hAnsiTheme="majorBidi" w:cstheme="majorBidi"/>
          <w:sz w:val="24"/>
          <w:szCs w:val="24"/>
        </w:rPr>
        <w:t>CaSR</w:t>
      </w:r>
      <w:proofErr w:type="spellEnd"/>
      <w:r w:rsidRPr="00860E5A">
        <w:rPr>
          <w:rFonts w:asciiTheme="majorBidi" w:hAnsiTheme="majorBidi" w:cstheme="majorBidi"/>
          <w:sz w:val="24"/>
          <w:szCs w:val="24"/>
        </w:rPr>
        <w:t xml:space="preserve">) </w:t>
      </w:r>
      <w:r w:rsidRPr="00D46794">
        <w:rPr>
          <w:rFonts w:asciiTheme="majorBidi" w:hAnsiTheme="majorBidi" w:cstheme="majorBidi"/>
          <w:sz w:val="24"/>
          <w:szCs w:val="24"/>
        </w:rPr>
        <w:t>(</w:t>
      </w:r>
      <w:proofErr w:type="spellStart"/>
      <w:r w:rsidRPr="00D46794">
        <w:rPr>
          <w:rFonts w:asciiTheme="majorBidi" w:hAnsiTheme="majorBidi" w:cstheme="majorBidi"/>
          <w:sz w:val="24"/>
          <w:szCs w:val="24"/>
        </w:rPr>
        <w:t>Liou</w:t>
      </w:r>
      <w:proofErr w:type="spellEnd"/>
      <w:r w:rsidRPr="00D46794">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D46794">
        <w:rPr>
          <w:rFonts w:asciiTheme="majorBidi" w:hAnsiTheme="majorBidi" w:cstheme="majorBidi"/>
          <w:sz w:val="24"/>
          <w:szCs w:val="24"/>
        </w:rPr>
        <w:t xml:space="preserve"> 2011).</w:t>
      </w:r>
      <w:r w:rsidRPr="00860E5A">
        <w:rPr>
          <w:rFonts w:asciiTheme="majorBidi" w:hAnsiTheme="majorBidi" w:cstheme="majorBidi"/>
          <w:sz w:val="24"/>
          <w:szCs w:val="24"/>
        </w:rPr>
        <w:t xml:space="preserve"> </w:t>
      </w:r>
    </w:p>
    <w:p w14:paraId="6CEE15E1" w14:textId="144FB964" w:rsidR="00D46794" w:rsidRDefault="00C004AB" w:rsidP="005E6B02">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CCK is </w:t>
      </w:r>
      <w:r w:rsidR="00B61DB8">
        <w:rPr>
          <w:rFonts w:asciiTheme="majorBidi" w:hAnsiTheme="majorBidi" w:cstheme="majorBidi"/>
          <w:sz w:val="24"/>
          <w:szCs w:val="24"/>
        </w:rPr>
        <w:t xml:space="preserve">secreted </w:t>
      </w:r>
      <w:r w:rsidRPr="00860E5A">
        <w:rPr>
          <w:rFonts w:asciiTheme="majorBidi" w:hAnsiTheme="majorBidi" w:cstheme="majorBidi"/>
          <w:sz w:val="24"/>
          <w:szCs w:val="24"/>
        </w:rPr>
        <w:t>in</w:t>
      </w:r>
      <w:r w:rsidR="00616276">
        <w:rPr>
          <w:rFonts w:asciiTheme="majorBidi" w:hAnsiTheme="majorBidi" w:cstheme="majorBidi"/>
          <w:sz w:val="24"/>
          <w:szCs w:val="24"/>
        </w:rPr>
        <w:t xml:space="preserve"> case</w:t>
      </w:r>
      <w:r w:rsidRPr="00860E5A">
        <w:rPr>
          <w:rFonts w:asciiTheme="majorBidi" w:hAnsiTheme="majorBidi" w:cstheme="majorBidi"/>
          <w:sz w:val="24"/>
          <w:szCs w:val="24"/>
        </w:rPr>
        <w:t xml:space="preserve"> to presence of food in the duodenum (mainly fats, proteins, and amino acids) and increase in Plasma levels of CCK from basal levels within a few minutes of food ingestion, and decline in the Plasma CCK</w:t>
      </w:r>
      <w:r w:rsidR="00275A74">
        <w:rPr>
          <w:rFonts w:asciiTheme="majorBidi" w:hAnsiTheme="majorBidi" w:cstheme="majorBidi"/>
          <w:sz w:val="24"/>
          <w:szCs w:val="24"/>
        </w:rPr>
        <w:t xml:space="preserve"> directly</w:t>
      </w:r>
      <w:r w:rsidRPr="00860E5A">
        <w:rPr>
          <w:rFonts w:asciiTheme="majorBidi" w:hAnsiTheme="majorBidi" w:cstheme="majorBidi"/>
          <w:sz w:val="24"/>
          <w:szCs w:val="24"/>
        </w:rPr>
        <w:t xml:space="preserve"> food passes from the</w:t>
      </w:r>
      <w:r w:rsidR="00275A74">
        <w:rPr>
          <w:rFonts w:asciiTheme="majorBidi" w:hAnsiTheme="majorBidi" w:cstheme="majorBidi"/>
          <w:sz w:val="24"/>
          <w:szCs w:val="24"/>
        </w:rPr>
        <w:t xml:space="preserve"> close</w:t>
      </w:r>
      <w:r w:rsidRPr="00860E5A">
        <w:rPr>
          <w:rFonts w:asciiTheme="majorBidi" w:hAnsiTheme="majorBidi" w:cstheme="majorBidi"/>
          <w:sz w:val="24"/>
          <w:szCs w:val="24"/>
        </w:rPr>
        <w:t xml:space="preserve"> small intestine, secretion of CCK is controlled by negative feedback from pancreatic proteases and bile acids. The hormone has short ha</w:t>
      </w:r>
      <w:r w:rsidR="001E4547">
        <w:rPr>
          <w:rFonts w:asciiTheme="majorBidi" w:hAnsiTheme="majorBidi" w:cstheme="majorBidi"/>
          <w:sz w:val="24"/>
          <w:szCs w:val="24"/>
        </w:rPr>
        <w:t>lf-life and cleared the liver, normal CCK level u</w:t>
      </w:r>
      <w:r w:rsidRPr="00860E5A">
        <w:rPr>
          <w:rFonts w:asciiTheme="majorBidi" w:hAnsiTheme="majorBidi" w:cstheme="majorBidi"/>
          <w:sz w:val="24"/>
          <w:szCs w:val="24"/>
        </w:rPr>
        <w:t>p</w:t>
      </w:r>
      <w:r w:rsidR="001E4547">
        <w:rPr>
          <w:rFonts w:asciiTheme="majorBidi" w:hAnsiTheme="majorBidi" w:cstheme="majorBidi"/>
          <w:sz w:val="24"/>
          <w:szCs w:val="24"/>
        </w:rPr>
        <w:t>s</w:t>
      </w:r>
      <w:r w:rsidR="00BC3E2B">
        <w:rPr>
          <w:rFonts w:asciiTheme="majorBidi" w:hAnsiTheme="majorBidi" w:cstheme="majorBidi"/>
          <w:sz w:val="24"/>
          <w:szCs w:val="24"/>
        </w:rPr>
        <w:t xml:space="preserve"> to 80 </w:t>
      </w:r>
      <w:proofErr w:type="spellStart"/>
      <w:r w:rsidR="00BC3E2B">
        <w:rPr>
          <w:rFonts w:asciiTheme="majorBidi" w:hAnsiTheme="majorBidi" w:cstheme="majorBidi"/>
          <w:sz w:val="24"/>
          <w:szCs w:val="24"/>
        </w:rPr>
        <w:t>pg</w:t>
      </w:r>
      <w:proofErr w:type="spellEnd"/>
      <w:r w:rsidR="00BC3E2B">
        <w:rPr>
          <w:rFonts w:asciiTheme="majorBidi" w:hAnsiTheme="majorBidi" w:cstheme="majorBidi"/>
          <w:sz w:val="24"/>
          <w:szCs w:val="24"/>
        </w:rPr>
        <w:t>/</w:t>
      </w:r>
      <w:proofErr w:type="spellStart"/>
      <w:r w:rsidR="00BC3E2B">
        <w:rPr>
          <w:rFonts w:asciiTheme="majorBidi" w:hAnsiTheme="majorBidi" w:cstheme="majorBidi"/>
          <w:sz w:val="24"/>
          <w:szCs w:val="24"/>
        </w:rPr>
        <w:t>mL.</w:t>
      </w:r>
      <w:proofErr w:type="spellEnd"/>
      <w:r w:rsidR="00BC3E2B">
        <w:rPr>
          <w:rFonts w:asciiTheme="majorBidi" w:hAnsiTheme="majorBidi" w:cstheme="majorBidi"/>
          <w:sz w:val="24"/>
          <w:szCs w:val="24"/>
        </w:rPr>
        <w:t xml:space="preserve"> </w:t>
      </w:r>
    </w:p>
    <w:p w14:paraId="1226D623" w14:textId="5187DFDC" w:rsidR="00D46794"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CCK has types of receptors, CCK-1 and 2 known as CCK-A (for alimentary) and CCK-B (for brain) which are G-protein-coupled receptor family. CCK1R are found in </w:t>
      </w:r>
      <w:r w:rsidR="004D40D7" w:rsidRPr="004D40D7">
        <w:rPr>
          <w:rFonts w:asciiTheme="majorBidi" w:hAnsiTheme="majorBidi" w:cstheme="majorBidi"/>
          <w:sz w:val="24"/>
          <w:szCs w:val="24"/>
        </w:rPr>
        <w:t xml:space="preserve">pancreatic </w:t>
      </w:r>
      <w:proofErr w:type="spellStart"/>
      <w:r w:rsidR="004D40D7" w:rsidRPr="004D40D7">
        <w:rPr>
          <w:rFonts w:asciiTheme="majorBidi" w:hAnsiTheme="majorBidi" w:cstheme="majorBidi"/>
          <w:sz w:val="24"/>
          <w:szCs w:val="24"/>
        </w:rPr>
        <w:t>acinar</w:t>
      </w:r>
      <w:proofErr w:type="spellEnd"/>
      <w:r w:rsidR="004D40D7" w:rsidRPr="004D40D7">
        <w:rPr>
          <w:rFonts w:asciiTheme="majorBidi" w:hAnsiTheme="majorBidi" w:cstheme="majorBidi"/>
          <w:sz w:val="24"/>
          <w:szCs w:val="24"/>
        </w:rPr>
        <w:t xml:space="preserve"> cells, </w:t>
      </w:r>
      <w:r w:rsidRPr="00860E5A">
        <w:rPr>
          <w:rFonts w:asciiTheme="majorBidi" w:hAnsiTheme="majorBidi" w:cstheme="majorBidi"/>
          <w:sz w:val="24"/>
          <w:szCs w:val="24"/>
        </w:rPr>
        <w:t xml:space="preserve">chief and D cells of gastric mucosa, </w:t>
      </w:r>
      <w:r w:rsidR="00D46794">
        <w:rPr>
          <w:rFonts w:asciiTheme="majorBidi" w:hAnsiTheme="majorBidi" w:cstheme="majorBidi"/>
          <w:sz w:val="24"/>
          <w:szCs w:val="24"/>
        </w:rPr>
        <w:t>GB smooth muscles</w:t>
      </w:r>
      <w:r w:rsidRPr="00860E5A">
        <w:rPr>
          <w:rFonts w:asciiTheme="majorBidi" w:hAnsiTheme="majorBidi" w:cstheme="majorBidi"/>
          <w:sz w:val="24"/>
          <w:szCs w:val="24"/>
        </w:rPr>
        <w:t>, and central and peripheral nervous systems selected parts while CCK2R/GR are presented in the stomach (</w:t>
      </w:r>
      <w:r w:rsidR="00E42D86">
        <w:rPr>
          <w:rFonts w:asciiTheme="majorBidi" w:hAnsiTheme="majorBidi" w:cstheme="majorBidi"/>
          <w:sz w:val="24"/>
          <w:szCs w:val="24"/>
        </w:rPr>
        <w:t>i</w:t>
      </w:r>
      <w:r w:rsidRPr="00860E5A">
        <w:rPr>
          <w:rFonts w:asciiTheme="majorBidi" w:hAnsiTheme="majorBidi" w:cstheme="majorBidi"/>
          <w:sz w:val="24"/>
          <w:szCs w:val="24"/>
        </w:rPr>
        <w:t>n the parietal, chief, and ECL cell of gastric mucosa),</w:t>
      </w:r>
      <w:r w:rsidR="004D40D7" w:rsidRPr="004D40D7">
        <w:rPr>
          <w:rFonts w:asciiTheme="majorBidi" w:hAnsiTheme="majorBidi" w:cstheme="majorBidi"/>
          <w:sz w:val="24"/>
          <w:szCs w:val="24"/>
        </w:rPr>
        <w:t xml:space="preserve"> central nervous system (CNS)</w:t>
      </w:r>
      <w:r w:rsidRPr="00860E5A">
        <w:rPr>
          <w:rFonts w:asciiTheme="majorBidi" w:hAnsiTheme="majorBidi" w:cstheme="majorBidi"/>
          <w:sz w:val="24"/>
          <w:szCs w:val="24"/>
        </w:rPr>
        <w:t xml:space="preserve"> </w:t>
      </w:r>
      <w:r w:rsidR="004D40D7" w:rsidRPr="004D40D7">
        <w:rPr>
          <w:rFonts w:asciiTheme="majorBidi" w:hAnsiTheme="majorBidi" w:cstheme="majorBidi"/>
          <w:sz w:val="24"/>
          <w:szCs w:val="24"/>
        </w:rPr>
        <w:t xml:space="preserve">and </w:t>
      </w:r>
      <w:r w:rsidRPr="00860E5A">
        <w:rPr>
          <w:rFonts w:asciiTheme="majorBidi" w:hAnsiTheme="majorBidi" w:cstheme="majorBidi"/>
          <w:sz w:val="24"/>
          <w:szCs w:val="24"/>
        </w:rPr>
        <w:t>human pancreas</w:t>
      </w:r>
      <w:r w:rsidR="004D40D7">
        <w:rPr>
          <w:rFonts w:asciiTheme="majorBidi" w:hAnsiTheme="majorBidi" w:cstheme="majorBidi"/>
          <w:sz w:val="24"/>
          <w:szCs w:val="24"/>
        </w:rPr>
        <w:t>.</w:t>
      </w:r>
    </w:p>
    <w:p w14:paraId="10CA5354" w14:textId="7AF0614C" w:rsidR="00C004AB" w:rsidRPr="00D46794" w:rsidRDefault="00C004AB" w:rsidP="00273746">
      <w:pPr>
        <w:spacing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CCK receptor presence in CNS regulate feeding behavior, Managing anxiety act as s Pain perception and important in Memory. CCK involve in Regulating the GI movement, gastric emptying by </w:t>
      </w:r>
      <w:r w:rsidR="00032A22">
        <w:rPr>
          <w:rFonts w:asciiTheme="majorBidi" w:hAnsiTheme="majorBidi" w:cstheme="majorBidi"/>
          <w:sz w:val="24"/>
          <w:szCs w:val="24"/>
        </w:rPr>
        <w:t xml:space="preserve">activating </w:t>
      </w:r>
      <w:r w:rsidRPr="00860E5A">
        <w:rPr>
          <w:rFonts w:asciiTheme="majorBidi" w:hAnsiTheme="majorBidi" w:cstheme="majorBidi"/>
          <w:sz w:val="24"/>
          <w:szCs w:val="24"/>
        </w:rPr>
        <w:t>the</w:t>
      </w:r>
      <w:r w:rsidR="00032A22" w:rsidRPr="00032A22">
        <w:rPr>
          <w:rFonts w:asciiTheme="majorBidi" w:hAnsiTheme="majorBidi" w:cstheme="majorBidi"/>
          <w:sz w:val="24"/>
          <w:szCs w:val="24"/>
        </w:rPr>
        <w:t xml:space="preserve"> CCK</w:t>
      </w:r>
      <w:r w:rsidR="00032A22" w:rsidRPr="00032A22">
        <w:rPr>
          <w:rFonts w:ascii="Cambria Math" w:hAnsi="Cambria Math" w:cs="Cambria Math"/>
          <w:sz w:val="24"/>
          <w:szCs w:val="24"/>
        </w:rPr>
        <w:t>‐</w:t>
      </w:r>
      <w:r w:rsidR="00032A22" w:rsidRPr="00032A22">
        <w:rPr>
          <w:rFonts w:asciiTheme="majorBidi" w:hAnsiTheme="majorBidi" w:cstheme="majorBidi"/>
          <w:sz w:val="24"/>
          <w:szCs w:val="24"/>
        </w:rPr>
        <w:t>1R and the</w:t>
      </w:r>
      <w:r w:rsidRPr="00860E5A">
        <w:rPr>
          <w:rFonts w:asciiTheme="majorBidi" w:hAnsiTheme="majorBidi" w:cstheme="majorBidi"/>
          <w:sz w:val="24"/>
          <w:szCs w:val="24"/>
        </w:rPr>
        <w:t xml:space="preserve"> CCK</w:t>
      </w:r>
      <w:r w:rsidRPr="00860E5A">
        <w:rPr>
          <w:rFonts w:ascii="Cambria Math" w:hAnsi="Cambria Math" w:cs="Cambria Math"/>
          <w:sz w:val="24"/>
          <w:szCs w:val="24"/>
        </w:rPr>
        <w:t>‐</w:t>
      </w:r>
      <w:r w:rsidRPr="00860E5A">
        <w:rPr>
          <w:rFonts w:asciiTheme="majorBidi" w:hAnsiTheme="majorBidi" w:cstheme="majorBidi"/>
          <w:sz w:val="24"/>
          <w:szCs w:val="24"/>
        </w:rPr>
        <w:t>2R si</w:t>
      </w:r>
      <w:r w:rsidR="00032A22">
        <w:rPr>
          <w:rFonts w:asciiTheme="majorBidi" w:hAnsiTheme="majorBidi" w:cstheme="majorBidi"/>
          <w:sz w:val="24"/>
          <w:szCs w:val="24"/>
        </w:rPr>
        <w:t>gnal</w:t>
      </w:r>
      <w:r w:rsidRPr="00860E5A">
        <w:rPr>
          <w:rFonts w:asciiTheme="majorBidi" w:hAnsiTheme="majorBidi" w:cstheme="majorBidi"/>
          <w:sz w:val="24"/>
          <w:szCs w:val="24"/>
        </w:rPr>
        <w:t>ing pathways,</w:t>
      </w:r>
      <w:r w:rsidR="00C90BB8" w:rsidRPr="00C90BB8">
        <w:t xml:space="preserve"> </w:t>
      </w:r>
      <w:r w:rsidR="002901A9" w:rsidRPr="00C90BB8">
        <w:rPr>
          <w:rFonts w:asciiTheme="majorBidi" w:hAnsiTheme="majorBidi" w:cstheme="majorBidi"/>
          <w:sz w:val="24"/>
          <w:szCs w:val="24"/>
        </w:rPr>
        <w:t>frustration</w:t>
      </w:r>
      <w:r w:rsidR="002901A9">
        <w:rPr>
          <w:rFonts w:asciiTheme="majorBidi" w:hAnsiTheme="majorBidi" w:cstheme="majorBidi"/>
          <w:sz w:val="24"/>
          <w:szCs w:val="24"/>
        </w:rPr>
        <w:t>s</w:t>
      </w:r>
      <w:r w:rsidR="002901A9" w:rsidRPr="00C90BB8">
        <w:rPr>
          <w:rFonts w:asciiTheme="majorBidi" w:hAnsiTheme="majorBidi" w:cstheme="majorBidi"/>
          <w:sz w:val="24"/>
          <w:szCs w:val="24"/>
        </w:rPr>
        <w:t xml:space="preserve"> </w:t>
      </w:r>
      <w:r w:rsidR="002901A9">
        <w:rPr>
          <w:rFonts w:asciiTheme="majorBidi" w:hAnsiTheme="majorBidi" w:cstheme="majorBidi"/>
          <w:sz w:val="24"/>
          <w:szCs w:val="24"/>
        </w:rPr>
        <w:t>gastric</w:t>
      </w:r>
      <w:r w:rsidRPr="00860E5A">
        <w:rPr>
          <w:rFonts w:asciiTheme="majorBidi" w:hAnsiTheme="majorBidi" w:cstheme="majorBidi"/>
          <w:sz w:val="24"/>
          <w:szCs w:val="24"/>
        </w:rPr>
        <w:t xml:space="preserve"> acid</w:t>
      </w:r>
      <w:r w:rsidR="00C90BB8">
        <w:rPr>
          <w:rFonts w:asciiTheme="majorBidi" w:hAnsiTheme="majorBidi" w:cstheme="majorBidi"/>
          <w:sz w:val="24"/>
          <w:szCs w:val="24"/>
        </w:rPr>
        <w:t xml:space="preserve"> excretion</w:t>
      </w:r>
      <w:r w:rsidRPr="00860E5A">
        <w:rPr>
          <w:rFonts w:asciiTheme="majorBidi" w:hAnsiTheme="majorBidi" w:cstheme="majorBidi"/>
          <w:sz w:val="24"/>
          <w:szCs w:val="24"/>
        </w:rPr>
        <w:t xml:space="preserve"> after the meal by </w:t>
      </w:r>
      <w:r w:rsidR="006D730B">
        <w:rPr>
          <w:rFonts w:asciiTheme="majorBidi" w:hAnsiTheme="majorBidi" w:cstheme="majorBidi"/>
          <w:sz w:val="24"/>
          <w:szCs w:val="24"/>
        </w:rPr>
        <w:t xml:space="preserve">controlling </w:t>
      </w:r>
      <w:r w:rsidR="006D730B" w:rsidRPr="006D730B">
        <w:rPr>
          <w:rFonts w:asciiTheme="majorBidi" w:hAnsiTheme="majorBidi" w:cstheme="majorBidi"/>
          <w:sz w:val="24"/>
          <w:szCs w:val="24"/>
        </w:rPr>
        <w:t xml:space="preserve">production </w:t>
      </w:r>
      <w:r w:rsidR="006D730B">
        <w:rPr>
          <w:rFonts w:asciiTheme="majorBidi" w:hAnsiTheme="majorBidi" w:cstheme="majorBidi"/>
          <w:sz w:val="24"/>
          <w:szCs w:val="24"/>
        </w:rPr>
        <w:t xml:space="preserve">of </w:t>
      </w:r>
      <w:r w:rsidRPr="00860E5A">
        <w:rPr>
          <w:rFonts w:asciiTheme="majorBidi" w:hAnsiTheme="majorBidi" w:cstheme="majorBidi"/>
          <w:sz w:val="24"/>
          <w:szCs w:val="24"/>
        </w:rPr>
        <w:t xml:space="preserve">gastrin, enhances </w:t>
      </w:r>
      <w:proofErr w:type="spellStart"/>
      <w:r w:rsidRPr="00860E5A">
        <w:rPr>
          <w:rFonts w:asciiTheme="majorBidi" w:hAnsiTheme="majorBidi" w:cstheme="majorBidi"/>
          <w:sz w:val="24"/>
          <w:szCs w:val="24"/>
        </w:rPr>
        <w:t>leptin</w:t>
      </w:r>
      <w:proofErr w:type="spellEnd"/>
      <w:r w:rsidRPr="00860E5A">
        <w:rPr>
          <w:rFonts w:asciiTheme="majorBidi" w:hAnsiTheme="majorBidi" w:cstheme="majorBidi"/>
          <w:sz w:val="24"/>
          <w:szCs w:val="24"/>
        </w:rPr>
        <w:t xml:space="preserve"> secretion that inhibits </w:t>
      </w:r>
      <w:r w:rsidR="00D957CC" w:rsidRPr="00D957CC">
        <w:rPr>
          <w:rFonts w:asciiTheme="majorBidi" w:hAnsiTheme="majorBidi" w:cstheme="majorBidi"/>
          <w:sz w:val="24"/>
          <w:szCs w:val="24"/>
        </w:rPr>
        <w:t xml:space="preserve">secretion </w:t>
      </w:r>
      <w:r w:rsidR="00D957CC">
        <w:rPr>
          <w:rFonts w:asciiTheme="majorBidi" w:hAnsiTheme="majorBidi" w:cstheme="majorBidi"/>
          <w:sz w:val="24"/>
          <w:szCs w:val="24"/>
        </w:rPr>
        <w:t xml:space="preserve">of </w:t>
      </w:r>
      <w:r w:rsidRPr="00860E5A">
        <w:rPr>
          <w:rFonts w:asciiTheme="majorBidi" w:hAnsiTheme="majorBidi" w:cstheme="majorBidi"/>
          <w:sz w:val="24"/>
          <w:szCs w:val="24"/>
        </w:rPr>
        <w:t xml:space="preserve">basal gastric H+ after a meal </w:t>
      </w:r>
      <w:r w:rsidRPr="00D46794">
        <w:rPr>
          <w:rFonts w:asciiTheme="majorBidi" w:hAnsiTheme="majorBidi" w:cstheme="majorBidi"/>
          <w:sz w:val="24"/>
          <w:szCs w:val="24"/>
        </w:rPr>
        <w:t>(</w:t>
      </w:r>
      <w:proofErr w:type="spellStart"/>
      <w:r w:rsidRPr="00D46794">
        <w:rPr>
          <w:rFonts w:asciiTheme="majorBidi" w:hAnsiTheme="majorBidi" w:cstheme="majorBidi"/>
          <w:sz w:val="24"/>
          <w:szCs w:val="24"/>
        </w:rPr>
        <w:t>Konturek</w:t>
      </w:r>
      <w:proofErr w:type="spellEnd"/>
      <w:r w:rsidRPr="00D46794">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D46794">
        <w:rPr>
          <w:rFonts w:asciiTheme="majorBidi" w:hAnsiTheme="majorBidi" w:cstheme="majorBidi"/>
          <w:sz w:val="24"/>
          <w:szCs w:val="24"/>
        </w:rPr>
        <w:t xml:space="preserve"> 2001</w:t>
      </w:r>
      <w:r w:rsidR="00D46794">
        <w:rPr>
          <w:rFonts w:asciiTheme="majorBidi" w:hAnsiTheme="majorBidi" w:cstheme="majorBidi"/>
          <w:sz w:val="24"/>
          <w:szCs w:val="24"/>
        </w:rPr>
        <w:t xml:space="preserve">, </w:t>
      </w:r>
      <w:r w:rsidRPr="00D46794">
        <w:rPr>
          <w:rFonts w:asciiTheme="majorBidi" w:hAnsiTheme="majorBidi" w:cstheme="majorBidi"/>
          <w:sz w:val="24"/>
          <w:szCs w:val="24"/>
        </w:rPr>
        <w:t xml:space="preserve">Cao </w:t>
      </w:r>
      <w:r w:rsidR="001809AE" w:rsidRPr="001809AE">
        <w:rPr>
          <w:rFonts w:ascii="Times New Roman" w:hAnsi="Times New Roman" w:cstheme="majorBidi"/>
          <w:i/>
          <w:iCs/>
          <w:sz w:val="24"/>
          <w:szCs w:val="24"/>
        </w:rPr>
        <w:t>et al.</w:t>
      </w:r>
      <w:r w:rsidRPr="00D46794">
        <w:rPr>
          <w:rFonts w:asciiTheme="majorBidi" w:hAnsiTheme="majorBidi" w:cstheme="majorBidi"/>
          <w:sz w:val="24"/>
          <w:szCs w:val="24"/>
        </w:rPr>
        <w:t xml:space="preserve"> 2016). </w:t>
      </w:r>
    </w:p>
    <w:p w14:paraId="52DEB685" w14:textId="7AFDFBD4" w:rsidR="00D46794" w:rsidRPr="00D46794" w:rsidRDefault="00C004AB" w:rsidP="00BA2E71">
      <w:pPr>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Other important function is to stimulate gallbladder contraction and the relaxation of the Sphincter of </w:t>
      </w:r>
      <w:proofErr w:type="spellStart"/>
      <w:r w:rsidRPr="00860E5A">
        <w:rPr>
          <w:rFonts w:asciiTheme="majorBidi" w:hAnsiTheme="majorBidi" w:cstheme="majorBidi"/>
          <w:sz w:val="24"/>
          <w:szCs w:val="24"/>
        </w:rPr>
        <w:t>Oddi</w:t>
      </w:r>
      <w:proofErr w:type="spellEnd"/>
      <w:r w:rsidRPr="00860E5A">
        <w:rPr>
          <w:rFonts w:asciiTheme="majorBidi" w:hAnsiTheme="majorBidi" w:cstheme="majorBidi"/>
          <w:sz w:val="24"/>
          <w:szCs w:val="24"/>
        </w:rPr>
        <w:t xml:space="preserve"> through CCK</w:t>
      </w:r>
      <w:r w:rsidRPr="00860E5A">
        <w:rPr>
          <w:rFonts w:ascii="Cambria Math" w:hAnsi="Cambria Math" w:cs="Cambria Math"/>
          <w:sz w:val="24"/>
          <w:szCs w:val="24"/>
        </w:rPr>
        <w:t>‐</w:t>
      </w:r>
      <w:r w:rsidRPr="00860E5A">
        <w:rPr>
          <w:rFonts w:asciiTheme="majorBidi" w:hAnsiTheme="majorBidi" w:cstheme="majorBidi"/>
          <w:sz w:val="24"/>
          <w:szCs w:val="24"/>
        </w:rPr>
        <w:t>1 receptor (CCK</w:t>
      </w:r>
      <w:r w:rsidRPr="00860E5A">
        <w:rPr>
          <w:rFonts w:ascii="Cambria Math" w:hAnsi="Cambria Math" w:cs="Cambria Math"/>
          <w:sz w:val="24"/>
          <w:szCs w:val="24"/>
        </w:rPr>
        <w:t>‐</w:t>
      </w:r>
      <w:r w:rsidRPr="00860E5A">
        <w:rPr>
          <w:rFonts w:asciiTheme="majorBidi" w:hAnsiTheme="majorBidi" w:cstheme="majorBidi"/>
          <w:sz w:val="24"/>
          <w:szCs w:val="24"/>
        </w:rPr>
        <w:t xml:space="preserve">1R) signaling cascade activation, as a result concentrated bile will be secreted to the small intestine that important for digestion and </w:t>
      </w:r>
      <w:r w:rsidRPr="00D46794">
        <w:rPr>
          <w:rFonts w:asciiTheme="majorBidi" w:hAnsiTheme="majorBidi" w:cstheme="majorBidi"/>
          <w:sz w:val="24"/>
          <w:szCs w:val="24"/>
        </w:rPr>
        <w:t>absorption of</w:t>
      </w:r>
      <w:r w:rsidR="000C3E6E">
        <w:rPr>
          <w:rFonts w:asciiTheme="majorBidi" w:hAnsiTheme="majorBidi" w:cstheme="majorBidi"/>
          <w:sz w:val="24"/>
          <w:szCs w:val="24"/>
        </w:rPr>
        <w:t xml:space="preserve"> the</w:t>
      </w:r>
      <w:r w:rsidR="007B334D">
        <w:rPr>
          <w:rFonts w:asciiTheme="majorBidi" w:hAnsiTheme="majorBidi" w:cstheme="majorBidi"/>
          <w:sz w:val="24"/>
          <w:szCs w:val="24"/>
        </w:rPr>
        <w:t xml:space="preserve"> fat</w:t>
      </w:r>
      <w:r w:rsidR="000C3E6E">
        <w:rPr>
          <w:rFonts w:asciiTheme="majorBidi" w:hAnsiTheme="majorBidi" w:cstheme="majorBidi"/>
          <w:sz w:val="24"/>
          <w:szCs w:val="24"/>
        </w:rPr>
        <w:t>,</w:t>
      </w:r>
      <w:r w:rsidR="007B334D">
        <w:rPr>
          <w:rFonts w:asciiTheme="majorBidi" w:hAnsiTheme="majorBidi" w:cstheme="majorBidi"/>
          <w:sz w:val="24"/>
          <w:szCs w:val="24"/>
        </w:rPr>
        <w:t xml:space="preserve"> </w:t>
      </w:r>
      <w:r w:rsidRPr="00D46794">
        <w:rPr>
          <w:rFonts w:asciiTheme="majorBidi" w:hAnsiTheme="majorBidi" w:cstheme="majorBidi"/>
          <w:sz w:val="24"/>
          <w:szCs w:val="24"/>
        </w:rPr>
        <w:t>fat</w:t>
      </w:r>
      <w:r w:rsidRPr="00D46794">
        <w:rPr>
          <w:rFonts w:ascii="Cambria Math" w:hAnsi="Cambria Math" w:cs="Cambria Math"/>
          <w:sz w:val="24"/>
          <w:szCs w:val="24"/>
        </w:rPr>
        <w:t>‐</w:t>
      </w:r>
      <w:r w:rsidRPr="00D46794">
        <w:rPr>
          <w:rFonts w:asciiTheme="majorBidi" w:hAnsiTheme="majorBidi" w:cstheme="majorBidi"/>
          <w:sz w:val="24"/>
          <w:szCs w:val="24"/>
        </w:rPr>
        <w:t xml:space="preserve">soluble vitamins </w:t>
      </w:r>
      <w:r w:rsidR="000C3E6E">
        <w:rPr>
          <w:rFonts w:asciiTheme="majorBidi" w:hAnsiTheme="majorBidi" w:cstheme="majorBidi"/>
          <w:sz w:val="24"/>
          <w:szCs w:val="24"/>
        </w:rPr>
        <w:t xml:space="preserve">and </w:t>
      </w:r>
      <w:r w:rsidR="000C3E6E" w:rsidRPr="000C3E6E">
        <w:rPr>
          <w:rFonts w:asciiTheme="majorBidi" w:hAnsiTheme="majorBidi" w:cstheme="majorBidi"/>
          <w:sz w:val="24"/>
          <w:szCs w:val="24"/>
        </w:rPr>
        <w:t xml:space="preserve">dietary cholesterol </w:t>
      </w:r>
      <w:r w:rsidRPr="00D46794">
        <w:rPr>
          <w:rFonts w:asciiTheme="majorBidi" w:hAnsiTheme="majorBidi" w:cstheme="majorBidi"/>
          <w:sz w:val="24"/>
          <w:szCs w:val="24"/>
        </w:rPr>
        <w:t>by forming</w:t>
      </w:r>
      <w:r w:rsidR="000C3E6E">
        <w:rPr>
          <w:rFonts w:asciiTheme="majorBidi" w:hAnsiTheme="majorBidi" w:cstheme="majorBidi"/>
          <w:sz w:val="24"/>
          <w:szCs w:val="24"/>
        </w:rPr>
        <w:t xml:space="preserve"> the</w:t>
      </w:r>
      <w:r w:rsidR="00BC3E2B">
        <w:rPr>
          <w:rFonts w:asciiTheme="majorBidi" w:hAnsiTheme="majorBidi" w:cstheme="majorBidi"/>
          <w:sz w:val="24"/>
          <w:szCs w:val="24"/>
        </w:rPr>
        <w:t xml:space="preserve"> mixed micelles. </w:t>
      </w:r>
    </w:p>
    <w:p w14:paraId="4769620D" w14:textId="25617A06" w:rsidR="003B1EC2" w:rsidRDefault="00C004AB" w:rsidP="003B1EC2">
      <w:pPr>
        <w:spacing w:after="480" w:line="360" w:lineRule="auto"/>
        <w:jc w:val="both"/>
        <w:rPr>
          <w:rFonts w:asciiTheme="majorBidi" w:hAnsiTheme="majorBidi" w:cstheme="majorBidi"/>
          <w:sz w:val="24"/>
          <w:szCs w:val="24"/>
        </w:rPr>
      </w:pPr>
      <w:r w:rsidRPr="00D46794">
        <w:rPr>
          <w:rFonts w:asciiTheme="majorBidi" w:hAnsiTheme="majorBidi" w:cstheme="majorBidi"/>
          <w:sz w:val="24"/>
          <w:szCs w:val="24"/>
        </w:rPr>
        <w:t>Experimental</w:t>
      </w:r>
      <w:r w:rsidRPr="00860E5A">
        <w:rPr>
          <w:rFonts w:asciiTheme="majorBidi" w:hAnsiTheme="majorBidi" w:cstheme="majorBidi"/>
          <w:sz w:val="24"/>
          <w:szCs w:val="24"/>
        </w:rPr>
        <w:t xml:space="preserve"> studies on animals showed that mice feeding with a </w:t>
      </w:r>
      <w:proofErr w:type="spellStart"/>
      <w:r w:rsidRPr="00860E5A">
        <w:rPr>
          <w:rFonts w:asciiTheme="majorBidi" w:hAnsiTheme="majorBidi" w:cstheme="majorBidi"/>
          <w:sz w:val="24"/>
          <w:szCs w:val="24"/>
        </w:rPr>
        <w:t>lithogenic</w:t>
      </w:r>
      <w:proofErr w:type="spellEnd"/>
      <w:r w:rsidRPr="00860E5A">
        <w:rPr>
          <w:rFonts w:asciiTheme="majorBidi" w:hAnsiTheme="majorBidi" w:cstheme="majorBidi"/>
          <w:sz w:val="24"/>
          <w:szCs w:val="24"/>
        </w:rPr>
        <w:t xml:space="preserve"> diet showed to decrease the expression of the CCK1 receptor in gallbladder </w:t>
      </w:r>
      <w:r w:rsidRPr="00D46794">
        <w:rPr>
          <w:rFonts w:asciiTheme="majorBidi" w:hAnsiTheme="majorBidi" w:cstheme="majorBidi"/>
          <w:sz w:val="24"/>
          <w:szCs w:val="24"/>
        </w:rPr>
        <w:t>(</w:t>
      </w:r>
      <w:proofErr w:type="spellStart"/>
      <w:r w:rsidR="00E42D86" w:rsidRPr="00286C2D">
        <w:rPr>
          <w:rFonts w:asciiTheme="majorBidi" w:hAnsiTheme="majorBidi" w:cstheme="majorBidi"/>
          <w:sz w:val="24"/>
          <w:szCs w:val="24"/>
        </w:rPr>
        <w:t>Xu</w:t>
      </w:r>
      <w:proofErr w:type="spellEnd"/>
      <w:r w:rsidR="00E42D86" w:rsidRPr="00286C2D">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D46794">
        <w:rPr>
          <w:rFonts w:asciiTheme="majorBidi" w:hAnsiTheme="majorBidi" w:cstheme="majorBidi"/>
          <w:sz w:val="24"/>
          <w:szCs w:val="24"/>
        </w:rPr>
        <w:t xml:space="preserve"> 2014).</w:t>
      </w:r>
      <w:r w:rsidRPr="00860E5A">
        <w:rPr>
          <w:rFonts w:asciiTheme="majorBidi" w:hAnsiTheme="majorBidi" w:cstheme="majorBidi"/>
          <w:sz w:val="24"/>
          <w:szCs w:val="24"/>
        </w:rPr>
        <w:t xml:space="preserve"> Cholecystokinin-1 receptor (CCK1) deletion in mice enhance the cholesterol gallstone formation </w:t>
      </w:r>
      <w:r w:rsidRPr="00D46794">
        <w:rPr>
          <w:rFonts w:asciiTheme="majorBidi" w:hAnsiTheme="majorBidi" w:cstheme="majorBidi"/>
          <w:sz w:val="24"/>
          <w:szCs w:val="24"/>
        </w:rPr>
        <w:t>(</w:t>
      </w:r>
      <w:r w:rsidR="00E42D86" w:rsidRPr="00286C2D">
        <w:rPr>
          <w:rFonts w:asciiTheme="majorBidi" w:hAnsiTheme="majorBidi" w:cstheme="majorBidi"/>
          <w:sz w:val="24"/>
          <w:szCs w:val="24"/>
        </w:rPr>
        <w:t xml:space="preserve">Wang </w:t>
      </w:r>
      <w:r w:rsidR="001809AE" w:rsidRPr="001809AE">
        <w:rPr>
          <w:rFonts w:ascii="Times New Roman" w:hAnsi="Times New Roman" w:cstheme="majorBidi"/>
          <w:i/>
          <w:iCs/>
          <w:sz w:val="24"/>
          <w:szCs w:val="24"/>
        </w:rPr>
        <w:t>et al.</w:t>
      </w:r>
      <w:r w:rsidRPr="00D46794">
        <w:rPr>
          <w:rFonts w:asciiTheme="majorBidi" w:hAnsiTheme="majorBidi" w:cstheme="majorBidi"/>
          <w:sz w:val="24"/>
          <w:szCs w:val="24"/>
        </w:rPr>
        <w:t xml:space="preserve"> 2004).</w:t>
      </w:r>
      <w:r w:rsidRPr="00860E5A">
        <w:rPr>
          <w:rFonts w:asciiTheme="majorBidi" w:hAnsiTheme="majorBidi" w:cstheme="majorBidi"/>
          <w:sz w:val="24"/>
          <w:szCs w:val="24"/>
        </w:rPr>
        <w:t xml:space="preserve"> </w:t>
      </w:r>
      <w:bookmarkStart w:id="99" w:name="_GoBack"/>
      <w:r w:rsidRPr="00860E5A">
        <w:rPr>
          <w:rFonts w:asciiTheme="majorBidi" w:hAnsiTheme="majorBidi" w:cstheme="majorBidi"/>
          <w:sz w:val="24"/>
          <w:szCs w:val="24"/>
        </w:rPr>
        <w:t xml:space="preserve">The genetic deletion of CCK peptide will cause gallbladder </w:t>
      </w:r>
      <w:proofErr w:type="spellStart"/>
      <w:r w:rsidRPr="00860E5A">
        <w:rPr>
          <w:rFonts w:asciiTheme="majorBidi" w:hAnsiTheme="majorBidi" w:cstheme="majorBidi"/>
          <w:sz w:val="24"/>
          <w:szCs w:val="24"/>
        </w:rPr>
        <w:t>hypomotility</w:t>
      </w:r>
      <w:proofErr w:type="spellEnd"/>
      <w:r w:rsidRPr="00860E5A">
        <w:rPr>
          <w:rFonts w:asciiTheme="majorBidi" w:hAnsiTheme="majorBidi" w:cstheme="majorBidi"/>
          <w:sz w:val="24"/>
          <w:szCs w:val="24"/>
        </w:rPr>
        <w:t xml:space="preserve">, precipitation of solid cholesterol gallstones in experimental animals. Cholesterol-rich diets will reduce gallbladder contractility by reducing the intracellular </w:t>
      </w:r>
      <w:proofErr w:type="spellStart"/>
      <w:r w:rsidRPr="00860E5A">
        <w:rPr>
          <w:rFonts w:asciiTheme="majorBidi" w:hAnsiTheme="majorBidi" w:cstheme="majorBidi"/>
          <w:sz w:val="24"/>
          <w:szCs w:val="24"/>
        </w:rPr>
        <w:t>Ca</w:t>
      </w:r>
      <w:proofErr w:type="spellEnd"/>
      <w:r w:rsidRPr="00860E5A">
        <w:rPr>
          <w:rFonts w:asciiTheme="majorBidi" w:hAnsiTheme="majorBidi" w:cstheme="majorBidi"/>
          <w:sz w:val="24"/>
          <w:szCs w:val="24"/>
          <w:vertAlign w:val="superscript"/>
        </w:rPr>
        <w:t>++</w:t>
      </w:r>
      <w:r w:rsidRPr="00860E5A">
        <w:rPr>
          <w:rFonts w:asciiTheme="majorBidi" w:hAnsiTheme="majorBidi" w:cstheme="majorBidi"/>
          <w:sz w:val="24"/>
          <w:szCs w:val="24"/>
        </w:rPr>
        <w:t xml:space="preserve"> required for CCK-induced contractions</w:t>
      </w:r>
      <w:bookmarkEnd w:id="99"/>
      <w:r w:rsidRPr="00860E5A">
        <w:rPr>
          <w:rFonts w:asciiTheme="majorBidi" w:hAnsiTheme="majorBidi" w:cstheme="majorBidi"/>
          <w:sz w:val="24"/>
          <w:szCs w:val="24"/>
        </w:rPr>
        <w:t xml:space="preserve">. </w:t>
      </w:r>
    </w:p>
    <w:p w14:paraId="2792FEFD" w14:textId="77777777" w:rsidR="003B1EC2" w:rsidRDefault="003B1EC2">
      <w:pPr>
        <w:rPr>
          <w:rFonts w:asciiTheme="majorBidi" w:hAnsiTheme="majorBidi" w:cstheme="majorBidi"/>
          <w:sz w:val="24"/>
          <w:szCs w:val="24"/>
        </w:rPr>
      </w:pPr>
      <w:r>
        <w:rPr>
          <w:rFonts w:asciiTheme="majorBidi" w:hAnsiTheme="majorBidi" w:cstheme="majorBidi"/>
          <w:sz w:val="24"/>
          <w:szCs w:val="24"/>
        </w:rPr>
        <w:br w:type="page"/>
      </w:r>
    </w:p>
    <w:p w14:paraId="2C1992EF" w14:textId="04CCF56B" w:rsidR="00E57E6E" w:rsidRPr="00BC3E2B" w:rsidRDefault="00D46794" w:rsidP="00BC3E2B">
      <w:pPr>
        <w:pStyle w:val="Heading1"/>
        <w:numPr>
          <w:ilvl w:val="0"/>
          <w:numId w:val="17"/>
        </w:numPr>
        <w:spacing w:before="0" w:after="480"/>
        <w:ind w:left="426" w:hanging="426"/>
        <w:rPr>
          <w:rFonts w:eastAsia="Calibri"/>
          <w:lang w:bidi="ar-IQ"/>
        </w:rPr>
      </w:pPr>
      <w:bookmarkStart w:id="100" w:name="_Toc78793619"/>
      <w:bookmarkStart w:id="101" w:name="_Toc79524483"/>
      <w:bookmarkStart w:id="102" w:name="_Toc80309774"/>
      <w:r w:rsidRPr="00860E5A">
        <w:rPr>
          <w:rFonts w:eastAsia="Calibri"/>
          <w:lang w:bidi="ar-IQ"/>
        </w:rPr>
        <w:t>MATERIALS AND METHODS</w:t>
      </w:r>
      <w:bookmarkEnd w:id="100"/>
      <w:bookmarkEnd w:id="101"/>
      <w:bookmarkEnd w:id="102"/>
      <w:r w:rsidRPr="00860E5A">
        <w:rPr>
          <w:rFonts w:eastAsia="Calibri"/>
          <w:lang w:bidi="ar-IQ"/>
        </w:rPr>
        <w:t xml:space="preserve"> </w:t>
      </w:r>
    </w:p>
    <w:p w14:paraId="388D7126" w14:textId="66011116" w:rsidR="00451906" w:rsidRDefault="00BA513D" w:rsidP="00BC3E2B">
      <w:pPr>
        <w:pStyle w:val="ListParagraph"/>
        <w:numPr>
          <w:ilvl w:val="1"/>
          <w:numId w:val="17"/>
        </w:numPr>
        <w:spacing w:after="480" w:line="360" w:lineRule="auto"/>
        <w:ind w:left="426" w:hanging="426"/>
        <w:jc w:val="both"/>
        <w:rPr>
          <w:rStyle w:val="Heading3Char"/>
        </w:rPr>
      </w:pPr>
      <w:bookmarkStart w:id="103" w:name="_Toc78793620"/>
      <w:bookmarkStart w:id="104" w:name="_Toc79524484"/>
      <w:bookmarkStart w:id="105" w:name="_Toc80309775"/>
      <w:r>
        <w:rPr>
          <w:rStyle w:val="Heading3Char"/>
        </w:rPr>
        <w:t xml:space="preserve">Study Design </w:t>
      </w:r>
      <w:r w:rsidR="00E57E6E" w:rsidRPr="007E5CEE">
        <w:rPr>
          <w:rStyle w:val="Heading3Char"/>
        </w:rPr>
        <w:t>Settings and Data Collection Time</w:t>
      </w:r>
      <w:bookmarkEnd w:id="103"/>
      <w:bookmarkEnd w:id="104"/>
      <w:bookmarkEnd w:id="105"/>
    </w:p>
    <w:p w14:paraId="34520C3C" w14:textId="13161E55" w:rsidR="00E57E6E" w:rsidRDefault="00E57E6E" w:rsidP="00BC3E2B">
      <w:pPr>
        <w:spacing w:after="480" w:line="360" w:lineRule="auto"/>
        <w:jc w:val="both"/>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t xml:space="preserve">The </w:t>
      </w:r>
      <w:r w:rsidRPr="00860E5A">
        <w:rPr>
          <w:rFonts w:asciiTheme="majorBidi" w:eastAsia="Calibri" w:hAnsiTheme="majorBidi" w:cstheme="majorBidi"/>
          <w:sz w:val="24"/>
          <w:szCs w:val="24"/>
          <w:lang w:bidi="ar-IQ"/>
        </w:rPr>
        <w:t xml:space="preserve">study included (90) Iraqi </w:t>
      </w:r>
      <w:r>
        <w:rPr>
          <w:rFonts w:asciiTheme="majorBidi" w:eastAsia="Calibri" w:hAnsiTheme="majorBidi" w:cstheme="majorBidi"/>
          <w:sz w:val="24"/>
          <w:szCs w:val="24"/>
          <w:lang w:bidi="ar-IQ"/>
        </w:rPr>
        <w:t xml:space="preserve">persons </w:t>
      </w:r>
      <w:r w:rsidRPr="00860E5A">
        <w:rPr>
          <w:rFonts w:asciiTheme="majorBidi" w:eastAsia="Calibri" w:hAnsiTheme="majorBidi" w:cstheme="majorBidi"/>
          <w:sz w:val="24"/>
          <w:szCs w:val="24"/>
          <w:lang w:bidi="ar-IQ"/>
        </w:rPr>
        <w:t>with age ranged from (20</w:t>
      </w:r>
      <w:r>
        <w:rPr>
          <w:rFonts w:asciiTheme="majorBidi" w:eastAsia="Calibri" w:hAnsiTheme="majorBidi" w:cstheme="majorBidi"/>
          <w:sz w:val="24"/>
          <w:szCs w:val="24"/>
          <w:lang w:bidi="ar-IQ"/>
        </w:rPr>
        <w:t xml:space="preserve"> </w:t>
      </w:r>
      <w:r w:rsidR="00F33627">
        <w:rPr>
          <w:rFonts w:asciiTheme="majorBidi" w:eastAsia="Calibri" w:hAnsiTheme="majorBidi" w:cstheme="majorBidi"/>
          <w:sz w:val="24"/>
          <w:szCs w:val="24"/>
          <w:lang w:bidi="ar-IQ"/>
        </w:rPr>
        <w:t>–</w:t>
      </w:r>
      <w:r>
        <w:rPr>
          <w:rFonts w:asciiTheme="majorBidi" w:eastAsia="Calibri" w:hAnsiTheme="majorBidi" w:cstheme="majorBidi"/>
          <w:sz w:val="24"/>
          <w:szCs w:val="24"/>
          <w:lang w:bidi="ar-IQ"/>
        </w:rPr>
        <w:t xml:space="preserve"> </w:t>
      </w:r>
      <w:r w:rsidRPr="00860E5A">
        <w:rPr>
          <w:rFonts w:asciiTheme="majorBidi" w:eastAsia="Calibri" w:hAnsiTheme="majorBidi" w:cstheme="majorBidi"/>
          <w:sz w:val="24"/>
          <w:szCs w:val="24"/>
          <w:lang w:bidi="ar-IQ"/>
        </w:rPr>
        <w:t>70</w:t>
      </w:r>
      <w:r w:rsidR="00F33627">
        <w:rPr>
          <w:rFonts w:asciiTheme="majorBidi" w:eastAsia="Calibri" w:hAnsiTheme="majorBidi" w:cstheme="majorBidi"/>
          <w:sz w:val="24"/>
          <w:szCs w:val="24"/>
          <w:lang w:bidi="ar-IQ"/>
        </w:rPr>
        <w:t xml:space="preserve"> years</w:t>
      </w:r>
      <w:r w:rsidRPr="00860E5A">
        <w:rPr>
          <w:rFonts w:asciiTheme="majorBidi" w:eastAsia="Calibri" w:hAnsiTheme="majorBidi" w:cstheme="majorBidi"/>
          <w:sz w:val="24"/>
          <w:szCs w:val="24"/>
          <w:lang w:bidi="ar-IQ"/>
        </w:rPr>
        <w:t xml:space="preserve">), </w:t>
      </w:r>
      <w:r>
        <w:rPr>
          <w:rFonts w:asciiTheme="majorBidi" w:eastAsia="Calibri" w:hAnsiTheme="majorBidi" w:cstheme="majorBidi"/>
          <w:sz w:val="24"/>
          <w:szCs w:val="24"/>
          <w:lang w:bidi="ar-IQ"/>
        </w:rPr>
        <w:t xml:space="preserve">that </w:t>
      </w:r>
      <w:r w:rsidRPr="00860E5A">
        <w:rPr>
          <w:rFonts w:asciiTheme="majorBidi" w:eastAsia="Calibri" w:hAnsiTheme="majorBidi" w:cstheme="majorBidi"/>
          <w:sz w:val="24"/>
          <w:szCs w:val="24"/>
          <w:lang w:bidi="ar-IQ"/>
        </w:rPr>
        <w:t xml:space="preserve">divided </w:t>
      </w:r>
      <w:r>
        <w:rPr>
          <w:rFonts w:asciiTheme="majorBidi" w:eastAsia="Calibri" w:hAnsiTheme="majorBidi" w:cstheme="majorBidi"/>
          <w:sz w:val="24"/>
          <w:szCs w:val="24"/>
          <w:lang w:bidi="ar-IQ"/>
        </w:rPr>
        <w:t xml:space="preserve">for two groups as </w:t>
      </w:r>
      <w:r w:rsidR="003B1EC2">
        <w:rPr>
          <w:rFonts w:asciiTheme="majorBidi" w:eastAsia="Calibri" w:hAnsiTheme="majorBidi" w:cstheme="majorBidi"/>
          <w:sz w:val="24"/>
          <w:szCs w:val="24"/>
          <w:lang w:bidi="ar-IQ"/>
        </w:rPr>
        <w:t>following:</w:t>
      </w:r>
    </w:p>
    <w:p w14:paraId="7E714EFA" w14:textId="6ED3F74C" w:rsidR="00E57E6E" w:rsidRPr="00BC3E2B" w:rsidRDefault="00E57E6E" w:rsidP="00BC3E2B">
      <w:pPr>
        <w:spacing w:after="480" w:line="360" w:lineRule="auto"/>
        <w:jc w:val="both"/>
        <w:rPr>
          <w:rStyle w:val="Heading3Char"/>
          <w:rFonts w:eastAsia="Calibri"/>
          <w:b w:val="0"/>
          <w:bCs w:val="0"/>
          <w:lang w:bidi="ar-IQ"/>
        </w:rPr>
      </w:pPr>
      <w:r w:rsidRPr="00860E5A">
        <w:rPr>
          <w:rFonts w:asciiTheme="majorBidi" w:eastAsia="Calibri" w:hAnsiTheme="majorBidi" w:cstheme="majorBidi"/>
          <w:sz w:val="24"/>
          <w:szCs w:val="24"/>
          <w:lang w:bidi="ar-IQ"/>
        </w:rPr>
        <w:t xml:space="preserve">The control group 30, 60 patients having who underwent cholecystectomy surgery. Samples were obtained from Al-Ramadi teaching hospital and </w:t>
      </w:r>
      <w:proofErr w:type="spellStart"/>
      <w:r w:rsidRPr="00860E5A">
        <w:rPr>
          <w:rFonts w:asciiTheme="majorBidi" w:eastAsia="Calibri" w:hAnsiTheme="majorBidi" w:cstheme="majorBidi"/>
          <w:sz w:val="24"/>
          <w:szCs w:val="24"/>
          <w:lang w:bidi="ar-IQ"/>
        </w:rPr>
        <w:t>Haditha</w:t>
      </w:r>
      <w:proofErr w:type="spellEnd"/>
      <w:r w:rsidRPr="00860E5A">
        <w:rPr>
          <w:rFonts w:asciiTheme="majorBidi" w:eastAsia="Calibri" w:hAnsiTheme="majorBidi" w:cstheme="majorBidi"/>
          <w:sz w:val="24"/>
          <w:szCs w:val="24"/>
          <w:lang w:bidi="ar-IQ"/>
        </w:rPr>
        <w:t xml:space="preserve"> general hospital during the duration of October 2020 to March 2021.</w:t>
      </w:r>
    </w:p>
    <w:p w14:paraId="62651CE5" w14:textId="640ABC68" w:rsidR="00E57E6E" w:rsidRDefault="00E57E6E" w:rsidP="006C60C0">
      <w:pPr>
        <w:pStyle w:val="ListParagraph"/>
        <w:numPr>
          <w:ilvl w:val="1"/>
          <w:numId w:val="17"/>
        </w:numPr>
        <w:spacing w:after="240" w:line="360" w:lineRule="auto"/>
        <w:ind w:left="426" w:hanging="426"/>
        <w:jc w:val="both"/>
        <w:rPr>
          <w:rFonts w:asciiTheme="majorBidi" w:hAnsiTheme="majorBidi" w:cstheme="majorBidi"/>
          <w:b/>
          <w:bCs/>
          <w:sz w:val="24"/>
          <w:szCs w:val="24"/>
        </w:rPr>
      </w:pPr>
      <w:bookmarkStart w:id="106" w:name="_Toc66870417"/>
      <w:r w:rsidRPr="00E57E6E">
        <w:rPr>
          <w:rFonts w:asciiTheme="majorBidi" w:hAnsiTheme="majorBidi" w:cstheme="majorBidi"/>
          <w:b/>
          <w:bCs/>
          <w:sz w:val="24"/>
          <w:szCs w:val="24"/>
        </w:rPr>
        <w:t xml:space="preserve">Instruments Used in </w:t>
      </w:r>
      <w:bookmarkEnd w:id="106"/>
      <w:r>
        <w:rPr>
          <w:rFonts w:asciiTheme="majorBidi" w:hAnsiTheme="majorBidi" w:cstheme="majorBidi"/>
          <w:b/>
          <w:bCs/>
          <w:sz w:val="24"/>
          <w:szCs w:val="24"/>
        </w:rPr>
        <w:t>My study</w:t>
      </w:r>
    </w:p>
    <w:p w14:paraId="0AEADF37" w14:textId="0B0B7464" w:rsidR="006C60C0" w:rsidRPr="006C60C0" w:rsidRDefault="006C60C0" w:rsidP="006C60C0">
      <w:pPr>
        <w:spacing w:line="360" w:lineRule="auto"/>
        <w:jc w:val="both"/>
        <w:rPr>
          <w:rFonts w:asciiTheme="majorBidi" w:hAnsiTheme="majorBidi" w:cstheme="majorBidi"/>
          <w:sz w:val="24"/>
          <w:szCs w:val="24"/>
        </w:rPr>
      </w:pPr>
      <w:r>
        <w:rPr>
          <w:rFonts w:asciiTheme="majorBidi" w:hAnsiTheme="majorBidi" w:cstheme="majorBidi"/>
          <w:sz w:val="24"/>
          <w:szCs w:val="24"/>
        </w:rPr>
        <w:t xml:space="preserve">The </w:t>
      </w:r>
      <w:r w:rsidRPr="006C60C0">
        <w:rPr>
          <w:rFonts w:asciiTheme="majorBidi" w:hAnsiTheme="majorBidi" w:cstheme="majorBidi"/>
          <w:sz w:val="24"/>
          <w:szCs w:val="24"/>
        </w:rPr>
        <w:t>Instruments</w:t>
      </w:r>
      <w:r>
        <w:rPr>
          <w:rFonts w:asciiTheme="majorBidi" w:hAnsiTheme="majorBidi" w:cstheme="majorBidi"/>
          <w:sz w:val="24"/>
          <w:szCs w:val="24"/>
        </w:rPr>
        <w:t xml:space="preserve"> that</w:t>
      </w:r>
      <w:r w:rsidRPr="006C60C0">
        <w:rPr>
          <w:rFonts w:asciiTheme="majorBidi" w:hAnsiTheme="majorBidi" w:cstheme="majorBidi"/>
          <w:sz w:val="24"/>
          <w:szCs w:val="24"/>
        </w:rPr>
        <w:t xml:space="preserve"> used in this study</w:t>
      </w:r>
      <w:r>
        <w:rPr>
          <w:rFonts w:asciiTheme="majorBidi" w:hAnsiTheme="majorBidi" w:cstheme="majorBidi"/>
          <w:sz w:val="24"/>
          <w:szCs w:val="24"/>
        </w:rPr>
        <w:t xml:space="preserve"> are shown in Table 3.1.</w:t>
      </w:r>
    </w:p>
    <w:p w14:paraId="0DA209BB" w14:textId="54167472" w:rsidR="00451906" w:rsidRDefault="00613A24" w:rsidP="00163E2F">
      <w:pPr>
        <w:pStyle w:val="Caption"/>
        <w:spacing w:after="0"/>
        <w:jc w:val="left"/>
        <w:rPr>
          <w:noProof/>
        </w:rPr>
      </w:pPr>
      <w:bookmarkStart w:id="107" w:name="_Toc85140467"/>
      <w:r w:rsidRPr="00613A24">
        <w:rPr>
          <w:b/>
          <w:bCs/>
        </w:rPr>
        <w:t>Table 3.</w:t>
      </w:r>
      <w:r w:rsidRPr="00613A24">
        <w:rPr>
          <w:b/>
          <w:bCs/>
        </w:rPr>
        <w:fldChar w:fldCharType="begin"/>
      </w:r>
      <w:r w:rsidRPr="00613A24">
        <w:rPr>
          <w:b/>
          <w:bCs/>
        </w:rPr>
        <w:instrText xml:space="preserve"> SEQ Table_3. \* ARABIC </w:instrText>
      </w:r>
      <w:r w:rsidRPr="00613A24">
        <w:rPr>
          <w:b/>
          <w:bCs/>
        </w:rPr>
        <w:fldChar w:fldCharType="separate"/>
      </w:r>
      <w:r w:rsidR="00F9412E">
        <w:rPr>
          <w:b/>
          <w:bCs/>
          <w:noProof/>
        </w:rPr>
        <w:t>1</w:t>
      </w:r>
      <w:r w:rsidRPr="00613A24">
        <w:rPr>
          <w:b/>
          <w:bCs/>
        </w:rPr>
        <w:fldChar w:fldCharType="end"/>
      </w:r>
      <w:r w:rsidR="00E57E6E">
        <w:rPr>
          <w:noProof/>
        </w:rPr>
        <w:t xml:space="preserve"> </w:t>
      </w:r>
      <w:r w:rsidR="00163E2F">
        <w:rPr>
          <w:noProof/>
          <w:lang w:val="tr-TR"/>
        </w:rPr>
        <w:t xml:space="preserve">Medıcal tools that </w:t>
      </w:r>
      <w:r w:rsidRPr="00613A24">
        <w:rPr>
          <w:noProof/>
        </w:rPr>
        <w:t xml:space="preserve"> used in this study</w:t>
      </w:r>
      <w:bookmarkEnd w:id="107"/>
    </w:p>
    <w:p w14:paraId="34DF494B" w14:textId="77777777" w:rsidR="004E7758" w:rsidRPr="004E7758" w:rsidRDefault="004E7758" w:rsidP="004E7758">
      <w:pPr>
        <w:spacing w:after="0"/>
      </w:pPr>
    </w:p>
    <w:tbl>
      <w:tblPr>
        <w:tblStyle w:val="TableGrid"/>
        <w:tblW w:w="0" w:type="auto"/>
        <w:tblInd w:w="108" w:type="dxa"/>
        <w:tblLook w:val="04A0" w:firstRow="1" w:lastRow="0" w:firstColumn="1" w:lastColumn="0" w:noHBand="0" w:noVBand="1"/>
      </w:tblPr>
      <w:tblGrid>
        <w:gridCol w:w="456"/>
        <w:gridCol w:w="3951"/>
        <w:gridCol w:w="4098"/>
      </w:tblGrid>
      <w:tr w:rsidR="00E57E6E" w14:paraId="44AD18F3" w14:textId="77777777" w:rsidTr="00183970">
        <w:tc>
          <w:tcPr>
            <w:tcW w:w="4407" w:type="dxa"/>
            <w:gridSpan w:val="2"/>
            <w:shd w:val="clear" w:color="auto" w:fill="D9D9D9" w:themeFill="background1" w:themeFillShade="D9"/>
            <w:vAlign w:val="center"/>
          </w:tcPr>
          <w:p w14:paraId="49DA9A76" w14:textId="77777777" w:rsidR="00E57E6E" w:rsidRPr="00D7735F" w:rsidRDefault="00E57E6E" w:rsidP="00BC3E2B">
            <w:pPr>
              <w:jc w:val="center"/>
              <w:rPr>
                <w:rFonts w:asciiTheme="majorBidi" w:hAnsiTheme="majorBidi" w:cstheme="majorBidi"/>
                <w:b/>
                <w:bCs/>
                <w:sz w:val="24"/>
                <w:szCs w:val="24"/>
              </w:rPr>
            </w:pPr>
            <w:r w:rsidRPr="00D7735F">
              <w:rPr>
                <w:rFonts w:asciiTheme="majorBidi" w:hAnsiTheme="majorBidi" w:cstheme="majorBidi"/>
                <w:b/>
                <w:bCs/>
                <w:sz w:val="24"/>
                <w:szCs w:val="24"/>
              </w:rPr>
              <w:t>Instrument</w:t>
            </w:r>
          </w:p>
        </w:tc>
        <w:tc>
          <w:tcPr>
            <w:tcW w:w="4098" w:type="dxa"/>
            <w:shd w:val="clear" w:color="auto" w:fill="D9D9D9" w:themeFill="background1" w:themeFillShade="D9"/>
            <w:vAlign w:val="center"/>
          </w:tcPr>
          <w:p w14:paraId="626480C6" w14:textId="77777777" w:rsidR="00E57E6E" w:rsidRPr="00D7735F" w:rsidRDefault="00E57E6E" w:rsidP="00BC3E2B">
            <w:pPr>
              <w:jc w:val="center"/>
              <w:rPr>
                <w:rFonts w:asciiTheme="majorBidi" w:hAnsiTheme="majorBidi" w:cstheme="majorBidi"/>
                <w:b/>
                <w:bCs/>
                <w:sz w:val="24"/>
                <w:szCs w:val="24"/>
              </w:rPr>
            </w:pPr>
            <w:r w:rsidRPr="00D7735F">
              <w:rPr>
                <w:rFonts w:asciiTheme="majorBidi" w:hAnsiTheme="majorBidi" w:cstheme="majorBidi"/>
                <w:b/>
                <w:bCs/>
                <w:sz w:val="24"/>
                <w:szCs w:val="24"/>
              </w:rPr>
              <w:t>Company</w:t>
            </w:r>
          </w:p>
        </w:tc>
      </w:tr>
      <w:tr w:rsidR="00E57E6E" w14:paraId="02DFA5FF" w14:textId="77777777" w:rsidTr="00183970">
        <w:tc>
          <w:tcPr>
            <w:tcW w:w="456" w:type="dxa"/>
            <w:shd w:val="clear" w:color="auto" w:fill="D9D9D9" w:themeFill="background1" w:themeFillShade="D9"/>
            <w:vAlign w:val="center"/>
          </w:tcPr>
          <w:p w14:paraId="3FA30722"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1</w:t>
            </w:r>
          </w:p>
        </w:tc>
        <w:tc>
          <w:tcPr>
            <w:tcW w:w="3951" w:type="dxa"/>
            <w:vAlign w:val="center"/>
          </w:tcPr>
          <w:p w14:paraId="6C55698F" w14:textId="19212DD2" w:rsidR="00E57E6E" w:rsidRPr="00BA7327" w:rsidRDefault="0007455F" w:rsidP="00C762AC">
            <w:pPr>
              <w:rPr>
                <w:rFonts w:asciiTheme="majorBidi" w:hAnsiTheme="majorBidi" w:cstheme="majorBidi"/>
                <w:sz w:val="24"/>
                <w:szCs w:val="24"/>
              </w:rPr>
            </w:pPr>
            <w:r>
              <w:rPr>
                <w:rFonts w:asciiTheme="majorBidi" w:hAnsiTheme="majorBidi" w:cstheme="majorBidi"/>
                <w:sz w:val="24"/>
                <w:szCs w:val="24"/>
              </w:rPr>
              <w:t>Bio pipette (</w:t>
            </w:r>
            <w:r w:rsidR="00721B08">
              <w:rPr>
                <w:rFonts w:asciiTheme="majorBidi" w:hAnsiTheme="majorBidi" w:cstheme="majorBidi"/>
                <w:sz w:val="24"/>
                <w:szCs w:val="24"/>
              </w:rPr>
              <w:t>1-10) mL</w:t>
            </w:r>
          </w:p>
        </w:tc>
        <w:tc>
          <w:tcPr>
            <w:tcW w:w="4098" w:type="dxa"/>
            <w:vAlign w:val="center"/>
          </w:tcPr>
          <w:p w14:paraId="23BF745C" w14:textId="28E789DD"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Lab.</w:t>
            </w:r>
            <w:r w:rsidR="00F33627">
              <w:rPr>
                <w:rFonts w:asciiTheme="majorBidi" w:hAnsiTheme="majorBidi" w:cstheme="majorBidi"/>
                <w:sz w:val="24"/>
                <w:szCs w:val="24"/>
              </w:rPr>
              <w:t xml:space="preserve"> </w:t>
            </w:r>
            <w:r w:rsidR="0007455F">
              <w:rPr>
                <w:rFonts w:asciiTheme="majorBidi" w:hAnsiTheme="majorBidi" w:cstheme="majorBidi"/>
                <w:sz w:val="24"/>
                <w:szCs w:val="24"/>
              </w:rPr>
              <w:t xml:space="preserve">net </w:t>
            </w:r>
            <w:r>
              <w:rPr>
                <w:rFonts w:asciiTheme="majorBidi" w:hAnsiTheme="majorBidi" w:cstheme="majorBidi"/>
                <w:sz w:val="24"/>
                <w:szCs w:val="24"/>
              </w:rPr>
              <w:t>USA</w:t>
            </w:r>
          </w:p>
        </w:tc>
      </w:tr>
      <w:tr w:rsidR="00E57E6E" w14:paraId="588EE1DC" w14:textId="77777777" w:rsidTr="00183970">
        <w:tc>
          <w:tcPr>
            <w:tcW w:w="456" w:type="dxa"/>
            <w:shd w:val="clear" w:color="auto" w:fill="D9D9D9" w:themeFill="background1" w:themeFillShade="D9"/>
            <w:vAlign w:val="center"/>
          </w:tcPr>
          <w:p w14:paraId="58EFE06E"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2</w:t>
            </w:r>
          </w:p>
        </w:tc>
        <w:tc>
          <w:tcPr>
            <w:tcW w:w="3951" w:type="dxa"/>
            <w:vAlign w:val="center"/>
          </w:tcPr>
          <w:p w14:paraId="0581D008" w14:textId="55A09C14"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Centrifuge</w:t>
            </w:r>
          </w:p>
        </w:tc>
        <w:tc>
          <w:tcPr>
            <w:tcW w:w="4098" w:type="dxa"/>
            <w:vAlign w:val="center"/>
          </w:tcPr>
          <w:p w14:paraId="601674E2" w14:textId="0D909F55" w:rsidR="00E57E6E" w:rsidRPr="00BA7327" w:rsidRDefault="00E57E6E" w:rsidP="00C762AC">
            <w:pPr>
              <w:rPr>
                <w:rFonts w:asciiTheme="majorBidi" w:hAnsiTheme="majorBidi" w:cstheme="majorBidi"/>
                <w:sz w:val="24"/>
                <w:szCs w:val="24"/>
              </w:rPr>
            </w:pPr>
            <w:proofErr w:type="spellStart"/>
            <w:r>
              <w:rPr>
                <w:rFonts w:asciiTheme="majorBidi" w:hAnsiTheme="majorBidi" w:cstheme="majorBidi"/>
                <w:sz w:val="24"/>
                <w:szCs w:val="24"/>
              </w:rPr>
              <w:t>Kukosan</w:t>
            </w:r>
            <w:proofErr w:type="spellEnd"/>
            <w:r>
              <w:rPr>
                <w:rFonts w:asciiTheme="majorBidi" w:hAnsiTheme="majorBidi" w:cstheme="majorBidi"/>
                <w:sz w:val="24"/>
                <w:szCs w:val="24"/>
              </w:rPr>
              <w:t xml:space="preserve"> Japan</w:t>
            </w:r>
          </w:p>
        </w:tc>
      </w:tr>
      <w:tr w:rsidR="00E57E6E" w14:paraId="01B64B9B" w14:textId="77777777" w:rsidTr="00183970">
        <w:tc>
          <w:tcPr>
            <w:tcW w:w="456" w:type="dxa"/>
            <w:shd w:val="clear" w:color="auto" w:fill="D9D9D9" w:themeFill="background1" w:themeFillShade="D9"/>
            <w:vAlign w:val="center"/>
          </w:tcPr>
          <w:p w14:paraId="7C7B9401"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3</w:t>
            </w:r>
          </w:p>
        </w:tc>
        <w:tc>
          <w:tcPr>
            <w:tcW w:w="3951" w:type="dxa"/>
            <w:vAlign w:val="center"/>
          </w:tcPr>
          <w:p w14:paraId="2BE9D776" w14:textId="003D4138"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 xml:space="preserve">Tips </w:t>
            </w:r>
            <w:r w:rsidR="0007455F">
              <w:rPr>
                <w:rFonts w:asciiTheme="majorBidi" w:hAnsiTheme="majorBidi" w:cstheme="majorBidi"/>
                <w:sz w:val="24"/>
                <w:szCs w:val="24"/>
              </w:rPr>
              <w:t>(</w:t>
            </w:r>
            <w:r w:rsidR="00F33627">
              <w:rPr>
                <w:rFonts w:asciiTheme="majorBidi" w:hAnsiTheme="majorBidi" w:cstheme="majorBidi"/>
                <w:sz w:val="24"/>
                <w:szCs w:val="24"/>
              </w:rPr>
              <w:t>blue</w:t>
            </w:r>
            <w:r>
              <w:rPr>
                <w:rFonts w:asciiTheme="majorBidi" w:hAnsiTheme="majorBidi" w:cstheme="majorBidi"/>
                <w:sz w:val="24"/>
                <w:szCs w:val="24"/>
              </w:rPr>
              <w:t>,</w:t>
            </w:r>
            <w:r w:rsidR="00F33627">
              <w:rPr>
                <w:rFonts w:asciiTheme="majorBidi" w:hAnsiTheme="majorBidi" w:cstheme="majorBidi"/>
                <w:sz w:val="24"/>
                <w:szCs w:val="24"/>
              </w:rPr>
              <w:t xml:space="preserve"> </w:t>
            </w:r>
            <w:r>
              <w:rPr>
                <w:rFonts w:asciiTheme="majorBidi" w:hAnsiTheme="majorBidi" w:cstheme="majorBidi"/>
                <w:sz w:val="24"/>
                <w:szCs w:val="24"/>
              </w:rPr>
              <w:t>yellow)</w:t>
            </w:r>
          </w:p>
        </w:tc>
        <w:tc>
          <w:tcPr>
            <w:tcW w:w="4098" w:type="dxa"/>
            <w:vAlign w:val="center"/>
          </w:tcPr>
          <w:p w14:paraId="44FB8F53" w14:textId="48FBC3CE"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AFCO, Jordan</w:t>
            </w:r>
          </w:p>
        </w:tc>
      </w:tr>
      <w:tr w:rsidR="00E57E6E" w14:paraId="575CD151" w14:textId="77777777" w:rsidTr="00183970">
        <w:tc>
          <w:tcPr>
            <w:tcW w:w="456" w:type="dxa"/>
            <w:shd w:val="clear" w:color="auto" w:fill="D9D9D9" w:themeFill="background1" w:themeFillShade="D9"/>
            <w:vAlign w:val="center"/>
          </w:tcPr>
          <w:p w14:paraId="497F34BA"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4</w:t>
            </w:r>
          </w:p>
        </w:tc>
        <w:tc>
          <w:tcPr>
            <w:tcW w:w="3951" w:type="dxa"/>
            <w:vAlign w:val="center"/>
          </w:tcPr>
          <w:p w14:paraId="30169EFD" w14:textId="21A55847" w:rsidR="00E57E6E" w:rsidRPr="00BA7327" w:rsidRDefault="00F33627" w:rsidP="00C762AC">
            <w:pPr>
              <w:rPr>
                <w:rFonts w:asciiTheme="majorBidi" w:hAnsiTheme="majorBidi" w:cstheme="majorBidi"/>
                <w:sz w:val="24"/>
                <w:szCs w:val="24"/>
              </w:rPr>
            </w:pPr>
            <w:proofErr w:type="spellStart"/>
            <w:r>
              <w:rPr>
                <w:rFonts w:asciiTheme="majorBidi" w:hAnsiTheme="majorBidi" w:cstheme="majorBidi"/>
                <w:sz w:val="24"/>
                <w:szCs w:val="24"/>
              </w:rPr>
              <w:t>Eppendorf</w:t>
            </w:r>
            <w:proofErr w:type="spellEnd"/>
            <w:r>
              <w:rPr>
                <w:rFonts w:asciiTheme="majorBidi" w:hAnsiTheme="majorBidi" w:cstheme="majorBidi"/>
                <w:sz w:val="24"/>
                <w:szCs w:val="24"/>
              </w:rPr>
              <w:t xml:space="preserve"> tube (1.5m</w:t>
            </w:r>
            <w:r w:rsidR="00721B08">
              <w:rPr>
                <w:rFonts w:asciiTheme="majorBidi" w:hAnsiTheme="majorBidi" w:cstheme="majorBidi"/>
                <w:sz w:val="24"/>
                <w:szCs w:val="24"/>
              </w:rPr>
              <w:t>L</w:t>
            </w:r>
            <w:r w:rsidR="00E57E6E">
              <w:rPr>
                <w:rFonts w:asciiTheme="majorBidi" w:hAnsiTheme="majorBidi" w:cstheme="majorBidi"/>
                <w:sz w:val="24"/>
                <w:szCs w:val="24"/>
              </w:rPr>
              <w:t>)</w:t>
            </w:r>
          </w:p>
        </w:tc>
        <w:tc>
          <w:tcPr>
            <w:tcW w:w="4098" w:type="dxa"/>
            <w:vAlign w:val="center"/>
          </w:tcPr>
          <w:p w14:paraId="6EDE0B1A" w14:textId="5F38637F"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 xml:space="preserve">Jet bio </w:t>
            </w:r>
            <w:proofErr w:type="spellStart"/>
            <w:r>
              <w:rPr>
                <w:rFonts w:asciiTheme="majorBidi" w:hAnsiTheme="majorBidi" w:cstheme="majorBidi"/>
                <w:sz w:val="24"/>
                <w:szCs w:val="24"/>
              </w:rPr>
              <w:t>fil</w:t>
            </w:r>
            <w:proofErr w:type="spellEnd"/>
            <w:r>
              <w:rPr>
                <w:rFonts w:asciiTheme="majorBidi" w:hAnsiTheme="majorBidi" w:cstheme="majorBidi"/>
                <w:sz w:val="24"/>
                <w:szCs w:val="24"/>
              </w:rPr>
              <w:t xml:space="preserve"> USA</w:t>
            </w:r>
          </w:p>
        </w:tc>
      </w:tr>
      <w:tr w:rsidR="00E57E6E" w14:paraId="201D073A" w14:textId="77777777" w:rsidTr="00183970">
        <w:tc>
          <w:tcPr>
            <w:tcW w:w="456" w:type="dxa"/>
            <w:shd w:val="clear" w:color="auto" w:fill="D9D9D9" w:themeFill="background1" w:themeFillShade="D9"/>
            <w:vAlign w:val="center"/>
          </w:tcPr>
          <w:p w14:paraId="1ED6E76B"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5</w:t>
            </w:r>
          </w:p>
        </w:tc>
        <w:tc>
          <w:tcPr>
            <w:tcW w:w="3951" w:type="dxa"/>
            <w:vAlign w:val="center"/>
          </w:tcPr>
          <w:p w14:paraId="3578C94A" w14:textId="774F6987"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Deep freezer</w:t>
            </w:r>
          </w:p>
        </w:tc>
        <w:tc>
          <w:tcPr>
            <w:tcW w:w="4098" w:type="dxa"/>
            <w:vAlign w:val="center"/>
          </w:tcPr>
          <w:p w14:paraId="75CEF86B" w14:textId="77777777"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FROILABO France</w:t>
            </w:r>
          </w:p>
        </w:tc>
      </w:tr>
      <w:tr w:rsidR="00E57E6E" w14:paraId="1588B5FC" w14:textId="77777777" w:rsidTr="00183970">
        <w:tc>
          <w:tcPr>
            <w:tcW w:w="456" w:type="dxa"/>
            <w:shd w:val="clear" w:color="auto" w:fill="D9D9D9" w:themeFill="background1" w:themeFillShade="D9"/>
            <w:vAlign w:val="center"/>
          </w:tcPr>
          <w:p w14:paraId="14AAF432"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6</w:t>
            </w:r>
          </w:p>
        </w:tc>
        <w:tc>
          <w:tcPr>
            <w:tcW w:w="3951" w:type="dxa"/>
            <w:vAlign w:val="center"/>
          </w:tcPr>
          <w:p w14:paraId="7D66D782" w14:textId="3C9046B2" w:rsidR="00E57E6E" w:rsidRPr="00BA7327" w:rsidRDefault="00F33627" w:rsidP="00C762AC">
            <w:pPr>
              <w:rPr>
                <w:rFonts w:asciiTheme="majorBidi" w:hAnsiTheme="majorBidi" w:cstheme="majorBidi"/>
                <w:sz w:val="24"/>
                <w:szCs w:val="24"/>
              </w:rPr>
            </w:pPr>
            <w:r>
              <w:rPr>
                <w:rFonts w:asciiTheme="majorBidi" w:hAnsiTheme="majorBidi" w:cstheme="majorBidi"/>
                <w:sz w:val="24"/>
                <w:szCs w:val="24"/>
              </w:rPr>
              <w:t>Disposable syringes (5</w:t>
            </w:r>
            <w:r w:rsidR="00721B08">
              <w:rPr>
                <w:rFonts w:asciiTheme="majorBidi" w:hAnsiTheme="majorBidi" w:cstheme="majorBidi"/>
                <w:sz w:val="24"/>
                <w:szCs w:val="24"/>
              </w:rPr>
              <w:t>mL</w:t>
            </w:r>
            <w:r w:rsidR="00E57E6E">
              <w:rPr>
                <w:rFonts w:asciiTheme="majorBidi" w:hAnsiTheme="majorBidi" w:cstheme="majorBidi"/>
                <w:sz w:val="24"/>
                <w:szCs w:val="24"/>
              </w:rPr>
              <w:t>)</w:t>
            </w:r>
          </w:p>
        </w:tc>
        <w:tc>
          <w:tcPr>
            <w:tcW w:w="4098" w:type="dxa"/>
            <w:vAlign w:val="center"/>
          </w:tcPr>
          <w:p w14:paraId="6D66A304" w14:textId="77777777"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Medical jet (Syria)</w:t>
            </w:r>
          </w:p>
        </w:tc>
      </w:tr>
      <w:tr w:rsidR="00E57E6E" w14:paraId="359B10B2" w14:textId="77777777" w:rsidTr="00183970">
        <w:tc>
          <w:tcPr>
            <w:tcW w:w="456" w:type="dxa"/>
            <w:shd w:val="clear" w:color="auto" w:fill="D9D9D9" w:themeFill="background1" w:themeFillShade="D9"/>
            <w:vAlign w:val="center"/>
          </w:tcPr>
          <w:p w14:paraId="38BA3CD2"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7</w:t>
            </w:r>
          </w:p>
        </w:tc>
        <w:tc>
          <w:tcPr>
            <w:tcW w:w="3951" w:type="dxa"/>
            <w:vAlign w:val="center"/>
          </w:tcPr>
          <w:p w14:paraId="5BBC0793" w14:textId="05F4EEAA" w:rsidR="00E57E6E" w:rsidRPr="00BA7327" w:rsidRDefault="00E57E6E" w:rsidP="00C762AC">
            <w:pPr>
              <w:rPr>
                <w:rFonts w:asciiTheme="majorBidi" w:hAnsiTheme="majorBidi" w:cstheme="majorBidi"/>
                <w:sz w:val="24"/>
                <w:szCs w:val="24"/>
              </w:rPr>
            </w:pPr>
            <w:proofErr w:type="spellStart"/>
            <w:r>
              <w:rPr>
                <w:rFonts w:asciiTheme="majorBidi" w:hAnsiTheme="majorBidi" w:cstheme="majorBidi"/>
                <w:sz w:val="24"/>
                <w:szCs w:val="24"/>
              </w:rPr>
              <w:t>Genex</w:t>
            </w:r>
            <w:proofErr w:type="spellEnd"/>
          </w:p>
        </w:tc>
        <w:tc>
          <w:tcPr>
            <w:tcW w:w="4098" w:type="dxa"/>
            <w:vAlign w:val="center"/>
          </w:tcPr>
          <w:p w14:paraId="577B7096" w14:textId="77777777"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Florida, USA</w:t>
            </w:r>
          </w:p>
        </w:tc>
      </w:tr>
      <w:tr w:rsidR="00E57E6E" w14:paraId="356BDAFA" w14:textId="77777777" w:rsidTr="00183970">
        <w:tc>
          <w:tcPr>
            <w:tcW w:w="456" w:type="dxa"/>
            <w:shd w:val="clear" w:color="auto" w:fill="D9D9D9" w:themeFill="background1" w:themeFillShade="D9"/>
            <w:vAlign w:val="center"/>
          </w:tcPr>
          <w:p w14:paraId="18DC4D37"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8</w:t>
            </w:r>
          </w:p>
        </w:tc>
        <w:tc>
          <w:tcPr>
            <w:tcW w:w="3951" w:type="dxa"/>
            <w:tcBorders>
              <w:bottom w:val="single" w:sz="4" w:space="0" w:color="auto"/>
            </w:tcBorders>
            <w:vAlign w:val="center"/>
          </w:tcPr>
          <w:p w14:paraId="568AF492" w14:textId="207494A0"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Spectrophotometer</w:t>
            </w:r>
          </w:p>
        </w:tc>
        <w:tc>
          <w:tcPr>
            <w:tcW w:w="4098" w:type="dxa"/>
            <w:tcBorders>
              <w:bottom w:val="single" w:sz="4" w:space="0" w:color="auto"/>
            </w:tcBorders>
            <w:vAlign w:val="center"/>
          </w:tcPr>
          <w:p w14:paraId="2BD56AB8" w14:textId="0CCF2563"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APEL,</w:t>
            </w:r>
            <w:r w:rsidR="00F33627">
              <w:rPr>
                <w:rFonts w:asciiTheme="majorBidi" w:hAnsiTheme="majorBidi" w:cstheme="majorBidi"/>
                <w:sz w:val="24"/>
                <w:szCs w:val="24"/>
              </w:rPr>
              <w:t xml:space="preserve"> </w:t>
            </w:r>
            <w:r>
              <w:rPr>
                <w:rFonts w:asciiTheme="majorBidi" w:hAnsiTheme="majorBidi" w:cstheme="majorBidi"/>
                <w:sz w:val="24"/>
                <w:szCs w:val="24"/>
              </w:rPr>
              <w:t>Japan</w:t>
            </w:r>
          </w:p>
        </w:tc>
      </w:tr>
      <w:tr w:rsidR="00E57E6E" w14:paraId="709D5285" w14:textId="77777777" w:rsidTr="00183970">
        <w:tc>
          <w:tcPr>
            <w:tcW w:w="456" w:type="dxa"/>
            <w:tcBorders>
              <w:bottom w:val="nil"/>
            </w:tcBorders>
            <w:shd w:val="clear" w:color="auto" w:fill="D9D9D9" w:themeFill="background1" w:themeFillShade="D9"/>
            <w:vAlign w:val="center"/>
          </w:tcPr>
          <w:p w14:paraId="05BC8343"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9</w:t>
            </w:r>
          </w:p>
        </w:tc>
        <w:tc>
          <w:tcPr>
            <w:tcW w:w="3951" w:type="dxa"/>
            <w:tcBorders>
              <w:bottom w:val="single" w:sz="4" w:space="0" w:color="auto"/>
            </w:tcBorders>
            <w:vAlign w:val="center"/>
          </w:tcPr>
          <w:p w14:paraId="2C045E09" w14:textId="33767FB0"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FUJIFILM</w:t>
            </w:r>
          </w:p>
        </w:tc>
        <w:tc>
          <w:tcPr>
            <w:tcW w:w="4098" w:type="dxa"/>
            <w:tcBorders>
              <w:bottom w:val="single" w:sz="4" w:space="0" w:color="auto"/>
            </w:tcBorders>
            <w:vAlign w:val="center"/>
          </w:tcPr>
          <w:p w14:paraId="3E9837B1" w14:textId="640D5A4D" w:rsidR="00E57E6E" w:rsidRPr="00BA7327" w:rsidRDefault="00E57E6E" w:rsidP="00C762AC">
            <w:pPr>
              <w:rPr>
                <w:rFonts w:asciiTheme="majorBidi" w:hAnsiTheme="majorBidi" w:cstheme="majorBidi"/>
                <w:sz w:val="24"/>
                <w:szCs w:val="24"/>
              </w:rPr>
            </w:pPr>
            <w:r>
              <w:rPr>
                <w:rFonts w:asciiTheme="majorBidi" w:hAnsiTheme="majorBidi" w:cstheme="majorBidi"/>
                <w:sz w:val="24"/>
                <w:szCs w:val="24"/>
              </w:rPr>
              <w:t>Japan</w:t>
            </w:r>
          </w:p>
        </w:tc>
      </w:tr>
      <w:tr w:rsidR="00E57E6E" w14:paraId="2AFCDD8C" w14:textId="77777777" w:rsidTr="00183970">
        <w:tc>
          <w:tcPr>
            <w:tcW w:w="456" w:type="dxa"/>
            <w:tcBorders>
              <w:bottom w:val="nil"/>
            </w:tcBorders>
            <w:shd w:val="clear" w:color="auto" w:fill="D9D9D9" w:themeFill="background1" w:themeFillShade="D9"/>
            <w:vAlign w:val="center"/>
          </w:tcPr>
          <w:p w14:paraId="5E73B49F"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10</w:t>
            </w:r>
          </w:p>
        </w:tc>
        <w:tc>
          <w:tcPr>
            <w:tcW w:w="3951" w:type="dxa"/>
            <w:tcBorders>
              <w:bottom w:val="single" w:sz="4" w:space="0" w:color="auto"/>
            </w:tcBorders>
            <w:vAlign w:val="center"/>
          </w:tcPr>
          <w:p w14:paraId="17E51ECA" w14:textId="6F4E343B" w:rsidR="00E57E6E" w:rsidRDefault="00E57E6E" w:rsidP="00C762AC">
            <w:pPr>
              <w:rPr>
                <w:rFonts w:asciiTheme="majorBidi" w:hAnsiTheme="majorBidi" w:cstheme="majorBidi"/>
                <w:sz w:val="24"/>
                <w:szCs w:val="24"/>
              </w:rPr>
            </w:pPr>
            <w:r>
              <w:rPr>
                <w:rFonts w:asciiTheme="majorBidi" w:hAnsiTheme="majorBidi" w:cstheme="majorBidi"/>
                <w:sz w:val="24"/>
                <w:szCs w:val="24"/>
              </w:rPr>
              <w:t>Disposable tes</w:t>
            </w:r>
            <w:r w:rsidR="00F33627">
              <w:rPr>
                <w:rFonts w:asciiTheme="majorBidi" w:hAnsiTheme="majorBidi" w:cstheme="majorBidi"/>
                <w:sz w:val="24"/>
                <w:szCs w:val="24"/>
              </w:rPr>
              <w:t>t tubes (10mL</w:t>
            </w:r>
            <w:r>
              <w:rPr>
                <w:rFonts w:asciiTheme="majorBidi" w:hAnsiTheme="majorBidi" w:cstheme="majorBidi"/>
                <w:sz w:val="24"/>
                <w:szCs w:val="24"/>
              </w:rPr>
              <w:t>)</w:t>
            </w:r>
          </w:p>
        </w:tc>
        <w:tc>
          <w:tcPr>
            <w:tcW w:w="4098" w:type="dxa"/>
            <w:tcBorders>
              <w:bottom w:val="single" w:sz="4" w:space="0" w:color="auto"/>
            </w:tcBorders>
            <w:vAlign w:val="center"/>
          </w:tcPr>
          <w:p w14:paraId="4BDAFBDB" w14:textId="2636A9BB" w:rsidR="00E57E6E" w:rsidRDefault="00F33627" w:rsidP="00C762AC">
            <w:pPr>
              <w:rPr>
                <w:rFonts w:asciiTheme="majorBidi" w:hAnsiTheme="majorBidi" w:cstheme="majorBidi"/>
                <w:sz w:val="24"/>
                <w:szCs w:val="24"/>
              </w:rPr>
            </w:pPr>
            <w:proofErr w:type="spellStart"/>
            <w:r>
              <w:rPr>
                <w:rFonts w:asciiTheme="majorBidi" w:hAnsiTheme="majorBidi" w:cstheme="majorBidi"/>
                <w:sz w:val="24"/>
                <w:szCs w:val="24"/>
              </w:rPr>
              <w:t>Meheco</w:t>
            </w:r>
            <w:proofErr w:type="spellEnd"/>
            <w:r w:rsidR="00E57E6E">
              <w:rPr>
                <w:rFonts w:asciiTheme="majorBidi" w:hAnsiTheme="majorBidi" w:cstheme="majorBidi"/>
                <w:sz w:val="24"/>
                <w:szCs w:val="24"/>
              </w:rPr>
              <w:t>,</w:t>
            </w:r>
            <w:r>
              <w:rPr>
                <w:rFonts w:asciiTheme="majorBidi" w:hAnsiTheme="majorBidi" w:cstheme="majorBidi"/>
                <w:sz w:val="24"/>
                <w:szCs w:val="24"/>
              </w:rPr>
              <w:t xml:space="preserve"> </w:t>
            </w:r>
            <w:r w:rsidR="00E57E6E">
              <w:rPr>
                <w:rFonts w:asciiTheme="majorBidi" w:hAnsiTheme="majorBidi" w:cstheme="majorBidi"/>
                <w:sz w:val="24"/>
                <w:szCs w:val="24"/>
              </w:rPr>
              <w:t>(China)</w:t>
            </w:r>
          </w:p>
        </w:tc>
      </w:tr>
      <w:tr w:rsidR="00E57E6E" w14:paraId="1AC4FB79" w14:textId="77777777" w:rsidTr="00183970">
        <w:tc>
          <w:tcPr>
            <w:tcW w:w="456" w:type="dxa"/>
            <w:tcBorders>
              <w:bottom w:val="nil"/>
            </w:tcBorders>
            <w:shd w:val="clear" w:color="auto" w:fill="D9D9D9" w:themeFill="background1" w:themeFillShade="D9"/>
            <w:vAlign w:val="center"/>
          </w:tcPr>
          <w:p w14:paraId="41CC074C"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11</w:t>
            </w:r>
          </w:p>
        </w:tc>
        <w:tc>
          <w:tcPr>
            <w:tcW w:w="3951" w:type="dxa"/>
            <w:tcBorders>
              <w:bottom w:val="single" w:sz="4" w:space="0" w:color="auto"/>
            </w:tcBorders>
            <w:vAlign w:val="center"/>
          </w:tcPr>
          <w:p w14:paraId="4B40B45E" w14:textId="1A1A2CCC" w:rsidR="00E57E6E" w:rsidRDefault="00E57E6E" w:rsidP="00C762AC">
            <w:pPr>
              <w:rPr>
                <w:rFonts w:asciiTheme="majorBidi" w:hAnsiTheme="majorBidi" w:cstheme="majorBidi"/>
                <w:sz w:val="24"/>
                <w:szCs w:val="24"/>
              </w:rPr>
            </w:pPr>
            <w:r>
              <w:rPr>
                <w:rFonts w:asciiTheme="majorBidi" w:hAnsiTheme="majorBidi" w:cstheme="majorBidi"/>
                <w:sz w:val="24"/>
                <w:szCs w:val="24"/>
              </w:rPr>
              <w:t>ELISA</w:t>
            </w:r>
          </w:p>
        </w:tc>
        <w:tc>
          <w:tcPr>
            <w:tcW w:w="4098" w:type="dxa"/>
            <w:tcBorders>
              <w:bottom w:val="single" w:sz="4" w:space="0" w:color="auto"/>
            </w:tcBorders>
            <w:vAlign w:val="center"/>
          </w:tcPr>
          <w:p w14:paraId="0C54581D" w14:textId="5D6D2291" w:rsidR="00E57E6E" w:rsidRDefault="00F33627" w:rsidP="00C762AC">
            <w:pPr>
              <w:rPr>
                <w:rFonts w:asciiTheme="majorBidi" w:hAnsiTheme="majorBidi" w:cstheme="majorBidi"/>
                <w:sz w:val="24"/>
                <w:szCs w:val="24"/>
              </w:rPr>
            </w:pPr>
            <w:r>
              <w:rPr>
                <w:rFonts w:asciiTheme="majorBidi" w:hAnsiTheme="majorBidi" w:cstheme="majorBidi"/>
                <w:sz w:val="24"/>
                <w:szCs w:val="24"/>
              </w:rPr>
              <w:t>BIOTEK</w:t>
            </w:r>
            <w:r w:rsidR="00E57E6E">
              <w:rPr>
                <w:rFonts w:asciiTheme="majorBidi" w:hAnsiTheme="majorBidi" w:cstheme="majorBidi"/>
                <w:sz w:val="24"/>
                <w:szCs w:val="24"/>
              </w:rPr>
              <w:t>, USA</w:t>
            </w:r>
          </w:p>
        </w:tc>
      </w:tr>
      <w:tr w:rsidR="00E57E6E" w14:paraId="1609E216" w14:textId="77777777" w:rsidTr="00183970">
        <w:tc>
          <w:tcPr>
            <w:tcW w:w="456" w:type="dxa"/>
            <w:tcBorders>
              <w:bottom w:val="nil"/>
            </w:tcBorders>
            <w:shd w:val="clear" w:color="auto" w:fill="D9D9D9" w:themeFill="background1" w:themeFillShade="D9"/>
            <w:vAlign w:val="center"/>
          </w:tcPr>
          <w:p w14:paraId="11F00782" w14:textId="77777777" w:rsidR="00E57E6E" w:rsidRPr="00BA7327" w:rsidRDefault="00E57E6E" w:rsidP="00BC3E2B">
            <w:pPr>
              <w:jc w:val="center"/>
              <w:rPr>
                <w:rFonts w:asciiTheme="majorBidi" w:hAnsiTheme="majorBidi" w:cstheme="majorBidi"/>
                <w:sz w:val="24"/>
                <w:szCs w:val="24"/>
              </w:rPr>
            </w:pPr>
            <w:r w:rsidRPr="00BA7327">
              <w:rPr>
                <w:rFonts w:asciiTheme="majorBidi" w:hAnsiTheme="majorBidi" w:cstheme="majorBidi"/>
                <w:sz w:val="24"/>
                <w:szCs w:val="24"/>
              </w:rPr>
              <w:t>12</w:t>
            </w:r>
          </w:p>
        </w:tc>
        <w:tc>
          <w:tcPr>
            <w:tcW w:w="3951" w:type="dxa"/>
            <w:tcBorders>
              <w:bottom w:val="single" w:sz="4" w:space="0" w:color="auto"/>
            </w:tcBorders>
            <w:vAlign w:val="center"/>
          </w:tcPr>
          <w:p w14:paraId="405CC2B2" w14:textId="79355AFC" w:rsidR="00E57E6E" w:rsidRDefault="00E57E6E" w:rsidP="00C762AC">
            <w:pPr>
              <w:rPr>
                <w:rFonts w:asciiTheme="majorBidi" w:hAnsiTheme="majorBidi" w:cstheme="majorBidi"/>
                <w:sz w:val="24"/>
                <w:szCs w:val="24"/>
              </w:rPr>
            </w:pPr>
            <w:r>
              <w:rPr>
                <w:rFonts w:asciiTheme="majorBidi" w:hAnsiTheme="majorBidi" w:cstheme="majorBidi"/>
                <w:sz w:val="24"/>
                <w:szCs w:val="24"/>
              </w:rPr>
              <w:t xml:space="preserve">Bio </w:t>
            </w:r>
            <w:r w:rsidRPr="00A13493">
              <w:rPr>
                <w:rFonts w:asciiTheme="majorBidi" w:hAnsiTheme="majorBidi" w:cstheme="majorBidi"/>
                <w:sz w:val="24"/>
                <w:szCs w:val="24"/>
              </w:rPr>
              <w:t>pipette</w:t>
            </w:r>
            <w:r w:rsidR="00F33627">
              <w:rPr>
                <w:rFonts w:asciiTheme="majorBidi" w:hAnsiTheme="majorBidi" w:cstheme="majorBidi"/>
                <w:sz w:val="24"/>
                <w:szCs w:val="24"/>
              </w:rPr>
              <w:t xml:space="preserve"> (2-100)</w:t>
            </w:r>
            <w:r w:rsidR="0007455F">
              <w:rPr>
                <w:rFonts w:asciiTheme="majorBidi" w:hAnsiTheme="majorBidi" w:cstheme="majorBidi"/>
                <w:sz w:val="24"/>
                <w:szCs w:val="24"/>
              </w:rPr>
              <w:t xml:space="preserve"> </w:t>
            </w:r>
            <w:r w:rsidR="00F33627">
              <w:rPr>
                <w:rFonts w:asciiTheme="majorBidi" w:hAnsiTheme="majorBidi" w:cstheme="majorBidi"/>
                <w:sz w:val="24"/>
                <w:szCs w:val="24"/>
              </w:rPr>
              <w:t>m</w:t>
            </w:r>
            <w:r w:rsidR="00721B08">
              <w:rPr>
                <w:rFonts w:asciiTheme="majorBidi" w:hAnsiTheme="majorBidi" w:cstheme="majorBidi"/>
                <w:sz w:val="24"/>
                <w:szCs w:val="24"/>
              </w:rPr>
              <w:t>L</w:t>
            </w:r>
          </w:p>
        </w:tc>
        <w:tc>
          <w:tcPr>
            <w:tcW w:w="4098" w:type="dxa"/>
            <w:tcBorders>
              <w:bottom w:val="single" w:sz="4" w:space="0" w:color="auto"/>
            </w:tcBorders>
            <w:vAlign w:val="center"/>
          </w:tcPr>
          <w:p w14:paraId="41A5F08B" w14:textId="75C91EED" w:rsidR="00E57E6E" w:rsidRDefault="00E57E6E" w:rsidP="00C762AC">
            <w:pPr>
              <w:rPr>
                <w:rFonts w:asciiTheme="majorBidi" w:hAnsiTheme="majorBidi" w:cstheme="majorBidi"/>
                <w:sz w:val="24"/>
                <w:szCs w:val="24"/>
              </w:rPr>
            </w:pPr>
            <w:r w:rsidRPr="00A13493">
              <w:rPr>
                <w:rFonts w:asciiTheme="majorBidi" w:hAnsiTheme="majorBidi" w:cstheme="majorBidi"/>
                <w:sz w:val="24"/>
                <w:szCs w:val="24"/>
              </w:rPr>
              <w:t>Lab.</w:t>
            </w:r>
            <w:r w:rsidR="00F33627">
              <w:rPr>
                <w:rFonts w:asciiTheme="majorBidi" w:hAnsiTheme="majorBidi" w:cstheme="majorBidi"/>
                <w:sz w:val="24"/>
                <w:szCs w:val="24"/>
              </w:rPr>
              <w:t xml:space="preserve"> </w:t>
            </w:r>
            <w:r w:rsidR="0007455F">
              <w:rPr>
                <w:rFonts w:asciiTheme="majorBidi" w:hAnsiTheme="majorBidi" w:cstheme="majorBidi"/>
                <w:sz w:val="24"/>
                <w:szCs w:val="24"/>
              </w:rPr>
              <w:t xml:space="preserve">net </w:t>
            </w:r>
            <w:r w:rsidRPr="00A13493">
              <w:rPr>
                <w:rFonts w:asciiTheme="majorBidi" w:hAnsiTheme="majorBidi" w:cstheme="majorBidi"/>
                <w:sz w:val="24"/>
                <w:szCs w:val="24"/>
              </w:rPr>
              <w:t>USA</w:t>
            </w:r>
          </w:p>
        </w:tc>
      </w:tr>
    </w:tbl>
    <w:p w14:paraId="27E7BAD0" w14:textId="77777777" w:rsidR="00015E2D" w:rsidRDefault="00015E2D" w:rsidP="004E7758">
      <w:pPr>
        <w:spacing w:after="0" w:line="360" w:lineRule="auto"/>
        <w:ind w:left="1080"/>
        <w:jc w:val="both"/>
        <w:rPr>
          <w:rStyle w:val="Heading4Char"/>
        </w:rPr>
      </w:pPr>
    </w:p>
    <w:p w14:paraId="1AF2CB59" w14:textId="70A34AF4" w:rsidR="00E57E6E" w:rsidRDefault="00BB2084" w:rsidP="004E7758">
      <w:pPr>
        <w:pStyle w:val="ListParagraph"/>
        <w:numPr>
          <w:ilvl w:val="2"/>
          <w:numId w:val="17"/>
        </w:numPr>
        <w:spacing w:after="480" w:line="360" w:lineRule="auto"/>
        <w:ind w:left="709"/>
        <w:jc w:val="both"/>
        <w:rPr>
          <w:rFonts w:asciiTheme="majorBidi" w:hAnsiTheme="majorBidi" w:cstheme="majorBidi"/>
          <w:b/>
          <w:bCs/>
          <w:sz w:val="24"/>
          <w:szCs w:val="24"/>
        </w:rPr>
      </w:pPr>
      <w:r w:rsidRPr="00BB2084">
        <w:rPr>
          <w:rFonts w:asciiTheme="majorBidi" w:hAnsiTheme="majorBidi" w:cstheme="majorBidi"/>
          <w:b/>
          <w:bCs/>
          <w:sz w:val="24"/>
          <w:szCs w:val="24"/>
        </w:rPr>
        <w:t xml:space="preserve">Elisa </w:t>
      </w:r>
      <w:r w:rsidR="00721B08" w:rsidRPr="00BB2084">
        <w:rPr>
          <w:rFonts w:asciiTheme="majorBidi" w:hAnsiTheme="majorBidi" w:cstheme="majorBidi"/>
          <w:b/>
          <w:bCs/>
          <w:sz w:val="24"/>
          <w:szCs w:val="24"/>
        </w:rPr>
        <w:t xml:space="preserve">(enzyme linked </w:t>
      </w:r>
      <w:proofErr w:type="spellStart"/>
      <w:r w:rsidR="00721B08" w:rsidRPr="00BB2084">
        <w:rPr>
          <w:rFonts w:asciiTheme="majorBidi" w:hAnsiTheme="majorBidi" w:cstheme="majorBidi"/>
          <w:b/>
          <w:bCs/>
          <w:sz w:val="24"/>
          <w:szCs w:val="24"/>
        </w:rPr>
        <w:t>immusnorbent</w:t>
      </w:r>
      <w:proofErr w:type="spellEnd"/>
      <w:r w:rsidR="00721B08" w:rsidRPr="00BB2084">
        <w:rPr>
          <w:rFonts w:asciiTheme="majorBidi" w:hAnsiTheme="majorBidi" w:cstheme="majorBidi"/>
          <w:b/>
          <w:bCs/>
          <w:sz w:val="24"/>
          <w:szCs w:val="24"/>
        </w:rPr>
        <w:t xml:space="preserve"> assay)</w:t>
      </w:r>
    </w:p>
    <w:p w14:paraId="616F6360" w14:textId="35209B04" w:rsidR="004E7758" w:rsidRPr="00BF5C29" w:rsidRDefault="00B40D9D" w:rsidP="004E7758">
      <w:pPr>
        <w:spacing w:after="480" w:line="360" w:lineRule="auto"/>
        <w:ind w:left="-11"/>
        <w:jc w:val="both"/>
        <w:rPr>
          <w:rFonts w:asciiTheme="majorBidi" w:hAnsiTheme="majorBidi" w:cstheme="majorBidi"/>
          <w:sz w:val="24"/>
          <w:szCs w:val="24"/>
        </w:rPr>
      </w:pPr>
      <w:r w:rsidRPr="00B40D9D">
        <w:rPr>
          <w:rFonts w:asciiTheme="majorBidi" w:hAnsiTheme="majorBidi" w:cstheme="majorBidi"/>
          <w:sz w:val="24"/>
          <w:szCs w:val="24"/>
        </w:rPr>
        <w:t xml:space="preserve">An antibody and a color change are both used in the enzyme-linked </w:t>
      </w:r>
      <w:proofErr w:type="spellStart"/>
      <w:r w:rsidRPr="00B40D9D">
        <w:rPr>
          <w:rFonts w:asciiTheme="majorBidi" w:hAnsiTheme="majorBidi" w:cstheme="majorBidi"/>
          <w:sz w:val="24"/>
          <w:szCs w:val="24"/>
        </w:rPr>
        <w:t>immunosorbent</w:t>
      </w:r>
      <w:proofErr w:type="spellEnd"/>
      <w:r w:rsidRPr="00B40D9D">
        <w:rPr>
          <w:rFonts w:asciiTheme="majorBidi" w:hAnsiTheme="majorBidi" w:cstheme="majorBidi"/>
          <w:sz w:val="24"/>
          <w:szCs w:val="24"/>
        </w:rPr>
        <w:t xml:space="preserve"> assay (ELISA), which is a type of test used to detect a chemical. As can be seen in Figure 3.1, the enzyme-linked </w:t>
      </w:r>
      <w:proofErr w:type="spellStart"/>
      <w:r w:rsidRPr="00B40D9D">
        <w:rPr>
          <w:rFonts w:asciiTheme="majorBidi" w:hAnsiTheme="majorBidi" w:cstheme="majorBidi"/>
          <w:sz w:val="24"/>
          <w:szCs w:val="24"/>
        </w:rPr>
        <w:t>immunosorbent</w:t>
      </w:r>
      <w:proofErr w:type="spellEnd"/>
      <w:r w:rsidRPr="00B40D9D">
        <w:rPr>
          <w:rFonts w:asciiTheme="majorBidi" w:hAnsiTheme="majorBidi" w:cstheme="majorBidi"/>
          <w:sz w:val="24"/>
          <w:szCs w:val="24"/>
        </w:rPr>
        <w:t xml:space="preserve"> assay (ELISA) is a popular type of "wet-lab" type analytic biochemistry assay that makes use of a solid-phase enzyme immunoassay (EIA) to detect the presence of a chemical, most commonly an antigen, in a liquid sample. The use of at least one antibody that has a specificity for a certain antigen is required in order to carry out an ELISA.</w:t>
      </w:r>
      <w:r w:rsidR="00BF5C29" w:rsidRPr="00BF5C29">
        <w:rPr>
          <w:rFonts w:asciiTheme="majorBidi" w:hAnsiTheme="majorBidi" w:cstheme="majorBidi"/>
          <w:sz w:val="24"/>
          <w:szCs w:val="24"/>
        </w:rPr>
        <w:t xml:space="preserve"> The sample with an unknown amount of antigen is immobilized on a solid support (usually a polystyrene </w:t>
      </w:r>
      <w:proofErr w:type="spellStart"/>
      <w:r w:rsidR="00BF5C29" w:rsidRPr="00BF5C29">
        <w:rPr>
          <w:rFonts w:asciiTheme="majorBidi" w:hAnsiTheme="majorBidi" w:cstheme="majorBidi"/>
          <w:sz w:val="24"/>
          <w:szCs w:val="24"/>
        </w:rPr>
        <w:t>microtiter</w:t>
      </w:r>
      <w:proofErr w:type="spellEnd"/>
      <w:r w:rsidR="00BF5C29" w:rsidRPr="00BF5C29">
        <w:rPr>
          <w:rFonts w:asciiTheme="majorBidi" w:hAnsiTheme="majorBidi" w:cstheme="majorBidi"/>
          <w:sz w:val="24"/>
          <w:szCs w:val="24"/>
        </w:rPr>
        <w:t xml:space="preserve"> plate) either non-specifically (via adsorption to the surface) or specifically (via capture by another antibody specific to the same antigen, in a "sandwich" ELISA).</w:t>
      </w:r>
    </w:p>
    <w:p w14:paraId="4DFAD829" w14:textId="4960E5F0" w:rsidR="00BB2084" w:rsidRPr="00BB2084" w:rsidRDefault="00BB2084" w:rsidP="00D94B93">
      <w:pPr>
        <w:spacing w:before="200" w:after="120" w:line="360" w:lineRule="auto"/>
        <w:ind w:left="-11"/>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B736DD2" wp14:editId="550C98C4">
            <wp:extent cx="5629275" cy="285750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33085" cy="2859434"/>
                    </a:xfrm>
                    <a:prstGeom prst="rect">
                      <a:avLst/>
                    </a:prstGeom>
                    <a:noFill/>
                  </pic:spPr>
                </pic:pic>
              </a:graphicData>
            </a:graphic>
          </wp:inline>
        </w:drawing>
      </w:r>
    </w:p>
    <w:p w14:paraId="1B616FA7" w14:textId="040524FA" w:rsidR="0041318D" w:rsidRPr="0041318D" w:rsidRDefault="0041318D" w:rsidP="0041318D">
      <w:pPr>
        <w:pStyle w:val="Caption"/>
        <w:spacing w:after="600"/>
        <w:jc w:val="left"/>
      </w:pPr>
      <w:bookmarkStart w:id="108" w:name="_Toc85136869"/>
      <w:r>
        <w:t>Figure 3.</w:t>
      </w:r>
      <w:fldSimple w:instr=" SEQ Figure_2 \* ARABIC ">
        <w:r w:rsidR="00F9412E">
          <w:rPr>
            <w:noProof/>
          </w:rPr>
          <w:t>3</w:t>
        </w:r>
      </w:fldSimple>
      <w:r>
        <w:t xml:space="preserve"> </w:t>
      </w:r>
      <w:r w:rsidRPr="0041318D">
        <w:t xml:space="preserve">Elisa (Enzyme linked </w:t>
      </w:r>
      <w:proofErr w:type="spellStart"/>
      <w:r w:rsidRPr="0041318D">
        <w:t>immusnorbent</w:t>
      </w:r>
      <w:proofErr w:type="spellEnd"/>
      <w:r w:rsidRPr="0041318D">
        <w:t xml:space="preserve"> assay)</w:t>
      </w:r>
      <w:bookmarkEnd w:id="108"/>
    </w:p>
    <w:p w14:paraId="10F59256" w14:textId="2E40C15B" w:rsidR="00E57E6E" w:rsidRDefault="00BB2084" w:rsidP="0018290F">
      <w:pPr>
        <w:pStyle w:val="ListParagraph"/>
        <w:numPr>
          <w:ilvl w:val="2"/>
          <w:numId w:val="17"/>
        </w:numPr>
        <w:spacing w:before="100" w:beforeAutospacing="1" w:after="480" w:line="360" w:lineRule="auto"/>
        <w:ind w:left="709"/>
        <w:jc w:val="both"/>
        <w:rPr>
          <w:rFonts w:asciiTheme="majorBidi" w:hAnsiTheme="majorBidi" w:cstheme="majorBidi"/>
          <w:b/>
          <w:bCs/>
          <w:sz w:val="24"/>
          <w:szCs w:val="24"/>
        </w:rPr>
      </w:pPr>
      <w:r w:rsidRPr="00BB2084">
        <w:rPr>
          <w:rFonts w:asciiTheme="majorBidi" w:hAnsiTheme="majorBidi" w:cstheme="majorBidi"/>
          <w:b/>
          <w:bCs/>
          <w:sz w:val="24"/>
          <w:szCs w:val="24"/>
        </w:rPr>
        <w:t xml:space="preserve">Laboratory </w:t>
      </w:r>
      <w:proofErr w:type="spellStart"/>
      <w:r w:rsidR="00721B08" w:rsidRPr="00BB2084">
        <w:rPr>
          <w:rFonts w:asciiTheme="majorBidi" w:hAnsiTheme="majorBidi" w:cstheme="majorBidi"/>
          <w:b/>
          <w:bCs/>
          <w:sz w:val="24"/>
          <w:szCs w:val="24"/>
        </w:rPr>
        <w:t>fuji</w:t>
      </w:r>
      <w:proofErr w:type="spellEnd"/>
      <w:r w:rsidR="00774DBB">
        <w:rPr>
          <w:rFonts w:asciiTheme="majorBidi" w:hAnsiTheme="majorBidi" w:cstheme="majorBidi"/>
          <w:b/>
          <w:bCs/>
          <w:sz w:val="24"/>
          <w:szCs w:val="24"/>
        </w:rPr>
        <w:t xml:space="preserve"> </w:t>
      </w:r>
      <w:r w:rsidR="00721B08" w:rsidRPr="00BB2084">
        <w:rPr>
          <w:rFonts w:asciiTheme="majorBidi" w:hAnsiTheme="majorBidi" w:cstheme="majorBidi"/>
          <w:b/>
          <w:bCs/>
          <w:sz w:val="24"/>
          <w:szCs w:val="24"/>
        </w:rPr>
        <w:t>film corporation device</w:t>
      </w:r>
    </w:p>
    <w:p w14:paraId="5D097588" w14:textId="0C860223" w:rsidR="00697492" w:rsidRPr="004E7758" w:rsidRDefault="00163FC0" w:rsidP="004E7758">
      <w:pPr>
        <w:spacing w:after="480" w:line="360" w:lineRule="auto"/>
        <w:ind w:left="-11"/>
        <w:jc w:val="both"/>
        <w:rPr>
          <w:rFonts w:asciiTheme="majorBidi" w:hAnsiTheme="majorBidi" w:cstheme="majorBidi"/>
          <w:sz w:val="24"/>
          <w:szCs w:val="24"/>
        </w:rPr>
      </w:pPr>
      <w:r w:rsidRPr="00163FC0">
        <w:rPr>
          <w:rFonts w:asciiTheme="majorBidi" w:hAnsiTheme="majorBidi" w:cstheme="majorBidi"/>
          <w:sz w:val="24"/>
          <w:szCs w:val="24"/>
        </w:rPr>
        <w:t>In 1980, FUJI announced its layered film based FUJI DRI-CHEM (FDC) technology. The first product was an analyzer and a dry chemical slide used to spot a 6-microliter sample of whole blood and determine the glucose levels. To facilitate the use of whole blood samples, the slide was equipped with a unique spreading layer made of fabric. Several DRI-CHEM slides and analyzers, as well as a number of ancillary items, have been created since then to meet the expanding demands of emergency testing. To facilitate automatic spotting, for instance, specialized pipette tips—known as FUJI CLEAN TIPS—were developed. Avoiding the need to clean the tips means less chance of cross-contamination between the operator and the sample.</w:t>
      </w:r>
      <w:r w:rsidR="005A4328">
        <w:rPr>
          <w:rFonts w:asciiTheme="majorBidi" w:hAnsiTheme="majorBidi" w:cstheme="majorBidi"/>
          <w:sz w:val="24"/>
          <w:szCs w:val="24"/>
        </w:rPr>
        <w:t xml:space="preserve"> See Figure 3.2.</w:t>
      </w:r>
    </w:p>
    <w:p w14:paraId="76645829" w14:textId="51875859" w:rsidR="00BB2084" w:rsidRDefault="00BB2084" w:rsidP="00D94B93">
      <w:pPr>
        <w:pStyle w:val="ListParagraph"/>
        <w:spacing w:before="200" w:after="120" w:line="360" w:lineRule="auto"/>
        <w:ind w:left="0"/>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50551F1B" wp14:editId="07C499C4">
            <wp:extent cx="5562600" cy="3686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6410" cy="3688700"/>
                    </a:xfrm>
                    <a:prstGeom prst="rect">
                      <a:avLst/>
                    </a:prstGeom>
                    <a:noFill/>
                  </pic:spPr>
                </pic:pic>
              </a:graphicData>
            </a:graphic>
          </wp:inline>
        </w:drawing>
      </w:r>
    </w:p>
    <w:p w14:paraId="70D9C3FE" w14:textId="09DED3BA" w:rsidR="001C7EB3" w:rsidRDefault="0041318D" w:rsidP="0041318D">
      <w:pPr>
        <w:pStyle w:val="Caption"/>
        <w:spacing w:after="600"/>
        <w:jc w:val="left"/>
        <w:rPr>
          <w:noProof/>
        </w:rPr>
      </w:pPr>
      <w:bookmarkStart w:id="109" w:name="_Toc85136870"/>
      <w:r w:rsidRPr="0041318D">
        <w:rPr>
          <w:b/>
          <w:bCs/>
        </w:rPr>
        <w:t xml:space="preserve">Figure </w:t>
      </w:r>
      <w:r>
        <w:rPr>
          <w:b/>
          <w:bCs/>
        </w:rPr>
        <w:t>3</w:t>
      </w:r>
      <w:r w:rsidRPr="0041318D">
        <w:rPr>
          <w:b/>
          <w:bCs/>
        </w:rPr>
        <w:t>.</w:t>
      </w:r>
      <w:r w:rsidRPr="0041318D">
        <w:rPr>
          <w:b/>
          <w:bCs/>
        </w:rPr>
        <w:fldChar w:fldCharType="begin"/>
      </w:r>
      <w:r w:rsidRPr="0041318D">
        <w:rPr>
          <w:b/>
          <w:bCs/>
        </w:rPr>
        <w:instrText xml:space="preserve"> SEQ Figure_2 \* ARABIC </w:instrText>
      </w:r>
      <w:r w:rsidRPr="0041318D">
        <w:rPr>
          <w:b/>
          <w:bCs/>
        </w:rPr>
        <w:fldChar w:fldCharType="separate"/>
      </w:r>
      <w:r w:rsidR="00F9412E">
        <w:rPr>
          <w:b/>
          <w:bCs/>
          <w:noProof/>
        </w:rPr>
        <w:t>4</w:t>
      </w:r>
      <w:r w:rsidRPr="0041318D">
        <w:rPr>
          <w:b/>
          <w:bCs/>
        </w:rPr>
        <w:fldChar w:fldCharType="end"/>
      </w:r>
      <w:r>
        <w:t xml:space="preserve"> </w:t>
      </w:r>
      <w:r w:rsidRPr="0041318D">
        <w:t xml:space="preserve">Laboratory </w:t>
      </w:r>
      <w:proofErr w:type="spellStart"/>
      <w:r w:rsidRPr="0041318D">
        <w:t>FujiFilm</w:t>
      </w:r>
      <w:proofErr w:type="spellEnd"/>
      <w:r w:rsidRPr="0041318D">
        <w:t xml:space="preserve"> corporation device</w:t>
      </w:r>
      <w:bookmarkEnd w:id="109"/>
    </w:p>
    <w:p w14:paraId="4CFAF160" w14:textId="282AA7A8" w:rsidR="00E57E6E" w:rsidRDefault="00BB2084" w:rsidP="0018290F">
      <w:pPr>
        <w:pStyle w:val="ListParagraph"/>
        <w:numPr>
          <w:ilvl w:val="2"/>
          <w:numId w:val="17"/>
        </w:numPr>
        <w:spacing w:before="100" w:beforeAutospacing="1" w:after="480" w:line="360" w:lineRule="auto"/>
        <w:ind w:left="709"/>
        <w:jc w:val="both"/>
        <w:rPr>
          <w:rFonts w:asciiTheme="majorBidi" w:hAnsiTheme="majorBidi" w:cstheme="majorBidi"/>
          <w:b/>
          <w:bCs/>
          <w:sz w:val="24"/>
          <w:szCs w:val="24"/>
        </w:rPr>
      </w:pPr>
      <w:proofErr w:type="spellStart"/>
      <w:r w:rsidRPr="00BB2084">
        <w:rPr>
          <w:rFonts w:asciiTheme="majorBidi" w:hAnsiTheme="majorBidi" w:cstheme="majorBidi"/>
          <w:b/>
          <w:bCs/>
          <w:sz w:val="24"/>
          <w:szCs w:val="24"/>
        </w:rPr>
        <w:t>Genex</w:t>
      </w:r>
      <w:proofErr w:type="spellEnd"/>
      <w:r w:rsidRPr="00BB2084">
        <w:rPr>
          <w:rFonts w:asciiTheme="majorBidi" w:hAnsiTheme="majorBidi" w:cstheme="majorBidi"/>
          <w:b/>
          <w:bCs/>
          <w:sz w:val="24"/>
          <w:szCs w:val="24"/>
        </w:rPr>
        <w:t xml:space="preserve"> </w:t>
      </w:r>
      <w:r w:rsidR="00721B08" w:rsidRPr="00BB2084">
        <w:rPr>
          <w:rFonts w:asciiTheme="majorBidi" w:hAnsiTheme="majorBidi" w:cstheme="majorBidi"/>
          <w:b/>
          <w:bCs/>
          <w:sz w:val="24"/>
          <w:szCs w:val="24"/>
        </w:rPr>
        <w:t xml:space="preserve">laboratory device </w:t>
      </w:r>
      <w:r w:rsidRPr="00BB2084">
        <w:rPr>
          <w:rFonts w:asciiTheme="majorBidi" w:hAnsiTheme="majorBidi" w:cstheme="majorBidi"/>
          <w:b/>
          <w:bCs/>
          <w:sz w:val="24"/>
          <w:szCs w:val="24"/>
        </w:rPr>
        <w:t>(SN - G: 001538)</w:t>
      </w:r>
    </w:p>
    <w:p w14:paraId="3533F93E" w14:textId="4EA43EC1" w:rsidR="001A79A6" w:rsidRDefault="00E01517" w:rsidP="004E7758">
      <w:pPr>
        <w:spacing w:after="480" w:line="360" w:lineRule="auto"/>
        <w:jc w:val="both"/>
        <w:rPr>
          <w:rFonts w:asciiTheme="majorBidi" w:hAnsiTheme="majorBidi" w:cstheme="majorBidi"/>
          <w:b/>
          <w:bCs/>
          <w:sz w:val="24"/>
          <w:szCs w:val="24"/>
        </w:rPr>
      </w:pPr>
      <w:r>
        <w:rPr>
          <w:rFonts w:asciiTheme="majorBidi" w:hAnsiTheme="majorBidi" w:cstheme="majorBidi"/>
          <w:b/>
          <w:bCs/>
          <w:sz w:val="24"/>
          <w:szCs w:val="24"/>
        </w:rPr>
        <w:t>S</w:t>
      </w:r>
      <w:r w:rsidR="001A79A6">
        <w:rPr>
          <w:rFonts w:asciiTheme="majorBidi" w:hAnsiTheme="majorBidi" w:cstheme="majorBidi"/>
          <w:b/>
          <w:bCs/>
          <w:sz w:val="24"/>
          <w:szCs w:val="24"/>
        </w:rPr>
        <w:t>pecification</w:t>
      </w:r>
    </w:p>
    <w:p w14:paraId="25ED923F" w14:textId="77777777"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Light Source: 6V 10W, halogen lamp of more than 2000 hours’ life time</w:t>
      </w:r>
    </w:p>
    <w:p w14:paraId="261042BF" w14:textId="77777777"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Spectrometer: interference filter.</w:t>
      </w:r>
    </w:p>
    <w:p w14:paraId="58DD5447" w14:textId="6A5597C9"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Wavelength: 340nm,</w:t>
      </w:r>
      <w:r w:rsidR="00885671">
        <w:rPr>
          <w:rFonts w:asciiTheme="majorBidi" w:hAnsiTheme="majorBidi" w:cstheme="majorBidi"/>
          <w:sz w:val="24"/>
          <w:szCs w:val="24"/>
        </w:rPr>
        <w:t xml:space="preserve"> </w:t>
      </w:r>
      <w:r w:rsidRPr="001A79A6">
        <w:rPr>
          <w:rFonts w:asciiTheme="majorBidi" w:hAnsiTheme="majorBidi" w:cstheme="majorBidi"/>
          <w:sz w:val="24"/>
          <w:szCs w:val="24"/>
        </w:rPr>
        <w:t>380nm,</w:t>
      </w:r>
      <w:r w:rsidR="00885671">
        <w:rPr>
          <w:rFonts w:asciiTheme="majorBidi" w:hAnsiTheme="majorBidi" w:cstheme="majorBidi"/>
          <w:sz w:val="24"/>
          <w:szCs w:val="24"/>
        </w:rPr>
        <w:t xml:space="preserve"> </w:t>
      </w:r>
      <w:r w:rsidRPr="001A79A6">
        <w:rPr>
          <w:rFonts w:asciiTheme="majorBidi" w:hAnsiTheme="majorBidi" w:cstheme="majorBidi"/>
          <w:sz w:val="24"/>
          <w:szCs w:val="24"/>
        </w:rPr>
        <w:t>405nm,</w:t>
      </w:r>
      <w:r w:rsidR="00885671">
        <w:rPr>
          <w:rFonts w:asciiTheme="majorBidi" w:hAnsiTheme="majorBidi" w:cstheme="majorBidi"/>
          <w:sz w:val="24"/>
          <w:szCs w:val="24"/>
        </w:rPr>
        <w:t xml:space="preserve"> </w:t>
      </w:r>
      <w:r w:rsidRPr="001A79A6">
        <w:rPr>
          <w:rFonts w:asciiTheme="majorBidi" w:hAnsiTheme="majorBidi" w:cstheme="majorBidi"/>
          <w:sz w:val="24"/>
          <w:szCs w:val="24"/>
        </w:rPr>
        <w:t>505nm,</w:t>
      </w:r>
      <w:r w:rsidR="00885671">
        <w:rPr>
          <w:rFonts w:asciiTheme="majorBidi" w:hAnsiTheme="majorBidi" w:cstheme="majorBidi"/>
          <w:sz w:val="24"/>
          <w:szCs w:val="24"/>
        </w:rPr>
        <w:t xml:space="preserve"> </w:t>
      </w:r>
      <w:r w:rsidRPr="001A79A6">
        <w:rPr>
          <w:rFonts w:asciiTheme="majorBidi" w:hAnsiTheme="majorBidi" w:cstheme="majorBidi"/>
          <w:sz w:val="24"/>
          <w:szCs w:val="24"/>
        </w:rPr>
        <w:t>546nm,</w:t>
      </w:r>
      <w:r w:rsidR="00885671">
        <w:rPr>
          <w:rFonts w:asciiTheme="majorBidi" w:hAnsiTheme="majorBidi" w:cstheme="majorBidi"/>
          <w:sz w:val="24"/>
          <w:szCs w:val="24"/>
        </w:rPr>
        <w:t xml:space="preserve"> </w:t>
      </w:r>
      <w:r w:rsidRPr="001A79A6">
        <w:rPr>
          <w:rFonts w:asciiTheme="majorBidi" w:hAnsiTheme="majorBidi" w:cstheme="majorBidi"/>
          <w:sz w:val="24"/>
          <w:szCs w:val="24"/>
        </w:rPr>
        <w:t>578nm,</w:t>
      </w:r>
      <w:r w:rsidR="00885671">
        <w:rPr>
          <w:rFonts w:asciiTheme="majorBidi" w:hAnsiTheme="majorBidi" w:cstheme="majorBidi"/>
          <w:sz w:val="24"/>
          <w:szCs w:val="24"/>
        </w:rPr>
        <w:t xml:space="preserve"> </w:t>
      </w:r>
      <w:r w:rsidRPr="001A79A6">
        <w:rPr>
          <w:rFonts w:asciiTheme="majorBidi" w:hAnsiTheme="majorBidi" w:cstheme="majorBidi"/>
          <w:sz w:val="24"/>
          <w:szCs w:val="24"/>
        </w:rPr>
        <w:t>620nm, and one wavelength free.</w:t>
      </w:r>
    </w:p>
    <w:p w14:paraId="733667FD" w14:textId="2E60E7BA"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Stray light:</w:t>
      </w:r>
      <w:r w:rsidR="00321AA8">
        <w:rPr>
          <w:rFonts w:asciiTheme="majorBidi" w:hAnsiTheme="majorBidi" w:cstheme="majorBidi"/>
          <w:sz w:val="24"/>
          <w:szCs w:val="24"/>
        </w:rPr>
        <w:t xml:space="preserve"> </w:t>
      </w:r>
      <w:r w:rsidRPr="001A79A6">
        <w:rPr>
          <w:rFonts w:asciiTheme="majorBidi" w:hAnsiTheme="majorBidi" w:cstheme="majorBidi"/>
          <w:sz w:val="24"/>
          <w:szCs w:val="24"/>
        </w:rPr>
        <w:t>≤</w:t>
      </w:r>
      <w:r w:rsidR="00321AA8">
        <w:rPr>
          <w:rFonts w:asciiTheme="majorBidi" w:hAnsiTheme="majorBidi" w:cstheme="majorBidi"/>
          <w:sz w:val="24"/>
          <w:szCs w:val="24"/>
        </w:rPr>
        <w:t xml:space="preserve"> </w:t>
      </w:r>
      <w:r w:rsidRPr="001A79A6">
        <w:rPr>
          <w:rFonts w:asciiTheme="majorBidi" w:hAnsiTheme="majorBidi" w:cstheme="majorBidi"/>
          <w:sz w:val="24"/>
          <w:szCs w:val="24"/>
        </w:rPr>
        <w:t>0.5%</w:t>
      </w:r>
      <w:r w:rsidR="00321AA8">
        <w:rPr>
          <w:rFonts w:asciiTheme="majorBidi" w:hAnsiTheme="majorBidi" w:cstheme="majorBidi"/>
          <w:sz w:val="24"/>
          <w:szCs w:val="24"/>
        </w:rPr>
        <w:t xml:space="preserve"> </w:t>
      </w:r>
      <w:r w:rsidRPr="001A79A6">
        <w:rPr>
          <w:rFonts w:asciiTheme="majorBidi" w:hAnsiTheme="majorBidi" w:cstheme="majorBidi"/>
          <w:sz w:val="24"/>
          <w:szCs w:val="24"/>
        </w:rPr>
        <w:t>(absorbance</w:t>
      </w:r>
      <w:r w:rsidR="00321AA8">
        <w:rPr>
          <w:rFonts w:asciiTheme="majorBidi" w:hAnsiTheme="majorBidi" w:cstheme="majorBidi"/>
          <w:sz w:val="24"/>
          <w:szCs w:val="24"/>
        </w:rPr>
        <w:t xml:space="preserve"> </w:t>
      </w:r>
      <w:r w:rsidRPr="001A79A6">
        <w:rPr>
          <w:rFonts w:asciiTheme="majorBidi" w:hAnsiTheme="majorBidi" w:cstheme="majorBidi"/>
          <w:sz w:val="24"/>
          <w:szCs w:val="24"/>
        </w:rPr>
        <w:t>≥</w:t>
      </w:r>
      <w:r w:rsidR="00321AA8">
        <w:rPr>
          <w:rFonts w:asciiTheme="majorBidi" w:hAnsiTheme="majorBidi" w:cstheme="majorBidi"/>
          <w:sz w:val="24"/>
          <w:szCs w:val="24"/>
        </w:rPr>
        <w:t xml:space="preserve"> </w:t>
      </w:r>
      <w:r w:rsidRPr="001A79A6">
        <w:rPr>
          <w:rFonts w:asciiTheme="majorBidi" w:hAnsiTheme="majorBidi" w:cstheme="majorBidi"/>
          <w:sz w:val="24"/>
          <w:szCs w:val="24"/>
        </w:rPr>
        <w:t>2.5)</w:t>
      </w:r>
    </w:p>
    <w:p w14:paraId="094043A8" w14:textId="47F8C9C2"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Absorbance range: -0.214</w:t>
      </w:r>
      <w:r w:rsidR="00321AA8">
        <w:rPr>
          <w:rFonts w:asciiTheme="majorBidi" w:hAnsiTheme="majorBidi" w:cstheme="majorBidi"/>
          <w:sz w:val="24"/>
          <w:szCs w:val="24"/>
        </w:rPr>
        <w:t xml:space="preserve"> </w:t>
      </w:r>
      <w:r w:rsidRPr="001A79A6">
        <w:rPr>
          <w:rFonts w:asciiTheme="majorBidi" w:hAnsiTheme="majorBidi" w:cstheme="majorBidi"/>
          <w:sz w:val="24"/>
          <w:szCs w:val="24"/>
        </w:rPr>
        <w:t>~</w:t>
      </w:r>
      <w:r w:rsidR="00321AA8">
        <w:rPr>
          <w:rFonts w:asciiTheme="majorBidi" w:hAnsiTheme="majorBidi" w:cstheme="majorBidi"/>
          <w:sz w:val="24"/>
          <w:szCs w:val="24"/>
        </w:rPr>
        <w:t xml:space="preserve"> </w:t>
      </w:r>
      <w:r w:rsidRPr="001A79A6">
        <w:rPr>
          <w:rFonts w:asciiTheme="majorBidi" w:hAnsiTheme="majorBidi" w:cstheme="majorBidi"/>
          <w:sz w:val="24"/>
          <w:szCs w:val="24"/>
        </w:rPr>
        <w:t>3.000</w:t>
      </w:r>
    </w:p>
    <w:p w14:paraId="01704958" w14:textId="77777777"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Absorbance linearity: ±1%</w:t>
      </w:r>
    </w:p>
    <w:p w14:paraId="4BBA691E" w14:textId="4F9AB6DB"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Absorbance repeatability: ±</w:t>
      </w:r>
      <w:r w:rsidR="00E71766">
        <w:rPr>
          <w:rFonts w:asciiTheme="majorBidi" w:hAnsiTheme="majorBidi" w:cstheme="majorBidi"/>
          <w:sz w:val="24"/>
          <w:szCs w:val="24"/>
        </w:rPr>
        <w:t xml:space="preserve"> </w:t>
      </w:r>
      <w:r w:rsidRPr="001A79A6">
        <w:rPr>
          <w:rFonts w:asciiTheme="majorBidi" w:hAnsiTheme="majorBidi" w:cstheme="majorBidi"/>
          <w:sz w:val="24"/>
          <w:szCs w:val="24"/>
        </w:rPr>
        <w:t>0.001</w:t>
      </w:r>
    </w:p>
    <w:p w14:paraId="495F8DEC" w14:textId="77777777"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Absorbance resolution: 0.0001</w:t>
      </w:r>
    </w:p>
    <w:p w14:paraId="0E864D5D" w14:textId="77777777"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Sampling system: pressure auto releasing pumps ensure the accuracy of suction volume</w:t>
      </w:r>
    </w:p>
    <w:p w14:paraId="5152A7CD" w14:textId="362D671D"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Test Method: End point,</w:t>
      </w:r>
      <w:r w:rsidR="00E71766">
        <w:rPr>
          <w:rFonts w:asciiTheme="majorBidi" w:hAnsiTheme="majorBidi" w:cstheme="majorBidi"/>
          <w:sz w:val="24"/>
          <w:szCs w:val="24"/>
        </w:rPr>
        <w:t xml:space="preserve"> </w:t>
      </w:r>
      <w:r w:rsidRPr="001A79A6">
        <w:rPr>
          <w:rFonts w:asciiTheme="majorBidi" w:hAnsiTheme="majorBidi" w:cstheme="majorBidi"/>
          <w:sz w:val="24"/>
          <w:szCs w:val="24"/>
        </w:rPr>
        <w:t>Fixed time,</w:t>
      </w:r>
      <w:r w:rsidR="00E71766">
        <w:rPr>
          <w:rFonts w:asciiTheme="majorBidi" w:hAnsiTheme="majorBidi" w:cstheme="majorBidi"/>
          <w:sz w:val="24"/>
          <w:szCs w:val="24"/>
        </w:rPr>
        <w:t xml:space="preserve"> </w:t>
      </w:r>
      <w:r w:rsidRPr="001A79A6">
        <w:rPr>
          <w:rFonts w:asciiTheme="majorBidi" w:hAnsiTheme="majorBidi" w:cstheme="majorBidi"/>
          <w:sz w:val="24"/>
          <w:szCs w:val="24"/>
        </w:rPr>
        <w:t>Kinetic,</w:t>
      </w:r>
      <w:r w:rsidR="00E71766">
        <w:rPr>
          <w:rFonts w:asciiTheme="majorBidi" w:hAnsiTheme="majorBidi" w:cstheme="majorBidi"/>
          <w:sz w:val="24"/>
          <w:szCs w:val="24"/>
        </w:rPr>
        <w:t xml:space="preserve"> </w:t>
      </w:r>
      <w:r w:rsidRPr="001A79A6">
        <w:rPr>
          <w:rFonts w:asciiTheme="majorBidi" w:hAnsiTheme="majorBidi" w:cstheme="majorBidi"/>
          <w:sz w:val="24"/>
          <w:szCs w:val="24"/>
        </w:rPr>
        <w:t>Factor,</w:t>
      </w:r>
      <w:r w:rsidR="00E71766">
        <w:rPr>
          <w:rFonts w:asciiTheme="majorBidi" w:hAnsiTheme="majorBidi" w:cstheme="majorBidi"/>
          <w:sz w:val="24"/>
          <w:szCs w:val="24"/>
        </w:rPr>
        <w:t xml:space="preserve"> </w:t>
      </w:r>
      <w:proofErr w:type="spellStart"/>
      <w:r w:rsidRPr="001A79A6">
        <w:rPr>
          <w:rFonts w:asciiTheme="majorBidi" w:hAnsiTheme="majorBidi" w:cstheme="majorBidi"/>
          <w:sz w:val="24"/>
          <w:szCs w:val="24"/>
        </w:rPr>
        <w:t>Muli</w:t>
      </w:r>
      <w:proofErr w:type="spellEnd"/>
      <w:r w:rsidRPr="001A79A6">
        <w:rPr>
          <w:rFonts w:asciiTheme="majorBidi" w:hAnsiTheme="majorBidi" w:cstheme="majorBidi"/>
          <w:sz w:val="24"/>
          <w:szCs w:val="24"/>
        </w:rPr>
        <w:t>-standards,</w:t>
      </w:r>
      <w:r w:rsidR="00E71766">
        <w:rPr>
          <w:rFonts w:asciiTheme="majorBidi" w:hAnsiTheme="majorBidi" w:cstheme="majorBidi"/>
          <w:sz w:val="24"/>
          <w:szCs w:val="24"/>
        </w:rPr>
        <w:t xml:space="preserve"> </w:t>
      </w:r>
      <w:proofErr w:type="spellStart"/>
      <w:r w:rsidRPr="001A79A6">
        <w:rPr>
          <w:rFonts w:asciiTheme="majorBidi" w:hAnsiTheme="majorBidi" w:cstheme="majorBidi"/>
          <w:sz w:val="24"/>
          <w:szCs w:val="24"/>
        </w:rPr>
        <w:t>Bichromatic</w:t>
      </w:r>
      <w:proofErr w:type="spellEnd"/>
      <w:r w:rsidRPr="001A79A6">
        <w:rPr>
          <w:rFonts w:asciiTheme="majorBidi" w:hAnsiTheme="majorBidi" w:cstheme="majorBidi"/>
          <w:sz w:val="24"/>
          <w:szCs w:val="24"/>
        </w:rPr>
        <w:t>,</w:t>
      </w:r>
      <w:r w:rsidR="00E71766">
        <w:rPr>
          <w:rFonts w:asciiTheme="majorBidi" w:hAnsiTheme="majorBidi" w:cstheme="majorBidi"/>
          <w:sz w:val="24"/>
          <w:szCs w:val="24"/>
        </w:rPr>
        <w:t xml:space="preserve"> </w:t>
      </w:r>
      <w:r w:rsidRPr="001A79A6">
        <w:rPr>
          <w:rFonts w:asciiTheme="majorBidi" w:hAnsiTheme="majorBidi" w:cstheme="majorBidi"/>
          <w:sz w:val="24"/>
          <w:szCs w:val="24"/>
        </w:rPr>
        <w:t xml:space="preserve">Dual </w:t>
      </w:r>
      <w:r w:rsidR="002901A9" w:rsidRPr="001A79A6">
        <w:rPr>
          <w:rFonts w:asciiTheme="majorBidi" w:hAnsiTheme="majorBidi" w:cstheme="majorBidi"/>
          <w:sz w:val="24"/>
          <w:szCs w:val="24"/>
        </w:rPr>
        <w:t>wavelengths</w:t>
      </w:r>
      <w:r w:rsidR="002901A9">
        <w:rPr>
          <w:rFonts w:asciiTheme="majorBidi" w:hAnsiTheme="majorBidi" w:cstheme="majorBidi"/>
          <w:sz w:val="24"/>
          <w:szCs w:val="24"/>
        </w:rPr>
        <w:t>: -</w:t>
      </w:r>
    </w:p>
    <w:p w14:paraId="6AFC3418" w14:textId="65743EEF"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Absorption volume: 200μL</w:t>
      </w:r>
      <w:r w:rsidR="00E71766">
        <w:rPr>
          <w:rFonts w:asciiTheme="majorBidi" w:hAnsiTheme="majorBidi" w:cstheme="majorBidi"/>
          <w:sz w:val="24"/>
          <w:szCs w:val="24"/>
        </w:rPr>
        <w:t xml:space="preserve"> </w:t>
      </w:r>
      <w:r w:rsidRPr="001A79A6">
        <w:rPr>
          <w:rFonts w:asciiTheme="majorBidi" w:hAnsiTheme="majorBidi" w:cstheme="majorBidi"/>
          <w:sz w:val="24"/>
          <w:szCs w:val="24"/>
        </w:rPr>
        <w:t>~</w:t>
      </w:r>
      <w:r w:rsidR="00E71766">
        <w:rPr>
          <w:rFonts w:asciiTheme="majorBidi" w:hAnsiTheme="majorBidi" w:cstheme="majorBidi"/>
          <w:sz w:val="24"/>
          <w:szCs w:val="24"/>
        </w:rPr>
        <w:t xml:space="preserve"> </w:t>
      </w:r>
      <w:r w:rsidRPr="001A79A6">
        <w:rPr>
          <w:rFonts w:asciiTheme="majorBidi" w:hAnsiTheme="majorBidi" w:cstheme="majorBidi"/>
          <w:sz w:val="24"/>
          <w:szCs w:val="24"/>
        </w:rPr>
        <w:t>3000μL</w:t>
      </w:r>
    </w:p>
    <w:p w14:paraId="686767A4" w14:textId="76843D17"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Sample volume: 10μL</w:t>
      </w:r>
      <w:r w:rsidR="00E71766">
        <w:rPr>
          <w:rFonts w:asciiTheme="majorBidi" w:hAnsiTheme="majorBidi" w:cstheme="majorBidi"/>
          <w:sz w:val="24"/>
          <w:szCs w:val="24"/>
        </w:rPr>
        <w:t xml:space="preserve"> </w:t>
      </w:r>
      <w:r w:rsidRPr="001A79A6">
        <w:rPr>
          <w:rFonts w:asciiTheme="majorBidi" w:hAnsiTheme="majorBidi" w:cstheme="majorBidi"/>
          <w:sz w:val="24"/>
          <w:szCs w:val="24"/>
        </w:rPr>
        <w:t>~</w:t>
      </w:r>
      <w:r w:rsidR="00E71766">
        <w:rPr>
          <w:rFonts w:asciiTheme="majorBidi" w:hAnsiTheme="majorBidi" w:cstheme="majorBidi"/>
          <w:sz w:val="24"/>
          <w:szCs w:val="24"/>
        </w:rPr>
        <w:t xml:space="preserve"> </w:t>
      </w:r>
      <w:r w:rsidRPr="001A79A6">
        <w:rPr>
          <w:rFonts w:asciiTheme="majorBidi" w:hAnsiTheme="majorBidi" w:cstheme="majorBidi"/>
          <w:sz w:val="24"/>
          <w:szCs w:val="24"/>
        </w:rPr>
        <w:t>50μL</w:t>
      </w:r>
    </w:p>
    <w:p w14:paraId="61FFE035" w14:textId="77777777" w:rsidR="001A79A6" w:rsidRPr="001A79A6" w:rsidRDefault="001A79A6" w:rsidP="001A79A6">
      <w:pPr>
        <w:spacing w:after="0" w:line="360" w:lineRule="auto"/>
        <w:jc w:val="both"/>
        <w:rPr>
          <w:rFonts w:asciiTheme="majorBidi" w:hAnsiTheme="majorBidi" w:cstheme="majorBidi"/>
          <w:sz w:val="24"/>
          <w:szCs w:val="24"/>
        </w:rPr>
      </w:pPr>
      <w:r w:rsidRPr="001A79A6">
        <w:rPr>
          <w:rFonts w:asciiTheme="majorBidi" w:hAnsiTheme="majorBidi" w:cstheme="majorBidi"/>
          <w:sz w:val="24"/>
          <w:szCs w:val="24"/>
        </w:rPr>
        <w:t>Reagent: Open reagent</w:t>
      </w:r>
    </w:p>
    <w:p w14:paraId="5D6E10F3" w14:textId="02896F99" w:rsidR="001A79A6" w:rsidRDefault="001A79A6" w:rsidP="005A4328">
      <w:pPr>
        <w:spacing w:after="240" w:line="360" w:lineRule="auto"/>
        <w:jc w:val="both"/>
        <w:rPr>
          <w:rFonts w:asciiTheme="majorBidi" w:hAnsiTheme="majorBidi" w:cstheme="majorBidi"/>
          <w:sz w:val="24"/>
          <w:szCs w:val="24"/>
        </w:rPr>
      </w:pPr>
      <w:r w:rsidRPr="001A79A6">
        <w:rPr>
          <w:rFonts w:asciiTheme="majorBidi" w:hAnsiTheme="majorBidi" w:cstheme="majorBidi"/>
          <w:sz w:val="24"/>
          <w:szCs w:val="24"/>
        </w:rPr>
        <w:t>Display: LCD with high brightness</w:t>
      </w:r>
    </w:p>
    <w:p w14:paraId="6D8AF22F" w14:textId="565338A7" w:rsidR="005A4328" w:rsidRPr="004E7758" w:rsidRDefault="005A4328" w:rsidP="004E7758">
      <w:pPr>
        <w:spacing w:after="480" w:line="360" w:lineRule="auto"/>
        <w:jc w:val="both"/>
        <w:rPr>
          <w:rFonts w:asciiTheme="majorBidi" w:hAnsiTheme="majorBidi" w:cstheme="majorBidi"/>
          <w:sz w:val="24"/>
          <w:szCs w:val="24"/>
        </w:rPr>
      </w:pPr>
      <w:r>
        <w:rPr>
          <w:rFonts w:asciiTheme="majorBidi" w:hAnsiTheme="majorBidi" w:cstheme="majorBidi"/>
          <w:sz w:val="24"/>
          <w:szCs w:val="24"/>
        </w:rPr>
        <w:t xml:space="preserve">And, Figure 3.3 are shown the </w:t>
      </w:r>
      <w:proofErr w:type="spellStart"/>
      <w:r>
        <w:rPr>
          <w:rFonts w:asciiTheme="majorBidi" w:hAnsiTheme="majorBidi" w:cstheme="majorBidi"/>
          <w:sz w:val="24"/>
          <w:szCs w:val="24"/>
        </w:rPr>
        <w:t>Genex</w:t>
      </w:r>
      <w:proofErr w:type="spellEnd"/>
      <w:r>
        <w:rPr>
          <w:rFonts w:asciiTheme="majorBidi" w:hAnsiTheme="majorBidi" w:cstheme="majorBidi"/>
          <w:sz w:val="24"/>
          <w:szCs w:val="24"/>
        </w:rPr>
        <w:t xml:space="preserve"> </w:t>
      </w:r>
      <w:r w:rsidRPr="005A4328">
        <w:rPr>
          <w:rFonts w:asciiTheme="majorBidi" w:hAnsiTheme="majorBidi" w:cstheme="majorBidi"/>
          <w:sz w:val="24"/>
          <w:szCs w:val="24"/>
        </w:rPr>
        <w:t>laboratory device (SN - G: 001538)</w:t>
      </w:r>
    </w:p>
    <w:p w14:paraId="66A2374B" w14:textId="32E919F3" w:rsidR="00BB2084" w:rsidRDefault="00BB2084" w:rsidP="00D94B93">
      <w:pPr>
        <w:spacing w:before="200" w:after="120" w:line="360" w:lineRule="auto"/>
        <w:jc w:val="both"/>
        <w:rPr>
          <w:rFonts w:asciiTheme="majorBidi" w:hAnsiTheme="majorBidi" w:cstheme="majorBidi"/>
          <w:b/>
          <w:bCs/>
          <w:sz w:val="24"/>
          <w:szCs w:val="24"/>
        </w:rPr>
      </w:pPr>
      <w:r>
        <w:rPr>
          <w:rFonts w:asciiTheme="majorBidi" w:hAnsiTheme="majorBidi" w:cstheme="majorBidi"/>
          <w:b/>
          <w:bCs/>
          <w:noProof/>
          <w:sz w:val="24"/>
          <w:szCs w:val="24"/>
        </w:rPr>
        <w:drawing>
          <wp:inline distT="0" distB="0" distL="0" distR="0" wp14:anchorId="412B16F4" wp14:editId="1038BBF3">
            <wp:extent cx="5571196" cy="4191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2125" cy="4191699"/>
                    </a:xfrm>
                    <a:prstGeom prst="rect">
                      <a:avLst/>
                    </a:prstGeom>
                    <a:noFill/>
                  </pic:spPr>
                </pic:pic>
              </a:graphicData>
            </a:graphic>
          </wp:inline>
        </w:drawing>
      </w:r>
    </w:p>
    <w:p w14:paraId="73A86D41" w14:textId="76772675" w:rsidR="003B1EC2" w:rsidRDefault="0041318D" w:rsidP="0041318D">
      <w:pPr>
        <w:pStyle w:val="Caption"/>
        <w:spacing w:after="2760"/>
        <w:jc w:val="left"/>
      </w:pPr>
      <w:bookmarkStart w:id="110" w:name="_Toc85136871"/>
      <w:r w:rsidRPr="0041318D">
        <w:rPr>
          <w:b/>
          <w:bCs/>
        </w:rPr>
        <w:t>Figure 2.</w:t>
      </w:r>
      <w:r w:rsidRPr="0041318D">
        <w:rPr>
          <w:b/>
          <w:bCs/>
        </w:rPr>
        <w:fldChar w:fldCharType="begin"/>
      </w:r>
      <w:r w:rsidRPr="0041318D">
        <w:rPr>
          <w:b/>
          <w:bCs/>
        </w:rPr>
        <w:instrText xml:space="preserve"> SEQ Figure_2 \* ARABIC </w:instrText>
      </w:r>
      <w:r w:rsidRPr="0041318D">
        <w:rPr>
          <w:b/>
          <w:bCs/>
        </w:rPr>
        <w:fldChar w:fldCharType="separate"/>
      </w:r>
      <w:r w:rsidR="00F9412E">
        <w:rPr>
          <w:b/>
          <w:bCs/>
          <w:noProof/>
        </w:rPr>
        <w:t>5</w:t>
      </w:r>
      <w:r w:rsidRPr="0041318D">
        <w:rPr>
          <w:b/>
          <w:bCs/>
        </w:rPr>
        <w:fldChar w:fldCharType="end"/>
      </w:r>
      <w:r w:rsidRPr="0041318D">
        <w:rPr>
          <w:b/>
          <w:bCs/>
        </w:rPr>
        <w:t xml:space="preserve"> </w:t>
      </w:r>
      <w:proofErr w:type="spellStart"/>
      <w:r w:rsidRPr="0041318D">
        <w:t>Genex</w:t>
      </w:r>
      <w:proofErr w:type="spellEnd"/>
      <w:r w:rsidRPr="0041318D">
        <w:t xml:space="preserve"> laboratory device (SN - G: 001538)</w:t>
      </w:r>
      <w:bookmarkEnd w:id="110"/>
    </w:p>
    <w:p w14:paraId="552D68BE" w14:textId="5862F419" w:rsidR="00BB2084" w:rsidRDefault="00E57E6E" w:rsidP="00633469">
      <w:pPr>
        <w:pStyle w:val="ListParagraph"/>
        <w:numPr>
          <w:ilvl w:val="1"/>
          <w:numId w:val="17"/>
        </w:numPr>
        <w:spacing w:after="300" w:line="360" w:lineRule="auto"/>
        <w:ind w:left="426" w:hanging="426"/>
        <w:jc w:val="both"/>
        <w:rPr>
          <w:rFonts w:asciiTheme="majorBidi" w:hAnsiTheme="majorBidi" w:cstheme="majorBidi"/>
          <w:b/>
          <w:bCs/>
          <w:sz w:val="24"/>
          <w:szCs w:val="24"/>
        </w:rPr>
      </w:pPr>
      <w:bookmarkStart w:id="111" w:name="_Toc58497360"/>
      <w:bookmarkStart w:id="112" w:name="_Toc66870422"/>
      <w:r w:rsidRPr="00E57E6E">
        <w:rPr>
          <w:rFonts w:asciiTheme="majorBidi" w:hAnsiTheme="majorBidi" w:cstheme="majorBidi"/>
          <w:b/>
          <w:bCs/>
          <w:sz w:val="24"/>
          <w:szCs w:val="24"/>
        </w:rPr>
        <w:t xml:space="preserve">Biochemical </w:t>
      </w:r>
      <w:r w:rsidR="00B63C4F">
        <w:rPr>
          <w:rFonts w:asciiTheme="majorBidi" w:hAnsiTheme="majorBidi" w:cstheme="majorBidi"/>
          <w:b/>
          <w:bCs/>
          <w:sz w:val="24"/>
          <w:szCs w:val="24"/>
        </w:rPr>
        <w:t>K</w:t>
      </w:r>
      <w:r w:rsidR="00E71766" w:rsidRPr="00E57E6E">
        <w:rPr>
          <w:rFonts w:asciiTheme="majorBidi" w:hAnsiTheme="majorBidi" w:cstheme="majorBidi"/>
          <w:b/>
          <w:bCs/>
          <w:sz w:val="24"/>
          <w:szCs w:val="24"/>
        </w:rPr>
        <w:t>its</w:t>
      </w:r>
      <w:bookmarkEnd w:id="111"/>
      <w:bookmarkEnd w:id="112"/>
    </w:p>
    <w:p w14:paraId="673B3E31" w14:textId="6991A44B" w:rsidR="00633469" w:rsidRPr="00633469" w:rsidRDefault="00633469" w:rsidP="00633469">
      <w:pPr>
        <w:spacing w:after="300" w:line="360" w:lineRule="auto"/>
        <w:jc w:val="both"/>
        <w:rPr>
          <w:rFonts w:asciiTheme="majorBidi" w:hAnsiTheme="majorBidi" w:cstheme="majorBidi"/>
          <w:sz w:val="24"/>
          <w:szCs w:val="24"/>
        </w:rPr>
      </w:pPr>
      <w:r w:rsidRPr="00633469">
        <w:rPr>
          <w:rFonts w:asciiTheme="majorBidi" w:hAnsiTheme="majorBidi" w:cstheme="majorBidi"/>
          <w:sz w:val="24"/>
          <w:szCs w:val="24"/>
        </w:rPr>
        <w:t>The Kits and chemicals</w:t>
      </w:r>
      <w:r>
        <w:rPr>
          <w:rFonts w:asciiTheme="majorBidi" w:hAnsiTheme="majorBidi" w:cstheme="majorBidi"/>
          <w:sz w:val="24"/>
          <w:szCs w:val="24"/>
        </w:rPr>
        <w:t xml:space="preserve"> that used in study are shown in Table 3.2.</w:t>
      </w:r>
    </w:p>
    <w:p w14:paraId="733A58B7" w14:textId="79195CBF" w:rsidR="00BB2084" w:rsidRDefault="00613A24" w:rsidP="00613A24">
      <w:pPr>
        <w:pStyle w:val="Caption"/>
        <w:spacing w:after="0"/>
        <w:jc w:val="left"/>
        <w:rPr>
          <w:noProof/>
        </w:rPr>
      </w:pPr>
      <w:bookmarkStart w:id="113" w:name="_Toc85140468"/>
      <w:r>
        <w:rPr>
          <w:b/>
          <w:bCs/>
        </w:rPr>
        <w:t>Table 3.</w:t>
      </w:r>
      <w:r w:rsidRPr="00613A24">
        <w:rPr>
          <w:b/>
          <w:bCs/>
        </w:rPr>
        <w:fldChar w:fldCharType="begin"/>
      </w:r>
      <w:r w:rsidRPr="00613A24">
        <w:rPr>
          <w:b/>
          <w:bCs/>
        </w:rPr>
        <w:instrText xml:space="preserve"> SEQ Table_3. \* ARABIC </w:instrText>
      </w:r>
      <w:r w:rsidRPr="00613A24">
        <w:rPr>
          <w:b/>
          <w:bCs/>
        </w:rPr>
        <w:fldChar w:fldCharType="separate"/>
      </w:r>
      <w:r w:rsidR="00F9412E">
        <w:rPr>
          <w:b/>
          <w:bCs/>
          <w:noProof/>
        </w:rPr>
        <w:t>2</w:t>
      </w:r>
      <w:r w:rsidRPr="00613A24">
        <w:rPr>
          <w:b/>
          <w:bCs/>
        </w:rPr>
        <w:fldChar w:fldCharType="end"/>
      </w:r>
      <w:r w:rsidRPr="00613A24">
        <w:t xml:space="preserve"> Kits and chemicals</w:t>
      </w:r>
      <w:bookmarkEnd w:id="113"/>
    </w:p>
    <w:p w14:paraId="46BBB9CE" w14:textId="77777777" w:rsidR="004E7758" w:rsidRPr="004E7758" w:rsidRDefault="004E7758" w:rsidP="004E7758">
      <w:pPr>
        <w:spacing w:after="0"/>
      </w:pPr>
    </w:p>
    <w:tbl>
      <w:tblPr>
        <w:tblStyle w:val="TableGrid"/>
        <w:tblW w:w="0" w:type="auto"/>
        <w:tblInd w:w="108" w:type="dxa"/>
        <w:tblLook w:val="04A0" w:firstRow="1" w:lastRow="0" w:firstColumn="1" w:lastColumn="0" w:noHBand="0" w:noVBand="1"/>
      </w:tblPr>
      <w:tblGrid>
        <w:gridCol w:w="456"/>
        <w:gridCol w:w="3825"/>
        <w:gridCol w:w="4332"/>
      </w:tblGrid>
      <w:tr w:rsidR="00BB2084" w14:paraId="0A5EC887" w14:textId="77777777" w:rsidTr="00BB2084">
        <w:tc>
          <w:tcPr>
            <w:tcW w:w="4306" w:type="dxa"/>
            <w:gridSpan w:val="2"/>
            <w:shd w:val="clear" w:color="auto" w:fill="D9D9D9" w:themeFill="background1" w:themeFillShade="D9"/>
          </w:tcPr>
          <w:p w14:paraId="722E356A" w14:textId="77777777" w:rsidR="00BB2084" w:rsidRPr="00BA7327" w:rsidRDefault="00BB2084" w:rsidP="00D94B93">
            <w:pPr>
              <w:jc w:val="center"/>
              <w:rPr>
                <w:rFonts w:asciiTheme="majorBidi" w:hAnsiTheme="majorBidi" w:cstheme="majorBidi"/>
                <w:b/>
                <w:bCs/>
                <w:sz w:val="24"/>
                <w:szCs w:val="24"/>
              </w:rPr>
            </w:pPr>
            <w:r w:rsidRPr="00BA7327">
              <w:rPr>
                <w:rFonts w:asciiTheme="majorBidi" w:hAnsiTheme="majorBidi" w:cstheme="majorBidi"/>
                <w:b/>
                <w:bCs/>
                <w:sz w:val="24"/>
                <w:szCs w:val="24"/>
              </w:rPr>
              <w:t>Kit</w:t>
            </w:r>
          </w:p>
        </w:tc>
        <w:tc>
          <w:tcPr>
            <w:tcW w:w="4414" w:type="dxa"/>
            <w:shd w:val="clear" w:color="auto" w:fill="D9D9D9" w:themeFill="background1" w:themeFillShade="D9"/>
          </w:tcPr>
          <w:p w14:paraId="71C414CC" w14:textId="77777777" w:rsidR="00BB2084" w:rsidRPr="00BA7327" w:rsidRDefault="00BB2084" w:rsidP="00D94B93">
            <w:pPr>
              <w:jc w:val="center"/>
              <w:rPr>
                <w:rFonts w:asciiTheme="majorBidi" w:hAnsiTheme="majorBidi" w:cstheme="majorBidi"/>
                <w:b/>
                <w:bCs/>
                <w:sz w:val="24"/>
                <w:szCs w:val="24"/>
              </w:rPr>
            </w:pPr>
            <w:r w:rsidRPr="00BA7327">
              <w:rPr>
                <w:rFonts w:asciiTheme="majorBidi" w:hAnsiTheme="majorBidi" w:cstheme="majorBidi"/>
                <w:b/>
                <w:bCs/>
                <w:sz w:val="24"/>
                <w:szCs w:val="24"/>
              </w:rPr>
              <w:t>Company</w:t>
            </w:r>
          </w:p>
        </w:tc>
      </w:tr>
      <w:tr w:rsidR="00BB2084" w14:paraId="71ACFA51" w14:textId="77777777" w:rsidTr="00BB2084">
        <w:tc>
          <w:tcPr>
            <w:tcW w:w="417" w:type="dxa"/>
            <w:shd w:val="clear" w:color="auto" w:fill="D9D9D9" w:themeFill="background1" w:themeFillShade="D9"/>
            <w:vAlign w:val="center"/>
          </w:tcPr>
          <w:p w14:paraId="713FA49A"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1</w:t>
            </w:r>
          </w:p>
        </w:tc>
        <w:tc>
          <w:tcPr>
            <w:tcW w:w="3889" w:type="dxa"/>
            <w:vAlign w:val="center"/>
          </w:tcPr>
          <w:p w14:paraId="319AA5AD" w14:textId="0EF05D53"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lang w:bidi="ar-IQ"/>
              </w:rPr>
              <w:t>Alkaline phosphatase  kit</w:t>
            </w:r>
          </w:p>
        </w:tc>
        <w:tc>
          <w:tcPr>
            <w:tcW w:w="4414" w:type="dxa"/>
            <w:vAlign w:val="center"/>
          </w:tcPr>
          <w:p w14:paraId="14D2AFBF" w14:textId="3B3143A0"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rPr>
              <w:t xml:space="preserve"> </w:t>
            </w:r>
            <w:r w:rsidR="00421833">
              <w:rPr>
                <w:rFonts w:asciiTheme="majorBidi" w:hAnsiTheme="majorBidi" w:cstheme="majorBidi"/>
                <w:sz w:val="24"/>
                <w:szCs w:val="24"/>
                <w:lang w:bidi="ar-IQ"/>
              </w:rPr>
              <w:t xml:space="preserve">Beckman coulter </w:t>
            </w:r>
            <w:r>
              <w:rPr>
                <w:rFonts w:asciiTheme="majorBidi" w:hAnsiTheme="majorBidi" w:cstheme="majorBidi"/>
                <w:sz w:val="24"/>
                <w:szCs w:val="24"/>
                <w:lang w:bidi="ar-IQ"/>
              </w:rPr>
              <w:t>USA</w:t>
            </w:r>
          </w:p>
        </w:tc>
      </w:tr>
      <w:tr w:rsidR="00BB2084" w14:paraId="60E3F8C0" w14:textId="77777777" w:rsidTr="00BB2084">
        <w:tc>
          <w:tcPr>
            <w:tcW w:w="417" w:type="dxa"/>
            <w:shd w:val="clear" w:color="auto" w:fill="D9D9D9" w:themeFill="background1" w:themeFillShade="D9"/>
            <w:vAlign w:val="center"/>
          </w:tcPr>
          <w:p w14:paraId="140BDDA7"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2</w:t>
            </w:r>
          </w:p>
        </w:tc>
        <w:tc>
          <w:tcPr>
            <w:tcW w:w="3889" w:type="dxa"/>
            <w:vAlign w:val="center"/>
          </w:tcPr>
          <w:p w14:paraId="26431C9F" w14:textId="363902A8"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lang w:bidi="ar-IQ"/>
              </w:rPr>
              <w:t>S GOT kit</w:t>
            </w:r>
          </w:p>
        </w:tc>
        <w:tc>
          <w:tcPr>
            <w:tcW w:w="4414" w:type="dxa"/>
            <w:vAlign w:val="center"/>
          </w:tcPr>
          <w:p w14:paraId="77ADC824" w14:textId="42BBA667" w:rsidR="00BB2084" w:rsidRDefault="00421833" w:rsidP="00C762AC">
            <w:pPr>
              <w:rPr>
                <w:rFonts w:asciiTheme="majorBidi" w:hAnsiTheme="majorBidi" w:cstheme="majorBidi"/>
                <w:sz w:val="24"/>
                <w:szCs w:val="24"/>
              </w:rPr>
            </w:pPr>
            <w:r>
              <w:rPr>
                <w:rFonts w:asciiTheme="majorBidi" w:hAnsiTheme="majorBidi" w:cstheme="majorBidi"/>
                <w:sz w:val="24"/>
                <w:szCs w:val="24"/>
              </w:rPr>
              <w:t xml:space="preserve"> Beckman coulter </w:t>
            </w:r>
            <w:r w:rsidR="00BB2084">
              <w:rPr>
                <w:rFonts w:asciiTheme="majorBidi" w:hAnsiTheme="majorBidi" w:cstheme="majorBidi"/>
                <w:sz w:val="24"/>
                <w:szCs w:val="24"/>
              </w:rPr>
              <w:t>USA</w:t>
            </w:r>
          </w:p>
        </w:tc>
      </w:tr>
      <w:tr w:rsidR="00BB2084" w14:paraId="7400EB93" w14:textId="77777777" w:rsidTr="00BB2084">
        <w:tc>
          <w:tcPr>
            <w:tcW w:w="417" w:type="dxa"/>
            <w:shd w:val="clear" w:color="auto" w:fill="D9D9D9" w:themeFill="background1" w:themeFillShade="D9"/>
            <w:vAlign w:val="center"/>
          </w:tcPr>
          <w:p w14:paraId="24CAB857"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3</w:t>
            </w:r>
          </w:p>
        </w:tc>
        <w:tc>
          <w:tcPr>
            <w:tcW w:w="3889" w:type="dxa"/>
            <w:vAlign w:val="center"/>
          </w:tcPr>
          <w:p w14:paraId="100EAC3D" w14:textId="4427C823" w:rsidR="00BB2084" w:rsidRDefault="00BB2084" w:rsidP="00C762AC">
            <w:pPr>
              <w:rPr>
                <w:rFonts w:asciiTheme="majorBidi" w:hAnsiTheme="majorBidi" w:cstheme="majorBidi"/>
                <w:sz w:val="24"/>
                <w:szCs w:val="24"/>
              </w:rPr>
            </w:pPr>
            <w:r>
              <w:rPr>
                <w:rFonts w:asciiTheme="majorBidi" w:hAnsiTheme="majorBidi" w:cstheme="majorBidi"/>
                <w:sz w:val="24"/>
                <w:szCs w:val="24"/>
              </w:rPr>
              <w:t>S GPT kit</w:t>
            </w:r>
          </w:p>
        </w:tc>
        <w:tc>
          <w:tcPr>
            <w:tcW w:w="4414" w:type="dxa"/>
            <w:vAlign w:val="center"/>
          </w:tcPr>
          <w:p w14:paraId="1DF25057" w14:textId="72B172A4" w:rsidR="00BB2084" w:rsidRDefault="00BB2084" w:rsidP="00C762AC">
            <w:pPr>
              <w:rPr>
                <w:rFonts w:asciiTheme="majorBidi" w:hAnsiTheme="majorBidi" w:cstheme="majorBidi"/>
                <w:sz w:val="24"/>
                <w:szCs w:val="24"/>
              </w:rPr>
            </w:pPr>
            <w:r>
              <w:rPr>
                <w:rFonts w:asciiTheme="majorBidi" w:hAnsiTheme="majorBidi" w:cstheme="majorBidi"/>
                <w:sz w:val="24"/>
                <w:szCs w:val="24"/>
              </w:rPr>
              <w:t xml:space="preserve"> </w:t>
            </w:r>
            <w:r w:rsidR="00421833">
              <w:rPr>
                <w:rFonts w:asciiTheme="majorBidi" w:hAnsiTheme="majorBidi" w:cstheme="majorBidi"/>
                <w:sz w:val="24"/>
                <w:szCs w:val="24"/>
              </w:rPr>
              <w:t xml:space="preserve">Beckman coulter </w:t>
            </w:r>
            <w:r w:rsidRPr="00281C03">
              <w:rPr>
                <w:rFonts w:asciiTheme="majorBidi" w:hAnsiTheme="majorBidi" w:cstheme="majorBidi"/>
                <w:sz w:val="24"/>
                <w:szCs w:val="24"/>
              </w:rPr>
              <w:t>USA</w:t>
            </w:r>
            <w:r>
              <w:rPr>
                <w:rFonts w:asciiTheme="majorBidi" w:hAnsiTheme="majorBidi" w:cstheme="majorBidi"/>
                <w:sz w:val="24"/>
                <w:szCs w:val="24"/>
              </w:rPr>
              <w:t xml:space="preserve"> </w:t>
            </w:r>
          </w:p>
        </w:tc>
      </w:tr>
      <w:tr w:rsidR="00BB2084" w14:paraId="449C00EA" w14:textId="77777777" w:rsidTr="00BB2084">
        <w:tc>
          <w:tcPr>
            <w:tcW w:w="417" w:type="dxa"/>
            <w:shd w:val="clear" w:color="auto" w:fill="D9D9D9" w:themeFill="background1" w:themeFillShade="D9"/>
            <w:vAlign w:val="center"/>
          </w:tcPr>
          <w:p w14:paraId="625A5BAA"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4</w:t>
            </w:r>
          </w:p>
        </w:tc>
        <w:tc>
          <w:tcPr>
            <w:tcW w:w="3889" w:type="dxa"/>
            <w:vAlign w:val="center"/>
          </w:tcPr>
          <w:p w14:paraId="3F7B6CF0" w14:textId="4535D024" w:rsidR="00BB2084" w:rsidRDefault="00BB2084" w:rsidP="00C762AC">
            <w:pPr>
              <w:rPr>
                <w:rFonts w:asciiTheme="majorBidi" w:hAnsiTheme="majorBidi" w:cstheme="majorBidi"/>
                <w:sz w:val="24"/>
                <w:szCs w:val="24"/>
              </w:rPr>
            </w:pPr>
            <w:r>
              <w:rPr>
                <w:rFonts w:asciiTheme="majorBidi" w:hAnsiTheme="majorBidi" w:cstheme="majorBidi"/>
                <w:sz w:val="24"/>
                <w:szCs w:val="24"/>
              </w:rPr>
              <w:t>S Amylase kit</w:t>
            </w:r>
          </w:p>
        </w:tc>
        <w:tc>
          <w:tcPr>
            <w:tcW w:w="4414" w:type="dxa"/>
            <w:vAlign w:val="center"/>
          </w:tcPr>
          <w:p w14:paraId="7D0F0767" w14:textId="28816F02" w:rsidR="00BB2084" w:rsidRDefault="00BB2084" w:rsidP="00C762AC">
            <w:pPr>
              <w:rPr>
                <w:rFonts w:asciiTheme="majorBidi" w:hAnsiTheme="majorBidi" w:cstheme="majorBidi"/>
                <w:sz w:val="24"/>
                <w:szCs w:val="24"/>
              </w:rPr>
            </w:pPr>
            <w:r>
              <w:rPr>
                <w:rFonts w:asciiTheme="majorBidi" w:hAnsiTheme="majorBidi" w:cstheme="majorBidi"/>
                <w:sz w:val="24"/>
                <w:szCs w:val="24"/>
              </w:rPr>
              <w:t xml:space="preserve"> </w:t>
            </w:r>
            <w:r w:rsidR="00421833">
              <w:rPr>
                <w:rFonts w:asciiTheme="majorBidi" w:hAnsiTheme="majorBidi" w:cstheme="majorBidi"/>
                <w:sz w:val="24"/>
                <w:szCs w:val="24"/>
              </w:rPr>
              <w:t xml:space="preserve">Beckman coulter </w:t>
            </w:r>
            <w:r w:rsidRPr="008B2293">
              <w:rPr>
                <w:rFonts w:asciiTheme="majorBidi" w:hAnsiTheme="majorBidi" w:cstheme="majorBidi"/>
                <w:sz w:val="24"/>
                <w:szCs w:val="24"/>
              </w:rPr>
              <w:t>USA</w:t>
            </w:r>
          </w:p>
        </w:tc>
      </w:tr>
      <w:tr w:rsidR="00BB2084" w14:paraId="20F4DEB5" w14:textId="77777777" w:rsidTr="00BB2084">
        <w:tc>
          <w:tcPr>
            <w:tcW w:w="417" w:type="dxa"/>
            <w:shd w:val="clear" w:color="auto" w:fill="D9D9D9" w:themeFill="background1" w:themeFillShade="D9"/>
            <w:vAlign w:val="center"/>
          </w:tcPr>
          <w:p w14:paraId="2FDBECA5"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5</w:t>
            </w:r>
          </w:p>
        </w:tc>
        <w:tc>
          <w:tcPr>
            <w:tcW w:w="3889" w:type="dxa"/>
            <w:vAlign w:val="center"/>
          </w:tcPr>
          <w:p w14:paraId="23125567" w14:textId="3C7EBE5C"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lang w:bidi="ar-IQ"/>
              </w:rPr>
              <w:t>S Lipase kit</w:t>
            </w:r>
          </w:p>
        </w:tc>
        <w:tc>
          <w:tcPr>
            <w:tcW w:w="4414" w:type="dxa"/>
            <w:vAlign w:val="center"/>
          </w:tcPr>
          <w:p w14:paraId="116313A2" w14:textId="0FC6815A"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rPr>
              <w:t xml:space="preserve"> </w:t>
            </w:r>
            <w:r w:rsidR="00421833">
              <w:rPr>
                <w:rFonts w:asciiTheme="majorBidi" w:hAnsiTheme="majorBidi" w:cstheme="majorBidi"/>
                <w:sz w:val="24"/>
                <w:szCs w:val="24"/>
                <w:lang w:bidi="ar-IQ"/>
              </w:rPr>
              <w:t xml:space="preserve">FUJIFILM </w:t>
            </w:r>
            <w:r>
              <w:rPr>
                <w:rFonts w:asciiTheme="majorBidi" w:hAnsiTheme="majorBidi" w:cstheme="majorBidi"/>
                <w:sz w:val="24"/>
                <w:szCs w:val="24"/>
                <w:lang w:bidi="ar-IQ"/>
              </w:rPr>
              <w:t>Japan</w:t>
            </w:r>
          </w:p>
        </w:tc>
      </w:tr>
      <w:tr w:rsidR="00BB2084" w14:paraId="5B6B9E5C" w14:textId="77777777" w:rsidTr="00BB2084">
        <w:tc>
          <w:tcPr>
            <w:tcW w:w="417" w:type="dxa"/>
            <w:shd w:val="clear" w:color="auto" w:fill="D9D9D9" w:themeFill="background1" w:themeFillShade="D9"/>
            <w:vAlign w:val="center"/>
          </w:tcPr>
          <w:p w14:paraId="6D1089B6"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6</w:t>
            </w:r>
          </w:p>
        </w:tc>
        <w:tc>
          <w:tcPr>
            <w:tcW w:w="3889" w:type="dxa"/>
            <w:vAlign w:val="center"/>
          </w:tcPr>
          <w:p w14:paraId="2E8001A8" w14:textId="65599B9F"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lang w:bidi="ar-IQ"/>
              </w:rPr>
              <w:t>HUMAN ELISA kit CCK</w:t>
            </w:r>
          </w:p>
        </w:tc>
        <w:tc>
          <w:tcPr>
            <w:tcW w:w="4414" w:type="dxa"/>
            <w:vAlign w:val="center"/>
          </w:tcPr>
          <w:p w14:paraId="7FCC4B24" w14:textId="4C4396A2" w:rsidR="00BB2084" w:rsidRDefault="00E71766" w:rsidP="00C762AC">
            <w:pPr>
              <w:rPr>
                <w:rFonts w:asciiTheme="majorBidi" w:hAnsiTheme="majorBidi" w:cstheme="majorBidi"/>
                <w:sz w:val="24"/>
                <w:szCs w:val="24"/>
                <w:lang w:bidi="ar-IQ"/>
              </w:rPr>
            </w:pPr>
            <w:r>
              <w:rPr>
                <w:rFonts w:asciiTheme="majorBidi" w:hAnsiTheme="majorBidi" w:cstheme="majorBidi"/>
                <w:sz w:val="24"/>
                <w:szCs w:val="24"/>
                <w:lang w:bidi="ar-IQ"/>
              </w:rPr>
              <w:t xml:space="preserve"> </w:t>
            </w:r>
            <w:proofErr w:type="spellStart"/>
            <w:r>
              <w:rPr>
                <w:rFonts w:asciiTheme="majorBidi" w:hAnsiTheme="majorBidi" w:cstheme="majorBidi"/>
                <w:sz w:val="24"/>
                <w:szCs w:val="24"/>
                <w:lang w:bidi="ar-IQ"/>
              </w:rPr>
              <w:t>Sunlong</w:t>
            </w:r>
            <w:proofErr w:type="spellEnd"/>
            <w:r>
              <w:rPr>
                <w:rFonts w:asciiTheme="majorBidi" w:hAnsiTheme="majorBidi" w:cstheme="majorBidi"/>
                <w:sz w:val="24"/>
                <w:szCs w:val="24"/>
                <w:lang w:bidi="ar-IQ"/>
              </w:rPr>
              <w:t xml:space="preserve"> Biotech Co</w:t>
            </w:r>
            <w:r w:rsidR="00BB2084">
              <w:rPr>
                <w:rFonts w:asciiTheme="majorBidi" w:hAnsiTheme="majorBidi" w:cstheme="majorBidi"/>
                <w:sz w:val="24"/>
                <w:szCs w:val="24"/>
                <w:lang w:bidi="ar-IQ"/>
              </w:rPr>
              <w:t>.</w:t>
            </w:r>
            <w:r>
              <w:rPr>
                <w:rFonts w:asciiTheme="majorBidi" w:hAnsiTheme="majorBidi" w:cstheme="majorBidi"/>
                <w:sz w:val="24"/>
                <w:szCs w:val="24"/>
                <w:lang w:bidi="ar-IQ"/>
              </w:rPr>
              <w:t xml:space="preserve"> </w:t>
            </w:r>
            <w:r w:rsidR="00BB2084">
              <w:rPr>
                <w:rFonts w:asciiTheme="majorBidi" w:hAnsiTheme="majorBidi" w:cstheme="majorBidi"/>
                <w:sz w:val="24"/>
                <w:szCs w:val="24"/>
                <w:lang w:bidi="ar-IQ"/>
              </w:rPr>
              <w:t>Ltd</w:t>
            </w:r>
          </w:p>
        </w:tc>
      </w:tr>
      <w:tr w:rsidR="00BB2084" w14:paraId="73ABEF53" w14:textId="77777777" w:rsidTr="00BB2084">
        <w:tc>
          <w:tcPr>
            <w:tcW w:w="417" w:type="dxa"/>
            <w:shd w:val="clear" w:color="auto" w:fill="D9D9D9" w:themeFill="background1" w:themeFillShade="D9"/>
            <w:vAlign w:val="center"/>
          </w:tcPr>
          <w:p w14:paraId="4AA71A0B"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7</w:t>
            </w:r>
          </w:p>
        </w:tc>
        <w:tc>
          <w:tcPr>
            <w:tcW w:w="3889" w:type="dxa"/>
            <w:vAlign w:val="center"/>
          </w:tcPr>
          <w:p w14:paraId="079F040C" w14:textId="4D1EA161"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lang w:bidi="ar-IQ"/>
              </w:rPr>
              <w:t>HDL Cholesterol kit</w:t>
            </w:r>
          </w:p>
        </w:tc>
        <w:tc>
          <w:tcPr>
            <w:tcW w:w="4414" w:type="dxa"/>
            <w:vAlign w:val="center"/>
          </w:tcPr>
          <w:p w14:paraId="7A6AF0FC" w14:textId="07926E5B"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rPr>
              <w:t xml:space="preserve"> </w:t>
            </w:r>
            <w:proofErr w:type="spellStart"/>
            <w:r>
              <w:rPr>
                <w:rFonts w:asciiTheme="majorBidi" w:hAnsiTheme="majorBidi" w:cstheme="majorBidi"/>
                <w:sz w:val="24"/>
                <w:szCs w:val="24"/>
              </w:rPr>
              <w:t>B</w:t>
            </w:r>
            <w:r w:rsidR="00421833">
              <w:rPr>
                <w:rFonts w:asciiTheme="majorBidi" w:hAnsiTheme="majorBidi" w:cstheme="majorBidi"/>
                <w:sz w:val="24"/>
                <w:szCs w:val="24"/>
                <w:lang w:bidi="ar-IQ"/>
              </w:rPr>
              <w:t>iolabo</w:t>
            </w:r>
            <w:proofErr w:type="spellEnd"/>
            <w:r>
              <w:rPr>
                <w:rFonts w:asciiTheme="majorBidi" w:hAnsiTheme="majorBidi" w:cstheme="majorBidi"/>
                <w:sz w:val="24"/>
                <w:szCs w:val="24"/>
                <w:lang w:bidi="ar-IQ"/>
              </w:rPr>
              <w:t>, France</w:t>
            </w:r>
          </w:p>
        </w:tc>
      </w:tr>
      <w:tr w:rsidR="00BB2084" w14:paraId="7DFD5590" w14:textId="77777777" w:rsidTr="00BB2084">
        <w:tc>
          <w:tcPr>
            <w:tcW w:w="417" w:type="dxa"/>
            <w:shd w:val="clear" w:color="auto" w:fill="D9D9D9" w:themeFill="background1" w:themeFillShade="D9"/>
            <w:vAlign w:val="center"/>
          </w:tcPr>
          <w:p w14:paraId="2609460E"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8</w:t>
            </w:r>
          </w:p>
        </w:tc>
        <w:tc>
          <w:tcPr>
            <w:tcW w:w="3889" w:type="dxa"/>
            <w:vAlign w:val="center"/>
          </w:tcPr>
          <w:p w14:paraId="4CD14726" w14:textId="2B21DD02"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lang w:bidi="ar-IQ"/>
              </w:rPr>
              <w:t>Total Cholesterol kit</w:t>
            </w:r>
          </w:p>
        </w:tc>
        <w:tc>
          <w:tcPr>
            <w:tcW w:w="4414" w:type="dxa"/>
            <w:vAlign w:val="center"/>
          </w:tcPr>
          <w:p w14:paraId="13A36243" w14:textId="7C5A0D4A" w:rsidR="00BB2084" w:rsidRDefault="00BB2084" w:rsidP="00C762AC">
            <w:pPr>
              <w:rPr>
                <w:rFonts w:asciiTheme="majorBidi" w:hAnsiTheme="majorBidi" w:cstheme="majorBidi"/>
                <w:sz w:val="24"/>
                <w:szCs w:val="24"/>
              </w:rPr>
            </w:pPr>
            <w:r>
              <w:rPr>
                <w:rFonts w:asciiTheme="majorBidi" w:hAnsiTheme="majorBidi" w:cstheme="majorBidi"/>
                <w:sz w:val="24"/>
                <w:szCs w:val="24"/>
              </w:rPr>
              <w:t xml:space="preserve"> </w:t>
            </w:r>
            <w:proofErr w:type="spellStart"/>
            <w:r w:rsidR="00421833">
              <w:rPr>
                <w:rFonts w:asciiTheme="majorBidi" w:hAnsiTheme="majorBidi" w:cstheme="majorBidi"/>
                <w:sz w:val="24"/>
                <w:szCs w:val="24"/>
              </w:rPr>
              <w:t>Biolabo</w:t>
            </w:r>
            <w:proofErr w:type="spellEnd"/>
            <w:r w:rsidRPr="00644208">
              <w:rPr>
                <w:rFonts w:asciiTheme="majorBidi" w:hAnsiTheme="majorBidi" w:cstheme="majorBidi"/>
                <w:sz w:val="24"/>
                <w:szCs w:val="24"/>
              </w:rPr>
              <w:t>, France</w:t>
            </w:r>
          </w:p>
        </w:tc>
      </w:tr>
      <w:tr w:rsidR="00BB2084" w14:paraId="1E47BA34" w14:textId="77777777" w:rsidTr="00BB2084">
        <w:tc>
          <w:tcPr>
            <w:tcW w:w="417" w:type="dxa"/>
            <w:shd w:val="clear" w:color="auto" w:fill="D9D9D9" w:themeFill="background1" w:themeFillShade="D9"/>
            <w:vAlign w:val="center"/>
          </w:tcPr>
          <w:p w14:paraId="7AC88279"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9</w:t>
            </w:r>
          </w:p>
        </w:tc>
        <w:tc>
          <w:tcPr>
            <w:tcW w:w="3889" w:type="dxa"/>
            <w:vAlign w:val="center"/>
          </w:tcPr>
          <w:p w14:paraId="79426440" w14:textId="4D28563D" w:rsidR="00BB2084" w:rsidRDefault="00BB2084" w:rsidP="00C762AC">
            <w:pPr>
              <w:rPr>
                <w:rFonts w:asciiTheme="majorBidi" w:hAnsiTheme="majorBidi" w:cstheme="majorBidi"/>
                <w:sz w:val="24"/>
                <w:szCs w:val="24"/>
                <w:lang w:bidi="ar-IQ"/>
              </w:rPr>
            </w:pPr>
            <w:r>
              <w:rPr>
                <w:rFonts w:asciiTheme="majorBidi" w:hAnsiTheme="majorBidi" w:cstheme="majorBidi"/>
                <w:sz w:val="24"/>
                <w:szCs w:val="24"/>
              </w:rPr>
              <w:t>Triglycerid</w:t>
            </w:r>
            <w:r>
              <w:rPr>
                <w:rFonts w:asciiTheme="majorBidi" w:hAnsiTheme="majorBidi" w:cstheme="majorBidi"/>
                <w:sz w:val="24"/>
                <w:szCs w:val="24"/>
                <w:lang w:bidi="ar-IQ"/>
              </w:rPr>
              <w:t>e kit</w:t>
            </w:r>
          </w:p>
        </w:tc>
        <w:tc>
          <w:tcPr>
            <w:tcW w:w="4414" w:type="dxa"/>
            <w:vAlign w:val="center"/>
          </w:tcPr>
          <w:p w14:paraId="030CD4AE" w14:textId="58CC7F0D" w:rsidR="00BB2084" w:rsidRDefault="00BB2084" w:rsidP="00C762AC">
            <w:pPr>
              <w:rPr>
                <w:rFonts w:asciiTheme="majorBidi" w:hAnsiTheme="majorBidi" w:cstheme="majorBidi"/>
                <w:sz w:val="24"/>
                <w:szCs w:val="24"/>
              </w:rPr>
            </w:pPr>
            <w:r>
              <w:rPr>
                <w:rFonts w:asciiTheme="majorBidi" w:hAnsiTheme="majorBidi" w:cstheme="majorBidi"/>
                <w:sz w:val="24"/>
                <w:szCs w:val="24"/>
              </w:rPr>
              <w:t xml:space="preserve"> </w:t>
            </w:r>
            <w:proofErr w:type="spellStart"/>
            <w:r w:rsidR="00421833">
              <w:rPr>
                <w:rFonts w:asciiTheme="majorBidi" w:hAnsiTheme="majorBidi" w:cstheme="majorBidi"/>
                <w:sz w:val="24"/>
                <w:szCs w:val="24"/>
              </w:rPr>
              <w:t>Biolabo</w:t>
            </w:r>
            <w:proofErr w:type="spellEnd"/>
            <w:r w:rsidRPr="00644208">
              <w:rPr>
                <w:rFonts w:asciiTheme="majorBidi" w:hAnsiTheme="majorBidi" w:cstheme="majorBidi"/>
                <w:sz w:val="24"/>
                <w:szCs w:val="24"/>
              </w:rPr>
              <w:t>, France</w:t>
            </w:r>
          </w:p>
        </w:tc>
      </w:tr>
      <w:tr w:rsidR="00BB2084" w14:paraId="75B57FA3" w14:textId="77777777" w:rsidTr="00BB2084">
        <w:tc>
          <w:tcPr>
            <w:tcW w:w="417" w:type="dxa"/>
            <w:shd w:val="clear" w:color="auto" w:fill="D9D9D9" w:themeFill="background1" w:themeFillShade="D9"/>
            <w:vAlign w:val="center"/>
          </w:tcPr>
          <w:p w14:paraId="40BF3010" w14:textId="77777777" w:rsidR="00BB2084" w:rsidRDefault="00BB2084" w:rsidP="00D94B93">
            <w:pPr>
              <w:jc w:val="center"/>
              <w:rPr>
                <w:rFonts w:asciiTheme="majorBidi" w:hAnsiTheme="majorBidi" w:cstheme="majorBidi"/>
                <w:sz w:val="24"/>
                <w:szCs w:val="24"/>
              </w:rPr>
            </w:pPr>
            <w:r>
              <w:rPr>
                <w:rFonts w:asciiTheme="majorBidi" w:hAnsiTheme="majorBidi" w:cstheme="majorBidi"/>
                <w:sz w:val="24"/>
                <w:szCs w:val="24"/>
              </w:rPr>
              <w:t>10</w:t>
            </w:r>
          </w:p>
        </w:tc>
        <w:tc>
          <w:tcPr>
            <w:tcW w:w="3889" w:type="dxa"/>
            <w:vAlign w:val="center"/>
          </w:tcPr>
          <w:p w14:paraId="01A3B81F" w14:textId="3E2963AE" w:rsidR="00BB2084" w:rsidRDefault="00BB2084" w:rsidP="00C762AC">
            <w:pPr>
              <w:rPr>
                <w:rFonts w:asciiTheme="majorBidi" w:hAnsiTheme="majorBidi" w:cstheme="majorBidi"/>
                <w:sz w:val="24"/>
                <w:szCs w:val="24"/>
              </w:rPr>
            </w:pPr>
            <w:r>
              <w:rPr>
                <w:rFonts w:asciiTheme="majorBidi" w:hAnsiTheme="majorBidi" w:cstheme="majorBidi"/>
                <w:sz w:val="24"/>
                <w:szCs w:val="24"/>
              </w:rPr>
              <w:t>TSB kit</w:t>
            </w:r>
          </w:p>
        </w:tc>
        <w:tc>
          <w:tcPr>
            <w:tcW w:w="4414" w:type="dxa"/>
            <w:vAlign w:val="center"/>
          </w:tcPr>
          <w:p w14:paraId="00DB3CBB" w14:textId="143FE2F2" w:rsidR="00BB2084" w:rsidRDefault="00BB2084" w:rsidP="00C762AC">
            <w:pPr>
              <w:rPr>
                <w:rFonts w:asciiTheme="majorBidi" w:hAnsiTheme="majorBidi" w:cstheme="majorBidi"/>
                <w:sz w:val="24"/>
                <w:szCs w:val="24"/>
              </w:rPr>
            </w:pPr>
            <w:r>
              <w:rPr>
                <w:rFonts w:asciiTheme="majorBidi" w:hAnsiTheme="majorBidi" w:cstheme="majorBidi"/>
                <w:sz w:val="24"/>
                <w:szCs w:val="24"/>
              </w:rPr>
              <w:t xml:space="preserve"> </w:t>
            </w:r>
            <w:proofErr w:type="spellStart"/>
            <w:r w:rsidR="00421833">
              <w:rPr>
                <w:rFonts w:asciiTheme="majorBidi" w:hAnsiTheme="majorBidi" w:cstheme="majorBidi"/>
                <w:sz w:val="24"/>
                <w:szCs w:val="24"/>
              </w:rPr>
              <w:t>Biolabo</w:t>
            </w:r>
            <w:proofErr w:type="spellEnd"/>
            <w:r w:rsidRPr="00644208">
              <w:rPr>
                <w:rFonts w:asciiTheme="majorBidi" w:hAnsiTheme="majorBidi" w:cstheme="majorBidi"/>
                <w:sz w:val="24"/>
                <w:szCs w:val="24"/>
              </w:rPr>
              <w:t>, France</w:t>
            </w:r>
          </w:p>
        </w:tc>
      </w:tr>
    </w:tbl>
    <w:p w14:paraId="7DE6AC83" w14:textId="77777777" w:rsidR="004E7758" w:rsidRPr="00BB2084" w:rsidRDefault="004E7758" w:rsidP="00163FC0">
      <w:pPr>
        <w:spacing w:after="480" w:line="360" w:lineRule="auto"/>
        <w:jc w:val="both"/>
        <w:rPr>
          <w:rFonts w:asciiTheme="majorBidi" w:hAnsiTheme="majorBidi" w:cstheme="majorBidi"/>
          <w:b/>
          <w:bCs/>
          <w:sz w:val="24"/>
          <w:szCs w:val="24"/>
        </w:rPr>
      </w:pPr>
    </w:p>
    <w:p w14:paraId="45F2D7F1" w14:textId="3C4DC637" w:rsidR="00BB2084" w:rsidRPr="000938AD" w:rsidRDefault="00BB2084" w:rsidP="000938AD">
      <w:pPr>
        <w:pStyle w:val="ListParagraph"/>
        <w:numPr>
          <w:ilvl w:val="1"/>
          <w:numId w:val="17"/>
        </w:numPr>
        <w:spacing w:after="480" w:line="360" w:lineRule="auto"/>
        <w:ind w:left="426" w:hanging="426"/>
        <w:jc w:val="both"/>
        <w:rPr>
          <w:rFonts w:asciiTheme="majorBidi" w:hAnsiTheme="majorBidi" w:cstheme="majorBidi"/>
          <w:b/>
          <w:bCs/>
          <w:sz w:val="24"/>
          <w:szCs w:val="24"/>
        </w:rPr>
      </w:pPr>
      <w:r w:rsidRPr="00BB2084">
        <w:rPr>
          <w:rFonts w:asciiTheme="majorBidi" w:hAnsiTheme="majorBidi" w:cstheme="majorBidi"/>
          <w:b/>
          <w:bCs/>
          <w:sz w:val="24"/>
          <w:szCs w:val="24"/>
        </w:rPr>
        <w:t>Blood Sampling</w:t>
      </w:r>
    </w:p>
    <w:p w14:paraId="26043CA9" w14:textId="26E31955" w:rsidR="00C004AB" w:rsidRPr="00860E5A" w:rsidRDefault="00BB2084" w:rsidP="000938AD">
      <w:pPr>
        <w:spacing w:after="480" w:line="360" w:lineRule="auto"/>
        <w:jc w:val="both"/>
        <w:rPr>
          <w:rFonts w:asciiTheme="majorBidi" w:eastAsia="Calibri" w:hAnsiTheme="majorBidi" w:cstheme="majorBidi"/>
          <w:sz w:val="24"/>
          <w:szCs w:val="24"/>
          <w:lang w:bidi="ar-IQ"/>
        </w:rPr>
      </w:pPr>
      <w:r w:rsidRPr="00860E5A">
        <w:rPr>
          <w:rFonts w:asciiTheme="majorBidi" w:eastAsia="Calibri" w:hAnsiTheme="majorBidi" w:cstheme="majorBidi"/>
          <w:sz w:val="24"/>
          <w:szCs w:val="24"/>
          <w:lang w:bidi="ar-IQ"/>
        </w:rPr>
        <w:t xml:space="preserve">Five milliliter of blood were </w:t>
      </w:r>
      <w:r>
        <w:rPr>
          <w:rFonts w:asciiTheme="majorBidi" w:eastAsia="Calibri" w:hAnsiTheme="majorBidi" w:cstheme="majorBidi"/>
          <w:sz w:val="24"/>
          <w:szCs w:val="24"/>
          <w:lang w:bidi="ar-IQ"/>
        </w:rPr>
        <w:t xml:space="preserve">taken </w:t>
      </w:r>
      <w:r w:rsidRPr="00860E5A">
        <w:rPr>
          <w:rFonts w:asciiTheme="majorBidi" w:eastAsia="Calibri" w:hAnsiTheme="majorBidi" w:cstheme="majorBidi"/>
          <w:sz w:val="24"/>
          <w:szCs w:val="24"/>
          <w:lang w:bidi="ar-IQ"/>
        </w:rPr>
        <w:t xml:space="preserve">from </w:t>
      </w:r>
      <w:r>
        <w:rPr>
          <w:rFonts w:asciiTheme="majorBidi" w:eastAsia="Calibri" w:hAnsiTheme="majorBidi" w:cstheme="majorBidi"/>
          <w:sz w:val="24"/>
          <w:szCs w:val="24"/>
          <w:lang w:bidi="ar-IQ"/>
        </w:rPr>
        <w:t xml:space="preserve">each </w:t>
      </w:r>
      <w:r w:rsidRPr="00860E5A">
        <w:rPr>
          <w:rFonts w:asciiTheme="majorBidi" w:eastAsia="Calibri" w:hAnsiTheme="majorBidi" w:cstheme="majorBidi"/>
          <w:sz w:val="24"/>
          <w:szCs w:val="24"/>
          <w:lang w:bidi="ar-IQ"/>
        </w:rPr>
        <w:t>patient</w:t>
      </w:r>
      <w:r>
        <w:rPr>
          <w:rFonts w:asciiTheme="majorBidi" w:eastAsia="Calibri" w:hAnsiTheme="majorBidi" w:cstheme="majorBidi"/>
          <w:sz w:val="24"/>
          <w:szCs w:val="24"/>
          <w:lang w:bidi="ar-IQ"/>
        </w:rPr>
        <w:t xml:space="preserve"> </w:t>
      </w:r>
      <w:r w:rsidRPr="00860E5A">
        <w:rPr>
          <w:rFonts w:asciiTheme="majorBidi" w:eastAsia="Calibri" w:hAnsiTheme="majorBidi" w:cstheme="majorBidi"/>
          <w:sz w:val="24"/>
          <w:szCs w:val="24"/>
          <w:lang w:bidi="ar-IQ"/>
        </w:rPr>
        <w:t xml:space="preserve">and control group at the fasting case, then immediately </w:t>
      </w:r>
      <w:r>
        <w:rPr>
          <w:rFonts w:asciiTheme="majorBidi" w:eastAsia="Calibri" w:hAnsiTheme="majorBidi" w:cstheme="majorBidi"/>
          <w:sz w:val="24"/>
          <w:szCs w:val="24"/>
          <w:lang w:bidi="ar-IQ"/>
        </w:rPr>
        <w:t xml:space="preserve">put </w:t>
      </w:r>
      <w:r w:rsidRPr="00860E5A">
        <w:rPr>
          <w:rFonts w:asciiTheme="majorBidi" w:eastAsia="Calibri" w:hAnsiTheme="majorBidi" w:cstheme="majorBidi"/>
          <w:sz w:val="24"/>
          <w:szCs w:val="24"/>
          <w:lang w:bidi="ar-IQ"/>
        </w:rPr>
        <w:t>into gel tube then centrifuge at 30</w:t>
      </w:r>
      <w:r>
        <w:rPr>
          <w:rFonts w:asciiTheme="majorBidi" w:eastAsia="Calibri" w:hAnsiTheme="majorBidi" w:cstheme="majorBidi"/>
          <w:sz w:val="24"/>
          <w:szCs w:val="24"/>
          <w:lang w:bidi="ar-IQ"/>
        </w:rPr>
        <w:t xml:space="preserve">00 rpm for 5 min. The resulting </w:t>
      </w:r>
      <w:r w:rsidRPr="00860E5A">
        <w:rPr>
          <w:rFonts w:asciiTheme="majorBidi" w:eastAsia="Calibri" w:hAnsiTheme="majorBidi" w:cstheme="majorBidi"/>
          <w:sz w:val="24"/>
          <w:szCs w:val="24"/>
          <w:lang w:bidi="ar-IQ"/>
        </w:rPr>
        <w:t xml:space="preserve">serum were separated and </w:t>
      </w:r>
      <w:r>
        <w:rPr>
          <w:rFonts w:asciiTheme="majorBidi" w:eastAsia="Calibri" w:hAnsiTheme="majorBidi" w:cstheme="majorBidi"/>
          <w:sz w:val="24"/>
          <w:szCs w:val="24"/>
          <w:lang w:bidi="ar-IQ"/>
        </w:rPr>
        <w:t xml:space="preserve">saved </w:t>
      </w:r>
      <w:r w:rsidRPr="00860E5A">
        <w:rPr>
          <w:rFonts w:asciiTheme="majorBidi" w:eastAsia="Calibri" w:hAnsiTheme="majorBidi" w:cstheme="majorBidi"/>
          <w:sz w:val="24"/>
          <w:szCs w:val="24"/>
          <w:lang w:bidi="ar-IQ"/>
        </w:rPr>
        <w:t>at</w:t>
      </w:r>
      <w:r>
        <w:rPr>
          <w:rFonts w:asciiTheme="majorBidi" w:eastAsia="Calibri" w:hAnsiTheme="majorBidi" w:cstheme="majorBidi"/>
          <w:sz w:val="24"/>
          <w:szCs w:val="24"/>
          <w:lang w:bidi="ar-IQ"/>
        </w:rPr>
        <w:t xml:space="preserve"> </w:t>
      </w:r>
      <w:r w:rsidRPr="00860E5A">
        <w:rPr>
          <w:rFonts w:asciiTheme="majorBidi" w:eastAsia="Calibri" w:hAnsiTheme="majorBidi" w:cstheme="majorBidi"/>
          <w:sz w:val="24"/>
          <w:szCs w:val="24"/>
          <w:lang w:bidi="ar-IQ"/>
        </w:rPr>
        <w:t>(-20</w:t>
      </w:r>
      <w:r w:rsidRPr="00860E5A">
        <w:rPr>
          <w:rFonts w:asciiTheme="majorBidi" w:eastAsia="Calibri" w:hAnsiTheme="majorBidi" w:cstheme="majorBidi"/>
          <w:sz w:val="24"/>
          <w:szCs w:val="24"/>
          <w:lang w:bidi="ar-IQ"/>
        </w:rPr>
        <w:sym w:font="Symbol" w:char="F0B0"/>
      </w:r>
      <w:r w:rsidRPr="00860E5A">
        <w:rPr>
          <w:rFonts w:asciiTheme="majorBidi" w:eastAsia="Calibri" w:hAnsiTheme="majorBidi" w:cstheme="majorBidi"/>
          <w:sz w:val="24"/>
          <w:szCs w:val="24"/>
          <w:lang w:bidi="ar-IQ"/>
        </w:rPr>
        <w:t>C) until assay.</w:t>
      </w:r>
      <w:r w:rsidR="00C004AB" w:rsidRPr="00860E5A">
        <w:rPr>
          <w:rFonts w:asciiTheme="majorBidi" w:eastAsia="Calibri" w:hAnsiTheme="majorBidi" w:cstheme="majorBidi"/>
          <w:color w:val="FFFFFF"/>
          <w:sz w:val="24"/>
          <w:szCs w:val="24"/>
          <w:lang w:bidi="ar-IQ"/>
        </w:rPr>
        <w:t>.</w:t>
      </w:r>
    </w:p>
    <w:p w14:paraId="4C0192CC" w14:textId="696CA670" w:rsidR="007E5CEE" w:rsidRPr="000938AD" w:rsidRDefault="00C004AB" w:rsidP="000938AD">
      <w:pPr>
        <w:pStyle w:val="ListParagraph"/>
        <w:numPr>
          <w:ilvl w:val="1"/>
          <w:numId w:val="17"/>
        </w:numPr>
        <w:spacing w:after="480" w:line="360" w:lineRule="auto"/>
        <w:ind w:left="426" w:hanging="426"/>
        <w:jc w:val="both"/>
        <w:rPr>
          <w:rFonts w:asciiTheme="majorBidi" w:eastAsiaTheme="majorEastAsia" w:hAnsiTheme="majorBidi" w:cstheme="majorBidi"/>
          <w:b/>
          <w:bCs/>
          <w:sz w:val="24"/>
          <w:szCs w:val="24"/>
        </w:rPr>
      </w:pPr>
      <w:bookmarkStart w:id="114" w:name="_Toc78793621"/>
      <w:bookmarkStart w:id="115" w:name="_Toc79524485"/>
      <w:bookmarkStart w:id="116" w:name="_Toc80309776"/>
      <w:r w:rsidRPr="007E5CEE">
        <w:rPr>
          <w:rStyle w:val="Heading2Char"/>
        </w:rPr>
        <w:t>Methods</w:t>
      </w:r>
      <w:bookmarkEnd w:id="114"/>
      <w:bookmarkEnd w:id="115"/>
      <w:bookmarkEnd w:id="116"/>
    </w:p>
    <w:p w14:paraId="78D4222E" w14:textId="601A9605" w:rsidR="00451906" w:rsidRDefault="007B1CDE" w:rsidP="00D94B9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480" w:line="360" w:lineRule="auto"/>
        <w:jc w:val="both"/>
        <w:rPr>
          <w:rFonts w:asciiTheme="majorBidi" w:eastAsia="Calibri" w:hAnsiTheme="majorBidi" w:cstheme="majorBidi"/>
          <w:sz w:val="24"/>
          <w:szCs w:val="24"/>
          <w:lang w:bidi="ar-IQ"/>
        </w:rPr>
      </w:pPr>
      <w:r w:rsidRPr="007B1CDE">
        <w:rPr>
          <w:rFonts w:asciiTheme="majorBidi" w:eastAsia="Calibri" w:hAnsiTheme="majorBidi" w:cstheme="majorBidi"/>
          <w:sz w:val="24"/>
          <w:szCs w:val="24"/>
          <w:lang w:bidi="ar-IQ"/>
        </w:rPr>
        <w:t>The following parameters, GOT, GPT, ALP, and lipid profile that include, include (cholesterol, triglyceride, HDL, LDL, and VLDL), amylase, lipase, and CCK.</w:t>
      </w:r>
    </w:p>
    <w:p w14:paraId="3D261AED" w14:textId="716A76EB" w:rsidR="007E5CEE" w:rsidRDefault="00C004AB" w:rsidP="000938AD">
      <w:pPr>
        <w:pStyle w:val="ListParagraph"/>
        <w:numPr>
          <w:ilvl w:val="2"/>
          <w:numId w:val="17"/>
        </w:numPr>
        <w:spacing w:after="480" w:line="360" w:lineRule="auto"/>
        <w:ind w:left="709" w:hanging="709"/>
        <w:jc w:val="both"/>
        <w:rPr>
          <w:rStyle w:val="Heading3Char"/>
        </w:rPr>
      </w:pPr>
      <w:bookmarkStart w:id="117" w:name="_Toc78793622"/>
      <w:bookmarkStart w:id="118" w:name="_Toc79524486"/>
      <w:bookmarkStart w:id="119" w:name="_Toc80309777"/>
      <w:r w:rsidRPr="007E5CEE">
        <w:rPr>
          <w:rStyle w:val="Heading3Char"/>
        </w:rPr>
        <w:t xml:space="preserve">Calculation </w:t>
      </w:r>
      <w:r w:rsidR="00E71766" w:rsidRPr="007E5CEE">
        <w:rPr>
          <w:rStyle w:val="Heading3Char"/>
        </w:rPr>
        <w:t xml:space="preserve">of body mass index </w:t>
      </w:r>
      <w:r w:rsidRPr="007E5CEE">
        <w:rPr>
          <w:rStyle w:val="Heading3Char"/>
        </w:rPr>
        <w:t>(BMI)</w:t>
      </w:r>
      <w:bookmarkEnd w:id="117"/>
      <w:bookmarkEnd w:id="118"/>
      <w:bookmarkEnd w:id="119"/>
    </w:p>
    <w:p w14:paraId="644E262A" w14:textId="2B9B99EB" w:rsidR="00E71766" w:rsidRDefault="007E5CEE" w:rsidP="000938AD">
      <w:pPr>
        <w:spacing w:after="480" w:line="360" w:lineRule="auto"/>
        <w:jc w:val="both"/>
        <w:rPr>
          <w:rStyle w:val="Heading3Char"/>
          <w:b w:val="0"/>
          <w:bCs w:val="0"/>
        </w:rPr>
      </w:pPr>
      <w:bookmarkStart w:id="120" w:name="_Toc72928752"/>
      <w:bookmarkStart w:id="121" w:name="_Toc78793623"/>
      <w:bookmarkStart w:id="122" w:name="_Toc78795582"/>
      <w:bookmarkStart w:id="123" w:name="_Toc78797269"/>
      <w:bookmarkStart w:id="124" w:name="_Toc78929682"/>
      <w:bookmarkStart w:id="125" w:name="_Toc79524395"/>
      <w:bookmarkStart w:id="126" w:name="_Toc79524487"/>
      <w:bookmarkStart w:id="127" w:name="_Toc80309778"/>
      <w:r w:rsidRPr="007E5CEE">
        <w:rPr>
          <w:rStyle w:val="Heading3Char"/>
          <w:b w:val="0"/>
          <w:bCs w:val="0"/>
        </w:rPr>
        <w:t>Body Mass Index</w:t>
      </w:r>
      <w:r>
        <w:rPr>
          <w:rStyle w:val="Heading3Char"/>
          <w:b w:val="0"/>
          <w:bCs w:val="0"/>
        </w:rPr>
        <w:t xml:space="preserve"> (BMI) which can be define as the weight in kilograms </w:t>
      </w:r>
      <w:r w:rsidR="0040509E">
        <w:rPr>
          <w:rStyle w:val="Heading3Char"/>
          <w:b w:val="0"/>
          <w:bCs w:val="0"/>
        </w:rPr>
        <w:t>divided</w:t>
      </w:r>
      <w:r>
        <w:rPr>
          <w:rStyle w:val="Heading3Char"/>
          <w:b w:val="0"/>
          <w:bCs w:val="0"/>
        </w:rPr>
        <w:t xml:space="preserve"> by the square of th</w:t>
      </w:r>
      <w:r w:rsidR="0040509E">
        <w:rPr>
          <w:rStyle w:val="Heading3Char"/>
          <w:b w:val="0"/>
          <w:bCs w:val="0"/>
        </w:rPr>
        <w:t>e height.</w:t>
      </w:r>
      <w:bookmarkEnd w:id="120"/>
      <w:bookmarkEnd w:id="121"/>
      <w:bookmarkEnd w:id="122"/>
      <w:bookmarkEnd w:id="123"/>
      <w:bookmarkEnd w:id="124"/>
      <w:bookmarkEnd w:id="125"/>
      <w:bookmarkEnd w:id="126"/>
      <w:bookmarkEnd w:id="127"/>
    </w:p>
    <w:p w14:paraId="169B4B6F" w14:textId="05C3A6DC" w:rsidR="0040509E" w:rsidRPr="007E5CEE" w:rsidRDefault="0040509E" w:rsidP="00E71766">
      <w:pPr>
        <w:spacing w:after="0" w:line="360" w:lineRule="auto"/>
        <w:jc w:val="both"/>
        <w:rPr>
          <w:rStyle w:val="Heading3Char"/>
          <w:b w:val="0"/>
          <w:bCs w:val="0"/>
        </w:rPr>
      </w:pPr>
      <w:bookmarkStart w:id="128" w:name="_Toc72928753"/>
      <w:bookmarkStart w:id="129" w:name="_Toc78793624"/>
      <w:bookmarkStart w:id="130" w:name="_Toc78795583"/>
      <w:bookmarkStart w:id="131" w:name="_Toc78797270"/>
      <w:bookmarkStart w:id="132" w:name="_Toc78929683"/>
      <w:bookmarkStart w:id="133" w:name="_Toc79524396"/>
      <w:bookmarkStart w:id="134" w:name="_Toc79524488"/>
      <w:bookmarkStart w:id="135" w:name="_Toc80309779"/>
      <w:r>
        <w:rPr>
          <w:rStyle w:val="Heading3Char"/>
          <w:b w:val="0"/>
          <w:bCs w:val="0"/>
        </w:rPr>
        <w:t>BMI = Weight (Kg)/ Height (m</w:t>
      </w:r>
      <w:r w:rsidRPr="0040509E">
        <w:rPr>
          <w:rStyle w:val="Heading3Char"/>
          <w:b w:val="0"/>
          <w:bCs w:val="0"/>
          <w:vertAlign w:val="superscript"/>
        </w:rPr>
        <w:t>2</w:t>
      </w:r>
      <w:r>
        <w:rPr>
          <w:rStyle w:val="Heading3Char"/>
          <w:b w:val="0"/>
          <w:bCs w:val="0"/>
        </w:rPr>
        <w:t>)</w:t>
      </w:r>
      <w:bookmarkEnd w:id="128"/>
      <w:bookmarkEnd w:id="129"/>
      <w:bookmarkEnd w:id="130"/>
      <w:bookmarkEnd w:id="131"/>
      <w:bookmarkEnd w:id="132"/>
      <w:bookmarkEnd w:id="133"/>
      <w:bookmarkEnd w:id="134"/>
      <w:bookmarkEnd w:id="135"/>
    </w:p>
    <w:p w14:paraId="64058AF8" w14:textId="4138581F" w:rsidR="00C004AB" w:rsidRPr="0040509E" w:rsidRDefault="00C004AB" w:rsidP="00930603">
      <w:pPr>
        <w:autoSpaceDE w:val="0"/>
        <w:autoSpaceDN w:val="0"/>
        <w:adjustRightInd w:val="0"/>
        <w:spacing w:after="0" w:line="360" w:lineRule="auto"/>
        <w:jc w:val="both"/>
        <w:rPr>
          <w:rFonts w:asciiTheme="majorBidi" w:eastAsia="Calibri" w:hAnsiTheme="majorBidi" w:cstheme="majorBidi"/>
          <w:sz w:val="24"/>
          <w:szCs w:val="24"/>
        </w:rPr>
      </w:pPr>
      <w:r w:rsidRPr="0040509E">
        <w:rPr>
          <w:rFonts w:asciiTheme="majorBidi" w:eastAsia="Calibri" w:hAnsiTheme="majorBidi" w:cstheme="majorBidi"/>
          <w:sz w:val="24"/>
          <w:szCs w:val="24"/>
        </w:rPr>
        <w:t xml:space="preserve">BMI was </w:t>
      </w:r>
      <w:r w:rsidR="00930603">
        <w:rPr>
          <w:rFonts w:asciiTheme="majorBidi" w:eastAsia="Calibri" w:hAnsiTheme="majorBidi" w:cstheme="majorBidi"/>
          <w:sz w:val="24"/>
          <w:szCs w:val="24"/>
        </w:rPr>
        <w:t xml:space="preserve">classified </w:t>
      </w:r>
      <w:r w:rsidRPr="0040509E">
        <w:rPr>
          <w:rFonts w:asciiTheme="majorBidi" w:eastAsia="Calibri" w:hAnsiTheme="majorBidi" w:cstheme="majorBidi"/>
          <w:sz w:val="24"/>
          <w:szCs w:val="24"/>
        </w:rPr>
        <w:t xml:space="preserve"> into the following:</w:t>
      </w:r>
    </w:p>
    <w:p w14:paraId="43B1360B" w14:textId="299978C0" w:rsidR="00C004AB" w:rsidRPr="00860E5A" w:rsidRDefault="00C004AB" w:rsidP="004D74A9">
      <w:pPr>
        <w:numPr>
          <w:ilvl w:val="0"/>
          <w:numId w:val="3"/>
        </w:numPr>
        <w:autoSpaceDE w:val="0"/>
        <w:autoSpaceDN w:val="0"/>
        <w:adjustRightInd w:val="0"/>
        <w:spacing w:after="0" w:line="360" w:lineRule="auto"/>
        <w:ind w:left="426" w:hanging="426"/>
        <w:contextualSpacing/>
        <w:jc w:val="both"/>
        <w:rPr>
          <w:rFonts w:asciiTheme="majorBidi" w:eastAsia="Calibri" w:hAnsiTheme="majorBidi" w:cstheme="majorBidi"/>
          <w:sz w:val="24"/>
          <w:szCs w:val="24"/>
        </w:rPr>
      </w:pPr>
      <w:r w:rsidRPr="00860E5A">
        <w:rPr>
          <w:rFonts w:asciiTheme="majorBidi" w:eastAsia="Calibri" w:hAnsiTheme="majorBidi" w:cstheme="majorBidi"/>
          <w:sz w:val="24"/>
          <w:szCs w:val="24"/>
        </w:rPr>
        <w:t>BMI</w:t>
      </w:r>
      <w:r w:rsidR="00930603">
        <w:rPr>
          <w:rFonts w:asciiTheme="majorBidi" w:eastAsia="Calibri" w:hAnsiTheme="majorBidi" w:cstheme="majorBidi"/>
          <w:sz w:val="24"/>
          <w:szCs w:val="24"/>
        </w:rPr>
        <w:t xml:space="preserve"> </w:t>
      </w:r>
      <w:r w:rsidRPr="00860E5A">
        <w:rPr>
          <w:rFonts w:asciiTheme="majorBidi" w:eastAsia="Calibri" w:hAnsiTheme="majorBidi" w:cstheme="majorBidi"/>
          <w:sz w:val="24"/>
          <w:szCs w:val="24"/>
        </w:rPr>
        <w:t xml:space="preserve"> less than 24.9 (normal weight).</w:t>
      </w:r>
    </w:p>
    <w:p w14:paraId="007317B2" w14:textId="0597D176" w:rsidR="00C004AB" w:rsidRPr="00860E5A" w:rsidRDefault="00C004AB" w:rsidP="004D74A9">
      <w:pPr>
        <w:numPr>
          <w:ilvl w:val="0"/>
          <w:numId w:val="3"/>
        </w:numPr>
        <w:autoSpaceDE w:val="0"/>
        <w:autoSpaceDN w:val="0"/>
        <w:adjustRightInd w:val="0"/>
        <w:spacing w:after="0" w:line="360" w:lineRule="auto"/>
        <w:ind w:left="426" w:hanging="426"/>
        <w:contextualSpacing/>
        <w:jc w:val="both"/>
        <w:rPr>
          <w:rFonts w:asciiTheme="majorBidi" w:eastAsia="Calibri" w:hAnsiTheme="majorBidi" w:cstheme="majorBidi"/>
          <w:sz w:val="24"/>
          <w:szCs w:val="24"/>
        </w:rPr>
      </w:pPr>
      <w:r w:rsidRPr="00860E5A">
        <w:rPr>
          <w:rFonts w:asciiTheme="majorBidi" w:eastAsia="Calibri" w:hAnsiTheme="majorBidi" w:cstheme="majorBidi"/>
          <w:sz w:val="24"/>
          <w:szCs w:val="24"/>
        </w:rPr>
        <w:t>Ranging from 25 to 29.9 (overweight).</w:t>
      </w:r>
    </w:p>
    <w:p w14:paraId="5A60B704" w14:textId="5F861C45" w:rsidR="00C004AB" w:rsidRPr="00860E5A" w:rsidRDefault="00C004AB" w:rsidP="004D74A9">
      <w:pPr>
        <w:numPr>
          <w:ilvl w:val="0"/>
          <w:numId w:val="3"/>
        </w:numPr>
        <w:autoSpaceDE w:val="0"/>
        <w:autoSpaceDN w:val="0"/>
        <w:adjustRightInd w:val="0"/>
        <w:spacing w:after="0" w:line="360" w:lineRule="auto"/>
        <w:ind w:left="426" w:hanging="426"/>
        <w:contextualSpacing/>
        <w:jc w:val="both"/>
        <w:rPr>
          <w:rFonts w:asciiTheme="majorBidi" w:eastAsia="Calibri" w:hAnsiTheme="majorBidi" w:cstheme="majorBidi"/>
          <w:sz w:val="24"/>
          <w:szCs w:val="24"/>
        </w:rPr>
      </w:pPr>
      <w:r w:rsidRPr="00860E5A">
        <w:rPr>
          <w:rFonts w:asciiTheme="majorBidi" w:eastAsia="Calibri" w:hAnsiTheme="majorBidi" w:cstheme="majorBidi"/>
          <w:sz w:val="24"/>
          <w:szCs w:val="24"/>
        </w:rPr>
        <w:t>More than 30 (obesity).</w:t>
      </w:r>
    </w:p>
    <w:p w14:paraId="53D881FA" w14:textId="0242921B" w:rsidR="00451906" w:rsidRPr="000938AD" w:rsidRDefault="0040509E" w:rsidP="000938AD">
      <w:pPr>
        <w:numPr>
          <w:ilvl w:val="0"/>
          <w:numId w:val="3"/>
        </w:numPr>
        <w:autoSpaceDE w:val="0"/>
        <w:autoSpaceDN w:val="0"/>
        <w:adjustRightInd w:val="0"/>
        <w:spacing w:after="480" w:line="360" w:lineRule="auto"/>
        <w:ind w:left="426" w:hanging="426"/>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More than 35 (more bid obesity).</w:t>
      </w:r>
    </w:p>
    <w:p w14:paraId="33FF2831" w14:textId="40B849E3" w:rsidR="00451906" w:rsidRPr="000938AD" w:rsidRDefault="0040509E" w:rsidP="000938AD">
      <w:pPr>
        <w:pStyle w:val="ListParagraph"/>
        <w:numPr>
          <w:ilvl w:val="2"/>
          <w:numId w:val="17"/>
        </w:numPr>
        <w:spacing w:after="480" w:line="360" w:lineRule="auto"/>
        <w:ind w:left="567" w:hanging="567"/>
        <w:jc w:val="both"/>
        <w:rPr>
          <w:rFonts w:asciiTheme="majorBidi" w:hAnsiTheme="majorBidi" w:cstheme="majorBidi"/>
          <w:b/>
          <w:bCs/>
          <w:sz w:val="24"/>
          <w:szCs w:val="24"/>
        </w:rPr>
      </w:pPr>
      <w:bookmarkStart w:id="136" w:name="_Toc78793625"/>
      <w:bookmarkStart w:id="137" w:name="_Toc79524489"/>
      <w:bookmarkStart w:id="138" w:name="_Toc80309780"/>
      <w:r w:rsidRPr="0040509E">
        <w:rPr>
          <w:rStyle w:val="Heading3Char"/>
        </w:rPr>
        <w:t xml:space="preserve">Serum </w:t>
      </w:r>
      <w:r w:rsidR="00E71766" w:rsidRPr="0040509E">
        <w:rPr>
          <w:rStyle w:val="Heading3Char"/>
        </w:rPr>
        <w:t>lipid profile assay</w:t>
      </w:r>
      <w:bookmarkEnd w:id="136"/>
      <w:bookmarkEnd w:id="137"/>
      <w:bookmarkEnd w:id="138"/>
      <w:r w:rsidR="00E71766" w:rsidRPr="0040509E">
        <w:rPr>
          <w:rFonts w:asciiTheme="majorBidi" w:eastAsia="Calibri" w:hAnsiTheme="majorBidi" w:cstheme="majorBidi"/>
          <w:b/>
          <w:bCs/>
          <w:sz w:val="24"/>
          <w:szCs w:val="24"/>
          <w:lang w:bidi="ar-IQ"/>
        </w:rPr>
        <w:t xml:space="preserve"> </w:t>
      </w:r>
    </w:p>
    <w:p w14:paraId="21D63F1C" w14:textId="78F763E6" w:rsidR="003A7D01" w:rsidRDefault="0040509E" w:rsidP="000938AD">
      <w:pPr>
        <w:spacing w:after="480" w:line="360" w:lineRule="auto"/>
        <w:jc w:val="both"/>
        <w:rPr>
          <w:rFonts w:asciiTheme="majorBidi" w:eastAsia="Calibri" w:hAnsiTheme="majorBidi" w:cstheme="majorBidi"/>
          <w:sz w:val="24"/>
          <w:szCs w:val="24"/>
          <w:lang w:bidi="ar-IQ"/>
        </w:rPr>
      </w:pPr>
      <w:r w:rsidRPr="00860E5A">
        <w:rPr>
          <w:rFonts w:asciiTheme="majorBidi" w:eastAsia="Calibri" w:hAnsiTheme="majorBidi" w:cstheme="majorBidi"/>
          <w:sz w:val="24"/>
          <w:szCs w:val="24"/>
          <w:lang w:bidi="ar-IQ"/>
        </w:rPr>
        <w:t>Using</w:t>
      </w:r>
      <w:r w:rsidR="003A7D01">
        <w:rPr>
          <w:rFonts w:asciiTheme="majorBidi" w:eastAsia="Calibri" w:hAnsiTheme="majorBidi" w:cstheme="majorBidi"/>
          <w:sz w:val="24"/>
          <w:szCs w:val="24"/>
          <w:lang w:bidi="ar-IQ"/>
        </w:rPr>
        <w:t xml:space="preserve"> spectrophotometer device.</w:t>
      </w:r>
    </w:p>
    <w:p w14:paraId="31244C69" w14:textId="14D71C1A" w:rsidR="0040509E" w:rsidRPr="000938AD" w:rsidRDefault="00C004AB" w:rsidP="000938AD">
      <w:pPr>
        <w:pStyle w:val="ListParagraph"/>
        <w:numPr>
          <w:ilvl w:val="3"/>
          <w:numId w:val="17"/>
        </w:numPr>
        <w:spacing w:after="480" w:line="360" w:lineRule="auto"/>
        <w:ind w:left="851" w:hanging="851"/>
        <w:jc w:val="both"/>
        <w:rPr>
          <w:rFonts w:asciiTheme="majorBidi" w:hAnsiTheme="majorBidi"/>
          <w:b/>
          <w:bCs/>
          <w:color w:val="000000" w:themeColor="text1"/>
          <w:sz w:val="24"/>
          <w:szCs w:val="24"/>
        </w:rPr>
      </w:pPr>
      <w:bookmarkStart w:id="139" w:name="_Toc78793626"/>
      <w:bookmarkStart w:id="140" w:name="_Toc80309781"/>
      <w:r w:rsidRPr="0040509E">
        <w:rPr>
          <w:rStyle w:val="Heading4Char"/>
        </w:rPr>
        <w:t xml:space="preserve">Measurement </w:t>
      </w:r>
      <w:r w:rsidR="00E71766" w:rsidRPr="0040509E">
        <w:rPr>
          <w:rStyle w:val="Heading4Char"/>
        </w:rPr>
        <w:t xml:space="preserve">of serum total cholesterol </w:t>
      </w:r>
      <w:r w:rsidR="0040509E" w:rsidRPr="0040509E">
        <w:rPr>
          <w:rStyle w:val="Heading4Char"/>
        </w:rPr>
        <w:t>(TC)</w:t>
      </w:r>
      <w:bookmarkEnd w:id="139"/>
      <w:bookmarkEnd w:id="140"/>
    </w:p>
    <w:p w14:paraId="6DE97AC3" w14:textId="1B5DD7B1" w:rsidR="0040509E" w:rsidRPr="000938AD" w:rsidRDefault="00C004AB" w:rsidP="000938AD">
      <w:pPr>
        <w:spacing w:after="480" w:line="360" w:lineRule="auto"/>
        <w:jc w:val="both"/>
        <w:rPr>
          <w:rFonts w:asciiTheme="majorBidi" w:eastAsia="Calibri" w:hAnsiTheme="majorBidi" w:cstheme="majorBidi"/>
          <w:b/>
          <w:bCs/>
          <w:sz w:val="24"/>
          <w:szCs w:val="24"/>
          <w:lang w:bidi="ar-IQ"/>
        </w:rPr>
      </w:pPr>
      <w:r w:rsidRPr="00860E5A">
        <w:rPr>
          <w:rFonts w:asciiTheme="majorBidi" w:eastAsia="Calibri" w:hAnsiTheme="majorBidi" w:cstheme="majorBidi"/>
          <w:b/>
          <w:bCs/>
          <w:sz w:val="24"/>
          <w:szCs w:val="24"/>
        </w:rPr>
        <w:t>Principle</w:t>
      </w:r>
    </w:p>
    <w:p w14:paraId="68B6544F" w14:textId="4E969B79" w:rsidR="00E0313B" w:rsidRDefault="00930603" w:rsidP="00163FC0">
      <w:pPr>
        <w:autoSpaceDE w:val="0"/>
        <w:autoSpaceDN w:val="0"/>
        <w:adjustRightInd w:val="0"/>
        <w:spacing w:after="0" w:line="360" w:lineRule="auto"/>
        <w:jc w:val="both"/>
        <w:rPr>
          <w:rFonts w:asciiTheme="majorBidi" w:eastAsia="Calibri" w:hAnsiTheme="majorBidi" w:cstheme="majorBidi"/>
          <w:sz w:val="24"/>
          <w:szCs w:val="24"/>
        </w:rPr>
      </w:pPr>
      <w:r w:rsidRPr="00930603">
        <w:rPr>
          <w:rFonts w:asciiTheme="majorBidi" w:eastAsia="Calibri" w:hAnsiTheme="majorBidi" w:cstheme="majorBidi"/>
          <w:sz w:val="24"/>
          <w:szCs w:val="24"/>
        </w:rPr>
        <w:t>Utilizing a Bio Lab laboratory kit developed especially for the purpose of measuring total serum cholesterol, the determination is based on the enzymatic hydrolysis, as shown in the reaction that immediately follows the step of measuring total serum cholesterol.</w:t>
      </w:r>
      <w:r w:rsidR="00163FC0">
        <w:rPr>
          <w:rFonts w:asciiTheme="majorBidi" w:eastAsia="Calibri" w:hAnsiTheme="majorBidi" w:cstheme="majorBidi"/>
          <w:sz w:val="24"/>
          <w:szCs w:val="24"/>
        </w:rPr>
        <w:t>:</w:t>
      </w:r>
    </w:p>
    <w:p w14:paraId="3DA044FA" w14:textId="35CD5283" w:rsidR="0040509E" w:rsidRDefault="00E0313B" w:rsidP="00E0313B">
      <w:pPr>
        <w:autoSpaceDE w:val="0"/>
        <w:autoSpaceDN w:val="0"/>
        <w:adjustRightInd w:val="0"/>
        <w:spacing w:after="120"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40509E">
        <w:rPr>
          <w:rFonts w:asciiTheme="majorBidi" w:eastAsia="Calibri" w:hAnsiTheme="majorBidi" w:cstheme="majorBidi"/>
          <w:sz w:val="24"/>
          <w:szCs w:val="24"/>
        </w:rPr>
        <w:t xml:space="preserve">                                            Cholesterol</w:t>
      </w:r>
    </w:p>
    <w:p w14:paraId="71E3F76D" w14:textId="77777777" w:rsidR="0040509E" w:rsidRDefault="0040509E" w:rsidP="00E0313B">
      <w:pPr>
        <w:autoSpaceDE w:val="0"/>
        <w:autoSpaceDN w:val="0"/>
        <w:adjustRightInd w:val="0"/>
        <w:spacing w:after="0" w:line="240" w:lineRule="auto"/>
        <w:jc w:val="both"/>
        <w:rPr>
          <w:rFonts w:asciiTheme="majorBidi" w:eastAsia="Calibri" w:hAnsiTheme="majorBidi" w:cstheme="majorBidi"/>
          <w:b/>
          <w:bCs/>
          <w:sz w:val="24"/>
          <w:szCs w:val="24"/>
          <w:vertAlign w:val="superscript"/>
        </w:rPr>
      </w:pPr>
      <w:r>
        <w:rPr>
          <w:rFonts w:asciiTheme="majorBidi" w:eastAsia="Calibri" w:hAnsiTheme="majorBidi" w:cstheme="majorBidi"/>
          <w:noProof/>
          <w:sz w:val="24"/>
          <w:szCs w:val="24"/>
        </w:rPr>
        <mc:AlternateContent>
          <mc:Choice Requires="wps">
            <w:drawing>
              <wp:anchor distT="0" distB="0" distL="114300" distR="114300" simplePos="0" relativeHeight="251659264" behindDoc="0" locked="0" layoutInCell="1" allowOverlap="1" wp14:anchorId="417B07BA" wp14:editId="14F71B42">
                <wp:simplePos x="0" y="0"/>
                <wp:positionH relativeFrom="column">
                  <wp:posOffset>1684655</wp:posOffset>
                </wp:positionH>
                <wp:positionV relativeFrom="paragraph">
                  <wp:posOffset>66344</wp:posOffset>
                </wp:positionV>
                <wp:extent cx="1240403" cy="15902"/>
                <wp:effectExtent l="38100" t="76200" r="36195" b="117475"/>
                <wp:wrapNone/>
                <wp:docPr id="47" name="Straight Arrow Connector 47"/>
                <wp:cNvGraphicFramePr/>
                <a:graphic xmlns:a="http://schemas.openxmlformats.org/drawingml/2006/main">
                  <a:graphicData uri="http://schemas.microsoft.com/office/word/2010/wordprocessingShape">
                    <wps:wsp>
                      <wps:cNvCnPr/>
                      <wps:spPr>
                        <a:xfrm flipV="1">
                          <a:off x="0" y="0"/>
                          <a:ext cx="1240403" cy="15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type w14:anchorId="60A5592D" id="_x0000_t32" coordsize="21600,21600" o:spt="32" o:oned="t" path="m,l21600,21600e" filled="f">
                <v:path arrowok="t" fillok="f" o:connecttype="none"/>
                <o:lock v:ext="edit" shapetype="t"/>
              </v:shapetype>
              <v:shape id="Straight Arrow Connector 47" o:spid="_x0000_s1026" type="#_x0000_t32" style="position:absolute;margin-left:132.65pt;margin-top:5.2pt;width:97.65pt;height:1.25pt;flip: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" strokecolor="black [3200]" strokeweight="2pt">
                <v:stroke endarrow="block"/>
                <v:shadow on="t" color="black" opacity="24903f" origin=",.5" offset="0,.55556mm"/>
              </v:shape>
            </w:pict>
          </mc:Fallback>
        </mc:AlternateContent>
      </w:r>
      <w:r>
        <w:rPr>
          <w:rFonts w:asciiTheme="majorBidi" w:eastAsia="Calibri" w:hAnsiTheme="majorBidi" w:cstheme="majorBidi"/>
          <w:sz w:val="24"/>
          <w:szCs w:val="24"/>
        </w:rPr>
        <w:t>Cholesterol esters + H</w:t>
      </w:r>
      <w:r w:rsidRPr="0040509E">
        <w:rPr>
          <w:rFonts w:asciiTheme="majorBidi" w:eastAsia="Calibri" w:hAnsiTheme="majorBidi" w:cstheme="majorBidi"/>
          <w:sz w:val="24"/>
          <w:szCs w:val="24"/>
          <w:vertAlign w:val="subscript"/>
        </w:rPr>
        <w:t>2</w:t>
      </w:r>
      <w:r>
        <w:rPr>
          <w:rFonts w:asciiTheme="majorBidi" w:eastAsia="Calibri" w:hAnsiTheme="majorBidi" w:cstheme="majorBidi"/>
          <w:sz w:val="24"/>
          <w:szCs w:val="24"/>
        </w:rPr>
        <w:t xml:space="preserve">O </w:t>
      </w:r>
      <w:r w:rsidR="00C004AB" w:rsidRPr="00860E5A">
        <w:rPr>
          <w:rFonts w:asciiTheme="majorBidi" w:eastAsia="Calibri" w:hAnsiTheme="majorBidi" w:cstheme="majorBidi"/>
          <w:sz w:val="24"/>
          <w:szCs w:val="24"/>
        </w:rPr>
        <w:t xml:space="preserve"> </w:t>
      </w:r>
      <w:r>
        <w:rPr>
          <w:rFonts w:asciiTheme="majorBidi" w:eastAsia="Calibri" w:hAnsiTheme="majorBidi" w:cstheme="majorBidi"/>
          <w:b/>
          <w:bCs/>
          <w:sz w:val="24"/>
          <w:szCs w:val="24"/>
          <w:vertAlign w:val="superscript"/>
        </w:rPr>
        <w:t xml:space="preserve">                                                          </w:t>
      </w:r>
      <w:r>
        <w:rPr>
          <w:rFonts w:asciiTheme="majorBidi" w:eastAsia="Calibri" w:hAnsiTheme="majorBidi" w:cstheme="majorBidi"/>
          <w:sz w:val="24"/>
          <w:szCs w:val="24"/>
        </w:rPr>
        <w:t>Cholesterol + Fatty acid</w:t>
      </w:r>
    </w:p>
    <w:p w14:paraId="4A4F8DE1" w14:textId="77777777" w:rsidR="0040509E" w:rsidRDefault="0040509E" w:rsidP="00E0313B">
      <w:pPr>
        <w:autoSpaceDE w:val="0"/>
        <w:autoSpaceDN w:val="0"/>
        <w:adjustRightInd w:val="0"/>
        <w:spacing w:after="48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Pr="0040509E">
        <w:rPr>
          <w:rFonts w:asciiTheme="majorBidi" w:eastAsia="Calibri" w:hAnsiTheme="majorBidi" w:cstheme="majorBidi"/>
          <w:sz w:val="24"/>
          <w:szCs w:val="24"/>
        </w:rPr>
        <w:t xml:space="preserve">Esterase </w:t>
      </w:r>
    </w:p>
    <w:p w14:paraId="2CFF8BF9" w14:textId="504BC158" w:rsidR="0040509E" w:rsidRDefault="0040509E" w:rsidP="0040509E">
      <w:pPr>
        <w:autoSpaceDE w:val="0"/>
        <w:autoSpaceDN w:val="0"/>
        <w:adjustRightInd w:val="0"/>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Cholesterol</w:t>
      </w:r>
    </w:p>
    <w:p w14:paraId="7DD898C7" w14:textId="703C3D5F" w:rsidR="0040509E" w:rsidRDefault="0040509E" w:rsidP="0040509E">
      <w:pPr>
        <w:autoSpaceDE w:val="0"/>
        <w:autoSpaceDN w:val="0"/>
        <w:adjustRightInd w:val="0"/>
        <w:spacing w:after="0" w:line="240" w:lineRule="auto"/>
        <w:jc w:val="both"/>
        <w:rPr>
          <w:rFonts w:asciiTheme="majorBidi" w:eastAsia="Calibri" w:hAnsiTheme="majorBidi" w:cstheme="majorBidi"/>
          <w:b/>
          <w:bCs/>
          <w:sz w:val="24"/>
          <w:szCs w:val="24"/>
          <w:vertAlign w:val="superscript"/>
        </w:rPr>
      </w:pPr>
      <w:r>
        <w:rPr>
          <w:rFonts w:asciiTheme="majorBidi" w:eastAsia="Calibri" w:hAnsiTheme="majorBidi" w:cstheme="majorBidi"/>
          <w:noProof/>
          <w:sz w:val="24"/>
          <w:szCs w:val="24"/>
        </w:rPr>
        <mc:AlternateContent>
          <mc:Choice Requires="wps">
            <w:drawing>
              <wp:anchor distT="0" distB="0" distL="114300" distR="114300" simplePos="0" relativeHeight="251661312" behindDoc="0" locked="0" layoutInCell="1" allowOverlap="1" wp14:anchorId="796A0DF0" wp14:editId="5C009026">
                <wp:simplePos x="0" y="0"/>
                <wp:positionH relativeFrom="column">
                  <wp:posOffset>1218234</wp:posOffset>
                </wp:positionH>
                <wp:positionV relativeFrom="paragraph">
                  <wp:posOffset>66040</wp:posOffset>
                </wp:positionV>
                <wp:extent cx="1240403" cy="15902"/>
                <wp:effectExtent l="38100" t="76200" r="36195" b="117475"/>
                <wp:wrapNone/>
                <wp:docPr id="48" name="Straight Arrow Connector 48"/>
                <wp:cNvGraphicFramePr/>
                <a:graphic xmlns:a="http://schemas.openxmlformats.org/drawingml/2006/main">
                  <a:graphicData uri="http://schemas.microsoft.com/office/word/2010/wordprocessingShape">
                    <wps:wsp>
                      <wps:cNvCnPr/>
                      <wps:spPr>
                        <a:xfrm flipV="1">
                          <a:off x="0" y="0"/>
                          <a:ext cx="1240403" cy="1590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4F2A418C" id="Straight Arrow Connector 48" o:spid="_x0000_s1026" type="#_x0000_t32" style="position:absolute;margin-left:95.9pt;margin-top:5.2pt;width:97.65pt;height:1.25pt;flip: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" strokecolor="black [3200]" strokeweight="2pt">
                <v:stroke endarrow="block"/>
                <v:shadow on="t" color="black" opacity="24903f" origin=",.5" offset="0,.55556mm"/>
              </v:shape>
            </w:pict>
          </mc:Fallback>
        </mc:AlternateContent>
      </w:r>
      <w:r>
        <w:rPr>
          <w:rFonts w:asciiTheme="majorBidi" w:eastAsia="Calibri" w:hAnsiTheme="majorBidi" w:cstheme="majorBidi"/>
          <w:sz w:val="24"/>
          <w:szCs w:val="24"/>
        </w:rPr>
        <w:t>Cholesterol + O</w:t>
      </w:r>
      <w:r w:rsidRPr="0040509E">
        <w:rPr>
          <w:rFonts w:asciiTheme="majorBidi" w:eastAsia="Calibri" w:hAnsiTheme="majorBidi" w:cstheme="majorBidi"/>
          <w:sz w:val="24"/>
          <w:szCs w:val="24"/>
          <w:vertAlign w:val="subscript"/>
        </w:rPr>
        <w:t>2</w:t>
      </w:r>
      <w:r>
        <w:rPr>
          <w:rFonts w:asciiTheme="majorBidi" w:eastAsia="Calibri" w:hAnsiTheme="majorBidi" w:cstheme="majorBidi"/>
          <w:sz w:val="24"/>
          <w:szCs w:val="24"/>
        </w:rPr>
        <w:t xml:space="preserve"> </w:t>
      </w:r>
      <w:r w:rsidRPr="00860E5A">
        <w:rPr>
          <w:rFonts w:asciiTheme="majorBidi" w:eastAsia="Calibri" w:hAnsiTheme="majorBidi" w:cstheme="majorBidi"/>
          <w:sz w:val="24"/>
          <w:szCs w:val="24"/>
        </w:rPr>
        <w:t xml:space="preserve"> </w:t>
      </w:r>
      <w:r>
        <w:rPr>
          <w:rFonts w:asciiTheme="majorBidi" w:eastAsia="Calibri" w:hAnsiTheme="majorBidi" w:cstheme="majorBidi"/>
          <w:b/>
          <w:bCs/>
          <w:sz w:val="24"/>
          <w:szCs w:val="24"/>
          <w:vertAlign w:val="superscript"/>
        </w:rPr>
        <w:t xml:space="preserve">                                                          </w:t>
      </w:r>
      <w:proofErr w:type="spellStart"/>
      <w:r>
        <w:rPr>
          <w:rFonts w:asciiTheme="majorBidi" w:eastAsia="Calibri" w:hAnsiTheme="majorBidi" w:cstheme="majorBidi"/>
          <w:sz w:val="24"/>
          <w:szCs w:val="24"/>
        </w:rPr>
        <w:t>Cholest</w:t>
      </w:r>
      <w:proofErr w:type="spellEnd"/>
      <w:r>
        <w:rPr>
          <w:rFonts w:asciiTheme="majorBidi" w:eastAsia="Calibri" w:hAnsiTheme="majorBidi" w:cstheme="majorBidi"/>
          <w:sz w:val="24"/>
          <w:szCs w:val="24"/>
        </w:rPr>
        <w:t xml:space="preserve"> – 4 – en – 3 – one + H</w:t>
      </w:r>
      <w:r w:rsidRPr="0040509E">
        <w:rPr>
          <w:rFonts w:asciiTheme="majorBidi" w:eastAsia="Calibri" w:hAnsiTheme="majorBidi" w:cstheme="majorBidi"/>
          <w:sz w:val="24"/>
          <w:szCs w:val="24"/>
          <w:vertAlign w:val="subscript"/>
        </w:rPr>
        <w:t>2</w:t>
      </w:r>
      <w:r>
        <w:rPr>
          <w:rFonts w:asciiTheme="majorBidi" w:eastAsia="Calibri" w:hAnsiTheme="majorBidi" w:cstheme="majorBidi"/>
          <w:sz w:val="24"/>
          <w:szCs w:val="24"/>
        </w:rPr>
        <w:t>O</w:t>
      </w:r>
      <w:r w:rsidRPr="0040509E">
        <w:rPr>
          <w:rFonts w:asciiTheme="majorBidi" w:eastAsia="Calibri" w:hAnsiTheme="majorBidi" w:cstheme="majorBidi"/>
          <w:sz w:val="24"/>
          <w:szCs w:val="24"/>
          <w:vertAlign w:val="subscript"/>
        </w:rPr>
        <w:t>2</w:t>
      </w:r>
      <w:r>
        <w:rPr>
          <w:rFonts w:asciiTheme="majorBidi" w:eastAsia="Calibri" w:hAnsiTheme="majorBidi" w:cstheme="majorBidi"/>
          <w:sz w:val="24"/>
          <w:szCs w:val="24"/>
        </w:rPr>
        <w:t xml:space="preserve"> </w:t>
      </w:r>
    </w:p>
    <w:p w14:paraId="3009AA57" w14:textId="48C958E6" w:rsidR="0040509E" w:rsidRDefault="0040509E" w:rsidP="00342C03">
      <w:pPr>
        <w:autoSpaceDE w:val="0"/>
        <w:autoSpaceDN w:val="0"/>
        <w:adjustRightInd w:val="0"/>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342C03">
        <w:rPr>
          <w:rFonts w:asciiTheme="majorBidi" w:eastAsia="Calibri" w:hAnsiTheme="majorBidi" w:cstheme="majorBidi"/>
          <w:sz w:val="24"/>
          <w:szCs w:val="24"/>
        </w:rPr>
        <w:t xml:space="preserve">                              </w:t>
      </w:r>
      <w:r>
        <w:rPr>
          <w:rFonts w:asciiTheme="majorBidi" w:eastAsia="Calibri" w:hAnsiTheme="majorBidi" w:cstheme="majorBidi"/>
          <w:sz w:val="24"/>
          <w:szCs w:val="24"/>
        </w:rPr>
        <w:t>Oxidase</w:t>
      </w:r>
    </w:p>
    <w:p w14:paraId="2BC36BB8" w14:textId="43C24231" w:rsidR="00CF5A93" w:rsidRDefault="00CF5A93" w:rsidP="0040509E">
      <w:pPr>
        <w:autoSpaceDE w:val="0"/>
        <w:autoSpaceDN w:val="0"/>
        <w:adjustRightInd w:val="0"/>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Peroxidase</w:t>
      </w:r>
    </w:p>
    <w:p w14:paraId="53733480" w14:textId="6733DE3E" w:rsidR="00C004AB" w:rsidRDefault="00CF5A93" w:rsidP="00E0313B">
      <w:pPr>
        <w:autoSpaceDE w:val="0"/>
        <w:autoSpaceDN w:val="0"/>
        <w:adjustRightInd w:val="0"/>
        <w:spacing w:after="480" w:line="240" w:lineRule="auto"/>
        <w:jc w:val="both"/>
        <w:rPr>
          <w:rFonts w:asciiTheme="majorBidi" w:eastAsia="Calibri" w:hAnsiTheme="majorBidi" w:cstheme="majorBidi"/>
          <w:sz w:val="24"/>
          <w:szCs w:val="24"/>
        </w:rPr>
      </w:pPr>
      <w:r>
        <w:rPr>
          <w:rFonts w:asciiTheme="majorBidi" w:eastAsia="Calibri" w:hAnsiTheme="majorBidi" w:cstheme="majorBidi"/>
          <w:noProof/>
          <w:sz w:val="24"/>
          <w:szCs w:val="24"/>
        </w:rPr>
        <mc:AlternateContent>
          <mc:Choice Requires="wps">
            <w:drawing>
              <wp:anchor distT="0" distB="0" distL="114300" distR="114300" simplePos="0" relativeHeight="251663360" behindDoc="0" locked="0" layoutInCell="1" allowOverlap="1" wp14:anchorId="100D69B9" wp14:editId="584D625D">
                <wp:simplePos x="0" y="0"/>
                <wp:positionH relativeFrom="column">
                  <wp:posOffset>2374265</wp:posOffset>
                </wp:positionH>
                <wp:positionV relativeFrom="paragraph">
                  <wp:posOffset>91136</wp:posOffset>
                </wp:positionV>
                <wp:extent cx="1240155" cy="15875"/>
                <wp:effectExtent l="38100" t="76200" r="36195" b="117475"/>
                <wp:wrapNone/>
                <wp:docPr id="50" name="Straight Arrow Connector 50"/>
                <wp:cNvGraphicFramePr/>
                <a:graphic xmlns:a="http://schemas.openxmlformats.org/drawingml/2006/main">
                  <a:graphicData uri="http://schemas.microsoft.com/office/word/2010/wordprocessingShape">
                    <wps:wsp>
                      <wps:cNvCnPr/>
                      <wps:spPr>
                        <a:xfrm flipV="1">
                          <a:off x="0" y="0"/>
                          <a:ext cx="1240155" cy="1587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408FAB98" id="Straight Arrow Connector 50" o:spid="_x0000_s1026" type="#_x0000_t32" style="position:absolute;margin-left:186.95pt;margin-top:7.2pt;width:97.65pt;height:1.2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" strokecolor="windowText" strokeweight="2pt">
                <v:stroke endarrow="block"/>
                <v:shadow on="t" color="black" opacity="24903f" origin=",.5" offset="0,.55556mm"/>
              </v:shape>
            </w:pict>
          </mc:Fallback>
        </mc:AlternateContent>
      </w:r>
      <w:r>
        <w:rPr>
          <w:rFonts w:asciiTheme="majorBidi" w:eastAsia="Calibri" w:hAnsiTheme="majorBidi" w:cstheme="majorBidi"/>
          <w:sz w:val="24"/>
          <w:szCs w:val="24"/>
        </w:rPr>
        <w:t>2</w:t>
      </w:r>
      <w:r w:rsidR="0040509E">
        <w:rPr>
          <w:rFonts w:asciiTheme="majorBidi" w:eastAsia="Calibri" w:hAnsiTheme="majorBidi" w:cstheme="majorBidi"/>
          <w:sz w:val="24"/>
          <w:szCs w:val="24"/>
        </w:rPr>
        <w:t>H</w:t>
      </w:r>
      <w:r w:rsidR="0040509E" w:rsidRPr="0040509E">
        <w:rPr>
          <w:rFonts w:asciiTheme="majorBidi" w:eastAsia="Calibri" w:hAnsiTheme="majorBidi" w:cstheme="majorBidi"/>
          <w:sz w:val="24"/>
          <w:szCs w:val="24"/>
          <w:vertAlign w:val="subscript"/>
        </w:rPr>
        <w:t>2</w:t>
      </w:r>
      <w:r w:rsidR="0040509E">
        <w:rPr>
          <w:rFonts w:asciiTheme="majorBidi" w:eastAsia="Calibri" w:hAnsiTheme="majorBidi" w:cstheme="majorBidi"/>
          <w:sz w:val="24"/>
          <w:szCs w:val="24"/>
        </w:rPr>
        <w:t>O</w:t>
      </w:r>
      <w:r w:rsidR="0040509E" w:rsidRPr="0040509E">
        <w:rPr>
          <w:rFonts w:asciiTheme="majorBidi" w:eastAsia="Calibri" w:hAnsiTheme="majorBidi" w:cstheme="majorBidi"/>
          <w:sz w:val="24"/>
          <w:szCs w:val="24"/>
          <w:vertAlign w:val="subscript"/>
        </w:rPr>
        <w:t>2</w:t>
      </w:r>
      <w:r>
        <w:rPr>
          <w:rFonts w:asciiTheme="majorBidi" w:eastAsia="Calibri" w:hAnsiTheme="majorBidi" w:cstheme="majorBidi"/>
          <w:sz w:val="24"/>
          <w:szCs w:val="24"/>
          <w:vertAlign w:val="subscript"/>
        </w:rPr>
        <w:t xml:space="preserve"> </w:t>
      </w:r>
      <w:r>
        <w:rPr>
          <w:rFonts w:asciiTheme="majorBidi" w:eastAsia="Calibri" w:hAnsiTheme="majorBidi" w:cstheme="majorBidi"/>
          <w:sz w:val="24"/>
          <w:szCs w:val="24"/>
        </w:rPr>
        <w:t xml:space="preserve">+ Phenol + -Amino </w:t>
      </w:r>
      <w:proofErr w:type="spellStart"/>
      <w:r>
        <w:rPr>
          <w:rFonts w:asciiTheme="majorBidi" w:eastAsia="Calibri" w:hAnsiTheme="majorBidi" w:cstheme="majorBidi"/>
          <w:sz w:val="24"/>
          <w:szCs w:val="24"/>
        </w:rPr>
        <w:t>Phenazone</w:t>
      </w:r>
      <w:proofErr w:type="spellEnd"/>
      <w:r>
        <w:rPr>
          <w:rFonts w:asciiTheme="majorBidi" w:eastAsia="Calibri" w:hAnsiTheme="majorBidi" w:cstheme="majorBidi"/>
          <w:sz w:val="24"/>
          <w:szCs w:val="24"/>
        </w:rPr>
        <w:t xml:space="preserve">                                    4H</w:t>
      </w:r>
      <w:r w:rsidRPr="0040509E">
        <w:rPr>
          <w:rFonts w:asciiTheme="majorBidi" w:eastAsia="Calibri" w:hAnsiTheme="majorBidi" w:cstheme="majorBidi"/>
          <w:sz w:val="24"/>
          <w:szCs w:val="24"/>
          <w:vertAlign w:val="subscript"/>
        </w:rPr>
        <w:t>2</w:t>
      </w:r>
      <w:r>
        <w:rPr>
          <w:rFonts w:asciiTheme="majorBidi" w:eastAsia="Calibri" w:hAnsiTheme="majorBidi" w:cstheme="majorBidi"/>
          <w:sz w:val="24"/>
          <w:szCs w:val="24"/>
        </w:rPr>
        <w:t>O</w:t>
      </w:r>
      <w:r w:rsidRPr="0040509E">
        <w:rPr>
          <w:rFonts w:asciiTheme="majorBidi" w:eastAsia="Calibri" w:hAnsiTheme="majorBidi" w:cstheme="majorBidi"/>
          <w:sz w:val="24"/>
          <w:szCs w:val="24"/>
          <w:vertAlign w:val="subscript"/>
        </w:rPr>
        <w:t>2</w:t>
      </w:r>
      <w:r>
        <w:rPr>
          <w:rFonts w:asciiTheme="majorBidi" w:eastAsia="Calibri" w:hAnsiTheme="majorBidi" w:cstheme="majorBidi"/>
          <w:sz w:val="24"/>
          <w:szCs w:val="24"/>
          <w:vertAlign w:val="subscript"/>
        </w:rPr>
        <w:t xml:space="preserve"> </w:t>
      </w:r>
      <w:r>
        <w:rPr>
          <w:rFonts w:asciiTheme="majorBidi" w:eastAsia="Calibri" w:hAnsiTheme="majorBidi" w:cstheme="majorBidi"/>
          <w:sz w:val="24"/>
          <w:szCs w:val="24"/>
        </w:rPr>
        <w:t xml:space="preserve">+ </w:t>
      </w:r>
      <w:proofErr w:type="spellStart"/>
      <w:r>
        <w:rPr>
          <w:rFonts w:asciiTheme="majorBidi" w:eastAsia="Calibri" w:hAnsiTheme="majorBidi" w:cstheme="majorBidi"/>
          <w:sz w:val="24"/>
          <w:szCs w:val="24"/>
        </w:rPr>
        <w:t>Quinonimine</w:t>
      </w:r>
      <w:proofErr w:type="spellEnd"/>
    </w:p>
    <w:p w14:paraId="6F643ED4" w14:textId="77777777" w:rsidR="00342C03" w:rsidRDefault="00342C03" w:rsidP="00451906">
      <w:pPr>
        <w:autoSpaceDE w:val="0"/>
        <w:autoSpaceDN w:val="0"/>
        <w:adjustRightInd w:val="0"/>
        <w:spacing w:after="0" w:line="360" w:lineRule="auto"/>
        <w:jc w:val="both"/>
        <w:rPr>
          <w:rFonts w:asciiTheme="majorBidi" w:eastAsia="Calibri" w:hAnsiTheme="majorBidi" w:cstheme="majorBidi"/>
          <w:sz w:val="24"/>
          <w:szCs w:val="24"/>
        </w:rPr>
      </w:pPr>
    </w:p>
    <w:p w14:paraId="333FDCBB" w14:textId="3A558BCB" w:rsidR="003A7D01" w:rsidRPr="00CF5A93" w:rsidRDefault="0051721C" w:rsidP="00E0313B">
      <w:pPr>
        <w:autoSpaceDE w:val="0"/>
        <w:autoSpaceDN w:val="0"/>
        <w:adjustRightInd w:val="0"/>
        <w:spacing w:after="480"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The amount of the </w:t>
      </w:r>
      <w:r w:rsidR="00342C03">
        <w:rPr>
          <w:rFonts w:asciiTheme="majorBidi" w:eastAsia="Calibri" w:hAnsiTheme="majorBidi" w:cstheme="majorBidi"/>
          <w:sz w:val="24"/>
          <w:szCs w:val="24"/>
        </w:rPr>
        <w:t>former</w:t>
      </w:r>
      <w:r>
        <w:rPr>
          <w:rFonts w:asciiTheme="majorBidi" w:eastAsia="Calibri" w:hAnsiTheme="majorBidi" w:cstheme="majorBidi"/>
          <w:sz w:val="24"/>
          <w:szCs w:val="24"/>
        </w:rPr>
        <w:t xml:space="preserve"> red dye </w:t>
      </w:r>
      <w:proofErr w:type="spellStart"/>
      <w:r>
        <w:rPr>
          <w:rFonts w:asciiTheme="majorBidi" w:eastAsia="Calibri" w:hAnsiTheme="majorBidi" w:cstheme="majorBidi"/>
          <w:sz w:val="24"/>
          <w:szCs w:val="24"/>
        </w:rPr>
        <w:t>quinonimide</w:t>
      </w:r>
      <w:proofErr w:type="spellEnd"/>
      <w:r>
        <w:rPr>
          <w:rFonts w:asciiTheme="majorBidi" w:eastAsia="Calibri" w:hAnsiTheme="majorBidi" w:cstheme="majorBidi"/>
          <w:sz w:val="24"/>
          <w:szCs w:val="24"/>
        </w:rPr>
        <w:t xml:space="preserve"> is proportional to the cholesterol concentration, the absorbance of </w:t>
      </w:r>
      <w:proofErr w:type="spellStart"/>
      <w:r>
        <w:rPr>
          <w:rFonts w:asciiTheme="majorBidi" w:eastAsia="Calibri" w:hAnsiTheme="majorBidi" w:cstheme="majorBidi"/>
          <w:sz w:val="24"/>
          <w:szCs w:val="24"/>
        </w:rPr>
        <w:t>quinonimine</w:t>
      </w:r>
      <w:proofErr w:type="spellEnd"/>
      <w:r>
        <w:rPr>
          <w:rFonts w:asciiTheme="majorBidi" w:eastAsia="Calibri" w:hAnsiTheme="majorBidi" w:cstheme="majorBidi"/>
          <w:sz w:val="24"/>
          <w:szCs w:val="24"/>
        </w:rPr>
        <w:t xml:space="preserve"> was read at 500 nm spectrophotometer.</w:t>
      </w:r>
    </w:p>
    <w:p w14:paraId="3132014C" w14:textId="0DB74FCB" w:rsidR="003B1EC2" w:rsidRDefault="00C004AB" w:rsidP="00163FC0">
      <w:pPr>
        <w:tabs>
          <w:tab w:val="left" w:pos="0"/>
          <w:tab w:val="right" w:pos="8306"/>
        </w:tabs>
        <w:spacing w:after="480" w:line="360" w:lineRule="auto"/>
        <w:jc w:val="both"/>
        <w:rPr>
          <w:rFonts w:asciiTheme="majorBidi" w:eastAsia="Calibri" w:hAnsiTheme="majorBidi" w:cstheme="majorBidi"/>
          <w:sz w:val="24"/>
          <w:szCs w:val="24"/>
        </w:rPr>
      </w:pPr>
      <w:r w:rsidRPr="0051721C">
        <w:rPr>
          <w:rFonts w:asciiTheme="majorBidi" w:eastAsia="Calibri" w:hAnsiTheme="majorBidi" w:cstheme="majorBidi"/>
          <w:b/>
          <w:bCs/>
          <w:sz w:val="24"/>
          <w:szCs w:val="24"/>
        </w:rPr>
        <w:t>Normal Value:</w:t>
      </w:r>
      <w:r w:rsidR="00E71766">
        <w:rPr>
          <w:rFonts w:asciiTheme="majorBidi" w:eastAsia="Calibri" w:hAnsiTheme="majorBidi" w:cstheme="majorBidi"/>
          <w:sz w:val="24"/>
          <w:szCs w:val="24"/>
        </w:rPr>
        <w:t xml:space="preserve"> &lt; 200 mg/</w:t>
      </w:r>
      <w:proofErr w:type="spellStart"/>
      <w:r w:rsidR="00E71766">
        <w:rPr>
          <w:rFonts w:asciiTheme="majorBidi" w:eastAsia="Calibri" w:hAnsiTheme="majorBidi" w:cstheme="majorBidi"/>
          <w:sz w:val="24"/>
          <w:szCs w:val="24"/>
        </w:rPr>
        <w:t>dL</w:t>
      </w:r>
      <w:proofErr w:type="spellEnd"/>
      <w:r w:rsidRPr="0051721C">
        <w:rPr>
          <w:rFonts w:asciiTheme="majorBidi" w:eastAsia="Calibri" w:hAnsiTheme="majorBidi" w:cstheme="majorBidi"/>
          <w:sz w:val="24"/>
          <w:szCs w:val="24"/>
        </w:rPr>
        <w:t>.</w:t>
      </w:r>
      <w:r w:rsidR="00EF2230">
        <w:rPr>
          <w:rFonts w:asciiTheme="majorBidi" w:eastAsia="Calibri" w:hAnsiTheme="majorBidi" w:cstheme="majorBidi"/>
          <w:sz w:val="24"/>
          <w:szCs w:val="24"/>
        </w:rPr>
        <w:t xml:space="preserve"> </w:t>
      </w:r>
      <w:r w:rsidR="003B1EC2">
        <w:rPr>
          <w:rFonts w:asciiTheme="majorBidi" w:eastAsia="Calibri" w:hAnsiTheme="majorBidi" w:cstheme="majorBidi"/>
          <w:sz w:val="24"/>
          <w:szCs w:val="24"/>
        </w:rPr>
        <w:br w:type="page"/>
      </w:r>
    </w:p>
    <w:p w14:paraId="5FD508EA" w14:textId="72CA6B44" w:rsidR="0051721C" w:rsidRPr="00E0313B" w:rsidRDefault="00C004AB" w:rsidP="00E0313B">
      <w:pPr>
        <w:pStyle w:val="ListParagraph"/>
        <w:numPr>
          <w:ilvl w:val="3"/>
          <w:numId w:val="17"/>
        </w:numPr>
        <w:spacing w:after="480" w:line="360" w:lineRule="auto"/>
        <w:ind w:left="851" w:hanging="851"/>
        <w:jc w:val="both"/>
        <w:rPr>
          <w:rFonts w:asciiTheme="majorBidi" w:eastAsia="Calibri" w:hAnsiTheme="majorBidi" w:cstheme="majorBidi"/>
          <w:b/>
          <w:bCs/>
          <w:sz w:val="24"/>
          <w:szCs w:val="24"/>
        </w:rPr>
      </w:pPr>
      <w:bookmarkStart w:id="141" w:name="_Toc78793627"/>
      <w:bookmarkStart w:id="142" w:name="_Toc80309782"/>
      <w:r w:rsidRPr="0051721C">
        <w:rPr>
          <w:rStyle w:val="Heading4Char"/>
        </w:rPr>
        <w:t>Measureme</w:t>
      </w:r>
      <w:r w:rsidR="0051721C" w:rsidRPr="0051721C">
        <w:rPr>
          <w:rStyle w:val="Heading4Char"/>
        </w:rPr>
        <w:t xml:space="preserve">nt of </w:t>
      </w:r>
      <w:r w:rsidR="00E71766" w:rsidRPr="0051721C">
        <w:rPr>
          <w:rStyle w:val="Heading4Char"/>
        </w:rPr>
        <w:t xml:space="preserve">serum triglyceride </w:t>
      </w:r>
      <w:r w:rsidR="0051721C" w:rsidRPr="0051721C">
        <w:rPr>
          <w:rStyle w:val="Heading4Char"/>
        </w:rPr>
        <w:t>(</w:t>
      </w:r>
      <w:r w:rsidR="00E71766">
        <w:rPr>
          <w:rStyle w:val="Heading4Char"/>
        </w:rPr>
        <w:t>T</w:t>
      </w:r>
      <w:r w:rsidR="0051721C" w:rsidRPr="0051721C">
        <w:rPr>
          <w:rStyle w:val="Heading4Char"/>
        </w:rPr>
        <w:t>G)</w:t>
      </w:r>
      <w:bookmarkEnd w:id="141"/>
      <w:bookmarkEnd w:id="142"/>
    </w:p>
    <w:p w14:paraId="3F1461D2" w14:textId="4692B81A" w:rsidR="0051721C" w:rsidRPr="00E0313B" w:rsidRDefault="00C004AB" w:rsidP="00E0313B">
      <w:pPr>
        <w:spacing w:after="480" w:line="360" w:lineRule="auto"/>
        <w:jc w:val="both"/>
        <w:rPr>
          <w:rFonts w:asciiTheme="majorBidi" w:eastAsia="Calibri" w:hAnsiTheme="majorBidi" w:cstheme="majorBidi"/>
          <w:b/>
          <w:bCs/>
          <w:sz w:val="24"/>
          <w:szCs w:val="24"/>
          <w:lang w:bidi="ar-IQ"/>
        </w:rPr>
      </w:pPr>
      <w:r w:rsidRPr="00860E5A">
        <w:rPr>
          <w:rFonts w:asciiTheme="majorBidi" w:eastAsia="Calibri" w:hAnsiTheme="majorBidi" w:cstheme="majorBidi"/>
          <w:b/>
          <w:bCs/>
          <w:sz w:val="24"/>
          <w:szCs w:val="24"/>
        </w:rPr>
        <w:t>Principle</w:t>
      </w:r>
    </w:p>
    <w:p w14:paraId="7EB884E2" w14:textId="4C4124F2" w:rsidR="0051721C" w:rsidRDefault="007B1CDE" w:rsidP="00E0313B">
      <w:pPr>
        <w:tabs>
          <w:tab w:val="left" w:pos="0"/>
          <w:tab w:val="right" w:pos="8306"/>
        </w:tabs>
        <w:spacing w:after="480" w:line="360" w:lineRule="auto"/>
        <w:jc w:val="both"/>
        <w:rPr>
          <w:rFonts w:asciiTheme="majorBidi" w:eastAsia="Calibri" w:hAnsiTheme="majorBidi" w:cstheme="majorBidi"/>
          <w:sz w:val="24"/>
          <w:szCs w:val="24"/>
        </w:rPr>
      </w:pPr>
      <w:r>
        <w:rPr>
          <w:rFonts w:asciiTheme="majorBidi" w:eastAsia="Calibri" w:hAnsiTheme="majorBidi" w:cstheme="majorBidi"/>
          <w:sz w:val="24"/>
          <w:szCs w:val="24"/>
        </w:rPr>
        <w:t>The triglyceride is</w:t>
      </w:r>
      <w:r w:rsidR="00C004AB" w:rsidRPr="00860E5A">
        <w:rPr>
          <w:rFonts w:asciiTheme="majorBidi" w:eastAsia="Calibri" w:hAnsiTheme="majorBidi" w:cstheme="majorBidi"/>
          <w:sz w:val="24"/>
          <w:szCs w:val="24"/>
        </w:rPr>
        <w:t xml:space="preserve"> determined in serum by enzymatically hydrolyzed glycerol and fatty acids reaction according to the following </w:t>
      </w:r>
      <w:r w:rsidR="002901A9" w:rsidRPr="00860E5A">
        <w:rPr>
          <w:rFonts w:asciiTheme="majorBidi" w:eastAsia="Calibri" w:hAnsiTheme="majorBidi" w:cstheme="majorBidi"/>
          <w:sz w:val="24"/>
          <w:szCs w:val="24"/>
        </w:rPr>
        <w:t>equations: -</w:t>
      </w:r>
    </w:p>
    <w:p w14:paraId="6AD9785B" w14:textId="4D07AC25" w:rsidR="0051721C" w:rsidRPr="00DE39C6" w:rsidRDefault="0051721C" w:rsidP="0051721C">
      <w:pPr>
        <w:tabs>
          <w:tab w:val="left" w:pos="0"/>
          <w:tab w:val="right" w:pos="8306"/>
        </w:tabs>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520C9B" w:rsidRPr="00DE39C6">
        <w:rPr>
          <w:rFonts w:asciiTheme="majorBidi" w:eastAsia="Calibri" w:hAnsiTheme="majorBidi" w:cstheme="majorBidi"/>
          <w:sz w:val="24"/>
          <w:szCs w:val="24"/>
        </w:rPr>
        <w:t>Lip</w:t>
      </w:r>
      <w:r w:rsidRPr="00DE39C6">
        <w:rPr>
          <w:rFonts w:asciiTheme="majorBidi" w:eastAsia="Calibri" w:hAnsiTheme="majorBidi" w:cstheme="majorBidi"/>
          <w:sz w:val="24"/>
          <w:szCs w:val="24"/>
        </w:rPr>
        <w:t>oprotein Lipase</w:t>
      </w:r>
    </w:p>
    <w:p w14:paraId="0D011E7A" w14:textId="77777777" w:rsidR="00520C9B" w:rsidRPr="00DE39C6" w:rsidRDefault="0051721C" w:rsidP="00E0313B">
      <w:pPr>
        <w:tabs>
          <w:tab w:val="left" w:pos="0"/>
          <w:tab w:val="right" w:pos="8306"/>
        </w:tabs>
        <w:spacing w:after="480" w:line="240" w:lineRule="auto"/>
        <w:jc w:val="both"/>
        <w:rPr>
          <w:rFonts w:asciiTheme="majorBidi" w:eastAsia="Calibri" w:hAnsiTheme="majorBidi" w:cstheme="majorBidi"/>
          <w:sz w:val="24"/>
          <w:szCs w:val="24"/>
        </w:rPr>
      </w:pPr>
      <w:r w:rsidRPr="00DE39C6">
        <w:rPr>
          <w:rFonts w:asciiTheme="majorBidi" w:eastAsia="Calibri" w:hAnsiTheme="majorBidi" w:cstheme="majorBidi"/>
          <w:noProof/>
          <w:sz w:val="24"/>
          <w:szCs w:val="24"/>
        </w:rPr>
        <mc:AlternateContent>
          <mc:Choice Requires="wps">
            <w:drawing>
              <wp:anchor distT="0" distB="0" distL="114300" distR="114300" simplePos="0" relativeHeight="251664384" behindDoc="0" locked="0" layoutInCell="1" allowOverlap="1" wp14:anchorId="062965F0" wp14:editId="741ADBE2">
                <wp:simplePos x="0" y="0"/>
                <wp:positionH relativeFrom="column">
                  <wp:posOffset>913405</wp:posOffset>
                </wp:positionH>
                <wp:positionV relativeFrom="paragraph">
                  <wp:posOffset>111732</wp:posOffset>
                </wp:positionV>
                <wp:extent cx="1248355" cy="7952"/>
                <wp:effectExtent l="38100" t="76200" r="28575" b="125730"/>
                <wp:wrapNone/>
                <wp:docPr id="53" name="Straight Arrow Connector 53"/>
                <wp:cNvGraphicFramePr/>
                <a:graphic xmlns:a="http://schemas.openxmlformats.org/drawingml/2006/main">
                  <a:graphicData uri="http://schemas.microsoft.com/office/word/2010/wordprocessingShape">
                    <wps:wsp>
                      <wps:cNvCnPr/>
                      <wps:spPr>
                        <a:xfrm flipV="1">
                          <a:off x="0" y="0"/>
                          <a:ext cx="1248355" cy="7952"/>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24AE202" id="Straight Arrow Connector 53" o:spid="_x0000_s1026" type="#_x0000_t32" style="position:absolute;margin-left:71.9pt;margin-top:8.8pt;width:98.3pt;height:.65pt;flip: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" strokecolor="black [3200]" strokeweight="2pt">
                <v:stroke endarrow="block"/>
                <v:shadow on="t" color="black" opacity="24903f" origin=",.5" offset="0,.55556mm"/>
              </v:shape>
            </w:pict>
          </mc:Fallback>
        </mc:AlternateContent>
      </w:r>
      <w:r w:rsidRPr="00DE39C6">
        <w:rPr>
          <w:rFonts w:asciiTheme="majorBidi" w:eastAsia="Calibri" w:hAnsiTheme="majorBidi" w:cstheme="majorBidi"/>
          <w:sz w:val="24"/>
          <w:szCs w:val="24"/>
        </w:rPr>
        <w:t xml:space="preserve">Triglycerides        </w:t>
      </w:r>
      <w:r w:rsidR="00520C9B" w:rsidRPr="00DE39C6">
        <w:rPr>
          <w:rFonts w:asciiTheme="majorBidi" w:eastAsia="Calibri" w:hAnsiTheme="majorBidi" w:cstheme="majorBidi"/>
          <w:sz w:val="24"/>
          <w:szCs w:val="24"/>
        </w:rPr>
        <w:t xml:space="preserve">                              Glycerol + 3 Fatty acids</w:t>
      </w:r>
    </w:p>
    <w:p w14:paraId="430C1DB0" w14:textId="74202E39" w:rsidR="00DE39C6" w:rsidRPr="00DE39C6" w:rsidRDefault="00DE39C6" w:rsidP="0051721C">
      <w:pPr>
        <w:tabs>
          <w:tab w:val="left" w:pos="0"/>
          <w:tab w:val="right" w:pos="8306"/>
        </w:tabs>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Glycerol kinase</w:t>
      </w:r>
    </w:p>
    <w:p w14:paraId="07CECAD1" w14:textId="29476EE0" w:rsidR="0051721C" w:rsidRDefault="00DE39C6" w:rsidP="0051721C">
      <w:pPr>
        <w:tabs>
          <w:tab w:val="left" w:pos="0"/>
          <w:tab w:val="right" w:pos="8306"/>
        </w:tabs>
        <w:spacing w:after="0" w:line="240" w:lineRule="auto"/>
        <w:jc w:val="both"/>
        <w:rPr>
          <w:rFonts w:asciiTheme="majorBidi" w:eastAsia="Calibri" w:hAnsiTheme="majorBidi" w:cstheme="majorBidi"/>
          <w:sz w:val="24"/>
          <w:szCs w:val="24"/>
        </w:rPr>
      </w:pPr>
      <w:r w:rsidRPr="00DE39C6">
        <w:rPr>
          <w:rFonts w:asciiTheme="majorBidi" w:eastAsia="Calibri" w:hAnsiTheme="majorBidi" w:cstheme="majorBidi"/>
          <w:noProof/>
          <w:sz w:val="24"/>
          <w:szCs w:val="24"/>
        </w:rPr>
        <mc:AlternateContent>
          <mc:Choice Requires="wps">
            <w:drawing>
              <wp:anchor distT="0" distB="0" distL="114300" distR="114300" simplePos="0" relativeHeight="251666432" behindDoc="0" locked="0" layoutInCell="1" allowOverlap="1" wp14:anchorId="4A4DBEE1" wp14:editId="555EDD41">
                <wp:simplePos x="0" y="0"/>
                <wp:positionH relativeFrom="column">
                  <wp:posOffset>1104900</wp:posOffset>
                </wp:positionH>
                <wp:positionV relativeFrom="paragraph">
                  <wp:posOffset>98425</wp:posOffset>
                </wp:positionV>
                <wp:extent cx="1248355" cy="7952"/>
                <wp:effectExtent l="38100" t="76200" r="28575" b="125730"/>
                <wp:wrapNone/>
                <wp:docPr id="24" name="Straight Arrow Connector 24"/>
                <wp:cNvGraphicFramePr/>
                <a:graphic xmlns:a="http://schemas.openxmlformats.org/drawingml/2006/main">
                  <a:graphicData uri="http://schemas.microsoft.com/office/word/2010/wordprocessingShape">
                    <wps:wsp>
                      <wps:cNvCnPr/>
                      <wps:spPr>
                        <a:xfrm flipV="1">
                          <a:off x="0" y="0"/>
                          <a:ext cx="1248355" cy="7952"/>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120EFF83" id="Straight Arrow Connector 24" o:spid="_x0000_s1026" type="#_x0000_t32" style="position:absolute;margin-left:87pt;margin-top:7.75pt;width:98.3pt;height:.65pt;flip:y;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" strokecolor="windowText" strokeweight="2pt">
                <v:stroke endarrow="block"/>
                <v:shadow on="t" color="black" opacity="24903f" origin=",.5" offset="0,.55556mm"/>
              </v:shape>
            </w:pict>
          </mc:Fallback>
        </mc:AlternateContent>
      </w:r>
      <w:r w:rsidR="00520C9B" w:rsidRPr="00DE39C6">
        <w:rPr>
          <w:rFonts w:asciiTheme="majorBidi" w:eastAsia="Calibri" w:hAnsiTheme="majorBidi" w:cstheme="majorBidi"/>
          <w:sz w:val="24"/>
          <w:szCs w:val="24"/>
        </w:rPr>
        <w:t>Glycerol +</w:t>
      </w:r>
      <w:r w:rsidR="0051721C" w:rsidRPr="00DE39C6">
        <w:rPr>
          <w:rFonts w:asciiTheme="majorBidi" w:eastAsia="Calibri" w:hAnsiTheme="majorBidi" w:cstheme="majorBidi"/>
          <w:sz w:val="24"/>
          <w:szCs w:val="24"/>
        </w:rPr>
        <w:t xml:space="preserve"> </w:t>
      </w:r>
      <w:r w:rsidR="00520C9B" w:rsidRPr="00DE39C6">
        <w:rPr>
          <w:rFonts w:asciiTheme="majorBidi" w:eastAsia="Calibri" w:hAnsiTheme="majorBidi" w:cstheme="majorBidi"/>
          <w:sz w:val="24"/>
          <w:szCs w:val="24"/>
        </w:rPr>
        <w:t>ATP</w:t>
      </w:r>
      <w:r w:rsidR="0051721C">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Glycerol – 3 - Phosphate + ADP</w:t>
      </w:r>
    </w:p>
    <w:p w14:paraId="7F394BB3" w14:textId="71212B36" w:rsidR="00DE39C6" w:rsidRDefault="00DE39C6" w:rsidP="00E0313B">
      <w:pPr>
        <w:tabs>
          <w:tab w:val="left" w:pos="0"/>
          <w:tab w:val="right" w:pos="8306"/>
        </w:tabs>
        <w:spacing w:after="48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Mg </w:t>
      </w:r>
      <w:r w:rsidRPr="00DE39C6">
        <w:rPr>
          <w:rFonts w:asciiTheme="majorBidi" w:eastAsia="Calibri" w:hAnsiTheme="majorBidi" w:cstheme="majorBidi"/>
          <w:sz w:val="24"/>
          <w:szCs w:val="24"/>
          <w:vertAlign w:val="superscript"/>
        </w:rPr>
        <w:t>+2</w:t>
      </w:r>
    </w:p>
    <w:p w14:paraId="7FA5F83F" w14:textId="001834F9" w:rsidR="00A92068" w:rsidRDefault="00A92068" w:rsidP="0051721C">
      <w:pPr>
        <w:tabs>
          <w:tab w:val="left" w:pos="0"/>
          <w:tab w:val="right" w:pos="8306"/>
        </w:tabs>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3 – Glycerol phosphate oxidase</w:t>
      </w:r>
    </w:p>
    <w:p w14:paraId="271BE68F" w14:textId="54B3B226" w:rsidR="00A92068" w:rsidRPr="00E0313B" w:rsidRDefault="00A92068" w:rsidP="00E0313B">
      <w:pPr>
        <w:tabs>
          <w:tab w:val="left" w:pos="0"/>
          <w:tab w:val="right" w:pos="8306"/>
        </w:tabs>
        <w:spacing w:after="480" w:line="240" w:lineRule="auto"/>
        <w:jc w:val="both"/>
        <w:rPr>
          <w:rFonts w:asciiTheme="majorBidi" w:eastAsia="Calibri" w:hAnsiTheme="majorBidi" w:cstheme="majorBidi"/>
          <w:sz w:val="24"/>
          <w:szCs w:val="24"/>
          <w:vertAlign w:val="subscript"/>
        </w:rPr>
      </w:pPr>
      <w:r>
        <w:rPr>
          <w:rFonts w:asciiTheme="majorBidi" w:eastAsia="Calibri" w:hAnsiTheme="majorBidi" w:cstheme="majorBidi"/>
          <w:noProof/>
          <w:sz w:val="24"/>
          <w:szCs w:val="24"/>
        </w:rPr>
        <mc:AlternateContent>
          <mc:Choice Requires="wps">
            <w:drawing>
              <wp:anchor distT="0" distB="0" distL="114300" distR="114300" simplePos="0" relativeHeight="251667456" behindDoc="0" locked="0" layoutInCell="1" allowOverlap="1" wp14:anchorId="62F6E4B1" wp14:editId="5CD23408">
                <wp:simplePos x="0" y="0"/>
                <wp:positionH relativeFrom="column">
                  <wp:posOffset>1912620</wp:posOffset>
                </wp:positionH>
                <wp:positionV relativeFrom="paragraph">
                  <wp:posOffset>104775</wp:posOffset>
                </wp:positionV>
                <wp:extent cx="1695450" cy="0"/>
                <wp:effectExtent l="38100" t="76200" r="38100" b="133350"/>
                <wp:wrapNone/>
                <wp:docPr id="26" name="Straight Arrow Connector 26"/>
                <wp:cNvGraphicFramePr/>
                <a:graphic xmlns:a="http://schemas.openxmlformats.org/drawingml/2006/main">
                  <a:graphicData uri="http://schemas.microsoft.com/office/word/2010/wordprocessingShape">
                    <wps:wsp>
                      <wps:cNvCnPr/>
                      <wps:spPr>
                        <a:xfrm>
                          <a:off x="0" y="0"/>
                          <a:ext cx="16954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5A0F6A5" id="Straight Arrow Connector 26" o:spid="_x0000_s1026" type="#_x0000_t32" style="position:absolute;margin-left:150.6pt;margin-top:8.25pt;width:133.5pt;height:0;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" strokecolor="black [3200]" strokeweight="2pt">
                <v:stroke endarrow="block"/>
                <v:shadow on="t" color="black" opacity="24903f" origin=",.5" offset="0,.55556mm"/>
              </v:shape>
            </w:pict>
          </mc:Fallback>
        </mc:AlternateContent>
      </w:r>
      <w:r w:rsidR="00DE39C6">
        <w:rPr>
          <w:rFonts w:asciiTheme="majorBidi" w:eastAsia="Calibri" w:hAnsiTheme="majorBidi" w:cstheme="majorBidi"/>
          <w:sz w:val="24"/>
          <w:szCs w:val="24"/>
        </w:rPr>
        <w:t>Glycerol – 3 – Phosphate +O</w:t>
      </w:r>
      <w:r w:rsidR="00DE39C6" w:rsidRPr="00DE39C6">
        <w:rPr>
          <w:rFonts w:asciiTheme="majorBidi" w:eastAsia="Calibri" w:hAnsiTheme="majorBidi" w:cstheme="majorBidi"/>
          <w:sz w:val="24"/>
          <w:szCs w:val="24"/>
          <w:vertAlign w:val="subscript"/>
        </w:rPr>
        <w:t>2</w:t>
      </w:r>
      <w:r w:rsidR="00DE39C6">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w:t>
      </w:r>
      <w:proofErr w:type="spellStart"/>
      <w:r>
        <w:rPr>
          <w:rFonts w:asciiTheme="majorBidi" w:eastAsia="Calibri" w:hAnsiTheme="majorBidi" w:cstheme="majorBidi"/>
          <w:sz w:val="24"/>
          <w:szCs w:val="24"/>
        </w:rPr>
        <w:t>Dihydroxy</w:t>
      </w:r>
      <w:proofErr w:type="spellEnd"/>
      <w:r>
        <w:rPr>
          <w:rFonts w:asciiTheme="majorBidi" w:eastAsia="Calibri" w:hAnsiTheme="majorBidi" w:cstheme="majorBidi"/>
          <w:sz w:val="24"/>
          <w:szCs w:val="24"/>
        </w:rPr>
        <w:t xml:space="preserve"> </w:t>
      </w:r>
      <w:proofErr w:type="spellStart"/>
      <w:r>
        <w:rPr>
          <w:rFonts w:asciiTheme="majorBidi" w:eastAsia="Calibri" w:hAnsiTheme="majorBidi" w:cstheme="majorBidi"/>
          <w:sz w:val="24"/>
          <w:szCs w:val="24"/>
        </w:rPr>
        <w:t>aceton</w:t>
      </w:r>
      <w:proofErr w:type="spellEnd"/>
      <w:r>
        <w:rPr>
          <w:rFonts w:asciiTheme="majorBidi" w:eastAsia="Calibri" w:hAnsiTheme="majorBidi" w:cstheme="majorBidi"/>
          <w:sz w:val="24"/>
          <w:szCs w:val="24"/>
        </w:rPr>
        <w:t xml:space="preserve"> – P + H</w:t>
      </w:r>
      <w:r w:rsidRPr="00A92068">
        <w:rPr>
          <w:rFonts w:asciiTheme="majorBidi" w:eastAsia="Calibri" w:hAnsiTheme="majorBidi" w:cstheme="majorBidi"/>
          <w:sz w:val="24"/>
          <w:szCs w:val="24"/>
          <w:vertAlign w:val="subscript"/>
        </w:rPr>
        <w:t>2</w:t>
      </w:r>
      <w:r>
        <w:rPr>
          <w:rFonts w:asciiTheme="majorBidi" w:eastAsia="Calibri" w:hAnsiTheme="majorBidi" w:cstheme="majorBidi"/>
          <w:sz w:val="24"/>
          <w:szCs w:val="24"/>
        </w:rPr>
        <w:t>O</w:t>
      </w:r>
      <w:r w:rsidRPr="00A92068">
        <w:rPr>
          <w:rFonts w:asciiTheme="majorBidi" w:eastAsia="Calibri" w:hAnsiTheme="majorBidi" w:cstheme="majorBidi"/>
          <w:sz w:val="24"/>
          <w:szCs w:val="24"/>
          <w:vertAlign w:val="subscript"/>
        </w:rPr>
        <w:t>2</w:t>
      </w:r>
    </w:p>
    <w:p w14:paraId="5E8E1CEB" w14:textId="2DA3EC03" w:rsidR="00A92068" w:rsidRDefault="00A92068" w:rsidP="0051721C">
      <w:pPr>
        <w:tabs>
          <w:tab w:val="left" w:pos="0"/>
          <w:tab w:val="right" w:pos="8306"/>
        </w:tabs>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Peroxidase</w:t>
      </w:r>
    </w:p>
    <w:p w14:paraId="73395BFE" w14:textId="529759AC" w:rsidR="00A92068" w:rsidRPr="00A92068" w:rsidRDefault="00A92068" w:rsidP="00E0313B">
      <w:pPr>
        <w:tabs>
          <w:tab w:val="left" w:pos="0"/>
          <w:tab w:val="right" w:pos="8306"/>
        </w:tabs>
        <w:spacing w:after="480" w:line="240" w:lineRule="auto"/>
        <w:jc w:val="both"/>
        <w:rPr>
          <w:rFonts w:asciiTheme="majorBidi" w:eastAsia="Calibri" w:hAnsiTheme="majorBidi" w:cstheme="majorBidi"/>
          <w:sz w:val="24"/>
          <w:szCs w:val="24"/>
        </w:rPr>
      </w:pPr>
      <w:r>
        <w:rPr>
          <w:rFonts w:asciiTheme="majorBidi" w:eastAsia="Calibri" w:hAnsiTheme="majorBidi" w:cstheme="majorBidi"/>
          <w:noProof/>
          <w:sz w:val="24"/>
          <w:szCs w:val="24"/>
        </w:rPr>
        <mc:AlternateContent>
          <mc:Choice Requires="wps">
            <w:drawing>
              <wp:anchor distT="0" distB="0" distL="114300" distR="114300" simplePos="0" relativeHeight="251668480" behindDoc="0" locked="0" layoutInCell="1" allowOverlap="1" wp14:anchorId="13580702" wp14:editId="6E7F1087">
                <wp:simplePos x="0" y="0"/>
                <wp:positionH relativeFrom="column">
                  <wp:posOffset>3074670</wp:posOffset>
                </wp:positionH>
                <wp:positionV relativeFrom="paragraph">
                  <wp:posOffset>118110</wp:posOffset>
                </wp:positionV>
                <wp:extent cx="1047750" cy="0"/>
                <wp:effectExtent l="38100" t="76200" r="38100" b="133350"/>
                <wp:wrapNone/>
                <wp:docPr id="42" name="Straight Arrow Connector 42"/>
                <wp:cNvGraphicFramePr/>
                <a:graphic xmlns:a="http://schemas.openxmlformats.org/drawingml/2006/main">
                  <a:graphicData uri="http://schemas.microsoft.com/office/word/2010/wordprocessingShape">
                    <wps:wsp>
                      <wps:cNvCnPr/>
                      <wps:spPr>
                        <a:xfrm>
                          <a:off x="0" y="0"/>
                          <a:ext cx="1047750"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604FEF2B" id="Straight Arrow Connector 42" o:spid="_x0000_s1026" type="#_x0000_t32" style="position:absolute;margin-left:242.1pt;margin-top:9.3pt;width:82.5pt;height:0;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" strokecolor="black [3200]" strokeweight="2pt">
                <v:stroke endarrow="block"/>
                <v:shadow on="t" color="black" opacity="24903f" origin=",.5" offset="0,.55556mm"/>
              </v:shape>
            </w:pict>
          </mc:Fallback>
        </mc:AlternateContent>
      </w:r>
      <w:r>
        <w:rPr>
          <w:rFonts w:asciiTheme="majorBidi" w:eastAsia="Calibri" w:hAnsiTheme="majorBidi" w:cstheme="majorBidi"/>
          <w:sz w:val="24"/>
          <w:szCs w:val="24"/>
        </w:rPr>
        <w:t>H</w:t>
      </w:r>
      <w:r w:rsidRPr="00A92068">
        <w:rPr>
          <w:rFonts w:asciiTheme="majorBidi" w:eastAsia="Calibri" w:hAnsiTheme="majorBidi" w:cstheme="majorBidi"/>
          <w:sz w:val="24"/>
          <w:szCs w:val="24"/>
          <w:vertAlign w:val="subscript"/>
        </w:rPr>
        <w:t>2</w:t>
      </w:r>
      <w:r>
        <w:rPr>
          <w:rFonts w:asciiTheme="majorBidi" w:eastAsia="Calibri" w:hAnsiTheme="majorBidi" w:cstheme="majorBidi"/>
          <w:sz w:val="24"/>
          <w:szCs w:val="24"/>
        </w:rPr>
        <w:t>O</w:t>
      </w:r>
      <w:r w:rsidRPr="00A92068">
        <w:rPr>
          <w:rFonts w:asciiTheme="majorBidi" w:eastAsia="Calibri" w:hAnsiTheme="majorBidi" w:cstheme="majorBidi"/>
          <w:sz w:val="24"/>
          <w:szCs w:val="24"/>
          <w:vertAlign w:val="subscript"/>
        </w:rPr>
        <w:t>2</w:t>
      </w:r>
      <w:r>
        <w:rPr>
          <w:rFonts w:asciiTheme="majorBidi" w:eastAsia="Calibri" w:hAnsiTheme="majorBidi" w:cstheme="majorBidi"/>
          <w:sz w:val="24"/>
          <w:szCs w:val="24"/>
        </w:rPr>
        <w:t xml:space="preserve"> + 4 – </w:t>
      </w:r>
      <w:proofErr w:type="spellStart"/>
      <w:r>
        <w:rPr>
          <w:rFonts w:asciiTheme="majorBidi" w:eastAsia="Calibri" w:hAnsiTheme="majorBidi" w:cstheme="majorBidi"/>
          <w:sz w:val="24"/>
          <w:szCs w:val="24"/>
        </w:rPr>
        <w:t>Aminophenazone</w:t>
      </w:r>
      <w:proofErr w:type="spellEnd"/>
      <w:r>
        <w:rPr>
          <w:rFonts w:asciiTheme="majorBidi" w:eastAsia="Calibri" w:hAnsiTheme="majorBidi" w:cstheme="majorBidi"/>
          <w:sz w:val="24"/>
          <w:szCs w:val="24"/>
        </w:rPr>
        <w:t xml:space="preserve"> + P – </w:t>
      </w:r>
      <w:proofErr w:type="spellStart"/>
      <w:r>
        <w:rPr>
          <w:rFonts w:asciiTheme="majorBidi" w:eastAsia="Calibri" w:hAnsiTheme="majorBidi" w:cstheme="majorBidi"/>
          <w:sz w:val="24"/>
          <w:szCs w:val="24"/>
        </w:rPr>
        <w:t>cholorphenol</w:t>
      </w:r>
      <w:proofErr w:type="spellEnd"/>
      <w:r>
        <w:rPr>
          <w:rFonts w:asciiTheme="majorBidi" w:eastAsia="Calibri" w:hAnsiTheme="majorBidi" w:cstheme="majorBidi"/>
          <w:sz w:val="24"/>
          <w:szCs w:val="24"/>
        </w:rPr>
        <w:t xml:space="preserve">                                 </w:t>
      </w:r>
      <w:proofErr w:type="spellStart"/>
      <w:r>
        <w:rPr>
          <w:rFonts w:asciiTheme="majorBidi" w:eastAsia="Calibri" w:hAnsiTheme="majorBidi" w:cstheme="majorBidi"/>
          <w:sz w:val="24"/>
          <w:szCs w:val="24"/>
        </w:rPr>
        <w:t>Quinonimine</w:t>
      </w:r>
      <w:proofErr w:type="spellEnd"/>
      <w:r>
        <w:rPr>
          <w:rFonts w:asciiTheme="majorBidi" w:eastAsia="Calibri" w:hAnsiTheme="majorBidi" w:cstheme="majorBidi"/>
          <w:sz w:val="24"/>
          <w:szCs w:val="24"/>
        </w:rPr>
        <w:t xml:space="preserve"> + 4H</w:t>
      </w:r>
      <w:r w:rsidRPr="00A92068">
        <w:rPr>
          <w:rFonts w:asciiTheme="majorBidi" w:eastAsia="Calibri" w:hAnsiTheme="majorBidi" w:cstheme="majorBidi"/>
          <w:sz w:val="24"/>
          <w:szCs w:val="24"/>
          <w:vertAlign w:val="subscript"/>
        </w:rPr>
        <w:t>2</w:t>
      </w:r>
      <w:r>
        <w:rPr>
          <w:rFonts w:asciiTheme="majorBidi" w:eastAsia="Calibri" w:hAnsiTheme="majorBidi" w:cstheme="majorBidi"/>
          <w:sz w:val="24"/>
          <w:szCs w:val="24"/>
        </w:rPr>
        <w:t>O</w:t>
      </w:r>
    </w:p>
    <w:p w14:paraId="69C9103C" w14:textId="316246C5" w:rsidR="00C004AB" w:rsidRPr="00860E5A" w:rsidRDefault="00A92068" w:rsidP="007B1CDE">
      <w:pPr>
        <w:tabs>
          <w:tab w:val="left" w:pos="0"/>
          <w:tab w:val="right" w:pos="8306"/>
        </w:tabs>
        <w:spacing w:after="0" w:line="360" w:lineRule="auto"/>
        <w:jc w:val="both"/>
        <w:rPr>
          <w:rFonts w:asciiTheme="majorBidi" w:eastAsia="Calibri" w:hAnsiTheme="majorBidi" w:cstheme="majorBidi"/>
          <w:b/>
          <w:bCs/>
          <w:sz w:val="24"/>
          <w:szCs w:val="24"/>
        </w:rPr>
      </w:pPr>
      <w:r>
        <w:rPr>
          <w:rFonts w:asciiTheme="majorBidi" w:eastAsia="Calibri" w:hAnsiTheme="majorBidi" w:cstheme="majorBidi"/>
          <w:b/>
          <w:bCs/>
          <w:noProof/>
          <w:sz w:val="24"/>
          <w:szCs w:val="24"/>
          <w:lang w:bidi="lo-LA"/>
        </w:rPr>
        <w:t xml:space="preserve">   </w:t>
      </w:r>
    </w:p>
    <w:p w14:paraId="6624FA21" w14:textId="0CC62BE8" w:rsidR="00A92068" w:rsidRPr="00860E5A" w:rsidRDefault="00C004AB" w:rsidP="00E0313B">
      <w:pPr>
        <w:spacing w:after="480" w:line="360" w:lineRule="auto"/>
        <w:jc w:val="both"/>
        <w:rPr>
          <w:rFonts w:asciiTheme="majorBidi" w:eastAsia="Calibri" w:hAnsiTheme="majorBidi" w:cstheme="majorBidi"/>
          <w:sz w:val="24"/>
          <w:szCs w:val="24"/>
          <w:lang w:bidi="ar-IQ"/>
        </w:rPr>
      </w:pPr>
      <w:r w:rsidRPr="00860E5A">
        <w:rPr>
          <w:rFonts w:asciiTheme="majorBidi" w:eastAsia="Calibri" w:hAnsiTheme="majorBidi" w:cstheme="majorBidi"/>
          <w:sz w:val="24"/>
          <w:szCs w:val="24"/>
          <w:lang w:bidi="ar-IQ"/>
        </w:rPr>
        <w:t xml:space="preserve">The quantity of red dye </w:t>
      </w:r>
      <w:proofErr w:type="spellStart"/>
      <w:r w:rsidRPr="00860E5A">
        <w:rPr>
          <w:rFonts w:asciiTheme="majorBidi" w:eastAsia="Calibri" w:hAnsiTheme="majorBidi" w:cstheme="majorBidi"/>
          <w:sz w:val="24"/>
          <w:szCs w:val="24"/>
          <w:lang w:bidi="ar-IQ"/>
        </w:rPr>
        <w:t>quinonimide</w:t>
      </w:r>
      <w:proofErr w:type="spellEnd"/>
      <w:r w:rsidRPr="00860E5A">
        <w:rPr>
          <w:rFonts w:asciiTheme="majorBidi" w:eastAsia="Calibri" w:hAnsiTheme="majorBidi" w:cstheme="majorBidi"/>
          <w:sz w:val="24"/>
          <w:szCs w:val="24"/>
          <w:lang w:bidi="ar-IQ"/>
        </w:rPr>
        <w:t xml:space="preserve"> that formed during the reaction is proportional to the concentration</w:t>
      </w:r>
      <w:r w:rsidR="00ED7DDE">
        <w:rPr>
          <w:rFonts w:asciiTheme="majorBidi" w:eastAsia="Calibri" w:hAnsiTheme="majorBidi" w:cstheme="majorBidi"/>
          <w:sz w:val="24"/>
          <w:szCs w:val="24"/>
          <w:lang w:bidi="ar-IQ"/>
        </w:rPr>
        <w:t xml:space="preserve"> of the TG</w:t>
      </w:r>
      <w:r w:rsidRPr="00860E5A">
        <w:rPr>
          <w:rFonts w:asciiTheme="majorBidi" w:eastAsia="Calibri" w:hAnsiTheme="majorBidi" w:cstheme="majorBidi"/>
          <w:sz w:val="24"/>
          <w:szCs w:val="24"/>
          <w:lang w:bidi="ar-IQ"/>
        </w:rPr>
        <w:t>. The absorbance</w:t>
      </w:r>
      <w:r w:rsidR="00421833">
        <w:rPr>
          <w:rFonts w:asciiTheme="majorBidi" w:eastAsia="Calibri" w:hAnsiTheme="majorBidi" w:cstheme="majorBidi"/>
          <w:sz w:val="24"/>
          <w:szCs w:val="24"/>
          <w:lang w:bidi="ar-IQ"/>
        </w:rPr>
        <w:t xml:space="preserve"> of </w:t>
      </w:r>
      <w:proofErr w:type="spellStart"/>
      <w:r w:rsidR="00421833">
        <w:rPr>
          <w:rFonts w:asciiTheme="majorBidi" w:eastAsia="Calibri" w:hAnsiTheme="majorBidi" w:cstheme="majorBidi"/>
          <w:sz w:val="24"/>
          <w:szCs w:val="24"/>
          <w:lang w:bidi="ar-IQ"/>
        </w:rPr>
        <w:t>quinonimine</w:t>
      </w:r>
      <w:proofErr w:type="spellEnd"/>
      <w:r w:rsidR="00421833">
        <w:rPr>
          <w:rFonts w:asciiTheme="majorBidi" w:eastAsia="Calibri" w:hAnsiTheme="majorBidi" w:cstheme="majorBidi"/>
          <w:sz w:val="24"/>
          <w:szCs w:val="24"/>
          <w:lang w:bidi="ar-IQ"/>
        </w:rPr>
        <w:t xml:space="preserve"> was read at 500</w:t>
      </w:r>
      <w:r w:rsidRPr="00860E5A">
        <w:rPr>
          <w:rFonts w:asciiTheme="majorBidi" w:eastAsia="Calibri" w:hAnsiTheme="majorBidi" w:cstheme="majorBidi"/>
          <w:sz w:val="24"/>
          <w:szCs w:val="24"/>
          <w:lang w:bidi="ar-IQ"/>
        </w:rPr>
        <w:t>nm spectrophotometer.</w:t>
      </w:r>
    </w:p>
    <w:p w14:paraId="0D9C7FE9" w14:textId="0E23FB32" w:rsidR="003B1EC2" w:rsidRDefault="00C004AB" w:rsidP="00E0313B">
      <w:pPr>
        <w:spacing w:after="480" w:line="360" w:lineRule="auto"/>
        <w:jc w:val="both"/>
        <w:rPr>
          <w:rFonts w:asciiTheme="majorBidi" w:eastAsia="Calibri" w:hAnsiTheme="majorBidi" w:cstheme="majorBidi"/>
          <w:sz w:val="24"/>
          <w:szCs w:val="24"/>
          <w:lang w:bidi="ar-IQ"/>
        </w:rPr>
      </w:pPr>
      <w:r w:rsidRPr="00A92068">
        <w:rPr>
          <w:rFonts w:asciiTheme="majorBidi" w:eastAsia="Calibri" w:hAnsiTheme="majorBidi" w:cstheme="majorBidi"/>
          <w:b/>
          <w:bCs/>
          <w:sz w:val="24"/>
          <w:szCs w:val="24"/>
          <w:lang w:bidi="ar-IQ"/>
        </w:rPr>
        <w:t>Normal Value:</w:t>
      </w:r>
      <w:r w:rsidR="00E71766">
        <w:rPr>
          <w:rFonts w:asciiTheme="majorBidi" w:eastAsia="Calibri" w:hAnsiTheme="majorBidi" w:cstheme="majorBidi"/>
          <w:sz w:val="24"/>
          <w:szCs w:val="24"/>
          <w:lang w:bidi="ar-IQ"/>
        </w:rPr>
        <w:t xml:space="preserve"> In women</w:t>
      </w:r>
      <w:r w:rsidR="00421833">
        <w:rPr>
          <w:rFonts w:asciiTheme="majorBidi" w:eastAsia="Calibri" w:hAnsiTheme="majorBidi" w:cstheme="majorBidi"/>
          <w:sz w:val="24"/>
          <w:szCs w:val="24"/>
          <w:lang w:bidi="ar-IQ"/>
        </w:rPr>
        <w:t xml:space="preserve"> </w:t>
      </w:r>
      <w:r w:rsidR="00E71766">
        <w:rPr>
          <w:rFonts w:asciiTheme="majorBidi" w:eastAsia="Calibri" w:hAnsiTheme="majorBidi" w:cstheme="majorBidi"/>
          <w:sz w:val="24"/>
          <w:szCs w:val="24"/>
          <w:lang w:bidi="ar-IQ"/>
        </w:rPr>
        <w:t>35</w:t>
      </w:r>
      <w:r w:rsidR="00421833">
        <w:rPr>
          <w:rFonts w:asciiTheme="majorBidi" w:eastAsia="Calibri" w:hAnsiTheme="majorBidi" w:cstheme="majorBidi"/>
          <w:sz w:val="24"/>
          <w:szCs w:val="24"/>
          <w:lang w:bidi="ar-IQ"/>
        </w:rPr>
        <w:t xml:space="preserve"> </w:t>
      </w:r>
      <w:r w:rsidR="00E71766">
        <w:rPr>
          <w:rFonts w:asciiTheme="majorBidi" w:eastAsia="Calibri" w:hAnsiTheme="majorBidi" w:cstheme="majorBidi"/>
          <w:sz w:val="24"/>
          <w:szCs w:val="24"/>
          <w:lang w:bidi="ar-IQ"/>
        </w:rPr>
        <w:t>-</w:t>
      </w:r>
      <w:r w:rsidR="00421833">
        <w:rPr>
          <w:rFonts w:asciiTheme="majorBidi" w:eastAsia="Calibri" w:hAnsiTheme="majorBidi" w:cstheme="majorBidi"/>
          <w:sz w:val="24"/>
          <w:szCs w:val="24"/>
          <w:lang w:bidi="ar-IQ"/>
        </w:rPr>
        <w:t xml:space="preserve"> </w:t>
      </w:r>
      <w:r w:rsidR="00E71766">
        <w:rPr>
          <w:rFonts w:asciiTheme="majorBidi" w:eastAsia="Calibri" w:hAnsiTheme="majorBidi" w:cstheme="majorBidi"/>
          <w:sz w:val="24"/>
          <w:szCs w:val="24"/>
          <w:lang w:bidi="ar-IQ"/>
        </w:rPr>
        <w:t>135mg/</w:t>
      </w:r>
      <w:proofErr w:type="spellStart"/>
      <w:r w:rsidR="00E71766">
        <w:rPr>
          <w:rFonts w:asciiTheme="majorBidi" w:eastAsia="Calibri" w:hAnsiTheme="majorBidi" w:cstheme="majorBidi"/>
          <w:sz w:val="24"/>
          <w:szCs w:val="24"/>
          <w:lang w:bidi="ar-IQ"/>
        </w:rPr>
        <w:t>dL</w:t>
      </w:r>
      <w:proofErr w:type="spellEnd"/>
      <w:r w:rsidR="00A92068">
        <w:rPr>
          <w:rFonts w:asciiTheme="majorBidi" w:eastAsia="Calibri" w:hAnsiTheme="majorBidi" w:cstheme="majorBidi"/>
          <w:sz w:val="24"/>
          <w:szCs w:val="24"/>
          <w:lang w:bidi="ar-IQ"/>
        </w:rPr>
        <w:t xml:space="preserve">, while </w:t>
      </w:r>
      <w:r w:rsidR="000B5DC6">
        <w:rPr>
          <w:rFonts w:asciiTheme="majorBidi" w:eastAsia="Calibri" w:hAnsiTheme="majorBidi" w:cstheme="majorBidi"/>
          <w:sz w:val="24"/>
          <w:szCs w:val="24"/>
          <w:lang w:bidi="ar-IQ"/>
        </w:rPr>
        <w:t>in</w:t>
      </w:r>
      <w:r w:rsidR="00421833">
        <w:rPr>
          <w:rFonts w:asciiTheme="majorBidi" w:eastAsia="Calibri" w:hAnsiTheme="majorBidi" w:cstheme="majorBidi"/>
          <w:sz w:val="24"/>
          <w:szCs w:val="24"/>
          <w:lang w:bidi="ar-IQ"/>
        </w:rPr>
        <w:t xml:space="preserve"> men 40-160</w:t>
      </w:r>
      <w:r w:rsidR="00E71766">
        <w:rPr>
          <w:rFonts w:asciiTheme="majorBidi" w:eastAsia="Calibri" w:hAnsiTheme="majorBidi" w:cstheme="majorBidi"/>
          <w:sz w:val="24"/>
          <w:szCs w:val="24"/>
          <w:lang w:bidi="ar-IQ"/>
        </w:rPr>
        <w:t>mg/</w:t>
      </w:r>
      <w:proofErr w:type="spellStart"/>
      <w:r w:rsidR="00E71766">
        <w:rPr>
          <w:rFonts w:asciiTheme="majorBidi" w:eastAsia="Calibri" w:hAnsiTheme="majorBidi" w:cstheme="majorBidi"/>
          <w:sz w:val="24"/>
          <w:szCs w:val="24"/>
          <w:lang w:bidi="ar-IQ"/>
        </w:rPr>
        <w:t>dL</w:t>
      </w:r>
      <w:proofErr w:type="spellEnd"/>
      <w:r w:rsidR="00C923BD">
        <w:rPr>
          <w:rFonts w:asciiTheme="majorBidi" w:eastAsia="Calibri" w:hAnsiTheme="majorBidi" w:cstheme="majorBidi"/>
          <w:sz w:val="24"/>
          <w:szCs w:val="24"/>
          <w:lang w:bidi="ar-IQ"/>
        </w:rPr>
        <w:t>.</w:t>
      </w:r>
    </w:p>
    <w:p w14:paraId="15686404" w14:textId="77777777" w:rsidR="003B1EC2" w:rsidRDefault="003B1EC2">
      <w:pPr>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br w:type="page"/>
      </w:r>
    </w:p>
    <w:p w14:paraId="7FE4423C" w14:textId="76260779" w:rsidR="002A47EA" w:rsidRPr="00E0313B" w:rsidRDefault="00C004AB" w:rsidP="00163FC0">
      <w:pPr>
        <w:pStyle w:val="ListParagraph"/>
        <w:numPr>
          <w:ilvl w:val="3"/>
          <w:numId w:val="17"/>
        </w:numPr>
        <w:spacing w:after="480" w:line="360" w:lineRule="auto"/>
        <w:ind w:left="851" w:hanging="851"/>
        <w:jc w:val="both"/>
        <w:rPr>
          <w:rFonts w:asciiTheme="majorBidi" w:eastAsia="Calibri" w:hAnsiTheme="majorBidi" w:cstheme="majorBidi"/>
          <w:b/>
          <w:bCs/>
          <w:sz w:val="24"/>
          <w:szCs w:val="24"/>
        </w:rPr>
      </w:pPr>
      <w:bookmarkStart w:id="143" w:name="_Toc78793628"/>
      <w:bookmarkStart w:id="144" w:name="_Toc80309783"/>
      <w:r w:rsidRPr="002A47EA">
        <w:rPr>
          <w:rStyle w:val="Heading4Char"/>
        </w:rPr>
        <w:t xml:space="preserve">Measurement </w:t>
      </w:r>
      <w:r w:rsidR="00E71766" w:rsidRPr="002A47EA">
        <w:rPr>
          <w:rStyle w:val="Heading4Char"/>
        </w:rPr>
        <w:t xml:space="preserve">of serum high density lipoprotein cholesterol </w:t>
      </w:r>
      <w:r w:rsidR="002A47EA" w:rsidRPr="002A47EA">
        <w:rPr>
          <w:rStyle w:val="Heading4Char"/>
        </w:rPr>
        <w:t>(HDL-C)</w:t>
      </w:r>
      <w:bookmarkEnd w:id="143"/>
      <w:bookmarkEnd w:id="144"/>
      <w:r w:rsidRPr="002A47EA">
        <w:rPr>
          <w:rFonts w:asciiTheme="majorBidi" w:eastAsia="Calibri" w:hAnsiTheme="majorBidi" w:cstheme="majorBidi"/>
          <w:b/>
          <w:bCs/>
          <w:sz w:val="24"/>
          <w:szCs w:val="24"/>
        </w:rPr>
        <w:t xml:space="preserve"> </w:t>
      </w:r>
    </w:p>
    <w:p w14:paraId="631C729D" w14:textId="2BF9A871" w:rsidR="002A47EA" w:rsidRDefault="002A47EA" w:rsidP="00E0313B">
      <w:pPr>
        <w:spacing w:after="480" w:line="360" w:lineRule="auto"/>
        <w:jc w:val="both"/>
        <w:rPr>
          <w:rFonts w:asciiTheme="majorBidi" w:eastAsia="Calibri" w:hAnsiTheme="majorBidi" w:cstheme="majorBidi"/>
          <w:b/>
          <w:bCs/>
          <w:sz w:val="24"/>
          <w:szCs w:val="24"/>
        </w:rPr>
      </w:pPr>
      <w:r w:rsidRPr="00E71766">
        <w:rPr>
          <w:rFonts w:asciiTheme="majorBidi" w:eastAsia="Calibri" w:hAnsiTheme="majorBidi" w:cstheme="majorBidi"/>
          <w:b/>
          <w:bCs/>
          <w:sz w:val="24"/>
          <w:szCs w:val="24"/>
        </w:rPr>
        <w:t>Principle</w:t>
      </w:r>
    </w:p>
    <w:p w14:paraId="6EE221B5" w14:textId="23BFB7B7" w:rsidR="00202AF7" w:rsidRDefault="002A47EA" w:rsidP="00E0313B">
      <w:pPr>
        <w:spacing w:after="480" w:line="360" w:lineRule="auto"/>
        <w:jc w:val="both"/>
        <w:rPr>
          <w:rFonts w:asciiTheme="majorBidi" w:eastAsia="Calibri" w:hAnsiTheme="majorBidi" w:cstheme="majorBidi"/>
          <w:sz w:val="24"/>
          <w:szCs w:val="24"/>
        </w:rPr>
      </w:pPr>
      <w:r w:rsidRPr="00C923BD">
        <w:rPr>
          <w:rFonts w:asciiTheme="majorBidi" w:eastAsia="Calibri" w:hAnsiTheme="majorBidi" w:cstheme="majorBidi"/>
          <w:sz w:val="24"/>
          <w:szCs w:val="24"/>
        </w:rPr>
        <w:t>The following</w:t>
      </w:r>
      <w:r>
        <w:rPr>
          <w:rFonts w:asciiTheme="majorBidi" w:eastAsia="Calibri" w:hAnsiTheme="majorBidi" w:cstheme="majorBidi"/>
          <w:b/>
          <w:bCs/>
          <w:sz w:val="24"/>
          <w:szCs w:val="24"/>
        </w:rPr>
        <w:t xml:space="preserve"> </w:t>
      </w:r>
      <w:r>
        <w:rPr>
          <w:rFonts w:asciiTheme="majorBidi" w:eastAsia="Calibri" w:hAnsiTheme="majorBidi" w:cstheme="majorBidi"/>
          <w:sz w:val="24"/>
          <w:szCs w:val="24"/>
        </w:rPr>
        <w:t xml:space="preserve">3 lipid </w:t>
      </w:r>
      <w:r w:rsidR="00C923BD">
        <w:rPr>
          <w:rFonts w:asciiTheme="majorBidi" w:eastAsia="Calibri" w:hAnsiTheme="majorBidi" w:cstheme="majorBidi"/>
          <w:sz w:val="24"/>
          <w:szCs w:val="24"/>
        </w:rPr>
        <w:t>carrying</w:t>
      </w:r>
      <w:r>
        <w:rPr>
          <w:rFonts w:asciiTheme="majorBidi" w:eastAsia="Calibri" w:hAnsiTheme="majorBidi" w:cstheme="majorBidi"/>
          <w:sz w:val="24"/>
          <w:szCs w:val="24"/>
        </w:rPr>
        <w:t xml:space="preserve"> molecules low density lipoprotein (LDL), Very Low Density </w:t>
      </w:r>
      <w:r w:rsidR="00202AF7">
        <w:rPr>
          <w:rFonts w:asciiTheme="majorBidi" w:eastAsia="Calibri" w:hAnsiTheme="majorBidi" w:cstheme="majorBidi"/>
          <w:sz w:val="24"/>
          <w:szCs w:val="24"/>
        </w:rPr>
        <w:t>Lipoprotein (VLDL), and chy</w:t>
      </w:r>
      <w:r w:rsidR="007C750D">
        <w:rPr>
          <w:rFonts w:asciiTheme="majorBidi" w:eastAsia="Calibri" w:hAnsiTheme="majorBidi" w:cstheme="majorBidi"/>
          <w:sz w:val="24"/>
          <w:szCs w:val="24"/>
        </w:rPr>
        <w:t>l</w:t>
      </w:r>
      <w:r w:rsidR="00202AF7">
        <w:rPr>
          <w:rFonts w:asciiTheme="majorBidi" w:eastAsia="Calibri" w:hAnsiTheme="majorBidi" w:cstheme="majorBidi"/>
          <w:sz w:val="24"/>
          <w:szCs w:val="24"/>
        </w:rPr>
        <w:t xml:space="preserve">omicron fraction by addition of </w:t>
      </w:r>
      <w:proofErr w:type="spellStart"/>
      <w:r w:rsidR="00202AF7">
        <w:rPr>
          <w:rFonts w:asciiTheme="majorBidi" w:eastAsia="Calibri" w:hAnsiTheme="majorBidi" w:cstheme="majorBidi"/>
          <w:sz w:val="24"/>
          <w:szCs w:val="24"/>
        </w:rPr>
        <w:t>phosphotungstic</w:t>
      </w:r>
      <w:proofErr w:type="spellEnd"/>
      <w:r w:rsidR="00202AF7">
        <w:rPr>
          <w:rFonts w:asciiTheme="majorBidi" w:eastAsia="Calibri" w:hAnsiTheme="majorBidi" w:cstheme="majorBidi"/>
          <w:sz w:val="24"/>
          <w:szCs w:val="24"/>
        </w:rPr>
        <w:t xml:space="preserve"> acid (Contains magnesium chloride) at pH 6.2. Cause precipitation quantitatively after centrifugation the supernatant contains cholesterol concentration in the HDL fraction that used in determination by using cholesterol kit.</w:t>
      </w:r>
    </w:p>
    <w:p w14:paraId="4F006C5D" w14:textId="0CF7B7F5" w:rsidR="00451906" w:rsidRPr="00860E5A" w:rsidRDefault="00E71766" w:rsidP="00E0313B">
      <w:pPr>
        <w:spacing w:after="480" w:line="360" w:lineRule="auto"/>
        <w:jc w:val="both"/>
        <w:rPr>
          <w:rFonts w:asciiTheme="majorBidi" w:eastAsia="Calibri" w:hAnsiTheme="majorBidi" w:cstheme="majorBidi"/>
          <w:b/>
          <w:bCs/>
          <w:sz w:val="24"/>
          <w:szCs w:val="24"/>
        </w:rPr>
      </w:pPr>
      <w:r>
        <w:rPr>
          <w:rFonts w:asciiTheme="majorBidi" w:eastAsia="Calibri" w:hAnsiTheme="majorBidi" w:cstheme="majorBidi"/>
          <w:b/>
          <w:bCs/>
          <w:sz w:val="24"/>
          <w:szCs w:val="24"/>
        </w:rPr>
        <w:t xml:space="preserve">Normal Value: </w:t>
      </w:r>
      <w:r w:rsidRPr="00E71766">
        <w:rPr>
          <w:rFonts w:asciiTheme="majorBidi" w:eastAsia="Calibri" w:hAnsiTheme="majorBidi" w:cstheme="majorBidi"/>
          <w:sz w:val="24"/>
          <w:szCs w:val="24"/>
        </w:rPr>
        <w:t xml:space="preserve">40 – 60 mg/ </w:t>
      </w:r>
      <w:proofErr w:type="spellStart"/>
      <w:r w:rsidRPr="00E71766">
        <w:rPr>
          <w:rFonts w:asciiTheme="majorBidi" w:eastAsia="Calibri" w:hAnsiTheme="majorBidi" w:cstheme="majorBidi"/>
          <w:sz w:val="24"/>
          <w:szCs w:val="24"/>
        </w:rPr>
        <w:t>dL</w:t>
      </w:r>
      <w:proofErr w:type="spellEnd"/>
      <w:r w:rsidR="00202AF7" w:rsidRPr="00E71766">
        <w:rPr>
          <w:rFonts w:asciiTheme="majorBidi" w:eastAsia="Calibri" w:hAnsiTheme="majorBidi" w:cstheme="majorBidi"/>
          <w:sz w:val="24"/>
          <w:szCs w:val="24"/>
        </w:rPr>
        <w:t>.</w:t>
      </w:r>
      <w:r w:rsidR="00202AF7" w:rsidRPr="00E71766">
        <w:rPr>
          <w:rFonts w:asciiTheme="majorBidi" w:eastAsia="Calibri" w:hAnsiTheme="majorBidi" w:cstheme="majorBidi"/>
          <w:b/>
          <w:bCs/>
          <w:sz w:val="24"/>
          <w:szCs w:val="24"/>
        </w:rPr>
        <w:t xml:space="preserve"> </w:t>
      </w:r>
    </w:p>
    <w:p w14:paraId="6FBE07B8" w14:textId="59D61FD6" w:rsidR="00202AF7" w:rsidRPr="00E0313B" w:rsidRDefault="00C004AB" w:rsidP="00E0313B">
      <w:pPr>
        <w:pStyle w:val="ListParagraph"/>
        <w:numPr>
          <w:ilvl w:val="3"/>
          <w:numId w:val="17"/>
        </w:numPr>
        <w:spacing w:after="480" w:line="360" w:lineRule="auto"/>
        <w:ind w:left="851" w:hanging="851"/>
        <w:jc w:val="both"/>
        <w:rPr>
          <w:rFonts w:asciiTheme="majorBidi" w:hAnsiTheme="majorBidi"/>
          <w:b/>
          <w:bCs/>
          <w:color w:val="000000" w:themeColor="text1"/>
          <w:sz w:val="24"/>
          <w:szCs w:val="24"/>
        </w:rPr>
      </w:pPr>
      <w:bookmarkStart w:id="145" w:name="_Toc78793629"/>
      <w:bookmarkStart w:id="146" w:name="_Toc80309784"/>
      <w:r w:rsidRPr="00202AF7">
        <w:rPr>
          <w:rStyle w:val="Heading4Char"/>
        </w:rPr>
        <w:t xml:space="preserve">Measurement </w:t>
      </w:r>
      <w:r w:rsidR="00E71766" w:rsidRPr="00202AF7">
        <w:rPr>
          <w:rStyle w:val="Heading4Char"/>
        </w:rPr>
        <w:t xml:space="preserve">of serum low density lipoprotein cholesterol </w:t>
      </w:r>
      <w:r w:rsidR="00202AF7" w:rsidRPr="00202AF7">
        <w:rPr>
          <w:rStyle w:val="Heading4Char"/>
        </w:rPr>
        <w:t>(LDL – C)</w:t>
      </w:r>
      <w:bookmarkEnd w:id="145"/>
      <w:bookmarkEnd w:id="146"/>
    </w:p>
    <w:p w14:paraId="679F5BD7" w14:textId="069037F3" w:rsidR="007E54F9" w:rsidRPr="00E0313B" w:rsidRDefault="00202AF7" w:rsidP="00E0313B">
      <w:pPr>
        <w:spacing w:after="480" w:line="360" w:lineRule="auto"/>
        <w:jc w:val="both"/>
        <w:rPr>
          <w:rFonts w:asciiTheme="majorBidi" w:eastAsia="Calibri" w:hAnsiTheme="majorBidi" w:cstheme="majorBidi"/>
          <w:b/>
          <w:bCs/>
          <w:sz w:val="24"/>
          <w:szCs w:val="24"/>
          <w:lang w:bidi="ar-IQ"/>
        </w:rPr>
      </w:pPr>
      <w:r w:rsidRPr="00E71766">
        <w:rPr>
          <w:rFonts w:asciiTheme="majorBidi" w:eastAsia="Calibri" w:hAnsiTheme="majorBidi" w:cstheme="majorBidi"/>
          <w:b/>
          <w:bCs/>
          <w:sz w:val="24"/>
          <w:szCs w:val="24"/>
          <w:lang w:bidi="ar-IQ"/>
        </w:rPr>
        <w:t>Principle</w:t>
      </w:r>
    </w:p>
    <w:p w14:paraId="60C79D5F" w14:textId="744F9862" w:rsidR="00AB49FE" w:rsidRDefault="00930603" w:rsidP="00E0313B">
      <w:pPr>
        <w:spacing w:after="480" w:line="360" w:lineRule="auto"/>
        <w:jc w:val="both"/>
        <w:rPr>
          <w:rFonts w:asciiTheme="majorBidi" w:eastAsia="Calibri" w:hAnsiTheme="majorBidi" w:cstheme="majorBidi"/>
          <w:noProof/>
          <w:sz w:val="24"/>
          <w:szCs w:val="24"/>
          <w:lang w:bidi="lo-LA"/>
        </w:rPr>
      </w:pPr>
      <w:proofErr w:type="spellStart"/>
      <w:r w:rsidRPr="00930603">
        <w:rPr>
          <w:rFonts w:asciiTheme="majorBidi" w:eastAsia="Calibri" w:hAnsiTheme="majorBidi" w:cstheme="majorBidi"/>
          <w:sz w:val="24"/>
          <w:szCs w:val="24"/>
          <w:lang w:bidi="ar-IQ"/>
        </w:rPr>
        <w:t>Friedwad's</w:t>
      </w:r>
      <w:proofErr w:type="spellEnd"/>
      <w:r w:rsidRPr="00930603">
        <w:rPr>
          <w:rFonts w:asciiTheme="majorBidi" w:eastAsia="Calibri" w:hAnsiTheme="majorBidi" w:cstheme="majorBidi"/>
          <w:sz w:val="24"/>
          <w:szCs w:val="24"/>
          <w:lang w:bidi="ar-IQ"/>
        </w:rPr>
        <w:t xml:space="preserve"> method can be used to calculate the concentration of LDL cholesterol based on the total cholesterol and triglyceride levels, as well as the HDL cholesterol level, which can be measured numerically.</w:t>
      </w:r>
      <w:r w:rsidR="00202AF7">
        <w:rPr>
          <w:rFonts w:asciiTheme="majorBidi" w:eastAsia="Calibri" w:hAnsiTheme="majorBidi" w:cstheme="majorBidi"/>
          <w:noProof/>
          <w:sz w:val="24"/>
          <w:szCs w:val="24"/>
          <w:lang w:bidi="lo-LA"/>
        </w:rPr>
        <w:t>:</w:t>
      </w:r>
    </w:p>
    <w:p w14:paraId="2D296CB2" w14:textId="393EE487" w:rsidR="00202AF7" w:rsidRPr="00202AF7" w:rsidRDefault="00AB49FE" w:rsidP="00A043BF">
      <w:pPr>
        <w:spacing w:after="0" w:line="360" w:lineRule="auto"/>
        <w:jc w:val="both"/>
        <w:rPr>
          <w:rFonts w:asciiTheme="majorBidi" w:eastAsia="Calibri" w:hAnsiTheme="majorBidi" w:cstheme="majorBidi"/>
          <w:noProof/>
          <w:sz w:val="24"/>
          <w:szCs w:val="24"/>
          <w:lang w:bidi="lo-LA"/>
        </w:rPr>
      </w:pPr>
      <w:r>
        <w:rPr>
          <w:rFonts w:asciiTheme="majorBidi" w:eastAsia="Calibri" w:hAnsiTheme="majorBidi" w:cstheme="majorBidi"/>
          <w:noProof/>
          <w:sz w:val="24"/>
          <w:szCs w:val="24"/>
          <w:lang w:bidi="lo-LA"/>
        </w:rPr>
        <w:t xml:space="preserve">LDL </w:t>
      </w:r>
      <w:r w:rsidR="00A043BF">
        <w:rPr>
          <w:rFonts w:asciiTheme="majorBidi" w:eastAsia="Calibri" w:hAnsiTheme="majorBidi" w:cstheme="majorBidi"/>
          <w:noProof/>
          <w:sz w:val="24"/>
          <w:szCs w:val="24"/>
          <w:lang w:bidi="lo-LA"/>
        </w:rPr>
        <w:t>=</w:t>
      </w:r>
      <w:r>
        <w:rPr>
          <w:rFonts w:asciiTheme="majorBidi" w:eastAsia="Calibri" w:hAnsiTheme="majorBidi" w:cstheme="majorBidi"/>
          <w:noProof/>
          <w:sz w:val="24"/>
          <w:szCs w:val="24"/>
          <w:lang w:bidi="lo-LA"/>
        </w:rPr>
        <w:t xml:space="preserve"> Total cholesterol – HDL cholesterol – Triglyceride/5</w:t>
      </w:r>
      <w:r w:rsidR="00202AF7" w:rsidRPr="00202AF7">
        <w:rPr>
          <w:rFonts w:asciiTheme="majorBidi" w:eastAsia="Calibri" w:hAnsiTheme="majorBidi" w:cstheme="majorBidi"/>
          <w:noProof/>
          <w:sz w:val="24"/>
          <w:szCs w:val="24"/>
          <w:lang w:bidi="lo-LA"/>
        </w:rPr>
        <w:t xml:space="preserve"> </w:t>
      </w:r>
    </w:p>
    <w:p w14:paraId="31C653A4" w14:textId="2D8B8D03" w:rsidR="00C004AB" w:rsidRPr="00860E5A" w:rsidRDefault="00C004AB" w:rsidP="00E71766">
      <w:pPr>
        <w:spacing w:after="0" w:line="480" w:lineRule="auto"/>
        <w:jc w:val="both"/>
        <w:rPr>
          <w:rFonts w:asciiTheme="majorBidi" w:eastAsia="Calibri" w:hAnsiTheme="majorBidi" w:cstheme="majorBidi"/>
          <w:sz w:val="24"/>
          <w:szCs w:val="24"/>
          <w:lang w:bidi="ar-IQ"/>
        </w:rPr>
      </w:pPr>
    </w:p>
    <w:p w14:paraId="6EC86DBF" w14:textId="573D577B" w:rsidR="00C004AB" w:rsidRPr="00860E5A" w:rsidRDefault="00930603" w:rsidP="00930603">
      <w:pPr>
        <w:spacing w:after="480" w:line="360" w:lineRule="auto"/>
        <w:jc w:val="both"/>
        <w:rPr>
          <w:rFonts w:asciiTheme="majorBidi" w:eastAsia="Calibri" w:hAnsiTheme="majorBidi" w:cstheme="majorBidi"/>
          <w:sz w:val="24"/>
          <w:szCs w:val="24"/>
        </w:rPr>
      </w:pPr>
      <w:r w:rsidRPr="00930603">
        <w:rPr>
          <w:rFonts w:asciiTheme="majorBidi" w:eastAsia="Calibri" w:hAnsiTheme="majorBidi" w:cstheme="majorBidi"/>
          <w:sz w:val="24"/>
          <w:szCs w:val="24"/>
        </w:rPr>
        <w:t xml:space="preserve">Only at TG concentrations up to 5.32 </w:t>
      </w:r>
      <w:proofErr w:type="spellStart"/>
      <w:r w:rsidRPr="00930603">
        <w:rPr>
          <w:rFonts w:asciiTheme="majorBidi" w:eastAsia="Calibri" w:hAnsiTheme="majorBidi" w:cstheme="majorBidi"/>
          <w:sz w:val="24"/>
          <w:szCs w:val="24"/>
        </w:rPr>
        <w:t>mmol</w:t>
      </w:r>
      <w:proofErr w:type="spellEnd"/>
      <w:r w:rsidRPr="00930603">
        <w:rPr>
          <w:rFonts w:asciiTheme="majorBidi" w:eastAsia="Calibri" w:hAnsiTheme="majorBidi" w:cstheme="majorBidi"/>
          <w:sz w:val="24"/>
          <w:szCs w:val="24"/>
        </w:rPr>
        <w:t>/L (or 400 mg/</w:t>
      </w:r>
      <w:proofErr w:type="spellStart"/>
      <w:r w:rsidRPr="00930603">
        <w:rPr>
          <w:rFonts w:asciiTheme="majorBidi" w:eastAsia="Calibri" w:hAnsiTheme="majorBidi" w:cstheme="majorBidi"/>
          <w:sz w:val="24"/>
          <w:szCs w:val="24"/>
        </w:rPr>
        <w:t>dL</w:t>
      </w:r>
      <w:proofErr w:type="spellEnd"/>
      <w:r w:rsidRPr="00930603">
        <w:rPr>
          <w:rFonts w:asciiTheme="majorBidi" w:eastAsia="Calibri" w:hAnsiTheme="majorBidi" w:cstheme="majorBidi"/>
          <w:sz w:val="24"/>
          <w:szCs w:val="24"/>
        </w:rPr>
        <w:t>) can the formula be used correctly.</w:t>
      </w:r>
    </w:p>
    <w:p w14:paraId="0F46ED4D" w14:textId="33925078" w:rsidR="003B1EC2" w:rsidRDefault="00C004AB" w:rsidP="00E0313B">
      <w:pPr>
        <w:spacing w:after="480" w:line="360" w:lineRule="auto"/>
        <w:jc w:val="both"/>
        <w:rPr>
          <w:rFonts w:asciiTheme="majorBidi" w:eastAsia="Calibri" w:hAnsiTheme="majorBidi" w:cstheme="majorBidi"/>
          <w:sz w:val="24"/>
          <w:szCs w:val="24"/>
        </w:rPr>
      </w:pPr>
      <w:r w:rsidRPr="00AB49FE">
        <w:rPr>
          <w:rFonts w:asciiTheme="majorBidi" w:eastAsia="Calibri" w:hAnsiTheme="majorBidi" w:cstheme="majorBidi"/>
          <w:b/>
          <w:bCs/>
          <w:sz w:val="24"/>
          <w:szCs w:val="24"/>
        </w:rPr>
        <w:t>Normal Value:</w:t>
      </w:r>
      <w:r w:rsidR="00E71766">
        <w:rPr>
          <w:rFonts w:asciiTheme="majorBidi" w:eastAsia="Calibri" w:hAnsiTheme="majorBidi" w:cstheme="majorBidi"/>
          <w:sz w:val="24"/>
          <w:szCs w:val="24"/>
        </w:rPr>
        <w:t xml:space="preserve"> LDL-C value = 100 - 129 mg/</w:t>
      </w:r>
      <w:proofErr w:type="spellStart"/>
      <w:r w:rsidR="00E71766">
        <w:rPr>
          <w:rFonts w:asciiTheme="majorBidi" w:eastAsia="Calibri" w:hAnsiTheme="majorBidi" w:cstheme="majorBidi"/>
          <w:sz w:val="24"/>
          <w:szCs w:val="24"/>
        </w:rPr>
        <w:t>dL</w:t>
      </w:r>
      <w:proofErr w:type="spellEnd"/>
      <w:r w:rsidRPr="00860E5A">
        <w:rPr>
          <w:rFonts w:asciiTheme="majorBidi" w:eastAsia="Calibri" w:hAnsiTheme="majorBidi" w:cstheme="majorBidi"/>
          <w:sz w:val="24"/>
          <w:szCs w:val="24"/>
        </w:rPr>
        <w:t>.</w:t>
      </w:r>
      <w:r w:rsidR="00411F5A">
        <w:rPr>
          <w:rFonts w:asciiTheme="majorBidi" w:eastAsia="Calibri" w:hAnsiTheme="majorBidi" w:cstheme="majorBidi"/>
          <w:sz w:val="24"/>
          <w:szCs w:val="24"/>
        </w:rPr>
        <w:t xml:space="preserve"> </w:t>
      </w:r>
    </w:p>
    <w:p w14:paraId="0F25D627" w14:textId="77777777" w:rsidR="003B1EC2" w:rsidRDefault="003B1EC2">
      <w:pPr>
        <w:rPr>
          <w:rFonts w:asciiTheme="majorBidi" w:eastAsia="Calibri" w:hAnsiTheme="majorBidi" w:cstheme="majorBidi"/>
          <w:sz w:val="24"/>
          <w:szCs w:val="24"/>
        </w:rPr>
      </w:pPr>
      <w:r>
        <w:rPr>
          <w:rFonts w:asciiTheme="majorBidi" w:eastAsia="Calibri" w:hAnsiTheme="majorBidi" w:cstheme="majorBidi"/>
          <w:sz w:val="24"/>
          <w:szCs w:val="24"/>
        </w:rPr>
        <w:br w:type="page"/>
      </w:r>
    </w:p>
    <w:p w14:paraId="7F3C7AD3" w14:textId="660DA5C3" w:rsidR="00AB49FE" w:rsidRPr="00E0313B" w:rsidRDefault="00C004AB" w:rsidP="00E0313B">
      <w:pPr>
        <w:pStyle w:val="ListParagraph"/>
        <w:numPr>
          <w:ilvl w:val="3"/>
          <w:numId w:val="17"/>
        </w:numPr>
        <w:spacing w:after="480" w:line="360" w:lineRule="auto"/>
        <w:ind w:left="851" w:hanging="851"/>
        <w:jc w:val="both"/>
        <w:rPr>
          <w:rFonts w:asciiTheme="majorBidi" w:eastAsia="Calibri" w:hAnsiTheme="majorBidi" w:cstheme="majorBidi"/>
          <w:b/>
          <w:bCs/>
          <w:sz w:val="24"/>
          <w:szCs w:val="24"/>
        </w:rPr>
      </w:pPr>
      <w:bookmarkStart w:id="147" w:name="_Toc78793630"/>
      <w:bookmarkStart w:id="148" w:name="_Toc80309785"/>
      <w:r w:rsidRPr="00AB49FE">
        <w:rPr>
          <w:rStyle w:val="Heading4Char"/>
        </w:rPr>
        <w:t xml:space="preserve">Measurement </w:t>
      </w:r>
      <w:r w:rsidR="00E71766" w:rsidRPr="00AB49FE">
        <w:rPr>
          <w:rStyle w:val="Heading4Char"/>
        </w:rPr>
        <w:t xml:space="preserve">of serum very low density lipoprotein </w:t>
      </w:r>
      <w:r w:rsidR="00AB49FE" w:rsidRPr="00AB49FE">
        <w:rPr>
          <w:rStyle w:val="Heading4Char"/>
        </w:rPr>
        <w:t>(VLDL)</w:t>
      </w:r>
      <w:bookmarkEnd w:id="147"/>
      <w:bookmarkEnd w:id="148"/>
      <w:r w:rsidRPr="00AB49FE">
        <w:rPr>
          <w:rFonts w:asciiTheme="majorBidi" w:eastAsia="Calibri" w:hAnsiTheme="majorBidi" w:cstheme="majorBidi"/>
          <w:b/>
          <w:bCs/>
          <w:sz w:val="24"/>
          <w:szCs w:val="24"/>
        </w:rPr>
        <w:t xml:space="preserve"> </w:t>
      </w:r>
    </w:p>
    <w:p w14:paraId="62B50A29" w14:textId="349D0ADF" w:rsidR="00AB49FE" w:rsidRDefault="00AB49FE" w:rsidP="00E0313B">
      <w:pPr>
        <w:spacing w:after="480" w:line="360" w:lineRule="auto"/>
        <w:jc w:val="both"/>
        <w:rPr>
          <w:rFonts w:asciiTheme="majorBidi" w:eastAsia="Calibri" w:hAnsiTheme="majorBidi" w:cstheme="majorBidi"/>
          <w:b/>
          <w:bCs/>
          <w:sz w:val="24"/>
          <w:szCs w:val="24"/>
        </w:rPr>
      </w:pPr>
      <w:r w:rsidRPr="00E71766">
        <w:rPr>
          <w:rFonts w:asciiTheme="majorBidi" w:eastAsia="Calibri" w:hAnsiTheme="majorBidi" w:cstheme="majorBidi"/>
          <w:b/>
          <w:bCs/>
          <w:sz w:val="24"/>
          <w:szCs w:val="24"/>
        </w:rPr>
        <w:t>Principle</w:t>
      </w:r>
    </w:p>
    <w:p w14:paraId="05EAB443" w14:textId="07B6EF79" w:rsidR="00AB49FE" w:rsidRDefault="00AB49FE" w:rsidP="00E0313B">
      <w:pPr>
        <w:spacing w:after="480" w:line="360" w:lineRule="auto"/>
        <w:jc w:val="both"/>
        <w:rPr>
          <w:rFonts w:asciiTheme="majorBidi" w:eastAsia="Calibri" w:hAnsiTheme="majorBidi" w:cstheme="majorBidi"/>
          <w:sz w:val="24"/>
          <w:szCs w:val="24"/>
        </w:rPr>
      </w:pPr>
      <w:r w:rsidRPr="00AB49FE">
        <w:rPr>
          <w:rFonts w:asciiTheme="majorBidi" w:eastAsia="Calibri" w:hAnsiTheme="majorBidi" w:cstheme="majorBidi"/>
          <w:sz w:val="24"/>
          <w:szCs w:val="24"/>
        </w:rPr>
        <w:t>The VLDL concentration is calculated from one –fifth of the serum TG</w:t>
      </w:r>
    </w:p>
    <w:p w14:paraId="260B2967" w14:textId="100D9BFF" w:rsidR="00C004AB" w:rsidRPr="00E0313B" w:rsidRDefault="00876704" w:rsidP="00E0313B">
      <w:pPr>
        <w:spacing w:after="480" w:line="360" w:lineRule="auto"/>
        <w:jc w:val="both"/>
        <w:rPr>
          <w:rFonts w:asciiTheme="majorBidi" w:eastAsia="Calibri" w:hAnsiTheme="majorBidi" w:cstheme="majorBidi"/>
          <w:sz w:val="24"/>
          <w:szCs w:val="24"/>
        </w:rPr>
      </w:pPr>
      <w:r w:rsidRPr="00975076">
        <w:rPr>
          <w:rFonts w:asciiTheme="majorBidi" w:hAnsiTheme="majorBidi" w:cstheme="majorBidi"/>
          <w:sz w:val="24"/>
          <w:szCs w:val="24"/>
        </w:rPr>
        <w:t xml:space="preserve"> </w:t>
      </w:r>
      <m:oMath>
        <m:r>
          <m:rPr>
            <m:sty m:val="p"/>
          </m:rPr>
          <w:rPr>
            <w:rFonts w:ascii="Cambria Math" w:eastAsia="Calibri" w:hAnsi="Cambria Math" w:cstheme="majorBidi"/>
            <w:sz w:val="24"/>
            <w:szCs w:val="24"/>
          </w:rPr>
          <m:t>VLDL</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mmol</m:t>
            </m:r>
          </m:num>
          <m:den>
            <m:r>
              <m:rPr>
                <m:sty m:val="p"/>
              </m:rPr>
              <w:rPr>
                <w:rFonts w:ascii="Cambria Math" w:eastAsia="Calibri" w:hAnsi="Cambria Math" w:cstheme="majorBidi"/>
                <w:sz w:val="24"/>
                <w:szCs w:val="24"/>
              </w:rPr>
              <m:t>L</m:t>
            </m:r>
          </m:den>
        </m:f>
        <m:r>
          <m:rPr>
            <m:sty m:val="p"/>
          </m:rPr>
          <w:rPr>
            <w:rFonts w:ascii="Cambria Math" w:eastAsia="Calibri" w:hAnsiTheme="majorBidi" w:cstheme="majorBidi"/>
            <w:sz w:val="24"/>
            <w:szCs w:val="24"/>
          </w:rPr>
          <m:t>=</m:t>
        </m:r>
        <m:f>
          <m:fPr>
            <m:ctrlPr>
              <w:rPr>
                <w:rFonts w:ascii="Cambria Math" w:eastAsia="Times New Roman" w:hAnsiTheme="majorBidi" w:cstheme="majorBidi"/>
                <w:iCs/>
                <w:sz w:val="24"/>
                <w:szCs w:val="24"/>
              </w:rPr>
            </m:ctrlPr>
          </m:fPr>
          <m:num>
            <m:r>
              <m:rPr>
                <m:sty m:val="p"/>
              </m:rPr>
              <w:rPr>
                <w:rFonts w:ascii="Cambria Math" w:eastAsia="Times New Roman" w:hAnsiTheme="majorBidi" w:cstheme="majorBidi"/>
                <w:sz w:val="24"/>
                <w:szCs w:val="24"/>
              </w:rPr>
              <m:t>TG</m:t>
            </m:r>
          </m:num>
          <m:den>
            <m:r>
              <m:rPr>
                <m:sty m:val="p"/>
              </m:rPr>
              <w:rPr>
                <w:rFonts w:ascii="Cambria Math" w:eastAsia="Times New Roman" w:hAnsiTheme="majorBidi" w:cstheme="majorBidi"/>
                <w:sz w:val="24"/>
                <w:szCs w:val="24"/>
              </w:rPr>
              <m:t>2.2</m:t>
            </m:r>
          </m:den>
        </m:f>
      </m:oMath>
      <w:r w:rsidRPr="007E54F9">
        <w:rPr>
          <w:rFonts w:asciiTheme="majorBidi" w:eastAsia="Calibri" w:hAnsiTheme="majorBidi" w:cstheme="majorBidi"/>
          <w:sz w:val="24"/>
          <w:szCs w:val="24"/>
        </w:rPr>
        <w:t xml:space="preserve">   , and   </w:t>
      </w:r>
      <m:oMath>
        <m:r>
          <m:rPr>
            <m:sty m:val="p"/>
          </m:rPr>
          <w:rPr>
            <w:rFonts w:ascii="Cambria Math" w:eastAsia="Calibri" w:hAnsi="Cambria Math" w:cstheme="majorBidi"/>
            <w:sz w:val="24"/>
            <w:szCs w:val="24"/>
          </w:rPr>
          <m:t>VLDL</m:t>
        </m:r>
        <m:f>
          <m:fPr>
            <m:ctrlPr>
              <w:rPr>
                <w:rFonts w:ascii="Cambria Math" w:eastAsia="Calibri" w:hAnsi="Cambria Math" w:cstheme="majorBidi"/>
                <w:sz w:val="24"/>
                <w:szCs w:val="24"/>
              </w:rPr>
            </m:ctrlPr>
          </m:fPr>
          <m:num>
            <m:r>
              <m:rPr>
                <m:sty m:val="p"/>
              </m:rPr>
              <w:rPr>
                <w:rFonts w:ascii="Cambria Math" w:eastAsia="Calibri" w:hAnsi="Cambria Math" w:cstheme="majorBidi"/>
                <w:sz w:val="24"/>
                <w:szCs w:val="24"/>
              </w:rPr>
              <m:t>mg</m:t>
            </m:r>
          </m:num>
          <m:den>
            <m:r>
              <m:rPr>
                <m:sty m:val="p"/>
              </m:rPr>
              <w:rPr>
                <w:rFonts w:ascii="Cambria Math" w:eastAsia="Calibri" w:hAnsi="Cambria Math" w:cstheme="majorBidi"/>
                <w:sz w:val="24"/>
                <w:szCs w:val="24"/>
              </w:rPr>
              <m:t>dL</m:t>
            </m:r>
          </m:den>
        </m:f>
        <m:r>
          <m:rPr>
            <m:sty m:val="p"/>
          </m:rPr>
          <w:rPr>
            <w:rFonts w:ascii="Cambria Math" w:eastAsia="Calibri" w:hAnsiTheme="majorBidi" w:cstheme="majorBidi"/>
            <w:sz w:val="24"/>
            <w:szCs w:val="24"/>
          </w:rPr>
          <m:t>=</m:t>
        </m:r>
        <m:f>
          <m:fPr>
            <m:ctrlPr>
              <w:rPr>
                <w:rFonts w:ascii="Cambria Math" w:eastAsia="Times New Roman" w:hAnsiTheme="majorBidi" w:cstheme="majorBidi"/>
                <w:iCs/>
                <w:sz w:val="24"/>
                <w:szCs w:val="24"/>
              </w:rPr>
            </m:ctrlPr>
          </m:fPr>
          <m:num>
            <m:r>
              <m:rPr>
                <m:sty m:val="p"/>
              </m:rPr>
              <w:rPr>
                <w:rFonts w:ascii="Cambria Math" w:eastAsia="Times New Roman" w:hAnsiTheme="majorBidi" w:cstheme="majorBidi"/>
                <w:sz w:val="24"/>
                <w:szCs w:val="24"/>
              </w:rPr>
              <m:t>TG</m:t>
            </m:r>
          </m:num>
          <m:den>
            <m:r>
              <m:rPr>
                <m:sty m:val="p"/>
              </m:rPr>
              <w:rPr>
                <w:rFonts w:ascii="Cambria Math" w:eastAsia="Times New Roman" w:hAnsiTheme="majorBidi" w:cstheme="majorBidi"/>
                <w:sz w:val="24"/>
                <w:szCs w:val="24"/>
              </w:rPr>
              <m:t>5</m:t>
            </m:r>
          </m:den>
        </m:f>
      </m:oMath>
    </w:p>
    <w:p w14:paraId="5F338367" w14:textId="75265176" w:rsidR="007E54F9" w:rsidRDefault="00C004AB" w:rsidP="00E0313B">
      <w:pPr>
        <w:spacing w:after="480" w:line="360" w:lineRule="auto"/>
        <w:jc w:val="both"/>
        <w:rPr>
          <w:rFonts w:asciiTheme="majorBidi" w:eastAsia="Calibri" w:hAnsiTheme="majorBidi" w:cstheme="majorBidi"/>
          <w:b/>
          <w:bCs/>
          <w:sz w:val="24"/>
          <w:szCs w:val="24"/>
          <w:lang w:bidi="ar-IQ"/>
        </w:rPr>
      </w:pPr>
      <w:r w:rsidRPr="00E71766">
        <w:rPr>
          <w:rFonts w:asciiTheme="majorBidi" w:eastAsia="Calibri" w:hAnsiTheme="majorBidi" w:cstheme="majorBidi"/>
          <w:b/>
          <w:bCs/>
          <w:sz w:val="24"/>
          <w:szCs w:val="24"/>
        </w:rPr>
        <w:t>Normal Value</w:t>
      </w:r>
      <w:r w:rsidRPr="00E71766">
        <w:rPr>
          <w:rFonts w:asciiTheme="majorBidi" w:eastAsia="Calibri" w:hAnsiTheme="majorBidi" w:cstheme="majorBidi"/>
          <w:b/>
          <w:bCs/>
          <w:i/>
          <w:iCs/>
          <w:sz w:val="24"/>
          <w:szCs w:val="24"/>
        </w:rPr>
        <w:t>:</w:t>
      </w:r>
      <w:r w:rsidR="00E71766">
        <w:rPr>
          <w:rFonts w:asciiTheme="majorBidi" w:eastAsia="Calibri" w:hAnsiTheme="majorBidi" w:cstheme="majorBidi"/>
          <w:sz w:val="24"/>
          <w:szCs w:val="24"/>
        </w:rPr>
        <w:t xml:space="preserve"> 5-40 mg/</w:t>
      </w:r>
      <w:proofErr w:type="spellStart"/>
      <w:r w:rsidR="00E71766">
        <w:rPr>
          <w:rFonts w:asciiTheme="majorBidi" w:eastAsia="Calibri" w:hAnsiTheme="majorBidi" w:cstheme="majorBidi"/>
          <w:sz w:val="24"/>
          <w:szCs w:val="24"/>
        </w:rPr>
        <w:t>dL</w:t>
      </w:r>
      <w:proofErr w:type="spellEnd"/>
      <w:r w:rsidRPr="00E71766">
        <w:rPr>
          <w:rFonts w:asciiTheme="majorBidi" w:eastAsia="Calibri" w:hAnsiTheme="majorBidi" w:cstheme="majorBidi"/>
          <w:sz w:val="24"/>
          <w:szCs w:val="24"/>
        </w:rPr>
        <w:t>.</w:t>
      </w:r>
      <w:r w:rsidR="00490CCE" w:rsidRPr="00E71766">
        <w:rPr>
          <w:rFonts w:asciiTheme="majorBidi" w:eastAsia="Calibri" w:hAnsiTheme="majorBidi" w:cstheme="majorBidi"/>
          <w:sz w:val="24"/>
          <w:szCs w:val="24"/>
        </w:rPr>
        <w:t xml:space="preserve"> </w:t>
      </w:r>
    </w:p>
    <w:p w14:paraId="39A708A7" w14:textId="25521038" w:rsidR="00D94B93" w:rsidRDefault="00C004AB" w:rsidP="00273746">
      <w:pPr>
        <w:pStyle w:val="ListParagraph"/>
        <w:numPr>
          <w:ilvl w:val="2"/>
          <w:numId w:val="17"/>
        </w:numPr>
        <w:tabs>
          <w:tab w:val="left" w:pos="630"/>
        </w:tabs>
        <w:spacing w:before="100" w:beforeAutospacing="1" w:after="480"/>
        <w:ind w:left="720"/>
        <w:jc w:val="both"/>
        <w:rPr>
          <w:rStyle w:val="Heading3Char"/>
        </w:rPr>
      </w:pPr>
      <w:bookmarkStart w:id="149" w:name="_Toc78793631"/>
      <w:bookmarkStart w:id="150" w:name="_Toc78929685"/>
      <w:bookmarkStart w:id="151" w:name="_Toc79524490"/>
      <w:bookmarkStart w:id="152" w:name="_Toc80309786"/>
      <w:r w:rsidRPr="00876704">
        <w:rPr>
          <w:rStyle w:val="Heading3Char"/>
        </w:rPr>
        <w:t xml:space="preserve">Liver </w:t>
      </w:r>
      <w:r w:rsidR="00E71766" w:rsidRPr="00876704">
        <w:rPr>
          <w:rStyle w:val="Heading3Char"/>
        </w:rPr>
        <w:t>function test assay</w:t>
      </w:r>
      <w:bookmarkEnd w:id="149"/>
      <w:bookmarkEnd w:id="150"/>
      <w:bookmarkEnd w:id="151"/>
      <w:bookmarkEnd w:id="152"/>
    </w:p>
    <w:p w14:paraId="5844F3E2" w14:textId="77777777" w:rsidR="00D94B93" w:rsidRPr="00D94B93" w:rsidRDefault="00D94B93" w:rsidP="00D94B93">
      <w:pPr>
        <w:pStyle w:val="ListParagraph"/>
        <w:tabs>
          <w:tab w:val="left" w:pos="630"/>
        </w:tabs>
        <w:spacing w:before="100" w:beforeAutospacing="1" w:after="480"/>
        <w:jc w:val="both"/>
        <w:rPr>
          <w:rFonts w:asciiTheme="majorBidi" w:hAnsiTheme="majorBidi" w:cstheme="majorBidi"/>
          <w:b/>
          <w:bCs/>
          <w:sz w:val="24"/>
          <w:szCs w:val="24"/>
        </w:rPr>
      </w:pPr>
    </w:p>
    <w:p w14:paraId="19B1BC9C" w14:textId="77777777" w:rsidR="00273746" w:rsidRPr="00273746" w:rsidRDefault="00273746" w:rsidP="00273746">
      <w:pPr>
        <w:pStyle w:val="ListParagraph"/>
        <w:numPr>
          <w:ilvl w:val="0"/>
          <w:numId w:val="19"/>
        </w:numPr>
        <w:tabs>
          <w:tab w:val="left" w:pos="810"/>
        </w:tabs>
        <w:spacing w:after="480"/>
        <w:jc w:val="both"/>
        <w:rPr>
          <w:rFonts w:asciiTheme="majorBidi" w:eastAsia="Calibri" w:hAnsiTheme="majorBidi" w:cstheme="majorBidi"/>
          <w:b/>
          <w:bCs/>
          <w:vanish/>
          <w:sz w:val="24"/>
          <w:szCs w:val="24"/>
        </w:rPr>
      </w:pPr>
    </w:p>
    <w:p w14:paraId="7BA0B669" w14:textId="77777777" w:rsidR="00273746" w:rsidRPr="00273746" w:rsidRDefault="00273746" w:rsidP="00273746">
      <w:pPr>
        <w:pStyle w:val="ListParagraph"/>
        <w:numPr>
          <w:ilvl w:val="0"/>
          <w:numId w:val="19"/>
        </w:numPr>
        <w:tabs>
          <w:tab w:val="left" w:pos="810"/>
        </w:tabs>
        <w:spacing w:after="480"/>
        <w:jc w:val="both"/>
        <w:rPr>
          <w:rFonts w:asciiTheme="majorBidi" w:eastAsia="Calibri" w:hAnsiTheme="majorBidi" w:cstheme="majorBidi"/>
          <w:b/>
          <w:bCs/>
          <w:vanish/>
          <w:sz w:val="24"/>
          <w:szCs w:val="24"/>
        </w:rPr>
      </w:pPr>
    </w:p>
    <w:p w14:paraId="3ACB70F9" w14:textId="77777777" w:rsidR="00273746" w:rsidRPr="00273746" w:rsidRDefault="00273746" w:rsidP="00273746">
      <w:pPr>
        <w:pStyle w:val="ListParagraph"/>
        <w:numPr>
          <w:ilvl w:val="1"/>
          <w:numId w:val="19"/>
        </w:numPr>
        <w:tabs>
          <w:tab w:val="left" w:pos="810"/>
        </w:tabs>
        <w:spacing w:after="480"/>
        <w:jc w:val="both"/>
        <w:rPr>
          <w:rFonts w:asciiTheme="majorBidi" w:eastAsia="Calibri" w:hAnsiTheme="majorBidi" w:cstheme="majorBidi"/>
          <w:b/>
          <w:bCs/>
          <w:vanish/>
          <w:sz w:val="24"/>
          <w:szCs w:val="24"/>
        </w:rPr>
      </w:pPr>
    </w:p>
    <w:p w14:paraId="58631984" w14:textId="77777777" w:rsidR="00273746" w:rsidRPr="00273746" w:rsidRDefault="00273746" w:rsidP="00273746">
      <w:pPr>
        <w:pStyle w:val="ListParagraph"/>
        <w:numPr>
          <w:ilvl w:val="2"/>
          <w:numId w:val="19"/>
        </w:numPr>
        <w:tabs>
          <w:tab w:val="left" w:pos="810"/>
        </w:tabs>
        <w:spacing w:after="480"/>
        <w:jc w:val="both"/>
        <w:rPr>
          <w:rFonts w:asciiTheme="majorBidi" w:eastAsia="Calibri" w:hAnsiTheme="majorBidi" w:cstheme="majorBidi"/>
          <w:b/>
          <w:bCs/>
          <w:vanish/>
          <w:sz w:val="24"/>
          <w:szCs w:val="24"/>
        </w:rPr>
      </w:pPr>
    </w:p>
    <w:p w14:paraId="24FEE1DA" w14:textId="29B9CFBC" w:rsidR="00876704" w:rsidRPr="00E0313B" w:rsidRDefault="00C004AB" w:rsidP="00273746">
      <w:pPr>
        <w:pStyle w:val="ListParagraph"/>
        <w:numPr>
          <w:ilvl w:val="3"/>
          <w:numId w:val="19"/>
        </w:numPr>
        <w:tabs>
          <w:tab w:val="left" w:pos="810"/>
        </w:tabs>
        <w:spacing w:after="480"/>
        <w:ind w:left="720"/>
        <w:jc w:val="both"/>
        <w:rPr>
          <w:rFonts w:asciiTheme="majorBidi" w:eastAsia="Calibri" w:hAnsiTheme="majorBidi" w:cstheme="majorBidi"/>
          <w:sz w:val="24"/>
          <w:szCs w:val="24"/>
        </w:rPr>
      </w:pPr>
      <w:r w:rsidRPr="00E0313B">
        <w:rPr>
          <w:rFonts w:asciiTheme="majorBidi" w:eastAsia="Calibri" w:hAnsiTheme="majorBidi" w:cstheme="majorBidi"/>
          <w:b/>
          <w:bCs/>
          <w:sz w:val="24"/>
          <w:szCs w:val="24"/>
        </w:rPr>
        <w:t xml:space="preserve"> </w:t>
      </w:r>
      <w:r w:rsidRPr="00E0313B">
        <w:rPr>
          <w:rFonts w:asciiTheme="majorBidi" w:eastAsia="Calibri" w:hAnsiTheme="majorBidi" w:cstheme="majorBidi"/>
          <w:sz w:val="24"/>
          <w:szCs w:val="24"/>
        </w:rPr>
        <w:t xml:space="preserve"> </w:t>
      </w:r>
      <w:bookmarkStart w:id="153" w:name="_Toc78793632"/>
      <w:r w:rsidR="00E0313B" w:rsidRPr="00E0313B">
        <w:rPr>
          <w:rFonts w:asciiTheme="majorBidi" w:eastAsia="Calibri" w:hAnsiTheme="majorBidi" w:cstheme="majorBidi"/>
          <w:b/>
          <w:bCs/>
          <w:sz w:val="24"/>
          <w:szCs w:val="24"/>
        </w:rPr>
        <w:t>Measurement of GOT or AST</w:t>
      </w:r>
      <w:bookmarkEnd w:id="153"/>
    </w:p>
    <w:p w14:paraId="0AED9329" w14:textId="04F81668" w:rsidR="00E0313B" w:rsidRPr="00E0313B" w:rsidRDefault="00E0313B" w:rsidP="00E0313B">
      <w:pPr>
        <w:tabs>
          <w:tab w:val="left" w:pos="810"/>
        </w:tabs>
        <w:spacing w:after="480"/>
        <w:jc w:val="both"/>
        <w:rPr>
          <w:rFonts w:asciiTheme="majorBidi" w:eastAsia="Calibri" w:hAnsiTheme="majorBidi" w:cstheme="majorBidi"/>
          <w:b/>
          <w:bCs/>
          <w:sz w:val="24"/>
          <w:szCs w:val="24"/>
        </w:rPr>
      </w:pPr>
      <w:r w:rsidRPr="00E0313B">
        <w:rPr>
          <w:rFonts w:asciiTheme="majorBidi" w:eastAsia="Calibri" w:hAnsiTheme="majorBidi" w:cstheme="majorBidi"/>
          <w:b/>
          <w:bCs/>
          <w:sz w:val="24"/>
          <w:szCs w:val="24"/>
        </w:rPr>
        <w:t>Principle of assay</w:t>
      </w:r>
    </w:p>
    <w:p w14:paraId="4194C45D" w14:textId="4F807016" w:rsidR="00271976" w:rsidRDefault="00B105F8" w:rsidP="00610D9F">
      <w:pPr>
        <w:tabs>
          <w:tab w:val="left" w:pos="426"/>
        </w:tabs>
        <w:spacing w:after="480" w:line="360" w:lineRule="auto"/>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Glutamate oxaloacetate transaminase (GOT) or Aspartate aminotransferase (AST) catalyzes the transaminas</w:t>
      </w:r>
      <w:r w:rsidR="00C95A9D">
        <w:rPr>
          <w:rFonts w:asciiTheme="majorBidi" w:eastAsia="Calibri" w:hAnsiTheme="majorBidi" w:cstheme="majorBidi"/>
          <w:sz w:val="24"/>
          <w:szCs w:val="24"/>
        </w:rPr>
        <w:t>e reaction of aspartate and α-</w:t>
      </w:r>
      <w:proofErr w:type="spellStart"/>
      <w:r w:rsidR="00C95A9D">
        <w:rPr>
          <w:rFonts w:asciiTheme="majorBidi" w:eastAsia="Calibri" w:hAnsiTheme="majorBidi" w:cstheme="majorBidi"/>
          <w:sz w:val="24"/>
          <w:szCs w:val="24"/>
        </w:rPr>
        <w:t>ox</w:t>
      </w:r>
      <w:r>
        <w:rPr>
          <w:rFonts w:asciiTheme="majorBidi" w:eastAsia="Calibri" w:hAnsiTheme="majorBidi" w:cstheme="majorBidi"/>
          <w:sz w:val="24"/>
          <w:szCs w:val="24"/>
        </w:rPr>
        <w:t>oglutarate</w:t>
      </w:r>
      <w:proofErr w:type="spellEnd"/>
      <w:r>
        <w:rPr>
          <w:rFonts w:asciiTheme="majorBidi" w:eastAsia="Calibri" w:hAnsiTheme="majorBidi" w:cstheme="majorBidi"/>
          <w:sz w:val="24"/>
          <w:szCs w:val="24"/>
        </w:rPr>
        <w:t xml:space="preserve">, to form L-glutamate and oxaloacetate. </w:t>
      </w:r>
      <w:r w:rsidR="00610D9F" w:rsidRPr="00610D9F">
        <w:rPr>
          <w:rFonts w:asciiTheme="majorBidi" w:eastAsia="Calibri" w:hAnsiTheme="majorBidi" w:cstheme="majorBidi"/>
          <w:sz w:val="24"/>
          <w:szCs w:val="24"/>
        </w:rPr>
        <w:t xml:space="preserve">The oxaloacetate is reduced later on to L-malate by malate dehydrogenase, while the remaining </w:t>
      </w:r>
      <w:r w:rsidR="00930603">
        <w:rPr>
          <w:rFonts w:asciiTheme="majorBidi" w:eastAsia="Calibri" w:hAnsiTheme="majorBidi" w:cstheme="majorBidi"/>
          <w:sz w:val="24"/>
          <w:szCs w:val="24"/>
        </w:rPr>
        <w:t xml:space="preserve"> </w:t>
      </w:r>
      <w:r w:rsidR="00610D9F" w:rsidRPr="00610D9F">
        <w:rPr>
          <w:rFonts w:asciiTheme="majorBidi" w:eastAsia="Calibri" w:hAnsiTheme="majorBidi" w:cstheme="majorBidi"/>
          <w:sz w:val="24"/>
          <w:szCs w:val="24"/>
        </w:rPr>
        <w:t xml:space="preserve">NADH is </w:t>
      </w:r>
      <w:r w:rsidR="00930603" w:rsidRPr="00930603">
        <w:rPr>
          <w:rFonts w:asciiTheme="majorBidi" w:eastAsia="Calibri" w:hAnsiTheme="majorBidi" w:cstheme="majorBidi"/>
          <w:color w:val="FFFFFF" w:themeColor="background1"/>
          <w:sz w:val="24"/>
          <w:szCs w:val="24"/>
        </w:rPr>
        <w:t>.</w:t>
      </w:r>
      <w:r w:rsidR="00610D9F" w:rsidRPr="00610D9F">
        <w:rPr>
          <w:rFonts w:asciiTheme="majorBidi" w:eastAsia="Calibri" w:hAnsiTheme="majorBidi" w:cstheme="majorBidi"/>
          <w:sz w:val="24"/>
          <w:szCs w:val="24"/>
        </w:rPr>
        <w:t>simultaneously converted to NAD+. The drop in absorbance due to the consumption of NADH is measured at 340 nm, and it is proportional to the amount of AST activity present in the sample.</w:t>
      </w:r>
      <w:r>
        <w:rPr>
          <w:rFonts w:asciiTheme="majorBidi" w:eastAsia="Calibri" w:hAnsiTheme="majorBidi" w:cstheme="majorBidi"/>
          <w:sz w:val="24"/>
          <w:szCs w:val="24"/>
        </w:rPr>
        <w:t xml:space="preserve"> </w:t>
      </w:r>
      <w:r w:rsidR="00660BAE">
        <w:rPr>
          <w:rFonts w:asciiTheme="majorBidi" w:eastAsia="Calibri" w:hAnsiTheme="majorBidi" w:cstheme="majorBidi"/>
          <w:sz w:val="24"/>
          <w:szCs w:val="24"/>
        </w:rPr>
        <w:t>Estimation</w:t>
      </w:r>
      <w:r>
        <w:rPr>
          <w:rFonts w:asciiTheme="majorBidi" w:eastAsia="Calibri" w:hAnsiTheme="majorBidi" w:cstheme="majorBidi"/>
          <w:sz w:val="24"/>
          <w:szCs w:val="24"/>
        </w:rPr>
        <w:t xml:space="preserve"> using </w:t>
      </w:r>
      <w:proofErr w:type="spellStart"/>
      <w:r>
        <w:rPr>
          <w:rFonts w:asciiTheme="majorBidi" w:eastAsia="Calibri" w:hAnsiTheme="majorBidi" w:cstheme="majorBidi"/>
          <w:sz w:val="24"/>
          <w:szCs w:val="24"/>
        </w:rPr>
        <w:t>Genex</w:t>
      </w:r>
      <w:proofErr w:type="spellEnd"/>
      <w:r>
        <w:rPr>
          <w:rFonts w:asciiTheme="majorBidi" w:eastAsia="Calibri" w:hAnsiTheme="majorBidi" w:cstheme="majorBidi"/>
          <w:sz w:val="24"/>
          <w:szCs w:val="24"/>
        </w:rPr>
        <w:t xml:space="preserve"> device.</w:t>
      </w:r>
    </w:p>
    <w:p w14:paraId="71533B56" w14:textId="66395C3F" w:rsidR="002130C7" w:rsidRPr="00B105F8" w:rsidRDefault="00B105F8" w:rsidP="00271976">
      <w:pPr>
        <w:tabs>
          <w:tab w:val="left" w:pos="426"/>
        </w:tabs>
        <w:spacing w:after="0" w:line="360" w:lineRule="auto"/>
        <w:contextualSpacing/>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w:t>
      </w:r>
      <w:r w:rsidR="002130C7">
        <w:rPr>
          <w:rFonts w:asciiTheme="majorBidi" w:eastAsia="Calibri" w:hAnsiTheme="majorBidi" w:cstheme="majorBidi"/>
          <w:sz w:val="24"/>
          <w:szCs w:val="24"/>
        </w:rPr>
        <w:t xml:space="preserve">            </w:t>
      </w:r>
      <w:r w:rsidR="00271976">
        <w:rPr>
          <w:rFonts w:asciiTheme="majorBidi" w:eastAsia="Calibri" w:hAnsiTheme="majorBidi" w:cstheme="majorBidi"/>
          <w:sz w:val="24"/>
          <w:szCs w:val="24"/>
        </w:rPr>
        <w:t xml:space="preserve">                             </w:t>
      </w:r>
      <w:r w:rsidR="002130C7">
        <w:rPr>
          <w:rFonts w:asciiTheme="majorBidi" w:eastAsia="Calibri" w:hAnsiTheme="majorBidi" w:cstheme="majorBidi"/>
          <w:sz w:val="24"/>
          <w:szCs w:val="24"/>
        </w:rPr>
        <w:t xml:space="preserve">               AST</w:t>
      </w:r>
    </w:p>
    <w:p w14:paraId="117677D2" w14:textId="780013D0" w:rsidR="002130C7" w:rsidRDefault="002130C7" w:rsidP="00271976">
      <w:pPr>
        <w:tabs>
          <w:tab w:val="left" w:pos="810"/>
        </w:tabs>
        <w:spacing w:after="480" w:line="240" w:lineRule="auto"/>
        <w:jc w:val="both"/>
        <w:rPr>
          <w:rFonts w:asciiTheme="majorBidi" w:eastAsia="Calibri" w:hAnsiTheme="majorBidi" w:cstheme="majorBidi"/>
          <w:sz w:val="24"/>
          <w:szCs w:val="24"/>
        </w:rPr>
      </w:pPr>
      <w:r>
        <w:rPr>
          <w:rFonts w:asciiTheme="majorBidi" w:eastAsia="Calibri" w:hAnsiTheme="majorBidi" w:cstheme="majorBidi"/>
          <w:noProof/>
          <w:sz w:val="24"/>
          <w:szCs w:val="24"/>
        </w:rPr>
        <mc:AlternateContent>
          <mc:Choice Requires="wps">
            <w:drawing>
              <wp:anchor distT="0" distB="0" distL="114300" distR="114300" simplePos="0" relativeHeight="251669504" behindDoc="0" locked="0" layoutInCell="1" allowOverlap="1" wp14:anchorId="7C3CA64A" wp14:editId="16CD0A17">
                <wp:simplePos x="0" y="0"/>
                <wp:positionH relativeFrom="column">
                  <wp:posOffset>1829714</wp:posOffset>
                </wp:positionH>
                <wp:positionV relativeFrom="paragraph">
                  <wp:posOffset>100279</wp:posOffset>
                </wp:positionV>
                <wp:extent cx="1133856" cy="7315"/>
                <wp:effectExtent l="38100" t="76200" r="28575" b="126365"/>
                <wp:wrapNone/>
                <wp:docPr id="43" name="Straight Arrow Connector 43"/>
                <wp:cNvGraphicFramePr/>
                <a:graphic xmlns:a="http://schemas.openxmlformats.org/drawingml/2006/main">
                  <a:graphicData uri="http://schemas.microsoft.com/office/word/2010/wordprocessingShape">
                    <wps:wsp>
                      <wps:cNvCnPr/>
                      <wps:spPr>
                        <a:xfrm flipV="1">
                          <a:off x="0" y="0"/>
                          <a:ext cx="1133856" cy="73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5C9F6364" id="Straight Arrow Connector 43" o:spid="_x0000_s1026" type="#_x0000_t32" style="position:absolute;margin-left:144.05pt;margin-top:7.9pt;width:89.3pt;height:.6pt;flip:y;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" strokecolor="black [3200]" strokeweight="2pt">
                <v:stroke endarrow="block"/>
                <v:shadow on="t" color="black" opacity="24903f" origin=",.5" offset="0,.55556mm"/>
              </v:shape>
            </w:pict>
          </mc:Fallback>
        </mc:AlternateContent>
      </w:r>
      <w:r w:rsidR="00934871">
        <w:rPr>
          <w:rFonts w:asciiTheme="majorBidi" w:eastAsia="Calibri" w:hAnsiTheme="majorBidi" w:cstheme="majorBidi"/>
          <w:noProof/>
          <w:sz w:val="24"/>
          <w:szCs w:val="24"/>
          <w:lang w:bidi="lo-LA"/>
        </w:rPr>
        <w:t xml:space="preserve">L-Aspartate + </w:t>
      </w:r>
      <w:r w:rsidR="00934871">
        <w:rPr>
          <w:rFonts w:asciiTheme="majorBidi" w:eastAsia="Calibri" w:hAnsiTheme="majorBidi" w:cstheme="majorBidi"/>
          <w:sz w:val="24"/>
          <w:szCs w:val="24"/>
        </w:rPr>
        <w:t>α-</w:t>
      </w:r>
      <w:proofErr w:type="spellStart"/>
      <w:r w:rsidR="00934871">
        <w:rPr>
          <w:rFonts w:asciiTheme="majorBidi" w:eastAsia="Calibri" w:hAnsiTheme="majorBidi" w:cstheme="majorBidi"/>
          <w:sz w:val="24"/>
          <w:szCs w:val="24"/>
        </w:rPr>
        <w:t>oxoglutarate</w:t>
      </w:r>
      <w:proofErr w:type="spellEnd"/>
      <w:r w:rsidR="00934871">
        <w:rPr>
          <w:rFonts w:asciiTheme="majorBidi" w:eastAsia="Calibri" w:hAnsiTheme="majorBidi" w:cstheme="majorBidi"/>
          <w:sz w:val="24"/>
          <w:szCs w:val="24"/>
        </w:rPr>
        <w:t xml:space="preserve">              </w:t>
      </w:r>
      <w:r>
        <w:rPr>
          <w:rFonts w:asciiTheme="majorBidi" w:eastAsia="Calibri" w:hAnsiTheme="majorBidi" w:cstheme="majorBidi"/>
          <w:sz w:val="24"/>
          <w:szCs w:val="24"/>
        </w:rPr>
        <w:t xml:space="preserve">                    </w:t>
      </w:r>
      <w:r w:rsidR="00934871">
        <w:rPr>
          <w:rFonts w:asciiTheme="majorBidi" w:eastAsia="Calibri" w:hAnsiTheme="majorBidi" w:cstheme="majorBidi"/>
          <w:sz w:val="24"/>
          <w:szCs w:val="24"/>
        </w:rPr>
        <w:t xml:space="preserve"> L- Glutamate + Oxaloacetate MDH</w:t>
      </w:r>
    </w:p>
    <w:p w14:paraId="3B8A6F62" w14:textId="07F58B94" w:rsidR="00C004AB" w:rsidRPr="00860E5A" w:rsidRDefault="002130C7" w:rsidP="00930603">
      <w:pPr>
        <w:tabs>
          <w:tab w:val="left" w:pos="810"/>
        </w:tabs>
        <w:spacing w:after="480" w:line="240" w:lineRule="auto"/>
        <w:jc w:val="both"/>
        <w:rPr>
          <w:rFonts w:asciiTheme="majorBidi" w:eastAsia="Calibri" w:hAnsiTheme="majorBidi" w:cstheme="majorBidi"/>
          <w:sz w:val="24"/>
          <w:szCs w:val="24"/>
        </w:rPr>
      </w:pPr>
      <w:r>
        <w:rPr>
          <w:rFonts w:asciiTheme="majorBidi" w:eastAsia="Calibri" w:hAnsiTheme="majorBidi" w:cstheme="majorBidi"/>
          <w:noProof/>
          <w:sz w:val="24"/>
          <w:szCs w:val="24"/>
        </w:rPr>
        <mc:AlternateContent>
          <mc:Choice Requires="wps">
            <w:drawing>
              <wp:anchor distT="0" distB="0" distL="114300" distR="114300" simplePos="0" relativeHeight="251671552" behindDoc="0" locked="0" layoutInCell="1" allowOverlap="1" wp14:anchorId="270D2C89" wp14:editId="33FD2B87">
                <wp:simplePos x="0" y="0"/>
                <wp:positionH relativeFrom="column">
                  <wp:posOffset>1916582</wp:posOffset>
                </wp:positionH>
                <wp:positionV relativeFrom="paragraph">
                  <wp:posOffset>72542</wp:posOffset>
                </wp:positionV>
                <wp:extent cx="1133856" cy="7315"/>
                <wp:effectExtent l="38100" t="76200" r="28575" b="126365"/>
                <wp:wrapNone/>
                <wp:docPr id="49" name="Straight Arrow Connector 49"/>
                <wp:cNvGraphicFramePr/>
                <a:graphic xmlns:a="http://schemas.openxmlformats.org/drawingml/2006/main">
                  <a:graphicData uri="http://schemas.microsoft.com/office/word/2010/wordprocessingShape">
                    <wps:wsp>
                      <wps:cNvCnPr/>
                      <wps:spPr>
                        <a:xfrm flipV="1">
                          <a:off x="0" y="0"/>
                          <a:ext cx="1133856" cy="731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1D57E7DA" id="Straight Arrow Connector 49" o:spid="_x0000_s1026" type="#_x0000_t32" style="position:absolute;margin-left:150.9pt;margin-top:5.7pt;width:89.3pt;height:.6pt;flip:y;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" strokecolor="windowText" strokeweight="2pt">
                <v:stroke endarrow="block"/>
                <v:shadow on="t" color="black" opacity="24903f" origin=",.5" offset="0,.55556mm"/>
              </v:shape>
            </w:pict>
          </mc:Fallback>
        </mc:AlternateContent>
      </w:r>
      <w:proofErr w:type="spellStart"/>
      <w:r>
        <w:rPr>
          <w:rFonts w:asciiTheme="majorBidi" w:eastAsia="Calibri" w:hAnsiTheme="majorBidi" w:cstheme="majorBidi"/>
          <w:sz w:val="24"/>
          <w:szCs w:val="24"/>
        </w:rPr>
        <w:t>Oxalacetate</w:t>
      </w:r>
      <w:proofErr w:type="spellEnd"/>
      <w:r>
        <w:rPr>
          <w:rFonts w:asciiTheme="majorBidi" w:eastAsia="Calibri" w:hAnsiTheme="majorBidi" w:cstheme="majorBidi"/>
          <w:sz w:val="24"/>
          <w:szCs w:val="24"/>
        </w:rPr>
        <w:t xml:space="preserve"> + NADH + H +                                   L- Malate + NAD</w:t>
      </w:r>
    </w:p>
    <w:p w14:paraId="48DFE655" w14:textId="3C51E8AE" w:rsidR="003B1EC2" w:rsidRDefault="00C004AB" w:rsidP="00D94B93">
      <w:pPr>
        <w:tabs>
          <w:tab w:val="left" w:pos="426"/>
        </w:tabs>
        <w:spacing w:after="600"/>
        <w:jc w:val="both"/>
        <w:rPr>
          <w:rFonts w:asciiTheme="majorBidi" w:eastAsia="Calibri" w:hAnsiTheme="majorBidi" w:cstheme="majorBidi"/>
          <w:sz w:val="24"/>
          <w:szCs w:val="24"/>
          <w:lang w:bidi="ar-IQ"/>
        </w:rPr>
      </w:pPr>
      <w:r w:rsidRPr="00E71766">
        <w:rPr>
          <w:rFonts w:asciiTheme="majorBidi" w:eastAsia="Calibri" w:hAnsiTheme="majorBidi" w:cstheme="majorBidi"/>
          <w:b/>
          <w:bCs/>
          <w:sz w:val="24"/>
          <w:szCs w:val="24"/>
        </w:rPr>
        <w:t>Normal values</w:t>
      </w:r>
      <w:r w:rsidRPr="00E71766">
        <w:rPr>
          <w:rFonts w:asciiTheme="majorBidi" w:eastAsia="Calibri" w:hAnsiTheme="majorBidi" w:cstheme="majorBidi"/>
          <w:b/>
          <w:bCs/>
          <w:i/>
          <w:iCs/>
          <w:sz w:val="24"/>
          <w:szCs w:val="24"/>
        </w:rPr>
        <w:t>:</w:t>
      </w:r>
      <w:r w:rsidRPr="00E71766">
        <w:rPr>
          <w:rFonts w:asciiTheme="majorBidi" w:eastAsia="Calibri" w:hAnsiTheme="majorBidi" w:cstheme="majorBidi"/>
          <w:sz w:val="24"/>
          <w:szCs w:val="24"/>
          <w:lang w:bidi="ar-IQ"/>
        </w:rPr>
        <w:t xml:space="preserve"> 5-40 U/L</w:t>
      </w:r>
    </w:p>
    <w:p w14:paraId="2D584144" w14:textId="77777777" w:rsidR="003B1EC2" w:rsidRDefault="003B1EC2">
      <w:pPr>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br w:type="page"/>
      </w:r>
    </w:p>
    <w:p w14:paraId="263A1B6B" w14:textId="031E9889" w:rsidR="00271976" w:rsidRDefault="002130C7" w:rsidP="00271976">
      <w:pPr>
        <w:pStyle w:val="ListParagraph"/>
        <w:numPr>
          <w:ilvl w:val="3"/>
          <w:numId w:val="19"/>
        </w:numPr>
        <w:tabs>
          <w:tab w:val="left" w:pos="810"/>
        </w:tabs>
        <w:spacing w:after="480"/>
        <w:ind w:hanging="1701"/>
        <w:jc w:val="both"/>
        <w:rPr>
          <w:rFonts w:asciiTheme="majorBidi" w:eastAsia="Calibri" w:hAnsiTheme="majorBidi" w:cstheme="majorBidi"/>
          <w:b/>
          <w:bCs/>
          <w:sz w:val="24"/>
          <w:szCs w:val="24"/>
        </w:rPr>
      </w:pPr>
      <w:bookmarkStart w:id="154" w:name="_Toc78793633"/>
      <w:bookmarkStart w:id="155" w:name="_Toc80309787"/>
      <w:r w:rsidRPr="002130C7">
        <w:rPr>
          <w:rStyle w:val="Heading4Char"/>
        </w:rPr>
        <w:t>Measurement of</w:t>
      </w:r>
      <w:r w:rsidR="00C004AB" w:rsidRPr="002130C7">
        <w:rPr>
          <w:rStyle w:val="Heading4Char"/>
        </w:rPr>
        <w:t xml:space="preserve"> GPT or ALT</w:t>
      </w:r>
      <w:bookmarkEnd w:id="154"/>
      <w:bookmarkEnd w:id="155"/>
      <w:r w:rsidR="00C004AB" w:rsidRPr="002130C7">
        <w:rPr>
          <w:rFonts w:asciiTheme="majorBidi" w:eastAsia="Calibri" w:hAnsiTheme="majorBidi" w:cstheme="majorBidi"/>
          <w:b/>
          <w:bCs/>
          <w:sz w:val="24"/>
          <w:szCs w:val="24"/>
        </w:rPr>
        <w:t xml:space="preserve"> </w:t>
      </w:r>
    </w:p>
    <w:p w14:paraId="47CE751E" w14:textId="24E7F1CF" w:rsidR="00271976" w:rsidRPr="00271976" w:rsidRDefault="00271976" w:rsidP="00271976">
      <w:pPr>
        <w:tabs>
          <w:tab w:val="left" w:pos="810"/>
        </w:tabs>
        <w:spacing w:after="480"/>
        <w:jc w:val="both"/>
        <w:rPr>
          <w:rFonts w:asciiTheme="majorBidi" w:eastAsia="Calibri" w:hAnsiTheme="majorBidi" w:cstheme="majorBidi"/>
          <w:b/>
          <w:bCs/>
          <w:sz w:val="24"/>
          <w:szCs w:val="24"/>
        </w:rPr>
      </w:pPr>
      <w:r w:rsidRPr="00271976">
        <w:rPr>
          <w:rFonts w:asciiTheme="majorBidi" w:eastAsia="Calibri" w:hAnsiTheme="majorBidi" w:cstheme="majorBidi"/>
          <w:b/>
          <w:bCs/>
          <w:sz w:val="24"/>
          <w:szCs w:val="24"/>
        </w:rPr>
        <w:t>Principle of Assay</w:t>
      </w:r>
    </w:p>
    <w:p w14:paraId="7FA95543" w14:textId="64C5C54F" w:rsidR="00271976" w:rsidRDefault="002130C7" w:rsidP="00271976">
      <w:pPr>
        <w:tabs>
          <w:tab w:val="left" w:pos="810"/>
        </w:tabs>
        <w:spacing w:after="480" w:line="360" w:lineRule="auto"/>
        <w:contextualSpacing/>
        <w:jc w:val="both"/>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t xml:space="preserve">Glutamate pyruvate transaminase (ALT) transfers amino group from alanine molecule to </w:t>
      </w:r>
      <w:r>
        <w:rPr>
          <w:rFonts w:asciiTheme="majorBidi" w:eastAsia="Calibri" w:hAnsiTheme="majorBidi" w:cstheme="majorBidi"/>
          <w:sz w:val="24"/>
          <w:szCs w:val="24"/>
        </w:rPr>
        <w:t>α-</w:t>
      </w:r>
      <w:proofErr w:type="spellStart"/>
      <w:r>
        <w:rPr>
          <w:rFonts w:asciiTheme="majorBidi" w:eastAsia="Calibri" w:hAnsiTheme="majorBidi" w:cstheme="majorBidi"/>
          <w:sz w:val="24"/>
          <w:szCs w:val="24"/>
        </w:rPr>
        <w:t>oxoglutarate</w:t>
      </w:r>
      <w:proofErr w:type="spellEnd"/>
      <w:r>
        <w:rPr>
          <w:rFonts w:asciiTheme="majorBidi" w:eastAsia="Calibri" w:hAnsiTheme="majorBidi" w:cstheme="majorBidi"/>
          <w:sz w:val="24"/>
          <w:szCs w:val="24"/>
        </w:rPr>
        <w:t xml:space="preserve"> forming pyruvate and glutamate. The pyruvate enters a lactate and NAD</w:t>
      </w:r>
      <w:r w:rsidRPr="002130C7">
        <w:rPr>
          <w:rFonts w:asciiTheme="majorBidi" w:eastAsia="Calibri" w:hAnsiTheme="majorBidi" w:cstheme="majorBidi"/>
          <w:sz w:val="24"/>
          <w:szCs w:val="24"/>
          <w:vertAlign w:val="superscript"/>
        </w:rPr>
        <w:t>+</w:t>
      </w:r>
      <w:r>
        <w:rPr>
          <w:rFonts w:asciiTheme="majorBidi" w:eastAsia="Calibri" w:hAnsiTheme="majorBidi" w:cstheme="majorBidi"/>
          <w:sz w:val="24"/>
          <w:szCs w:val="24"/>
          <w:lang w:bidi="ar-IQ"/>
        </w:rPr>
        <w:t xml:space="preserve"> the decrease in absorbance due to the consump</w:t>
      </w:r>
      <w:r w:rsidR="00421833">
        <w:rPr>
          <w:rFonts w:asciiTheme="majorBidi" w:eastAsia="Calibri" w:hAnsiTheme="majorBidi" w:cstheme="majorBidi"/>
          <w:sz w:val="24"/>
          <w:szCs w:val="24"/>
          <w:lang w:bidi="ar-IQ"/>
        </w:rPr>
        <w:t>tion of NADH is measured at 340</w:t>
      </w:r>
      <w:r>
        <w:rPr>
          <w:rFonts w:asciiTheme="majorBidi" w:eastAsia="Calibri" w:hAnsiTheme="majorBidi" w:cstheme="majorBidi"/>
          <w:sz w:val="24"/>
          <w:szCs w:val="24"/>
          <w:lang w:bidi="ar-IQ"/>
        </w:rPr>
        <w:t xml:space="preserve">nm and is proportional to the ALT activity in the sample. Estimation using </w:t>
      </w:r>
      <w:proofErr w:type="spellStart"/>
      <w:r>
        <w:rPr>
          <w:rFonts w:asciiTheme="majorBidi" w:eastAsia="Calibri" w:hAnsiTheme="majorBidi" w:cstheme="majorBidi"/>
          <w:sz w:val="24"/>
          <w:szCs w:val="24"/>
          <w:lang w:bidi="ar-IQ"/>
        </w:rPr>
        <w:t>Genex</w:t>
      </w:r>
      <w:proofErr w:type="spellEnd"/>
      <w:r>
        <w:rPr>
          <w:rFonts w:asciiTheme="majorBidi" w:eastAsia="Calibri" w:hAnsiTheme="majorBidi" w:cstheme="majorBidi"/>
          <w:sz w:val="24"/>
          <w:szCs w:val="24"/>
          <w:lang w:bidi="ar-IQ"/>
        </w:rPr>
        <w:t xml:space="preserve"> device.</w:t>
      </w:r>
    </w:p>
    <w:p w14:paraId="005C759A" w14:textId="6E3E1A78" w:rsidR="001E60A9" w:rsidRDefault="001E60A9" w:rsidP="002130C7">
      <w:pPr>
        <w:tabs>
          <w:tab w:val="left" w:pos="810"/>
        </w:tabs>
        <w:spacing w:after="0" w:line="240" w:lineRule="auto"/>
        <w:jc w:val="both"/>
        <w:rPr>
          <w:rFonts w:asciiTheme="majorBidi" w:eastAsia="Calibri" w:hAnsiTheme="majorBidi" w:cstheme="majorBidi"/>
          <w:noProof/>
          <w:sz w:val="24"/>
          <w:szCs w:val="24"/>
          <w:lang w:bidi="lo-LA"/>
        </w:rPr>
      </w:pPr>
      <w:r>
        <w:rPr>
          <w:rFonts w:asciiTheme="majorBidi" w:eastAsia="Calibri" w:hAnsiTheme="majorBidi" w:cstheme="majorBidi"/>
          <w:noProof/>
          <w:sz w:val="24"/>
          <w:szCs w:val="24"/>
          <w:lang w:bidi="lo-LA"/>
        </w:rPr>
        <w:t xml:space="preserve">                                                          ALT</w:t>
      </w:r>
    </w:p>
    <w:p w14:paraId="16EEB578" w14:textId="21303405" w:rsidR="002130C7" w:rsidRDefault="002130C7" w:rsidP="00271976">
      <w:pPr>
        <w:tabs>
          <w:tab w:val="left" w:pos="810"/>
        </w:tabs>
        <w:spacing w:after="480" w:line="240" w:lineRule="auto"/>
        <w:jc w:val="both"/>
        <w:rPr>
          <w:rFonts w:asciiTheme="majorBidi" w:eastAsia="Calibri" w:hAnsiTheme="majorBidi" w:cstheme="majorBidi"/>
          <w:sz w:val="24"/>
          <w:szCs w:val="24"/>
        </w:rPr>
      </w:pPr>
      <w:r>
        <w:rPr>
          <w:rFonts w:asciiTheme="majorBidi" w:eastAsia="Calibri" w:hAnsiTheme="majorBidi" w:cstheme="majorBidi"/>
          <w:noProof/>
          <w:sz w:val="24"/>
          <w:szCs w:val="24"/>
        </w:rPr>
        <mc:AlternateContent>
          <mc:Choice Requires="wps">
            <w:drawing>
              <wp:anchor distT="0" distB="0" distL="114300" distR="114300" simplePos="0" relativeHeight="251673600" behindDoc="0" locked="0" layoutInCell="1" allowOverlap="1" wp14:anchorId="611644A4" wp14:editId="2E5437F9">
                <wp:simplePos x="0" y="0"/>
                <wp:positionH relativeFrom="column">
                  <wp:posOffset>1829714</wp:posOffset>
                </wp:positionH>
                <wp:positionV relativeFrom="paragraph">
                  <wp:posOffset>100279</wp:posOffset>
                </wp:positionV>
                <wp:extent cx="1133856" cy="7315"/>
                <wp:effectExtent l="38100" t="76200" r="28575" b="126365"/>
                <wp:wrapNone/>
                <wp:docPr id="52" name="Straight Arrow Connector 52"/>
                <wp:cNvGraphicFramePr/>
                <a:graphic xmlns:a="http://schemas.openxmlformats.org/drawingml/2006/main">
                  <a:graphicData uri="http://schemas.microsoft.com/office/word/2010/wordprocessingShape">
                    <wps:wsp>
                      <wps:cNvCnPr/>
                      <wps:spPr>
                        <a:xfrm flipV="1">
                          <a:off x="0" y="0"/>
                          <a:ext cx="1133856" cy="73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E178BFA" id="Straight Arrow Connector 52" o:spid="_x0000_s1026" type="#_x0000_t32" style="position:absolute;margin-left:144.05pt;margin-top:7.9pt;width:89.3pt;height:.6pt;flip:y;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" strokecolor="black [3200]" strokeweight="2pt">
                <v:stroke endarrow="block"/>
                <v:shadow on="t" color="black" opacity="24903f" origin=",.5" offset="0,.55556mm"/>
              </v:shape>
            </w:pict>
          </mc:Fallback>
        </mc:AlternateContent>
      </w:r>
      <w:r w:rsidR="001E60A9">
        <w:rPr>
          <w:rFonts w:asciiTheme="majorBidi" w:eastAsia="Calibri" w:hAnsiTheme="majorBidi" w:cstheme="majorBidi"/>
          <w:noProof/>
          <w:sz w:val="24"/>
          <w:szCs w:val="24"/>
          <w:lang w:bidi="lo-LA"/>
        </w:rPr>
        <w:t>L-Alanine</w:t>
      </w:r>
      <w:r>
        <w:rPr>
          <w:rFonts w:asciiTheme="majorBidi" w:eastAsia="Calibri" w:hAnsiTheme="majorBidi" w:cstheme="majorBidi"/>
          <w:noProof/>
          <w:sz w:val="24"/>
          <w:szCs w:val="24"/>
          <w:lang w:bidi="lo-LA"/>
        </w:rPr>
        <w:t xml:space="preserve"> + </w:t>
      </w:r>
      <w:r>
        <w:rPr>
          <w:rFonts w:asciiTheme="majorBidi" w:eastAsia="Calibri" w:hAnsiTheme="majorBidi" w:cstheme="majorBidi"/>
          <w:sz w:val="24"/>
          <w:szCs w:val="24"/>
        </w:rPr>
        <w:t>α-</w:t>
      </w:r>
      <w:proofErr w:type="spellStart"/>
      <w:r w:rsidR="001E60A9">
        <w:rPr>
          <w:rFonts w:asciiTheme="majorBidi" w:eastAsia="Calibri" w:hAnsiTheme="majorBidi" w:cstheme="majorBidi"/>
          <w:sz w:val="24"/>
          <w:szCs w:val="24"/>
        </w:rPr>
        <w:t>Oxoglutarate</w:t>
      </w:r>
      <w:proofErr w:type="spellEnd"/>
      <w:r>
        <w:rPr>
          <w:rFonts w:asciiTheme="majorBidi" w:eastAsia="Calibri" w:hAnsiTheme="majorBidi" w:cstheme="majorBidi"/>
          <w:sz w:val="24"/>
          <w:szCs w:val="24"/>
        </w:rPr>
        <w:t xml:space="preserve">                                   L</w:t>
      </w:r>
      <w:r w:rsidR="001E60A9">
        <w:rPr>
          <w:rFonts w:asciiTheme="majorBidi" w:eastAsia="Calibri" w:hAnsiTheme="majorBidi" w:cstheme="majorBidi"/>
          <w:sz w:val="24"/>
          <w:szCs w:val="24"/>
        </w:rPr>
        <w:t>- Glutamate +</w:t>
      </w:r>
      <w:r>
        <w:rPr>
          <w:rFonts w:asciiTheme="majorBidi" w:eastAsia="Calibri" w:hAnsiTheme="majorBidi" w:cstheme="majorBidi"/>
          <w:sz w:val="24"/>
          <w:szCs w:val="24"/>
        </w:rPr>
        <w:t xml:space="preserve"> </w:t>
      </w:r>
      <w:r w:rsidR="001E60A9">
        <w:rPr>
          <w:rFonts w:asciiTheme="majorBidi" w:eastAsia="Calibri" w:hAnsiTheme="majorBidi" w:cstheme="majorBidi"/>
          <w:sz w:val="24"/>
          <w:szCs w:val="24"/>
        </w:rPr>
        <w:t>Pyruvate</w:t>
      </w:r>
    </w:p>
    <w:p w14:paraId="36CA29EE" w14:textId="7C55399A" w:rsidR="001E60A9" w:rsidRDefault="001E60A9" w:rsidP="007E54F9">
      <w:pPr>
        <w:tabs>
          <w:tab w:val="left" w:pos="810"/>
        </w:tabs>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LD</w:t>
      </w:r>
    </w:p>
    <w:p w14:paraId="7A57CAA8" w14:textId="1E38F296" w:rsidR="00C004AB" w:rsidRPr="00860E5A" w:rsidRDefault="002130C7" w:rsidP="00271976">
      <w:pPr>
        <w:tabs>
          <w:tab w:val="left" w:pos="810"/>
        </w:tabs>
        <w:spacing w:after="480" w:line="240" w:lineRule="auto"/>
        <w:jc w:val="both"/>
        <w:rPr>
          <w:rFonts w:asciiTheme="majorBidi" w:eastAsia="Calibri" w:hAnsiTheme="majorBidi" w:cstheme="majorBidi"/>
          <w:sz w:val="24"/>
          <w:szCs w:val="24"/>
        </w:rPr>
      </w:pPr>
      <w:r>
        <w:rPr>
          <w:rFonts w:asciiTheme="majorBidi" w:eastAsia="Calibri" w:hAnsiTheme="majorBidi" w:cstheme="majorBidi"/>
          <w:noProof/>
          <w:sz w:val="24"/>
          <w:szCs w:val="24"/>
        </w:rPr>
        <mc:AlternateContent>
          <mc:Choice Requires="wps">
            <w:drawing>
              <wp:anchor distT="0" distB="0" distL="114300" distR="114300" simplePos="0" relativeHeight="251674624" behindDoc="0" locked="0" layoutInCell="1" allowOverlap="1" wp14:anchorId="6FF4109D" wp14:editId="59CA324F">
                <wp:simplePos x="0" y="0"/>
                <wp:positionH relativeFrom="column">
                  <wp:posOffset>1680515</wp:posOffset>
                </wp:positionH>
                <wp:positionV relativeFrom="paragraph">
                  <wp:posOffset>72390</wp:posOffset>
                </wp:positionV>
                <wp:extent cx="1133856" cy="7315"/>
                <wp:effectExtent l="38100" t="76200" r="28575" b="126365"/>
                <wp:wrapNone/>
                <wp:docPr id="54" name="Straight Arrow Connector 54"/>
                <wp:cNvGraphicFramePr/>
                <a:graphic xmlns:a="http://schemas.openxmlformats.org/drawingml/2006/main">
                  <a:graphicData uri="http://schemas.microsoft.com/office/word/2010/wordprocessingShape">
                    <wps:wsp>
                      <wps:cNvCnPr/>
                      <wps:spPr>
                        <a:xfrm flipV="1">
                          <a:off x="0" y="0"/>
                          <a:ext cx="1133856" cy="7315"/>
                        </a:xfrm>
                        <a:prstGeom prst="straightConnector1">
                          <a:avLst/>
                        </a:prstGeom>
                        <a:noFill/>
                        <a:ln w="25400" cap="flat" cmpd="sng" algn="ctr">
                          <a:solidFill>
                            <a:sysClr val="windowText" lastClr="000000"/>
                          </a:solidFill>
                          <a:prstDash val="solid"/>
                          <a:tailEnd type="triangle"/>
                        </a:ln>
                        <a:effectLst>
                          <a:outerShdw blurRad="40000" dist="20000" dir="5400000" rotWithShape="0">
                            <a:srgbClr val="000000">
                              <a:alpha val="38000"/>
                            </a:srgbClr>
                          </a:outerShdw>
                        </a:effectLst>
                      </wps:spPr>
                      <wps:bodyPr/>
                    </wps:wsp>
                  </a:graphicData>
                </a:graphic>
              </wp:anchor>
            </w:drawing>
          </mc:Choice>
          <mc:Fallback xmlns:cx="http://schemas.microsoft.com/office/drawing/2014/chartex" xmlns:w15="http://schemas.microsoft.com/office/word/2012/wordml" xmlns:w16se="http://schemas.microsoft.com/office/word/2015/wordml/symex">
            <w:pict>
              <v:shape w14:anchorId="4E02F1D4" id="Straight Arrow Connector 54" o:spid="_x0000_s1026" type="#_x0000_t32" style="position:absolute;margin-left:132.3pt;margin-top:5.7pt;width:89.3pt;height:.6pt;flip:y;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" strokecolor="windowText" strokeweight="2pt">
                <v:stroke endarrow="block"/>
                <v:shadow on="t" color="black" opacity="24903f" origin=",.5" offset="0,.55556mm"/>
              </v:shape>
            </w:pict>
          </mc:Fallback>
        </mc:AlternateContent>
      </w:r>
      <w:r w:rsidR="001E60A9">
        <w:rPr>
          <w:rFonts w:asciiTheme="majorBidi" w:eastAsia="Calibri" w:hAnsiTheme="majorBidi" w:cstheme="majorBidi"/>
          <w:sz w:val="24"/>
          <w:szCs w:val="24"/>
        </w:rPr>
        <w:t>Pyruvate</w:t>
      </w:r>
      <w:r>
        <w:rPr>
          <w:rFonts w:asciiTheme="majorBidi" w:eastAsia="Calibri" w:hAnsiTheme="majorBidi" w:cstheme="majorBidi"/>
          <w:sz w:val="24"/>
          <w:szCs w:val="24"/>
        </w:rPr>
        <w:t xml:space="preserve"> + NADH + H +                </w:t>
      </w:r>
      <w:r w:rsidR="001E60A9">
        <w:rPr>
          <w:rFonts w:asciiTheme="majorBidi" w:eastAsia="Calibri" w:hAnsiTheme="majorBidi" w:cstheme="majorBidi"/>
          <w:sz w:val="24"/>
          <w:szCs w:val="24"/>
        </w:rPr>
        <w:t xml:space="preserve">                    L- Lactate</w:t>
      </w:r>
      <w:r>
        <w:rPr>
          <w:rFonts w:asciiTheme="majorBidi" w:eastAsia="Calibri" w:hAnsiTheme="majorBidi" w:cstheme="majorBidi"/>
          <w:sz w:val="24"/>
          <w:szCs w:val="24"/>
        </w:rPr>
        <w:t xml:space="preserve"> + NAD</w:t>
      </w:r>
      <w:r w:rsidR="001E60A9" w:rsidRPr="001E60A9">
        <w:rPr>
          <w:rFonts w:asciiTheme="majorBidi" w:eastAsia="Calibri" w:hAnsiTheme="majorBidi" w:cstheme="majorBidi"/>
          <w:sz w:val="24"/>
          <w:szCs w:val="24"/>
          <w:vertAlign w:val="superscript"/>
        </w:rPr>
        <w:t>+</w:t>
      </w:r>
    </w:p>
    <w:p w14:paraId="77DCB1E4" w14:textId="07FDDD9B" w:rsidR="00451906" w:rsidRPr="00451906" w:rsidRDefault="00C004AB" w:rsidP="00271976">
      <w:pPr>
        <w:tabs>
          <w:tab w:val="left" w:pos="810"/>
        </w:tabs>
        <w:spacing w:after="480" w:line="360" w:lineRule="auto"/>
        <w:jc w:val="both"/>
        <w:rPr>
          <w:rFonts w:asciiTheme="majorBidi" w:eastAsia="Calibri" w:hAnsiTheme="majorBidi" w:cstheme="majorBidi"/>
          <w:sz w:val="24"/>
          <w:szCs w:val="24"/>
          <w:lang w:bidi="ar-IQ"/>
        </w:rPr>
      </w:pPr>
      <w:r w:rsidRPr="00CE5883">
        <w:rPr>
          <w:rFonts w:asciiTheme="majorBidi" w:eastAsia="Calibri" w:hAnsiTheme="majorBidi" w:cstheme="majorBidi"/>
          <w:b/>
          <w:bCs/>
          <w:sz w:val="24"/>
          <w:szCs w:val="24"/>
        </w:rPr>
        <w:t>Normal values</w:t>
      </w:r>
      <w:r w:rsidRPr="00CE5883">
        <w:rPr>
          <w:rFonts w:asciiTheme="majorBidi" w:eastAsia="Calibri" w:hAnsiTheme="majorBidi" w:cstheme="majorBidi"/>
          <w:sz w:val="24"/>
          <w:szCs w:val="24"/>
          <w:lang w:bidi="ar-IQ"/>
        </w:rPr>
        <w:t>: 3</w:t>
      </w:r>
      <w:r w:rsidR="001E60A9" w:rsidRPr="00CE5883">
        <w:rPr>
          <w:rFonts w:asciiTheme="majorBidi" w:eastAsia="Calibri" w:hAnsiTheme="majorBidi" w:cstheme="majorBidi"/>
          <w:sz w:val="24"/>
          <w:szCs w:val="24"/>
          <w:lang w:bidi="ar-IQ"/>
        </w:rPr>
        <w:t xml:space="preserve"> </w:t>
      </w:r>
      <w:r w:rsidRPr="00CE5883">
        <w:rPr>
          <w:rFonts w:asciiTheme="majorBidi" w:eastAsia="Calibri" w:hAnsiTheme="majorBidi" w:cstheme="majorBidi"/>
          <w:sz w:val="24"/>
          <w:szCs w:val="24"/>
          <w:lang w:bidi="ar-IQ"/>
        </w:rPr>
        <w:t>-</w:t>
      </w:r>
      <w:r w:rsidR="001E60A9" w:rsidRPr="00CE5883">
        <w:rPr>
          <w:rFonts w:asciiTheme="majorBidi" w:eastAsia="Calibri" w:hAnsiTheme="majorBidi" w:cstheme="majorBidi"/>
          <w:sz w:val="24"/>
          <w:szCs w:val="24"/>
          <w:lang w:bidi="ar-IQ"/>
        </w:rPr>
        <w:t xml:space="preserve"> </w:t>
      </w:r>
      <w:r w:rsidR="00271976">
        <w:rPr>
          <w:rFonts w:asciiTheme="majorBidi" w:eastAsia="Calibri" w:hAnsiTheme="majorBidi" w:cstheme="majorBidi"/>
          <w:sz w:val="24"/>
          <w:szCs w:val="24"/>
          <w:lang w:bidi="ar-IQ"/>
        </w:rPr>
        <w:t>40 U/L</w:t>
      </w:r>
    </w:p>
    <w:p w14:paraId="40FFAA89" w14:textId="6C133CD5" w:rsidR="001E60A9" w:rsidRPr="00271976" w:rsidRDefault="00C004AB" w:rsidP="00271976">
      <w:pPr>
        <w:pStyle w:val="ListParagraph"/>
        <w:numPr>
          <w:ilvl w:val="3"/>
          <w:numId w:val="19"/>
        </w:numPr>
        <w:tabs>
          <w:tab w:val="left" w:pos="810"/>
        </w:tabs>
        <w:spacing w:after="480" w:line="360" w:lineRule="auto"/>
        <w:ind w:left="851" w:hanging="851"/>
        <w:jc w:val="both"/>
        <w:rPr>
          <w:rFonts w:asciiTheme="majorBidi" w:eastAsia="Calibri" w:hAnsiTheme="majorBidi" w:cstheme="majorBidi"/>
          <w:b/>
          <w:bCs/>
          <w:sz w:val="24"/>
          <w:szCs w:val="24"/>
        </w:rPr>
      </w:pPr>
      <w:r w:rsidRPr="001E60A9">
        <w:rPr>
          <w:rFonts w:asciiTheme="majorBidi" w:eastAsia="Calibri" w:hAnsiTheme="majorBidi" w:cstheme="majorBidi"/>
          <w:b/>
          <w:bCs/>
          <w:sz w:val="24"/>
          <w:szCs w:val="24"/>
        </w:rPr>
        <w:t>Measurement of ALP</w:t>
      </w:r>
    </w:p>
    <w:p w14:paraId="4EBAD8CD" w14:textId="3911B9FB" w:rsidR="00DB2277" w:rsidRPr="00271976" w:rsidRDefault="00C004AB" w:rsidP="00271976">
      <w:pPr>
        <w:tabs>
          <w:tab w:val="left" w:pos="284"/>
        </w:tabs>
        <w:spacing w:after="480" w:line="360" w:lineRule="auto"/>
        <w:jc w:val="both"/>
        <w:rPr>
          <w:rFonts w:asciiTheme="majorBidi" w:eastAsia="Calibri" w:hAnsiTheme="majorBidi" w:cstheme="majorBidi"/>
          <w:b/>
          <w:bCs/>
          <w:sz w:val="24"/>
          <w:szCs w:val="24"/>
        </w:rPr>
      </w:pPr>
      <w:r w:rsidRPr="00CE5883">
        <w:rPr>
          <w:rFonts w:asciiTheme="majorBidi" w:eastAsia="Calibri" w:hAnsiTheme="majorBidi" w:cstheme="majorBidi"/>
          <w:b/>
          <w:bCs/>
          <w:sz w:val="24"/>
          <w:szCs w:val="24"/>
        </w:rPr>
        <w:t xml:space="preserve">Principle of </w:t>
      </w:r>
      <w:r w:rsidR="007E54F9" w:rsidRPr="00CE5883">
        <w:rPr>
          <w:rFonts w:asciiTheme="majorBidi" w:eastAsia="Calibri" w:hAnsiTheme="majorBidi" w:cstheme="majorBidi"/>
          <w:b/>
          <w:bCs/>
          <w:sz w:val="24"/>
          <w:szCs w:val="24"/>
        </w:rPr>
        <w:t>Assay</w:t>
      </w:r>
    </w:p>
    <w:p w14:paraId="7D812D10" w14:textId="106E819F" w:rsidR="00DB2277" w:rsidRPr="00DB2277" w:rsidRDefault="00DB2277" w:rsidP="00271976">
      <w:pPr>
        <w:tabs>
          <w:tab w:val="left" w:pos="810"/>
        </w:tabs>
        <w:spacing w:after="480" w:line="360" w:lineRule="auto"/>
        <w:jc w:val="both"/>
        <w:rPr>
          <w:rFonts w:asciiTheme="majorBidi" w:eastAsia="Calibri" w:hAnsiTheme="majorBidi" w:cstheme="majorBidi"/>
          <w:sz w:val="24"/>
          <w:szCs w:val="24"/>
          <w:rtl/>
          <w:lang w:bidi="ar-IQ"/>
        </w:rPr>
      </w:pPr>
      <w:r>
        <w:rPr>
          <w:rFonts w:asciiTheme="majorBidi" w:eastAsia="Calibri" w:hAnsiTheme="majorBidi" w:cstheme="majorBidi"/>
          <w:sz w:val="24"/>
          <w:szCs w:val="24"/>
          <w:lang w:bidi="ar-IQ"/>
        </w:rPr>
        <w:t>Alkaline phosphate activity is determined through measuring conversion rate of p-nitro-</w:t>
      </w:r>
      <w:proofErr w:type="spellStart"/>
      <w:r>
        <w:rPr>
          <w:rFonts w:asciiTheme="majorBidi" w:eastAsia="Calibri" w:hAnsiTheme="majorBidi" w:cstheme="majorBidi"/>
          <w:sz w:val="24"/>
          <w:szCs w:val="24"/>
          <w:lang w:bidi="ar-IQ"/>
        </w:rPr>
        <w:t>phenylphosphate</w:t>
      </w:r>
      <w:proofErr w:type="spellEnd"/>
      <w:r>
        <w:rPr>
          <w:rFonts w:asciiTheme="majorBidi" w:eastAsia="Calibri" w:hAnsiTheme="majorBidi" w:cstheme="majorBidi"/>
          <w:sz w:val="24"/>
          <w:szCs w:val="24"/>
          <w:lang w:bidi="ar-IQ"/>
        </w:rPr>
        <w:t xml:space="preserve"> (</w:t>
      </w:r>
      <w:proofErr w:type="spellStart"/>
      <w:r>
        <w:rPr>
          <w:rFonts w:asciiTheme="majorBidi" w:eastAsia="Calibri" w:hAnsiTheme="majorBidi" w:cstheme="majorBidi"/>
          <w:sz w:val="24"/>
          <w:szCs w:val="24"/>
          <w:lang w:bidi="ar-IQ"/>
        </w:rPr>
        <w:t>pNPP</w:t>
      </w:r>
      <w:proofErr w:type="spellEnd"/>
      <w:r>
        <w:rPr>
          <w:rFonts w:asciiTheme="majorBidi" w:eastAsia="Calibri" w:hAnsiTheme="majorBidi" w:cstheme="majorBidi"/>
          <w:sz w:val="24"/>
          <w:szCs w:val="24"/>
          <w:lang w:bidi="ar-IQ"/>
        </w:rPr>
        <w:t>) in the presence of</w:t>
      </w:r>
      <w:r w:rsidR="00CE5883">
        <w:rPr>
          <w:rFonts w:asciiTheme="majorBidi" w:eastAsia="Calibri" w:hAnsiTheme="majorBidi" w:cstheme="majorBidi"/>
          <w:sz w:val="24"/>
          <w:szCs w:val="24"/>
          <w:lang w:bidi="ar-IQ"/>
        </w:rPr>
        <w:t xml:space="preserve"> </w:t>
      </w:r>
      <w:r>
        <w:rPr>
          <w:rFonts w:asciiTheme="majorBidi" w:eastAsia="Calibri" w:hAnsiTheme="majorBidi" w:cstheme="majorBidi"/>
          <w:sz w:val="24"/>
          <w:szCs w:val="24"/>
          <w:lang w:bidi="ar-IQ"/>
        </w:rPr>
        <w:t xml:space="preserve">-2amino -2- methyl-1- propanol (AMP) at pH 10.4 Estimation using </w:t>
      </w:r>
      <w:proofErr w:type="spellStart"/>
      <w:r>
        <w:rPr>
          <w:rFonts w:asciiTheme="majorBidi" w:eastAsia="Calibri" w:hAnsiTheme="majorBidi" w:cstheme="majorBidi"/>
          <w:sz w:val="24"/>
          <w:szCs w:val="24"/>
          <w:lang w:bidi="ar-IQ"/>
        </w:rPr>
        <w:t>Genex</w:t>
      </w:r>
      <w:proofErr w:type="spellEnd"/>
      <w:r>
        <w:rPr>
          <w:rFonts w:asciiTheme="majorBidi" w:eastAsia="Calibri" w:hAnsiTheme="majorBidi" w:cstheme="majorBidi"/>
          <w:sz w:val="24"/>
          <w:szCs w:val="24"/>
          <w:lang w:bidi="ar-IQ"/>
        </w:rPr>
        <w:t xml:space="preserve"> device.</w:t>
      </w:r>
    </w:p>
    <w:p w14:paraId="63901095" w14:textId="5FFB4E05" w:rsidR="00C004AB" w:rsidRDefault="00DB2277" w:rsidP="00DB2277">
      <w:pPr>
        <w:tabs>
          <w:tab w:val="left" w:pos="810"/>
        </w:tabs>
        <w:spacing w:after="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ALP</w:t>
      </w:r>
    </w:p>
    <w:p w14:paraId="1D321026" w14:textId="462A4C94" w:rsidR="00DB2277" w:rsidRDefault="00DB2277" w:rsidP="00DB2277">
      <w:pPr>
        <w:tabs>
          <w:tab w:val="left" w:pos="810"/>
        </w:tabs>
        <w:spacing w:after="0" w:line="240" w:lineRule="auto"/>
        <w:jc w:val="both"/>
        <w:rPr>
          <w:rFonts w:asciiTheme="majorBidi" w:eastAsia="Calibri" w:hAnsiTheme="majorBidi" w:cstheme="majorBidi"/>
          <w:sz w:val="24"/>
          <w:szCs w:val="24"/>
        </w:rPr>
      </w:pPr>
      <w:r>
        <w:rPr>
          <w:rFonts w:asciiTheme="majorBidi" w:eastAsia="Calibri" w:hAnsiTheme="majorBidi" w:cstheme="majorBidi"/>
          <w:noProof/>
          <w:sz w:val="24"/>
          <w:szCs w:val="24"/>
        </w:rPr>
        <mc:AlternateContent>
          <mc:Choice Requires="wps">
            <w:drawing>
              <wp:anchor distT="0" distB="0" distL="114300" distR="114300" simplePos="0" relativeHeight="251675648" behindDoc="0" locked="0" layoutInCell="1" allowOverlap="1" wp14:anchorId="5FC89C1C" wp14:editId="6652CB58">
                <wp:simplePos x="0" y="0"/>
                <wp:positionH relativeFrom="column">
                  <wp:posOffset>929945</wp:posOffset>
                </wp:positionH>
                <wp:positionV relativeFrom="paragraph">
                  <wp:posOffset>79375</wp:posOffset>
                </wp:positionV>
                <wp:extent cx="738835" cy="7315"/>
                <wp:effectExtent l="0" t="57150" r="42545" b="126365"/>
                <wp:wrapNone/>
                <wp:docPr id="55" name="Straight Arrow Connector 55"/>
                <wp:cNvGraphicFramePr/>
                <a:graphic xmlns:a="http://schemas.openxmlformats.org/drawingml/2006/main">
                  <a:graphicData uri="http://schemas.microsoft.com/office/word/2010/wordprocessingShape">
                    <wps:wsp>
                      <wps:cNvCnPr/>
                      <wps:spPr>
                        <a:xfrm>
                          <a:off x="0" y="0"/>
                          <a:ext cx="738835" cy="7315"/>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1D5943BC" id="Straight Arrow Connector 55" o:spid="_x0000_s1026" type="#_x0000_t32" style="position:absolute;margin-left:73.2pt;margin-top:6.25pt;width:58.2pt;height:.6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" strokecolor="black [3200]" strokeweight="2pt">
                <v:stroke endarrow="block"/>
                <v:shadow on="t" color="black" opacity="24903f" origin=",.5" offset="0,.55556mm"/>
              </v:shape>
            </w:pict>
          </mc:Fallback>
        </mc:AlternateContent>
      </w:r>
      <w:proofErr w:type="spellStart"/>
      <w:r>
        <w:rPr>
          <w:rFonts w:asciiTheme="majorBidi" w:eastAsia="Calibri" w:hAnsiTheme="majorBidi" w:cstheme="majorBidi"/>
          <w:sz w:val="24"/>
          <w:szCs w:val="24"/>
        </w:rPr>
        <w:t>pNPP</w:t>
      </w:r>
      <w:proofErr w:type="spellEnd"/>
      <w:r>
        <w:rPr>
          <w:rFonts w:asciiTheme="majorBidi" w:eastAsia="Calibri" w:hAnsiTheme="majorBidi" w:cstheme="majorBidi"/>
          <w:sz w:val="24"/>
          <w:szCs w:val="24"/>
        </w:rPr>
        <w:t xml:space="preserve"> + AMP                         </w:t>
      </w:r>
      <w:proofErr w:type="spellStart"/>
      <w:r>
        <w:rPr>
          <w:rFonts w:asciiTheme="majorBidi" w:eastAsia="Calibri" w:hAnsiTheme="majorBidi" w:cstheme="majorBidi"/>
          <w:sz w:val="24"/>
          <w:szCs w:val="24"/>
        </w:rPr>
        <w:t>pNP</w:t>
      </w:r>
      <w:proofErr w:type="spellEnd"/>
      <w:r>
        <w:rPr>
          <w:rFonts w:asciiTheme="majorBidi" w:eastAsia="Calibri" w:hAnsiTheme="majorBidi" w:cstheme="majorBidi"/>
          <w:sz w:val="24"/>
          <w:szCs w:val="24"/>
        </w:rPr>
        <w:t xml:space="preserve"> + AMP-PO4</w:t>
      </w:r>
    </w:p>
    <w:p w14:paraId="28D91F17" w14:textId="684D0023" w:rsidR="00C004AB" w:rsidRPr="00860E5A" w:rsidRDefault="00DB2277" w:rsidP="00D94B93">
      <w:pPr>
        <w:tabs>
          <w:tab w:val="left" w:pos="810"/>
        </w:tabs>
        <w:spacing w:after="480" w:line="240" w:lineRule="auto"/>
        <w:jc w:val="both"/>
        <w:rPr>
          <w:rFonts w:asciiTheme="majorBidi" w:eastAsia="Calibri" w:hAnsiTheme="majorBidi" w:cstheme="majorBidi"/>
          <w:sz w:val="24"/>
          <w:szCs w:val="24"/>
        </w:rPr>
      </w:pPr>
      <w:r>
        <w:rPr>
          <w:rFonts w:asciiTheme="majorBidi" w:eastAsia="Calibri" w:hAnsiTheme="majorBidi" w:cstheme="majorBidi"/>
          <w:sz w:val="24"/>
          <w:szCs w:val="24"/>
        </w:rPr>
        <w:t xml:space="preserve">                              Mg </w:t>
      </w:r>
      <w:r w:rsidRPr="00DB2277">
        <w:rPr>
          <w:rFonts w:asciiTheme="majorBidi" w:eastAsia="Calibri" w:hAnsiTheme="majorBidi" w:cstheme="majorBidi"/>
          <w:sz w:val="24"/>
          <w:szCs w:val="24"/>
          <w:vertAlign w:val="superscript"/>
        </w:rPr>
        <w:t>+2</w:t>
      </w:r>
    </w:p>
    <w:p w14:paraId="2C8A6B9B" w14:textId="4F6E1376" w:rsidR="00C004AB" w:rsidRPr="00860E5A" w:rsidRDefault="00C004AB" w:rsidP="00271976">
      <w:pPr>
        <w:tabs>
          <w:tab w:val="left" w:pos="810"/>
        </w:tabs>
        <w:spacing w:after="480" w:line="360" w:lineRule="auto"/>
        <w:jc w:val="both"/>
        <w:rPr>
          <w:rFonts w:asciiTheme="majorBidi" w:eastAsia="Calibri" w:hAnsiTheme="majorBidi" w:cstheme="majorBidi"/>
          <w:sz w:val="24"/>
          <w:szCs w:val="24"/>
        </w:rPr>
      </w:pPr>
      <w:r w:rsidRPr="00860E5A">
        <w:rPr>
          <w:rFonts w:asciiTheme="majorBidi" w:eastAsia="Calibri" w:hAnsiTheme="majorBidi" w:cstheme="majorBidi"/>
          <w:sz w:val="24"/>
          <w:szCs w:val="24"/>
        </w:rPr>
        <w:t xml:space="preserve">The changing rate in absorbance due to the formation of </w:t>
      </w:r>
      <w:proofErr w:type="spellStart"/>
      <w:r w:rsidRPr="00860E5A">
        <w:rPr>
          <w:rFonts w:asciiTheme="majorBidi" w:eastAsia="Calibri" w:hAnsiTheme="majorBidi" w:cstheme="majorBidi"/>
          <w:sz w:val="24"/>
          <w:szCs w:val="24"/>
        </w:rPr>
        <w:t>pNP</w:t>
      </w:r>
      <w:r w:rsidR="0027474F">
        <w:rPr>
          <w:rFonts w:asciiTheme="majorBidi" w:eastAsia="Calibri" w:hAnsiTheme="majorBidi" w:cstheme="majorBidi"/>
          <w:sz w:val="24"/>
          <w:szCs w:val="24"/>
        </w:rPr>
        <w:t>P</w:t>
      </w:r>
      <w:proofErr w:type="spellEnd"/>
      <w:r w:rsidRPr="00860E5A">
        <w:rPr>
          <w:rFonts w:asciiTheme="majorBidi" w:eastAsia="Calibri" w:hAnsiTheme="majorBidi" w:cstheme="majorBidi"/>
          <w:sz w:val="24"/>
          <w:szCs w:val="24"/>
        </w:rPr>
        <w:t xml:space="preserve"> measured </w:t>
      </w:r>
      <w:proofErr w:type="spellStart"/>
      <w:r w:rsidRPr="00860E5A">
        <w:rPr>
          <w:rFonts w:asciiTheme="majorBidi" w:eastAsia="Calibri" w:hAnsiTheme="majorBidi" w:cstheme="majorBidi"/>
          <w:sz w:val="24"/>
          <w:szCs w:val="24"/>
        </w:rPr>
        <w:t>bichromatica</w:t>
      </w:r>
      <w:r w:rsidR="00DE24E9">
        <w:rPr>
          <w:rFonts w:asciiTheme="majorBidi" w:eastAsia="Calibri" w:hAnsiTheme="majorBidi" w:cstheme="majorBidi"/>
          <w:sz w:val="24"/>
          <w:szCs w:val="24"/>
        </w:rPr>
        <w:t>l</w:t>
      </w:r>
      <w:r w:rsidR="00421833">
        <w:rPr>
          <w:rFonts w:asciiTheme="majorBidi" w:eastAsia="Calibri" w:hAnsiTheme="majorBidi" w:cstheme="majorBidi"/>
          <w:sz w:val="24"/>
          <w:szCs w:val="24"/>
        </w:rPr>
        <w:t>ly</w:t>
      </w:r>
      <w:proofErr w:type="spellEnd"/>
      <w:r w:rsidR="00421833">
        <w:rPr>
          <w:rFonts w:asciiTheme="majorBidi" w:eastAsia="Calibri" w:hAnsiTheme="majorBidi" w:cstheme="majorBidi"/>
          <w:sz w:val="24"/>
          <w:szCs w:val="24"/>
        </w:rPr>
        <w:t xml:space="preserve"> at 410/480</w:t>
      </w:r>
      <w:r w:rsidRPr="00860E5A">
        <w:rPr>
          <w:rFonts w:asciiTheme="majorBidi" w:eastAsia="Calibri" w:hAnsiTheme="majorBidi" w:cstheme="majorBidi"/>
          <w:sz w:val="24"/>
          <w:szCs w:val="24"/>
        </w:rPr>
        <w:t>nm and which is proportional directly to the ALP activity in the sample.</w:t>
      </w:r>
    </w:p>
    <w:p w14:paraId="68A16466" w14:textId="3DFCEE3F" w:rsidR="00451906" w:rsidRDefault="00DB2277" w:rsidP="00271976">
      <w:pPr>
        <w:tabs>
          <w:tab w:val="left" w:pos="567"/>
        </w:tabs>
        <w:spacing w:after="480" w:line="360" w:lineRule="auto"/>
        <w:jc w:val="both"/>
        <w:rPr>
          <w:rFonts w:asciiTheme="majorBidi" w:eastAsia="Calibri" w:hAnsiTheme="majorBidi" w:cstheme="majorBidi"/>
          <w:sz w:val="24"/>
          <w:szCs w:val="24"/>
        </w:rPr>
      </w:pPr>
      <w:r w:rsidRPr="00CE5883">
        <w:rPr>
          <w:rFonts w:asciiTheme="majorBidi" w:eastAsia="Calibri" w:hAnsiTheme="majorBidi" w:cstheme="majorBidi"/>
          <w:b/>
          <w:bCs/>
          <w:sz w:val="24"/>
          <w:szCs w:val="24"/>
        </w:rPr>
        <w:t>Normal values</w:t>
      </w:r>
      <w:r w:rsidR="00C004AB" w:rsidRPr="00CE5883">
        <w:rPr>
          <w:rFonts w:asciiTheme="majorBidi" w:eastAsia="Calibri" w:hAnsiTheme="majorBidi" w:cstheme="majorBidi"/>
          <w:b/>
          <w:bCs/>
          <w:sz w:val="24"/>
          <w:szCs w:val="24"/>
        </w:rPr>
        <w:t>:</w:t>
      </w:r>
      <w:r w:rsidR="00C004AB" w:rsidRPr="00CE5883">
        <w:rPr>
          <w:rFonts w:asciiTheme="majorBidi" w:eastAsia="Calibri" w:hAnsiTheme="majorBidi" w:cstheme="majorBidi"/>
          <w:sz w:val="24"/>
          <w:szCs w:val="24"/>
          <w:lang w:bidi="ar-IQ"/>
        </w:rPr>
        <w:t xml:space="preserve"> </w:t>
      </w:r>
      <w:r w:rsidR="00C004AB" w:rsidRPr="00CE5883">
        <w:rPr>
          <w:rFonts w:asciiTheme="majorBidi" w:eastAsia="Calibri" w:hAnsiTheme="majorBidi" w:cstheme="majorBidi"/>
          <w:sz w:val="24"/>
          <w:szCs w:val="24"/>
        </w:rPr>
        <w:t>40-130 U\L</w:t>
      </w:r>
    </w:p>
    <w:p w14:paraId="0B008682" w14:textId="6BAFF6FC" w:rsidR="00C241F3" w:rsidRDefault="00C004AB" w:rsidP="00271976">
      <w:pPr>
        <w:pStyle w:val="ListParagraph"/>
        <w:numPr>
          <w:ilvl w:val="3"/>
          <w:numId w:val="19"/>
        </w:numPr>
        <w:tabs>
          <w:tab w:val="left" w:pos="810"/>
        </w:tabs>
        <w:spacing w:after="480" w:line="360" w:lineRule="auto"/>
        <w:ind w:hanging="1701"/>
        <w:jc w:val="both"/>
        <w:rPr>
          <w:rFonts w:asciiTheme="majorBidi" w:eastAsia="Calibri" w:hAnsiTheme="majorBidi" w:cstheme="majorBidi"/>
          <w:b/>
          <w:bCs/>
          <w:sz w:val="24"/>
          <w:szCs w:val="24"/>
        </w:rPr>
      </w:pPr>
      <w:r w:rsidRPr="00141ADD">
        <w:rPr>
          <w:rFonts w:asciiTheme="majorBidi" w:eastAsia="Calibri" w:hAnsiTheme="majorBidi" w:cstheme="majorBidi"/>
          <w:b/>
          <w:bCs/>
          <w:sz w:val="24"/>
          <w:szCs w:val="24"/>
        </w:rPr>
        <w:t xml:space="preserve">Measurement of </w:t>
      </w:r>
      <w:r w:rsidR="00CE5883" w:rsidRPr="00141ADD">
        <w:rPr>
          <w:rFonts w:asciiTheme="majorBidi" w:eastAsia="Calibri" w:hAnsiTheme="majorBidi" w:cstheme="majorBidi"/>
          <w:b/>
          <w:bCs/>
          <w:sz w:val="24"/>
          <w:szCs w:val="24"/>
        </w:rPr>
        <w:t>total serum bilirubin</w:t>
      </w:r>
    </w:p>
    <w:p w14:paraId="58A31BE7" w14:textId="33F8DDBA" w:rsidR="00271976" w:rsidRPr="00271976" w:rsidRDefault="00271976" w:rsidP="00271976">
      <w:pPr>
        <w:tabs>
          <w:tab w:val="left" w:pos="810"/>
        </w:tabs>
        <w:spacing w:after="480" w:line="360" w:lineRule="auto"/>
        <w:jc w:val="both"/>
        <w:rPr>
          <w:rFonts w:asciiTheme="majorBidi" w:eastAsia="Calibri" w:hAnsiTheme="majorBidi" w:cstheme="majorBidi"/>
          <w:b/>
          <w:bCs/>
          <w:sz w:val="24"/>
          <w:szCs w:val="24"/>
        </w:rPr>
      </w:pPr>
      <w:r w:rsidRPr="00271976">
        <w:rPr>
          <w:rFonts w:asciiTheme="majorBidi" w:eastAsia="Calibri" w:hAnsiTheme="majorBidi" w:cstheme="majorBidi"/>
          <w:b/>
          <w:bCs/>
          <w:sz w:val="24"/>
          <w:szCs w:val="24"/>
        </w:rPr>
        <w:t>Principle of assay</w:t>
      </w:r>
    </w:p>
    <w:p w14:paraId="2ABFF4A0" w14:textId="6D5EFAD7" w:rsidR="002D6508" w:rsidRDefault="00C241F3" w:rsidP="00271976">
      <w:pPr>
        <w:tabs>
          <w:tab w:val="left" w:pos="426"/>
        </w:tabs>
        <w:spacing w:after="480" w:line="360" w:lineRule="auto"/>
        <w:contextualSpacing/>
        <w:jc w:val="both"/>
        <w:rPr>
          <w:rFonts w:asciiTheme="majorBidi" w:eastAsia="Calibri" w:hAnsiTheme="majorBidi" w:cstheme="majorBidi"/>
          <w:sz w:val="24"/>
          <w:szCs w:val="24"/>
          <w:lang w:bidi="ar-IQ"/>
        </w:rPr>
      </w:pPr>
      <w:r w:rsidRPr="002D6508">
        <w:rPr>
          <w:rFonts w:asciiTheme="majorBidi" w:eastAsia="Calibri" w:hAnsiTheme="majorBidi" w:cstheme="majorBidi"/>
          <w:sz w:val="24"/>
          <w:szCs w:val="24"/>
        </w:rPr>
        <w:t>A</w:t>
      </w:r>
      <w:r w:rsidR="002D6508" w:rsidRPr="002D6508">
        <w:rPr>
          <w:rFonts w:asciiTheme="majorBidi" w:eastAsia="Calibri" w:hAnsiTheme="majorBidi" w:cstheme="majorBidi"/>
          <w:sz w:val="24"/>
          <w:szCs w:val="24"/>
        </w:rPr>
        <w:t xml:space="preserve"> </w:t>
      </w:r>
      <w:r w:rsidR="002D6508">
        <w:rPr>
          <w:rFonts w:asciiTheme="majorBidi" w:eastAsia="Calibri" w:hAnsiTheme="majorBidi" w:cstheme="majorBidi"/>
          <w:sz w:val="24"/>
          <w:szCs w:val="24"/>
          <w:lang w:bidi="ar-IQ"/>
        </w:rPr>
        <w:t xml:space="preserve">stabilized </w:t>
      </w:r>
      <w:proofErr w:type="spellStart"/>
      <w:r w:rsidR="002D6508">
        <w:rPr>
          <w:rFonts w:asciiTheme="majorBidi" w:eastAsia="Calibri" w:hAnsiTheme="majorBidi" w:cstheme="majorBidi"/>
          <w:sz w:val="24"/>
          <w:szCs w:val="24"/>
          <w:lang w:bidi="ar-IQ"/>
        </w:rPr>
        <w:t>diazonium</w:t>
      </w:r>
      <w:proofErr w:type="spellEnd"/>
      <w:r w:rsidR="002D6508">
        <w:rPr>
          <w:rFonts w:asciiTheme="majorBidi" w:eastAsia="Calibri" w:hAnsiTheme="majorBidi" w:cstheme="majorBidi"/>
          <w:sz w:val="24"/>
          <w:szCs w:val="24"/>
          <w:lang w:bidi="ar-IQ"/>
        </w:rPr>
        <w:t xml:space="preserve"> salt, 3.5-dichlorophenyldiazonium </w:t>
      </w:r>
      <w:proofErr w:type="spellStart"/>
      <w:r w:rsidR="002D6508">
        <w:rPr>
          <w:rFonts w:asciiTheme="majorBidi" w:eastAsia="Calibri" w:hAnsiTheme="majorBidi" w:cstheme="majorBidi"/>
          <w:sz w:val="24"/>
          <w:szCs w:val="24"/>
          <w:lang w:bidi="ar-IQ"/>
        </w:rPr>
        <w:t>terafluoroborate</w:t>
      </w:r>
      <w:proofErr w:type="spellEnd"/>
      <w:r w:rsidR="002D6508">
        <w:rPr>
          <w:rFonts w:asciiTheme="majorBidi" w:eastAsia="Calibri" w:hAnsiTheme="majorBidi" w:cstheme="majorBidi"/>
          <w:sz w:val="24"/>
          <w:szCs w:val="24"/>
          <w:lang w:bidi="ar-IQ"/>
        </w:rPr>
        <w:t xml:space="preserve"> (DPD) which is the total bilirubin reagent that react</w:t>
      </w:r>
      <w:r w:rsidR="007B1CDE">
        <w:rPr>
          <w:rFonts w:asciiTheme="majorBidi" w:eastAsia="Calibri" w:hAnsiTheme="majorBidi" w:cstheme="majorBidi"/>
          <w:sz w:val="24"/>
          <w:szCs w:val="24"/>
          <w:lang w:bidi="ar-IQ"/>
        </w:rPr>
        <w:t>s</w:t>
      </w:r>
      <w:r w:rsidR="002D6508">
        <w:rPr>
          <w:rFonts w:asciiTheme="majorBidi" w:eastAsia="Calibri" w:hAnsiTheme="majorBidi" w:cstheme="majorBidi"/>
          <w:sz w:val="24"/>
          <w:szCs w:val="24"/>
          <w:lang w:bidi="ar-IQ"/>
        </w:rPr>
        <w:t xml:space="preserve"> with bilirubin forming </w:t>
      </w:r>
      <w:proofErr w:type="spellStart"/>
      <w:r w:rsidR="002D6508">
        <w:rPr>
          <w:rFonts w:asciiTheme="majorBidi" w:eastAsia="Calibri" w:hAnsiTheme="majorBidi" w:cstheme="majorBidi"/>
          <w:sz w:val="24"/>
          <w:szCs w:val="24"/>
          <w:lang w:bidi="ar-IQ"/>
        </w:rPr>
        <w:t>azobili</w:t>
      </w:r>
      <w:r w:rsidR="00421833">
        <w:rPr>
          <w:rFonts w:asciiTheme="majorBidi" w:eastAsia="Calibri" w:hAnsiTheme="majorBidi" w:cstheme="majorBidi"/>
          <w:sz w:val="24"/>
          <w:szCs w:val="24"/>
          <w:lang w:bidi="ar-IQ"/>
        </w:rPr>
        <w:t>rubin</w:t>
      </w:r>
      <w:proofErr w:type="spellEnd"/>
      <w:r w:rsidR="00421833">
        <w:rPr>
          <w:rFonts w:asciiTheme="majorBidi" w:eastAsia="Calibri" w:hAnsiTheme="majorBidi" w:cstheme="majorBidi"/>
          <w:sz w:val="24"/>
          <w:szCs w:val="24"/>
          <w:lang w:bidi="ar-IQ"/>
        </w:rPr>
        <w:t xml:space="preserve"> which absorbs at 570/ 660</w:t>
      </w:r>
      <w:r w:rsidR="002D6508">
        <w:rPr>
          <w:rFonts w:asciiTheme="majorBidi" w:eastAsia="Calibri" w:hAnsiTheme="majorBidi" w:cstheme="majorBidi"/>
          <w:sz w:val="24"/>
          <w:szCs w:val="24"/>
          <w:lang w:bidi="ar-IQ"/>
        </w:rPr>
        <w:t>nm. Both</w:t>
      </w:r>
      <w:r w:rsidR="00A27B66" w:rsidRPr="00A27B66">
        <w:rPr>
          <w:rFonts w:asciiTheme="majorBidi" w:eastAsia="Calibri" w:hAnsiTheme="majorBidi" w:cstheme="majorBidi"/>
          <w:sz w:val="24"/>
          <w:szCs w:val="24"/>
          <w:lang w:bidi="ar-IQ"/>
        </w:rPr>
        <w:t xml:space="preserve"> surfactant</w:t>
      </w:r>
      <w:r w:rsidR="002D6508">
        <w:rPr>
          <w:rFonts w:asciiTheme="majorBidi" w:eastAsia="Calibri" w:hAnsiTheme="majorBidi" w:cstheme="majorBidi"/>
          <w:sz w:val="24"/>
          <w:szCs w:val="24"/>
          <w:lang w:bidi="ar-IQ"/>
        </w:rPr>
        <w:t xml:space="preserve"> and</w:t>
      </w:r>
      <w:r w:rsidR="00A27B66">
        <w:rPr>
          <w:rFonts w:asciiTheme="majorBidi" w:eastAsia="Calibri" w:hAnsiTheme="majorBidi" w:cstheme="majorBidi"/>
          <w:sz w:val="24"/>
          <w:szCs w:val="24"/>
          <w:lang w:bidi="ar-IQ"/>
        </w:rPr>
        <w:t xml:space="preserve"> the</w:t>
      </w:r>
      <w:r w:rsidR="00A27B66" w:rsidRPr="00A27B66">
        <w:rPr>
          <w:rFonts w:asciiTheme="majorBidi" w:eastAsia="Calibri" w:hAnsiTheme="majorBidi" w:cstheme="majorBidi"/>
          <w:sz w:val="24"/>
          <w:szCs w:val="24"/>
          <w:lang w:bidi="ar-IQ"/>
        </w:rPr>
        <w:t xml:space="preserve"> caffeine</w:t>
      </w:r>
      <w:r w:rsidR="002D6508">
        <w:rPr>
          <w:rFonts w:asciiTheme="majorBidi" w:eastAsia="Calibri" w:hAnsiTheme="majorBidi" w:cstheme="majorBidi"/>
          <w:sz w:val="24"/>
          <w:szCs w:val="24"/>
          <w:lang w:bidi="ar-IQ"/>
        </w:rPr>
        <w:t xml:space="preserve"> are</w:t>
      </w:r>
      <w:r w:rsidR="00A27B66">
        <w:rPr>
          <w:rFonts w:asciiTheme="majorBidi" w:eastAsia="Calibri" w:hAnsiTheme="majorBidi" w:cstheme="majorBidi"/>
          <w:sz w:val="24"/>
          <w:szCs w:val="24"/>
          <w:lang w:bidi="ar-IQ"/>
        </w:rPr>
        <w:t xml:space="preserve"> considered as </w:t>
      </w:r>
      <w:proofErr w:type="spellStart"/>
      <w:r w:rsidR="002D6508">
        <w:rPr>
          <w:rFonts w:asciiTheme="majorBidi" w:eastAsia="Calibri" w:hAnsiTheme="majorBidi" w:cstheme="majorBidi"/>
          <w:sz w:val="24"/>
          <w:szCs w:val="24"/>
          <w:lang w:bidi="ar-IQ"/>
        </w:rPr>
        <w:t>eccelerator</w:t>
      </w:r>
      <w:r w:rsidR="00222A86">
        <w:rPr>
          <w:rFonts w:asciiTheme="majorBidi" w:eastAsia="Calibri" w:hAnsiTheme="majorBidi" w:cstheme="majorBidi"/>
          <w:sz w:val="24"/>
          <w:szCs w:val="24"/>
          <w:lang w:bidi="ar-IQ"/>
        </w:rPr>
        <w:t>s</w:t>
      </w:r>
      <w:proofErr w:type="spellEnd"/>
      <w:r w:rsidR="002D6508">
        <w:rPr>
          <w:rFonts w:asciiTheme="majorBidi" w:eastAsia="Calibri" w:hAnsiTheme="majorBidi" w:cstheme="majorBidi"/>
          <w:sz w:val="24"/>
          <w:szCs w:val="24"/>
          <w:lang w:bidi="ar-IQ"/>
        </w:rPr>
        <w:t xml:space="preserve"> factors to the reaction</w:t>
      </w:r>
      <w:r w:rsidR="00421833">
        <w:rPr>
          <w:rFonts w:asciiTheme="majorBidi" w:eastAsia="Calibri" w:hAnsiTheme="majorBidi" w:cstheme="majorBidi"/>
          <w:sz w:val="24"/>
          <w:szCs w:val="24"/>
          <w:lang w:bidi="ar-IQ"/>
        </w:rPr>
        <w:t>. The absorbance at 570/660</w:t>
      </w:r>
      <w:r w:rsidR="002D6508">
        <w:rPr>
          <w:rFonts w:asciiTheme="majorBidi" w:eastAsia="Calibri" w:hAnsiTheme="majorBidi" w:cstheme="majorBidi"/>
          <w:sz w:val="24"/>
          <w:szCs w:val="24"/>
          <w:lang w:bidi="ar-IQ"/>
        </w:rPr>
        <w:t xml:space="preserve">nm is proportional </w:t>
      </w:r>
      <w:r w:rsidR="00A27B66">
        <w:rPr>
          <w:rFonts w:asciiTheme="majorBidi" w:eastAsia="Calibri" w:hAnsiTheme="majorBidi" w:cstheme="majorBidi"/>
          <w:sz w:val="24"/>
          <w:szCs w:val="24"/>
          <w:lang w:bidi="ar-IQ"/>
        </w:rPr>
        <w:t xml:space="preserve">with </w:t>
      </w:r>
      <w:r w:rsidR="002D6508">
        <w:rPr>
          <w:rFonts w:asciiTheme="majorBidi" w:eastAsia="Calibri" w:hAnsiTheme="majorBidi" w:cstheme="majorBidi"/>
          <w:sz w:val="24"/>
          <w:szCs w:val="24"/>
          <w:lang w:bidi="ar-IQ"/>
        </w:rPr>
        <w:t>the bilirubin concentration in the sample.</w:t>
      </w:r>
    </w:p>
    <w:p w14:paraId="1FE0B83F" w14:textId="23564DC9" w:rsidR="00C004AB" w:rsidRDefault="002D6508" w:rsidP="002D6508">
      <w:pPr>
        <w:tabs>
          <w:tab w:val="left" w:pos="810"/>
        </w:tabs>
        <w:spacing w:after="0" w:line="240" w:lineRule="auto"/>
        <w:jc w:val="both"/>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t xml:space="preserve">                                  Caffeine</w:t>
      </w:r>
    </w:p>
    <w:p w14:paraId="5E3E21DB" w14:textId="408EF51D" w:rsidR="002D6508" w:rsidRDefault="002D6508" w:rsidP="002D6508">
      <w:pPr>
        <w:tabs>
          <w:tab w:val="left" w:pos="810"/>
        </w:tabs>
        <w:spacing w:after="0" w:line="240" w:lineRule="auto"/>
        <w:jc w:val="both"/>
        <w:rPr>
          <w:rFonts w:asciiTheme="majorBidi" w:eastAsia="Calibri" w:hAnsiTheme="majorBidi" w:cstheme="majorBidi"/>
          <w:sz w:val="24"/>
          <w:szCs w:val="24"/>
          <w:lang w:bidi="ar-IQ"/>
        </w:rPr>
      </w:pPr>
      <w:r>
        <w:rPr>
          <w:rFonts w:asciiTheme="majorBidi" w:eastAsia="Calibri" w:hAnsiTheme="majorBidi" w:cstheme="majorBidi"/>
          <w:noProof/>
          <w:sz w:val="24"/>
          <w:szCs w:val="24"/>
        </w:rPr>
        <mc:AlternateContent>
          <mc:Choice Requires="wps">
            <w:drawing>
              <wp:anchor distT="0" distB="0" distL="114300" distR="114300" simplePos="0" relativeHeight="251676672" behindDoc="0" locked="0" layoutInCell="1" allowOverlap="1" wp14:anchorId="475E4069" wp14:editId="53559E31">
                <wp:simplePos x="0" y="0"/>
                <wp:positionH relativeFrom="column">
                  <wp:posOffset>1171346</wp:posOffset>
                </wp:positionH>
                <wp:positionV relativeFrom="paragraph">
                  <wp:posOffset>86106</wp:posOffset>
                </wp:positionV>
                <wp:extent cx="914400" cy="14630"/>
                <wp:effectExtent l="38100" t="76200" r="38100" b="118745"/>
                <wp:wrapNone/>
                <wp:docPr id="56" name="Straight Arrow Connector 56"/>
                <wp:cNvGraphicFramePr/>
                <a:graphic xmlns:a="http://schemas.openxmlformats.org/drawingml/2006/main">
                  <a:graphicData uri="http://schemas.microsoft.com/office/word/2010/wordprocessingShape">
                    <wps:wsp>
                      <wps:cNvCnPr/>
                      <wps:spPr>
                        <a:xfrm flipV="1">
                          <a:off x="0" y="0"/>
                          <a:ext cx="914400" cy="1463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79214339" id="Straight Arrow Connector 56" o:spid="_x0000_s1026" type="#_x0000_t32" style="position:absolute;margin-left:92.25pt;margin-top:6.8pt;width:1in;height:1.15pt;flip: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" strokecolor="black [3200]" strokeweight="2pt">
                <v:stroke endarrow="block"/>
                <v:shadow on="t" color="black" opacity="24903f" origin=",.5" offset="0,.55556mm"/>
              </v:shape>
            </w:pict>
          </mc:Fallback>
        </mc:AlternateContent>
      </w:r>
      <w:proofErr w:type="spellStart"/>
      <w:r>
        <w:rPr>
          <w:rFonts w:asciiTheme="majorBidi" w:eastAsia="Calibri" w:hAnsiTheme="majorBidi" w:cstheme="majorBidi"/>
          <w:sz w:val="24"/>
          <w:szCs w:val="24"/>
          <w:lang w:bidi="ar-IQ"/>
        </w:rPr>
        <w:t>Bilirubun</w:t>
      </w:r>
      <w:proofErr w:type="spellEnd"/>
      <w:r>
        <w:rPr>
          <w:rFonts w:asciiTheme="majorBidi" w:eastAsia="Calibri" w:hAnsiTheme="majorBidi" w:cstheme="majorBidi"/>
          <w:sz w:val="24"/>
          <w:szCs w:val="24"/>
          <w:lang w:bidi="ar-IQ"/>
        </w:rPr>
        <w:t xml:space="preserve"> + DPD                               </w:t>
      </w:r>
      <w:proofErr w:type="spellStart"/>
      <w:r>
        <w:rPr>
          <w:rFonts w:asciiTheme="majorBidi" w:eastAsia="Calibri" w:hAnsiTheme="majorBidi" w:cstheme="majorBidi"/>
          <w:sz w:val="24"/>
          <w:szCs w:val="24"/>
          <w:lang w:bidi="ar-IQ"/>
        </w:rPr>
        <w:t>Azobilirubin</w:t>
      </w:r>
      <w:proofErr w:type="spellEnd"/>
    </w:p>
    <w:p w14:paraId="0B0919BD" w14:textId="6FC9F4E0" w:rsidR="00C004AB" w:rsidRPr="00271976" w:rsidRDefault="002D6508" w:rsidP="00271976">
      <w:pPr>
        <w:tabs>
          <w:tab w:val="left" w:pos="810"/>
        </w:tabs>
        <w:spacing w:after="480" w:line="240" w:lineRule="auto"/>
        <w:jc w:val="both"/>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t xml:space="preserve">                                   Surfactant</w:t>
      </w:r>
    </w:p>
    <w:p w14:paraId="21D80A1B" w14:textId="4E5C8B1E" w:rsidR="002D6508" w:rsidRPr="002D6508" w:rsidRDefault="00C004AB" w:rsidP="00271976">
      <w:pPr>
        <w:tabs>
          <w:tab w:val="left" w:pos="426"/>
        </w:tabs>
        <w:spacing w:after="480" w:line="360" w:lineRule="auto"/>
        <w:jc w:val="both"/>
        <w:rPr>
          <w:rFonts w:asciiTheme="majorBidi" w:eastAsia="Calibri" w:hAnsiTheme="majorBidi" w:cstheme="majorBidi"/>
          <w:sz w:val="24"/>
          <w:szCs w:val="24"/>
          <w:lang w:bidi="ar-IQ"/>
        </w:rPr>
      </w:pPr>
      <w:r w:rsidRPr="00CE5883">
        <w:rPr>
          <w:rFonts w:asciiTheme="majorBidi" w:eastAsia="Calibri" w:hAnsiTheme="majorBidi" w:cstheme="majorBidi"/>
          <w:b/>
          <w:bCs/>
          <w:sz w:val="24"/>
          <w:szCs w:val="24"/>
        </w:rPr>
        <w:t>Normal values:</w:t>
      </w:r>
      <w:r w:rsidRPr="00CE5883">
        <w:rPr>
          <w:rFonts w:asciiTheme="majorBidi" w:eastAsia="Calibri" w:hAnsiTheme="majorBidi" w:cstheme="majorBidi"/>
          <w:sz w:val="24"/>
          <w:szCs w:val="24"/>
          <w:lang w:bidi="ar-IQ"/>
        </w:rPr>
        <w:t xml:space="preserve"> </w:t>
      </w:r>
      <w:r w:rsidRPr="00CE5883">
        <w:rPr>
          <w:rFonts w:asciiTheme="majorBidi" w:eastAsia="Calibri" w:hAnsiTheme="majorBidi" w:cstheme="majorBidi"/>
          <w:sz w:val="24"/>
          <w:szCs w:val="24"/>
        </w:rPr>
        <w:t>0.2 - 1.20 mg/</w:t>
      </w:r>
      <w:proofErr w:type="spellStart"/>
      <w:r w:rsidRPr="00CE5883">
        <w:rPr>
          <w:rFonts w:asciiTheme="majorBidi" w:eastAsia="Calibri" w:hAnsiTheme="majorBidi" w:cstheme="majorBidi"/>
          <w:sz w:val="24"/>
          <w:szCs w:val="24"/>
        </w:rPr>
        <w:t>dL</w:t>
      </w:r>
      <w:proofErr w:type="spellEnd"/>
      <w:r w:rsidR="00271976">
        <w:rPr>
          <w:rFonts w:asciiTheme="majorBidi" w:eastAsia="Calibri" w:hAnsiTheme="majorBidi" w:cstheme="majorBidi"/>
          <w:sz w:val="24"/>
          <w:szCs w:val="24"/>
          <w:lang w:bidi="ar-IQ"/>
        </w:rPr>
        <w:t>.</w:t>
      </w:r>
    </w:p>
    <w:p w14:paraId="35A459F5" w14:textId="69A37AE0" w:rsidR="002D6508" w:rsidRPr="00271976" w:rsidRDefault="00C004AB" w:rsidP="00271976">
      <w:pPr>
        <w:pStyle w:val="ListParagraph"/>
        <w:numPr>
          <w:ilvl w:val="2"/>
          <w:numId w:val="19"/>
        </w:numPr>
        <w:tabs>
          <w:tab w:val="left" w:pos="810"/>
        </w:tabs>
        <w:spacing w:after="480" w:line="360" w:lineRule="auto"/>
        <w:ind w:left="851" w:hanging="851"/>
        <w:jc w:val="both"/>
        <w:rPr>
          <w:rFonts w:asciiTheme="majorBidi" w:eastAsia="Calibri" w:hAnsiTheme="majorBidi" w:cstheme="majorBidi"/>
          <w:b/>
          <w:bCs/>
          <w:sz w:val="24"/>
          <w:szCs w:val="24"/>
          <w:lang w:bidi="ar-IQ"/>
        </w:rPr>
      </w:pPr>
      <w:bookmarkStart w:id="156" w:name="_Toc78793634"/>
      <w:bookmarkStart w:id="157" w:name="_Toc79524491"/>
      <w:bookmarkStart w:id="158" w:name="_Toc80309788"/>
      <w:r w:rsidRPr="002D6508">
        <w:rPr>
          <w:rStyle w:val="Heading3Char"/>
        </w:rPr>
        <w:t xml:space="preserve">Measurement of </w:t>
      </w:r>
      <w:r w:rsidR="002D6508" w:rsidRPr="002D6508">
        <w:rPr>
          <w:rStyle w:val="Heading3Char"/>
        </w:rPr>
        <w:t>Amylase</w:t>
      </w:r>
      <w:bookmarkEnd w:id="156"/>
      <w:bookmarkEnd w:id="157"/>
      <w:bookmarkEnd w:id="158"/>
      <w:r w:rsidR="002D6508" w:rsidRPr="002D6508">
        <w:rPr>
          <w:rFonts w:asciiTheme="majorBidi" w:eastAsia="Calibri" w:hAnsiTheme="majorBidi" w:cstheme="majorBidi"/>
          <w:b/>
          <w:bCs/>
          <w:sz w:val="24"/>
          <w:szCs w:val="24"/>
          <w:lang w:bidi="ar-IQ"/>
        </w:rPr>
        <w:t xml:space="preserve"> </w:t>
      </w:r>
    </w:p>
    <w:p w14:paraId="5C7B0E79" w14:textId="3FADD1E5" w:rsidR="002D6508" w:rsidRPr="00271976" w:rsidRDefault="00CE5883" w:rsidP="00271976">
      <w:pPr>
        <w:tabs>
          <w:tab w:val="left" w:pos="810"/>
        </w:tabs>
        <w:spacing w:after="480" w:line="360" w:lineRule="auto"/>
        <w:jc w:val="both"/>
        <w:rPr>
          <w:rFonts w:asciiTheme="majorBidi" w:eastAsia="Calibri" w:hAnsiTheme="majorBidi" w:cstheme="majorBidi"/>
          <w:b/>
          <w:bCs/>
          <w:sz w:val="24"/>
          <w:szCs w:val="24"/>
          <w:lang w:bidi="ar-IQ"/>
        </w:rPr>
      </w:pPr>
      <w:r w:rsidRPr="00860E5A">
        <w:rPr>
          <w:rFonts w:asciiTheme="majorBidi" w:eastAsia="Calibri" w:hAnsiTheme="majorBidi" w:cstheme="majorBidi"/>
          <w:b/>
          <w:bCs/>
          <w:sz w:val="24"/>
          <w:szCs w:val="24"/>
          <w:lang w:bidi="ar-IQ"/>
        </w:rPr>
        <w:t>Principle</w:t>
      </w:r>
    </w:p>
    <w:p w14:paraId="27D1A5BE" w14:textId="30D028F7" w:rsidR="00C4606E" w:rsidRDefault="00C004AB" w:rsidP="00C4606E">
      <w:pPr>
        <w:tabs>
          <w:tab w:val="left" w:pos="810"/>
        </w:tabs>
        <w:spacing w:after="480" w:line="360" w:lineRule="auto"/>
        <w:jc w:val="both"/>
        <w:rPr>
          <w:rFonts w:asciiTheme="majorBidi" w:eastAsia="Calibri" w:hAnsiTheme="majorBidi" w:cstheme="majorBidi"/>
          <w:sz w:val="24"/>
          <w:szCs w:val="24"/>
          <w:lang w:bidi="ar-IQ"/>
        </w:rPr>
      </w:pPr>
      <w:r w:rsidRPr="00860E5A">
        <w:rPr>
          <w:rFonts w:asciiTheme="majorBidi" w:eastAsia="Calibri" w:hAnsiTheme="majorBidi" w:cstheme="majorBidi"/>
          <w:sz w:val="24"/>
          <w:szCs w:val="24"/>
          <w:lang w:bidi="ar-IQ"/>
        </w:rPr>
        <w:t xml:space="preserve">Simple and direct procedures to measure α-amylase activity through using insoluble substrate couples with dye amylose azure that cleaved by α-amylase to form soluble colored products. The color intensity is proportionate to the enzyme activity in the sample that measured at 595nm. Estimation using </w:t>
      </w:r>
      <w:proofErr w:type="spellStart"/>
      <w:r w:rsidRPr="00860E5A">
        <w:rPr>
          <w:rFonts w:asciiTheme="majorBidi" w:eastAsia="Calibri" w:hAnsiTheme="majorBidi" w:cstheme="majorBidi"/>
          <w:sz w:val="24"/>
          <w:szCs w:val="24"/>
          <w:lang w:bidi="ar-IQ"/>
        </w:rPr>
        <w:t>Genex</w:t>
      </w:r>
      <w:proofErr w:type="spellEnd"/>
      <w:r w:rsidRPr="00860E5A">
        <w:rPr>
          <w:rFonts w:asciiTheme="majorBidi" w:eastAsia="Calibri" w:hAnsiTheme="majorBidi" w:cstheme="majorBidi"/>
          <w:sz w:val="24"/>
          <w:szCs w:val="24"/>
          <w:lang w:bidi="ar-IQ"/>
        </w:rPr>
        <w:t xml:space="preserve"> device. </w:t>
      </w:r>
    </w:p>
    <w:p w14:paraId="13C3103C" w14:textId="15EB326D" w:rsidR="000C7711" w:rsidRDefault="000C7711" w:rsidP="000C7711">
      <w:pPr>
        <w:tabs>
          <w:tab w:val="left" w:pos="810"/>
        </w:tabs>
        <w:spacing w:after="0" w:line="240" w:lineRule="auto"/>
        <w:jc w:val="both"/>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t xml:space="preserve">                     Amylase</w:t>
      </w:r>
    </w:p>
    <w:p w14:paraId="22C5BA21" w14:textId="6C3E294C" w:rsidR="000C7711" w:rsidRDefault="000C7711" w:rsidP="000C7711">
      <w:pPr>
        <w:tabs>
          <w:tab w:val="left" w:pos="810"/>
        </w:tabs>
        <w:spacing w:after="0" w:line="240" w:lineRule="auto"/>
        <w:jc w:val="both"/>
        <w:rPr>
          <w:rFonts w:asciiTheme="majorBidi" w:eastAsia="Calibri" w:hAnsiTheme="majorBidi" w:cstheme="majorBidi"/>
          <w:sz w:val="24"/>
          <w:szCs w:val="24"/>
          <w:lang w:bidi="ar-IQ"/>
        </w:rPr>
      </w:pPr>
      <w:r>
        <w:rPr>
          <w:rFonts w:asciiTheme="majorBidi" w:eastAsia="Calibri" w:hAnsiTheme="majorBidi" w:cstheme="majorBidi"/>
          <w:noProof/>
          <w:sz w:val="24"/>
          <w:szCs w:val="24"/>
        </w:rPr>
        <mc:AlternateContent>
          <mc:Choice Requires="wps">
            <w:drawing>
              <wp:anchor distT="0" distB="0" distL="114300" distR="114300" simplePos="0" relativeHeight="251677696" behindDoc="0" locked="0" layoutInCell="1" allowOverlap="1" wp14:anchorId="27C326F2" wp14:editId="4466E721">
                <wp:simplePos x="0" y="0"/>
                <wp:positionH relativeFrom="column">
                  <wp:posOffset>673913</wp:posOffset>
                </wp:positionH>
                <wp:positionV relativeFrom="paragraph">
                  <wp:posOffset>87706</wp:posOffset>
                </wp:positionV>
                <wp:extent cx="987552" cy="0"/>
                <wp:effectExtent l="38100" t="76200" r="22225" b="133350"/>
                <wp:wrapNone/>
                <wp:docPr id="57" name="Straight Arrow Connector 57"/>
                <wp:cNvGraphicFramePr/>
                <a:graphic xmlns:a="http://schemas.openxmlformats.org/drawingml/2006/main">
                  <a:graphicData uri="http://schemas.microsoft.com/office/word/2010/wordprocessingShape">
                    <wps:wsp>
                      <wps:cNvCnPr/>
                      <wps:spPr>
                        <a:xfrm>
                          <a:off x="0" y="0"/>
                          <a:ext cx="987552" cy="0"/>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shape w14:anchorId="345A25EE" id="Straight Arrow Connector 57" o:spid="_x0000_s1026" type="#_x0000_t32" style="position:absolute;margin-left:53.05pt;margin-top:6.9pt;width:77.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" strokecolor="black [3200]" strokeweight="2pt">
                <v:stroke endarrow="block"/>
                <v:shadow on="t" color="black" opacity="24903f" origin=",.5" offset="0,.55556mm"/>
              </v:shape>
            </w:pict>
          </mc:Fallback>
        </mc:AlternateContent>
      </w:r>
      <w:r>
        <w:rPr>
          <w:rFonts w:asciiTheme="majorBidi" w:eastAsia="Calibri" w:hAnsiTheme="majorBidi" w:cstheme="majorBidi"/>
          <w:sz w:val="24"/>
          <w:szCs w:val="24"/>
          <w:lang w:bidi="ar-IQ"/>
        </w:rPr>
        <w:t xml:space="preserve">5CNPG3                                3 CNP + 2CNPG2 + 3 </w:t>
      </w:r>
      <w:proofErr w:type="spellStart"/>
      <w:r>
        <w:rPr>
          <w:rFonts w:asciiTheme="majorBidi" w:eastAsia="Calibri" w:hAnsiTheme="majorBidi" w:cstheme="majorBidi"/>
          <w:sz w:val="24"/>
          <w:szCs w:val="24"/>
          <w:lang w:bidi="ar-IQ"/>
        </w:rPr>
        <w:t>Maltotriose</w:t>
      </w:r>
      <w:proofErr w:type="spellEnd"/>
      <w:r>
        <w:rPr>
          <w:rFonts w:asciiTheme="majorBidi" w:eastAsia="Calibri" w:hAnsiTheme="majorBidi" w:cstheme="majorBidi"/>
          <w:sz w:val="24"/>
          <w:szCs w:val="24"/>
          <w:lang w:bidi="ar-IQ"/>
        </w:rPr>
        <w:t xml:space="preserve"> + 2 Glucose</w:t>
      </w:r>
    </w:p>
    <w:p w14:paraId="3ABDC105" w14:textId="77777777" w:rsidR="000C7711" w:rsidRDefault="000C7711" w:rsidP="000C7711">
      <w:pPr>
        <w:tabs>
          <w:tab w:val="left" w:pos="810"/>
        </w:tabs>
        <w:spacing w:after="0" w:line="360" w:lineRule="auto"/>
        <w:jc w:val="both"/>
        <w:rPr>
          <w:rFonts w:asciiTheme="majorBidi" w:eastAsia="Calibri" w:hAnsiTheme="majorBidi" w:cstheme="majorBidi"/>
          <w:sz w:val="24"/>
          <w:szCs w:val="24"/>
          <w:lang w:bidi="ar-IQ"/>
        </w:rPr>
      </w:pPr>
    </w:p>
    <w:p w14:paraId="1CA2A31A" w14:textId="13B847F6" w:rsidR="000C7711" w:rsidRDefault="000C7711" w:rsidP="00451906">
      <w:pPr>
        <w:tabs>
          <w:tab w:val="left" w:pos="810"/>
        </w:tabs>
        <w:spacing w:after="0" w:line="360" w:lineRule="auto"/>
        <w:jc w:val="both"/>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t>CNP: Chloro-4-nitrophenol</w:t>
      </w:r>
    </w:p>
    <w:p w14:paraId="13FE0952" w14:textId="116E5909" w:rsidR="000C7711" w:rsidRPr="00860E5A" w:rsidRDefault="000C7711" w:rsidP="00C4606E">
      <w:pPr>
        <w:tabs>
          <w:tab w:val="left" w:pos="810"/>
        </w:tabs>
        <w:spacing w:after="480" w:line="360" w:lineRule="auto"/>
        <w:jc w:val="both"/>
        <w:rPr>
          <w:rFonts w:asciiTheme="majorBidi" w:eastAsia="Calibri" w:hAnsiTheme="majorBidi" w:cstheme="majorBidi"/>
          <w:sz w:val="24"/>
          <w:szCs w:val="24"/>
          <w:lang w:bidi="ar-IQ"/>
        </w:rPr>
      </w:pPr>
      <w:r>
        <w:rPr>
          <w:rFonts w:asciiTheme="majorBidi" w:eastAsia="Calibri" w:hAnsiTheme="majorBidi" w:cstheme="majorBidi"/>
          <w:sz w:val="24"/>
          <w:szCs w:val="24"/>
          <w:lang w:bidi="ar-IQ"/>
        </w:rPr>
        <w:t xml:space="preserve">CNP-G2: 2-chloro – 4 – </w:t>
      </w:r>
      <w:proofErr w:type="spellStart"/>
      <w:r>
        <w:rPr>
          <w:rFonts w:asciiTheme="majorBidi" w:eastAsia="Calibri" w:hAnsiTheme="majorBidi" w:cstheme="majorBidi"/>
          <w:sz w:val="24"/>
          <w:szCs w:val="24"/>
          <w:lang w:bidi="ar-IQ"/>
        </w:rPr>
        <w:t>nitrophenyl</w:t>
      </w:r>
      <w:proofErr w:type="spellEnd"/>
      <w:r>
        <w:rPr>
          <w:rFonts w:asciiTheme="majorBidi" w:eastAsia="Calibri" w:hAnsiTheme="majorBidi" w:cstheme="majorBidi"/>
          <w:sz w:val="24"/>
          <w:szCs w:val="24"/>
          <w:lang w:bidi="ar-IQ"/>
        </w:rPr>
        <w:t xml:space="preserve">-a </w:t>
      </w:r>
      <w:proofErr w:type="spellStart"/>
      <w:r>
        <w:rPr>
          <w:rFonts w:asciiTheme="majorBidi" w:eastAsia="Calibri" w:hAnsiTheme="majorBidi" w:cstheme="majorBidi"/>
          <w:sz w:val="24"/>
          <w:szCs w:val="24"/>
          <w:lang w:bidi="ar-IQ"/>
        </w:rPr>
        <w:t>maltoside</w:t>
      </w:r>
      <w:proofErr w:type="spellEnd"/>
    </w:p>
    <w:p w14:paraId="468DEABB" w14:textId="3CC05563" w:rsidR="00451906" w:rsidRDefault="00C004AB" w:rsidP="00C4606E">
      <w:pPr>
        <w:tabs>
          <w:tab w:val="left" w:pos="810"/>
        </w:tabs>
        <w:spacing w:after="480" w:line="360" w:lineRule="auto"/>
        <w:jc w:val="both"/>
        <w:rPr>
          <w:rFonts w:asciiTheme="majorBidi" w:eastAsia="Calibri" w:hAnsiTheme="majorBidi" w:cstheme="majorBidi"/>
          <w:sz w:val="24"/>
          <w:szCs w:val="24"/>
          <w:lang w:bidi="ar-IQ"/>
        </w:rPr>
      </w:pPr>
      <w:r w:rsidRPr="000C7711">
        <w:rPr>
          <w:rFonts w:asciiTheme="majorBidi" w:eastAsia="Calibri" w:hAnsiTheme="majorBidi" w:cstheme="majorBidi"/>
          <w:b/>
          <w:bCs/>
          <w:sz w:val="24"/>
          <w:szCs w:val="24"/>
          <w:lang w:bidi="ar-IQ"/>
        </w:rPr>
        <w:t>Normal values:</w:t>
      </w:r>
      <w:r w:rsidRPr="00860E5A">
        <w:rPr>
          <w:rFonts w:asciiTheme="majorBidi" w:eastAsia="Calibri" w:hAnsiTheme="majorBidi" w:cstheme="majorBidi"/>
          <w:sz w:val="24"/>
          <w:szCs w:val="24"/>
          <w:lang w:bidi="ar-IQ"/>
        </w:rPr>
        <w:t xml:space="preserve"> Serum, plasma 25 - 86 U/L</w:t>
      </w:r>
      <w:r w:rsidR="00451906">
        <w:rPr>
          <w:rFonts w:asciiTheme="majorBidi" w:eastAsia="Calibri" w:hAnsiTheme="majorBidi" w:cstheme="majorBidi"/>
          <w:sz w:val="24"/>
          <w:szCs w:val="24"/>
          <w:lang w:bidi="ar-IQ"/>
        </w:rPr>
        <w:t xml:space="preserve">, </w:t>
      </w:r>
      <w:r w:rsidRPr="00860E5A">
        <w:rPr>
          <w:rFonts w:asciiTheme="majorBidi" w:eastAsia="Calibri" w:hAnsiTheme="majorBidi" w:cstheme="majorBidi"/>
          <w:sz w:val="24"/>
          <w:szCs w:val="24"/>
          <w:lang w:bidi="ar-IQ"/>
        </w:rPr>
        <w:t>Urine &lt; 470 U/L.</w:t>
      </w:r>
    </w:p>
    <w:p w14:paraId="386066FF" w14:textId="0AD6A912" w:rsidR="000C7711" w:rsidRPr="00C4606E" w:rsidRDefault="00C004AB" w:rsidP="00C4606E">
      <w:pPr>
        <w:pStyle w:val="ListParagraph"/>
        <w:numPr>
          <w:ilvl w:val="2"/>
          <w:numId w:val="19"/>
        </w:numPr>
        <w:tabs>
          <w:tab w:val="left" w:pos="810"/>
        </w:tabs>
        <w:spacing w:after="480" w:line="360" w:lineRule="auto"/>
        <w:ind w:left="709" w:hanging="709"/>
        <w:jc w:val="both"/>
        <w:rPr>
          <w:rFonts w:asciiTheme="majorBidi" w:eastAsia="Calibri" w:hAnsiTheme="majorBidi" w:cstheme="majorBidi"/>
          <w:b/>
          <w:bCs/>
          <w:sz w:val="24"/>
          <w:szCs w:val="24"/>
          <w:lang w:bidi="ar-IQ"/>
        </w:rPr>
      </w:pPr>
      <w:bookmarkStart w:id="159" w:name="_Toc78793635"/>
      <w:bookmarkStart w:id="160" w:name="_Toc79524492"/>
      <w:bookmarkStart w:id="161" w:name="_Toc80309789"/>
      <w:r w:rsidRPr="000C7711">
        <w:rPr>
          <w:rStyle w:val="Heading3Char"/>
        </w:rPr>
        <w:t xml:space="preserve">Measurement of </w:t>
      </w:r>
      <w:r w:rsidR="00CE5883" w:rsidRPr="000C7711">
        <w:rPr>
          <w:rStyle w:val="Heading3Char"/>
        </w:rPr>
        <w:t>lipase</w:t>
      </w:r>
      <w:bookmarkEnd w:id="159"/>
      <w:bookmarkEnd w:id="160"/>
      <w:bookmarkEnd w:id="161"/>
    </w:p>
    <w:p w14:paraId="2240CB93" w14:textId="4DF6802B" w:rsidR="000C7711" w:rsidRDefault="007E54F9" w:rsidP="00C4606E">
      <w:pPr>
        <w:tabs>
          <w:tab w:val="left" w:pos="426"/>
        </w:tabs>
        <w:spacing w:after="480" w:line="360" w:lineRule="auto"/>
        <w:jc w:val="both"/>
        <w:rPr>
          <w:rFonts w:asciiTheme="majorBidi" w:eastAsia="Calibri" w:hAnsiTheme="majorBidi" w:cstheme="majorBidi"/>
          <w:b/>
          <w:bCs/>
          <w:sz w:val="24"/>
          <w:szCs w:val="24"/>
          <w:lang w:bidi="ar-IQ"/>
        </w:rPr>
      </w:pPr>
      <w:r w:rsidRPr="00CE5883">
        <w:rPr>
          <w:rFonts w:asciiTheme="majorBidi" w:eastAsia="Calibri" w:hAnsiTheme="majorBidi" w:cstheme="majorBidi"/>
          <w:b/>
          <w:bCs/>
          <w:sz w:val="24"/>
          <w:szCs w:val="24"/>
          <w:lang w:bidi="ar-IQ"/>
        </w:rPr>
        <w:t>Principles</w:t>
      </w:r>
      <w:r w:rsidR="00C4606E">
        <w:rPr>
          <w:rFonts w:asciiTheme="majorBidi" w:eastAsia="Calibri" w:hAnsiTheme="majorBidi" w:cstheme="majorBidi"/>
          <w:b/>
          <w:bCs/>
          <w:sz w:val="24"/>
          <w:szCs w:val="24"/>
          <w:lang w:bidi="ar-IQ"/>
        </w:rPr>
        <w:t xml:space="preserve"> </w:t>
      </w:r>
    </w:p>
    <w:p w14:paraId="0EC70B51" w14:textId="4E16FFCF" w:rsidR="00C004AB" w:rsidRPr="00BB2A93" w:rsidRDefault="000C7711" w:rsidP="00C4606E">
      <w:pPr>
        <w:tabs>
          <w:tab w:val="left" w:pos="810"/>
        </w:tabs>
        <w:spacing w:after="480" w:line="360" w:lineRule="auto"/>
        <w:jc w:val="both"/>
        <w:rPr>
          <w:rFonts w:asciiTheme="majorBidi" w:eastAsia="Calibri" w:hAnsiTheme="majorBidi" w:cstheme="majorBidi"/>
          <w:sz w:val="24"/>
          <w:szCs w:val="24"/>
          <w:lang w:bidi="ar-IQ"/>
        </w:rPr>
      </w:pPr>
      <w:r w:rsidRPr="004A07B4">
        <w:rPr>
          <w:rFonts w:asciiTheme="majorBidi" w:eastAsia="Calibri" w:hAnsiTheme="majorBidi" w:cstheme="majorBidi"/>
          <w:sz w:val="24"/>
          <w:szCs w:val="24"/>
          <w:lang w:bidi="ar-IQ"/>
        </w:rPr>
        <w:t xml:space="preserve">Lipase determination through the cleavage of a specific chromogenic lipase substrate which is emulsified in stabilized micro-particle. The substrate </w:t>
      </w:r>
      <w:r w:rsidR="002901A9" w:rsidRPr="004A07B4">
        <w:rPr>
          <w:rFonts w:asciiTheme="majorBidi" w:eastAsia="Calibri" w:hAnsiTheme="majorBidi" w:cstheme="majorBidi"/>
          <w:sz w:val="24"/>
          <w:szCs w:val="24"/>
          <w:lang w:bidi="ar-IQ"/>
        </w:rPr>
        <w:t>involves</w:t>
      </w:r>
      <w:r w:rsidRPr="004A07B4">
        <w:rPr>
          <w:rFonts w:asciiTheme="majorBidi" w:eastAsia="Calibri" w:hAnsiTheme="majorBidi" w:cstheme="majorBidi"/>
          <w:sz w:val="24"/>
          <w:szCs w:val="24"/>
          <w:lang w:bidi="ar-IQ"/>
        </w:rPr>
        <w:t xml:space="preserve"> a conversion to 1.2-O-dilauryl-rac-glycerol and </w:t>
      </w:r>
      <w:proofErr w:type="spellStart"/>
      <w:r w:rsidRPr="004A07B4">
        <w:rPr>
          <w:rFonts w:asciiTheme="majorBidi" w:eastAsia="Calibri" w:hAnsiTheme="majorBidi" w:cstheme="majorBidi"/>
          <w:sz w:val="24"/>
          <w:szCs w:val="24"/>
          <w:lang w:bidi="ar-IQ"/>
        </w:rPr>
        <w:t>glutaric</w:t>
      </w:r>
      <w:proofErr w:type="spellEnd"/>
      <w:r w:rsidRPr="004A07B4">
        <w:rPr>
          <w:rFonts w:asciiTheme="majorBidi" w:eastAsia="Calibri" w:hAnsiTheme="majorBidi" w:cstheme="majorBidi"/>
          <w:sz w:val="24"/>
          <w:szCs w:val="24"/>
          <w:lang w:bidi="ar-IQ"/>
        </w:rPr>
        <w:t xml:space="preserve"> acid-6’-methylresoru</w:t>
      </w:r>
      <w:r w:rsidR="00BB2A93" w:rsidRPr="004A07B4">
        <w:rPr>
          <w:rFonts w:asciiTheme="majorBidi" w:eastAsia="Calibri" w:hAnsiTheme="majorBidi" w:cstheme="majorBidi"/>
          <w:sz w:val="24"/>
          <w:szCs w:val="24"/>
          <w:lang w:bidi="ar-IQ"/>
        </w:rPr>
        <w:t xml:space="preserve">finester using specific activators of pancreatic lipase as </w:t>
      </w:r>
      <w:proofErr w:type="spellStart"/>
      <w:r w:rsidR="00BB2A93" w:rsidRPr="004A07B4">
        <w:rPr>
          <w:rFonts w:asciiTheme="majorBidi" w:eastAsia="Calibri" w:hAnsiTheme="majorBidi" w:cstheme="majorBidi"/>
          <w:sz w:val="24"/>
          <w:szCs w:val="24"/>
          <w:lang w:bidi="ar-IQ"/>
        </w:rPr>
        <w:t>colipase</w:t>
      </w:r>
      <w:proofErr w:type="spellEnd"/>
      <w:r w:rsidR="00BB2A93" w:rsidRPr="004A07B4">
        <w:rPr>
          <w:rFonts w:asciiTheme="majorBidi" w:eastAsia="Calibri" w:hAnsiTheme="majorBidi" w:cstheme="majorBidi"/>
          <w:sz w:val="24"/>
          <w:szCs w:val="24"/>
          <w:lang w:bidi="ar-IQ"/>
        </w:rPr>
        <w:t xml:space="preserve">, calcium ions and bile </w:t>
      </w:r>
      <w:proofErr w:type="spellStart"/>
      <w:r w:rsidR="00BB2A93" w:rsidRPr="004A07B4">
        <w:rPr>
          <w:rFonts w:asciiTheme="majorBidi" w:eastAsia="Calibri" w:hAnsiTheme="majorBidi" w:cstheme="majorBidi"/>
          <w:sz w:val="24"/>
          <w:szCs w:val="24"/>
          <w:lang w:bidi="ar-IQ"/>
        </w:rPr>
        <w:t>acide</w:t>
      </w:r>
      <w:proofErr w:type="spellEnd"/>
      <w:r w:rsidR="00BB2A93" w:rsidRPr="004A07B4">
        <w:rPr>
          <w:rFonts w:asciiTheme="majorBidi" w:eastAsia="Calibri" w:hAnsiTheme="majorBidi" w:cstheme="majorBidi"/>
          <w:sz w:val="24"/>
          <w:szCs w:val="24"/>
          <w:lang w:bidi="ar-IQ"/>
        </w:rPr>
        <w:t xml:space="preserve">. The converted substrate decomposes spontaneously to </w:t>
      </w:r>
      <w:proofErr w:type="spellStart"/>
      <w:r w:rsidR="00BB2A93" w:rsidRPr="004A07B4">
        <w:rPr>
          <w:rFonts w:asciiTheme="majorBidi" w:eastAsia="Calibri" w:hAnsiTheme="majorBidi" w:cstheme="majorBidi"/>
          <w:sz w:val="24"/>
          <w:szCs w:val="24"/>
          <w:lang w:bidi="ar-IQ"/>
        </w:rPr>
        <w:t>glutaric</w:t>
      </w:r>
      <w:proofErr w:type="spellEnd"/>
      <w:r w:rsidR="00BB2A93" w:rsidRPr="004A07B4">
        <w:rPr>
          <w:rFonts w:asciiTheme="majorBidi" w:eastAsia="Calibri" w:hAnsiTheme="majorBidi" w:cstheme="majorBidi"/>
          <w:sz w:val="24"/>
          <w:szCs w:val="24"/>
          <w:lang w:bidi="ar-IQ"/>
        </w:rPr>
        <w:t xml:space="preserve"> </w:t>
      </w:r>
      <w:proofErr w:type="spellStart"/>
      <w:r w:rsidR="00BB2A93" w:rsidRPr="004A07B4">
        <w:rPr>
          <w:rFonts w:asciiTheme="majorBidi" w:eastAsia="Calibri" w:hAnsiTheme="majorBidi" w:cstheme="majorBidi"/>
          <w:sz w:val="24"/>
          <w:szCs w:val="24"/>
          <w:lang w:bidi="ar-IQ"/>
        </w:rPr>
        <w:t>acide</w:t>
      </w:r>
      <w:proofErr w:type="spellEnd"/>
      <w:r w:rsidR="00BB2A93" w:rsidRPr="004A07B4">
        <w:rPr>
          <w:rFonts w:asciiTheme="majorBidi" w:eastAsia="Calibri" w:hAnsiTheme="majorBidi" w:cstheme="majorBidi"/>
          <w:sz w:val="24"/>
          <w:szCs w:val="24"/>
          <w:lang w:bidi="ar-IQ"/>
        </w:rPr>
        <w:t xml:space="preserve"> and </w:t>
      </w:r>
      <w:proofErr w:type="spellStart"/>
      <w:r w:rsidR="00BB2A93" w:rsidRPr="004A07B4">
        <w:rPr>
          <w:rFonts w:asciiTheme="majorBidi" w:eastAsia="Calibri" w:hAnsiTheme="majorBidi" w:cstheme="majorBidi"/>
          <w:sz w:val="24"/>
          <w:szCs w:val="24"/>
          <w:lang w:bidi="ar-IQ"/>
        </w:rPr>
        <w:t>methylresorufin</w:t>
      </w:r>
      <w:proofErr w:type="spellEnd"/>
      <w:r w:rsidR="00BB2A93" w:rsidRPr="004A07B4">
        <w:rPr>
          <w:rFonts w:asciiTheme="majorBidi" w:eastAsia="Calibri" w:hAnsiTheme="majorBidi" w:cstheme="majorBidi"/>
          <w:sz w:val="24"/>
          <w:szCs w:val="24"/>
          <w:lang w:bidi="ar-IQ"/>
        </w:rPr>
        <w:t>. Th</w:t>
      </w:r>
      <w:r w:rsidR="00CE5883">
        <w:rPr>
          <w:rFonts w:asciiTheme="majorBidi" w:eastAsia="Calibri" w:hAnsiTheme="majorBidi" w:cstheme="majorBidi"/>
          <w:sz w:val="24"/>
          <w:szCs w:val="24"/>
          <w:lang w:bidi="ar-IQ"/>
        </w:rPr>
        <w:t>e increase of absorbance at 580</w:t>
      </w:r>
      <w:r w:rsidR="00BB2A93" w:rsidRPr="004A07B4">
        <w:rPr>
          <w:rFonts w:asciiTheme="majorBidi" w:eastAsia="Calibri" w:hAnsiTheme="majorBidi" w:cstheme="majorBidi"/>
          <w:sz w:val="24"/>
          <w:szCs w:val="24"/>
          <w:lang w:bidi="ar-IQ"/>
        </w:rPr>
        <w:t xml:space="preserve">nm, due to </w:t>
      </w:r>
      <w:proofErr w:type="spellStart"/>
      <w:r w:rsidR="00BB2A93" w:rsidRPr="004A07B4">
        <w:rPr>
          <w:rFonts w:asciiTheme="majorBidi" w:eastAsia="Calibri" w:hAnsiTheme="majorBidi" w:cstheme="majorBidi"/>
          <w:sz w:val="24"/>
          <w:szCs w:val="24"/>
          <w:lang w:bidi="ar-IQ"/>
        </w:rPr>
        <w:t>methylresorufin</w:t>
      </w:r>
      <w:proofErr w:type="spellEnd"/>
      <w:r w:rsidR="00BB2A93" w:rsidRPr="004A07B4">
        <w:rPr>
          <w:rFonts w:asciiTheme="majorBidi" w:eastAsia="Calibri" w:hAnsiTheme="majorBidi" w:cstheme="majorBidi"/>
          <w:sz w:val="24"/>
          <w:szCs w:val="24"/>
          <w:lang w:bidi="ar-IQ"/>
        </w:rPr>
        <w:t xml:space="preserve"> formation, is proportional to the activity of lipase in the sample. The measurement using FUJI device.</w:t>
      </w:r>
    </w:p>
    <w:p w14:paraId="723B36FB" w14:textId="2A4BE788" w:rsidR="00451906" w:rsidRDefault="00CE5883" w:rsidP="00C4606E">
      <w:pPr>
        <w:tabs>
          <w:tab w:val="left" w:pos="993"/>
        </w:tabs>
        <w:spacing w:after="480" w:line="360" w:lineRule="auto"/>
        <w:jc w:val="both"/>
        <w:rPr>
          <w:rFonts w:asciiTheme="majorBidi" w:eastAsia="Calibri" w:hAnsiTheme="majorBidi" w:cstheme="majorBidi"/>
          <w:sz w:val="24"/>
          <w:szCs w:val="24"/>
          <w:lang w:bidi="ar-IQ"/>
        </w:rPr>
      </w:pPr>
      <w:r w:rsidRPr="00CE5883">
        <w:rPr>
          <w:rFonts w:asciiTheme="majorBidi" w:eastAsia="Calibri" w:hAnsiTheme="majorBidi" w:cstheme="majorBidi"/>
          <w:b/>
          <w:bCs/>
          <w:sz w:val="24"/>
          <w:szCs w:val="24"/>
          <w:lang w:bidi="ar-IQ"/>
        </w:rPr>
        <w:t xml:space="preserve">Normal </w:t>
      </w:r>
      <w:r w:rsidR="00C004AB" w:rsidRPr="00CE5883">
        <w:rPr>
          <w:rFonts w:asciiTheme="majorBidi" w:eastAsia="Calibri" w:hAnsiTheme="majorBidi" w:cstheme="majorBidi"/>
          <w:b/>
          <w:bCs/>
          <w:sz w:val="24"/>
          <w:szCs w:val="24"/>
          <w:lang w:bidi="ar-IQ"/>
        </w:rPr>
        <w:t>value:</w:t>
      </w:r>
      <w:r w:rsidR="00C004AB" w:rsidRPr="00CE5883">
        <w:rPr>
          <w:rFonts w:asciiTheme="majorBidi" w:eastAsia="Calibri" w:hAnsiTheme="majorBidi" w:cstheme="majorBidi"/>
          <w:sz w:val="24"/>
          <w:szCs w:val="24"/>
          <w:lang w:bidi="ar-IQ"/>
        </w:rPr>
        <w:t xml:space="preserve"> ≥ 38 U/L.</w:t>
      </w:r>
    </w:p>
    <w:p w14:paraId="4B2FFBEE" w14:textId="0AE0BD01" w:rsidR="00BB2A93" w:rsidRPr="00C4606E" w:rsidRDefault="00C004AB" w:rsidP="00B63C4F">
      <w:pPr>
        <w:pStyle w:val="ListParagraph"/>
        <w:numPr>
          <w:ilvl w:val="2"/>
          <w:numId w:val="19"/>
        </w:numPr>
        <w:tabs>
          <w:tab w:val="left" w:pos="810"/>
        </w:tabs>
        <w:spacing w:after="480" w:line="360" w:lineRule="auto"/>
        <w:ind w:left="709" w:hanging="709"/>
        <w:jc w:val="both"/>
        <w:rPr>
          <w:rFonts w:asciiTheme="majorBidi" w:eastAsia="Calibri" w:hAnsiTheme="majorBidi" w:cstheme="majorBidi"/>
          <w:b/>
          <w:bCs/>
          <w:i/>
          <w:iCs/>
          <w:sz w:val="24"/>
          <w:szCs w:val="24"/>
          <w:u w:val="single"/>
          <w:lang w:bidi="ar-IQ"/>
        </w:rPr>
      </w:pPr>
      <w:r w:rsidRPr="00BB2A93">
        <w:rPr>
          <w:rFonts w:asciiTheme="majorBidi" w:eastAsia="Calibri" w:hAnsiTheme="majorBidi" w:cstheme="majorBidi"/>
          <w:b/>
          <w:bCs/>
          <w:sz w:val="24"/>
          <w:szCs w:val="24"/>
          <w:lang w:bidi="ar-IQ"/>
        </w:rPr>
        <w:t xml:space="preserve">Measurement of </w:t>
      </w:r>
      <w:r w:rsidR="00B63C4F">
        <w:rPr>
          <w:rFonts w:asciiTheme="majorBidi" w:eastAsia="Calibri" w:hAnsiTheme="majorBidi" w:cstheme="majorBidi"/>
          <w:b/>
          <w:bCs/>
          <w:sz w:val="24"/>
          <w:szCs w:val="24"/>
          <w:lang w:bidi="ar-IQ"/>
        </w:rPr>
        <w:t>c</w:t>
      </w:r>
      <w:r w:rsidR="00BB2A93" w:rsidRPr="00BB2A93">
        <w:rPr>
          <w:rFonts w:asciiTheme="majorBidi" w:eastAsia="Calibri" w:hAnsiTheme="majorBidi" w:cstheme="majorBidi"/>
          <w:b/>
          <w:bCs/>
          <w:sz w:val="24"/>
          <w:szCs w:val="24"/>
          <w:lang w:bidi="ar-IQ"/>
        </w:rPr>
        <w:t>holecystokinin</w:t>
      </w:r>
      <w:r w:rsidR="00BB2A93" w:rsidRPr="00BB2A93">
        <w:rPr>
          <w:rFonts w:asciiTheme="majorBidi" w:eastAsia="Calibri" w:hAnsiTheme="majorBidi" w:cstheme="majorBidi"/>
          <w:b/>
          <w:bCs/>
          <w:i/>
          <w:iCs/>
          <w:sz w:val="24"/>
          <w:szCs w:val="24"/>
          <w:u w:val="single"/>
          <w:lang w:bidi="ar-IQ"/>
        </w:rPr>
        <w:t xml:space="preserve"> </w:t>
      </w:r>
    </w:p>
    <w:p w14:paraId="7CA1FCAF" w14:textId="6FCE9E9A" w:rsidR="004A07B4" w:rsidRDefault="00CE5883" w:rsidP="00C4606E">
      <w:pPr>
        <w:tabs>
          <w:tab w:val="left" w:pos="426"/>
        </w:tabs>
        <w:spacing w:after="480" w:line="360" w:lineRule="auto"/>
        <w:jc w:val="both"/>
        <w:rPr>
          <w:rFonts w:asciiTheme="majorBidi" w:eastAsia="Calibri" w:hAnsiTheme="majorBidi" w:cstheme="majorBidi"/>
          <w:b/>
          <w:bCs/>
          <w:sz w:val="24"/>
          <w:szCs w:val="24"/>
          <w:lang w:bidi="ar-IQ"/>
        </w:rPr>
      </w:pPr>
      <w:r>
        <w:rPr>
          <w:rFonts w:asciiTheme="majorBidi" w:eastAsia="Calibri" w:hAnsiTheme="majorBidi" w:cstheme="majorBidi"/>
          <w:b/>
          <w:bCs/>
          <w:sz w:val="24"/>
          <w:szCs w:val="24"/>
          <w:lang w:bidi="ar-IQ"/>
        </w:rPr>
        <w:t>Principle</w:t>
      </w:r>
    </w:p>
    <w:p w14:paraId="5AE2E00C" w14:textId="2B5AA4B3" w:rsidR="003E742F" w:rsidRPr="003E742F" w:rsidRDefault="003E742F" w:rsidP="00610D9F">
      <w:pPr>
        <w:tabs>
          <w:tab w:val="left" w:pos="810"/>
        </w:tabs>
        <w:spacing w:after="480" w:line="360" w:lineRule="auto"/>
        <w:jc w:val="both"/>
        <w:rPr>
          <w:rFonts w:asciiTheme="majorBidi" w:eastAsia="Calibri" w:hAnsiTheme="majorBidi" w:cstheme="majorBidi"/>
          <w:sz w:val="24"/>
          <w:szCs w:val="24"/>
          <w:lang w:bidi="ar-IQ"/>
        </w:rPr>
      </w:pPr>
      <w:r w:rsidRPr="003E742F">
        <w:rPr>
          <w:rFonts w:asciiTheme="majorBidi" w:eastAsia="Calibri" w:hAnsiTheme="majorBidi" w:cstheme="majorBidi"/>
          <w:sz w:val="24"/>
          <w:szCs w:val="24"/>
          <w:lang w:bidi="ar-IQ"/>
        </w:rPr>
        <w:t xml:space="preserve">The assay involves a competitive inhibition enzyme immunoassay technique, using a monoclonal antibody (AB) specifically to CCK that pre-coated onto a </w:t>
      </w:r>
      <w:proofErr w:type="spellStart"/>
      <w:r w:rsidRPr="003E742F">
        <w:rPr>
          <w:rFonts w:asciiTheme="majorBidi" w:eastAsia="Calibri" w:hAnsiTheme="majorBidi" w:cstheme="majorBidi"/>
          <w:sz w:val="24"/>
          <w:szCs w:val="24"/>
          <w:lang w:bidi="ar-IQ"/>
        </w:rPr>
        <w:t>microplate</w:t>
      </w:r>
      <w:proofErr w:type="spellEnd"/>
      <w:r w:rsidRPr="003E742F">
        <w:rPr>
          <w:rFonts w:asciiTheme="majorBidi" w:eastAsia="Calibri" w:hAnsiTheme="majorBidi" w:cstheme="majorBidi"/>
          <w:sz w:val="24"/>
          <w:szCs w:val="24"/>
          <w:lang w:bidi="ar-IQ"/>
        </w:rPr>
        <w:t>. The reaction occurs between a (labeled CCK) and (Unlab</w:t>
      </w:r>
      <w:r w:rsidR="00D94B93">
        <w:rPr>
          <w:rFonts w:asciiTheme="majorBidi" w:eastAsia="Calibri" w:hAnsiTheme="majorBidi" w:cstheme="majorBidi"/>
          <w:sz w:val="24"/>
          <w:szCs w:val="24"/>
          <w:lang w:bidi="ar-IQ"/>
        </w:rPr>
        <w:t>eled CCK) with a pre-coated CK.</w:t>
      </w:r>
      <w:r w:rsidR="00610D9F">
        <w:rPr>
          <w:rFonts w:asciiTheme="majorBidi" w:eastAsia="Calibri" w:hAnsiTheme="majorBidi" w:cstheme="majorBidi"/>
          <w:sz w:val="24"/>
          <w:szCs w:val="24"/>
          <w:lang w:bidi="ar-IQ"/>
        </w:rPr>
        <w:t xml:space="preserve"> </w:t>
      </w:r>
      <w:proofErr w:type="spellStart"/>
      <w:r w:rsidRPr="003E742F">
        <w:rPr>
          <w:rFonts w:asciiTheme="majorBidi" w:eastAsia="Calibri" w:hAnsiTheme="majorBidi" w:cstheme="majorBidi"/>
          <w:sz w:val="24"/>
          <w:szCs w:val="24"/>
          <w:lang w:bidi="ar-IQ"/>
        </w:rPr>
        <w:t>Avidin</w:t>
      </w:r>
      <w:proofErr w:type="spellEnd"/>
      <w:r w:rsidRPr="003E742F">
        <w:rPr>
          <w:rFonts w:asciiTheme="majorBidi" w:eastAsia="Calibri" w:hAnsiTheme="majorBidi" w:cstheme="majorBidi"/>
          <w:sz w:val="24"/>
          <w:szCs w:val="24"/>
          <w:lang w:bidi="ar-IQ"/>
        </w:rPr>
        <w:t xml:space="preserve"> which is conjugated to Horseradish Peroxidase (HRP) is added to each </w:t>
      </w:r>
      <w:proofErr w:type="spellStart"/>
      <w:r w:rsidRPr="003E742F">
        <w:rPr>
          <w:rFonts w:asciiTheme="majorBidi" w:eastAsia="Calibri" w:hAnsiTheme="majorBidi" w:cstheme="majorBidi"/>
          <w:sz w:val="24"/>
          <w:szCs w:val="24"/>
          <w:lang w:bidi="ar-IQ"/>
        </w:rPr>
        <w:t>microplate</w:t>
      </w:r>
      <w:proofErr w:type="spellEnd"/>
      <w:r w:rsidRPr="003E742F">
        <w:rPr>
          <w:rFonts w:asciiTheme="majorBidi" w:eastAsia="Calibri" w:hAnsiTheme="majorBidi" w:cstheme="majorBidi"/>
          <w:sz w:val="24"/>
          <w:szCs w:val="24"/>
          <w:lang w:bidi="ar-IQ"/>
        </w:rPr>
        <w:t xml:space="preserve"> well and incubated.</w:t>
      </w:r>
    </w:p>
    <w:p w14:paraId="32CEBADF" w14:textId="75375A22" w:rsidR="00C004AB" w:rsidRDefault="00610D9F" w:rsidP="00C4606E">
      <w:pPr>
        <w:tabs>
          <w:tab w:val="left" w:pos="810"/>
        </w:tabs>
        <w:spacing w:after="480" w:line="360" w:lineRule="auto"/>
        <w:jc w:val="both"/>
        <w:rPr>
          <w:rFonts w:asciiTheme="majorBidi" w:eastAsia="Calibri" w:hAnsiTheme="majorBidi" w:cstheme="majorBidi"/>
          <w:sz w:val="24"/>
          <w:szCs w:val="24"/>
          <w:lang w:bidi="ar-IQ"/>
        </w:rPr>
      </w:pPr>
      <w:r w:rsidRPr="00610D9F">
        <w:rPr>
          <w:rFonts w:asciiTheme="majorBidi" w:eastAsia="Calibri" w:hAnsiTheme="majorBidi" w:cstheme="majorBidi"/>
          <w:sz w:val="24"/>
          <w:szCs w:val="24"/>
          <w:lang w:bidi="ar-IQ"/>
        </w:rPr>
        <w:t>The amount of CCK in the sample is inversely proportional to the amount of bound HRP conjugate that is present in the sample. Following the addition of the substrate solution, the amount of color that is formed has a relationship that is inversely proportional to the amount of CKK that was present in the sample. The calculation based on the ELISA</w:t>
      </w:r>
      <w:r w:rsidR="003E742F" w:rsidRPr="003E742F">
        <w:rPr>
          <w:rFonts w:asciiTheme="majorBidi" w:eastAsia="Calibri" w:hAnsiTheme="majorBidi" w:cstheme="majorBidi"/>
          <w:sz w:val="24"/>
          <w:szCs w:val="24"/>
          <w:lang w:bidi="ar-IQ"/>
        </w:rPr>
        <w:t>.</w:t>
      </w:r>
    </w:p>
    <w:p w14:paraId="383CDE9F" w14:textId="64A76DDC" w:rsidR="00451906" w:rsidRPr="00451906" w:rsidRDefault="003E742F" w:rsidP="00C4606E">
      <w:pPr>
        <w:tabs>
          <w:tab w:val="left" w:pos="284"/>
        </w:tabs>
        <w:spacing w:after="480" w:line="360" w:lineRule="auto"/>
        <w:jc w:val="both"/>
        <w:rPr>
          <w:rFonts w:asciiTheme="majorBidi" w:eastAsia="Calibri" w:hAnsiTheme="majorBidi" w:cstheme="majorBidi"/>
          <w:sz w:val="24"/>
          <w:szCs w:val="24"/>
          <w:lang w:bidi="ar-IQ"/>
        </w:rPr>
      </w:pPr>
      <w:r w:rsidRPr="00CE5883">
        <w:rPr>
          <w:rFonts w:asciiTheme="majorBidi" w:eastAsia="Calibri" w:hAnsiTheme="majorBidi" w:cstheme="majorBidi"/>
          <w:b/>
          <w:bCs/>
          <w:sz w:val="24"/>
          <w:szCs w:val="24"/>
          <w:lang w:bidi="ar-IQ"/>
        </w:rPr>
        <w:t>N</w:t>
      </w:r>
      <w:r w:rsidR="00C004AB" w:rsidRPr="00CE5883">
        <w:rPr>
          <w:rFonts w:asciiTheme="majorBidi" w:eastAsia="Calibri" w:hAnsiTheme="majorBidi" w:cstheme="majorBidi"/>
          <w:b/>
          <w:bCs/>
          <w:sz w:val="24"/>
          <w:szCs w:val="24"/>
          <w:lang w:bidi="ar-IQ"/>
        </w:rPr>
        <w:t>ormal value:</w:t>
      </w:r>
      <w:r w:rsidR="00C004AB" w:rsidRPr="00CE5883">
        <w:rPr>
          <w:rFonts w:asciiTheme="majorBidi" w:eastAsia="Calibri" w:hAnsiTheme="majorBidi" w:cstheme="majorBidi"/>
          <w:sz w:val="24"/>
          <w:szCs w:val="24"/>
          <w:lang w:bidi="ar-IQ"/>
        </w:rPr>
        <w:t xml:space="preserve"> 4 – 200 </w:t>
      </w:r>
      <w:proofErr w:type="spellStart"/>
      <w:r w:rsidR="00C004AB" w:rsidRPr="00CE5883">
        <w:rPr>
          <w:rFonts w:asciiTheme="majorBidi" w:eastAsia="Calibri" w:hAnsiTheme="majorBidi" w:cstheme="majorBidi"/>
          <w:sz w:val="24"/>
          <w:szCs w:val="24"/>
          <w:lang w:bidi="ar-IQ"/>
        </w:rPr>
        <w:t>pg</w:t>
      </w:r>
      <w:proofErr w:type="spellEnd"/>
      <w:r w:rsidR="00C004AB" w:rsidRPr="00CE5883">
        <w:rPr>
          <w:rFonts w:asciiTheme="majorBidi" w:eastAsia="Calibri" w:hAnsiTheme="majorBidi" w:cstheme="majorBidi"/>
          <w:sz w:val="24"/>
          <w:szCs w:val="24"/>
          <w:lang w:bidi="ar-IQ"/>
        </w:rPr>
        <w:t>/</w:t>
      </w:r>
      <w:proofErr w:type="spellStart"/>
      <w:r w:rsidR="00C004AB" w:rsidRPr="00CE5883">
        <w:rPr>
          <w:rFonts w:asciiTheme="majorBidi" w:eastAsia="Calibri" w:hAnsiTheme="majorBidi" w:cstheme="majorBidi"/>
          <w:sz w:val="24"/>
          <w:szCs w:val="24"/>
          <w:lang w:bidi="ar-IQ"/>
        </w:rPr>
        <w:t>mL.</w:t>
      </w:r>
      <w:proofErr w:type="spellEnd"/>
    </w:p>
    <w:p w14:paraId="79F2BD8A" w14:textId="4045FF88" w:rsidR="003E742F" w:rsidRPr="00C4606E" w:rsidRDefault="003E742F" w:rsidP="00C4606E">
      <w:pPr>
        <w:pStyle w:val="ListParagraph"/>
        <w:numPr>
          <w:ilvl w:val="1"/>
          <w:numId w:val="19"/>
        </w:numPr>
        <w:tabs>
          <w:tab w:val="left" w:pos="426"/>
        </w:tabs>
        <w:spacing w:after="480" w:line="360" w:lineRule="auto"/>
        <w:ind w:left="709" w:hanging="720"/>
        <w:jc w:val="both"/>
        <w:rPr>
          <w:rFonts w:asciiTheme="majorBidi" w:eastAsiaTheme="majorEastAsia" w:hAnsiTheme="majorBidi" w:cstheme="majorBidi"/>
          <w:b/>
          <w:bCs/>
          <w:sz w:val="24"/>
          <w:szCs w:val="24"/>
        </w:rPr>
      </w:pPr>
      <w:bookmarkStart w:id="162" w:name="_Toc78793636"/>
      <w:bookmarkStart w:id="163" w:name="_Toc79524493"/>
      <w:bookmarkStart w:id="164" w:name="_Toc80309790"/>
      <w:r w:rsidRPr="003E742F">
        <w:rPr>
          <w:rStyle w:val="Heading2Char"/>
        </w:rPr>
        <w:t>Statistical Analysis</w:t>
      </w:r>
      <w:bookmarkEnd w:id="162"/>
      <w:bookmarkEnd w:id="163"/>
      <w:bookmarkEnd w:id="164"/>
    </w:p>
    <w:p w14:paraId="203C3353" w14:textId="410B4B78" w:rsidR="003B1EC2" w:rsidRDefault="00610D9F" w:rsidP="003B1EC2">
      <w:pPr>
        <w:tabs>
          <w:tab w:val="left" w:pos="810"/>
        </w:tabs>
        <w:spacing w:after="0" w:line="360" w:lineRule="auto"/>
        <w:jc w:val="both"/>
        <w:rPr>
          <w:rFonts w:asciiTheme="majorBidi" w:eastAsia="Calibri" w:hAnsiTheme="majorBidi" w:cstheme="majorBidi"/>
          <w:sz w:val="24"/>
          <w:szCs w:val="24"/>
        </w:rPr>
      </w:pPr>
      <w:r w:rsidRPr="00610D9F">
        <w:rPr>
          <w:rFonts w:asciiTheme="majorBidi" w:eastAsia="Calibri" w:hAnsiTheme="majorBidi" w:cstheme="majorBidi"/>
          <w:sz w:val="24"/>
          <w:szCs w:val="24"/>
        </w:rPr>
        <w:t>The software program SPSS version 25.0 was utilized during every stage of the statistical study. For each of the numeric parameters, both the mean and the standard error were computed. The statistically significant difference between the groups was analyzed using the T test, which was conducted on independent samples. It is generally accepted that statistical significance can be inferred only when the 0.05 threshold for the P value is met or exceeded. The correlation coefficient was utilized in order to conduct an investigation into the nature of the connection that exists between the aforementioned factors. The information is laid up in the form of tables and figures.</w:t>
      </w:r>
      <w:r w:rsidR="003B1EC2">
        <w:rPr>
          <w:rFonts w:asciiTheme="majorBidi" w:eastAsia="Calibri" w:hAnsiTheme="majorBidi" w:cstheme="majorBidi"/>
          <w:sz w:val="24"/>
          <w:szCs w:val="24"/>
        </w:rPr>
        <w:br w:type="page"/>
      </w:r>
    </w:p>
    <w:p w14:paraId="136D06C1" w14:textId="10FB5EF4" w:rsidR="00451906" w:rsidRPr="00C4606E" w:rsidRDefault="003E742F" w:rsidP="00C4606E">
      <w:pPr>
        <w:pStyle w:val="Heading1"/>
        <w:numPr>
          <w:ilvl w:val="0"/>
          <w:numId w:val="17"/>
        </w:numPr>
        <w:spacing w:before="0" w:after="480"/>
        <w:ind w:left="360"/>
      </w:pPr>
      <w:bookmarkStart w:id="165" w:name="_Toc78793637"/>
      <w:bookmarkStart w:id="166" w:name="_Toc79524494"/>
      <w:bookmarkStart w:id="167" w:name="_Toc80309791"/>
      <w:r>
        <w:t>RESULT</w:t>
      </w:r>
      <w:r w:rsidR="006C22B5">
        <w:t>S</w:t>
      </w:r>
      <w:r>
        <w:t xml:space="preserve"> AND DISCUSSION</w:t>
      </w:r>
      <w:bookmarkEnd w:id="165"/>
      <w:bookmarkEnd w:id="166"/>
      <w:bookmarkEnd w:id="167"/>
    </w:p>
    <w:p w14:paraId="58A8D72E" w14:textId="43487C22" w:rsidR="00451906" w:rsidRPr="00C4606E" w:rsidRDefault="00DF7C8A" w:rsidP="00C4606E">
      <w:pPr>
        <w:pStyle w:val="Heading1"/>
        <w:numPr>
          <w:ilvl w:val="1"/>
          <w:numId w:val="17"/>
        </w:numPr>
        <w:spacing w:before="0" w:after="480"/>
        <w:ind w:left="426" w:hanging="426"/>
        <w:rPr>
          <w:rFonts w:asciiTheme="majorBidi" w:hAnsiTheme="majorBidi" w:cstheme="majorBidi"/>
        </w:rPr>
      </w:pPr>
      <w:bookmarkStart w:id="168" w:name="_Toc78793638"/>
      <w:bookmarkStart w:id="169" w:name="_Toc79524495"/>
      <w:bookmarkStart w:id="170" w:name="_Toc80309792"/>
      <w:r w:rsidRPr="00DF7C8A">
        <w:rPr>
          <w:rStyle w:val="Heading2Char"/>
          <w:b/>
          <w:bCs/>
        </w:rPr>
        <w:t>Results</w:t>
      </w:r>
      <w:bookmarkEnd w:id="168"/>
      <w:bookmarkEnd w:id="169"/>
      <w:bookmarkEnd w:id="170"/>
    </w:p>
    <w:p w14:paraId="6073785B" w14:textId="26E45F2B" w:rsidR="003E742F" w:rsidRPr="00C4606E" w:rsidRDefault="00DF7C8A" w:rsidP="00C4606E">
      <w:pPr>
        <w:pStyle w:val="Heading3"/>
        <w:numPr>
          <w:ilvl w:val="2"/>
          <w:numId w:val="17"/>
        </w:numPr>
        <w:spacing w:after="480" w:line="360" w:lineRule="auto"/>
        <w:ind w:left="567" w:hanging="567"/>
      </w:pPr>
      <w:bookmarkStart w:id="171" w:name="_Toc78793639"/>
      <w:bookmarkStart w:id="172" w:name="_Toc79524496"/>
      <w:bookmarkStart w:id="173" w:name="_Toc80309793"/>
      <w:r w:rsidRPr="00DF7C8A">
        <w:rPr>
          <w:rStyle w:val="Heading2Char"/>
          <w:rFonts w:eastAsiaTheme="minorHAnsi"/>
          <w:b/>
          <w:bCs/>
        </w:rPr>
        <w:t xml:space="preserve">Description of </w:t>
      </w:r>
      <w:r w:rsidR="00CE5883" w:rsidRPr="00DF7C8A">
        <w:rPr>
          <w:rStyle w:val="Heading2Char"/>
          <w:rFonts w:eastAsiaTheme="minorHAnsi"/>
          <w:b/>
          <w:bCs/>
        </w:rPr>
        <w:t>data</w:t>
      </w:r>
      <w:bookmarkEnd w:id="171"/>
      <w:bookmarkEnd w:id="172"/>
      <w:bookmarkEnd w:id="173"/>
    </w:p>
    <w:p w14:paraId="675D764F" w14:textId="29423BE4" w:rsidR="000A2C40" w:rsidRPr="00860E5A" w:rsidRDefault="00C004AB" w:rsidP="00C4606E">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study is case-control study that enrolled 60 </w:t>
      </w:r>
      <w:r w:rsidR="002901A9" w:rsidRPr="00860E5A">
        <w:rPr>
          <w:rFonts w:asciiTheme="majorBidi" w:hAnsiTheme="majorBidi" w:cstheme="majorBidi"/>
          <w:sz w:val="24"/>
          <w:szCs w:val="24"/>
        </w:rPr>
        <w:t>patients</w:t>
      </w:r>
      <w:r w:rsidRPr="00860E5A">
        <w:rPr>
          <w:rFonts w:asciiTheme="majorBidi" w:hAnsiTheme="majorBidi" w:cstheme="majorBidi"/>
          <w:sz w:val="24"/>
          <w:szCs w:val="24"/>
        </w:rPr>
        <w:t xml:space="preserve"> who were having gallstone disease and underwent cholecystectomy and 30 other healthy </w:t>
      </w:r>
      <w:r w:rsidR="002901A9" w:rsidRPr="00860E5A">
        <w:rPr>
          <w:rFonts w:asciiTheme="majorBidi" w:hAnsiTheme="majorBidi" w:cstheme="majorBidi"/>
          <w:sz w:val="24"/>
          <w:szCs w:val="24"/>
        </w:rPr>
        <w:t>persons</w:t>
      </w:r>
      <w:r w:rsidRPr="00860E5A">
        <w:rPr>
          <w:rFonts w:asciiTheme="majorBidi" w:hAnsiTheme="majorBidi" w:cstheme="majorBidi"/>
          <w:sz w:val="24"/>
          <w:szCs w:val="24"/>
        </w:rPr>
        <w:t>.</w:t>
      </w:r>
      <w:r w:rsidR="007B1CDE">
        <w:rPr>
          <w:rFonts w:asciiTheme="majorBidi" w:hAnsiTheme="majorBidi" w:cstheme="majorBidi"/>
          <w:sz w:val="24"/>
          <w:szCs w:val="24"/>
        </w:rPr>
        <w:t xml:space="preserve"> </w:t>
      </w:r>
      <w:r w:rsidRPr="00860E5A">
        <w:rPr>
          <w:rFonts w:asciiTheme="majorBidi" w:hAnsiTheme="majorBidi" w:cstheme="majorBidi"/>
          <w:sz w:val="24"/>
          <w:szCs w:val="24"/>
        </w:rPr>
        <w:t>The age of patient was divided into3</w:t>
      </w:r>
      <w:r w:rsidR="008277B6">
        <w:rPr>
          <w:rFonts w:asciiTheme="majorBidi" w:hAnsiTheme="majorBidi" w:cstheme="majorBidi"/>
          <w:sz w:val="24"/>
          <w:szCs w:val="24"/>
        </w:rPr>
        <w:t xml:space="preserve"> </w:t>
      </w:r>
      <w:r w:rsidRPr="00860E5A">
        <w:rPr>
          <w:rFonts w:asciiTheme="majorBidi" w:hAnsiTheme="majorBidi" w:cstheme="majorBidi"/>
          <w:sz w:val="24"/>
          <w:szCs w:val="24"/>
        </w:rPr>
        <w:t>groups as the following, 20</w:t>
      </w:r>
      <w:r w:rsidR="005834B1">
        <w:rPr>
          <w:rFonts w:asciiTheme="majorBidi" w:hAnsiTheme="majorBidi" w:cstheme="majorBidi"/>
          <w:sz w:val="24"/>
          <w:szCs w:val="24"/>
        </w:rPr>
        <w:t xml:space="preserve"> </w:t>
      </w:r>
      <w:r w:rsidRPr="00860E5A">
        <w:rPr>
          <w:rFonts w:asciiTheme="majorBidi" w:hAnsiTheme="majorBidi" w:cstheme="majorBidi"/>
          <w:sz w:val="24"/>
          <w:szCs w:val="24"/>
        </w:rPr>
        <w:t>-</w:t>
      </w:r>
      <w:r w:rsidR="005834B1">
        <w:rPr>
          <w:rFonts w:asciiTheme="majorBidi" w:hAnsiTheme="majorBidi" w:cstheme="majorBidi"/>
          <w:sz w:val="24"/>
          <w:szCs w:val="24"/>
        </w:rPr>
        <w:t xml:space="preserve"> </w:t>
      </w:r>
      <w:r w:rsidRPr="00860E5A">
        <w:rPr>
          <w:rFonts w:asciiTheme="majorBidi" w:hAnsiTheme="majorBidi" w:cstheme="majorBidi"/>
          <w:sz w:val="24"/>
          <w:szCs w:val="24"/>
        </w:rPr>
        <w:t>30</w:t>
      </w:r>
      <w:r w:rsidR="005834B1">
        <w:rPr>
          <w:rFonts w:asciiTheme="majorBidi" w:hAnsiTheme="majorBidi" w:cstheme="majorBidi"/>
          <w:sz w:val="24"/>
          <w:szCs w:val="24"/>
        </w:rPr>
        <w:t xml:space="preserve"> </w:t>
      </w:r>
      <w:r w:rsidRPr="00860E5A">
        <w:rPr>
          <w:rFonts w:asciiTheme="majorBidi" w:hAnsiTheme="majorBidi" w:cstheme="majorBidi"/>
          <w:sz w:val="24"/>
          <w:szCs w:val="24"/>
        </w:rPr>
        <w:t>y</w:t>
      </w:r>
      <w:r w:rsidR="005834B1">
        <w:rPr>
          <w:rFonts w:asciiTheme="majorBidi" w:hAnsiTheme="majorBidi" w:cstheme="majorBidi"/>
          <w:sz w:val="24"/>
          <w:szCs w:val="24"/>
        </w:rPr>
        <w:t>ears old (9 -</w:t>
      </w:r>
      <w:r w:rsidRPr="00860E5A">
        <w:rPr>
          <w:rFonts w:asciiTheme="majorBidi" w:hAnsiTheme="majorBidi" w:cstheme="majorBidi"/>
          <w:sz w:val="24"/>
          <w:szCs w:val="24"/>
        </w:rPr>
        <w:t xml:space="preserve"> 10.0%), 31</w:t>
      </w:r>
      <w:r w:rsidR="005834B1">
        <w:rPr>
          <w:rFonts w:asciiTheme="majorBidi" w:hAnsiTheme="majorBidi" w:cstheme="majorBidi"/>
          <w:sz w:val="24"/>
          <w:szCs w:val="24"/>
        </w:rPr>
        <w:t xml:space="preserve"> </w:t>
      </w:r>
      <w:r w:rsidRPr="00860E5A">
        <w:rPr>
          <w:rFonts w:asciiTheme="majorBidi" w:hAnsiTheme="majorBidi" w:cstheme="majorBidi"/>
          <w:sz w:val="24"/>
          <w:szCs w:val="24"/>
        </w:rPr>
        <w:t>-</w:t>
      </w:r>
      <w:r w:rsidR="005834B1">
        <w:rPr>
          <w:rFonts w:asciiTheme="majorBidi" w:hAnsiTheme="majorBidi" w:cstheme="majorBidi"/>
          <w:sz w:val="24"/>
          <w:szCs w:val="24"/>
        </w:rPr>
        <w:t xml:space="preserve"> </w:t>
      </w:r>
      <w:r w:rsidRPr="00860E5A">
        <w:rPr>
          <w:rFonts w:asciiTheme="majorBidi" w:hAnsiTheme="majorBidi" w:cstheme="majorBidi"/>
          <w:sz w:val="24"/>
          <w:szCs w:val="24"/>
        </w:rPr>
        <w:t>40 y</w:t>
      </w:r>
      <w:r w:rsidR="005834B1">
        <w:rPr>
          <w:rFonts w:asciiTheme="majorBidi" w:hAnsiTheme="majorBidi" w:cstheme="majorBidi"/>
          <w:sz w:val="24"/>
          <w:szCs w:val="24"/>
        </w:rPr>
        <w:t>ea</w:t>
      </w:r>
      <w:r w:rsidRPr="00860E5A">
        <w:rPr>
          <w:rFonts w:asciiTheme="majorBidi" w:hAnsiTheme="majorBidi" w:cstheme="majorBidi"/>
          <w:sz w:val="24"/>
          <w:szCs w:val="24"/>
        </w:rPr>
        <w:t>rs</w:t>
      </w:r>
      <w:r w:rsidR="005834B1">
        <w:rPr>
          <w:rFonts w:asciiTheme="majorBidi" w:hAnsiTheme="majorBidi" w:cstheme="majorBidi"/>
          <w:sz w:val="24"/>
          <w:szCs w:val="24"/>
        </w:rPr>
        <w:t xml:space="preserve"> old, (16 -</w:t>
      </w:r>
      <w:r w:rsidRPr="00860E5A">
        <w:rPr>
          <w:rFonts w:asciiTheme="majorBidi" w:hAnsiTheme="majorBidi" w:cstheme="majorBidi"/>
          <w:sz w:val="24"/>
          <w:szCs w:val="24"/>
        </w:rPr>
        <w:t xml:space="preserve"> 17.8%) and 41</w:t>
      </w:r>
      <w:r w:rsidR="005834B1">
        <w:rPr>
          <w:rFonts w:asciiTheme="majorBidi" w:hAnsiTheme="majorBidi" w:cstheme="majorBidi"/>
          <w:sz w:val="24"/>
          <w:szCs w:val="24"/>
        </w:rPr>
        <w:t xml:space="preserve"> </w:t>
      </w:r>
      <w:r w:rsidRPr="00860E5A">
        <w:rPr>
          <w:rFonts w:asciiTheme="majorBidi" w:hAnsiTheme="majorBidi" w:cstheme="majorBidi"/>
          <w:sz w:val="24"/>
          <w:szCs w:val="24"/>
        </w:rPr>
        <w:t>-70 y</w:t>
      </w:r>
      <w:r w:rsidR="005834B1">
        <w:rPr>
          <w:rFonts w:asciiTheme="majorBidi" w:hAnsiTheme="majorBidi" w:cstheme="majorBidi"/>
          <w:sz w:val="24"/>
          <w:szCs w:val="24"/>
        </w:rPr>
        <w:t>ea</w:t>
      </w:r>
      <w:r w:rsidRPr="00860E5A">
        <w:rPr>
          <w:rFonts w:asciiTheme="majorBidi" w:hAnsiTheme="majorBidi" w:cstheme="majorBidi"/>
          <w:sz w:val="24"/>
          <w:szCs w:val="24"/>
        </w:rPr>
        <w:t>rs</w:t>
      </w:r>
      <w:r w:rsidR="005834B1">
        <w:rPr>
          <w:rFonts w:asciiTheme="majorBidi" w:hAnsiTheme="majorBidi" w:cstheme="majorBidi"/>
          <w:sz w:val="24"/>
          <w:szCs w:val="24"/>
        </w:rPr>
        <w:t xml:space="preserve"> old,</w:t>
      </w:r>
      <w:r w:rsidRPr="00860E5A">
        <w:rPr>
          <w:rFonts w:asciiTheme="majorBidi" w:hAnsiTheme="majorBidi" w:cstheme="majorBidi"/>
          <w:sz w:val="24"/>
          <w:szCs w:val="24"/>
        </w:rPr>
        <w:t xml:space="preserve"> (65</w:t>
      </w:r>
      <w:r w:rsidR="005834B1">
        <w:rPr>
          <w:rFonts w:asciiTheme="majorBidi" w:hAnsiTheme="majorBidi" w:cstheme="majorBidi"/>
          <w:sz w:val="24"/>
          <w:szCs w:val="24"/>
        </w:rPr>
        <w:t xml:space="preserve"> -</w:t>
      </w:r>
      <w:r w:rsidRPr="00860E5A">
        <w:rPr>
          <w:rFonts w:asciiTheme="majorBidi" w:hAnsiTheme="majorBidi" w:cstheme="majorBidi"/>
          <w:sz w:val="24"/>
          <w:szCs w:val="24"/>
        </w:rPr>
        <w:t xml:space="preserve"> 72.2%), in which can notice that most patient age are above 40 years </w:t>
      </w:r>
      <w:r w:rsidR="005834B1">
        <w:rPr>
          <w:rFonts w:asciiTheme="majorBidi" w:hAnsiTheme="majorBidi" w:cstheme="majorBidi"/>
          <w:sz w:val="24"/>
          <w:szCs w:val="24"/>
        </w:rPr>
        <w:t xml:space="preserve">old </w:t>
      </w:r>
      <w:r w:rsidRPr="00860E5A">
        <w:rPr>
          <w:rFonts w:asciiTheme="majorBidi" w:hAnsiTheme="majorBidi" w:cstheme="majorBidi"/>
          <w:sz w:val="24"/>
          <w:szCs w:val="24"/>
        </w:rPr>
        <w:t>with mean</w:t>
      </w:r>
      <w:r w:rsidR="005834B1">
        <w:rPr>
          <w:rFonts w:asciiTheme="majorBidi" w:hAnsiTheme="majorBidi" w:cstheme="majorBidi"/>
          <w:sz w:val="24"/>
          <w:szCs w:val="24"/>
        </w:rPr>
        <w:t xml:space="preserve"> </w:t>
      </w:r>
      <w:r w:rsidRPr="00860E5A">
        <w:rPr>
          <w:rFonts w:asciiTheme="majorBidi" w:hAnsiTheme="majorBidi" w:cstheme="majorBidi"/>
          <w:sz w:val="24"/>
          <w:szCs w:val="24"/>
        </w:rPr>
        <w:t>(65</w:t>
      </w:r>
      <w:r w:rsidR="005834B1">
        <w:rPr>
          <w:rFonts w:asciiTheme="majorBidi" w:hAnsiTheme="majorBidi" w:cstheme="majorBidi"/>
          <w:sz w:val="24"/>
          <w:szCs w:val="24"/>
        </w:rPr>
        <w:t xml:space="preserve"> -</w:t>
      </w:r>
      <w:r w:rsidRPr="00860E5A">
        <w:rPr>
          <w:rFonts w:asciiTheme="majorBidi" w:hAnsiTheme="majorBidi" w:cstheme="majorBidi"/>
          <w:sz w:val="24"/>
          <w:szCs w:val="24"/>
        </w:rPr>
        <w:t xml:space="preserve"> 72.2%). 75.6% of the participant are females and 24.4% are males.</w:t>
      </w:r>
      <w:r w:rsidR="007B1CDE">
        <w:rPr>
          <w:rFonts w:asciiTheme="majorBidi" w:hAnsiTheme="majorBidi" w:cstheme="majorBidi"/>
          <w:sz w:val="24"/>
          <w:szCs w:val="24"/>
        </w:rPr>
        <w:t xml:space="preserve"> </w:t>
      </w:r>
      <w:r w:rsidRPr="00860E5A">
        <w:rPr>
          <w:rFonts w:asciiTheme="majorBidi" w:hAnsiTheme="majorBidi" w:cstheme="majorBidi"/>
          <w:sz w:val="24"/>
          <w:szCs w:val="24"/>
        </w:rPr>
        <w:t>The BMI of patient was calculated and the result was divided in 4</w:t>
      </w:r>
      <w:r w:rsidR="005834B1">
        <w:rPr>
          <w:rFonts w:asciiTheme="majorBidi" w:hAnsiTheme="majorBidi" w:cstheme="majorBidi"/>
          <w:sz w:val="24"/>
          <w:szCs w:val="24"/>
        </w:rPr>
        <w:t xml:space="preserve"> groups, (</w:t>
      </w:r>
      <w:r w:rsidR="00CE5883">
        <w:rPr>
          <w:rFonts w:asciiTheme="majorBidi" w:hAnsiTheme="majorBidi" w:cstheme="majorBidi"/>
          <w:sz w:val="24"/>
          <w:szCs w:val="24"/>
        </w:rPr>
        <w:t>4 - 4.4</w:t>
      </w:r>
      <w:r w:rsidR="005834B1">
        <w:rPr>
          <w:rFonts w:asciiTheme="majorBidi" w:hAnsiTheme="majorBidi" w:cstheme="majorBidi"/>
          <w:sz w:val="24"/>
          <w:szCs w:val="24"/>
        </w:rPr>
        <w:t>%) have normal BMI, (0 -</w:t>
      </w:r>
      <w:r w:rsidR="00CE5883">
        <w:rPr>
          <w:rFonts w:asciiTheme="majorBidi" w:hAnsiTheme="majorBidi" w:cstheme="majorBidi"/>
          <w:sz w:val="24"/>
          <w:szCs w:val="24"/>
        </w:rPr>
        <w:t xml:space="preserve"> 44.4</w:t>
      </w:r>
      <w:r w:rsidRPr="00860E5A">
        <w:rPr>
          <w:rFonts w:asciiTheme="majorBidi" w:hAnsiTheme="majorBidi" w:cstheme="majorBidi"/>
          <w:sz w:val="24"/>
          <w:szCs w:val="24"/>
        </w:rPr>
        <w:t>%) have overweight, (42</w:t>
      </w:r>
      <w:r w:rsidR="00CE5883">
        <w:rPr>
          <w:rFonts w:asciiTheme="majorBidi" w:hAnsiTheme="majorBidi" w:cstheme="majorBidi"/>
          <w:sz w:val="24"/>
          <w:szCs w:val="24"/>
        </w:rPr>
        <w:t xml:space="preserve"> - 46.7</w:t>
      </w:r>
      <w:r w:rsidR="005834B1">
        <w:rPr>
          <w:rFonts w:asciiTheme="majorBidi" w:hAnsiTheme="majorBidi" w:cstheme="majorBidi"/>
          <w:sz w:val="24"/>
          <w:szCs w:val="24"/>
        </w:rPr>
        <w:t>%) have obesity, and (4 -</w:t>
      </w:r>
      <w:r w:rsidR="00CE5883">
        <w:rPr>
          <w:rFonts w:asciiTheme="majorBidi" w:hAnsiTheme="majorBidi" w:cstheme="majorBidi"/>
          <w:sz w:val="24"/>
          <w:szCs w:val="24"/>
        </w:rPr>
        <w:t xml:space="preserve"> 4.4</w:t>
      </w:r>
      <w:r w:rsidRPr="00860E5A">
        <w:rPr>
          <w:rFonts w:asciiTheme="majorBidi" w:hAnsiTheme="majorBidi" w:cstheme="majorBidi"/>
          <w:sz w:val="24"/>
          <w:szCs w:val="24"/>
        </w:rPr>
        <w:t xml:space="preserve">%) have morbid obesity, as presented in </w:t>
      </w:r>
      <w:r w:rsidR="005834B1">
        <w:rPr>
          <w:rFonts w:asciiTheme="majorBidi" w:hAnsiTheme="majorBidi" w:cstheme="majorBidi"/>
          <w:sz w:val="24"/>
          <w:szCs w:val="24"/>
        </w:rPr>
        <w:t>Table 4.1</w:t>
      </w:r>
      <w:r w:rsidR="00C4606E">
        <w:rPr>
          <w:rFonts w:asciiTheme="majorBidi" w:hAnsiTheme="majorBidi" w:cstheme="majorBidi"/>
          <w:sz w:val="24"/>
          <w:szCs w:val="24"/>
        </w:rPr>
        <w:t>.</w:t>
      </w:r>
    </w:p>
    <w:p w14:paraId="490CFC79" w14:textId="4940FCD8" w:rsidR="003103D9" w:rsidRPr="003103D9" w:rsidRDefault="00613A24" w:rsidP="009745EA">
      <w:pPr>
        <w:pStyle w:val="Caption"/>
        <w:spacing w:after="0"/>
        <w:jc w:val="left"/>
      </w:pPr>
      <w:bookmarkStart w:id="174" w:name="_Toc85140469"/>
      <w:r w:rsidRPr="00613A24">
        <w:rPr>
          <w:b/>
          <w:bCs/>
        </w:rPr>
        <w:t>Table 4.</w:t>
      </w:r>
      <w:r w:rsidR="009745EA">
        <w:rPr>
          <w:b/>
          <w:bCs/>
        </w:rPr>
        <w:t>1</w:t>
      </w:r>
      <w:r w:rsidRPr="00613A24">
        <w:t xml:space="preserve"> Variables study groups, subgroup, frequency and percentage</w:t>
      </w:r>
      <w:bookmarkEnd w:id="174"/>
    </w:p>
    <w:p w14:paraId="4B59C28D" w14:textId="77777777" w:rsidR="00C4606E" w:rsidRPr="00C4606E" w:rsidRDefault="00C4606E" w:rsidP="00C4606E">
      <w:pPr>
        <w:spacing w:after="0"/>
      </w:pPr>
    </w:p>
    <w:tbl>
      <w:tblPr>
        <w:tblStyle w:val="TableGrid"/>
        <w:tblW w:w="8505" w:type="dxa"/>
        <w:tblInd w:w="108" w:type="dxa"/>
        <w:tblLayout w:type="fixed"/>
        <w:tblLook w:val="0000" w:firstRow="0" w:lastRow="0" w:firstColumn="0" w:lastColumn="0" w:noHBand="0" w:noVBand="0"/>
      </w:tblPr>
      <w:tblGrid>
        <w:gridCol w:w="1482"/>
        <w:gridCol w:w="2233"/>
        <w:gridCol w:w="2154"/>
        <w:gridCol w:w="2636"/>
      </w:tblGrid>
      <w:tr w:rsidR="00C004AB" w:rsidRPr="00860E5A" w14:paraId="31CD39C8" w14:textId="77777777" w:rsidTr="003103D9">
        <w:trPr>
          <w:trHeight w:val="204"/>
        </w:trPr>
        <w:tc>
          <w:tcPr>
            <w:tcW w:w="3715" w:type="dxa"/>
            <w:gridSpan w:val="2"/>
            <w:shd w:val="clear" w:color="auto" w:fill="D9D9D9" w:themeFill="background1" w:themeFillShade="D9"/>
          </w:tcPr>
          <w:p w14:paraId="36FC0722" w14:textId="77777777" w:rsidR="00C004AB" w:rsidRPr="00860E5A" w:rsidRDefault="00C004AB" w:rsidP="00451906">
            <w:pPr>
              <w:spacing w:line="360" w:lineRule="auto"/>
              <w:jc w:val="center"/>
              <w:rPr>
                <w:rFonts w:asciiTheme="majorBidi" w:hAnsiTheme="majorBidi" w:cstheme="majorBidi"/>
                <w:sz w:val="24"/>
                <w:szCs w:val="24"/>
              </w:rPr>
            </w:pPr>
          </w:p>
        </w:tc>
        <w:tc>
          <w:tcPr>
            <w:tcW w:w="2154" w:type="dxa"/>
            <w:shd w:val="clear" w:color="auto" w:fill="D9D9D9" w:themeFill="background1" w:themeFillShade="D9"/>
          </w:tcPr>
          <w:p w14:paraId="7DAA7E50" w14:textId="77777777" w:rsidR="00C004AB" w:rsidRPr="00C762AC" w:rsidRDefault="00C004AB" w:rsidP="00451906">
            <w:pPr>
              <w:spacing w:line="360" w:lineRule="auto"/>
              <w:jc w:val="center"/>
              <w:rPr>
                <w:rFonts w:asciiTheme="majorBidi" w:hAnsiTheme="majorBidi" w:cstheme="majorBidi"/>
                <w:b/>
                <w:bCs/>
                <w:sz w:val="24"/>
                <w:szCs w:val="24"/>
              </w:rPr>
            </w:pPr>
            <w:r w:rsidRPr="00C762AC">
              <w:rPr>
                <w:rFonts w:asciiTheme="majorBidi" w:hAnsiTheme="majorBidi" w:cstheme="majorBidi"/>
                <w:b/>
                <w:bCs/>
                <w:sz w:val="24"/>
                <w:szCs w:val="24"/>
              </w:rPr>
              <w:t>Frequency</w:t>
            </w:r>
          </w:p>
        </w:tc>
        <w:tc>
          <w:tcPr>
            <w:tcW w:w="2636" w:type="dxa"/>
            <w:shd w:val="clear" w:color="auto" w:fill="D9D9D9" w:themeFill="background1" w:themeFillShade="D9"/>
          </w:tcPr>
          <w:p w14:paraId="10BCB089" w14:textId="77777777" w:rsidR="00C004AB" w:rsidRPr="00C762AC" w:rsidRDefault="00C004AB" w:rsidP="00451906">
            <w:pPr>
              <w:spacing w:line="360" w:lineRule="auto"/>
              <w:jc w:val="center"/>
              <w:rPr>
                <w:rFonts w:asciiTheme="majorBidi" w:hAnsiTheme="majorBidi" w:cstheme="majorBidi"/>
                <w:b/>
                <w:bCs/>
                <w:sz w:val="24"/>
                <w:szCs w:val="24"/>
              </w:rPr>
            </w:pPr>
            <w:r w:rsidRPr="00C762AC">
              <w:rPr>
                <w:rFonts w:asciiTheme="majorBidi" w:hAnsiTheme="majorBidi" w:cstheme="majorBidi"/>
                <w:b/>
                <w:bCs/>
                <w:sz w:val="24"/>
                <w:szCs w:val="24"/>
              </w:rPr>
              <w:t>Percent</w:t>
            </w:r>
          </w:p>
        </w:tc>
      </w:tr>
      <w:tr w:rsidR="00C004AB" w:rsidRPr="00860E5A" w14:paraId="6565B5EB" w14:textId="77777777" w:rsidTr="003103D9">
        <w:trPr>
          <w:trHeight w:val="273"/>
        </w:trPr>
        <w:tc>
          <w:tcPr>
            <w:tcW w:w="1482" w:type="dxa"/>
            <w:vMerge w:val="restart"/>
          </w:tcPr>
          <w:p w14:paraId="292E8879" w14:textId="77777777" w:rsidR="00C004AB" w:rsidRPr="00860E5A" w:rsidRDefault="00C004AB" w:rsidP="00C762AC">
            <w:pPr>
              <w:rPr>
                <w:rFonts w:asciiTheme="majorBidi" w:hAnsiTheme="majorBidi" w:cstheme="majorBidi"/>
                <w:sz w:val="24"/>
                <w:szCs w:val="24"/>
              </w:rPr>
            </w:pPr>
            <w:r w:rsidRPr="00860E5A">
              <w:rPr>
                <w:rFonts w:asciiTheme="majorBidi" w:hAnsiTheme="majorBidi" w:cstheme="majorBidi"/>
                <w:sz w:val="24"/>
                <w:szCs w:val="24"/>
              </w:rPr>
              <w:t>Group</w:t>
            </w:r>
          </w:p>
        </w:tc>
        <w:tc>
          <w:tcPr>
            <w:tcW w:w="2233" w:type="dxa"/>
          </w:tcPr>
          <w:p w14:paraId="79364320" w14:textId="77777777" w:rsidR="00C004AB" w:rsidRPr="00860E5A" w:rsidRDefault="00C004AB" w:rsidP="00C762AC">
            <w:pPr>
              <w:rPr>
                <w:rFonts w:asciiTheme="majorBidi" w:hAnsiTheme="majorBidi" w:cstheme="majorBidi"/>
                <w:sz w:val="24"/>
                <w:szCs w:val="24"/>
              </w:rPr>
            </w:pPr>
            <w:r w:rsidRPr="00860E5A">
              <w:rPr>
                <w:rFonts w:asciiTheme="majorBidi" w:hAnsiTheme="majorBidi" w:cstheme="majorBidi"/>
                <w:sz w:val="24"/>
                <w:szCs w:val="24"/>
              </w:rPr>
              <w:t>Patient</w:t>
            </w:r>
          </w:p>
        </w:tc>
        <w:tc>
          <w:tcPr>
            <w:tcW w:w="2154" w:type="dxa"/>
          </w:tcPr>
          <w:p w14:paraId="31BA132B" w14:textId="77777777" w:rsidR="00C004AB" w:rsidRPr="00860E5A" w:rsidRDefault="00C004AB" w:rsidP="00D94B93">
            <w:pPr>
              <w:jc w:val="center"/>
              <w:rPr>
                <w:rFonts w:asciiTheme="majorBidi" w:hAnsiTheme="majorBidi" w:cstheme="majorBidi"/>
                <w:sz w:val="24"/>
                <w:szCs w:val="24"/>
              </w:rPr>
            </w:pPr>
            <w:r w:rsidRPr="00860E5A">
              <w:rPr>
                <w:rFonts w:asciiTheme="majorBidi" w:hAnsiTheme="majorBidi" w:cstheme="majorBidi"/>
                <w:sz w:val="24"/>
                <w:szCs w:val="24"/>
              </w:rPr>
              <w:t>60</w:t>
            </w:r>
          </w:p>
        </w:tc>
        <w:tc>
          <w:tcPr>
            <w:tcW w:w="2636" w:type="dxa"/>
          </w:tcPr>
          <w:p w14:paraId="4A7E2BDE" w14:textId="77777777" w:rsidR="00C004AB" w:rsidRPr="00860E5A" w:rsidRDefault="00C004AB" w:rsidP="00D94B93">
            <w:pPr>
              <w:jc w:val="center"/>
              <w:rPr>
                <w:rFonts w:asciiTheme="majorBidi" w:hAnsiTheme="majorBidi" w:cstheme="majorBidi"/>
                <w:sz w:val="24"/>
                <w:szCs w:val="24"/>
              </w:rPr>
            </w:pPr>
            <w:r w:rsidRPr="00860E5A">
              <w:rPr>
                <w:rFonts w:asciiTheme="majorBidi" w:hAnsiTheme="majorBidi" w:cstheme="majorBidi"/>
                <w:sz w:val="24"/>
                <w:szCs w:val="24"/>
              </w:rPr>
              <w:t>66.7%</w:t>
            </w:r>
          </w:p>
        </w:tc>
      </w:tr>
      <w:tr w:rsidR="00C004AB" w:rsidRPr="00860E5A" w14:paraId="6B51C82D" w14:textId="77777777" w:rsidTr="003103D9">
        <w:trPr>
          <w:trHeight w:val="406"/>
        </w:trPr>
        <w:tc>
          <w:tcPr>
            <w:tcW w:w="1482" w:type="dxa"/>
            <w:vMerge/>
          </w:tcPr>
          <w:p w14:paraId="0A00E326" w14:textId="77777777" w:rsidR="00C004AB" w:rsidRPr="00860E5A" w:rsidRDefault="00C004AB" w:rsidP="00C762AC">
            <w:pPr>
              <w:rPr>
                <w:rFonts w:asciiTheme="majorBidi" w:hAnsiTheme="majorBidi" w:cstheme="majorBidi"/>
                <w:sz w:val="24"/>
                <w:szCs w:val="24"/>
              </w:rPr>
            </w:pPr>
          </w:p>
        </w:tc>
        <w:tc>
          <w:tcPr>
            <w:tcW w:w="2233" w:type="dxa"/>
          </w:tcPr>
          <w:p w14:paraId="5F16D60F" w14:textId="77777777" w:rsidR="00C004AB" w:rsidRPr="00860E5A" w:rsidRDefault="00C004AB" w:rsidP="00C762AC">
            <w:pPr>
              <w:rPr>
                <w:rFonts w:asciiTheme="majorBidi" w:hAnsiTheme="majorBidi" w:cstheme="majorBidi"/>
                <w:sz w:val="24"/>
                <w:szCs w:val="24"/>
              </w:rPr>
            </w:pPr>
            <w:r w:rsidRPr="00860E5A">
              <w:rPr>
                <w:rFonts w:asciiTheme="majorBidi" w:hAnsiTheme="majorBidi" w:cstheme="majorBidi"/>
                <w:sz w:val="24"/>
                <w:szCs w:val="24"/>
              </w:rPr>
              <w:t>Control</w:t>
            </w:r>
          </w:p>
        </w:tc>
        <w:tc>
          <w:tcPr>
            <w:tcW w:w="2154" w:type="dxa"/>
          </w:tcPr>
          <w:p w14:paraId="0A1EF291" w14:textId="77777777" w:rsidR="00C004AB" w:rsidRPr="00860E5A" w:rsidRDefault="00C004AB" w:rsidP="00D94B93">
            <w:pPr>
              <w:jc w:val="center"/>
              <w:rPr>
                <w:rFonts w:asciiTheme="majorBidi" w:hAnsiTheme="majorBidi" w:cstheme="majorBidi"/>
                <w:sz w:val="24"/>
                <w:szCs w:val="24"/>
              </w:rPr>
            </w:pPr>
            <w:r w:rsidRPr="00860E5A">
              <w:rPr>
                <w:rFonts w:asciiTheme="majorBidi" w:hAnsiTheme="majorBidi" w:cstheme="majorBidi"/>
                <w:sz w:val="24"/>
                <w:szCs w:val="24"/>
              </w:rPr>
              <w:t>30</w:t>
            </w:r>
          </w:p>
        </w:tc>
        <w:tc>
          <w:tcPr>
            <w:tcW w:w="2636" w:type="dxa"/>
          </w:tcPr>
          <w:p w14:paraId="604C547A" w14:textId="77777777" w:rsidR="00C004AB" w:rsidRPr="00860E5A" w:rsidRDefault="00C004AB" w:rsidP="00D94B93">
            <w:pPr>
              <w:jc w:val="center"/>
              <w:rPr>
                <w:rFonts w:asciiTheme="majorBidi" w:hAnsiTheme="majorBidi" w:cstheme="majorBidi"/>
                <w:sz w:val="24"/>
                <w:szCs w:val="24"/>
              </w:rPr>
            </w:pPr>
            <w:r w:rsidRPr="00860E5A">
              <w:rPr>
                <w:rFonts w:asciiTheme="majorBidi" w:hAnsiTheme="majorBidi" w:cstheme="majorBidi"/>
                <w:sz w:val="24"/>
                <w:szCs w:val="24"/>
              </w:rPr>
              <w:t>33.3%</w:t>
            </w:r>
          </w:p>
        </w:tc>
      </w:tr>
      <w:tr w:rsidR="00C004AB" w:rsidRPr="00860E5A" w14:paraId="6C318C8F" w14:textId="77777777" w:rsidTr="003103D9">
        <w:trPr>
          <w:trHeight w:val="208"/>
        </w:trPr>
        <w:tc>
          <w:tcPr>
            <w:tcW w:w="1482" w:type="dxa"/>
            <w:vMerge w:val="restart"/>
          </w:tcPr>
          <w:p w14:paraId="3B7949DA" w14:textId="77777777" w:rsidR="00C004AB" w:rsidRPr="00860E5A" w:rsidRDefault="00C004AB" w:rsidP="00C762AC">
            <w:pPr>
              <w:rPr>
                <w:rFonts w:asciiTheme="majorBidi" w:hAnsiTheme="majorBidi" w:cstheme="majorBidi"/>
                <w:sz w:val="24"/>
                <w:szCs w:val="24"/>
              </w:rPr>
            </w:pPr>
            <w:r w:rsidRPr="00860E5A">
              <w:rPr>
                <w:rFonts w:asciiTheme="majorBidi" w:hAnsiTheme="majorBidi" w:cstheme="majorBidi"/>
                <w:sz w:val="24"/>
                <w:szCs w:val="24"/>
              </w:rPr>
              <w:t>Age group</w:t>
            </w:r>
          </w:p>
        </w:tc>
        <w:tc>
          <w:tcPr>
            <w:tcW w:w="2233" w:type="dxa"/>
          </w:tcPr>
          <w:p w14:paraId="3713126D" w14:textId="147B9BA0"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20</w:t>
            </w:r>
            <w:r w:rsidR="005834B1">
              <w:rPr>
                <w:rFonts w:asciiTheme="majorBidi" w:hAnsiTheme="majorBidi" w:cstheme="majorBidi"/>
                <w:sz w:val="24"/>
                <w:szCs w:val="24"/>
              </w:rPr>
              <w:t xml:space="preserve"> – </w:t>
            </w:r>
            <w:r w:rsidRPr="00860E5A">
              <w:rPr>
                <w:rFonts w:asciiTheme="majorBidi" w:hAnsiTheme="majorBidi" w:cstheme="majorBidi"/>
                <w:sz w:val="24"/>
                <w:szCs w:val="24"/>
              </w:rPr>
              <w:t>30</w:t>
            </w:r>
            <w:r w:rsidR="005834B1">
              <w:rPr>
                <w:rFonts w:asciiTheme="majorBidi" w:hAnsiTheme="majorBidi" w:cstheme="majorBidi"/>
                <w:sz w:val="24"/>
                <w:szCs w:val="24"/>
              </w:rPr>
              <w:t xml:space="preserve"> </w:t>
            </w:r>
            <w:r w:rsidRPr="00860E5A">
              <w:rPr>
                <w:rFonts w:asciiTheme="majorBidi" w:hAnsiTheme="majorBidi" w:cstheme="majorBidi"/>
                <w:sz w:val="24"/>
                <w:szCs w:val="24"/>
              </w:rPr>
              <w:t>y</w:t>
            </w:r>
            <w:r w:rsidR="005834B1">
              <w:rPr>
                <w:rFonts w:asciiTheme="majorBidi" w:hAnsiTheme="majorBidi" w:cstheme="majorBidi"/>
                <w:sz w:val="24"/>
                <w:szCs w:val="24"/>
              </w:rPr>
              <w:t>ea</w:t>
            </w:r>
            <w:r w:rsidRPr="00860E5A">
              <w:rPr>
                <w:rFonts w:asciiTheme="majorBidi" w:hAnsiTheme="majorBidi" w:cstheme="majorBidi"/>
                <w:sz w:val="24"/>
                <w:szCs w:val="24"/>
              </w:rPr>
              <w:t>rs</w:t>
            </w:r>
            <w:r w:rsidR="005834B1">
              <w:rPr>
                <w:rFonts w:asciiTheme="majorBidi" w:hAnsiTheme="majorBidi" w:cstheme="majorBidi"/>
                <w:sz w:val="24"/>
                <w:szCs w:val="24"/>
              </w:rPr>
              <w:t xml:space="preserve"> old</w:t>
            </w:r>
          </w:p>
        </w:tc>
        <w:tc>
          <w:tcPr>
            <w:tcW w:w="2154" w:type="dxa"/>
          </w:tcPr>
          <w:p w14:paraId="71B6BE74"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9</w:t>
            </w:r>
          </w:p>
        </w:tc>
        <w:tc>
          <w:tcPr>
            <w:tcW w:w="2636" w:type="dxa"/>
          </w:tcPr>
          <w:p w14:paraId="0AB566B3"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10.0%</w:t>
            </w:r>
          </w:p>
        </w:tc>
      </w:tr>
      <w:tr w:rsidR="00C004AB" w:rsidRPr="00860E5A" w14:paraId="26A77859" w14:textId="77777777" w:rsidTr="003103D9">
        <w:trPr>
          <w:trHeight w:val="208"/>
        </w:trPr>
        <w:tc>
          <w:tcPr>
            <w:tcW w:w="1482" w:type="dxa"/>
            <w:vMerge/>
          </w:tcPr>
          <w:p w14:paraId="43EA383E" w14:textId="77777777" w:rsidR="00C004AB" w:rsidRPr="00860E5A" w:rsidRDefault="00C004AB" w:rsidP="00C762AC">
            <w:pPr>
              <w:rPr>
                <w:rFonts w:asciiTheme="majorBidi" w:hAnsiTheme="majorBidi" w:cstheme="majorBidi"/>
                <w:sz w:val="24"/>
                <w:szCs w:val="24"/>
              </w:rPr>
            </w:pPr>
          </w:p>
        </w:tc>
        <w:tc>
          <w:tcPr>
            <w:tcW w:w="2233" w:type="dxa"/>
          </w:tcPr>
          <w:p w14:paraId="0B7C8AC1" w14:textId="7D6AACE0"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31</w:t>
            </w:r>
            <w:r w:rsidR="005834B1">
              <w:rPr>
                <w:rFonts w:asciiTheme="majorBidi" w:hAnsiTheme="majorBidi" w:cstheme="majorBidi"/>
                <w:sz w:val="24"/>
                <w:szCs w:val="24"/>
              </w:rPr>
              <w:t xml:space="preserve"> </w:t>
            </w:r>
            <w:r w:rsidRPr="00860E5A">
              <w:rPr>
                <w:rFonts w:asciiTheme="majorBidi" w:hAnsiTheme="majorBidi" w:cstheme="majorBidi"/>
                <w:sz w:val="24"/>
                <w:szCs w:val="24"/>
              </w:rPr>
              <w:t>-</w:t>
            </w:r>
            <w:r w:rsidR="005834B1">
              <w:rPr>
                <w:rFonts w:asciiTheme="majorBidi" w:hAnsiTheme="majorBidi" w:cstheme="majorBidi"/>
                <w:sz w:val="24"/>
                <w:szCs w:val="24"/>
              </w:rPr>
              <w:t xml:space="preserve"> </w:t>
            </w:r>
            <w:r w:rsidRPr="00860E5A">
              <w:rPr>
                <w:rFonts w:asciiTheme="majorBidi" w:hAnsiTheme="majorBidi" w:cstheme="majorBidi"/>
                <w:sz w:val="24"/>
                <w:szCs w:val="24"/>
              </w:rPr>
              <w:t xml:space="preserve">40 </w:t>
            </w:r>
            <w:r w:rsidR="005834B1" w:rsidRPr="00860E5A">
              <w:rPr>
                <w:rFonts w:asciiTheme="majorBidi" w:hAnsiTheme="majorBidi" w:cstheme="majorBidi"/>
                <w:sz w:val="24"/>
                <w:szCs w:val="24"/>
              </w:rPr>
              <w:t>y</w:t>
            </w:r>
            <w:r w:rsidR="005834B1">
              <w:rPr>
                <w:rFonts w:asciiTheme="majorBidi" w:hAnsiTheme="majorBidi" w:cstheme="majorBidi"/>
                <w:sz w:val="24"/>
                <w:szCs w:val="24"/>
              </w:rPr>
              <w:t>ea</w:t>
            </w:r>
            <w:r w:rsidR="005834B1" w:rsidRPr="00860E5A">
              <w:rPr>
                <w:rFonts w:asciiTheme="majorBidi" w:hAnsiTheme="majorBidi" w:cstheme="majorBidi"/>
                <w:sz w:val="24"/>
                <w:szCs w:val="24"/>
              </w:rPr>
              <w:t>rs</w:t>
            </w:r>
            <w:r w:rsidR="005834B1">
              <w:rPr>
                <w:rFonts w:asciiTheme="majorBidi" w:hAnsiTheme="majorBidi" w:cstheme="majorBidi"/>
                <w:sz w:val="24"/>
                <w:szCs w:val="24"/>
              </w:rPr>
              <w:t xml:space="preserve"> old</w:t>
            </w:r>
          </w:p>
        </w:tc>
        <w:tc>
          <w:tcPr>
            <w:tcW w:w="2154" w:type="dxa"/>
          </w:tcPr>
          <w:p w14:paraId="43E3B4A0"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16</w:t>
            </w:r>
          </w:p>
        </w:tc>
        <w:tc>
          <w:tcPr>
            <w:tcW w:w="2636" w:type="dxa"/>
          </w:tcPr>
          <w:p w14:paraId="119545E7"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17.8%</w:t>
            </w:r>
          </w:p>
        </w:tc>
      </w:tr>
      <w:tr w:rsidR="00C004AB" w:rsidRPr="00860E5A" w14:paraId="78B74477" w14:textId="77777777" w:rsidTr="003103D9">
        <w:trPr>
          <w:trHeight w:val="208"/>
        </w:trPr>
        <w:tc>
          <w:tcPr>
            <w:tcW w:w="1482" w:type="dxa"/>
            <w:vMerge/>
          </w:tcPr>
          <w:p w14:paraId="01C0C87A" w14:textId="77777777" w:rsidR="00C004AB" w:rsidRPr="00860E5A" w:rsidRDefault="00C004AB" w:rsidP="00C762AC">
            <w:pPr>
              <w:rPr>
                <w:rFonts w:asciiTheme="majorBidi" w:hAnsiTheme="majorBidi" w:cstheme="majorBidi"/>
                <w:sz w:val="24"/>
                <w:szCs w:val="24"/>
              </w:rPr>
            </w:pPr>
          </w:p>
        </w:tc>
        <w:tc>
          <w:tcPr>
            <w:tcW w:w="2233" w:type="dxa"/>
          </w:tcPr>
          <w:p w14:paraId="5BD79123" w14:textId="7237A524"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41</w:t>
            </w:r>
            <w:r w:rsidR="005834B1">
              <w:rPr>
                <w:rFonts w:asciiTheme="majorBidi" w:hAnsiTheme="majorBidi" w:cstheme="majorBidi"/>
                <w:sz w:val="24"/>
                <w:szCs w:val="24"/>
              </w:rPr>
              <w:t xml:space="preserve"> </w:t>
            </w:r>
            <w:r w:rsidRPr="00860E5A">
              <w:rPr>
                <w:rFonts w:asciiTheme="majorBidi" w:hAnsiTheme="majorBidi" w:cstheme="majorBidi"/>
                <w:sz w:val="24"/>
                <w:szCs w:val="24"/>
              </w:rPr>
              <w:t>-</w:t>
            </w:r>
            <w:r w:rsidR="005834B1">
              <w:rPr>
                <w:rFonts w:asciiTheme="majorBidi" w:hAnsiTheme="majorBidi" w:cstheme="majorBidi"/>
                <w:sz w:val="24"/>
                <w:szCs w:val="24"/>
              </w:rPr>
              <w:t xml:space="preserve"> </w:t>
            </w:r>
            <w:r w:rsidRPr="00860E5A">
              <w:rPr>
                <w:rFonts w:asciiTheme="majorBidi" w:hAnsiTheme="majorBidi" w:cstheme="majorBidi"/>
                <w:sz w:val="24"/>
                <w:szCs w:val="24"/>
              </w:rPr>
              <w:t xml:space="preserve">70 </w:t>
            </w:r>
            <w:r w:rsidR="005834B1" w:rsidRPr="00860E5A">
              <w:rPr>
                <w:rFonts w:asciiTheme="majorBidi" w:hAnsiTheme="majorBidi" w:cstheme="majorBidi"/>
                <w:sz w:val="24"/>
                <w:szCs w:val="24"/>
              </w:rPr>
              <w:t>y</w:t>
            </w:r>
            <w:r w:rsidR="005834B1">
              <w:rPr>
                <w:rFonts w:asciiTheme="majorBidi" w:hAnsiTheme="majorBidi" w:cstheme="majorBidi"/>
                <w:sz w:val="24"/>
                <w:szCs w:val="24"/>
              </w:rPr>
              <w:t>ea</w:t>
            </w:r>
            <w:r w:rsidR="005834B1" w:rsidRPr="00860E5A">
              <w:rPr>
                <w:rFonts w:asciiTheme="majorBidi" w:hAnsiTheme="majorBidi" w:cstheme="majorBidi"/>
                <w:sz w:val="24"/>
                <w:szCs w:val="24"/>
              </w:rPr>
              <w:t>rs</w:t>
            </w:r>
            <w:r w:rsidR="005834B1">
              <w:rPr>
                <w:rFonts w:asciiTheme="majorBidi" w:hAnsiTheme="majorBidi" w:cstheme="majorBidi"/>
                <w:sz w:val="24"/>
                <w:szCs w:val="24"/>
              </w:rPr>
              <w:t xml:space="preserve"> old</w:t>
            </w:r>
          </w:p>
        </w:tc>
        <w:tc>
          <w:tcPr>
            <w:tcW w:w="2154" w:type="dxa"/>
          </w:tcPr>
          <w:p w14:paraId="77E7DAFC"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65</w:t>
            </w:r>
          </w:p>
        </w:tc>
        <w:tc>
          <w:tcPr>
            <w:tcW w:w="2636" w:type="dxa"/>
          </w:tcPr>
          <w:p w14:paraId="14C8DC47"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72.2%</w:t>
            </w:r>
          </w:p>
        </w:tc>
      </w:tr>
      <w:tr w:rsidR="00C004AB" w:rsidRPr="00860E5A" w14:paraId="7F4EB6CA" w14:textId="77777777" w:rsidTr="003103D9">
        <w:trPr>
          <w:trHeight w:val="208"/>
        </w:trPr>
        <w:tc>
          <w:tcPr>
            <w:tcW w:w="1482" w:type="dxa"/>
            <w:vMerge w:val="restart"/>
          </w:tcPr>
          <w:p w14:paraId="29CA7DAC" w14:textId="3BFC598C" w:rsidR="00C004AB" w:rsidRPr="00860E5A" w:rsidRDefault="00C004AB" w:rsidP="00C762AC">
            <w:pPr>
              <w:rPr>
                <w:rFonts w:asciiTheme="majorBidi" w:hAnsiTheme="majorBidi" w:cstheme="majorBidi"/>
                <w:sz w:val="24"/>
                <w:szCs w:val="24"/>
              </w:rPr>
            </w:pPr>
            <w:r w:rsidRPr="00860E5A">
              <w:rPr>
                <w:rFonts w:asciiTheme="majorBidi" w:hAnsiTheme="majorBidi" w:cstheme="majorBidi"/>
                <w:sz w:val="24"/>
                <w:szCs w:val="24"/>
              </w:rPr>
              <w:t>Gender</w:t>
            </w:r>
          </w:p>
        </w:tc>
        <w:tc>
          <w:tcPr>
            <w:tcW w:w="2233" w:type="dxa"/>
          </w:tcPr>
          <w:p w14:paraId="5843ED73"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Female</w:t>
            </w:r>
          </w:p>
        </w:tc>
        <w:tc>
          <w:tcPr>
            <w:tcW w:w="2154" w:type="dxa"/>
          </w:tcPr>
          <w:p w14:paraId="40F936EF"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68</w:t>
            </w:r>
          </w:p>
        </w:tc>
        <w:tc>
          <w:tcPr>
            <w:tcW w:w="2636" w:type="dxa"/>
          </w:tcPr>
          <w:p w14:paraId="33BD46B7"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75.6%</w:t>
            </w:r>
          </w:p>
        </w:tc>
      </w:tr>
      <w:tr w:rsidR="00C004AB" w:rsidRPr="00860E5A" w14:paraId="3FDC0D09" w14:textId="77777777" w:rsidTr="003103D9">
        <w:trPr>
          <w:trHeight w:val="208"/>
        </w:trPr>
        <w:tc>
          <w:tcPr>
            <w:tcW w:w="1482" w:type="dxa"/>
            <w:vMerge/>
          </w:tcPr>
          <w:p w14:paraId="09C75B32" w14:textId="77777777" w:rsidR="00C004AB" w:rsidRPr="00860E5A" w:rsidRDefault="00C004AB" w:rsidP="00C762AC">
            <w:pPr>
              <w:rPr>
                <w:rFonts w:asciiTheme="majorBidi" w:hAnsiTheme="majorBidi" w:cstheme="majorBidi"/>
                <w:sz w:val="24"/>
                <w:szCs w:val="24"/>
              </w:rPr>
            </w:pPr>
          </w:p>
        </w:tc>
        <w:tc>
          <w:tcPr>
            <w:tcW w:w="2233" w:type="dxa"/>
          </w:tcPr>
          <w:p w14:paraId="400251B9"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Male</w:t>
            </w:r>
          </w:p>
        </w:tc>
        <w:tc>
          <w:tcPr>
            <w:tcW w:w="2154" w:type="dxa"/>
          </w:tcPr>
          <w:p w14:paraId="340607C4"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22</w:t>
            </w:r>
          </w:p>
        </w:tc>
        <w:tc>
          <w:tcPr>
            <w:tcW w:w="2636" w:type="dxa"/>
          </w:tcPr>
          <w:p w14:paraId="6664B0B5"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24.4%</w:t>
            </w:r>
          </w:p>
        </w:tc>
      </w:tr>
      <w:tr w:rsidR="00C004AB" w:rsidRPr="00860E5A" w14:paraId="7A4D493F" w14:textId="77777777" w:rsidTr="003103D9">
        <w:trPr>
          <w:trHeight w:val="359"/>
        </w:trPr>
        <w:tc>
          <w:tcPr>
            <w:tcW w:w="1482" w:type="dxa"/>
            <w:vMerge w:val="restart"/>
          </w:tcPr>
          <w:p w14:paraId="77ECE0B7" w14:textId="77777777" w:rsidR="00C004AB" w:rsidRPr="00860E5A" w:rsidRDefault="00C004AB" w:rsidP="00C762AC">
            <w:pPr>
              <w:rPr>
                <w:rFonts w:asciiTheme="majorBidi" w:hAnsiTheme="majorBidi" w:cstheme="majorBidi"/>
                <w:sz w:val="24"/>
                <w:szCs w:val="24"/>
              </w:rPr>
            </w:pPr>
            <w:r w:rsidRPr="00860E5A">
              <w:rPr>
                <w:rFonts w:asciiTheme="majorBidi" w:hAnsiTheme="majorBidi" w:cstheme="majorBidi"/>
                <w:sz w:val="24"/>
                <w:szCs w:val="24"/>
              </w:rPr>
              <w:t>BMI groups</w:t>
            </w:r>
          </w:p>
        </w:tc>
        <w:tc>
          <w:tcPr>
            <w:tcW w:w="2233" w:type="dxa"/>
          </w:tcPr>
          <w:p w14:paraId="5575D380"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Normal</w:t>
            </w:r>
          </w:p>
        </w:tc>
        <w:tc>
          <w:tcPr>
            <w:tcW w:w="2154" w:type="dxa"/>
          </w:tcPr>
          <w:p w14:paraId="243FBBA1"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w:t>
            </w:r>
          </w:p>
        </w:tc>
        <w:tc>
          <w:tcPr>
            <w:tcW w:w="2636" w:type="dxa"/>
          </w:tcPr>
          <w:p w14:paraId="3C0DD912"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4.4 %</w:t>
            </w:r>
          </w:p>
        </w:tc>
      </w:tr>
      <w:tr w:rsidR="00C004AB" w:rsidRPr="00860E5A" w14:paraId="2E42A83B" w14:textId="77777777" w:rsidTr="003103D9">
        <w:trPr>
          <w:trHeight w:val="208"/>
        </w:trPr>
        <w:tc>
          <w:tcPr>
            <w:tcW w:w="1482" w:type="dxa"/>
            <w:vMerge/>
          </w:tcPr>
          <w:p w14:paraId="0200018F" w14:textId="77777777" w:rsidR="00C004AB" w:rsidRPr="00860E5A" w:rsidRDefault="00C004AB" w:rsidP="00D94B93">
            <w:pPr>
              <w:jc w:val="center"/>
              <w:rPr>
                <w:rFonts w:asciiTheme="majorBidi" w:hAnsiTheme="majorBidi" w:cstheme="majorBidi"/>
                <w:sz w:val="24"/>
                <w:szCs w:val="24"/>
              </w:rPr>
            </w:pPr>
          </w:p>
        </w:tc>
        <w:tc>
          <w:tcPr>
            <w:tcW w:w="2233" w:type="dxa"/>
          </w:tcPr>
          <w:p w14:paraId="55486E3D"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over weight</w:t>
            </w:r>
          </w:p>
        </w:tc>
        <w:tc>
          <w:tcPr>
            <w:tcW w:w="2154" w:type="dxa"/>
          </w:tcPr>
          <w:p w14:paraId="56BA0935"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40</w:t>
            </w:r>
          </w:p>
        </w:tc>
        <w:tc>
          <w:tcPr>
            <w:tcW w:w="2636" w:type="dxa"/>
          </w:tcPr>
          <w:p w14:paraId="3A00081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44.4 %</w:t>
            </w:r>
          </w:p>
        </w:tc>
      </w:tr>
      <w:tr w:rsidR="00C004AB" w:rsidRPr="00860E5A" w14:paraId="6DB3CA0F" w14:textId="77777777" w:rsidTr="003103D9">
        <w:trPr>
          <w:trHeight w:val="357"/>
        </w:trPr>
        <w:tc>
          <w:tcPr>
            <w:tcW w:w="1482" w:type="dxa"/>
            <w:vMerge/>
          </w:tcPr>
          <w:p w14:paraId="4E3CA56B" w14:textId="77777777" w:rsidR="00C004AB" w:rsidRPr="00860E5A" w:rsidRDefault="00C004AB" w:rsidP="00D94B93">
            <w:pPr>
              <w:jc w:val="center"/>
              <w:rPr>
                <w:rFonts w:asciiTheme="majorBidi" w:hAnsiTheme="majorBidi" w:cstheme="majorBidi"/>
                <w:sz w:val="24"/>
                <w:szCs w:val="24"/>
              </w:rPr>
            </w:pPr>
          </w:p>
        </w:tc>
        <w:tc>
          <w:tcPr>
            <w:tcW w:w="2233" w:type="dxa"/>
          </w:tcPr>
          <w:p w14:paraId="07A2C660"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Obese</w:t>
            </w:r>
          </w:p>
        </w:tc>
        <w:tc>
          <w:tcPr>
            <w:tcW w:w="2154" w:type="dxa"/>
          </w:tcPr>
          <w:p w14:paraId="0AA115D0"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42</w:t>
            </w:r>
          </w:p>
        </w:tc>
        <w:tc>
          <w:tcPr>
            <w:tcW w:w="2636" w:type="dxa"/>
          </w:tcPr>
          <w:p w14:paraId="60CE843C"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46.7 %</w:t>
            </w:r>
          </w:p>
        </w:tc>
      </w:tr>
      <w:tr w:rsidR="00C004AB" w:rsidRPr="00860E5A" w14:paraId="550E0213" w14:textId="77777777" w:rsidTr="003103D9">
        <w:trPr>
          <w:trHeight w:val="363"/>
        </w:trPr>
        <w:tc>
          <w:tcPr>
            <w:tcW w:w="1482" w:type="dxa"/>
            <w:vMerge/>
          </w:tcPr>
          <w:p w14:paraId="255BA09B" w14:textId="77777777" w:rsidR="00C004AB" w:rsidRPr="00860E5A" w:rsidRDefault="00C004AB" w:rsidP="00D94B93">
            <w:pPr>
              <w:jc w:val="center"/>
              <w:rPr>
                <w:rFonts w:asciiTheme="majorBidi" w:hAnsiTheme="majorBidi" w:cstheme="majorBidi"/>
                <w:sz w:val="24"/>
                <w:szCs w:val="24"/>
              </w:rPr>
            </w:pPr>
          </w:p>
        </w:tc>
        <w:tc>
          <w:tcPr>
            <w:tcW w:w="2233" w:type="dxa"/>
          </w:tcPr>
          <w:p w14:paraId="472D173A"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morbid obesity</w:t>
            </w:r>
          </w:p>
        </w:tc>
        <w:tc>
          <w:tcPr>
            <w:tcW w:w="2154" w:type="dxa"/>
          </w:tcPr>
          <w:p w14:paraId="27E0D96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w:t>
            </w:r>
          </w:p>
        </w:tc>
        <w:tc>
          <w:tcPr>
            <w:tcW w:w="2636" w:type="dxa"/>
          </w:tcPr>
          <w:p w14:paraId="7800E2E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4.4 %</w:t>
            </w:r>
          </w:p>
        </w:tc>
      </w:tr>
      <w:tr w:rsidR="00C004AB" w:rsidRPr="00860E5A" w14:paraId="61DDD119" w14:textId="77777777" w:rsidTr="003103D9">
        <w:trPr>
          <w:trHeight w:val="129"/>
        </w:trPr>
        <w:tc>
          <w:tcPr>
            <w:tcW w:w="1482" w:type="dxa"/>
          </w:tcPr>
          <w:p w14:paraId="15726F71" w14:textId="77777777" w:rsidR="00C004AB" w:rsidRPr="00860E5A" w:rsidRDefault="00C004AB" w:rsidP="00D94B93">
            <w:pPr>
              <w:jc w:val="center"/>
              <w:rPr>
                <w:rFonts w:asciiTheme="majorBidi" w:hAnsiTheme="majorBidi" w:cstheme="majorBidi"/>
                <w:sz w:val="24"/>
                <w:szCs w:val="24"/>
              </w:rPr>
            </w:pPr>
          </w:p>
        </w:tc>
        <w:tc>
          <w:tcPr>
            <w:tcW w:w="2233" w:type="dxa"/>
          </w:tcPr>
          <w:p w14:paraId="622A020A" w14:textId="77777777" w:rsidR="00C004AB" w:rsidRPr="00860E5A" w:rsidRDefault="00C004AB" w:rsidP="00C762AC">
            <w:pPr>
              <w:rPr>
                <w:rFonts w:asciiTheme="majorBidi" w:hAnsiTheme="majorBidi" w:cstheme="majorBidi"/>
                <w:sz w:val="24"/>
                <w:szCs w:val="24"/>
              </w:rPr>
            </w:pPr>
            <w:r w:rsidRPr="00860E5A">
              <w:rPr>
                <w:rFonts w:asciiTheme="majorBidi" w:hAnsiTheme="majorBidi" w:cstheme="majorBidi"/>
                <w:sz w:val="24"/>
                <w:szCs w:val="24"/>
              </w:rPr>
              <w:t>Total</w:t>
            </w:r>
          </w:p>
        </w:tc>
        <w:tc>
          <w:tcPr>
            <w:tcW w:w="2154" w:type="dxa"/>
          </w:tcPr>
          <w:p w14:paraId="009D181F" w14:textId="77777777" w:rsidR="00C004AB" w:rsidRPr="00860E5A" w:rsidRDefault="00C004AB" w:rsidP="00D94B93">
            <w:pPr>
              <w:jc w:val="center"/>
              <w:rPr>
                <w:rFonts w:asciiTheme="majorBidi" w:hAnsiTheme="majorBidi" w:cstheme="majorBidi"/>
                <w:sz w:val="24"/>
                <w:szCs w:val="24"/>
              </w:rPr>
            </w:pPr>
            <w:r w:rsidRPr="00860E5A">
              <w:rPr>
                <w:rFonts w:asciiTheme="majorBidi" w:hAnsiTheme="majorBidi" w:cstheme="majorBidi"/>
                <w:sz w:val="24"/>
                <w:szCs w:val="24"/>
              </w:rPr>
              <w:t>90</w:t>
            </w:r>
          </w:p>
        </w:tc>
        <w:tc>
          <w:tcPr>
            <w:tcW w:w="2636" w:type="dxa"/>
          </w:tcPr>
          <w:p w14:paraId="25B3129D" w14:textId="77777777" w:rsidR="00C004AB" w:rsidRPr="00860E5A" w:rsidRDefault="00C004AB" w:rsidP="00D94B93">
            <w:pPr>
              <w:jc w:val="center"/>
              <w:rPr>
                <w:rFonts w:asciiTheme="majorBidi" w:hAnsiTheme="majorBidi" w:cstheme="majorBidi"/>
                <w:sz w:val="24"/>
                <w:szCs w:val="24"/>
              </w:rPr>
            </w:pPr>
            <w:r w:rsidRPr="00860E5A">
              <w:rPr>
                <w:rFonts w:asciiTheme="majorBidi" w:hAnsiTheme="majorBidi" w:cstheme="majorBidi"/>
                <w:sz w:val="24"/>
                <w:szCs w:val="24"/>
              </w:rPr>
              <w:t>100.0%</w:t>
            </w:r>
          </w:p>
        </w:tc>
      </w:tr>
    </w:tbl>
    <w:p w14:paraId="4D147E65" w14:textId="77777777" w:rsidR="003103D9" w:rsidRDefault="003103D9">
      <w:pPr>
        <w:rPr>
          <w:rStyle w:val="Heading2Char"/>
          <w:rFonts w:eastAsiaTheme="minorHAnsi"/>
        </w:rPr>
      </w:pPr>
      <w:bookmarkStart w:id="175" w:name="_Toc78793640"/>
      <w:bookmarkStart w:id="176" w:name="_Toc79524497"/>
      <w:bookmarkStart w:id="177" w:name="_Toc80309794"/>
      <w:r>
        <w:rPr>
          <w:rStyle w:val="Heading2Char"/>
          <w:rFonts w:eastAsiaTheme="minorHAnsi"/>
        </w:rPr>
        <w:br w:type="page"/>
      </w:r>
    </w:p>
    <w:p w14:paraId="372A67BE" w14:textId="03ED7CC8" w:rsidR="005834B1" w:rsidRPr="00C4606E" w:rsidRDefault="005834B1" w:rsidP="00C4606E">
      <w:pPr>
        <w:pStyle w:val="Heading3"/>
        <w:numPr>
          <w:ilvl w:val="2"/>
          <w:numId w:val="17"/>
        </w:numPr>
        <w:spacing w:before="960" w:after="480"/>
        <w:ind w:left="709" w:hanging="709"/>
      </w:pPr>
      <w:r w:rsidRPr="00DF7C8A">
        <w:rPr>
          <w:rStyle w:val="Heading2Char"/>
          <w:rFonts w:eastAsiaTheme="minorHAnsi"/>
          <w:b/>
          <w:bCs/>
        </w:rPr>
        <w:t xml:space="preserve">Compare </w:t>
      </w:r>
      <w:r w:rsidR="00CE5883" w:rsidRPr="00DF7C8A">
        <w:rPr>
          <w:rStyle w:val="Heading2Char"/>
          <w:rFonts w:eastAsiaTheme="minorHAnsi"/>
          <w:b/>
          <w:bCs/>
        </w:rPr>
        <w:t>between patient and control according to biochemical tests</w:t>
      </w:r>
      <w:bookmarkEnd w:id="175"/>
      <w:bookmarkEnd w:id="176"/>
      <w:bookmarkEnd w:id="177"/>
    </w:p>
    <w:p w14:paraId="36FEAAE5" w14:textId="372CDD96" w:rsidR="00C004AB" w:rsidRPr="00860E5A" w:rsidRDefault="00C004AB" w:rsidP="00BA2E71">
      <w:pPr>
        <w:autoSpaceDE w:val="0"/>
        <w:autoSpaceDN w:val="0"/>
        <w:adjustRightInd w:val="0"/>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liver function of each participant was estimated using the measure of the following biomarkers: </w:t>
      </w:r>
      <w:r w:rsidR="007E1E51">
        <w:rPr>
          <w:rFonts w:asciiTheme="majorBidi" w:hAnsiTheme="majorBidi" w:cstheme="majorBidi"/>
          <w:sz w:val="24"/>
          <w:szCs w:val="24"/>
        </w:rPr>
        <w:t>T</w:t>
      </w:r>
      <w:r w:rsidRPr="00860E5A">
        <w:rPr>
          <w:rFonts w:asciiTheme="majorBidi" w:hAnsiTheme="majorBidi" w:cstheme="majorBidi"/>
          <w:sz w:val="24"/>
          <w:szCs w:val="24"/>
        </w:rPr>
        <w:t xml:space="preserve">otal serum bilirubin (TSB), </w:t>
      </w:r>
      <w:r w:rsidR="007E1E51">
        <w:rPr>
          <w:rFonts w:asciiTheme="majorBidi" w:hAnsiTheme="majorBidi" w:cstheme="majorBidi"/>
          <w:sz w:val="24"/>
          <w:szCs w:val="24"/>
        </w:rPr>
        <w:t>A</w:t>
      </w:r>
      <w:r w:rsidRPr="00860E5A">
        <w:rPr>
          <w:rFonts w:asciiTheme="majorBidi" w:hAnsiTheme="majorBidi" w:cstheme="majorBidi"/>
          <w:sz w:val="24"/>
          <w:szCs w:val="24"/>
        </w:rPr>
        <w:t xml:space="preserve">spartate transaminase (GOT), </w:t>
      </w:r>
      <w:r w:rsidR="007E1E51">
        <w:rPr>
          <w:rFonts w:asciiTheme="majorBidi" w:hAnsiTheme="majorBidi" w:cstheme="majorBidi"/>
          <w:sz w:val="24"/>
          <w:szCs w:val="24"/>
        </w:rPr>
        <w:t>A</w:t>
      </w:r>
      <w:r w:rsidRPr="00860E5A">
        <w:rPr>
          <w:rFonts w:asciiTheme="majorBidi" w:hAnsiTheme="majorBidi" w:cstheme="majorBidi"/>
          <w:sz w:val="24"/>
          <w:szCs w:val="24"/>
        </w:rPr>
        <w:t xml:space="preserve">lanine transaminase (GPT), </w:t>
      </w:r>
      <w:r w:rsidR="007E1E51">
        <w:rPr>
          <w:rFonts w:asciiTheme="majorBidi" w:hAnsiTheme="majorBidi" w:cstheme="majorBidi"/>
          <w:sz w:val="24"/>
          <w:szCs w:val="24"/>
        </w:rPr>
        <w:t>A</w:t>
      </w:r>
      <w:r w:rsidRPr="00860E5A">
        <w:rPr>
          <w:rFonts w:asciiTheme="majorBidi" w:hAnsiTheme="majorBidi" w:cstheme="majorBidi"/>
          <w:sz w:val="24"/>
          <w:szCs w:val="24"/>
        </w:rPr>
        <w:t xml:space="preserve">lkaline phosphatase (ALP), </w:t>
      </w:r>
      <w:r w:rsidR="007E1E51">
        <w:rPr>
          <w:rFonts w:asciiTheme="majorBidi" w:hAnsiTheme="majorBidi" w:cstheme="majorBidi"/>
          <w:sz w:val="24"/>
          <w:szCs w:val="24"/>
        </w:rPr>
        <w:t>C</w:t>
      </w:r>
      <w:r w:rsidRPr="00860E5A">
        <w:rPr>
          <w:rFonts w:asciiTheme="majorBidi" w:hAnsiTheme="majorBidi" w:cstheme="majorBidi"/>
          <w:sz w:val="24"/>
          <w:szCs w:val="24"/>
        </w:rPr>
        <w:t xml:space="preserve">holesterol (CHOL), </w:t>
      </w:r>
      <w:r w:rsidR="007E1E51">
        <w:rPr>
          <w:rFonts w:asciiTheme="majorBidi" w:hAnsiTheme="majorBidi" w:cstheme="majorBidi"/>
          <w:sz w:val="24"/>
          <w:szCs w:val="24"/>
        </w:rPr>
        <w:t>T</w:t>
      </w:r>
      <w:r w:rsidRPr="00860E5A">
        <w:rPr>
          <w:rFonts w:asciiTheme="majorBidi" w:hAnsiTheme="majorBidi" w:cstheme="majorBidi"/>
          <w:sz w:val="24"/>
          <w:szCs w:val="24"/>
        </w:rPr>
        <w:t xml:space="preserve">riglyceride (TG), </w:t>
      </w:r>
      <w:r w:rsidR="007E1E51">
        <w:rPr>
          <w:rFonts w:asciiTheme="majorBidi" w:hAnsiTheme="majorBidi" w:cstheme="majorBidi"/>
          <w:sz w:val="24"/>
          <w:szCs w:val="24"/>
        </w:rPr>
        <w:t>H</w:t>
      </w:r>
      <w:r w:rsidRPr="00860E5A">
        <w:rPr>
          <w:rFonts w:asciiTheme="majorBidi" w:hAnsiTheme="majorBidi" w:cstheme="majorBidi"/>
          <w:sz w:val="24"/>
          <w:szCs w:val="24"/>
        </w:rPr>
        <w:t xml:space="preserve">igh density lipoprotein (HDL), </w:t>
      </w:r>
      <w:r w:rsidR="007E1E51">
        <w:rPr>
          <w:rFonts w:asciiTheme="majorBidi" w:hAnsiTheme="majorBidi" w:cstheme="majorBidi"/>
          <w:sz w:val="24"/>
          <w:szCs w:val="24"/>
        </w:rPr>
        <w:t>L</w:t>
      </w:r>
      <w:r w:rsidRPr="00860E5A">
        <w:rPr>
          <w:rFonts w:asciiTheme="majorBidi" w:hAnsiTheme="majorBidi" w:cstheme="majorBidi"/>
          <w:sz w:val="24"/>
          <w:szCs w:val="24"/>
        </w:rPr>
        <w:t xml:space="preserve">ow density lipoprotein (LDL), </w:t>
      </w:r>
      <w:r w:rsidR="007E1E51">
        <w:rPr>
          <w:rFonts w:asciiTheme="majorBidi" w:hAnsiTheme="majorBidi" w:cstheme="majorBidi"/>
          <w:sz w:val="24"/>
          <w:szCs w:val="24"/>
        </w:rPr>
        <w:t>V</w:t>
      </w:r>
      <w:r w:rsidRPr="00860E5A">
        <w:rPr>
          <w:rFonts w:asciiTheme="majorBidi" w:hAnsiTheme="majorBidi" w:cstheme="majorBidi"/>
          <w:sz w:val="24"/>
          <w:szCs w:val="24"/>
        </w:rPr>
        <w:t xml:space="preserve">ery low density lipoprotein (VLDL), </w:t>
      </w:r>
      <w:r w:rsidR="007E1E51">
        <w:rPr>
          <w:rFonts w:asciiTheme="majorBidi" w:hAnsiTheme="majorBidi" w:cstheme="majorBidi"/>
          <w:sz w:val="24"/>
          <w:szCs w:val="24"/>
        </w:rPr>
        <w:t>S</w:t>
      </w:r>
      <w:r w:rsidRPr="00860E5A">
        <w:rPr>
          <w:rFonts w:asciiTheme="majorBidi" w:hAnsiTheme="majorBidi" w:cstheme="majorBidi"/>
          <w:sz w:val="24"/>
          <w:szCs w:val="24"/>
        </w:rPr>
        <w:t xml:space="preserve">erum amylase, </w:t>
      </w:r>
      <w:r w:rsidR="007E1E51">
        <w:rPr>
          <w:rFonts w:asciiTheme="majorBidi" w:hAnsiTheme="majorBidi" w:cstheme="majorBidi"/>
          <w:sz w:val="24"/>
          <w:szCs w:val="24"/>
        </w:rPr>
        <w:t>L</w:t>
      </w:r>
      <w:r w:rsidRPr="00860E5A">
        <w:rPr>
          <w:rFonts w:asciiTheme="majorBidi" w:hAnsiTheme="majorBidi" w:cstheme="majorBidi"/>
          <w:sz w:val="24"/>
          <w:szCs w:val="24"/>
        </w:rPr>
        <w:t xml:space="preserve">ipase, and </w:t>
      </w:r>
      <w:r w:rsidR="007E1E51">
        <w:rPr>
          <w:rFonts w:asciiTheme="majorBidi" w:hAnsiTheme="majorBidi" w:cstheme="majorBidi"/>
          <w:sz w:val="24"/>
          <w:szCs w:val="24"/>
        </w:rPr>
        <w:t>C</w:t>
      </w:r>
      <w:r w:rsidRPr="00860E5A">
        <w:rPr>
          <w:rFonts w:asciiTheme="majorBidi" w:hAnsiTheme="majorBidi" w:cstheme="majorBidi"/>
          <w:sz w:val="24"/>
          <w:szCs w:val="24"/>
        </w:rPr>
        <w:t>holecystokinin (CCK) for each group.</w:t>
      </w:r>
    </w:p>
    <w:p w14:paraId="7FEE514D" w14:textId="4F3DA4D3" w:rsidR="00DF7C8A" w:rsidRPr="00860E5A" w:rsidRDefault="00C004AB" w:rsidP="00BA2E71">
      <w:pPr>
        <w:autoSpaceDE w:val="0"/>
        <w:autoSpaceDN w:val="0"/>
        <w:adjustRightInd w:val="0"/>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In order to evaluated the changes in these biomarkers between the two studied groups, the mean± SE of each biomarker of both group was calculated using independent t-test, as well as p-value and confidence int</w:t>
      </w:r>
      <w:r w:rsidR="000F34AE">
        <w:rPr>
          <w:rFonts w:asciiTheme="majorBidi" w:hAnsiTheme="majorBidi" w:cstheme="majorBidi"/>
          <w:sz w:val="24"/>
          <w:szCs w:val="24"/>
        </w:rPr>
        <w:t>erval, as presented in Table 4.2</w:t>
      </w:r>
      <w:r w:rsidRPr="00860E5A">
        <w:rPr>
          <w:rFonts w:asciiTheme="majorBidi" w:hAnsiTheme="majorBidi" w:cstheme="majorBidi"/>
          <w:sz w:val="24"/>
          <w:szCs w:val="24"/>
        </w:rPr>
        <w:t>. Regarding the age of all participant the Mean ± SE of patient group was 45.47 ±</w:t>
      </w:r>
      <w:r w:rsidR="00DF7C8A">
        <w:rPr>
          <w:rFonts w:asciiTheme="majorBidi" w:hAnsiTheme="majorBidi" w:cstheme="majorBidi"/>
          <w:sz w:val="24"/>
          <w:szCs w:val="24"/>
        </w:rPr>
        <w:t xml:space="preserve"> </w:t>
      </w:r>
      <w:r w:rsidRPr="00860E5A">
        <w:rPr>
          <w:rFonts w:asciiTheme="majorBidi" w:hAnsiTheme="majorBidi" w:cstheme="majorBidi"/>
          <w:sz w:val="24"/>
          <w:szCs w:val="24"/>
        </w:rPr>
        <w:t xml:space="preserve">1.57 that is lower than the control group 50.53 ±1.73 with p- value 0.05 indicate a </w:t>
      </w:r>
      <w:r w:rsidR="00CF77FA" w:rsidRPr="00CF77FA">
        <w:rPr>
          <w:rFonts w:asciiTheme="majorBidi" w:hAnsiTheme="majorBidi" w:cstheme="majorBidi"/>
          <w:sz w:val="24"/>
          <w:szCs w:val="24"/>
        </w:rPr>
        <w:t>difference</w:t>
      </w:r>
      <w:r w:rsidR="00CF77FA">
        <w:rPr>
          <w:rFonts w:asciiTheme="majorBidi" w:hAnsiTheme="majorBidi" w:cstheme="majorBidi"/>
          <w:sz w:val="24"/>
          <w:szCs w:val="24"/>
        </w:rPr>
        <w:t xml:space="preserve"> of</w:t>
      </w:r>
      <w:r w:rsidRPr="00860E5A">
        <w:rPr>
          <w:rFonts w:asciiTheme="majorBidi" w:hAnsiTheme="majorBidi" w:cstheme="majorBidi"/>
          <w:sz w:val="24"/>
          <w:szCs w:val="24"/>
        </w:rPr>
        <w:t xml:space="preserve"> statistical significant between the two group. The TSB mean level of patient group was 0.81 ± 0.02 that is statically different from mean level in control group 0.74</w:t>
      </w:r>
      <w:r w:rsidR="00DF7C8A">
        <w:rPr>
          <w:rFonts w:asciiTheme="majorBidi" w:hAnsiTheme="majorBidi" w:cstheme="majorBidi"/>
          <w:sz w:val="24"/>
          <w:szCs w:val="24"/>
        </w:rPr>
        <w:t xml:space="preserve"> </w:t>
      </w:r>
      <w:r w:rsidRPr="00860E5A">
        <w:rPr>
          <w:rFonts w:asciiTheme="majorBidi" w:hAnsiTheme="majorBidi" w:cstheme="majorBidi"/>
          <w:sz w:val="24"/>
          <w:szCs w:val="24"/>
        </w:rPr>
        <w:t>±</w:t>
      </w:r>
      <w:r w:rsidR="00DF7C8A">
        <w:rPr>
          <w:rFonts w:asciiTheme="majorBidi" w:hAnsiTheme="majorBidi" w:cstheme="majorBidi"/>
          <w:sz w:val="24"/>
          <w:szCs w:val="24"/>
        </w:rPr>
        <w:t xml:space="preserve"> </w:t>
      </w:r>
      <w:r w:rsidRPr="00860E5A">
        <w:rPr>
          <w:rFonts w:asciiTheme="majorBidi" w:hAnsiTheme="majorBidi" w:cstheme="majorBidi"/>
          <w:sz w:val="24"/>
          <w:szCs w:val="24"/>
        </w:rPr>
        <w:t>0.01, with p-value 0.04. GOT, GPT, ALP, amylase and lipase mean level was not statistically significant differences between the group, as mean was 27.82 ± 0.88, 26.08 ± 1.54, 173.07 ±</w:t>
      </w:r>
      <w:r w:rsidR="00DF7C8A">
        <w:rPr>
          <w:rFonts w:asciiTheme="majorBidi" w:hAnsiTheme="majorBidi" w:cstheme="majorBidi"/>
          <w:sz w:val="24"/>
          <w:szCs w:val="24"/>
        </w:rPr>
        <w:t xml:space="preserve"> </w:t>
      </w:r>
      <w:r w:rsidRPr="00860E5A">
        <w:rPr>
          <w:rFonts w:asciiTheme="majorBidi" w:hAnsiTheme="majorBidi" w:cstheme="majorBidi"/>
          <w:sz w:val="24"/>
          <w:szCs w:val="24"/>
        </w:rPr>
        <w:t>13.44, 44.62 ± 1.93</w:t>
      </w:r>
      <w:r w:rsidR="00CE5883">
        <w:rPr>
          <w:rFonts w:asciiTheme="majorBidi" w:hAnsiTheme="majorBidi" w:cstheme="majorBidi"/>
          <w:sz w:val="24"/>
          <w:szCs w:val="24"/>
        </w:rPr>
        <w:t>,</w:t>
      </w:r>
      <w:r w:rsidR="00DF7C8A">
        <w:rPr>
          <w:rFonts w:asciiTheme="majorBidi" w:hAnsiTheme="majorBidi" w:cstheme="majorBidi"/>
          <w:sz w:val="24"/>
          <w:szCs w:val="24"/>
        </w:rPr>
        <w:t xml:space="preserve"> </w:t>
      </w:r>
      <w:r w:rsidRPr="00860E5A">
        <w:rPr>
          <w:rFonts w:asciiTheme="majorBidi" w:hAnsiTheme="majorBidi" w:cstheme="majorBidi"/>
          <w:sz w:val="24"/>
          <w:szCs w:val="24"/>
        </w:rPr>
        <w:t>and 37.38 ± 1.08 in patient group, respectively. The mean in control group was 25.97 ± 1.08, 23.53 ±</w:t>
      </w:r>
      <w:r w:rsidR="00DF7C8A">
        <w:rPr>
          <w:rFonts w:asciiTheme="majorBidi" w:hAnsiTheme="majorBidi" w:cstheme="majorBidi"/>
          <w:sz w:val="24"/>
          <w:szCs w:val="24"/>
        </w:rPr>
        <w:t xml:space="preserve"> </w:t>
      </w:r>
      <w:r w:rsidRPr="00860E5A">
        <w:rPr>
          <w:rFonts w:asciiTheme="majorBidi" w:hAnsiTheme="majorBidi" w:cstheme="majorBidi"/>
          <w:sz w:val="24"/>
          <w:szCs w:val="24"/>
        </w:rPr>
        <w:t>1.96, 156.27 ±</w:t>
      </w:r>
      <w:r w:rsidR="00DF7C8A">
        <w:rPr>
          <w:rFonts w:asciiTheme="majorBidi" w:hAnsiTheme="majorBidi" w:cstheme="majorBidi"/>
          <w:sz w:val="24"/>
          <w:szCs w:val="24"/>
        </w:rPr>
        <w:t xml:space="preserve"> </w:t>
      </w:r>
      <w:r w:rsidRPr="00860E5A">
        <w:rPr>
          <w:rFonts w:asciiTheme="majorBidi" w:hAnsiTheme="majorBidi" w:cstheme="majorBidi"/>
          <w:sz w:val="24"/>
          <w:szCs w:val="24"/>
        </w:rPr>
        <w:t>6.64, 42.47 ± 4.06</w:t>
      </w:r>
      <w:r w:rsidR="00CE5883">
        <w:rPr>
          <w:rFonts w:asciiTheme="majorBidi" w:hAnsiTheme="majorBidi" w:cstheme="majorBidi"/>
          <w:sz w:val="24"/>
          <w:szCs w:val="24"/>
        </w:rPr>
        <w:t>,</w:t>
      </w:r>
      <w:r w:rsidRPr="00860E5A">
        <w:rPr>
          <w:rFonts w:asciiTheme="majorBidi" w:hAnsiTheme="majorBidi" w:cstheme="majorBidi"/>
          <w:sz w:val="24"/>
          <w:szCs w:val="24"/>
        </w:rPr>
        <w:t xml:space="preserve"> and 34.13 ± 2.19, respectively. </w:t>
      </w:r>
    </w:p>
    <w:p w14:paraId="7B999AB0" w14:textId="294932AE" w:rsidR="00C004AB" w:rsidRPr="00860E5A" w:rsidRDefault="00C004AB" w:rsidP="00BA2E71">
      <w:pPr>
        <w:autoSpaceDE w:val="0"/>
        <w:autoSpaceDN w:val="0"/>
        <w:adjustRightInd w:val="0"/>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TG and VLDL result showed a statistical difference between patient and control group, p-value was 0.01 for both markers, mean level of TG 140.62 ± 5.33, and VLDL 28.12 ±1.06 in patient group which statistically lowered from control group as mean level of TG 174.07 ±15.04</w:t>
      </w:r>
      <w:r w:rsidR="00CE5883">
        <w:rPr>
          <w:rFonts w:asciiTheme="majorBidi" w:hAnsiTheme="majorBidi" w:cstheme="majorBidi"/>
          <w:sz w:val="24"/>
          <w:szCs w:val="24"/>
        </w:rPr>
        <w:t>,</w:t>
      </w:r>
      <w:r w:rsidRPr="00860E5A">
        <w:rPr>
          <w:rFonts w:asciiTheme="majorBidi" w:hAnsiTheme="majorBidi" w:cstheme="majorBidi"/>
          <w:sz w:val="24"/>
          <w:szCs w:val="24"/>
        </w:rPr>
        <w:t xml:space="preserve"> and VLDL 34.84 ± 3.01 in control group.</w:t>
      </w:r>
    </w:p>
    <w:p w14:paraId="4ED057D6" w14:textId="05EE07B6" w:rsidR="00C004AB" w:rsidRDefault="00C004AB" w:rsidP="00F76059">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HDL and LDL show non statistical significant difference between the two groups. Measuring CCK for both group indicate a statistical significant difference as p- value 0.008, the mean level of CCK in higher </w:t>
      </w:r>
      <w:r w:rsidR="002901A9" w:rsidRPr="00860E5A">
        <w:rPr>
          <w:rFonts w:asciiTheme="majorBidi" w:hAnsiTheme="majorBidi" w:cstheme="majorBidi"/>
          <w:sz w:val="24"/>
          <w:szCs w:val="24"/>
        </w:rPr>
        <w:t>in patient</w:t>
      </w:r>
      <w:r w:rsidRPr="00860E5A">
        <w:rPr>
          <w:rFonts w:asciiTheme="majorBidi" w:hAnsiTheme="majorBidi" w:cstheme="majorBidi"/>
          <w:sz w:val="24"/>
          <w:szCs w:val="24"/>
        </w:rPr>
        <w:t xml:space="preserve"> group 59.68 ± 3.01 than in control 46.46 ± 3.21. Both group has insignificant statistical differences in BMI.</w:t>
      </w:r>
      <w:r w:rsidR="00693495">
        <w:rPr>
          <w:rFonts w:asciiTheme="majorBidi" w:hAnsiTheme="majorBidi" w:cstheme="majorBidi"/>
          <w:sz w:val="24"/>
          <w:szCs w:val="24"/>
        </w:rPr>
        <w:t xml:space="preserve"> See Table 4.2.</w:t>
      </w:r>
    </w:p>
    <w:p w14:paraId="4DF731B1" w14:textId="6692AE71" w:rsidR="00891C42" w:rsidRDefault="00613A24" w:rsidP="009745EA">
      <w:pPr>
        <w:pStyle w:val="Caption"/>
        <w:spacing w:after="0"/>
        <w:jc w:val="left"/>
        <w:rPr>
          <w:noProof/>
        </w:rPr>
      </w:pPr>
      <w:bookmarkStart w:id="178" w:name="_Toc85140470"/>
      <w:r w:rsidRPr="00613A24">
        <w:rPr>
          <w:b/>
          <w:bCs/>
        </w:rPr>
        <w:t>Table 4.</w:t>
      </w:r>
      <w:r w:rsidR="009745EA">
        <w:rPr>
          <w:b/>
          <w:bCs/>
        </w:rPr>
        <w:t>2</w:t>
      </w:r>
      <w:r w:rsidRPr="00613A24">
        <w:t xml:space="preserve"> Mean level of studied biomarkers in both groups</w:t>
      </w:r>
      <w:bookmarkEnd w:id="178"/>
    </w:p>
    <w:p w14:paraId="7FE314FD" w14:textId="77777777" w:rsidR="0037397F" w:rsidRPr="0037397F" w:rsidRDefault="0037397F" w:rsidP="0037397F">
      <w:pPr>
        <w:spacing w:after="0"/>
      </w:pPr>
    </w:p>
    <w:tbl>
      <w:tblPr>
        <w:tblStyle w:val="TableGrid"/>
        <w:tblW w:w="8505" w:type="dxa"/>
        <w:tblInd w:w="108" w:type="dxa"/>
        <w:tblLayout w:type="fixed"/>
        <w:tblLook w:val="0000" w:firstRow="0" w:lastRow="0" w:firstColumn="0" w:lastColumn="0" w:noHBand="0" w:noVBand="0"/>
      </w:tblPr>
      <w:tblGrid>
        <w:gridCol w:w="1396"/>
        <w:gridCol w:w="1342"/>
        <w:gridCol w:w="1969"/>
        <w:gridCol w:w="1417"/>
        <w:gridCol w:w="1134"/>
        <w:gridCol w:w="1247"/>
      </w:tblGrid>
      <w:tr w:rsidR="00C004AB" w:rsidRPr="00860E5A" w14:paraId="12A9A2A2" w14:textId="77777777" w:rsidTr="003103D9">
        <w:trPr>
          <w:trHeight w:val="191"/>
        </w:trPr>
        <w:tc>
          <w:tcPr>
            <w:tcW w:w="1396" w:type="dxa"/>
            <w:vMerge w:val="restart"/>
            <w:shd w:val="clear" w:color="auto" w:fill="D9D9D9" w:themeFill="background1" w:themeFillShade="D9"/>
            <w:vAlign w:val="center"/>
          </w:tcPr>
          <w:p w14:paraId="531477B4" w14:textId="66EA73FE" w:rsidR="00C004AB" w:rsidRPr="00D7735F" w:rsidRDefault="00D7735F" w:rsidP="00891C42">
            <w:pPr>
              <w:autoSpaceDE w:val="0"/>
              <w:autoSpaceDN w:val="0"/>
              <w:adjustRightInd w:val="0"/>
              <w:jc w:val="center"/>
              <w:rPr>
                <w:rFonts w:asciiTheme="majorBidi" w:hAnsiTheme="majorBidi" w:cstheme="majorBidi"/>
                <w:b/>
                <w:bCs/>
                <w:sz w:val="24"/>
                <w:szCs w:val="24"/>
              </w:rPr>
            </w:pPr>
            <w:r w:rsidRPr="00D7735F">
              <w:rPr>
                <w:rFonts w:asciiTheme="majorBidi" w:hAnsiTheme="majorBidi" w:cstheme="majorBidi"/>
                <w:b/>
                <w:bCs/>
                <w:sz w:val="24"/>
                <w:szCs w:val="24"/>
              </w:rPr>
              <w:t>Factors</w:t>
            </w:r>
          </w:p>
        </w:tc>
        <w:tc>
          <w:tcPr>
            <w:tcW w:w="1342" w:type="dxa"/>
            <w:vMerge w:val="restart"/>
            <w:shd w:val="clear" w:color="auto" w:fill="D9D9D9" w:themeFill="background1" w:themeFillShade="D9"/>
            <w:vAlign w:val="center"/>
          </w:tcPr>
          <w:p w14:paraId="53411F3D" w14:textId="77777777" w:rsidR="00C004AB" w:rsidRPr="00C762AC" w:rsidRDefault="00C004AB" w:rsidP="00891C42">
            <w:pPr>
              <w:autoSpaceDE w:val="0"/>
              <w:autoSpaceDN w:val="0"/>
              <w:adjustRightInd w:val="0"/>
              <w:ind w:left="60" w:right="60"/>
              <w:jc w:val="center"/>
              <w:rPr>
                <w:rFonts w:asciiTheme="majorBidi" w:hAnsiTheme="majorBidi" w:cstheme="majorBidi"/>
                <w:b/>
                <w:bCs/>
                <w:sz w:val="24"/>
                <w:szCs w:val="24"/>
              </w:rPr>
            </w:pPr>
            <w:r w:rsidRPr="00C762AC">
              <w:rPr>
                <w:rFonts w:asciiTheme="majorBidi" w:hAnsiTheme="majorBidi" w:cstheme="majorBidi"/>
                <w:b/>
                <w:bCs/>
                <w:sz w:val="24"/>
                <w:szCs w:val="24"/>
              </w:rPr>
              <w:t>Group</w:t>
            </w:r>
          </w:p>
        </w:tc>
        <w:tc>
          <w:tcPr>
            <w:tcW w:w="1969" w:type="dxa"/>
            <w:vMerge w:val="restart"/>
            <w:shd w:val="clear" w:color="auto" w:fill="D9D9D9" w:themeFill="background1" w:themeFillShade="D9"/>
            <w:vAlign w:val="center"/>
          </w:tcPr>
          <w:p w14:paraId="045841C1" w14:textId="77777777" w:rsidR="00C004AB" w:rsidRPr="00C762AC" w:rsidRDefault="00C004AB" w:rsidP="00891C42">
            <w:pPr>
              <w:autoSpaceDE w:val="0"/>
              <w:autoSpaceDN w:val="0"/>
              <w:adjustRightInd w:val="0"/>
              <w:ind w:right="60"/>
              <w:jc w:val="center"/>
              <w:rPr>
                <w:rFonts w:asciiTheme="majorBidi" w:hAnsiTheme="majorBidi" w:cstheme="majorBidi"/>
                <w:b/>
                <w:bCs/>
                <w:sz w:val="24"/>
                <w:szCs w:val="24"/>
              </w:rPr>
            </w:pPr>
            <w:r w:rsidRPr="00C762AC">
              <w:rPr>
                <w:rFonts w:asciiTheme="majorBidi" w:hAnsiTheme="majorBidi" w:cstheme="majorBidi"/>
                <w:b/>
                <w:bCs/>
                <w:sz w:val="24"/>
                <w:szCs w:val="24"/>
              </w:rPr>
              <w:t>Mean ± S.E.</w:t>
            </w:r>
          </w:p>
        </w:tc>
        <w:tc>
          <w:tcPr>
            <w:tcW w:w="1417" w:type="dxa"/>
            <w:vMerge w:val="restart"/>
            <w:shd w:val="clear" w:color="auto" w:fill="D9D9D9" w:themeFill="background1" w:themeFillShade="D9"/>
            <w:vAlign w:val="center"/>
          </w:tcPr>
          <w:p w14:paraId="48DF2D61" w14:textId="77777777" w:rsidR="00C004AB" w:rsidRPr="00C762AC" w:rsidRDefault="00C004AB" w:rsidP="00891C42">
            <w:pPr>
              <w:autoSpaceDE w:val="0"/>
              <w:autoSpaceDN w:val="0"/>
              <w:adjustRightInd w:val="0"/>
              <w:ind w:left="60" w:right="60"/>
              <w:jc w:val="center"/>
              <w:rPr>
                <w:rFonts w:asciiTheme="majorBidi" w:hAnsiTheme="majorBidi" w:cstheme="majorBidi"/>
                <w:b/>
                <w:bCs/>
                <w:sz w:val="24"/>
                <w:szCs w:val="24"/>
              </w:rPr>
            </w:pPr>
            <w:r w:rsidRPr="00C762AC">
              <w:rPr>
                <w:rFonts w:asciiTheme="majorBidi" w:hAnsiTheme="majorBidi" w:cstheme="majorBidi"/>
                <w:b/>
                <w:bCs/>
                <w:sz w:val="24"/>
                <w:szCs w:val="24"/>
              </w:rPr>
              <w:t>P -value</w:t>
            </w:r>
          </w:p>
        </w:tc>
        <w:tc>
          <w:tcPr>
            <w:tcW w:w="2381" w:type="dxa"/>
            <w:gridSpan w:val="2"/>
            <w:shd w:val="clear" w:color="auto" w:fill="D9D9D9" w:themeFill="background1" w:themeFillShade="D9"/>
            <w:vAlign w:val="center"/>
          </w:tcPr>
          <w:p w14:paraId="34DCB8C8" w14:textId="77777777" w:rsidR="00C004AB" w:rsidRPr="00C762AC" w:rsidRDefault="00C004AB" w:rsidP="00891C4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95% confidence interval</w:t>
            </w:r>
          </w:p>
        </w:tc>
      </w:tr>
      <w:tr w:rsidR="00C004AB" w:rsidRPr="00860E5A" w14:paraId="0A8A6DE7" w14:textId="77777777" w:rsidTr="003103D9">
        <w:trPr>
          <w:trHeight w:val="325"/>
        </w:trPr>
        <w:tc>
          <w:tcPr>
            <w:tcW w:w="1396" w:type="dxa"/>
            <w:vMerge/>
            <w:shd w:val="clear" w:color="auto" w:fill="D9D9D9" w:themeFill="background1" w:themeFillShade="D9"/>
            <w:vAlign w:val="center"/>
          </w:tcPr>
          <w:p w14:paraId="10D0C964" w14:textId="77777777" w:rsidR="00C004AB" w:rsidRPr="00860E5A" w:rsidRDefault="00C004AB" w:rsidP="00891C42">
            <w:pPr>
              <w:autoSpaceDE w:val="0"/>
              <w:autoSpaceDN w:val="0"/>
              <w:adjustRightInd w:val="0"/>
              <w:jc w:val="center"/>
              <w:rPr>
                <w:rFonts w:asciiTheme="majorBidi" w:hAnsiTheme="majorBidi" w:cstheme="majorBidi"/>
                <w:sz w:val="24"/>
                <w:szCs w:val="24"/>
              </w:rPr>
            </w:pPr>
          </w:p>
        </w:tc>
        <w:tc>
          <w:tcPr>
            <w:tcW w:w="1342" w:type="dxa"/>
            <w:vMerge/>
            <w:shd w:val="clear" w:color="auto" w:fill="D9D9D9" w:themeFill="background1" w:themeFillShade="D9"/>
            <w:vAlign w:val="center"/>
          </w:tcPr>
          <w:p w14:paraId="34CABF12" w14:textId="77777777" w:rsidR="00C004AB" w:rsidRPr="00C762AC" w:rsidRDefault="00C004AB" w:rsidP="00891C42">
            <w:pPr>
              <w:autoSpaceDE w:val="0"/>
              <w:autoSpaceDN w:val="0"/>
              <w:adjustRightInd w:val="0"/>
              <w:ind w:left="60" w:right="60"/>
              <w:jc w:val="center"/>
              <w:rPr>
                <w:rFonts w:asciiTheme="majorBidi" w:hAnsiTheme="majorBidi" w:cstheme="majorBidi"/>
                <w:b/>
                <w:bCs/>
                <w:sz w:val="24"/>
                <w:szCs w:val="24"/>
              </w:rPr>
            </w:pPr>
          </w:p>
        </w:tc>
        <w:tc>
          <w:tcPr>
            <w:tcW w:w="1969" w:type="dxa"/>
            <w:vMerge/>
            <w:shd w:val="clear" w:color="auto" w:fill="D9D9D9" w:themeFill="background1" w:themeFillShade="D9"/>
            <w:vAlign w:val="center"/>
          </w:tcPr>
          <w:p w14:paraId="6110E2CA" w14:textId="77777777" w:rsidR="00C004AB" w:rsidRPr="00C762AC" w:rsidRDefault="00C004AB" w:rsidP="00891C42">
            <w:pPr>
              <w:autoSpaceDE w:val="0"/>
              <w:autoSpaceDN w:val="0"/>
              <w:adjustRightInd w:val="0"/>
              <w:ind w:right="60"/>
              <w:jc w:val="center"/>
              <w:rPr>
                <w:rFonts w:asciiTheme="majorBidi" w:hAnsiTheme="majorBidi" w:cstheme="majorBidi"/>
                <w:b/>
                <w:bCs/>
                <w:sz w:val="24"/>
                <w:szCs w:val="24"/>
              </w:rPr>
            </w:pPr>
          </w:p>
        </w:tc>
        <w:tc>
          <w:tcPr>
            <w:tcW w:w="1417" w:type="dxa"/>
            <w:vMerge/>
            <w:shd w:val="clear" w:color="auto" w:fill="D9D9D9" w:themeFill="background1" w:themeFillShade="D9"/>
            <w:vAlign w:val="center"/>
          </w:tcPr>
          <w:p w14:paraId="5FD943A3" w14:textId="77777777" w:rsidR="00C004AB" w:rsidRPr="00C762AC" w:rsidRDefault="00C004AB" w:rsidP="00891C42">
            <w:pPr>
              <w:autoSpaceDE w:val="0"/>
              <w:autoSpaceDN w:val="0"/>
              <w:adjustRightInd w:val="0"/>
              <w:ind w:left="60" w:right="60"/>
              <w:jc w:val="center"/>
              <w:rPr>
                <w:rFonts w:asciiTheme="majorBidi" w:hAnsiTheme="majorBidi" w:cstheme="majorBidi"/>
                <w:b/>
                <w:bCs/>
                <w:sz w:val="24"/>
                <w:szCs w:val="24"/>
              </w:rPr>
            </w:pPr>
          </w:p>
        </w:tc>
        <w:tc>
          <w:tcPr>
            <w:tcW w:w="1134" w:type="dxa"/>
            <w:shd w:val="clear" w:color="auto" w:fill="D9D9D9" w:themeFill="background1" w:themeFillShade="D9"/>
            <w:vAlign w:val="center"/>
          </w:tcPr>
          <w:p w14:paraId="2D049F67" w14:textId="77777777" w:rsidR="00C004AB" w:rsidRPr="00C762AC" w:rsidRDefault="00C004AB" w:rsidP="00891C4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Lower</w:t>
            </w:r>
          </w:p>
        </w:tc>
        <w:tc>
          <w:tcPr>
            <w:tcW w:w="1247" w:type="dxa"/>
            <w:shd w:val="clear" w:color="auto" w:fill="D9D9D9" w:themeFill="background1" w:themeFillShade="D9"/>
            <w:vAlign w:val="center"/>
          </w:tcPr>
          <w:p w14:paraId="25640E6F" w14:textId="77777777" w:rsidR="00C004AB" w:rsidRPr="00C762AC" w:rsidRDefault="00C004AB" w:rsidP="00891C4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Lower</w:t>
            </w:r>
          </w:p>
        </w:tc>
      </w:tr>
      <w:tr w:rsidR="00C004AB" w:rsidRPr="00860E5A" w14:paraId="681ED5B9" w14:textId="77777777" w:rsidTr="003103D9">
        <w:trPr>
          <w:trHeight w:val="250"/>
        </w:trPr>
        <w:tc>
          <w:tcPr>
            <w:tcW w:w="1396" w:type="dxa"/>
            <w:vMerge w:val="restart"/>
            <w:vAlign w:val="center"/>
          </w:tcPr>
          <w:p w14:paraId="7BA6E585"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Age year</w:t>
            </w:r>
          </w:p>
        </w:tc>
        <w:tc>
          <w:tcPr>
            <w:tcW w:w="1342" w:type="dxa"/>
            <w:vAlign w:val="center"/>
          </w:tcPr>
          <w:p w14:paraId="4CC01EC5"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0169445C"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45.47 ± 1.57</w:t>
            </w:r>
          </w:p>
        </w:tc>
        <w:tc>
          <w:tcPr>
            <w:tcW w:w="1417" w:type="dxa"/>
            <w:vMerge w:val="restart"/>
            <w:vAlign w:val="center"/>
          </w:tcPr>
          <w:p w14:paraId="3E703A44" w14:textId="374F882F" w:rsidR="00C004AB" w:rsidRPr="00860E5A" w:rsidRDefault="00DF7C8A" w:rsidP="00D94B93">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0</w:t>
            </w:r>
            <w:r w:rsidR="00C004AB" w:rsidRPr="00860E5A">
              <w:rPr>
                <w:rFonts w:asciiTheme="majorBidi" w:hAnsiTheme="majorBidi" w:cstheme="majorBidi"/>
                <w:sz w:val="24"/>
                <w:szCs w:val="24"/>
              </w:rPr>
              <w:t>.050*</w:t>
            </w:r>
          </w:p>
        </w:tc>
        <w:tc>
          <w:tcPr>
            <w:tcW w:w="1134" w:type="dxa"/>
            <w:vMerge w:val="restart"/>
            <w:vAlign w:val="center"/>
          </w:tcPr>
          <w:p w14:paraId="7278090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-10.12</w:t>
            </w:r>
          </w:p>
        </w:tc>
        <w:tc>
          <w:tcPr>
            <w:tcW w:w="1247" w:type="dxa"/>
            <w:vMerge w:val="restart"/>
            <w:vAlign w:val="center"/>
          </w:tcPr>
          <w:p w14:paraId="02007F43" w14:textId="7F979BA5"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w:t>
            </w:r>
            <w:r w:rsidR="00DF7C8A">
              <w:rPr>
                <w:rFonts w:asciiTheme="majorBidi" w:hAnsiTheme="majorBidi" w:cstheme="majorBidi"/>
                <w:sz w:val="24"/>
                <w:szCs w:val="24"/>
              </w:rPr>
              <w:t>0</w:t>
            </w:r>
            <w:r w:rsidRPr="00860E5A">
              <w:rPr>
                <w:rFonts w:asciiTheme="majorBidi" w:hAnsiTheme="majorBidi" w:cstheme="majorBidi"/>
                <w:sz w:val="24"/>
                <w:szCs w:val="24"/>
              </w:rPr>
              <w:t>.007</w:t>
            </w:r>
          </w:p>
        </w:tc>
      </w:tr>
      <w:tr w:rsidR="00C004AB" w:rsidRPr="00860E5A" w14:paraId="2F6F8F89" w14:textId="77777777" w:rsidTr="003103D9">
        <w:trPr>
          <w:trHeight w:val="250"/>
        </w:trPr>
        <w:tc>
          <w:tcPr>
            <w:tcW w:w="1396" w:type="dxa"/>
            <w:vMerge/>
            <w:vAlign w:val="center"/>
          </w:tcPr>
          <w:p w14:paraId="01FA16BF"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72473D27"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320201F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50.53 ± 1.73</w:t>
            </w:r>
          </w:p>
        </w:tc>
        <w:tc>
          <w:tcPr>
            <w:tcW w:w="1417" w:type="dxa"/>
            <w:vMerge/>
            <w:vAlign w:val="center"/>
          </w:tcPr>
          <w:p w14:paraId="12128128"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6AF18AE2"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4F69F883"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30AD8152" w14:textId="77777777" w:rsidTr="003103D9">
        <w:trPr>
          <w:trHeight w:val="250"/>
        </w:trPr>
        <w:tc>
          <w:tcPr>
            <w:tcW w:w="1396" w:type="dxa"/>
            <w:vMerge w:val="restart"/>
            <w:vAlign w:val="center"/>
          </w:tcPr>
          <w:p w14:paraId="65E23B5B"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TSB</w:t>
            </w:r>
          </w:p>
        </w:tc>
        <w:tc>
          <w:tcPr>
            <w:tcW w:w="1342" w:type="dxa"/>
            <w:vAlign w:val="center"/>
          </w:tcPr>
          <w:p w14:paraId="330C01ED"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6EB2C23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0.81 ± 0.02</w:t>
            </w:r>
          </w:p>
        </w:tc>
        <w:tc>
          <w:tcPr>
            <w:tcW w:w="1417" w:type="dxa"/>
            <w:vMerge w:val="restart"/>
            <w:vAlign w:val="center"/>
          </w:tcPr>
          <w:p w14:paraId="5AD12E50" w14:textId="01283C22" w:rsidR="00C004AB" w:rsidRPr="00860E5A" w:rsidRDefault="00DF7C8A" w:rsidP="00D94B93">
            <w:pPr>
              <w:autoSpaceDE w:val="0"/>
              <w:autoSpaceDN w:val="0"/>
              <w:adjustRightInd w:val="0"/>
              <w:jc w:val="center"/>
              <w:rPr>
                <w:rFonts w:asciiTheme="majorBidi" w:hAnsiTheme="majorBidi" w:cstheme="majorBidi"/>
                <w:sz w:val="24"/>
                <w:szCs w:val="24"/>
              </w:rPr>
            </w:pPr>
            <w:r>
              <w:rPr>
                <w:rFonts w:asciiTheme="majorBidi" w:hAnsiTheme="majorBidi" w:cstheme="majorBidi"/>
                <w:sz w:val="24"/>
                <w:szCs w:val="24"/>
              </w:rPr>
              <w:t>0</w:t>
            </w:r>
            <w:r w:rsidR="00C004AB" w:rsidRPr="00860E5A">
              <w:rPr>
                <w:rFonts w:asciiTheme="majorBidi" w:hAnsiTheme="majorBidi" w:cstheme="majorBidi"/>
                <w:sz w:val="24"/>
                <w:szCs w:val="24"/>
              </w:rPr>
              <w:t>.040*</w:t>
            </w:r>
          </w:p>
        </w:tc>
        <w:tc>
          <w:tcPr>
            <w:tcW w:w="1134" w:type="dxa"/>
            <w:vMerge w:val="restart"/>
            <w:vAlign w:val="center"/>
          </w:tcPr>
          <w:p w14:paraId="25EAA2C8"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0.003</w:t>
            </w:r>
          </w:p>
        </w:tc>
        <w:tc>
          <w:tcPr>
            <w:tcW w:w="1247" w:type="dxa"/>
            <w:vMerge w:val="restart"/>
            <w:vAlign w:val="center"/>
          </w:tcPr>
          <w:p w14:paraId="3573A5D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0.14</w:t>
            </w:r>
          </w:p>
        </w:tc>
      </w:tr>
      <w:tr w:rsidR="00C004AB" w:rsidRPr="00860E5A" w14:paraId="0630844B" w14:textId="77777777" w:rsidTr="003103D9">
        <w:trPr>
          <w:trHeight w:val="250"/>
        </w:trPr>
        <w:tc>
          <w:tcPr>
            <w:tcW w:w="1396" w:type="dxa"/>
            <w:vMerge/>
            <w:vAlign w:val="center"/>
          </w:tcPr>
          <w:p w14:paraId="0B46EF53"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3B57F009"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37A05B8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0.74 ± 0.01</w:t>
            </w:r>
          </w:p>
        </w:tc>
        <w:tc>
          <w:tcPr>
            <w:tcW w:w="1417" w:type="dxa"/>
            <w:vMerge/>
            <w:vAlign w:val="center"/>
          </w:tcPr>
          <w:p w14:paraId="1DE4A7E8"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680A42E6"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6CB566AA"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4F09B40C" w14:textId="77777777" w:rsidTr="003103D9">
        <w:trPr>
          <w:trHeight w:val="250"/>
        </w:trPr>
        <w:tc>
          <w:tcPr>
            <w:tcW w:w="1396" w:type="dxa"/>
            <w:vMerge w:val="restart"/>
            <w:vAlign w:val="center"/>
          </w:tcPr>
          <w:p w14:paraId="0E4FE087"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GOT</w:t>
            </w:r>
          </w:p>
        </w:tc>
        <w:tc>
          <w:tcPr>
            <w:tcW w:w="1342" w:type="dxa"/>
            <w:vAlign w:val="center"/>
          </w:tcPr>
          <w:p w14:paraId="2965661F"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320B8D40"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27.82 ± 0.88</w:t>
            </w:r>
          </w:p>
        </w:tc>
        <w:tc>
          <w:tcPr>
            <w:tcW w:w="1417" w:type="dxa"/>
            <w:vMerge w:val="restart"/>
            <w:vAlign w:val="center"/>
          </w:tcPr>
          <w:p w14:paraId="0036AFDD"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0.20</w:t>
            </w:r>
          </w:p>
        </w:tc>
        <w:tc>
          <w:tcPr>
            <w:tcW w:w="1134" w:type="dxa"/>
            <w:vMerge w:val="restart"/>
            <w:vAlign w:val="center"/>
          </w:tcPr>
          <w:p w14:paraId="4D055C12"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-1.05</w:t>
            </w:r>
          </w:p>
        </w:tc>
        <w:tc>
          <w:tcPr>
            <w:tcW w:w="1247" w:type="dxa"/>
            <w:vMerge w:val="restart"/>
            <w:vAlign w:val="center"/>
          </w:tcPr>
          <w:p w14:paraId="61A9ED8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4.75</w:t>
            </w:r>
          </w:p>
        </w:tc>
      </w:tr>
      <w:tr w:rsidR="00C004AB" w:rsidRPr="00860E5A" w14:paraId="5B5E59FA" w14:textId="77777777" w:rsidTr="003103D9">
        <w:trPr>
          <w:trHeight w:val="250"/>
        </w:trPr>
        <w:tc>
          <w:tcPr>
            <w:tcW w:w="1396" w:type="dxa"/>
            <w:vMerge/>
            <w:vAlign w:val="center"/>
          </w:tcPr>
          <w:p w14:paraId="424D1B0F"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2313DB1A"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4BC94751"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25.97 ± 1.08</w:t>
            </w:r>
          </w:p>
        </w:tc>
        <w:tc>
          <w:tcPr>
            <w:tcW w:w="1417" w:type="dxa"/>
            <w:vMerge/>
            <w:vAlign w:val="center"/>
          </w:tcPr>
          <w:p w14:paraId="03C1C439"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3B91715C"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55B6A82B"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17C23466" w14:textId="77777777" w:rsidTr="003103D9">
        <w:trPr>
          <w:trHeight w:val="250"/>
        </w:trPr>
        <w:tc>
          <w:tcPr>
            <w:tcW w:w="1396" w:type="dxa"/>
            <w:vMerge w:val="restart"/>
            <w:vAlign w:val="center"/>
          </w:tcPr>
          <w:p w14:paraId="4DAEBC4A"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GPT</w:t>
            </w:r>
          </w:p>
        </w:tc>
        <w:tc>
          <w:tcPr>
            <w:tcW w:w="1342" w:type="dxa"/>
            <w:vAlign w:val="center"/>
          </w:tcPr>
          <w:p w14:paraId="437A2F03"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416A4E8C"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26.08 ± 1.54</w:t>
            </w:r>
          </w:p>
        </w:tc>
        <w:tc>
          <w:tcPr>
            <w:tcW w:w="1417" w:type="dxa"/>
            <w:vMerge w:val="restart"/>
            <w:vAlign w:val="center"/>
          </w:tcPr>
          <w:p w14:paraId="26541D2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0.32</w:t>
            </w:r>
          </w:p>
        </w:tc>
        <w:tc>
          <w:tcPr>
            <w:tcW w:w="1134" w:type="dxa"/>
            <w:vMerge w:val="restart"/>
            <w:vAlign w:val="center"/>
          </w:tcPr>
          <w:p w14:paraId="03EE9E1C"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-2.60</w:t>
            </w:r>
          </w:p>
        </w:tc>
        <w:tc>
          <w:tcPr>
            <w:tcW w:w="1247" w:type="dxa"/>
            <w:vMerge w:val="restart"/>
            <w:vAlign w:val="center"/>
          </w:tcPr>
          <w:p w14:paraId="74345C3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7.70</w:t>
            </w:r>
          </w:p>
        </w:tc>
      </w:tr>
      <w:tr w:rsidR="00C004AB" w:rsidRPr="00860E5A" w14:paraId="100BD981" w14:textId="77777777" w:rsidTr="003103D9">
        <w:trPr>
          <w:trHeight w:val="250"/>
        </w:trPr>
        <w:tc>
          <w:tcPr>
            <w:tcW w:w="1396" w:type="dxa"/>
            <w:vMerge/>
            <w:vAlign w:val="center"/>
          </w:tcPr>
          <w:p w14:paraId="1060EA20"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71028286"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085631AA"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23.53 ± 1.96</w:t>
            </w:r>
          </w:p>
        </w:tc>
        <w:tc>
          <w:tcPr>
            <w:tcW w:w="1417" w:type="dxa"/>
            <w:vMerge/>
            <w:vAlign w:val="center"/>
          </w:tcPr>
          <w:p w14:paraId="6DBBF848"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5F30E4D4"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71C790D3"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4322A7CC" w14:textId="77777777" w:rsidTr="003103D9">
        <w:trPr>
          <w:trHeight w:val="250"/>
        </w:trPr>
        <w:tc>
          <w:tcPr>
            <w:tcW w:w="1396" w:type="dxa"/>
            <w:vMerge w:val="restart"/>
            <w:vAlign w:val="center"/>
          </w:tcPr>
          <w:p w14:paraId="31A3DE3D"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ALP</w:t>
            </w:r>
          </w:p>
        </w:tc>
        <w:tc>
          <w:tcPr>
            <w:tcW w:w="1342" w:type="dxa"/>
            <w:vAlign w:val="center"/>
          </w:tcPr>
          <w:p w14:paraId="7691A2B9"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4C1C87D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173.07 ± 13.44</w:t>
            </w:r>
          </w:p>
        </w:tc>
        <w:tc>
          <w:tcPr>
            <w:tcW w:w="1417" w:type="dxa"/>
            <w:vMerge w:val="restart"/>
            <w:vAlign w:val="center"/>
          </w:tcPr>
          <w:p w14:paraId="7D9548CE"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0.39</w:t>
            </w:r>
          </w:p>
        </w:tc>
        <w:tc>
          <w:tcPr>
            <w:tcW w:w="1134" w:type="dxa"/>
            <w:vMerge w:val="restart"/>
            <w:vAlign w:val="center"/>
          </w:tcPr>
          <w:p w14:paraId="6316FC06"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-22.21</w:t>
            </w:r>
          </w:p>
        </w:tc>
        <w:tc>
          <w:tcPr>
            <w:tcW w:w="1247" w:type="dxa"/>
            <w:vMerge w:val="restart"/>
            <w:vAlign w:val="center"/>
          </w:tcPr>
          <w:p w14:paraId="03CF4F52"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55.81</w:t>
            </w:r>
          </w:p>
        </w:tc>
      </w:tr>
      <w:tr w:rsidR="00C004AB" w:rsidRPr="00860E5A" w14:paraId="744261AC" w14:textId="77777777" w:rsidTr="003103D9">
        <w:trPr>
          <w:trHeight w:val="250"/>
        </w:trPr>
        <w:tc>
          <w:tcPr>
            <w:tcW w:w="1396" w:type="dxa"/>
            <w:vMerge/>
            <w:vAlign w:val="center"/>
          </w:tcPr>
          <w:p w14:paraId="238C20FE"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51DA689E"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42EC660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156.27 ± 6.64</w:t>
            </w:r>
          </w:p>
        </w:tc>
        <w:tc>
          <w:tcPr>
            <w:tcW w:w="1417" w:type="dxa"/>
            <w:vMerge/>
            <w:vAlign w:val="center"/>
          </w:tcPr>
          <w:p w14:paraId="02128185"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1AFF8B88"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5898AD6F"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6A4930FD" w14:textId="77777777" w:rsidTr="003103D9">
        <w:trPr>
          <w:trHeight w:val="250"/>
        </w:trPr>
        <w:tc>
          <w:tcPr>
            <w:tcW w:w="1396" w:type="dxa"/>
            <w:vMerge w:val="restart"/>
            <w:vAlign w:val="center"/>
          </w:tcPr>
          <w:p w14:paraId="31AA0855"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CHOL</w:t>
            </w:r>
          </w:p>
        </w:tc>
        <w:tc>
          <w:tcPr>
            <w:tcW w:w="1342" w:type="dxa"/>
            <w:vAlign w:val="center"/>
          </w:tcPr>
          <w:p w14:paraId="630E80AA"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3E6AE72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155.93 ± 2.41</w:t>
            </w:r>
          </w:p>
        </w:tc>
        <w:tc>
          <w:tcPr>
            <w:tcW w:w="1417" w:type="dxa"/>
            <w:vMerge w:val="restart"/>
            <w:vAlign w:val="center"/>
          </w:tcPr>
          <w:p w14:paraId="2632A480"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0.80</w:t>
            </w:r>
          </w:p>
        </w:tc>
        <w:tc>
          <w:tcPr>
            <w:tcW w:w="1134" w:type="dxa"/>
            <w:vMerge w:val="restart"/>
            <w:vAlign w:val="center"/>
          </w:tcPr>
          <w:p w14:paraId="7FDD9A7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-10.12</w:t>
            </w:r>
          </w:p>
        </w:tc>
        <w:tc>
          <w:tcPr>
            <w:tcW w:w="1247" w:type="dxa"/>
            <w:vMerge w:val="restart"/>
            <w:vAlign w:val="center"/>
          </w:tcPr>
          <w:p w14:paraId="737BAA82"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7.85</w:t>
            </w:r>
          </w:p>
        </w:tc>
      </w:tr>
      <w:tr w:rsidR="00C004AB" w:rsidRPr="00860E5A" w14:paraId="4FD1C859" w14:textId="77777777" w:rsidTr="003103D9">
        <w:trPr>
          <w:trHeight w:val="250"/>
        </w:trPr>
        <w:tc>
          <w:tcPr>
            <w:tcW w:w="1396" w:type="dxa"/>
            <w:vMerge/>
            <w:vAlign w:val="center"/>
          </w:tcPr>
          <w:p w14:paraId="14E94C2E"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551C3443"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360DC6F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157.07 ± 4.20</w:t>
            </w:r>
          </w:p>
        </w:tc>
        <w:tc>
          <w:tcPr>
            <w:tcW w:w="1417" w:type="dxa"/>
            <w:vMerge/>
            <w:vAlign w:val="center"/>
          </w:tcPr>
          <w:p w14:paraId="49976074"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4F5C10BD"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19FB1142"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2EF43700" w14:textId="77777777" w:rsidTr="003103D9">
        <w:trPr>
          <w:trHeight w:val="250"/>
        </w:trPr>
        <w:tc>
          <w:tcPr>
            <w:tcW w:w="1396" w:type="dxa"/>
            <w:vMerge w:val="restart"/>
            <w:vAlign w:val="center"/>
          </w:tcPr>
          <w:p w14:paraId="3DFFE117"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TG</w:t>
            </w:r>
          </w:p>
        </w:tc>
        <w:tc>
          <w:tcPr>
            <w:tcW w:w="1342" w:type="dxa"/>
            <w:vAlign w:val="center"/>
          </w:tcPr>
          <w:p w14:paraId="1C6AF245"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4DDCFC6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140.62 ± 5.33</w:t>
            </w:r>
          </w:p>
        </w:tc>
        <w:tc>
          <w:tcPr>
            <w:tcW w:w="1417" w:type="dxa"/>
            <w:vMerge w:val="restart"/>
            <w:vAlign w:val="center"/>
          </w:tcPr>
          <w:p w14:paraId="31CC1C97"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0.01*</w:t>
            </w:r>
          </w:p>
        </w:tc>
        <w:tc>
          <w:tcPr>
            <w:tcW w:w="1134" w:type="dxa"/>
            <w:vMerge w:val="restart"/>
            <w:vAlign w:val="center"/>
          </w:tcPr>
          <w:p w14:paraId="7E719B87"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-59.28</w:t>
            </w:r>
          </w:p>
        </w:tc>
        <w:tc>
          <w:tcPr>
            <w:tcW w:w="1247" w:type="dxa"/>
            <w:vMerge w:val="restart"/>
            <w:vAlign w:val="center"/>
          </w:tcPr>
          <w:p w14:paraId="67687F9A"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-7.61</w:t>
            </w:r>
          </w:p>
        </w:tc>
      </w:tr>
      <w:tr w:rsidR="00C004AB" w:rsidRPr="00860E5A" w14:paraId="23DE13AE" w14:textId="77777777" w:rsidTr="003103D9">
        <w:trPr>
          <w:trHeight w:val="250"/>
        </w:trPr>
        <w:tc>
          <w:tcPr>
            <w:tcW w:w="1396" w:type="dxa"/>
            <w:vMerge/>
            <w:vAlign w:val="center"/>
          </w:tcPr>
          <w:p w14:paraId="69EEBEBC"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071813EF"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41C15EF0"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174.07 ± 15.04</w:t>
            </w:r>
          </w:p>
        </w:tc>
        <w:tc>
          <w:tcPr>
            <w:tcW w:w="1417" w:type="dxa"/>
            <w:vMerge/>
            <w:vAlign w:val="center"/>
          </w:tcPr>
          <w:p w14:paraId="3263EFFC"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3EFA655F"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270FCAA6"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336C9322" w14:textId="77777777" w:rsidTr="003103D9">
        <w:trPr>
          <w:trHeight w:val="250"/>
        </w:trPr>
        <w:tc>
          <w:tcPr>
            <w:tcW w:w="1396" w:type="dxa"/>
            <w:vMerge w:val="restart"/>
            <w:vAlign w:val="center"/>
          </w:tcPr>
          <w:p w14:paraId="19A5B7BB"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HDL</w:t>
            </w:r>
          </w:p>
        </w:tc>
        <w:tc>
          <w:tcPr>
            <w:tcW w:w="1342" w:type="dxa"/>
            <w:vAlign w:val="center"/>
          </w:tcPr>
          <w:p w14:paraId="05863949"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0950496A"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46.95 ± 0.55</w:t>
            </w:r>
          </w:p>
        </w:tc>
        <w:tc>
          <w:tcPr>
            <w:tcW w:w="1417" w:type="dxa"/>
            <w:vMerge w:val="restart"/>
            <w:vAlign w:val="center"/>
          </w:tcPr>
          <w:p w14:paraId="681D1B35"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0.43</w:t>
            </w:r>
          </w:p>
        </w:tc>
        <w:tc>
          <w:tcPr>
            <w:tcW w:w="1134" w:type="dxa"/>
            <w:vMerge w:val="restart"/>
            <w:vAlign w:val="center"/>
          </w:tcPr>
          <w:p w14:paraId="3FA9A6D5"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-1.38</w:t>
            </w:r>
          </w:p>
        </w:tc>
        <w:tc>
          <w:tcPr>
            <w:tcW w:w="1247" w:type="dxa"/>
            <w:vMerge w:val="restart"/>
            <w:vAlign w:val="center"/>
          </w:tcPr>
          <w:p w14:paraId="6A720667"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3.22</w:t>
            </w:r>
          </w:p>
        </w:tc>
      </w:tr>
      <w:tr w:rsidR="00C004AB" w:rsidRPr="00860E5A" w14:paraId="506A9B37" w14:textId="77777777" w:rsidTr="003103D9">
        <w:trPr>
          <w:trHeight w:val="250"/>
        </w:trPr>
        <w:tc>
          <w:tcPr>
            <w:tcW w:w="1396" w:type="dxa"/>
            <w:vMerge/>
            <w:vAlign w:val="center"/>
          </w:tcPr>
          <w:p w14:paraId="67554089"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4C99C905"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42C1AB52"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46.03 ± 1.20</w:t>
            </w:r>
          </w:p>
        </w:tc>
        <w:tc>
          <w:tcPr>
            <w:tcW w:w="1417" w:type="dxa"/>
            <w:vMerge/>
            <w:vAlign w:val="center"/>
          </w:tcPr>
          <w:p w14:paraId="1AD62EDA"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25D00E4E"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39C18726"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7967A83F" w14:textId="77777777" w:rsidTr="003103D9">
        <w:trPr>
          <w:trHeight w:val="244"/>
        </w:trPr>
        <w:tc>
          <w:tcPr>
            <w:tcW w:w="1396" w:type="dxa"/>
            <w:vMerge w:val="restart"/>
            <w:vAlign w:val="center"/>
          </w:tcPr>
          <w:p w14:paraId="24D161BA"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LDL</w:t>
            </w:r>
          </w:p>
        </w:tc>
        <w:tc>
          <w:tcPr>
            <w:tcW w:w="1342" w:type="dxa"/>
            <w:vAlign w:val="center"/>
          </w:tcPr>
          <w:p w14:paraId="0F9EE0C2"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5D213131"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81.23 ± 2.39</w:t>
            </w:r>
          </w:p>
        </w:tc>
        <w:tc>
          <w:tcPr>
            <w:tcW w:w="1417" w:type="dxa"/>
            <w:vMerge w:val="restart"/>
            <w:vAlign w:val="center"/>
          </w:tcPr>
          <w:p w14:paraId="5D68FFEA"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0.39</w:t>
            </w:r>
          </w:p>
        </w:tc>
        <w:tc>
          <w:tcPr>
            <w:tcW w:w="1134" w:type="dxa"/>
            <w:vMerge w:val="restart"/>
            <w:vAlign w:val="center"/>
          </w:tcPr>
          <w:p w14:paraId="202E890E"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-4.94</w:t>
            </w:r>
          </w:p>
        </w:tc>
        <w:tc>
          <w:tcPr>
            <w:tcW w:w="1247" w:type="dxa"/>
            <w:vMerge w:val="restart"/>
            <w:vAlign w:val="center"/>
          </w:tcPr>
          <w:p w14:paraId="344C97C8"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12.54</w:t>
            </w:r>
          </w:p>
        </w:tc>
      </w:tr>
      <w:tr w:rsidR="00C004AB" w:rsidRPr="00860E5A" w14:paraId="64D0B15A" w14:textId="77777777" w:rsidTr="003103D9">
        <w:trPr>
          <w:trHeight w:val="244"/>
        </w:trPr>
        <w:tc>
          <w:tcPr>
            <w:tcW w:w="1396" w:type="dxa"/>
            <w:vMerge/>
            <w:vAlign w:val="center"/>
          </w:tcPr>
          <w:p w14:paraId="18AE7BDD"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78D2943D"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418DE8E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77.43 ± 3.98</w:t>
            </w:r>
          </w:p>
        </w:tc>
        <w:tc>
          <w:tcPr>
            <w:tcW w:w="1417" w:type="dxa"/>
            <w:vMerge/>
            <w:vAlign w:val="center"/>
          </w:tcPr>
          <w:p w14:paraId="7C2C28B3"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45224BDF"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4FC572C4"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4A8FF69F" w14:textId="77777777" w:rsidTr="003103D9">
        <w:trPr>
          <w:trHeight w:val="250"/>
        </w:trPr>
        <w:tc>
          <w:tcPr>
            <w:tcW w:w="1396" w:type="dxa"/>
            <w:vMerge w:val="restart"/>
            <w:vAlign w:val="center"/>
          </w:tcPr>
          <w:p w14:paraId="3530B5F8"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VLDL</w:t>
            </w:r>
          </w:p>
        </w:tc>
        <w:tc>
          <w:tcPr>
            <w:tcW w:w="1342" w:type="dxa"/>
            <w:vAlign w:val="center"/>
          </w:tcPr>
          <w:p w14:paraId="28C1B0A1"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29A1D98C"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28.12 ± 1.06</w:t>
            </w:r>
          </w:p>
        </w:tc>
        <w:tc>
          <w:tcPr>
            <w:tcW w:w="1417" w:type="dxa"/>
            <w:vMerge w:val="restart"/>
            <w:vAlign w:val="center"/>
          </w:tcPr>
          <w:p w14:paraId="41238728"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r w:rsidRPr="00860E5A">
              <w:rPr>
                <w:rFonts w:asciiTheme="majorBidi" w:hAnsiTheme="majorBidi" w:cstheme="majorBidi"/>
                <w:sz w:val="24"/>
                <w:szCs w:val="24"/>
              </w:rPr>
              <w:t>0.01*</w:t>
            </w:r>
          </w:p>
        </w:tc>
        <w:tc>
          <w:tcPr>
            <w:tcW w:w="1134" w:type="dxa"/>
            <w:vMerge w:val="restart"/>
            <w:vAlign w:val="center"/>
          </w:tcPr>
          <w:p w14:paraId="0B04E552"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-11.89</w:t>
            </w:r>
          </w:p>
        </w:tc>
        <w:tc>
          <w:tcPr>
            <w:tcW w:w="1247" w:type="dxa"/>
            <w:vMerge w:val="restart"/>
            <w:vAlign w:val="center"/>
          </w:tcPr>
          <w:p w14:paraId="55DE41D2" w14:textId="77777777" w:rsidR="00C004AB" w:rsidRPr="00860E5A" w:rsidRDefault="00C004AB" w:rsidP="00D94B93">
            <w:pPr>
              <w:autoSpaceDE w:val="0"/>
              <w:autoSpaceDN w:val="0"/>
              <w:adjustRightInd w:val="0"/>
              <w:ind w:left="60" w:right="60"/>
              <w:jc w:val="center"/>
              <w:rPr>
                <w:rFonts w:asciiTheme="majorBidi" w:hAnsiTheme="majorBidi" w:cstheme="majorBidi"/>
                <w:color w:val="010205"/>
                <w:sz w:val="24"/>
                <w:szCs w:val="24"/>
              </w:rPr>
            </w:pPr>
            <w:r w:rsidRPr="00860E5A">
              <w:rPr>
                <w:rFonts w:asciiTheme="majorBidi" w:hAnsiTheme="majorBidi" w:cstheme="majorBidi"/>
                <w:color w:val="010205"/>
                <w:sz w:val="24"/>
                <w:szCs w:val="24"/>
              </w:rPr>
              <w:t>-1.54</w:t>
            </w:r>
          </w:p>
        </w:tc>
      </w:tr>
      <w:tr w:rsidR="00C004AB" w:rsidRPr="00860E5A" w14:paraId="0E29866D" w14:textId="77777777" w:rsidTr="003103D9">
        <w:trPr>
          <w:trHeight w:val="250"/>
        </w:trPr>
        <w:tc>
          <w:tcPr>
            <w:tcW w:w="1396" w:type="dxa"/>
            <w:vMerge/>
            <w:vAlign w:val="center"/>
          </w:tcPr>
          <w:p w14:paraId="0FF509BB"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468307DA"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2BD1038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34.84 ± 3.01</w:t>
            </w:r>
          </w:p>
        </w:tc>
        <w:tc>
          <w:tcPr>
            <w:tcW w:w="1417" w:type="dxa"/>
            <w:vMerge/>
            <w:vAlign w:val="center"/>
          </w:tcPr>
          <w:p w14:paraId="0C80F08B"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4998B533"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026C41EB"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308319FD" w14:textId="77777777" w:rsidTr="003103D9">
        <w:trPr>
          <w:trHeight w:val="250"/>
        </w:trPr>
        <w:tc>
          <w:tcPr>
            <w:tcW w:w="1396" w:type="dxa"/>
            <w:vMerge w:val="restart"/>
            <w:vAlign w:val="center"/>
          </w:tcPr>
          <w:p w14:paraId="6A16C3F6"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amylase</w:t>
            </w:r>
          </w:p>
        </w:tc>
        <w:tc>
          <w:tcPr>
            <w:tcW w:w="1342" w:type="dxa"/>
            <w:vAlign w:val="center"/>
          </w:tcPr>
          <w:p w14:paraId="0668A656"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77C1EF48"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44.62 ± 1.93</w:t>
            </w:r>
          </w:p>
        </w:tc>
        <w:tc>
          <w:tcPr>
            <w:tcW w:w="1417" w:type="dxa"/>
            <w:vMerge w:val="restart"/>
            <w:vAlign w:val="center"/>
          </w:tcPr>
          <w:p w14:paraId="6605864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0.58</w:t>
            </w:r>
          </w:p>
        </w:tc>
        <w:tc>
          <w:tcPr>
            <w:tcW w:w="1134" w:type="dxa"/>
            <w:vMerge w:val="restart"/>
            <w:vAlign w:val="center"/>
          </w:tcPr>
          <w:p w14:paraId="7CFD4BF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-5.72</w:t>
            </w:r>
          </w:p>
        </w:tc>
        <w:tc>
          <w:tcPr>
            <w:tcW w:w="1247" w:type="dxa"/>
            <w:vMerge w:val="restart"/>
            <w:vAlign w:val="center"/>
          </w:tcPr>
          <w:p w14:paraId="1C597FA8"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10.02</w:t>
            </w:r>
          </w:p>
        </w:tc>
      </w:tr>
      <w:tr w:rsidR="00C004AB" w:rsidRPr="00860E5A" w14:paraId="3A69A3E4" w14:textId="77777777" w:rsidTr="003103D9">
        <w:trPr>
          <w:trHeight w:val="254"/>
        </w:trPr>
        <w:tc>
          <w:tcPr>
            <w:tcW w:w="1396" w:type="dxa"/>
            <w:vMerge/>
            <w:vAlign w:val="center"/>
          </w:tcPr>
          <w:p w14:paraId="3088BD1A"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08CB5F26"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7D0DD9F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42.47 ± 4.06</w:t>
            </w:r>
          </w:p>
        </w:tc>
        <w:tc>
          <w:tcPr>
            <w:tcW w:w="1417" w:type="dxa"/>
            <w:vMerge/>
            <w:vAlign w:val="center"/>
          </w:tcPr>
          <w:p w14:paraId="176FDC88"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396C145D"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02560E27"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0FF9092A" w14:textId="77777777" w:rsidTr="003103D9">
        <w:trPr>
          <w:trHeight w:val="250"/>
        </w:trPr>
        <w:tc>
          <w:tcPr>
            <w:tcW w:w="1396" w:type="dxa"/>
            <w:vMerge w:val="restart"/>
            <w:vAlign w:val="center"/>
          </w:tcPr>
          <w:p w14:paraId="01C144BD"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Lipase</w:t>
            </w:r>
          </w:p>
        </w:tc>
        <w:tc>
          <w:tcPr>
            <w:tcW w:w="1342" w:type="dxa"/>
            <w:vAlign w:val="center"/>
          </w:tcPr>
          <w:p w14:paraId="6E76C825"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5DE92A3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37.38 ± 1.08</w:t>
            </w:r>
          </w:p>
        </w:tc>
        <w:tc>
          <w:tcPr>
            <w:tcW w:w="1417" w:type="dxa"/>
            <w:vMerge w:val="restart"/>
            <w:vAlign w:val="center"/>
          </w:tcPr>
          <w:p w14:paraId="5504F9E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0.13</w:t>
            </w:r>
          </w:p>
        </w:tc>
        <w:tc>
          <w:tcPr>
            <w:tcW w:w="1134" w:type="dxa"/>
            <w:vMerge w:val="restart"/>
            <w:vAlign w:val="center"/>
          </w:tcPr>
          <w:p w14:paraId="3AF44480"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-1.07</w:t>
            </w:r>
          </w:p>
        </w:tc>
        <w:tc>
          <w:tcPr>
            <w:tcW w:w="1247" w:type="dxa"/>
            <w:vMerge w:val="restart"/>
            <w:vAlign w:val="center"/>
          </w:tcPr>
          <w:p w14:paraId="47F4A8B5"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7.57</w:t>
            </w:r>
          </w:p>
        </w:tc>
      </w:tr>
      <w:tr w:rsidR="00C004AB" w:rsidRPr="00860E5A" w14:paraId="420A701C" w14:textId="77777777" w:rsidTr="003103D9">
        <w:trPr>
          <w:trHeight w:val="254"/>
        </w:trPr>
        <w:tc>
          <w:tcPr>
            <w:tcW w:w="1396" w:type="dxa"/>
            <w:vMerge/>
            <w:vAlign w:val="center"/>
          </w:tcPr>
          <w:p w14:paraId="5FE148D4"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60B3CC2C"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6CACA80C"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34.13 ± 2.19</w:t>
            </w:r>
          </w:p>
        </w:tc>
        <w:tc>
          <w:tcPr>
            <w:tcW w:w="1417" w:type="dxa"/>
            <w:vMerge/>
            <w:vAlign w:val="center"/>
          </w:tcPr>
          <w:p w14:paraId="36B7BC10"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41B67446"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0F977FB1"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5FB778E4" w14:textId="77777777" w:rsidTr="003103D9">
        <w:trPr>
          <w:trHeight w:val="244"/>
        </w:trPr>
        <w:tc>
          <w:tcPr>
            <w:tcW w:w="1396" w:type="dxa"/>
            <w:vMerge w:val="restart"/>
            <w:vAlign w:val="center"/>
          </w:tcPr>
          <w:p w14:paraId="257BAE9A"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CCK</w:t>
            </w:r>
          </w:p>
        </w:tc>
        <w:tc>
          <w:tcPr>
            <w:tcW w:w="1342" w:type="dxa"/>
            <w:vAlign w:val="center"/>
          </w:tcPr>
          <w:p w14:paraId="14E607EA"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57CA57CD"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59.68 ± 3.01</w:t>
            </w:r>
          </w:p>
        </w:tc>
        <w:tc>
          <w:tcPr>
            <w:tcW w:w="1417" w:type="dxa"/>
            <w:vMerge w:val="restart"/>
            <w:vAlign w:val="center"/>
          </w:tcPr>
          <w:p w14:paraId="08972B5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0.008*</w:t>
            </w:r>
          </w:p>
        </w:tc>
        <w:tc>
          <w:tcPr>
            <w:tcW w:w="1134" w:type="dxa"/>
            <w:vMerge w:val="restart"/>
            <w:vAlign w:val="center"/>
          </w:tcPr>
          <w:p w14:paraId="2A676B1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3.61</w:t>
            </w:r>
          </w:p>
        </w:tc>
        <w:tc>
          <w:tcPr>
            <w:tcW w:w="1247" w:type="dxa"/>
            <w:vMerge w:val="restart"/>
            <w:vAlign w:val="center"/>
          </w:tcPr>
          <w:p w14:paraId="5C846F8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22.82</w:t>
            </w:r>
          </w:p>
        </w:tc>
      </w:tr>
      <w:tr w:rsidR="00C004AB" w:rsidRPr="00860E5A" w14:paraId="7EF0C67C" w14:textId="77777777" w:rsidTr="003103D9">
        <w:trPr>
          <w:trHeight w:val="254"/>
        </w:trPr>
        <w:tc>
          <w:tcPr>
            <w:tcW w:w="1396" w:type="dxa"/>
            <w:vMerge/>
            <w:vAlign w:val="center"/>
          </w:tcPr>
          <w:p w14:paraId="1CA59D6B"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vAlign w:val="center"/>
          </w:tcPr>
          <w:p w14:paraId="1894DC81"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vAlign w:val="center"/>
          </w:tcPr>
          <w:p w14:paraId="21DBF10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46.46 ± 3.21</w:t>
            </w:r>
          </w:p>
        </w:tc>
        <w:tc>
          <w:tcPr>
            <w:tcW w:w="1417" w:type="dxa"/>
            <w:vMerge/>
            <w:vAlign w:val="center"/>
          </w:tcPr>
          <w:p w14:paraId="0DBB04F9"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134" w:type="dxa"/>
            <w:vMerge/>
            <w:vAlign w:val="center"/>
          </w:tcPr>
          <w:p w14:paraId="5ABA6CFE"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c>
          <w:tcPr>
            <w:tcW w:w="1247" w:type="dxa"/>
            <w:vMerge/>
            <w:vAlign w:val="center"/>
          </w:tcPr>
          <w:p w14:paraId="3CF43061" w14:textId="77777777" w:rsidR="00C004AB" w:rsidRPr="00860E5A" w:rsidRDefault="00C004AB" w:rsidP="00D94B93">
            <w:pPr>
              <w:autoSpaceDE w:val="0"/>
              <w:autoSpaceDN w:val="0"/>
              <w:adjustRightInd w:val="0"/>
              <w:ind w:left="60" w:right="60"/>
              <w:jc w:val="center"/>
              <w:rPr>
                <w:rFonts w:asciiTheme="majorBidi" w:hAnsiTheme="majorBidi" w:cstheme="majorBidi"/>
                <w:sz w:val="24"/>
                <w:szCs w:val="24"/>
              </w:rPr>
            </w:pPr>
          </w:p>
        </w:tc>
      </w:tr>
      <w:tr w:rsidR="00C004AB" w:rsidRPr="00860E5A" w14:paraId="27FB6C05" w14:textId="77777777" w:rsidTr="003103D9">
        <w:trPr>
          <w:trHeight w:val="250"/>
        </w:trPr>
        <w:tc>
          <w:tcPr>
            <w:tcW w:w="1396" w:type="dxa"/>
            <w:vMerge w:val="restart"/>
            <w:vAlign w:val="center"/>
          </w:tcPr>
          <w:p w14:paraId="75FB8DA9"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BMI</w:t>
            </w:r>
          </w:p>
        </w:tc>
        <w:tc>
          <w:tcPr>
            <w:tcW w:w="1342" w:type="dxa"/>
            <w:vAlign w:val="center"/>
          </w:tcPr>
          <w:p w14:paraId="4E768E18"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Patient</w:t>
            </w:r>
          </w:p>
        </w:tc>
        <w:tc>
          <w:tcPr>
            <w:tcW w:w="1969" w:type="dxa"/>
            <w:vAlign w:val="center"/>
          </w:tcPr>
          <w:p w14:paraId="353618B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29.77 ± 0.37</w:t>
            </w:r>
          </w:p>
        </w:tc>
        <w:tc>
          <w:tcPr>
            <w:tcW w:w="1417" w:type="dxa"/>
            <w:vMerge w:val="restart"/>
            <w:vAlign w:val="center"/>
          </w:tcPr>
          <w:p w14:paraId="77600BA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0.22</w:t>
            </w:r>
          </w:p>
        </w:tc>
        <w:tc>
          <w:tcPr>
            <w:tcW w:w="1134" w:type="dxa"/>
            <w:vMerge w:val="restart"/>
            <w:vAlign w:val="center"/>
          </w:tcPr>
          <w:p w14:paraId="3AAD308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-2.22</w:t>
            </w:r>
          </w:p>
        </w:tc>
        <w:tc>
          <w:tcPr>
            <w:tcW w:w="1247" w:type="dxa"/>
            <w:vMerge w:val="restart"/>
            <w:vAlign w:val="center"/>
          </w:tcPr>
          <w:p w14:paraId="212BCA45"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0.521</w:t>
            </w:r>
          </w:p>
        </w:tc>
      </w:tr>
      <w:tr w:rsidR="00C004AB" w:rsidRPr="00860E5A" w14:paraId="1CEFC205" w14:textId="77777777" w:rsidTr="003103D9">
        <w:trPr>
          <w:trHeight w:val="254"/>
        </w:trPr>
        <w:tc>
          <w:tcPr>
            <w:tcW w:w="1396" w:type="dxa"/>
            <w:vMerge/>
          </w:tcPr>
          <w:p w14:paraId="736BC312"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342" w:type="dxa"/>
          </w:tcPr>
          <w:p w14:paraId="08277FC8" w14:textId="77777777" w:rsidR="00C004AB" w:rsidRPr="00860E5A" w:rsidRDefault="00C004AB" w:rsidP="00C762AC">
            <w:pPr>
              <w:autoSpaceDE w:val="0"/>
              <w:autoSpaceDN w:val="0"/>
              <w:adjustRightInd w:val="0"/>
              <w:ind w:left="60" w:right="60"/>
              <w:rPr>
                <w:rFonts w:asciiTheme="majorBidi" w:hAnsiTheme="majorBidi" w:cstheme="majorBidi"/>
                <w:sz w:val="24"/>
                <w:szCs w:val="24"/>
              </w:rPr>
            </w:pPr>
            <w:r w:rsidRPr="00860E5A">
              <w:rPr>
                <w:rFonts w:asciiTheme="majorBidi" w:hAnsiTheme="majorBidi" w:cstheme="majorBidi"/>
                <w:sz w:val="24"/>
                <w:szCs w:val="24"/>
              </w:rPr>
              <w:t>Control</w:t>
            </w:r>
          </w:p>
        </w:tc>
        <w:tc>
          <w:tcPr>
            <w:tcW w:w="1969" w:type="dxa"/>
          </w:tcPr>
          <w:p w14:paraId="6E5DC10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30.63 ± 0.61</w:t>
            </w:r>
          </w:p>
        </w:tc>
        <w:tc>
          <w:tcPr>
            <w:tcW w:w="1417" w:type="dxa"/>
            <w:vMerge/>
          </w:tcPr>
          <w:p w14:paraId="1DC3B557" w14:textId="77777777" w:rsidR="00C004AB" w:rsidRPr="00860E5A" w:rsidRDefault="00C004AB" w:rsidP="00D94B93">
            <w:pPr>
              <w:autoSpaceDE w:val="0"/>
              <w:autoSpaceDN w:val="0"/>
              <w:adjustRightInd w:val="0"/>
              <w:ind w:left="60" w:right="60"/>
              <w:rPr>
                <w:rFonts w:asciiTheme="majorBidi" w:hAnsiTheme="majorBidi" w:cstheme="majorBidi"/>
                <w:sz w:val="24"/>
                <w:szCs w:val="24"/>
              </w:rPr>
            </w:pPr>
          </w:p>
        </w:tc>
        <w:tc>
          <w:tcPr>
            <w:tcW w:w="1134" w:type="dxa"/>
            <w:vMerge/>
          </w:tcPr>
          <w:p w14:paraId="78108545" w14:textId="77777777" w:rsidR="00C004AB" w:rsidRPr="00860E5A" w:rsidRDefault="00C004AB" w:rsidP="00D94B93">
            <w:pPr>
              <w:autoSpaceDE w:val="0"/>
              <w:autoSpaceDN w:val="0"/>
              <w:adjustRightInd w:val="0"/>
              <w:ind w:left="60" w:right="60"/>
              <w:rPr>
                <w:rFonts w:asciiTheme="majorBidi" w:hAnsiTheme="majorBidi" w:cstheme="majorBidi"/>
                <w:sz w:val="24"/>
                <w:szCs w:val="24"/>
              </w:rPr>
            </w:pPr>
          </w:p>
        </w:tc>
        <w:tc>
          <w:tcPr>
            <w:tcW w:w="1247" w:type="dxa"/>
            <w:vMerge/>
          </w:tcPr>
          <w:p w14:paraId="2CD5B0E3" w14:textId="77777777" w:rsidR="00C004AB" w:rsidRPr="00860E5A" w:rsidRDefault="00C004AB" w:rsidP="00D94B93">
            <w:pPr>
              <w:autoSpaceDE w:val="0"/>
              <w:autoSpaceDN w:val="0"/>
              <w:adjustRightInd w:val="0"/>
              <w:ind w:left="60" w:right="60"/>
              <w:rPr>
                <w:rFonts w:asciiTheme="majorBidi" w:hAnsiTheme="majorBidi" w:cstheme="majorBidi"/>
                <w:sz w:val="24"/>
                <w:szCs w:val="24"/>
              </w:rPr>
            </w:pPr>
          </w:p>
        </w:tc>
      </w:tr>
    </w:tbl>
    <w:p w14:paraId="7BB41869" w14:textId="1C3FB8DD" w:rsidR="003103D9" w:rsidRPr="003103D9" w:rsidRDefault="00F76059" w:rsidP="00F76059">
      <w:pPr>
        <w:pStyle w:val="ListParagraph"/>
        <w:numPr>
          <w:ilvl w:val="0"/>
          <w:numId w:val="1"/>
        </w:numPr>
        <w:autoSpaceDE w:val="0"/>
        <w:autoSpaceDN w:val="0"/>
        <w:adjustRightInd w:val="0"/>
        <w:spacing w:before="120" w:after="480" w:line="240" w:lineRule="auto"/>
        <w:rPr>
          <w:rFonts w:asciiTheme="majorBidi" w:hAnsiTheme="majorBidi" w:cstheme="majorBidi"/>
          <w:sz w:val="24"/>
          <w:szCs w:val="24"/>
        </w:rPr>
      </w:pPr>
      <w:r>
        <w:rPr>
          <w:rFonts w:asciiTheme="majorBidi" w:hAnsiTheme="majorBidi" w:cstheme="majorBidi"/>
          <w:sz w:val="24"/>
          <w:szCs w:val="24"/>
        </w:rPr>
        <w:t>P-</w:t>
      </w:r>
      <w:proofErr w:type="spellStart"/>
      <w:r>
        <w:rPr>
          <w:rFonts w:asciiTheme="majorBidi" w:hAnsiTheme="majorBidi" w:cstheme="majorBidi"/>
          <w:sz w:val="24"/>
          <w:szCs w:val="24"/>
        </w:rPr>
        <w:t>value</w:t>
      </w:r>
      <w:r w:rsidRPr="00F76059">
        <w:rPr>
          <w:rFonts w:asciiTheme="majorBidi" w:hAnsiTheme="majorBidi" w:cstheme="majorBidi"/>
          <w:color w:val="FFFFFF" w:themeColor="background1"/>
          <w:sz w:val="24"/>
          <w:szCs w:val="24"/>
        </w:rPr>
        <w:t>i</w:t>
      </w:r>
      <w:r>
        <w:rPr>
          <w:rFonts w:asciiTheme="majorBidi" w:hAnsiTheme="majorBidi" w:cstheme="majorBidi"/>
          <w:sz w:val="24"/>
          <w:szCs w:val="24"/>
        </w:rPr>
        <w:t>is</w:t>
      </w:r>
      <w:r w:rsidRPr="00F76059">
        <w:rPr>
          <w:rFonts w:asciiTheme="majorBidi" w:hAnsiTheme="majorBidi" w:cstheme="majorBidi"/>
          <w:color w:val="FFFFFF" w:themeColor="background1"/>
          <w:sz w:val="24"/>
          <w:szCs w:val="24"/>
        </w:rPr>
        <w:t>s</w:t>
      </w:r>
      <w:r w:rsidR="00C004AB" w:rsidRPr="003103D9">
        <w:rPr>
          <w:rFonts w:asciiTheme="majorBidi" w:hAnsiTheme="majorBidi" w:cstheme="majorBidi"/>
          <w:sz w:val="24"/>
          <w:szCs w:val="24"/>
        </w:rPr>
        <w:t>significant</w:t>
      </w:r>
      <w:proofErr w:type="spellEnd"/>
      <w:r w:rsidR="00C004AB" w:rsidRPr="003103D9">
        <w:rPr>
          <w:rFonts w:asciiTheme="majorBidi" w:hAnsiTheme="majorBidi" w:cstheme="majorBidi"/>
          <w:sz w:val="24"/>
          <w:szCs w:val="24"/>
        </w:rPr>
        <w:t xml:space="preserve"> if ≤ 0.05</w:t>
      </w:r>
      <w:r w:rsidR="003103D9" w:rsidRPr="003103D9">
        <w:rPr>
          <w:rFonts w:asciiTheme="majorBidi" w:hAnsiTheme="majorBidi" w:cstheme="majorBidi"/>
          <w:sz w:val="24"/>
          <w:szCs w:val="24"/>
        </w:rPr>
        <w:br w:type="page"/>
      </w:r>
    </w:p>
    <w:p w14:paraId="2E975133" w14:textId="25CE6097" w:rsidR="00DF7C8A" w:rsidRPr="0037397F" w:rsidRDefault="00DF7C8A" w:rsidP="0037397F">
      <w:pPr>
        <w:pStyle w:val="Heading3"/>
        <w:numPr>
          <w:ilvl w:val="2"/>
          <w:numId w:val="17"/>
        </w:numPr>
        <w:spacing w:after="480"/>
        <w:ind w:left="709" w:hanging="709"/>
      </w:pPr>
      <w:bookmarkStart w:id="179" w:name="_Toc78793641"/>
      <w:bookmarkStart w:id="180" w:name="_Toc79524498"/>
      <w:bookmarkStart w:id="181" w:name="_Toc80309795"/>
      <w:r w:rsidRPr="00DF7C8A">
        <w:rPr>
          <w:rStyle w:val="Heading2Char"/>
          <w:rFonts w:eastAsiaTheme="minorHAnsi"/>
          <w:b/>
          <w:bCs/>
        </w:rPr>
        <w:t xml:space="preserve">Compare </w:t>
      </w:r>
      <w:r w:rsidR="00CE5883" w:rsidRPr="00DF7C8A">
        <w:rPr>
          <w:rStyle w:val="Heading2Char"/>
          <w:rFonts w:eastAsiaTheme="minorHAnsi"/>
          <w:b/>
          <w:bCs/>
        </w:rPr>
        <w:t>between patient and control group according to gender</w:t>
      </w:r>
      <w:bookmarkEnd w:id="179"/>
      <w:bookmarkEnd w:id="180"/>
      <w:bookmarkEnd w:id="181"/>
    </w:p>
    <w:p w14:paraId="0189C510" w14:textId="5C918614" w:rsidR="003103D9" w:rsidRDefault="00C004AB" w:rsidP="003103D9">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study enrolled 68 </w:t>
      </w:r>
      <w:r w:rsidR="002901A9" w:rsidRPr="00860E5A">
        <w:rPr>
          <w:rFonts w:asciiTheme="majorBidi" w:hAnsiTheme="majorBidi" w:cstheme="majorBidi"/>
          <w:sz w:val="24"/>
          <w:szCs w:val="24"/>
        </w:rPr>
        <w:t>females</w:t>
      </w:r>
      <w:r w:rsidRPr="00860E5A">
        <w:rPr>
          <w:rFonts w:asciiTheme="majorBidi" w:hAnsiTheme="majorBidi" w:cstheme="majorBidi"/>
          <w:sz w:val="24"/>
          <w:szCs w:val="24"/>
        </w:rPr>
        <w:t xml:space="preserve"> and 22 </w:t>
      </w:r>
      <w:r w:rsidR="002901A9" w:rsidRPr="00860E5A">
        <w:rPr>
          <w:rFonts w:asciiTheme="majorBidi" w:hAnsiTheme="majorBidi" w:cstheme="majorBidi"/>
          <w:sz w:val="24"/>
          <w:szCs w:val="24"/>
        </w:rPr>
        <w:t>males</w:t>
      </w:r>
      <w:r w:rsidRPr="00860E5A">
        <w:rPr>
          <w:rFonts w:asciiTheme="majorBidi" w:hAnsiTheme="majorBidi" w:cstheme="majorBidi"/>
          <w:sz w:val="24"/>
          <w:szCs w:val="24"/>
        </w:rPr>
        <w:t xml:space="preserve">, the participant were divided according to their gender into male group and female group that further divided into patient (46 </w:t>
      </w:r>
      <w:r w:rsidR="002901A9" w:rsidRPr="00860E5A">
        <w:rPr>
          <w:rFonts w:asciiTheme="majorBidi" w:hAnsiTheme="majorBidi" w:cstheme="majorBidi"/>
          <w:sz w:val="24"/>
          <w:szCs w:val="24"/>
        </w:rPr>
        <w:t>females</w:t>
      </w:r>
      <w:r w:rsidRPr="00860E5A">
        <w:rPr>
          <w:rFonts w:asciiTheme="majorBidi" w:hAnsiTheme="majorBidi" w:cstheme="majorBidi"/>
          <w:sz w:val="24"/>
          <w:szCs w:val="24"/>
        </w:rPr>
        <w:t xml:space="preserve">, 14 male) and control group (22 </w:t>
      </w:r>
      <w:r w:rsidR="002901A9" w:rsidRPr="00860E5A">
        <w:rPr>
          <w:rFonts w:asciiTheme="majorBidi" w:hAnsiTheme="majorBidi" w:cstheme="majorBidi"/>
          <w:sz w:val="24"/>
          <w:szCs w:val="24"/>
        </w:rPr>
        <w:t>females</w:t>
      </w:r>
      <w:r w:rsidRPr="00860E5A">
        <w:rPr>
          <w:rFonts w:asciiTheme="majorBidi" w:hAnsiTheme="majorBidi" w:cstheme="majorBidi"/>
          <w:sz w:val="24"/>
          <w:szCs w:val="24"/>
        </w:rPr>
        <w:t>, 8</w:t>
      </w:r>
      <w:r w:rsidR="007B1CDE">
        <w:rPr>
          <w:rFonts w:asciiTheme="majorBidi" w:hAnsiTheme="majorBidi" w:cstheme="majorBidi"/>
          <w:sz w:val="24"/>
          <w:szCs w:val="24"/>
        </w:rPr>
        <w:t xml:space="preserve"> </w:t>
      </w:r>
      <w:r w:rsidRPr="00860E5A">
        <w:rPr>
          <w:rFonts w:asciiTheme="majorBidi" w:hAnsiTheme="majorBidi" w:cstheme="majorBidi"/>
          <w:sz w:val="24"/>
          <w:szCs w:val="24"/>
        </w:rPr>
        <w:t>male</w:t>
      </w:r>
      <w:r w:rsidR="002901A9">
        <w:rPr>
          <w:rFonts w:asciiTheme="majorBidi" w:hAnsiTheme="majorBidi" w:cstheme="majorBidi"/>
          <w:sz w:val="24"/>
          <w:szCs w:val="24"/>
        </w:rPr>
        <w:t>s</w:t>
      </w:r>
      <w:r w:rsidRPr="00860E5A">
        <w:rPr>
          <w:rFonts w:asciiTheme="majorBidi" w:hAnsiTheme="majorBidi" w:cstheme="majorBidi"/>
          <w:sz w:val="24"/>
          <w:szCs w:val="24"/>
        </w:rPr>
        <w:t xml:space="preserve">). </w:t>
      </w:r>
      <w:r w:rsidR="007B1CDE">
        <w:rPr>
          <w:rFonts w:asciiTheme="majorBidi" w:hAnsiTheme="majorBidi" w:cstheme="majorBidi"/>
          <w:sz w:val="24"/>
          <w:szCs w:val="24"/>
        </w:rPr>
        <w:t xml:space="preserve"> </w:t>
      </w:r>
      <w:r w:rsidRPr="00860E5A">
        <w:rPr>
          <w:rFonts w:asciiTheme="majorBidi" w:hAnsiTheme="majorBidi" w:cstheme="majorBidi"/>
          <w:sz w:val="24"/>
          <w:szCs w:val="24"/>
        </w:rPr>
        <w:t>Mean age of female participant in patient group 46.20 ± 1.80 is lower than in control group 51.23 ± 2.17, that statically insignificant differences, p-value 0.09. Mean TSB of female patient group (0.79 ± 0.012) is statically higher than in female mean TSB in control group (0.74 ± 0.01), p-value 0.02.</w:t>
      </w:r>
      <w:r w:rsidR="007B1CDE">
        <w:rPr>
          <w:rFonts w:asciiTheme="majorBidi" w:hAnsiTheme="majorBidi" w:cstheme="majorBidi"/>
          <w:sz w:val="24"/>
          <w:szCs w:val="24"/>
        </w:rPr>
        <w:t xml:space="preserve"> </w:t>
      </w:r>
      <w:r w:rsidRPr="00860E5A">
        <w:rPr>
          <w:rFonts w:asciiTheme="majorBidi" w:hAnsiTheme="majorBidi" w:cstheme="majorBidi"/>
          <w:sz w:val="24"/>
          <w:szCs w:val="24"/>
        </w:rPr>
        <w:t>Mea</w:t>
      </w:r>
      <w:r w:rsidR="006A5890">
        <w:rPr>
          <w:rFonts w:asciiTheme="majorBidi" w:hAnsiTheme="majorBidi" w:cstheme="majorBidi"/>
          <w:sz w:val="24"/>
          <w:szCs w:val="24"/>
        </w:rPr>
        <w:t>n</w:t>
      </w:r>
      <w:r w:rsidRPr="00860E5A">
        <w:rPr>
          <w:rFonts w:asciiTheme="majorBidi" w:hAnsiTheme="majorBidi" w:cstheme="majorBidi"/>
          <w:sz w:val="24"/>
          <w:szCs w:val="24"/>
        </w:rPr>
        <w:t xml:space="preserve"> GPT level is lower in patient female group 23.91 ± 1.45than in female control group 24.68 ±2.58, p-value 0.78 indicate no-statistical significant differences.</w:t>
      </w:r>
      <w:r w:rsidR="007B1CDE">
        <w:rPr>
          <w:rFonts w:asciiTheme="majorBidi" w:hAnsiTheme="majorBidi" w:cstheme="majorBidi"/>
          <w:sz w:val="24"/>
          <w:szCs w:val="24"/>
        </w:rPr>
        <w:t xml:space="preserve"> </w:t>
      </w:r>
      <w:r w:rsidRPr="00860E5A">
        <w:rPr>
          <w:rFonts w:asciiTheme="majorBidi" w:hAnsiTheme="majorBidi" w:cstheme="majorBidi"/>
          <w:sz w:val="24"/>
          <w:szCs w:val="24"/>
        </w:rPr>
        <w:t xml:space="preserve">CCK mean level in female patient group </w:t>
      </w:r>
      <w:r w:rsidR="002E74D4" w:rsidRPr="00860E5A">
        <w:rPr>
          <w:rFonts w:asciiTheme="majorBidi" w:hAnsiTheme="majorBidi" w:cstheme="majorBidi"/>
          <w:sz w:val="24"/>
          <w:szCs w:val="24"/>
        </w:rPr>
        <w:t>higher</w:t>
      </w:r>
      <w:r w:rsidRPr="00860E5A">
        <w:rPr>
          <w:rFonts w:asciiTheme="majorBidi" w:hAnsiTheme="majorBidi" w:cstheme="majorBidi"/>
          <w:sz w:val="24"/>
          <w:szCs w:val="24"/>
        </w:rPr>
        <w:t xml:space="preserve"> 59.87 ± 3.52 than in control group 49.02 ± 3.97, that is statically insignificant as p-value 0.06.</w:t>
      </w:r>
      <w:r w:rsidR="007B1CDE">
        <w:rPr>
          <w:rFonts w:asciiTheme="majorBidi" w:hAnsiTheme="majorBidi" w:cstheme="majorBidi"/>
          <w:sz w:val="24"/>
          <w:szCs w:val="24"/>
        </w:rPr>
        <w:t xml:space="preserve"> </w:t>
      </w:r>
      <w:r w:rsidRPr="00860E5A">
        <w:rPr>
          <w:rFonts w:asciiTheme="majorBidi" w:hAnsiTheme="majorBidi" w:cstheme="majorBidi"/>
          <w:sz w:val="24"/>
          <w:szCs w:val="24"/>
        </w:rPr>
        <w:t>Regarding other liver enzymes, result showed that mean of GOT 28.37 ± 0.99, ALP 163.89 ± 7.61, CHOL</w:t>
      </w:r>
      <w:r w:rsidR="002E74D4">
        <w:rPr>
          <w:rFonts w:asciiTheme="majorBidi" w:hAnsiTheme="majorBidi" w:cstheme="majorBidi"/>
          <w:sz w:val="24"/>
          <w:szCs w:val="24"/>
        </w:rPr>
        <w:t xml:space="preserve"> </w:t>
      </w:r>
      <w:r w:rsidRPr="00860E5A">
        <w:rPr>
          <w:rFonts w:asciiTheme="majorBidi" w:hAnsiTheme="majorBidi" w:cstheme="majorBidi"/>
          <w:sz w:val="24"/>
          <w:szCs w:val="24"/>
        </w:rPr>
        <w:t>155.80 ±</w:t>
      </w:r>
      <w:r w:rsidR="002E74D4">
        <w:rPr>
          <w:rFonts w:asciiTheme="majorBidi" w:hAnsiTheme="majorBidi" w:cstheme="majorBidi"/>
          <w:sz w:val="24"/>
          <w:szCs w:val="24"/>
        </w:rPr>
        <w:t xml:space="preserve"> </w:t>
      </w:r>
      <w:r w:rsidRPr="00860E5A">
        <w:rPr>
          <w:rFonts w:asciiTheme="majorBidi" w:hAnsiTheme="majorBidi" w:cstheme="majorBidi"/>
          <w:sz w:val="24"/>
          <w:szCs w:val="24"/>
        </w:rPr>
        <w:t>2.82, TG 146.80 ± 6.04, HDL 47.09 ± 0.65, LDL 79.86 ± 2.74, VLDL</w:t>
      </w:r>
      <w:r w:rsidR="002E74D4">
        <w:rPr>
          <w:rFonts w:asciiTheme="majorBidi" w:hAnsiTheme="majorBidi" w:cstheme="majorBidi"/>
          <w:sz w:val="24"/>
          <w:szCs w:val="24"/>
        </w:rPr>
        <w:t xml:space="preserve"> </w:t>
      </w:r>
      <w:r w:rsidRPr="00860E5A">
        <w:rPr>
          <w:rFonts w:asciiTheme="majorBidi" w:hAnsiTheme="majorBidi" w:cstheme="majorBidi"/>
          <w:sz w:val="24"/>
          <w:szCs w:val="24"/>
        </w:rPr>
        <w:t>29.36 ±</w:t>
      </w:r>
      <w:r w:rsidR="002E74D4">
        <w:rPr>
          <w:rFonts w:asciiTheme="majorBidi" w:hAnsiTheme="majorBidi" w:cstheme="majorBidi"/>
          <w:sz w:val="24"/>
          <w:szCs w:val="24"/>
        </w:rPr>
        <w:t xml:space="preserve"> </w:t>
      </w:r>
      <w:r w:rsidRPr="00860E5A">
        <w:rPr>
          <w:rFonts w:asciiTheme="majorBidi" w:hAnsiTheme="majorBidi" w:cstheme="majorBidi"/>
          <w:sz w:val="24"/>
          <w:szCs w:val="24"/>
        </w:rPr>
        <w:t xml:space="preserve">1.20, amylase 43.28 ± 2.15, lipase 37.20 ± 1.19 and BMI 30.1 ± 0.36 in female patient group are statistically insignificant different from control female group as mean was 26.59 ± 1.18, 152.18 ± 7.92, 158.45 ± 5.00, 173.59 ± 19.56, 46.32 ± 1.52, 77.25 ± 4.87,34.76 ± 3.92, 39.77 ± 4.53, 32.82 ±2.79 and 30.88 ± 0.94. </w:t>
      </w:r>
      <w:bookmarkStart w:id="182" w:name="_Toc72929114"/>
      <w:r w:rsidR="003103D9">
        <w:rPr>
          <w:rFonts w:asciiTheme="majorBidi" w:hAnsiTheme="majorBidi" w:cstheme="majorBidi"/>
          <w:sz w:val="24"/>
          <w:szCs w:val="24"/>
        </w:rPr>
        <w:br w:type="page"/>
      </w:r>
    </w:p>
    <w:p w14:paraId="7DB4CB6B" w14:textId="70689D78" w:rsidR="002E74D4" w:rsidRDefault="00613A24" w:rsidP="009745EA">
      <w:pPr>
        <w:pStyle w:val="Caption"/>
        <w:spacing w:after="0"/>
        <w:jc w:val="left"/>
        <w:rPr>
          <w:noProof/>
        </w:rPr>
      </w:pPr>
      <w:bookmarkStart w:id="183" w:name="_Toc85140471"/>
      <w:bookmarkEnd w:id="182"/>
      <w:r w:rsidRPr="00613A24">
        <w:rPr>
          <w:b/>
          <w:bCs/>
        </w:rPr>
        <w:t xml:space="preserve">Table </w:t>
      </w:r>
      <w:r>
        <w:rPr>
          <w:b/>
          <w:bCs/>
        </w:rPr>
        <w:t>4</w:t>
      </w:r>
      <w:r w:rsidRPr="00613A24">
        <w:rPr>
          <w:b/>
          <w:bCs/>
        </w:rPr>
        <w:t>.</w:t>
      </w:r>
      <w:r w:rsidR="009745EA">
        <w:rPr>
          <w:b/>
          <w:bCs/>
        </w:rPr>
        <w:t>3</w:t>
      </w:r>
      <w:r w:rsidRPr="00613A24">
        <w:t xml:space="preserve"> Compare between female patient and control group</w:t>
      </w:r>
      <w:bookmarkEnd w:id="183"/>
    </w:p>
    <w:p w14:paraId="795C566C" w14:textId="77777777" w:rsidR="0037397F" w:rsidRDefault="0037397F" w:rsidP="0037397F">
      <w:pPr>
        <w:autoSpaceDE w:val="0"/>
        <w:autoSpaceDN w:val="0"/>
        <w:adjustRightInd w:val="0"/>
        <w:spacing w:after="0" w:line="240" w:lineRule="auto"/>
        <w:rPr>
          <w:rFonts w:asciiTheme="majorBidi" w:hAnsiTheme="majorBidi" w:cstheme="majorBidi"/>
          <w:noProof/>
          <w:sz w:val="24"/>
          <w:szCs w:val="24"/>
        </w:rPr>
      </w:pPr>
    </w:p>
    <w:tbl>
      <w:tblPr>
        <w:tblStyle w:val="TableGrid"/>
        <w:tblW w:w="8505" w:type="dxa"/>
        <w:tblInd w:w="108" w:type="dxa"/>
        <w:tblLayout w:type="fixed"/>
        <w:tblLook w:val="0000" w:firstRow="0" w:lastRow="0" w:firstColumn="0" w:lastColumn="0" w:noHBand="0" w:noVBand="0"/>
      </w:tblPr>
      <w:tblGrid>
        <w:gridCol w:w="990"/>
        <w:gridCol w:w="1024"/>
        <w:gridCol w:w="1134"/>
        <w:gridCol w:w="1701"/>
        <w:gridCol w:w="1105"/>
        <w:gridCol w:w="1276"/>
        <w:gridCol w:w="1275"/>
      </w:tblGrid>
      <w:tr w:rsidR="00C004AB" w:rsidRPr="00860E5A" w14:paraId="27162289" w14:textId="77777777" w:rsidTr="003103D9">
        <w:trPr>
          <w:trHeight w:val="232"/>
        </w:trPr>
        <w:tc>
          <w:tcPr>
            <w:tcW w:w="2014" w:type="dxa"/>
            <w:gridSpan w:val="2"/>
            <w:vMerge w:val="restart"/>
            <w:shd w:val="clear" w:color="auto" w:fill="D9D9D9" w:themeFill="background1" w:themeFillShade="D9"/>
            <w:vAlign w:val="center"/>
          </w:tcPr>
          <w:p w14:paraId="02A76EE1"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Gender</w:t>
            </w:r>
          </w:p>
        </w:tc>
        <w:tc>
          <w:tcPr>
            <w:tcW w:w="1134" w:type="dxa"/>
            <w:vMerge w:val="restart"/>
            <w:shd w:val="clear" w:color="auto" w:fill="D9D9D9" w:themeFill="background1" w:themeFillShade="D9"/>
            <w:vAlign w:val="center"/>
          </w:tcPr>
          <w:p w14:paraId="6C55500E"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Group</w:t>
            </w:r>
          </w:p>
        </w:tc>
        <w:tc>
          <w:tcPr>
            <w:tcW w:w="1701" w:type="dxa"/>
            <w:vMerge w:val="restart"/>
            <w:shd w:val="clear" w:color="auto" w:fill="D9D9D9" w:themeFill="background1" w:themeFillShade="D9"/>
            <w:vAlign w:val="center"/>
          </w:tcPr>
          <w:p w14:paraId="1FED0A46"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Mean ± S.E.</w:t>
            </w:r>
          </w:p>
        </w:tc>
        <w:tc>
          <w:tcPr>
            <w:tcW w:w="1105" w:type="dxa"/>
            <w:vMerge w:val="restart"/>
            <w:shd w:val="clear" w:color="auto" w:fill="D9D9D9" w:themeFill="background1" w:themeFillShade="D9"/>
            <w:vAlign w:val="center"/>
          </w:tcPr>
          <w:p w14:paraId="63AFDA19"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P -value</w:t>
            </w:r>
          </w:p>
        </w:tc>
        <w:tc>
          <w:tcPr>
            <w:tcW w:w="2551" w:type="dxa"/>
            <w:gridSpan w:val="2"/>
            <w:shd w:val="clear" w:color="auto" w:fill="D9D9D9" w:themeFill="background1" w:themeFillShade="D9"/>
            <w:vAlign w:val="center"/>
          </w:tcPr>
          <w:p w14:paraId="6C4ED389"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95% confidence interval</w:t>
            </w:r>
          </w:p>
        </w:tc>
      </w:tr>
      <w:tr w:rsidR="00C004AB" w:rsidRPr="00860E5A" w14:paraId="13AB7DC1" w14:textId="77777777" w:rsidTr="003103D9">
        <w:trPr>
          <w:trHeight w:val="231"/>
        </w:trPr>
        <w:tc>
          <w:tcPr>
            <w:tcW w:w="2014" w:type="dxa"/>
            <w:gridSpan w:val="2"/>
            <w:vMerge/>
            <w:shd w:val="clear" w:color="auto" w:fill="D9D9D9" w:themeFill="background1" w:themeFillShade="D9"/>
            <w:vAlign w:val="center"/>
          </w:tcPr>
          <w:p w14:paraId="1737ADAD"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p>
        </w:tc>
        <w:tc>
          <w:tcPr>
            <w:tcW w:w="1134" w:type="dxa"/>
            <w:vMerge/>
            <w:shd w:val="clear" w:color="auto" w:fill="D9D9D9" w:themeFill="background1" w:themeFillShade="D9"/>
            <w:vAlign w:val="center"/>
          </w:tcPr>
          <w:p w14:paraId="4E0E7966"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p>
        </w:tc>
        <w:tc>
          <w:tcPr>
            <w:tcW w:w="1701" w:type="dxa"/>
            <w:vMerge/>
            <w:shd w:val="clear" w:color="auto" w:fill="D9D9D9" w:themeFill="background1" w:themeFillShade="D9"/>
            <w:vAlign w:val="center"/>
          </w:tcPr>
          <w:p w14:paraId="1C5416B3"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p>
        </w:tc>
        <w:tc>
          <w:tcPr>
            <w:tcW w:w="1105" w:type="dxa"/>
            <w:vMerge/>
            <w:shd w:val="clear" w:color="auto" w:fill="D9D9D9" w:themeFill="background1" w:themeFillShade="D9"/>
            <w:vAlign w:val="center"/>
          </w:tcPr>
          <w:p w14:paraId="60F77FEE"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p>
        </w:tc>
        <w:tc>
          <w:tcPr>
            <w:tcW w:w="1276" w:type="dxa"/>
            <w:shd w:val="clear" w:color="auto" w:fill="D9D9D9" w:themeFill="background1" w:themeFillShade="D9"/>
            <w:vAlign w:val="center"/>
          </w:tcPr>
          <w:p w14:paraId="11F3C26D"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Lower</w:t>
            </w:r>
          </w:p>
        </w:tc>
        <w:tc>
          <w:tcPr>
            <w:tcW w:w="1275" w:type="dxa"/>
            <w:shd w:val="clear" w:color="auto" w:fill="D9D9D9" w:themeFill="background1" w:themeFillShade="D9"/>
            <w:vAlign w:val="center"/>
          </w:tcPr>
          <w:p w14:paraId="4F7697D4" w14:textId="77777777" w:rsidR="00C004AB" w:rsidRPr="00C762AC" w:rsidRDefault="00C004AB" w:rsidP="00D94B93">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Upper</w:t>
            </w:r>
          </w:p>
        </w:tc>
      </w:tr>
      <w:tr w:rsidR="00C004AB" w:rsidRPr="00860E5A" w14:paraId="50B4DCA4" w14:textId="77777777" w:rsidTr="003103D9">
        <w:tc>
          <w:tcPr>
            <w:tcW w:w="990" w:type="dxa"/>
            <w:vMerge w:val="restart"/>
            <w:vAlign w:val="center"/>
          </w:tcPr>
          <w:p w14:paraId="35041182"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Female</w:t>
            </w:r>
          </w:p>
        </w:tc>
        <w:tc>
          <w:tcPr>
            <w:tcW w:w="1024" w:type="dxa"/>
            <w:vMerge w:val="restart"/>
            <w:vAlign w:val="center"/>
          </w:tcPr>
          <w:p w14:paraId="78206B22" w14:textId="1444E11B"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Age year</w:t>
            </w:r>
            <w:r w:rsidR="002E74D4">
              <w:rPr>
                <w:rFonts w:asciiTheme="majorBidi" w:hAnsiTheme="majorBidi" w:cstheme="majorBidi"/>
                <w:sz w:val="24"/>
                <w:szCs w:val="24"/>
              </w:rPr>
              <w:t>s</w:t>
            </w:r>
          </w:p>
        </w:tc>
        <w:tc>
          <w:tcPr>
            <w:tcW w:w="1134" w:type="dxa"/>
            <w:vAlign w:val="center"/>
          </w:tcPr>
          <w:p w14:paraId="0EBAFF6D"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36E5A6A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46.20 ± 1.80</w:t>
            </w:r>
          </w:p>
        </w:tc>
        <w:tc>
          <w:tcPr>
            <w:tcW w:w="1105" w:type="dxa"/>
            <w:vMerge w:val="restart"/>
            <w:vAlign w:val="center"/>
          </w:tcPr>
          <w:p w14:paraId="23382FE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0.09</w:t>
            </w:r>
          </w:p>
        </w:tc>
        <w:tc>
          <w:tcPr>
            <w:tcW w:w="1276" w:type="dxa"/>
            <w:vMerge w:val="restart"/>
            <w:vAlign w:val="center"/>
          </w:tcPr>
          <w:p w14:paraId="3D91E6AA"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-11.03</w:t>
            </w:r>
          </w:p>
        </w:tc>
        <w:tc>
          <w:tcPr>
            <w:tcW w:w="1275" w:type="dxa"/>
            <w:vMerge w:val="restart"/>
            <w:vAlign w:val="center"/>
          </w:tcPr>
          <w:p w14:paraId="214AE160"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0.97</w:t>
            </w:r>
          </w:p>
        </w:tc>
      </w:tr>
      <w:tr w:rsidR="00C004AB" w:rsidRPr="00860E5A" w14:paraId="72D36740" w14:textId="77777777" w:rsidTr="003103D9">
        <w:tc>
          <w:tcPr>
            <w:tcW w:w="990" w:type="dxa"/>
            <w:vMerge/>
            <w:vAlign w:val="center"/>
          </w:tcPr>
          <w:p w14:paraId="45816555"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10193AFC"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32F88581"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032662E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51.23 ± 2.17</w:t>
            </w:r>
          </w:p>
        </w:tc>
        <w:tc>
          <w:tcPr>
            <w:tcW w:w="1105" w:type="dxa"/>
            <w:vMerge/>
            <w:vAlign w:val="center"/>
          </w:tcPr>
          <w:p w14:paraId="72AE1FB9"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1D03DF31"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38962342"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3CA6DA9D" w14:textId="77777777" w:rsidTr="003103D9">
        <w:tc>
          <w:tcPr>
            <w:tcW w:w="990" w:type="dxa"/>
            <w:vMerge/>
            <w:vAlign w:val="center"/>
          </w:tcPr>
          <w:p w14:paraId="332CFF02"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603FB3D6"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TSB</w:t>
            </w:r>
          </w:p>
        </w:tc>
        <w:tc>
          <w:tcPr>
            <w:tcW w:w="1134" w:type="dxa"/>
            <w:vAlign w:val="center"/>
          </w:tcPr>
          <w:p w14:paraId="06E2F6D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4C24E86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0.79 ± 0.012</w:t>
            </w:r>
          </w:p>
        </w:tc>
        <w:tc>
          <w:tcPr>
            <w:tcW w:w="1105" w:type="dxa"/>
            <w:vMerge w:val="restart"/>
            <w:vAlign w:val="center"/>
          </w:tcPr>
          <w:p w14:paraId="3EF598A1"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0.02*</w:t>
            </w:r>
          </w:p>
        </w:tc>
        <w:tc>
          <w:tcPr>
            <w:tcW w:w="1276" w:type="dxa"/>
            <w:vMerge w:val="restart"/>
            <w:vAlign w:val="center"/>
          </w:tcPr>
          <w:p w14:paraId="6EED3C11"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0.006</w:t>
            </w:r>
          </w:p>
        </w:tc>
        <w:tc>
          <w:tcPr>
            <w:tcW w:w="1275" w:type="dxa"/>
            <w:vMerge w:val="restart"/>
            <w:vAlign w:val="center"/>
          </w:tcPr>
          <w:p w14:paraId="1E264161"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0.08</w:t>
            </w:r>
          </w:p>
        </w:tc>
      </w:tr>
      <w:tr w:rsidR="00C004AB" w:rsidRPr="00860E5A" w14:paraId="58A5DE16" w14:textId="77777777" w:rsidTr="003103D9">
        <w:tc>
          <w:tcPr>
            <w:tcW w:w="990" w:type="dxa"/>
            <w:vMerge/>
            <w:vAlign w:val="center"/>
          </w:tcPr>
          <w:p w14:paraId="681D9199"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51678F3F"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0CEF369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500EC68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0.74 ± 0.01</w:t>
            </w:r>
          </w:p>
        </w:tc>
        <w:tc>
          <w:tcPr>
            <w:tcW w:w="1105" w:type="dxa"/>
            <w:vMerge/>
            <w:vAlign w:val="center"/>
          </w:tcPr>
          <w:p w14:paraId="61E30A4C"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5E0EFCF8"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000B9D80"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7C935F54" w14:textId="77777777" w:rsidTr="003103D9">
        <w:tc>
          <w:tcPr>
            <w:tcW w:w="990" w:type="dxa"/>
            <w:vMerge/>
            <w:vAlign w:val="center"/>
          </w:tcPr>
          <w:p w14:paraId="6E45E0BC"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09CB859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GOT</w:t>
            </w:r>
          </w:p>
        </w:tc>
        <w:tc>
          <w:tcPr>
            <w:tcW w:w="1134" w:type="dxa"/>
            <w:vAlign w:val="center"/>
          </w:tcPr>
          <w:p w14:paraId="5FD1682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7F952F4D"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28.37 ± 0.99</w:t>
            </w:r>
          </w:p>
        </w:tc>
        <w:tc>
          <w:tcPr>
            <w:tcW w:w="1105" w:type="dxa"/>
            <w:vMerge w:val="restart"/>
            <w:vAlign w:val="center"/>
          </w:tcPr>
          <w:p w14:paraId="1944915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0.28</w:t>
            </w:r>
          </w:p>
        </w:tc>
        <w:tc>
          <w:tcPr>
            <w:tcW w:w="1276" w:type="dxa"/>
            <w:vMerge w:val="restart"/>
            <w:vAlign w:val="center"/>
          </w:tcPr>
          <w:p w14:paraId="76886D8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-1.52</w:t>
            </w:r>
          </w:p>
        </w:tc>
        <w:tc>
          <w:tcPr>
            <w:tcW w:w="1275" w:type="dxa"/>
            <w:vMerge w:val="restart"/>
            <w:vAlign w:val="center"/>
          </w:tcPr>
          <w:p w14:paraId="6ADEB35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5.08</w:t>
            </w:r>
          </w:p>
        </w:tc>
      </w:tr>
      <w:tr w:rsidR="00C004AB" w:rsidRPr="00860E5A" w14:paraId="481F27CF" w14:textId="77777777" w:rsidTr="003103D9">
        <w:tc>
          <w:tcPr>
            <w:tcW w:w="990" w:type="dxa"/>
            <w:vMerge/>
            <w:vAlign w:val="center"/>
          </w:tcPr>
          <w:p w14:paraId="3CBD1F6A"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3E6AEFC3"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277CE5E8"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7D8CB57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26.59 ± 1.18</w:t>
            </w:r>
          </w:p>
        </w:tc>
        <w:tc>
          <w:tcPr>
            <w:tcW w:w="1105" w:type="dxa"/>
            <w:vMerge/>
            <w:vAlign w:val="center"/>
          </w:tcPr>
          <w:p w14:paraId="1A1B962A"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2F5C989C"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0E5759DD"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469C8123" w14:textId="77777777" w:rsidTr="003103D9">
        <w:tc>
          <w:tcPr>
            <w:tcW w:w="990" w:type="dxa"/>
            <w:vMerge/>
            <w:vAlign w:val="center"/>
          </w:tcPr>
          <w:p w14:paraId="6E4716B3"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383EBD73"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GPT</w:t>
            </w:r>
          </w:p>
        </w:tc>
        <w:tc>
          <w:tcPr>
            <w:tcW w:w="1134" w:type="dxa"/>
            <w:vAlign w:val="center"/>
          </w:tcPr>
          <w:p w14:paraId="59F6B852"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690A0FE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23.91 ± 1.45</w:t>
            </w:r>
          </w:p>
        </w:tc>
        <w:tc>
          <w:tcPr>
            <w:tcW w:w="1105" w:type="dxa"/>
            <w:vMerge w:val="restart"/>
            <w:vAlign w:val="center"/>
          </w:tcPr>
          <w:p w14:paraId="42121E1D"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0.78</w:t>
            </w:r>
          </w:p>
        </w:tc>
        <w:tc>
          <w:tcPr>
            <w:tcW w:w="1276" w:type="dxa"/>
            <w:vMerge w:val="restart"/>
            <w:vAlign w:val="center"/>
          </w:tcPr>
          <w:p w14:paraId="4C1A13A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-1.52</w:t>
            </w:r>
          </w:p>
        </w:tc>
        <w:tc>
          <w:tcPr>
            <w:tcW w:w="1275" w:type="dxa"/>
            <w:vMerge w:val="restart"/>
            <w:vAlign w:val="center"/>
          </w:tcPr>
          <w:p w14:paraId="1F70D4B2"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5.08</w:t>
            </w:r>
          </w:p>
        </w:tc>
      </w:tr>
      <w:tr w:rsidR="00C004AB" w:rsidRPr="00860E5A" w14:paraId="4BD782D3" w14:textId="77777777" w:rsidTr="003103D9">
        <w:trPr>
          <w:trHeight w:val="199"/>
        </w:trPr>
        <w:tc>
          <w:tcPr>
            <w:tcW w:w="990" w:type="dxa"/>
            <w:vMerge/>
            <w:vAlign w:val="center"/>
          </w:tcPr>
          <w:p w14:paraId="7D12F8B3"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5BDBD4D3"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1B808EC7"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2DF21FE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24.68 ±2.58</w:t>
            </w:r>
          </w:p>
        </w:tc>
        <w:tc>
          <w:tcPr>
            <w:tcW w:w="1105" w:type="dxa"/>
            <w:vMerge/>
            <w:vAlign w:val="center"/>
          </w:tcPr>
          <w:p w14:paraId="3CBE3F20"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69888B89"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365DE99A"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1E0D79E6" w14:textId="77777777" w:rsidTr="003103D9">
        <w:tc>
          <w:tcPr>
            <w:tcW w:w="990" w:type="dxa"/>
            <w:vMerge/>
            <w:vAlign w:val="center"/>
          </w:tcPr>
          <w:p w14:paraId="25C2B63D"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39D616F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ALP</w:t>
            </w:r>
          </w:p>
        </w:tc>
        <w:tc>
          <w:tcPr>
            <w:tcW w:w="1134" w:type="dxa"/>
            <w:vAlign w:val="center"/>
          </w:tcPr>
          <w:p w14:paraId="653C6656"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592ED23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163.89 ± 7.61</w:t>
            </w:r>
          </w:p>
        </w:tc>
        <w:tc>
          <w:tcPr>
            <w:tcW w:w="1105" w:type="dxa"/>
            <w:vMerge w:val="restart"/>
            <w:vAlign w:val="center"/>
          </w:tcPr>
          <w:p w14:paraId="7442CA0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0.34</w:t>
            </w:r>
          </w:p>
        </w:tc>
        <w:tc>
          <w:tcPr>
            <w:tcW w:w="1276" w:type="dxa"/>
            <w:vMerge w:val="restart"/>
            <w:vAlign w:val="center"/>
          </w:tcPr>
          <w:p w14:paraId="414CCCFA"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-12.89</w:t>
            </w:r>
          </w:p>
        </w:tc>
        <w:tc>
          <w:tcPr>
            <w:tcW w:w="1275" w:type="dxa"/>
            <w:vMerge w:val="restart"/>
            <w:vAlign w:val="center"/>
          </w:tcPr>
          <w:p w14:paraId="3A605E4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36.31</w:t>
            </w:r>
          </w:p>
        </w:tc>
      </w:tr>
      <w:tr w:rsidR="00C004AB" w:rsidRPr="00860E5A" w14:paraId="55E15FFE" w14:textId="77777777" w:rsidTr="003103D9">
        <w:tc>
          <w:tcPr>
            <w:tcW w:w="990" w:type="dxa"/>
            <w:vMerge/>
            <w:vAlign w:val="center"/>
          </w:tcPr>
          <w:p w14:paraId="060A3790"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51023BF8"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5DC37CD2"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2F987B6D"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152.18 ± 7.92</w:t>
            </w:r>
          </w:p>
        </w:tc>
        <w:tc>
          <w:tcPr>
            <w:tcW w:w="1105" w:type="dxa"/>
            <w:vMerge/>
            <w:vAlign w:val="center"/>
          </w:tcPr>
          <w:p w14:paraId="07C3D719"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7F1F8D08"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78725986"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0AE5FAE9" w14:textId="77777777" w:rsidTr="003103D9">
        <w:tc>
          <w:tcPr>
            <w:tcW w:w="990" w:type="dxa"/>
            <w:vMerge/>
            <w:vAlign w:val="center"/>
          </w:tcPr>
          <w:p w14:paraId="422C65EB"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3C4ECF9F"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CHOL</w:t>
            </w:r>
          </w:p>
        </w:tc>
        <w:tc>
          <w:tcPr>
            <w:tcW w:w="1134" w:type="dxa"/>
            <w:vAlign w:val="center"/>
          </w:tcPr>
          <w:p w14:paraId="367FEC24"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6492F1B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155.80 ±2.82</w:t>
            </w:r>
          </w:p>
        </w:tc>
        <w:tc>
          <w:tcPr>
            <w:tcW w:w="1105" w:type="dxa"/>
            <w:vMerge w:val="restart"/>
            <w:vAlign w:val="center"/>
          </w:tcPr>
          <w:p w14:paraId="744F4AF2"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0.62</w:t>
            </w:r>
          </w:p>
        </w:tc>
        <w:tc>
          <w:tcPr>
            <w:tcW w:w="1276" w:type="dxa"/>
            <w:vMerge w:val="restart"/>
            <w:vAlign w:val="center"/>
          </w:tcPr>
          <w:p w14:paraId="20FB2DD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-13.34</w:t>
            </w:r>
          </w:p>
        </w:tc>
        <w:tc>
          <w:tcPr>
            <w:tcW w:w="1275" w:type="dxa"/>
            <w:vMerge w:val="restart"/>
            <w:vAlign w:val="center"/>
          </w:tcPr>
          <w:p w14:paraId="5F1A316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8.04</w:t>
            </w:r>
          </w:p>
        </w:tc>
      </w:tr>
      <w:tr w:rsidR="00C004AB" w:rsidRPr="00860E5A" w14:paraId="70A5A717" w14:textId="77777777" w:rsidTr="003103D9">
        <w:tc>
          <w:tcPr>
            <w:tcW w:w="990" w:type="dxa"/>
            <w:vMerge/>
            <w:vAlign w:val="center"/>
          </w:tcPr>
          <w:p w14:paraId="33D782DA"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6DC3C69A"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0AA6E0E2"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3F0DF6F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158.45 ± 5.00</w:t>
            </w:r>
          </w:p>
        </w:tc>
        <w:tc>
          <w:tcPr>
            <w:tcW w:w="1105" w:type="dxa"/>
            <w:vMerge/>
            <w:vAlign w:val="center"/>
          </w:tcPr>
          <w:p w14:paraId="15C88321"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485B4634"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70A12216"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4A53AC85" w14:textId="77777777" w:rsidTr="003103D9">
        <w:tc>
          <w:tcPr>
            <w:tcW w:w="990" w:type="dxa"/>
            <w:vMerge/>
            <w:vAlign w:val="center"/>
          </w:tcPr>
          <w:p w14:paraId="1E081C5C"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3834CAC4"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TG</w:t>
            </w:r>
          </w:p>
        </w:tc>
        <w:tc>
          <w:tcPr>
            <w:tcW w:w="1134" w:type="dxa"/>
            <w:vAlign w:val="center"/>
          </w:tcPr>
          <w:p w14:paraId="5C5396C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0DCBEE0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146.80 ± 6.04</w:t>
            </w:r>
          </w:p>
        </w:tc>
        <w:tc>
          <w:tcPr>
            <w:tcW w:w="1105" w:type="dxa"/>
            <w:vMerge w:val="restart"/>
            <w:vAlign w:val="center"/>
          </w:tcPr>
          <w:p w14:paraId="6377D3B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0.09</w:t>
            </w:r>
          </w:p>
        </w:tc>
        <w:tc>
          <w:tcPr>
            <w:tcW w:w="1276" w:type="dxa"/>
            <w:vMerge w:val="restart"/>
            <w:vAlign w:val="center"/>
          </w:tcPr>
          <w:p w14:paraId="0702FF4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-58.78</w:t>
            </w:r>
          </w:p>
        </w:tc>
        <w:tc>
          <w:tcPr>
            <w:tcW w:w="1275" w:type="dxa"/>
            <w:vMerge w:val="restart"/>
            <w:vAlign w:val="center"/>
          </w:tcPr>
          <w:p w14:paraId="19075BA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5.21</w:t>
            </w:r>
          </w:p>
        </w:tc>
      </w:tr>
      <w:tr w:rsidR="00C004AB" w:rsidRPr="00860E5A" w14:paraId="6CB195EC" w14:textId="77777777" w:rsidTr="003103D9">
        <w:tc>
          <w:tcPr>
            <w:tcW w:w="990" w:type="dxa"/>
            <w:vMerge/>
            <w:vAlign w:val="center"/>
          </w:tcPr>
          <w:p w14:paraId="070E5385"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4BA6C9B1"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589463DD"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4FC809F3"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173.59 ± 19.56</w:t>
            </w:r>
          </w:p>
        </w:tc>
        <w:tc>
          <w:tcPr>
            <w:tcW w:w="1105" w:type="dxa"/>
            <w:vMerge/>
            <w:vAlign w:val="center"/>
          </w:tcPr>
          <w:p w14:paraId="483281FF"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54B201DB"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4BFE0FD1"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236D5474" w14:textId="77777777" w:rsidTr="003103D9">
        <w:tc>
          <w:tcPr>
            <w:tcW w:w="990" w:type="dxa"/>
            <w:vMerge/>
            <w:vAlign w:val="center"/>
          </w:tcPr>
          <w:p w14:paraId="73D16622"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434819A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HDL</w:t>
            </w:r>
          </w:p>
        </w:tc>
        <w:tc>
          <w:tcPr>
            <w:tcW w:w="1134" w:type="dxa"/>
            <w:vAlign w:val="center"/>
          </w:tcPr>
          <w:p w14:paraId="400D7D94"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6097630A"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47.09 ± 0.65</w:t>
            </w:r>
          </w:p>
        </w:tc>
        <w:tc>
          <w:tcPr>
            <w:tcW w:w="1105" w:type="dxa"/>
            <w:vMerge w:val="restart"/>
            <w:vAlign w:val="center"/>
          </w:tcPr>
          <w:p w14:paraId="2ABF736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0.58</w:t>
            </w:r>
          </w:p>
        </w:tc>
        <w:tc>
          <w:tcPr>
            <w:tcW w:w="1276" w:type="dxa"/>
            <w:vMerge w:val="restart"/>
            <w:vAlign w:val="center"/>
          </w:tcPr>
          <w:p w14:paraId="0DBA875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-2.04</w:t>
            </w:r>
          </w:p>
        </w:tc>
        <w:tc>
          <w:tcPr>
            <w:tcW w:w="1275" w:type="dxa"/>
            <w:vMerge w:val="restart"/>
            <w:vAlign w:val="center"/>
          </w:tcPr>
          <w:p w14:paraId="47E7D1ED"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3.58</w:t>
            </w:r>
          </w:p>
        </w:tc>
      </w:tr>
      <w:tr w:rsidR="00C004AB" w:rsidRPr="00860E5A" w14:paraId="208765B0" w14:textId="77777777" w:rsidTr="003103D9">
        <w:tc>
          <w:tcPr>
            <w:tcW w:w="990" w:type="dxa"/>
            <w:vMerge/>
            <w:vAlign w:val="center"/>
          </w:tcPr>
          <w:p w14:paraId="344DBA70"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24F61B6D"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1086FC0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tcBorders>
              <w:right w:val="single" w:sz="4" w:space="0" w:color="auto"/>
            </w:tcBorders>
            <w:vAlign w:val="center"/>
          </w:tcPr>
          <w:p w14:paraId="257FE480"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46.32 ± 1.52</w:t>
            </w:r>
          </w:p>
        </w:tc>
        <w:tc>
          <w:tcPr>
            <w:tcW w:w="1105" w:type="dxa"/>
            <w:vMerge/>
            <w:tcBorders>
              <w:left w:val="single" w:sz="4" w:space="0" w:color="auto"/>
            </w:tcBorders>
            <w:vAlign w:val="center"/>
          </w:tcPr>
          <w:p w14:paraId="366DC650"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2C5DAD4D"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20CE2C54"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5EF9CDA5" w14:textId="77777777" w:rsidTr="003103D9">
        <w:tc>
          <w:tcPr>
            <w:tcW w:w="990" w:type="dxa"/>
            <w:vMerge/>
            <w:vAlign w:val="center"/>
          </w:tcPr>
          <w:p w14:paraId="0554DC3F"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2391FF0E"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LDL</w:t>
            </w:r>
          </w:p>
        </w:tc>
        <w:tc>
          <w:tcPr>
            <w:tcW w:w="1134" w:type="dxa"/>
            <w:vAlign w:val="center"/>
          </w:tcPr>
          <w:p w14:paraId="32F28F5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tcBorders>
              <w:right w:val="single" w:sz="4" w:space="0" w:color="auto"/>
            </w:tcBorders>
            <w:vAlign w:val="center"/>
          </w:tcPr>
          <w:p w14:paraId="1E71822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79.86 ± 2.74</w:t>
            </w:r>
          </w:p>
        </w:tc>
        <w:tc>
          <w:tcPr>
            <w:tcW w:w="1105" w:type="dxa"/>
            <w:vMerge w:val="restart"/>
            <w:tcBorders>
              <w:left w:val="single" w:sz="4" w:space="0" w:color="auto"/>
            </w:tcBorders>
            <w:vAlign w:val="center"/>
          </w:tcPr>
          <w:p w14:paraId="039AD695"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0.61</w:t>
            </w:r>
          </w:p>
        </w:tc>
        <w:tc>
          <w:tcPr>
            <w:tcW w:w="1276" w:type="dxa"/>
            <w:vMerge w:val="restart"/>
            <w:vAlign w:val="center"/>
          </w:tcPr>
          <w:p w14:paraId="6626BF62"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-7.76</w:t>
            </w:r>
          </w:p>
        </w:tc>
        <w:tc>
          <w:tcPr>
            <w:tcW w:w="1275" w:type="dxa"/>
            <w:vMerge w:val="restart"/>
            <w:vAlign w:val="center"/>
          </w:tcPr>
          <w:p w14:paraId="778907B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12.97</w:t>
            </w:r>
          </w:p>
        </w:tc>
      </w:tr>
      <w:tr w:rsidR="00C004AB" w:rsidRPr="00860E5A" w14:paraId="77B4DF16" w14:textId="77777777" w:rsidTr="003103D9">
        <w:tc>
          <w:tcPr>
            <w:tcW w:w="990" w:type="dxa"/>
            <w:vMerge/>
            <w:vAlign w:val="center"/>
          </w:tcPr>
          <w:p w14:paraId="30532EF3"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023CEB5C"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761DDC0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tcBorders>
              <w:right w:val="single" w:sz="4" w:space="0" w:color="auto"/>
            </w:tcBorders>
            <w:vAlign w:val="center"/>
          </w:tcPr>
          <w:p w14:paraId="728F97F8"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77.25 ± 4.87</w:t>
            </w:r>
          </w:p>
        </w:tc>
        <w:tc>
          <w:tcPr>
            <w:tcW w:w="1105" w:type="dxa"/>
            <w:vMerge/>
            <w:tcBorders>
              <w:left w:val="single" w:sz="4" w:space="0" w:color="auto"/>
            </w:tcBorders>
            <w:vAlign w:val="center"/>
          </w:tcPr>
          <w:p w14:paraId="09C5ED53"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092E2FBE"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4BEA5467"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0CA571CD" w14:textId="77777777" w:rsidTr="003103D9">
        <w:tc>
          <w:tcPr>
            <w:tcW w:w="990" w:type="dxa"/>
            <w:vMerge/>
            <w:vAlign w:val="center"/>
          </w:tcPr>
          <w:p w14:paraId="70DF4FDE"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4207E1A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VLDL</w:t>
            </w:r>
          </w:p>
        </w:tc>
        <w:tc>
          <w:tcPr>
            <w:tcW w:w="1134" w:type="dxa"/>
            <w:vAlign w:val="center"/>
          </w:tcPr>
          <w:p w14:paraId="43695E39"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3C508946"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29.36 ±1.20</w:t>
            </w:r>
          </w:p>
        </w:tc>
        <w:tc>
          <w:tcPr>
            <w:tcW w:w="1105" w:type="dxa"/>
            <w:vMerge w:val="restart"/>
            <w:vAlign w:val="center"/>
          </w:tcPr>
          <w:p w14:paraId="78AF10BA"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0.09</w:t>
            </w:r>
          </w:p>
        </w:tc>
        <w:tc>
          <w:tcPr>
            <w:tcW w:w="1276" w:type="dxa"/>
            <w:vMerge w:val="restart"/>
            <w:vAlign w:val="center"/>
          </w:tcPr>
          <w:p w14:paraId="6F21A8A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-11.80</w:t>
            </w:r>
          </w:p>
        </w:tc>
        <w:tc>
          <w:tcPr>
            <w:tcW w:w="1275" w:type="dxa"/>
            <w:vMerge w:val="restart"/>
            <w:vAlign w:val="center"/>
          </w:tcPr>
          <w:p w14:paraId="794FFCE2"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1.01</w:t>
            </w:r>
          </w:p>
        </w:tc>
      </w:tr>
      <w:tr w:rsidR="00C004AB" w:rsidRPr="00860E5A" w14:paraId="2A3BE030" w14:textId="77777777" w:rsidTr="003103D9">
        <w:tc>
          <w:tcPr>
            <w:tcW w:w="990" w:type="dxa"/>
            <w:vMerge/>
            <w:vAlign w:val="center"/>
          </w:tcPr>
          <w:p w14:paraId="420B7726"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4CE6D70D"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4ED4FD4A"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5C05EB7A"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34.76 ± 3.92</w:t>
            </w:r>
          </w:p>
        </w:tc>
        <w:tc>
          <w:tcPr>
            <w:tcW w:w="1105" w:type="dxa"/>
            <w:vMerge/>
            <w:vAlign w:val="center"/>
          </w:tcPr>
          <w:p w14:paraId="6A27A13A"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0D611C38"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61844444"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34A4ED25" w14:textId="77777777" w:rsidTr="003103D9">
        <w:tc>
          <w:tcPr>
            <w:tcW w:w="990" w:type="dxa"/>
            <w:vMerge/>
            <w:vAlign w:val="center"/>
          </w:tcPr>
          <w:p w14:paraId="56145219"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649E7FE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amylase</w:t>
            </w:r>
          </w:p>
        </w:tc>
        <w:tc>
          <w:tcPr>
            <w:tcW w:w="1134" w:type="dxa"/>
            <w:vAlign w:val="center"/>
          </w:tcPr>
          <w:p w14:paraId="2F9E375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63BE87D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43.28 ± 2.15</w:t>
            </w:r>
          </w:p>
        </w:tc>
        <w:tc>
          <w:tcPr>
            <w:tcW w:w="1105" w:type="dxa"/>
            <w:vMerge w:val="restart"/>
            <w:vAlign w:val="center"/>
          </w:tcPr>
          <w:p w14:paraId="1F6EC8A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0.42</w:t>
            </w:r>
          </w:p>
        </w:tc>
        <w:tc>
          <w:tcPr>
            <w:tcW w:w="1276" w:type="dxa"/>
            <w:vMerge w:val="restart"/>
            <w:vAlign w:val="center"/>
          </w:tcPr>
          <w:p w14:paraId="7815992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-5.29</w:t>
            </w:r>
          </w:p>
        </w:tc>
        <w:tc>
          <w:tcPr>
            <w:tcW w:w="1275" w:type="dxa"/>
            <w:vMerge w:val="restart"/>
            <w:vAlign w:val="center"/>
          </w:tcPr>
          <w:p w14:paraId="6FA1FE4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12.3</w:t>
            </w:r>
          </w:p>
        </w:tc>
      </w:tr>
      <w:tr w:rsidR="00C004AB" w:rsidRPr="00860E5A" w14:paraId="3ABE16A2" w14:textId="77777777" w:rsidTr="003103D9">
        <w:tc>
          <w:tcPr>
            <w:tcW w:w="990" w:type="dxa"/>
            <w:vMerge/>
            <w:vAlign w:val="center"/>
          </w:tcPr>
          <w:p w14:paraId="362A67F4"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13E2C85F"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7E2D97F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362C9695"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39.77 ± 4.53</w:t>
            </w:r>
          </w:p>
        </w:tc>
        <w:tc>
          <w:tcPr>
            <w:tcW w:w="1105" w:type="dxa"/>
            <w:vMerge/>
            <w:vAlign w:val="center"/>
          </w:tcPr>
          <w:p w14:paraId="6799ABAB"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0D5B9B49"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0E610309"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34AE50ED" w14:textId="77777777" w:rsidTr="003103D9">
        <w:tc>
          <w:tcPr>
            <w:tcW w:w="990" w:type="dxa"/>
            <w:vMerge/>
            <w:vAlign w:val="center"/>
          </w:tcPr>
          <w:p w14:paraId="29771EB1"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59E13DF9"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lipase</w:t>
            </w:r>
          </w:p>
        </w:tc>
        <w:tc>
          <w:tcPr>
            <w:tcW w:w="1134" w:type="dxa"/>
            <w:vAlign w:val="center"/>
          </w:tcPr>
          <w:p w14:paraId="311352D9"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4D5E1D0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37.20 ± 1.19</w:t>
            </w:r>
          </w:p>
        </w:tc>
        <w:tc>
          <w:tcPr>
            <w:tcW w:w="1105" w:type="dxa"/>
            <w:vMerge w:val="restart"/>
            <w:vAlign w:val="center"/>
          </w:tcPr>
          <w:p w14:paraId="2E8D9434"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0.09</w:t>
            </w:r>
          </w:p>
        </w:tc>
        <w:tc>
          <w:tcPr>
            <w:tcW w:w="1276" w:type="dxa"/>
            <w:vMerge w:val="restart"/>
            <w:vAlign w:val="center"/>
          </w:tcPr>
          <w:p w14:paraId="087B5AD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-.77</w:t>
            </w:r>
          </w:p>
        </w:tc>
        <w:tc>
          <w:tcPr>
            <w:tcW w:w="1275" w:type="dxa"/>
            <w:vMerge w:val="restart"/>
            <w:vAlign w:val="center"/>
          </w:tcPr>
          <w:p w14:paraId="7F59D78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9.53</w:t>
            </w:r>
          </w:p>
        </w:tc>
      </w:tr>
      <w:tr w:rsidR="00C004AB" w:rsidRPr="00860E5A" w14:paraId="03976E67" w14:textId="77777777" w:rsidTr="003103D9">
        <w:tc>
          <w:tcPr>
            <w:tcW w:w="990" w:type="dxa"/>
            <w:vMerge/>
            <w:vAlign w:val="center"/>
          </w:tcPr>
          <w:p w14:paraId="1E6369BE"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66DC6919"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30B8E46F"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402055EF"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32.82 ±2.79</w:t>
            </w:r>
          </w:p>
        </w:tc>
        <w:tc>
          <w:tcPr>
            <w:tcW w:w="1105" w:type="dxa"/>
            <w:vMerge/>
            <w:vAlign w:val="center"/>
          </w:tcPr>
          <w:p w14:paraId="338D82F9"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56E6596E"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5E01BC08"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5F61281E" w14:textId="77777777" w:rsidTr="003103D9">
        <w:tc>
          <w:tcPr>
            <w:tcW w:w="990" w:type="dxa"/>
            <w:vMerge/>
            <w:vAlign w:val="center"/>
          </w:tcPr>
          <w:p w14:paraId="637323AE"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532CC83D"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CCK</w:t>
            </w:r>
          </w:p>
        </w:tc>
        <w:tc>
          <w:tcPr>
            <w:tcW w:w="1134" w:type="dxa"/>
            <w:vAlign w:val="center"/>
          </w:tcPr>
          <w:p w14:paraId="780AB9ED"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4E8BBD45"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59.87 ± 3.52</w:t>
            </w:r>
          </w:p>
        </w:tc>
        <w:tc>
          <w:tcPr>
            <w:tcW w:w="1105" w:type="dxa"/>
            <w:vMerge w:val="restart"/>
            <w:vAlign w:val="center"/>
          </w:tcPr>
          <w:p w14:paraId="61E8E9CA"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0.06</w:t>
            </w:r>
          </w:p>
        </w:tc>
        <w:tc>
          <w:tcPr>
            <w:tcW w:w="1276" w:type="dxa"/>
            <w:vMerge w:val="restart"/>
            <w:vAlign w:val="center"/>
          </w:tcPr>
          <w:p w14:paraId="3F5DCF89"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-0.73</w:t>
            </w:r>
          </w:p>
        </w:tc>
        <w:tc>
          <w:tcPr>
            <w:tcW w:w="1275" w:type="dxa"/>
            <w:vMerge w:val="restart"/>
            <w:vAlign w:val="center"/>
          </w:tcPr>
          <w:p w14:paraId="0CEF9CD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-22.4</w:t>
            </w:r>
          </w:p>
        </w:tc>
      </w:tr>
      <w:tr w:rsidR="00C004AB" w:rsidRPr="00860E5A" w14:paraId="48DEE0E2" w14:textId="77777777" w:rsidTr="003103D9">
        <w:tc>
          <w:tcPr>
            <w:tcW w:w="990" w:type="dxa"/>
            <w:vMerge/>
            <w:vAlign w:val="center"/>
          </w:tcPr>
          <w:p w14:paraId="2D4CE755"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ign w:val="center"/>
          </w:tcPr>
          <w:p w14:paraId="7A5378F3"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vAlign w:val="center"/>
          </w:tcPr>
          <w:p w14:paraId="6F53F0A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vAlign w:val="center"/>
          </w:tcPr>
          <w:p w14:paraId="0243D937"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49.02 ± 3.97</w:t>
            </w:r>
          </w:p>
        </w:tc>
        <w:tc>
          <w:tcPr>
            <w:tcW w:w="1105" w:type="dxa"/>
            <w:vMerge/>
            <w:vAlign w:val="center"/>
          </w:tcPr>
          <w:p w14:paraId="7FF0BC6A"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6" w:type="dxa"/>
            <w:vMerge/>
            <w:vAlign w:val="center"/>
          </w:tcPr>
          <w:p w14:paraId="51791982"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c>
          <w:tcPr>
            <w:tcW w:w="1275" w:type="dxa"/>
            <w:vMerge/>
            <w:vAlign w:val="center"/>
          </w:tcPr>
          <w:p w14:paraId="2DD46978" w14:textId="77777777" w:rsidR="00C004AB" w:rsidRPr="00860E5A" w:rsidRDefault="00C004AB" w:rsidP="00D94B93">
            <w:pPr>
              <w:autoSpaceDE w:val="0"/>
              <w:autoSpaceDN w:val="0"/>
              <w:adjustRightInd w:val="0"/>
              <w:jc w:val="center"/>
              <w:rPr>
                <w:rFonts w:asciiTheme="majorBidi" w:hAnsiTheme="majorBidi" w:cstheme="majorBidi"/>
                <w:sz w:val="24"/>
                <w:szCs w:val="24"/>
              </w:rPr>
            </w:pPr>
          </w:p>
        </w:tc>
      </w:tr>
      <w:tr w:rsidR="00C004AB" w:rsidRPr="00860E5A" w14:paraId="61B33D10" w14:textId="77777777" w:rsidTr="003103D9">
        <w:tc>
          <w:tcPr>
            <w:tcW w:w="990" w:type="dxa"/>
            <w:vMerge/>
            <w:vAlign w:val="center"/>
          </w:tcPr>
          <w:p w14:paraId="29661219"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val="restart"/>
            <w:vAlign w:val="center"/>
          </w:tcPr>
          <w:p w14:paraId="4BD1144F"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BMI</w:t>
            </w:r>
          </w:p>
        </w:tc>
        <w:tc>
          <w:tcPr>
            <w:tcW w:w="1134" w:type="dxa"/>
            <w:vAlign w:val="center"/>
          </w:tcPr>
          <w:p w14:paraId="2F0502A0"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701" w:type="dxa"/>
            <w:vAlign w:val="center"/>
          </w:tcPr>
          <w:p w14:paraId="6E428B7D"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30.1 ± 0.36</w:t>
            </w:r>
          </w:p>
        </w:tc>
        <w:tc>
          <w:tcPr>
            <w:tcW w:w="1105" w:type="dxa"/>
            <w:vMerge w:val="restart"/>
            <w:vAlign w:val="center"/>
          </w:tcPr>
          <w:p w14:paraId="09EE32AC"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0.34</w:t>
            </w:r>
          </w:p>
        </w:tc>
        <w:tc>
          <w:tcPr>
            <w:tcW w:w="1276" w:type="dxa"/>
            <w:vMerge w:val="restart"/>
            <w:vAlign w:val="center"/>
          </w:tcPr>
          <w:p w14:paraId="121AB87E"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-2.30</w:t>
            </w:r>
          </w:p>
        </w:tc>
        <w:tc>
          <w:tcPr>
            <w:tcW w:w="1275" w:type="dxa"/>
            <w:vMerge w:val="restart"/>
            <w:vAlign w:val="center"/>
          </w:tcPr>
          <w:p w14:paraId="2624829B" w14:textId="77777777" w:rsidR="00C004AB" w:rsidRPr="00860E5A" w:rsidRDefault="00C004AB" w:rsidP="00D94B93">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0.8</w:t>
            </w:r>
          </w:p>
        </w:tc>
      </w:tr>
      <w:tr w:rsidR="00C004AB" w:rsidRPr="00860E5A" w14:paraId="3C38506B" w14:textId="77777777" w:rsidTr="003103D9">
        <w:trPr>
          <w:trHeight w:val="58"/>
        </w:trPr>
        <w:tc>
          <w:tcPr>
            <w:tcW w:w="990" w:type="dxa"/>
            <w:vMerge/>
          </w:tcPr>
          <w:p w14:paraId="343A76F7"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24" w:type="dxa"/>
            <w:vMerge/>
          </w:tcPr>
          <w:p w14:paraId="41F2A7A4"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134" w:type="dxa"/>
          </w:tcPr>
          <w:p w14:paraId="1516041D"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701" w:type="dxa"/>
          </w:tcPr>
          <w:p w14:paraId="08A89598" w14:textId="77777777" w:rsidR="00C004AB" w:rsidRPr="00860E5A" w:rsidRDefault="00C004AB" w:rsidP="002E74D4">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30.88 ± 0.82</w:t>
            </w:r>
          </w:p>
        </w:tc>
        <w:tc>
          <w:tcPr>
            <w:tcW w:w="1105" w:type="dxa"/>
            <w:vMerge/>
          </w:tcPr>
          <w:p w14:paraId="467F9F84" w14:textId="77777777" w:rsidR="00C004AB" w:rsidRPr="00860E5A" w:rsidRDefault="00C004AB" w:rsidP="00C004AB">
            <w:pPr>
              <w:autoSpaceDE w:val="0"/>
              <w:autoSpaceDN w:val="0"/>
              <w:adjustRightInd w:val="0"/>
              <w:rPr>
                <w:rFonts w:asciiTheme="majorBidi" w:hAnsiTheme="majorBidi" w:cstheme="majorBidi"/>
                <w:sz w:val="24"/>
                <w:szCs w:val="24"/>
              </w:rPr>
            </w:pPr>
          </w:p>
        </w:tc>
        <w:tc>
          <w:tcPr>
            <w:tcW w:w="1276" w:type="dxa"/>
            <w:vMerge/>
          </w:tcPr>
          <w:p w14:paraId="291766BE" w14:textId="77777777" w:rsidR="00C004AB" w:rsidRPr="00860E5A" w:rsidRDefault="00C004AB" w:rsidP="00C004AB">
            <w:pPr>
              <w:autoSpaceDE w:val="0"/>
              <w:autoSpaceDN w:val="0"/>
              <w:adjustRightInd w:val="0"/>
              <w:rPr>
                <w:rFonts w:asciiTheme="majorBidi" w:hAnsiTheme="majorBidi" w:cstheme="majorBidi"/>
                <w:sz w:val="24"/>
                <w:szCs w:val="24"/>
              </w:rPr>
            </w:pPr>
          </w:p>
        </w:tc>
        <w:tc>
          <w:tcPr>
            <w:tcW w:w="1275" w:type="dxa"/>
            <w:vMerge/>
          </w:tcPr>
          <w:p w14:paraId="01CD4E0F" w14:textId="77777777" w:rsidR="00C004AB" w:rsidRPr="00860E5A" w:rsidRDefault="00C004AB" w:rsidP="00C004AB">
            <w:pPr>
              <w:autoSpaceDE w:val="0"/>
              <w:autoSpaceDN w:val="0"/>
              <w:adjustRightInd w:val="0"/>
              <w:rPr>
                <w:rFonts w:asciiTheme="majorBidi" w:hAnsiTheme="majorBidi" w:cstheme="majorBidi"/>
                <w:sz w:val="24"/>
                <w:szCs w:val="24"/>
              </w:rPr>
            </w:pPr>
          </w:p>
        </w:tc>
      </w:tr>
    </w:tbl>
    <w:p w14:paraId="62BE4DCC" w14:textId="51ED940C" w:rsidR="00F84B83" w:rsidRPr="00860E5A" w:rsidRDefault="00C004AB" w:rsidP="0037397F">
      <w:pPr>
        <w:spacing w:before="240" w:after="120" w:line="360" w:lineRule="auto"/>
        <w:rPr>
          <w:rFonts w:asciiTheme="majorBidi" w:hAnsiTheme="majorBidi" w:cstheme="majorBidi"/>
          <w:sz w:val="24"/>
          <w:szCs w:val="24"/>
        </w:rPr>
      </w:pPr>
      <w:r w:rsidRPr="00860E5A">
        <w:rPr>
          <w:rFonts w:asciiTheme="majorBidi" w:hAnsiTheme="majorBidi" w:cstheme="majorBidi"/>
          <w:sz w:val="24"/>
          <w:szCs w:val="24"/>
        </w:rPr>
        <w:t>*</w:t>
      </w:r>
      <w:r w:rsidRPr="00860E5A">
        <w:rPr>
          <w:rFonts w:asciiTheme="majorBidi" w:hAnsiTheme="majorBidi" w:cstheme="majorBidi"/>
          <w:sz w:val="24"/>
          <w:szCs w:val="24"/>
        </w:rPr>
        <w:tab/>
        <w:t>P-value is significant if ≤ 0.05</w:t>
      </w:r>
    </w:p>
    <w:p w14:paraId="1520DF46" w14:textId="4CA58F82" w:rsidR="00F84B83" w:rsidRPr="00860E5A" w:rsidRDefault="00C004AB" w:rsidP="0037397F">
      <w:pPr>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Regarding male gender, GPT mean level was statistically significant higher in patient group (33.21 ± 4.17) than control group (20.38 ± 1.70), with p-value 0.03. TG and VLDL mean level was 120.29 ± 9.79, 24.05 ± 1.95</w:t>
      </w:r>
      <w:r w:rsidR="007E7DB0">
        <w:rPr>
          <w:rFonts w:asciiTheme="majorBidi" w:hAnsiTheme="majorBidi" w:cstheme="majorBidi"/>
          <w:sz w:val="24"/>
          <w:szCs w:val="24"/>
        </w:rPr>
        <w:t xml:space="preserve"> </w:t>
      </w:r>
      <w:r w:rsidRPr="00860E5A">
        <w:rPr>
          <w:rFonts w:asciiTheme="majorBidi" w:hAnsiTheme="majorBidi" w:cstheme="majorBidi"/>
          <w:sz w:val="24"/>
          <w:szCs w:val="24"/>
        </w:rPr>
        <w:t xml:space="preserve">respectively, statically different from mean level in control group 175.38 ± 18.91, 35.07 ± 3.78, respectively. The CCK mean level was 59.06 ± 5.90 in patient group that is statistically higher than the mean of control group 39.42 ± 4.54. Other markers </w:t>
      </w:r>
      <w:r w:rsidR="002901A9" w:rsidRPr="00860E5A">
        <w:rPr>
          <w:rFonts w:asciiTheme="majorBidi" w:hAnsiTheme="majorBidi" w:cstheme="majorBidi"/>
          <w:sz w:val="24"/>
          <w:szCs w:val="24"/>
        </w:rPr>
        <w:t>were</w:t>
      </w:r>
      <w:r w:rsidRPr="00860E5A">
        <w:rPr>
          <w:rFonts w:asciiTheme="majorBidi" w:hAnsiTheme="majorBidi" w:cstheme="majorBidi"/>
          <w:sz w:val="24"/>
          <w:szCs w:val="24"/>
        </w:rPr>
        <w:t xml:space="preserve"> not statically significant different between the two groups. </w:t>
      </w:r>
    </w:p>
    <w:p w14:paraId="0FB43743" w14:textId="45092452" w:rsidR="002E74D4" w:rsidRDefault="00613A24" w:rsidP="009745EA">
      <w:pPr>
        <w:pStyle w:val="Caption"/>
        <w:spacing w:after="0"/>
        <w:jc w:val="left"/>
        <w:rPr>
          <w:noProof/>
        </w:rPr>
      </w:pPr>
      <w:bookmarkStart w:id="184" w:name="_Toc85140472"/>
      <w:r w:rsidRPr="00613A24">
        <w:rPr>
          <w:b/>
          <w:bCs/>
        </w:rPr>
        <w:t>Table 4.</w:t>
      </w:r>
      <w:r w:rsidR="009745EA">
        <w:rPr>
          <w:b/>
          <w:bCs/>
        </w:rPr>
        <w:t>4</w:t>
      </w:r>
      <w:r w:rsidRPr="00613A24">
        <w:t xml:space="preserve"> Compare between male patient and control group</w:t>
      </w:r>
      <w:bookmarkEnd w:id="184"/>
    </w:p>
    <w:p w14:paraId="4339884B" w14:textId="77777777" w:rsidR="0037397F" w:rsidRPr="0037397F" w:rsidRDefault="0037397F" w:rsidP="0037397F">
      <w:pPr>
        <w:spacing w:after="0" w:line="240" w:lineRule="auto"/>
      </w:pPr>
    </w:p>
    <w:tbl>
      <w:tblPr>
        <w:tblStyle w:val="TableGrid"/>
        <w:tblW w:w="8505" w:type="dxa"/>
        <w:tblInd w:w="108" w:type="dxa"/>
        <w:tblLayout w:type="fixed"/>
        <w:tblLook w:val="0000" w:firstRow="0" w:lastRow="0" w:firstColumn="0" w:lastColumn="0" w:noHBand="0" w:noVBand="0"/>
      </w:tblPr>
      <w:tblGrid>
        <w:gridCol w:w="812"/>
        <w:gridCol w:w="889"/>
        <w:gridCol w:w="1080"/>
        <w:gridCol w:w="1897"/>
        <w:gridCol w:w="992"/>
        <w:gridCol w:w="1560"/>
        <w:gridCol w:w="1275"/>
      </w:tblGrid>
      <w:tr w:rsidR="00C762AC" w:rsidRPr="00860E5A" w14:paraId="33465076" w14:textId="77777777" w:rsidTr="003103D9">
        <w:trPr>
          <w:trHeight w:val="146"/>
        </w:trPr>
        <w:tc>
          <w:tcPr>
            <w:tcW w:w="1701" w:type="dxa"/>
            <w:gridSpan w:val="2"/>
            <w:vMerge w:val="restart"/>
            <w:shd w:val="clear" w:color="auto" w:fill="D9D9D9" w:themeFill="background1" w:themeFillShade="D9"/>
            <w:vAlign w:val="center"/>
          </w:tcPr>
          <w:p w14:paraId="10E33368" w14:textId="076C2C3D" w:rsidR="00C762AC" w:rsidRPr="00860E5A" w:rsidRDefault="00C762AC" w:rsidP="00DE2BD2">
            <w:pPr>
              <w:autoSpaceDE w:val="0"/>
              <w:autoSpaceDN w:val="0"/>
              <w:adjustRightInd w:val="0"/>
              <w:jc w:val="center"/>
              <w:rPr>
                <w:rFonts w:asciiTheme="majorBidi" w:hAnsiTheme="majorBidi" w:cstheme="majorBidi"/>
                <w:sz w:val="24"/>
                <w:szCs w:val="24"/>
              </w:rPr>
            </w:pPr>
            <w:r w:rsidRPr="00C762AC">
              <w:rPr>
                <w:rFonts w:asciiTheme="majorBidi" w:hAnsiTheme="majorBidi" w:cstheme="majorBidi"/>
                <w:b/>
                <w:bCs/>
                <w:sz w:val="24"/>
                <w:szCs w:val="24"/>
              </w:rPr>
              <w:t>Gender</w:t>
            </w:r>
          </w:p>
        </w:tc>
        <w:tc>
          <w:tcPr>
            <w:tcW w:w="1080" w:type="dxa"/>
            <w:vMerge w:val="restart"/>
            <w:shd w:val="clear" w:color="auto" w:fill="D9D9D9" w:themeFill="background1" w:themeFillShade="D9"/>
            <w:vAlign w:val="center"/>
          </w:tcPr>
          <w:p w14:paraId="7737CED5"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group</w:t>
            </w:r>
          </w:p>
        </w:tc>
        <w:tc>
          <w:tcPr>
            <w:tcW w:w="1897" w:type="dxa"/>
            <w:vMerge w:val="restart"/>
            <w:shd w:val="clear" w:color="auto" w:fill="D9D9D9" w:themeFill="background1" w:themeFillShade="D9"/>
            <w:vAlign w:val="center"/>
          </w:tcPr>
          <w:p w14:paraId="3306A81B"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Mean ± SE</w:t>
            </w:r>
          </w:p>
        </w:tc>
        <w:tc>
          <w:tcPr>
            <w:tcW w:w="992" w:type="dxa"/>
            <w:vMerge w:val="restart"/>
            <w:shd w:val="clear" w:color="auto" w:fill="D9D9D9" w:themeFill="background1" w:themeFillShade="D9"/>
            <w:vAlign w:val="center"/>
          </w:tcPr>
          <w:p w14:paraId="216BEED9"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p-value</w:t>
            </w:r>
          </w:p>
        </w:tc>
        <w:tc>
          <w:tcPr>
            <w:tcW w:w="2835" w:type="dxa"/>
            <w:gridSpan w:val="2"/>
            <w:shd w:val="clear" w:color="auto" w:fill="D9D9D9" w:themeFill="background1" w:themeFillShade="D9"/>
            <w:vAlign w:val="center"/>
          </w:tcPr>
          <w:p w14:paraId="44B6C8E8"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95% confidence interval</w:t>
            </w:r>
          </w:p>
        </w:tc>
      </w:tr>
      <w:tr w:rsidR="00C762AC" w:rsidRPr="00860E5A" w14:paraId="3C41F468" w14:textId="77777777" w:rsidTr="003103D9">
        <w:trPr>
          <w:trHeight w:val="146"/>
        </w:trPr>
        <w:tc>
          <w:tcPr>
            <w:tcW w:w="1701" w:type="dxa"/>
            <w:gridSpan w:val="2"/>
            <w:vMerge/>
            <w:shd w:val="clear" w:color="auto" w:fill="D9D9D9" w:themeFill="background1" w:themeFillShade="D9"/>
            <w:vAlign w:val="center"/>
          </w:tcPr>
          <w:p w14:paraId="57DC9320" w14:textId="77777777" w:rsidR="00C762AC" w:rsidRPr="00860E5A" w:rsidRDefault="00C762AC" w:rsidP="00DE2BD2">
            <w:pPr>
              <w:autoSpaceDE w:val="0"/>
              <w:autoSpaceDN w:val="0"/>
              <w:adjustRightInd w:val="0"/>
              <w:jc w:val="center"/>
              <w:rPr>
                <w:rFonts w:asciiTheme="majorBidi" w:hAnsiTheme="majorBidi" w:cstheme="majorBidi"/>
                <w:sz w:val="24"/>
                <w:szCs w:val="24"/>
              </w:rPr>
            </w:pPr>
          </w:p>
        </w:tc>
        <w:tc>
          <w:tcPr>
            <w:tcW w:w="1080" w:type="dxa"/>
            <w:vMerge/>
            <w:shd w:val="clear" w:color="auto" w:fill="D9D9D9" w:themeFill="background1" w:themeFillShade="D9"/>
            <w:vAlign w:val="center"/>
          </w:tcPr>
          <w:p w14:paraId="44050E30"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p>
        </w:tc>
        <w:tc>
          <w:tcPr>
            <w:tcW w:w="1897" w:type="dxa"/>
            <w:vMerge/>
            <w:shd w:val="clear" w:color="auto" w:fill="D9D9D9" w:themeFill="background1" w:themeFillShade="D9"/>
            <w:vAlign w:val="center"/>
          </w:tcPr>
          <w:p w14:paraId="10FE1FEE"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p>
        </w:tc>
        <w:tc>
          <w:tcPr>
            <w:tcW w:w="992" w:type="dxa"/>
            <w:vMerge/>
            <w:shd w:val="clear" w:color="auto" w:fill="D9D9D9" w:themeFill="background1" w:themeFillShade="D9"/>
            <w:vAlign w:val="center"/>
          </w:tcPr>
          <w:p w14:paraId="001BB4CC"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p>
        </w:tc>
        <w:tc>
          <w:tcPr>
            <w:tcW w:w="1560" w:type="dxa"/>
            <w:shd w:val="clear" w:color="auto" w:fill="D9D9D9" w:themeFill="background1" w:themeFillShade="D9"/>
            <w:vAlign w:val="center"/>
          </w:tcPr>
          <w:p w14:paraId="41F3A697"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Lower</w:t>
            </w:r>
          </w:p>
        </w:tc>
        <w:tc>
          <w:tcPr>
            <w:tcW w:w="1275" w:type="dxa"/>
            <w:shd w:val="clear" w:color="auto" w:fill="D9D9D9" w:themeFill="background1" w:themeFillShade="D9"/>
            <w:vAlign w:val="center"/>
          </w:tcPr>
          <w:p w14:paraId="3B4AB657" w14:textId="77777777" w:rsidR="00C762AC" w:rsidRPr="00C762AC" w:rsidRDefault="00C762AC"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upper</w:t>
            </w:r>
          </w:p>
        </w:tc>
      </w:tr>
      <w:tr w:rsidR="00C004AB" w:rsidRPr="00860E5A" w14:paraId="4443AC4C" w14:textId="77777777" w:rsidTr="003103D9">
        <w:trPr>
          <w:trHeight w:val="293"/>
        </w:trPr>
        <w:tc>
          <w:tcPr>
            <w:tcW w:w="812" w:type="dxa"/>
            <w:vMerge w:val="restart"/>
            <w:vAlign w:val="center"/>
          </w:tcPr>
          <w:p w14:paraId="494A1A97"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male</w:t>
            </w:r>
          </w:p>
        </w:tc>
        <w:tc>
          <w:tcPr>
            <w:tcW w:w="889" w:type="dxa"/>
            <w:vMerge w:val="restart"/>
            <w:vAlign w:val="center"/>
          </w:tcPr>
          <w:p w14:paraId="3AEAE068"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Age year</w:t>
            </w:r>
          </w:p>
        </w:tc>
        <w:tc>
          <w:tcPr>
            <w:tcW w:w="1080" w:type="dxa"/>
            <w:vAlign w:val="center"/>
          </w:tcPr>
          <w:p w14:paraId="5FAFCF8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76B9F88F"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43.07 ± 3.30</w:t>
            </w:r>
          </w:p>
        </w:tc>
        <w:tc>
          <w:tcPr>
            <w:tcW w:w="992" w:type="dxa"/>
            <w:vMerge w:val="restart"/>
            <w:vAlign w:val="center"/>
          </w:tcPr>
          <w:p w14:paraId="578189D2"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0.26</w:t>
            </w:r>
          </w:p>
        </w:tc>
        <w:tc>
          <w:tcPr>
            <w:tcW w:w="1560" w:type="dxa"/>
            <w:vMerge w:val="restart"/>
            <w:vAlign w:val="center"/>
          </w:tcPr>
          <w:p w14:paraId="1F913181"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-15.62</w:t>
            </w:r>
          </w:p>
        </w:tc>
        <w:tc>
          <w:tcPr>
            <w:tcW w:w="1275" w:type="dxa"/>
            <w:vMerge w:val="restart"/>
            <w:vAlign w:val="center"/>
          </w:tcPr>
          <w:p w14:paraId="2024F124"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4.51</w:t>
            </w:r>
          </w:p>
        </w:tc>
      </w:tr>
      <w:tr w:rsidR="00C004AB" w:rsidRPr="00860E5A" w14:paraId="105396D0" w14:textId="77777777" w:rsidTr="003103D9">
        <w:trPr>
          <w:trHeight w:val="293"/>
        </w:trPr>
        <w:tc>
          <w:tcPr>
            <w:tcW w:w="812" w:type="dxa"/>
            <w:vMerge/>
            <w:vAlign w:val="center"/>
          </w:tcPr>
          <w:p w14:paraId="7335BE9E"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6FDE9986"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49B499B2"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307930C9"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48.63 ± 2.63</w:t>
            </w:r>
          </w:p>
        </w:tc>
        <w:tc>
          <w:tcPr>
            <w:tcW w:w="992" w:type="dxa"/>
            <w:vMerge/>
            <w:vAlign w:val="center"/>
          </w:tcPr>
          <w:p w14:paraId="345150CF"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2E95DB1C"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460386B5"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71A5805D" w14:textId="77777777" w:rsidTr="003103D9">
        <w:trPr>
          <w:trHeight w:val="293"/>
        </w:trPr>
        <w:tc>
          <w:tcPr>
            <w:tcW w:w="812" w:type="dxa"/>
            <w:vMerge/>
            <w:vAlign w:val="center"/>
          </w:tcPr>
          <w:p w14:paraId="71CD60DB"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6F09B3B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TSB</w:t>
            </w:r>
          </w:p>
        </w:tc>
        <w:tc>
          <w:tcPr>
            <w:tcW w:w="1080" w:type="dxa"/>
            <w:vAlign w:val="center"/>
          </w:tcPr>
          <w:p w14:paraId="62401439"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4F54B715"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0.91 ± 0.09</w:t>
            </w:r>
          </w:p>
        </w:tc>
        <w:tc>
          <w:tcPr>
            <w:tcW w:w="992" w:type="dxa"/>
            <w:vMerge w:val="restart"/>
            <w:vAlign w:val="center"/>
          </w:tcPr>
          <w:p w14:paraId="00007B72"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0.2</w:t>
            </w:r>
          </w:p>
        </w:tc>
        <w:tc>
          <w:tcPr>
            <w:tcW w:w="1560" w:type="dxa"/>
            <w:vMerge w:val="restart"/>
            <w:vAlign w:val="center"/>
          </w:tcPr>
          <w:p w14:paraId="2D8C7D96"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-0.10</w:t>
            </w:r>
          </w:p>
        </w:tc>
        <w:tc>
          <w:tcPr>
            <w:tcW w:w="1275" w:type="dxa"/>
            <w:vMerge w:val="restart"/>
            <w:vAlign w:val="center"/>
          </w:tcPr>
          <w:p w14:paraId="01BAADAD"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0.44</w:t>
            </w:r>
          </w:p>
        </w:tc>
      </w:tr>
      <w:tr w:rsidR="00C004AB" w:rsidRPr="00860E5A" w14:paraId="16678D82" w14:textId="77777777" w:rsidTr="003103D9">
        <w:trPr>
          <w:trHeight w:val="293"/>
        </w:trPr>
        <w:tc>
          <w:tcPr>
            <w:tcW w:w="812" w:type="dxa"/>
            <w:vMerge/>
            <w:vAlign w:val="center"/>
          </w:tcPr>
          <w:p w14:paraId="753A6AAB"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5D1B0ED7"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72153D8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33E61B57"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0.73 ± 0.01</w:t>
            </w:r>
          </w:p>
        </w:tc>
        <w:tc>
          <w:tcPr>
            <w:tcW w:w="992" w:type="dxa"/>
            <w:vMerge/>
            <w:vAlign w:val="center"/>
          </w:tcPr>
          <w:p w14:paraId="1DB3B48B"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12220D78"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3F6B6752"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13ABB015" w14:textId="77777777" w:rsidTr="003103D9">
        <w:trPr>
          <w:trHeight w:val="293"/>
        </w:trPr>
        <w:tc>
          <w:tcPr>
            <w:tcW w:w="812" w:type="dxa"/>
            <w:vMerge/>
            <w:vAlign w:val="center"/>
          </w:tcPr>
          <w:p w14:paraId="1DAC6A1A"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7A6F31E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GOT</w:t>
            </w:r>
          </w:p>
        </w:tc>
        <w:tc>
          <w:tcPr>
            <w:tcW w:w="1080" w:type="dxa"/>
            <w:vAlign w:val="center"/>
          </w:tcPr>
          <w:p w14:paraId="16DB19B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6E75E8AD"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26.00 ± 1.87</w:t>
            </w:r>
          </w:p>
        </w:tc>
        <w:tc>
          <w:tcPr>
            <w:tcW w:w="992" w:type="dxa"/>
            <w:vMerge w:val="restart"/>
            <w:vAlign w:val="center"/>
          </w:tcPr>
          <w:p w14:paraId="3C6C3054"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0.57</w:t>
            </w:r>
          </w:p>
        </w:tc>
        <w:tc>
          <w:tcPr>
            <w:tcW w:w="1560" w:type="dxa"/>
            <w:vMerge w:val="restart"/>
            <w:vAlign w:val="center"/>
          </w:tcPr>
          <w:p w14:paraId="1D86ED8B"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-4.69</w:t>
            </w:r>
          </w:p>
        </w:tc>
        <w:tc>
          <w:tcPr>
            <w:tcW w:w="1275" w:type="dxa"/>
            <w:vMerge w:val="restart"/>
            <w:vAlign w:val="center"/>
          </w:tcPr>
          <w:p w14:paraId="5C53BDF8"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8.19</w:t>
            </w:r>
          </w:p>
        </w:tc>
      </w:tr>
      <w:tr w:rsidR="00C004AB" w:rsidRPr="00860E5A" w14:paraId="3640E23E" w14:textId="77777777" w:rsidTr="003103D9">
        <w:trPr>
          <w:trHeight w:val="293"/>
        </w:trPr>
        <w:tc>
          <w:tcPr>
            <w:tcW w:w="812" w:type="dxa"/>
            <w:vMerge/>
            <w:vAlign w:val="center"/>
          </w:tcPr>
          <w:p w14:paraId="3C8ED911"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4F2A26EF"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1F247CC9"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55D3FC51"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24.25 ± 2.42</w:t>
            </w:r>
          </w:p>
        </w:tc>
        <w:tc>
          <w:tcPr>
            <w:tcW w:w="992" w:type="dxa"/>
            <w:vMerge/>
            <w:vAlign w:val="center"/>
          </w:tcPr>
          <w:p w14:paraId="40838C56"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11ABA213"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00757CC9"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554493E5" w14:textId="77777777" w:rsidTr="003103D9">
        <w:trPr>
          <w:trHeight w:val="293"/>
        </w:trPr>
        <w:tc>
          <w:tcPr>
            <w:tcW w:w="812" w:type="dxa"/>
            <w:vMerge/>
            <w:vAlign w:val="center"/>
          </w:tcPr>
          <w:p w14:paraId="72343957"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5888BB96"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GPT</w:t>
            </w:r>
          </w:p>
        </w:tc>
        <w:tc>
          <w:tcPr>
            <w:tcW w:w="1080" w:type="dxa"/>
            <w:vAlign w:val="center"/>
          </w:tcPr>
          <w:p w14:paraId="1091426F"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2FAE671B"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33.21 ± 4.17</w:t>
            </w:r>
          </w:p>
        </w:tc>
        <w:tc>
          <w:tcPr>
            <w:tcW w:w="992" w:type="dxa"/>
            <w:vMerge w:val="restart"/>
            <w:vAlign w:val="center"/>
          </w:tcPr>
          <w:p w14:paraId="50B634EC"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0.03*</w:t>
            </w:r>
          </w:p>
        </w:tc>
        <w:tc>
          <w:tcPr>
            <w:tcW w:w="1560" w:type="dxa"/>
            <w:vMerge w:val="restart"/>
            <w:vAlign w:val="center"/>
          </w:tcPr>
          <w:p w14:paraId="791931D3"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-0.89</w:t>
            </w:r>
          </w:p>
        </w:tc>
        <w:tc>
          <w:tcPr>
            <w:tcW w:w="1275" w:type="dxa"/>
            <w:vMerge w:val="restart"/>
            <w:vAlign w:val="center"/>
          </w:tcPr>
          <w:p w14:paraId="569961AA"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24.7</w:t>
            </w:r>
          </w:p>
        </w:tc>
      </w:tr>
      <w:tr w:rsidR="00C004AB" w:rsidRPr="00860E5A" w14:paraId="679F9BF4" w14:textId="77777777" w:rsidTr="003103D9">
        <w:trPr>
          <w:trHeight w:val="293"/>
        </w:trPr>
        <w:tc>
          <w:tcPr>
            <w:tcW w:w="812" w:type="dxa"/>
            <w:vMerge/>
            <w:vAlign w:val="center"/>
          </w:tcPr>
          <w:p w14:paraId="42EA8990"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3AAC3D31"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7CB45F82"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2EC0EED8"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20.38 ± 1.70</w:t>
            </w:r>
          </w:p>
        </w:tc>
        <w:tc>
          <w:tcPr>
            <w:tcW w:w="992" w:type="dxa"/>
            <w:vMerge/>
            <w:vAlign w:val="center"/>
          </w:tcPr>
          <w:p w14:paraId="3A97AE9C"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68125DDA"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23A76377"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5DE926BD" w14:textId="77777777" w:rsidTr="003103D9">
        <w:trPr>
          <w:trHeight w:val="293"/>
        </w:trPr>
        <w:tc>
          <w:tcPr>
            <w:tcW w:w="812" w:type="dxa"/>
            <w:vMerge/>
            <w:vAlign w:val="center"/>
          </w:tcPr>
          <w:p w14:paraId="712EC3AB"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2A1563C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ALP</w:t>
            </w:r>
          </w:p>
        </w:tc>
        <w:tc>
          <w:tcPr>
            <w:tcW w:w="1080" w:type="dxa"/>
            <w:vAlign w:val="center"/>
          </w:tcPr>
          <w:p w14:paraId="11A13EB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71F04E51"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203.21 ± 52.57</w:t>
            </w:r>
          </w:p>
        </w:tc>
        <w:tc>
          <w:tcPr>
            <w:tcW w:w="992" w:type="dxa"/>
            <w:vMerge w:val="restart"/>
            <w:vAlign w:val="center"/>
          </w:tcPr>
          <w:p w14:paraId="2AF97715"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0.62</w:t>
            </w:r>
          </w:p>
        </w:tc>
        <w:tc>
          <w:tcPr>
            <w:tcW w:w="1560" w:type="dxa"/>
            <w:vMerge w:val="restart"/>
            <w:vAlign w:val="center"/>
          </w:tcPr>
          <w:p w14:paraId="3F5A2BA2"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-112.08</w:t>
            </w:r>
          </w:p>
        </w:tc>
        <w:tc>
          <w:tcPr>
            <w:tcW w:w="1275" w:type="dxa"/>
            <w:vMerge w:val="restart"/>
            <w:vAlign w:val="center"/>
          </w:tcPr>
          <w:p w14:paraId="0148B8E0"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183.51</w:t>
            </w:r>
          </w:p>
        </w:tc>
      </w:tr>
      <w:tr w:rsidR="00C004AB" w:rsidRPr="00860E5A" w14:paraId="3B152E79" w14:textId="77777777" w:rsidTr="003103D9">
        <w:trPr>
          <w:trHeight w:val="293"/>
        </w:trPr>
        <w:tc>
          <w:tcPr>
            <w:tcW w:w="812" w:type="dxa"/>
            <w:vMerge/>
            <w:vAlign w:val="center"/>
          </w:tcPr>
          <w:p w14:paraId="548017CC"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511DCB12"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7F0442D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6184E8A7"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167.50 ± 11.98</w:t>
            </w:r>
          </w:p>
        </w:tc>
        <w:tc>
          <w:tcPr>
            <w:tcW w:w="992" w:type="dxa"/>
            <w:vMerge/>
            <w:vAlign w:val="center"/>
          </w:tcPr>
          <w:p w14:paraId="42DE3180"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611DC561"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4E29F7D3"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42505236" w14:textId="77777777" w:rsidTr="003103D9">
        <w:trPr>
          <w:trHeight w:val="293"/>
        </w:trPr>
        <w:tc>
          <w:tcPr>
            <w:tcW w:w="812" w:type="dxa"/>
            <w:vMerge/>
            <w:vAlign w:val="center"/>
          </w:tcPr>
          <w:p w14:paraId="36A4A31C"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65124A21"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CHOL</w:t>
            </w:r>
          </w:p>
        </w:tc>
        <w:tc>
          <w:tcPr>
            <w:tcW w:w="1080" w:type="dxa"/>
            <w:vAlign w:val="center"/>
          </w:tcPr>
          <w:p w14:paraId="09B2AF7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2702ACD8"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156.36 ± 4.73</w:t>
            </w:r>
          </w:p>
        </w:tc>
        <w:tc>
          <w:tcPr>
            <w:tcW w:w="992" w:type="dxa"/>
            <w:vMerge w:val="restart"/>
            <w:vAlign w:val="center"/>
          </w:tcPr>
          <w:p w14:paraId="2CADA5EC"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0.72</w:t>
            </w:r>
          </w:p>
        </w:tc>
        <w:tc>
          <w:tcPr>
            <w:tcW w:w="1560" w:type="dxa"/>
            <w:vMerge w:val="restart"/>
            <w:vAlign w:val="center"/>
          </w:tcPr>
          <w:p w14:paraId="1CC32534"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-15.02</w:t>
            </w:r>
          </w:p>
        </w:tc>
        <w:tc>
          <w:tcPr>
            <w:tcW w:w="1275" w:type="dxa"/>
            <w:vMerge w:val="restart"/>
            <w:vAlign w:val="center"/>
          </w:tcPr>
          <w:p w14:paraId="057706E6"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21.23</w:t>
            </w:r>
          </w:p>
        </w:tc>
      </w:tr>
      <w:tr w:rsidR="00C004AB" w:rsidRPr="00860E5A" w14:paraId="3073D2DB" w14:textId="77777777" w:rsidTr="003103D9">
        <w:trPr>
          <w:trHeight w:val="293"/>
        </w:trPr>
        <w:tc>
          <w:tcPr>
            <w:tcW w:w="812" w:type="dxa"/>
            <w:vMerge/>
            <w:vAlign w:val="center"/>
          </w:tcPr>
          <w:p w14:paraId="1E6EC559"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1A95B81B"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7CC4B64D"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2192A7A7"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153.25 ± 8.03</w:t>
            </w:r>
          </w:p>
        </w:tc>
        <w:tc>
          <w:tcPr>
            <w:tcW w:w="992" w:type="dxa"/>
            <w:vMerge/>
            <w:vAlign w:val="center"/>
          </w:tcPr>
          <w:p w14:paraId="123678EE"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4EC9EBF8"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336E7B10"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215F93D4" w14:textId="77777777" w:rsidTr="003103D9">
        <w:trPr>
          <w:trHeight w:val="293"/>
        </w:trPr>
        <w:tc>
          <w:tcPr>
            <w:tcW w:w="812" w:type="dxa"/>
            <w:vMerge/>
            <w:vAlign w:val="center"/>
          </w:tcPr>
          <w:p w14:paraId="666CDE51"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7999C38E"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TG</w:t>
            </w:r>
          </w:p>
        </w:tc>
        <w:tc>
          <w:tcPr>
            <w:tcW w:w="1080" w:type="dxa"/>
            <w:vAlign w:val="center"/>
          </w:tcPr>
          <w:p w14:paraId="1AF021A3"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09473838"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120.29 ± 9.79</w:t>
            </w:r>
          </w:p>
        </w:tc>
        <w:tc>
          <w:tcPr>
            <w:tcW w:w="992" w:type="dxa"/>
            <w:vMerge w:val="restart"/>
            <w:vAlign w:val="center"/>
          </w:tcPr>
          <w:p w14:paraId="0C447332"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0.009*</w:t>
            </w:r>
          </w:p>
        </w:tc>
        <w:tc>
          <w:tcPr>
            <w:tcW w:w="1560" w:type="dxa"/>
            <w:vMerge w:val="restart"/>
            <w:vAlign w:val="center"/>
          </w:tcPr>
          <w:p w14:paraId="3903F724"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-95.12</w:t>
            </w:r>
          </w:p>
        </w:tc>
        <w:tc>
          <w:tcPr>
            <w:tcW w:w="1275" w:type="dxa"/>
            <w:vMerge w:val="restart"/>
            <w:vAlign w:val="center"/>
          </w:tcPr>
          <w:p w14:paraId="682CFFD6"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-15.05</w:t>
            </w:r>
          </w:p>
        </w:tc>
      </w:tr>
      <w:tr w:rsidR="00C004AB" w:rsidRPr="00860E5A" w14:paraId="51A7DDD9" w14:textId="77777777" w:rsidTr="003103D9">
        <w:trPr>
          <w:trHeight w:val="293"/>
        </w:trPr>
        <w:tc>
          <w:tcPr>
            <w:tcW w:w="812" w:type="dxa"/>
            <w:vMerge/>
            <w:vAlign w:val="center"/>
          </w:tcPr>
          <w:p w14:paraId="6AB6F2BF"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078B7536"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0C1C5AB5"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36D08D2C"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175.38 ± 18.91</w:t>
            </w:r>
          </w:p>
        </w:tc>
        <w:tc>
          <w:tcPr>
            <w:tcW w:w="992" w:type="dxa"/>
            <w:vMerge/>
            <w:vAlign w:val="center"/>
          </w:tcPr>
          <w:p w14:paraId="79C4AC65"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09168F9D"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41902352"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01A6B4FD" w14:textId="77777777" w:rsidTr="003103D9">
        <w:trPr>
          <w:trHeight w:val="293"/>
        </w:trPr>
        <w:tc>
          <w:tcPr>
            <w:tcW w:w="812" w:type="dxa"/>
            <w:vMerge/>
            <w:vAlign w:val="center"/>
          </w:tcPr>
          <w:p w14:paraId="2FF6BE9A"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27FADB96"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HDL</w:t>
            </w:r>
          </w:p>
        </w:tc>
        <w:tc>
          <w:tcPr>
            <w:tcW w:w="1080" w:type="dxa"/>
            <w:vAlign w:val="center"/>
          </w:tcPr>
          <w:p w14:paraId="5DC6C176"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tcBorders>
              <w:right w:val="single" w:sz="4" w:space="0" w:color="auto"/>
            </w:tcBorders>
            <w:vAlign w:val="center"/>
          </w:tcPr>
          <w:p w14:paraId="2CF8C002"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46.50 ± 1.07</w:t>
            </w:r>
          </w:p>
        </w:tc>
        <w:tc>
          <w:tcPr>
            <w:tcW w:w="992" w:type="dxa"/>
            <w:vMerge w:val="restart"/>
            <w:tcBorders>
              <w:left w:val="single" w:sz="4" w:space="0" w:color="auto"/>
            </w:tcBorders>
            <w:vAlign w:val="center"/>
          </w:tcPr>
          <w:p w14:paraId="5DEAD508"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0.53</w:t>
            </w:r>
          </w:p>
        </w:tc>
        <w:tc>
          <w:tcPr>
            <w:tcW w:w="1560" w:type="dxa"/>
            <w:vMerge w:val="restart"/>
            <w:vAlign w:val="center"/>
          </w:tcPr>
          <w:p w14:paraId="14FB789D"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-2.87</w:t>
            </w:r>
          </w:p>
        </w:tc>
        <w:tc>
          <w:tcPr>
            <w:tcW w:w="1275" w:type="dxa"/>
            <w:vMerge w:val="restart"/>
            <w:vAlign w:val="center"/>
          </w:tcPr>
          <w:p w14:paraId="0E4ED74F"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5.37</w:t>
            </w:r>
          </w:p>
        </w:tc>
      </w:tr>
      <w:tr w:rsidR="00C004AB" w:rsidRPr="00860E5A" w14:paraId="033A8E6D" w14:textId="77777777" w:rsidTr="003103D9">
        <w:trPr>
          <w:trHeight w:val="293"/>
        </w:trPr>
        <w:tc>
          <w:tcPr>
            <w:tcW w:w="812" w:type="dxa"/>
            <w:vMerge/>
            <w:vAlign w:val="center"/>
          </w:tcPr>
          <w:p w14:paraId="737A05BB"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2B3ABD23"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0776C3CE"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tcBorders>
              <w:right w:val="single" w:sz="4" w:space="0" w:color="auto"/>
            </w:tcBorders>
            <w:vAlign w:val="center"/>
          </w:tcPr>
          <w:p w14:paraId="72427260"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45.25 ± 1.84</w:t>
            </w:r>
          </w:p>
        </w:tc>
        <w:tc>
          <w:tcPr>
            <w:tcW w:w="992" w:type="dxa"/>
            <w:vMerge/>
            <w:tcBorders>
              <w:left w:val="single" w:sz="4" w:space="0" w:color="auto"/>
            </w:tcBorders>
            <w:vAlign w:val="center"/>
          </w:tcPr>
          <w:p w14:paraId="7A2AC415"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55B15988"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0FC492A5"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20226169" w14:textId="77777777" w:rsidTr="003103D9">
        <w:trPr>
          <w:trHeight w:val="293"/>
        </w:trPr>
        <w:tc>
          <w:tcPr>
            <w:tcW w:w="812" w:type="dxa"/>
            <w:vMerge/>
            <w:vAlign w:val="center"/>
          </w:tcPr>
          <w:p w14:paraId="78768DD6"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772C4B52"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LDL</w:t>
            </w:r>
          </w:p>
        </w:tc>
        <w:tc>
          <w:tcPr>
            <w:tcW w:w="1080" w:type="dxa"/>
            <w:vAlign w:val="center"/>
          </w:tcPr>
          <w:p w14:paraId="79526E04"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6A537893"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85.7 ± 4.86</w:t>
            </w:r>
          </w:p>
        </w:tc>
        <w:tc>
          <w:tcPr>
            <w:tcW w:w="992" w:type="dxa"/>
            <w:vMerge w:val="restart"/>
            <w:vAlign w:val="center"/>
          </w:tcPr>
          <w:p w14:paraId="1F45999D"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0.36</w:t>
            </w:r>
          </w:p>
        </w:tc>
        <w:tc>
          <w:tcPr>
            <w:tcW w:w="1560" w:type="dxa"/>
            <w:vMerge w:val="restart"/>
            <w:vAlign w:val="center"/>
          </w:tcPr>
          <w:p w14:paraId="4C22D953"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-9.72</w:t>
            </w:r>
          </w:p>
        </w:tc>
        <w:tc>
          <w:tcPr>
            <w:tcW w:w="1275" w:type="dxa"/>
            <w:vMerge w:val="restart"/>
            <w:vAlign w:val="center"/>
          </w:tcPr>
          <w:p w14:paraId="6FF83551"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26.47</w:t>
            </w:r>
          </w:p>
        </w:tc>
      </w:tr>
      <w:tr w:rsidR="00C004AB" w:rsidRPr="00860E5A" w14:paraId="0BF80C1E" w14:textId="77777777" w:rsidTr="003103D9">
        <w:trPr>
          <w:trHeight w:val="293"/>
        </w:trPr>
        <w:tc>
          <w:tcPr>
            <w:tcW w:w="812" w:type="dxa"/>
            <w:vMerge/>
            <w:vAlign w:val="center"/>
          </w:tcPr>
          <w:p w14:paraId="61FFABB8"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286BA2FD"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44588207"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12811047"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77.92 ± 7.17</w:t>
            </w:r>
          </w:p>
        </w:tc>
        <w:tc>
          <w:tcPr>
            <w:tcW w:w="992" w:type="dxa"/>
            <w:vMerge/>
            <w:vAlign w:val="center"/>
          </w:tcPr>
          <w:p w14:paraId="7C5A1D13"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281A6554"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17AE1212"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4B958C7F" w14:textId="77777777" w:rsidTr="003103D9">
        <w:trPr>
          <w:trHeight w:val="293"/>
        </w:trPr>
        <w:tc>
          <w:tcPr>
            <w:tcW w:w="812" w:type="dxa"/>
            <w:vMerge/>
            <w:vAlign w:val="center"/>
          </w:tcPr>
          <w:p w14:paraId="45F58AA1"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77D41103"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VLDL</w:t>
            </w:r>
          </w:p>
        </w:tc>
        <w:tc>
          <w:tcPr>
            <w:tcW w:w="1080" w:type="dxa"/>
            <w:vAlign w:val="center"/>
          </w:tcPr>
          <w:p w14:paraId="1D9D87B8"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3F6C5969"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24.05 ± 1.95</w:t>
            </w:r>
          </w:p>
        </w:tc>
        <w:tc>
          <w:tcPr>
            <w:tcW w:w="992" w:type="dxa"/>
            <w:vMerge w:val="restart"/>
            <w:vAlign w:val="center"/>
          </w:tcPr>
          <w:p w14:paraId="3AAEFA7F"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0.009*</w:t>
            </w:r>
          </w:p>
        </w:tc>
        <w:tc>
          <w:tcPr>
            <w:tcW w:w="1560" w:type="dxa"/>
            <w:vMerge w:val="restart"/>
            <w:vAlign w:val="center"/>
          </w:tcPr>
          <w:p w14:paraId="65CC9C72"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-19.02</w:t>
            </w:r>
          </w:p>
        </w:tc>
        <w:tc>
          <w:tcPr>
            <w:tcW w:w="1275" w:type="dxa"/>
            <w:vMerge w:val="restart"/>
            <w:vAlign w:val="center"/>
          </w:tcPr>
          <w:p w14:paraId="759AB819"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-3.01</w:t>
            </w:r>
          </w:p>
        </w:tc>
      </w:tr>
      <w:tr w:rsidR="00C004AB" w:rsidRPr="00860E5A" w14:paraId="34F3EB5F" w14:textId="77777777" w:rsidTr="003103D9">
        <w:trPr>
          <w:trHeight w:val="293"/>
        </w:trPr>
        <w:tc>
          <w:tcPr>
            <w:tcW w:w="812" w:type="dxa"/>
            <w:vMerge/>
            <w:vAlign w:val="center"/>
          </w:tcPr>
          <w:p w14:paraId="433BAFE4"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63D789CE"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5ECE84B7"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33C65B5D"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35.07 ± 3.78</w:t>
            </w:r>
          </w:p>
        </w:tc>
        <w:tc>
          <w:tcPr>
            <w:tcW w:w="992" w:type="dxa"/>
            <w:vMerge/>
            <w:vAlign w:val="center"/>
          </w:tcPr>
          <w:p w14:paraId="5BABD46D"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6A014B09"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4EA8989F"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5846F006" w14:textId="77777777" w:rsidTr="003103D9">
        <w:trPr>
          <w:trHeight w:val="293"/>
        </w:trPr>
        <w:tc>
          <w:tcPr>
            <w:tcW w:w="812" w:type="dxa"/>
            <w:vMerge/>
            <w:vAlign w:val="center"/>
          </w:tcPr>
          <w:p w14:paraId="0C996CAA"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74EA5E5E"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amylase</w:t>
            </w:r>
          </w:p>
        </w:tc>
        <w:tc>
          <w:tcPr>
            <w:tcW w:w="1080" w:type="dxa"/>
            <w:vAlign w:val="center"/>
          </w:tcPr>
          <w:p w14:paraId="5E332738"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6B747EE9"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49.00 ± 4.25</w:t>
            </w:r>
          </w:p>
        </w:tc>
        <w:tc>
          <w:tcPr>
            <w:tcW w:w="992" w:type="dxa"/>
            <w:vMerge w:val="restart"/>
            <w:vAlign w:val="center"/>
          </w:tcPr>
          <w:p w14:paraId="6F359C3D"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0.92</w:t>
            </w:r>
          </w:p>
        </w:tc>
        <w:tc>
          <w:tcPr>
            <w:tcW w:w="1560" w:type="dxa"/>
            <w:vMerge w:val="restart"/>
            <w:vAlign w:val="center"/>
          </w:tcPr>
          <w:p w14:paraId="76B7CA11"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-18.84</w:t>
            </w:r>
          </w:p>
        </w:tc>
        <w:tc>
          <w:tcPr>
            <w:tcW w:w="1275" w:type="dxa"/>
            <w:vMerge w:val="restart"/>
            <w:vAlign w:val="center"/>
          </w:tcPr>
          <w:p w14:paraId="03CFDC66"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17.09</w:t>
            </w:r>
          </w:p>
        </w:tc>
      </w:tr>
      <w:tr w:rsidR="00C004AB" w:rsidRPr="00860E5A" w14:paraId="1A6785BE" w14:textId="77777777" w:rsidTr="003103D9">
        <w:trPr>
          <w:trHeight w:val="293"/>
        </w:trPr>
        <w:tc>
          <w:tcPr>
            <w:tcW w:w="812" w:type="dxa"/>
            <w:vMerge/>
            <w:vAlign w:val="center"/>
          </w:tcPr>
          <w:p w14:paraId="3472EE26"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3826E4B9"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47215A88"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659AFEA0"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49.88 ± 8.72</w:t>
            </w:r>
          </w:p>
        </w:tc>
        <w:tc>
          <w:tcPr>
            <w:tcW w:w="992" w:type="dxa"/>
            <w:vMerge/>
            <w:vAlign w:val="center"/>
          </w:tcPr>
          <w:p w14:paraId="06273D8F"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2A714CF9"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57A2C4DF"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1F4CFAA0" w14:textId="77777777" w:rsidTr="003103D9">
        <w:trPr>
          <w:trHeight w:val="293"/>
        </w:trPr>
        <w:tc>
          <w:tcPr>
            <w:tcW w:w="812" w:type="dxa"/>
            <w:vMerge/>
            <w:vAlign w:val="center"/>
          </w:tcPr>
          <w:p w14:paraId="10827EA0"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7940873B"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Lipase</w:t>
            </w:r>
          </w:p>
        </w:tc>
        <w:tc>
          <w:tcPr>
            <w:tcW w:w="1080" w:type="dxa"/>
            <w:vAlign w:val="center"/>
          </w:tcPr>
          <w:p w14:paraId="3B90CAB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3CBE6224"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38.0 ± 2.57</w:t>
            </w:r>
          </w:p>
        </w:tc>
        <w:tc>
          <w:tcPr>
            <w:tcW w:w="992" w:type="dxa"/>
            <w:vMerge w:val="restart"/>
            <w:vAlign w:val="center"/>
          </w:tcPr>
          <w:p w14:paraId="6EC7E2BB"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0.95</w:t>
            </w:r>
          </w:p>
        </w:tc>
        <w:tc>
          <w:tcPr>
            <w:tcW w:w="1560" w:type="dxa"/>
            <w:vMerge w:val="restart"/>
            <w:vAlign w:val="center"/>
          </w:tcPr>
          <w:p w14:paraId="0552101B"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-8.11</w:t>
            </w:r>
          </w:p>
        </w:tc>
        <w:tc>
          <w:tcPr>
            <w:tcW w:w="1275" w:type="dxa"/>
            <w:vMerge w:val="restart"/>
            <w:vAlign w:val="center"/>
          </w:tcPr>
          <w:p w14:paraId="38408C23"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8.6</w:t>
            </w:r>
          </w:p>
        </w:tc>
      </w:tr>
      <w:tr w:rsidR="00C004AB" w:rsidRPr="00860E5A" w14:paraId="788B175A" w14:textId="77777777" w:rsidTr="003103D9">
        <w:trPr>
          <w:trHeight w:val="293"/>
        </w:trPr>
        <w:tc>
          <w:tcPr>
            <w:tcW w:w="812" w:type="dxa"/>
            <w:vMerge/>
            <w:vAlign w:val="center"/>
          </w:tcPr>
          <w:p w14:paraId="673792C8"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5A06E782"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55EC52C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66313D84"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37.75 ± 2.76</w:t>
            </w:r>
          </w:p>
        </w:tc>
        <w:tc>
          <w:tcPr>
            <w:tcW w:w="992" w:type="dxa"/>
            <w:vMerge/>
            <w:vAlign w:val="center"/>
          </w:tcPr>
          <w:p w14:paraId="0A11CFE4"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6861169F"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6FADC5D3"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24159784" w14:textId="77777777" w:rsidTr="003103D9">
        <w:trPr>
          <w:trHeight w:val="293"/>
        </w:trPr>
        <w:tc>
          <w:tcPr>
            <w:tcW w:w="812" w:type="dxa"/>
            <w:vMerge/>
            <w:vAlign w:val="center"/>
          </w:tcPr>
          <w:p w14:paraId="0B0BC086"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5CE58CA6"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CCK</w:t>
            </w:r>
          </w:p>
        </w:tc>
        <w:tc>
          <w:tcPr>
            <w:tcW w:w="1080" w:type="dxa"/>
            <w:vAlign w:val="center"/>
          </w:tcPr>
          <w:p w14:paraId="6D51B071"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71EACDB8"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59.06 ± 5.90</w:t>
            </w:r>
          </w:p>
        </w:tc>
        <w:tc>
          <w:tcPr>
            <w:tcW w:w="992" w:type="dxa"/>
            <w:vMerge w:val="restart"/>
            <w:vAlign w:val="center"/>
          </w:tcPr>
          <w:p w14:paraId="57E2F09F"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0.03*</w:t>
            </w:r>
          </w:p>
        </w:tc>
        <w:tc>
          <w:tcPr>
            <w:tcW w:w="1560" w:type="dxa"/>
            <w:vMerge w:val="restart"/>
            <w:vAlign w:val="center"/>
          </w:tcPr>
          <w:p w14:paraId="3835E971"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-1.72</w:t>
            </w:r>
          </w:p>
        </w:tc>
        <w:tc>
          <w:tcPr>
            <w:tcW w:w="1275" w:type="dxa"/>
            <w:vMerge w:val="restart"/>
            <w:vAlign w:val="center"/>
          </w:tcPr>
          <w:p w14:paraId="07495A30"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37.54</w:t>
            </w:r>
          </w:p>
        </w:tc>
      </w:tr>
      <w:tr w:rsidR="00C004AB" w:rsidRPr="00860E5A" w14:paraId="2F9B8EF4" w14:textId="77777777" w:rsidTr="003103D9">
        <w:trPr>
          <w:trHeight w:val="293"/>
        </w:trPr>
        <w:tc>
          <w:tcPr>
            <w:tcW w:w="812" w:type="dxa"/>
            <w:vMerge/>
            <w:vAlign w:val="center"/>
          </w:tcPr>
          <w:p w14:paraId="6B625FA5"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ign w:val="center"/>
          </w:tcPr>
          <w:p w14:paraId="37FC1BBA"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vAlign w:val="center"/>
          </w:tcPr>
          <w:p w14:paraId="5DC07FDE"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vAlign w:val="center"/>
          </w:tcPr>
          <w:p w14:paraId="3CF6448F"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39.42 ± 4.54</w:t>
            </w:r>
          </w:p>
        </w:tc>
        <w:tc>
          <w:tcPr>
            <w:tcW w:w="992" w:type="dxa"/>
            <w:vMerge/>
            <w:vAlign w:val="center"/>
          </w:tcPr>
          <w:p w14:paraId="4EB104C7"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560" w:type="dxa"/>
            <w:vMerge/>
            <w:vAlign w:val="center"/>
          </w:tcPr>
          <w:p w14:paraId="78113688"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1275" w:type="dxa"/>
            <w:vMerge/>
            <w:vAlign w:val="center"/>
          </w:tcPr>
          <w:p w14:paraId="4766035B"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r>
      <w:tr w:rsidR="00C004AB" w:rsidRPr="00860E5A" w14:paraId="6FB6B3B0" w14:textId="77777777" w:rsidTr="003103D9">
        <w:trPr>
          <w:trHeight w:val="293"/>
        </w:trPr>
        <w:tc>
          <w:tcPr>
            <w:tcW w:w="812" w:type="dxa"/>
            <w:vMerge/>
            <w:vAlign w:val="center"/>
          </w:tcPr>
          <w:p w14:paraId="7DC7F8C2"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889" w:type="dxa"/>
            <w:vMerge w:val="restart"/>
            <w:vAlign w:val="center"/>
          </w:tcPr>
          <w:p w14:paraId="7B9F2DA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BMI</w:t>
            </w:r>
          </w:p>
        </w:tc>
        <w:tc>
          <w:tcPr>
            <w:tcW w:w="1080" w:type="dxa"/>
            <w:vAlign w:val="center"/>
          </w:tcPr>
          <w:p w14:paraId="24A821C9"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Patient</w:t>
            </w:r>
          </w:p>
        </w:tc>
        <w:tc>
          <w:tcPr>
            <w:tcW w:w="1897" w:type="dxa"/>
            <w:vAlign w:val="center"/>
          </w:tcPr>
          <w:p w14:paraId="6124F110"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28.64 ± 1.28</w:t>
            </w:r>
          </w:p>
        </w:tc>
        <w:tc>
          <w:tcPr>
            <w:tcW w:w="992" w:type="dxa"/>
            <w:vMerge w:val="restart"/>
            <w:vAlign w:val="center"/>
          </w:tcPr>
          <w:p w14:paraId="6140D2DE"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0.37</w:t>
            </w:r>
          </w:p>
        </w:tc>
        <w:tc>
          <w:tcPr>
            <w:tcW w:w="1560" w:type="dxa"/>
            <w:vMerge w:val="restart"/>
            <w:vAlign w:val="center"/>
          </w:tcPr>
          <w:p w14:paraId="0EE6899C"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-4.37</w:t>
            </w:r>
          </w:p>
        </w:tc>
        <w:tc>
          <w:tcPr>
            <w:tcW w:w="1275" w:type="dxa"/>
            <w:vMerge w:val="restart"/>
            <w:vAlign w:val="center"/>
          </w:tcPr>
          <w:p w14:paraId="3D39DBEC"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1.7</w:t>
            </w:r>
          </w:p>
        </w:tc>
      </w:tr>
      <w:tr w:rsidR="00C004AB" w:rsidRPr="00860E5A" w14:paraId="459DA8DE" w14:textId="77777777" w:rsidTr="003103D9">
        <w:trPr>
          <w:trHeight w:val="293"/>
        </w:trPr>
        <w:tc>
          <w:tcPr>
            <w:tcW w:w="812" w:type="dxa"/>
            <w:vMerge/>
          </w:tcPr>
          <w:p w14:paraId="4F1867AA" w14:textId="77777777" w:rsidR="00C004AB" w:rsidRPr="00860E5A" w:rsidRDefault="00C004AB" w:rsidP="00F84B83">
            <w:pPr>
              <w:autoSpaceDE w:val="0"/>
              <w:autoSpaceDN w:val="0"/>
              <w:adjustRightInd w:val="0"/>
              <w:rPr>
                <w:rFonts w:asciiTheme="majorBidi" w:hAnsiTheme="majorBidi" w:cstheme="majorBidi"/>
                <w:sz w:val="24"/>
                <w:szCs w:val="24"/>
              </w:rPr>
            </w:pPr>
          </w:p>
        </w:tc>
        <w:tc>
          <w:tcPr>
            <w:tcW w:w="889" w:type="dxa"/>
            <w:vMerge/>
          </w:tcPr>
          <w:p w14:paraId="764DC0FE" w14:textId="77777777" w:rsidR="00C004AB" w:rsidRPr="00860E5A" w:rsidRDefault="00C004AB" w:rsidP="00C762AC">
            <w:pPr>
              <w:autoSpaceDE w:val="0"/>
              <w:autoSpaceDN w:val="0"/>
              <w:adjustRightInd w:val="0"/>
              <w:rPr>
                <w:rFonts w:asciiTheme="majorBidi" w:hAnsiTheme="majorBidi" w:cstheme="majorBidi"/>
                <w:sz w:val="24"/>
                <w:szCs w:val="24"/>
              </w:rPr>
            </w:pPr>
          </w:p>
        </w:tc>
        <w:tc>
          <w:tcPr>
            <w:tcW w:w="1080" w:type="dxa"/>
          </w:tcPr>
          <w:p w14:paraId="1FF1C11E"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Control</w:t>
            </w:r>
          </w:p>
        </w:tc>
        <w:tc>
          <w:tcPr>
            <w:tcW w:w="1897" w:type="dxa"/>
          </w:tcPr>
          <w:p w14:paraId="188A64A8" w14:textId="77777777" w:rsidR="00C004AB" w:rsidRPr="00860E5A" w:rsidRDefault="00C004AB" w:rsidP="00DE2BD2">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29.9 ± 1.00</w:t>
            </w:r>
          </w:p>
        </w:tc>
        <w:tc>
          <w:tcPr>
            <w:tcW w:w="992" w:type="dxa"/>
            <w:vMerge/>
          </w:tcPr>
          <w:p w14:paraId="104442D2" w14:textId="77777777" w:rsidR="00C004AB" w:rsidRPr="00860E5A" w:rsidRDefault="00C004AB" w:rsidP="00F84B83">
            <w:pPr>
              <w:autoSpaceDE w:val="0"/>
              <w:autoSpaceDN w:val="0"/>
              <w:adjustRightInd w:val="0"/>
              <w:rPr>
                <w:rFonts w:asciiTheme="majorBidi" w:hAnsiTheme="majorBidi" w:cstheme="majorBidi"/>
                <w:sz w:val="24"/>
                <w:szCs w:val="24"/>
              </w:rPr>
            </w:pPr>
          </w:p>
        </w:tc>
        <w:tc>
          <w:tcPr>
            <w:tcW w:w="1560" w:type="dxa"/>
            <w:vMerge/>
          </w:tcPr>
          <w:p w14:paraId="25C43833" w14:textId="77777777" w:rsidR="00C004AB" w:rsidRPr="00860E5A" w:rsidRDefault="00C004AB" w:rsidP="00F84B83">
            <w:pPr>
              <w:autoSpaceDE w:val="0"/>
              <w:autoSpaceDN w:val="0"/>
              <w:adjustRightInd w:val="0"/>
              <w:rPr>
                <w:rFonts w:asciiTheme="majorBidi" w:hAnsiTheme="majorBidi" w:cstheme="majorBidi"/>
                <w:sz w:val="24"/>
                <w:szCs w:val="24"/>
              </w:rPr>
            </w:pPr>
          </w:p>
        </w:tc>
        <w:tc>
          <w:tcPr>
            <w:tcW w:w="1275" w:type="dxa"/>
            <w:vMerge/>
          </w:tcPr>
          <w:p w14:paraId="73ACC20F" w14:textId="77777777" w:rsidR="00C004AB" w:rsidRPr="00860E5A" w:rsidRDefault="00C004AB" w:rsidP="00F84B83">
            <w:pPr>
              <w:autoSpaceDE w:val="0"/>
              <w:autoSpaceDN w:val="0"/>
              <w:adjustRightInd w:val="0"/>
              <w:rPr>
                <w:rFonts w:asciiTheme="majorBidi" w:hAnsiTheme="majorBidi" w:cstheme="majorBidi"/>
                <w:sz w:val="24"/>
                <w:szCs w:val="24"/>
              </w:rPr>
            </w:pPr>
          </w:p>
        </w:tc>
      </w:tr>
    </w:tbl>
    <w:p w14:paraId="5BE9C912" w14:textId="32D3981F" w:rsidR="00C762AC" w:rsidRDefault="00C004AB" w:rsidP="00C762AC">
      <w:pPr>
        <w:autoSpaceDE w:val="0"/>
        <w:autoSpaceDN w:val="0"/>
        <w:adjustRightInd w:val="0"/>
        <w:spacing w:before="120" w:after="480"/>
        <w:rPr>
          <w:rFonts w:asciiTheme="majorBidi" w:hAnsiTheme="majorBidi" w:cstheme="majorBidi"/>
          <w:sz w:val="24"/>
          <w:szCs w:val="24"/>
        </w:rPr>
      </w:pPr>
      <w:r w:rsidRPr="00860E5A">
        <w:rPr>
          <w:rFonts w:asciiTheme="majorBidi" w:hAnsiTheme="majorBidi" w:cstheme="majorBidi"/>
          <w:sz w:val="24"/>
          <w:szCs w:val="24"/>
        </w:rPr>
        <w:t>*</w:t>
      </w:r>
      <w:r w:rsidRPr="00860E5A">
        <w:rPr>
          <w:rFonts w:asciiTheme="majorBidi" w:hAnsiTheme="majorBidi" w:cstheme="majorBidi"/>
          <w:sz w:val="24"/>
          <w:szCs w:val="24"/>
        </w:rPr>
        <w:tab/>
        <w:t>P-value is significant if ≤ 0.05</w:t>
      </w:r>
    </w:p>
    <w:p w14:paraId="39BAD45C" w14:textId="43FCB656" w:rsidR="00C004AB" w:rsidRDefault="002E74D4" w:rsidP="00F703EC">
      <w:pPr>
        <w:pStyle w:val="ListParagraph"/>
        <w:numPr>
          <w:ilvl w:val="2"/>
          <w:numId w:val="17"/>
        </w:numPr>
        <w:autoSpaceDE w:val="0"/>
        <w:autoSpaceDN w:val="0"/>
        <w:adjustRightInd w:val="0"/>
        <w:spacing w:after="480" w:line="360" w:lineRule="auto"/>
        <w:ind w:left="709" w:hanging="709"/>
        <w:rPr>
          <w:rStyle w:val="Heading3Char"/>
        </w:rPr>
      </w:pPr>
      <w:bookmarkStart w:id="185" w:name="_Toc78793642"/>
      <w:bookmarkStart w:id="186" w:name="_Toc79524499"/>
      <w:bookmarkStart w:id="187" w:name="_Toc80309796"/>
      <w:r w:rsidRPr="002E74D4">
        <w:rPr>
          <w:rStyle w:val="Heading3Char"/>
        </w:rPr>
        <w:t>Correlatio</w:t>
      </w:r>
      <w:r>
        <w:rPr>
          <w:rStyle w:val="Heading3Char"/>
        </w:rPr>
        <w:t>n b</w:t>
      </w:r>
      <w:r w:rsidRPr="002E74D4">
        <w:rPr>
          <w:rStyle w:val="Heading3Char"/>
        </w:rPr>
        <w:t xml:space="preserve">etween CCK </w:t>
      </w:r>
      <w:r>
        <w:rPr>
          <w:rStyle w:val="Heading3Char"/>
        </w:rPr>
        <w:t>a</w:t>
      </w:r>
      <w:r w:rsidRPr="002E74D4">
        <w:rPr>
          <w:rStyle w:val="Heading3Char"/>
        </w:rPr>
        <w:t xml:space="preserve">nd </w:t>
      </w:r>
      <w:r w:rsidR="007E7DB0" w:rsidRPr="002E74D4">
        <w:rPr>
          <w:rStyle w:val="Heading3Char"/>
        </w:rPr>
        <w:t>other markers</w:t>
      </w:r>
      <w:bookmarkEnd w:id="185"/>
      <w:bookmarkEnd w:id="186"/>
      <w:bookmarkEnd w:id="187"/>
    </w:p>
    <w:p w14:paraId="358E2AB3" w14:textId="2828B6D3" w:rsidR="00F84B83" w:rsidRPr="00860E5A" w:rsidRDefault="00610D9F" w:rsidP="00BA2E71">
      <w:pPr>
        <w:autoSpaceDE w:val="0"/>
        <w:autoSpaceDN w:val="0"/>
        <w:adjustRightInd w:val="0"/>
        <w:spacing w:after="300" w:line="360" w:lineRule="auto"/>
        <w:jc w:val="both"/>
        <w:rPr>
          <w:rFonts w:asciiTheme="majorBidi" w:hAnsiTheme="majorBidi" w:cstheme="majorBidi"/>
          <w:sz w:val="24"/>
          <w:szCs w:val="24"/>
        </w:rPr>
      </w:pPr>
      <w:r w:rsidRPr="00610D9F">
        <w:rPr>
          <w:rFonts w:asciiTheme="majorBidi" w:hAnsiTheme="majorBidi" w:cstheme="majorBidi"/>
          <w:sz w:val="24"/>
          <w:szCs w:val="24"/>
        </w:rPr>
        <w:t>Table 4.5 illustrates the link that can be found between CCK and the many other tested markers.</w:t>
      </w:r>
      <w:r w:rsidR="002E74D4">
        <w:rPr>
          <w:rFonts w:asciiTheme="majorBidi" w:hAnsiTheme="majorBidi" w:cstheme="majorBidi"/>
          <w:sz w:val="24"/>
          <w:szCs w:val="24"/>
        </w:rPr>
        <w:t xml:space="preserve"> </w:t>
      </w:r>
      <w:r w:rsidR="00C004AB" w:rsidRPr="00860E5A">
        <w:rPr>
          <w:rFonts w:asciiTheme="majorBidi" w:hAnsiTheme="majorBidi" w:cstheme="majorBidi"/>
          <w:sz w:val="24"/>
          <w:szCs w:val="24"/>
        </w:rPr>
        <w:t>The result showed non-statistical significant correlation between CCK and other markers. CCK and age</w:t>
      </w:r>
      <w:r w:rsidR="007115DE">
        <w:rPr>
          <w:rFonts w:asciiTheme="majorBidi" w:hAnsiTheme="majorBidi" w:cstheme="majorBidi"/>
          <w:sz w:val="24"/>
          <w:szCs w:val="24"/>
        </w:rPr>
        <w:t xml:space="preserve"> (Figure 4.1)</w:t>
      </w:r>
      <w:r w:rsidR="00C004AB" w:rsidRPr="00860E5A">
        <w:rPr>
          <w:rFonts w:asciiTheme="majorBidi" w:hAnsiTheme="majorBidi" w:cstheme="majorBidi"/>
          <w:sz w:val="24"/>
          <w:szCs w:val="24"/>
        </w:rPr>
        <w:t xml:space="preserve"> spearman correlation was -0.11 indicate a very weak negative non-significant correlation, p-value 0.28. The correlation coefficient of CCK and TSB</w:t>
      </w:r>
      <w:r w:rsidR="007115DE">
        <w:rPr>
          <w:rFonts w:asciiTheme="majorBidi" w:hAnsiTheme="majorBidi" w:cstheme="majorBidi"/>
          <w:sz w:val="24"/>
          <w:szCs w:val="24"/>
        </w:rPr>
        <w:t xml:space="preserve"> (Figure 4.2)</w:t>
      </w:r>
      <w:r w:rsidR="00C004AB" w:rsidRPr="00860E5A">
        <w:rPr>
          <w:rFonts w:asciiTheme="majorBidi" w:hAnsiTheme="majorBidi" w:cstheme="majorBidi"/>
          <w:sz w:val="24"/>
          <w:szCs w:val="24"/>
        </w:rPr>
        <w:t xml:space="preserve"> was 0.03 indicate a very weak positive non-significant correlation, p-value 0.75</w:t>
      </w:r>
      <w:r w:rsidR="00F703EC">
        <w:rPr>
          <w:rFonts w:asciiTheme="majorBidi" w:hAnsiTheme="majorBidi" w:cstheme="majorBidi"/>
          <w:sz w:val="24"/>
          <w:szCs w:val="24"/>
        </w:rPr>
        <w:t>.</w:t>
      </w:r>
    </w:p>
    <w:p w14:paraId="08B708AA" w14:textId="1EB0C062" w:rsidR="00C004AB" w:rsidRDefault="00C004AB" w:rsidP="00DD659A">
      <w:pPr>
        <w:autoSpaceDE w:val="0"/>
        <w:autoSpaceDN w:val="0"/>
        <w:adjustRightInd w:val="0"/>
        <w:spacing w:line="360" w:lineRule="auto"/>
        <w:jc w:val="both"/>
        <w:rPr>
          <w:rFonts w:asciiTheme="majorBidi" w:hAnsiTheme="majorBidi" w:cstheme="majorBidi"/>
          <w:sz w:val="24"/>
          <w:szCs w:val="24"/>
          <w:rtl/>
          <w:lang w:bidi="ar-IQ"/>
        </w:rPr>
      </w:pPr>
      <w:r w:rsidRPr="00860E5A">
        <w:rPr>
          <w:rFonts w:asciiTheme="majorBidi" w:hAnsiTheme="majorBidi" w:cstheme="majorBidi"/>
          <w:sz w:val="24"/>
          <w:szCs w:val="24"/>
        </w:rPr>
        <w:t>The correlation coefficient of CCK and GOT</w:t>
      </w:r>
      <w:r w:rsidR="007115DE">
        <w:rPr>
          <w:rFonts w:asciiTheme="majorBidi" w:hAnsiTheme="majorBidi" w:cstheme="majorBidi"/>
          <w:sz w:val="24"/>
          <w:szCs w:val="24"/>
        </w:rPr>
        <w:t xml:space="preserve"> (Figure 4.3)</w:t>
      </w:r>
      <w:r w:rsidRPr="00860E5A">
        <w:rPr>
          <w:rFonts w:asciiTheme="majorBidi" w:hAnsiTheme="majorBidi" w:cstheme="majorBidi"/>
          <w:sz w:val="24"/>
          <w:szCs w:val="24"/>
        </w:rPr>
        <w:t xml:space="preserve"> was 0.06 indicate a very weak positive non-significant correlation, p-value 0.54, </w:t>
      </w:r>
      <w:proofErr w:type="spellStart"/>
      <w:r w:rsidRPr="00860E5A">
        <w:rPr>
          <w:rFonts w:asciiTheme="majorBidi" w:hAnsiTheme="majorBidi" w:cstheme="majorBidi"/>
          <w:sz w:val="24"/>
          <w:szCs w:val="24"/>
        </w:rPr>
        <w:t>r</w:t>
      </w:r>
      <w:proofErr w:type="spellEnd"/>
      <w:r w:rsidRPr="00860E5A">
        <w:rPr>
          <w:rFonts w:asciiTheme="majorBidi" w:hAnsiTheme="majorBidi" w:cstheme="majorBidi"/>
          <w:sz w:val="24"/>
          <w:szCs w:val="24"/>
        </w:rPr>
        <w:t xml:space="preserve"> of CCK and GPT</w:t>
      </w:r>
      <w:r w:rsidR="00C568F6">
        <w:rPr>
          <w:rFonts w:asciiTheme="majorBidi" w:hAnsiTheme="majorBidi" w:cstheme="majorBidi"/>
          <w:sz w:val="24"/>
          <w:szCs w:val="24"/>
        </w:rPr>
        <w:t xml:space="preserve"> (Figure 4.4)</w:t>
      </w:r>
      <w:r w:rsidRPr="00860E5A">
        <w:rPr>
          <w:rFonts w:asciiTheme="majorBidi" w:hAnsiTheme="majorBidi" w:cstheme="majorBidi"/>
          <w:sz w:val="24"/>
          <w:szCs w:val="24"/>
        </w:rPr>
        <w:t xml:space="preserve"> was -0.005 indicate a very weak negative non-significant correlation, p-value 0.96,</w:t>
      </w:r>
      <w:r w:rsidR="002E74D4">
        <w:rPr>
          <w:rFonts w:asciiTheme="majorBidi" w:hAnsiTheme="majorBidi" w:cstheme="majorBidi"/>
          <w:sz w:val="24"/>
          <w:szCs w:val="24"/>
        </w:rPr>
        <w:t xml:space="preserve"> </w:t>
      </w:r>
      <w:r w:rsidRPr="00860E5A">
        <w:rPr>
          <w:rFonts w:asciiTheme="majorBidi" w:hAnsiTheme="majorBidi" w:cstheme="majorBidi"/>
          <w:sz w:val="24"/>
          <w:szCs w:val="24"/>
        </w:rPr>
        <w:t>of CCK and ALP</w:t>
      </w:r>
      <w:r w:rsidR="00C568F6">
        <w:rPr>
          <w:rFonts w:asciiTheme="majorBidi" w:hAnsiTheme="majorBidi" w:cstheme="majorBidi"/>
          <w:sz w:val="24"/>
          <w:szCs w:val="24"/>
        </w:rPr>
        <w:t xml:space="preserve"> (Figure 4.5)</w:t>
      </w:r>
      <w:r w:rsidRPr="00860E5A">
        <w:rPr>
          <w:rFonts w:asciiTheme="majorBidi" w:hAnsiTheme="majorBidi" w:cstheme="majorBidi"/>
          <w:sz w:val="24"/>
          <w:szCs w:val="24"/>
        </w:rPr>
        <w:t xml:space="preserve"> was 0.1 indicate a very weak positive non-signif</w:t>
      </w:r>
      <w:r w:rsidR="002E74D4">
        <w:rPr>
          <w:rFonts w:asciiTheme="majorBidi" w:hAnsiTheme="majorBidi" w:cstheme="majorBidi"/>
          <w:sz w:val="24"/>
          <w:szCs w:val="24"/>
        </w:rPr>
        <w:t xml:space="preserve">icant correlation, p-value 0.33 </w:t>
      </w:r>
      <w:r w:rsidRPr="00860E5A">
        <w:rPr>
          <w:rFonts w:asciiTheme="majorBidi" w:hAnsiTheme="majorBidi" w:cstheme="majorBidi"/>
          <w:sz w:val="24"/>
          <w:szCs w:val="24"/>
        </w:rPr>
        <w:t>of CCK and lipid profile marker CHOL</w:t>
      </w:r>
      <w:r w:rsidR="00C568F6">
        <w:rPr>
          <w:rFonts w:asciiTheme="majorBidi" w:hAnsiTheme="majorBidi" w:cstheme="majorBidi"/>
          <w:sz w:val="24"/>
          <w:szCs w:val="24"/>
        </w:rPr>
        <w:t xml:space="preserve"> (Figure 4.6)</w:t>
      </w:r>
      <w:r w:rsidRPr="00860E5A">
        <w:rPr>
          <w:rFonts w:asciiTheme="majorBidi" w:hAnsiTheme="majorBidi" w:cstheme="majorBidi"/>
          <w:sz w:val="24"/>
          <w:szCs w:val="24"/>
        </w:rPr>
        <w:t xml:space="preserve"> was 0.06,</w:t>
      </w:r>
      <w:r w:rsidR="001B78DC">
        <w:rPr>
          <w:rFonts w:asciiTheme="majorBidi" w:hAnsiTheme="majorBidi" w:cstheme="majorBidi"/>
          <w:sz w:val="24"/>
          <w:szCs w:val="24"/>
        </w:rPr>
        <w:t xml:space="preserve"> CCK and</w:t>
      </w:r>
      <w:r w:rsidRPr="00860E5A">
        <w:rPr>
          <w:rFonts w:asciiTheme="majorBidi" w:hAnsiTheme="majorBidi" w:cstheme="majorBidi"/>
          <w:sz w:val="24"/>
          <w:szCs w:val="24"/>
        </w:rPr>
        <w:t xml:space="preserve"> TG</w:t>
      </w:r>
      <w:r w:rsidR="001B78DC">
        <w:rPr>
          <w:rFonts w:asciiTheme="majorBidi" w:hAnsiTheme="majorBidi" w:cstheme="majorBidi"/>
          <w:sz w:val="24"/>
          <w:szCs w:val="24"/>
        </w:rPr>
        <w:t xml:space="preserve"> (Figure 4.7)</w:t>
      </w:r>
      <w:r w:rsidRPr="00860E5A">
        <w:rPr>
          <w:rFonts w:asciiTheme="majorBidi" w:hAnsiTheme="majorBidi" w:cstheme="majorBidi"/>
          <w:sz w:val="24"/>
          <w:szCs w:val="24"/>
        </w:rPr>
        <w:t xml:space="preserve"> was -0.11, HDL</w:t>
      </w:r>
      <w:r w:rsidR="001B78DC">
        <w:rPr>
          <w:rFonts w:asciiTheme="majorBidi" w:hAnsiTheme="majorBidi" w:cstheme="majorBidi"/>
          <w:sz w:val="24"/>
          <w:szCs w:val="24"/>
        </w:rPr>
        <w:t xml:space="preserve"> (Figure 4.8)</w:t>
      </w:r>
      <w:r w:rsidRPr="00860E5A">
        <w:rPr>
          <w:rFonts w:asciiTheme="majorBidi" w:hAnsiTheme="majorBidi" w:cstheme="majorBidi"/>
          <w:sz w:val="24"/>
          <w:szCs w:val="24"/>
        </w:rPr>
        <w:t xml:space="preserve"> was 0.13, LDL</w:t>
      </w:r>
      <w:r w:rsidR="001B78DC">
        <w:rPr>
          <w:rFonts w:asciiTheme="majorBidi" w:hAnsiTheme="majorBidi" w:cstheme="majorBidi"/>
          <w:sz w:val="24"/>
          <w:szCs w:val="24"/>
        </w:rPr>
        <w:t xml:space="preserve"> (Figure 4.9)</w:t>
      </w:r>
      <w:r w:rsidRPr="00860E5A">
        <w:rPr>
          <w:rFonts w:asciiTheme="majorBidi" w:hAnsiTheme="majorBidi" w:cstheme="majorBidi"/>
          <w:sz w:val="24"/>
          <w:szCs w:val="24"/>
        </w:rPr>
        <w:t xml:space="preserve"> was 0.07, and VLDL</w:t>
      </w:r>
      <w:r w:rsidR="001B78DC">
        <w:rPr>
          <w:rFonts w:asciiTheme="majorBidi" w:hAnsiTheme="majorBidi" w:cstheme="majorBidi"/>
          <w:sz w:val="24"/>
          <w:szCs w:val="24"/>
        </w:rPr>
        <w:t xml:space="preserve"> (Figure 4.10)</w:t>
      </w:r>
      <w:r w:rsidRPr="00860E5A">
        <w:rPr>
          <w:rFonts w:asciiTheme="majorBidi" w:hAnsiTheme="majorBidi" w:cstheme="majorBidi"/>
          <w:sz w:val="24"/>
          <w:szCs w:val="24"/>
        </w:rPr>
        <w:t xml:space="preserve"> was -0.11, with p-value of 0.54, 0.27, 0.19, 0.45</w:t>
      </w:r>
      <w:r w:rsidR="00421833">
        <w:rPr>
          <w:rFonts w:asciiTheme="majorBidi" w:hAnsiTheme="majorBidi" w:cstheme="majorBidi"/>
          <w:sz w:val="24"/>
          <w:szCs w:val="24"/>
        </w:rPr>
        <w:t>,</w:t>
      </w:r>
      <w:r w:rsidRPr="00860E5A">
        <w:rPr>
          <w:rFonts w:asciiTheme="majorBidi" w:hAnsiTheme="majorBidi" w:cstheme="majorBidi"/>
          <w:sz w:val="24"/>
          <w:szCs w:val="24"/>
        </w:rPr>
        <w:t xml:space="preserve"> and 0.27, all indicate a non-significant very weak correlation. Both serum amylase and lipase show insignificant very weak correlation with CCK as r was 0.05 and 0.</w:t>
      </w:r>
      <w:r w:rsidR="00690A9B">
        <w:rPr>
          <w:rFonts w:asciiTheme="majorBidi" w:hAnsiTheme="majorBidi" w:cstheme="majorBidi"/>
          <w:sz w:val="24"/>
          <w:szCs w:val="24"/>
        </w:rPr>
        <w:t>1 with p-value of 0.59 and 0.3, as shown in the f</w:t>
      </w:r>
      <w:r w:rsidR="00DD659A">
        <w:rPr>
          <w:rFonts w:asciiTheme="majorBidi" w:hAnsiTheme="majorBidi" w:cstheme="majorBidi"/>
          <w:sz w:val="24"/>
          <w:szCs w:val="24"/>
        </w:rPr>
        <w:t xml:space="preserve">igures (Figure 4.11, Figure </w:t>
      </w:r>
      <w:r w:rsidR="00690A9B" w:rsidRPr="00690A9B">
        <w:rPr>
          <w:rFonts w:asciiTheme="majorBidi" w:hAnsiTheme="majorBidi" w:cstheme="majorBidi"/>
          <w:sz w:val="24"/>
          <w:szCs w:val="24"/>
        </w:rPr>
        <w:t>4.12).</w:t>
      </w:r>
    </w:p>
    <w:p w14:paraId="251A4B64" w14:textId="713E5C44" w:rsidR="00F84B83" w:rsidRDefault="00613A24" w:rsidP="009745EA">
      <w:pPr>
        <w:pStyle w:val="Caption"/>
        <w:spacing w:after="0"/>
        <w:rPr>
          <w:noProof/>
        </w:rPr>
      </w:pPr>
      <w:bookmarkStart w:id="188" w:name="_Toc85140473"/>
      <w:r w:rsidRPr="00613A24">
        <w:rPr>
          <w:b/>
          <w:bCs/>
        </w:rPr>
        <w:t>Table 4.</w:t>
      </w:r>
      <w:r w:rsidR="009745EA">
        <w:rPr>
          <w:b/>
          <w:bCs/>
        </w:rPr>
        <w:t>5</w:t>
      </w:r>
      <w:r w:rsidRPr="00613A24">
        <w:t xml:space="preserve"> The Linear regression correlation between CCK and measured markers in all enrolled participant</w:t>
      </w:r>
      <w:bookmarkEnd w:id="188"/>
    </w:p>
    <w:p w14:paraId="2AD5F5BF" w14:textId="77777777" w:rsidR="003C2932" w:rsidRPr="003C2932" w:rsidRDefault="003C2932" w:rsidP="003C2932">
      <w:pPr>
        <w:spacing w:after="0"/>
      </w:pPr>
    </w:p>
    <w:tbl>
      <w:tblPr>
        <w:tblStyle w:val="TableGrid"/>
        <w:tblW w:w="0" w:type="auto"/>
        <w:tblInd w:w="108" w:type="dxa"/>
        <w:tblLook w:val="04A0" w:firstRow="1" w:lastRow="0" w:firstColumn="1" w:lastColumn="0" w:noHBand="0" w:noVBand="1"/>
      </w:tblPr>
      <w:tblGrid>
        <w:gridCol w:w="2768"/>
        <w:gridCol w:w="2877"/>
        <w:gridCol w:w="2877"/>
      </w:tblGrid>
      <w:tr w:rsidR="00C004AB" w:rsidRPr="00860E5A" w14:paraId="543A7619" w14:textId="77777777" w:rsidTr="00D72EF9">
        <w:tc>
          <w:tcPr>
            <w:tcW w:w="2768" w:type="dxa"/>
            <w:vMerge w:val="restart"/>
            <w:shd w:val="clear" w:color="auto" w:fill="D9D9D9" w:themeFill="background1" w:themeFillShade="D9"/>
            <w:vAlign w:val="center"/>
          </w:tcPr>
          <w:p w14:paraId="24591EA9"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5754" w:type="dxa"/>
            <w:gridSpan w:val="2"/>
            <w:shd w:val="clear" w:color="auto" w:fill="D9D9D9" w:themeFill="background1" w:themeFillShade="D9"/>
            <w:vAlign w:val="center"/>
          </w:tcPr>
          <w:p w14:paraId="09F9EE5F" w14:textId="77777777" w:rsidR="00C004AB" w:rsidRPr="00C762AC" w:rsidRDefault="00C004AB"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CCK</w:t>
            </w:r>
          </w:p>
        </w:tc>
      </w:tr>
      <w:tr w:rsidR="00C004AB" w:rsidRPr="00860E5A" w14:paraId="6A3F3D95" w14:textId="77777777" w:rsidTr="00D72EF9">
        <w:tc>
          <w:tcPr>
            <w:tcW w:w="2768" w:type="dxa"/>
            <w:vMerge/>
            <w:shd w:val="clear" w:color="auto" w:fill="D9D9D9" w:themeFill="background1" w:themeFillShade="D9"/>
            <w:vAlign w:val="center"/>
          </w:tcPr>
          <w:p w14:paraId="61D170C6" w14:textId="77777777" w:rsidR="00C004AB" w:rsidRPr="00860E5A" w:rsidRDefault="00C004AB" w:rsidP="00DE2BD2">
            <w:pPr>
              <w:autoSpaceDE w:val="0"/>
              <w:autoSpaceDN w:val="0"/>
              <w:adjustRightInd w:val="0"/>
              <w:jc w:val="center"/>
              <w:rPr>
                <w:rFonts w:asciiTheme="majorBidi" w:hAnsiTheme="majorBidi" w:cstheme="majorBidi"/>
                <w:sz w:val="24"/>
                <w:szCs w:val="24"/>
              </w:rPr>
            </w:pPr>
          </w:p>
        </w:tc>
        <w:tc>
          <w:tcPr>
            <w:tcW w:w="2877" w:type="dxa"/>
            <w:shd w:val="clear" w:color="auto" w:fill="D9D9D9" w:themeFill="background1" w:themeFillShade="D9"/>
            <w:vAlign w:val="center"/>
          </w:tcPr>
          <w:p w14:paraId="3AE05803" w14:textId="77777777" w:rsidR="00C004AB" w:rsidRPr="00C762AC" w:rsidRDefault="00C004AB"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R</w:t>
            </w:r>
          </w:p>
        </w:tc>
        <w:tc>
          <w:tcPr>
            <w:tcW w:w="2877" w:type="dxa"/>
            <w:shd w:val="clear" w:color="auto" w:fill="D9D9D9" w:themeFill="background1" w:themeFillShade="D9"/>
            <w:vAlign w:val="center"/>
          </w:tcPr>
          <w:p w14:paraId="4B9D3D23" w14:textId="262CBF5A" w:rsidR="00C004AB" w:rsidRPr="00C762AC" w:rsidRDefault="00C004AB" w:rsidP="00DE2BD2">
            <w:pPr>
              <w:autoSpaceDE w:val="0"/>
              <w:autoSpaceDN w:val="0"/>
              <w:adjustRightInd w:val="0"/>
              <w:jc w:val="center"/>
              <w:rPr>
                <w:rFonts w:asciiTheme="majorBidi" w:hAnsiTheme="majorBidi" w:cstheme="majorBidi"/>
                <w:b/>
                <w:bCs/>
                <w:sz w:val="24"/>
                <w:szCs w:val="24"/>
              </w:rPr>
            </w:pPr>
            <w:r w:rsidRPr="00C762AC">
              <w:rPr>
                <w:rFonts w:asciiTheme="majorBidi" w:hAnsiTheme="majorBidi" w:cstheme="majorBidi"/>
                <w:b/>
                <w:bCs/>
                <w:sz w:val="24"/>
                <w:szCs w:val="24"/>
              </w:rPr>
              <w:t>p-value</w:t>
            </w:r>
          </w:p>
        </w:tc>
      </w:tr>
      <w:tr w:rsidR="00C004AB" w:rsidRPr="00860E5A" w14:paraId="3ACC5F12" w14:textId="77777777" w:rsidTr="00D72EF9">
        <w:tc>
          <w:tcPr>
            <w:tcW w:w="2768" w:type="dxa"/>
            <w:vAlign w:val="center"/>
          </w:tcPr>
          <w:p w14:paraId="172A5D1D" w14:textId="1DB5A2FC"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Age</w:t>
            </w:r>
          </w:p>
        </w:tc>
        <w:tc>
          <w:tcPr>
            <w:tcW w:w="2877" w:type="dxa"/>
            <w:vAlign w:val="center"/>
          </w:tcPr>
          <w:p w14:paraId="4F42EF29"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-0.11</w:t>
            </w:r>
          </w:p>
        </w:tc>
        <w:tc>
          <w:tcPr>
            <w:tcW w:w="2877" w:type="dxa"/>
            <w:vAlign w:val="center"/>
          </w:tcPr>
          <w:p w14:paraId="55DDD8A0"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0.28</w:t>
            </w:r>
          </w:p>
        </w:tc>
      </w:tr>
      <w:tr w:rsidR="00C004AB" w:rsidRPr="00860E5A" w14:paraId="10453B73" w14:textId="77777777" w:rsidTr="00D72EF9">
        <w:tc>
          <w:tcPr>
            <w:tcW w:w="2768" w:type="dxa"/>
            <w:vAlign w:val="center"/>
          </w:tcPr>
          <w:p w14:paraId="4D68136C"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TSB</w:t>
            </w:r>
          </w:p>
        </w:tc>
        <w:tc>
          <w:tcPr>
            <w:tcW w:w="2877" w:type="dxa"/>
            <w:vAlign w:val="center"/>
          </w:tcPr>
          <w:p w14:paraId="2CBE06EE"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0.03</w:t>
            </w:r>
          </w:p>
        </w:tc>
        <w:tc>
          <w:tcPr>
            <w:tcW w:w="2877" w:type="dxa"/>
            <w:vAlign w:val="center"/>
          </w:tcPr>
          <w:p w14:paraId="111C9322"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0.75</w:t>
            </w:r>
          </w:p>
        </w:tc>
      </w:tr>
      <w:tr w:rsidR="00C004AB" w:rsidRPr="00860E5A" w14:paraId="5F06D935" w14:textId="77777777" w:rsidTr="00D72EF9">
        <w:tc>
          <w:tcPr>
            <w:tcW w:w="2768" w:type="dxa"/>
            <w:vAlign w:val="center"/>
          </w:tcPr>
          <w:p w14:paraId="4B0651D1" w14:textId="77777777"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GOT</w:t>
            </w:r>
          </w:p>
        </w:tc>
        <w:tc>
          <w:tcPr>
            <w:tcW w:w="2877" w:type="dxa"/>
            <w:vAlign w:val="center"/>
          </w:tcPr>
          <w:p w14:paraId="4C7D8AC1"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0.06</w:t>
            </w:r>
          </w:p>
        </w:tc>
        <w:tc>
          <w:tcPr>
            <w:tcW w:w="2877" w:type="dxa"/>
            <w:vAlign w:val="center"/>
          </w:tcPr>
          <w:p w14:paraId="0740E110"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0.54</w:t>
            </w:r>
          </w:p>
        </w:tc>
      </w:tr>
      <w:tr w:rsidR="00C004AB" w:rsidRPr="00860E5A" w14:paraId="55E1D680" w14:textId="77777777" w:rsidTr="00D72EF9">
        <w:tc>
          <w:tcPr>
            <w:tcW w:w="2768" w:type="dxa"/>
            <w:vAlign w:val="center"/>
          </w:tcPr>
          <w:p w14:paraId="24C7C183" w14:textId="5C3A63C1"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GPT</w:t>
            </w:r>
          </w:p>
        </w:tc>
        <w:tc>
          <w:tcPr>
            <w:tcW w:w="2877" w:type="dxa"/>
            <w:vAlign w:val="center"/>
          </w:tcPr>
          <w:p w14:paraId="1E5790B7"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-0.005</w:t>
            </w:r>
          </w:p>
        </w:tc>
        <w:tc>
          <w:tcPr>
            <w:tcW w:w="2877" w:type="dxa"/>
            <w:vAlign w:val="center"/>
          </w:tcPr>
          <w:p w14:paraId="205772F5"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0.96</w:t>
            </w:r>
          </w:p>
        </w:tc>
      </w:tr>
      <w:tr w:rsidR="00C004AB" w:rsidRPr="00860E5A" w14:paraId="2206FB15" w14:textId="77777777" w:rsidTr="00D72EF9">
        <w:tc>
          <w:tcPr>
            <w:tcW w:w="2768" w:type="dxa"/>
            <w:tcBorders>
              <w:bottom w:val="single" w:sz="4" w:space="0" w:color="auto"/>
            </w:tcBorders>
            <w:vAlign w:val="center"/>
          </w:tcPr>
          <w:p w14:paraId="53EEE0DD" w14:textId="4711C485"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ALP</w:t>
            </w:r>
          </w:p>
        </w:tc>
        <w:tc>
          <w:tcPr>
            <w:tcW w:w="2877" w:type="dxa"/>
            <w:tcBorders>
              <w:bottom w:val="single" w:sz="4" w:space="0" w:color="auto"/>
            </w:tcBorders>
            <w:vAlign w:val="center"/>
          </w:tcPr>
          <w:p w14:paraId="0E355B80"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0.10</w:t>
            </w:r>
          </w:p>
        </w:tc>
        <w:tc>
          <w:tcPr>
            <w:tcW w:w="2877" w:type="dxa"/>
            <w:tcBorders>
              <w:bottom w:val="single" w:sz="4" w:space="0" w:color="auto"/>
            </w:tcBorders>
            <w:vAlign w:val="center"/>
          </w:tcPr>
          <w:p w14:paraId="3003EF7A"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0.33</w:t>
            </w:r>
          </w:p>
        </w:tc>
      </w:tr>
      <w:tr w:rsidR="00C004AB" w:rsidRPr="00860E5A" w14:paraId="51E875EF" w14:textId="77777777" w:rsidTr="00D72EF9">
        <w:trPr>
          <w:trHeight w:val="390"/>
        </w:trPr>
        <w:tc>
          <w:tcPr>
            <w:tcW w:w="2768" w:type="dxa"/>
            <w:tcBorders>
              <w:bottom w:val="single" w:sz="4" w:space="0" w:color="auto"/>
            </w:tcBorders>
            <w:vAlign w:val="center"/>
          </w:tcPr>
          <w:p w14:paraId="00DB0D5B" w14:textId="0FAD0141" w:rsidR="00C004AB" w:rsidRPr="00860E5A" w:rsidRDefault="00C004AB"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CHOL</w:t>
            </w:r>
          </w:p>
        </w:tc>
        <w:tc>
          <w:tcPr>
            <w:tcW w:w="2877" w:type="dxa"/>
            <w:tcBorders>
              <w:bottom w:val="single" w:sz="4" w:space="0" w:color="auto"/>
            </w:tcBorders>
            <w:vAlign w:val="center"/>
          </w:tcPr>
          <w:p w14:paraId="6E9BFC6D"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0.06</w:t>
            </w:r>
          </w:p>
        </w:tc>
        <w:tc>
          <w:tcPr>
            <w:tcW w:w="2877" w:type="dxa"/>
            <w:tcBorders>
              <w:bottom w:val="single" w:sz="4" w:space="0" w:color="auto"/>
            </w:tcBorders>
            <w:vAlign w:val="center"/>
          </w:tcPr>
          <w:p w14:paraId="712FCD6B" w14:textId="77777777" w:rsidR="00C004AB" w:rsidRPr="00860E5A" w:rsidRDefault="00C004AB"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0.54</w:t>
            </w:r>
          </w:p>
        </w:tc>
      </w:tr>
      <w:tr w:rsidR="00F84B83" w:rsidRPr="00860E5A" w14:paraId="6B99EC00" w14:textId="77777777" w:rsidTr="007F18A0">
        <w:trPr>
          <w:trHeight w:val="360"/>
        </w:trPr>
        <w:tc>
          <w:tcPr>
            <w:tcW w:w="2768" w:type="dxa"/>
            <w:vAlign w:val="center"/>
          </w:tcPr>
          <w:p w14:paraId="2FF90FEF" w14:textId="77777777" w:rsidR="00F84B83" w:rsidRPr="00860E5A" w:rsidRDefault="00F84B83"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TG</w:t>
            </w:r>
          </w:p>
        </w:tc>
        <w:tc>
          <w:tcPr>
            <w:tcW w:w="2877" w:type="dxa"/>
            <w:vAlign w:val="center"/>
          </w:tcPr>
          <w:p w14:paraId="00E513A1"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-0.11</w:t>
            </w:r>
          </w:p>
        </w:tc>
        <w:tc>
          <w:tcPr>
            <w:tcW w:w="2877" w:type="dxa"/>
            <w:vAlign w:val="center"/>
          </w:tcPr>
          <w:p w14:paraId="6F2EA5C2"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0.27</w:t>
            </w:r>
          </w:p>
        </w:tc>
      </w:tr>
      <w:tr w:rsidR="00F84B83" w:rsidRPr="00860E5A" w14:paraId="45A4D210" w14:textId="77777777" w:rsidTr="007F18A0">
        <w:trPr>
          <w:trHeight w:val="390"/>
        </w:trPr>
        <w:tc>
          <w:tcPr>
            <w:tcW w:w="2768" w:type="dxa"/>
            <w:vAlign w:val="center"/>
          </w:tcPr>
          <w:p w14:paraId="0AFFB038" w14:textId="77777777" w:rsidR="00F84B83" w:rsidRPr="00860E5A" w:rsidRDefault="00F84B83"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HDL</w:t>
            </w:r>
          </w:p>
        </w:tc>
        <w:tc>
          <w:tcPr>
            <w:tcW w:w="2877" w:type="dxa"/>
            <w:vAlign w:val="center"/>
          </w:tcPr>
          <w:p w14:paraId="0E17FD55"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0.13</w:t>
            </w:r>
          </w:p>
        </w:tc>
        <w:tc>
          <w:tcPr>
            <w:tcW w:w="2877" w:type="dxa"/>
            <w:vAlign w:val="center"/>
          </w:tcPr>
          <w:p w14:paraId="495E6711"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0.19</w:t>
            </w:r>
          </w:p>
        </w:tc>
      </w:tr>
      <w:tr w:rsidR="00F84B83" w:rsidRPr="00860E5A" w14:paraId="2B475622" w14:textId="77777777" w:rsidTr="007F18A0">
        <w:trPr>
          <w:trHeight w:val="340"/>
        </w:trPr>
        <w:tc>
          <w:tcPr>
            <w:tcW w:w="2768" w:type="dxa"/>
            <w:vAlign w:val="center"/>
          </w:tcPr>
          <w:p w14:paraId="5F1B9650" w14:textId="77777777" w:rsidR="00F84B83" w:rsidRPr="00860E5A" w:rsidRDefault="00F84B83"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LDL</w:t>
            </w:r>
          </w:p>
        </w:tc>
        <w:tc>
          <w:tcPr>
            <w:tcW w:w="2877" w:type="dxa"/>
            <w:vAlign w:val="center"/>
          </w:tcPr>
          <w:p w14:paraId="4062677C"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0.07</w:t>
            </w:r>
          </w:p>
        </w:tc>
        <w:tc>
          <w:tcPr>
            <w:tcW w:w="2877" w:type="dxa"/>
            <w:vAlign w:val="center"/>
          </w:tcPr>
          <w:p w14:paraId="1A28D385"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0.45</w:t>
            </w:r>
          </w:p>
        </w:tc>
      </w:tr>
      <w:tr w:rsidR="00F84B83" w:rsidRPr="00860E5A" w14:paraId="4686291C" w14:textId="77777777" w:rsidTr="007F18A0">
        <w:trPr>
          <w:trHeight w:val="360"/>
        </w:trPr>
        <w:tc>
          <w:tcPr>
            <w:tcW w:w="2768" w:type="dxa"/>
            <w:vAlign w:val="center"/>
          </w:tcPr>
          <w:p w14:paraId="6AC00E65" w14:textId="77777777" w:rsidR="00F84B83" w:rsidRPr="00860E5A" w:rsidRDefault="00F84B83"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VLDL</w:t>
            </w:r>
          </w:p>
        </w:tc>
        <w:tc>
          <w:tcPr>
            <w:tcW w:w="2877" w:type="dxa"/>
            <w:vAlign w:val="center"/>
          </w:tcPr>
          <w:p w14:paraId="64F533CC"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-0.11</w:t>
            </w:r>
          </w:p>
        </w:tc>
        <w:tc>
          <w:tcPr>
            <w:tcW w:w="2877" w:type="dxa"/>
            <w:vAlign w:val="center"/>
          </w:tcPr>
          <w:p w14:paraId="2DD103A9"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0.27</w:t>
            </w:r>
          </w:p>
        </w:tc>
      </w:tr>
      <w:tr w:rsidR="00F84B83" w:rsidRPr="00860E5A" w14:paraId="1F759C1C" w14:textId="77777777" w:rsidTr="007F18A0">
        <w:trPr>
          <w:trHeight w:val="390"/>
        </w:trPr>
        <w:tc>
          <w:tcPr>
            <w:tcW w:w="2768" w:type="dxa"/>
            <w:vAlign w:val="center"/>
          </w:tcPr>
          <w:p w14:paraId="23E3F249" w14:textId="77777777" w:rsidR="00F84B83" w:rsidRPr="00860E5A" w:rsidRDefault="00F84B83"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Amylase</w:t>
            </w:r>
          </w:p>
        </w:tc>
        <w:tc>
          <w:tcPr>
            <w:tcW w:w="2877" w:type="dxa"/>
            <w:vAlign w:val="center"/>
          </w:tcPr>
          <w:p w14:paraId="7AD2AF8F"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0.05</w:t>
            </w:r>
          </w:p>
        </w:tc>
        <w:tc>
          <w:tcPr>
            <w:tcW w:w="2877" w:type="dxa"/>
            <w:vAlign w:val="center"/>
          </w:tcPr>
          <w:p w14:paraId="7FA6075E"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0.59</w:t>
            </w:r>
          </w:p>
        </w:tc>
      </w:tr>
      <w:tr w:rsidR="00F84B83" w:rsidRPr="00860E5A" w14:paraId="1ED9AB8D" w14:textId="77777777" w:rsidTr="007F18A0">
        <w:trPr>
          <w:trHeight w:val="440"/>
        </w:trPr>
        <w:tc>
          <w:tcPr>
            <w:tcW w:w="2768" w:type="dxa"/>
            <w:vAlign w:val="center"/>
          </w:tcPr>
          <w:p w14:paraId="7DF2947E" w14:textId="77777777" w:rsidR="00F84B83" w:rsidRPr="00860E5A" w:rsidRDefault="00F84B83" w:rsidP="00C762AC">
            <w:pPr>
              <w:autoSpaceDE w:val="0"/>
              <w:autoSpaceDN w:val="0"/>
              <w:adjustRightInd w:val="0"/>
              <w:rPr>
                <w:rFonts w:asciiTheme="majorBidi" w:hAnsiTheme="majorBidi" w:cstheme="majorBidi"/>
                <w:sz w:val="24"/>
                <w:szCs w:val="24"/>
              </w:rPr>
            </w:pPr>
            <w:r w:rsidRPr="00860E5A">
              <w:rPr>
                <w:rFonts w:asciiTheme="majorBidi" w:hAnsiTheme="majorBidi" w:cstheme="majorBidi"/>
                <w:sz w:val="24"/>
                <w:szCs w:val="24"/>
              </w:rPr>
              <w:t>Lipase</w:t>
            </w:r>
          </w:p>
        </w:tc>
        <w:tc>
          <w:tcPr>
            <w:tcW w:w="2877" w:type="dxa"/>
            <w:vAlign w:val="center"/>
          </w:tcPr>
          <w:p w14:paraId="5E379A10"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0.1</w:t>
            </w:r>
          </w:p>
        </w:tc>
        <w:tc>
          <w:tcPr>
            <w:tcW w:w="2877" w:type="dxa"/>
            <w:vAlign w:val="center"/>
          </w:tcPr>
          <w:p w14:paraId="161E2E0F" w14:textId="77777777" w:rsidR="00F84B83" w:rsidRPr="00860E5A" w:rsidRDefault="00F84B83" w:rsidP="00DE2BD2">
            <w:pPr>
              <w:autoSpaceDE w:val="0"/>
              <w:autoSpaceDN w:val="0"/>
              <w:adjustRightInd w:val="0"/>
              <w:jc w:val="center"/>
              <w:rPr>
                <w:rFonts w:asciiTheme="majorBidi" w:hAnsiTheme="majorBidi" w:cstheme="majorBidi"/>
                <w:sz w:val="24"/>
                <w:szCs w:val="24"/>
              </w:rPr>
            </w:pPr>
            <w:r w:rsidRPr="00860E5A">
              <w:rPr>
                <w:rFonts w:asciiTheme="majorBidi" w:hAnsiTheme="majorBidi" w:cstheme="majorBidi"/>
                <w:sz w:val="24"/>
                <w:szCs w:val="24"/>
              </w:rPr>
              <w:t>0.31</w:t>
            </w:r>
          </w:p>
        </w:tc>
      </w:tr>
    </w:tbl>
    <w:p w14:paraId="77BBFAD3" w14:textId="77777777" w:rsidR="00BE1E4E" w:rsidRDefault="00BE1E4E" w:rsidP="00C004AB">
      <w:pPr>
        <w:autoSpaceDE w:val="0"/>
        <w:autoSpaceDN w:val="0"/>
        <w:adjustRightInd w:val="0"/>
        <w:spacing w:after="0" w:line="240" w:lineRule="auto"/>
        <w:rPr>
          <w:rFonts w:asciiTheme="majorBidi" w:hAnsiTheme="majorBidi" w:cstheme="majorBidi"/>
          <w:sz w:val="24"/>
          <w:szCs w:val="24"/>
        </w:rPr>
      </w:pPr>
    </w:p>
    <w:p w14:paraId="5160447E" w14:textId="77777777" w:rsidR="00BE1E4E" w:rsidRDefault="00C004AB" w:rsidP="003C2932">
      <w:pPr>
        <w:keepNext/>
        <w:autoSpaceDE w:val="0"/>
        <w:autoSpaceDN w:val="0"/>
        <w:adjustRightInd w:val="0"/>
        <w:spacing w:before="200" w:after="120" w:line="360" w:lineRule="auto"/>
        <w:jc w:val="center"/>
      </w:pPr>
      <w:r w:rsidRPr="00860E5A">
        <w:rPr>
          <w:rFonts w:asciiTheme="majorBidi" w:hAnsiTheme="majorBidi" w:cstheme="majorBidi"/>
          <w:noProof/>
          <w:sz w:val="24"/>
          <w:szCs w:val="24"/>
        </w:rPr>
        <w:drawing>
          <wp:inline distT="0" distB="0" distL="0" distR="0" wp14:anchorId="7F940640" wp14:editId="03564012">
            <wp:extent cx="5372100" cy="297180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r="20360"/>
                    <a:stretch/>
                  </pic:blipFill>
                  <pic:spPr bwMode="auto">
                    <a:xfrm>
                      <a:off x="0" y="0"/>
                      <a:ext cx="5405980" cy="299054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765B613" w14:textId="4C79289B" w:rsidR="00F84B83" w:rsidRPr="00860E5A" w:rsidRDefault="0041318D" w:rsidP="00F76059">
      <w:pPr>
        <w:pStyle w:val="Caption"/>
        <w:spacing w:after="600"/>
        <w:jc w:val="left"/>
      </w:pPr>
      <w:bookmarkStart w:id="189" w:name="_Toc85136872"/>
      <w:r w:rsidRPr="0041318D">
        <w:rPr>
          <w:b/>
          <w:bCs/>
        </w:rPr>
        <w:t>Figure</w:t>
      </w:r>
      <w:r w:rsidR="00F76059" w:rsidRPr="00F76059">
        <w:rPr>
          <w:b/>
          <w:bCs/>
          <w:color w:val="FFFFFF" w:themeColor="background1"/>
        </w:rPr>
        <w:t>4</w:t>
      </w:r>
      <w:r>
        <w:rPr>
          <w:b/>
          <w:bCs/>
        </w:rPr>
        <w:t>4</w:t>
      </w:r>
      <w:r w:rsidRPr="0041318D">
        <w:rPr>
          <w:b/>
          <w:bCs/>
        </w:rPr>
        <w:t>.</w:t>
      </w:r>
      <w:r w:rsidR="00611C0E">
        <w:rPr>
          <w:b/>
          <w:bCs/>
        </w:rPr>
        <w:t>1</w:t>
      </w:r>
      <w:r>
        <w:t xml:space="preserve"> </w:t>
      </w:r>
      <w:r w:rsidRPr="005E62D1">
        <w:rPr>
          <w:noProof/>
        </w:rPr>
        <w:t>Scattered blot diagram of CCK correlation and age</w:t>
      </w:r>
      <w:bookmarkEnd w:id="189"/>
    </w:p>
    <w:p w14:paraId="53266C1C" w14:textId="77777777" w:rsidR="00BE1E4E"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39ABCD2A" wp14:editId="459C2F4C">
            <wp:extent cx="5372100" cy="3329655"/>
            <wp:effectExtent l="19050" t="19050" r="1905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r="21033"/>
                    <a:stretch/>
                  </pic:blipFill>
                  <pic:spPr bwMode="auto">
                    <a:xfrm>
                      <a:off x="0" y="0"/>
                      <a:ext cx="5405432" cy="335031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5116302" w14:textId="35638BEC" w:rsidR="00C004AB" w:rsidRDefault="00F76059" w:rsidP="00611C0E">
      <w:pPr>
        <w:pStyle w:val="Caption"/>
        <w:jc w:val="left"/>
        <w:rPr>
          <w:noProof/>
        </w:rPr>
      </w:pPr>
      <w:bookmarkStart w:id="190" w:name="_Toc85136873"/>
      <w:r>
        <w:rPr>
          <w:b/>
          <w:bCs/>
        </w:rPr>
        <w:t>Figure</w:t>
      </w:r>
      <w:r w:rsidRPr="00F76059">
        <w:rPr>
          <w:b/>
          <w:bCs/>
          <w:color w:val="FFFFFF" w:themeColor="background1"/>
        </w:rPr>
        <w:t>4</w:t>
      </w:r>
      <w:r w:rsidR="0041318D">
        <w:rPr>
          <w:b/>
          <w:bCs/>
        </w:rPr>
        <w:t>4</w:t>
      </w:r>
      <w:r w:rsidR="0041318D" w:rsidRPr="0041318D">
        <w:rPr>
          <w:b/>
          <w:bCs/>
        </w:rPr>
        <w:t>.</w:t>
      </w:r>
      <w:r w:rsidR="00611C0E">
        <w:rPr>
          <w:b/>
          <w:bCs/>
        </w:rPr>
        <w:t>2</w:t>
      </w:r>
      <w:r w:rsidR="0041318D">
        <w:t xml:space="preserve"> </w:t>
      </w:r>
      <w:r w:rsidR="0041318D" w:rsidRPr="0041318D">
        <w:t>Scattered blot diagram of CCK correlation and TSB</w:t>
      </w:r>
      <w:bookmarkEnd w:id="190"/>
    </w:p>
    <w:p w14:paraId="73DA8AA3" w14:textId="77777777" w:rsidR="00BE1E4E" w:rsidRDefault="00C004AB" w:rsidP="003C2932">
      <w:pPr>
        <w:keepNext/>
        <w:autoSpaceDE w:val="0"/>
        <w:autoSpaceDN w:val="0"/>
        <w:adjustRightInd w:val="0"/>
        <w:spacing w:before="200" w:after="120" w:line="360" w:lineRule="auto"/>
        <w:jc w:val="center"/>
      </w:pPr>
      <w:r w:rsidRPr="00860E5A">
        <w:rPr>
          <w:rFonts w:asciiTheme="majorBidi" w:hAnsiTheme="majorBidi" w:cstheme="majorBidi"/>
          <w:noProof/>
          <w:sz w:val="24"/>
          <w:szCs w:val="24"/>
        </w:rPr>
        <w:drawing>
          <wp:inline distT="0" distB="0" distL="0" distR="0" wp14:anchorId="5A04F3A6" wp14:editId="3E7872CE">
            <wp:extent cx="5372100" cy="2962144"/>
            <wp:effectExtent l="19050" t="19050" r="1905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a:extLst>
                        <a:ext uri="{28A0092B-C50C-407E-A947-70E740481C1C}">
                          <a14:useLocalDpi xmlns:a14="http://schemas.microsoft.com/office/drawing/2010/main" val="0"/>
                        </a:ext>
                      </a:extLst>
                    </a:blip>
                    <a:srcRect r="17061"/>
                    <a:stretch/>
                  </pic:blipFill>
                  <pic:spPr bwMode="auto">
                    <a:xfrm>
                      <a:off x="0" y="0"/>
                      <a:ext cx="5372100" cy="2962144"/>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8EF67D0" w14:textId="0046FF88" w:rsidR="00F84B83" w:rsidRPr="00F84B83" w:rsidRDefault="0041318D" w:rsidP="00611C0E">
      <w:pPr>
        <w:pStyle w:val="Caption"/>
        <w:spacing w:after="600"/>
        <w:jc w:val="left"/>
        <w:rPr>
          <w:noProof/>
        </w:rPr>
      </w:pPr>
      <w:bookmarkStart w:id="191" w:name="_Toc85136874"/>
      <w:r w:rsidRPr="0041318D">
        <w:rPr>
          <w:b/>
          <w:bCs/>
        </w:rPr>
        <w:t>Figure 4.</w:t>
      </w:r>
      <w:r w:rsidR="00611C0E">
        <w:rPr>
          <w:b/>
          <w:bCs/>
        </w:rPr>
        <w:t>3</w:t>
      </w:r>
      <w:r>
        <w:t xml:space="preserve"> </w:t>
      </w:r>
      <w:r w:rsidRPr="0041318D">
        <w:t>Scattered blot diagram of CCK correlation and GOT</w:t>
      </w:r>
      <w:bookmarkEnd w:id="191"/>
    </w:p>
    <w:p w14:paraId="6C7392B0" w14:textId="020B9707" w:rsidR="00F84B83" w:rsidRPr="003C2932"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36085EF5" wp14:editId="2E55AA39">
            <wp:extent cx="5372100" cy="2961109"/>
            <wp:effectExtent l="19050" t="19050" r="1905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75168" cy="2962800"/>
                    </a:xfrm>
                    <a:prstGeom prst="rect">
                      <a:avLst/>
                    </a:prstGeom>
                    <a:noFill/>
                    <a:ln w="12700">
                      <a:solidFill>
                        <a:schemeClr val="tx1"/>
                      </a:solidFill>
                    </a:ln>
                  </pic:spPr>
                </pic:pic>
              </a:graphicData>
            </a:graphic>
          </wp:inline>
        </w:drawing>
      </w:r>
      <w:bookmarkStart w:id="192" w:name="_Toc72928944"/>
    </w:p>
    <w:p w14:paraId="31F799F2" w14:textId="6FB0B469" w:rsidR="00C004AB" w:rsidRDefault="0041318D" w:rsidP="00F76059">
      <w:pPr>
        <w:pStyle w:val="Caption"/>
        <w:jc w:val="left"/>
        <w:rPr>
          <w:noProof/>
        </w:rPr>
      </w:pPr>
      <w:bookmarkStart w:id="193" w:name="_Toc85136875"/>
      <w:bookmarkEnd w:id="192"/>
      <w:r w:rsidRPr="0041318D">
        <w:rPr>
          <w:b/>
          <w:bCs/>
        </w:rPr>
        <w:t>Figure 4.</w:t>
      </w:r>
      <w:r w:rsidR="00611C0E">
        <w:rPr>
          <w:b/>
          <w:bCs/>
        </w:rPr>
        <w:t>4</w:t>
      </w:r>
      <w:r>
        <w:t xml:space="preserve"> </w:t>
      </w:r>
      <w:bookmarkEnd w:id="193"/>
      <w:r w:rsidR="00F76059" w:rsidRPr="00F76059">
        <w:t>Diagram of a scattered blot showing the link between CCK and GOT</w:t>
      </w:r>
    </w:p>
    <w:p w14:paraId="5623267F" w14:textId="77777777" w:rsidR="003A42F1" w:rsidRPr="003A42F1" w:rsidRDefault="003A42F1" w:rsidP="003A42F1"/>
    <w:p w14:paraId="02D9BA2D" w14:textId="77777777" w:rsidR="00C004AB" w:rsidRPr="00860E5A" w:rsidRDefault="00C004AB" w:rsidP="00C004AB">
      <w:pPr>
        <w:jc w:val="center"/>
        <w:rPr>
          <w:rFonts w:asciiTheme="majorBidi" w:hAnsiTheme="majorBidi" w:cstheme="majorBidi"/>
          <w:sz w:val="24"/>
          <w:szCs w:val="24"/>
        </w:rPr>
      </w:pPr>
    </w:p>
    <w:p w14:paraId="436E90D8" w14:textId="22704069" w:rsidR="00F84B83" w:rsidRPr="003C2932"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103EF3E8" wp14:editId="1BF74C3F">
            <wp:extent cx="5381625" cy="3305175"/>
            <wp:effectExtent l="19050" t="19050" r="28575" b="285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r="23775"/>
                    <a:stretch/>
                  </pic:blipFill>
                  <pic:spPr bwMode="auto">
                    <a:xfrm>
                      <a:off x="0" y="0"/>
                      <a:ext cx="5398130" cy="331531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Start w:id="194" w:name="_Toc72928945"/>
    </w:p>
    <w:p w14:paraId="0C9D73BF" w14:textId="60FEFE7D" w:rsidR="00C004AB" w:rsidRPr="00860E5A" w:rsidRDefault="0041318D" w:rsidP="00F76059">
      <w:pPr>
        <w:pStyle w:val="Caption"/>
        <w:spacing w:after="600"/>
        <w:jc w:val="left"/>
        <w:rPr>
          <w:noProof/>
        </w:rPr>
      </w:pPr>
      <w:bookmarkStart w:id="195" w:name="_Toc85136876"/>
      <w:bookmarkEnd w:id="194"/>
      <w:r w:rsidRPr="0041318D">
        <w:rPr>
          <w:b/>
          <w:bCs/>
        </w:rPr>
        <w:t>Figure 4.</w:t>
      </w:r>
      <w:r w:rsidR="00611C0E">
        <w:rPr>
          <w:b/>
          <w:bCs/>
        </w:rPr>
        <w:t>5</w:t>
      </w:r>
      <w:r>
        <w:t xml:space="preserve"> </w:t>
      </w:r>
      <w:bookmarkEnd w:id="195"/>
      <w:r w:rsidR="00F76059" w:rsidRPr="00F76059">
        <w:rPr>
          <w:noProof/>
        </w:rPr>
        <w:t>Diagram of a scattered blot showing the link between CCK and ALP</w:t>
      </w:r>
    </w:p>
    <w:p w14:paraId="3578F367" w14:textId="4BAA69D6" w:rsidR="00F84B83" w:rsidRPr="003C2932"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10F6D25B" wp14:editId="32844F1F">
            <wp:extent cx="5381625" cy="3057525"/>
            <wp:effectExtent l="19050" t="19050" r="28575"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r="22602"/>
                    <a:stretch/>
                  </pic:blipFill>
                  <pic:spPr bwMode="auto">
                    <a:xfrm>
                      <a:off x="0" y="0"/>
                      <a:ext cx="5436018" cy="308842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Start w:id="196" w:name="_Toc72928946"/>
    </w:p>
    <w:p w14:paraId="0F6E1AEA" w14:textId="397E4736" w:rsidR="00C004AB" w:rsidRDefault="0041318D" w:rsidP="00F76059">
      <w:pPr>
        <w:pStyle w:val="Caption"/>
        <w:jc w:val="left"/>
        <w:rPr>
          <w:noProof/>
        </w:rPr>
      </w:pPr>
      <w:bookmarkStart w:id="197" w:name="_Toc85136877"/>
      <w:bookmarkEnd w:id="196"/>
      <w:r w:rsidRPr="0041318D">
        <w:rPr>
          <w:b/>
          <w:bCs/>
        </w:rPr>
        <w:t>Figure 4.</w:t>
      </w:r>
      <w:r w:rsidR="00611C0E">
        <w:rPr>
          <w:b/>
          <w:bCs/>
        </w:rPr>
        <w:t>6</w:t>
      </w:r>
      <w:r>
        <w:t xml:space="preserve"> </w:t>
      </w:r>
      <w:bookmarkEnd w:id="197"/>
      <w:r w:rsidR="00F76059" w:rsidRPr="00F76059">
        <w:rPr>
          <w:noProof/>
        </w:rPr>
        <w:t>Diagram of a scattered blot showing the link between CCK and CHOL</w:t>
      </w:r>
    </w:p>
    <w:p w14:paraId="7C1E8D68" w14:textId="4C433E7A" w:rsidR="00F84B83" w:rsidRPr="003C2932"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16932AB3" wp14:editId="7069233A">
            <wp:extent cx="5372100" cy="323850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r="22001"/>
                    <a:stretch/>
                  </pic:blipFill>
                  <pic:spPr bwMode="auto">
                    <a:xfrm>
                      <a:off x="0" y="0"/>
                      <a:ext cx="5419667" cy="32671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Start w:id="198" w:name="_Toc72928947"/>
    </w:p>
    <w:p w14:paraId="671ED2D9" w14:textId="369C3612" w:rsidR="00F84B83" w:rsidRPr="00F84B83" w:rsidRDefault="0041318D" w:rsidP="00F76059">
      <w:pPr>
        <w:pStyle w:val="Caption"/>
        <w:spacing w:after="600"/>
        <w:jc w:val="left"/>
        <w:rPr>
          <w:noProof/>
        </w:rPr>
      </w:pPr>
      <w:bookmarkStart w:id="199" w:name="_Toc85136878"/>
      <w:bookmarkEnd w:id="198"/>
      <w:r w:rsidRPr="0041318D">
        <w:rPr>
          <w:b/>
          <w:bCs/>
        </w:rPr>
        <w:t>Figure 4.</w:t>
      </w:r>
      <w:r w:rsidR="00611C0E">
        <w:rPr>
          <w:b/>
          <w:bCs/>
        </w:rPr>
        <w:t>7</w:t>
      </w:r>
      <w:r w:rsidRPr="0041318D">
        <w:rPr>
          <w:b/>
          <w:bCs/>
        </w:rPr>
        <w:t xml:space="preserve"> </w:t>
      </w:r>
      <w:bookmarkEnd w:id="199"/>
      <w:r w:rsidR="00F76059" w:rsidRPr="00F76059">
        <w:rPr>
          <w:noProof/>
        </w:rPr>
        <w:t>Diagram of a scattered blot showing the link between CCK and TG</w:t>
      </w:r>
    </w:p>
    <w:p w14:paraId="3F0E3F9E" w14:textId="77777777" w:rsidR="00262224"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10321D65" wp14:editId="426D7A78">
            <wp:extent cx="5372100" cy="2886075"/>
            <wp:effectExtent l="19050" t="19050" r="1905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a:extLst>
                        <a:ext uri="{28A0092B-C50C-407E-A947-70E740481C1C}">
                          <a14:useLocalDpi xmlns:a14="http://schemas.microsoft.com/office/drawing/2010/main" val="0"/>
                        </a:ext>
                      </a:extLst>
                    </a:blip>
                    <a:srcRect r="22042"/>
                    <a:stretch/>
                  </pic:blipFill>
                  <pic:spPr bwMode="auto">
                    <a:xfrm>
                      <a:off x="0" y="0"/>
                      <a:ext cx="5385960" cy="2893521"/>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580EE95" w14:textId="1E852414" w:rsidR="003A42F1" w:rsidRPr="003A42F1" w:rsidRDefault="0041318D" w:rsidP="00611C0E">
      <w:pPr>
        <w:pStyle w:val="Caption"/>
        <w:jc w:val="left"/>
        <w:rPr>
          <w:noProof/>
        </w:rPr>
      </w:pPr>
      <w:bookmarkStart w:id="200" w:name="_Toc85136879"/>
      <w:r w:rsidRPr="00AC4CC8">
        <w:rPr>
          <w:b/>
          <w:bCs/>
        </w:rPr>
        <w:t xml:space="preserve">Figure </w:t>
      </w:r>
      <w:r w:rsidR="00AC4CC8">
        <w:rPr>
          <w:b/>
          <w:bCs/>
        </w:rPr>
        <w:t>4</w:t>
      </w:r>
      <w:r w:rsidR="00AC4CC8" w:rsidRPr="00AC4CC8">
        <w:rPr>
          <w:b/>
          <w:bCs/>
        </w:rPr>
        <w:t>.</w:t>
      </w:r>
      <w:r w:rsidR="00611C0E">
        <w:rPr>
          <w:b/>
          <w:bCs/>
        </w:rPr>
        <w:t>8</w:t>
      </w:r>
      <w:r>
        <w:t xml:space="preserve"> </w:t>
      </w:r>
      <w:r w:rsidRPr="0041318D">
        <w:t>Scattered blot diagram of CCK correlation and HDL</w:t>
      </w:r>
      <w:bookmarkEnd w:id="200"/>
    </w:p>
    <w:p w14:paraId="4BABE5AC" w14:textId="3096A057" w:rsidR="00F84B83" w:rsidRPr="003C2932"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70ACFB2B" wp14:editId="2D38CC2D">
            <wp:extent cx="5362575" cy="3331312"/>
            <wp:effectExtent l="19050" t="19050" r="9525" b="215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3">
                      <a:extLst>
                        <a:ext uri="{28A0092B-C50C-407E-A947-70E740481C1C}">
                          <a14:useLocalDpi xmlns:a14="http://schemas.microsoft.com/office/drawing/2010/main" val="0"/>
                        </a:ext>
                      </a:extLst>
                    </a:blip>
                    <a:srcRect r="22929"/>
                    <a:stretch/>
                  </pic:blipFill>
                  <pic:spPr bwMode="auto">
                    <a:xfrm>
                      <a:off x="0" y="0"/>
                      <a:ext cx="5372536" cy="33375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Start w:id="201" w:name="_Toc72928949"/>
    </w:p>
    <w:p w14:paraId="633C340D" w14:textId="6B464A07" w:rsidR="00F84B83" w:rsidRPr="00F84B83" w:rsidRDefault="00AC4CC8" w:rsidP="007206C2">
      <w:pPr>
        <w:pStyle w:val="Caption"/>
        <w:spacing w:after="600"/>
        <w:jc w:val="left"/>
        <w:rPr>
          <w:noProof/>
        </w:rPr>
      </w:pPr>
      <w:bookmarkStart w:id="202" w:name="_Toc85136880"/>
      <w:bookmarkEnd w:id="201"/>
      <w:r w:rsidRPr="00AC4CC8">
        <w:rPr>
          <w:b/>
          <w:bCs/>
        </w:rPr>
        <w:t>Figure 4.</w:t>
      </w:r>
      <w:r w:rsidR="00611C0E">
        <w:rPr>
          <w:b/>
          <w:bCs/>
        </w:rPr>
        <w:t>9</w:t>
      </w:r>
      <w:r>
        <w:t xml:space="preserve"> </w:t>
      </w:r>
      <w:bookmarkEnd w:id="202"/>
      <w:r w:rsidR="00F76059" w:rsidRPr="00F76059">
        <w:t xml:space="preserve">Diagram of a scattered blot showing the </w:t>
      </w:r>
      <w:r w:rsidR="007206C2">
        <w:t>link</w:t>
      </w:r>
      <w:r w:rsidR="00F76059" w:rsidRPr="00F76059">
        <w:t xml:space="preserve"> between CCK and LDL</w:t>
      </w:r>
    </w:p>
    <w:p w14:paraId="468E9602" w14:textId="77777777" w:rsidR="00262224"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44B2A0F4" wp14:editId="3D98985F">
            <wp:extent cx="5372100" cy="3227602"/>
            <wp:effectExtent l="19050" t="19050" r="19050"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4">
                      <a:extLst>
                        <a:ext uri="{28A0092B-C50C-407E-A947-70E740481C1C}">
                          <a14:useLocalDpi xmlns:a14="http://schemas.microsoft.com/office/drawing/2010/main" val="0"/>
                        </a:ext>
                      </a:extLst>
                    </a:blip>
                    <a:srcRect r="22620"/>
                    <a:stretch/>
                  </pic:blipFill>
                  <pic:spPr bwMode="auto">
                    <a:xfrm>
                      <a:off x="0" y="0"/>
                      <a:ext cx="5390816" cy="323884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70C051F0" w14:textId="41B7DCF1" w:rsidR="00C004AB" w:rsidRDefault="00AC4CC8" w:rsidP="007206C2">
      <w:pPr>
        <w:pStyle w:val="Caption"/>
        <w:jc w:val="left"/>
        <w:rPr>
          <w:noProof/>
        </w:rPr>
      </w:pPr>
      <w:bookmarkStart w:id="203" w:name="_Toc85136881"/>
      <w:r w:rsidRPr="00AC4CC8">
        <w:rPr>
          <w:b/>
          <w:bCs/>
        </w:rPr>
        <w:t>Figure 4.</w:t>
      </w:r>
      <w:r w:rsidR="007206C2">
        <w:rPr>
          <w:b/>
          <w:bCs/>
        </w:rPr>
        <w:t>10</w:t>
      </w:r>
      <w:r>
        <w:t xml:space="preserve"> </w:t>
      </w:r>
      <w:bookmarkEnd w:id="203"/>
      <w:r w:rsidR="007206C2" w:rsidRPr="007206C2">
        <w:t>Diagram of a scattered blot showing the link between CCK and VLDL</w:t>
      </w:r>
    </w:p>
    <w:p w14:paraId="2697289D" w14:textId="0954F0EF" w:rsidR="00F84B83" w:rsidRPr="0018290F" w:rsidRDefault="00C004AB" w:rsidP="0018290F">
      <w:pPr>
        <w:keepNext/>
        <w:autoSpaceDE w:val="0"/>
        <w:autoSpaceDN w:val="0"/>
        <w:adjustRightInd w:val="0"/>
        <w:spacing w:after="120" w:line="360" w:lineRule="auto"/>
        <w:jc w:val="center"/>
      </w:pPr>
      <w:r w:rsidRPr="00860E5A">
        <w:rPr>
          <w:rFonts w:asciiTheme="majorBidi" w:hAnsiTheme="majorBidi" w:cstheme="majorBidi"/>
          <w:noProof/>
          <w:sz w:val="24"/>
          <w:szCs w:val="24"/>
        </w:rPr>
        <w:drawing>
          <wp:inline distT="0" distB="0" distL="0" distR="0" wp14:anchorId="01B887A9" wp14:editId="7855F0E2">
            <wp:extent cx="5362575" cy="3324225"/>
            <wp:effectExtent l="19050" t="19050" r="2857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5">
                      <a:extLst>
                        <a:ext uri="{28A0092B-C50C-407E-A947-70E740481C1C}">
                          <a14:useLocalDpi xmlns:a14="http://schemas.microsoft.com/office/drawing/2010/main" val="0"/>
                        </a:ext>
                      </a:extLst>
                    </a:blip>
                    <a:srcRect r="22245"/>
                    <a:stretch/>
                  </pic:blipFill>
                  <pic:spPr bwMode="auto">
                    <a:xfrm>
                      <a:off x="0" y="0"/>
                      <a:ext cx="5367041" cy="3326993"/>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bookmarkStart w:id="204" w:name="_Toc72928951"/>
    </w:p>
    <w:p w14:paraId="1A998E06" w14:textId="2E00C08E" w:rsidR="00F84B83" w:rsidRPr="00F84B83" w:rsidRDefault="00AC4CC8" w:rsidP="007206C2">
      <w:pPr>
        <w:pStyle w:val="Caption"/>
        <w:spacing w:after="600"/>
        <w:jc w:val="left"/>
        <w:rPr>
          <w:noProof/>
        </w:rPr>
      </w:pPr>
      <w:bookmarkStart w:id="205" w:name="_Toc85136882"/>
      <w:bookmarkEnd w:id="204"/>
      <w:r>
        <w:rPr>
          <w:b/>
          <w:bCs/>
        </w:rPr>
        <w:t>Figure 4.</w:t>
      </w:r>
      <w:r w:rsidR="007206C2">
        <w:rPr>
          <w:b/>
          <w:bCs/>
        </w:rPr>
        <w:t>11</w:t>
      </w:r>
      <w:r>
        <w:t xml:space="preserve"> </w:t>
      </w:r>
      <w:r w:rsidRPr="00AC4CC8">
        <w:t>Scattered blot diagram of CCK correlation and amylase</w:t>
      </w:r>
      <w:bookmarkEnd w:id="205"/>
    </w:p>
    <w:p w14:paraId="23D6735D" w14:textId="77777777" w:rsidR="00262224" w:rsidRDefault="00C004AB" w:rsidP="0018290F">
      <w:pPr>
        <w:keepNext/>
        <w:autoSpaceDE w:val="0"/>
        <w:autoSpaceDN w:val="0"/>
        <w:adjustRightInd w:val="0"/>
        <w:spacing w:after="120" w:line="240" w:lineRule="auto"/>
        <w:jc w:val="center"/>
      </w:pPr>
      <w:r w:rsidRPr="00860E5A">
        <w:rPr>
          <w:rFonts w:asciiTheme="majorBidi" w:hAnsiTheme="majorBidi" w:cstheme="majorBidi"/>
          <w:noProof/>
          <w:sz w:val="24"/>
          <w:szCs w:val="24"/>
        </w:rPr>
        <w:drawing>
          <wp:inline distT="0" distB="0" distL="0" distR="0" wp14:anchorId="6DB12FB0" wp14:editId="41F39BCA">
            <wp:extent cx="5362575" cy="2924175"/>
            <wp:effectExtent l="19050" t="19050" r="28575"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r="23040"/>
                    <a:stretch/>
                  </pic:blipFill>
                  <pic:spPr bwMode="auto">
                    <a:xfrm>
                      <a:off x="0" y="0"/>
                      <a:ext cx="5405583" cy="2947627"/>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49810988" w14:textId="77777777" w:rsidR="00F84B83" w:rsidRDefault="00F84B83" w:rsidP="00F84B83">
      <w:pPr>
        <w:pStyle w:val="Caption"/>
        <w:spacing w:after="0"/>
        <w:jc w:val="left"/>
        <w:rPr>
          <w:b/>
          <w:bCs/>
        </w:rPr>
      </w:pPr>
      <w:bookmarkStart w:id="206" w:name="_Toc72928952"/>
    </w:p>
    <w:p w14:paraId="03705673" w14:textId="55F7C2D4" w:rsidR="00C004AB" w:rsidRPr="00860E5A" w:rsidRDefault="00AC4CC8" w:rsidP="007206C2">
      <w:pPr>
        <w:pStyle w:val="Caption"/>
        <w:jc w:val="left"/>
      </w:pPr>
      <w:bookmarkStart w:id="207" w:name="_Toc85136883"/>
      <w:bookmarkEnd w:id="206"/>
      <w:r w:rsidRPr="00AC4CC8">
        <w:rPr>
          <w:b/>
          <w:bCs/>
        </w:rPr>
        <w:t xml:space="preserve">Figure </w:t>
      </w:r>
      <w:r>
        <w:rPr>
          <w:b/>
          <w:bCs/>
        </w:rPr>
        <w:t>4</w:t>
      </w:r>
      <w:r w:rsidRPr="00AC4CC8">
        <w:rPr>
          <w:b/>
          <w:bCs/>
        </w:rPr>
        <w:t>.</w:t>
      </w:r>
      <w:r w:rsidR="007206C2">
        <w:rPr>
          <w:b/>
          <w:bCs/>
        </w:rPr>
        <w:t>12</w:t>
      </w:r>
      <w:r>
        <w:t xml:space="preserve"> </w:t>
      </w:r>
      <w:bookmarkEnd w:id="207"/>
      <w:r w:rsidR="007206C2" w:rsidRPr="007206C2">
        <w:rPr>
          <w:noProof/>
        </w:rPr>
        <w:t>Diagram of a scattered blot showing the link between CCK and lipase</w:t>
      </w:r>
    </w:p>
    <w:p w14:paraId="42E495E8" w14:textId="61E604EF" w:rsidR="00262224" w:rsidRPr="00262224" w:rsidRDefault="00262224" w:rsidP="00DE2BD2">
      <w:pPr>
        <w:pStyle w:val="Heading2"/>
        <w:numPr>
          <w:ilvl w:val="1"/>
          <w:numId w:val="17"/>
        </w:numPr>
        <w:spacing w:before="100" w:beforeAutospacing="1" w:after="480"/>
        <w:ind w:left="426" w:hanging="426"/>
      </w:pPr>
      <w:bookmarkStart w:id="208" w:name="_Toc78793643"/>
      <w:bookmarkStart w:id="209" w:name="_Toc79524500"/>
      <w:bookmarkStart w:id="210" w:name="_Toc80309797"/>
      <w:r>
        <w:t>Discussion</w:t>
      </w:r>
      <w:bookmarkEnd w:id="208"/>
      <w:bookmarkEnd w:id="209"/>
      <w:bookmarkEnd w:id="210"/>
    </w:p>
    <w:p w14:paraId="1AB18B21" w14:textId="1015CE64" w:rsidR="00262224"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current study </w:t>
      </w:r>
      <w:r w:rsidR="002901A9" w:rsidRPr="00860E5A">
        <w:rPr>
          <w:rFonts w:asciiTheme="majorBidi" w:hAnsiTheme="majorBidi" w:cstheme="majorBidi"/>
          <w:sz w:val="24"/>
          <w:szCs w:val="24"/>
        </w:rPr>
        <w:t>includes</w:t>
      </w:r>
      <w:r w:rsidRPr="00860E5A">
        <w:rPr>
          <w:rFonts w:asciiTheme="majorBidi" w:hAnsiTheme="majorBidi" w:cstheme="majorBidi"/>
          <w:sz w:val="24"/>
          <w:szCs w:val="24"/>
        </w:rPr>
        <w:t xml:space="preserve"> 90 </w:t>
      </w:r>
      <w:r w:rsidR="002901A9" w:rsidRPr="00860E5A">
        <w:rPr>
          <w:rFonts w:asciiTheme="majorBidi" w:hAnsiTheme="majorBidi" w:cstheme="majorBidi"/>
          <w:sz w:val="24"/>
          <w:szCs w:val="24"/>
        </w:rPr>
        <w:t>participants</w:t>
      </w:r>
      <w:r w:rsidRPr="00860E5A">
        <w:rPr>
          <w:rFonts w:asciiTheme="majorBidi" w:hAnsiTheme="majorBidi" w:cstheme="majorBidi"/>
          <w:sz w:val="24"/>
          <w:szCs w:val="24"/>
        </w:rPr>
        <w:t xml:space="preserve">, 60 of them are patient who underwent cholecystectomy surgery. The liver enzyme, lipid prolife, </w:t>
      </w:r>
      <w:r w:rsidR="00262224" w:rsidRPr="00860E5A">
        <w:rPr>
          <w:rFonts w:asciiTheme="majorBidi" w:hAnsiTheme="majorBidi" w:cstheme="majorBidi"/>
          <w:sz w:val="24"/>
          <w:szCs w:val="24"/>
        </w:rPr>
        <w:t>S.</w:t>
      </w:r>
      <w:r w:rsidR="00262224">
        <w:rPr>
          <w:rFonts w:asciiTheme="majorBidi" w:hAnsiTheme="majorBidi" w:cstheme="majorBidi"/>
          <w:sz w:val="24"/>
          <w:szCs w:val="24"/>
        </w:rPr>
        <w:t xml:space="preserve"> amylase, S</w:t>
      </w:r>
      <w:r w:rsidR="00E95E3B">
        <w:rPr>
          <w:rFonts w:asciiTheme="majorBidi" w:hAnsiTheme="majorBidi" w:cstheme="majorBidi"/>
          <w:sz w:val="24"/>
          <w:szCs w:val="24"/>
        </w:rPr>
        <w:t>. lipase and cholecystokinin p</w:t>
      </w:r>
      <w:r w:rsidRPr="00860E5A">
        <w:rPr>
          <w:rFonts w:asciiTheme="majorBidi" w:hAnsiTheme="majorBidi" w:cstheme="majorBidi"/>
          <w:sz w:val="24"/>
          <w:szCs w:val="24"/>
        </w:rPr>
        <w:t>atient and control.</w:t>
      </w:r>
    </w:p>
    <w:p w14:paraId="19577BD8" w14:textId="72A9CC25" w:rsidR="00C004AB"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Gallstone disease will induce liver damage due to the chronic</w:t>
      </w:r>
      <w:r w:rsidR="00812557" w:rsidRPr="00812557">
        <w:rPr>
          <w:rFonts w:asciiTheme="majorBidi" w:hAnsiTheme="majorBidi" w:cstheme="majorBidi"/>
          <w:sz w:val="24"/>
          <w:szCs w:val="24"/>
        </w:rPr>
        <w:t xml:space="preserve"> obstruction</w:t>
      </w:r>
      <w:r w:rsidR="00812557">
        <w:rPr>
          <w:rFonts w:asciiTheme="majorBidi" w:hAnsiTheme="majorBidi" w:cstheme="majorBidi"/>
          <w:sz w:val="24"/>
          <w:szCs w:val="24"/>
        </w:rPr>
        <w:t xml:space="preserve"> of</w:t>
      </w:r>
      <w:r w:rsidRPr="00860E5A">
        <w:rPr>
          <w:rFonts w:asciiTheme="majorBidi" w:hAnsiTheme="majorBidi" w:cstheme="majorBidi"/>
          <w:sz w:val="24"/>
          <w:szCs w:val="24"/>
        </w:rPr>
        <w:t xml:space="preserve"> extra-hepatic bile duct and stagnation of bile or a </w:t>
      </w:r>
      <w:r w:rsidR="00646B46">
        <w:rPr>
          <w:rFonts w:asciiTheme="majorBidi" w:hAnsiTheme="majorBidi" w:cstheme="majorBidi"/>
          <w:sz w:val="24"/>
          <w:szCs w:val="24"/>
        </w:rPr>
        <w:t xml:space="preserve">frequented </w:t>
      </w:r>
      <w:r w:rsidRPr="00860E5A">
        <w:rPr>
          <w:rFonts w:asciiTheme="majorBidi" w:hAnsiTheme="majorBidi" w:cstheme="majorBidi"/>
          <w:sz w:val="24"/>
          <w:szCs w:val="24"/>
        </w:rPr>
        <w:t xml:space="preserve">episodes of cholangitis that can </w:t>
      </w:r>
      <w:r w:rsidR="00B3268E">
        <w:rPr>
          <w:rFonts w:asciiTheme="majorBidi" w:hAnsiTheme="majorBidi" w:cstheme="majorBidi"/>
          <w:sz w:val="24"/>
          <w:szCs w:val="24"/>
        </w:rPr>
        <w:t xml:space="preserve">develop </w:t>
      </w:r>
      <w:r w:rsidRPr="00860E5A">
        <w:rPr>
          <w:rFonts w:asciiTheme="majorBidi" w:hAnsiTheme="majorBidi" w:cstheme="majorBidi"/>
          <w:sz w:val="24"/>
          <w:szCs w:val="24"/>
        </w:rPr>
        <w:t xml:space="preserve">to biliary cirrhosis. Prolong biliary blockage will cause change in other enzyme as lipid prolife, </w:t>
      </w:r>
      <w:r w:rsidR="00262224" w:rsidRPr="00860E5A">
        <w:rPr>
          <w:rFonts w:asciiTheme="majorBidi" w:hAnsiTheme="majorBidi" w:cstheme="majorBidi"/>
          <w:sz w:val="24"/>
          <w:szCs w:val="24"/>
        </w:rPr>
        <w:t xml:space="preserve">S. </w:t>
      </w:r>
      <w:r w:rsidRPr="00860E5A">
        <w:rPr>
          <w:rFonts w:asciiTheme="majorBidi" w:hAnsiTheme="majorBidi" w:cstheme="majorBidi"/>
          <w:sz w:val="24"/>
          <w:szCs w:val="24"/>
        </w:rPr>
        <w:t xml:space="preserve">amylase, </w:t>
      </w:r>
      <w:r w:rsidR="00262224" w:rsidRPr="00860E5A">
        <w:rPr>
          <w:rFonts w:asciiTheme="majorBidi" w:hAnsiTheme="majorBidi" w:cstheme="majorBidi"/>
          <w:sz w:val="24"/>
          <w:szCs w:val="24"/>
        </w:rPr>
        <w:t xml:space="preserve">S. </w:t>
      </w:r>
      <w:r w:rsidRPr="00860E5A">
        <w:rPr>
          <w:rFonts w:asciiTheme="majorBidi" w:hAnsiTheme="majorBidi" w:cstheme="majorBidi"/>
          <w:sz w:val="24"/>
          <w:szCs w:val="24"/>
        </w:rPr>
        <w:t>lipase and cholecystokinin.</w:t>
      </w:r>
    </w:p>
    <w:p w14:paraId="6466BB02" w14:textId="6E7E9DA6" w:rsidR="007E7DB0"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Cholecystectomy surgery is most common treatment for gallstones disease, which is nowadays is laparoscopic cholecystectomy procedure. </w:t>
      </w:r>
      <w:r w:rsidR="002901A9" w:rsidRPr="00860E5A">
        <w:rPr>
          <w:rFonts w:asciiTheme="majorBidi" w:hAnsiTheme="majorBidi" w:cstheme="majorBidi"/>
          <w:sz w:val="24"/>
          <w:szCs w:val="24"/>
        </w:rPr>
        <w:t>However,</w:t>
      </w:r>
      <w:r w:rsidRPr="00860E5A">
        <w:rPr>
          <w:rFonts w:asciiTheme="majorBidi" w:hAnsiTheme="majorBidi" w:cstheme="majorBidi"/>
          <w:sz w:val="24"/>
          <w:szCs w:val="24"/>
        </w:rPr>
        <w:t xml:space="preserve"> Cholecystectomy surgery carry some risk to patient by injury to biliary tree, biochemical testing of liver enzymes has been used to assess biliary duct injury. </w:t>
      </w:r>
    </w:p>
    <w:p w14:paraId="37F30AFB" w14:textId="1B0F55F8" w:rsidR="00262224" w:rsidRPr="00860E5A" w:rsidRDefault="00262224" w:rsidP="003C2932">
      <w:pPr>
        <w:autoSpaceDE w:val="0"/>
        <w:autoSpaceDN w:val="0"/>
        <w:adjustRightInd w:val="0"/>
        <w:spacing w:after="480" w:line="360" w:lineRule="auto"/>
        <w:jc w:val="both"/>
        <w:rPr>
          <w:rFonts w:asciiTheme="majorBidi" w:hAnsiTheme="majorBidi" w:cstheme="majorBidi"/>
          <w:sz w:val="24"/>
          <w:szCs w:val="24"/>
        </w:rPr>
      </w:pPr>
      <w:r>
        <w:rPr>
          <w:rFonts w:asciiTheme="majorBidi" w:hAnsiTheme="majorBidi" w:cstheme="majorBidi"/>
          <w:sz w:val="24"/>
          <w:szCs w:val="24"/>
        </w:rPr>
        <w:t>In Table 3.</w:t>
      </w:r>
      <w:r w:rsidR="00C004AB" w:rsidRPr="00860E5A">
        <w:rPr>
          <w:rFonts w:asciiTheme="majorBidi" w:hAnsiTheme="majorBidi" w:cstheme="majorBidi"/>
          <w:sz w:val="24"/>
          <w:szCs w:val="24"/>
        </w:rPr>
        <w:t xml:space="preserve">1, the description of included data is presented. The study </w:t>
      </w:r>
      <w:r w:rsidR="002901A9" w:rsidRPr="00860E5A">
        <w:rPr>
          <w:rFonts w:asciiTheme="majorBidi" w:hAnsiTheme="majorBidi" w:cstheme="majorBidi"/>
          <w:sz w:val="24"/>
          <w:szCs w:val="24"/>
        </w:rPr>
        <w:t>includes</w:t>
      </w:r>
      <w:r w:rsidR="00C004AB" w:rsidRPr="00860E5A">
        <w:rPr>
          <w:rFonts w:asciiTheme="majorBidi" w:hAnsiTheme="majorBidi" w:cstheme="majorBidi"/>
          <w:sz w:val="24"/>
          <w:szCs w:val="24"/>
        </w:rPr>
        <w:t xml:space="preserve"> 68 women and 22 men, </w:t>
      </w:r>
      <w:r w:rsidR="00B57E0E" w:rsidRPr="00B57E0E">
        <w:rPr>
          <w:rFonts w:asciiTheme="majorBidi" w:hAnsiTheme="majorBidi" w:cstheme="majorBidi"/>
          <w:sz w:val="24"/>
          <w:szCs w:val="24"/>
        </w:rPr>
        <w:t xml:space="preserve">the compared ratio between females </w:t>
      </w:r>
      <w:r w:rsidR="002901A9" w:rsidRPr="00B57E0E">
        <w:rPr>
          <w:rFonts w:asciiTheme="majorBidi" w:hAnsiTheme="majorBidi" w:cstheme="majorBidi"/>
          <w:sz w:val="24"/>
          <w:szCs w:val="24"/>
        </w:rPr>
        <w:t>and males</w:t>
      </w:r>
      <w:r w:rsidR="00B57E0E" w:rsidRPr="00B57E0E">
        <w:rPr>
          <w:rFonts w:asciiTheme="majorBidi" w:hAnsiTheme="majorBidi" w:cstheme="majorBidi"/>
          <w:sz w:val="24"/>
          <w:szCs w:val="24"/>
        </w:rPr>
        <w:t xml:space="preserve"> was </w:t>
      </w:r>
      <w:r w:rsidR="00C004AB" w:rsidRPr="00860E5A">
        <w:rPr>
          <w:rFonts w:asciiTheme="majorBidi" w:hAnsiTheme="majorBidi" w:cstheme="majorBidi"/>
          <w:sz w:val="24"/>
          <w:szCs w:val="24"/>
        </w:rPr>
        <w:t xml:space="preserve">3:1 with </w:t>
      </w:r>
      <w:r w:rsidR="00F97902">
        <w:rPr>
          <w:rFonts w:asciiTheme="majorBidi" w:hAnsiTheme="majorBidi" w:cstheme="majorBidi"/>
          <w:sz w:val="24"/>
          <w:szCs w:val="24"/>
        </w:rPr>
        <w:t xml:space="preserve">various </w:t>
      </w:r>
      <w:r w:rsidR="00C004AB" w:rsidRPr="00860E5A">
        <w:rPr>
          <w:rFonts w:asciiTheme="majorBidi" w:hAnsiTheme="majorBidi" w:cstheme="majorBidi"/>
          <w:sz w:val="24"/>
          <w:szCs w:val="24"/>
        </w:rPr>
        <w:t>ages ranging from 20</w:t>
      </w:r>
      <w:r>
        <w:rPr>
          <w:rFonts w:asciiTheme="majorBidi" w:hAnsiTheme="majorBidi" w:cstheme="majorBidi"/>
          <w:sz w:val="24"/>
          <w:szCs w:val="24"/>
        </w:rPr>
        <w:t xml:space="preserve"> </w:t>
      </w:r>
      <w:r w:rsidR="00C004AB" w:rsidRPr="00860E5A">
        <w:rPr>
          <w:rFonts w:asciiTheme="majorBidi" w:hAnsiTheme="majorBidi" w:cstheme="majorBidi"/>
          <w:sz w:val="24"/>
          <w:szCs w:val="24"/>
        </w:rPr>
        <w:t>-</w:t>
      </w:r>
      <w:r>
        <w:rPr>
          <w:rFonts w:asciiTheme="majorBidi" w:hAnsiTheme="majorBidi" w:cstheme="majorBidi"/>
          <w:sz w:val="24"/>
          <w:szCs w:val="24"/>
        </w:rPr>
        <w:t xml:space="preserve"> </w:t>
      </w:r>
      <w:r w:rsidR="00C004AB" w:rsidRPr="00860E5A">
        <w:rPr>
          <w:rFonts w:asciiTheme="majorBidi" w:hAnsiTheme="majorBidi" w:cstheme="majorBidi"/>
          <w:sz w:val="24"/>
          <w:szCs w:val="24"/>
        </w:rPr>
        <w:t>70 divided into 3 group, mean of patient age was 45.47 ± 1.57 while mean age of control was 50.53 ± 1.73, most of the enrolled participant have high BMI (81.1%).</w:t>
      </w:r>
    </w:p>
    <w:p w14:paraId="3DF2E93E" w14:textId="18F6C257" w:rsidR="00C004AB" w:rsidRPr="000B5DC6" w:rsidRDefault="00262224" w:rsidP="003C2932">
      <w:pPr>
        <w:autoSpaceDE w:val="0"/>
        <w:autoSpaceDN w:val="0"/>
        <w:adjustRightInd w:val="0"/>
        <w:spacing w:after="480" w:line="360" w:lineRule="auto"/>
        <w:jc w:val="both"/>
        <w:rPr>
          <w:rFonts w:asciiTheme="majorBidi" w:hAnsiTheme="majorBidi" w:cstheme="majorBidi"/>
          <w:sz w:val="24"/>
          <w:szCs w:val="24"/>
        </w:rPr>
      </w:pPr>
      <w:r w:rsidRPr="000B5DC6">
        <w:rPr>
          <w:rFonts w:asciiTheme="majorBidi" w:hAnsiTheme="majorBidi" w:cstheme="majorBidi"/>
          <w:sz w:val="24"/>
          <w:szCs w:val="24"/>
        </w:rPr>
        <w:t>In</w:t>
      </w:r>
      <w:r w:rsidR="005971F5" w:rsidRPr="000B5DC6">
        <w:rPr>
          <w:rFonts w:asciiTheme="majorBidi" w:hAnsiTheme="majorBidi" w:cstheme="majorBidi"/>
          <w:sz w:val="24"/>
          <w:szCs w:val="24"/>
        </w:rPr>
        <w:t xml:space="preserve"> </w:t>
      </w:r>
      <w:r w:rsidR="00F037AE" w:rsidRPr="000B5DC6">
        <w:rPr>
          <w:rFonts w:asciiTheme="majorBidi" w:hAnsiTheme="majorBidi" w:cstheme="majorBidi"/>
          <w:sz w:val="24"/>
          <w:szCs w:val="24"/>
        </w:rPr>
        <w:t>(</w:t>
      </w:r>
      <w:r w:rsidR="008519B1" w:rsidRPr="000B5DC6">
        <w:rPr>
          <w:rFonts w:asciiTheme="majorBidi" w:hAnsiTheme="majorBidi" w:cstheme="majorBidi"/>
          <w:sz w:val="24"/>
          <w:szCs w:val="24"/>
        </w:rPr>
        <w:t xml:space="preserve">O </w:t>
      </w:r>
      <w:proofErr w:type="spellStart"/>
      <w:r w:rsidR="004937DA" w:rsidRPr="000B5DC6">
        <w:rPr>
          <w:rFonts w:asciiTheme="majorBidi" w:hAnsiTheme="majorBidi" w:cstheme="majorBidi"/>
          <w:sz w:val="24"/>
          <w:szCs w:val="24"/>
        </w:rPr>
        <w:t>Hamad</w:t>
      </w:r>
      <w:proofErr w:type="spellEnd"/>
      <w:r w:rsidR="007E7DB0" w:rsidRPr="000B5DC6">
        <w:rPr>
          <w:rFonts w:asciiTheme="majorBidi" w:hAnsiTheme="majorBidi" w:cstheme="majorBidi"/>
          <w:sz w:val="24"/>
          <w:szCs w:val="24"/>
        </w:rPr>
        <w:t xml:space="preserve"> </w:t>
      </w:r>
      <w:r w:rsidR="000B5DC6" w:rsidRPr="000B5DC6">
        <w:rPr>
          <w:rFonts w:asciiTheme="majorBidi" w:hAnsiTheme="majorBidi" w:cstheme="majorBidi"/>
          <w:sz w:val="24"/>
          <w:szCs w:val="24"/>
        </w:rPr>
        <w:t>and R Al-</w:t>
      </w:r>
      <w:proofErr w:type="spellStart"/>
      <w:r w:rsidR="000B5DC6" w:rsidRPr="000B5DC6">
        <w:rPr>
          <w:rFonts w:asciiTheme="majorBidi" w:hAnsiTheme="majorBidi" w:cstheme="majorBidi"/>
          <w:sz w:val="24"/>
          <w:szCs w:val="24"/>
        </w:rPr>
        <w:t>Luwaizi</w:t>
      </w:r>
      <w:proofErr w:type="spellEnd"/>
      <w:r w:rsidR="00C004AB" w:rsidRPr="000B5DC6">
        <w:rPr>
          <w:rFonts w:asciiTheme="majorBidi" w:hAnsiTheme="majorBidi" w:cstheme="majorBidi"/>
          <w:sz w:val="24"/>
          <w:szCs w:val="24"/>
        </w:rPr>
        <w:t xml:space="preserve"> 2013</w:t>
      </w:r>
      <w:r w:rsidR="00F037AE" w:rsidRPr="000B5DC6">
        <w:rPr>
          <w:rFonts w:asciiTheme="majorBidi" w:hAnsiTheme="majorBidi" w:cstheme="majorBidi"/>
          <w:sz w:val="24"/>
          <w:szCs w:val="24"/>
        </w:rPr>
        <w:t>)</w:t>
      </w:r>
      <w:r w:rsidRPr="000B5DC6">
        <w:rPr>
          <w:rFonts w:asciiTheme="majorBidi" w:hAnsiTheme="majorBidi" w:cstheme="majorBidi"/>
          <w:sz w:val="24"/>
          <w:szCs w:val="24"/>
        </w:rPr>
        <w:t xml:space="preserve"> </w:t>
      </w:r>
      <w:r w:rsidR="00C004AB" w:rsidRPr="000B5DC6">
        <w:rPr>
          <w:rFonts w:asciiTheme="majorBidi" w:hAnsiTheme="majorBidi" w:cstheme="majorBidi"/>
          <w:sz w:val="24"/>
          <w:szCs w:val="24"/>
        </w:rPr>
        <w:t xml:space="preserve">study that is prospective case control study included 74 </w:t>
      </w:r>
      <w:proofErr w:type="spellStart"/>
      <w:r w:rsidR="00C004AB" w:rsidRPr="000B5DC6">
        <w:rPr>
          <w:rFonts w:asciiTheme="majorBidi" w:hAnsiTheme="majorBidi" w:cstheme="majorBidi"/>
          <w:sz w:val="24"/>
          <w:szCs w:val="24"/>
        </w:rPr>
        <w:t>cholecystitis</w:t>
      </w:r>
      <w:proofErr w:type="spellEnd"/>
      <w:r w:rsidR="00C004AB" w:rsidRPr="000B5DC6">
        <w:rPr>
          <w:rFonts w:asciiTheme="majorBidi" w:hAnsiTheme="majorBidi" w:cstheme="majorBidi"/>
          <w:sz w:val="24"/>
          <w:szCs w:val="24"/>
        </w:rPr>
        <w:t xml:space="preserve"> patients to </w:t>
      </w:r>
      <w:r w:rsidR="00DE4B80" w:rsidRPr="000B5DC6">
        <w:rPr>
          <w:rFonts w:asciiTheme="majorBidi" w:hAnsiTheme="majorBidi" w:cstheme="majorBidi"/>
          <w:sz w:val="24"/>
          <w:szCs w:val="24"/>
        </w:rPr>
        <w:t xml:space="preserve">assess </w:t>
      </w:r>
      <w:r w:rsidR="00C004AB" w:rsidRPr="000B5DC6">
        <w:rPr>
          <w:rFonts w:asciiTheme="majorBidi" w:hAnsiTheme="majorBidi" w:cstheme="majorBidi"/>
          <w:sz w:val="24"/>
          <w:szCs w:val="24"/>
        </w:rPr>
        <w:t>the effect of surgery on</w:t>
      </w:r>
      <w:r w:rsidR="002C6EBB" w:rsidRPr="000B5DC6">
        <w:rPr>
          <w:rFonts w:asciiTheme="majorBidi" w:hAnsiTheme="majorBidi" w:cstheme="majorBidi"/>
          <w:sz w:val="24"/>
          <w:szCs w:val="24"/>
        </w:rPr>
        <w:t xml:space="preserve"> enzymes of the </w:t>
      </w:r>
      <w:r w:rsidR="00C004AB" w:rsidRPr="000B5DC6">
        <w:rPr>
          <w:rFonts w:asciiTheme="majorBidi" w:hAnsiTheme="majorBidi" w:cstheme="majorBidi"/>
          <w:sz w:val="24"/>
          <w:szCs w:val="24"/>
        </w:rPr>
        <w:t>liver and serum bilirubin between two groups who have different procedures.</w:t>
      </w:r>
    </w:p>
    <w:p w14:paraId="4A5DF733" w14:textId="2FDCB934" w:rsidR="00262224"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0B5DC6">
        <w:rPr>
          <w:rFonts w:asciiTheme="majorBidi" w:hAnsiTheme="majorBidi" w:cstheme="majorBidi"/>
          <w:sz w:val="24"/>
          <w:szCs w:val="24"/>
        </w:rPr>
        <w:t>Mean of age of patient was 45.1 years with range of 22</w:t>
      </w:r>
      <w:r w:rsidR="00262224" w:rsidRPr="000B5DC6">
        <w:rPr>
          <w:rFonts w:asciiTheme="majorBidi" w:hAnsiTheme="majorBidi" w:cstheme="majorBidi"/>
          <w:sz w:val="24"/>
          <w:szCs w:val="24"/>
        </w:rPr>
        <w:t xml:space="preserve"> </w:t>
      </w:r>
      <w:r w:rsidRPr="000B5DC6">
        <w:rPr>
          <w:rFonts w:asciiTheme="majorBidi" w:hAnsiTheme="majorBidi" w:cstheme="majorBidi"/>
          <w:sz w:val="24"/>
          <w:szCs w:val="24"/>
        </w:rPr>
        <w:t>-</w:t>
      </w:r>
      <w:r w:rsidR="00262224" w:rsidRPr="000B5DC6">
        <w:rPr>
          <w:rFonts w:asciiTheme="majorBidi" w:hAnsiTheme="majorBidi" w:cstheme="majorBidi"/>
          <w:sz w:val="24"/>
          <w:szCs w:val="24"/>
        </w:rPr>
        <w:t xml:space="preserve"> </w:t>
      </w:r>
      <w:r w:rsidRPr="000B5DC6">
        <w:rPr>
          <w:rFonts w:asciiTheme="majorBidi" w:hAnsiTheme="majorBidi" w:cstheme="majorBidi"/>
          <w:sz w:val="24"/>
          <w:szCs w:val="24"/>
        </w:rPr>
        <w:t>76 years that is approach current study result, female: male ratio was 6:1 that is higher than current study. The agreement between both study can be explained as the following, many studies has been agreed that</w:t>
      </w:r>
      <w:r w:rsidRPr="00860E5A">
        <w:rPr>
          <w:rFonts w:asciiTheme="majorBidi" w:hAnsiTheme="majorBidi" w:cstheme="majorBidi"/>
          <w:sz w:val="24"/>
          <w:szCs w:val="24"/>
        </w:rPr>
        <w:t xml:space="preserve"> gallstone disease tend to be cluster in middle age female that support current study result (</w:t>
      </w:r>
      <w:proofErr w:type="spellStart"/>
      <w:r w:rsidR="000B5DC6">
        <w:rPr>
          <w:rFonts w:asciiTheme="majorBidi" w:hAnsiTheme="majorBidi" w:cstheme="majorBidi"/>
          <w:sz w:val="24"/>
          <w:szCs w:val="24"/>
        </w:rPr>
        <w:t>Sachdeva</w:t>
      </w:r>
      <w:proofErr w:type="spellEnd"/>
      <w:r w:rsidRPr="00860E5A">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2011).</w:t>
      </w:r>
    </w:p>
    <w:p w14:paraId="09D4F342" w14:textId="2F16177E" w:rsidR="00076DBF"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The result of mean of each measured bioch</w:t>
      </w:r>
      <w:r w:rsidR="00076DBF">
        <w:rPr>
          <w:rFonts w:asciiTheme="majorBidi" w:hAnsiTheme="majorBidi" w:cstheme="majorBidi"/>
          <w:sz w:val="24"/>
          <w:szCs w:val="24"/>
        </w:rPr>
        <w:t>emical</w:t>
      </w:r>
      <w:r w:rsidR="006E45B1">
        <w:rPr>
          <w:rFonts w:asciiTheme="majorBidi" w:hAnsiTheme="majorBidi" w:cstheme="majorBidi"/>
          <w:sz w:val="24"/>
          <w:szCs w:val="24"/>
        </w:rPr>
        <w:t xml:space="preserve"> markers is presented in Table 4</w:t>
      </w:r>
      <w:r w:rsidR="00076DBF">
        <w:rPr>
          <w:rFonts w:asciiTheme="majorBidi" w:hAnsiTheme="majorBidi" w:cstheme="majorBidi"/>
          <w:sz w:val="24"/>
          <w:szCs w:val="24"/>
        </w:rPr>
        <w:t>.2. According to</w:t>
      </w:r>
      <w:r w:rsidR="004937DA">
        <w:rPr>
          <w:rFonts w:asciiTheme="majorBidi" w:hAnsiTheme="majorBidi" w:cstheme="majorBidi"/>
          <w:sz w:val="24"/>
          <w:szCs w:val="24"/>
        </w:rPr>
        <w:t xml:space="preserve"> </w:t>
      </w:r>
      <w:r w:rsidR="001B40A6">
        <w:rPr>
          <w:rFonts w:asciiTheme="majorBidi" w:hAnsiTheme="majorBidi" w:cstheme="majorBidi"/>
          <w:sz w:val="24"/>
          <w:szCs w:val="24"/>
        </w:rPr>
        <w:t>(</w:t>
      </w:r>
      <w:proofErr w:type="spellStart"/>
      <w:r w:rsidR="00076DBF">
        <w:rPr>
          <w:rFonts w:asciiTheme="majorBidi" w:hAnsiTheme="majorBidi" w:cstheme="majorBidi"/>
          <w:sz w:val="24"/>
          <w:szCs w:val="24"/>
        </w:rPr>
        <w:t>Maleknia</w:t>
      </w:r>
      <w:proofErr w:type="spellEnd"/>
      <w:r w:rsidR="00076DBF">
        <w:rPr>
          <w:rFonts w:asciiTheme="majorBidi" w:hAnsiTheme="majorBidi" w:cstheme="majorBidi"/>
          <w:sz w:val="24"/>
          <w:szCs w:val="24"/>
        </w:rPr>
        <w:t xml:space="preserve"> and</w:t>
      </w:r>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Eb</w:t>
      </w:r>
      <w:r w:rsidR="00076DBF">
        <w:rPr>
          <w:rFonts w:asciiTheme="majorBidi" w:hAnsiTheme="majorBidi" w:cstheme="majorBidi"/>
          <w:sz w:val="24"/>
          <w:szCs w:val="24"/>
        </w:rPr>
        <w:t>rahimi</w:t>
      </w:r>
      <w:proofErr w:type="spellEnd"/>
      <w:r w:rsidR="00076DBF">
        <w:rPr>
          <w:rFonts w:asciiTheme="majorBidi" w:hAnsiTheme="majorBidi" w:cstheme="majorBidi"/>
          <w:sz w:val="24"/>
          <w:szCs w:val="24"/>
        </w:rPr>
        <w:t xml:space="preserve"> </w:t>
      </w:r>
      <w:r w:rsidR="000B5DC6">
        <w:rPr>
          <w:rFonts w:asciiTheme="majorBidi" w:hAnsiTheme="majorBidi" w:cstheme="majorBidi"/>
          <w:sz w:val="24"/>
          <w:szCs w:val="24"/>
        </w:rPr>
        <w:t>2020</w:t>
      </w:r>
      <w:r w:rsidR="001B40A6">
        <w:rPr>
          <w:rFonts w:asciiTheme="majorBidi" w:hAnsiTheme="majorBidi" w:cstheme="majorBidi"/>
          <w:sz w:val="24"/>
          <w:szCs w:val="24"/>
        </w:rPr>
        <w:t>)</w:t>
      </w:r>
      <w:r w:rsidR="004937DA">
        <w:rPr>
          <w:rFonts w:asciiTheme="majorBidi" w:hAnsiTheme="majorBidi" w:cstheme="majorBidi"/>
          <w:sz w:val="24"/>
          <w:szCs w:val="24"/>
        </w:rPr>
        <w:t xml:space="preserve"> </w:t>
      </w:r>
      <w:r w:rsidRPr="00860E5A">
        <w:rPr>
          <w:rFonts w:asciiTheme="majorBidi" w:hAnsiTheme="majorBidi" w:cstheme="majorBidi"/>
          <w:sz w:val="24"/>
          <w:szCs w:val="24"/>
        </w:rPr>
        <w:t xml:space="preserve">study that is a cross sectional study that involve 128 </w:t>
      </w:r>
      <w:r w:rsidR="002901A9" w:rsidRPr="00860E5A">
        <w:rPr>
          <w:rFonts w:asciiTheme="majorBidi" w:hAnsiTheme="majorBidi" w:cstheme="majorBidi"/>
          <w:sz w:val="24"/>
          <w:szCs w:val="24"/>
        </w:rPr>
        <w:t>patients</w:t>
      </w:r>
      <w:r w:rsidRPr="00860E5A">
        <w:rPr>
          <w:rFonts w:asciiTheme="majorBidi" w:hAnsiTheme="majorBidi" w:cstheme="majorBidi"/>
          <w:sz w:val="24"/>
          <w:szCs w:val="24"/>
        </w:rPr>
        <w:t xml:space="preserve"> (109 </w:t>
      </w:r>
      <w:r w:rsidR="002901A9" w:rsidRPr="00860E5A">
        <w:rPr>
          <w:rFonts w:asciiTheme="majorBidi" w:hAnsiTheme="majorBidi" w:cstheme="majorBidi"/>
          <w:sz w:val="24"/>
          <w:szCs w:val="24"/>
        </w:rPr>
        <w:t>females</w:t>
      </w:r>
      <w:r w:rsidRPr="00860E5A">
        <w:rPr>
          <w:rFonts w:asciiTheme="majorBidi" w:hAnsiTheme="majorBidi" w:cstheme="majorBidi"/>
          <w:sz w:val="24"/>
          <w:szCs w:val="24"/>
        </w:rPr>
        <w:t>, 19 male) with mean age of 65.1</w:t>
      </w:r>
      <w:r w:rsidR="00076DBF">
        <w:rPr>
          <w:rFonts w:asciiTheme="majorBidi" w:hAnsiTheme="majorBidi" w:cstheme="majorBidi"/>
          <w:sz w:val="24"/>
          <w:szCs w:val="24"/>
        </w:rPr>
        <w:t xml:space="preserve"> </w:t>
      </w:r>
      <w:r w:rsidRPr="00860E5A">
        <w:rPr>
          <w:rFonts w:asciiTheme="majorBidi" w:hAnsiTheme="majorBidi" w:cstheme="majorBidi"/>
          <w:sz w:val="24"/>
          <w:szCs w:val="24"/>
        </w:rPr>
        <w:t>±</w:t>
      </w:r>
      <w:r w:rsidR="00076DBF">
        <w:rPr>
          <w:rFonts w:asciiTheme="majorBidi" w:hAnsiTheme="majorBidi" w:cstheme="majorBidi"/>
          <w:sz w:val="24"/>
          <w:szCs w:val="24"/>
        </w:rPr>
        <w:t xml:space="preserve"> </w:t>
      </w:r>
      <w:r w:rsidRPr="00860E5A">
        <w:rPr>
          <w:rFonts w:asciiTheme="majorBidi" w:hAnsiTheme="majorBidi" w:cstheme="majorBidi"/>
          <w:sz w:val="24"/>
          <w:szCs w:val="24"/>
        </w:rPr>
        <w:t>14.6 years, and mean calculated BMI was 19.43</w:t>
      </w:r>
      <w:r w:rsidR="00076DBF">
        <w:rPr>
          <w:rFonts w:asciiTheme="majorBidi" w:hAnsiTheme="majorBidi" w:cstheme="majorBidi"/>
          <w:sz w:val="24"/>
          <w:szCs w:val="24"/>
        </w:rPr>
        <w:t xml:space="preserve"> </w:t>
      </w:r>
      <w:r w:rsidRPr="00860E5A">
        <w:rPr>
          <w:rFonts w:asciiTheme="majorBidi" w:hAnsiTheme="majorBidi" w:cstheme="majorBidi"/>
          <w:sz w:val="24"/>
          <w:szCs w:val="24"/>
        </w:rPr>
        <w:t>±</w:t>
      </w:r>
      <w:r w:rsidR="00076DBF">
        <w:rPr>
          <w:rFonts w:asciiTheme="majorBidi" w:hAnsiTheme="majorBidi" w:cstheme="majorBidi"/>
          <w:sz w:val="24"/>
          <w:szCs w:val="24"/>
        </w:rPr>
        <w:t xml:space="preserve"> </w:t>
      </w:r>
      <w:r w:rsidRPr="00860E5A">
        <w:rPr>
          <w:rFonts w:asciiTheme="majorBidi" w:hAnsiTheme="majorBidi" w:cstheme="majorBidi"/>
          <w:sz w:val="24"/>
          <w:szCs w:val="24"/>
        </w:rPr>
        <w:t>2.19 kg/m</w:t>
      </w:r>
      <w:r w:rsidRPr="00860E5A">
        <w:rPr>
          <w:rFonts w:asciiTheme="majorBidi" w:hAnsiTheme="majorBidi" w:cstheme="majorBidi"/>
          <w:sz w:val="24"/>
          <w:szCs w:val="24"/>
          <w:vertAlign w:val="superscript"/>
        </w:rPr>
        <w:t>2</w:t>
      </w:r>
      <w:r w:rsidRPr="00860E5A">
        <w:rPr>
          <w:rFonts w:asciiTheme="majorBidi" w:hAnsiTheme="majorBidi" w:cstheme="majorBidi"/>
          <w:sz w:val="24"/>
          <w:szCs w:val="24"/>
        </w:rPr>
        <w:t xml:space="preserve"> (mean of BMI in patient of current study was 29.77 ± 0.37) who will have laparoscopic cholecystectomy to evaluate the pre and post-op result of TSB and liver enzymes. </w:t>
      </w:r>
      <w:r w:rsidR="00076DBF" w:rsidRPr="00860E5A">
        <w:rPr>
          <w:rFonts w:asciiTheme="majorBidi" w:hAnsiTheme="majorBidi" w:cstheme="majorBidi"/>
          <w:sz w:val="24"/>
          <w:szCs w:val="24"/>
        </w:rPr>
        <w:t>The</w:t>
      </w:r>
      <w:r w:rsidRPr="00860E5A">
        <w:rPr>
          <w:rFonts w:asciiTheme="majorBidi" w:hAnsiTheme="majorBidi" w:cstheme="majorBidi"/>
          <w:sz w:val="24"/>
          <w:szCs w:val="24"/>
        </w:rPr>
        <w:t xml:space="preserve"> demographic data of patient did not</w:t>
      </w:r>
      <w:r w:rsidR="003C2932">
        <w:rPr>
          <w:rFonts w:asciiTheme="majorBidi" w:hAnsiTheme="majorBidi" w:cstheme="majorBidi"/>
          <w:sz w:val="24"/>
          <w:szCs w:val="24"/>
        </w:rPr>
        <w:t xml:space="preserve"> approach current study result.</w:t>
      </w:r>
    </w:p>
    <w:p w14:paraId="3DC8BD44" w14:textId="214DA7A3" w:rsidR="00076DBF"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The result of the study found that no statistical significant difference found between pre and post-op result of ALP, that agreed with current study regarding ALP, no change in ALP level post op from the healthy control group but the level of ALP in patient group was above the normal limit which can explain by ALP levels are consistent with</w:t>
      </w:r>
      <w:r w:rsidR="00B64881" w:rsidRPr="00B64881">
        <w:rPr>
          <w:rFonts w:asciiTheme="majorBidi" w:hAnsiTheme="majorBidi" w:cstheme="majorBidi"/>
          <w:sz w:val="24"/>
          <w:szCs w:val="24"/>
        </w:rPr>
        <w:t xml:space="preserve"> </w:t>
      </w:r>
      <w:r w:rsidR="00B64881">
        <w:rPr>
          <w:rFonts w:asciiTheme="majorBidi" w:hAnsiTheme="majorBidi" w:cstheme="majorBidi"/>
          <w:sz w:val="24"/>
          <w:szCs w:val="24"/>
        </w:rPr>
        <w:t xml:space="preserve">the </w:t>
      </w:r>
      <w:r w:rsidR="00B64881" w:rsidRPr="00B64881">
        <w:rPr>
          <w:rFonts w:asciiTheme="majorBidi" w:hAnsiTheme="majorBidi" w:cstheme="majorBidi"/>
          <w:sz w:val="24"/>
          <w:szCs w:val="24"/>
        </w:rPr>
        <w:t>biliary tract</w:t>
      </w:r>
      <w:r w:rsidRPr="00860E5A">
        <w:rPr>
          <w:rFonts w:asciiTheme="majorBidi" w:hAnsiTheme="majorBidi" w:cstheme="majorBidi"/>
          <w:sz w:val="24"/>
          <w:szCs w:val="24"/>
        </w:rPr>
        <w:t xml:space="preserve"> injury, the number of sample was may have a role in inability to d</w:t>
      </w:r>
      <w:r w:rsidR="003C2932">
        <w:rPr>
          <w:rFonts w:asciiTheme="majorBidi" w:hAnsiTheme="majorBidi" w:cstheme="majorBidi"/>
          <w:sz w:val="24"/>
          <w:szCs w:val="24"/>
        </w:rPr>
        <w:t>etect a significant difference.</w:t>
      </w:r>
    </w:p>
    <w:p w14:paraId="4AE4E4B5" w14:textId="7B8A508D" w:rsidR="00076DBF"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The study found that TSB is higher in post-op patient which agreed with current study as TSB is higher in post-op patient than control, that can be explained by TSB is increase post-op but return to</w:t>
      </w:r>
      <w:r w:rsidR="003C2932">
        <w:rPr>
          <w:rFonts w:asciiTheme="majorBidi" w:hAnsiTheme="majorBidi" w:cstheme="majorBidi"/>
          <w:sz w:val="24"/>
          <w:szCs w:val="24"/>
        </w:rPr>
        <w:t xml:space="preserve"> normal few days after surgery.</w:t>
      </w:r>
    </w:p>
    <w:p w14:paraId="02532907" w14:textId="04411F4C" w:rsidR="00076DBF"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The GPT and GOT values were significantly different in between pre and post-op with agreed with current study which found no change in GPT or GOT level in post-op patient and no difference between patient and control, studies has been found that liver enzymes tent to return to their normal level few days after the operation.</w:t>
      </w:r>
    </w:p>
    <w:p w14:paraId="31EBE8E9" w14:textId="4E3D6E38" w:rsidR="00076DBF" w:rsidRPr="00860E5A" w:rsidRDefault="00076DBF" w:rsidP="003C2932">
      <w:pPr>
        <w:autoSpaceDE w:val="0"/>
        <w:autoSpaceDN w:val="0"/>
        <w:adjustRightInd w:val="0"/>
        <w:spacing w:after="480" w:line="360" w:lineRule="auto"/>
        <w:jc w:val="both"/>
        <w:rPr>
          <w:rFonts w:asciiTheme="majorBidi" w:hAnsiTheme="majorBidi" w:cstheme="majorBidi"/>
          <w:sz w:val="24"/>
          <w:szCs w:val="24"/>
        </w:rPr>
      </w:pPr>
      <w:r>
        <w:rPr>
          <w:rFonts w:asciiTheme="majorBidi" w:hAnsiTheme="majorBidi" w:cstheme="majorBidi"/>
          <w:sz w:val="24"/>
          <w:szCs w:val="24"/>
        </w:rPr>
        <w:t>The result of</w:t>
      </w:r>
      <w:r w:rsidR="001C36A2">
        <w:rPr>
          <w:rFonts w:asciiTheme="majorBidi" w:hAnsiTheme="majorBidi" w:cstheme="majorBidi"/>
          <w:sz w:val="24"/>
          <w:szCs w:val="24"/>
        </w:rPr>
        <w:t xml:space="preserve"> (</w:t>
      </w:r>
      <w:proofErr w:type="spellStart"/>
      <w:r>
        <w:rPr>
          <w:rFonts w:asciiTheme="majorBidi" w:hAnsiTheme="majorBidi" w:cstheme="majorBidi"/>
          <w:sz w:val="24"/>
          <w:szCs w:val="24"/>
        </w:rPr>
        <w:t>Khare</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Sahani</w:t>
      </w:r>
      <w:proofErr w:type="spellEnd"/>
      <w:r>
        <w:rPr>
          <w:rFonts w:asciiTheme="majorBidi" w:hAnsiTheme="majorBidi" w:cstheme="majorBidi"/>
          <w:sz w:val="24"/>
          <w:szCs w:val="24"/>
        </w:rPr>
        <w:t xml:space="preserve"> </w:t>
      </w:r>
      <w:r w:rsidR="00C004AB" w:rsidRPr="00860E5A">
        <w:rPr>
          <w:rFonts w:asciiTheme="majorBidi" w:hAnsiTheme="majorBidi" w:cstheme="majorBidi"/>
          <w:sz w:val="24"/>
          <w:szCs w:val="24"/>
        </w:rPr>
        <w:t>2018</w:t>
      </w:r>
      <w:r w:rsidR="001C36A2">
        <w:rPr>
          <w:rFonts w:asciiTheme="majorBidi" w:hAnsiTheme="majorBidi" w:cstheme="majorBidi"/>
          <w:sz w:val="24"/>
          <w:szCs w:val="24"/>
        </w:rPr>
        <w:t>)</w:t>
      </w:r>
      <w:r w:rsidR="00C004AB" w:rsidRPr="00860E5A">
        <w:rPr>
          <w:rFonts w:asciiTheme="majorBidi" w:hAnsiTheme="majorBidi" w:cstheme="majorBidi"/>
          <w:sz w:val="24"/>
          <w:szCs w:val="24"/>
        </w:rPr>
        <w:t xml:space="preserve"> study no significant change in TSB liver post-op.</w:t>
      </w:r>
      <w:r w:rsidR="000B5DC6">
        <w:rPr>
          <w:rFonts w:asciiTheme="majorBidi" w:hAnsiTheme="majorBidi" w:cstheme="majorBidi"/>
          <w:sz w:val="24"/>
          <w:szCs w:val="24"/>
        </w:rPr>
        <w:t xml:space="preserve"> </w:t>
      </w:r>
      <w:r w:rsidR="00C004AB" w:rsidRPr="00860E5A">
        <w:rPr>
          <w:rFonts w:asciiTheme="majorBidi" w:hAnsiTheme="majorBidi" w:cstheme="majorBidi"/>
          <w:sz w:val="24"/>
          <w:szCs w:val="24"/>
        </w:rPr>
        <w:t xml:space="preserve">Measurement of lipid profile is important which give a clue to the cause of stone formation, hyperlipidemia is a triggering factor for stone formation, as stone composed of cholesterol. A prospective study </w:t>
      </w:r>
      <w:r>
        <w:rPr>
          <w:rFonts w:asciiTheme="majorBidi" w:hAnsiTheme="majorBidi" w:cstheme="majorBidi"/>
          <w:sz w:val="24"/>
          <w:szCs w:val="24"/>
        </w:rPr>
        <w:t>carried on by</w:t>
      </w:r>
      <w:r w:rsidR="00BE180B">
        <w:rPr>
          <w:rFonts w:asciiTheme="majorBidi" w:hAnsiTheme="majorBidi" w:cstheme="majorBidi"/>
          <w:sz w:val="24"/>
          <w:szCs w:val="24"/>
        </w:rPr>
        <w:t xml:space="preserve"> (</w:t>
      </w:r>
      <w:proofErr w:type="spellStart"/>
      <w:r>
        <w:rPr>
          <w:rFonts w:asciiTheme="majorBidi" w:hAnsiTheme="majorBidi" w:cstheme="majorBidi"/>
          <w:sz w:val="24"/>
          <w:szCs w:val="24"/>
        </w:rPr>
        <w:t>Menezes</w:t>
      </w:r>
      <w:proofErr w:type="spellEnd"/>
      <w:r>
        <w:rPr>
          <w:rFonts w:asciiTheme="majorBidi" w:hAnsiTheme="majorBidi" w:cstheme="majorBidi"/>
          <w:sz w:val="24"/>
          <w:szCs w:val="24"/>
        </w:rPr>
        <w:t xml:space="preserve"> and </w:t>
      </w:r>
      <w:proofErr w:type="spellStart"/>
      <w:r>
        <w:rPr>
          <w:rFonts w:asciiTheme="majorBidi" w:hAnsiTheme="majorBidi" w:cstheme="majorBidi"/>
          <w:sz w:val="24"/>
          <w:szCs w:val="24"/>
        </w:rPr>
        <w:t>Katamreddy</w:t>
      </w:r>
      <w:proofErr w:type="spellEnd"/>
      <w:r>
        <w:rPr>
          <w:rFonts w:asciiTheme="majorBidi" w:hAnsiTheme="majorBidi" w:cstheme="majorBidi"/>
          <w:sz w:val="24"/>
          <w:szCs w:val="24"/>
        </w:rPr>
        <w:t xml:space="preserve"> </w:t>
      </w:r>
      <w:r w:rsidR="00C004AB" w:rsidRPr="00860E5A">
        <w:rPr>
          <w:rFonts w:asciiTheme="majorBidi" w:hAnsiTheme="majorBidi" w:cstheme="majorBidi"/>
          <w:sz w:val="24"/>
          <w:szCs w:val="24"/>
        </w:rPr>
        <w:t>2019</w:t>
      </w:r>
      <w:r w:rsidR="00BE180B">
        <w:rPr>
          <w:rFonts w:asciiTheme="majorBidi" w:hAnsiTheme="majorBidi" w:cstheme="majorBidi"/>
          <w:sz w:val="24"/>
          <w:szCs w:val="24"/>
        </w:rPr>
        <w:t xml:space="preserve">) </w:t>
      </w:r>
      <w:r w:rsidR="00C004AB" w:rsidRPr="00860E5A">
        <w:rPr>
          <w:rFonts w:asciiTheme="majorBidi" w:hAnsiTheme="majorBidi" w:cstheme="majorBidi"/>
          <w:sz w:val="24"/>
          <w:szCs w:val="24"/>
        </w:rPr>
        <w:t xml:space="preserve">the aimed to evaluate the lipid profile in cholecystectomy </w:t>
      </w:r>
      <w:r>
        <w:rPr>
          <w:rFonts w:asciiTheme="majorBidi" w:hAnsiTheme="majorBidi" w:cstheme="majorBidi"/>
          <w:sz w:val="24"/>
          <w:szCs w:val="24"/>
        </w:rPr>
        <w:t xml:space="preserve">patient, the result showed that </w:t>
      </w:r>
      <w:r w:rsidR="00C004AB" w:rsidRPr="00860E5A">
        <w:rPr>
          <w:rFonts w:asciiTheme="majorBidi" w:hAnsiTheme="majorBidi" w:cstheme="majorBidi"/>
          <w:sz w:val="24"/>
          <w:szCs w:val="24"/>
        </w:rPr>
        <w:t>significant differences in the lipid profiles in post cholecystectomy patient in which</w:t>
      </w:r>
      <w:r>
        <w:rPr>
          <w:rFonts w:asciiTheme="majorBidi" w:hAnsiTheme="majorBidi" w:cstheme="majorBidi"/>
          <w:sz w:val="24"/>
          <w:szCs w:val="24"/>
        </w:rPr>
        <w:t xml:space="preserve"> the level of total cholesterol</w:t>
      </w:r>
      <w:r w:rsidR="00C004AB" w:rsidRPr="00860E5A">
        <w:rPr>
          <w:rFonts w:asciiTheme="majorBidi" w:hAnsiTheme="majorBidi" w:cstheme="majorBidi"/>
          <w:sz w:val="24"/>
          <w:szCs w:val="24"/>
        </w:rPr>
        <w:t>, low densit</w:t>
      </w:r>
      <w:r>
        <w:rPr>
          <w:rFonts w:asciiTheme="majorBidi" w:hAnsiTheme="majorBidi" w:cstheme="majorBidi"/>
          <w:sz w:val="24"/>
          <w:szCs w:val="24"/>
        </w:rPr>
        <w:t>y lipoprotein (LDL) cholesterol</w:t>
      </w:r>
      <w:r w:rsidR="00C004AB" w:rsidRPr="00860E5A">
        <w:rPr>
          <w:rFonts w:asciiTheme="majorBidi" w:hAnsiTheme="majorBidi" w:cstheme="majorBidi"/>
          <w:sz w:val="24"/>
          <w:szCs w:val="24"/>
        </w:rPr>
        <w:t>, very low density lipoprotein (</w:t>
      </w:r>
      <w:r w:rsidR="002901A9" w:rsidRPr="00860E5A">
        <w:rPr>
          <w:rFonts w:asciiTheme="majorBidi" w:hAnsiTheme="majorBidi" w:cstheme="majorBidi"/>
          <w:sz w:val="24"/>
          <w:szCs w:val="24"/>
        </w:rPr>
        <w:t>VLDL) cholesterol</w:t>
      </w:r>
      <w:r w:rsidR="00C004AB" w:rsidRPr="00860E5A">
        <w:rPr>
          <w:rFonts w:asciiTheme="majorBidi" w:hAnsiTheme="majorBidi" w:cstheme="majorBidi"/>
          <w:sz w:val="24"/>
          <w:szCs w:val="24"/>
        </w:rPr>
        <w:t xml:space="preserve"> and triglycerides is d</w:t>
      </w:r>
      <w:r>
        <w:rPr>
          <w:rFonts w:asciiTheme="majorBidi" w:hAnsiTheme="majorBidi" w:cstheme="majorBidi"/>
          <w:sz w:val="24"/>
          <w:szCs w:val="24"/>
        </w:rPr>
        <w:t xml:space="preserve">ecreased, increase in the high </w:t>
      </w:r>
      <w:r w:rsidR="00C004AB" w:rsidRPr="00860E5A">
        <w:rPr>
          <w:rFonts w:asciiTheme="majorBidi" w:hAnsiTheme="majorBidi" w:cstheme="majorBidi"/>
          <w:sz w:val="24"/>
          <w:szCs w:val="24"/>
        </w:rPr>
        <w:t>density</w:t>
      </w:r>
      <w:r w:rsidR="003C2932">
        <w:rPr>
          <w:rFonts w:asciiTheme="majorBidi" w:hAnsiTheme="majorBidi" w:cstheme="majorBidi"/>
          <w:sz w:val="24"/>
          <w:szCs w:val="24"/>
        </w:rPr>
        <w:t xml:space="preserve"> lipoprotein (HDL) cholesterol.</w:t>
      </w:r>
    </w:p>
    <w:p w14:paraId="7EE36666" w14:textId="06C3206D" w:rsidR="00076DBF"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In the current study, CHOL, LDL and HDL show no significant change from the control group that disagree with</w:t>
      </w:r>
      <w:r w:rsidR="005C300D">
        <w:rPr>
          <w:rFonts w:asciiTheme="majorBidi" w:hAnsiTheme="majorBidi" w:cstheme="majorBidi"/>
          <w:sz w:val="24"/>
          <w:szCs w:val="24"/>
        </w:rPr>
        <w:t xml:space="preserve"> (</w:t>
      </w:r>
      <w:proofErr w:type="spellStart"/>
      <w:r w:rsidRPr="00860E5A">
        <w:rPr>
          <w:rFonts w:asciiTheme="majorBidi" w:hAnsiTheme="majorBidi" w:cstheme="majorBidi"/>
          <w:sz w:val="24"/>
          <w:szCs w:val="24"/>
        </w:rPr>
        <w:t>M</w:t>
      </w:r>
      <w:r w:rsidR="00076DBF">
        <w:rPr>
          <w:rFonts w:asciiTheme="majorBidi" w:hAnsiTheme="majorBidi" w:cstheme="majorBidi"/>
          <w:sz w:val="24"/>
          <w:szCs w:val="24"/>
        </w:rPr>
        <w:t>enezes</w:t>
      </w:r>
      <w:proofErr w:type="spellEnd"/>
      <w:r w:rsidR="00076DBF">
        <w:rPr>
          <w:rFonts w:asciiTheme="majorBidi" w:hAnsiTheme="majorBidi" w:cstheme="majorBidi"/>
          <w:sz w:val="24"/>
          <w:szCs w:val="24"/>
        </w:rPr>
        <w:t xml:space="preserve"> and</w:t>
      </w:r>
      <w:r w:rsidRPr="00860E5A">
        <w:rPr>
          <w:rFonts w:asciiTheme="majorBidi" w:hAnsiTheme="majorBidi" w:cstheme="majorBidi"/>
          <w:sz w:val="24"/>
          <w:szCs w:val="24"/>
        </w:rPr>
        <w:t xml:space="preserve"> </w:t>
      </w:r>
      <w:proofErr w:type="spellStart"/>
      <w:r w:rsidRPr="00860E5A">
        <w:rPr>
          <w:rFonts w:asciiTheme="majorBidi" w:hAnsiTheme="majorBidi" w:cstheme="majorBidi"/>
          <w:sz w:val="24"/>
          <w:szCs w:val="24"/>
        </w:rPr>
        <w:t>Katamreddy</w:t>
      </w:r>
      <w:proofErr w:type="spellEnd"/>
      <w:r w:rsidRPr="00860E5A">
        <w:rPr>
          <w:rFonts w:asciiTheme="majorBidi" w:hAnsiTheme="majorBidi" w:cstheme="majorBidi"/>
          <w:sz w:val="24"/>
          <w:szCs w:val="24"/>
        </w:rPr>
        <w:t xml:space="preserve"> </w:t>
      </w:r>
      <w:r w:rsidR="005C300D">
        <w:rPr>
          <w:rFonts w:asciiTheme="majorBidi" w:hAnsiTheme="majorBidi" w:cstheme="majorBidi"/>
          <w:sz w:val="24"/>
          <w:szCs w:val="24"/>
        </w:rPr>
        <w:t>2019)</w:t>
      </w:r>
      <w:r w:rsidRPr="00860E5A">
        <w:rPr>
          <w:rFonts w:asciiTheme="majorBidi" w:hAnsiTheme="majorBidi" w:cstheme="majorBidi"/>
          <w:sz w:val="24"/>
          <w:szCs w:val="24"/>
        </w:rPr>
        <w:t xml:space="preserve">. </w:t>
      </w:r>
      <w:r w:rsidR="000B5DC6" w:rsidRPr="00860E5A">
        <w:rPr>
          <w:rFonts w:asciiTheme="majorBidi" w:hAnsiTheme="majorBidi" w:cstheme="majorBidi"/>
          <w:sz w:val="24"/>
          <w:szCs w:val="24"/>
        </w:rPr>
        <w:t>Study</w:t>
      </w:r>
      <w:r w:rsidRPr="00860E5A">
        <w:rPr>
          <w:rFonts w:asciiTheme="majorBidi" w:hAnsiTheme="majorBidi" w:cstheme="majorBidi"/>
          <w:sz w:val="24"/>
          <w:szCs w:val="24"/>
        </w:rPr>
        <w:t>, however, the level CHOL, LDL and HDL</w:t>
      </w:r>
      <w:r w:rsidR="00F97902" w:rsidRPr="00F97902">
        <w:t xml:space="preserve"> </w:t>
      </w:r>
      <w:r w:rsidR="00F97902" w:rsidRPr="00F97902">
        <w:rPr>
          <w:rFonts w:asciiTheme="majorBidi" w:hAnsiTheme="majorBidi" w:cstheme="majorBidi"/>
          <w:sz w:val="24"/>
          <w:szCs w:val="24"/>
        </w:rPr>
        <w:t>the range value of the both grou</w:t>
      </w:r>
      <w:r w:rsidR="00F97902">
        <w:rPr>
          <w:rFonts w:asciiTheme="majorBidi" w:hAnsiTheme="majorBidi" w:cstheme="majorBidi"/>
          <w:sz w:val="24"/>
          <w:szCs w:val="24"/>
        </w:rPr>
        <w:t>p</w:t>
      </w:r>
      <w:r w:rsidR="00F97902" w:rsidRPr="00F97902">
        <w:rPr>
          <w:rFonts w:asciiTheme="majorBidi" w:hAnsiTheme="majorBidi" w:cstheme="majorBidi"/>
          <w:sz w:val="24"/>
          <w:szCs w:val="24"/>
        </w:rPr>
        <w:t>s were normal</w:t>
      </w:r>
      <w:r w:rsidRPr="00860E5A">
        <w:rPr>
          <w:rFonts w:asciiTheme="majorBidi" w:hAnsiTheme="majorBidi" w:cstheme="majorBidi"/>
          <w:sz w:val="24"/>
          <w:szCs w:val="24"/>
        </w:rPr>
        <w:t>. The level of TG and VLDL show a significant decrease in post cholecystectomy pa</w:t>
      </w:r>
      <w:r w:rsidR="003C2932">
        <w:rPr>
          <w:rFonts w:asciiTheme="majorBidi" w:hAnsiTheme="majorBidi" w:cstheme="majorBidi"/>
          <w:sz w:val="24"/>
          <w:szCs w:val="24"/>
        </w:rPr>
        <w:t>tient group than control group.</w:t>
      </w:r>
    </w:p>
    <w:p w14:paraId="7C195A04" w14:textId="14D4F7E6" w:rsidR="000B5DC6"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A case control stu</w:t>
      </w:r>
      <w:r w:rsidR="00076DBF">
        <w:rPr>
          <w:rFonts w:asciiTheme="majorBidi" w:hAnsiTheme="majorBidi" w:cstheme="majorBidi"/>
          <w:sz w:val="24"/>
          <w:szCs w:val="24"/>
        </w:rPr>
        <w:t xml:space="preserve">dy done by </w:t>
      </w:r>
      <w:r w:rsidR="00782EE8">
        <w:rPr>
          <w:rFonts w:asciiTheme="majorBidi" w:hAnsiTheme="majorBidi" w:cstheme="majorBidi"/>
          <w:sz w:val="24"/>
          <w:szCs w:val="24"/>
        </w:rPr>
        <w:t>(</w:t>
      </w:r>
      <w:r w:rsidR="00076DBF">
        <w:rPr>
          <w:rFonts w:asciiTheme="majorBidi" w:hAnsiTheme="majorBidi" w:cstheme="majorBidi"/>
          <w:sz w:val="24"/>
          <w:szCs w:val="24"/>
        </w:rPr>
        <w:t>Gill and</w:t>
      </w:r>
      <w:r w:rsidR="00EB6384">
        <w:rPr>
          <w:rFonts w:asciiTheme="majorBidi" w:hAnsiTheme="majorBidi" w:cstheme="majorBidi"/>
          <w:sz w:val="24"/>
          <w:szCs w:val="24"/>
        </w:rPr>
        <w:t xml:space="preserve"> Gupta </w:t>
      </w:r>
      <w:r w:rsidRPr="00860E5A">
        <w:rPr>
          <w:rFonts w:asciiTheme="majorBidi" w:hAnsiTheme="majorBidi" w:cstheme="majorBidi"/>
          <w:sz w:val="24"/>
          <w:szCs w:val="24"/>
        </w:rPr>
        <w:t>2017</w:t>
      </w:r>
      <w:r w:rsidR="00782EE8">
        <w:rPr>
          <w:rFonts w:asciiTheme="majorBidi" w:hAnsiTheme="majorBidi" w:cstheme="majorBidi"/>
          <w:sz w:val="24"/>
          <w:szCs w:val="24"/>
        </w:rPr>
        <w:t>)</w:t>
      </w:r>
      <w:r w:rsidRPr="00860E5A">
        <w:rPr>
          <w:rFonts w:asciiTheme="majorBidi" w:hAnsiTheme="majorBidi" w:cstheme="majorBidi"/>
          <w:sz w:val="24"/>
          <w:szCs w:val="24"/>
        </w:rPr>
        <w:t xml:space="preserve"> that aim to evaluate cholecystectomy on lipid profile in patients </w:t>
      </w:r>
      <w:r w:rsidR="00190BF0">
        <w:rPr>
          <w:rFonts w:asciiTheme="majorBidi" w:hAnsiTheme="majorBidi" w:cstheme="majorBidi"/>
          <w:sz w:val="24"/>
          <w:szCs w:val="24"/>
        </w:rPr>
        <w:t xml:space="preserve">suffer from </w:t>
      </w:r>
      <w:r w:rsidRPr="00860E5A">
        <w:rPr>
          <w:rFonts w:asciiTheme="majorBidi" w:hAnsiTheme="majorBidi" w:cstheme="majorBidi"/>
          <w:sz w:val="24"/>
          <w:szCs w:val="24"/>
        </w:rPr>
        <w:t xml:space="preserve">gallstones. study </w:t>
      </w:r>
      <w:r w:rsidR="00404B26">
        <w:rPr>
          <w:rFonts w:asciiTheme="majorBidi" w:hAnsiTheme="majorBidi" w:cstheme="majorBidi"/>
          <w:sz w:val="24"/>
          <w:szCs w:val="24"/>
        </w:rPr>
        <w:t xml:space="preserve">involves </w:t>
      </w:r>
      <w:r w:rsidRPr="00860E5A">
        <w:rPr>
          <w:rFonts w:asciiTheme="majorBidi" w:hAnsiTheme="majorBidi" w:cstheme="majorBidi"/>
          <w:sz w:val="24"/>
          <w:szCs w:val="24"/>
        </w:rPr>
        <w:t>50 patients had gallstones and 30 healthy that approach current study sample size, with BMI 27.45 and 25.66 kg/m</w:t>
      </w:r>
      <w:r w:rsidRPr="00860E5A">
        <w:rPr>
          <w:rFonts w:asciiTheme="majorBidi" w:hAnsiTheme="majorBidi" w:cstheme="majorBidi"/>
          <w:sz w:val="24"/>
          <w:szCs w:val="24"/>
          <w:vertAlign w:val="superscript"/>
        </w:rPr>
        <w:t>2</w:t>
      </w:r>
      <w:r w:rsidR="003C2932">
        <w:rPr>
          <w:rFonts w:asciiTheme="majorBidi" w:hAnsiTheme="majorBidi" w:cstheme="majorBidi"/>
          <w:sz w:val="24"/>
          <w:szCs w:val="24"/>
        </w:rPr>
        <w:t>, respectively.</w:t>
      </w:r>
    </w:p>
    <w:p w14:paraId="35ED5F97" w14:textId="4936F6D1" w:rsidR="00076DBF" w:rsidRPr="00860E5A" w:rsidRDefault="00C004AB" w:rsidP="003C293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Result show a significant decrease in CHOL and TG with significant increase in HDL levels after surgery, and non-significant change in VLDL that inconstant with current study, while LDL levels were not statistically changed that is constant with current result.</w:t>
      </w:r>
    </w:p>
    <w:p w14:paraId="762A527D" w14:textId="0D5680FC" w:rsidR="00076DBF" w:rsidRPr="00860E5A" w:rsidRDefault="00C004AB" w:rsidP="007E1C9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Serum amylase is increased in gallstone disease due to induction of pancreatitis by stone blockage to biliary tree and not done routinely. The test is used to differentiate acute biliary pancreatitis, the current </w:t>
      </w:r>
      <w:r w:rsidR="002901A9" w:rsidRPr="00860E5A">
        <w:rPr>
          <w:rFonts w:asciiTheme="majorBidi" w:hAnsiTheme="majorBidi" w:cstheme="majorBidi"/>
          <w:sz w:val="24"/>
          <w:szCs w:val="24"/>
        </w:rPr>
        <w:t>shows</w:t>
      </w:r>
      <w:r w:rsidRPr="00860E5A">
        <w:rPr>
          <w:rFonts w:asciiTheme="majorBidi" w:hAnsiTheme="majorBidi" w:cstheme="majorBidi"/>
          <w:sz w:val="24"/>
          <w:szCs w:val="24"/>
        </w:rPr>
        <w:t xml:space="preserve"> no significant change in </w:t>
      </w:r>
      <w:r w:rsidR="00076DBF" w:rsidRPr="00860E5A">
        <w:rPr>
          <w:rFonts w:asciiTheme="majorBidi" w:hAnsiTheme="majorBidi" w:cstheme="majorBidi"/>
          <w:sz w:val="24"/>
          <w:szCs w:val="24"/>
        </w:rPr>
        <w:t>S.</w:t>
      </w:r>
      <w:r w:rsidR="00076DBF">
        <w:rPr>
          <w:rFonts w:asciiTheme="majorBidi" w:hAnsiTheme="majorBidi" w:cstheme="majorBidi"/>
          <w:sz w:val="24"/>
          <w:szCs w:val="24"/>
        </w:rPr>
        <w:t xml:space="preserve"> </w:t>
      </w:r>
      <w:r w:rsidRPr="00860E5A">
        <w:rPr>
          <w:rFonts w:asciiTheme="majorBidi" w:hAnsiTheme="majorBidi" w:cstheme="majorBidi"/>
          <w:sz w:val="24"/>
          <w:szCs w:val="24"/>
        </w:rPr>
        <w:t xml:space="preserve">amylase level in both patient and control. </w:t>
      </w:r>
      <w:r w:rsidR="00076DBF">
        <w:rPr>
          <w:rFonts w:asciiTheme="majorBidi" w:hAnsiTheme="majorBidi" w:cstheme="majorBidi"/>
          <w:sz w:val="24"/>
          <w:szCs w:val="24"/>
        </w:rPr>
        <w:t xml:space="preserve">According to </w:t>
      </w:r>
      <w:r w:rsidR="007245FF">
        <w:rPr>
          <w:rFonts w:asciiTheme="majorBidi" w:hAnsiTheme="majorBidi" w:cstheme="majorBidi"/>
          <w:sz w:val="24"/>
          <w:szCs w:val="24"/>
        </w:rPr>
        <w:t>(</w:t>
      </w:r>
      <w:proofErr w:type="spellStart"/>
      <w:r w:rsidR="004937DA" w:rsidRPr="004937DA">
        <w:rPr>
          <w:rFonts w:asciiTheme="majorBidi" w:hAnsiTheme="majorBidi" w:cstheme="majorBidi"/>
          <w:sz w:val="24"/>
          <w:szCs w:val="24"/>
        </w:rPr>
        <w:t>Güngör</w:t>
      </w:r>
      <w:proofErr w:type="spellEnd"/>
      <w:r w:rsidR="000B5DC6">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2011</w:t>
      </w:r>
      <w:r w:rsidR="007245FF">
        <w:rPr>
          <w:rFonts w:asciiTheme="majorBidi" w:hAnsiTheme="majorBidi" w:cstheme="majorBidi"/>
          <w:sz w:val="24"/>
          <w:szCs w:val="24"/>
        </w:rPr>
        <w:t xml:space="preserve">) </w:t>
      </w:r>
      <w:r w:rsidRPr="00860E5A">
        <w:rPr>
          <w:rFonts w:asciiTheme="majorBidi" w:hAnsiTheme="majorBidi" w:cstheme="majorBidi"/>
          <w:sz w:val="24"/>
          <w:szCs w:val="24"/>
        </w:rPr>
        <w:t xml:space="preserve">study </w:t>
      </w:r>
      <w:r w:rsidR="00076DBF" w:rsidRPr="00860E5A">
        <w:rPr>
          <w:rFonts w:asciiTheme="majorBidi" w:hAnsiTheme="majorBidi" w:cstheme="majorBidi"/>
          <w:sz w:val="24"/>
          <w:szCs w:val="24"/>
        </w:rPr>
        <w:t>S.</w:t>
      </w:r>
      <w:r w:rsidR="00076DBF">
        <w:rPr>
          <w:rFonts w:asciiTheme="majorBidi" w:hAnsiTheme="majorBidi" w:cstheme="majorBidi"/>
          <w:sz w:val="24"/>
          <w:szCs w:val="24"/>
        </w:rPr>
        <w:t xml:space="preserve"> </w:t>
      </w:r>
      <w:r w:rsidRPr="00860E5A">
        <w:rPr>
          <w:rFonts w:asciiTheme="majorBidi" w:hAnsiTheme="majorBidi" w:cstheme="majorBidi"/>
          <w:sz w:val="24"/>
          <w:szCs w:val="24"/>
        </w:rPr>
        <w:t>amylase is higher</w:t>
      </w:r>
      <w:r w:rsidR="002A522B">
        <w:rPr>
          <w:rFonts w:asciiTheme="majorBidi" w:hAnsiTheme="majorBidi" w:cstheme="majorBidi"/>
          <w:sz w:val="24"/>
          <w:szCs w:val="24"/>
        </w:rPr>
        <w:t xml:space="preserve"> value</w:t>
      </w:r>
      <w:r w:rsidRPr="00860E5A">
        <w:rPr>
          <w:rFonts w:asciiTheme="majorBidi" w:hAnsiTheme="majorBidi" w:cstheme="majorBidi"/>
          <w:sz w:val="24"/>
          <w:szCs w:val="24"/>
        </w:rPr>
        <w:t xml:space="preserve"> in</w:t>
      </w:r>
      <w:r w:rsidR="002A522B">
        <w:rPr>
          <w:rFonts w:asciiTheme="majorBidi" w:hAnsiTheme="majorBidi" w:cstheme="majorBidi"/>
          <w:sz w:val="24"/>
          <w:szCs w:val="24"/>
        </w:rPr>
        <w:t xml:space="preserve"> the</w:t>
      </w:r>
      <w:r w:rsidRPr="00860E5A">
        <w:rPr>
          <w:rFonts w:asciiTheme="majorBidi" w:hAnsiTheme="majorBidi" w:cstheme="majorBidi"/>
          <w:sz w:val="24"/>
          <w:szCs w:val="24"/>
        </w:rPr>
        <w:t xml:space="preserve"> biliary pancreatitis patient with posi</w:t>
      </w:r>
      <w:r w:rsidR="007E1C92">
        <w:rPr>
          <w:rFonts w:asciiTheme="majorBidi" w:hAnsiTheme="majorBidi" w:cstheme="majorBidi"/>
          <w:sz w:val="24"/>
          <w:szCs w:val="24"/>
        </w:rPr>
        <w:t>tive predictive value of 78.8%.</w:t>
      </w:r>
    </w:p>
    <w:p w14:paraId="028BC39D" w14:textId="057C3837" w:rsidR="00076DBF" w:rsidRPr="00860E5A" w:rsidRDefault="00C004AB" w:rsidP="007E1C9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Lipase is another enzyme which used to diagnosis pancreatitis which tent to elevated </w:t>
      </w:r>
      <w:proofErr w:type="spellStart"/>
      <w:r w:rsidRPr="00860E5A">
        <w:rPr>
          <w:rFonts w:asciiTheme="majorBidi" w:hAnsiTheme="majorBidi" w:cstheme="majorBidi"/>
          <w:sz w:val="24"/>
          <w:szCs w:val="24"/>
        </w:rPr>
        <w:t>extrahepatic</w:t>
      </w:r>
      <w:proofErr w:type="spellEnd"/>
      <w:r w:rsidRPr="00860E5A">
        <w:rPr>
          <w:rFonts w:asciiTheme="majorBidi" w:hAnsiTheme="majorBidi" w:cstheme="majorBidi"/>
          <w:sz w:val="24"/>
          <w:szCs w:val="24"/>
        </w:rPr>
        <w:t xml:space="preserve"> gallstone disease, the current study found no significant change in post-op </w:t>
      </w:r>
      <w:r w:rsidR="000B5DC6" w:rsidRPr="00860E5A">
        <w:rPr>
          <w:rFonts w:asciiTheme="majorBidi" w:hAnsiTheme="majorBidi" w:cstheme="majorBidi"/>
          <w:sz w:val="24"/>
          <w:szCs w:val="24"/>
        </w:rPr>
        <w:t>S.</w:t>
      </w:r>
      <w:r w:rsidR="000B5DC6">
        <w:rPr>
          <w:rFonts w:asciiTheme="majorBidi" w:hAnsiTheme="majorBidi" w:cstheme="majorBidi"/>
          <w:sz w:val="24"/>
          <w:szCs w:val="24"/>
        </w:rPr>
        <w:t xml:space="preserve"> </w:t>
      </w:r>
      <w:r w:rsidRPr="00860E5A">
        <w:rPr>
          <w:rFonts w:asciiTheme="majorBidi" w:hAnsiTheme="majorBidi" w:cstheme="majorBidi"/>
          <w:sz w:val="24"/>
          <w:szCs w:val="24"/>
        </w:rPr>
        <w:t xml:space="preserve">lipase in compare to control which is lie in the normal range value. No study has been found that evaluating </w:t>
      </w:r>
      <w:r w:rsidR="00076DBF" w:rsidRPr="00860E5A">
        <w:rPr>
          <w:rFonts w:asciiTheme="majorBidi" w:hAnsiTheme="majorBidi" w:cstheme="majorBidi"/>
          <w:sz w:val="24"/>
          <w:szCs w:val="24"/>
        </w:rPr>
        <w:t>S.</w:t>
      </w:r>
      <w:r w:rsidR="00076DBF">
        <w:rPr>
          <w:rFonts w:asciiTheme="majorBidi" w:hAnsiTheme="majorBidi" w:cstheme="majorBidi"/>
          <w:sz w:val="24"/>
          <w:szCs w:val="24"/>
        </w:rPr>
        <w:t xml:space="preserve"> </w:t>
      </w:r>
      <w:r w:rsidR="007E1C92">
        <w:rPr>
          <w:rFonts w:asciiTheme="majorBidi" w:hAnsiTheme="majorBidi" w:cstheme="majorBidi"/>
          <w:sz w:val="24"/>
          <w:szCs w:val="24"/>
        </w:rPr>
        <w:t>lipase in post-op patient.</w:t>
      </w:r>
    </w:p>
    <w:p w14:paraId="4AC57AFA" w14:textId="524EB222" w:rsidR="00076DBF" w:rsidRPr="00860E5A" w:rsidRDefault="00C004AB" w:rsidP="007E1C9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Cholecystokinin is important regulator for gallbladder contraction post meal, any disturbance in CCK secretion or function will promote gallstones formation</w:t>
      </w:r>
      <w:r w:rsidR="00EB6384">
        <w:rPr>
          <w:rFonts w:asciiTheme="majorBidi" w:hAnsiTheme="majorBidi" w:cstheme="majorBidi"/>
          <w:sz w:val="24"/>
          <w:szCs w:val="24"/>
        </w:rPr>
        <w:t xml:space="preserve">. According to </w:t>
      </w:r>
      <w:r w:rsidR="0019180B">
        <w:rPr>
          <w:rFonts w:asciiTheme="majorBidi" w:hAnsiTheme="majorBidi" w:cstheme="majorBidi"/>
          <w:sz w:val="24"/>
          <w:szCs w:val="24"/>
        </w:rPr>
        <w:t>(</w:t>
      </w:r>
      <w:r w:rsidR="00DE0B19" w:rsidRPr="00286C2D">
        <w:rPr>
          <w:rFonts w:asciiTheme="majorBidi" w:hAnsiTheme="majorBidi" w:cstheme="majorBidi"/>
          <w:sz w:val="24"/>
          <w:szCs w:val="24"/>
        </w:rPr>
        <w:t>McDonnell</w:t>
      </w:r>
      <w:r w:rsidR="000B5DC6">
        <w:rPr>
          <w:rFonts w:asciiTheme="majorBidi" w:hAnsiTheme="majorBidi" w:cstheme="majorBidi"/>
          <w:sz w:val="24"/>
          <w:szCs w:val="24"/>
        </w:rPr>
        <w:t xml:space="preserve"> </w:t>
      </w:r>
      <w:r w:rsidR="001809AE" w:rsidRPr="001809AE">
        <w:rPr>
          <w:rFonts w:ascii="Times New Roman" w:hAnsi="Times New Roman" w:cstheme="majorBidi"/>
          <w:i/>
          <w:iCs/>
          <w:sz w:val="24"/>
          <w:szCs w:val="24"/>
        </w:rPr>
        <w:t>et al.</w:t>
      </w:r>
      <w:r w:rsidRPr="00860E5A">
        <w:rPr>
          <w:rFonts w:asciiTheme="majorBidi" w:hAnsiTheme="majorBidi" w:cstheme="majorBidi"/>
          <w:sz w:val="24"/>
          <w:szCs w:val="24"/>
        </w:rPr>
        <w:t xml:space="preserve"> 200</w:t>
      </w:r>
      <w:r w:rsidR="00BC3E4C">
        <w:rPr>
          <w:rFonts w:asciiTheme="majorBidi" w:hAnsiTheme="majorBidi" w:cstheme="majorBidi"/>
          <w:sz w:val="24"/>
          <w:szCs w:val="24"/>
        </w:rPr>
        <w:t>2</w:t>
      </w:r>
      <w:r w:rsidR="002901A9">
        <w:rPr>
          <w:rFonts w:asciiTheme="majorBidi" w:hAnsiTheme="majorBidi" w:cstheme="majorBidi"/>
          <w:sz w:val="24"/>
          <w:szCs w:val="24"/>
        </w:rPr>
        <w:t xml:space="preserve">) </w:t>
      </w:r>
      <w:r w:rsidR="002901A9" w:rsidRPr="00860E5A">
        <w:rPr>
          <w:rFonts w:asciiTheme="majorBidi" w:hAnsiTheme="majorBidi" w:cstheme="majorBidi"/>
          <w:sz w:val="24"/>
          <w:szCs w:val="24"/>
        </w:rPr>
        <w:t>study</w:t>
      </w:r>
      <w:r w:rsidRPr="00860E5A">
        <w:rPr>
          <w:rFonts w:asciiTheme="majorBidi" w:hAnsiTheme="majorBidi" w:cstheme="majorBidi"/>
          <w:sz w:val="24"/>
          <w:szCs w:val="24"/>
        </w:rPr>
        <w:t xml:space="preserve"> which is a case control study enrolled 67 participant divided into 3 groups, healthy control (15), symptomatic gallstones (27) and cholecystectomy patient (25), result showed that Fasting CCK levels have no statistical significant difference between the three groups, but in post cholecystectomy patients, meal-stimulated plasma show a significant ele</w:t>
      </w:r>
      <w:r w:rsidR="007E1C92">
        <w:rPr>
          <w:rFonts w:asciiTheme="majorBidi" w:hAnsiTheme="majorBidi" w:cstheme="majorBidi"/>
          <w:sz w:val="24"/>
          <w:szCs w:val="24"/>
        </w:rPr>
        <w:t>vation in compared to controls.</w:t>
      </w:r>
    </w:p>
    <w:p w14:paraId="080BAA70" w14:textId="6087C52B" w:rsidR="00076DBF" w:rsidRPr="00860E5A" w:rsidRDefault="00C004AB" w:rsidP="007E1C9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Those result are constant with current study result, as CCK level is statistically higher in post cholecystectomy patients in compare to control as p-value is 0.008.</w:t>
      </w:r>
    </w:p>
    <w:p w14:paraId="45A7F345" w14:textId="7C0A7F88" w:rsidR="00076DBF" w:rsidRPr="00860E5A" w:rsidRDefault="00EB6384" w:rsidP="007E1C92">
      <w:pPr>
        <w:autoSpaceDE w:val="0"/>
        <w:autoSpaceDN w:val="0"/>
        <w:adjustRightInd w:val="0"/>
        <w:spacing w:after="480" w:line="360" w:lineRule="auto"/>
        <w:jc w:val="both"/>
        <w:rPr>
          <w:rFonts w:asciiTheme="majorBidi" w:hAnsiTheme="majorBidi" w:cstheme="majorBidi"/>
          <w:sz w:val="24"/>
          <w:szCs w:val="24"/>
        </w:rPr>
      </w:pPr>
      <w:r>
        <w:rPr>
          <w:rFonts w:asciiTheme="majorBidi" w:hAnsiTheme="majorBidi" w:cstheme="majorBidi"/>
          <w:sz w:val="24"/>
          <w:szCs w:val="24"/>
        </w:rPr>
        <w:t>In T</w:t>
      </w:r>
      <w:r w:rsidR="006E45B1">
        <w:rPr>
          <w:rFonts w:asciiTheme="majorBidi" w:hAnsiTheme="majorBidi" w:cstheme="majorBidi"/>
          <w:sz w:val="24"/>
          <w:szCs w:val="24"/>
        </w:rPr>
        <w:t>able 4</w:t>
      </w:r>
      <w:r>
        <w:rPr>
          <w:rFonts w:asciiTheme="majorBidi" w:hAnsiTheme="majorBidi" w:cstheme="majorBidi"/>
          <w:sz w:val="24"/>
          <w:szCs w:val="24"/>
        </w:rPr>
        <w:t>.</w:t>
      </w:r>
      <w:r w:rsidR="00C004AB" w:rsidRPr="00860E5A">
        <w:rPr>
          <w:rFonts w:asciiTheme="majorBidi" w:hAnsiTheme="majorBidi" w:cstheme="majorBidi"/>
          <w:sz w:val="24"/>
          <w:szCs w:val="24"/>
        </w:rPr>
        <w:t xml:space="preserve">3 the participant </w:t>
      </w:r>
      <w:r w:rsidR="002901A9" w:rsidRPr="00860E5A">
        <w:rPr>
          <w:rFonts w:asciiTheme="majorBidi" w:hAnsiTheme="majorBidi" w:cstheme="majorBidi"/>
          <w:sz w:val="24"/>
          <w:szCs w:val="24"/>
        </w:rPr>
        <w:t>was</w:t>
      </w:r>
      <w:r w:rsidR="00C004AB" w:rsidRPr="00860E5A">
        <w:rPr>
          <w:rFonts w:asciiTheme="majorBidi" w:hAnsiTheme="majorBidi" w:cstheme="majorBidi"/>
          <w:sz w:val="24"/>
          <w:szCs w:val="24"/>
        </w:rPr>
        <w:t xml:space="preserve"> divided according to their gender into female and male group that include patient and control, all the measured biomarkers were compared between patient and control groups in each gender se</w:t>
      </w:r>
      <w:r w:rsidR="007E1C92">
        <w:rPr>
          <w:rFonts w:asciiTheme="majorBidi" w:hAnsiTheme="majorBidi" w:cstheme="majorBidi"/>
          <w:sz w:val="24"/>
          <w:szCs w:val="24"/>
        </w:rPr>
        <w:t>parately from the other gender.</w:t>
      </w:r>
    </w:p>
    <w:p w14:paraId="3854A853" w14:textId="7239D3EE" w:rsidR="000B5DC6" w:rsidRPr="00860E5A" w:rsidRDefault="00C004AB" w:rsidP="007E1C9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Result show no statistical significant changes in females between patient and control group regarding LFT which explained by returning of enzymes level to normal value soon after operation, GOT and GPT were in the normal range between patient and control, but ALP level was above the normal range in both groups.</w:t>
      </w:r>
    </w:p>
    <w:p w14:paraId="0378766F" w14:textId="0185C0C9" w:rsidR="00C004AB" w:rsidRPr="00860E5A" w:rsidRDefault="00C004AB" w:rsidP="007E1C9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Lipid profile level show no statistical significant changes in females between patient and control group and all the result of both groups fall in the normal range.</w:t>
      </w:r>
    </w:p>
    <w:p w14:paraId="3F64445C" w14:textId="05E000D7" w:rsidR="00C004AB" w:rsidRPr="00860E5A" w:rsidRDefault="00C004AB" w:rsidP="007E1C92">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The same result for </w:t>
      </w:r>
      <w:r w:rsidR="00076DBF">
        <w:rPr>
          <w:rFonts w:asciiTheme="majorBidi" w:hAnsiTheme="majorBidi" w:cstheme="majorBidi"/>
          <w:sz w:val="24"/>
          <w:szCs w:val="24"/>
        </w:rPr>
        <w:t>S</w:t>
      </w:r>
      <w:r w:rsidRPr="00860E5A">
        <w:rPr>
          <w:rFonts w:asciiTheme="majorBidi" w:hAnsiTheme="majorBidi" w:cstheme="majorBidi"/>
          <w:sz w:val="24"/>
          <w:szCs w:val="24"/>
        </w:rPr>
        <w:t>. amylase, s. lipase and CCK show no statistical significant changes in females between patient and control group and all the result of both groups fall in the normal range.</w:t>
      </w:r>
    </w:p>
    <w:p w14:paraId="037478C0" w14:textId="7D8CE492" w:rsidR="00DB5029" w:rsidRPr="00860E5A" w:rsidRDefault="006E45B1" w:rsidP="007E1C92">
      <w:pPr>
        <w:autoSpaceDE w:val="0"/>
        <w:autoSpaceDN w:val="0"/>
        <w:adjustRightInd w:val="0"/>
        <w:spacing w:after="480" w:line="360" w:lineRule="auto"/>
        <w:jc w:val="both"/>
        <w:rPr>
          <w:rFonts w:asciiTheme="majorBidi" w:hAnsiTheme="majorBidi" w:cstheme="majorBidi"/>
          <w:sz w:val="24"/>
          <w:szCs w:val="24"/>
        </w:rPr>
      </w:pPr>
      <w:r>
        <w:rPr>
          <w:rFonts w:asciiTheme="majorBidi" w:hAnsiTheme="majorBidi" w:cstheme="majorBidi"/>
          <w:sz w:val="24"/>
          <w:szCs w:val="24"/>
        </w:rPr>
        <w:t>Regarding male group (Table 4</w:t>
      </w:r>
      <w:r w:rsidR="00076DBF">
        <w:rPr>
          <w:rFonts w:asciiTheme="majorBidi" w:hAnsiTheme="majorBidi" w:cstheme="majorBidi"/>
          <w:sz w:val="24"/>
          <w:szCs w:val="24"/>
        </w:rPr>
        <w:t>.</w:t>
      </w:r>
      <w:r w:rsidR="00C004AB" w:rsidRPr="00860E5A">
        <w:rPr>
          <w:rFonts w:asciiTheme="majorBidi" w:hAnsiTheme="majorBidi" w:cstheme="majorBidi"/>
          <w:sz w:val="24"/>
          <w:szCs w:val="24"/>
        </w:rPr>
        <w:t xml:space="preserve">4) that show the same insignificant changes between patient and control group, except in the result of GPT which is significantly higher in patient group but both of them lie in the normal range, TG and VLDL are significantly lower in patient in compare to control group, and CCK is significantly higher in patient group in compare to control. No study has been found that compare result of LFT, lipid prolife, </w:t>
      </w:r>
      <w:r w:rsidR="00421833" w:rsidRPr="00860E5A">
        <w:rPr>
          <w:rFonts w:asciiTheme="majorBidi" w:hAnsiTheme="majorBidi" w:cstheme="majorBidi"/>
          <w:sz w:val="24"/>
          <w:szCs w:val="24"/>
        </w:rPr>
        <w:t>S</w:t>
      </w:r>
      <w:r w:rsidR="00C004AB" w:rsidRPr="00860E5A">
        <w:rPr>
          <w:rFonts w:asciiTheme="majorBidi" w:hAnsiTheme="majorBidi" w:cstheme="majorBidi"/>
          <w:sz w:val="24"/>
          <w:szCs w:val="24"/>
        </w:rPr>
        <w:t xml:space="preserve">. amylase, </w:t>
      </w:r>
      <w:r w:rsidR="00421833" w:rsidRPr="00860E5A">
        <w:rPr>
          <w:rFonts w:asciiTheme="majorBidi" w:hAnsiTheme="majorBidi" w:cstheme="majorBidi"/>
          <w:sz w:val="24"/>
          <w:szCs w:val="24"/>
        </w:rPr>
        <w:t>S</w:t>
      </w:r>
      <w:r w:rsidR="00C004AB" w:rsidRPr="00860E5A">
        <w:rPr>
          <w:rFonts w:asciiTheme="majorBidi" w:hAnsiTheme="majorBidi" w:cstheme="majorBidi"/>
          <w:sz w:val="24"/>
          <w:szCs w:val="24"/>
        </w:rPr>
        <w:t>. lipase and cholecystokinin in post cholecystectomy patient to compare with current study result.</w:t>
      </w:r>
    </w:p>
    <w:p w14:paraId="0272A36B" w14:textId="5667BCD6" w:rsidR="00C004AB" w:rsidRPr="00860E5A" w:rsidRDefault="006E45B1" w:rsidP="007E1C92">
      <w:pPr>
        <w:autoSpaceDE w:val="0"/>
        <w:autoSpaceDN w:val="0"/>
        <w:adjustRightInd w:val="0"/>
        <w:spacing w:after="480" w:line="360" w:lineRule="auto"/>
        <w:jc w:val="both"/>
        <w:rPr>
          <w:rFonts w:asciiTheme="majorBidi" w:hAnsiTheme="majorBidi" w:cstheme="majorBidi"/>
          <w:sz w:val="24"/>
          <w:szCs w:val="24"/>
        </w:rPr>
      </w:pPr>
      <w:r>
        <w:rPr>
          <w:rFonts w:asciiTheme="majorBidi" w:hAnsiTheme="majorBidi" w:cstheme="majorBidi"/>
          <w:sz w:val="24"/>
          <w:szCs w:val="24"/>
        </w:rPr>
        <w:t>In Table 4</w:t>
      </w:r>
      <w:r w:rsidR="00DB5029">
        <w:rPr>
          <w:rFonts w:asciiTheme="majorBidi" w:hAnsiTheme="majorBidi" w:cstheme="majorBidi"/>
          <w:sz w:val="24"/>
          <w:szCs w:val="24"/>
        </w:rPr>
        <w:t>.</w:t>
      </w:r>
      <w:r w:rsidR="00C004AB" w:rsidRPr="00860E5A">
        <w:rPr>
          <w:rFonts w:asciiTheme="majorBidi" w:hAnsiTheme="majorBidi" w:cstheme="majorBidi"/>
          <w:sz w:val="24"/>
          <w:szCs w:val="24"/>
        </w:rPr>
        <w:t>5 the correlation between CCK and other measured markers is presented, result show no significant correlation between CCK and any other measured markers.</w:t>
      </w:r>
    </w:p>
    <w:p w14:paraId="321E9362" w14:textId="2FA47FF3" w:rsidR="003103D9" w:rsidRDefault="00C004AB" w:rsidP="003103D9">
      <w:pPr>
        <w:autoSpaceDE w:val="0"/>
        <w:autoSpaceDN w:val="0"/>
        <w:adjustRightInd w:val="0"/>
        <w:spacing w:after="480" w:line="360" w:lineRule="auto"/>
        <w:jc w:val="both"/>
        <w:rPr>
          <w:rFonts w:asciiTheme="majorBidi" w:hAnsiTheme="majorBidi" w:cstheme="majorBidi"/>
          <w:sz w:val="24"/>
          <w:szCs w:val="24"/>
        </w:rPr>
      </w:pPr>
      <w:r w:rsidRPr="00860E5A">
        <w:rPr>
          <w:rFonts w:asciiTheme="majorBidi" w:hAnsiTheme="majorBidi" w:cstheme="majorBidi"/>
          <w:sz w:val="24"/>
          <w:szCs w:val="24"/>
        </w:rPr>
        <w:t xml:space="preserve">No study has been found to compare current study result wit, as no study evaluate the correlation between CCK and LFT, lipid profile, </w:t>
      </w:r>
      <w:r w:rsidR="00421833" w:rsidRPr="00860E5A">
        <w:rPr>
          <w:rFonts w:asciiTheme="majorBidi" w:hAnsiTheme="majorBidi" w:cstheme="majorBidi"/>
          <w:sz w:val="24"/>
          <w:szCs w:val="24"/>
        </w:rPr>
        <w:t>S</w:t>
      </w:r>
      <w:r w:rsidRPr="00860E5A">
        <w:rPr>
          <w:rFonts w:asciiTheme="majorBidi" w:hAnsiTheme="majorBidi" w:cstheme="majorBidi"/>
          <w:sz w:val="24"/>
          <w:szCs w:val="24"/>
        </w:rPr>
        <w:t>. amylase and S. lipase in cholecystectomy patient.</w:t>
      </w:r>
    </w:p>
    <w:p w14:paraId="54CD6CF6" w14:textId="77777777" w:rsidR="003103D9" w:rsidRDefault="003103D9">
      <w:pPr>
        <w:rPr>
          <w:rFonts w:asciiTheme="majorBidi" w:hAnsiTheme="majorBidi" w:cstheme="majorBidi"/>
          <w:sz w:val="24"/>
          <w:szCs w:val="24"/>
        </w:rPr>
      </w:pPr>
      <w:r>
        <w:rPr>
          <w:rFonts w:asciiTheme="majorBidi" w:hAnsiTheme="majorBidi" w:cstheme="majorBidi"/>
          <w:sz w:val="24"/>
          <w:szCs w:val="24"/>
        </w:rPr>
        <w:br w:type="page"/>
      </w:r>
    </w:p>
    <w:p w14:paraId="4DA87D2E" w14:textId="0B3CFEC0" w:rsidR="00DB5029" w:rsidRPr="007E1C92" w:rsidRDefault="001D4F03" w:rsidP="001D4F03">
      <w:pPr>
        <w:pStyle w:val="Heading1"/>
        <w:numPr>
          <w:ilvl w:val="0"/>
          <w:numId w:val="21"/>
        </w:numPr>
        <w:spacing w:before="100" w:beforeAutospacing="1" w:after="480"/>
        <w:ind w:left="360"/>
      </w:pPr>
      <w:r w:rsidRPr="001D4F03">
        <w:t>CONCLUSION AND RECOMMENDATION</w:t>
      </w:r>
    </w:p>
    <w:p w14:paraId="405B41CB" w14:textId="0C4556A4" w:rsidR="00DB5029" w:rsidRPr="00860E5A" w:rsidRDefault="00DB5029" w:rsidP="00BA2E71">
      <w:pPr>
        <w:autoSpaceDE w:val="0"/>
        <w:autoSpaceDN w:val="0"/>
        <w:adjustRightInd w:val="0"/>
        <w:spacing w:after="300" w:line="360" w:lineRule="auto"/>
        <w:jc w:val="both"/>
        <w:rPr>
          <w:rFonts w:asciiTheme="majorBidi" w:hAnsiTheme="majorBidi" w:cstheme="majorBidi"/>
          <w:sz w:val="24"/>
          <w:szCs w:val="24"/>
        </w:rPr>
      </w:pPr>
      <w:r w:rsidRPr="00860E5A">
        <w:rPr>
          <w:rFonts w:asciiTheme="majorBidi" w:hAnsiTheme="majorBidi" w:cstheme="majorBidi"/>
          <w:sz w:val="24"/>
          <w:szCs w:val="24"/>
        </w:rPr>
        <w:t>Measurement</w:t>
      </w:r>
      <w:r w:rsidR="00C004AB" w:rsidRPr="00860E5A">
        <w:rPr>
          <w:rFonts w:asciiTheme="majorBidi" w:hAnsiTheme="majorBidi" w:cstheme="majorBidi"/>
          <w:sz w:val="24"/>
          <w:szCs w:val="24"/>
        </w:rPr>
        <w:t xml:space="preserve"> of liver enzymes, lipid profile, and other enzymes that are related to liver function or biliary tree is important to evaluate liver function and extent of damage caused by gallstone. Most of markers will return to their normal levels soon after the surgery if there is no sever damage to the biliary system and no development of post op complication.</w:t>
      </w:r>
    </w:p>
    <w:p w14:paraId="5DAA5956" w14:textId="003157CF" w:rsidR="00BE1C17" w:rsidRPr="00860E5A" w:rsidRDefault="00DB5029" w:rsidP="007E1C92">
      <w:pPr>
        <w:autoSpaceDE w:val="0"/>
        <w:autoSpaceDN w:val="0"/>
        <w:adjustRightInd w:val="0"/>
        <w:spacing w:after="480" w:line="360" w:lineRule="auto"/>
        <w:jc w:val="both"/>
        <w:rPr>
          <w:rFonts w:asciiTheme="majorBidi" w:hAnsiTheme="majorBidi" w:cstheme="majorBidi"/>
          <w:sz w:val="24"/>
          <w:szCs w:val="24"/>
        </w:rPr>
      </w:pPr>
      <w:r>
        <w:rPr>
          <w:rFonts w:asciiTheme="majorBidi" w:hAnsiTheme="majorBidi" w:cstheme="majorBidi"/>
          <w:sz w:val="24"/>
          <w:szCs w:val="24"/>
        </w:rPr>
        <w:t>T</w:t>
      </w:r>
      <w:r w:rsidR="00C004AB" w:rsidRPr="00860E5A">
        <w:rPr>
          <w:rFonts w:asciiTheme="majorBidi" w:hAnsiTheme="majorBidi" w:cstheme="majorBidi"/>
          <w:sz w:val="24"/>
          <w:szCs w:val="24"/>
        </w:rPr>
        <w:t>he result showed non statistical significant correlation</w:t>
      </w:r>
      <w:r>
        <w:rPr>
          <w:rFonts w:asciiTheme="majorBidi" w:hAnsiTheme="majorBidi" w:cstheme="majorBidi"/>
          <w:sz w:val="24"/>
          <w:szCs w:val="24"/>
        </w:rPr>
        <w:t xml:space="preserve"> between CCK and other markers</w:t>
      </w:r>
      <w:r w:rsidR="00C004AB" w:rsidRPr="00860E5A">
        <w:rPr>
          <w:rFonts w:asciiTheme="majorBidi" w:hAnsiTheme="majorBidi" w:cstheme="majorBidi"/>
          <w:sz w:val="24"/>
          <w:szCs w:val="24"/>
        </w:rPr>
        <w:t>.</w:t>
      </w:r>
      <w:r w:rsidR="004E3D9A">
        <w:rPr>
          <w:rFonts w:asciiTheme="majorBidi" w:hAnsiTheme="majorBidi" w:cstheme="majorBidi"/>
          <w:sz w:val="24"/>
          <w:szCs w:val="24"/>
        </w:rPr>
        <w:t xml:space="preserve"> </w:t>
      </w:r>
      <w:r>
        <w:rPr>
          <w:rFonts w:asciiTheme="majorBidi" w:hAnsiTheme="majorBidi" w:cstheme="majorBidi"/>
          <w:sz w:val="24"/>
          <w:szCs w:val="24"/>
        </w:rPr>
        <w:t>T</w:t>
      </w:r>
      <w:r w:rsidR="00C004AB" w:rsidRPr="00860E5A">
        <w:rPr>
          <w:rFonts w:asciiTheme="majorBidi" w:hAnsiTheme="majorBidi" w:cstheme="majorBidi"/>
          <w:sz w:val="24"/>
          <w:szCs w:val="24"/>
        </w:rPr>
        <w:t>he present study did include other tests with CCK that ha</w:t>
      </w:r>
      <w:r w:rsidR="007E1C92">
        <w:rPr>
          <w:rFonts w:asciiTheme="majorBidi" w:hAnsiTheme="majorBidi" w:cstheme="majorBidi"/>
          <w:sz w:val="24"/>
          <w:szCs w:val="24"/>
        </w:rPr>
        <w:t>ve not been studied previously.</w:t>
      </w:r>
    </w:p>
    <w:p w14:paraId="16945043" w14:textId="0D0C8C00" w:rsidR="00DB5029" w:rsidRPr="00DB5029" w:rsidRDefault="00DB5029" w:rsidP="007E1C92">
      <w:pPr>
        <w:pStyle w:val="Heading2"/>
        <w:numPr>
          <w:ilvl w:val="1"/>
          <w:numId w:val="16"/>
        </w:numPr>
        <w:spacing w:before="0" w:after="480"/>
        <w:ind w:left="426" w:hanging="426"/>
      </w:pPr>
      <w:bookmarkStart w:id="211" w:name="_Toc78793645"/>
      <w:bookmarkStart w:id="212" w:name="_Toc79524502"/>
      <w:bookmarkStart w:id="213" w:name="_Toc80309799"/>
      <w:r>
        <w:t>Recommendation</w:t>
      </w:r>
      <w:bookmarkEnd w:id="211"/>
      <w:bookmarkEnd w:id="212"/>
      <w:bookmarkEnd w:id="213"/>
    </w:p>
    <w:p w14:paraId="1783B055" w14:textId="77777777" w:rsidR="000B5DC6" w:rsidRDefault="00C004AB" w:rsidP="00DB5029">
      <w:pPr>
        <w:autoSpaceDE w:val="0"/>
        <w:autoSpaceDN w:val="0"/>
        <w:adjustRightInd w:val="0"/>
        <w:spacing w:after="0" w:line="360" w:lineRule="auto"/>
        <w:jc w:val="both"/>
        <w:rPr>
          <w:rFonts w:asciiTheme="majorBidi" w:hAnsiTheme="majorBidi" w:cstheme="majorBidi"/>
          <w:sz w:val="24"/>
          <w:szCs w:val="24"/>
        </w:rPr>
      </w:pPr>
      <w:r w:rsidRPr="00860E5A">
        <w:rPr>
          <w:rFonts w:asciiTheme="majorBidi" w:hAnsiTheme="majorBidi" w:cstheme="majorBidi"/>
          <w:sz w:val="24"/>
          <w:szCs w:val="24"/>
        </w:rPr>
        <w:t>Study more samples of patients they did cholecystectomy in order to get best re</w:t>
      </w:r>
      <w:r w:rsidR="00DB5029">
        <w:rPr>
          <w:rFonts w:asciiTheme="majorBidi" w:hAnsiTheme="majorBidi" w:cstheme="majorBidi"/>
          <w:sz w:val="24"/>
          <w:szCs w:val="24"/>
        </w:rPr>
        <w:t>sults</w:t>
      </w:r>
      <w:r w:rsidRPr="00860E5A">
        <w:rPr>
          <w:rFonts w:asciiTheme="majorBidi" w:hAnsiTheme="majorBidi" w:cstheme="majorBidi"/>
          <w:sz w:val="24"/>
          <w:szCs w:val="24"/>
        </w:rPr>
        <w:t>.</w:t>
      </w:r>
      <w:r w:rsidR="00DB5029">
        <w:rPr>
          <w:rFonts w:asciiTheme="majorBidi" w:hAnsiTheme="majorBidi" w:cstheme="majorBidi"/>
          <w:sz w:val="24"/>
          <w:szCs w:val="24"/>
        </w:rPr>
        <w:t xml:space="preserve"> </w:t>
      </w:r>
      <w:r w:rsidRPr="00860E5A">
        <w:rPr>
          <w:rFonts w:asciiTheme="majorBidi" w:hAnsiTheme="majorBidi" w:cstheme="majorBidi"/>
          <w:sz w:val="24"/>
          <w:szCs w:val="24"/>
        </w:rPr>
        <w:t>I</w:t>
      </w:r>
      <w:r w:rsidR="00DB5029">
        <w:rPr>
          <w:rFonts w:asciiTheme="majorBidi" w:hAnsiTheme="majorBidi" w:cstheme="majorBidi"/>
          <w:sz w:val="24"/>
          <w:szCs w:val="24"/>
        </w:rPr>
        <w:t>t is better to</w:t>
      </w:r>
      <w:r w:rsidRPr="00860E5A">
        <w:rPr>
          <w:rFonts w:asciiTheme="majorBidi" w:hAnsiTheme="majorBidi" w:cstheme="majorBidi"/>
          <w:sz w:val="24"/>
          <w:szCs w:val="24"/>
        </w:rPr>
        <w:t xml:space="preserve"> suggest that measuring the parameters before and after the operation and the measuring </w:t>
      </w:r>
      <w:r w:rsidR="00DB5029">
        <w:rPr>
          <w:rFonts w:asciiTheme="majorBidi" w:hAnsiTheme="majorBidi" w:cstheme="majorBidi"/>
          <w:sz w:val="24"/>
          <w:szCs w:val="24"/>
        </w:rPr>
        <w:t>will be in fasting and random</w:t>
      </w:r>
      <w:r w:rsidRPr="00860E5A">
        <w:rPr>
          <w:rFonts w:asciiTheme="majorBidi" w:hAnsiTheme="majorBidi" w:cstheme="majorBidi"/>
          <w:sz w:val="24"/>
          <w:szCs w:val="24"/>
        </w:rPr>
        <w:t>. At the future studies</w:t>
      </w:r>
      <w:r w:rsidRPr="00860E5A">
        <w:rPr>
          <w:rFonts w:asciiTheme="majorBidi" w:hAnsiTheme="majorBidi" w:cstheme="majorBidi"/>
          <w:sz w:val="24"/>
          <w:szCs w:val="24"/>
          <w:lang w:bidi="ar-IQ"/>
        </w:rPr>
        <w:t xml:space="preserve"> I suggest study if that correlations between </w:t>
      </w:r>
      <w:r w:rsidRPr="00860E5A">
        <w:rPr>
          <w:rFonts w:asciiTheme="majorBidi" w:hAnsiTheme="majorBidi" w:cstheme="majorBidi"/>
          <w:sz w:val="24"/>
          <w:szCs w:val="24"/>
        </w:rPr>
        <w:t>cholecystectomy and vitamin D3 deficiency for the patients</w:t>
      </w:r>
      <w:r w:rsidR="00DB5029">
        <w:rPr>
          <w:rFonts w:asciiTheme="majorBidi" w:hAnsiTheme="majorBidi" w:cstheme="majorBidi"/>
          <w:sz w:val="24"/>
          <w:szCs w:val="24"/>
        </w:rPr>
        <w:t xml:space="preserve"> in AL Anbar Governorate</w:t>
      </w:r>
      <w:r w:rsidRPr="00860E5A">
        <w:rPr>
          <w:rFonts w:asciiTheme="majorBidi" w:hAnsiTheme="majorBidi" w:cstheme="majorBidi"/>
          <w:sz w:val="24"/>
          <w:szCs w:val="24"/>
        </w:rPr>
        <w:t>.</w:t>
      </w:r>
    </w:p>
    <w:p w14:paraId="3850601D"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7E83FCF1"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288BA389"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100D8D86"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72FAFD7B"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21DB538B"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7620B8B6"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605B0751"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1F34892B" w14:textId="77777777" w:rsidR="000B5DC6" w:rsidRDefault="000B5DC6" w:rsidP="00DB5029">
      <w:pPr>
        <w:autoSpaceDE w:val="0"/>
        <w:autoSpaceDN w:val="0"/>
        <w:adjustRightInd w:val="0"/>
        <w:spacing w:after="0" w:line="360" w:lineRule="auto"/>
        <w:jc w:val="both"/>
        <w:rPr>
          <w:rFonts w:asciiTheme="majorBidi" w:hAnsiTheme="majorBidi" w:cstheme="majorBidi"/>
          <w:sz w:val="24"/>
          <w:szCs w:val="24"/>
        </w:rPr>
      </w:pPr>
    </w:p>
    <w:p w14:paraId="4B2FE0B3" w14:textId="77777777" w:rsidR="00DE0B19" w:rsidRDefault="00DE0B19" w:rsidP="008D0F60">
      <w:pPr>
        <w:spacing w:after="0" w:line="360" w:lineRule="auto"/>
        <w:jc w:val="both"/>
        <w:rPr>
          <w:rFonts w:ascii="Times New Roman" w:hAnsi="Times New Roman" w:cs="Times New Roman"/>
          <w:sz w:val="24"/>
          <w:szCs w:val="24"/>
        </w:rPr>
      </w:pPr>
    </w:p>
    <w:p w14:paraId="02CF2921" w14:textId="76BFDD2F" w:rsidR="005600DD" w:rsidRDefault="00F13234" w:rsidP="00BA2E71">
      <w:pPr>
        <w:pStyle w:val="Heading1"/>
        <w:spacing w:before="100" w:beforeAutospacing="1" w:after="480"/>
      </w:pPr>
      <w:bookmarkStart w:id="214" w:name="_Toc78793646"/>
      <w:bookmarkStart w:id="215" w:name="_Toc79524503"/>
      <w:bookmarkStart w:id="216" w:name="_Toc80309800"/>
      <w:r>
        <w:t>REFERENCES</w:t>
      </w:r>
      <w:bookmarkEnd w:id="214"/>
      <w:bookmarkEnd w:id="215"/>
      <w:bookmarkEnd w:id="216"/>
    </w:p>
    <w:p w14:paraId="488A96CD" w14:textId="7E92BDBE" w:rsidR="00421833" w:rsidRPr="00353278" w:rsidRDefault="00421833" w:rsidP="00906AE8">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Abro</w:t>
      </w:r>
      <w:proofErr w:type="spellEnd"/>
      <w:r w:rsidRPr="00353278">
        <w:rPr>
          <w:rFonts w:asciiTheme="majorBidi" w:hAnsiTheme="majorBidi" w:cstheme="majorBidi"/>
          <w:sz w:val="24"/>
          <w:szCs w:val="24"/>
        </w:rPr>
        <w:t xml:space="preserve">, M. U. R., Butt, A., </w:t>
      </w:r>
      <w:proofErr w:type="spellStart"/>
      <w:r w:rsidRPr="00353278">
        <w:rPr>
          <w:rFonts w:asciiTheme="majorBidi" w:hAnsiTheme="majorBidi" w:cstheme="majorBidi"/>
          <w:sz w:val="24"/>
          <w:szCs w:val="24"/>
        </w:rPr>
        <w:t>Baqa</w:t>
      </w:r>
      <w:proofErr w:type="spellEnd"/>
      <w:r w:rsidRPr="00353278">
        <w:rPr>
          <w:rFonts w:asciiTheme="majorBidi" w:hAnsiTheme="majorBidi" w:cstheme="majorBidi"/>
          <w:sz w:val="24"/>
          <w:szCs w:val="24"/>
        </w:rPr>
        <w:t xml:space="preserve">, K., </w:t>
      </w:r>
      <w:proofErr w:type="spellStart"/>
      <w:r w:rsidRPr="00353278">
        <w:rPr>
          <w:rFonts w:asciiTheme="majorBidi" w:hAnsiTheme="majorBidi" w:cstheme="majorBidi"/>
          <w:sz w:val="24"/>
          <w:szCs w:val="24"/>
        </w:rPr>
        <w:t>Waris</w:t>
      </w:r>
      <w:proofErr w:type="spellEnd"/>
      <w:r w:rsidRPr="00353278">
        <w:rPr>
          <w:rFonts w:asciiTheme="majorBidi" w:hAnsiTheme="majorBidi" w:cstheme="majorBidi"/>
          <w:sz w:val="24"/>
          <w:szCs w:val="24"/>
        </w:rPr>
        <w:t xml:space="preserve">, N., Khalid, M., &amp; </w:t>
      </w:r>
      <w:proofErr w:type="spellStart"/>
      <w:r w:rsidRPr="00353278">
        <w:rPr>
          <w:rFonts w:asciiTheme="majorBidi" w:hAnsiTheme="majorBidi" w:cstheme="majorBidi"/>
          <w:sz w:val="24"/>
          <w:szCs w:val="24"/>
        </w:rPr>
        <w:t>Fawwad</w:t>
      </w:r>
      <w:proofErr w:type="spellEnd"/>
      <w:r w:rsidRPr="00353278">
        <w:rPr>
          <w:rFonts w:asciiTheme="majorBidi" w:hAnsiTheme="majorBidi" w:cstheme="majorBidi"/>
          <w:sz w:val="24"/>
          <w:szCs w:val="24"/>
        </w:rPr>
        <w:t>, A. 2018. Association of serum liver enzyme Alanine Aminotransferase (ALT) in patients with type 2 diabetes. Pakistan journal of medical sciences, 34(4), 839.</w:t>
      </w:r>
    </w:p>
    <w:p w14:paraId="07C8169C" w14:textId="38122DD5" w:rsidR="00421833" w:rsidRPr="00353278" w:rsidRDefault="003D1620" w:rsidP="00421833">
      <w:pPr>
        <w:spacing w:line="360" w:lineRule="auto"/>
        <w:ind w:left="851" w:hanging="851"/>
        <w:jc w:val="both"/>
        <w:rPr>
          <w:rFonts w:asciiTheme="majorBidi" w:hAnsiTheme="majorBidi" w:cstheme="majorBidi"/>
          <w:sz w:val="24"/>
          <w:szCs w:val="24"/>
        </w:rPr>
      </w:pPr>
      <w:r>
        <w:rPr>
          <w:rFonts w:asciiTheme="majorBidi" w:hAnsiTheme="majorBidi" w:cstheme="majorBidi"/>
          <w:sz w:val="24"/>
          <w:szCs w:val="24"/>
        </w:rPr>
        <w:t>Ahmad N. Z. 2011</w:t>
      </w:r>
      <w:r w:rsidR="00421833" w:rsidRPr="00353278">
        <w:rPr>
          <w:rFonts w:asciiTheme="majorBidi" w:hAnsiTheme="majorBidi" w:cstheme="majorBidi"/>
          <w:sz w:val="24"/>
          <w:szCs w:val="24"/>
        </w:rPr>
        <w:t xml:space="preserve">. Routine testing of liver function before and after elective laparoscopic cholecystectomy: is it </w:t>
      </w:r>
      <w:r w:rsidR="00045FD9" w:rsidRPr="00353278">
        <w:rPr>
          <w:rFonts w:asciiTheme="majorBidi" w:hAnsiTheme="majorBidi" w:cstheme="majorBidi"/>
          <w:sz w:val="24"/>
          <w:szCs w:val="24"/>
        </w:rPr>
        <w:t>necessary?</w:t>
      </w:r>
      <w:r w:rsidR="00421833" w:rsidRPr="00353278">
        <w:rPr>
          <w:rFonts w:asciiTheme="majorBidi" w:hAnsiTheme="majorBidi" w:cstheme="majorBidi"/>
          <w:sz w:val="24"/>
          <w:szCs w:val="24"/>
        </w:rPr>
        <w:t> </w:t>
      </w:r>
      <w:r w:rsidR="00045FD9" w:rsidRPr="00353278">
        <w:rPr>
          <w:rFonts w:asciiTheme="majorBidi" w:hAnsiTheme="majorBidi" w:cstheme="majorBidi"/>
          <w:sz w:val="24"/>
          <w:szCs w:val="24"/>
        </w:rPr>
        <w:t>JSLS:</w:t>
      </w:r>
      <w:r w:rsidR="00421833" w:rsidRPr="00353278">
        <w:rPr>
          <w:rFonts w:asciiTheme="majorBidi" w:hAnsiTheme="majorBidi" w:cstheme="majorBidi"/>
          <w:sz w:val="24"/>
          <w:szCs w:val="24"/>
        </w:rPr>
        <w:t xml:space="preserve"> Journal of the Society of </w:t>
      </w:r>
      <w:proofErr w:type="spellStart"/>
      <w:r w:rsidR="00421833" w:rsidRPr="00353278">
        <w:rPr>
          <w:rFonts w:asciiTheme="majorBidi" w:hAnsiTheme="majorBidi" w:cstheme="majorBidi"/>
          <w:sz w:val="24"/>
          <w:szCs w:val="24"/>
        </w:rPr>
        <w:t>Laparoendoscopic</w:t>
      </w:r>
      <w:proofErr w:type="spellEnd"/>
      <w:r w:rsidR="00421833" w:rsidRPr="00353278">
        <w:rPr>
          <w:rFonts w:asciiTheme="majorBidi" w:hAnsiTheme="majorBidi" w:cstheme="majorBidi"/>
          <w:sz w:val="24"/>
          <w:szCs w:val="24"/>
        </w:rPr>
        <w:t xml:space="preserve"> Surgeons, 15(1), 65–69. </w:t>
      </w:r>
    </w:p>
    <w:p w14:paraId="221813E0" w14:textId="75059748" w:rsidR="00421833" w:rsidRPr="00353278" w:rsidRDefault="003D1620" w:rsidP="00421833">
      <w:pPr>
        <w:spacing w:line="360" w:lineRule="auto"/>
        <w:ind w:left="851" w:hanging="851"/>
        <w:jc w:val="both"/>
        <w:rPr>
          <w:rFonts w:asciiTheme="majorBidi" w:hAnsiTheme="majorBidi" w:cstheme="majorBidi"/>
          <w:sz w:val="24"/>
          <w:szCs w:val="24"/>
        </w:rPr>
      </w:pPr>
      <w:r w:rsidRPr="003D1620">
        <w:rPr>
          <w:rFonts w:asciiTheme="majorBidi" w:hAnsiTheme="majorBidi" w:cstheme="majorBidi"/>
          <w:sz w:val="24"/>
          <w:szCs w:val="24"/>
        </w:rPr>
        <w:t xml:space="preserve">Al </w:t>
      </w:r>
      <w:proofErr w:type="spellStart"/>
      <w:r w:rsidRPr="003D1620">
        <w:rPr>
          <w:rFonts w:asciiTheme="majorBidi" w:hAnsiTheme="majorBidi" w:cstheme="majorBidi"/>
          <w:sz w:val="24"/>
          <w:szCs w:val="24"/>
        </w:rPr>
        <w:t>Sa</w:t>
      </w:r>
      <w:r>
        <w:rPr>
          <w:rFonts w:asciiTheme="majorBidi" w:hAnsiTheme="majorBidi" w:cstheme="majorBidi"/>
          <w:sz w:val="24"/>
          <w:szCs w:val="24"/>
        </w:rPr>
        <w:t>maraee</w:t>
      </w:r>
      <w:proofErr w:type="spellEnd"/>
      <w:r>
        <w:rPr>
          <w:rFonts w:asciiTheme="majorBidi" w:hAnsiTheme="majorBidi" w:cstheme="majorBidi"/>
          <w:sz w:val="24"/>
          <w:szCs w:val="24"/>
        </w:rPr>
        <w:t>, A. and Bhattacharya, V.</w:t>
      </w:r>
      <w:r w:rsidRPr="003D1620">
        <w:rPr>
          <w:rFonts w:asciiTheme="majorBidi" w:hAnsiTheme="majorBidi" w:cstheme="majorBidi"/>
          <w:sz w:val="24"/>
          <w:szCs w:val="24"/>
        </w:rPr>
        <w:t xml:space="preserve"> 2019. Challenges encountered in the management of gall stones induced pancreatitis in pregnancy. Internati</w:t>
      </w:r>
      <w:r>
        <w:rPr>
          <w:rFonts w:asciiTheme="majorBidi" w:hAnsiTheme="majorBidi" w:cstheme="majorBidi"/>
          <w:sz w:val="24"/>
          <w:szCs w:val="24"/>
        </w:rPr>
        <w:t xml:space="preserve">onal Journal of Surgery, 71, </w:t>
      </w:r>
      <w:r w:rsidRPr="003D1620">
        <w:rPr>
          <w:rFonts w:asciiTheme="majorBidi" w:hAnsiTheme="majorBidi" w:cstheme="majorBidi"/>
          <w:sz w:val="24"/>
          <w:szCs w:val="24"/>
        </w:rPr>
        <w:t>72-78.</w:t>
      </w:r>
      <w:r w:rsidR="00045FD9" w:rsidRPr="00353278">
        <w:rPr>
          <w:rFonts w:asciiTheme="majorBidi" w:hAnsiTheme="majorBidi" w:cstheme="majorBidi" w:hint="cs"/>
          <w:sz w:val="24"/>
          <w:szCs w:val="24"/>
          <w:rtl/>
        </w:rPr>
        <w:t xml:space="preserve"> </w:t>
      </w:r>
      <w:r w:rsidR="00045FD9" w:rsidRPr="00353278">
        <w:rPr>
          <w:rFonts w:asciiTheme="majorBidi" w:hAnsiTheme="majorBidi" w:cstheme="majorBidi" w:hint="eastAsia"/>
          <w:sz w:val="24"/>
          <w:szCs w:val="24"/>
          <w:rtl/>
        </w:rPr>
        <w:t>‏</w:t>
      </w:r>
    </w:p>
    <w:p w14:paraId="10BF2A81" w14:textId="73D904B6"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Alhayo</w:t>
      </w:r>
      <w:proofErr w:type="spellEnd"/>
      <w:r w:rsidRPr="00353278">
        <w:rPr>
          <w:rFonts w:asciiTheme="majorBidi" w:hAnsiTheme="majorBidi" w:cstheme="majorBidi"/>
          <w:sz w:val="24"/>
          <w:szCs w:val="24"/>
        </w:rPr>
        <w:t>, S</w:t>
      </w:r>
      <w:r w:rsidR="003D1620">
        <w:rPr>
          <w:rFonts w:asciiTheme="majorBidi" w:hAnsiTheme="majorBidi" w:cstheme="majorBidi"/>
          <w:sz w:val="24"/>
          <w:szCs w:val="24"/>
        </w:rPr>
        <w:t xml:space="preserve">., </w:t>
      </w:r>
      <w:proofErr w:type="spellStart"/>
      <w:r w:rsidR="003D1620">
        <w:rPr>
          <w:rFonts w:asciiTheme="majorBidi" w:hAnsiTheme="majorBidi" w:cstheme="majorBidi"/>
          <w:sz w:val="24"/>
          <w:szCs w:val="24"/>
        </w:rPr>
        <w:t>Eslick</w:t>
      </w:r>
      <w:proofErr w:type="spellEnd"/>
      <w:r w:rsidR="003D1620">
        <w:rPr>
          <w:rFonts w:asciiTheme="majorBidi" w:hAnsiTheme="majorBidi" w:cstheme="majorBidi"/>
          <w:sz w:val="24"/>
          <w:szCs w:val="24"/>
        </w:rPr>
        <w:t>, G. D., &amp; Cox, M. R. 2020</w:t>
      </w:r>
      <w:r w:rsidRPr="00353278">
        <w:rPr>
          <w:rFonts w:asciiTheme="majorBidi" w:hAnsiTheme="majorBidi" w:cstheme="majorBidi"/>
          <w:sz w:val="24"/>
          <w:szCs w:val="24"/>
        </w:rPr>
        <w:t xml:space="preserve">. </w:t>
      </w:r>
      <w:proofErr w:type="spellStart"/>
      <w:r w:rsidRPr="00353278">
        <w:rPr>
          <w:rFonts w:asciiTheme="majorBidi" w:hAnsiTheme="majorBidi" w:cstheme="majorBidi"/>
          <w:sz w:val="24"/>
          <w:szCs w:val="24"/>
        </w:rPr>
        <w:t>Cholescintigraphy</w:t>
      </w:r>
      <w:proofErr w:type="spellEnd"/>
      <w:r w:rsidRPr="00353278">
        <w:rPr>
          <w:rFonts w:asciiTheme="majorBidi" w:hAnsiTheme="majorBidi" w:cstheme="majorBidi"/>
          <w:sz w:val="24"/>
          <w:szCs w:val="24"/>
        </w:rPr>
        <w:t xml:space="preserve"> may have a role in selecting patients with biliary dyskinesia for cholecystectomy: a systematic review. ANZ Journal of Surgery, 90(9), 1647-1652</w:t>
      </w:r>
    </w:p>
    <w:p w14:paraId="10CE5E33" w14:textId="7F57473D"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Arrese</w:t>
      </w:r>
      <w:proofErr w:type="spellEnd"/>
      <w:r w:rsidRPr="00353278">
        <w:rPr>
          <w:rFonts w:asciiTheme="majorBidi" w:hAnsiTheme="majorBidi" w:cstheme="majorBidi"/>
          <w:sz w:val="24"/>
          <w:szCs w:val="24"/>
        </w:rPr>
        <w:t>, M., Cortés</w:t>
      </w:r>
      <w:r w:rsidR="003D1620">
        <w:rPr>
          <w:rFonts w:asciiTheme="majorBidi" w:hAnsiTheme="majorBidi" w:cstheme="majorBidi"/>
          <w:sz w:val="24"/>
          <w:szCs w:val="24"/>
        </w:rPr>
        <w:t>, V., Barrera, F., &amp; Nervi, F. 2018</w:t>
      </w:r>
      <w:r w:rsidRPr="00353278">
        <w:rPr>
          <w:rFonts w:asciiTheme="majorBidi" w:hAnsiTheme="majorBidi" w:cstheme="majorBidi"/>
          <w:sz w:val="24"/>
          <w:szCs w:val="24"/>
        </w:rPr>
        <w:t>. Nonalcoholic fatty liver disease, cholesterol gallstones, and cholecystectomy: new insights on a complex relationship. Current opinion in gastroenterology, 34(2), 90-96</w:t>
      </w:r>
    </w:p>
    <w:p w14:paraId="58007B01" w14:textId="02E52A5F"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Attili</w:t>
      </w:r>
      <w:proofErr w:type="spellEnd"/>
      <w:r w:rsidRPr="00353278">
        <w:rPr>
          <w:rFonts w:asciiTheme="majorBidi" w:hAnsiTheme="majorBidi" w:cstheme="majorBidi"/>
          <w:sz w:val="24"/>
          <w:szCs w:val="24"/>
        </w:rPr>
        <w:t xml:space="preserve">, A. F., De </w:t>
      </w:r>
      <w:proofErr w:type="spellStart"/>
      <w:r w:rsidRPr="00353278">
        <w:rPr>
          <w:rFonts w:asciiTheme="majorBidi" w:hAnsiTheme="majorBidi" w:cstheme="majorBidi"/>
          <w:sz w:val="24"/>
          <w:szCs w:val="24"/>
        </w:rPr>
        <w:t>Santis</w:t>
      </w:r>
      <w:proofErr w:type="spellEnd"/>
      <w:r w:rsidRPr="00353278">
        <w:rPr>
          <w:rFonts w:asciiTheme="majorBidi" w:hAnsiTheme="majorBidi" w:cstheme="majorBidi"/>
          <w:sz w:val="24"/>
          <w:szCs w:val="24"/>
        </w:rPr>
        <w:t xml:space="preserve">, A., </w:t>
      </w:r>
      <w:proofErr w:type="spellStart"/>
      <w:r w:rsidRPr="00353278">
        <w:rPr>
          <w:rFonts w:asciiTheme="majorBidi" w:hAnsiTheme="majorBidi" w:cstheme="majorBidi"/>
          <w:sz w:val="24"/>
          <w:szCs w:val="24"/>
        </w:rPr>
        <w:t>Attili</w:t>
      </w:r>
      <w:proofErr w:type="spellEnd"/>
      <w:r w:rsidRPr="00353278">
        <w:rPr>
          <w:rFonts w:asciiTheme="majorBidi" w:hAnsiTheme="majorBidi" w:cstheme="majorBidi"/>
          <w:sz w:val="24"/>
          <w:szCs w:val="24"/>
        </w:rPr>
        <w:t xml:space="preserve">, F., </w:t>
      </w:r>
      <w:proofErr w:type="spellStart"/>
      <w:r w:rsidRPr="00353278">
        <w:rPr>
          <w:rFonts w:asciiTheme="majorBidi" w:hAnsiTheme="majorBidi" w:cstheme="majorBidi"/>
          <w:sz w:val="24"/>
          <w:szCs w:val="24"/>
        </w:rPr>
        <w:t>Roda</w:t>
      </w:r>
      <w:proofErr w:type="spellEnd"/>
      <w:r w:rsidR="003D1620">
        <w:rPr>
          <w:rFonts w:asciiTheme="majorBidi" w:hAnsiTheme="majorBidi" w:cstheme="majorBidi"/>
          <w:sz w:val="24"/>
          <w:szCs w:val="24"/>
        </w:rPr>
        <w:t xml:space="preserve">, E., </w:t>
      </w:r>
      <w:proofErr w:type="spellStart"/>
      <w:r w:rsidR="003D1620">
        <w:rPr>
          <w:rFonts w:asciiTheme="majorBidi" w:hAnsiTheme="majorBidi" w:cstheme="majorBidi"/>
          <w:sz w:val="24"/>
          <w:szCs w:val="24"/>
        </w:rPr>
        <w:t>Festi</w:t>
      </w:r>
      <w:proofErr w:type="spellEnd"/>
      <w:r w:rsidR="003D1620">
        <w:rPr>
          <w:rFonts w:asciiTheme="majorBidi" w:hAnsiTheme="majorBidi" w:cstheme="majorBidi"/>
          <w:sz w:val="24"/>
          <w:szCs w:val="24"/>
        </w:rPr>
        <w:t xml:space="preserve">, D., &amp; </w:t>
      </w:r>
      <w:proofErr w:type="spellStart"/>
      <w:r w:rsidR="003D1620">
        <w:rPr>
          <w:rFonts w:asciiTheme="majorBidi" w:hAnsiTheme="majorBidi" w:cstheme="majorBidi"/>
          <w:sz w:val="24"/>
          <w:szCs w:val="24"/>
        </w:rPr>
        <w:t>Carulli</w:t>
      </w:r>
      <w:proofErr w:type="spellEnd"/>
      <w:r w:rsidR="003D1620">
        <w:rPr>
          <w:rFonts w:asciiTheme="majorBidi" w:hAnsiTheme="majorBidi" w:cstheme="majorBidi"/>
          <w:sz w:val="24"/>
          <w:szCs w:val="24"/>
        </w:rPr>
        <w:t>, N. 2005</w:t>
      </w:r>
      <w:r w:rsidRPr="00353278">
        <w:rPr>
          <w:rFonts w:asciiTheme="majorBidi" w:hAnsiTheme="majorBidi" w:cstheme="majorBidi"/>
          <w:sz w:val="24"/>
          <w:szCs w:val="24"/>
        </w:rPr>
        <w:t xml:space="preserve">. Prevalence of gallstone disease in first-degree relatives of patients with </w:t>
      </w:r>
      <w:proofErr w:type="spellStart"/>
      <w:r w:rsidRPr="00353278">
        <w:rPr>
          <w:rFonts w:asciiTheme="majorBidi" w:hAnsiTheme="majorBidi" w:cstheme="majorBidi"/>
          <w:sz w:val="24"/>
          <w:szCs w:val="24"/>
        </w:rPr>
        <w:t>cholelithiasis</w:t>
      </w:r>
      <w:proofErr w:type="spellEnd"/>
      <w:r w:rsidRPr="00353278">
        <w:rPr>
          <w:rFonts w:asciiTheme="majorBidi" w:hAnsiTheme="majorBidi" w:cstheme="majorBidi"/>
          <w:sz w:val="24"/>
          <w:szCs w:val="24"/>
        </w:rPr>
        <w:t>. World journal of gastroenterology: WJG, 11(41), 6508</w:t>
      </w:r>
    </w:p>
    <w:p w14:paraId="257BC336" w14:textId="1DB4C33E"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Azarkar</w:t>
      </w:r>
      <w:proofErr w:type="spellEnd"/>
      <w:r w:rsidRPr="00353278">
        <w:rPr>
          <w:rFonts w:asciiTheme="majorBidi" w:hAnsiTheme="majorBidi" w:cstheme="majorBidi"/>
          <w:sz w:val="24"/>
          <w:szCs w:val="24"/>
        </w:rPr>
        <w:t xml:space="preserve">, G., </w:t>
      </w:r>
      <w:proofErr w:type="spellStart"/>
      <w:r w:rsidRPr="00353278">
        <w:rPr>
          <w:rFonts w:asciiTheme="majorBidi" w:hAnsiTheme="majorBidi" w:cstheme="majorBidi"/>
          <w:sz w:val="24"/>
          <w:szCs w:val="24"/>
        </w:rPr>
        <w:t>Birjand</w:t>
      </w:r>
      <w:proofErr w:type="spellEnd"/>
      <w:r w:rsidRPr="00353278">
        <w:rPr>
          <w:rFonts w:asciiTheme="majorBidi" w:hAnsiTheme="majorBidi" w:cstheme="majorBidi"/>
          <w:sz w:val="24"/>
          <w:szCs w:val="24"/>
        </w:rPr>
        <w:t xml:space="preserve">, M. M., </w:t>
      </w:r>
      <w:proofErr w:type="spellStart"/>
      <w:r w:rsidRPr="00353278">
        <w:rPr>
          <w:rFonts w:asciiTheme="majorBidi" w:hAnsiTheme="majorBidi" w:cstheme="majorBidi"/>
          <w:sz w:val="24"/>
          <w:szCs w:val="24"/>
        </w:rPr>
        <w:t>Ehsanbakhsh</w:t>
      </w:r>
      <w:proofErr w:type="spellEnd"/>
      <w:r w:rsidRPr="00353278">
        <w:rPr>
          <w:rFonts w:asciiTheme="majorBidi" w:hAnsiTheme="majorBidi" w:cstheme="majorBidi"/>
          <w:sz w:val="24"/>
          <w:szCs w:val="24"/>
        </w:rPr>
        <w:t xml:space="preserve">, A., </w:t>
      </w:r>
      <w:proofErr w:type="spellStart"/>
      <w:r w:rsidRPr="00353278">
        <w:rPr>
          <w:rFonts w:asciiTheme="majorBidi" w:hAnsiTheme="majorBidi" w:cstheme="majorBidi"/>
          <w:sz w:val="24"/>
          <w:szCs w:val="24"/>
        </w:rPr>
        <w:t>Bijari</w:t>
      </w:r>
      <w:proofErr w:type="spellEnd"/>
      <w:r w:rsidRPr="00353278">
        <w:rPr>
          <w:rFonts w:asciiTheme="majorBidi" w:hAnsiTheme="majorBidi" w:cstheme="majorBidi"/>
          <w:sz w:val="24"/>
          <w:szCs w:val="24"/>
        </w:rPr>
        <w:t xml:space="preserve">, B., </w:t>
      </w:r>
      <w:proofErr w:type="spellStart"/>
      <w:r w:rsidRPr="00353278">
        <w:rPr>
          <w:rFonts w:asciiTheme="majorBidi" w:hAnsiTheme="majorBidi" w:cstheme="majorBidi"/>
          <w:sz w:val="24"/>
          <w:szCs w:val="24"/>
        </w:rPr>
        <w:t>Ab</w:t>
      </w:r>
      <w:r w:rsidR="003D1620">
        <w:rPr>
          <w:rFonts w:asciiTheme="majorBidi" w:hAnsiTheme="majorBidi" w:cstheme="majorBidi"/>
          <w:sz w:val="24"/>
          <w:szCs w:val="24"/>
        </w:rPr>
        <w:t>edini</w:t>
      </w:r>
      <w:proofErr w:type="spellEnd"/>
      <w:r w:rsidR="003D1620">
        <w:rPr>
          <w:rFonts w:asciiTheme="majorBidi" w:hAnsiTheme="majorBidi" w:cstheme="majorBidi"/>
          <w:sz w:val="24"/>
          <w:szCs w:val="24"/>
        </w:rPr>
        <w:t xml:space="preserve">, M. R., &amp; </w:t>
      </w:r>
      <w:proofErr w:type="spellStart"/>
      <w:r w:rsidR="003D1620">
        <w:rPr>
          <w:rFonts w:asciiTheme="majorBidi" w:hAnsiTheme="majorBidi" w:cstheme="majorBidi"/>
          <w:sz w:val="24"/>
          <w:szCs w:val="24"/>
        </w:rPr>
        <w:t>Ziaee</w:t>
      </w:r>
      <w:proofErr w:type="spellEnd"/>
      <w:r w:rsidR="003D1620">
        <w:rPr>
          <w:rFonts w:asciiTheme="majorBidi" w:hAnsiTheme="majorBidi" w:cstheme="majorBidi"/>
          <w:sz w:val="24"/>
          <w:szCs w:val="24"/>
        </w:rPr>
        <w:t>, M. 2018</w:t>
      </w:r>
      <w:r w:rsidRPr="00353278">
        <w:rPr>
          <w:rFonts w:asciiTheme="majorBidi" w:hAnsiTheme="majorBidi" w:cstheme="majorBidi"/>
          <w:sz w:val="24"/>
          <w:szCs w:val="24"/>
        </w:rPr>
        <w:t>. Ceftriaxone-associated nephrolithiasis and gallstone in adults. Drug, healthcare and patient safety, 10, 103</w:t>
      </w:r>
    </w:p>
    <w:p w14:paraId="17FCAD09" w14:textId="539C713B"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Azzopardi</w:t>
      </w:r>
      <w:proofErr w:type="spellEnd"/>
      <w:r w:rsidRPr="00353278">
        <w:rPr>
          <w:rFonts w:asciiTheme="majorBidi" w:hAnsiTheme="majorBidi" w:cstheme="majorBidi"/>
          <w:sz w:val="24"/>
          <w:szCs w:val="24"/>
        </w:rPr>
        <w:t xml:space="preserve">, E., Lloyd, C., Teixeira, S. R., </w:t>
      </w:r>
      <w:proofErr w:type="spellStart"/>
      <w:r w:rsidRPr="00353278">
        <w:rPr>
          <w:rFonts w:asciiTheme="majorBidi" w:hAnsiTheme="majorBidi" w:cstheme="majorBidi"/>
          <w:sz w:val="24"/>
          <w:szCs w:val="24"/>
        </w:rPr>
        <w:t>Co</w:t>
      </w:r>
      <w:r w:rsidR="003D1620">
        <w:rPr>
          <w:rFonts w:asciiTheme="majorBidi" w:hAnsiTheme="majorBidi" w:cstheme="majorBidi"/>
          <w:sz w:val="24"/>
          <w:szCs w:val="24"/>
        </w:rPr>
        <w:t>nlan</w:t>
      </w:r>
      <w:proofErr w:type="spellEnd"/>
      <w:r w:rsidR="003D1620">
        <w:rPr>
          <w:rFonts w:asciiTheme="majorBidi" w:hAnsiTheme="majorBidi" w:cstheme="majorBidi"/>
          <w:sz w:val="24"/>
          <w:szCs w:val="24"/>
        </w:rPr>
        <w:t>, R. S., &amp; Whitaker, I. S. 2016</w:t>
      </w:r>
      <w:r w:rsidRPr="00353278">
        <w:rPr>
          <w:rFonts w:asciiTheme="majorBidi" w:hAnsiTheme="majorBidi" w:cstheme="majorBidi"/>
          <w:sz w:val="24"/>
          <w:szCs w:val="24"/>
        </w:rPr>
        <w:t xml:space="preserve">. Clinical applications of amylase: Novel perspectives. Surgery, 160(1), 26–37. </w:t>
      </w:r>
    </w:p>
    <w:p w14:paraId="5386F182" w14:textId="31D38D75" w:rsidR="00421833" w:rsidRPr="00353278" w:rsidRDefault="003D1620" w:rsidP="00421833">
      <w:pPr>
        <w:spacing w:line="360" w:lineRule="auto"/>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Babu</w:t>
      </w:r>
      <w:proofErr w:type="spellEnd"/>
      <w:r>
        <w:rPr>
          <w:rFonts w:asciiTheme="majorBidi" w:hAnsiTheme="majorBidi" w:cstheme="majorBidi"/>
          <w:sz w:val="24"/>
          <w:szCs w:val="24"/>
        </w:rPr>
        <w:t xml:space="preserve">, C. S. R., &amp; Sharma, M. </w:t>
      </w:r>
      <w:r w:rsidR="00421833" w:rsidRPr="00353278">
        <w:rPr>
          <w:rFonts w:asciiTheme="majorBidi" w:hAnsiTheme="majorBidi" w:cstheme="majorBidi"/>
          <w:sz w:val="24"/>
          <w:szCs w:val="24"/>
        </w:rPr>
        <w:t xml:space="preserve">2014. Biliary tract anatomy and its relationship with venous drainage. Journal of clinical and experimental </w:t>
      </w:r>
      <w:proofErr w:type="spellStart"/>
      <w:r w:rsidR="00421833" w:rsidRPr="00353278">
        <w:rPr>
          <w:rFonts w:asciiTheme="majorBidi" w:hAnsiTheme="majorBidi" w:cstheme="majorBidi"/>
          <w:sz w:val="24"/>
          <w:szCs w:val="24"/>
        </w:rPr>
        <w:t>hepatology</w:t>
      </w:r>
      <w:proofErr w:type="spellEnd"/>
      <w:r w:rsidR="00421833" w:rsidRPr="00353278">
        <w:rPr>
          <w:rFonts w:asciiTheme="majorBidi" w:hAnsiTheme="majorBidi" w:cstheme="majorBidi"/>
          <w:sz w:val="24"/>
          <w:szCs w:val="24"/>
        </w:rPr>
        <w:t>, 4, S18-S</w:t>
      </w:r>
      <w:r w:rsidR="00045FD9" w:rsidRPr="00353278">
        <w:rPr>
          <w:rFonts w:asciiTheme="majorBidi" w:hAnsiTheme="majorBidi" w:cstheme="majorBidi"/>
          <w:sz w:val="24"/>
          <w:szCs w:val="24"/>
        </w:rPr>
        <w:t>26.</w:t>
      </w:r>
      <w:r w:rsidR="00045FD9" w:rsidRPr="00353278">
        <w:rPr>
          <w:rFonts w:asciiTheme="majorBidi" w:hAnsiTheme="majorBidi" w:cstheme="majorBidi" w:hint="cs"/>
          <w:sz w:val="24"/>
          <w:szCs w:val="24"/>
          <w:rtl/>
        </w:rPr>
        <w:t xml:space="preserve"> </w:t>
      </w:r>
      <w:r w:rsidR="00045FD9" w:rsidRPr="00353278">
        <w:rPr>
          <w:rFonts w:asciiTheme="majorBidi" w:hAnsiTheme="majorBidi" w:cstheme="majorBidi" w:hint="eastAsia"/>
          <w:sz w:val="24"/>
          <w:szCs w:val="24"/>
          <w:rtl/>
        </w:rPr>
        <w:t>‏</w:t>
      </w:r>
    </w:p>
    <w:p w14:paraId="7AEBEDC0" w14:textId="4D396DC5" w:rsidR="00421833" w:rsidRPr="00353278" w:rsidRDefault="003D1620" w:rsidP="00421833">
      <w:pPr>
        <w:spacing w:line="360" w:lineRule="auto"/>
        <w:ind w:left="851" w:hanging="851"/>
        <w:jc w:val="both"/>
        <w:rPr>
          <w:rFonts w:asciiTheme="majorBidi" w:hAnsiTheme="majorBidi" w:cstheme="majorBidi"/>
          <w:sz w:val="24"/>
          <w:szCs w:val="24"/>
        </w:rPr>
      </w:pPr>
      <w:proofErr w:type="spellStart"/>
      <w:r w:rsidRPr="003D1620">
        <w:rPr>
          <w:rFonts w:asciiTheme="majorBidi" w:hAnsiTheme="majorBidi" w:cstheme="majorBidi"/>
          <w:sz w:val="24"/>
          <w:szCs w:val="24"/>
        </w:rPr>
        <w:t>Bagaudinov</w:t>
      </w:r>
      <w:proofErr w:type="spellEnd"/>
      <w:r w:rsidRPr="003D1620">
        <w:rPr>
          <w:rFonts w:asciiTheme="majorBidi" w:hAnsiTheme="majorBidi" w:cstheme="majorBidi"/>
          <w:sz w:val="24"/>
          <w:szCs w:val="24"/>
        </w:rPr>
        <w:t xml:space="preserve">, K.G., </w:t>
      </w:r>
      <w:proofErr w:type="spellStart"/>
      <w:r w:rsidRPr="003D1620">
        <w:rPr>
          <w:rFonts w:asciiTheme="majorBidi" w:hAnsiTheme="majorBidi" w:cstheme="majorBidi"/>
          <w:sz w:val="24"/>
          <w:szCs w:val="24"/>
        </w:rPr>
        <w:t>Saidov</w:t>
      </w:r>
      <w:proofErr w:type="spellEnd"/>
      <w:r w:rsidRPr="003D1620">
        <w:rPr>
          <w:rFonts w:asciiTheme="majorBidi" w:hAnsiTheme="majorBidi" w:cstheme="majorBidi"/>
          <w:sz w:val="24"/>
          <w:szCs w:val="24"/>
        </w:rPr>
        <w:t xml:space="preserve">, S.S., </w:t>
      </w:r>
      <w:proofErr w:type="spellStart"/>
      <w:r w:rsidRPr="003D1620">
        <w:rPr>
          <w:rFonts w:asciiTheme="majorBidi" w:hAnsiTheme="majorBidi" w:cstheme="majorBidi"/>
          <w:sz w:val="24"/>
          <w:szCs w:val="24"/>
        </w:rPr>
        <w:t>Garilevich</w:t>
      </w:r>
      <w:proofErr w:type="spellEnd"/>
      <w:r w:rsidRPr="003D1620">
        <w:rPr>
          <w:rFonts w:asciiTheme="majorBidi" w:hAnsiTheme="majorBidi" w:cstheme="majorBidi"/>
          <w:sz w:val="24"/>
          <w:szCs w:val="24"/>
        </w:rPr>
        <w:t xml:space="preserve">, B.A., </w:t>
      </w:r>
      <w:proofErr w:type="spellStart"/>
      <w:r w:rsidRPr="003D1620">
        <w:rPr>
          <w:rFonts w:asciiTheme="majorBidi" w:hAnsiTheme="majorBidi" w:cstheme="majorBidi"/>
          <w:sz w:val="24"/>
          <w:szCs w:val="24"/>
        </w:rPr>
        <w:t>Zubkov</w:t>
      </w:r>
      <w:proofErr w:type="spellEnd"/>
      <w:r w:rsidRPr="003D1620">
        <w:rPr>
          <w:rFonts w:asciiTheme="majorBidi" w:hAnsiTheme="majorBidi" w:cstheme="majorBidi"/>
          <w:sz w:val="24"/>
          <w:szCs w:val="24"/>
        </w:rPr>
        <w:t xml:space="preserve">, A.D., </w:t>
      </w:r>
      <w:proofErr w:type="spellStart"/>
      <w:r w:rsidRPr="003D1620">
        <w:rPr>
          <w:rFonts w:asciiTheme="majorBidi" w:hAnsiTheme="majorBidi" w:cstheme="majorBidi"/>
          <w:sz w:val="24"/>
          <w:szCs w:val="24"/>
        </w:rPr>
        <w:t>Abd</w:t>
      </w:r>
      <w:r>
        <w:rPr>
          <w:rFonts w:asciiTheme="majorBidi" w:hAnsiTheme="majorBidi" w:cstheme="majorBidi"/>
          <w:sz w:val="24"/>
          <w:szCs w:val="24"/>
        </w:rPr>
        <w:t>ulaev</w:t>
      </w:r>
      <w:proofErr w:type="spellEnd"/>
      <w:r>
        <w:rPr>
          <w:rFonts w:asciiTheme="majorBidi" w:hAnsiTheme="majorBidi" w:cstheme="majorBidi"/>
          <w:sz w:val="24"/>
          <w:szCs w:val="24"/>
        </w:rPr>
        <w:t xml:space="preserve">, R.A. and </w:t>
      </w:r>
      <w:proofErr w:type="spellStart"/>
      <w:r>
        <w:rPr>
          <w:rFonts w:asciiTheme="majorBidi" w:hAnsiTheme="majorBidi" w:cstheme="majorBidi"/>
          <w:sz w:val="24"/>
          <w:szCs w:val="24"/>
        </w:rPr>
        <w:t>Ovakimian</w:t>
      </w:r>
      <w:proofErr w:type="spellEnd"/>
      <w:r>
        <w:rPr>
          <w:rFonts w:asciiTheme="majorBidi" w:hAnsiTheme="majorBidi" w:cstheme="majorBidi"/>
          <w:sz w:val="24"/>
          <w:szCs w:val="24"/>
        </w:rPr>
        <w:t>, G.S.</w:t>
      </w:r>
      <w:r w:rsidRPr="003D1620">
        <w:rPr>
          <w:rFonts w:asciiTheme="majorBidi" w:hAnsiTheme="majorBidi" w:cstheme="majorBidi"/>
          <w:sz w:val="24"/>
          <w:szCs w:val="24"/>
        </w:rPr>
        <w:t xml:space="preserve"> 2007. Improvement of extracorporeal shockwave </w:t>
      </w:r>
      <w:proofErr w:type="spellStart"/>
      <w:r w:rsidRPr="003D1620">
        <w:rPr>
          <w:rFonts w:asciiTheme="majorBidi" w:hAnsiTheme="majorBidi" w:cstheme="majorBidi"/>
          <w:sz w:val="24"/>
          <w:szCs w:val="24"/>
        </w:rPr>
        <w:t>cholelithotripsy</w:t>
      </w:r>
      <w:proofErr w:type="spellEnd"/>
      <w:r w:rsidRPr="003D1620">
        <w:rPr>
          <w:rFonts w:asciiTheme="majorBidi" w:hAnsiTheme="majorBidi" w:cstheme="majorBidi"/>
          <w:sz w:val="24"/>
          <w:szCs w:val="24"/>
        </w:rPr>
        <w:t xml:space="preserve"> in the comprehensive treatment of </w:t>
      </w:r>
      <w:proofErr w:type="spellStart"/>
      <w:r w:rsidRPr="003D1620">
        <w:rPr>
          <w:rFonts w:asciiTheme="majorBidi" w:hAnsiTheme="majorBidi" w:cstheme="majorBidi"/>
          <w:sz w:val="24"/>
          <w:szCs w:val="24"/>
        </w:rPr>
        <w:t>cholelithiasis</w:t>
      </w:r>
      <w:proofErr w:type="spellEnd"/>
      <w:r w:rsidRPr="003D1620">
        <w:rPr>
          <w:rFonts w:asciiTheme="majorBidi" w:hAnsiTheme="majorBidi" w:cstheme="majorBidi"/>
          <w:sz w:val="24"/>
          <w:szCs w:val="24"/>
        </w:rPr>
        <w:t xml:space="preserve">. </w:t>
      </w:r>
      <w:proofErr w:type="spellStart"/>
      <w:r w:rsidRPr="003D1620">
        <w:rPr>
          <w:rFonts w:asciiTheme="majorBidi" w:hAnsiTheme="majorBidi" w:cstheme="majorBidi"/>
          <w:sz w:val="24"/>
          <w:szCs w:val="24"/>
        </w:rPr>
        <w:t>Klin</w:t>
      </w:r>
      <w:r>
        <w:rPr>
          <w:rFonts w:asciiTheme="majorBidi" w:hAnsiTheme="majorBidi" w:cstheme="majorBidi"/>
          <w:sz w:val="24"/>
          <w:szCs w:val="24"/>
        </w:rPr>
        <w:t>icheskaia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meditsina</w:t>
      </w:r>
      <w:proofErr w:type="spellEnd"/>
      <w:r>
        <w:rPr>
          <w:rFonts w:asciiTheme="majorBidi" w:hAnsiTheme="majorBidi" w:cstheme="majorBidi"/>
          <w:sz w:val="24"/>
          <w:szCs w:val="24"/>
        </w:rPr>
        <w:t xml:space="preserve">, 85(10), </w:t>
      </w:r>
      <w:r w:rsidRPr="003D1620">
        <w:rPr>
          <w:rFonts w:asciiTheme="majorBidi" w:hAnsiTheme="majorBidi" w:cstheme="majorBidi"/>
          <w:sz w:val="24"/>
          <w:szCs w:val="24"/>
        </w:rPr>
        <w:t>56-59.</w:t>
      </w:r>
    </w:p>
    <w:p w14:paraId="480CE3AC" w14:textId="7B2378F2"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 xml:space="preserve">Bays, H. E., Jones, P. H., </w:t>
      </w:r>
      <w:proofErr w:type="spellStart"/>
      <w:r w:rsidRPr="00353278">
        <w:rPr>
          <w:rFonts w:asciiTheme="majorBidi" w:hAnsiTheme="majorBidi" w:cstheme="majorBidi"/>
          <w:sz w:val="24"/>
          <w:szCs w:val="24"/>
        </w:rPr>
        <w:t>Orringer</w:t>
      </w:r>
      <w:proofErr w:type="spellEnd"/>
      <w:r w:rsidRPr="00353278">
        <w:rPr>
          <w:rFonts w:asciiTheme="majorBidi" w:hAnsiTheme="majorBidi" w:cstheme="majorBidi"/>
          <w:sz w:val="24"/>
          <w:szCs w:val="24"/>
        </w:rPr>
        <w:t>, C. E., B</w:t>
      </w:r>
      <w:r w:rsidR="003D1620">
        <w:rPr>
          <w:rFonts w:asciiTheme="majorBidi" w:hAnsiTheme="majorBidi" w:cstheme="majorBidi"/>
          <w:sz w:val="24"/>
          <w:szCs w:val="24"/>
        </w:rPr>
        <w:t>rown, W. V., &amp; Jacobson, T. A. 2016</w:t>
      </w:r>
      <w:r w:rsidRPr="00353278">
        <w:rPr>
          <w:rFonts w:asciiTheme="majorBidi" w:hAnsiTheme="majorBidi" w:cstheme="majorBidi"/>
          <w:sz w:val="24"/>
          <w:szCs w:val="24"/>
        </w:rPr>
        <w:t xml:space="preserve">. National Lipid Association Annual Summary of Clinical </w:t>
      </w:r>
      <w:proofErr w:type="spellStart"/>
      <w:r w:rsidRPr="00353278">
        <w:rPr>
          <w:rFonts w:asciiTheme="majorBidi" w:hAnsiTheme="majorBidi" w:cstheme="majorBidi"/>
          <w:sz w:val="24"/>
          <w:szCs w:val="24"/>
        </w:rPr>
        <w:t>Lipidology</w:t>
      </w:r>
      <w:proofErr w:type="spellEnd"/>
      <w:r w:rsidRPr="00353278">
        <w:rPr>
          <w:rFonts w:asciiTheme="majorBidi" w:hAnsiTheme="majorBidi" w:cstheme="majorBidi"/>
          <w:sz w:val="24"/>
          <w:szCs w:val="24"/>
        </w:rPr>
        <w:t xml:space="preserve"> 2016. Journal of clinical </w:t>
      </w:r>
      <w:proofErr w:type="spellStart"/>
      <w:r w:rsidRPr="00353278">
        <w:rPr>
          <w:rFonts w:asciiTheme="majorBidi" w:hAnsiTheme="majorBidi" w:cstheme="majorBidi"/>
          <w:sz w:val="24"/>
          <w:szCs w:val="24"/>
        </w:rPr>
        <w:t>lipidology</w:t>
      </w:r>
      <w:proofErr w:type="spellEnd"/>
      <w:r w:rsidRPr="00353278">
        <w:rPr>
          <w:rFonts w:asciiTheme="majorBidi" w:hAnsiTheme="majorBidi" w:cstheme="majorBidi"/>
          <w:sz w:val="24"/>
          <w:szCs w:val="24"/>
        </w:rPr>
        <w:t xml:space="preserve">, 10(1 </w:t>
      </w:r>
      <w:proofErr w:type="spellStart"/>
      <w:r w:rsidRPr="00353278">
        <w:rPr>
          <w:rFonts w:asciiTheme="majorBidi" w:hAnsiTheme="majorBidi" w:cstheme="majorBidi"/>
          <w:sz w:val="24"/>
          <w:szCs w:val="24"/>
        </w:rPr>
        <w:t>Suppl</w:t>
      </w:r>
      <w:proofErr w:type="spellEnd"/>
      <w:r w:rsidRPr="00353278">
        <w:rPr>
          <w:rFonts w:asciiTheme="majorBidi" w:hAnsiTheme="majorBidi" w:cstheme="majorBidi"/>
          <w:sz w:val="24"/>
          <w:szCs w:val="24"/>
        </w:rPr>
        <w:t xml:space="preserve">), S1–S43. </w:t>
      </w:r>
    </w:p>
    <w:p w14:paraId="31872051" w14:textId="2B5FADD6"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Bec</w:t>
      </w:r>
      <w:r w:rsidR="003D1620">
        <w:rPr>
          <w:rFonts w:asciiTheme="majorBidi" w:hAnsiTheme="majorBidi" w:cstheme="majorBidi"/>
          <w:sz w:val="24"/>
          <w:szCs w:val="24"/>
        </w:rPr>
        <w:t>kingham</w:t>
      </w:r>
      <w:proofErr w:type="spellEnd"/>
      <w:r w:rsidR="003D1620">
        <w:rPr>
          <w:rFonts w:asciiTheme="majorBidi" w:hAnsiTheme="majorBidi" w:cstheme="majorBidi"/>
          <w:sz w:val="24"/>
          <w:szCs w:val="24"/>
        </w:rPr>
        <w:t>, I. J., &amp; Ryder, S. D. 2001</w:t>
      </w:r>
      <w:r w:rsidRPr="00353278">
        <w:rPr>
          <w:rFonts w:asciiTheme="majorBidi" w:hAnsiTheme="majorBidi" w:cstheme="majorBidi"/>
          <w:sz w:val="24"/>
          <w:szCs w:val="24"/>
        </w:rPr>
        <w:t xml:space="preserve">. Investigation of liver and biliary disease. </w:t>
      </w:r>
      <w:proofErr w:type="spellStart"/>
      <w:r w:rsidRPr="00353278">
        <w:rPr>
          <w:rFonts w:asciiTheme="majorBidi" w:hAnsiTheme="majorBidi" w:cstheme="majorBidi"/>
          <w:sz w:val="24"/>
          <w:szCs w:val="24"/>
        </w:rPr>
        <w:t>Bmj</w:t>
      </w:r>
      <w:proofErr w:type="spellEnd"/>
      <w:r w:rsidRPr="00353278">
        <w:rPr>
          <w:rFonts w:asciiTheme="majorBidi" w:hAnsiTheme="majorBidi" w:cstheme="majorBidi"/>
          <w:sz w:val="24"/>
          <w:szCs w:val="24"/>
        </w:rPr>
        <w:t>, 322(7277), 33-36</w:t>
      </w:r>
    </w:p>
    <w:p w14:paraId="27EF8D4F" w14:textId="77777777"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Belousov</w:t>
      </w:r>
      <w:proofErr w:type="spellEnd"/>
      <w:r w:rsidRPr="00353278">
        <w:rPr>
          <w:rFonts w:asciiTheme="majorBidi" w:hAnsiTheme="majorBidi" w:cstheme="majorBidi"/>
          <w:sz w:val="24"/>
          <w:szCs w:val="24"/>
        </w:rPr>
        <w:t xml:space="preserve"> Yu V.  Pediatric Gastroenterology. Up-to-date guide. Moscow: </w:t>
      </w:r>
      <w:proofErr w:type="spellStart"/>
      <w:r w:rsidRPr="00353278">
        <w:rPr>
          <w:rFonts w:asciiTheme="majorBidi" w:hAnsiTheme="majorBidi" w:cstheme="majorBidi"/>
          <w:sz w:val="24"/>
          <w:szCs w:val="24"/>
        </w:rPr>
        <w:t>Exma</w:t>
      </w:r>
      <w:proofErr w:type="spellEnd"/>
      <w:r w:rsidRPr="00353278">
        <w:rPr>
          <w:rFonts w:asciiTheme="majorBidi" w:hAnsiTheme="majorBidi" w:cstheme="majorBidi"/>
          <w:sz w:val="24"/>
          <w:szCs w:val="24"/>
        </w:rPr>
        <w:t>; 2006. p. 112.</w:t>
      </w:r>
    </w:p>
    <w:p w14:paraId="2C0CC6EC" w14:textId="2B3713E1" w:rsidR="00421833" w:rsidRPr="00353278" w:rsidRDefault="003D1620" w:rsidP="00421833">
      <w:pPr>
        <w:spacing w:line="360" w:lineRule="auto"/>
        <w:ind w:left="851" w:hanging="851"/>
        <w:jc w:val="both"/>
        <w:rPr>
          <w:rFonts w:asciiTheme="majorBidi" w:hAnsiTheme="majorBidi" w:cstheme="majorBidi"/>
          <w:sz w:val="24"/>
          <w:szCs w:val="24"/>
        </w:rPr>
      </w:pPr>
      <w:proofErr w:type="spellStart"/>
      <w:r w:rsidRPr="003D1620">
        <w:rPr>
          <w:rFonts w:asciiTheme="majorBidi" w:hAnsiTheme="majorBidi" w:cstheme="majorBidi"/>
          <w:sz w:val="24"/>
          <w:szCs w:val="24"/>
        </w:rPr>
        <w:t>Burmeister</w:t>
      </w:r>
      <w:proofErr w:type="spellEnd"/>
      <w:r w:rsidRPr="003D1620">
        <w:rPr>
          <w:rFonts w:asciiTheme="majorBidi" w:hAnsiTheme="majorBidi" w:cstheme="majorBidi"/>
          <w:sz w:val="24"/>
          <w:szCs w:val="24"/>
        </w:rPr>
        <w:t xml:space="preserve">, </w:t>
      </w:r>
      <w:r>
        <w:rPr>
          <w:rFonts w:asciiTheme="majorBidi" w:hAnsiTheme="majorBidi" w:cstheme="majorBidi"/>
          <w:sz w:val="24"/>
          <w:szCs w:val="24"/>
        </w:rPr>
        <w:t xml:space="preserve">G., </w:t>
      </w:r>
      <w:proofErr w:type="spellStart"/>
      <w:r>
        <w:rPr>
          <w:rFonts w:asciiTheme="majorBidi" w:hAnsiTheme="majorBidi" w:cstheme="majorBidi"/>
          <w:sz w:val="24"/>
          <w:szCs w:val="24"/>
        </w:rPr>
        <w:t>Hinz</w:t>
      </w:r>
      <w:proofErr w:type="spellEnd"/>
      <w:r>
        <w:rPr>
          <w:rFonts w:asciiTheme="majorBidi" w:hAnsiTheme="majorBidi" w:cstheme="majorBidi"/>
          <w:sz w:val="24"/>
          <w:szCs w:val="24"/>
        </w:rPr>
        <w:t xml:space="preserve">, S. and </w:t>
      </w:r>
      <w:proofErr w:type="spellStart"/>
      <w:r>
        <w:rPr>
          <w:rFonts w:asciiTheme="majorBidi" w:hAnsiTheme="majorBidi" w:cstheme="majorBidi"/>
          <w:sz w:val="24"/>
          <w:szCs w:val="24"/>
        </w:rPr>
        <w:t>Schafmayer</w:t>
      </w:r>
      <w:proofErr w:type="spellEnd"/>
      <w:r>
        <w:rPr>
          <w:rFonts w:asciiTheme="majorBidi" w:hAnsiTheme="majorBidi" w:cstheme="majorBidi"/>
          <w:sz w:val="24"/>
          <w:szCs w:val="24"/>
        </w:rPr>
        <w:t>, C.</w:t>
      </w:r>
      <w:r w:rsidRPr="003D1620">
        <w:rPr>
          <w:rFonts w:asciiTheme="majorBidi" w:hAnsiTheme="majorBidi" w:cstheme="majorBidi"/>
          <w:sz w:val="24"/>
          <w:szCs w:val="24"/>
        </w:rPr>
        <w:t xml:space="preserve"> 2018. Die </w:t>
      </w:r>
      <w:proofErr w:type="spellStart"/>
      <w:r w:rsidRPr="003D1620">
        <w:rPr>
          <w:rFonts w:asciiTheme="majorBidi" w:hAnsiTheme="majorBidi" w:cstheme="majorBidi"/>
          <w:sz w:val="24"/>
          <w:szCs w:val="24"/>
        </w:rPr>
        <w:t>akute</w:t>
      </w:r>
      <w:proofErr w:type="spellEnd"/>
      <w:r w:rsidRPr="003D1620">
        <w:rPr>
          <w:rFonts w:asciiTheme="majorBidi" w:hAnsiTheme="majorBidi" w:cstheme="majorBidi"/>
          <w:sz w:val="24"/>
          <w:szCs w:val="24"/>
        </w:rPr>
        <w:t xml:space="preserve"> </w:t>
      </w:r>
      <w:proofErr w:type="spellStart"/>
      <w:r w:rsidRPr="003D1620">
        <w:rPr>
          <w:rFonts w:asciiTheme="majorBidi" w:hAnsiTheme="majorBidi" w:cstheme="majorBidi"/>
          <w:sz w:val="24"/>
          <w:szCs w:val="24"/>
        </w:rPr>
        <w:t>Cholezystitis</w:t>
      </w:r>
      <w:proofErr w:type="spellEnd"/>
      <w:r w:rsidRPr="003D1620">
        <w:rPr>
          <w:rFonts w:asciiTheme="majorBidi" w:hAnsiTheme="majorBidi" w:cstheme="majorBidi"/>
          <w:sz w:val="24"/>
          <w:szCs w:val="24"/>
        </w:rPr>
        <w:t xml:space="preserve">. </w:t>
      </w:r>
      <w:proofErr w:type="spellStart"/>
      <w:r w:rsidRPr="003D1620">
        <w:rPr>
          <w:rFonts w:asciiTheme="majorBidi" w:hAnsiTheme="majorBidi" w:cstheme="majorBidi"/>
          <w:sz w:val="24"/>
          <w:szCs w:val="24"/>
        </w:rPr>
        <w:t>Zentralblatt</w:t>
      </w:r>
      <w:proofErr w:type="spellEnd"/>
      <w:r w:rsidRPr="003D1620">
        <w:rPr>
          <w:rFonts w:asciiTheme="majorBidi" w:hAnsiTheme="majorBidi" w:cstheme="majorBidi"/>
          <w:sz w:val="24"/>
          <w:szCs w:val="24"/>
        </w:rPr>
        <w:t xml:space="preserve"> </w:t>
      </w:r>
      <w:proofErr w:type="spellStart"/>
      <w:r w:rsidRPr="003D1620">
        <w:rPr>
          <w:rFonts w:asciiTheme="majorBidi" w:hAnsiTheme="majorBidi" w:cstheme="majorBidi"/>
          <w:sz w:val="24"/>
          <w:szCs w:val="24"/>
        </w:rPr>
        <w:t>für</w:t>
      </w:r>
      <w:proofErr w:type="spellEnd"/>
      <w:r w:rsidRPr="003D1620">
        <w:rPr>
          <w:rFonts w:asciiTheme="majorBidi" w:hAnsiTheme="majorBidi" w:cstheme="majorBidi"/>
          <w:sz w:val="24"/>
          <w:szCs w:val="24"/>
        </w:rPr>
        <w:t xml:space="preserve"> </w:t>
      </w:r>
      <w:proofErr w:type="spellStart"/>
      <w:r w:rsidRPr="003D1620">
        <w:rPr>
          <w:rFonts w:asciiTheme="majorBidi" w:hAnsiTheme="majorBidi" w:cstheme="majorBidi"/>
          <w:sz w:val="24"/>
          <w:szCs w:val="24"/>
        </w:rPr>
        <w:t>Chirurgie-Zeitschrift</w:t>
      </w:r>
      <w:proofErr w:type="spellEnd"/>
      <w:r w:rsidRPr="003D1620">
        <w:rPr>
          <w:rFonts w:asciiTheme="majorBidi" w:hAnsiTheme="majorBidi" w:cstheme="majorBidi"/>
          <w:sz w:val="24"/>
          <w:szCs w:val="24"/>
        </w:rPr>
        <w:t xml:space="preserve"> </w:t>
      </w:r>
      <w:proofErr w:type="spellStart"/>
      <w:r w:rsidRPr="003D1620">
        <w:rPr>
          <w:rFonts w:asciiTheme="majorBidi" w:hAnsiTheme="majorBidi" w:cstheme="majorBidi"/>
          <w:sz w:val="24"/>
          <w:szCs w:val="24"/>
        </w:rPr>
        <w:t>für</w:t>
      </w:r>
      <w:proofErr w:type="spellEnd"/>
      <w:r w:rsidRPr="003D1620">
        <w:rPr>
          <w:rFonts w:asciiTheme="majorBidi" w:hAnsiTheme="majorBidi" w:cstheme="majorBidi"/>
          <w:sz w:val="24"/>
          <w:szCs w:val="24"/>
        </w:rPr>
        <w:t xml:space="preserve"> </w:t>
      </w:r>
      <w:proofErr w:type="spellStart"/>
      <w:r w:rsidRPr="003D1620">
        <w:rPr>
          <w:rFonts w:asciiTheme="majorBidi" w:hAnsiTheme="majorBidi" w:cstheme="majorBidi"/>
          <w:sz w:val="24"/>
          <w:szCs w:val="24"/>
        </w:rPr>
        <w:t>Allgemeine</w:t>
      </w:r>
      <w:proofErr w:type="spellEnd"/>
      <w:r w:rsidRPr="003D1620">
        <w:rPr>
          <w:rFonts w:asciiTheme="majorBidi" w:hAnsiTheme="majorBidi" w:cstheme="majorBidi"/>
          <w:sz w:val="24"/>
          <w:szCs w:val="24"/>
        </w:rPr>
        <w:t xml:space="preserve">, </w:t>
      </w:r>
      <w:proofErr w:type="spellStart"/>
      <w:r w:rsidRPr="003D1620">
        <w:rPr>
          <w:rFonts w:asciiTheme="majorBidi" w:hAnsiTheme="majorBidi" w:cstheme="majorBidi"/>
          <w:sz w:val="24"/>
          <w:szCs w:val="24"/>
        </w:rPr>
        <w:t>Viszeral</w:t>
      </w:r>
      <w:proofErr w:type="spellEnd"/>
      <w:r w:rsidRPr="003D1620">
        <w:rPr>
          <w:rFonts w:asciiTheme="majorBidi" w:hAnsiTheme="majorBidi" w:cstheme="majorBidi"/>
          <w:sz w:val="24"/>
          <w:szCs w:val="24"/>
        </w:rPr>
        <w:t xml:space="preserve">-, Thorax-und </w:t>
      </w:r>
      <w:proofErr w:type="spellStart"/>
      <w:r w:rsidRPr="003D1620">
        <w:rPr>
          <w:rFonts w:asciiTheme="majorBidi" w:hAnsiTheme="majorBidi" w:cstheme="majorBidi"/>
          <w:sz w:val="24"/>
          <w:szCs w:val="24"/>
        </w:rPr>
        <w:t>Gefäßchirurgie</w:t>
      </w:r>
      <w:proofErr w:type="spellEnd"/>
      <w:r w:rsidRPr="003D1620">
        <w:rPr>
          <w:rFonts w:asciiTheme="majorBidi" w:hAnsiTheme="majorBidi" w:cstheme="majorBidi"/>
          <w:sz w:val="24"/>
          <w:szCs w:val="24"/>
        </w:rPr>
        <w:t>, 143(04), pp.392-399.</w:t>
      </w:r>
    </w:p>
    <w:p w14:paraId="0138208F" w14:textId="77777777"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 xml:space="preserve">Cao SG, Wu H, </w:t>
      </w:r>
      <w:proofErr w:type="spellStart"/>
      <w:r w:rsidRPr="00353278">
        <w:rPr>
          <w:rFonts w:asciiTheme="majorBidi" w:hAnsiTheme="majorBidi" w:cstheme="majorBidi"/>
          <w:sz w:val="24"/>
          <w:szCs w:val="24"/>
        </w:rPr>
        <w:t>Cai</w:t>
      </w:r>
      <w:proofErr w:type="spellEnd"/>
      <w:r w:rsidRPr="00353278">
        <w:rPr>
          <w:rFonts w:asciiTheme="majorBidi" w:hAnsiTheme="majorBidi" w:cstheme="majorBidi"/>
          <w:sz w:val="24"/>
          <w:szCs w:val="24"/>
        </w:rPr>
        <w:t xml:space="preserve"> ZZ. Dose-dependent effect of ghrelin on gastric emptying in rats and the related mechanism of action. Kaohsiung J Med Sci. 2016 Mar;32(3):113-7.</w:t>
      </w:r>
    </w:p>
    <w:p w14:paraId="6145B2BD" w14:textId="4F455CF0" w:rsidR="00421833" w:rsidRPr="00353278" w:rsidRDefault="007A52BE" w:rsidP="00421833">
      <w:pPr>
        <w:spacing w:line="360" w:lineRule="auto"/>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Castaing</w:t>
      </w:r>
      <w:proofErr w:type="spellEnd"/>
      <w:r>
        <w:rPr>
          <w:rFonts w:asciiTheme="majorBidi" w:hAnsiTheme="majorBidi" w:cstheme="majorBidi"/>
          <w:sz w:val="24"/>
          <w:szCs w:val="24"/>
        </w:rPr>
        <w:t xml:space="preserve"> D. 2008</w:t>
      </w:r>
      <w:r w:rsidR="00421833" w:rsidRPr="00353278">
        <w:rPr>
          <w:rFonts w:asciiTheme="majorBidi" w:hAnsiTheme="majorBidi" w:cstheme="majorBidi"/>
          <w:sz w:val="24"/>
          <w:szCs w:val="24"/>
        </w:rPr>
        <w:t xml:space="preserve">. Surgical anatomy of the biliary tract. </w:t>
      </w:r>
      <w:r w:rsidR="00045FD9" w:rsidRPr="00353278">
        <w:rPr>
          <w:rFonts w:asciiTheme="majorBidi" w:hAnsiTheme="majorBidi" w:cstheme="majorBidi"/>
          <w:sz w:val="24"/>
          <w:szCs w:val="24"/>
        </w:rPr>
        <w:t>HPB:</w:t>
      </w:r>
      <w:r w:rsidR="00421833" w:rsidRPr="00353278">
        <w:rPr>
          <w:rFonts w:asciiTheme="majorBidi" w:hAnsiTheme="majorBidi" w:cstheme="majorBidi"/>
          <w:sz w:val="24"/>
          <w:szCs w:val="24"/>
        </w:rPr>
        <w:t xml:space="preserve"> the official journal of the International </w:t>
      </w:r>
      <w:proofErr w:type="spellStart"/>
      <w:r w:rsidR="00421833" w:rsidRPr="00353278">
        <w:rPr>
          <w:rFonts w:asciiTheme="majorBidi" w:hAnsiTheme="majorBidi" w:cstheme="majorBidi"/>
          <w:sz w:val="24"/>
          <w:szCs w:val="24"/>
        </w:rPr>
        <w:t>Hepato</w:t>
      </w:r>
      <w:proofErr w:type="spellEnd"/>
      <w:r w:rsidR="00421833" w:rsidRPr="00353278">
        <w:rPr>
          <w:rFonts w:asciiTheme="majorBidi" w:hAnsiTheme="majorBidi" w:cstheme="majorBidi"/>
          <w:sz w:val="24"/>
          <w:szCs w:val="24"/>
        </w:rPr>
        <w:t xml:space="preserve"> </w:t>
      </w:r>
      <w:proofErr w:type="spellStart"/>
      <w:r w:rsidR="00421833" w:rsidRPr="00353278">
        <w:rPr>
          <w:rFonts w:asciiTheme="majorBidi" w:hAnsiTheme="majorBidi" w:cstheme="majorBidi"/>
          <w:sz w:val="24"/>
          <w:szCs w:val="24"/>
        </w:rPr>
        <w:t>Pancreato</w:t>
      </w:r>
      <w:proofErr w:type="spellEnd"/>
      <w:r w:rsidR="00421833" w:rsidRPr="00353278">
        <w:rPr>
          <w:rFonts w:asciiTheme="majorBidi" w:hAnsiTheme="majorBidi" w:cstheme="majorBidi"/>
          <w:sz w:val="24"/>
          <w:szCs w:val="24"/>
        </w:rPr>
        <w:t xml:space="preserve"> Biliary Association, 10(2), 72–76. </w:t>
      </w:r>
    </w:p>
    <w:p w14:paraId="49E6DD9E" w14:textId="4F14ABAE"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Chehade</w:t>
      </w:r>
      <w:proofErr w:type="spellEnd"/>
      <w:r w:rsidRPr="00353278">
        <w:rPr>
          <w:rFonts w:asciiTheme="majorBidi" w:hAnsiTheme="majorBidi" w:cstheme="majorBidi"/>
          <w:sz w:val="24"/>
          <w:szCs w:val="24"/>
        </w:rPr>
        <w:t xml:space="preserve">, M., </w:t>
      </w:r>
      <w:proofErr w:type="spellStart"/>
      <w:r w:rsidRPr="00353278">
        <w:rPr>
          <w:rFonts w:asciiTheme="majorBidi" w:hAnsiTheme="majorBidi" w:cstheme="majorBidi"/>
          <w:sz w:val="24"/>
          <w:szCs w:val="24"/>
        </w:rPr>
        <w:t>Kakala</w:t>
      </w:r>
      <w:proofErr w:type="spellEnd"/>
      <w:r w:rsidRPr="00353278">
        <w:rPr>
          <w:rFonts w:asciiTheme="majorBidi" w:hAnsiTheme="majorBidi" w:cstheme="majorBidi"/>
          <w:sz w:val="24"/>
          <w:szCs w:val="24"/>
        </w:rPr>
        <w:t xml:space="preserve">, B., Sinclair, J. L., Pang, T., Al </w:t>
      </w:r>
      <w:proofErr w:type="spellStart"/>
      <w:r w:rsidRPr="00353278">
        <w:rPr>
          <w:rFonts w:asciiTheme="majorBidi" w:hAnsiTheme="majorBidi" w:cstheme="majorBidi"/>
          <w:sz w:val="24"/>
          <w:szCs w:val="24"/>
        </w:rPr>
        <w:t>Asady</w:t>
      </w:r>
      <w:proofErr w:type="spellEnd"/>
      <w:r w:rsidRPr="00353278">
        <w:rPr>
          <w:rFonts w:asciiTheme="majorBidi" w:hAnsiTheme="majorBidi" w:cstheme="majorBidi"/>
          <w:sz w:val="24"/>
          <w:szCs w:val="24"/>
        </w:rPr>
        <w:t xml:space="preserve">, R., Richardson, A., </w:t>
      </w:r>
      <w:proofErr w:type="spellStart"/>
      <w:r w:rsidRPr="00353278">
        <w:rPr>
          <w:rFonts w:asciiTheme="majorBidi" w:hAnsiTheme="majorBidi" w:cstheme="majorBidi"/>
          <w:sz w:val="24"/>
          <w:szCs w:val="24"/>
        </w:rPr>
        <w:t>Pleass</w:t>
      </w:r>
      <w:proofErr w:type="spellEnd"/>
      <w:r w:rsidRPr="00353278">
        <w:rPr>
          <w:rFonts w:asciiTheme="majorBidi" w:hAnsiTheme="majorBidi" w:cstheme="majorBidi"/>
          <w:sz w:val="24"/>
          <w:szCs w:val="24"/>
        </w:rPr>
        <w:t>, H., Lam, V., Johnston</w:t>
      </w:r>
      <w:r w:rsidR="007A52BE">
        <w:rPr>
          <w:rFonts w:asciiTheme="majorBidi" w:hAnsiTheme="majorBidi" w:cstheme="majorBidi"/>
          <w:sz w:val="24"/>
          <w:szCs w:val="24"/>
        </w:rPr>
        <w:t xml:space="preserve">, E., Yuen, L., &amp; </w:t>
      </w:r>
      <w:proofErr w:type="spellStart"/>
      <w:r w:rsidR="007A52BE">
        <w:rPr>
          <w:rFonts w:asciiTheme="majorBidi" w:hAnsiTheme="majorBidi" w:cstheme="majorBidi"/>
          <w:sz w:val="24"/>
          <w:szCs w:val="24"/>
        </w:rPr>
        <w:t>Hollands</w:t>
      </w:r>
      <w:proofErr w:type="spellEnd"/>
      <w:r w:rsidR="007A52BE">
        <w:rPr>
          <w:rFonts w:asciiTheme="majorBidi" w:hAnsiTheme="majorBidi" w:cstheme="majorBidi"/>
          <w:sz w:val="24"/>
          <w:szCs w:val="24"/>
        </w:rPr>
        <w:t>, M. 2019</w:t>
      </w:r>
      <w:r w:rsidRPr="00353278">
        <w:rPr>
          <w:rFonts w:asciiTheme="majorBidi" w:hAnsiTheme="majorBidi" w:cstheme="majorBidi"/>
          <w:sz w:val="24"/>
          <w:szCs w:val="24"/>
        </w:rPr>
        <w:t xml:space="preserve">. Intraoperative detection of aberrant biliary anatomy via intraoperative cholangiography during laparoscopic cholecystectomy. ANZ journal of surgery, 89(7-8), 889–894. </w:t>
      </w:r>
    </w:p>
    <w:p w14:paraId="38D0DD5A" w14:textId="1DD674E0" w:rsidR="00421833" w:rsidRPr="00353278" w:rsidRDefault="007A52BE" w:rsidP="00421833">
      <w:pPr>
        <w:spacing w:line="360" w:lineRule="auto"/>
        <w:ind w:left="851" w:hanging="851"/>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Chong, V. H. 2005</w:t>
      </w:r>
      <w:r w:rsidR="004E632D" w:rsidRPr="00353278">
        <w:rPr>
          <w:rFonts w:asciiTheme="majorBidi" w:hAnsiTheme="majorBidi" w:cstheme="majorBidi"/>
          <w:color w:val="222222"/>
          <w:sz w:val="24"/>
          <w:szCs w:val="24"/>
          <w:shd w:val="clear" w:color="auto" w:fill="FFFFFF"/>
        </w:rPr>
        <w:t>. Iatrogenic biliary stone. Surgical technology international, 14, 147-</w:t>
      </w:r>
      <w:r w:rsidR="00045FD9" w:rsidRPr="00353278">
        <w:rPr>
          <w:rFonts w:asciiTheme="majorBidi" w:hAnsiTheme="majorBidi" w:cstheme="majorBidi"/>
          <w:color w:val="222222"/>
          <w:sz w:val="24"/>
          <w:szCs w:val="24"/>
          <w:shd w:val="clear" w:color="auto" w:fill="FFFFFF"/>
        </w:rPr>
        <w:t>155.</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r w:rsidR="00421833" w:rsidRPr="00353278">
        <w:rPr>
          <w:rFonts w:asciiTheme="majorBidi" w:hAnsiTheme="majorBidi" w:cstheme="majorBidi"/>
          <w:sz w:val="24"/>
          <w:szCs w:val="24"/>
        </w:rPr>
        <w:t xml:space="preserve"> </w:t>
      </w:r>
    </w:p>
    <w:p w14:paraId="3F1ED706" w14:textId="4CC3FFA0" w:rsidR="00BA7C7D" w:rsidRPr="00353278" w:rsidRDefault="00BA7C7D"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color w:val="222222"/>
          <w:sz w:val="24"/>
          <w:szCs w:val="24"/>
          <w:shd w:val="clear" w:color="auto" w:fill="FFFFFF"/>
        </w:rPr>
        <w:t xml:space="preserve">Cohen, D. E., </w:t>
      </w:r>
      <w:proofErr w:type="spellStart"/>
      <w:r w:rsidR="008D0A3F">
        <w:rPr>
          <w:rFonts w:asciiTheme="majorBidi" w:hAnsiTheme="majorBidi" w:cstheme="majorBidi"/>
          <w:color w:val="222222"/>
          <w:sz w:val="24"/>
          <w:szCs w:val="24"/>
          <w:shd w:val="clear" w:color="auto" w:fill="FFFFFF"/>
        </w:rPr>
        <w:t>Anania</w:t>
      </w:r>
      <w:proofErr w:type="spellEnd"/>
      <w:r w:rsidR="008D0A3F">
        <w:rPr>
          <w:rFonts w:asciiTheme="majorBidi" w:hAnsiTheme="majorBidi" w:cstheme="majorBidi"/>
          <w:color w:val="222222"/>
          <w:sz w:val="24"/>
          <w:szCs w:val="24"/>
          <w:shd w:val="clear" w:color="auto" w:fill="FFFFFF"/>
        </w:rPr>
        <w:t xml:space="preserve">, F. A., &amp; </w:t>
      </w:r>
      <w:proofErr w:type="spellStart"/>
      <w:r w:rsidR="008D0A3F">
        <w:rPr>
          <w:rFonts w:asciiTheme="majorBidi" w:hAnsiTheme="majorBidi" w:cstheme="majorBidi"/>
          <w:color w:val="222222"/>
          <w:sz w:val="24"/>
          <w:szCs w:val="24"/>
          <w:shd w:val="clear" w:color="auto" w:fill="FFFFFF"/>
        </w:rPr>
        <w:t>Chalasani</w:t>
      </w:r>
      <w:proofErr w:type="spellEnd"/>
      <w:r w:rsidR="008D0A3F">
        <w:rPr>
          <w:rFonts w:asciiTheme="majorBidi" w:hAnsiTheme="majorBidi" w:cstheme="majorBidi"/>
          <w:color w:val="222222"/>
          <w:sz w:val="24"/>
          <w:szCs w:val="24"/>
          <w:shd w:val="clear" w:color="auto" w:fill="FFFFFF"/>
        </w:rPr>
        <w:t>, N. 2006</w:t>
      </w:r>
      <w:r w:rsidRPr="00353278">
        <w:rPr>
          <w:rFonts w:asciiTheme="majorBidi" w:hAnsiTheme="majorBidi" w:cstheme="majorBidi"/>
          <w:color w:val="222222"/>
          <w:sz w:val="24"/>
          <w:szCs w:val="24"/>
          <w:shd w:val="clear" w:color="auto" w:fill="FFFFFF"/>
        </w:rPr>
        <w:t xml:space="preserve">. An assessment of statin safety by </w:t>
      </w:r>
      <w:proofErr w:type="spellStart"/>
      <w:r w:rsidRPr="00353278">
        <w:rPr>
          <w:rFonts w:asciiTheme="majorBidi" w:hAnsiTheme="majorBidi" w:cstheme="majorBidi"/>
          <w:color w:val="222222"/>
          <w:sz w:val="24"/>
          <w:szCs w:val="24"/>
          <w:shd w:val="clear" w:color="auto" w:fill="FFFFFF"/>
        </w:rPr>
        <w:t>hepatologists</w:t>
      </w:r>
      <w:proofErr w:type="spellEnd"/>
      <w:r w:rsidRPr="00353278">
        <w:rPr>
          <w:rFonts w:asciiTheme="majorBidi" w:hAnsiTheme="majorBidi" w:cstheme="majorBidi"/>
          <w:color w:val="222222"/>
          <w:sz w:val="24"/>
          <w:szCs w:val="24"/>
          <w:shd w:val="clear" w:color="auto" w:fill="FFFFFF"/>
        </w:rPr>
        <w:t>. The American journal of cardiology, 97(8), S77-S</w:t>
      </w:r>
      <w:r w:rsidR="00045FD9" w:rsidRPr="00353278">
        <w:rPr>
          <w:rFonts w:asciiTheme="majorBidi" w:hAnsiTheme="majorBidi" w:cstheme="majorBidi"/>
          <w:color w:val="222222"/>
          <w:sz w:val="24"/>
          <w:szCs w:val="24"/>
          <w:shd w:val="clear" w:color="auto" w:fill="FFFFFF"/>
        </w:rPr>
        <w:t>81.</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0F156F70" w14:textId="71644447" w:rsidR="00BA7C7D" w:rsidRPr="00353278" w:rsidRDefault="00BA7C7D"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color w:val="222222"/>
          <w:sz w:val="24"/>
          <w:szCs w:val="24"/>
          <w:shd w:val="clear" w:color="auto" w:fill="FFFFFF"/>
        </w:rPr>
        <w:t>Date, K., Sa</w:t>
      </w:r>
      <w:r w:rsidR="008D0A3F">
        <w:rPr>
          <w:rFonts w:asciiTheme="majorBidi" w:hAnsiTheme="majorBidi" w:cstheme="majorBidi"/>
          <w:color w:val="222222"/>
          <w:sz w:val="24"/>
          <w:szCs w:val="24"/>
          <w:shd w:val="clear" w:color="auto" w:fill="FFFFFF"/>
        </w:rPr>
        <w:t>toh, A., Iida, K., &amp; Ogawa, H. 2015</w:t>
      </w:r>
      <w:r w:rsidRPr="00353278">
        <w:rPr>
          <w:rFonts w:asciiTheme="majorBidi" w:hAnsiTheme="majorBidi" w:cstheme="majorBidi"/>
          <w:color w:val="222222"/>
          <w:sz w:val="24"/>
          <w:szCs w:val="24"/>
          <w:shd w:val="clear" w:color="auto" w:fill="FFFFFF"/>
        </w:rPr>
        <w:t>. Pancreatic α-amylase controls glucose assimilation by duodenal retrieval through N-glycan-specific binding, endocytosis, and degradation. Journal of Biological Chemistry, 290(28), 17439-</w:t>
      </w:r>
      <w:r w:rsidR="00045FD9" w:rsidRPr="00353278">
        <w:rPr>
          <w:rFonts w:asciiTheme="majorBidi" w:hAnsiTheme="majorBidi" w:cstheme="majorBidi"/>
          <w:color w:val="222222"/>
          <w:sz w:val="24"/>
          <w:szCs w:val="24"/>
          <w:shd w:val="clear" w:color="auto" w:fill="FFFFFF"/>
        </w:rPr>
        <w:t>17450.</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65990493" w14:textId="5A072606" w:rsidR="00BA7C7D" w:rsidRPr="00353278" w:rsidRDefault="008D0A3F" w:rsidP="00421833">
      <w:pPr>
        <w:spacing w:line="360" w:lineRule="auto"/>
        <w:ind w:left="851" w:hanging="851"/>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Ellis, H. 2011</w:t>
      </w:r>
      <w:r w:rsidR="00BA7C7D" w:rsidRPr="00353278">
        <w:rPr>
          <w:rFonts w:asciiTheme="majorBidi" w:hAnsiTheme="majorBidi" w:cstheme="majorBidi"/>
          <w:color w:val="222222"/>
          <w:sz w:val="24"/>
          <w:szCs w:val="24"/>
          <w:shd w:val="clear" w:color="auto" w:fill="FFFFFF"/>
        </w:rPr>
        <w:t>. Anatomy of the gallbladder and bile ducts. Surgery (Oxford), 29(12), 593-</w:t>
      </w:r>
      <w:r w:rsidR="00045FD9" w:rsidRPr="00353278">
        <w:rPr>
          <w:rFonts w:asciiTheme="majorBidi" w:hAnsiTheme="majorBidi" w:cstheme="majorBidi"/>
          <w:color w:val="222222"/>
          <w:sz w:val="24"/>
          <w:szCs w:val="24"/>
          <w:shd w:val="clear" w:color="auto" w:fill="FFFFFF"/>
        </w:rPr>
        <w:t>596.</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6DD345A0" w14:textId="73A69EBF" w:rsidR="00BA7C7D" w:rsidRPr="00353278" w:rsidRDefault="003D1620" w:rsidP="00421833">
      <w:pPr>
        <w:spacing w:line="360" w:lineRule="auto"/>
        <w:ind w:left="851" w:hanging="851"/>
        <w:jc w:val="both"/>
        <w:rPr>
          <w:rFonts w:asciiTheme="majorBidi" w:hAnsiTheme="majorBidi" w:cstheme="majorBidi"/>
          <w:sz w:val="24"/>
          <w:szCs w:val="24"/>
        </w:rPr>
      </w:pPr>
      <w:r w:rsidRPr="003D1620">
        <w:rPr>
          <w:rFonts w:asciiTheme="majorBidi" w:hAnsiTheme="majorBidi" w:cstheme="majorBidi"/>
          <w:color w:val="222222"/>
          <w:sz w:val="24"/>
          <w:szCs w:val="24"/>
          <w:shd w:val="clear" w:color="auto" w:fill="FFFFFF"/>
        </w:rPr>
        <w:t>Fitzgerald, J.E.F., Fitzgerald, L.A., Maxwell‐Armstrong, C.A. and</w:t>
      </w:r>
      <w:r>
        <w:rPr>
          <w:rFonts w:asciiTheme="majorBidi" w:hAnsiTheme="majorBidi" w:cstheme="majorBidi"/>
          <w:color w:val="222222"/>
          <w:sz w:val="24"/>
          <w:szCs w:val="24"/>
          <w:shd w:val="clear" w:color="auto" w:fill="FFFFFF"/>
        </w:rPr>
        <w:t xml:space="preserve"> Brooks, A.J.</w:t>
      </w:r>
      <w:r w:rsidRPr="003D1620">
        <w:rPr>
          <w:rFonts w:asciiTheme="majorBidi" w:hAnsiTheme="majorBidi" w:cstheme="majorBidi"/>
          <w:color w:val="222222"/>
          <w:sz w:val="24"/>
          <w:szCs w:val="24"/>
          <w:shd w:val="clear" w:color="auto" w:fill="FFFFFF"/>
        </w:rPr>
        <w:t xml:space="preserve"> 2009. Recurrent gallstone ileus: time to change our surgery. Journal o</w:t>
      </w:r>
      <w:r>
        <w:rPr>
          <w:rFonts w:asciiTheme="majorBidi" w:hAnsiTheme="majorBidi" w:cstheme="majorBidi"/>
          <w:color w:val="222222"/>
          <w:sz w:val="24"/>
          <w:szCs w:val="24"/>
          <w:shd w:val="clear" w:color="auto" w:fill="FFFFFF"/>
        </w:rPr>
        <w:t xml:space="preserve">f digestive diseases, 10(2), </w:t>
      </w:r>
      <w:r w:rsidRPr="003D1620">
        <w:rPr>
          <w:rFonts w:asciiTheme="majorBidi" w:hAnsiTheme="majorBidi" w:cstheme="majorBidi"/>
          <w:color w:val="222222"/>
          <w:sz w:val="24"/>
          <w:szCs w:val="24"/>
          <w:shd w:val="clear" w:color="auto" w:fill="FFFFFF"/>
        </w:rPr>
        <w:t>149-151.</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54896E56" w14:textId="0894E6BB" w:rsidR="00BA7C7D" w:rsidRPr="00353278" w:rsidRDefault="008D0A3F" w:rsidP="00421833">
      <w:pPr>
        <w:spacing w:line="360" w:lineRule="auto"/>
        <w:ind w:left="851" w:hanging="851"/>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Gill, G. S., &amp; Gupta, K. 2017</w:t>
      </w:r>
      <w:r w:rsidR="00BA7C7D" w:rsidRPr="00353278">
        <w:rPr>
          <w:rFonts w:asciiTheme="majorBidi" w:hAnsiTheme="majorBidi" w:cstheme="majorBidi"/>
          <w:color w:val="222222"/>
          <w:sz w:val="24"/>
          <w:szCs w:val="24"/>
          <w:shd w:val="clear" w:color="auto" w:fill="FFFFFF"/>
        </w:rPr>
        <w:t xml:space="preserve">. Pre-and Post-operative comparative analysis of serum lipid profile in patients with </w:t>
      </w:r>
      <w:proofErr w:type="spellStart"/>
      <w:r w:rsidR="00BA7C7D" w:rsidRPr="00353278">
        <w:rPr>
          <w:rFonts w:asciiTheme="majorBidi" w:hAnsiTheme="majorBidi" w:cstheme="majorBidi"/>
          <w:color w:val="222222"/>
          <w:sz w:val="24"/>
          <w:szCs w:val="24"/>
          <w:shd w:val="clear" w:color="auto" w:fill="FFFFFF"/>
        </w:rPr>
        <w:t>cholelithiasis</w:t>
      </w:r>
      <w:proofErr w:type="spellEnd"/>
      <w:r w:rsidR="00BA7C7D" w:rsidRPr="00353278">
        <w:rPr>
          <w:rFonts w:asciiTheme="majorBidi" w:hAnsiTheme="majorBidi" w:cstheme="majorBidi"/>
          <w:color w:val="222222"/>
          <w:sz w:val="24"/>
          <w:szCs w:val="24"/>
          <w:shd w:val="clear" w:color="auto" w:fill="FFFFFF"/>
        </w:rPr>
        <w:t xml:space="preserve">. International Journal of Applied and Basic Medical Research, 7(3), </w:t>
      </w:r>
      <w:r w:rsidR="00045FD9" w:rsidRPr="00353278">
        <w:rPr>
          <w:rFonts w:asciiTheme="majorBidi" w:hAnsiTheme="majorBidi" w:cstheme="majorBidi"/>
          <w:color w:val="222222"/>
          <w:sz w:val="24"/>
          <w:szCs w:val="24"/>
          <w:shd w:val="clear" w:color="auto" w:fill="FFFFFF"/>
        </w:rPr>
        <w:t>186.</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5049494F" w14:textId="31907966" w:rsidR="00421833" w:rsidRPr="00353278" w:rsidRDefault="001801E0" w:rsidP="00421833">
      <w:pPr>
        <w:spacing w:line="360" w:lineRule="auto"/>
        <w:ind w:left="851" w:hanging="851"/>
        <w:jc w:val="both"/>
        <w:rPr>
          <w:rFonts w:asciiTheme="majorBidi" w:hAnsiTheme="majorBidi" w:cstheme="majorBidi"/>
          <w:sz w:val="24"/>
          <w:szCs w:val="24"/>
        </w:rPr>
      </w:pPr>
      <w:proofErr w:type="spellStart"/>
      <w:r w:rsidRPr="001801E0">
        <w:rPr>
          <w:rFonts w:asciiTheme="majorBidi" w:hAnsiTheme="majorBidi" w:cstheme="majorBidi"/>
          <w:sz w:val="24"/>
          <w:szCs w:val="24"/>
        </w:rPr>
        <w:t>Gluchowski</w:t>
      </w:r>
      <w:proofErr w:type="spellEnd"/>
      <w:r w:rsidRPr="001801E0">
        <w:rPr>
          <w:rFonts w:asciiTheme="majorBidi" w:hAnsiTheme="majorBidi" w:cstheme="majorBidi"/>
          <w:sz w:val="24"/>
          <w:szCs w:val="24"/>
        </w:rPr>
        <w:t xml:space="preserve">, N.L., Gabriel, K.R., </w:t>
      </w:r>
      <w:proofErr w:type="spellStart"/>
      <w:r w:rsidRPr="001801E0">
        <w:rPr>
          <w:rFonts w:asciiTheme="majorBidi" w:hAnsiTheme="majorBidi" w:cstheme="majorBidi"/>
          <w:sz w:val="24"/>
          <w:szCs w:val="24"/>
        </w:rPr>
        <w:t>Chitraju</w:t>
      </w:r>
      <w:proofErr w:type="spellEnd"/>
      <w:r w:rsidRPr="001801E0">
        <w:rPr>
          <w:rFonts w:asciiTheme="majorBidi" w:hAnsiTheme="majorBidi" w:cstheme="majorBidi"/>
          <w:sz w:val="24"/>
          <w:szCs w:val="24"/>
        </w:rPr>
        <w:t xml:space="preserve">, C., Bronson, R.T., </w:t>
      </w:r>
      <w:proofErr w:type="spellStart"/>
      <w:r w:rsidRPr="001801E0">
        <w:rPr>
          <w:rFonts w:asciiTheme="majorBidi" w:hAnsiTheme="majorBidi" w:cstheme="majorBidi"/>
          <w:sz w:val="24"/>
          <w:szCs w:val="24"/>
        </w:rPr>
        <w:t>Mejhert</w:t>
      </w:r>
      <w:proofErr w:type="spellEnd"/>
      <w:r w:rsidRPr="001801E0">
        <w:rPr>
          <w:rFonts w:asciiTheme="majorBidi" w:hAnsiTheme="majorBidi" w:cstheme="majorBidi"/>
          <w:sz w:val="24"/>
          <w:szCs w:val="24"/>
        </w:rPr>
        <w:t xml:space="preserve">, N., Boland, S., Wang, K., Lai, Z.W., </w:t>
      </w:r>
      <w:proofErr w:type="spellStart"/>
      <w:r w:rsidRPr="001801E0">
        <w:rPr>
          <w:rFonts w:asciiTheme="majorBidi" w:hAnsiTheme="majorBidi" w:cstheme="majorBidi"/>
          <w:sz w:val="24"/>
          <w:szCs w:val="24"/>
        </w:rPr>
        <w:t>Fa</w:t>
      </w:r>
      <w:r>
        <w:rPr>
          <w:rFonts w:asciiTheme="majorBidi" w:hAnsiTheme="majorBidi" w:cstheme="majorBidi"/>
          <w:sz w:val="24"/>
          <w:szCs w:val="24"/>
        </w:rPr>
        <w:t>rese</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Jr</w:t>
      </w:r>
      <w:proofErr w:type="spellEnd"/>
      <w:r>
        <w:rPr>
          <w:rFonts w:asciiTheme="majorBidi" w:hAnsiTheme="majorBidi" w:cstheme="majorBidi"/>
          <w:sz w:val="24"/>
          <w:szCs w:val="24"/>
        </w:rPr>
        <w:t>, R.V. and Walther, T.C.</w:t>
      </w:r>
      <w:r w:rsidRPr="001801E0">
        <w:rPr>
          <w:rFonts w:asciiTheme="majorBidi" w:hAnsiTheme="majorBidi" w:cstheme="majorBidi"/>
          <w:sz w:val="24"/>
          <w:szCs w:val="24"/>
        </w:rPr>
        <w:t xml:space="preserve"> 2019. Hepatocyte Deletion of Triglyceride‐Synthesis Enzyme Acyl CoA: </w:t>
      </w:r>
      <w:proofErr w:type="spellStart"/>
      <w:r w:rsidRPr="001801E0">
        <w:rPr>
          <w:rFonts w:asciiTheme="majorBidi" w:hAnsiTheme="majorBidi" w:cstheme="majorBidi"/>
          <w:sz w:val="24"/>
          <w:szCs w:val="24"/>
        </w:rPr>
        <w:t>Diacylglycerol</w:t>
      </w:r>
      <w:proofErr w:type="spellEnd"/>
      <w:r w:rsidRPr="001801E0">
        <w:rPr>
          <w:rFonts w:asciiTheme="majorBidi" w:hAnsiTheme="majorBidi" w:cstheme="majorBidi"/>
          <w:sz w:val="24"/>
          <w:szCs w:val="24"/>
        </w:rPr>
        <w:t xml:space="preserve"> </w:t>
      </w:r>
      <w:proofErr w:type="spellStart"/>
      <w:r w:rsidRPr="001801E0">
        <w:rPr>
          <w:rFonts w:asciiTheme="majorBidi" w:hAnsiTheme="majorBidi" w:cstheme="majorBidi"/>
          <w:sz w:val="24"/>
          <w:szCs w:val="24"/>
        </w:rPr>
        <w:t>Acyltransferase</w:t>
      </w:r>
      <w:proofErr w:type="spellEnd"/>
      <w:r w:rsidRPr="001801E0">
        <w:rPr>
          <w:rFonts w:asciiTheme="majorBidi" w:hAnsiTheme="majorBidi" w:cstheme="majorBidi"/>
          <w:sz w:val="24"/>
          <w:szCs w:val="24"/>
        </w:rPr>
        <w:t xml:space="preserve"> 2 Reduces </w:t>
      </w:r>
      <w:proofErr w:type="spellStart"/>
      <w:r w:rsidRPr="001801E0">
        <w:rPr>
          <w:rFonts w:asciiTheme="majorBidi" w:hAnsiTheme="majorBidi" w:cstheme="majorBidi"/>
          <w:sz w:val="24"/>
          <w:szCs w:val="24"/>
        </w:rPr>
        <w:t>Steatosis</w:t>
      </w:r>
      <w:proofErr w:type="spellEnd"/>
      <w:r w:rsidRPr="001801E0">
        <w:rPr>
          <w:rFonts w:asciiTheme="majorBidi" w:hAnsiTheme="majorBidi" w:cstheme="majorBidi"/>
          <w:sz w:val="24"/>
          <w:szCs w:val="24"/>
        </w:rPr>
        <w:t xml:space="preserve"> Without Increasing Inflammation or Fibrosis in Mice. </w:t>
      </w:r>
      <w:proofErr w:type="spellStart"/>
      <w:r w:rsidRPr="001801E0">
        <w:rPr>
          <w:rFonts w:asciiTheme="majorBidi" w:hAnsiTheme="majorBidi" w:cstheme="majorBidi"/>
          <w:sz w:val="24"/>
          <w:szCs w:val="24"/>
        </w:rPr>
        <w:t>Hepatology</w:t>
      </w:r>
      <w:proofErr w:type="spellEnd"/>
      <w:r w:rsidRPr="001801E0">
        <w:rPr>
          <w:rFonts w:asciiTheme="majorBidi" w:hAnsiTheme="majorBidi" w:cstheme="majorBidi"/>
          <w:sz w:val="24"/>
          <w:szCs w:val="24"/>
        </w:rPr>
        <w:t xml:space="preserve">, </w:t>
      </w:r>
      <w:r>
        <w:rPr>
          <w:rFonts w:asciiTheme="majorBidi" w:hAnsiTheme="majorBidi" w:cstheme="majorBidi"/>
          <w:sz w:val="24"/>
          <w:szCs w:val="24"/>
        </w:rPr>
        <w:t xml:space="preserve">70(6), </w:t>
      </w:r>
      <w:r w:rsidRPr="001801E0">
        <w:rPr>
          <w:rFonts w:asciiTheme="majorBidi" w:hAnsiTheme="majorBidi" w:cstheme="majorBidi"/>
          <w:sz w:val="24"/>
          <w:szCs w:val="24"/>
        </w:rPr>
        <w:t>1972-1985.</w:t>
      </w:r>
    </w:p>
    <w:p w14:paraId="268E2AD3" w14:textId="2DBED25C" w:rsidR="00421833" w:rsidRPr="00353278" w:rsidRDefault="001801E0" w:rsidP="00421833">
      <w:pPr>
        <w:spacing w:line="360" w:lineRule="auto"/>
        <w:ind w:left="851" w:hanging="851"/>
        <w:jc w:val="both"/>
        <w:rPr>
          <w:rFonts w:asciiTheme="majorBidi" w:hAnsiTheme="majorBidi" w:cstheme="majorBidi"/>
          <w:sz w:val="24"/>
          <w:szCs w:val="24"/>
        </w:rPr>
      </w:pPr>
      <w:r w:rsidRPr="001801E0">
        <w:rPr>
          <w:rFonts w:asciiTheme="majorBidi" w:hAnsiTheme="majorBidi" w:cstheme="majorBidi"/>
          <w:sz w:val="24"/>
          <w:szCs w:val="24"/>
        </w:rPr>
        <w:t xml:space="preserve">Gomes, C.A., Junior, C.S., Di </w:t>
      </w:r>
      <w:proofErr w:type="spellStart"/>
      <w:r w:rsidRPr="001801E0">
        <w:rPr>
          <w:rFonts w:asciiTheme="majorBidi" w:hAnsiTheme="majorBidi" w:cstheme="majorBidi"/>
          <w:sz w:val="24"/>
          <w:szCs w:val="24"/>
        </w:rPr>
        <w:t>Saveiro</w:t>
      </w:r>
      <w:proofErr w:type="spellEnd"/>
      <w:r w:rsidRPr="001801E0">
        <w:rPr>
          <w:rFonts w:asciiTheme="majorBidi" w:hAnsiTheme="majorBidi" w:cstheme="majorBidi"/>
          <w:sz w:val="24"/>
          <w:szCs w:val="24"/>
        </w:rPr>
        <w:t xml:space="preserve">, S., </w:t>
      </w:r>
      <w:proofErr w:type="spellStart"/>
      <w:r w:rsidRPr="001801E0">
        <w:rPr>
          <w:rFonts w:asciiTheme="majorBidi" w:hAnsiTheme="majorBidi" w:cstheme="majorBidi"/>
          <w:sz w:val="24"/>
          <w:szCs w:val="24"/>
        </w:rPr>
        <w:t>Sartelli</w:t>
      </w:r>
      <w:proofErr w:type="spellEnd"/>
      <w:r w:rsidRPr="001801E0">
        <w:rPr>
          <w:rFonts w:asciiTheme="majorBidi" w:hAnsiTheme="majorBidi" w:cstheme="majorBidi"/>
          <w:sz w:val="24"/>
          <w:szCs w:val="24"/>
        </w:rPr>
        <w:t xml:space="preserve">, M., Kelly, M.D., Gomes, C.C., Gomes, F.C., </w:t>
      </w:r>
      <w:proofErr w:type="spellStart"/>
      <w:r w:rsidRPr="001801E0">
        <w:rPr>
          <w:rFonts w:asciiTheme="majorBidi" w:hAnsiTheme="majorBidi" w:cstheme="majorBidi"/>
          <w:sz w:val="24"/>
          <w:szCs w:val="24"/>
        </w:rPr>
        <w:t>Corrêa</w:t>
      </w:r>
      <w:proofErr w:type="spellEnd"/>
      <w:r w:rsidRPr="001801E0">
        <w:rPr>
          <w:rFonts w:asciiTheme="majorBidi" w:hAnsiTheme="majorBidi" w:cstheme="majorBidi"/>
          <w:sz w:val="24"/>
          <w:szCs w:val="24"/>
        </w:rPr>
        <w:t xml:space="preserve">, L.D., </w:t>
      </w:r>
      <w:proofErr w:type="spellStart"/>
      <w:r w:rsidRPr="001801E0">
        <w:rPr>
          <w:rFonts w:asciiTheme="majorBidi" w:hAnsiTheme="majorBidi" w:cstheme="majorBidi"/>
          <w:sz w:val="24"/>
          <w:szCs w:val="24"/>
        </w:rPr>
        <w:t>Alves</w:t>
      </w:r>
      <w:proofErr w:type="spellEnd"/>
      <w:r w:rsidRPr="001801E0">
        <w:rPr>
          <w:rFonts w:asciiTheme="majorBidi" w:hAnsiTheme="majorBidi" w:cstheme="majorBidi"/>
          <w:sz w:val="24"/>
          <w:szCs w:val="24"/>
        </w:rPr>
        <w:t xml:space="preserve">, </w:t>
      </w:r>
      <w:r>
        <w:rPr>
          <w:rFonts w:asciiTheme="majorBidi" w:hAnsiTheme="majorBidi" w:cstheme="majorBidi"/>
          <w:sz w:val="24"/>
          <w:szCs w:val="24"/>
        </w:rPr>
        <w:t xml:space="preserve">C.B. and de </w:t>
      </w:r>
      <w:proofErr w:type="spellStart"/>
      <w:r>
        <w:rPr>
          <w:rFonts w:asciiTheme="majorBidi" w:hAnsiTheme="majorBidi" w:cstheme="majorBidi"/>
          <w:sz w:val="24"/>
          <w:szCs w:val="24"/>
        </w:rPr>
        <w:t>Fádel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Guimarães</w:t>
      </w:r>
      <w:proofErr w:type="spellEnd"/>
      <w:r>
        <w:rPr>
          <w:rFonts w:asciiTheme="majorBidi" w:hAnsiTheme="majorBidi" w:cstheme="majorBidi"/>
          <w:sz w:val="24"/>
          <w:szCs w:val="24"/>
        </w:rPr>
        <w:t>, S.</w:t>
      </w:r>
      <w:r w:rsidRPr="001801E0">
        <w:rPr>
          <w:rFonts w:asciiTheme="majorBidi" w:hAnsiTheme="majorBidi" w:cstheme="majorBidi"/>
          <w:sz w:val="24"/>
          <w:szCs w:val="24"/>
        </w:rPr>
        <w:t xml:space="preserve"> 2017. Acute </w:t>
      </w:r>
      <w:proofErr w:type="spellStart"/>
      <w:r w:rsidRPr="001801E0">
        <w:rPr>
          <w:rFonts w:asciiTheme="majorBidi" w:hAnsiTheme="majorBidi" w:cstheme="majorBidi"/>
          <w:sz w:val="24"/>
          <w:szCs w:val="24"/>
        </w:rPr>
        <w:t>calculous</w:t>
      </w:r>
      <w:proofErr w:type="spellEnd"/>
      <w:r w:rsidRPr="001801E0">
        <w:rPr>
          <w:rFonts w:asciiTheme="majorBidi" w:hAnsiTheme="majorBidi" w:cstheme="majorBidi"/>
          <w:sz w:val="24"/>
          <w:szCs w:val="24"/>
        </w:rPr>
        <w:t xml:space="preserve"> </w:t>
      </w:r>
      <w:proofErr w:type="spellStart"/>
      <w:r w:rsidRPr="001801E0">
        <w:rPr>
          <w:rFonts w:asciiTheme="majorBidi" w:hAnsiTheme="majorBidi" w:cstheme="majorBidi"/>
          <w:sz w:val="24"/>
          <w:szCs w:val="24"/>
        </w:rPr>
        <w:t>cholecystitis</w:t>
      </w:r>
      <w:proofErr w:type="spellEnd"/>
      <w:r w:rsidRPr="001801E0">
        <w:rPr>
          <w:rFonts w:asciiTheme="majorBidi" w:hAnsiTheme="majorBidi" w:cstheme="majorBidi"/>
          <w:sz w:val="24"/>
          <w:szCs w:val="24"/>
        </w:rPr>
        <w:t>: Review of current best practices. World journal of ga</w:t>
      </w:r>
      <w:r>
        <w:rPr>
          <w:rFonts w:asciiTheme="majorBidi" w:hAnsiTheme="majorBidi" w:cstheme="majorBidi"/>
          <w:sz w:val="24"/>
          <w:szCs w:val="24"/>
        </w:rPr>
        <w:t xml:space="preserve">strointestinal surgery, 9(5), </w:t>
      </w:r>
      <w:r w:rsidRPr="001801E0">
        <w:rPr>
          <w:rFonts w:asciiTheme="majorBidi" w:hAnsiTheme="majorBidi" w:cstheme="majorBidi"/>
          <w:sz w:val="24"/>
          <w:szCs w:val="24"/>
        </w:rPr>
        <w:t>118.</w:t>
      </w:r>
    </w:p>
    <w:p w14:paraId="0D31EEF9" w14:textId="61DE1349" w:rsidR="00BA7C7D" w:rsidRPr="00353278" w:rsidRDefault="00BA7C7D"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color w:val="222222"/>
          <w:sz w:val="24"/>
          <w:szCs w:val="24"/>
          <w:shd w:val="clear" w:color="auto" w:fill="FFFFFF"/>
        </w:rPr>
        <w:t>Güngör</w:t>
      </w:r>
      <w:proofErr w:type="spellEnd"/>
      <w:r w:rsidRPr="00353278">
        <w:rPr>
          <w:rFonts w:asciiTheme="majorBidi" w:hAnsiTheme="majorBidi" w:cstheme="majorBidi"/>
          <w:color w:val="222222"/>
          <w:sz w:val="24"/>
          <w:szCs w:val="24"/>
          <w:shd w:val="clear" w:color="auto" w:fill="FFFFFF"/>
        </w:rPr>
        <w:t xml:space="preserve">, B., </w:t>
      </w:r>
      <w:proofErr w:type="spellStart"/>
      <w:r w:rsidRPr="00353278">
        <w:rPr>
          <w:rFonts w:asciiTheme="majorBidi" w:hAnsiTheme="majorBidi" w:cstheme="majorBidi"/>
          <w:color w:val="222222"/>
          <w:sz w:val="24"/>
          <w:szCs w:val="24"/>
          <w:shd w:val="clear" w:color="auto" w:fill="FFFFFF"/>
        </w:rPr>
        <w:t>Çağlayan</w:t>
      </w:r>
      <w:proofErr w:type="spellEnd"/>
      <w:r w:rsidRPr="00353278">
        <w:rPr>
          <w:rFonts w:asciiTheme="majorBidi" w:hAnsiTheme="majorBidi" w:cstheme="majorBidi"/>
          <w:color w:val="222222"/>
          <w:sz w:val="24"/>
          <w:szCs w:val="24"/>
          <w:shd w:val="clear" w:color="auto" w:fill="FFFFFF"/>
        </w:rPr>
        <w:t xml:space="preserve">, K., </w:t>
      </w:r>
      <w:proofErr w:type="spellStart"/>
      <w:r w:rsidRPr="00353278">
        <w:rPr>
          <w:rFonts w:asciiTheme="majorBidi" w:hAnsiTheme="majorBidi" w:cstheme="majorBidi"/>
          <w:color w:val="222222"/>
          <w:sz w:val="24"/>
          <w:szCs w:val="24"/>
          <w:shd w:val="clear" w:color="auto" w:fill="FFFFFF"/>
        </w:rPr>
        <w:t>Polat</w:t>
      </w:r>
      <w:proofErr w:type="spellEnd"/>
      <w:r w:rsidRPr="00353278">
        <w:rPr>
          <w:rFonts w:asciiTheme="majorBidi" w:hAnsiTheme="majorBidi" w:cstheme="majorBidi"/>
          <w:color w:val="222222"/>
          <w:sz w:val="24"/>
          <w:szCs w:val="24"/>
          <w:shd w:val="clear" w:color="auto" w:fill="FFFFFF"/>
        </w:rPr>
        <w:t xml:space="preserve">, C., </w:t>
      </w:r>
      <w:proofErr w:type="spellStart"/>
      <w:r w:rsidRPr="00353278">
        <w:rPr>
          <w:rFonts w:asciiTheme="majorBidi" w:hAnsiTheme="majorBidi" w:cstheme="majorBidi"/>
          <w:color w:val="222222"/>
          <w:sz w:val="24"/>
          <w:szCs w:val="24"/>
          <w:shd w:val="clear" w:color="auto" w:fill="FFFFFF"/>
        </w:rPr>
        <w:t>Şeren</w:t>
      </w:r>
      <w:proofErr w:type="spellEnd"/>
      <w:r w:rsidRPr="00353278">
        <w:rPr>
          <w:rFonts w:asciiTheme="majorBidi" w:hAnsiTheme="majorBidi" w:cstheme="majorBidi"/>
          <w:color w:val="222222"/>
          <w:sz w:val="24"/>
          <w:szCs w:val="24"/>
          <w:shd w:val="clear" w:color="auto" w:fill="FFFFFF"/>
        </w:rPr>
        <w:t xml:space="preserve">, D., </w:t>
      </w:r>
      <w:proofErr w:type="spellStart"/>
      <w:r w:rsidR="008D0A3F">
        <w:rPr>
          <w:rFonts w:asciiTheme="majorBidi" w:hAnsiTheme="majorBidi" w:cstheme="majorBidi"/>
          <w:color w:val="222222"/>
          <w:sz w:val="24"/>
          <w:szCs w:val="24"/>
          <w:shd w:val="clear" w:color="auto" w:fill="FFFFFF"/>
        </w:rPr>
        <w:t>Erzurumlu</w:t>
      </w:r>
      <w:proofErr w:type="spellEnd"/>
      <w:r w:rsidR="008D0A3F">
        <w:rPr>
          <w:rFonts w:asciiTheme="majorBidi" w:hAnsiTheme="majorBidi" w:cstheme="majorBidi"/>
          <w:color w:val="222222"/>
          <w:sz w:val="24"/>
          <w:szCs w:val="24"/>
          <w:shd w:val="clear" w:color="auto" w:fill="FFFFFF"/>
        </w:rPr>
        <w:t xml:space="preserve">, K., &amp; </w:t>
      </w:r>
      <w:proofErr w:type="spellStart"/>
      <w:r w:rsidR="008D0A3F">
        <w:rPr>
          <w:rFonts w:asciiTheme="majorBidi" w:hAnsiTheme="majorBidi" w:cstheme="majorBidi"/>
          <w:color w:val="222222"/>
          <w:sz w:val="24"/>
          <w:szCs w:val="24"/>
          <w:shd w:val="clear" w:color="auto" w:fill="FFFFFF"/>
        </w:rPr>
        <w:t>Malazgirt</w:t>
      </w:r>
      <w:proofErr w:type="spellEnd"/>
      <w:r w:rsidR="008D0A3F">
        <w:rPr>
          <w:rFonts w:asciiTheme="majorBidi" w:hAnsiTheme="majorBidi" w:cstheme="majorBidi"/>
          <w:color w:val="222222"/>
          <w:sz w:val="24"/>
          <w:szCs w:val="24"/>
          <w:shd w:val="clear" w:color="auto" w:fill="FFFFFF"/>
        </w:rPr>
        <w:t>, Z. 2011</w:t>
      </w:r>
      <w:r w:rsidRPr="00353278">
        <w:rPr>
          <w:rFonts w:asciiTheme="majorBidi" w:hAnsiTheme="majorBidi" w:cstheme="majorBidi"/>
          <w:color w:val="222222"/>
          <w:sz w:val="24"/>
          <w:szCs w:val="24"/>
          <w:shd w:val="clear" w:color="auto" w:fill="FFFFFF"/>
        </w:rPr>
        <w:t xml:space="preserve">. The </w:t>
      </w:r>
      <w:proofErr w:type="spellStart"/>
      <w:r w:rsidRPr="00353278">
        <w:rPr>
          <w:rFonts w:asciiTheme="majorBidi" w:hAnsiTheme="majorBidi" w:cstheme="majorBidi"/>
          <w:color w:val="222222"/>
          <w:sz w:val="24"/>
          <w:szCs w:val="24"/>
          <w:shd w:val="clear" w:color="auto" w:fill="FFFFFF"/>
        </w:rPr>
        <w:t>predictivity</w:t>
      </w:r>
      <w:proofErr w:type="spellEnd"/>
      <w:r w:rsidRPr="00353278">
        <w:rPr>
          <w:rFonts w:asciiTheme="majorBidi" w:hAnsiTheme="majorBidi" w:cstheme="majorBidi"/>
          <w:color w:val="222222"/>
          <w:sz w:val="24"/>
          <w:szCs w:val="24"/>
          <w:shd w:val="clear" w:color="auto" w:fill="FFFFFF"/>
        </w:rPr>
        <w:t xml:space="preserve"> of serum biochemical markers in acute biliary pancreatitis. International Scholarly Research Notices, </w:t>
      </w:r>
      <w:r w:rsidR="00045FD9" w:rsidRPr="00353278">
        <w:rPr>
          <w:rFonts w:asciiTheme="majorBidi" w:hAnsiTheme="majorBidi" w:cstheme="majorBidi"/>
          <w:color w:val="222222"/>
          <w:sz w:val="24"/>
          <w:szCs w:val="24"/>
          <w:shd w:val="clear" w:color="auto" w:fill="FFFFFF"/>
        </w:rPr>
        <w:t>2011.</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2C455824" w14:textId="17A3E6EC" w:rsidR="00BA7C7D" w:rsidRPr="00353278" w:rsidRDefault="001941AB" w:rsidP="001941AB">
      <w:pPr>
        <w:spacing w:line="360" w:lineRule="auto"/>
        <w:ind w:left="851" w:hanging="851"/>
        <w:jc w:val="both"/>
        <w:rPr>
          <w:rFonts w:asciiTheme="majorBidi" w:hAnsiTheme="majorBidi" w:cstheme="majorBidi"/>
          <w:sz w:val="24"/>
          <w:szCs w:val="24"/>
        </w:rPr>
      </w:pPr>
      <w:proofErr w:type="spellStart"/>
      <w:r w:rsidRPr="001941AB">
        <w:rPr>
          <w:rFonts w:asciiTheme="majorBidi" w:hAnsiTheme="majorBidi" w:cstheme="majorBidi"/>
          <w:color w:val="222222"/>
          <w:sz w:val="24"/>
          <w:szCs w:val="24"/>
          <w:shd w:val="clear" w:color="auto" w:fill="FFFFFF"/>
        </w:rPr>
        <w:t>Gunji</w:t>
      </w:r>
      <w:proofErr w:type="spellEnd"/>
      <w:r w:rsidRPr="001941AB">
        <w:rPr>
          <w:rFonts w:asciiTheme="majorBidi" w:hAnsiTheme="majorBidi" w:cstheme="majorBidi"/>
          <w:color w:val="222222"/>
          <w:sz w:val="24"/>
          <w:szCs w:val="24"/>
          <w:shd w:val="clear" w:color="auto" w:fill="FFFFFF"/>
        </w:rPr>
        <w:t xml:space="preserve">, T., </w:t>
      </w:r>
      <w:proofErr w:type="spellStart"/>
      <w:r w:rsidRPr="001941AB">
        <w:rPr>
          <w:rFonts w:asciiTheme="majorBidi" w:hAnsiTheme="majorBidi" w:cstheme="majorBidi"/>
          <w:color w:val="222222"/>
          <w:sz w:val="24"/>
          <w:szCs w:val="24"/>
          <w:shd w:val="clear" w:color="auto" w:fill="FFFFFF"/>
        </w:rPr>
        <w:t>Matsuhashi</w:t>
      </w:r>
      <w:proofErr w:type="spellEnd"/>
      <w:r w:rsidRPr="001941AB">
        <w:rPr>
          <w:rFonts w:asciiTheme="majorBidi" w:hAnsiTheme="majorBidi" w:cstheme="majorBidi"/>
          <w:color w:val="222222"/>
          <w:sz w:val="24"/>
          <w:szCs w:val="24"/>
          <w:shd w:val="clear" w:color="auto" w:fill="FFFFFF"/>
        </w:rPr>
        <w:t xml:space="preserve">, N., Sato, H., </w:t>
      </w:r>
      <w:proofErr w:type="spellStart"/>
      <w:r w:rsidRPr="001941AB">
        <w:rPr>
          <w:rFonts w:asciiTheme="majorBidi" w:hAnsiTheme="majorBidi" w:cstheme="majorBidi"/>
          <w:color w:val="222222"/>
          <w:sz w:val="24"/>
          <w:szCs w:val="24"/>
          <w:shd w:val="clear" w:color="auto" w:fill="FFFFFF"/>
        </w:rPr>
        <w:t>Iijima</w:t>
      </w:r>
      <w:proofErr w:type="spellEnd"/>
      <w:r w:rsidRPr="001941AB">
        <w:rPr>
          <w:rFonts w:asciiTheme="majorBidi" w:hAnsiTheme="majorBidi" w:cstheme="majorBidi"/>
          <w:color w:val="222222"/>
          <w:sz w:val="24"/>
          <w:szCs w:val="24"/>
          <w:shd w:val="clear" w:color="auto" w:fill="FFFFFF"/>
        </w:rPr>
        <w:t>, K., Fujibayashi, K., Okumur</w:t>
      </w:r>
      <w:r w:rsidR="008D0A3F">
        <w:rPr>
          <w:rFonts w:asciiTheme="majorBidi" w:hAnsiTheme="majorBidi" w:cstheme="majorBidi"/>
          <w:color w:val="222222"/>
          <w:sz w:val="24"/>
          <w:szCs w:val="24"/>
          <w:shd w:val="clear" w:color="auto" w:fill="FFFFFF"/>
        </w:rPr>
        <w:t xml:space="preserve">a, M., </w:t>
      </w:r>
      <w:proofErr w:type="spellStart"/>
      <w:r w:rsidR="008D0A3F">
        <w:rPr>
          <w:rFonts w:asciiTheme="majorBidi" w:hAnsiTheme="majorBidi" w:cstheme="majorBidi"/>
          <w:color w:val="222222"/>
          <w:sz w:val="24"/>
          <w:szCs w:val="24"/>
          <w:shd w:val="clear" w:color="auto" w:fill="FFFFFF"/>
        </w:rPr>
        <w:t>Sasabe</w:t>
      </w:r>
      <w:proofErr w:type="spellEnd"/>
      <w:r w:rsidR="008D0A3F">
        <w:rPr>
          <w:rFonts w:asciiTheme="majorBidi" w:hAnsiTheme="majorBidi" w:cstheme="majorBidi"/>
          <w:color w:val="222222"/>
          <w:sz w:val="24"/>
          <w:szCs w:val="24"/>
          <w:shd w:val="clear" w:color="auto" w:fill="FFFFFF"/>
        </w:rPr>
        <w:t>, N. and Urabe, A.</w:t>
      </w:r>
      <w:r w:rsidRPr="001941AB">
        <w:rPr>
          <w:rFonts w:asciiTheme="majorBidi" w:hAnsiTheme="majorBidi" w:cstheme="majorBidi"/>
          <w:color w:val="222222"/>
          <w:sz w:val="24"/>
          <w:szCs w:val="24"/>
          <w:shd w:val="clear" w:color="auto" w:fill="FFFFFF"/>
        </w:rPr>
        <w:t xml:space="preserve"> 2010. Risk factors for serum alanine aminotransferase elevation: A cross-sectional study of healthy adult males in Tokyo, Japan. Digestive and Liver Disease, 42(12), 882-887.</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75908C09" w14:textId="51359931" w:rsidR="00BA7C7D" w:rsidRPr="00353278" w:rsidRDefault="008D0A3F" w:rsidP="00421833">
      <w:pPr>
        <w:spacing w:line="360" w:lineRule="auto"/>
        <w:ind w:left="851" w:hanging="851"/>
        <w:jc w:val="both"/>
        <w:rPr>
          <w:rFonts w:asciiTheme="majorBidi" w:hAnsiTheme="majorBidi" w:cstheme="majorBidi"/>
          <w:sz w:val="24"/>
          <w:szCs w:val="24"/>
        </w:rPr>
      </w:pPr>
      <w:r>
        <w:rPr>
          <w:rFonts w:asciiTheme="majorBidi" w:hAnsiTheme="majorBidi" w:cstheme="majorBidi"/>
          <w:color w:val="222222"/>
          <w:sz w:val="24"/>
          <w:szCs w:val="24"/>
          <w:shd w:val="clear" w:color="auto" w:fill="FFFFFF"/>
        </w:rPr>
        <w:t xml:space="preserve">Hinds </w:t>
      </w:r>
      <w:proofErr w:type="spellStart"/>
      <w:r>
        <w:rPr>
          <w:rFonts w:asciiTheme="majorBidi" w:hAnsiTheme="majorBidi" w:cstheme="majorBidi"/>
          <w:color w:val="222222"/>
          <w:sz w:val="24"/>
          <w:szCs w:val="24"/>
          <w:shd w:val="clear" w:color="auto" w:fill="FFFFFF"/>
        </w:rPr>
        <w:t>Jr</w:t>
      </w:r>
      <w:proofErr w:type="spellEnd"/>
      <w:r>
        <w:rPr>
          <w:rFonts w:asciiTheme="majorBidi" w:hAnsiTheme="majorBidi" w:cstheme="majorBidi"/>
          <w:color w:val="222222"/>
          <w:sz w:val="24"/>
          <w:szCs w:val="24"/>
          <w:shd w:val="clear" w:color="auto" w:fill="FFFFFF"/>
        </w:rPr>
        <w:t xml:space="preserve">, T. D., &amp; </w:t>
      </w:r>
      <w:proofErr w:type="spellStart"/>
      <w:r>
        <w:rPr>
          <w:rFonts w:asciiTheme="majorBidi" w:hAnsiTheme="majorBidi" w:cstheme="majorBidi"/>
          <w:color w:val="222222"/>
          <w:sz w:val="24"/>
          <w:szCs w:val="24"/>
          <w:shd w:val="clear" w:color="auto" w:fill="FFFFFF"/>
        </w:rPr>
        <w:t>Stec</w:t>
      </w:r>
      <w:proofErr w:type="spellEnd"/>
      <w:r>
        <w:rPr>
          <w:rFonts w:asciiTheme="majorBidi" w:hAnsiTheme="majorBidi" w:cstheme="majorBidi"/>
          <w:color w:val="222222"/>
          <w:sz w:val="24"/>
          <w:szCs w:val="24"/>
          <w:shd w:val="clear" w:color="auto" w:fill="FFFFFF"/>
        </w:rPr>
        <w:t>, D. E. 2018</w:t>
      </w:r>
      <w:r w:rsidR="00BA7C7D" w:rsidRPr="00353278">
        <w:rPr>
          <w:rFonts w:asciiTheme="majorBidi" w:hAnsiTheme="majorBidi" w:cstheme="majorBidi"/>
          <w:color w:val="222222"/>
          <w:sz w:val="24"/>
          <w:szCs w:val="24"/>
          <w:shd w:val="clear" w:color="auto" w:fill="FFFFFF"/>
        </w:rPr>
        <w:t xml:space="preserve">. Bilirubin, a </w:t>
      </w:r>
      <w:proofErr w:type="spellStart"/>
      <w:r w:rsidR="00BA7C7D" w:rsidRPr="00353278">
        <w:rPr>
          <w:rFonts w:asciiTheme="majorBidi" w:hAnsiTheme="majorBidi" w:cstheme="majorBidi"/>
          <w:color w:val="222222"/>
          <w:sz w:val="24"/>
          <w:szCs w:val="24"/>
          <w:shd w:val="clear" w:color="auto" w:fill="FFFFFF"/>
        </w:rPr>
        <w:t>cardiometabolic</w:t>
      </w:r>
      <w:proofErr w:type="spellEnd"/>
      <w:r w:rsidR="00BA7C7D" w:rsidRPr="00353278">
        <w:rPr>
          <w:rFonts w:asciiTheme="majorBidi" w:hAnsiTheme="majorBidi" w:cstheme="majorBidi"/>
          <w:color w:val="222222"/>
          <w:sz w:val="24"/>
          <w:szCs w:val="24"/>
          <w:shd w:val="clear" w:color="auto" w:fill="FFFFFF"/>
        </w:rPr>
        <w:t xml:space="preserve"> signaling molecule. Hypertension, 72(4), 788-</w:t>
      </w:r>
      <w:r w:rsidR="00045FD9" w:rsidRPr="00353278">
        <w:rPr>
          <w:rFonts w:asciiTheme="majorBidi" w:hAnsiTheme="majorBidi" w:cstheme="majorBidi"/>
          <w:color w:val="222222"/>
          <w:sz w:val="24"/>
          <w:szCs w:val="24"/>
          <w:shd w:val="clear" w:color="auto" w:fill="FFFFFF"/>
        </w:rPr>
        <w:t>795.</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04603C99" w14:textId="59062DE4"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Holzer</w:t>
      </w:r>
      <w:proofErr w:type="spellEnd"/>
      <w:r w:rsidRPr="00353278">
        <w:rPr>
          <w:rFonts w:asciiTheme="majorBidi" w:hAnsiTheme="majorBidi" w:cstheme="majorBidi"/>
          <w:sz w:val="24"/>
          <w:szCs w:val="24"/>
        </w:rPr>
        <w:t xml:space="preserve">, M., Kern, S., </w:t>
      </w:r>
      <w:proofErr w:type="spellStart"/>
      <w:r w:rsidRPr="00353278">
        <w:rPr>
          <w:rFonts w:asciiTheme="majorBidi" w:hAnsiTheme="majorBidi" w:cstheme="majorBidi"/>
          <w:sz w:val="24"/>
          <w:szCs w:val="24"/>
        </w:rPr>
        <w:t>Trieb</w:t>
      </w:r>
      <w:proofErr w:type="spellEnd"/>
      <w:r w:rsidRPr="00353278">
        <w:rPr>
          <w:rFonts w:asciiTheme="majorBidi" w:hAnsiTheme="majorBidi" w:cstheme="majorBidi"/>
          <w:sz w:val="24"/>
          <w:szCs w:val="24"/>
        </w:rPr>
        <w:t xml:space="preserve">, M., </w:t>
      </w:r>
      <w:proofErr w:type="spellStart"/>
      <w:r w:rsidRPr="00353278">
        <w:rPr>
          <w:rFonts w:asciiTheme="majorBidi" w:hAnsiTheme="majorBidi" w:cstheme="majorBidi"/>
          <w:sz w:val="24"/>
          <w:szCs w:val="24"/>
        </w:rPr>
        <w:t>Trakaki</w:t>
      </w:r>
      <w:proofErr w:type="spellEnd"/>
      <w:r w:rsidRPr="00353278">
        <w:rPr>
          <w:rFonts w:asciiTheme="majorBidi" w:hAnsiTheme="majorBidi" w:cstheme="majorBidi"/>
          <w:sz w:val="24"/>
          <w:szCs w:val="24"/>
        </w:rPr>
        <w:t xml:space="preserve">, A., &amp; </w:t>
      </w:r>
      <w:proofErr w:type="spellStart"/>
      <w:r w:rsidRPr="00353278">
        <w:rPr>
          <w:rFonts w:asciiTheme="majorBidi" w:hAnsiTheme="majorBidi" w:cstheme="majorBidi"/>
          <w:sz w:val="24"/>
          <w:szCs w:val="24"/>
        </w:rPr>
        <w:t>Marsche</w:t>
      </w:r>
      <w:proofErr w:type="spellEnd"/>
      <w:r w:rsidRPr="00353278">
        <w:rPr>
          <w:rFonts w:asciiTheme="majorBidi" w:hAnsiTheme="majorBidi" w:cstheme="majorBidi"/>
          <w:sz w:val="24"/>
          <w:szCs w:val="24"/>
        </w:rPr>
        <w:t xml:space="preserve">, </w:t>
      </w:r>
      <w:r w:rsidR="008D0A3F">
        <w:rPr>
          <w:rFonts w:asciiTheme="majorBidi" w:hAnsiTheme="majorBidi" w:cstheme="majorBidi"/>
          <w:sz w:val="24"/>
          <w:szCs w:val="24"/>
        </w:rPr>
        <w:t>G. 2017</w:t>
      </w:r>
      <w:r w:rsidRPr="00353278">
        <w:rPr>
          <w:rFonts w:asciiTheme="majorBidi" w:hAnsiTheme="majorBidi" w:cstheme="majorBidi"/>
          <w:sz w:val="24"/>
          <w:szCs w:val="24"/>
        </w:rPr>
        <w:t xml:space="preserve">. HDL structure and function is profoundly affected when stored frozen in the absence of </w:t>
      </w:r>
      <w:proofErr w:type="spellStart"/>
      <w:r w:rsidRPr="00353278">
        <w:rPr>
          <w:rFonts w:asciiTheme="majorBidi" w:hAnsiTheme="majorBidi" w:cstheme="majorBidi"/>
          <w:sz w:val="24"/>
          <w:szCs w:val="24"/>
        </w:rPr>
        <w:t>cryoprotectants</w:t>
      </w:r>
      <w:proofErr w:type="spellEnd"/>
      <w:r w:rsidRPr="00353278">
        <w:rPr>
          <w:rFonts w:asciiTheme="majorBidi" w:hAnsiTheme="majorBidi" w:cstheme="majorBidi"/>
          <w:sz w:val="24"/>
          <w:szCs w:val="24"/>
        </w:rPr>
        <w:t>. Journal of lipid research, 58(11), 2220-2228.</w:t>
      </w:r>
    </w:p>
    <w:p w14:paraId="7B017E23" w14:textId="63F474B7" w:rsidR="00421833" w:rsidRPr="00353278" w:rsidRDefault="00A51EA1" w:rsidP="00E81A89">
      <w:pPr>
        <w:spacing w:line="360" w:lineRule="auto"/>
        <w:ind w:left="851" w:hanging="851"/>
        <w:jc w:val="both"/>
        <w:rPr>
          <w:rFonts w:asciiTheme="majorBidi" w:hAnsiTheme="majorBidi" w:cstheme="majorBidi"/>
          <w:sz w:val="24"/>
          <w:szCs w:val="24"/>
        </w:rPr>
      </w:pPr>
      <w:r w:rsidRPr="00A51EA1">
        <w:rPr>
          <w:rFonts w:asciiTheme="majorBidi" w:hAnsiTheme="majorBidi" w:cstheme="majorBidi"/>
          <w:sz w:val="24"/>
          <w:szCs w:val="24"/>
        </w:rPr>
        <w:t xml:space="preserve">Jones, M.W., </w:t>
      </w:r>
      <w:proofErr w:type="spellStart"/>
      <w:r w:rsidRPr="00A51EA1">
        <w:rPr>
          <w:rFonts w:asciiTheme="majorBidi" w:hAnsiTheme="majorBidi" w:cstheme="majorBidi"/>
          <w:sz w:val="24"/>
          <w:szCs w:val="24"/>
        </w:rPr>
        <w:t>Hannoodee</w:t>
      </w:r>
      <w:proofErr w:type="spellEnd"/>
      <w:r w:rsidRPr="00A51EA1">
        <w:rPr>
          <w:rFonts w:asciiTheme="majorBidi" w:hAnsiTheme="majorBidi" w:cstheme="majorBidi"/>
          <w:sz w:val="24"/>
          <w:szCs w:val="24"/>
        </w:rPr>
        <w:t xml:space="preserve">, S. and Young, </w:t>
      </w:r>
      <w:r w:rsidR="00E81A89" w:rsidRPr="00A51EA1">
        <w:rPr>
          <w:rFonts w:asciiTheme="majorBidi" w:hAnsiTheme="majorBidi" w:cstheme="majorBidi"/>
          <w:sz w:val="24"/>
          <w:szCs w:val="24"/>
        </w:rPr>
        <w:t>M.</w:t>
      </w:r>
      <w:r w:rsidRPr="00A51EA1">
        <w:rPr>
          <w:rFonts w:asciiTheme="majorBidi" w:hAnsiTheme="majorBidi" w:cstheme="majorBidi"/>
          <w:sz w:val="24"/>
          <w:szCs w:val="24"/>
        </w:rPr>
        <w:t xml:space="preserve"> Anatomy, abdomen and pelvis, gal</w:t>
      </w:r>
      <w:r w:rsidR="00E81A89">
        <w:rPr>
          <w:rFonts w:asciiTheme="majorBidi" w:hAnsiTheme="majorBidi" w:cstheme="majorBidi"/>
          <w:sz w:val="24"/>
          <w:szCs w:val="24"/>
        </w:rPr>
        <w:t xml:space="preserve">lbladder. </w:t>
      </w:r>
      <w:proofErr w:type="spellStart"/>
      <w:r w:rsidR="00E81A89">
        <w:rPr>
          <w:rFonts w:asciiTheme="majorBidi" w:hAnsiTheme="majorBidi" w:cstheme="majorBidi"/>
          <w:sz w:val="24"/>
          <w:szCs w:val="24"/>
        </w:rPr>
        <w:t>StatPearls</w:t>
      </w:r>
      <w:proofErr w:type="spellEnd"/>
      <w:r w:rsidR="00E81A89">
        <w:rPr>
          <w:rFonts w:asciiTheme="majorBidi" w:hAnsiTheme="majorBidi" w:cstheme="majorBidi"/>
          <w:sz w:val="24"/>
          <w:szCs w:val="24"/>
        </w:rPr>
        <w:t xml:space="preserve">. </w:t>
      </w:r>
      <w:r w:rsidR="00E81A89" w:rsidRPr="00E81A89">
        <w:rPr>
          <w:rFonts w:asciiTheme="majorBidi" w:hAnsiTheme="majorBidi" w:cstheme="majorBidi"/>
          <w:sz w:val="24"/>
          <w:szCs w:val="24"/>
        </w:rPr>
        <w:t>20</w:t>
      </w:r>
      <w:r w:rsidR="00E81A89">
        <w:rPr>
          <w:rFonts w:asciiTheme="majorBidi" w:hAnsiTheme="majorBidi" w:cstheme="majorBidi"/>
          <w:sz w:val="24"/>
          <w:szCs w:val="24"/>
        </w:rPr>
        <w:t>20</w:t>
      </w:r>
      <w:r w:rsidR="00E81A89" w:rsidRPr="00E81A89">
        <w:rPr>
          <w:rFonts w:asciiTheme="majorBidi" w:hAnsiTheme="majorBidi" w:cstheme="majorBidi"/>
          <w:sz w:val="24"/>
          <w:szCs w:val="24"/>
        </w:rPr>
        <w:t>. Available at:</w:t>
      </w:r>
      <w:r w:rsidR="00E81A89">
        <w:rPr>
          <w:rFonts w:asciiTheme="majorBidi" w:hAnsiTheme="majorBidi" w:cstheme="majorBidi"/>
          <w:sz w:val="24"/>
          <w:szCs w:val="24"/>
        </w:rPr>
        <w:t xml:space="preserve"> https://www.ncbi.nlm.nih.gov</w:t>
      </w:r>
    </w:p>
    <w:p w14:paraId="03510CA4" w14:textId="1CF9C826"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Kapoor</w:t>
      </w:r>
      <w:proofErr w:type="spellEnd"/>
      <w:r w:rsidRPr="00353278">
        <w:rPr>
          <w:rFonts w:asciiTheme="majorBidi" w:hAnsiTheme="majorBidi" w:cstheme="majorBidi"/>
          <w:sz w:val="24"/>
          <w:szCs w:val="24"/>
        </w:rPr>
        <w:t xml:space="preserve">, R., Sharma, R. K., </w:t>
      </w:r>
      <w:proofErr w:type="spellStart"/>
      <w:r w:rsidRPr="00353278">
        <w:rPr>
          <w:rFonts w:asciiTheme="majorBidi" w:hAnsiTheme="majorBidi" w:cstheme="majorBidi"/>
          <w:sz w:val="24"/>
          <w:szCs w:val="24"/>
        </w:rPr>
        <w:t>Hingora</w:t>
      </w:r>
      <w:proofErr w:type="spellEnd"/>
      <w:r w:rsidRPr="00353278">
        <w:rPr>
          <w:rFonts w:asciiTheme="majorBidi" w:hAnsiTheme="majorBidi" w:cstheme="majorBidi"/>
          <w:sz w:val="24"/>
          <w:szCs w:val="24"/>
        </w:rPr>
        <w:t>, O. M., Roy,</w:t>
      </w:r>
      <w:r w:rsidR="008D0A3F">
        <w:rPr>
          <w:rFonts w:asciiTheme="majorBidi" w:hAnsiTheme="majorBidi" w:cstheme="majorBidi"/>
          <w:sz w:val="24"/>
          <w:szCs w:val="24"/>
        </w:rPr>
        <w:t xml:space="preserve"> A. K., Ahmed, F., &amp; </w:t>
      </w:r>
      <w:proofErr w:type="spellStart"/>
      <w:r w:rsidR="008D0A3F">
        <w:rPr>
          <w:rFonts w:asciiTheme="majorBidi" w:hAnsiTheme="majorBidi" w:cstheme="majorBidi"/>
          <w:sz w:val="24"/>
          <w:szCs w:val="24"/>
        </w:rPr>
        <w:t>Sinha</w:t>
      </w:r>
      <w:proofErr w:type="spellEnd"/>
      <w:r w:rsidR="008D0A3F">
        <w:rPr>
          <w:rFonts w:asciiTheme="majorBidi" w:hAnsiTheme="majorBidi" w:cstheme="majorBidi"/>
          <w:sz w:val="24"/>
          <w:szCs w:val="24"/>
        </w:rPr>
        <w:t>, N. 2018</w:t>
      </w:r>
      <w:r w:rsidRPr="00353278">
        <w:rPr>
          <w:rFonts w:asciiTheme="majorBidi" w:hAnsiTheme="majorBidi" w:cstheme="majorBidi"/>
          <w:sz w:val="24"/>
          <w:szCs w:val="24"/>
        </w:rPr>
        <w:t>. Correlation of serum biochemical characteristics with its gallstone compositions. Journal of Biological Sciences and Medicine, 4(2), 9-18</w:t>
      </w:r>
    </w:p>
    <w:p w14:paraId="575E8FDF" w14:textId="08E4A996" w:rsidR="00421833" w:rsidRPr="00353278" w:rsidRDefault="008D0A3F" w:rsidP="00421833">
      <w:pPr>
        <w:spacing w:line="360" w:lineRule="auto"/>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Khare</w:t>
      </w:r>
      <w:proofErr w:type="spellEnd"/>
      <w:r>
        <w:rPr>
          <w:rFonts w:asciiTheme="majorBidi" w:hAnsiTheme="majorBidi" w:cstheme="majorBidi"/>
          <w:sz w:val="24"/>
          <w:szCs w:val="24"/>
        </w:rPr>
        <w:t xml:space="preserve">, N., &amp; </w:t>
      </w:r>
      <w:proofErr w:type="spellStart"/>
      <w:r>
        <w:rPr>
          <w:rFonts w:asciiTheme="majorBidi" w:hAnsiTheme="majorBidi" w:cstheme="majorBidi"/>
          <w:sz w:val="24"/>
          <w:szCs w:val="24"/>
        </w:rPr>
        <w:t>Sahani</w:t>
      </w:r>
      <w:proofErr w:type="spellEnd"/>
      <w:r>
        <w:rPr>
          <w:rFonts w:asciiTheme="majorBidi" w:hAnsiTheme="majorBidi" w:cstheme="majorBidi"/>
          <w:sz w:val="24"/>
          <w:szCs w:val="24"/>
        </w:rPr>
        <w:t>, I. S 2018</w:t>
      </w:r>
      <w:r w:rsidR="00421833" w:rsidRPr="00353278">
        <w:rPr>
          <w:rFonts w:asciiTheme="majorBidi" w:hAnsiTheme="majorBidi" w:cstheme="majorBidi"/>
          <w:sz w:val="24"/>
          <w:szCs w:val="24"/>
        </w:rPr>
        <w:t>. Evaluation of Serum Bilirubin Level Alterations in Patients Undergoing Cholecystectomy: An Observational Study.</w:t>
      </w:r>
    </w:p>
    <w:p w14:paraId="748C1BDB" w14:textId="52DF97FD" w:rsidR="00421833" w:rsidRDefault="00421833" w:rsidP="009B0532">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Kongwattanakul</w:t>
      </w:r>
      <w:proofErr w:type="spellEnd"/>
      <w:r w:rsidRPr="00353278">
        <w:rPr>
          <w:rFonts w:asciiTheme="majorBidi" w:hAnsiTheme="majorBidi" w:cstheme="majorBidi"/>
          <w:sz w:val="24"/>
          <w:szCs w:val="24"/>
        </w:rPr>
        <w:t xml:space="preserve">, K., </w:t>
      </w:r>
      <w:proofErr w:type="spellStart"/>
      <w:r w:rsidRPr="00353278">
        <w:rPr>
          <w:rFonts w:asciiTheme="majorBidi" w:hAnsiTheme="majorBidi" w:cstheme="majorBidi"/>
          <w:sz w:val="24"/>
          <w:szCs w:val="24"/>
        </w:rPr>
        <w:t>Saksiriwuttho</w:t>
      </w:r>
      <w:proofErr w:type="spellEnd"/>
      <w:r w:rsidRPr="00353278">
        <w:rPr>
          <w:rFonts w:asciiTheme="majorBidi" w:hAnsiTheme="majorBidi" w:cstheme="majorBidi"/>
          <w:sz w:val="24"/>
          <w:szCs w:val="24"/>
        </w:rPr>
        <w:t xml:space="preserve">, P., </w:t>
      </w:r>
      <w:proofErr w:type="spellStart"/>
      <w:r w:rsidRPr="00353278">
        <w:rPr>
          <w:rFonts w:asciiTheme="majorBidi" w:hAnsiTheme="majorBidi" w:cstheme="majorBidi"/>
          <w:sz w:val="24"/>
          <w:szCs w:val="24"/>
        </w:rPr>
        <w:t>Chaiyar</w:t>
      </w:r>
      <w:r w:rsidR="008D0A3F">
        <w:rPr>
          <w:rFonts w:asciiTheme="majorBidi" w:hAnsiTheme="majorBidi" w:cstheme="majorBidi"/>
          <w:sz w:val="24"/>
          <w:szCs w:val="24"/>
        </w:rPr>
        <w:t>ach</w:t>
      </w:r>
      <w:proofErr w:type="spellEnd"/>
      <w:r w:rsidR="008D0A3F">
        <w:rPr>
          <w:rFonts w:asciiTheme="majorBidi" w:hAnsiTheme="majorBidi" w:cstheme="majorBidi"/>
          <w:sz w:val="24"/>
          <w:szCs w:val="24"/>
        </w:rPr>
        <w:t xml:space="preserve">, S., &amp; </w:t>
      </w:r>
      <w:proofErr w:type="spellStart"/>
      <w:r w:rsidR="008D0A3F">
        <w:rPr>
          <w:rFonts w:asciiTheme="majorBidi" w:hAnsiTheme="majorBidi" w:cstheme="majorBidi"/>
          <w:sz w:val="24"/>
          <w:szCs w:val="24"/>
        </w:rPr>
        <w:t>Thepsuthammarat</w:t>
      </w:r>
      <w:proofErr w:type="spellEnd"/>
      <w:r w:rsidR="008D0A3F">
        <w:rPr>
          <w:rFonts w:asciiTheme="majorBidi" w:hAnsiTheme="majorBidi" w:cstheme="majorBidi"/>
          <w:sz w:val="24"/>
          <w:szCs w:val="24"/>
        </w:rPr>
        <w:t>, K. 2018</w:t>
      </w:r>
      <w:r w:rsidRPr="00353278">
        <w:rPr>
          <w:rFonts w:asciiTheme="majorBidi" w:hAnsiTheme="majorBidi" w:cstheme="majorBidi"/>
          <w:sz w:val="24"/>
          <w:szCs w:val="24"/>
        </w:rPr>
        <w:t>. Incidence, characteristics, maternal complications, and perinatal outcomes associated with preeclampsia with severe features and HELLP syndrome. International journal of women's health, 10, 371.</w:t>
      </w:r>
    </w:p>
    <w:p w14:paraId="66D6B1BE" w14:textId="085E61D2" w:rsidR="00D82DF7" w:rsidRPr="00353278" w:rsidRDefault="00B84064" w:rsidP="00A856AE">
      <w:pPr>
        <w:spacing w:line="360" w:lineRule="auto"/>
        <w:ind w:left="851" w:hanging="851"/>
        <w:jc w:val="both"/>
        <w:rPr>
          <w:rFonts w:asciiTheme="majorBidi" w:hAnsiTheme="majorBidi" w:cstheme="majorBidi"/>
          <w:sz w:val="24"/>
          <w:szCs w:val="24"/>
        </w:rPr>
      </w:pPr>
      <w:proofErr w:type="spellStart"/>
      <w:r w:rsidRPr="00B84064">
        <w:rPr>
          <w:rFonts w:asciiTheme="majorBidi" w:hAnsiTheme="majorBidi" w:cstheme="majorBidi"/>
          <w:sz w:val="24"/>
          <w:szCs w:val="24"/>
        </w:rPr>
        <w:t>Konturek</w:t>
      </w:r>
      <w:proofErr w:type="spellEnd"/>
      <w:r w:rsidRPr="00B84064">
        <w:rPr>
          <w:rFonts w:asciiTheme="majorBidi" w:hAnsiTheme="majorBidi" w:cstheme="majorBidi"/>
          <w:sz w:val="24"/>
          <w:szCs w:val="24"/>
        </w:rPr>
        <w:t xml:space="preserve">, J.W., </w:t>
      </w:r>
      <w:proofErr w:type="spellStart"/>
      <w:r w:rsidRPr="00B84064">
        <w:rPr>
          <w:rFonts w:asciiTheme="majorBidi" w:hAnsiTheme="majorBidi" w:cstheme="majorBidi"/>
          <w:sz w:val="24"/>
          <w:szCs w:val="24"/>
        </w:rPr>
        <w:t>Konturek</w:t>
      </w:r>
      <w:proofErr w:type="spellEnd"/>
      <w:r w:rsidRPr="00B84064">
        <w:rPr>
          <w:rFonts w:asciiTheme="majorBidi" w:hAnsiTheme="majorBidi" w:cstheme="majorBidi"/>
          <w:sz w:val="24"/>
          <w:szCs w:val="24"/>
        </w:rPr>
        <w:t xml:space="preserve">, S.J., </w:t>
      </w:r>
      <w:proofErr w:type="spellStart"/>
      <w:r w:rsidRPr="00B84064">
        <w:rPr>
          <w:rFonts w:asciiTheme="majorBidi" w:hAnsiTheme="majorBidi" w:cstheme="majorBidi"/>
          <w:sz w:val="24"/>
          <w:szCs w:val="24"/>
        </w:rPr>
        <w:t>Kwiecień</w:t>
      </w:r>
      <w:proofErr w:type="spellEnd"/>
      <w:r w:rsidRPr="00B84064">
        <w:rPr>
          <w:rFonts w:asciiTheme="majorBidi" w:hAnsiTheme="majorBidi" w:cstheme="majorBidi"/>
          <w:sz w:val="24"/>
          <w:szCs w:val="24"/>
        </w:rPr>
        <w:t xml:space="preserve">, N., </w:t>
      </w:r>
      <w:proofErr w:type="spellStart"/>
      <w:r w:rsidRPr="00B84064">
        <w:rPr>
          <w:rFonts w:asciiTheme="majorBidi" w:hAnsiTheme="majorBidi" w:cstheme="majorBidi"/>
          <w:sz w:val="24"/>
          <w:szCs w:val="24"/>
        </w:rPr>
        <w:t>Bielański</w:t>
      </w:r>
      <w:proofErr w:type="spellEnd"/>
      <w:r w:rsidRPr="00B84064">
        <w:rPr>
          <w:rFonts w:asciiTheme="majorBidi" w:hAnsiTheme="majorBidi" w:cstheme="majorBidi"/>
          <w:sz w:val="24"/>
          <w:szCs w:val="24"/>
        </w:rPr>
        <w:t xml:space="preserve">, W., </w:t>
      </w:r>
      <w:proofErr w:type="spellStart"/>
      <w:r w:rsidRPr="00B84064">
        <w:rPr>
          <w:rFonts w:asciiTheme="majorBidi" w:hAnsiTheme="majorBidi" w:cstheme="majorBidi"/>
          <w:sz w:val="24"/>
          <w:szCs w:val="24"/>
        </w:rPr>
        <w:t>Pawlik</w:t>
      </w:r>
      <w:proofErr w:type="spellEnd"/>
      <w:r w:rsidRPr="00B84064">
        <w:rPr>
          <w:rFonts w:asciiTheme="majorBidi" w:hAnsiTheme="majorBidi" w:cstheme="majorBidi"/>
          <w:sz w:val="24"/>
          <w:szCs w:val="24"/>
        </w:rPr>
        <w:t xml:space="preserve">, T., </w:t>
      </w:r>
      <w:proofErr w:type="spellStart"/>
      <w:r w:rsidRPr="00B84064">
        <w:rPr>
          <w:rFonts w:asciiTheme="majorBidi" w:hAnsiTheme="majorBidi" w:cstheme="majorBidi"/>
          <w:sz w:val="24"/>
          <w:szCs w:val="24"/>
        </w:rPr>
        <w:t>Rembiasz</w:t>
      </w:r>
      <w:proofErr w:type="spellEnd"/>
      <w:r w:rsidRPr="00B84064">
        <w:rPr>
          <w:rFonts w:asciiTheme="majorBidi" w:hAnsiTheme="majorBidi" w:cstheme="majorBidi"/>
          <w:sz w:val="24"/>
          <w:szCs w:val="24"/>
        </w:rPr>
        <w:t xml:space="preserve">, K., </w:t>
      </w:r>
      <w:proofErr w:type="spellStart"/>
      <w:r w:rsidRPr="00B84064">
        <w:rPr>
          <w:rFonts w:asciiTheme="majorBidi" w:hAnsiTheme="majorBidi" w:cstheme="majorBidi"/>
          <w:sz w:val="24"/>
          <w:szCs w:val="24"/>
        </w:rPr>
        <w:t>Domschke</w:t>
      </w:r>
      <w:proofErr w:type="spellEnd"/>
      <w:r w:rsidRPr="00B84064">
        <w:rPr>
          <w:rFonts w:asciiTheme="majorBidi" w:hAnsiTheme="majorBidi" w:cstheme="majorBidi"/>
          <w:sz w:val="24"/>
          <w:szCs w:val="24"/>
        </w:rPr>
        <w:t>, W</w:t>
      </w:r>
      <w:r w:rsidR="00A856AE" w:rsidRPr="00A856AE">
        <w:rPr>
          <w:rFonts w:asciiTheme="majorBidi" w:hAnsiTheme="majorBidi" w:cstheme="majorBidi"/>
          <w:sz w:val="24"/>
          <w:szCs w:val="24"/>
        </w:rPr>
        <w:t xml:space="preserve">. 2001. </w:t>
      </w:r>
      <w:proofErr w:type="spellStart"/>
      <w:r w:rsidR="00A856AE" w:rsidRPr="00A856AE">
        <w:rPr>
          <w:rFonts w:asciiTheme="majorBidi" w:hAnsiTheme="majorBidi" w:cstheme="majorBidi"/>
          <w:sz w:val="24"/>
          <w:szCs w:val="24"/>
        </w:rPr>
        <w:t>Leptin</w:t>
      </w:r>
      <w:proofErr w:type="spellEnd"/>
      <w:r w:rsidR="00A856AE" w:rsidRPr="00A856AE">
        <w:rPr>
          <w:rFonts w:asciiTheme="majorBidi" w:hAnsiTheme="majorBidi" w:cstheme="majorBidi"/>
          <w:sz w:val="24"/>
          <w:szCs w:val="24"/>
        </w:rPr>
        <w:t xml:space="preserve"> in the control of gastric secretion and gut hormones in humans infected with Helicobacter pylori. Scandinavian journal of gastroenterology, 36(11), 1148-1154.</w:t>
      </w:r>
    </w:p>
    <w:p w14:paraId="3E159F43" w14:textId="076DC510"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Kuo</w:t>
      </w:r>
      <w:proofErr w:type="spellEnd"/>
      <w:r w:rsidRPr="00353278">
        <w:rPr>
          <w:rFonts w:asciiTheme="majorBidi" w:hAnsiTheme="majorBidi" w:cstheme="majorBidi"/>
          <w:sz w:val="24"/>
          <w:szCs w:val="24"/>
        </w:rPr>
        <w:t>, K. K., Shin, S. J., Chen, Z. C., Yang, Y. H</w:t>
      </w:r>
      <w:r w:rsidR="008D0A3F">
        <w:rPr>
          <w:rFonts w:asciiTheme="majorBidi" w:hAnsiTheme="majorBidi" w:cstheme="majorBidi"/>
          <w:sz w:val="24"/>
          <w:szCs w:val="24"/>
        </w:rPr>
        <w:t>., Yang, J. F., &amp; Hsiao, P. J. 2008</w:t>
      </w:r>
      <w:r w:rsidRPr="00353278">
        <w:rPr>
          <w:rFonts w:asciiTheme="majorBidi" w:hAnsiTheme="majorBidi" w:cstheme="majorBidi"/>
          <w:sz w:val="24"/>
          <w:szCs w:val="24"/>
        </w:rPr>
        <w:t>. Significant association of ABCG5 604Q and ABCG8 D19H polymorphisms with gallstone disease. British journal of surgery, 95(8), 1005-1011</w:t>
      </w:r>
    </w:p>
    <w:p w14:paraId="5E8BAD2C" w14:textId="2CCC38BA" w:rsidR="00421833" w:rsidRPr="00353278" w:rsidRDefault="008D0A3F" w:rsidP="00421833">
      <w:pPr>
        <w:spacing w:line="360" w:lineRule="auto"/>
        <w:ind w:left="851" w:hanging="851"/>
        <w:jc w:val="both"/>
        <w:rPr>
          <w:rFonts w:asciiTheme="majorBidi" w:hAnsiTheme="majorBidi" w:cstheme="majorBidi"/>
          <w:sz w:val="24"/>
          <w:szCs w:val="24"/>
        </w:rPr>
      </w:pPr>
      <w:proofErr w:type="spellStart"/>
      <w:r w:rsidRPr="008D0A3F">
        <w:rPr>
          <w:rFonts w:asciiTheme="majorBidi" w:hAnsiTheme="majorBidi" w:cstheme="majorBidi"/>
          <w:sz w:val="24"/>
          <w:szCs w:val="24"/>
        </w:rPr>
        <w:t>Kwatra</w:t>
      </w:r>
      <w:proofErr w:type="spellEnd"/>
      <w:r w:rsidRPr="008D0A3F">
        <w:rPr>
          <w:rFonts w:asciiTheme="majorBidi" w:hAnsiTheme="majorBidi" w:cstheme="majorBidi"/>
          <w:sz w:val="24"/>
          <w:szCs w:val="24"/>
        </w:rPr>
        <w:t xml:space="preserve">, N.S., </w:t>
      </w:r>
      <w:proofErr w:type="spellStart"/>
      <w:r w:rsidRPr="008D0A3F">
        <w:rPr>
          <w:rFonts w:asciiTheme="majorBidi" w:hAnsiTheme="majorBidi" w:cstheme="majorBidi"/>
          <w:sz w:val="24"/>
          <w:szCs w:val="24"/>
        </w:rPr>
        <w:t>Nurko</w:t>
      </w:r>
      <w:proofErr w:type="spellEnd"/>
      <w:r w:rsidRPr="008D0A3F">
        <w:rPr>
          <w:rFonts w:asciiTheme="majorBidi" w:hAnsiTheme="majorBidi" w:cstheme="majorBidi"/>
          <w:sz w:val="24"/>
          <w:szCs w:val="24"/>
        </w:rPr>
        <w:t xml:space="preserve">, S., </w:t>
      </w:r>
      <w:proofErr w:type="spellStart"/>
      <w:r w:rsidRPr="008D0A3F">
        <w:rPr>
          <w:rFonts w:asciiTheme="majorBidi" w:hAnsiTheme="majorBidi" w:cstheme="majorBidi"/>
          <w:sz w:val="24"/>
          <w:szCs w:val="24"/>
        </w:rPr>
        <w:t>Stamoulis</w:t>
      </w:r>
      <w:proofErr w:type="spellEnd"/>
      <w:r w:rsidRPr="008D0A3F">
        <w:rPr>
          <w:rFonts w:asciiTheme="majorBidi" w:hAnsiTheme="majorBidi" w:cstheme="majorBidi"/>
          <w:sz w:val="24"/>
          <w:szCs w:val="24"/>
        </w:rPr>
        <w:t xml:space="preserve">, C., </w:t>
      </w:r>
      <w:proofErr w:type="spellStart"/>
      <w:r w:rsidRPr="008D0A3F">
        <w:rPr>
          <w:rFonts w:asciiTheme="majorBidi" w:hAnsiTheme="majorBidi" w:cstheme="majorBidi"/>
          <w:sz w:val="24"/>
          <w:szCs w:val="24"/>
        </w:rPr>
        <w:t>Falone</w:t>
      </w:r>
      <w:proofErr w:type="spellEnd"/>
      <w:r w:rsidRPr="008D0A3F">
        <w:rPr>
          <w:rFonts w:asciiTheme="majorBidi" w:hAnsiTheme="majorBidi" w:cstheme="majorBidi"/>
          <w:sz w:val="24"/>
          <w:szCs w:val="24"/>
        </w:rPr>
        <w:t>, A.E</w:t>
      </w:r>
      <w:r>
        <w:rPr>
          <w:rFonts w:asciiTheme="majorBidi" w:hAnsiTheme="majorBidi" w:cstheme="majorBidi"/>
          <w:sz w:val="24"/>
          <w:szCs w:val="24"/>
        </w:rPr>
        <w:t>., Grant, F.D. and Treves, S.T.</w:t>
      </w:r>
      <w:r w:rsidRPr="008D0A3F">
        <w:rPr>
          <w:rFonts w:asciiTheme="majorBidi" w:hAnsiTheme="majorBidi" w:cstheme="majorBidi"/>
          <w:sz w:val="24"/>
          <w:szCs w:val="24"/>
        </w:rPr>
        <w:t xml:space="preserve"> 2019. Chronic </w:t>
      </w:r>
      <w:proofErr w:type="spellStart"/>
      <w:r w:rsidRPr="008D0A3F">
        <w:rPr>
          <w:rFonts w:asciiTheme="majorBidi" w:hAnsiTheme="majorBidi" w:cstheme="majorBidi"/>
          <w:sz w:val="24"/>
          <w:szCs w:val="24"/>
        </w:rPr>
        <w:t>acalculous</w:t>
      </w:r>
      <w:proofErr w:type="spellEnd"/>
      <w:r w:rsidRPr="008D0A3F">
        <w:rPr>
          <w:rFonts w:asciiTheme="majorBidi" w:hAnsiTheme="majorBidi" w:cstheme="majorBidi"/>
          <w:sz w:val="24"/>
          <w:szCs w:val="24"/>
        </w:rPr>
        <w:t xml:space="preserve"> </w:t>
      </w:r>
      <w:proofErr w:type="spellStart"/>
      <w:r w:rsidRPr="008D0A3F">
        <w:rPr>
          <w:rFonts w:asciiTheme="majorBidi" w:hAnsiTheme="majorBidi" w:cstheme="majorBidi"/>
          <w:sz w:val="24"/>
          <w:szCs w:val="24"/>
        </w:rPr>
        <w:t>cholecystitis</w:t>
      </w:r>
      <w:proofErr w:type="spellEnd"/>
      <w:r w:rsidRPr="008D0A3F">
        <w:rPr>
          <w:rFonts w:asciiTheme="majorBidi" w:hAnsiTheme="majorBidi" w:cstheme="majorBidi"/>
          <w:sz w:val="24"/>
          <w:szCs w:val="24"/>
        </w:rPr>
        <w:t xml:space="preserve"> in children with biliary symptoms: Usefulness of </w:t>
      </w:r>
      <w:proofErr w:type="spellStart"/>
      <w:r w:rsidRPr="008D0A3F">
        <w:rPr>
          <w:rFonts w:asciiTheme="majorBidi" w:hAnsiTheme="majorBidi" w:cstheme="majorBidi"/>
          <w:sz w:val="24"/>
          <w:szCs w:val="24"/>
        </w:rPr>
        <w:t>hepatocholescintigraphy</w:t>
      </w:r>
      <w:proofErr w:type="spellEnd"/>
      <w:r w:rsidRPr="008D0A3F">
        <w:rPr>
          <w:rFonts w:asciiTheme="majorBidi" w:hAnsiTheme="majorBidi" w:cstheme="majorBidi"/>
          <w:sz w:val="24"/>
          <w:szCs w:val="24"/>
        </w:rPr>
        <w:t>. Journal of pediatric gastroente</w:t>
      </w:r>
      <w:r>
        <w:rPr>
          <w:rFonts w:asciiTheme="majorBidi" w:hAnsiTheme="majorBidi" w:cstheme="majorBidi"/>
          <w:sz w:val="24"/>
          <w:szCs w:val="24"/>
        </w:rPr>
        <w:t xml:space="preserve">rology and nutrition, 68(1), </w:t>
      </w:r>
      <w:r w:rsidRPr="008D0A3F">
        <w:rPr>
          <w:rFonts w:asciiTheme="majorBidi" w:hAnsiTheme="majorBidi" w:cstheme="majorBidi"/>
          <w:sz w:val="24"/>
          <w:szCs w:val="24"/>
        </w:rPr>
        <w:t>68-73.</w:t>
      </w:r>
    </w:p>
    <w:p w14:paraId="2F7F570A" w14:textId="0A5873A3"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Łącka</w:t>
      </w:r>
      <w:proofErr w:type="spellEnd"/>
      <w:r w:rsidRPr="00353278">
        <w:rPr>
          <w:rFonts w:asciiTheme="majorBidi" w:hAnsiTheme="majorBidi" w:cstheme="majorBidi"/>
          <w:sz w:val="24"/>
          <w:szCs w:val="24"/>
        </w:rPr>
        <w:t xml:space="preserve">, M., </w:t>
      </w:r>
      <w:proofErr w:type="spellStart"/>
      <w:r w:rsidRPr="00353278">
        <w:rPr>
          <w:rFonts w:asciiTheme="majorBidi" w:hAnsiTheme="majorBidi" w:cstheme="majorBidi"/>
          <w:sz w:val="24"/>
          <w:szCs w:val="24"/>
        </w:rPr>
        <w:t>Obłój</w:t>
      </w:r>
      <w:proofErr w:type="spellEnd"/>
      <w:r w:rsidRPr="00353278">
        <w:rPr>
          <w:rFonts w:asciiTheme="majorBidi" w:hAnsiTheme="majorBidi" w:cstheme="majorBidi"/>
          <w:sz w:val="24"/>
          <w:szCs w:val="24"/>
        </w:rPr>
        <w:t xml:space="preserve">, P., </w:t>
      </w:r>
      <w:proofErr w:type="spellStart"/>
      <w:r w:rsidRPr="00353278">
        <w:rPr>
          <w:rFonts w:asciiTheme="majorBidi" w:hAnsiTheme="majorBidi" w:cstheme="majorBidi"/>
          <w:sz w:val="24"/>
          <w:szCs w:val="24"/>
        </w:rPr>
        <w:t>Spychalski</w:t>
      </w:r>
      <w:proofErr w:type="spellEnd"/>
      <w:r w:rsidRPr="00353278">
        <w:rPr>
          <w:rFonts w:asciiTheme="majorBidi" w:hAnsiTheme="majorBidi" w:cstheme="majorBidi"/>
          <w:sz w:val="24"/>
          <w:szCs w:val="24"/>
        </w:rPr>
        <w:t xml:space="preserve">, P., </w:t>
      </w:r>
      <w:proofErr w:type="spellStart"/>
      <w:r w:rsidRPr="00353278">
        <w:rPr>
          <w:rFonts w:asciiTheme="majorBidi" w:hAnsiTheme="majorBidi" w:cstheme="majorBidi"/>
          <w:sz w:val="24"/>
          <w:szCs w:val="24"/>
        </w:rPr>
        <w:t>Łaski</w:t>
      </w:r>
      <w:proofErr w:type="spellEnd"/>
      <w:r w:rsidRPr="00353278">
        <w:rPr>
          <w:rFonts w:asciiTheme="majorBidi" w:hAnsiTheme="majorBidi" w:cstheme="majorBidi"/>
          <w:sz w:val="24"/>
          <w:szCs w:val="24"/>
        </w:rPr>
        <w:t xml:space="preserve">, D., </w:t>
      </w:r>
      <w:proofErr w:type="spellStart"/>
      <w:r w:rsidRPr="00353278">
        <w:rPr>
          <w:rFonts w:asciiTheme="majorBidi" w:hAnsiTheme="majorBidi" w:cstheme="majorBidi"/>
          <w:sz w:val="24"/>
          <w:szCs w:val="24"/>
        </w:rPr>
        <w:t>Rostkowska</w:t>
      </w:r>
      <w:proofErr w:type="spellEnd"/>
      <w:r w:rsidRPr="00353278">
        <w:rPr>
          <w:rFonts w:asciiTheme="majorBidi" w:hAnsiTheme="majorBidi" w:cstheme="majorBidi"/>
          <w:sz w:val="24"/>
          <w:szCs w:val="24"/>
        </w:rPr>
        <w:t>, O</w:t>
      </w:r>
      <w:r w:rsidR="008D0A3F">
        <w:rPr>
          <w:rFonts w:asciiTheme="majorBidi" w:hAnsiTheme="majorBidi" w:cstheme="majorBidi"/>
          <w:sz w:val="24"/>
          <w:szCs w:val="24"/>
        </w:rPr>
        <w:t xml:space="preserve">., </w:t>
      </w:r>
      <w:proofErr w:type="spellStart"/>
      <w:r w:rsidR="008D0A3F">
        <w:rPr>
          <w:rFonts w:asciiTheme="majorBidi" w:hAnsiTheme="majorBidi" w:cstheme="majorBidi"/>
          <w:sz w:val="24"/>
          <w:szCs w:val="24"/>
        </w:rPr>
        <w:t>Wieszczy</w:t>
      </w:r>
      <w:proofErr w:type="spellEnd"/>
      <w:r w:rsidR="008D0A3F">
        <w:rPr>
          <w:rFonts w:asciiTheme="majorBidi" w:hAnsiTheme="majorBidi" w:cstheme="majorBidi"/>
          <w:sz w:val="24"/>
          <w:szCs w:val="24"/>
        </w:rPr>
        <w:t xml:space="preserve">, P., &amp; </w:t>
      </w:r>
      <w:proofErr w:type="spellStart"/>
      <w:r w:rsidR="008D0A3F">
        <w:rPr>
          <w:rFonts w:asciiTheme="majorBidi" w:hAnsiTheme="majorBidi" w:cstheme="majorBidi"/>
          <w:sz w:val="24"/>
          <w:szCs w:val="24"/>
        </w:rPr>
        <w:t>Kobiela</w:t>
      </w:r>
      <w:proofErr w:type="spellEnd"/>
      <w:r w:rsidR="008D0A3F">
        <w:rPr>
          <w:rFonts w:asciiTheme="majorBidi" w:hAnsiTheme="majorBidi" w:cstheme="majorBidi"/>
          <w:sz w:val="24"/>
          <w:szCs w:val="24"/>
        </w:rPr>
        <w:t>, J. 2020</w:t>
      </w:r>
      <w:r w:rsidRPr="00353278">
        <w:rPr>
          <w:rFonts w:asciiTheme="majorBidi" w:hAnsiTheme="majorBidi" w:cstheme="majorBidi"/>
          <w:sz w:val="24"/>
          <w:szCs w:val="24"/>
        </w:rPr>
        <w:t xml:space="preserve">. Clinical presentation and outcomes of cholecystectomy for acute </w:t>
      </w:r>
      <w:proofErr w:type="spellStart"/>
      <w:r w:rsidRPr="00353278">
        <w:rPr>
          <w:rFonts w:asciiTheme="majorBidi" w:hAnsiTheme="majorBidi" w:cstheme="majorBidi"/>
          <w:sz w:val="24"/>
          <w:szCs w:val="24"/>
        </w:rPr>
        <w:t>cholecystitis</w:t>
      </w:r>
      <w:proofErr w:type="spellEnd"/>
      <w:r w:rsidRPr="00353278">
        <w:rPr>
          <w:rFonts w:asciiTheme="majorBidi" w:hAnsiTheme="majorBidi" w:cstheme="majorBidi"/>
          <w:sz w:val="24"/>
          <w:szCs w:val="24"/>
        </w:rPr>
        <w:t xml:space="preserve"> in patients with diabetes-A matched pair analysis. A pilot study. Advances in Medical Sciences, 65(2), 409-414</w:t>
      </w:r>
    </w:p>
    <w:p w14:paraId="433ADD3F" w14:textId="7ACDD4DF" w:rsidR="00421833" w:rsidRPr="00353278" w:rsidRDefault="001941AB" w:rsidP="00421833">
      <w:pPr>
        <w:spacing w:line="360" w:lineRule="auto"/>
        <w:ind w:left="851" w:hanging="851"/>
        <w:jc w:val="both"/>
        <w:rPr>
          <w:rFonts w:asciiTheme="majorBidi" w:hAnsiTheme="majorBidi" w:cstheme="majorBidi"/>
          <w:sz w:val="24"/>
          <w:szCs w:val="24"/>
        </w:rPr>
      </w:pPr>
      <w:proofErr w:type="spellStart"/>
      <w:r w:rsidRPr="001941AB">
        <w:rPr>
          <w:rFonts w:asciiTheme="majorBidi" w:hAnsiTheme="majorBidi" w:cstheme="majorBidi"/>
          <w:color w:val="222222"/>
          <w:sz w:val="24"/>
          <w:szCs w:val="24"/>
          <w:shd w:val="clear" w:color="auto" w:fill="FFFFFF"/>
        </w:rPr>
        <w:t>Lammert</w:t>
      </w:r>
      <w:proofErr w:type="spellEnd"/>
      <w:r w:rsidRPr="001941AB">
        <w:rPr>
          <w:rFonts w:asciiTheme="majorBidi" w:hAnsiTheme="majorBidi" w:cstheme="majorBidi"/>
          <w:color w:val="222222"/>
          <w:sz w:val="24"/>
          <w:szCs w:val="24"/>
          <w:shd w:val="clear" w:color="auto" w:fill="FFFFFF"/>
        </w:rPr>
        <w:t xml:space="preserve">, F., </w:t>
      </w:r>
      <w:proofErr w:type="spellStart"/>
      <w:r w:rsidRPr="001941AB">
        <w:rPr>
          <w:rFonts w:asciiTheme="majorBidi" w:hAnsiTheme="majorBidi" w:cstheme="majorBidi"/>
          <w:color w:val="222222"/>
          <w:sz w:val="24"/>
          <w:szCs w:val="24"/>
          <w:shd w:val="clear" w:color="auto" w:fill="FFFFFF"/>
        </w:rPr>
        <w:t>Gurusamy</w:t>
      </w:r>
      <w:proofErr w:type="spellEnd"/>
      <w:r w:rsidRPr="001941AB">
        <w:rPr>
          <w:rFonts w:asciiTheme="majorBidi" w:hAnsiTheme="majorBidi" w:cstheme="majorBidi"/>
          <w:color w:val="222222"/>
          <w:sz w:val="24"/>
          <w:szCs w:val="24"/>
          <w:shd w:val="clear" w:color="auto" w:fill="FFFFFF"/>
        </w:rPr>
        <w:t xml:space="preserve">, K., </w:t>
      </w:r>
      <w:proofErr w:type="spellStart"/>
      <w:r w:rsidRPr="001941AB">
        <w:rPr>
          <w:rFonts w:asciiTheme="majorBidi" w:hAnsiTheme="majorBidi" w:cstheme="majorBidi"/>
          <w:color w:val="222222"/>
          <w:sz w:val="24"/>
          <w:szCs w:val="24"/>
          <w:shd w:val="clear" w:color="auto" w:fill="FFFFFF"/>
        </w:rPr>
        <w:t>Ko</w:t>
      </w:r>
      <w:proofErr w:type="spellEnd"/>
      <w:r w:rsidRPr="001941AB">
        <w:rPr>
          <w:rFonts w:asciiTheme="majorBidi" w:hAnsiTheme="majorBidi" w:cstheme="majorBidi"/>
          <w:color w:val="222222"/>
          <w:sz w:val="24"/>
          <w:szCs w:val="24"/>
          <w:shd w:val="clear" w:color="auto" w:fill="FFFFFF"/>
        </w:rPr>
        <w:t xml:space="preserve">, C.W., </w:t>
      </w:r>
      <w:proofErr w:type="spellStart"/>
      <w:r w:rsidRPr="001941AB">
        <w:rPr>
          <w:rFonts w:asciiTheme="majorBidi" w:hAnsiTheme="majorBidi" w:cstheme="majorBidi"/>
          <w:color w:val="222222"/>
          <w:sz w:val="24"/>
          <w:szCs w:val="24"/>
          <w:shd w:val="clear" w:color="auto" w:fill="FFFFFF"/>
        </w:rPr>
        <w:t>Miquel</w:t>
      </w:r>
      <w:proofErr w:type="spellEnd"/>
      <w:r w:rsidRPr="001941AB">
        <w:rPr>
          <w:rFonts w:asciiTheme="majorBidi" w:hAnsiTheme="majorBidi" w:cstheme="majorBidi"/>
          <w:color w:val="222222"/>
          <w:sz w:val="24"/>
          <w:szCs w:val="24"/>
          <w:shd w:val="clear" w:color="auto" w:fill="FFFFFF"/>
        </w:rPr>
        <w:t xml:space="preserve">, J.F., Méndez-Sánchez, N., </w:t>
      </w:r>
      <w:proofErr w:type="spellStart"/>
      <w:r w:rsidRPr="001941AB">
        <w:rPr>
          <w:rFonts w:asciiTheme="majorBidi" w:hAnsiTheme="majorBidi" w:cstheme="majorBidi"/>
          <w:color w:val="222222"/>
          <w:sz w:val="24"/>
          <w:szCs w:val="24"/>
          <w:shd w:val="clear" w:color="auto" w:fill="FFFFFF"/>
        </w:rPr>
        <w:t>Portincasa</w:t>
      </w:r>
      <w:proofErr w:type="spellEnd"/>
      <w:r w:rsidRPr="001941AB">
        <w:rPr>
          <w:rFonts w:asciiTheme="majorBidi" w:hAnsiTheme="majorBidi" w:cstheme="majorBidi"/>
          <w:color w:val="222222"/>
          <w:sz w:val="24"/>
          <w:szCs w:val="24"/>
          <w:shd w:val="clear" w:color="auto" w:fill="FFFFFF"/>
        </w:rPr>
        <w:t xml:space="preserve">, P., Van </w:t>
      </w:r>
      <w:proofErr w:type="spellStart"/>
      <w:r w:rsidRPr="001941AB">
        <w:rPr>
          <w:rFonts w:asciiTheme="majorBidi" w:hAnsiTheme="majorBidi" w:cstheme="majorBidi"/>
          <w:color w:val="222222"/>
          <w:sz w:val="24"/>
          <w:szCs w:val="24"/>
          <w:shd w:val="clear" w:color="auto" w:fill="FFFFFF"/>
        </w:rPr>
        <w:t>Erpecum</w:t>
      </w:r>
      <w:proofErr w:type="spellEnd"/>
      <w:r w:rsidRPr="001941AB">
        <w:rPr>
          <w:rFonts w:asciiTheme="majorBidi" w:hAnsiTheme="majorBidi" w:cstheme="majorBidi"/>
          <w:color w:val="222222"/>
          <w:sz w:val="24"/>
          <w:szCs w:val="24"/>
          <w:shd w:val="clear" w:color="auto" w:fill="FFFFFF"/>
        </w:rPr>
        <w:t xml:space="preserve">, K.J., Van </w:t>
      </w:r>
      <w:proofErr w:type="spellStart"/>
      <w:r w:rsidRPr="001941AB">
        <w:rPr>
          <w:rFonts w:asciiTheme="majorBidi" w:hAnsiTheme="majorBidi" w:cstheme="majorBidi"/>
          <w:color w:val="222222"/>
          <w:sz w:val="24"/>
          <w:szCs w:val="24"/>
          <w:shd w:val="clear" w:color="auto" w:fill="FFFFFF"/>
        </w:rPr>
        <w:t>L</w:t>
      </w:r>
      <w:r w:rsidR="008D0A3F">
        <w:rPr>
          <w:rFonts w:asciiTheme="majorBidi" w:hAnsiTheme="majorBidi" w:cstheme="majorBidi"/>
          <w:color w:val="222222"/>
          <w:sz w:val="24"/>
          <w:szCs w:val="24"/>
          <w:shd w:val="clear" w:color="auto" w:fill="FFFFFF"/>
        </w:rPr>
        <w:t>aarhoven</w:t>
      </w:r>
      <w:proofErr w:type="spellEnd"/>
      <w:r w:rsidR="008D0A3F">
        <w:rPr>
          <w:rFonts w:asciiTheme="majorBidi" w:hAnsiTheme="majorBidi" w:cstheme="majorBidi"/>
          <w:color w:val="222222"/>
          <w:sz w:val="24"/>
          <w:szCs w:val="24"/>
          <w:shd w:val="clear" w:color="auto" w:fill="FFFFFF"/>
        </w:rPr>
        <w:t>, C.J. and Wang, D.Q.H.</w:t>
      </w:r>
      <w:r w:rsidRPr="001941AB">
        <w:rPr>
          <w:rFonts w:asciiTheme="majorBidi" w:hAnsiTheme="majorBidi" w:cstheme="majorBidi"/>
          <w:color w:val="222222"/>
          <w:sz w:val="24"/>
          <w:szCs w:val="24"/>
          <w:shd w:val="clear" w:color="auto" w:fill="FFFFFF"/>
        </w:rPr>
        <w:t xml:space="preserve"> 2016. Gallstones. Nature re</w:t>
      </w:r>
      <w:r>
        <w:rPr>
          <w:rFonts w:asciiTheme="majorBidi" w:hAnsiTheme="majorBidi" w:cstheme="majorBidi"/>
          <w:color w:val="222222"/>
          <w:sz w:val="24"/>
          <w:szCs w:val="24"/>
          <w:shd w:val="clear" w:color="auto" w:fill="FFFFFF"/>
        </w:rPr>
        <w:t xml:space="preserve">views Disease primers, 2(1), </w:t>
      </w:r>
      <w:r w:rsidRPr="001941AB">
        <w:rPr>
          <w:rFonts w:asciiTheme="majorBidi" w:hAnsiTheme="majorBidi" w:cstheme="majorBidi"/>
          <w:color w:val="222222"/>
          <w:sz w:val="24"/>
          <w:szCs w:val="24"/>
          <w:shd w:val="clear" w:color="auto" w:fill="FFFFFF"/>
        </w:rPr>
        <w:t>1-17.</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44467FB8" w14:textId="22156EDE"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Law</w:t>
      </w:r>
      <w:r w:rsidR="008D0A3F">
        <w:rPr>
          <w:rFonts w:asciiTheme="majorBidi" w:hAnsiTheme="majorBidi" w:cstheme="majorBidi"/>
          <w:sz w:val="24"/>
          <w:szCs w:val="24"/>
        </w:rPr>
        <w:t>rence, Y. A., &amp; Steiner, J. M. 2017</w:t>
      </w:r>
      <w:r w:rsidRPr="00353278">
        <w:rPr>
          <w:rFonts w:asciiTheme="majorBidi" w:hAnsiTheme="majorBidi" w:cstheme="majorBidi"/>
          <w:sz w:val="24"/>
          <w:szCs w:val="24"/>
        </w:rPr>
        <w:t>. Laboratory evaluation of the liver. Veterinary Clinics: Small Animal Practice, 47(3), 539-553.</w:t>
      </w:r>
    </w:p>
    <w:p w14:paraId="5F9E9AC5" w14:textId="3022F91A" w:rsidR="00421833" w:rsidRPr="00353278" w:rsidRDefault="00421833" w:rsidP="00421833">
      <w:pPr>
        <w:spacing w:line="360" w:lineRule="auto"/>
        <w:ind w:left="851" w:hanging="851"/>
        <w:jc w:val="both"/>
        <w:rPr>
          <w:rFonts w:asciiTheme="majorBidi" w:hAnsiTheme="majorBidi" w:cstheme="majorBidi"/>
          <w:sz w:val="24"/>
          <w:szCs w:val="24"/>
          <w:rtl/>
        </w:rPr>
      </w:pPr>
      <w:r w:rsidRPr="00353278">
        <w:rPr>
          <w:rFonts w:asciiTheme="majorBidi" w:hAnsiTheme="majorBidi" w:cstheme="majorBidi"/>
          <w:color w:val="222222"/>
          <w:sz w:val="24"/>
          <w:szCs w:val="24"/>
          <w:shd w:val="clear" w:color="auto" w:fill="FFFFFF"/>
        </w:rPr>
        <w:t xml:space="preserve">Lee, E. J., Kim, M. H., Kim, Y. </w:t>
      </w:r>
      <w:r w:rsidR="008D0A3F">
        <w:rPr>
          <w:rFonts w:asciiTheme="majorBidi" w:hAnsiTheme="majorBidi" w:cstheme="majorBidi"/>
          <w:color w:val="222222"/>
          <w:sz w:val="24"/>
          <w:szCs w:val="24"/>
          <w:shd w:val="clear" w:color="auto" w:fill="FFFFFF"/>
        </w:rPr>
        <w:t>R., Park, J. W., &amp; Park, W. J. 2018</w:t>
      </w:r>
      <w:r w:rsidRPr="00353278">
        <w:rPr>
          <w:rFonts w:asciiTheme="majorBidi" w:hAnsiTheme="majorBidi" w:cstheme="majorBidi"/>
          <w:color w:val="222222"/>
          <w:sz w:val="24"/>
          <w:szCs w:val="24"/>
          <w:shd w:val="clear" w:color="auto" w:fill="FFFFFF"/>
        </w:rPr>
        <w:t>. Proteasome inhibition protects against diet-induced gallstone formation through modulation of cholesterol and bile acid homeostasis. international journal of molecular medicine, 41(3), 1715-</w:t>
      </w:r>
      <w:r w:rsidR="00045FD9" w:rsidRPr="00353278">
        <w:rPr>
          <w:rFonts w:asciiTheme="majorBidi" w:hAnsiTheme="majorBidi" w:cstheme="majorBidi"/>
          <w:color w:val="222222"/>
          <w:sz w:val="24"/>
          <w:szCs w:val="24"/>
          <w:shd w:val="clear" w:color="auto" w:fill="FFFFFF"/>
        </w:rPr>
        <w:t>1723.</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62A46B1B" w14:textId="46CF2F1C" w:rsidR="00421833" w:rsidRPr="00353278" w:rsidRDefault="003D1620" w:rsidP="003D1620">
      <w:pPr>
        <w:spacing w:line="360" w:lineRule="auto"/>
        <w:ind w:left="851" w:hanging="851"/>
        <w:jc w:val="both"/>
        <w:rPr>
          <w:rFonts w:asciiTheme="majorBidi" w:hAnsiTheme="majorBidi" w:cstheme="majorBidi"/>
          <w:sz w:val="24"/>
          <w:szCs w:val="24"/>
        </w:rPr>
      </w:pPr>
      <w:r w:rsidRPr="003D1620">
        <w:rPr>
          <w:rFonts w:asciiTheme="majorBidi" w:hAnsiTheme="majorBidi" w:cstheme="majorBidi"/>
          <w:color w:val="222222"/>
          <w:sz w:val="24"/>
          <w:szCs w:val="24"/>
          <w:shd w:val="clear" w:color="auto" w:fill="FFFFFF"/>
        </w:rPr>
        <w:t xml:space="preserve">Lee, Y. and </w:t>
      </w:r>
      <w:proofErr w:type="spellStart"/>
      <w:r w:rsidRPr="003D1620">
        <w:rPr>
          <w:rFonts w:asciiTheme="majorBidi" w:hAnsiTheme="majorBidi" w:cstheme="majorBidi"/>
          <w:color w:val="222222"/>
          <w:sz w:val="24"/>
          <w:szCs w:val="24"/>
          <w:shd w:val="clear" w:color="auto" w:fill="FFFFFF"/>
        </w:rPr>
        <w:t>Siddiqui</w:t>
      </w:r>
      <w:proofErr w:type="spellEnd"/>
      <w:r w:rsidRPr="003D1620">
        <w:rPr>
          <w:rFonts w:asciiTheme="majorBidi" w:hAnsiTheme="majorBidi" w:cstheme="majorBidi"/>
          <w:color w:val="222222"/>
          <w:sz w:val="24"/>
          <w:szCs w:val="24"/>
          <w:shd w:val="clear" w:color="auto" w:fill="FFFFFF"/>
        </w:rPr>
        <w:t>, W.J., 2019. Cholesterol Levels</w:t>
      </w:r>
      <w:r>
        <w:rPr>
          <w:rFonts w:asciiTheme="majorBidi" w:hAnsiTheme="majorBidi" w:cstheme="majorBidi"/>
          <w:color w:val="222222"/>
          <w:sz w:val="24"/>
          <w:szCs w:val="24"/>
          <w:shd w:val="clear" w:color="auto" w:fill="FFFFFF"/>
        </w:rPr>
        <w:t xml:space="preserve">. </w:t>
      </w:r>
      <w:proofErr w:type="spellStart"/>
      <w:r w:rsidRPr="003D1620">
        <w:rPr>
          <w:rFonts w:asciiTheme="majorBidi" w:hAnsiTheme="majorBidi" w:cstheme="majorBidi"/>
          <w:color w:val="222222"/>
          <w:sz w:val="24"/>
          <w:szCs w:val="24"/>
          <w:shd w:val="clear" w:color="auto" w:fill="FFFFFF"/>
        </w:rPr>
        <w:t>StatPearls</w:t>
      </w:r>
      <w:proofErr w:type="spellEnd"/>
      <w:r w:rsidRPr="003D1620">
        <w:rPr>
          <w:rFonts w:asciiTheme="majorBidi" w:hAnsiTheme="majorBidi" w:cstheme="majorBidi"/>
          <w:color w:val="222222"/>
          <w:sz w:val="24"/>
          <w:szCs w:val="24"/>
          <w:shd w:val="clear" w:color="auto" w:fill="FFFFFF"/>
        </w:rPr>
        <w:t xml:space="preserve"> Publishing.</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58ADC818" w14:textId="45A0D3E0" w:rsidR="00421833" w:rsidRPr="00353278" w:rsidRDefault="001C2470" w:rsidP="001C2470">
      <w:pPr>
        <w:spacing w:line="360" w:lineRule="auto"/>
        <w:ind w:left="851" w:hanging="851"/>
        <w:jc w:val="both"/>
        <w:rPr>
          <w:rFonts w:asciiTheme="majorBidi" w:hAnsiTheme="majorBidi" w:cstheme="majorBidi"/>
          <w:sz w:val="24"/>
          <w:szCs w:val="24"/>
        </w:rPr>
      </w:pPr>
      <w:r w:rsidRPr="001C2470">
        <w:rPr>
          <w:rFonts w:asciiTheme="majorBidi" w:hAnsiTheme="majorBidi" w:cstheme="majorBidi"/>
          <w:sz w:val="24"/>
          <w:szCs w:val="24"/>
        </w:rPr>
        <w:t xml:space="preserve">Li, T., </w:t>
      </w:r>
      <w:proofErr w:type="spellStart"/>
      <w:r w:rsidRPr="001C2470">
        <w:rPr>
          <w:rFonts w:asciiTheme="majorBidi" w:hAnsiTheme="majorBidi" w:cstheme="majorBidi"/>
          <w:sz w:val="24"/>
          <w:szCs w:val="24"/>
        </w:rPr>
        <w:t>Francl</w:t>
      </w:r>
      <w:proofErr w:type="spellEnd"/>
      <w:r w:rsidRPr="001C2470">
        <w:rPr>
          <w:rFonts w:asciiTheme="majorBidi" w:hAnsiTheme="majorBidi" w:cstheme="majorBidi"/>
          <w:sz w:val="24"/>
          <w:szCs w:val="24"/>
        </w:rPr>
        <w:t xml:space="preserve">, J.M., Boehme, S. and Chiang, J.Y., 2013. Regulation of cholesterol and bile acid homeostasis by the cholesterol 7α‐hydroxylase/steroid response element‐binding protein 2/microRNA‐33a axis in mice. </w:t>
      </w:r>
      <w:proofErr w:type="spellStart"/>
      <w:r w:rsidRPr="001C2470">
        <w:rPr>
          <w:rFonts w:asciiTheme="majorBidi" w:hAnsiTheme="majorBidi" w:cstheme="majorBidi"/>
          <w:sz w:val="24"/>
          <w:szCs w:val="24"/>
        </w:rPr>
        <w:t>Hepatology</w:t>
      </w:r>
      <w:proofErr w:type="spellEnd"/>
      <w:r w:rsidRPr="001C2470">
        <w:rPr>
          <w:rFonts w:asciiTheme="majorBidi" w:hAnsiTheme="majorBidi" w:cstheme="majorBidi"/>
          <w:sz w:val="24"/>
          <w:szCs w:val="24"/>
        </w:rPr>
        <w:t>, 58(3),</w:t>
      </w:r>
      <w:r>
        <w:rPr>
          <w:rFonts w:asciiTheme="majorBidi" w:hAnsiTheme="majorBidi" w:cstheme="majorBidi"/>
          <w:sz w:val="24"/>
          <w:szCs w:val="24"/>
        </w:rPr>
        <w:t xml:space="preserve"> </w:t>
      </w:r>
      <w:r w:rsidRPr="001C2470">
        <w:rPr>
          <w:rFonts w:asciiTheme="majorBidi" w:hAnsiTheme="majorBidi" w:cstheme="majorBidi"/>
          <w:sz w:val="24"/>
          <w:szCs w:val="24"/>
        </w:rPr>
        <w:t>1111-1121.</w:t>
      </w:r>
      <w:r w:rsidR="00045FD9" w:rsidRPr="00353278">
        <w:rPr>
          <w:rFonts w:asciiTheme="majorBidi" w:hAnsiTheme="majorBidi" w:cstheme="majorBidi" w:hint="cs"/>
          <w:sz w:val="24"/>
          <w:szCs w:val="24"/>
          <w:rtl/>
        </w:rPr>
        <w:t xml:space="preserve"> </w:t>
      </w:r>
      <w:r w:rsidR="00045FD9" w:rsidRPr="00353278">
        <w:rPr>
          <w:rFonts w:asciiTheme="majorBidi" w:hAnsiTheme="majorBidi" w:cstheme="majorBidi" w:hint="eastAsia"/>
          <w:sz w:val="24"/>
          <w:szCs w:val="24"/>
          <w:rtl/>
        </w:rPr>
        <w:t>‏</w:t>
      </w:r>
    </w:p>
    <w:p w14:paraId="1DE22008" w14:textId="5562A023" w:rsidR="00421833" w:rsidRPr="00353278" w:rsidRDefault="002A391F" w:rsidP="00421833">
      <w:pPr>
        <w:spacing w:line="360" w:lineRule="auto"/>
        <w:ind w:left="851" w:hanging="851"/>
        <w:jc w:val="both"/>
        <w:rPr>
          <w:rFonts w:asciiTheme="majorBidi" w:hAnsiTheme="majorBidi" w:cstheme="majorBidi"/>
          <w:sz w:val="24"/>
          <w:szCs w:val="24"/>
        </w:rPr>
      </w:pPr>
      <w:proofErr w:type="spellStart"/>
      <w:r w:rsidRPr="002A391F">
        <w:rPr>
          <w:rFonts w:asciiTheme="majorBidi" w:hAnsiTheme="majorBidi" w:cstheme="majorBidi"/>
          <w:sz w:val="24"/>
          <w:szCs w:val="24"/>
        </w:rPr>
        <w:t>Liou</w:t>
      </w:r>
      <w:proofErr w:type="spellEnd"/>
      <w:r w:rsidRPr="002A391F">
        <w:rPr>
          <w:rFonts w:asciiTheme="majorBidi" w:hAnsiTheme="majorBidi" w:cstheme="majorBidi"/>
          <w:sz w:val="24"/>
          <w:szCs w:val="24"/>
        </w:rPr>
        <w:t xml:space="preserve">, A.P., </w:t>
      </w:r>
      <w:proofErr w:type="spellStart"/>
      <w:r w:rsidRPr="002A391F">
        <w:rPr>
          <w:rFonts w:asciiTheme="majorBidi" w:hAnsiTheme="majorBidi" w:cstheme="majorBidi"/>
          <w:sz w:val="24"/>
          <w:szCs w:val="24"/>
        </w:rPr>
        <w:t>Sei</w:t>
      </w:r>
      <w:proofErr w:type="spellEnd"/>
      <w:r w:rsidRPr="002A391F">
        <w:rPr>
          <w:rFonts w:asciiTheme="majorBidi" w:hAnsiTheme="majorBidi" w:cstheme="majorBidi"/>
          <w:sz w:val="24"/>
          <w:szCs w:val="24"/>
        </w:rPr>
        <w:t xml:space="preserve">, Y., Zhao, X., </w:t>
      </w:r>
      <w:proofErr w:type="spellStart"/>
      <w:r w:rsidRPr="002A391F">
        <w:rPr>
          <w:rFonts w:asciiTheme="majorBidi" w:hAnsiTheme="majorBidi" w:cstheme="majorBidi"/>
          <w:sz w:val="24"/>
          <w:szCs w:val="24"/>
        </w:rPr>
        <w:t>Feng</w:t>
      </w:r>
      <w:proofErr w:type="spellEnd"/>
      <w:r w:rsidRPr="002A391F">
        <w:rPr>
          <w:rFonts w:asciiTheme="majorBidi" w:hAnsiTheme="majorBidi" w:cstheme="majorBidi"/>
          <w:sz w:val="24"/>
          <w:szCs w:val="24"/>
        </w:rPr>
        <w:t xml:space="preserve">, J., Lu, X., Thomas, C., </w:t>
      </w:r>
      <w:proofErr w:type="spellStart"/>
      <w:r w:rsidRPr="002A391F">
        <w:rPr>
          <w:rFonts w:asciiTheme="majorBidi" w:hAnsiTheme="majorBidi" w:cstheme="majorBidi"/>
          <w:sz w:val="24"/>
          <w:szCs w:val="24"/>
        </w:rPr>
        <w:t>Pechhold</w:t>
      </w:r>
      <w:proofErr w:type="spellEnd"/>
      <w:r w:rsidRPr="002A391F">
        <w:rPr>
          <w:rFonts w:asciiTheme="majorBidi" w:hAnsiTheme="majorBidi" w:cstheme="majorBidi"/>
          <w:sz w:val="24"/>
          <w:szCs w:val="24"/>
        </w:rPr>
        <w:t>, S.</w:t>
      </w:r>
      <w:r>
        <w:rPr>
          <w:rFonts w:asciiTheme="majorBidi" w:hAnsiTheme="majorBidi" w:cstheme="majorBidi"/>
          <w:sz w:val="24"/>
          <w:szCs w:val="24"/>
        </w:rPr>
        <w:t xml:space="preserve">, </w:t>
      </w:r>
      <w:proofErr w:type="spellStart"/>
      <w:r>
        <w:rPr>
          <w:rFonts w:asciiTheme="majorBidi" w:hAnsiTheme="majorBidi" w:cstheme="majorBidi"/>
          <w:sz w:val="24"/>
          <w:szCs w:val="24"/>
        </w:rPr>
        <w:t>Raybould</w:t>
      </w:r>
      <w:proofErr w:type="spellEnd"/>
      <w:r>
        <w:rPr>
          <w:rFonts w:asciiTheme="majorBidi" w:hAnsiTheme="majorBidi" w:cstheme="majorBidi"/>
          <w:sz w:val="24"/>
          <w:szCs w:val="24"/>
        </w:rPr>
        <w:t xml:space="preserve">, H.E. and </w:t>
      </w:r>
      <w:proofErr w:type="spellStart"/>
      <w:r>
        <w:rPr>
          <w:rFonts w:asciiTheme="majorBidi" w:hAnsiTheme="majorBidi" w:cstheme="majorBidi"/>
          <w:sz w:val="24"/>
          <w:szCs w:val="24"/>
        </w:rPr>
        <w:t>Wank</w:t>
      </w:r>
      <w:proofErr w:type="spellEnd"/>
      <w:r>
        <w:rPr>
          <w:rFonts w:asciiTheme="majorBidi" w:hAnsiTheme="majorBidi" w:cstheme="majorBidi"/>
          <w:sz w:val="24"/>
          <w:szCs w:val="24"/>
        </w:rPr>
        <w:t>, S.A.</w:t>
      </w:r>
      <w:r w:rsidRPr="002A391F">
        <w:rPr>
          <w:rFonts w:asciiTheme="majorBidi" w:hAnsiTheme="majorBidi" w:cstheme="majorBidi"/>
          <w:sz w:val="24"/>
          <w:szCs w:val="24"/>
        </w:rPr>
        <w:t xml:space="preserve"> 2011. The extracellular calcium-sensing receptor is required for cholecystokinin secretion in response to L-phenylalanine in acutely isolated intestinal I cell. American Journal of Physiology-Gastrointestinal an</w:t>
      </w:r>
      <w:r>
        <w:rPr>
          <w:rFonts w:asciiTheme="majorBidi" w:hAnsiTheme="majorBidi" w:cstheme="majorBidi"/>
          <w:sz w:val="24"/>
          <w:szCs w:val="24"/>
        </w:rPr>
        <w:t>d Liver Physiology, 300(4), 538-</w:t>
      </w:r>
      <w:r w:rsidRPr="002A391F">
        <w:rPr>
          <w:rFonts w:asciiTheme="majorBidi" w:hAnsiTheme="majorBidi" w:cstheme="majorBidi"/>
          <w:sz w:val="24"/>
          <w:szCs w:val="24"/>
        </w:rPr>
        <w:t>546.</w:t>
      </w:r>
    </w:p>
    <w:p w14:paraId="06F3882F" w14:textId="74ED8FC8" w:rsidR="00421833" w:rsidRPr="00353278" w:rsidRDefault="008D0A3F" w:rsidP="00421833">
      <w:pPr>
        <w:spacing w:line="360" w:lineRule="auto"/>
        <w:ind w:left="851" w:hanging="851"/>
        <w:jc w:val="both"/>
        <w:rPr>
          <w:rFonts w:asciiTheme="majorBidi" w:hAnsiTheme="majorBidi" w:cstheme="majorBidi"/>
          <w:sz w:val="24"/>
          <w:szCs w:val="24"/>
        </w:rPr>
      </w:pPr>
      <w:r w:rsidRPr="008D0A3F">
        <w:rPr>
          <w:rFonts w:asciiTheme="majorBidi" w:hAnsiTheme="majorBidi" w:cstheme="majorBidi"/>
          <w:sz w:val="24"/>
          <w:szCs w:val="24"/>
        </w:rPr>
        <w:t xml:space="preserve">Ma, J., </w:t>
      </w:r>
      <w:proofErr w:type="spellStart"/>
      <w:r w:rsidRPr="008D0A3F">
        <w:rPr>
          <w:rFonts w:asciiTheme="majorBidi" w:hAnsiTheme="majorBidi" w:cstheme="majorBidi"/>
          <w:sz w:val="24"/>
          <w:szCs w:val="24"/>
        </w:rPr>
        <w:t>Dankulich-Nagrudny</w:t>
      </w:r>
      <w:proofErr w:type="spellEnd"/>
      <w:r w:rsidRPr="008D0A3F">
        <w:rPr>
          <w:rFonts w:asciiTheme="majorBidi" w:hAnsiTheme="majorBidi" w:cstheme="majorBidi"/>
          <w:sz w:val="24"/>
          <w:szCs w:val="24"/>
        </w:rPr>
        <w:t xml:space="preserve">, L. and Lowe, G., 2013. Cholecystokinin: an excitatory modulator of mitral/tufted cells in the mouse </w:t>
      </w:r>
      <w:r>
        <w:rPr>
          <w:rFonts w:asciiTheme="majorBidi" w:hAnsiTheme="majorBidi" w:cstheme="majorBidi"/>
          <w:sz w:val="24"/>
          <w:szCs w:val="24"/>
        </w:rPr>
        <w:t xml:space="preserve">olfactory bulb. </w:t>
      </w:r>
      <w:proofErr w:type="spellStart"/>
      <w:r>
        <w:rPr>
          <w:rFonts w:asciiTheme="majorBidi" w:hAnsiTheme="majorBidi" w:cstheme="majorBidi"/>
          <w:sz w:val="24"/>
          <w:szCs w:val="24"/>
        </w:rPr>
        <w:t>PLoS</w:t>
      </w:r>
      <w:proofErr w:type="spellEnd"/>
      <w:r>
        <w:rPr>
          <w:rFonts w:asciiTheme="majorBidi" w:hAnsiTheme="majorBidi" w:cstheme="majorBidi"/>
          <w:sz w:val="24"/>
          <w:szCs w:val="24"/>
        </w:rPr>
        <w:t xml:space="preserve"> One, 8(5),</w:t>
      </w:r>
      <w:r w:rsidRPr="008D0A3F">
        <w:rPr>
          <w:rFonts w:asciiTheme="majorBidi" w:hAnsiTheme="majorBidi" w:cstheme="majorBidi"/>
          <w:sz w:val="24"/>
          <w:szCs w:val="24"/>
        </w:rPr>
        <w:t xml:space="preserve"> e64170.</w:t>
      </w:r>
    </w:p>
    <w:p w14:paraId="47BC2C2B" w14:textId="0D24F0E3"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Majidi</w:t>
      </w:r>
      <w:proofErr w:type="spellEnd"/>
      <w:r w:rsidRPr="00353278">
        <w:rPr>
          <w:rFonts w:asciiTheme="majorBidi" w:hAnsiTheme="majorBidi" w:cstheme="majorBidi"/>
          <w:sz w:val="24"/>
          <w:szCs w:val="24"/>
        </w:rPr>
        <w:t xml:space="preserve">, S., </w:t>
      </w:r>
      <w:proofErr w:type="spellStart"/>
      <w:r w:rsidRPr="00353278">
        <w:rPr>
          <w:rFonts w:asciiTheme="majorBidi" w:hAnsiTheme="majorBidi" w:cstheme="majorBidi"/>
          <w:sz w:val="24"/>
          <w:szCs w:val="24"/>
        </w:rPr>
        <w:t>Golembioski</w:t>
      </w:r>
      <w:proofErr w:type="spellEnd"/>
      <w:r w:rsidRPr="00353278">
        <w:rPr>
          <w:rFonts w:asciiTheme="majorBidi" w:hAnsiTheme="majorBidi" w:cstheme="majorBidi"/>
          <w:sz w:val="24"/>
          <w:szCs w:val="24"/>
        </w:rPr>
        <w:t>, A., Wi</w:t>
      </w:r>
      <w:r w:rsidR="008D0A3F">
        <w:rPr>
          <w:rFonts w:asciiTheme="majorBidi" w:hAnsiTheme="majorBidi" w:cstheme="majorBidi"/>
          <w:sz w:val="24"/>
          <w:szCs w:val="24"/>
        </w:rPr>
        <w:t xml:space="preserve">lson, S. L., &amp; Thompson, E. C. </w:t>
      </w:r>
      <w:r w:rsidRPr="00353278">
        <w:rPr>
          <w:rFonts w:asciiTheme="majorBidi" w:hAnsiTheme="majorBidi" w:cstheme="majorBidi"/>
          <w:sz w:val="24"/>
          <w:szCs w:val="24"/>
        </w:rPr>
        <w:t>2017. Acute pancreatitis: etiology, pathology, diagnosis, and treatment. Southern medical journal, 110(11), 727-732</w:t>
      </w:r>
    </w:p>
    <w:p w14:paraId="18F75733" w14:textId="7A834281"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M</w:t>
      </w:r>
      <w:r w:rsidR="008D0A3F">
        <w:rPr>
          <w:rFonts w:asciiTheme="majorBidi" w:hAnsiTheme="majorBidi" w:cstheme="majorBidi"/>
          <w:sz w:val="24"/>
          <w:szCs w:val="24"/>
        </w:rPr>
        <w:t>aleknia</w:t>
      </w:r>
      <w:proofErr w:type="spellEnd"/>
      <w:r w:rsidR="008D0A3F">
        <w:rPr>
          <w:rFonts w:asciiTheme="majorBidi" w:hAnsiTheme="majorBidi" w:cstheme="majorBidi"/>
          <w:sz w:val="24"/>
          <w:szCs w:val="24"/>
        </w:rPr>
        <w:t xml:space="preserve">, S. A., &amp; </w:t>
      </w:r>
      <w:proofErr w:type="spellStart"/>
      <w:r w:rsidR="008D0A3F">
        <w:rPr>
          <w:rFonts w:asciiTheme="majorBidi" w:hAnsiTheme="majorBidi" w:cstheme="majorBidi"/>
          <w:sz w:val="24"/>
          <w:szCs w:val="24"/>
        </w:rPr>
        <w:t>Ebrahimi</w:t>
      </w:r>
      <w:proofErr w:type="spellEnd"/>
      <w:r w:rsidR="008D0A3F">
        <w:rPr>
          <w:rFonts w:asciiTheme="majorBidi" w:hAnsiTheme="majorBidi" w:cstheme="majorBidi"/>
          <w:sz w:val="24"/>
          <w:szCs w:val="24"/>
        </w:rPr>
        <w:t>, N. 2020</w:t>
      </w:r>
      <w:r w:rsidRPr="00353278">
        <w:rPr>
          <w:rFonts w:asciiTheme="majorBidi" w:hAnsiTheme="majorBidi" w:cstheme="majorBidi"/>
          <w:sz w:val="24"/>
          <w:szCs w:val="24"/>
        </w:rPr>
        <w:t xml:space="preserve">. Evaluation of Liver Function Tests and Serum Bilirubin Levels After Laparoscopic Cholecystectomy. Medical archives (Sarajevo, Bosnia and Herzegovina), 74(1), 24–27. </w:t>
      </w:r>
    </w:p>
    <w:p w14:paraId="63D8F061" w14:textId="39BE88E4" w:rsidR="00421833" w:rsidRPr="00353278" w:rsidRDefault="001C2470" w:rsidP="00421833">
      <w:pPr>
        <w:spacing w:line="360" w:lineRule="auto"/>
        <w:ind w:left="851" w:hanging="851"/>
        <w:jc w:val="both"/>
        <w:rPr>
          <w:rFonts w:asciiTheme="majorBidi" w:hAnsiTheme="majorBidi" w:cstheme="majorBidi"/>
          <w:sz w:val="24"/>
          <w:szCs w:val="24"/>
        </w:rPr>
      </w:pPr>
      <w:r w:rsidRPr="001C2470">
        <w:rPr>
          <w:rFonts w:asciiTheme="majorBidi" w:hAnsiTheme="majorBidi" w:cstheme="majorBidi"/>
          <w:color w:val="222222"/>
          <w:sz w:val="24"/>
          <w:szCs w:val="24"/>
          <w:shd w:val="clear" w:color="auto" w:fill="FFFFFF"/>
        </w:rPr>
        <w:t>Mason-</w:t>
      </w:r>
      <w:proofErr w:type="spellStart"/>
      <w:r w:rsidRPr="001C2470">
        <w:rPr>
          <w:rFonts w:asciiTheme="majorBidi" w:hAnsiTheme="majorBidi" w:cstheme="majorBidi"/>
          <w:color w:val="222222"/>
          <w:sz w:val="24"/>
          <w:szCs w:val="24"/>
          <w:shd w:val="clear" w:color="auto" w:fill="FFFFFF"/>
        </w:rPr>
        <w:t>Osann</w:t>
      </w:r>
      <w:proofErr w:type="spellEnd"/>
      <w:r w:rsidRPr="001C2470">
        <w:rPr>
          <w:rFonts w:asciiTheme="majorBidi" w:hAnsiTheme="majorBidi" w:cstheme="majorBidi"/>
          <w:color w:val="222222"/>
          <w:sz w:val="24"/>
          <w:szCs w:val="24"/>
          <w:shd w:val="clear" w:color="auto" w:fill="FFFFFF"/>
        </w:rPr>
        <w:t xml:space="preserve">, E., Dai, A., </w:t>
      </w:r>
      <w:proofErr w:type="spellStart"/>
      <w:r w:rsidRPr="001C2470">
        <w:rPr>
          <w:rFonts w:asciiTheme="majorBidi" w:hAnsiTheme="majorBidi" w:cstheme="majorBidi"/>
          <w:color w:val="222222"/>
          <w:sz w:val="24"/>
          <w:szCs w:val="24"/>
          <w:shd w:val="clear" w:color="auto" w:fill="FFFFFF"/>
        </w:rPr>
        <w:t>Floro</w:t>
      </w:r>
      <w:proofErr w:type="spellEnd"/>
      <w:r w:rsidRPr="001C2470">
        <w:rPr>
          <w:rFonts w:asciiTheme="majorBidi" w:hAnsiTheme="majorBidi" w:cstheme="majorBidi"/>
          <w:color w:val="222222"/>
          <w:sz w:val="24"/>
          <w:szCs w:val="24"/>
          <w:shd w:val="clear" w:color="auto" w:fill="FFFFFF"/>
        </w:rPr>
        <w:t xml:space="preserve">, J., Lock, Y.J., Reiss, M., </w:t>
      </w:r>
      <w:proofErr w:type="spellStart"/>
      <w:r w:rsidRPr="001C2470">
        <w:rPr>
          <w:rFonts w:asciiTheme="majorBidi" w:hAnsiTheme="majorBidi" w:cstheme="majorBidi"/>
          <w:color w:val="222222"/>
          <w:sz w:val="24"/>
          <w:szCs w:val="24"/>
          <w:shd w:val="clear" w:color="auto" w:fill="FFFFFF"/>
        </w:rPr>
        <w:t>Gali</w:t>
      </w:r>
      <w:proofErr w:type="spellEnd"/>
      <w:r w:rsidRPr="001C2470">
        <w:rPr>
          <w:rFonts w:asciiTheme="majorBidi" w:hAnsiTheme="majorBidi" w:cstheme="majorBidi"/>
          <w:color w:val="222222"/>
          <w:sz w:val="24"/>
          <w:szCs w:val="24"/>
          <w:shd w:val="clear" w:color="auto" w:fill="FFFFFF"/>
        </w:rPr>
        <w:t xml:space="preserve">, H., </w:t>
      </w:r>
      <w:proofErr w:type="spellStart"/>
      <w:r w:rsidRPr="001C2470">
        <w:rPr>
          <w:rFonts w:asciiTheme="majorBidi" w:hAnsiTheme="majorBidi" w:cstheme="majorBidi"/>
          <w:color w:val="222222"/>
          <w:sz w:val="24"/>
          <w:szCs w:val="24"/>
          <w:shd w:val="clear" w:color="auto" w:fill="FFFFFF"/>
        </w:rPr>
        <w:t>Matschulat</w:t>
      </w:r>
      <w:proofErr w:type="spellEnd"/>
      <w:r w:rsidRPr="001C2470">
        <w:rPr>
          <w:rFonts w:asciiTheme="majorBidi" w:hAnsiTheme="majorBidi" w:cstheme="majorBidi"/>
          <w:color w:val="222222"/>
          <w:sz w:val="24"/>
          <w:szCs w:val="24"/>
          <w:shd w:val="clear" w:color="auto" w:fill="FFFFFF"/>
        </w:rPr>
        <w:t>, A</w:t>
      </w:r>
      <w:r w:rsidR="008D0A3F">
        <w:rPr>
          <w:rFonts w:asciiTheme="majorBidi" w:hAnsiTheme="majorBidi" w:cstheme="majorBidi"/>
          <w:color w:val="222222"/>
          <w:sz w:val="24"/>
          <w:szCs w:val="24"/>
          <w:shd w:val="clear" w:color="auto" w:fill="FFFFFF"/>
        </w:rPr>
        <w:t xml:space="preserve">., </w:t>
      </w:r>
      <w:proofErr w:type="spellStart"/>
      <w:r w:rsidR="008D0A3F">
        <w:rPr>
          <w:rFonts w:asciiTheme="majorBidi" w:hAnsiTheme="majorBidi" w:cstheme="majorBidi"/>
          <w:color w:val="222222"/>
          <w:sz w:val="24"/>
          <w:szCs w:val="24"/>
          <w:shd w:val="clear" w:color="auto" w:fill="FFFFFF"/>
        </w:rPr>
        <w:t>Labadorf</w:t>
      </w:r>
      <w:proofErr w:type="spellEnd"/>
      <w:r w:rsidR="008D0A3F">
        <w:rPr>
          <w:rFonts w:asciiTheme="majorBidi" w:hAnsiTheme="majorBidi" w:cstheme="majorBidi"/>
          <w:color w:val="222222"/>
          <w:sz w:val="24"/>
          <w:szCs w:val="24"/>
          <w:shd w:val="clear" w:color="auto" w:fill="FFFFFF"/>
        </w:rPr>
        <w:t>, A. and Flynn, R.L.</w:t>
      </w:r>
      <w:r w:rsidRPr="001C2470">
        <w:rPr>
          <w:rFonts w:asciiTheme="majorBidi" w:hAnsiTheme="majorBidi" w:cstheme="majorBidi"/>
          <w:color w:val="222222"/>
          <w:sz w:val="24"/>
          <w:szCs w:val="24"/>
          <w:shd w:val="clear" w:color="auto" w:fill="FFFFFF"/>
        </w:rPr>
        <w:t xml:space="preserve"> 2018. Identification of a novel gene fusion in ALT positive osteosarcoma. </w:t>
      </w:r>
      <w:proofErr w:type="spellStart"/>
      <w:r w:rsidRPr="001C2470">
        <w:rPr>
          <w:rFonts w:asciiTheme="majorBidi" w:hAnsiTheme="majorBidi" w:cstheme="majorBidi"/>
          <w:color w:val="222222"/>
          <w:sz w:val="24"/>
          <w:szCs w:val="24"/>
          <w:shd w:val="clear" w:color="auto" w:fill="FFFFFF"/>
        </w:rPr>
        <w:t>Oncotarget</w:t>
      </w:r>
      <w:proofErr w:type="spellEnd"/>
      <w:r w:rsidRPr="001C2470">
        <w:rPr>
          <w:rFonts w:asciiTheme="majorBidi" w:hAnsiTheme="majorBidi" w:cstheme="majorBidi"/>
          <w:color w:val="222222"/>
          <w:sz w:val="24"/>
          <w:szCs w:val="24"/>
          <w:shd w:val="clear" w:color="auto" w:fill="FFFFFF"/>
        </w:rPr>
        <w:t>, 9(67), p.32868.</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148AA391" w14:textId="4B5ED32F"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 xml:space="preserve">McDonnell, C. O., Bailey, I., </w:t>
      </w:r>
      <w:proofErr w:type="spellStart"/>
      <w:r w:rsidRPr="00353278">
        <w:rPr>
          <w:rFonts w:asciiTheme="majorBidi" w:hAnsiTheme="majorBidi" w:cstheme="majorBidi"/>
          <w:sz w:val="24"/>
          <w:szCs w:val="24"/>
        </w:rPr>
        <w:t>Stumpf</w:t>
      </w:r>
      <w:proofErr w:type="spellEnd"/>
      <w:r w:rsidRPr="00353278">
        <w:rPr>
          <w:rFonts w:asciiTheme="majorBidi" w:hAnsiTheme="majorBidi" w:cstheme="majorBidi"/>
          <w:sz w:val="24"/>
          <w:szCs w:val="24"/>
        </w:rPr>
        <w:t xml:space="preserve">, T., </w:t>
      </w:r>
      <w:r w:rsidR="008D0A3F">
        <w:rPr>
          <w:rFonts w:asciiTheme="majorBidi" w:hAnsiTheme="majorBidi" w:cstheme="majorBidi"/>
          <w:sz w:val="24"/>
          <w:szCs w:val="24"/>
        </w:rPr>
        <w:t>Walsh, T. N., &amp; Johnson, C. D. 2002</w:t>
      </w:r>
      <w:r w:rsidRPr="00353278">
        <w:rPr>
          <w:rFonts w:asciiTheme="majorBidi" w:hAnsiTheme="majorBidi" w:cstheme="majorBidi"/>
          <w:sz w:val="24"/>
          <w:szCs w:val="24"/>
        </w:rPr>
        <w:t>. The effect of cholecystectomy on plasma cholecystokinin. The American journal of gastroenterology, 97(9), 2189-2192.</w:t>
      </w:r>
    </w:p>
    <w:p w14:paraId="25B19B7D" w14:textId="77E003C4"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Menezes</w:t>
      </w:r>
      <w:proofErr w:type="spellEnd"/>
      <w:r w:rsidRPr="00353278">
        <w:rPr>
          <w:rFonts w:asciiTheme="majorBidi" w:hAnsiTheme="majorBidi" w:cstheme="majorBidi"/>
          <w:sz w:val="24"/>
          <w:szCs w:val="24"/>
        </w:rPr>
        <w:t>,</w:t>
      </w:r>
      <w:r w:rsidR="008D0A3F">
        <w:rPr>
          <w:rFonts w:asciiTheme="majorBidi" w:hAnsiTheme="majorBidi" w:cstheme="majorBidi"/>
          <w:sz w:val="24"/>
          <w:szCs w:val="24"/>
        </w:rPr>
        <w:t xml:space="preserve"> J. V. F., &amp; </w:t>
      </w:r>
      <w:proofErr w:type="spellStart"/>
      <w:r w:rsidR="008D0A3F">
        <w:rPr>
          <w:rFonts w:asciiTheme="majorBidi" w:hAnsiTheme="majorBidi" w:cstheme="majorBidi"/>
          <w:sz w:val="24"/>
          <w:szCs w:val="24"/>
        </w:rPr>
        <w:t>Katamreddy</w:t>
      </w:r>
      <w:proofErr w:type="spellEnd"/>
      <w:r w:rsidR="008D0A3F">
        <w:rPr>
          <w:rFonts w:asciiTheme="majorBidi" w:hAnsiTheme="majorBidi" w:cstheme="majorBidi"/>
          <w:sz w:val="24"/>
          <w:szCs w:val="24"/>
        </w:rPr>
        <w:t>, R. R. 2019</w:t>
      </w:r>
      <w:r w:rsidRPr="00353278">
        <w:rPr>
          <w:rFonts w:asciiTheme="majorBidi" w:hAnsiTheme="majorBidi" w:cstheme="majorBidi"/>
          <w:sz w:val="24"/>
          <w:szCs w:val="24"/>
        </w:rPr>
        <w:t>. The effect of cholecystectomy on the lipid profile of patients with gallstone disease: a prospective study. International Surgery Journal, 6(11), 4112-4116.</w:t>
      </w:r>
    </w:p>
    <w:p w14:paraId="29A6CB86" w14:textId="05CBD7F9"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Mineo</w:t>
      </w:r>
      <w:proofErr w:type="spellEnd"/>
      <w:r w:rsidRPr="00353278">
        <w:rPr>
          <w:rFonts w:asciiTheme="majorBidi" w:hAnsiTheme="majorBidi" w:cstheme="majorBidi"/>
          <w:sz w:val="24"/>
          <w:szCs w:val="24"/>
        </w:rPr>
        <w:t xml:space="preserve">, C., </w:t>
      </w:r>
      <w:proofErr w:type="spellStart"/>
      <w:r w:rsidRPr="00353278">
        <w:rPr>
          <w:rFonts w:asciiTheme="majorBidi" w:hAnsiTheme="majorBidi" w:cstheme="majorBidi"/>
          <w:sz w:val="24"/>
          <w:szCs w:val="24"/>
        </w:rPr>
        <w:t>Deguchi</w:t>
      </w:r>
      <w:proofErr w:type="spellEnd"/>
      <w:r w:rsidRPr="00353278">
        <w:rPr>
          <w:rFonts w:asciiTheme="majorBidi" w:hAnsiTheme="majorBidi" w:cstheme="majorBidi"/>
          <w:sz w:val="24"/>
          <w:szCs w:val="24"/>
        </w:rPr>
        <w:t xml:space="preserve">, H., </w:t>
      </w:r>
      <w:r w:rsidR="008D0A3F">
        <w:rPr>
          <w:rFonts w:asciiTheme="majorBidi" w:hAnsiTheme="majorBidi" w:cstheme="majorBidi"/>
          <w:sz w:val="24"/>
          <w:szCs w:val="24"/>
        </w:rPr>
        <w:t xml:space="preserve">Griffin, J. H., &amp; </w:t>
      </w:r>
      <w:proofErr w:type="spellStart"/>
      <w:r w:rsidR="008D0A3F">
        <w:rPr>
          <w:rFonts w:asciiTheme="majorBidi" w:hAnsiTheme="majorBidi" w:cstheme="majorBidi"/>
          <w:sz w:val="24"/>
          <w:szCs w:val="24"/>
        </w:rPr>
        <w:t>Shaul</w:t>
      </w:r>
      <w:proofErr w:type="spellEnd"/>
      <w:r w:rsidR="008D0A3F">
        <w:rPr>
          <w:rFonts w:asciiTheme="majorBidi" w:hAnsiTheme="majorBidi" w:cstheme="majorBidi"/>
          <w:sz w:val="24"/>
          <w:szCs w:val="24"/>
        </w:rPr>
        <w:t>, P. W. 2006</w:t>
      </w:r>
      <w:r w:rsidRPr="00353278">
        <w:rPr>
          <w:rFonts w:asciiTheme="majorBidi" w:hAnsiTheme="majorBidi" w:cstheme="majorBidi"/>
          <w:sz w:val="24"/>
          <w:szCs w:val="24"/>
        </w:rPr>
        <w:t xml:space="preserve">. Endothelial and antithrombotic actions of HDL. Circulation research, 98(11), 1352–1364. </w:t>
      </w:r>
    </w:p>
    <w:p w14:paraId="7EDAA799" w14:textId="75A4A489" w:rsidR="00421833" w:rsidRPr="00353278" w:rsidRDefault="000701DC" w:rsidP="00421833">
      <w:pPr>
        <w:spacing w:line="360" w:lineRule="auto"/>
        <w:ind w:left="851" w:hanging="851"/>
        <w:jc w:val="both"/>
        <w:rPr>
          <w:rFonts w:asciiTheme="majorBidi" w:hAnsiTheme="majorBidi" w:cstheme="majorBidi"/>
          <w:sz w:val="24"/>
          <w:szCs w:val="24"/>
        </w:rPr>
      </w:pPr>
      <w:r w:rsidRPr="000701DC">
        <w:rPr>
          <w:rFonts w:asciiTheme="majorBidi" w:hAnsiTheme="majorBidi" w:cstheme="majorBidi"/>
          <w:color w:val="222222"/>
          <w:sz w:val="24"/>
          <w:szCs w:val="24"/>
          <w:shd w:val="clear" w:color="auto" w:fill="FFFFFF"/>
        </w:rPr>
        <w:t>Moreno-</w:t>
      </w:r>
      <w:proofErr w:type="spellStart"/>
      <w:r w:rsidRPr="000701DC">
        <w:rPr>
          <w:rFonts w:asciiTheme="majorBidi" w:hAnsiTheme="majorBidi" w:cstheme="majorBidi"/>
          <w:color w:val="222222"/>
          <w:sz w:val="24"/>
          <w:szCs w:val="24"/>
          <w:shd w:val="clear" w:color="auto" w:fill="FFFFFF"/>
        </w:rPr>
        <w:t>Córdova</w:t>
      </w:r>
      <w:proofErr w:type="spellEnd"/>
      <w:r w:rsidRPr="000701DC">
        <w:rPr>
          <w:rFonts w:asciiTheme="majorBidi" w:hAnsiTheme="majorBidi" w:cstheme="majorBidi"/>
          <w:color w:val="222222"/>
          <w:sz w:val="24"/>
          <w:szCs w:val="24"/>
          <w:shd w:val="clear" w:color="auto" w:fill="FFFFFF"/>
        </w:rPr>
        <w:t xml:space="preserve">, E.N., </w:t>
      </w:r>
      <w:proofErr w:type="spellStart"/>
      <w:r w:rsidRPr="000701DC">
        <w:rPr>
          <w:rFonts w:asciiTheme="majorBidi" w:hAnsiTheme="majorBidi" w:cstheme="majorBidi"/>
          <w:color w:val="222222"/>
          <w:sz w:val="24"/>
          <w:szCs w:val="24"/>
          <w:shd w:val="clear" w:color="auto" w:fill="FFFFFF"/>
        </w:rPr>
        <w:t>Arvizu</w:t>
      </w:r>
      <w:proofErr w:type="spellEnd"/>
      <w:r w:rsidRPr="000701DC">
        <w:rPr>
          <w:rFonts w:asciiTheme="majorBidi" w:hAnsiTheme="majorBidi" w:cstheme="majorBidi"/>
          <w:color w:val="222222"/>
          <w:sz w:val="24"/>
          <w:szCs w:val="24"/>
          <w:shd w:val="clear" w:color="auto" w:fill="FFFFFF"/>
        </w:rPr>
        <w:t xml:space="preserve">-Flores, A.A., Valenzuela-Soto, E.M., </w:t>
      </w:r>
      <w:proofErr w:type="spellStart"/>
      <w:r w:rsidRPr="000701DC">
        <w:rPr>
          <w:rFonts w:asciiTheme="majorBidi" w:hAnsiTheme="majorBidi" w:cstheme="majorBidi"/>
          <w:color w:val="222222"/>
          <w:sz w:val="24"/>
          <w:szCs w:val="24"/>
          <w:shd w:val="clear" w:color="auto" w:fill="FFFFFF"/>
        </w:rPr>
        <w:t>García</w:t>
      </w:r>
      <w:proofErr w:type="spellEnd"/>
      <w:r w:rsidRPr="000701DC">
        <w:rPr>
          <w:rFonts w:asciiTheme="majorBidi" w:hAnsiTheme="majorBidi" w:cstheme="majorBidi"/>
          <w:color w:val="222222"/>
          <w:sz w:val="24"/>
          <w:szCs w:val="24"/>
          <w:shd w:val="clear" w:color="auto" w:fill="FFFFFF"/>
        </w:rPr>
        <w:t>-Orozco, K.D., Wall-Medrano, A., Alvarez-</w:t>
      </w:r>
      <w:proofErr w:type="spellStart"/>
      <w:r w:rsidRPr="000701DC">
        <w:rPr>
          <w:rFonts w:asciiTheme="majorBidi" w:hAnsiTheme="majorBidi" w:cstheme="majorBidi"/>
          <w:color w:val="222222"/>
          <w:sz w:val="24"/>
          <w:szCs w:val="24"/>
          <w:shd w:val="clear" w:color="auto" w:fill="FFFFFF"/>
        </w:rPr>
        <w:t>Parrilla</w:t>
      </w:r>
      <w:proofErr w:type="spellEnd"/>
      <w:r w:rsidRPr="000701DC">
        <w:rPr>
          <w:rFonts w:asciiTheme="majorBidi" w:hAnsiTheme="majorBidi" w:cstheme="majorBidi"/>
          <w:color w:val="222222"/>
          <w:sz w:val="24"/>
          <w:szCs w:val="24"/>
          <w:shd w:val="clear" w:color="auto" w:fill="FFFFFF"/>
        </w:rPr>
        <w:t xml:space="preserve">, E., Ayala-Zavala, J.F., </w:t>
      </w:r>
      <w:proofErr w:type="spellStart"/>
      <w:r w:rsidRPr="000701DC">
        <w:rPr>
          <w:rFonts w:asciiTheme="majorBidi" w:hAnsiTheme="majorBidi" w:cstheme="majorBidi"/>
          <w:color w:val="222222"/>
          <w:sz w:val="24"/>
          <w:szCs w:val="24"/>
          <w:shd w:val="clear" w:color="auto" w:fill="FFFFFF"/>
        </w:rPr>
        <w:t>Domínguez</w:t>
      </w:r>
      <w:proofErr w:type="spellEnd"/>
      <w:r w:rsidRPr="000701DC">
        <w:rPr>
          <w:rFonts w:asciiTheme="majorBidi" w:hAnsiTheme="majorBidi" w:cstheme="majorBidi"/>
          <w:color w:val="222222"/>
          <w:sz w:val="24"/>
          <w:szCs w:val="24"/>
          <w:shd w:val="clear" w:color="auto" w:fill="FFFFFF"/>
        </w:rPr>
        <w:t xml:space="preserve">-Avila, </w:t>
      </w:r>
      <w:r>
        <w:rPr>
          <w:rFonts w:asciiTheme="majorBidi" w:hAnsiTheme="majorBidi" w:cstheme="majorBidi"/>
          <w:color w:val="222222"/>
          <w:sz w:val="24"/>
          <w:szCs w:val="24"/>
          <w:shd w:val="clear" w:color="auto" w:fill="FFFFFF"/>
        </w:rPr>
        <w:t>J.A. and González-Aguilar, G.A.</w:t>
      </w:r>
      <w:r w:rsidRPr="000701DC">
        <w:rPr>
          <w:rFonts w:asciiTheme="majorBidi" w:hAnsiTheme="majorBidi" w:cstheme="majorBidi"/>
          <w:color w:val="222222"/>
          <w:sz w:val="24"/>
          <w:szCs w:val="24"/>
          <w:shd w:val="clear" w:color="auto" w:fill="FFFFFF"/>
        </w:rPr>
        <w:t xml:space="preserve"> 2020. </w:t>
      </w:r>
      <w:proofErr w:type="spellStart"/>
      <w:r w:rsidRPr="000701DC">
        <w:rPr>
          <w:rFonts w:asciiTheme="majorBidi" w:hAnsiTheme="majorBidi" w:cstheme="majorBidi"/>
          <w:color w:val="222222"/>
          <w:sz w:val="24"/>
          <w:szCs w:val="24"/>
          <w:shd w:val="clear" w:color="auto" w:fill="FFFFFF"/>
        </w:rPr>
        <w:t>Gallotannins</w:t>
      </w:r>
      <w:proofErr w:type="spellEnd"/>
      <w:r w:rsidRPr="000701DC">
        <w:rPr>
          <w:rFonts w:asciiTheme="majorBidi" w:hAnsiTheme="majorBidi" w:cstheme="majorBidi"/>
          <w:color w:val="222222"/>
          <w:sz w:val="24"/>
          <w:szCs w:val="24"/>
          <w:shd w:val="clear" w:color="auto" w:fill="FFFFFF"/>
        </w:rPr>
        <w:t xml:space="preserve"> are uncompetitive inhibitors of pancreatic lipase activity. Biophysical </w:t>
      </w:r>
      <w:r>
        <w:rPr>
          <w:rFonts w:asciiTheme="majorBidi" w:hAnsiTheme="majorBidi" w:cstheme="majorBidi"/>
          <w:color w:val="222222"/>
          <w:sz w:val="24"/>
          <w:szCs w:val="24"/>
          <w:shd w:val="clear" w:color="auto" w:fill="FFFFFF"/>
        </w:rPr>
        <w:t xml:space="preserve">Chemistry, 264, </w:t>
      </w:r>
      <w:r w:rsidRPr="000701DC">
        <w:rPr>
          <w:rFonts w:asciiTheme="majorBidi" w:hAnsiTheme="majorBidi" w:cstheme="majorBidi"/>
          <w:color w:val="222222"/>
          <w:sz w:val="24"/>
          <w:szCs w:val="24"/>
          <w:shd w:val="clear" w:color="auto" w:fill="FFFFFF"/>
        </w:rPr>
        <w:t>106409.</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255C8335" w14:textId="20C08C91" w:rsidR="00421833" w:rsidRPr="00353278" w:rsidRDefault="008D0A3F" w:rsidP="008D0A3F">
      <w:pPr>
        <w:spacing w:line="360" w:lineRule="auto"/>
        <w:ind w:left="851" w:hanging="851"/>
        <w:jc w:val="both"/>
        <w:rPr>
          <w:rFonts w:asciiTheme="majorBidi" w:hAnsiTheme="majorBidi" w:cstheme="majorBidi"/>
          <w:sz w:val="24"/>
          <w:szCs w:val="24"/>
        </w:rPr>
      </w:pPr>
      <w:proofErr w:type="spellStart"/>
      <w:r w:rsidRPr="008D0A3F">
        <w:rPr>
          <w:rFonts w:asciiTheme="majorBidi" w:hAnsiTheme="majorBidi" w:cstheme="majorBidi"/>
          <w:sz w:val="24"/>
          <w:szCs w:val="24"/>
        </w:rPr>
        <w:t>Nathwani</w:t>
      </w:r>
      <w:proofErr w:type="spellEnd"/>
      <w:r w:rsidRPr="008D0A3F">
        <w:rPr>
          <w:rFonts w:asciiTheme="majorBidi" w:hAnsiTheme="majorBidi" w:cstheme="majorBidi"/>
          <w:sz w:val="24"/>
          <w:szCs w:val="24"/>
        </w:rPr>
        <w:t xml:space="preserve">, R.A., Kumar, S.R., Reynolds, T.B. and </w:t>
      </w:r>
      <w:proofErr w:type="spellStart"/>
      <w:r w:rsidRPr="008D0A3F">
        <w:rPr>
          <w:rFonts w:asciiTheme="majorBidi" w:hAnsiTheme="majorBidi" w:cstheme="majorBidi"/>
          <w:sz w:val="24"/>
          <w:szCs w:val="24"/>
        </w:rPr>
        <w:t>Kaplowit</w:t>
      </w:r>
      <w:r>
        <w:rPr>
          <w:rFonts w:asciiTheme="majorBidi" w:hAnsiTheme="majorBidi" w:cstheme="majorBidi"/>
          <w:sz w:val="24"/>
          <w:szCs w:val="24"/>
        </w:rPr>
        <w:t>z</w:t>
      </w:r>
      <w:proofErr w:type="spellEnd"/>
      <w:r>
        <w:rPr>
          <w:rFonts w:asciiTheme="majorBidi" w:hAnsiTheme="majorBidi" w:cstheme="majorBidi"/>
          <w:sz w:val="24"/>
          <w:szCs w:val="24"/>
        </w:rPr>
        <w:t>, N.</w:t>
      </w:r>
      <w:r w:rsidRPr="008D0A3F">
        <w:rPr>
          <w:rFonts w:asciiTheme="majorBidi" w:hAnsiTheme="majorBidi" w:cstheme="majorBidi"/>
          <w:sz w:val="24"/>
          <w:szCs w:val="24"/>
        </w:rPr>
        <w:t xml:space="preserve"> 2005. Marked elevation in serum transaminases: an atypical presentation of </w:t>
      </w:r>
      <w:proofErr w:type="spellStart"/>
      <w:r w:rsidRPr="008D0A3F">
        <w:rPr>
          <w:rFonts w:asciiTheme="majorBidi" w:hAnsiTheme="majorBidi" w:cstheme="majorBidi"/>
          <w:sz w:val="24"/>
          <w:szCs w:val="24"/>
        </w:rPr>
        <w:t>choledocholithiasis</w:t>
      </w:r>
      <w:proofErr w:type="spellEnd"/>
      <w:r w:rsidRPr="008D0A3F">
        <w:rPr>
          <w:rFonts w:asciiTheme="majorBidi" w:hAnsiTheme="majorBidi" w:cstheme="majorBidi"/>
          <w:sz w:val="24"/>
          <w:szCs w:val="24"/>
        </w:rPr>
        <w:t>. Official journal of the American College of Ga</w:t>
      </w:r>
      <w:r>
        <w:rPr>
          <w:rFonts w:asciiTheme="majorBidi" w:hAnsiTheme="majorBidi" w:cstheme="majorBidi"/>
          <w:sz w:val="24"/>
          <w:szCs w:val="24"/>
        </w:rPr>
        <w:t xml:space="preserve">stroenterology| ACG, 100(2), </w:t>
      </w:r>
      <w:r w:rsidRPr="008D0A3F">
        <w:rPr>
          <w:rFonts w:asciiTheme="majorBidi" w:hAnsiTheme="majorBidi" w:cstheme="majorBidi"/>
          <w:sz w:val="24"/>
          <w:szCs w:val="24"/>
        </w:rPr>
        <w:t>295-298.</w:t>
      </w:r>
    </w:p>
    <w:p w14:paraId="69224E03" w14:textId="659C822B"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Njeze</w:t>
      </w:r>
      <w:proofErr w:type="spellEnd"/>
      <w:r w:rsidRPr="00353278">
        <w:rPr>
          <w:rFonts w:asciiTheme="majorBidi" w:hAnsiTheme="majorBidi" w:cstheme="majorBidi"/>
          <w:sz w:val="24"/>
          <w:szCs w:val="24"/>
        </w:rPr>
        <w:t xml:space="preserve"> G. E.</w:t>
      </w:r>
      <w:r w:rsidR="008D0A3F">
        <w:rPr>
          <w:rFonts w:asciiTheme="majorBidi" w:hAnsiTheme="majorBidi" w:cstheme="majorBidi"/>
          <w:sz w:val="24"/>
          <w:szCs w:val="24"/>
        </w:rPr>
        <w:t xml:space="preserve"> 2013</w:t>
      </w:r>
      <w:r w:rsidRPr="00353278">
        <w:rPr>
          <w:rFonts w:asciiTheme="majorBidi" w:hAnsiTheme="majorBidi" w:cstheme="majorBidi"/>
          <w:sz w:val="24"/>
          <w:szCs w:val="24"/>
        </w:rPr>
        <w:t xml:space="preserve">. Gallstones. Nigerian journal of </w:t>
      </w:r>
      <w:r w:rsidR="00045FD9" w:rsidRPr="00353278">
        <w:rPr>
          <w:rFonts w:asciiTheme="majorBidi" w:hAnsiTheme="majorBidi" w:cstheme="majorBidi"/>
          <w:sz w:val="24"/>
          <w:szCs w:val="24"/>
        </w:rPr>
        <w:t>surgery:</w:t>
      </w:r>
      <w:r w:rsidRPr="00353278">
        <w:rPr>
          <w:rFonts w:asciiTheme="majorBidi" w:hAnsiTheme="majorBidi" w:cstheme="majorBidi"/>
          <w:sz w:val="24"/>
          <w:szCs w:val="24"/>
        </w:rPr>
        <w:t xml:space="preserve"> official publication of the Nigerian Surgical Research Society, 19(2), 49–55. </w:t>
      </w:r>
    </w:p>
    <w:p w14:paraId="6417A70C" w14:textId="5B77D10A"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No</w:t>
      </w:r>
      <w:r w:rsidR="008D0A3F">
        <w:rPr>
          <w:rFonts w:asciiTheme="majorBidi" w:hAnsiTheme="majorBidi" w:cstheme="majorBidi"/>
          <w:sz w:val="24"/>
          <w:szCs w:val="24"/>
        </w:rPr>
        <w:t>rdestgaard</w:t>
      </w:r>
      <w:proofErr w:type="spellEnd"/>
      <w:r w:rsidR="008D0A3F">
        <w:rPr>
          <w:rFonts w:asciiTheme="majorBidi" w:hAnsiTheme="majorBidi" w:cstheme="majorBidi"/>
          <w:sz w:val="24"/>
          <w:szCs w:val="24"/>
        </w:rPr>
        <w:t xml:space="preserve">, B. G., &amp; </w:t>
      </w:r>
      <w:proofErr w:type="spellStart"/>
      <w:r w:rsidR="008D0A3F">
        <w:rPr>
          <w:rFonts w:asciiTheme="majorBidi" w:hAnsiTheme="majorBidi" w:cstheme="majorBidi"/>
          <w:sz w:val="24"/>
          <w:szCs w:val="24"/>
        </w:rPr>
        <w:t>Varbo</w:t>
      </w:r>
      <w:proofErr w:type="spellEnd"/>
      <w:r w:rsidR="008D0A3F">
        <w:rPr>
          <w:rFonts w:asciiTheme="majorBidi" w:hAnsiTheme="majorBidi" w:cstheme="majorBidi"/>
          <w:sz w:val="24"/>
          <w:szCs w:val="24"/>
        </w:rPr>
        <w:t>, A. 2014</w:t>
      </w:r>
      <w:r w:rsidRPr="00353278">
        <w:rPr>
          <w:rFonts w:asciiTheme="majorBidi" w:hAnsiTheme="majorBidi" w:cstheme="majorBidi"/>
          <w:sz w:val="24"/>
          <w:szCs w:val="24"/>
        </w:rPr>
        <w:t>. Triglycerides and cardiovascular disease. The Lancet, 384(9943), 626-635.</w:t>
      </w:r>
    </w:p>
    <w:p w14:paraId="7A706F04" w14:textId="69AE1CA1"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 xml:space="preserve">O </w:t>
      </w:r>
      <w:proofErr w:type="spellStart"/>
      <w:r w:rsidRPr="00353278">
        <w:rPr>
          <w:rFonts w:asciiTheme="majorBidi" w:hAnsiTheme="majorBidi" w:cstheme="majorBidi"/>
          <w:sz w:val="24"/>
          <w:szCs w:val="24"/>
        </w:rPr>
        <w:t>Hamad</w:t>
      </w:r>
      <w:proofErr w:type="spellEnd"/>
      <w:r w:rsidRPr="00353278">
        <w:rPr>
          <w:rFonts w:asciiTheme="majorBidi" w:hAnsiTheme="majorBidi" w:cstheme="majorBidi"/>
          <w:sz w:val="24"/>
          <w:szCs w:val="24"/>
        </w:rPr>
        <w:t>, S.,</w:t>
      </w:r>
      <w:r w:rsidR="008D0A3F">
        <w:rPr>
          <w:rFonts w:asciiTheme="majorBidi" w:hAnsiTheme="majorBidi" w:cstheme="majorBidi"/>
          <w:sz w:val="24"/>
          <w:szCs w:val="24"/>
        </w:rPr>
        <w:t xml:space="preserve"> &amp; R Al-</w:t>
      </w:r>
      <w:proofErr w:type="spellStart"/>
      <w:r w:rsidR="008D0A3F">
        <w:rPr>
          <w:rFonts w:asciiTheme="majorBidi" w:hAnsiTheme="majorBidi" w:cstheme="majorBidi"/>
          <w:sz w:val="24"/>
          <w:szCs w:val="24"/>
        </w:rPr>
        <w:t>Luwaizi</w:t>
      </w:r>
      <w:proofErr w:type="spellEnd"/>
      <w:r w:rsidR="008D0A3F">
        <w:rPr>
          <w:rFonts w:asciiTheme="majorBidi" w:hAnsiTheme="majorBidi" w:cstheme="majorBidi"/>
          <w:sz w:val="24"/>
          <w:szCs w:val="24"/>
        </w:rPr>
        <w:t>, K. 2013</w:t>
      </w:r>
      <w:r w:rsidRPr="00353278">
        <w:rPr>
          <w:rFonts w:asciiTheme="majorBidi" w:hAnsiTheme="majorBidi" w:cstheme="majorBidi"/>
          <w:sz w:val="24"/>
          <w:szCs w:val="24"/>
        </w:rPr>
        <w:t>. Changes of liver enzymes and serum bilirubin after laparoscopic cholecystectomy. Annals of the College of Medicine, Mosul, 39(2), 113-117.</w:t>
      </w:r>
    </w:p>
    <w:p w14:paraId="465FEFBA" w14:textId="63927783"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 xml:space="preserve">Oh, H. C., Kwon, C. I., El Hajj, I. I., </w:t>
      </w:r>
      <w:proofErr w:type="spellStart"/>
      <w:r w:rsidRPr="00353278">
        <w:rPr>
          <w:rFonts w:asciiTheme="majorBidi" w:hAnsiTheme="majorBidi" w:cstheme="majorBidi"/>
          <w:sz w:val="24"/>
          <w:szCs w:val="24"/>
        </w:rPr>
        <w:t>Easler</w:t>
      </w:r>
      <w:proofErr w:type="spellEnd"/>
      <w:r w:rsidRPr="00353278">
        <w:rPr>
          <w:rFonts w:asciiTheme="majorBidi" w:hAnsiTheme="majorBidi" w:cstheme="majorBidi"/>
          <w:sz w:val="24"/>
          <w:szCs w:val="24"/>
        </w:rPr>
        <w:t xml:space="preserve">, J. J., Watkins, J., </w:t>
      </w:r>
      <w:proofErr w:type="spellStart"/>
      <w:r w:rsidRPr="00353278">
        <w:rPr>
          <w:rFonts w:asciiTheme="majorBidi" w:hAnsiTheme="majorBidi" w:cstheme="majorBidi"/>
          <w:sz w:val="24"/>
          <w:szCs w:val="24"/>
        </w:rPr>
        <w:t>Fogel</w:t>
      </w:r>
      <w:proofErr w:type="spellEnd"/>
      <w:r w:rsidRPr="00353278">
        <w:rPr>
          <w:rFonts w:asciiTheme="majorBidi" w:hAnsiTheme="majorBidi" w:cstheme="majorBidi"/>
          <w:sz w:val="24"/>
          <w:szCs w:val="24"/>
        </w:rPr>
        <w:t>, E. L., McHenry, L., Sherman, S., Zim</w:t>
      </w:r>
      <w:r w:rsidR="008D0A3F">
        <w:rPr>
          <w:rFonts w:asciiTheme="majorBidi" w:hAnsiTheme="majorBidi" w:cstheme="majorBidi"/>
          <w:sz w:val="24"/>
          <w:szCs w:val="24"/>
        </w:rPr>
        <w:t>merman, M. K., &amp; Lehman, G. A. 2017</w:t>
      </w:r>
      <w:r w:rsidRPr="00353278">
        <w:rPr>
          <w:rFonts w:asciiTheme="majorBidi" w:hAnsiTheme="majorBidi" w:cstheme="majorBidi"/>
          <w:sz w:val="24"/>
          <w:szCs w:val="24"/>
        </w:rPr>
        <w:t xml:space="preserve">. Low Serum Pancreatic Amylase and Lipase Values Are Simple and Useful Predictors to Diagnose Chronic Pancreatitis. Gut and liver, 11(6), 878–883. </w:t>
      </w:r>
    </w:p>
    <w:p w14:paraId="697C9566" w14:textId="73753538"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Packard, C. J.</w:t>
      </w:r>
      <w:r w:rsidR="008D0A3F">
        <w:rPr>
          <w:rFonts w:asciiTheme="majorBidi" w:hAnsiTheme="majorBidi" w:cstheme="majorBidi"/>
          <w:sz w:val="24"/>
          <w:szCs w:val="24"/>
        </w:rPr>
        <w:t xml:space="preserve">, Boren, J., &amp; </w:t>
      </w:r>
      <w:proofErr w:type="spellStart"/>
      <w:r w:rsidR="008D0A3F">
        <w:rPr>
          <w:rFonts w:asciiTheme="majorBidi" w:hAnsiTheme="majorBidi" w:cstheme="majorBidi"/>
          <w:sz w:val="24"/>
          <w:szCs w:val="24"/>
        </w:rPr>
        <w:t>Taskinen</w:t>
      </w:r>
      <w:proofErr w:type="spellEnd"/>
      <w:r w:rsidR="008D0A3F">
        <w:rPr>
          <w:rFonts w:asciiTheme="majorBidi" w:hAnsiTheme="majorBidi" w:cstheme="majorBidi"/>
          <w:sz w:val="24"/>
          <w:szCs w:val="24"/>
        </w:rPr>
        <w:t xml:space="preserve">, M. R. </w:t>
      </w:r>
      <w:r w:rsidRPr="00353278">
        <w:rPr>
          <w:rFonts w:asciiTheme="majorBidi" w:hAnsiTheme="majorBidi" w:cstheme="majorBidi"/>
          <w:sz w:val="24"/>
          <w:szCs w:val="24"/>
        </w:rPr>
        <w:t>202</w:t>
      </w:r>
      <w:r w:rsidR="008D0A3F">
        <w:rPr>
          <w:rFonts w:asciiTheme="majorBidi" w:hAnsiTheme="majorBidi" w:cstheme="majorBidi"/>
          <w:sz w:val="24"/>
          <w:szCs w:val="24"/>
        </w:rPr>
        <w:t>0</w:t>
      </w:r>
      <w:r w:rsidRPr="00353278">
        <w:rPr>
          <w:rFonts w:asciiTheme="majorBidi" w:hAnsiTheme="majorBidi" w:cstheme="majorBidi"/>
          <w:sz w:val="24"/>
          <w:szCs w:val="24"/>
        </w:rPr>
        <w:t>. Causes and consequences of hypertriglyceridemia. Frontiers in Endocrinology, 11.</w:t>
      </w:r>
    </w:p>
    <w:p w14:paraId="6B7C5A4C" w14:textId="4DC57741" w:rsidR="00421833" w:rsidRPr="00353278" w:rsidRDefault="003D1620" w:rsidP="00421833">
      <w:pPr>
        <w:spacing w:line="360" w:lineRule="auto"/>
        <w:ind w:left="851" w:hanging="851"/>
        <w:jc w:val="both"/>
        <w:rPr>
          <w:rFonts w:asciiTheme="majorBidi" w:hAnsiTheme="majorBidi" w:cstheme="majorBidi"/>
          <w:sz w:val="24"/>
          <w:szCs w:val="24"/>
        </w:rPr>
      </w:pPr>
      <w:proofErr w:type="spellStart"/>
      <w:r w:rsidRPr="003D1620">
        <w:rPr>
          <w:rFonts w:asciiTheme="majorBidi" w:hAnsiTheme="majorBidi" w:cstheme="majorBidi"/>
          <w:color w:val="222222"/>
          <w:sz w:val="24"/>
          <w:szCs w:val="24"/>
          <w:shd w:val="clear" w:color="auto" w:fill="FFFFFF"/>
        </w:rPr>
        <w:t>Pirahanchi</w:t>
      </w:r>
      <w:proofErr w:type="spellEnd"/>
      <w:r>
        <w:rPr>
          <w:rFonts w:asciiTheme="majorBidi" w:hAnsiTheme="majorBidi" w:cstheme="majorBidi"/>
          <w:color w:val="222222"/>
          <w:sz w:val="24"/>
          <w:szCs w:val="24"/>
          <w:shd w:val="clear" w:color="auto" w:fill="FFFFFF"/>
        </w:rPr>
        <w:t xml:space="preserve">, Y., </w:t>
      </w:r>
      <w:proofErr w:type="spellStart"/>
      <w:r>
        <w:rPr>
          <w:rFonts w:asciiTheme="majorBidi" w:hAnsiTheme="majorBidi" w:cstheme="majorBidi"/>
          <w:color w:val="222222"/>
          <w:sz w:val="24"/>
          <w:szCs w:val="24"/>
          <w:shd w:val="clear" w:color="auto" w:fill="FFFFFF"/>
        </w:rPr>
        <w:t>Anoruo</w:t>
      </w:r>
      <w:proofErr w:type="spellEnd"/>
      <w:r>
        <w:rPr>
          <w:rFonts w:asciiTheme="majorBidi" w:hAnsiTheme="majorBidi" w:cstheme="majorBidi"/>
          <w:color w:val="222222"/>
          <w:sz w:val="24"/>
          <w:szCs w:val="24"/>
          <w:shd w:val="clear" w:color="auto" w:fill="FFFFFF"/>
        </w:rPr>
        <w:t>, M. and Sharma, S.</w:t>
      </w:r>
      <w:r w:rsidRPr="003D1620">
        <w:rPr>
          <w:rFonts w:asciiTheme="majorBidi" w:hAnsiTheme="majorBidi" w:cstheme="majorBidi"/>
          <w:color w:val="222222"/>
          <w:sz w:val="24"/>
          <w:szCs w:val="24"/>
          <w:shd w:val="clear" w:color="auto" w:fill="FFFFFF"/>
        </w:rPr>
        <w:t xml:space="preserve"> 2019. Biochemistry, lipoprotein lipase.</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1CA0F333" w14:textId="4EE99243" w:rsidR="00421833" w:rsidRPr="00353278" w:rsidRDefault="008D0A3F" w:rsidP="008D0A3F">
      <w:pPr>
        <w:spacing w:line="360" w:lineRule="auto"/>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Poddar</w:t>
      </w:r>
      <w:proofErr w:type="spellEnd"/>
      <w:r>
        <w:rPr>
          <w:rFonts w:asciiTheme="majorBidi" w:hAnsiTheme="majorBidi" w:cstheme="majorBidi"/>
          <w:sz w:val="24"/>
          <w:szCs w:val="24"/>
        </w:rPr>
        <w:t>, U.</w:t>
      </w:r>
      <w:r w:rsidRPr="008D0A3F">
        <w:rPr>
          <w:rFonts w:asciiTheme="majorBidi" w:hAnsiTheme="majorBidi" w:cstheme="majorBidi"/>
          <w:sz w:val="24"/>
          <w:szCs w:val="24"/>
        </w:rPr>
        <w:t xml:space="preserve"> 2010. Gallstone disease in children</w:t>
      </w:r>
      <w:r>
        <w:rPr>
          <w:rFonts w:asciiTheme="majorBidi" w:hAnsiTheme="majorBidi" w:cstheme="majorBidi"/>
          <w:sz w:val="24"/>
          <w:szCs w:val="24"/>
        </w:rPr>
        <w:t xml:space="preserve">. Indian pediatrics, 47(11), </w:t>
      </w:r>
      <w:r w:rsidRPr="008D0A3F">
        <w:rPr>
          <w:rFonts w:asciiTheme="majorBidi" w:hAnsiTheme="majorBidi" w:cstheme="majorBidi"/>
          <w:sz w:val="24"/>
          <w:szCs w:val="24"/>
        </w:rPr>
        <w:t>945-953.</w:t>
      </w:r>
      <w:r w:rsidR="00045FD9" w:rsidRPr="00353278">
        <w:rPr>
          <w:rFonts w:asciiTheme="majorBidi" w:hAnsiTheme="majorBidi" w:cstheme="majorBidi" w:hint="cs"/>
          <w:sz w:val="24"/>
          <w:szCs w:val="24"/>
          <w:rtl/>
        </w:rPr>
        <w:t xml:space="preserve"> </w:t>
      </w:r>
      <w:r w:rsidR="00045FD9" w:rsidRPr="00353278">
        <w:rPr>
          <w:rFonts w:asciiTheme="majorBidi" w:hAnsiTheme="majorBidi" w:cstheme="majorBidi" w:hint="eastAsia"/>
          <w:sz w:val="24"/>
          <w:szCs w:val="24"/>
          <w:rtl/>
        </w:rPr>
        <w:t>‏</w:t>
      </w:r>
    </w:p>
    <w:p w14:paraId="659E9A0E" w14:textId="31248E94"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Portincasa</w:t>
      </w:r>
      <w:proofErr w:type="spellEnd"/>
      <w:r w:rsidRPr="00353278">
        <w:rPr>
          <w:rFonts w:asciiTheme="majorBidi" w:hAnsiTheme="majorBidi" w:cstheme="majorBidi"/>
          <w:sz w:val="24"/>
          <w:szCs w:val="24"/>
        </w:rPr>
        <w:t xml:space="preserve">, P., Molina-Molina, </w:t>
      </w:r>
      <w:r w:rsidR="008D0A3F">
        <w:rPr>
          <w:rFonts w:asciiTheme="majorBidi" w:hAnsiTheme="majorBidi" w:cstheme="majorBidi"/>
          <w:sz w:val="24"/>
          <w:szCs w:val="24"/>
        </w:rPr>
        <w:t xml:space="preserve">E., </w:t>
      </w:r>
      <w:proofErr w:type="spellStart"/>
      <w:r w:rsidR="008D0A3F">
        <w:rPr>
          <w:rFonts w:asciiTheme="majorBidi" w:hAnsiTheme="majorBidi" w:cstheme="majorBidi"/>
          <w:sz w:val="24"/>
          <w:szCs w:val="24"/>
        </w:rPr>
        <w:t>Garruti</w:t>
      </w:r>
      <w:proofErr w:type="spellEnd"/>
      <w:r w:rsidR="008D0A3F">
        <w:rPr>
          <w:rFonts w:asciiTheme="majorBidi" w:hAnsiTheme="majorBidi" w:cstheme="majorBidi"/>
          <w:sz w:val="24"/>
          <w:szCs w:val="24"/>
        </w:rPr>
        <w:t>, G., &amp; Wang, D. Q. 2019</w:t>
      </w:r>
      <w:r w:rsidRPr="00353278">
        <w:rPr>
          <w:rFonts w:asciiTheme="majorBidi" w:hAnsiTheme="majorBidi" w:cstheme="majorBidi"/>
          <w:sz w:val="24"/>
          <w:szCs w:val="24"/>
        </w:rPr>
        <w:t>. Critical Care Aspects of Gallstone Disease. Journal of critical care medicine (</w:t>
      </w:r>
      <w:proofErr w:type="spellStart"/>
      <w:r w:rsidRPr="00353278">
        <w:rPr>
          <w:rFonts w:asciiTheme="majorBidi" w:hAnsiTheme="majorBidi" w:cstheme="majorBidi"/>
          <w:sz w:val="24"/>
          <w:szCs w:val="24"/>
        </w:rPr>
        <w:t>Universitatea</w:t>
      </w:r>
      <w:proofErr w:type="spellEnd"/>
      <w:r w:rsidRPr="00353278">
        <w:rPr>
          <w:rFonts w:asciiTheme="majorBidi" w:hAnsiTheme="majorBidi" w:cstheme="majorBidi"/>
          <w:sz w:val="24"/>
          <w:szCs w:val="24"/>
        </w:rPr>
        <w:t xml:space="preserve"> de </w:t>
      </w:r>
      <w:proofErr w:type="spellStart"/>
      <w:r w:rsidRPr="00353278">
        <w:rPr>
          <w:rFonts w:asciiTheme="majorBidi" w:hAnsiTheme="majorBidi" w:cstheme="majorBidi"/>
          <w:sz w:val="24"/>
          <w:szCs w:val="24"/>
        </w:rPr>
        <w:t>Medicina</w:t>
      </w:r>
      <w:proofErr w:type="spellEnd"/>
      <w:r w:rsidRPr="00353278">
        <w:rPr>
          <w:rFonts w:asciiTheme="majorBidi" w:hAnsiTheme="majorBidi" w:cstheme="majorBidi"/>
          <w:sz w:val="24"/>
          <w:szCs w:val="24"/>
        </w:rPr>
        <w:t xml:space="preserve"> </w:t>
      </w:r>
      <w:proofErr w:type="spellStart"/>
      <w:r w:rsidRPr="00353278">
        <w:rPr>
          <w:rFonts w:asciiTheme="majorBidi" w:hAnsiTheme="majorBidi" w:cstheme="majorBidi"/>
          <w:sz w:val="24"/>
          <w:szCs w:val="24"/>
        </w:rPr>
        <w:t>si</w:t>
      </w:r>
      <w:proofErr w:type="spellEnd"/>
      <w:r w:rsidRPr="00353278">
        <w:rPr>
          <w:rFonts w:asciiTheme="majorBidi" w:hAnsiTheme="majorBidi" w:cstheme="majorBidi"/>
          <w:sz w:val="24"/>
          <w:szCs w:val="24"/>
        </w:rPr>
        <w:t xml:space="preserve"> </w:t>
      </w:r>
      <w:proofErr w:type="spellStart"/>
      <w:r w:rsidRPr="00353278">
        <w:rPr>
          <w:rFonts w:asciiTheme="majorBidi" w:hAnsiTheme="majorBidi" w:cstheme="majorBidi"/>
          <w:sz w:val="24"/>
          <w:szCs w:val="24"/>
        </w:rPr>
        <w:t>Farmacie</w:t>
      </w:r>
      <w:proofErr w:type="spellEnd"/>
      <w:r w:rsidRPr="00353278">
        <w:rPr>
          <w:rFonts w:asciiTheme="majorBidi" w:hAnsiTheme="majorBidi" w:cstheme="majorBidi"/>
          <w:sz w:val="24"/>
          <w:szCs w:val="24"/>
        </w:rPr>
        <w:t xml:space="preserve"> din </w:t>
      </w:r>
      <w:proofErr w:type="spellStart"/>
      <w:r w:rsidRPr="00353278">
        <w:rPr>
          <w:rFonts w:asciiTheme="majorBidi" w:hAnsiTheme="majorBidi" w:cstheme="majorBidi"/>
          <w:sz w:val="24"/>
          <w:szCs w:val="24"/>
        </w:rPr>
        <w:t>Targu-Mures</w:t>
      </w:r>
      <w:proofErr w:type="spellEnd"/>
      <w:r w:rsidRPr="00353278">
        <w:rPr>
          <w:rFonts w:asciiTheme="majorBidi" w:hAnsiTheme="majorBidi" w:cstheme="majorBidi"/>
          <w:sz w:val="24"/>
          <w:szCs w:val="24"/>
        </w:rPr>
        <w:t xml:space="preserve">), 5(1), 6–18. </w:t>
      </w:r>
    </w:p>
    <w:p w14:paraId="10890393" w14:textId="0F10B379"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Portincasa</w:t>
      </w:r>
      <w:proofErr w:type="spellEnd"/>
      <w:r w:rsidRPr="00353278">
        <w:rPr>
          <w:rFonts w:asciiTheme="majorBidi" w:hAnsiTheme="majorBidi" w:cstheme="majorBidi"/>
          <w:sz w:val="24"/>
          <w:szCs w:val="24"/>
        </w:rPr>
        <w:t xml:space="preserve">, P., </w:t>
      </w:r>
      <w:proofErr w:type="spellStart"/>
      <w:r w:rsidRPr="00353278">
        <w:rPr>
          <w:rFonts w:asciiTheme="majorBidi" w:hAnsiTheme="majorBidi" w:cstheme="majorBidi"/>
          <w:sz w:val="24"/>
          <w:szCs w:val="24"/>
        </w:rPr>
        <w:t>M</w:t>
      </w:r>
      <w:r w:rsidR="008D0A3F">
        <w:rPr>
          <w:rFonts w:asciiTheme="majorBidi" w:hAnsiTheme="majorBidi" w:cstheme="majorBidi"/>
          <w:sz w:val="24"/>
          <w:szCs w:val="24"/>
        </w:rPr>
        <w:t>oschetta</w:t>
      </w:r>
      <w:proofErr w:type="spellEnd"/>
      <w:r w:rsidR="008D0A3F">
        <w:rPr>
          <w:rFonts w:asciiTheme="majorBidi" w:hAnsiTheme="majorBidi" w:cstheme="majorBidi"/>
          <w:sz w:val="24"/>
          <w:szCs w:val="24"/>
        </w:rPr>
        <w:t xml:space="preserve">, A., &amp; </w:t>
      </w:r>
      <w:proofErr w:type="spellStart"/>
      <w:r w:rsidR="008D0A3F">
        <w:rPr>
          <w:rFonts w:asciiTheme="majorBidi" w:hAnsiTheme="majorBidi" w:cstheme="majorBidi"/>
          <w:sz w:val="24"/>
          <w:szCs w:val="24"/>
        </w:rPr>
        <w:t>Palasciano</w:t>
      </w:r>
      <w:proofErr w:type="spellEnd"/>
      <w:r w:rsidR="008D0A3F">
        <w:rPr>
          <w:rFonts w:asciiTheme="majorBidi" w:hAnsiTheme="majorBidi" w:cstheme="majorBidi"/>
          <w:sz w:val="24"/>
          <w:szCs w:val="24"/>
        </w:rPr>
        <w:t>, G. 2006</w:t>
      </w:r>
      <w:r w:rsidRPr="00353278">
        <w:rPr>
          <w:rFonts w:asciiTheme="majorBidi" w:hAnsiTheme="majorBidi" w:cstheme="majorBidi"/>
          <w:sz w:val="24"/>
          <w:szCs w:val="24"/>
        </w:rPr>
        <w:t xml:space="preserve">. Cholesterol gallstone disease. Lancet (London, England), 368(9531), 230–239. </w:t>
      </w:r>
    </w:p>
    <w:p w14:paraId="735AD4DF" w14:textId="66AE9AE5" w:rsidR="00421833" w:rsidRPr="00353278" w:rsidRDefault="002A391F" w:rsidP="00421833">
      <w:pPr>
        <w:spacing w:line="360" w:lineRule="auto"/>
        <w:ind w:left="851" w:hanging="851"/>
        <w:jc w:val="both"/>
        <w:rPr>
          <w:rFonts w:asciiTheme="majorBidi" w:hAnsiTheme="majorBidi" w:cstheme="majorBidi"/>
          <w:sz w:val="24"/>
          <w:szCs w:val="24"/>
        </w:rPr>
      </w:pPr>
      <w:r>
        <w:rPr>
          <w:rFonts w:asciiTheme="majorBidi" w:hAnsiTheme="majorBidi" w:cstheme="majorBidi"/>
          <w:sz w:val="24"/>
          <w:szCs w:val="24"/>
        </w:rPr>
        <w:t>Pratt, D.S. and Kaplan, M.M.</w:t>
      </w:r>
      <w:r w:rsidRPr="002A391F">
        <w:rPr>
          <w:rFonts w:asciiTheme="majorBidi" w:hAnsiTheme="majorBidi" w:cstheme="majorBidi"/>
          <w:sz w:val="24"/>
          <w:szCs w:val="24"/>
        </w:rPr>
        <w:t xml:space="preserve"> 2000. Evaluation of abnormal liver-enzyme results in asymptomatic patients. New England J</w:t>
      </w:r>
      <w:r>
        <w:rPr>
          <w:rFonts w:asciiTheme="majorBidi" w:hAnsiTheme="majorBidi" w:cstheme="majorBidi"/>
          <w:sz w:val="24"/>
          <w:szCs w:val="24"/>
        </w:rPr>
        <w:t xml:space="preserve">ournal of Medicine, 342(17), </w:t>
      </w:r>
      <w:r w:rsidRPr="002A391F">
        <w:rPr>
          <w:rFonts w:asciiTheme="majorBidi" w:hAnsiTheme="majorBidi" w:cstheme="majorBidi"/>
          <w:sz w:val="24"/>
          <w:szCs w:val="24"/>
        </w:rPr>
        <w:t>1266-1271.</w:t>
      </w:r>
    </w:p>
    <w:p w14:paraId="7EA5713C" w14:textId="27FCB486"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Prenner</w:t>
      </w:r>
      <w:proofErr w:type="spellEnd"/>
      <w:r w:rsidRPr="00353278">
        <w:rPr>
          <w:rFonts w:asciiTheme="majorBidi" w:hAnsiTheme="majorBidi" w:cstheme="majorBidi"/>
          <w:sz w:val="24"/>
          <w:szCs w:val="24"/>
        </w:rPr>
        <w:t xml:space="preserve">, S. B., </w:t>
      </w:r>
      <w:proofErr w:type="spellStart"/>
      <w:r w:rsidRPr="00353278">
        <w:rPr>
          <w:rFonts w:asciiTheme="majorBidi" w:hAnsiTheme="majorBidi" w:cstheme="majorBidi"/>
          <w:sz w:val="24"/>
          <w:szCs w:val="24"/>
        </w:rPr>
        <w:t>Mulvey</w:t>
      </w:r>
      <w:proofErr w:type="spellEnd"/>
      <w:r w:rsidRPr="00353278">
        <w:rPr>
          <w:rFonts w:asciiTheme="majorBidi" w:hAnsiTheme="majorBidi" w:cstheme="majorBidi"/>
          <w:sz w:val="24"/>
          <w:szCs w:val="24"/>
        </w:rPr>
        <w:t xml:space="preserve">, C. K., Ferguson, J. F., </w:t>
      </w:r>
      <w:proofErr w:type="spellStart"/>
      <w:r w:rsidRPr="00353278">
        <w:rPr>
          <w:rFonts w:asciiTheme="majorBidi" w:hAnsiTheme="majorBidi" w:cstheme="majorBidi"/>
          <w:sz w:val="24"/>
          <w:szCs w:val="24"/>
        </w:rPr>
        <w:t>Rickels</w:t>
      </w:r>
      <w:proofErr w:type="spellEnd"/>
      <w:r w:rsidRPr="00353278">
        <w:rPr>
          <w:rFonts w:asciiTheme="majorBidi" w:hAnsiTheme="majorBidi" w:cstheme="majorBidi"/>
          <w:sz w:val="24"/>
          <w:szCs w:val="24"/>
        </w:rPr>
        <w:t>, M. R.,</w:t>
      </w:r>
      <w:r w:rsidR="008D0A3F">
        <w:rPr>
          <w:rFonts w:asciiTheme="majorBidi" w:hAnsiTheme="majorBidi" w:cstheme="majorBidi"/>
          <w:sz w:val="24"/>
          <w:szCs w:val="24"/>
        </w:rPr>
        <w:t xml:space="preserve"> Bhatt, A. B., &amp; Reilly, M. P. 2014</w:t>
      </w:r>
      <w:r w:rsidRPr="00353278">
        <w:rPr>
          <w:rFonts w:asciiTheme="majorBidi" w:hAnsiTheme="majorBidi" w:cstheme="majorBidi"/>
          <w:sz w:val="24"/>
          <w:szCs w:val="24"/>
        </w:rPr>
        <w:t xml:space="preserve">. Very low density lipoprotein cholesterol associates with coronary artery calcification in type 2 diabetes beyond circulating levels of triglycerides. Atherosclerosis, 236(2), 244–250. </w:t>
      </w:r>
    </w:p>
    <w:p w14:paraId="2BF5FF50" w14:textId="6D2B48D5" w:rsidR="00421833" w:rsidRPr="00353278" w:rsidRDefault="002A391F" w:rsidP="00421833">
      <w:pPr>
        <w:spacing w:line="360" w:lineRule="auto"/>
        <w:ind w:left="851" w:hanging="851"/>
        <w:jc w:val="both"/>
        <w:rPr>
          <w:rFonts w:asciiTheme="majorBidi" w:hAnsiTheme="majorBidi" w:cstheme="majorBidi"/>
          <w:sz w:val="24"/>
          <w:szCs w:val="24"/>
        </w:rPr>
      </w:pPr>
      <w:proofErr w:type="spellStart"/>
      <w:r w:rsidRPr="002A391F">
        <w:rPr>
          <w:rFonts w:asciiTheme="majorBidi" w:hAnsiTheme="majorBidi" w:cstheme="majorBidi"/>
          <w:sz w:val="24"/>
          <w:szCs w:val="24"/>
        </w:rPr>
        <w:t>Rahmati</w:t>
      </w:r>
      <w:proofErr w:type="spellEnd"/>
      <w:r w:rsidRPr="002A391F">
        <w:rPr>
          <w:rFonts w:asciiTheme="majorBidi" w:hAnsiTheme="majorBidi" w:cstheme="majorBidi"/>
          <w:sz w:val="24"/>
          <w:szCs w:val="24"/>
        </w:rPr>
        <w:t xml:space="preserve">-Ahmadabad, S., Broom, D.R., </w:t>
      </w:r>
      <w:proofErr w:type="spellStart"/>
      <w:r w:rsidRPr="002A391F">
        <w:rPr>
          <w:rFonts w:asciiTheme="majorBidi" w:hAnsiTheme="majorBidi" w:cstheme="majorBidi"/>
          <w:sz w:val="24"/>
          <w:szCs w:val="24"/>
        </w:rPr>
        <w:t>Ghan</w:t>
      </w:r>
      <w:r>
        <w:rPr>
          <w:rFonts w:asciiTheme="majorBidi" w:hAnsiTheme="majorBidi" w:cstheme="majorBidi"/>
          <w:sz w:val="24"/>
          <w:szCs w:val="24"/>
        </w:rPr>
        <w:t>bari-Niaki</w:t>
      </w:r>
      <w:proofErr w:type="spellEnd"/>
      <w:r>
        <w:rPr>
          <w:rFonts w:asciiTheme="majorBidi" w:hAnsiTheme="majorBidi" w:cstheme="majorBidi"/>
          <w:sz w:val="24"/>
          <w:szCs w:val="24"/>
        </w:rPr>
        <w:t xml:space="preserve">, A. and </w:t>
      </w:r>
      <w:proofErr w:type="spellStart"/>
      <w:r>
        <w:rPr>
          <w:rFonts w:asciiTheme="majorBidi" w:hAnsiTheme="majorBidi" w:cstheme="majorBidi"/>
          <w:sz w:val="24"/>
          <w:szCs w:val="24"/>
        </w:rPr>
        <w:t>Shirvani</w:t>
      </w:r>
      <w:proofErr w:type="spellEnd"/>
      <w:r>
        <w:rPr>
          <w:rFonts w:asciiTheme="majorBidi" w:hAnsiTheme="majorBidi" w:cstheme="majorBidi"/>
          <w:sz w:val="24"/>
          <w:szCs w:val="24"/>
        </w:rPr>
        <w:t>, H.</w:t>
      </w:r>
      <w:r w:rsidRPr="002A391F">
        <w:rPr>
          <w:rFonts w:asciiTheme="majorBidi" w:hAnsiTheme="majorBidi" w:cstheme="majorBidi"/>
          <w:sz w:val="24"/>
          <w:szCs w:val="24"/>
        </w:rPr>
        <w:t xml:space="preserve"> 2019. Effects of exercise on reverse cholesterol transport: A systemized narrative review of animal studies</w:t>
      </w:r>
      <w:r>
        <w:rPr>
          <w:rFonts w:asciiTheme="majorBidi" w:hAnsiTheme="majorBidi" w:cstheme="majorBidi"/>
          <w:sz w:val="24"/>
          <w:szCs w:val="24"/>
        </w:rPr>
        <w:t xml:space="preserve">. Life sciences, 224, </w:t>
      </w:r>
      <w:r w:rsidRPr="002A391F">
        <w:rPr>
          <w:rFonts w:asciiTheme="majorBidi" w:hAnsiTheme="majorBidi" w:cstheme="majorBidi"/>
          <w:sz w:val="24"/>
          <w:szCs w:val="24"/>
        </w:rPr>
        <w:t>139-148.</w:t>
      </w:r>
    </w:p>
    <w:p w14:paraId="175064ED" w14:textId="23288D0C"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Ray, C. S., Singh, B., J</w:t>
      </w:r>
      <w:r w:rsidR="008D0A3F">
        <w:rPr>
          <w:rFonts w:asciiTheme="majorBidi" w:hAnsiTheme="majorBidi" w:cstheme="majorBidi"/>
          <w:sz w:val="24"/>
          <w:szCs w:val="24"/>
        </w:rPr>
        <w:t xml:space="preserve">ena, I., </w:t>
      </w:r>
      <w:proofErr w:type="spellStart"/>
      <w:r w:rsidR="008D0A3F">
        <w:rPr>
          <w:rFonts w:asciiTheme="majorBidi" w:hAnsiTheme="majorBidi" w:cstheme="majorBidi"/>
          <w:sz w:val="24"/>
          <w:szCs w:val="24"/>
        </w:rPr>
        <w:t>Behera</w:t>
      </w:r>
      <w:proofErr w:type="spellEnd"/>
      <w:r w:rsidR="008D0A3F">
        <w:rPr>
          <w:rFonts w:asciiTheme="majorBidi" w:hAnsiTheme="majorBidi" w:cstheme="majorBidi"/>
          <w:sz w:val="24"/>
          <w:szCs w:val="24"/>
        </w:rPr>
        <w:t>, S., &amp; Ray, S. 2017</w:t>
      </w:r>
      <w:r w:rsidRPr="00353278">
        <w:rPr>
          <w:rFonts w:asciiTheme="majorBidi" w:hAnsiTheme="majorBidi" w:cstheme="majorBidi"/>
          <w:sz w:val="24"/>
          <w:szCs w:val="24"/>
        </w:rPr>
        <w:t>. Low alkaline phosphatase (ALP) in adult population an indicator of zinc (Zn) and magnesium (Mg) deficiency. Current Research in Nutrition and Food Science Journal, 5(3), 347-352.</w:t>
      </w:r>
    </w:p>
    <w:p w14:paraId="023C88CE" w14:textId="08411042"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color w:val="222222"/>
          <w:sz w:val="24"/>
          <w:szCs w:val="24"/>
          <w:shd w:val="clear" w:color="auto" w:fill="FFFFFF"/>
        </w:rPr>
        <w:t>Rebholz</w:t>
      </w:r>
      <w:proofErr w:type="spellEnd"/>
      <w:r w:rsidRPr="00353278">
        <w:rPr>
          <w:rFonts w:asciiTheme="majorBidi" w:hAnsiTheme="majorBidi" w:cstheme="majorBidi"/>
          <w:color w:val="222222"/>
          <w:sz w:val="24"/>
          <w:szCs w:val="24"/>
          <w:shd w:val="clear" w:color="auto" w:fill="FFFFFF"/>
        </w:rPr>
        <w:t>, C</w:t>
      </w:r>
      <w:r w:rsidR="008D0A3F">
        <w:rPr>
          <w:rFonts w:asciiTheme="majorBidi" w:hAnsiTheme="majorBidi" w:cstheme="majorBidi"/>
          <w:color w:val="222222"/>
          <w:sz w:val="24"/>
          <w:szCs w:val="24"/>
          <w:shd w:val="clear" w:color="auto" w:fill="FFFFFF"/>
        </w:rPr>
        <w:t xml:space="preserve">., </w:t>
      </w:r>
      <w:proofErr w:type="spellStart"/>
      <w:r w:rsidR="008D0A3F">
        <w:rPr>
          <w:rFonts w:asciiTheme="majorBidi" w:hAnsiTheme="majorBidi" w:cstheme="majorBidi"/>
          <w:color w:val="222222"/>
          <w:sz w:val="24"/>
          <w:szCs w:val="24"/>
          <w:shd w:val="clear" w:color="auto" w:fill="FFFFFF"/>
        </w:rPr>
        <w:t>Krawczyk</w:t>
      </w:r>
      <w:proofErr w:type="spellEnd"/>
      <w:r w:rsidR="008D0A3F">
        <w:rPr>
          <w:rFonts w:asciiTheme="majorBidi" w:hAnsiTheme="majorBidi" w:cstheme="majorBidi"/>
          <w:color w:val="222222"/>
          <w:sz w:val="24"/>
          <w:szCs w:val="24"/>
          <w:shd w:val="clear" w:color="auto" w:fill="FFFFFF"/>
        </w:rPr>
        <w:t xml:space="preserve">, M., &amp; </w:t>
      </w:r>
      <w:proofErr w:type="spellStart"/>
      <w:r w:rsidR="008D0A3F">
        <w:rPr>
          <w:rFonts w:asciiTheme="majorBidi" w:hAnsiTheme="majorBidi" w:cstheme="majorBidi"/>
          <w:color w:val="222222"/>
          <w:sz w:val="24"/>
          <w:szCs w:val="24"/>
          <w:shd w:val="clear" w:color="auto" w:fill="FFFFFF"/>
        </w:rPr>
        <w:t>Lammert</w:t>
      </w:r>
      <w:proofErr w:type="spellEnd"/>
      <w:r w:rsidR="008D0A3F">
        <w:rPr>
          <w:rFonts w:asciiTheme="majorBidi" w:hAnsiTheme="majorBidi" w:cstheme="majorBidi"/>
          <w:color w:val="222222"/>
          <w:sz w:val="24"/>
          <w:szCs w:val="24"/>
          <w:shd w:val="clear" w:color="auto" w:fill="FFFFFF"/>
        </w:rPr>
        <w:t>, F. 2018</w:t>
      </w:r>
      <w:r w:rsidRPr="00353278">
        <w:rPr>
          <w:rFonts w:asciiTheme="majorBidi" w:hAnsiTheme="majorBidi" w:cstheme="majorBidi"/>
          <w:color w:val="222222"/>
          <w:sz w:val="24"/>
          <w:szCs w:val="24"/>
          <w:shd w:val="clear" w:color="auto" w:fill="FFFFFF"/>
        </w:rPr>
        <w:t>. Genetics of gallstone disease. European journal of clinical investigation, 48(7), e</w:t>
      </w:r>
      <w:r w:rsidR="00045FD9" w:rsidRPr="00353278">
        <w:rPr>
          <w:rFonts w:asciiTheme="majorBidi" w:hAnsiTheme="majorBidi" w:cstheme="majorBidi"/>
          <w:color w:val="222222"/>
          <w:sz w:val="24"/>
          <w:szCs w:val="24"/>
          <w:shd w:val="clear" w:color="auto" w:fill="FFFFFF"/>
        </w:rPr>
        <w:t>12935.</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6758FCDB" w14:textId="0561C9BC" w:rsidR="00421833" w:rsidRPr="00353278"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 xml:space="preserve">Reddy, Y. B., </w:t>
      </w:r>
      <w:proofErr w:type="spellStart"/>
      <w:r w:rsidRPr="00353278">
        <w:rPr>
          <w:rFonts w:asciiTheme="majorBidi" w:hAnsiTheme="majorBidi" w:cstheme="majorBidi"/>
          <w:sz w:val="24"/>
          <w:szCs w:val="24"/>
        </w:rPr>
        <w:t>Kotla</w:t>
      </w:r>
      <w:proofErr w:type="spellEnd"/>
      <w:r w:rsidRPr="00353278">
        <w:rPr>
          <w:rFonts w:asciiTheme="majorBidi" w:hAnsiTheme="majorBidi" w:cstheme="majorBidi"/>
          <w:sz w:val="24"/>
          <w:szCs w:val="24"/>
        </w:rPr>
        <w:t xml:space="preserve"> </w:t>
      </w:r>
      <w:proofErr w:type="spellStart"/>
      <w:r w:rsidRPr="00353278">
        <w:rPr>
          <w:rFonts w:asciiTheme="majorBidi" w:hAnsiTheme="majorBidi" w:cstheme="majorBidi"/>
          <w:sz w:val="24"/>
          <w:szCs w:val="24"/>
        </w:rPr>
        <w:t>Balaraju</w:t>
      </w:r>
      <w:proofErr w:type="spellEnd"/>
      <w:r w:rsidRPr="00353278">
        <w:rPr>
          <w:rFonts w:asciiTheme="majorBidi" w:hAnsiTheme="majorBidi" w:cstheme="majorBidi"/>
          <w:sz w:val="24"/>
          <w:szCs w:val="24"/>
        </w:rPr>
        <w:t>, D</w:t>
      </w:r>
      <w:r w:rsidR="008D0A3F">
        <w:rPr>
          <w:rFonts w:asciiTheme="majorBidi" w:hAnsiTheme="majorBidi" w:cstheme="majorBidi"/>
          <w:sz w:val="24"/>
          <w:szCs w:val="24"/>
        </w:rPr>
        <w:t xml:space="preserve">., </w:t>
      </w:r>
      <w:proofErr w:type="spellStart"/>
      <w:r w:rsidR="008D0A3F">
        <w:rPr>
          <w:rFonts w:asciiTheme="majorBidi" w:hAnsiTheme="majorBidi" w:cstheme="majorBidi"/>
          <w:sz w:val="24"/>
          <w:szCs w:val="24"/>
        </w:rPr>
        <w:t>Srinivas</w:t>
      </w:r>
      <w:proofErr w:type="spellEnd"/>
      <w:r w:rsidR="008D0A3F">
        <w:rPr>
          <w:rFonts w:asciiTheme="majorBidi" w:hAnsiTheme="majorBidi" w:cstheme="majorBidi"/>
          <w:sz w:val="24"/>
          <w:szCs w:val="24"/>
        </w:rPr>
        <w:t xml:space="preserve">, K., &amp; </w:t>
      </w:r>
      <w:proofErr w:type="spellStart"/>
      <w:r w:rsidR="008D0A3F">
        <w:rPr>
          <w:rFonts w:asciiTheme="majorBidi" w:hAnsiTheme="majorBidi" w:cstheme="majorBidi"/>
          <w:sz w:val="24"/>
          <w:szCs w:val="24"/>
        </w:rPr>
        <w:t>Lalitha</w:t>
      </w:r>
      <w:proofErr w:type="spellEnd"/>
      <w:r w:rsidR="008D0A3F">
        <w:rPr>
          <w:rFonts w:asciiTheme="majorBidi" w:hAnsiTheme="majorBidi" w:cstheme="majorBidi"/>
          <w:sz w:val="24"/>
          <w:szCs w:val="24"/>
        </w:rPr>
        <w:t>, K. 2020</w:t>
      </w:r>
      <w:r w:rsidRPr="00353278">
        <w:rPr>
          <w:rFonts w:asciiTheme="majorBidi" w:hAnsiTheme="majorBidi" w:cstheme="majorBidi"/>
          <w:sz w:val="24"/>
          <w:szCs w:val="24"/>
        </w:rPr>
        <w:t xml:space="preserve">. Prevalence and management of </w:t>
      </w:r>
      <w:proofErr w:type="spellStart"/>
      <w:r w:rsidRPr="00353278">
        <w:rPr>
          <w:rFonts w:asciiTheme="majorBidi" w:hAnsiTheme="majorBidi" w:cstheme="majorBidi"/>
          <w:sz w:val="24"/>
          <w:szCs w:val="24"/>
        </w:rPr>
        <w:t>cholelithiasis</w:t>
      </w:r>
      <w:proofErr w:type="spellEnd"/>
      <w:r w:rsidRPr="00353278">
        <w:rPr>
          <w:rFonts w:asciiTheme="majorBidi" w:hAnsiTheme="majorBidi" w:cstheme="majorBidi"/>
          <w:sz w:val="24"/>
          <w:szCs w:val="24"/>
        </w:rPr>
        <w:t>: A clinical study. International Journal of Surgery, 4(4), 08-10</w:t>
      </w:r>
    </w:p>
    <w:p w14:paraId="5BE95C57" w14:textId="44569DBF"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color w:val="222222"/>
          <w:sz w:val="24"/>
          <w:szCs w:val="24"/>
          <w:shd w:val="clear" w:color="auto" w:fill="FFFFFF"/>
        </w:rPr>
        <w:t>Rompianesi</w:t>
      </w:r>
      <w:proofErr w:type="spellEnd"/>
      <w:r w:rsidRPr="00353278">
        <w:rPr>
          <w:rFonts w:asciiTheme="majorBidi" w:hAnsiTheme="majorBidi" w:cstheme="majorBidi"/>
          <w:color w:val="222222"/>
          <w:sz w:val="24"/>
          <w:szCs w:val="24"/>
          <w:shd w:val="clear" w:color="auto" w:fill="FFFFFF"/>
        </w:rPr>
        <w:t xml:space="preserve">, G., </w:t>
      </w:r>
      <w:proofErr w:type="spellStart"/>
      <w:r w:rsidRPr="00353278">
        <w:rPr>
          <w:rFonts w:asciiTheme="majorBidi" w:hAnsiTheme="majorBidi" w:cstheme="majorBidi"/>
          <w:color w:val="222222"/>
          <w:sz w:val="24"/>
          <w:szCs w:val="24"/>
          <w:shd w:val="clear" w:color="auto" w:fill="FFFFFF"/>
        </w:rPr>
        <w:t>Hann</w:t>
      </w:r>
      <w:proofErr w:type="spellEnd"/>
      <w:r w:rsidRPr="00353278">
        <w:rPr>
          <w:rFonts w:asciiTheme="majorBidi" w:hAnsiTheme="majorBidi" w:cstheme="majorBidi"/>
          <w:color w:val="222222"/>
          <w:sz w:val="24"/>
          <w:szCs w:val="24"/>
          <w:shd w:val="clear" w:color="auto" w:fill="FFFFFF"/>
        </w:rPr>
        <w:t xml:space="preserve">, A., </w:t>
      </w:r>
      <w:proofErr w:type="spellStart"/>
      <w:r w:rsidRPr="00353278">
        <w:rPr>
          <w:rFonts w:asciiTheme="majorBidi" w:hAnsiTheme="majorBidi" w:cstheme="majorBidi"/>
          <w:color w:val="222222"/>
          <w:sz w:val="24"/>
          <w:szCs w:val="24"/>
          <w:shd w:val="clear" w:color="auto" w:fill="FFFFFF"/>
        </w:rPr>
        <w:t>Komolafe</w:t>
      </w:r>
      <w:proofErr w:type="spellEnd"/>
      <w:r w:rsidRPr="00353278">
        <w:rPr>
          <w:rFonts w:asciiTheme="majorBidi" w:hAnsiTheme="majorBidi" w:cstheme="majorBidi"/>
          <w:color w:val="222222"/>
          <w:sz w:val="24"/>
          <w:szCs w:val="24"/>
          <w:shd w:val="clear" w:color="auto" w:fill="FFFFFF"/>
        </w:rPr>
        <w:t>, O., Pereira, S. P., Davi</w:t>
      </w:r>
      <w:r w:rsidR="008D0A3F">
        <w:rPr>
          <w:rFonts w:asciiTheme="majorBidi" w:hAnsiTheme="majorBidi" w:cstheme="majorBidi"/>
          <w:color w:val="222222"/>
          <w:sz w:val="24"/>
          <w:szCs w:val="24"/>
          <w:shd w:val="clear" w:color="auto" w:fill="FFFFFF"/>
        </w:rPr>
        <w:t xml:space="preserve">dson, B. R., &amp; </w:t>
      </w:r>
      <w:proofErr w:type="spellStart"/>
      <w:r w:rsidR="008D0A3F">
        <w:rPr>
          <w:rFonts w:asciiTheme="majorBidi" w:hAnsiTheme="majorBidi" w:cstheme="majorBidi"/>
          <w:color w:val="222222"/>
          <w:sz w:val="24"/>
          <w:szCs w:val="24"/>
          <w:shd w:val="clear" w:color="auto" w:fill="FFFFFF"/>
        </w:rPr>
        <w:t>Gurusamy</w:t>
      </w:r>
      <w:proofErr w:type="spellEnd"/>
      <w:r w:rsidR="008D0A3F">
        <w:rPr>
          <w:rFonts w:asciiTheme="majorBidi" w:hAnsiTheme="majorBidi" w:cstheme="majorBidi"/>
          <w:color w:val="222222"/>
          <w:sz w:val="24"/>
          <w:szCs w:val="24"/>
          <w:shd w:val="clear" w:color="auto" w:fill="FFFFFF"/>
        </w:rPr>
        <w:t>, K. S. 2017</w:t>
      </w:r>
      <w:r w:rsidRPr="00353278">
        <w:rPr>
          <w:rFonts w:asciiTheme="majorBidi" w:hAnsiTheme="majorBidi" w:cstheme="majorBidi"/>
          <w:color w:val="222222"/>
          <w:sz w:val="24"/>
          <w:szCs w:val="24"/>
          <w:shd w:val="clear" w:color="auto" w:fill="FFFFFF"/>
        </w:rPr>
        <w:t xml:space="preserve">. Serum amylase and lipase and urinary </w:t>
      </w:r>
      <w:proofErr w:type="spellStart"/>
      <w:r w:rsidRPr="00353278">
        <w:rPr>
          <w:rFonts w:asciiTheme="majorBidi" w:hAnsiTheme="majorBidi" w:cstheme="majorBidi"/>
          <w:color w:val="222222"/>
          <w:sz w:val="24"/>
          <w:szCs w:val="24"/>
          <w:shd w:val="clear" w:color="auto" w:fill="FFFFFF"/>
        </w:rPr>
        <w:t>trypsinogen</w:t>
      </w:r>
      <w:proofErr w:type="spellEnd"/>
      <w:r w:rsidRPr="00353278">
        <w:rPr>
          <w:rFonts w:asciiTheme="majorBidi" w:hAnsiTheme="majorBidi" w:cstheme="majorBidi"/>
          <w:color w:val="222222"/>
          <w:sz w:val="24"/>
          <w:szCs w:val="24"/>
          <w:shd w:val="clear" w:color="auto" w:fill="FFFFFF"/>
        </w:rPr>
        <w:t xml:space="preserve"> and amylase for diagnosis of acute pancreatitis. Cochrane Database of Systematic Reviews, (4</w:t>
      </w:r>
      <w:r w:rsidR="00045FD9" w:rsidRPr="00353278">
        <w:rPr>
          <w:rFonts w:asciiTheme="majorBidi" w:hAnsiTheme="majorBidi" w:cstheme="majorBidi"/>
          <w:color w:val="222222"/>
          <w:sz w:val="24"/>
          <w:szCs w:val="24"/>
          <w:shd w:val="clear" w:color="auto" w:fill="FFFFFF"/>
        </w:rPr>
        <w:t>).</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22884CF9" w14:textId="09CEBB7A" w:rsidR="00421833" w:rsidRPr="00353278" w:rsidRDefault="008D0A3F" w:rsidP="00421833">
      <w:pPr>
        <w:spacing w:line="360" w:lineRule="auto"/>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Rygiel</w:t>
      </w:r>
      <w:proofErr w:type="spellEnd"/>
      <w:r>
        <w:rPr>
          <w:rFonts w:asciiTheme="majorBidi" w:hAnsiTheme="majorBidi" w:cstheme="majorBidi"/>
          <w:sz w:val="24"/>
          <w:szCs w:val="24"/>
        </w:rPr>
        <w:t xml:space="preserve"> K. 2018</w:t>
      </w:r>
      <w:r w:rsidR="00421833" w:rsidRPr="00353278">
        <w:rPr>
          <w:rFonts w:asciiTheme="majorBidi" w:hAnsiTheme="majorBidi" w:cstheme="majorBidi"/>
          <w:sz w:val="24"/>
          <w:szCs w:val="24"/>
        </w:rPr>
        <w:t xml:space="preserve">. Hypertriglyceridemia - Common Causes, Prevention and Treatment Strategies. Current cardiology reviews, 14(1), 67–76. </w:t>
      </w:r>
    </w:p>
    <w:p w14:paraId="61FDBE5A" w14:textId="7899F95A"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Sabatine</w:t>
      </w:r>
      <w:proofErr w:type="spellEnd"/>
      <w:r w:rsidRPr="00353278">
        <w:rPr>
          <w:rFonts w:asciiTheme="majorBidi" w:hAnsiTheme="majorBidi" w:cstheme="majorBidi"/>
          <w:sz w:val="24"/>
          <w:szCs w:val="24"/>
        </w:rPr>
        <w:t xml:space="preserve">, M. S., </w:t>
      </w:r>
      <w:proofErr w:type="spellStart"/>
      <w:r w:rsidRPr="00353278">
        <w:rPr>
          <w:rFonts w:asciiTheme="majorBidi" w:hAnsiTheme="majorBidi" w:cstheme="majorBidi"/>
          <w:sz w:val="24"/>
          <w:szCs w:val="24"/>
        </w:rPr>
        <w:t>Wiviott</w:t>
      </w:r>
      <w:proofErr w:type="spellEnd"/>
      <w:r w:rsidRPr="00353278">
        <w:rPr>
          <w:rFonts w:asciiTheme="majorBidi" w:hAnsiTheme="majorBidi" w:cstheme="majorBidi"/>
          <w:sz w:val="24"/>
          <w:szCs w:val="24"/>
        </w:rPr>
        <w:t xml:space="preserve">, S. D., </w:t>
      </w:r>
      <w:proofErr w:type="spellStart"/>
      <w:r w:rsidRPr="00353278">
        <w:rPr>
          <w:rFonts w:asciiTheme="majorBidi" w:hAnsiTheme="majorBidi" w:cstheme="majorBidi"/>
          <w:sz w:val="24"/>
          <w:szCs w:val="24"/>
        </w:rPr>
        <w:t>Im</w:t>
      </w:r>
      <w:proofErr w:type="spellEnd"/>
      <w:r w:rsidRPr="00353278">
        <w:rPr>
          <w:rFonts w:asciiTheme="majorBidi" w:hAnsiTheme="majorBidi" w:cstheme="majorBidi"/>
          <w:sz w:val="24"/>
          <w:szCs w:val="24"/>
        </w:rPr>
        <w:t>, K., Mur</w:t>
      </w:r>
      <w:r w:rsidR="008D0A3F">
        <w:rPr>
          <w:rFonts w:asciiTheme="majorBidi" w:hAnsiTheme="majorBidi" w:cstheme="majorBidi"/>
          <w:sz w:val="24"/>
          <w:szCs w:val="24"/>
        </w:rPr>
        <w:t xml:space="preserve">phy, S. A., &amp; </w:t>
      </w:r>
      <w:proofErr w:type="spellStart"/>
      <w:r w:rsidR="008D0A3F">
        <w:rPr>
          <w:rFonts w:asciiTheme="majorBidi" w:hAnsiTheme="majorBidi" w:cstheme="majorBidi"/>
          <w:sz w:val="24"/>
          <w:szCs w:val="24"/>
        </w:rPr>
        <w:t>Giugliano</w:t>
      </w:r>
      <w:proofErr w:type="spellEnd"/>
      <w:r w:rsidR="008D0A3F">
        <w:rPr>
          <w:rFonts w:asciiTheme="majorBidi" w:hAnsiTheme="majorBidi" w:cstheme="majorBidi"/>
          <w:sz w:val="24"/>
          <w:szCs w:val="24"/>
        </w:rPr>
        <w:t>, R. P. 2018</w:t>
      </w:r>
      <w:r w:rsidRPr="00353278">
        <w:rPr>
          <w:rFonts w:asciiTheme="majorBidi" w:hAnsiTheme="majorBidi" w:cstheme="majorBidi"/>
          <w:sz w:val="24"/>
          <w:szCs w:val="24"/>
        </w:rPr>
        <w:t>. Efficacy and safety of further lowering of low-density lipoprotein cholesterol in patients starting with very low levels: a meta-analysis. JAMA cardiology, 3(9), 823-828.</w:t>
      </w:r>
    </w:p>
    <w:p w14:paraId="5E7C70FD" w14:textId="56FF1356"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Sachdeva</w:t>
      </w:r>
      <w:proofErr w:type="spellEnd"/>
      <w:r w:rsidRPr="00353278">
        <w:rPr>
          <w:rFonts w:asciiTheme="majorBidi" w:hAnsiTheme="majorBidi" w:cstheme="majorBidi"/>
          <w:sz w:val="24"/>
          <w:szCs w:val="24"/>
        </w:rPr>
        <w:t>, S., Khan, Z., Ansari, M.</w:t>
      </w:r>
      <w:r w:rsidR="008D0A3F">
        <w:rPr>
          <w:rFonts w:asciiTheme="majorBidi" w:hAnsiTheme="majorBidi" w:cstheme="majorBidi"/>
          <w:sz w:val="24"/>
          <w:szCs w:val="24"/>
        </w:rPr>
        <w:t xml:space="preserve"> A., </w:t>
      </w:r>
      <w:proofErr w:type="spellStart"/>
      <w:r w:rsidR="008D0A3F">
        <w:rPr>
          <w:rFonts w:asciiTheme="majorBidi" w:hAnsiTheme="majorBidi" w:cstheme="majorBidi"/>
          <w:sz w:val="24"/>
          <w:szCs w:val="24"/>
        </w:rPr>
        <w:t>Khalique</w:t>
      </w:r>
      <w:proofErr w:type="spellEnd"/>
      <w:r w:rsidR="008D0A3F">
        <w:rPr>
          <w:rFonts w:asciiTheme="majorBidi" w:hAnsiTheme="majorBidi" w:cstheme="majorBidi"/>
          <w:sz w:val="24"/>
          <w:szCs w:val="24"/>
        </w:rPr>
        <w:t xml:space="preserve">, N., &amp; </w:t>
      </w:r>
      <w:proofErr w:type="spellStart"/>
      <w:r w:rsidR="008D0A3F">
        <w:rPr>
          <w:rFonts w:asciiTheme="majorBidi" w:hAnsiTheme="majorBidi" w:cstheme="majorBidi"/>
          <w:sz w:val="24"/>
          <w:szCs w:val="24"/>
        </w:rPr>
        <w:t>Anees</w:t>
      </w:r>
      <w:proofErr w:type="spellEnd"/>
      <w:r w:rsidR="008D0A3F">
        <w:rPr>
          <w:rFonts w:asciiTheme="majorBidi" w:hAnsiTheme="majorBidi" w:cstheme="majorBidi"/>
          <w:sz w:val="24"/>
          <w:szCs w:val="24"/>
        </w:rPr>
        <w:t>, A. 2011</w:t>
      </w:r>
      <w:r w:rsidRPr="00353278">
        <w:rPr>
          <w:rFonts w:asciiTheme="majorBidi" w:hAnsiTheme="majorBidi" w:cstheme="majorBidi"/>
          <w:sz w:val="24"/>
          <w:szCs w:val="24"/>
        </w:rPr>
        <w:t>. Lifestyle and gallstone disease: scope for primary prevention. India</w:t>
      </w:r>
      <w:r w:rsidR="00BA7C7D" w:rsidRPr="00353278">
        <w:rPr>
          <w:rFonts w:asciiTheme="majorBidi" w:hAnsiTheme="majorBidi" w:cstheme="majorBidi"/>
          <w:sz w:val="24"/>
          <w:szCs w:val="24"/>
        </w:rPr>
        <w:t>n journal of community medicine</w:t>
      </w:r>
      <w:r w:rsidRPr="00353278">
        <w:rPr>
          <w:rFonts w:asciiTheme="majorBidi" w:hAnsiTheme="majorBidi" w:cstheme="majorBidi"/>
          <w:sz w:val="24"/>
          <w:szCs w:val="24"/>
        </w:rPr>
        <w:t xml:space="preserve">: official publication of Indian Association of Preventive &amp; Social Medicine, 36(4), 263–267. </w:t>
      </w:r>
    </w:p>
    <w:p w14:paraId="67078222" w14:textId="443DD75D" w:rsidR="00421833" w:rsidRPr="00353278" w:rsidRDefault="008D0A3F" w:rsidP="00421833">
      <w:pPr>
        <w:spacing w:line="360" w:lineRule="auto"/>
        <w:ind w:left="851" w:hanging="851"/>
        <w:jc w:val="both"/>
        <w:rPr>
          <w:rFonts w:asciiTheme="majorBidi" w:hAnsiTheme="majorBidi" w:cstheme="majorBidi"/>
          <w:sz w:val="24"/>
          <w:szCs w:val="24"/>
        </w:rPr>
      </w:pPr>
      <w:proofErr w:type="spellStart"/>
      <w:r w:rsidRPr="008D0A3F">
        <w:rPr>
          <w:rFonts w:asciiTheme="majorBidi" w:hAnsiTheme="majorBidi" w:cstheme="majorBidi"/>
          <w:sz w:val="24"/>
          <w:szCs w:val="24"/>
        </w:rPr>
        <w:t>Saengsirisuwan</w:t>
      </w:r>
      <w:proofErr w:type="spellEnd"/>
      <w:r w:rsidRPr="008D0A3F">
        <w:rPr>
          <w:rFonts w:asciiTheme="majorBidi" w:hAnsiTheme="majorBidi" w:cstheme="majorBidi"/>
          <w:sz w:val="24"/>
          <w:szCs w:val="24"/>
        </w:rPr>
        <w:t xml:space="preserve">, V., </w:t>
      </w:r>
      <w:proofErr w:type="spellStart"/>
      <w:r w:rsidRPr="008D0A3F">
        <w:rPr>
          <w:rFonts w:asciiTheme="majorBidi" w:hAnsiTheme="majorBidi" w:cstheme="majorBidi"/>
          <w:sz w:val="24"/>
          <w:szCs w:val="24"/>
        </w:rPr>
        <w:t>Pha</w:t>
      </w:r>
      <w:r>
        <w:rPr>
          <w:rFonts w:asciiTheme="majorBidi" w:hAnsiTheme="majorBidi" w:cstheme="majorBidi"/>
          <w:sz w:val="24"/>
          <w:szCs w:val="24"/>
        </w:rPr>
        <w:t>dungkij</w:t>
      </w:r>
      <w:proofErr w:type="spellEnd"/>
      <w:r>
        <w:rPr>
          <w:rFonts w:asciiTheme="majorBidi" w:hAnsiTheme="majorBidi" w:cstheme="majorBidi"/>
          <w:sz w:val="24"/>
          <w:szCs w:val="24"/>
        </w:rPr>
        <w:t xml:space="preserve">, S. and </w:t>
      </w:r>
      <w:proofErr w:type="spellStart"/>
      <w:r>
        <w:rPr>
          <w:rFonts w:asciiTheme="majorBidi" w:hAnsiTheme="majorBidi" w:cstheme="majorBidi"/>
          <w:sz w:val="24"/>
          <w:szCs w:val="24"/>
        </w:rPr>
        <w:t>Pholpramool</w:t>
      </w:r>
      <w:proofErr w:type="spellEnd"/>
      <w:r>
        <w:rPr>
          <w:rFonts w:asciiTheme="majorBidi" w:hAnsiTheme="majorBidi" w:cstheme="majorBidi"/>
          <w:sz w:val="24"/>
          <w:szCs w:val="24"/>
        </w:rPr>
        <w:t>, C.</w:t>
      </w:r>
      <w:r w:rsidRPr="008D0A3F">
        <w:rPr>
          <w:rFonts w:asciiTheme="majorBidi" w:hAnsiTheme="majorBidi" w:cstheme="majorBidi"/>
          <w:sz w:val="24"/>
          <w:szCs w:val="24"/>
        </w:rPr>
        <w:t xml:space="preserve"> 1998. Renal and liver functions and muscle injuries during training and after competition in Thai boxers. British journa</w:t>
      </w:r>
      <w:r>
        <w:rPr>
          <w:rFonts w:asciiTheme="majorBidi" w:hAnsiTheme="majorBidi" w:cstheme="majorBidi"/>
          <w:sz w:val="24"/>
          <w:szCs w:val="24"/>
        </w:rPr>
        <w:t xml:space="preserve">l of sports medicine, 32(4), </w:t>
      </w:r>
      <w:r w:rsidRPr="008D0A3F">
        <w:rPr>
          <w:rFonts w:asciiTheme="majorBidi" w:hAnsiTheme="majorBidi" w:cstheme="majorBidi"/>
          <w:sz w:val="24"/>
          <w:szCs w:val="24"/>
        </w:rPr>
        <w:t>304-308.</w:t>
      </w:r>
    </w:p>
    <w:p w14:paraId="26184598" w14:textId="6167855B" w:rsidR="00421833" w:rsidRPr="00353278" w:rsidRDefault="008D0A3F" w:rsidP="00421833">
      <w:pPr>
        <w:spacing w:line="360" w:lineRule="auto"/>
        <w:ind w:left="851" w:hanging="851"/>
        <w:jc w:val="both"/>
        <w:rPr>
          <w:rFonts w:asciiTheme="majorBidi" w:hAnsiTheme="majorBidi" w:cstheme="majorBidi"/>
          <w:sz w:val="24"/>
          <w:szCs w:val="24"/>
        </w:rPr>
      </w:pPr>
      <w:proofErr w:type="spellStart"/>
      <w:r w:rsidRPr="008D0A3F">
        <w:rPr>
          <w:rFonts w:asciiTheme="majorBidi" w:hAnsiTheme="majorBidi" w:cstheme="majorBidi"/>
          <w:sz w:val="24"/>
          <w:szCs w:val="24"/>
        </w:rPr>
        <w:t>Sartelli</w:t>
      </w:r>
      <w:proofErr w:type="spellEnd"/>
      <w:r w:rsidRPr="008D0A3F">
        <w:rPr>
          <w:rFonts w:asciiTheme="majorBidi" w:hAnsiTheme="majorBidi" w:cstheme="majorBidi"/>
          <w:sz w:val="24"/>
          <w:szCs w:val="24"/>
        </w:rPr>
        <w:t>, M., Abu-</w:t>
      </w:r>
      <w:proofErr w:type="spellStart"/>
      <w:r w:rsidRPr="008D0A3F">
        <w:rPr>
          <w:rFonts w:asciiTheme="majorBidi" w:hAnsiTheme="majorBidi" w:cstheme="majorBidi"/>
          <w:sz w:val="24"/>
          <w:szCs w:val="24"/>
        </w:rPr>
        <w:t>Zidan</w:t>
      </w:r>
      <w:proofErr w:type="spellEnd"/>
      <w:r w:rsidRPr="008D0A3F">
        <w:rPr>
          <w:rFonts w:asciiTheme="majorBidi" w:hAnsiTheme="majorBidi" w:cstheme="majorBidi"/>
          <w:sz w:val="24"/>
          <w:szCs w:val="24"/>
        </w:rPr>
        <w:t xml:space="preserve">, F.M., Catena, F., Griffiths, E.A., Di </w:t>
      </w:r>
      <w:proofErr w:type="spellStart"/>
      <w:r w:rsidRPr="008D0A3F">
        <w:rPr>
          <w:rFonts w:asciiTheme="majorBidi" w:hAnsiTheme="majorBidi" w:cstheme="majorBidi"/>
          <w:sz w:val="24"/>
          <w:szCs w:val="24"/>
        </w:rPr>
        <w:t>Saverio</w:t>
      </w:r>
      <w:proofErr w:type="spellEnd"/>
      <w:r w:rsidRPr="008D0A3F">
        <w:rPr>
          <w:rFonts w:asciiTheme="majorBidi" w:hAnsiTheme="majorBidi" w:cstheme="majorBidi"/>
          <w:sz w:val="24"/>
          <w:szCs w:val="24"/>
        </w:rPr>
        <w:t xml:space="preserve">, S., Coimbra, R., </w:t>
      </w:r>
      <w:proofErr w:type="spellStart"/>
      <w:r w:rsidRPr="008D0A3F">
        <w:rPr>
          <w:rFonts w:asciiTheme="majorBidi" w:hAnsiTheme="majorBidi" w:cstheme="majorBidi"/>
          <w:sz w:val="24"/>
          <w:szCs w:val="24"/>
        </w:rPr>
        <w:t>Ordoñez</w:t>
      </w:r>
      <w:proofErr w:type="spellEnd"/>
      <w:r w:rsidRPr="008D0A3F">
        <w:rPr>
          <w:rFonts w:asciiTheme="majorBidi" w:hAnsiTheme="majorBidi" w:cstheme="majorBidi"/>
          <w:sz w:val="24"/>
          <w:szCs w:val="24"/>
        </w:rPr>
        <w:t xml:space="preserve">, C.A., </w:t>
      </w:r>
      <w:proofErr w:type="spellStart"/>
      <w:r w:rsidRPr="008D0A3F">
        <w:rPr>
          <w:rFonts w:asciiTheme="majorBidi" w:hAnsiTheme="majorBidi" w:cstheme="majorBidi"/>
          <w:sz w:val="24"/>
          <w:szCs w:val="24"/>
        </w:rPr>
        <w:t>Leppaniemi</w:t>
      </w:r>
      <w:proofErr w:type="spellEnd"/>
      <w:r w:rsidRPr="008D0A3F">
        <w:rPr>
          <w:rFonts w:asciiTheme="majorBidi" w:hAnsiTheme="majorBidi" w:cstheme="majorBidi"/>
          <w:sz w:val="24"/>
          <w:szCs w:val="24"/>
        </w:rPr>
        <w:t xml:space="preserve">, A., </w:t>
      </w:r>
      <w:proofErr w:type="spellStart"/>
      <w:r w:rsidRPr="008D0A3F">
        <w:rPr>
          <w:rFonts w:asciiTheme="majorBidi" w:hAnsiTheme="majorBidi" w:cstheme="majorBidi"/>
          <w:sz w:val="24"/>
          <w:szCs w:val="24"/>
        </w:rPr>
        <w:t>Fraga</w:t>
      </w:r>
      <w:proofErr w:type="spellEnd"/>
      <w:r w:rsidRPr="008D0A3F">
        <w:rPr>
          <w:rFonts w:asciiTheme="majorBidi" w:hAnsiTheme="majorBidi" w:cstheme="majorBidi"/>
          <w:sz w:val="24"/>
          <w:szCs w:val="24"/>
        </w:rPr>
        <w:t>, G.P.</w:t>
      </w:r>
      <w:r>
        <w:rPr>
          <w:rFonts w:asciiTheme="majorBidi" w:hAnsiTheme="majorBidi" w:cstheme="majorBidi"/>
          <w:sz w:val="24"/>
          <w:szCs w:val="24"/>
        </w:rPr>
        <w:t xml:space="preserve">, </w:t>
      </w:r>
      <w:proofErr w:type="spellStart"/>
      <w:r>
        <w:rPr>
          <w:rFonts w:asciiTheme="majorBidi" w:hAnsiTheme="majorBidi" w:cstheme="majorBidi"/>
          <w:sz w:val="24"/>
          <w:szCs w:val="24"/>
        </w:rPr>
        <w:t>Coccolini</w:t>
      </w:r>
      <w:proofErr w:type="spellEnd"/>
      <w:r>
        <w:rPr>
          <w:rFonts w:asciiTheme="majorBidi" w:hAnsiTheme="majorBidi" w:cstheme="majorBidi"/>
          <w:sz w:val="24"/>
          <w:szCs w:val="24"/>
        </w:rPr>
        <w:t xml:space="preserve">, F. and </w:t>
      </w:r>
      <w:proofErr w:type="spellStart"/>
      <w:r>
        <w:rPr>
          <w:rFonts w:asciiTheme="majorBidi" w:hAnsiTheme="majorBidi" w:cstheme="majorBidi"/>
          <w:sz w:val="24"/>
          <w:szCs w:val="24"/>
        </w:rPr>
        <w:t>Agresta</w:t>
      </w:r>
      <w:proofErr w:type="spellEnd"/>
      <w:r>
        <w:rPr>
          <w:rFonts w:asciiTheme="majorBidi" w:hAnsiTheme="majorBidi" w:cstheme="majorBidi"/>
          <w:sz w:val="24"/>
          <w:szCs w:val="24"/>
        </w:rPr>
        <w:t>, F.</w:t>
      </w:r>
      <w:r w:rsidRPr="008D0A3F">
        <w:rPr>
          <w:rFonts w:asciiTheme="majorBidi" w:hAnsiTheme="majorBidi" w:cstheme="majorBidi"/>
          <w:sz w:val="24"/>
          <w:szCs w:val="24"/>
        </w:rPr>
        <w:t xml:space="preserve"> 2015. Global validation of the WSES Sepsis Severity Score for patients with complicated intra-abdominal infections: a prospective </w:t>
      </w:r>
      <w:proofErr w:type="spellStart"/>
      <w:r w:rsidRPr="008D0A3F">
        <w:rPr>
          <w:rFonts w:asciiTheme="majorBidi" w:hAnsiTheme="majorBidi" w:cstheme="majorBidi"/>
          <w:sz w:val="24"/>
          <w:szCs w:val="24"/>
        </w:rPr>
        <w:t>multicentre</w:t>
      </w:r>
      <w:proofErr w:type="spellEnd"/>
      <w:r w:rsidRPr="008D0A3F">
        <w:rPr>
          <w:rFonts w:asciiTheme="majorBidi" w:hAnsiTheme="majorBidi" w:cstheme="majorBidi"/>
          <w:sz w:val="24"/>
          <w:szCs w:val="24"/>
        </w:rPr>
        <w:t xml:space="preserve"> study (WISS Study). World journal </w:t>
      </w:r>
      <w:r>
        <w:rPr>
          <w:rFonts w:asciiTheme="majorBidi" w:hAnsiTheme="majorBidi" w:cstheme="majorBidi"/>
          <w:sz w:val="24"/>
          <w:szCs w:val="24"/>
        </w:rPr>
        <w:t xml:space="preserve">of emergency surgery, 10(1), </w:t>
      </w:r>
      <w:r w:rsidRPr="008D0A3F">
        <w:rPr>
          <w:rFonts w:asciiTheme="majorBidi" w:hAnsiTheme="majorBidi" w:cstheme="majorBidi"/>
          <w:sz w:val="24"/>
          <w:szCs w:val="24"/>
        </w:rPr>
        <w:t>1-8.</w:t>
      </w:r>
    </w:p>
    <w:p w14:paraId="0C3299A2" w14:textId="7094E795" w:rsidR="00421833" w:rsidRPr="00353278" w:rsidRDefault="00097707" w:rsidP="00421833">
      <w:pPr>
        <w:spacing w:line="360" w:lineRule="auto"/>
        <w:ind w:left="851" w:hanging="851"/>
        <w:jc w:val="both"/>
        <w:rPr>
          <w:rFonts w:asciiTheme="majorBidi" w:hAnsiTheme="majorBidi" w:cstheme="majorBidi"/>
          <w:sz w:val="24"/>
          <w:szCs w:val="24"/>
        </w:rPr>
      </w:pPr>
      <w:r>
        <w:rPr>
          <w:rFonts w:asciiTheme="majorBidi" w:hAnsiTheme="majorBidi" w:cstheme="majorBidi"/>
          <w:sz w:val="24"/>
          <w:szCs w:val="24"/>
        </w:rPr>
        <w:t>Shaffer, E.A.</w:t>
      </w:r>
      <w:r w:rsidRPr="00097707">
        <w:rPr>
          <w:rFonts w:asciiTheme="majorBidi" w:hAnsiTheme="majorBidi" w:cstheme="majorBidi"/>
          <w:sz w:val="24"/>
          <w:szCs w:val="24"/>
        </w:rPr>
        <w:t xml:space="preserve"> 2006. Epidemiology of gallbladder stone disease. Best practice &amp; research Clini</w:t>
      </w:r>
      <w:r>
        <w:rPr>
          <w:rFonts w:asciiTheme="majorBidi" w:hAnsiTheme="majorBidi" w:cstheme="majorBidi"/>
          <w:sz w:val="24"/>
          <w:szCs w:val="24"/>
        </w:rPr>
        <w:t xml:space="preserve">cal gastroenterology, 20(6), </w:t>
      </w:r>
      <w:r w:rsidRPr="00097707">
        <w:rPr>
          <w:rFonts w:asciiTheme="majorBidi" w:hAnsiTheme="majorBidi" w:cstheme="majorBidi"/>
          <w:sz w:val="24"/>
          <w:szCs w:val="24"/>
        </w:rPr>
        <w:t>981-996.</w:t>
      </w:r>
    </w:p>
    <w:p w14:paraId="0C3CA549" w14:textId="1A07BEA6"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Shamban</w:t>
      </w:r>
      <w:proofErr w:type="spellEnd"/>
      <w:r w:rsidRPr="00353278">
        <w:rPr>
          <w:rFonts w:asciiTheme="majorBidi" w:hAnsiTheme="majorBidi" w:cstheme="majorBidi"/>
          <w:sz w:val="24"/>
          <w:szCs w:val="24"/>
        </w:rPr>
        <w:t>,</w:t>
      </w:r>
      <w:r w:rsidR="00097707">
        <w:rPr>
          <w:rFonts w:asciiTheme="majorBidi" w:hAnsiTheme="majorBidi" w:cstheme="majorBidi"/>
          <w:sz w:val="24"/>
          <w:szCs w:val="24"/>
        </w:rPr>
        <w:t xml:space="preserve"> L., Patel, B., &amp; Williams, M. 2014</w:t>
      </w:r>
      <w:r w:rsidRPr="00353278">
        <w:rPr>
          <w:rFonts w:asciiTheme="majorBidi" w:hAnsiTheme="majorBidi" w:cstheme="majorBidi"/>
          <w:sz w:val="24"/>
          <w:szCs w:val="24"/>
        </w:rPr>
        <w:t xml:space="preserve">. Significantly Elevated Liver Alkaline Phosphatase in Congestive Heart Failure. Gastroenterology research, 7(2), 64–68. </w:t>
      </w:r>
    </w:p>
    <w:p w14:paraId="0D9D954C" w14:textId="0241FF75" w:rsidR="00421833" w:rsidRDefault="00421833" w:rsidP="00421833">
      <w:pPr>
        <w:spacing w:line="360" w:lineRule="auto"/>
        <w:ind w:left="851" w:hanging="851"/>
        <w:jc w:val="both"/>
        <w:rPr>
          <w:rFonts w:asciiTheme="majorBidi" w:hAnsiTheme="majorBidi" w:cstheme="majorBidi"/>
          <w:sz w:val="24"/>
          <w:szCs w:val="24"/>
        </w:rPr>
      </w:pPr>
      <w:r w:rsidRPr="00353278">
        <w:rPr>
          <w:rFonts w:asciiTheme="majorBidi" w:hAnsiTheme="majorBidi" w:cstheme="majorBidi"/>
          <w:sz w:val="24"/>
          <w:szCs w:val="24"/>
        </w:rPr>
        <w:t xml:space="preserve">Sharma, U., Singh, S. K., Pal, D., </w:t>
      </w:r>
      <w:proofErr w:type="spellStart"/>
      <w:r w:rsidRPr="00353278">
        <w:rPr>
          <w:rFonts w:asciiTheme="majorBidi" w:hAnsiTheme="majorBidi" w:cstheme="majorBidi"/>
          <w:sz w:val="24"/>
          <w:szCs w:val="24"/>
        </w:rPr>
        <w:t>Khajuria</w:t>
      </w:r>
      <w:proofErr w:type="spellEnd"/>
      <w:r w:rsidRPr="00353278">
        <w:rPr>
          <w:rFonts w:asciiTheme="majorBidi" w:hAnsiTheme="majorBidi" w:cstheme="majorBidi"/>
          <w:sz w:val="24"/>
          <w:szCs w:val="24"/>
        </w:rPr>
        <w:t xml:space="preserve">, R., </w:t>
      </w:r>
      <w:proofErr w:type="spellStart"/>
      <w:r w:rsidRPr="00353278">
        <w:rPr>
          <w:rFonts w:asciiTheme="majorBidi" w:hAnsiTheme="majorBidi" w:cstheme="majorBidi"/>
          <w:sz w:val="24"/>
          <w:szCs w:val="24"/>
        </w:rPr>
        <w:t>Mandal</w:t>
      </w:r>
      <w:proofErr w:type="spellEnd"/>
      <w:r w:rsidRPr="00353278">
        <w:rPr>
          <w:rFonts w:asciiTheme="majorBidi" w:hAnsiTheme="majorBidi" w:cstheme="majorBidi"/>
          <w:sz w:val="24"/>
          <w:szCs w:val="24"/>
        </w:rPr>
        <w:t>, A. K.</w:t>
      </w:r>
      <w:r w:rsidR="00097707">
        <w:rPr>
          <w:rFonts w:asciiTheme="majorBidi" w:hAnsiTheme="majorBidi" w:cstheme="majorBidi"/>
          <w:sz w:val="24"/>
          <w:szCs w:val="24"/>
        </w:rPr>
        <w:t>, &amp; Prasad, R. 2012</w:t>
      </w:r>
      <w:r w:rsidRPr="00353278">
        <w:rPr>
          <w:rFonts w:asciiTheme="majorBidi" w:hAnsiTheme="majorBidi" w:cstheme="majorBidi"/>
          <w:sz w:val="24"/>
          <w:szCs w:val="24"/>
        </w:rPr>
        <w:t>. Implication of BBM lipid composition and fluidity in mitigated alkaline phosphatase activity in renal cell carcinoma. Molecular and cellular b</w:t>
      </w:r>
      <w:r w:rsidR="00DB0064">
        <w:rPr>
          <w:rFonts w:asciiTheme="majorBidi" w:hAnsiTheme="majorBidi" w:cstheme="majorBidi"/>
          <w:sz w:val="24"/>
          <w:szCs w:val="24"/>
        </w:rPr>
        <w:t>iochemistry, 369(1-2), 287–293.</w:t>
      </w:r>
    </w:p>
    <w:p w14:paraId="38F1D8FC" w14:textId="0A3F2155" w:rsidR="00DB0064" w:rsidRPr="00353278" w:rsidRDefault="00DB0064" w:rsidP="00DB0064">
      <w:pPr>
        <w:spacing w:line="360" w:lineRule="auto"/>
        <w:ind w:left="851" w:hanging="851"/>
        <w:jc w:val="both"/>
        <w:rPr>
          <w:rFonts w:asciiTheme="majorBidi" w:hAnsiTheme="majorBidi" w:cstheme="majorBidi"/>
          <w:sz w:val="24"/>
          <w:szCs w:val="24"/>
        </w:rPr>
      </w:pPr>
      <w:proofErr w:type="spellStart"/>
      <w:r w:rsidRPr="00DB0064">
        <w:rPr>
          <w:rFonts w:asciiTheme="majorBidi" w:hAnsiTheme="majorBidi" w:cstheme="majorBidi"/>
          <w:sz w:val="24"/>
          <w:szCs w:val="24"/>
        </w:rPr>
        <w:t>Skandalakis</w:t>
      </w:r>
      <w:proofErr w:type="spellEnd"/>
      <w:r w:rsidRPr="00DB0064">
        <w:rPr>
          <w:rFonts w:asciiTheme="majorBidi" w:hAnsiTheme="majorBidi" w:cstheme="majorBidi"/>
          <w:sz w:val="24"/>
          <w:szCs w:val="24"/>
        </w:rPr>
        <w:t xml:space="preserve">, J. E., &amp; </w:t>
      </w:r>
      <w:proofErr w:type="spellStart"/>
      <w:r w:rsidRPr="00DB0064">
        <w:rPr>
          <w:rFonts w:asciiTheme="majorBidi" w:hAnsiTheme="majorBidi" w:cstheme="majorBidi"/>
          <w:sz w:val="24"/>
          <w:szCs w:val="24"/>
        </w:rPr>
        <w:t>Colborn</w:t>
      </w:r>
      <w:proofErr w:type="spellEnd"/>
      <w:r w:rsidRPr="00DB0064">
        <w:rPr>
          <w:rFonts w:asciiTheme="majorBidi" w:hAnsiTheme="majorBidi" w:cstheme="majorBidi"/>
          <w:sz w:val="24"/>
          <w:szCs w:val="24"/>
        </w:rPr>
        <w:t xml:space="preserve">, G. L. 2004. </w:t>
      </w:r>
      <w:proofErr w:type="spellStart"/>
      <w:r w:rsidRPr="00DB0064">
        <w:rPr>
          <w:rFonts w:asciiTheme="majorBidi" w:hAnsiTheme="majorBidi" w:cstheme="majorBidi"/>
          <w:sz w:val="24"/>
          <w:szCs w:val="24"/>
        </w:rPr>
        <w:t>Skandalakis</w:t>
      </w:r>
      <w:proofErr w:type="spellEnd"/>
      <w:r w:rsidRPr="00DB0064">
        <w:rPr>
          <w:rFonts w:asciiTheme="majorBidi" w:hAnsiTheme="majorBidi" w:cstheme="majorBidi"/>
          <w:sz w:val="24"/>
          <w:szCs w:val="24"/>
        </w:rPr>
        <w:t>’ Surgical anatomy the embryologic and anatomic basis of modern surgery, PMP. McGraw-Hill distributor: Athens, Greece London.</w:t>
      </w:r>
    </w:p>
    <w:p w14:paraId="3BE973A7" w14:textId="09D49F9B" w:rsidR="00421833" w:rsidRPr="00353278" w:rsidRDefault="004704AC" w:rsidP="00A42745">
      <w:pPr>
        <w:spacing w:line="360" w:lineRule="auto"/>
        <w:ind w:left="851" w:hanging="851"/>
        <w:jc w:val="both"/>
        <w:rPr>
          <w:rFonts w:asciiTheme="majorBidi" w:hAnsiTheme="majorBidi" w:cstheme="majorBidi"/>
          <w:sz w:val="24"/>
          <w:szCs w:val="24"/>
        </w:rPr>
      </w:pPr>
      <w:proofErr w:type="spellStart"/>
      <w:r w:rsidRPr="004704AC">
        <w:rPr>
          <w:rFonts w:asciiTheme="majorBidi" w:hAnsiTheme="majorBidi" w:cstheme="majorBidi"/>
          <w:sz w:val="24"/>
          <w:szCs w:val="24"/>
        </w:rPr>
        <w:t>Stellaard</w:t>
      </w:r>
      <w:proofErr w:type="spellEnd"/>
      <w:r w:rsidRPr="004704AC">
        <w:rPr>
          <w:rFonts w:asciiTheme="majorBidi" w:hAnsiTheme="majorBidi" w:cstheme="majorBidi"/>
          <w:sz w:val="24"/>
          <w:szCs w:val="24"/>
        </w:rPr>
        <w:t>, F.</w:t>
      </w:r>
      <w:r w:rsidR="00A42745">
        <w:rPr>
          <w:rFonts w:asciiTheme="majorBidi" w:hAnsiTheme="majorBidi" w:cstheme="majorBidi"/>
          <w:sz w:val="24"/>
          <w:szCs w:val="24"/>
        </w:rPr>
        <w:t xml:space="preserve"> and</w:t>
      </w:r>
      <w:r w:rsidRPr="004704AC">
        <w:rPr>
          <w:rFonts w:asciiTheme="majorBidi" w:hAnsiTheme="majorBidi" w:cstheme="majorBidi"/>
          <w:sz w:val="24"/>
          <w:szCs w:val="24"/>
        </w:rPr>
        <w:t xml:space="preserve"> </w:t>
      </w:r>
      <w:proofErr w:type="spellStart"/>
      <w:r w:rsidRPr="004704AC">
        <w:rPr>
          <w:rFonts w:asciiTheme="majorBidi" w:hAnsiTheme="majorBidi" w:cstheme="majorBidi"/>
          <w:sz w:val="24"/>
          <w:szCs w:val="24"/>
        </w:rPr>
        <w:t>Lütjohann</w:t>
      </w:r>
      <w:proofErr w:type="spellEnd"/>
      <w:r w:rsidRPr="004704AC">
        <w:rPr>
          <w:rFonts w:asciiTheme="majorBidi" w:hAnsiTheme="majorBidi" w:cstheme="majorBidi"/>
          <w:sz w:val="24"/>
          <w:szCs w:val="24"/>
        </w:rPr>
        <w:t>, D. 2017</w:t>
      </w:r>
      <w:r>
        <w:rPr>
          <w:rFonts w:asciiTheme="majorBidi" w:hAnsiTheme="majorBidi" w:cstheme="majorBidi"/>
          <w:sz w:val="24"/>
          <w:szCs w:val="24"/>
        </w:rPr>
        <w:t xml:space="preserve">. </w:t>
      </w:r>
      <w:r w:rsidRPr="004704AC">
        <w:rPr>
          <w:rFonts w:asciiTheme="majorBidi" w:hAnsiTheme="majorBidi" w:cstheme="majorBidi"/>
          <w:sz w:val="24"/>
          <w:szCs w:val="24"/>
        </w:rPr>
        <w:t xml:space="preserve">The Interpretation of Cholesterol Balance Derived Synthesis Data and Surrogate </w:t>
      </w:r>
      <w:proofErr w:type="spellStart"/>
      <w:r w:rsidRPr="004704AC">
        <w:rPr>
          <w:rFonts w:asciiTheme="majorBidi" w:hAnsiTheme="majorBidi" w:cstheme="majorBidi"/>
          <w:sz w:val="24"/>
          <w:szCs w:val="24"/>
        </w:rPr>
        <w:t>Noncholesterol</w:t>
      </w:r>
      <w:proofErr w:type="spellEnd"/>
      <w:r w:rsidRPr="004704AC">
        <w:rPr>
          <w:rFonts w:asciiTheme="majorBidi" w:hAnsiTheme="majorBidi" w:cstheme="majorBidi"/>
          <w:sz w:val="24"/>
          <w:szCs w:val="24"/>
        </w:rPr>
        <w:t xml:space="preserve"> Serum Markers for Cholesterol Synthesis under Lipid Lowering Therapies. Cholesterol, 5046294.</w:t>
      </w:r>
    </w:p>
    <w:p w14:paraId="06069D78" w14:textId="5F06929A" w:rsidR="00421833" w:rsidRPr="00353278" w:rsidRDefault="00097707" w:rsidP="00421833">
      <w:pPr>
        <w:spacing w:line="360" w:lineRule="auto"/>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Sundaram</w:t>
      </w:r>
      <w:proofErr w:type="spellEnd"/>
      <w:r>
        <w:rPr>
          <w:rFonts w:asciiTheme="majorBidi" w:hAnsiTheme="majorBidi" w:cstheme="majorBidi"/>
          <w:sz w:val="24"/>
          <w:szCs w:val="24"/>
        </w:rPr>
        <w:t>, M., &amp; Yao, Z. 2010</w:t>
      </w:r>
      <w:r w:rsidR="00421833" w:rsidRPr="00353278">
        <w:rPr>
          <w:rFonts w:asciiTheme="majorBidi" w:hAnsiTheme="majorBidi" w:cstheme="majorBidi"/>
          <w:sz w:val="24"/>
          <w:szCs w:val="24"/>
        </w:rPr>
        <w:t xml:space="preserve">. Recent progress in understanding protein and lipid factors affecting hepatic VLDL assembly and secretion. Nutrition &amp; metabolism, 7, 35. </w:t>
      </w:r>
    </w:p>
    <w:p w14:paraId="46D3C93A" w14:textId="39DD7A4F"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Tareef</w:t>
      </w:r>
      <w:proofErr w:type="spellEnd"/>
      <w:r w:rsidRPr="00353278">
        <w:rPr>
          <w:rFonts w:asciiTheme="majorBidi" w:hAnsiTheme="majorBidi" w:cstheme="majorBidi"/>
          <w:sz w:val="24"/>
          <w:szCs w:val="24"/>
        </w:rPr>
        <w:t xml:space="preserve">, D., Bayan, A. B., </w:t>
      </w:r>
      <w:proofErr w:type="spellStart"/>
      <w:r w:rsidRPr="00353278">
        <w:rPr>
          <w:rFonts w:asciiTheme="majorBidi" w:hAnsiTheme="majorBidi" w:cstheme="majorBidi"/>
          <w:sz w:val="24"/>
          <w:szCs w:val="24"/>
        </w:rPr>
        <w:t>A</w:t>
      </w:r>
      <w:r w:rsidR="00097707">
        <w:rPr>
          <w:rFonts w:asciiTheme="majorBidi" w:hAnsiTheme="majorBidi" w:cstheme="majorBidi"/>
          <w:sz w:val="24"/>
          <w:szCs w:val="24"/>
        </w:rPr>
        <w:t>bdelrahman</w:t>
      </w:r>
      <w:proofErr w:type="spellEnd"/>
      <w:r w:rsidR="00097707">
        <w:rPr>
          <w:rFonts w:asciiTheme="majorBidi" w:hAnsiTheme="majorBidi" w:cstheme="majorBidi"/>
          <w:sz w:val="24"/>
          <w:szCs w:val="24"/>
        </w:rPr>
        <w:t xml:space="preserve">, E., &amp; </w:t>
      </w:r>
      <w:proofErr w:type="spellStart"/>
      <w:r w:rsidR="00097707">
        <w:rPr>
          <w:rFonts w:asciiTheme="majorBidi" w:hAnsiTheme="majorBidi" w:cstheme="majorBidi"/>
          <w:sz w:val="24"/>
          <w:szCs w:val="24"/>
        </w:rPr>
        <w:t>Moustafa</w:t>
      </w:r>
      <w:proofErr w:type="spellEnd"/>
      <w:r w:rsidR="00097707">
        <w:rPr>
          <w:rFonts w:asciiTheme="majorBidi" w:hAnsiTheme="majorBidi" w:cstheme="majorBidi"/>
          <w:sz w:val="24"/>
          <w:szCs w:val="24"/>
        </w:rPr>
        <w:t>, R. 2020</w:t>
      </w:r>
      <w:r w:rsidRPr="00353278">
        <w:rPr>
          <w:rFonts w:asciiTheme="majorBidi" w:hAnsiTheme="majorBidi" w:cstheme="majorBidi"/>
          <w:sz w:val="24"/>
          <w:szCs w:val="24"/>
        </w:rPr>
        <w:t>. Non-typical gallstone ileus: case report. World Journal of Advanced Research and Reviews, 5(2), 100-</w:t>
      </w:r>
      <w:r w:rsidR="00045FD9" w:rsidRPr="00353278">
        <w:rPr>
          <w:rFonts w:asciiTheme="majorBidi" w:hAnsiTheme="majorBidi" w:cstheme="majorBidi"/>
          <w:sz w:val="24"/>
          <w:szCs w:val="24"/>
        </w:rPr>
        <w:t>104.</w:t>
      </w:r>
      <w:r w:rsidR="00045FD9" w:rsidRPr="00353278">
        <w:rPr>
          <w:rFonts w:asciiTheme="majorBidi" w:hAnsiTheme="majorBidi" w:cstheme="majorBidi" w:hint="cs"/>
          <w:sz w:val="24"/>
          <w:szCs w:val="24"/>
          <w:rtl/>
        </w:rPr>
        <w:t xml:space="preserve"> </w:t>
      </w:r>
      <w:r w:rsidR="00045FD9" w:rsidRPr="00353278">
        <w:rPr>
          <w:rFonts w:asciiTheme="majorBidi" w:hAnsiTheme="majorBidi" w:cstheme="majorBidi" w:hint="eastAsia"/>
          <w:sz w:val="24"/>
          <w:szCs w:val="24"/>
          <w:rtl/>
        </w:rPr>
        <w:t>‏</w:t>
      </w:r>
    </w:p>
    <w:p w14:paraId="45DB9E98" w14:textId="5E5F0B43" w:rsidR="00421833" w:rsidRPr="00353278" w:rsidRDefault="00A73BE7" w:rsidP="00097707">
      <w:pPr>
        <w:spacing w:line="360" w:lineRule="auto"/>
        <w:ind w:left="851" w:hanging="851"/>
        <w:jc w:val="both"/>
        <w:rPr>
          <w:rFonts w:asciiTheme="majorBidi" w:hAnsiTheme="majorBidi" w:cstheme="majorBidi"/>
          <w:sz w:val="24"/>
          <w:szCs w:val="24"/>
          <w:rtl/>
        </w:rPr>
      </w:pPr>
      <w:proofErr w:type="spellStart"/>
      <w:r w:rsidRPr="00A73BE7">
        <w:rPr>
          <w:rFonts w:asciiTheme="majorBidi" w:hAnsiTheme="majorBidi" w:cstheme="majorBidi"/>
          <w:sz w:val="24"/>
          <w:szCs w:val="24"/>
        </w:rPr>
        <w:t>Thampy</w:t>
      </w:r>
      <w:proofErr w:type="spellEnd"/>
      <w:r w:rsidRPr="00A73BE7">
        <w:rPr>
          <w:rFonts w:asciiTheme="majorBidi" w:hAnsiTheme="majorBidi" w:cstheme="majorBidi"/>
          <w:sz w:val="24"/>
          <w:szCs w:val="24"/>
        </w:rPr>
        <w:t xml:space="preserve">, R., Khan, A., </w:t>
      </w:r>
      <w:proofErr w:type="spellStart"/>
      <w:r w:rsidRPr="00A73BE7">
        <w:rPr>
          <w:rFonts w:asciiTheme="majorBidi" w:hAnsiTheme="majorBidi" w:cstheme="majorBidi"/>
          <w:sz w:val="24"/>
          <w:szCs w:val="24"/>
        </w:rPr>
        <w:t>Zaki</w:t>
      </w:r>
      <w:proofErr w:type="spellEnd"/>
      <w:r w:rsidRPr="00A73BE7">
        <w:rPr>
          <w:rFonts w:asciiTheme="majorBidi" w:hAnsiTheme="majorBidi" w:cstheme="majorBidi"/>
          <w:sz w:val="24"/>
          <w:szCs w:val="24"/>
        </w:rPr>
        <w:t xml:space="preserve">, I.H., Wei, W., </w:t>
      </w:r>
      <w:proofErr w:type="spellStart"/>
      <w:r w:rsidRPr="00A73BE7">
        <w:rPr>
          <w:rFonts w:asciiTheme="majorBidi" w:hAnsiTheme="majorBidi" w:cstheme="majorBidi"/>
          <w:sz w:val="24"/>
          <w:szCs w:val="24"/>
        </w:rPr>
        <w:t>Korivi</w:t>
      </w:r>
      <w:proofErr w:type="spellEnd"/>
      <w:r w:rsidRPr="00A73BE7">
        <w:rPr>
          <w:rFonts w:asciiTheme="majorBidi" w:hAnsiTheme="majorBidi" w:cstheme="majorBidi"/>
          <w:sz w:val="24"/>
          <w:szCs w:val="24"/>
        </w:rPr>
        <w:t>, B.R.,</w:t>
      </w:r>
      <w:r>
        <w:rPr>
          <w:rFonts w:asciiTheme="majorBidi" w:hAnsiTheme="majorBidi" w:cstheme="majorBidi"/>
          <w:sz w:val="24"/>
          <w:szCs w:val="24"/>
        </w:rPr>
        <w:t xml:space="preserve"> </w:t>
      </w:r>
      <w:proofErr w:type="spellStart"/>
      <w:r>
        <w:rPr>
          <w:rFonts w:asciiTheme="majorBidi" w:hAnsiTheme="majorBidi" w:cstheme="majorBidi"/>
          <w:sz w:val="24"/>
          <w:szCs w:val="24"/>
        </w:rPr>
        <w:t>Staerkel</w:t>
      </w:r>
      <w:proofErr w:type="spellEnd"/>
      <w:r>
        <w:rPr>
          <w:rFonts w:asciiTheme="majorBidi" w:hAnsiTheme="majorBidi" w:cstheme="majorBidi"/>
          <w:sz w:val="24"/>
          <w:szCs w:val="24"/>
        </w:rPr>
        <w:t xml:space="preserve">, G. and </w:t>
      </w:r>
      <w:proofErr w:type="spellStart"/>
      <w:r>
        <w:rPr>
          <w:rFonts w:asciiTheme="majorBidi" w:hAnsiTheme="majorBidi" w:cstheme="majorBidi"/>
          <w:sz w:val="24"/>
          <w:szCs w:val="24"/>
        </w:rPr>
        <w:t>Bathala</w:t>
      </w:r>
      <w:proofErr w:type="spellEnd"/>
      <w:r>
        <w:rPr>
          <w:rFonts w:asciiTheme="majorBidi" w:hAnsiTheme="majorBidi" w:cstheme="majorBidi"/>
          <w:sz w:val="24"/>
          <w:szCs w:val="24"/>
        </w:rPr>
        <w:t>, T.K.</w:t>
      </w:r>
      <w:r w:rsidRPr="00A73BE7">
        <w:rPr>
          <w:rFonts w:asciiTheme="majorBidi" w:hAnsiTheme="majorBidi" w:cstheme="majorBidi"/>
          <w:sz w:val="24"/>
          <w:szCs w:val="24"/>
        </w:rPr>
        <w:t xml:space="preserve"> 2019. Acute </w:t>
      </w:r>
      <w:proofErr w:type="spellStart"/>
      <w:r w:rsidRPr="00A73BE7">
        <w:rPr>
          <w:rFonts w:asciiTheme="majorBidi" w:hAnsiTheme="majorBidi" w:cstheme="majorBidi"/>
          <w:sz w:val="24"/>
          <w:szCs w:val="24"/>
        </w:rPr>
        <w:t>acalculous</w:t>
      </w:r>
      <w:proofErr w:type="spellEnd"/>
      <w:r w:rsidRPr="00A73BE7">
        <w:rPr>
          <w:rFonts w:asciiTheme="majorBidi" w:hAnsiTheme="majorBidi" w:cstheme="majorBidi"/>
          <w:sz w:val="24"/>
          <w:szCs w:val="24"/>
        </w:rPr>
        <w:t xml:space="preserve"> </w:t>
      </w:r>
      <w:proofErr w:type="spellStart"/>
      <w:r w:rsidRPr="00A73BE7">
        <w:rPr>
          <w:rFonts w:asciiTheme="majorBidi" w:hAnsiTheme="majorBidi" w:cstheme="majorBidi"/>
          <w:sz w:val="24"/>
          <w:szCs w:val="24"/>
        </w:rPr>
        <w:t>cholecystitis</w:t>
      </w:r>
      <w:proofErr w:type="spellEnd"/>
      <w:r w:rsidRPr="00A73BE7">
        <w:rPr>
          <w:rFonts w:asciiTheme="majorBidi" w:hAnsiTheme="majorBidi" w:cstheme="majorBidi"/>
          <w:sz w:val="24"/>
          <w:szCs w:val="24"/>
        </w:rPr>
        <w:t xml:space="preserve"> in hospitalized patients with hematologic malignancies and prognostic importance of gallbladder ultrasound findings. Journal of Ul</w:t>
      </w:r>
      <w:r>
        <w:rPr>
          <w:rFonts w:asciiTheme="majorBidi" w:hAnsiTheme="majorBidi" w:cstheme="majorBidi"/>
          <w:sz w:val="24"/>
          <w:szCs w:val="24"/>
        </w:rPr>
        <w:t xml:space="preserve">trasound in Medicine, 38(1), </w:t>
      </w:r>
      <w:r w:rsidRPr="00A73BE7">
        <w:rPr>
          <w:rFonts w:asciiTheme="majorBidi" w:hAnsiTheme="majorBidi" w:cstheme="majorBidi"/>
          <w:sz w:val="24"/>
          <w:szCs w:val="24"/>
        </w:rPr>
        <w:t>51-61.</w:t>
      </w:r>
    </w:p>
    <w:p w14:paraId="156015F9" w14:textId="177ADCA8" w:rsidR="00421833" w:rsidRPr="00353278" w:rsidRDefault="00097707" w:rsidP="00421833">
      <w:pPr>
        <w:spacing w:line="360" w:lineRule="auto"/>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Thapa</w:t>
      </w:r>
      <w:proofErr w:type="spellEnd"/>
      <w:r>
        <w:rPr>
          <w:rFonts w:asciiTheme="majorBidi" w:hAnsiTheme="majorBidi" w:cstheme="majorBidi"/>
          <w:sz w:val="24"/>
          <w:szCs w:val="24"/>
        </w:rPr>
        <w:t xml:space="preserve">, B. R., &amp; </w:t>
      </w:r>
      <w:proofErr w:type="spellStart"/>
      <w:r>
        <w:rPr>
          <w:rFonts w:asciiTheme="majorBidi" w:hAnsiTheme="majorBidi" w:cstheme="majorBidi"/>
          <w:sz w:val="24"/>
          <w:szCs w:val="24"/>
        </w:rPr>
        <w:t>Walia</w:t>
      </w:r>
      <w:proofErr w:type="spellEnd"/>
      <w:r>
        <w:rPr>
          <w:rFonts w:asciiTheme="majorBidi" w:hAnsiTheme="majorBidi" w:cstheme="majorBidi"/>
          <w:sz w:val="24"/>
          <w:szCs w:val="24"/>
        </w:rPr>
        <w:t>, A. 2007</w:t>
      </w:r>
      <w:r w:rsidR="00421833" w:rsidRPr="00353278">
        <w:rPr>
          <w:rFonts w:asciiTheme="majorBidi" w:hAnsiTheme="majorBidi" w:cstheme="majorBidi"/>
          <w:sz w:val="24"/>
          <w:szCs w:val="24"/>
        </w:rPr>
        <w:t>. Liver function tests and their interpretation. Indian journal of pediatrics, 74(7), 663–671.</w:t>
      </w:r>
    </w:p>
    <w:p w14:paraId="2237A263" w14:textId="58926846" w:rsidR="00421833" w:rsidRPr="00353278" w:rsidRDefault="00097707" w:rsidP="00421833">
      <w:pPr>
        <w:spacing w:line="360" w:lineRule="auto"/>
        <w:ind w:left="851" w:hanging="851"/>
        <w:jc w:val="both"/>
        <w:rPr>
          <w:rFonts w:asciiTheme="majorBidi" w:hAnsiTheme="majorBidi" w:cstheme="majorBidi"/>
          <w:sz w:val="24"/>
          <w:szCs w:val="24"/>
        </w:rPr>
      </w:pPr>
      <w:proofErr w:type="spellStart"/>
      <w:r w:rsidRPr="00097707">
        <w:rPr>
          <w:rFonts w:asciiTheme="majorBidi" w:hAnsiTheme="majorBidi" w:cstheme="majorBidi"/>
          <w:sz w:val="24"/>
          <w:szCs w:val="24"/>
        </w:rPr>
        <w:t>Trotman</w:t>
      </w:r>
      <w:proofErr w:type="spellEnd"/>
      <w:r w:rsidRPr="00097707">
        <w:rPr>
          <w:rFonts w:asciiTheme="majorBidi" w:hAnsiTheme="majorBidi" w:cstheme="majorBidi"/>
          <w:sz w:val="24"/>
          <w:szCs w:val="24"/>
        </w:rPr>
        <w:t xml:space="preserve">, B.W., </w:t>
      </w:r>
      <w:proofErr w:type="spellStart"/>
      <w:r w:rsidRPr="00097707">
        <w:rPr>
          <w:rFonts w:asciiTheme="majorBidi" w:hAnsiTheme="majorBidi" w:cstheme="majorBidi"/>
          <w:sz w:val="24"/>
          <w:szCs w:val="24"/>
        </w:rPr>
        <w:t>Petrella</w:t>
      </w:r>
      <w:proofErr w:type="spellEnd"/>
      <w:r w:rsidRPr="00097707">
        <w:rPr>
          <w:rFonts w:asciiTheme="majorBidi" w:hAnsiTheme="majorBidi" w:cstheme="majorBidi"/>
          <w:sz w:val="24"/>
          <w:szCs w:val="24"/>
        </w:rPr>
        <w:t xml:space="preserve">, E.J., </w:t>
      </w:r>
      <w:proofErr w:type="spellStart"/>
      <w:r w:rsidRPr="00097707">
        <w:rPr>
          <w:rFonts w:asciiTheme="majorBidi" w:hAnsiTheme="majorBidi" w:cstheme="majorBidi"/>
          <w:sz w:val="24"/>
          <w:szCs w:val="24"/>
        </w:rPr>
        <w:t>Soloway</w:t>
      </w:r>
      <w:proofErr w:type="spellEnd"/>
      <w:r w:rsidRPr="00097707">
        <w:rPr>
          <w:rFonts w:asciiTheme="majorBidi" w:hAnsiTheme="majorBidi" w:cstheme="majorBidi"/>
          <w:sz w:val="24"/>
          <w:szCs w:val="24"/>
        </w:rPr>
        <w:t>, R.D., Sanchez, H.M., Mo</w:t>
      </w:r>
      <w:r>
        <w:rPr>
          <w:rFonts w:asciiTheme="majorBidi" w:hAnsiTheme="majorBidi" w:cstheme="majorBidi"/>
          <w:sz w:val="24"/>
          <w:szCs w:val="24"/>
        </w:rPr>
        <w:t>rris III, T.A. and Miller, W.T.</w:t>
      </w:r>
      <w:r w:rsidRPr="00097707">
        <w:rPr>
          <w:rFonts w:asciiTheme="majorBidi" w:hAnsiTheme="majorBidi" w:cstheme="majorBidi"/>
          <w:sz w:val="24"/>
          <w:szCs w:val="24"/>
        </w:rPr>
        <w:t xml:space="preserve"> 1975. Evaluation of radiographic </w:t>
      </w:r>
      <w:proofErr w:type="spellStart"/>
      <w:r w:rsidRPr="00097707">
        <w:rPr>
          <w:rFonts w:asciiTheme="majorBidi" w:hAnsiTheme="majorBidi" w:cstheme="majorBidi"/>
          <w:sz w:val="24"/>
          <w:szCs w:val="24"/>
        </w:rPr>
        <w:t>lucency</w:t>
      </w:r>
      <w:proofErr w:type="spellEnd"/>
      <w:r w:rsidRPr="00097707">
        <w:rPr>
          <w:rFonts w:asciiTheme="majorBidi" w:hAnsiTheme="majorBidi" w:cstheme="majorBidi"/>
          <w:sz w:val="24"/>
          <w:szCs w:val="24"/>
        </w:rPr>
        <w:t xml:space="preserve"> or opaqueness of gallstones as a means of identifying cholesterol or pigment stones: correlation of </w:t>
      </w:r>
      <w:proofErr w:type="spellStart"/>
      <w:r w:rsidRPr="00097707">
        <w:rPr>
          <w:rFonts w:asciiTheme="majorBidi" w:hAnsiTheme="majorBidi" w:cstheme="majorBidi"/>
          <w:sz w:val="24"/>
          <w:szCs w:val="24"/>
        </w:rPr>
        <w:t>lucency</w:t>
      </w:r>
      <w:proofErr w:type="spellEnd"/>
      <w:r w:rsidRPr="00097707">
        <w:rPr>
          <w:rFonts w:asciiTheme="majorBidi" w:hAnsiTheme="majorBidi" w:cstheme="majorBidi"/>
          <w:sz w:val="24"/>
          <w:szCs w:val="24"/>
        </w:rPr>
        <w:t xml:space="preserve"> or opaqueness with calcium and miner</w:t>
      </w:r>
      <w:r>
        <w:rPr>
          <w:rFonts w:asciiTheme="majorBidi" w:hAnsiTheme="majorBidi" w:cstheme="majorBidi"/>
          <w:sz w:val="24"/>
          <w:szCs w:val="24"/>
        </w:rPr>
        <w:t xml:space="preserve">al. Gastroenterology, 68(6), </w:t>
      </w:r>
      <w:r w:rsidRPr="00097707">
        <w:rPr>
          <w:rFonts w:asciiTheme="majorBidi" w:hAnsiTheme="majorBidi" w:cstheme="majorBidi"/>
          <w:sz w:val="24"/>
          <w:szCs w:val="24"/>
        </w:rPr>
        <w:t>1563-1566.</w:t>
      </w:r>
    </w:p>
    <w:p w14:paraId="4B5D7AE5" w14:textId="64F1C410" w:rsidR="00421833" w:rsidRPr="00353278" w:rsidRDefault="00097707" w:rsidP="00421833">
      <w:pPr>
        <w:spacing w:line="360" w:lineRule="auto"/>
        <w:ind w:left="851" w:hanging="851"/>
        <w:jc w:val="both"/>
        <w:rPr>
          <w:rFonts w:asciiTheme="majorBidi" w:hAnsiTheme="majorBidi" w:cstheme="majorBidi"/>
          <w:sz w:val="24"/>
          <w:szCs w:val="24"/>
        </w:rPr>
      </w:pPr>
      <w:proofErr w:type="spellStart"/>
      <w:r>
        <w:rPr>
          <w:rFonts w:asciiTheme="majorBidi" w:hAnsiTheme="majorBidi" w:cstheme="majorBidi"/>
          <w:sz w:val="24"/>
          <w:szCs w:val="24"/>
        </w:rPr>
        <w:t>Waldmann</w:t>
      </w:r>
      <w:proofErr w:type="spellEnd"/>
      <w:r>
        <w:rPr>
          <w:rFonts w:asciiTheme="majorBidi" w:hAnsiTheme="majorBidi" w:cstheme="majorBidi"/>
          <w:sz w:val="24"/>
          <w:szCs w:val="24"/>
        </w:rPr>
        <w:t xml:space="preserve">, E. and </w:t>
      </w:r>
      <w:proofErr w:type="spellStart"/>
      <w:r>
        <w:rPr>
          <w:rFonts w:asciiTheme="majorBidi" w:hAnsiTheme="majorBidi" w:cstheme="majorBidi"/>
          <w:sz w:val="24"/>
          <w:szCs w:val="24"/>
        </w:rPr>
        <w:t>Parhofer</w:t>
      </w:r>
      <w:proofErr w:type="spellEnd"/>
      <w:r>
        <w:rPr>
          <w:rFonts w:asciiTheme="majorBidi" w:hAnsiTheme="majorBidi" w:cstheme="majorBidi"/>
          <w:sz w:val="24"/>
          <w:szCs w:val="24"/>
        </w:rPr>
        <w:t>, K.G.</w:t>
      </w:r>
      <w:r w:rsidRPr="00097707">
        <w:rPr>
          <w:rFonts w:asciiTheme="majorBidi" w:hAnsiTheme="majorBidi" w:cstheme="majorBidi"/>
          <w:sz w:val="24"/>
          <w:szCs w:val="24"/>
        </w:rPr>
        <w:t xml:space="preserve"> 2019. Apheresis for severe </w:t>
      </w:r>
      <w:proofErr w:type="spellStart"/>
      <w:r w:rsidRPr="00097707">
        <w:rPr>
          <w:rFonts w:asciiTheme="majorBidi" w:hAnsiTheme="majorBidi" w:cstheme="majorBidi"/>
          <w:sz w:val="24"/>
          <w:szCs w:val="24"/>
        </w:rPr>
        <w:t>hypercholesterolaemia</w:t>
      </w:r>
      <w:proofErr w:type="spellEnd"/>
      <w:r w:rsidRPr="00097707">
        <w:rPr>
          <w:rFonts w:asciiTheme="majorBidi" w:hAnsiTheme="majorBidi" w:cstheme="majorBidi"/>
          <w:sz w:val="24"/>
          <w:szCs w:val="24"/>
        </w:rPr>
        <w:t xml:space="preserve"> and elevated lipopr</w:t>
      </w:r>
      <w:r>
        <w:rPr>
          <w:rFonts w:asciiTheme="majorBidi" w:hAnsiTheme="majorBidi" w:cstheme="majorBidi"/>
          <w:sz w:val="24"/>
          <w:szCs w:val="24"/>
        </w:rPr>
        <w:t xml:space="preserve">otein (a). Pathology, 51(2), </w:t>
      </w:r>
      <w:r w:rsidRPr="00097707">
        <w:rPr>
          <w:rFonts w:asciiTheme="majorBidi" w:hAnsiTheme="majorBidi" w:cstheme="majorBidi"/>
          <w:sz w:val="24"/>
          <w:szCs w:val="24"/>
        </w:rPr>
        <w:t>227-232.</w:t>
      </w:r>
    </w:p>
    <w:p w14:paraId="5C406F3E" w14:textId="426281C8" w:rsidR="00421833" w:rsidRPr="00353278" w:rsidRDefault="00097707" w:rsidP="00421833">
      <w:pPr>
        <w:spacing w:line="360" w:lineRule="auto"/>
        <w:ind w:left="851" w:hanging="851"/>
        <w:jc w:val="both"/>
        <w:rPr>
          <w:rFonts w:asciiTheme="majorBidi" w:hAnsiTheme="majorBidi" w:cstheme="majorBidi"/>
          <w:sz w:val="24"/>
          <w:szCs w:val="24"/>
        </w:rPr>
      </w:pPr>
      <w:r w:rsidRPr="00097707">
        <w:rPr>
          <w:rFonts w:asciiTheme="majorBidi" w:hAnsiTheme="majorBidi" w:cstheme="majorBidi"/>
          <w:sz w:val="24"/>
          <w:szCs w:val="24"/>
        </w:rPr>
        <w:t xml:space="preserve">Wang, D.Q.H., Schmitz, </w:t>
      </w:r>
      <w:r>
        <w:rPr>
          <w:rFonts w:asciiTheme="majorBidi" w:hAnsiTheme="majorBidi" w:cstheme="majorBidi"/>
          <w:sz w:val="24"/>
          <w:szCs w:val="24"/>
        </w:rPr>
        <w:t xml:space="preserve">F., </w:t>
      </w:r>
      <w:proofErr w:type="spellStart"/>
      <w:r>
        <w:rPr>
          <w:rFonts w:asciiTheme="majorBidi" w:hAnsiTheme="majorBidi" w:cstheme="majorBidi"/>
          <w:sz w:val="24"/>
          <w:szCs w:val="24"/>
        </w:rPr>
        <w:t>Kopin</w:t>
      </w:r>
      <w:proofErr w:type="spellEnd"/>
      <w:r>
        <w:rPr>
          <w:rFonts w:asciiTheme="majorBidi" w:hAnsiTheme="majorBidi" w:cstheme="majorBidi"/>
          <w:sz w:val="24"/>
          <w:szCs w:val="24"/>
        </w:rPr>
        <w:t>, A.S. and Carey, M.C.</w:t>
      </w:r>
      <w:r w:rsidRPr="00097707">
        <w:rPr>
          <w:rFonts w:asciiTheme="majorBidi" w:hAnsiTheme="majorBidi" w:cstheme="majorBidi"/>
          <w:sz w:val="24"/>
          <w:szCs w:val="24"/>
        </w:rPr>
        <w:t xml:space="preserve"> 2004. Targeted disruption of the murine cholecystokinin-1 receptor promotes intestinal cholesterol absorption and susceptibility to cholesterol </w:t>
      </w:r>
      <w:proofErr w:type="spellStart"/>
      <w:r w:rsidRPr="00097707">
        <w:rPr>
          <w:rFonts w:asciiTheme="majorBidi" w:hAnsiTheme="majorBidi" w:cstheme="majorBidi"/>
          <w:sz w:val="24"/>
          <w:szCs w:val="24"/>
        </w:rPr>
        <w:t>cholelithiasis</w:t>
      </w:r>
      <w:proofErr w:type="spellEnd"/>
      <w:r w:rsidRPr="00097707">
        <w:rPr>
          <w:rFonts w:asciiTheme="majorBidi" w:hAnsiTheme="majorBidi" w:cstheme="majorBidi"/>
          <w:sz w:val="24"/>
          <w:szCs w:val="24"/>
        </w:rPr>
        <w:t>. The Journal of clinical investigation, 114(4</w:t>
      </w:r>
      <w:r>
        <w:rPr>
          <w:rFonts w:asciiTheme="majorBidi" w:hAnsiTheme="majorBidi" w:cstheme="majorBidi"/>
          <w:sz w:val="24"/>
          <w:szCs w:val="24"/>
        </w:rPr>
        <w:t xml:space="preserve">), </w:t>
      </w:r>
      <w:r w:rsidRPr="00097707">
        <w:rPr>
          <w:rFonts w:asciiTheme="majorBidi" w:hAnsiTheme="majorBidi" w:cstheme="majorBidi"/>
          <w:sz w:val="24"/>
          <w:szCs w:val="24"/>
        </w:rPr>
        <w:t>521-528.</w:t>
      </w:r>
    </w:p>
    <w:p w14:paraId="2EF88560" w14:textId="1E585373" w:rsidR="00421833" w:rsidRPr="00353278" w:rsidRDefault="000701DC" w:rsidP="00421833">
      <w:pPr>
        <w:spacing w:line="360" w:lineRule="auto"/>
        <w:ind w:left="851" w:hanging="851"/>
        <w:jc w:val="both"/>
        <w:rPr>
          <w:rFonts w:asciiTheme="majorBidi" w:hAnsiTheme="majorBidi" w:cstheme="majorBidi"/>
          <w:sz w:val="24"/>
          <w:szCs w:val="24"/>
        </w:rPr>
      </w:pPr>
      <w:r w:rsidRPr="000701DC">
        <w:rPr>
          <w:rFonts w:asciiTheme="majorBidi" w:hAnsiTheme="majorBidi" w:cstheme="majorBidi"/>
          <w:color w:val="222222"/>
          <w:sz w:val="24"/>
          <w:szCs w:val="24"/>
          <w:shd w:val="clear" w:color="auto" w:fill="FFFFFF"/>
        </w:rPr>
        <w:t xml:space="preserve">Washington, M.K., Tang, L.H., Berlin, J., </w:t>
      </w:r>
      <w:proofErr w:type="spellStart"/>
      <w:r w:rsidRPr="000701DC">
        <w:rPr>
          <w:rFonts w:asciiTheme="majorBidi" w:hAnsiTheme="majorBidi" w:cstheme="majorBidi"/>
          <w:color w:val="222222"/>
          <w:sz w:val="24"/>
          <w:szCs w:val="24"/>
          <w:shd w:val="clear" w:color="auto" w:fill="FFFFFF"/>
        </w:rPr>
        <w:t>Branton</w:t>
      </w:r>
      <w:proofErr w:type="spellEnd"/>
      <w:r w:rsidRPr="000701DC">
        <w:rPr>
          <w:rFonts w:asciiTheme="majorBidi" w:hAnsiTheme="majorBidi" w:cstheme="majorBidi"/>
          <w:color w:val="222222"/>
          <w:sz w:val="24"/>
          <w:szCs w:val="24"/>
          <w:shd w:val="clear" w:color="auto" w:fill="FFFFFF"/>
        </w:rPr>
        <w:t xml:space="preserve">, P.A., </w:t>
      </w:r>
      <w:proofErr w:type="spellStart"/>
      <w:r w:rsidRPr="000701DC">
        <w:rPr>
          <w:rFonts w:asciiTheme="majorBidi" w:hAnsiTheme="majorBidi" w:cstheme="majorBidi"/>
          <w:color w:val="222222"/>
          <w:sz w:val="24"/>
          <w:szCs w:val="24"/>
          <w:shd w:val="clear" w:color="auto" w:fill="FFFFFF"/>
        </w:rPr>
        <w:t>Burgart</w:t>
      </w:r>
      <w:proofErr w:type="spellEnd"/>
      <w:r w:rsidRPr="000701DC">
        <w:rPr>
          <w:rFonts w:asciiTheme="majorBidi" w:hAnsiTheme="majorBidi" w:cstheme="majorBidi"/>
          <w:color w:val="222222"/>
          <w:sz w:val="24"/>
          <w:szCs w:val="24"/>
          <w:shd w:val="clear" w:color="auto" w:fill="FFFFFF"/>
        </w:rPr>
        <w:t>, L.J., Carter, D.K., Compton, C.C., Fitzgibbons, P.L., Frankel, W</w:t>
      </w:r>
      <w:r>
        <w:rPr>
          <w:rFonts w:asciiTheme="majorBidi" w:hAnsiTheme="majorBidi" w:cstheme="majorBidi"/>
          <w:color w:val="222222"/>
          <w:sz w:val="24"/>
          <w:szCs w:val="24"/>
          <w:shd w:val="clear" w:color="auto" w:fill="FFFFFF"/>
        </w:rPr>
        <w:t xml:space="preserve">.L., Jessup, J.M. and </w:t>
      </w:r>
      <w:proofErr w:type="spellStart"/>
      <w:r>
        <w:rPr>
          <w:rFonts w:asciiTheme="majorBidi" w:hAnsiTheme="majorBidi" w:cstheme="majorBidi"/>
          <w:color w:val="222222"/>
          <w:sz w:val="24"/>
          <w:szCs w:val="24"/>
          <w:shd w:val="clear" w:color="auto" w:fill="FFFFFF"/>
        </w:rPr>
        <w:t>Kakar</w:t>
      </w:r>
      <w:proofErr w:type="spellEnd"/>
      <w:r>
        <w:rPr>
          <w:rFonts w:asciiTheme="majorBidi" w:hAnsiTheme="majorBidi" w:cstheme="majorBidi"/>
          <w:color w:val="222222"/>
          <w:sz w:val="24"/>
          <w:szCs w:val="24"/>
          <w:shd w:val="clear" w:color="auto" w:fill="FFFFFF"/>
        </w:rPr>
        <w:t>, S.</w:t>
      </w:r>
      <w:r w:rsidRPr="000701DC">
        <w:rPr>
          <w:rFonts w:asciiTheme="majorBidi" w:hAnsiTheme="majorBidi" w:cstheme="majorBidi"/>
          <w:color w:val="222222"/>
          <w:sz w:val="24"/>
          <w:szCs w:val="24"/>
          <w:shd w:val="clear" w:color="auto" w:fill="FFFFFF"/>
        </w:rPr>
        <w:t xml:space="preserve"> 2010. Protocol for the examination of specimens from patients with neuroendocrine tumors (carcinoid tumors) of the small intestine and ampulla. Archives of pathology &amp; </w:t>
      </w:r>
      <w:r>
        <w:rPr>
          <w:rFonts w:asciiTheme="majorBidi" w:hAnsiTheme="majorBidi" w:cstheme="majorBidi"/>
          <w:color w:val="222222"/>
          <w:sz w:val="24"/>
          <w:szCs w:val="24"/>
          <w:shd w:val="clear" w:color="auto" w:fill="FFFFFF"/>
        </w:rPr>
        <w:t xml:space="preserve">laboratory medicine, 134(2), </w:t>
      </w:r>
      <w:r w:rsidRPr="000701DC">
        <w:rPr>
          <w:rFonts w:asciiTheme="majorBidi" w:hAnsiTheme="majorBidi" w:cstheme="majorBidi"/>
          <w:color w:val="222222"/>
          <w:sz w:val="24"/>
          <w:szCs w:val="24"/>
          <w:shd w:val="clear" w:color="auto" w:fill="FFFFFF"/>
        </w:rPr>
        <w:t>181-186.</w:t>
      </w:r>
      <w:r w:rsidR="00045FD9" w:rsidRPr="00353278">
        <w:rPr>
          <w:rFonts w:asciiTheme="majorBidi" w:hAnsiTheme="majorBidi" w:cstheme="majorBidi" w:hint="cs"/>
          <w:color w:val="222222"/>
          <w:sz w:val="24"/>
          <w:szCs w:val="24"/>
          <w:shd w:val="clear" w:color="auto" w:fill="FFFFFF"/>
          <w:rtl/>
        </w:rPr>
        <w:t xml:space="preserve"> </w:t>
      </w:r>
      <w:r w:rsidR="00045FD9" w:rsidRPr="00353278">
        <w:rPr>
          <w:rFonts w:asciiTheme="majorBidi" w:hAnsiTheme="majorBidi" w:cstheme="majorBidi" w:hint="eastAsia"/>
          <w:color w:val="222222"/>
          <w:sz w:val="24"/>
          <w:szCs w:val="24"/>
          <w:shd w:val="clear" w:color="auto" w:fill="FFFFFF"/>
          <w:rtl/>
        </w:rPr>
        <w:t>‏</w:t>
      </w:r>
    </w:p>
    <w:p w14:paraId="0F218447" w14:textId="792042F9" w:rsidR="00421833"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Winklhofer-Roob</w:t>
      </w:r>
      <w:proofErr w:type="spellEnd"/>
      <w:r w:rsidRPr="00353278">
        <w:rPr>
          <w:rFonts w:asciiTheme="majorBidi" w:hAnsiTheme="majorBidi" w:cstheme="majorBidi"/>
          <w:sz w:val="24"/>
          <w:szCs w:val="24"/>
        </w:rPr>
        <w:t>, B. M.</w:t>
      </w:r>
      <w:r w:rsidR="00097707">
        <w:rPr>
          <w:rFonts w:asciiTheme="majorBidi" w:hAnsiTheme="majorBidi" w:cstheme="majorBidi"/>
          <w:sz w:val="24"/>
          <w:szCs w:val="24"/>
        </w:rPr>
        <w:t xml:space="preserve">, </w:t>
      </w:r>
      <w:proofErr w:type="spellStart"/>
      <w:r w:rsidR="00097707">
        <w:rPr>
          <w:rFonts w:asciiTheme="majorBidi" w:hAnsiTheme="majorBidi" w:cstheme="majorBidi"/>
          <w:sz w:val="24"/>
          <w:szCs w:val="24"/>
        </w:rPr>
        <w:t>Faustmann</w:t>
      </w:r>
      <w:proofErr w:type="spellEnd"/>
      <w:r w:rsidR="00097707">
        <w:rPr>
          <w:rFonts w:asciiTheme="majorBidi" w:hAnsiTheme="majorBidi" w:cstheme="majorBidi"/>
          <w:sz w:val="24"/>
          <w:szCs w:val="24"/>
        </w:rPr>
        <w:t xml:space="preserve">, G., &amp; </w:t>
      </w:r>
      <w:proofErr w:type="spellStart"/>
      <w:r w:rsidR="00097707">
        <w:rPr>
          <w:rFonts w:asciiTheme="majorBidi" w:hAnsiTheme="majorBidi" w:cstheme="majorBidi"/>
          <w:sz w:val="24"/>
          <w:szCs w:val="24"/>
        </w:rPr>
        <w:t>Roob</w:t>
      </w:r>
      <w:proofErr w:type="spellEnd"/>
      <w:r w:rsidR="00097707">
        <w:rPr>
          <w:rFonts w:asciiTheme="majorBidi" w:hAnsiTheme="majorBidi" w:cstheme="majorBidi"/>
          <w:sz w:val="24"/>
          <w:szCs w:val="24"/>
        </w:rPr>
        <w:t>, J. M. 2017</w:t>
      </w:r>
      <w:r w:rsidRPr="00353278">
        <w:rPr>
          <w:rFonts w:asciiTheme="majorBidi" w:hAnsiTheme="majorBidi" w:cstheme="majorBidi"/>
          <w:sz w:val="24"/>
          <w:szCs w:val="24"/>
        </w:rPr>
        <w:t>. Low-density lipoprotein oxidation biomarkers in human health and disease and effects of bioactive compounds. Free Radical Biology and Medicine, 111, 38-86.</w:t>
      </w:r>
    </w:p>
    <w:p w14:paraId="13DC4773" w14:textId="02EEEF19" w:rsidR="00421833" w:rsidRPr="00927A97" w:rsidRDefault="00421833" w:rsidP="00421833">
      <w:pPr>
        <w:spacing w:line="360" w:lineRule="auto"/>
        <w:ind w:left="851" w:hanging="851"/>
        <w:jc w:val="both"/>
        <w:rPr>
          <w:rStyle w:val="SubtleReference"/>
          <w:rFonts w:asciiTheme="majorBidi" w:hAnsiTheme="majorBidi" w:cstheme="majorBidi"/>
          <w:color w:val="auto"/>
          <w:sz w:val="24"/>
          <w:szCs w:val="24"/>
          <w:u w:val="none"/>
        </w:rPr>
      </w:pPr>
      <w:r w:rsidRPr="00927A97">
        <w:rPr>
          <w:rFonts w:asciiTheme="majorBidi" w:hAnsiTheme="majorBidi" w:cstheme="majorBidi"/>
          <w:sz w:val="24"/>
          <w:szCs w:val="24"/>
        </w:rPr>
        <w:t>Wong, H. Y., Tan, J. Y., &amp; Lim, C. C.</w:t>
      </w:r>
      <w:r w:rsidR="00097707" w:rsidRPr="00927A97">
        <w:rPr>
          <w:rFonts w:asciiTheme="majorBidi" w:hAnsiTheme="majorBidi" w:cstheme="majorBidi"/>
          <w:sz w:val="24"/>
          <w:szCs w:val="24"/>
        </w:rPr>
        <w:t xml:space="preserve"> 2004</w:t>
      </w:r>
      <w:r w:rsidRPr="00927A97">
        <w:rPr>
          <w:rFonts w:asciiTheme="majorBidi" w:hAnsiTheme="majorBidi" w:cstheme="majorBidi"/>
          <w:sz w:val="24"/>
          <w:szCs w:val="24"/>
        </w:rPr>
        <w:t xml:space="preserve">. Abnormal liver function tests in the symptomatic pregnant </w:t>
      </w:r>
      <w:r w:rsidRPr="00927A97">
        <w:rPr>
          <w:rStyle w:val="SubtleReference"/>
          <w:rFonts w:asciiTheme="majorBidi" w:hAnsiTheme="majorBidi" w:cstheme="majorBidi"/>
          <w:color w:val="auto"/>
          <w:sz w:val="24"/>
          <w:szCs w:val="24"/>
          <w:u w:val="none"/>
        </w:rPr>
        <w:t>patient: the local experience in Singapore. Annals of the Academy of Medicine, Singapore, 33(2), 204–208.</w:t>
      </w:r>
    </w:p>
    <w:p w14:paraId="04ADCE56" w14:textId="39CA280E" w:rsidR="00421833" w:rsidRPr="00927A97" w:rsidRDefault="000701DC" w:rsidP="00421833">
      <w:pPr>
        <w:spacing w:line="360" w:lineRule="auto"/>
        <w:ind w:left="851" w:hanging="851"/>
        <w:jc w:val="both"/>
        <w:rPr>
          <w:rFonts w:asciiTheme="majorBidi" w:hAnsiTheme="majorBidi" w:cstheme="majorBidi"/>
          <w:sz w:val="24"/>
          <w:szCs w:val="24"/>
        </w:rPr>
      </w:pPr>
      <w:proofErr w:type="spellStart"/>
      <w:r w:rsidRPr="00927A97">
        <w:rPr>
          <w:rStyle w:val="SubtleReference"/>
          <w:rFonts w:asciiTheme="majorBidi" w:hAnsiTheme="majorBidi" w:cstheme="majorBidi"/>
          <w:color w:val="auto"/>
          <w:sz w:val="24"/>
          <w:szCs w:val="24"/>
          <w:u w:val="none"/>
        </w:rPr>
        <w:t>Xu</w:t>
      </w:r>
      <w:proofErr w:type="spellEnd"/>
      <w:r w:rsidRPr="00927A97">
        <w:rPr>
          <w:rStyle w:val="SubtleReference"/>
          <w:rFonts w:asciiTheme="majorBidi" w:hAnsiTheme="majorBidi" w:cstheme="majorBidi"/>
          <w:color w:val="auto"/>
          <w:sz w:val="24"/>
          <w:szCs w:val="24"/>
          <w:u w:val="none"/>
        </w:rPr>
        <w:t xml:space="preserve">, G.Q., </w:t>
      </w:r>
      <w:proofErr w:type="spellStart"/>
      <w:r w:rsidRPr="00927A97">
        <w:rPr>
          <w:rStyle w:val="SubtleReference"/>
          <w:rFonts w:asciiTheme="majorBidi" w:hAnsiTheme="majorBidi" w:cstheme="majorBidi"/>
          <w:color w:val="auto"/>
          <w:sz w:val="24"/>
          <w:szCs w:val="24"/>
          <w:u w:val="none"/>
        </w:rPr>
        <w:t>Xu</w:t>
      </w:r>
      <w:proofErr w:type="spellEnd"/>
      <w:r w:rsidRPr="00927A97">
        <w:rPr>
          <w:rStyle w:val="SubtleReference"/>
          <w:rFonts w:asciiTheme="majorBidi" w:hAnsiTheme="majorBidi" w:cstheme="majorBidi"/>
          <w:color w:val="auto"/>
          <w:sz w:val="24"/>
          <w:szCs w:val="24"/>
          <w:u w:val="none"/>
        </w:rPr>
        <w:t xml:space="preserve">, C.F., Chen, H.T., Liu, S., </w:t>
      </w:r>
      <w:proofErr w:type="spellStart"/>
      <w:r w:rsidRPr="00927A97">
        <w:rPr>
          <w:rStyle w:val="SubtleReference"/>
          <w:rFonts w:asciiTheme="majorBidi" w:hAnsiTheme="majorBidi" w:cstheme="majorBidi"/>
          <w:color w:val="auto"/>
          <w:sz w:val="24"/>
          <w:szCs w:val="24"/>
          <w:u w:val="none"/>
        </w:rPr>
        <w:t>Teng</w:t>
      </w:r>
      <w:proofErr w:type="spellEnd"/>
      <w:r w:rsidRPr="00927A97">
        <w:rPr>
          <w:rStyle w:val="SubtleReference"/>
          <w:rFonts w:asciiTheme="majorBidi" w:hAnsiTheme="majorBidi" w:cstheme="majorBidi"/>
          <w:color w:val="auto"/>
          <w:sz w:val="24"/>
          <w:szCs w:val="24"/>
          <w:u w:val="none"/>
        </w:rPr>
        <w:t xml:space="preserve">, X.D., </w:t>
      </w:r>
      <w:proofErr w:type="spellStart"/>
      <w:r w:rsidRPr="00927A97">
        <w:rPr>
          <w:rStyle w:val="SubtleReference"/>
          <w:rFonts w:asciiTheme="majorBidi" w:hAnsiTheme="majorBidi" w:cstheme="majorBidi"/>
          <w:color w:val="auto"/>
          <w:sz w:val="24"/>
          <w:szCs w:val="24"/>
          <w:u w:val="none"/>
        </w:rPr>
        <w:t>Xu</w:t>
      </w:r>
      <w:proofErr w:type="spellEnd"/>
      <w:r w:rsidRPr="00927A97">
        <w:rPr>
          <w:rStyle w:val="SubtleReference"/>
          <w:rFonts w:asciiTheme="majorBidi" w:hAnsiTheme="majorBidi" w:cstheme="majorBidi"/>
          <w:color w:val="auto"/>
          <w:sz w:val="24"/>
          <w:szCs w:val="24"/>
          <w:u w:val="none"/>
        </w:rPr>
        <w:t>, G.Y. and Yu, C.H. 2014. Association of caveolin</w:t>
      </w:r>
      <w:r w:rsidRPr="00927A97">
        <w:rPr>
          <w:rFonts w:asciiTheme="majorBidi" w:hAnsiTheme="majorBidi" w:cstheme="majorBidi"/>
          <w:sz w:val="24"/>
          <w:szCs w:val="24"/>
        </w:rPr>
        <w:t>-3 and cholecystokinin A receptor with cholesterol gallstone disease in mice. World Journal of Gastroenterology: WJG, 20(28), p.9513.</w:t>
      </w:r>
    </w:p>
    <w:p w14:paraId="1AD17EA1" w14:textId="02A406C8" w:rsidR="00421833" w:rsidRPr="00353278" w:rsidRDefault="00421833" w:rsidP="00421833">
      <w:pPr>
        <w:spacing w:line="360" w:lineRule="auto"/>
        <w:ind w:left="851" w:hanging="851"/>
        <w:jc w:val="both"/>
        <w:rPr>
          <w:rFonts w:asciiTheme="majorBidi" w:hAnsiTheme="majorBidi" w:cstheme="majorBidi"/>
          <w:sz w:val="24"/>
          <w:szCs w:val="24"/>
        </w:rPr>
      </w:pPr>
      <w:proofErr w:type="spellStart"/>
      <w:r w:rsidRPr="00353278">
        <w:rPr>
          <w:rFonts w:asciiTheme="majorBidi" w:hAnsiTheme="majorBidi" w:cstheme="majorBidi"/>
          <w:sz w:val="24"/>
          <w:szCs w:val="24"/>
        </w:rPr>
        <w:t>Yanagi</w:t>
      </w:r>
      <w:proofErr w:type="spellEnd"/>
      <w:r w:rsidRPr="00353278">
        <w:rPr>
          <w:rFonts w:asciiTheme="majorBidi" w:hAnsiTheme="majorBidi" w:cstheme="majorBidi"/>
          <w:sz w:val="24"/>
          <w:szCs w:val="24"/>
        </w:rPr>
        <w:t>,</w:t>
      </w:r>
      <w:r w:rsidR="00097707">
        <w:rPr>
          <w:rFonts w:asciiTheme="majorBidi" w:hAnsiTheme="majorBidi" w:cstheme="majorBidi"/>
          <w:sz w:val="24"/>
          <w:szCs w:val="24"/>
        </w:rPr>
        <w:t xml:space="preserve"> T., Nakahara, S., &amp; </w:t>
      </w:r>
      <w:proofErr w:type="spellStart"/>
      <w:r w:rsidR="00097707">
        <w:rPr>
          <w:rFonts w:asciiTheme="majorBidi" w:hAnsiTheme="majorBidi" w:cstheme="majorBidi"/>
          <w:sz w:val="24"/>
          <w:szCs w:val="24"/>
        </w:rPr>
        <w:t>Maruo</w:t>
      </w:r>
      <w:proofErr w:type="spellEnd"/>
      <w:r w:rsidR="00097707">
        <w:rPr>
          <w:rFonts w:asciiTheme="majorBidi" w:hAnsiTheme="majorBidi" w:cstheme="majorBidi"/>
          <w:sz w:val="24"/>
          <w:szCs w:val="24"/>
        </w:rPr>
        <w:t>, Y. 2017</w:t>
      </w:r>
      <w:r w:rsidRPr="00353278">
        <w:rPr>
          <w:rFonts w:asciiTheme="majorBidi" w:hAnsiTheme="majorBidi" w:cstheme="majorBidi"/>
          <w:sz w:val="24"/>
          <w:szCs w:val="24"/>
        </w:rPr>
        <w:t xml:space="preserve">. Bilirubin </w:t>
      </w:r>
      <w:proofErr w:type="spellStart"/>
      <w:r w:rsidRPr="00353278">
        <w:rPr>
          <w:rFonts w:asciiTheme="majorBidi" w:hAnsiTheme="majorBidi" w:cstheme="majorBidi"/>
          <w:sz w:val="24"/>
          <w:szCs w:val="24"/>
        </w:rPr>
        <w:t>uridine</w:t>
      </w:r>
      <w:proofErr w:type="spellEnd"/>
      <w:r w:rsidRPr="00353278">
        <w:rPr>
          <w:rFonts w:asciiTheme="majorBidi" w:hAnsiTheme="majorBidi" w:cstheme="majorBidi"/>
          <w:sz w:val="24"/>
          <w:szCs w:val="24"/>
        </w:rPr>
        <w:t xml:space="preserve"> </w:t>
      </w:r>
      <w:proofErr w:type="spellStart"/>
      <w:r w:rsidRPr="00353278">
        <w:rPr>
          <w:rFonts w:asciiTheme="majorBidi" w:hAnsiTheme="majorBidi" w:cstheme="majorBidi"/>
          <w:sz w:val="24"/>
          <w:szCs w:val="24"/>
        </w:rPr>
        <w:t>diphosphate-glucuronosyltransferase</w:t>
      </w:r>
      <w:proofErr w:type="spellEnd"/>
      <w:r w:rsidRPr="00353278">
        <w:rPr>
          <w:rFonts w:asciiTheme="majorBidi" w:hAnsiTheme="majorBidi" w:cstheme="majorBidi"/>
          <w:sz w:val="24"/>
          <w:szCs w:val="24"/>
        </w:rPr>
        <w:t xml:space="preserve"> polymorphism as a risk factor for prolonged </w:t>
      </w:r>
      <w:proofErr w:type="spellStart"/>
      <w:r w:rsidRPr="00353278">
        <w:rPr>
          <w:rFonts w:asciiTheme="majorBidi" w:hAnsiTheme="majorBidi" w:cstheme="majorBidi"/>
          <w:sz w:val="24"/>
          <w:szCs w:val="24"/>
        </w:rPr>
        <w:t>hyperbilirubinemia</w:t>
      </w:r>
      <w:proofErr w:type="spellEnd"/>
      <w:r w:rsidRPr="00353278">
        <w:rPr>
          <w:rFonts w:asciiTheme="majorBidi" w:hAnsiTheme="majorBidi" w:cstheme="majorBidi"/>
          <w:sz w:val="24"/>
          <w:szCs w:val="24"/>
        </w:rPr>
        <w:t xml:space="preserve"> in Japanese preterm infants. The Journal of pediatrics, 190, 159-162</w:t>
      </w:r>
    </w:p>
    <w:p w14:paraId="57800EF5" w14:textId="187F35AC" w:rsidR="00840894" w:rsidRDefault="00097707" w:rsidP="00840894">
      <w:pPr>
        <w:spacing w:line="360" w:lineRule="auto"/>
        <w:ind w:left="851" w:hanging="851"/>
        <w:jc w:val="both"/>
        <w:rPr>
          <w:rFonts w:asciiTheme="majorBidi" w:hAnsiTheme="majorBidi" w:cstheme="majorBidi"/>
          <w:sz w:val="24"/>
          <w:szCs w:val="24"/>
        </w:rPr>
      </w:pPr>
      <w:r>
        <w:rPr>
          <w:rFonts w:asciiTheme="majorBidi" w:hAnsiTheme="majorBidi" w:cstheme="majorBidi"/>
          <w:sz w:val="24"/>
          <w:szCs w:val="24"/>
        </w:rPr>
        <w:t>Yeo, D. M., &amp; Jung, S. E. 2018</w:t>
      </w:r>
      <w:r w:rsidR="00421833" w:rsidRPr="00353278">
        <w:rPr>
          <w:rFonts w:asciiTheme="majorBidi" w:hAnsiTheme="majorBidi" w:cstheme="majorBidi"/>
          <w:sz w:val="24"/>
          <w:szCs w:val="24"/>
        </w:rPr>
        <w:t xml:space="preserve">. Differentiation of acute </w:t>
      </w:r>
      <w:proofErr w:type="spellStart"/>
      <w:r w:rsidR="00421833" w:rsidRPr="00353278">
        <w:rPr>
          <w:rFonts w:asciiTheme="majorBidi" w:hAnsiTheme="majorBidi" w:cstheme="majorBidi"/>
          <w:sz w:val="24"/>
          <w:szCs w:val="24"/>
        </w:rPr>
        <w:t>cholecystitis</w:t>
      </w:r>
      <w:proofErr w:type="spellEnd"/>
      <w:r w:rsidR="00421833" w:rsidRPr="00353278">
        <w:rPr>
          <w:rFonts w:asciiTheme="majorBidi" w:hAnsiTheme="majorBidi" w:cstheme="majorBidi"/>
          <w:sz w:val="24"/>
          <w:szCs w:val="24"/>
        </w:rPr>
        <w:t xml:space="preserve"> from chronic </w:t>
      </w:r>
      <w:proofErr w:type="spellStart"/>
      <w:r w:rsidR="00421833" w:rsidRPr="00353278">
        <w:rPr>
          <w:rFonts w:asciiTheme="majorBidi" w:hAnsiTheme="majorBidi" w:cstheme="majorBidi"/>
          <w:sz w:val="24"/>
          <w:szCs w:val="24"/>
        </w:rPr>
        <w:t>cholecystitis</w:t>
      </w:r>
      <w:proofErr w:type="spellEnd"/>
      <w:r w:rsidR="00421833" w:rsidRPr="00353278">
        <w:rPr>
          <w:rFonts w:asciiTheme="majorBidi" w:hAnsiTheme="majorBidi" w:cstheme="majorBidi"/>
          <w:sz w:val="24"/>
          <w:szCs w:val="24"/>
        </w:rPr>
        <w:t xml:space="preserve">: Determination of useful </w:t>
      </w:r>
      <w:proofErr w:type="spellStart"/>
      <w:r w:rsidR="00421833" w:rsidRPr="00353278">
        <w:rPr>
          <w:rFonts w:asciiTheme="majorBidi" w:hAnsiTheme="majorBidi" w:cstheme="majorBidi"/>
          <w:sz w:val="24"/>
          <w:szCs w:val="24"/>
        </w:rPr>
        <w:t>multidetector</w:t>
      </w:r>
      <w:proofErr w:type="spellEnd"/>
      <w:r w:rsidR="00421833" w:rsidRPr="00353278">
        <w:rPr>
          <w:rFonts w:asciiTheme="majorBidi" w:hAnsiTheme="majorBidi" w:cstheme="majorBidi"/>
          <w:sz w:val="24"/>
          <w:szCs w:val="24"/>
        </w:rPr>
        <w:t xml:space="preserve"> computed tomography findings. Medicine, 97(33).</w:t>
      </w:r>
      <w:r w:rsidR="00840894">
        <w:rPr>
          <w:rFonts w:asciiTheme="majorBidi" w:hAnsiTheme="majorBidi" w:cstheme="majorBidi"/>
          <w:sz w:val="24"/>
          <w:szCs w:val="24"/>
        </w:rPr>
        <w:br w:type="page"/>
      </w:r>
    </w:p>
    <w:p w14:paraId="121E06CB" w14:textId="24F7505F" w:rsidR="00FB714E" w:rsidRDefault="00FB714E" w:rsidP="00FB714E">
      <w:pPr>
        <w:pStyle w:val="Heading1"/>
      </w:pPr>
      <w:bookmarkStart w:id="217" w:name="_Toc79524504"/>
      <w:bookmarkStart w:id="218" w:name="_Toc80309801"/>
      <w:r w:rsidRPr="00FB714E">
        <w:t>APPENDICES</w:t>
      </w:r>
      <w:bookmarkEnd w:id="217"/>
      <w:bookmarkEnd w:id="218"/>
    </w:p>
    <w:p w14:paraId="7B4337FC" w14:textId="6B6B6A40" w:rsidR="00FB714E" w:rsidRPr="00933515" w:rsidRDefault="00FB714E" w:rsidP="00FB714E">
      <w:pPr>
        <w:rPr>
          <w:b/>
        </w:rPr>
      </w:pPr>
      <w:r w:rsidRPr="00933515">
        <w:rPr>
          <w:rFonts w:ascii="Times New Roman" w:eastAsia="Times New Roman" w:hAnsi="Times New Roman" w:cs="Times New Roman"/>
          <w:b/>
        </w:rPr>
        <w:t>APPENDIX 1.</w:t>
      </w:r>
      <w:r w:rsidRPr="00933515">
        <w:rPr>
          <w:b/>
        </w:rPr>
        <w:t xml:space="preserve"> </w:t>
      </w:r>
      <w:r w:rsidRPr="00933515">
        <w:rPr>
          <w:rFonts w:asciiTheme="majorBidi" w:hAnsiTheme="majorBidi" w:cstheme="majorBidi"/>
          <w:b/>
        </w:rPr>
        <w:t xml:space="preserve">Conformation for </w:t>
      </w:r>
      <w:proofErr w:type="spellStart"/>
      <w:r w:rsidRPr="00933515">
        <w:rPr>
          <w:rFonts w:asciiTheme="majorBidi" w:eastAsia="Calibri" w:hAnsiTheme="majorBidi" w:cstheme="majorBidi"/>
          <w:b/>
        </w:rPr>
        <w:t>Cankiri</w:t>
      </w:r>
      <w:proofErr w:type="spellEnd"/>
      <w:r w:rsidRPr="00933515">
        <w:rPr>
          <w:rFonts w:asciiTheme="majorBidi" w:eastAsia="Calibri" w:hAnsiTheme="majorBidi" w:cstheme="majorBidi"/>
          <w:b/>
        </w:rPr>
        <w:t xml:space="preserve"> </w:t>
      </w:r>
      <w:proofErr w:type="spellStart"/>
      <w:r w:rsidRPr="00933515">
        <w:rPr>
          <w:rFonts w:asciiTheme="majorBidi" w:eastAsia="Calibri" w:hAnsiTheme="majorBidi" w:cstheme="majorBidi"/>
          <w:b/>
        </w:rPr>
        <w:t>Karatekin</w:t>
      </w:r>
      <w:proofErr w:type="spellEnd"/>
      <w:r w:rsidRPr="00933515">
        <w:rPr>
          <w:rFonts w:asciiTheme="majorBidi" w:eastAsia="Calibri" w:hAnsiTheme="majorBidi" w:cstheme="majorBidi"/>
          <w:b/>
        </w:rPr>
        <w:t xml:space="preserve"> University</w:t>
      </w:r>
    </w:p>
    <w:p w14:paraId="68173CF4" w14:textId="3D0908BF" w:rsidR="00840894" w:rsidRDefault="00FB714E" w:rsidP="00FB714E">
      <w:pPr>
        <w:rPr>
          <w:noProof/>
          <w:lang w:bidi="lo-LA"/>
        </w:rPr>
      </w:pPr>
      <w:bookmarkStart w:id="219" w:name="_Toc78983512"/>
      <w:r>
        <w:rPr>
          <w:noProof/>
        </w:rPr>
        <w:drawing>
          <wp:inline distT="0" distB="0" distL="0" distR="0" wp14:anchorId="0B4AD375" wp14:editId="7D377CDC">
            <wp:extent cx="5468265" cy="6559826"/>
            <wp:effectExtent l="0" t="0" r="0" b="0"/>
            <wp:docPr id="16" name="Picture 16" descr="C:\Users\tec\Downloads\WhatsApp Image 2021-07-26 at 12.46.02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c\Downloads\WhatsApp Image 2021-07-26 at 12.46.02 AM.jpeg"/>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63540" cy="6554158"/>
                    </a:xfrm>
                    <a:prstGeom prst="rect">
                      <a:avLst/>
                    </a:prstGeom>
                    <a:noFill/>
                    <a:ln>
                      <a:noFill/>
                    </a:ln>
                  </pic:spPr>
                </pic:pic>
              </a:graphicData>
            </a:graphic>
          </wp:inline>
        </w:drawing>
      </w:r>
      <w:bookmarkEnd w:id="219"/>
      <w:r w:rsidR="00F04EE6">
        <w:rPr>
          <w:noProof/>
          <w:lang w:bidi="lo-LA"/>
        </w:rPr>
        <w:t xml:space="preserve"> </w:t>
      </w:r>
    </w:p>
    <w:p w14:paraId="1EA1626D" w14:textId="77777777" w:rsidR="00840894" w:rsidRDefault="00840894">
      <w:pPr>
        <w:rPr>
          <w:noProof/>
          <w:lang w:bidi="lo-LA"/>
        </w:rPr>
      </w:pPr>
      <w:r>
        <w:rPr>
          <w:noProof/>
          <w:lang w:bidi="lo-LA"/>
        </w:rPr>
        <w:br w:type="page"/>
      </w:r>
    </w:p>
    <w:p w14:paraId="7DA2E277" w14:textId="54BDF357" w:rsidR="00FB714E" w:rsidRPr="00DE2BD2" w:rsidRDefault="00FB714E" w:rsidP="00DE2BD2">
      <w:pPr>
        <w:pStyle w:val="Heading1"/>
        <w:spacing w:after="480"/>
      </w:pPr>
      <w:bookmarkStart w:id="220" w:name="_Toc79524505"/>
      <w:bookmarkStart w:id="221" w:name="_Toc80309802"/>
      <w:r w:rsidRPr="00994345">
        <w:rPr>
          <w:w w:val="105"/>
        </w:rPr>
        <w:t>CURR</w:t>
      </w:r>
      <w:r w:rsidRPr="00994345">
        <w:rPr>
          <w:spacing w:val="-2"/>
          <w:w w:val="105"/>
        </w:rPr>
        <w:t>I</w:t>
      </w:r>
      <w:r w:rsidRPr="00994345">
        <w:rPr>
          <w:w w:val="105"/>
        </w:rPr>
        <w:t>CULUM</w:t>
      </w:r>
      <w:r w:rsidRPr="00994345">
        <w:rPr>
          <w:spacing w:val="-31"/>
          <w:w w:val="105"/>
        </w:rPr>
        <w:t xml:space="preserve"> </w:t>
      </w:r>
      <w:r w:rsidRPr="00994345">
        <w:rPr>
          <w:w w:val="105"/>
        </w:rPr>
        <w:t>V</w:t>
      </w:r>
      <w:r w:rsidRPr="00994345">
        <w:rPr>
          <w:spacing w:val="-9"/>
          <w:w w:val="105"/>
        </w:rPr>
        <w:t>I</w:t>
      </w:r>
      <w:r w:rsidRPr="00994345">
        <w:rPr>
          <w:spacing w:val="-31"/>
          <w:w w:val="105"/>
        </w:rPr>
        <w:t>T</w:t>
      </w:r>
      <w:r w:rsidRPr="00994345">
        <w:rPr>
          <w:w w:val="105"/>
        </w:rPr>
        <w:t>AE</w:t>
      </w:r>
      <w:bookmarkEnd w:id="220"/>
      <w:bookmarkEnd w:id="221"/>
    </w:p>
    <w:tbl>
      <w:tblPr>
        <w:tblStyle w:val="TableGrid"/>
        <w:tblW w:w="0" w:type="auto"/>
        <w:tblLook w:val="04A0" w:firstRow="1" w:lastRow="0" w:firstColumn="1" w:lastColumn="0" w:noHBand="0" w:noVBand="1"/>
      </w:tblPr>
      <w:tblGrid>
        <w:gridCol w:w="2235"/>
        <w:gridCol w:w="284"/>
        <w:gridCol w:w="5918"/>
      </w:tblGrid>
      <w:tr w:rsidR="002048B8" w:rsidRPr="002048B8" w14:paraId="0122096E" w14:textId="77777777" w:rsidTr="003E6EAC">
        <w:tc>
          <w:tcPr>
            <w:tcW w:w="2235" w:type="dxa"/>
            <w:tcBorders>
              <w:top w:val="nil"/>
              <w:left w:val="nil"/>
              <w:bottom w:val="nil"/>
              <w:right w:val="nil"/>
            </w:tcBorders>
          </w:tcPr>
          <w:p w14:paraId="01D6FC23"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Name and surname</w:t>
            </w:r>
          </w:p>
        </w:tc>
        <w:tc>
          <w:tcPr>
            <w:tcW w:w="284" w:type="dxa"/>
            <w:tcBorders>
              <w:top w:val="nil"/>
              <w:left w:val="nil"/>
              <w:bottom w:val="nil"/>
              <w:right w:val="nil"/>
            </w:tcBorders>
          </w:tcPr>
          <w:p w14:paraId="2F937CC5"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w:t>
            </w:r>
          </w:p>
        </w:tc>
        <w:tc>
          <w:tcPr>
            <w:tcW w:w="5918" w:type="dxa"/>
            <w:tcBorders>
              <w:top w:val="nil"/>
              <w:left w:val="nil"/>
              <w:bottom w:val="nil"/>
              <w:right w:val="nil"/>
            </w:tcBorders>
          </w:tcPr>
          <w:p w14:paraId="482651EF" w14:textId="4A6AA48D"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Omar Khalid Mustafa ALBAYATI</w:t>
            </w:r>
          </w:p>
        </w:tc>
      </w:tr>
      <w:tr w:rsidR="002048B8" w:rsidRPr="002048B8" w14:paraId="15486A87" w14:textId="77777777" w:rsidTr="003E6EAC">
        <w:tc>
          <w:tcPr>
            <w:tcW w:w="2235" w:type="dxa"/>
            <w:tcBorders>
              <w:top w:val="nil"/>
              <w:left w:val="nil"/>
              <w:bottom w:val="nil"/>
              <w:right w:val="nil"/>
            </w:tcBorders>
          </w:tcPr>
          <w:p w14:paraId="11D07F01"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Foreign language</w:t>
            </w:r>
          </w:p>
        </w:tc>
        <w:tc>
          <w:tcPr>
            <w:tcW w:w="284" w:type="dxa"/>
            <w:tcBorders>
              <w:top w:val="nil"/>
              <w:left w:val="nil"/>
              <w:bottom w:val="nil"/>
              <w:right w:val="nil"/>
            </w:tcBorders>
          </w:tcPr>
          <w:p w14:paraId="06A50C21"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w:t>
            </w:r>
          </w:p>
        </w:tc>
        <w:tc>
          <w:tcPr>
            <w:tcW w:w="5918" w:type="dxa"/>
            <w:tcBorders>
              <w:top w:val="nil"/>
              <w:left w:val="nil"/>
              <w:bottom w:val="nil"/>
              <w:right w:val="nil"/>
            </w:tcBorders>
          </w:tcPr>
          <w:p w14:paraId="04CF06E6"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Arabic/ English/ Turkish</w:t>
            </w:r>
          </w:p>
        </w:tc>
      </w:tr>
    </w:tbl>
    <w:p w14:paraId="68C17739" w14:textId="264AF062" w:rsidR="00FB714E" w:rsidRDefault="00FB714E" w:rsidP="002048B8">
      <w:pPr>
        <w:rPr>
          <w:rFonts w:asciiTheme="majorBidi" w:hAnsiTheme="majorBidi" w:cstheme="majorBidi"/>
          <w:sz w:val="24"/>
          <w:szCs w:val="24"/>
        </w:rPr>
      </w:pPr>
    </w:p>
    <w:p w14:paraId="23F494BA" w14:textId="5AAA6441" w:rsidR="002048B8" w:rsidRDefault="002048B8" w:rsidP="00D43675">
      <w:pPr>
        <w:spacing w:after="400"/>
        <w:rPr>
          <w:rFonts w:asciiTheme="majorBidi" w:hAnsiTheme="majorBidi" w:cstheme="majorBidi"/>
          <w:sz w:val="24"/>
          <w:szCs w:val="24"/>
        </w:rPr>
      </w:pPr>
      <w:r w:rsidRPr="002048B8">
        <w:rPr>
          <w:rFonts w:asciiTheme="majorBidi" w:hAnsiTheme="majorBidi" w:cstheme="majorBidi"/>
          <w:sz w:val="24"/>
          <w:szCs w:val="24"/>
        </w:rPr>
        <w:t>Educational Status</w:t>
      </w:r>
    </w:p>
    <w:tbl>
      <w:tblPr>
        <w:tblStyle w:val="TableGrid"/>
        <w:tblW w:w="9854" w:type="dxa"/>
        <w:tblLook w:val="04A0" w:firstRow="1" w:lastRow="0" w:firstColumn="1" w:lastColumn="0" w:noHBand="0" w:noVBand="1"/>
      </w:tblPr>
      <w:tblGrid>
        <w:gridCol w:w="2235"/>
        <w:gridCol w:w="283"/>
        <w:gridCol w:w="7336"/>
      </w:tblGrid>
      <w:tr w:rsidR="00D43675" w:rsidRPr="002048B8" w14:paraId="77EBD38A" w14:textId="77777777" w:rsidTr="00E31B4A">
        <w:tc>
          <w:tcPr>
            <w:tcW w:w="2235" w:type="dxa"/>
            <w:tcBorders>
              <w:top w:val="nil"/>
              <w:left w:val="nil"/>
              <w:bottom w:val="nil"/>
              <w:right w:val="nil"/>
            </w:tcBorders>
          </w:tcPr>
          <w:p w14:paraId="07268FD5" w14:textId="1655E2A6" w:rsidR="00D43675" w:rsidRPr="002048B8" w:rsidRDefault="00D43675" w:rsidP="002048B8">
            <w:pPr>
              <w:spacing w:line="360" w:lineRule="auto"/>
              <w:rPr>
                <w:rFonts w:ascii="Times New Roman" w:eastAsia="Times New Roman" w:hAnsi="Times New Roman" w:cs="Times New Roman"/>
                <w:sz w:val="24"/>
                <w:szCs w:val="24"/>
                <w:shd w:val="clear" w:color="auto" w:fill="FFFFFF"/>
              </w:rPr>
            </w:pPr>
            <w:r w:rsidRPr="00D43675">
              <w:rPr>
                <w:rFonts w:ascii="Times New Roman" w:eastAsia="Times New Roman" w:hAnsi="Times New Roman" w:cs="Times New Roman"/>
                <w:sz w:val="24"/>
                <w:szCs w:val="24"/>
                <w:shd w:val="clear" w:color="auto" w:fill="FFFFFF"/>
              </w:rPr>
              <w:t xml:space="preserve">High </w:t>
            </w:r>
            <w:r w:rsidR="003E6EAC">
              <w:rPr>
                <w:rFonts w:ascii="Times New Roman" w:eastAsia="Times New Roman" w:hAnsi="Times New Roman" w:cs="Times New Roman" w:hint="cs"/>
                <w:sz w:val="24"/>
                <w:szCs w:val="24"/>
                <w:shd w:val="clear" w:color="auto" w:fill="FFFFFF"/>
                <w:rtl/>
              </w:rPr>
              <w:t xml:space="preserve">  </w:t>
            </w:r>
            <w:r w:rsidRPr="00D43675">
              <w:rPr>
                <w:rFonts w:ascii="Times New Roman" w:eastAsia="Times New Roman" w:hAnsi="Times New Roman" w:cs="Times New Roman"/>
                <w:sz w:val="24"/>
                <w:szCs w:val="24"/>
                <w:shd w:val="clear" w:color="auto" w:fill="FFFFFF"/>
              </w:rPr>
              <w:t>School</w:t>
            </w:r>
          </w:p>
        </w:tc>
        <w:tc>
          <w:tcPr>
            <w:tcW w:w="283" w:type="dxa"/>
            <w:tcBorders>
              <w:top w:val="nil"/>
              <w:left w:val="nil"/>
              <w:bottom w:val="nil"/>
              <w:right w:val="nil"/>
            </w:tcBorders>
          </w:tcPr>
          <w:p w14:paraId="6D68A08A" w14:textId="769EA4D5" w:rsidR="00D43675" w:rsidRPr="002048B8" w:rsidRDefault="00D43675" w:rsidP="002048B8">
            <w:pPr>
              <w:spacing w:line="360" w:lineRule="auto"/>
              <w:rPr>
                <w:rFonts w:ascii="Times New Roman" w:eastAsia="Times New Roman" w:hAnsi="Times New Roman" w:cs="Times New Roman"/>
                <w:sz w:val="24"/>
                <w:szCs w:val="24"/>
                <w:shd w:val="clear" w:color="auto" w:fill="FFFFFF"/>
                <w:lang w:bidi="ar-IQ"/>
              </w:rPr>
            </w:pPr>
            <w:r>
              <w:rPr>
                <w:rFonts w:ascii="Times New Roman" w:eastAsia="Times New Roman" w:hAnsi="Times New Roman" w:cs="Times New Roman"/>
                <w:sz w:val="24"/>
                <w:szCs w:val="24"/>
                <w:shd w:val="clear" w:color="auto" w:fill="FFFFFF"/>
                <w:lang w:bidi="ar-IQ"/>
              </w:rPr>
              <w:t>:</w:t>
            </w:r>
          </w:p>
        </w:tc>
        <w:tc>
          <w:tcPr>
            <w:tcW w:w="7336" w:type="dxa"/>
            <w:tcBorders>
              <w:top w:val="nil"/>
              <w:left w:val="nil"/>
              <w:bottom w:val="nil"/>
              <w:right w:val="nil"/>
            </w:tcBorders>
          </w:tcPr>
          <w:p w14:paraId="61E3B6E1" w14:textId="47392E23" w:rsidR="00D43675" w:rsidRPr="002048B8" w:rsidRDefault="00D43675" w:rsidP="00D43675">
            <w:pPr>
              <w:spacing w:line="360" w:lineRule="auto"/>
              <w:rPr>
                <w:rFonts w:ascii="Times New Roman" w:eastAsia="Times New Roman" w:hAnsi="Times New Roman" w:cs="Times New Roman"/>
                <w:sz w:val="24"/>
                <w:szCs w:val="24"/>
                <w:shd w:val="clear" w:color="auto" w:fill="FFFFFF"/>
                <w:lang w:bidi="ar-IQ"/>
              </w:rPr>
            </w:pPr>
            <w:proofErr w:type="spellStart"/>
            <w:r w:rsidRPr="00D43675">
              <w:rPr>
                <w:rFonts w:ascii="Times New Roman" w:eastAsia="Times New Roman" w:hAnsi="Times New Roman" w:cs="Times New Roman"/>
                <w:sz w:val="24"/>
                <w:szCs w:val="24"/>
                <w:shd w:val="clear" w:color="auto" w:fill="FFFFFF"/>
                <w:lang w:bidi="ar-IQ"/>
              </w:rPr>
              <w:t>Haditha</w:t>
            </w:r>
            <w:proofErr w:type="spellEnd"/>
            <w:r>
              <w:rPr>
                <w:rFonts w:ascii="Times New Roman" w:eastAsia="Times New Roman" w:hAnsi="Times New Roman" w:cs="Times New Roman"/>
                <w:sz w:val="24"/>
                <w:szCs w:val="24"/>
                <w:shd w:val="clear" w:color="auto" w:fill="FFFFFF"/>
                <w:lang w:bidi="ar-IQ"/>
              </w:rPr>
              <w:t>.</w:t>
            </w:r>
            <w:r w:rsidRPr="00D43675">
              <w:rPr>
                <w:rFonts w:ascii="Times New Roman" w:eastAsia="Times New Roman" w:hAnsi="Times New Roman" w:cs="Times New Roman"/>
                <w:sz w:val="24"/>
                <w:szCs w:val="24"/>
                <w:shd w:val="clear" w:color="auto" w:fill="FFFFFF"/>
                <w:lang w:bidi="ar-IQ"/>
              </w:rPr>
              <w:t xml:space="preserve"> 1997</w:t>
            </w:r>
          </w:p>
        </w:tc>
      </w:tr>
      <w:tr w:rsidR="002048B8" w:rsidRPr="002048B8" w14:paraId="2153E972" w14:textId="77777777" w:rsidTr="00E31B4A">
        <w:tc>
          <w:tcPr>
            <w:tcW w:w="2235" w:type="dxa"/>
            <w:tcBorders>
              <w:top w:val="nil"/>
              <w:left w:val="nil"/>
              <w:bottom w:val="nil"/>
              <w:right w:val="nil"/>
            </w:tcBorders>
          </w:tcPr>
          <w:p w14:paraId="50B8C865"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BSc</w:t>
            </w:r>
          </w:p>
        </w:tc>
        <w:tc>
          <w:tcPr>
            <w:tcW w:w="283" w:type="dxa"/>
            <w:tcBorders>
              <w:top w:val="nil"/>
              <w:left w:val="nil"/>
              <w:bottom w:val="nil"/>
              <w:right w:val="nil"/>
            </w:tcBorders>
          </w:tcPr>
          <w:p w14:paraId="5BECAE45"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lang w:bidi="ar-IQ"/>
              </w:rPr>
            </w:pPr>
            <w:r w:rsidRPr="002048B8">
              <w:rPr>
                <w:rFonts w:ascii="Times New Roman" w:eastAsia="Times New Roman" w:hAnsi="Times New Roman" w:cs="Times New Roman"/>
                <w:sz w:val="24"/>
                <w:szCs w:val="24"/>
                <w:shd w:val="clear" w:color="auto" w:fill="FFFFFF"/>
                <w:lang w:bidi="ar-IQ"/>
              </w:rPr>
              <w:t>:</w:t>
            </w:r>
          </w:p>
        </w:tc>
        <w:tc>
          <w:tcPr>
            <w:tcW w:w="7336" w:type="dxa"/>
            <w:tcBorders>
              <w:top w:val="nil"/>
              <w:left w:val="nil"/>
              <w:bottom w:val="nil"/>
              <w:right w:val="nil"/>
            </w:tcBorders>
          </w:tcPr>
          <w:p w14:paraId="21E67645" w14:textId="0743792B" w:rsidR="002048B8" w:rsidRPr="002048B8" w:rsidRDefault="002048B8" w:rsidP="00D43675">
            <w:pPr>
              <w:spacing w:line="360" w:lineRule="auto"/>
              <w:rPr>
                <w:rFonts w:ascii="Times New Roman" w:eastAsia="Times New Roman" w:hAnsi="Times New Roman" w:cs="Times New Roman"/>
                <w:sz w:val="24"/>
                <w:szCs w:val="24"/>
                <w:shd w:val="clear" w:color="auto" w:fill="FFFFFF"/>
                <w:lang w:bidi="ar-IQ"/>
              </w:rPr>
            </w:pPr>
            <w:r w:rsidRPr="002048B8">
              <w:rPr>
                <w:rFonts w:ascii="Times New Roman" w:eastAsia="Times New Roman" w:hAnsi="Times New Roman" w:cs="Times New Roman"/>
                <w:sz w:val="24"/>
                <w:szCs w:val="24"/>
                <w:shd w:val="clear" w:color="auto" w:fill="FFFFFF"/>
                <w:lang w:bidi="ar-IQ"/>
              </w:rPr>
              <w:t xml:space="preserve">Collage of Sciences (Chemistry) / </w:t>
            </w:r>
            <w:proofErr w:type="spellStart"/>
            <w:r w:rsidR="00D43675" w:rsidRPr="00D43675">
              <w:rPr>
                <w:rFonts w:ascii="Times New Roman" w:eastAsia="Times New Roman" w:hAnsi="Times New Roman" w:cs="Times New Roman"/>
                <w:sz w:val="24"/>
                <w:szCs w:val="24"/>
                <w:shd w:val="clear" w:color="auto" w:fill="FFFFFF"/>
                <w:lang w:bidi="ar-IQ"/>
              </w:rPr>
              <w:t>Alanbar</w:t>
            </w:r>
            <w:proofErr w:type="spellEnd"/>
            <w:r w:rsidR="00D43675" w:rsidRPr="00D43675">
              <w:rPr>
                <w:rFonts w:ascii="Times New Roman" w:eastAsia="Times New Roman" w:hAnsi="Times New Roman" w:cs="Times New Roman"/>
                <w:sz w:val="24"/>
                <w:szCs w:val="24"/>
                <w:shd w:val="clear" w:color="auto" w:fill="FFFFFF"/>
                <w:lang w:bidi="ar-IQ"/>
              </w:rPr>
              <w:t xml:space="preserve"> University</w:t>
            </w:r>
            <w:r w:rsidRPr="002048B8">
              <w:rPr>
                <w:rFonts w:ascii="Times New Roman" w:eastAsia="Times New Roman" w:hAnsi="Times New Roman" w:cs="Times New Roman"/>
                <w:sz w:val="24"/>
                <w:szCs w:val="24"/>
                <w:shd w:val="clear" w:color="auto" w:fill="FFFFFF"/>
                <w:lang w:bidi="ar-IQ"/>
              </w:rPr>
              <w:t>. 20</w:t>
            </w:r>
            <w:r w:rsidR="00D43675">
              <w:rPr>
                <w:rFonts w:ascii="Times New Roman" w:eastAsia="Times New Roman" w:hAnsi="Times New Roman" w:cs="Times New Roman"/>
                <w:sz w:val="24"/>
                <w:szCs w:val="24"/>
                <w:shd w:val="clear" w:color="auto" w:fill="FFFFFF"/>
                <w:lang w:bidi="ar-IQ"/>
              </w:rPr>
              <w:t>01</w:t>
            </w:r>
          </w:p>
        </w:tc>
      </w:tr>
      <w:tr w:rsidR="002048B8" w:rsidRPr="002048B8" w14:paraId="46CF2D9B" w14:textId="77777777" w:rsidTr="00E31B4A">
        <w:tc>
          <w:tcPr>
            <w:tcW w:w="2235" w:type="dxa"/>
            <w:tcBorders>
              <w:top w:val="nil"/>
              <w:left w:val="nil"/>
              <w:bottom w:val="nil"/>
              <w:right w:val="nil"/>
            </w:tcBorders>
          </w:tcPr>
          <w:p w14:paraId="2B2F6C9E"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MSc</w:t>
            </w:r>
          </w:p>
        </w:tc>
        <w:tc>
          <w:tcPr>
            <w:tcW w:w="283" w:type="dxa"/>
            <w:tcBorders>
              <w:top w:val="nil"/>
              <w:left w:val="nil"/>
              <w:bottom w:val="nil"/>
              <w:right w:val="nil"/>
            </w:tcBorders>
          </w:tcPr>
          <w:p w14:paraId="5566B7B3" w14:textId="77777777"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w:t>
            </w:r>
          </w:p>
        </w:tc>
        <w:tc>
          <w:tcPr>
            <w:tcW w:w="7336" w:type="dxa"/>
            <w:tcBorders>
              <w:top w:val="nil"/>
              <w:left w:val="nil"/>
              <w:bottom w:val="nil"/>
              <w:right w:val="nil"/>
            </w:tcBorders>
          </w:tcPr>
          <w:p w14:paraId="13F94D60" w14:textId="77777777" w:rsidR="00E31B4A" w:rsidRDefault="002048B8" w:rsidP="002048B8">
            <w:pPr>
              <w:spacing w:line="360" w:lineRule="auto"/>
              <w:rPr>
                <w:rFonts w:ascii="Times New Roman" w:eastAsia="Times New Roman" w:hAnsi="Times New Roman" w:cs="Times New Roman"/>
                <w:sz w:val="24"/>
                <w:szCs w:val="24"/>
                <w:shd w:val="clear" w:color="auto" w:fill="FFFFFF"/>
                <w:rtl/>
              </w:rPr>
            </w:pPr>
            <w:r w:rsidRPr="002048B8">
              <w:rPr>
                <w:rFonts w:ascii="Times New Roman" w:eastAsia="Times New Roman" w:hAnsi="Times New Roman" w:cs="Times New Roman"/>
                <w:sz w:val="24"/>
                <w:szCs w:val="24"/>
                <w:shd w:val="clear" w:color="auto" w:fill="FFFFFF"/>
              </w:rPr>
              <w:t xml:space="preserve">Institute of Sciences (Chemistry) / </w:t>
            </w:r>
            <w:proofErr w:type="spellStart"/>
            <w:r w:rsidRPr="002048B8">
              <w:rPr>
                <w:rFonts w:ascii="Times New Roman" w:eastAsia="Times New Roman" w:hAnsi="Times New Roman" w:cs="Times New Roman"/>
                <w:sz w:val="24"/>
                <w:szCs w:val="24"/>
                <w:shd w:val="clear" w:color="auto" w:fill="FFFFFF"/>
              </w:rPr>
              <w:t>Cankiri</w:t>
            </w:r>
            <w:proofErr w:type="spellEnd"/>
            <w:r w:rsidRPr="002048B8">
              <w:rPr>
                <w:rFonts w:ascii="Times New Roman" w:eastAsia="Times New Roman" w:hAnsi="Times New Roman" w:cs="Times New Roman"/>
                <w:sz w:val="24"/>
                <w:szCs w:val="24"/>
                <w:shd w:val="clear" w:color="auto" w:fill="FFFFFF"/>
              </w:rPr>
              <w:t xml:space="preserve"> </w:t>
            </w:r>
            <w:proofErr w:type="spellStart"/>
            <w:r w:rsidRPr="002048B8">
              <w:rPr>
                <w:rFonts w:ascii="Times New Roman" w:eastAsia="Times New Roman" w:hAnsi="Times New Roman" w:cs="Times New Roman"/>
                <w:sz w:val="24"/>
                <w:szCs w:val="24"/>
                <w:shd w:val="clear" w:color="auto" w:fill="FFFFFF"/>
              </w:rPr>
              <w:t>Karatekin</w:t>
            </w:r>
            <w:proofErr w:type="spellEnd"/>
          </w:p>
          <w:p w14:paraId="60A220BF" w14:textId="29F3D40C" w:rsidR="002048B8" w:rsidRPr="002048B8" w:rsidRDefault="002048B8" w:rsidP="002048B8">
            <w:pPr>
              <w:spacing w:line="360" w:lineRule="auto"/>
              <w:rPr>
                <w:rFonts w:ascii="Times New Roman" w:eastAsia="Times New Roman" w:hAnsi="Times New Roman" w:cs="Times New Roman"/>
                <w:sz w:val="24"/>
                <w:szCs w:val="24"/>
                <w:shd w:val="clear" w:color="auto" w:fill="FFFFFF"/>
              </w:rPr>
            </w:pPr>
            <w:r w:rsidRPr="002048B8">
              <w:rPr>
                <w:rFonts w:ascii="Times New Roman" w:eastAsia="Times New Roman" w:hAnsi="Times New Roman" w:cs="Times New Roman"/>
                <w:sz w:val="24"/>
                <w:szCs w:val="24"/>
                <w:shd w:val="clear" w:color="auto" w:fill="FFFFFF"/>
              </w:rPr>
              <w:t>University. 2021</w:t>
            </w:r>
          </w:p>
        </w:tc>
      </w:tr>
    </w:tbl>
    <w:p w14:paraId="55D4F92A" w14:textId="77777777" w:rsidR="002048B8" w:rsidRPr="002048B8" w:rsidRDefault="002048B8" w:rsidP="002048B8">
      <w:pPr>
        <w:rPr>
          <w:rFonts w:asciiTheme="majorBidi" w:hAnsiTheme="majorBidi" w:cstheme="majorBidi"/>
          <w:sz w:val="24"/>
          <w:szCs w:val="24"/>
        </w:rPr>
      </w:pPr>
    </w:p>
    <w:sectPr w:rsidR="002048B8" w:rsidRPr="002048B8" w:rsidSect="004D0683">
      <w:pgSz w:w="11907" w:h="16840" w:code="9"/>
      <w:pgMar w:top="1701" w:right="1134"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5AC9BE" w14:textId="77777777" w:rsidR="000A1200" w:rsidRDefault="000A1200" w:rsidP="00C25551">
      <w:pPr>
        <w:spacing w:after="0" w:line="240" w:lineRule="auto"/>
      </w:pPr>
      <w:r>
        <w:separator/>
      </w:r>
    </w:p>
  </w:endnote>
  <w:endnote w:type="continuationSeparator" w:id="0">
    <w:p w14:paraId="2F7FE830" w14:textId="77777777" w:rsidR="000A1200" w:rsidRDefault="000A1200" w:rsidP="00C255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443174"/>
      <w:docPartObj>
        <w:docPartGallery w:val="Page Numbers (Bottom of Page)"/>
        <w:docPartUnique/>
      </w:docPartObj>
    </w:sdtPr>
    <w:sdtEndPr>
      <w:rPr>
        <w:noProof/>
      </w:rPr>
    </w:sdtEndPr>
    <w:sdtContent>
      <w:p w14:paraId="6BE1383D" w14:textId="28AB7E99" w:rsidR="00930603" w:rsidRDefault="00930603">
        <w:pPr>
          <w:pStyle w:val="Footer"/>
          <w:jc w:val="center"/>
        </w:pPr>
        <w:r w:rsidRPr="0056093C">
          <w:rPr>
            <w:rFonts w:asciiTheme="majorBidi" w:hAnsiTheme="majorBidi" w:cstheme="majorBidi"/>
            <w:sz w:val="24"/>
            <w:szCs w:val="24"/>
          </w:rPr>
          <w:fldChar w:fldCharType="begin"/>
        </w:r>
        <w:r w:rsidRPr="0056093C">
          <w:rPr>
            <w:rFonts w:asciiTheme="majorBidi" w:hAnsiTheme="majorBidi" w:cstheme="majorBidi"/>
            <w:sz w:val="24"/>
            <w:szCs w:val="24"/>
          </w:rPr>
          <w:instrText xml:space="preserve"> PAGE   \* MERGEFORMAT </w:instrText>
        </w:r>
        <w:r w:rsidRPr="0056093C">
          <w:rPr>
            <w:rFonts w:asciiTheme="majorBidi" w:hAnsiTheme="majorBidi" w:cstheme="majorBidi"/>
            <w:sz w:val="24"/>
            <w:szCs w:val="24"/>
          </w:rPr>
          <w:fldChar w:fldCharType="separate"/>
        </w:r>
        <w:r w:rsidR="00E929EB">
          <w:rPr>
            <w:rFonts w:asciiTheme="majorBidi" w:hAnsiTheme="majorBidi" w:cstheme="majorBidi"/>
            <w:noProof/>
            <w:sz w:val="24"/>
            <w:szCs w:val="24"/>
          </w:rPr>
          <w:t>24</w:t>
        </w:r>
        <w:r w:rsidRPr="0056093C">
          <w:rPr>
            <w:rFonts w:asciiTheme="majorBidi" w:hAnsiTheme="majorBidi" w:cstheme="majorBidi"/>
            <w:noProof/>
            <w:sz w:val="24"/>
            <w:szCs w:val="24"/>
          </w:rPr>
          <w:fldChar w:fldCharType="end"/>
        </w:r>
      </w:p>
    </w:sdtContent>
  </w:sdt>
  <w:p w14:paraId="3A377459" w14:textId="77777777" w:rsidR="00930603" w:rsidRDefault="009306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B8441B" w14:textId="77777777" w:rsidR="000A1200" w:rsidRDefault="000A1200" w:rsidP="00C25551">
      <w:pPr>
        <w:spacing w:after="0" w:line="240" w:lineRule="auto"/>
      </w:pPr>
      <w:r>
        <w:separator/>
      </w:r>
    </w:p>
  </w:footnote>
  <w:footnote w:type="continuationSeparator" w:id="0">
    <w:p w14:paraId="087F3124" w14:textId="77777777" w:rsidR="000A1200" w:rsidRDefault="000A1200" w:rsidP="00C2555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276FF"/>
    <w:multiLevelType w:val="hybridMultilevel"/>
    <w:tmpl w:val="46209F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D03B76"/>
    <w:multiLevelType w:val="multilevel"/>
    <w:tmpl w:val="31F0408E"/>
    <w:lvl w:ilvl="0">
      <w:start w:val="3"/>
      <w:numFmt w:val="decimal"/>
      <w:lvlText w:val="%1"/>
      <w:lvlJc w:val="left"/>
      <w:pPr>
        <w:ind w:left="360" w:hanging="360"/>
      </w:pPr>
      <w:rPr>
        <w:rFonts w:eastAsiaTheme="majorEastAsia" w:hint="default"/>
      </w:rPr>
    </w:lvl>
    <w:lvl w:ilvl="1">
      <w:start w:val="1"/>
      <w:numFmt w:val="decimal"/>
      <w:lvlText w:val="%1.%2"/>
      <w:lvlJc w:val="left"/>
      <w:pPr>
        <w:ind w:left="720" w:hanging="360"/>
      </w:pPr>
      <w:rPr>
        <w:rFonts w:eastAsiaTheme="majorEastAsia" w:hint="default"/>
      </w:rPr>
    </w:lvl>
    <w:lvl w:ilvl="2">
      <w:start w:val="1"/>
      <w:numFmt w:val="decimal"/>
      <w:lvlText w:val="%1.%2.%3"/>
      <w:lvlJc w:val="left"/>
      <w:pPr>
        <w:ind w:left="1440" w:hanging="720"/>
      </w:pPr>
      <w:rPr>
        <w:rFonts w:eastAsiaTheme="majorEastAsia" w:hint="default"/>
        <w:i w:val="0"/>
        <w:iCs w:val="0"/>
      </w:rPr>
    </w:lvl>
    <w:lvl w:ilvl="3">
      <w:start w:val="1"/>
      <w:numFmt w:val="decimal"/>
      <w:lvlText w:val="%1.%2.%3.%4"/>
      <w:lvlJc w:val="left"/>
      <w:pPr>
        <w:ind w:left="1800" w:hanging="720"/>
      </w:pPr>
      <w:rPr>
        <w:rFonts w:eastAsiaTheme="majorEastAsia" w:hint="default"/>
        <w:b/>
        <w:bCs/>
      </w:rPr>
    </w:lvl>
    <w:lvl w:ilvl="4">
      <w:start w:val="1"/>
      <w:numFmt w:val="decimal"/>
      <w:lvlText w:val="%1.%2.%3.%4.%5"/>
      <w:lvlJc w:val="left"/>
      <w:pPr>
        <w:ind w:left="2520" w:hanging="1080"/>
      </w:pPr>
      <w:rPr>
        <w:rFonts w:eastAsiaTheme="majorEastAsia" w:hint="default"/>
      </w:rPr>
    </w:lvl>
    <w:lvl w:ilvl="5">
      <w:start w:val="1"/>
      <w:numFmt w:val="decimal"/>
      <w:lvlText w:val="%1.%2.%3.%4.%5.%6"/>
      <w:lvlJc w:val="left"/>
      <w:pPr>
        <w:ind w:left="2880" w:hanging="1080"/>
      </w:pPr>
      <w:rPr>
        <w:rFonts w:eastAsiaTheme="majorEastAsia" w:hint="default"/>
      </w:rPr>
    </w:lvl>
    <w:lvl w:ilvl="6">
      <w:start w:val="1"/>
      <w:numFmt w:val="decimal"/>
      <w:lvlText w:val="%1.%2.%3.%4.%5.%6.%7"/>
      <w:lvlJc w:val="left"/>
      <w:pPr>
        <w:ind w:left="3600" w:hanging="1440"/>
      </w:pPr>
      <w:rPr>
        <w:rFonts w:eastAsiaTheme="majorEastAsia" w:hint="default"/>
      </w:rPr>
    </w:lvl>
    <w:lvl w:ilvl="7">
      <w:start w:val="1"/>
      <w:numFmt w:val="decimal"/>
      <w:lvlText w:val="%1.%2.%3.%4.%5.%6.%7.%8"/>
      <w:lvlJc w:val="left"/>
      <w:pPr>
        <w:ind w:left="3960" w:hanging="1440"/>
      </w:pPr>
      <w:rPr>
        <w:rFonts w:eastAsiaTheme="majorEastAsia" w:hint="default"/>
      </w:rPr>
    </w:lvl>
    <w:lvl w:ilvl="8">
      <w:start w:val="1"/>
      <w:numFmt w:val="decimal"/>
      <w:lvlText w:val="%1.%2.%3.%4.%5.%6.%7.%8.%9"/>
      <w:lvlJc w:val="left"/>
      <w:pPr>
        <w:ind w:left="4680" w:hanging="1800"/>
      </w:pPr>
      <w:rPr>
        <w:rFonts w:eastAsiaTheme="majorEastAsia" w:hint="default"/>
      </w:rPr>
    </w:lvl>
  </w:abstractNum>
  <w:abstractNum w:abstractNumId="2">
    <w:nsid w:val="122C5ED0"/>
    <w:multiLevelType w:val="hybridMultilevel"/>
    <w:tmpl w:val="0CF0C202"/>
    <w:lvl w:ilvl="0" w:tplc="498A9BF4">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B3B5FAB"/>
    <w:multiLevelType w:val="hybridMultilevel"/>
    <w:tmpl w:val="1C6E2714"/>
    <w:lvl w:ilvl="0" w:tplc="773EF34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490D49"/>
    <w:multiLevelType w:val="multilevel"/>
    <w:tmpl w:val="A4D034DC"/>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320C3AC4"/>
    <w:multiLevelType w:val="multilevel"/>
    <w:tmpl w:val="53AC5DD6"/>
    <w:lvl w:ilvl="0">
      <w:start w:val="3"/>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6">
    <w:nsid w:val="33AD3D78"/>
    <w:multiLevelType w:val="hybridMultilevel"/>
    <w:tmpl w:val="7152EA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CE1BBC"/>
    <w:multiLevelType w:val="hybridMultilevel"/>
    <w:tmpl w:val="58146582"/>
    <w:lvl w:ilvl="0" w:tplc="C5AE43D6">
      <w:start w:val="1"/>
      <w:numFmt w:val="decimal"/>
      <w:lvlText w:val="%1-"/>
      <w:lvlJc w:val="left"/>
      <w:pPr>
        <w:ind w:left="786" w:hanging="360"/>
      </w:pPr>
      <w:rPr>
        <w:rFonts w:hint="default"/>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A674C35"/>
    <w:multiLevelType w:val="multilevel"/>
    <w:tmpl w:val="9BA0DBC4"/>
    <w:lvl w:ilvl="0">
      <w:start w:val="4"/>
      <w:numFmt w:val="decimal"/>
      <w:lvlText w:val="%1"/>
      <w:lvlJc w:val="left"/>
      <w:pPr>
        <w:ind w:left="360" w:hanging="360"/>
      </w:pPr>
      <w:rPr>
        <w:rFonts w:eastAsiaTheme="minorHAnsi" w:hint="default"/>
      </w:rPr>
    </w:lvl>
    <w:lvl w:ilvl="1">
      <w:start w:val="1"/>
      <w:numFmt w:val="decimal"/>
      <w:lvlText w:val="%1.%2"/>
      <w:lvlJc w:val="left"/>
      <w:pPr>
        <w:ind w:left="720" w:hanging="360"/>
      </w:pPr>
      <w:rPr>
        <w:rFonts w:eastAsiaTheme="minorHAnsi" w:hint="default"/>
      </w:rPr>
    </w:lvl>
    <w:lvl w:ilvl="2">
      <w:start w:val="1"/>
      <w:numFmt w:val="decimal"/>
      <w:lvlText w:val="%1.%2.%3"/>
      <w:lvlJc w:val="left"/>
      <w:pPr>
        <w:ind w:left="1440" w:hanging="720"/>
      </w:pPr>
      <w:rPr>
        <w:rFonts w:eastAsiaTheme="minorHAnsi" w:hint="default"/>
      </w:rPr>
    </w:lvl>
    <w:lvl w:ilvl="3">
      <w:start w:val="1"/>
      <w:numFmt w:val="decimal"/>
      <w:lvlText w:val="%1.%2.%3.%4"/>
      <w:lvlJc w:val="left"/>
      <w:pPr>
        <w:ind w:left="1800" w:hanging="720"/>
      </w:pPr>
      <w:rPr>
        <w:rFonts w:eastAsiaTheme="minorHAnsi" w:hint="default"/>
      </w:rPr>
    </w:lvl>
    <w:lvl w:ilvl="4">
      <w:start w:val="1"/>
      <w:numFmt w:val="decimal"/>
      <w:lvlText w:val="%1.%2.%3.%4.%5"/>
      <w:lvlJc w:val="left"/>
      <w:pPr>
        <w:ind w:left="2520" w:hanging="1080"/>
      </w:pPr>
      <w:rPr>
        <w:rFonts w:eastAsiaTheme="minorHAnsi" w:hint="default"/>
      </w:rPr>
    </w:lvl>
    <w:lvl w:ilvl="5">
      <w:start w:val="1"/>
      <w:numFmt w:val="decimal"/>
      <w:lvlText w:val="%1.%2.%3.%4.%5.%6"/>
      <w:lvlJc w:val="left"/>
      <w:pPr>
        <w:ind w:left="2880" w:hanging="1080"/>
      </w:pPr>
      <w:rPr>
        <w:rFonts w:eastAsiaTheme="minorHAnsi" w:hint="default"/>
      </w:rPr>
    </w:lvl>
    <w:lvl w:ilvl="6">
      <w:start w:val="1"/>
      <w:numFmt w:val="decimal"/>
      <w:lvlText w:val="%1.%2.%3.%4.%5.%6.%7"/>
      <w:lvlJc w:val="left"/>
      <w:pPr>
        <w:ind w:left="3600" w:hanging="1440"/>
      </w:pPr>
      <w:rPr>
        <w:rFonts w:eastAsiaTheme="minorHAnsi" w:hint="default"/>
      </w:rPr>
    </w:lvl>
    <w:lvl w:ilvl="7">
      <w:start w:val="1"/>
      <w:numFmt w:val="decimal"/>
      <w:lvlText w:val="%1.%2.%3.%4.%5.%6.%7.%8"/>
      <w:lvlJc w:val="left"/>
      <w:pPr>
        <w:ind w:left="3960" w:hanging="1440"/>
      </w:pPr>
      <w:rPr>
        <w:rFonts w:eastAsiaTheme="minorHAnsi" w:hint="default"/>
      </w:rPr>
    </w:lvl>
    <w:lvl w:ilvl="8">
      <w:start w:val="1"/>
      <w:numFmt w:val="decimal"/>
      <w:lvlText w:val="%1.%2.%3.%4.%5.%6.%7.%8.%9"/>
      <w:lvlJc w:val="left"/>
      <w:pPr>
        <w:ind w:left="4680" w:hanging="1800"/>
      </w:pPr>
      <w:rPr>
        <w:rFonts w:eastAsiaTheme="minorHAnsi" w:hint="default"/>
      </w:rPr>
    </w:lvl>
  </w:abstractNum>
  <w:abstractNum w:abstractNumId="9">
    <w:nsid w:val="41936D4C"/>
    <w:multiLevelType w:val="hybridMultilevel"/>
    <w:tmpl w:val="4F42EA8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1156505"/>
    <w:multiLevelType w:val="hybridMultilevel"/>
    <w:tmpl w:val="9F645A98"/>
    <w:lvl w:ilvl="0" w:tplc="BDA86CA0">
      <w:start w:val="3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891973"/>
    <w:multiLevelType w:val="multilevel"/>
    <w:tmpl w:val="AB08EE66"/>
    <w:lvl w:ilvl="0">
      <w:start w:val="2"/>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2"/>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
    <w:nsid w:val="5DAF41C9"/>
    <w:multiLevelType w:val="multilevel"/>
    <w:tmpl w:val="928A5A84"/>
    <w:lvl w:ilvl="0">
      <w:start w:val="5"/>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nsid w:val="60C64C7E"/>
    <w:multiLevelType w:val="multilevel"/>
    <w:tmpl w:val="6010D54A"/>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616C2567"/>
    <w:multiLevelType w:val="multilevel"/>
    <w:tmpl w:val="D2162D08"/>
    <w:lvl w:ilvl="0">
      <w:start w:val="2"/>
      <w:numFmt w:val="decimal"/>
      <w:lvlText w:val="%1"/>
      <w:lvlJc w:val="left"/>
      <w:pPr>
        <w:ind w:left="840" w:hanging="660"/>
      </w:pPr>
      <w:rPr>
        <w:rFonts w:hint="default"/>
        <w:b/>
      </w:rPr>
    </w:lvl>
    <w:lvl w:ilvl="1">
      <w:start w:val="5"/>
      <w:numFmt w:val="decimal"/>
      <w:lvlText w:val="%1.%2"/>
      <w:lvlJc w:val="left"/>
      <w:pPr>
        <w:ind w:left="987" w:hanging="660"/>
      </w:pPr>
      <w:rPr>
        <w:rFonts w:hint="default"/>
        <w:b/>
      </w:rPr>
    </w:lvl>
    <w:lvl w:ilvl="2">
      <w:start w:val="3"/>
      <w:numFmt w:val="decimal"/>
      <w:lvlText w:val="%1.%2.%3"/>
      <w:lvlJc w:val="left"/>
      <w:pPr>
        <w:ind w:left="1374" w:hanging="720"/>
      </w:pPr>
      <w:rPr>
        <w:rFonts w:hint="default"/>
        <w:b/>
        <w:i w:val="0"/>
        <w:iCs w:val="0"/>
      </w:rPr>
    </w:lvl>
    <w:lvl w:ilvl="3">
      <w:start w:val="1"/>
      <w:numFmt w:val="decimal"/>
      <w:lvlText w:val="%1.%2.%3.%4"/>
      <w:lvlJc w:val="left"/>
      <w:pPr>
        <w:ind w:left="1701" w:hanging="720"/>
      </w:pPr>
      <w:rPr>
        <w:rFonts w:hint="default"/>
        <w:b/>
      </w:rPr>
    </w:lvl>
    <w:lvl w:ilvl="4">
      <w:start w:val="1"/>
      <w:numFmt w:val="decimal"/>
      <w:lvlText w:val="%1.%2.%3.%4.%5"/>
      <w:lvlJc w:val="left"/>
      <w:pPr>
        <w:ind w:left="2388" w:hanging="1080"/>
      </w:pPr>
      <w:rPr>
        <w:rFonts w:hint="default"/>
        <w:b/>
      </w:rPr>
    </w:lvl>
    <w:lvl w:ilvl="5">
      <w:start w:val="1"/>
      <w:numFmt w:val="decimal"/>
      <w:lvlText w:val="%1.%2.%3.%4.%5.%6"/>
      <w:lvlJc w:val="left"/>
      <w:pPr>
        <w:ind w:left="2715" w:hanging="1080"/>
      </w:pPr>
      <w:rPr>
        <w:rFonts w:hint="default"/>
        <w:b/>
      </w:rPr>
    </w:lvl>
    <w:lvl w:ilvl="6">
      <w:start w:val="1"/>
      <w:numFmt w:val="decimal"/>
      <w:lvlText w:val="%1.%2.%3.%4.%5.%6.%7"/>
      <w:lvlJc w:val="left"/>
      <w:pPr>
        <w:ind w:left="3402" w:hanging="1440"/>
      </w:pPr>
      <w:rPr>
        <w:rFonts w:hint="default"/>
        <w:b/>
      </w:rPr>
    </w:lvl>
    <w:lvl w:ilvl="7">
      <w:start w:val="1"/>
      <w:numFmt w:val="decimal"/>
      <w:lvlText w:val="%1.%2.%3.%4.%5.%6.%7.%8"/>
      <w:lvlJc w:val="left"/>
      <w:pPr>
        <w:ind w:left="3729" w:hanging="1440"/>
      </w:pPr>
      <w:rPr>
        <w:rFonts w:hint="default"/>
        <w:b/>
      </w:rPr>
    </w:lvl>
    <w:lvl w:ilvl="8">
      <w:start w:val="1"/>
      <w:numFmt w:val="decimal"/>
      <w:lvlText w:val="%1.%2.%3.%4.%5.%6.%7.%8.%9"/>
      <w:lvlJc w:val="left"/>
      <w:pPr>
        <w:ind w:left="4416" w:hanging="1800"/>
      </w:pPr>
      <w:rPr>
        <w:rFonts w:hint="default"/>
        <w:b/>
      </w:rPr>
    </w:lvl>
  </w:abstractNum>
  <w:abstractNum w:abstractNumId="15">
    <w:nsid w:val="61C101B8"/>
    <w:multiLevelType w:val="hybridMultilevel"/>
    <w:tmpl w:val="F454FD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340558E"/>
    <w:multiLevelType w:val="hybridMultilevel"/>
    <w:tmpl w:val="590202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44D799D"/>
    <w:multiLevelType w:val="hybridMultilevel"/>
    <w:tmpl w:val="5B402D4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76F90F20"/>
    <w:multiLevelType w:val="hybridMultilevel"/>
    <w:tmpl w:val="42C61426"/>
    <w:lvl w:ilvl="0" w:tplc="69C08C0A">
      <w:start w:val="1"/>
      <w:numFmt w:val="upperLetter"/>
      <w:lvlText w:val="%1."/>
      <w:lvlJc w:val="left"/>
      <w:pPr>
        <w:ind w:left="1245" w:hanging="360"/>
      </w:pPr>
      <w:rPr>
        <w:rFonts w:hint="default"/>
        <w:b/>
        <w:i w:val="0"/>
        <w:iCs/>
      </w:rPr>
    </w:lvl>
    <w:lvl w:ilvl="1" w:tplc="04090019" w:tentative="1">
      <w:start w:val="1"/>
      <w:numFmt w:val="lowerLetter"/>
      <w:lvlText w:val="%2."/>
      <w:lvlJc w:val="left"/>
      <w:pPr>
        <w:ind w:left="1965" w:hanging="360"/>
      </w:pPr>
    </w:lvl>
    <w:lvl w:ilvl="2" w:tplc="0409001B" w:tentative="1">
      <w:start w:val="1"/>
      <w:numFmt w:val="lowerRoman"/>
      <w:lvlText w:val="%3."/>
      <w:lvlJc w:val="right"/>
      <w:pPr>
        <w:ind w:left="2685" w:hanging="180"/>
      </w:pPr>
    </w:lvl>
    <w:lvl w:ilvl="3" w:tplc="0409000F" w:tentative="1">
      <w:start w:val="1"/>
      <w:numFmt w:val="decimal"/>
      <w:lvlText w:val="%4."/>
      <w:lvlJc w:val="left"/>
      <w:pPr>
        <w:ind w:left="3405" w:hanging="360"/>
      </w:pPr>
    </w:lvl>
    <w:lvl w:ilvl="4" w:tplc="04090019" w:tentative="1">
      <w:start w:val="1"/>
      <w:numFmt w:val="lowerLetter"/>
      <w:lvlText w:val="%5."/>
      <w:lvlJc w:val="left"/>
      <w:pPr>
        <w:ind w:left="4125" w:hanging="360"/>
      </w:pPr>
    </w:lvl>
    <w:lvl w:ilvl="5" w:tplc="0409001B" w:tentative="1">
      <w:start w:val="1"/>
      <w:numFmt w:val="lowerRoman"/>
      <w:lvlText w:val="%6."/>
      <w:lvlJc w:val="right"/>
      <w:pPr>
        <w:ind w:left="4845" w:hanging="180"/>
      </w:pPr>
    </w:lvl>
    <w:lvl w:ilvl="6" w:tplc="0409000F" w:tentative="1">
      <w:start w:val="1"/>
      <w:numFmt w:val="decimal"/>
      <w:lvlText w:val="%7."/>
      <w:lvlJc w:val="left"/>
      <w:pPr>
        <w:ind w:left="5565" w:hanging="360"/>
      </w:pPr>
    </w:lvl>
    <w:lvl w:ilvl="7" w:tplc="04090019" w:tentative="1">
      <w:start w:val="1"/>
      <w:numFmt w:val="lowerLetter"/>
      <w:lvlText w:val="%8."/>
      <w:lvlJc w:val="left"/>
      <w:pPr>
        <w:ind w:left="6285" w:hanging="360"/>
      </w:pPr>
    </w:lvl>
    <w:lvl w:ilvl="8" w:tplc="0409001B" w:tentative="1">
      <w:start w:val="1"/>
      <w:numFmt w:val="lowerRoman"/>
      <w:lvlText w:val="%9."/>
      <w:lvlJc w:val="right"/>
      <w:pPr>
        <w:ind w:left="7005" w:hanging="180"/>
      </w:pPr>
    </w:lvl>
  </w:abstractNum>
  <w:abstractNum w:abstractNumId="19">
    <w:nsid w:val="77204FDC"/>
    <w:multiLevelType w:val="multilevel"/>
    <w:tmpl w:val="F1D61D72"/>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990" w:hanging="720"/>
      </w:pPr>
      <w:rPr>
        <w:rFonts w:hint="default"/>
        <w:i w:val="0"/>
        <w:iCs w:val="0"/>
      </w:rPr>
    </w:lvl>
    <w:lvl w:ilvl="3">
      <w:start w:val="1"/>
      <w:numFmt w:val="decimal"/>
      <w:isLgl/>
      <w:lvlText w:val="%1.%2.%3.%4"/>
      <w:lvlJc w:val="left"/>
      <w:pPr>
        <w:ind w:left="1701" w:hanging="720"/>
      </w:pPr>
      <w:rPr>
        <w:rFonts w:hint="default"/>
        <w:b/>
        <w:bCs/>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0">
    <w:nsid w:val="78E956B2"/>
    <w:multiLevelType w:val="hybridMultilevel"/>
    <w:tmpl w:val="4A90FC7E"/>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num w:numId="1">
    <w:abstractNumId w:val="10"/>
  </w:num>
  <w:num w:numId="2">
    <w:abstractNumId w:val="20"/>
  </w:num>
  <w:num w:numId="3">
    <w:abstractNumId w:val="7"/>
  </w:num>
  <w:num w:numId="4">
    <w:abstractNumId w:val="3"/>
  </w:num>
  <w:num w:numId="5">
    <w:abstractNumId w:val="18"/>
  </w:num>
  <w:num w:numId="6">
    <w:abstractNumId w:val="15"/>
  </w:num>
  <w:num w:numId="7">
    <w:abstractNumId w:val="13"/>
  </w:num>
  <w:num w:numId="8">
    <w:abstractNumId w:val="1"/>
  </w:num>
  <w:num w:numId="9">
    <w:abstractNumId w:val="9"/>
  </w:num>
  <w:num w:numId="10">
    <w:abstractNumId w:val="17"/>
  </w:num>
  <w:num w:numId="11">
    <w:abstractNumId w:val="16"/>
  </w:num>
  <w:num w:numId="12">
    <w:abstractNumId w:val="6"/>
  </w:num>
  <w:num w:numId="13">
    <w:abstractNumId w:val="0"/>
  </w:num>
  <w:num w:numId="14">
    <w:abstractNumId w:val="2"/>
  </w:num>
  <w:num w:numId="15">
    <w:abstractNumId w:val="8"/>
  </w:num>
  <w:num w:numId="16">
    <w:abstractNumId w:val="4"/>
  </w:num>
  <w:num w:numId="17">
    <w:abstractNumId w:val="19"/>
  </w:num>
  <w:num w:numId="18">
    <w:abstractNumId w:val="5"/>
  </w:num>
  <w:num w:numId="19">
    <w:abstractNumId w:val="14"/>
  </w:num>
  <w:num w:numId="20">
    <w:abstractNumId w:val="11"/>
  </w:num>
  <w:num w:numId="21">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defaultTabStop w:val="624"/>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65B8"/>
    <w:rsid w:val="00001C54"/>
    <w:rsid w:val="00002956"/>
    <w:rsid w:val="000061EA"/>
    <w:rsid w:val="00007E1B"/>
    <w:rsid w:val="0001003B"/>
    <w:rsid w:val="0001283D"/>
    <w:rsid w:val="00013165"/>
    <w:rsid w:val="00013C45"/>
    <w:rsid w:val="00015E2D"/>
    <w:rsid w:val="00017340"/>
    <w:rsid w:val="000174FC"/>
    <w:rsid w:val="00020D97"/>
    <w:rsid w:val="000241EA"/>
    <w:rsid w:val="000278D1"/>
    <w:rsid w:val="00031FBD"/>
    <w:rsid w:val="00032A22"/>
    <w:rsid w:val="0003350F"/>
    <w:rsid w:val="0003462F"/>
    <w:rsid w:val="000407F8"/>
    <w:rsid w:val="00043173"/>
    <w:rsid w:val="00043514"/>
    <w:rsid w:val="000457DE"/>
    <w:rsid w:val="00045CBC"/>
    <w:rsid w:val="00045FD9"/>
    <w:rsid w:val="00047500"/>
    <w:rsid w:val="00050622"/>
    <w:rsid w:val="00050B29"/>
    <w:rsid w:val="000514D7"/>
    <w:rsid w:val="000522EF"/>
    <w:rsid w:val="00055B6F"/>
    <w:rsid w:val="000603E5"/>
    <w:rsid w:val="00063667"/>
    <w:rsid w:val="000651C9"/>
    <w:rsid w:val="000701DC"/>
    <w:rsid w:val="000706E6"/>
    <w:rsid w:val="000715B9"/>
    <w:rsid w:val="0007455F"/>
    <w:rsid w:val="000747EE"/>
    <w:rsid w:val="00076DBF"/>
    <w:rsid w:val="00077C53"/>
    <w:rsid w:val="00081B48"/>
    <w:rsid w:val="0008202A"/>
    <w:rsid w:val="0008226C"/>
    <w:rsid w:val="00082C30"/>
    <w:rsid w:val="00083F18"/>
    <w:rsid w:val="000859CC"/>
    <w:rsid w:val="0009090A"/>
    <w:rsid w:val="0009268F"/>
    <w:rsid w:val="000929E3"/>
    <w:rsid w:val="000938AD"/>
    <w:rsid w:val="000952A5"/>
    <w:rsid w:val="00097707"/>
    <w:rsid w:val="000A01D3"/>
    <w:rsid w:val="000A1200"/>
    <w:rsid w:val="000A2598"/>
    <w:rsid w:val="000A29AA"/>
    <w:rsid w:val="000A2C40"/>
    <w:rsid w:val="000A40C7"/>
    <w:rsid w:val="000A4281"/>
    <w:rsid w:val="000A7448"/>
    <w:rsid w:val="000A7F39"/>
    <w:rsid w:val="000B1FB1"/>
    <w:rsid w:val="000B5DC6"/>
    <w:rsid w:val="000C01A7"/>
    <w:rsid w:val="000C2E12"/>
    <w:rsid w:val="000C36AB"/>
    <w:rsid w:val="000C3E6E"/>
    <w:rsid w:val="000C664B"/>
    <w:rsid w:val="000C68DB"/>
    <w:rsid w:val="000C7711"/>
    <w:rsid w:val="000C7E91"/>
    <w:rsid w:val="000D06C0"/>
    <w:rsid w:val="000D0C21"/>
    <w:rsid w:val="000D10FB"/>
    <w:rsid w:val="000D5049"/>
    <w:rsid w:val="000E05BC"/>
    <w:rsid w:val="000E11E0"/>
    <w:rsid w:val="000E16B5"/>
    <w:rsid w:val="000E425E"/>
    <w:rsid w:val="000F2B4D"/>
    <w:rsid w:val="000F34AE"/>
    <w:rsid w:val="000F6646"/>
    <w:rsid w:val="000F7DA4"/>
    <w:rsid w:val="0010045D"/>
    <w:rsid w:val="00101811"/>
    <w:rsid w:val="001018E2"/>
    <w:rsid w:val="00103479"/>
    <w:rsid w:val="00106262"/>
    <w:rsid w:val="00106459"/>
    <w:rsid w:val="0011083E"/>
    <w:rsid w:val="00110DE2"/>
    <w:rsid w:val="001136CE"/>
    <w:rsid w:val="001170B5"/>
    <w:rsid w:val="001217C0"/>
    <w:rsid w:val="00123968"/>
    <w:rsid w:val="0012480C"/>
    <w:rsid w:val="00130F9E"/>
    <w:rsid w:val="00132095"/>
    <w:rsid w:val="001365A9"/>
    <w:rsid w:val="00136E64"/>
    <w:rsid w:val="00137528"/>
    <w:rsid w:val="00137D88"/>
    <w:rsid w:val="00141ADD"/>
    <w:rsid w:val="00142C60"/>
    <w:rsid w:val="00145342"/>
    <w:rsid w:val="00145E53"/>
    <w:rsid w:val="00146FA2"/>
    <w:rsid w:val="001511BE"/>
    <w:rsid w:val="001543F6"/>
    <w:rsid w:val="001568E5"/>
    <w:rsid w:val="00156EF0"/>
    <w:rsid w:val="001617A1"/>
    <w:rsid w:val="00163E2F"/>
    <w:rsid w:val="00163FC0"/>
    <w:rsid w:val="0017103D"/>
    <w:rsid w:val="00171387"/>
    <w:rsid w:val="00177DF9"/>
    <w:rsid w:val="001801E0"/>
    <w:rsid w:val="001809AE"/>
    <w:rsid w:val="001809CC"/>
    <w:rsid w:val="00181D3F"/>
    <w:rsid w:val="0018290F"/>
    <w:rsid w:val="00183970"/>
    <w:rsid w:val="00190BF0"/>
    <w:rsid w:val="00190D44"/>
    <w:rsid w:val="00190DAD"/>
    <w:rsid w:val="0019180B"/>
    <w:rsid w:val="00193670"/>
    <w:rsid w:val="001941AB"/>
    <w:rsid w:val="00195774"/>
    <w:rsid w:val="001970F9"/>
    <w:rsid w:val="001977BA"/>
    <w:rsid w:val="00197C5F"/>
    <w:rsid w:val="001A2672"/>
    <w:rsid w:val="001A42A1"/>
    <w:rsid w:val="001A6EE4"/>
    <w:rsid w:val="001A79A6"/>
    <w:rsid w:val="001B0227"/>
    <w:rsid w:val="001B083D"/>
    <w:rsid w:val="001B290C"/>
    <w:rsid w:val="001B40A6"/>
    <w:rsid w:val="001B43B9"/>
    <w:rsid w:val="001B4EB9"/>
    <w:rsid w:val="001B4F73"/>
    <w:rsid w:val="001B68F6"/>
    <w:rsid w:val="001B6C39"/>
    <w:rsid w:val="001B760B"/>
    <w:rsid w:val="001B78DC"/>
    <w:rsid w:val="001C07F7"/>
    <w:rsid w:val="001C0F05"/>
    <w:rsid w:val="001C2470"/>
    <w:rsid w:val="001C276E"/>
    <w:rsid w:val="001C36A2"/>
    <w:rsid w:val="001C7180"/>
    <w:rsid w:val="001C7EB3"/>
    <w:rsid w:val="001D0EE3"/>
    <w:rsid w:val="001D2946"/>
    <w:rsid w:val="001D4F03"/>
    <w:rsid w:val="001D6A83"/>
    <w:rsid w:val="001D77B9"/>
    <w:rsid w:val="001E2625"/>
    <w:rsid w:val="001E4547"/>
    <w:rsid w:val="001E60A9"/>
    <w:rsid w:val="001E7091"/>
    <w:rsid w:val="001E7EB3"/>
    <w:rsid w:val="001E7F99"/>
    <w:rsid w:val="001F107B"/>
    <w:rsid w:val="001F303B"/>
    <w:rsid w:val="001F3AB0"/>
    <w:rsid w:val="001F4B02"/>
    <w:rsid w:val="001F4D9F"/>
    <w:rsid w:val="001F509B"/>
    <w:rsid w:val="001F59D1"/>
    <w:rsid w:val="001F659C"/>
    <w:rsid w:val="00200DBE"/>
    <w:rsid w:val="00200E3D"/>
    <w:rsid w:val="00201CE8"/>
    <w:rsid w:val="00202AF7"/>
    <w:rsid w:val="00203001"/>
    <w:rsid w:val="002048B8"/>
    <w:rsid w:val="002051B4"/>
    <w:rsid w:val="002073C2"/>
    <w:rsid w:val="002078C1"/>
    <w:rsid w:val="0021073D"/>
    <w:rsid w:val="0021301B"/>
    <w:rsid w:val="002130C7"/>
    <w:rsid w:val="002137E9"/>
    <w:rsid w:val="00214621"/>
    <w:rsid w:val="002173E2"/>
    <w:rsid w:val="00217905"/>
    <w:rsid w:val="00217EC8"/>
    <w:rsid w:val="00220E8E"/>
    <w:rsid w:val="00221737"/>
    <w:rsid w:val="00222A86"/>
    <w:rsid w:val="00225426"/>
    <w:rsid w:val="00230232"/>
    <w:rsid w:val="002319AC"/>
    <w:rsid w:val="00234AB1"/>
    <w:rsid w:val="00242722"/>
    <w:rsid w:val="00243642"/>
    <w:rsid w:val="00247C8C"/>
    <w:rsid w:val="00247E39"/>
    <w:rsid w:val="002502FE"/>
    <w:rsid w:val="00251763"/>
    <w:rsid w:val="00252CC7"/>
    <w:rsid w:val="00253E91"/>
    <w:rsid w:val="00260950"/>
    <w:rsid w:val="00260FA4"/>
    <w:rsid w:val="00262224"/>
    <w:rsid w:val="00262F94"/>
    <w:rsid w:val="002639B9"/>
    <w:rsid w:val="0026430E"/>
    <w:rsid w:val="00264E4E"/>
    <w:rsid w:val="00271976"/>
    <w:rsid w:val="00272DBE"/>
    <w:rsid w:val="00273746"/>
    <w:rsid w:val="0027474F"/>
    <w:rsid w:val="00275A74"/>
    <w:rsid w:val="0028012A"/>
    <w:rsid w:val="00281C03"/>
    <w:rsid w:val="00282796"/>
    <w:rsid w:val="0028284B"/>
    <w:rsid w:val="00282BE9"/>
    <w:rsid w:val="00286BB1"/>
    <w:rsid w:val="00286C2D"/>
    <w:rsid w:val="002901A9"/>
    <w:rsid w:val="00292082"/>
    <w:rsid w:val="002923C3"/>
    <w:rsid w:val="002935D3"/>
    <w:rsid w:val="002962DE"/>
    <w:rsid w:val="002A243D"/>
    <w:rsid w:val="002A296E"/>
    <w:rsid w:val="002A2A95"/>
    <w:rsid w:val="002A2ED1"/>
    <w:rsid w:val="002A3493"/>
    <w:rsid w:val="002A391F"/>
    <w:rsid w:val="002A47EA"/>
    <w:rsid w:val="002A522B"/>
    <w:rsid w:val="002A5392"/>
    <w:rsid w:val="002A6538"/>
    <w:rsid w:val="002A6E92"/>
    <w:rsid w:val="002B07B6"/>
    <w:rsid w:val="002B531C"/>
    <w:rsid w:val="002B7EEA"/>
    <w:rsid w:val="002C338E"/>
    <w:rsid w:val="002C3C69"/>
    <w:rsid w:val="002C498E"/>
    <w:rsid w:val="002C5567"/>
    <w:rsid w:val="002C6802"/>
    <w:rsid w:val="002C6EBB"/>
    <w:rsid w:val="002D01F0"/>
    <w:rsid w:val="002D6508"/>
    <w:rsid w:val="002D7DA6"/>
    <w:rsid w:val="002E3968"/>
    <w:rsid w:val="002E3F52"/>
    <w:rsid w:val="002E5D88"/>
    <w:rsid w:val="002E74D4"/>
    <w:rsid w:val="002E7516"/>
    <w:rsid w:val="002F1DD6"/>
    <w:rsid w:val="002F228B"/>
    <w:rsid w:val="002F3169"/>
    <w:rsid w:val="002F5A17"/>
    <w:rsid w:val="002F5D57"/>
    <w:rsid w:val="002F7043"/>
    <w:rsid w:val="00301545"/>
    <w:rsid w:val="00302B0D"/>
    <w:rsid w:val="003057C7"/>
    <w:rsid w:val="003103D9"/>
    <w:rsid w:val="0031091A"/>
    <w:rsid w:val="003140CB"/>
    <w:rsid w:val="00316119"/>
    <w:rsid w:val="00321490"/>
    <w:rsid w:val="00321AA8"/>
    <w:rsid w:val="00325785"/>
    <w:rsid w:val="00325EE9"/>
    <w:rsid w:val="00326091"/>
    <w:rsid w:val="00326F32"/>
    <w:rsid w:val="00327921"/>
    <w:rsid w:val="00327A17"/>
    <w:rsid w:val="00327DBF"/>
    <w:rsid w:val="0033043E"/>
    <w:rsid w:val="00332755"/>
    <w:rsid w:val="00336646"/>
    <w:rsid w:val="003368A7"/>
    <w:rsid w:val="003368FA"/>
    <w:rsid w:val="00337B97"/>
    <w:rsid w:val="00340B73"/>
    <w:rsid w:val="00342C03"/>
    <w:rsid w:val="00344040"/>
    <w:rsid w:val="0034697F"/>
    <w:rsid w:val="00347E1A"/>
    <w:rsid w:val="00352577"/>
    <w:rsid w:val="00353278"/>
    <w:rsid w:val="00354F27"/>
    <w:rsid w:val="0035696C"/>
    <w:rsid w:val="00356C1C"/>
    <w:rsid w:val="00356FC0"/>
    <w:rsid w:val="00357B87"/>
    <w:rsid w:val="00363044"/>
    <w:rsid w:val="0036497D"/>
    <w:rsid w:val="00365358"/>
    <w:rsid w:val="00365846"/>
    <w:rsid w:val="00370A04"/>
    <w:rsid w:val="003716C5"/>
    <w:rsid w:val="003730EE"/>
    <w:rsid w:val="0037397F"/>
    <w:rsid w:val="00375109"/>
    <w:rsid w:val="00375AF4"/>
    <w:rsid w:val="00375F65"/>
    <w:rsid w:val="003777AE"/>
    <w:rsid w:val="00380240"/>
    <w:rsid w:val="00381C77"/>
    <w:rsid w:val="00382A7B"/>
    <w:rsid w:val="00383CB1"/>
    <w:rsid w:val="00384167"/>
    <w:rsid w:val="003865B8"/>
    <w:rsid w:val="003868F2"/>
    <w:rsid w:val="003922BA"/>
    <w:rsid w:val="003A0A90"/>
    <w:rsid w:val="003A2C9B"/>
    <w:rsid w:val="003A42F1"/>
    <w:rsid w:val="003A561A"/>
    <w:rsid w:val="003A66F5"/>
    <w:rsid w:val="003A7800"/>
    <w:rsid w:val="003A7D01"/>
    <w:rsid w:val="003B1EC2"/>
    <w:rsid w:val="003B3F1B"/>
    <w:rsid w:val="003B5F04"/>
    <w:rsid w:val="003B7314"/>
    <w:rsid w:val="003C2932"/>
    <w:rsid w:val="003C516A"/>
    <w:rsid w:val="003D02CD"/>
    <w:rsid w:val="003D0C9F"/>
    <w:rsid w:val="003D1620"/>
    <w:rsid w:val="003D1C2B"/>
    <w:rsid w:val="003D31E1"/>
    <w:rsid w:val="003D33D5"/>
    <w:rsid w:val="003D35A1"/>
    <w:rsid w:val="003D7B50"/>
    <w:rsid w:val="003E468F"/>
    <w:rsid w:val="003E4CCE"/>
    <w:rsid w:val="003E60DE"/>
    <w:rsid w:val="003E6EAC"/>
    <w:rsid w:val="003E742F"/>
    <w:rsid w:val="003F16FC"/>
    <w:rsid w:val="003F1938"/>
    <w:rsid w:val="003F2174"/>
    <w:rsid w:val="003F3368"/>
    <w:rsid w:val="00404B26"/>
    <w:rsid w:val="0040509E"/>
    <w:rsid w:val="00407BE2"/>
    <w:rsid w:val="0041145C"/>
    <w:rsid w:val="00411780"/>
    <w:rsid w:val="00411F5A"/>
    <w:rsid w:val="0041318D"/>
    <w:rsid w:val="00413462"/>
    <w:rsid w:val="00416ABA"/>
    <w:rsid w:val="00417659"/>
    <w:rsid w:val="00421833"/>
    <w:rsid w:val="00426376"/>
    <w:rsid w:val="00431CF2"/>
    <w:rsid w:val="004324EC"/>
    <w:rsid w:val="00435B2B"/>
    <w:rsid w:val="0043705D"/>
    <w:rsid w:val="00440185"/>
    <w:rsid w:val="0044690C"/>
    <w:rsid w:val="00451906"/>
    <w:rsid w:val="00451D2E"/>
    <w:rsid w:val="004522EC"/>
    <w:rsid w:val="00453225"/>
    <w:rsid w:val="0045704E"/>
    <w:rsid w:val="0045723F"/>
    <w:rsid w:val="00464855"/>
    <w:rsid w:val="00464CC2"/>
    <w:rsid w:val="004661FE"/>
    <w:rsid w:val="00467B4F"/>
    <w:rsid w:val="004704AC"/>
    <w:rsid w:val="00471DBE"/>
    <w:rsid w:val="00475C67"/>
    <w:rsid w:val="00481F31"/>
    <w:rsid w:val="004877B5"/>
    <w:rsid w:val="00490338"/>
    <w:rsid w:val="00490CCE"/>
    <w:rsid w:val="00491E9F"/>
    <w:rsid w:val="004937DA"/>
    <w:rsid w:val="00494609"/>
    <w:rsid w:val="004951D8"/>
    <w:rsid w:val="004A07B4"/>
    <w:rsid w:val="004A19C1"/>
    <w:rsid w:val="004A3E80"/>
    <w:rsid w:val="004A7748"/>
    <w:rsid w:val="004B30A8"/>
    <w:rsid w:val="004B4A23"/>
    <w:rsid w:val="004C236B"/>
    <w:rsid w:val="004C4DF4"/>
    <w:rsid w:val="004C57A7"/>
    <w:rsid w:val="004C60A2"/>
    <w:rsid w:val="004D0683"/>
    <w:rsid w:val="004D0DC0"/>
    <w:rsid w:val="004D0F89"/>
    <w:rsid w:val="004D1152"/>
    <w:rsid w:val="004D1183"/>
    <w:rsid w:val="004D15C3"/>
    <w:rsid w:val="004D29CB"/>
    <w:rsid w:val="004D40D7"/>
    <w:rsid w:val="004D5524"/>
    <w:rsid w:val="004D71B0"/>
    <w:rsid w:val="004D74A9"/>
    <w:rsid w:val="004D7C1D"/>
    <w:rsid w:val="004E10C9"/>
    <w:rsid w:val="004E2624"/>
    <w:rsid w:val="004E2868"/>
    <w:rsid w:val="004E3D9A"/>
    <w:rsid w:val="004E632D"/>
    <w:rsid w:val="004E71E9"/>
    <w:rsid w:val="004E7758"/>
    <w:rsid w:val="004F016B"/>
    <w:rsid w:val="004F2D79"/>
    <w:rsid w:val="004F56E4"/>
    <w:rsid w:val="00501A3F"/>
    <w:rsid w:val="00502E8E"/>
    <w:rsid w:val="00503057"/>
    <w:rsid w:val="00503AFF"/>
    <w:rsid w:val="005041D4"/>
    <w:rsid w:val="00507899"/>
    <w:rsid w:val="00513D9C"/>
    <w:rsid w:val="00515D5D"/>
    <w:rsid w:val="00517117"/>
    <w:rsid w:val="0051721C"/>
    <w:rsid w:val="00520C9B"/>
    <w:rsid w:val="00523851"/>
    <w:rsid w:val="00524424"/>
    <w:rsid w:val="00526F36"/>
    <w:rsid w:val="005310DA"/>
    <w:rsid w:val="00532F51"/>
    <w:rsid w:val="005330A3"/>
    <w:rsid w:val="0053546E"/>
    <w:rsid w:val="005375C1"/>
    <w:rsid w:val="00540010"/>
    <w:rsid w:val="00540DF0"/>
    <w:rsid w:val="00540F55"/>
    <w:rsid w:val="005410AD"/>
    <w:rsid w:val="00541761"/>
    <w:rsid w:val="005422D6"/>
    <w:rsid w:val="00545760"/>
    <w:rsid w:val="00545AEE"/>
    <w:rsid w:val="005509C9"/>
    <w:rsid w:val="00555BA3"/>
    <w:rsid w:val="005600DD"/>
    <w:rsid w:val="0056093C"/>
    <w:rsid w:val="00564279"/>
    <w:rsid w:val="00564857"/>
    <w:rsid w:val="00566CF1"/>
    <w:rsid w:val="00567D3A"/>
    <w:rsid w:val="00572E37"/>
    <w:rsid w:val="0057401C"/>
    <w:rsid w:val="00577654"/>
    <w:rsid w:val="005834B1"/>
    <w:rsid w:val="00583606"/>
    <w:rsid w:val="00583E69"/>
    <w:rsid w:val="005842CD"/>
    <w:rsid w:val="005864BE"/>
    <w:rsid w:val="005951BE"/>
    <w:rsid w:val="00595208"/>
    <w:rsid w:val="00596DDC"/>
    <w:rsid w:val="005971F5"/>
    <w:rsid w:val="00597519"/>
    <w:rsid w:val="005A0634"/>
    <w:rsid w:val="005A0689"/>
    <w:rsid w:val="005A4328"/>
    <w:rsid w:val="005A5AD0"/>
    <w:rsid w:val="005A611C"/>
    <w:rsid w:val="005B0668"/>
    <w:rsid w:val="005B4514"/>
    <w:rsid w:val="005B61DB"/>
    <w:rsid w:val="005B6D93"/>
    <w:rsid w:val="005C2E59"/>
    <w:rsid w:val="005C300D"/>
    <w:rsid w:val="005C5278"/>
    <w:rsid w:val="005C5CAE"/>
    <w:rsid w:val="005C6034"/>
    <w:rsid w:val="005D1EAA"/>
    <w:rsid w:val="005D2F7B"/>
    <w:rsid w:val="005E4252"/>
    <w:rsid w:val="005E6B02"/>
    <w:rsid w:val="005F2306"/>
    <w:rsid w:val="005F4608"/>
    <w:rsid w:val="005F497C"/>
    <w:rsid w:val="005F6BAC"/>
    <w:rsid w:val="005F7260"/>
    <w:rsid w:val="006031DC"/>
    <w:rsid w:val="00606A0B"/>
    <w:rsid w:val="00610D9F"/>
    <w:rsid w:val="00611C0E"/>
    <w:rsid w:val="006126F7"/>
    <w:rsid w:val="00612A6F"/>
    <w:rsid w:val="00612D62"/>
    <w:rsid w:val="00613A24"/>
    <w:rsid w:val="00613CAF"/>
    <w:rsid w:val="00615550"/>
    <w:rsid w:val="00616276"/>
    <w:rsid w:val="006201EE"/>
    <w:rsid w:val="00620EC3"/>
    <w:rsid w:val="00630199"/>
    <w:rsid w:val="006304BE"/>
    <w:rsid w:val="00630513"/>
    <w:rsid w:val="00630926"/>
    <w:rsid w:val="00632BEE"/>
    <w:rsid w:val="00633469"/>
    <w:rsid w:val="006356CB"/>
    <w:rsid w:val="0064232C"/>
    <w:rsid w:val="00642828"/>
    <w:rsid w:val="0064388D"/>
    <w:rsid w:val="00643937"/>
    <w:rsid w:val="00644208"/>
    <w:rsid w:val="00646B46"/>
    <w:rsid w:val="00650C29"/>
    <w:rsid w:val="00651228"/>
    <w:rsid w:val="00651C50"/>
    <w:rsid w:val="00652ABE"/>
    <w:rsid w:val="0065560B"/>
    <w:rsid w:val="006603B5"/>
    <w:rsid w:val="00660413"/>
    <w:rsid w:val="00660654"/>
    <w:rsid w:val="00660BAE"/>
    <w:rsid w:val="006624B9"/>
    <w:rsid w:val="00666002"/>
    <w:rsid w:val="0066731A"/>
    <w:rsid w:val="00676B30"/>
    <w:rsid w:val="0068098A"/>
    <w:rsid w:val="00682235"/>
    <w:rsid w:val="0068324E"/>
    <w:rsid w:val="006845A1"/>
    <w:rsid w:val="0068573D"/>
    <w:rsid w:val="00690A9B"/>
    <w:rsid w:val="006913F5"/>
    <w:rsid w:val="00693495"/>
    <w:rsid w:val="0069499D"/>
    <w:rsid w:val="006957CB"/>
    <w:rsid w:val="0069639D"/>
    <w:rsid w:val="00697492"/>
    <w:rsid w:val="006A0387"/>
    <w:rsid w:val="006A2911"/>
    <w:rsid w:val="006A3F8E"/>
    <w:rsid w:val="006A5890"/>
    <w:rsid w:val="006A7C3D"/>
    <w:rsid w:val="006B47B8"/>
    <w:rsid w:val="006C18F8"/>
    <w:rsid w:val="006C22B5"/>
    <w:rsid w:val="006C480E"/>
    <w:rsid w:val="006C511E"/>
    <w:rsid w:val="006C5A65"/>
    <w:rsid w:val="006C60C0"/>
    <w:rsid w:val="006C6566"/>
    <w:rsid w:val="006D06D7"/>
    <w:rsid w:val="006D0867"/>
    <w:rsid w:val="006D257C"/>
    <w:rsid w:val="006D5D8C"/>
    <w:rsid w:val="006D730B"/>
    <w:rsid w:val="006D790C"/>
    <w:rsid w:val="006E45B1"/>
    <w:rsid w:val="006E7908"/>
    <w:rsid w:val="006F1CFE"/>
    <w:rsid w:val="006F2EBF"/>
    <w:rsid w:val="00702C58"/>
    <w:rsid w:val="00703D3B"/>
    <w:rsid w:val="00704A9C"/>
    <w:rsid w:val="007059BE"/>
    <w:rsid w:val="00710619"/>
    <w:rsid w:val="007115DE"/>
    <w:rsid w:val="0071677D"/>
    <w:rsid w:val="007206C2"/>
    <w:rsid w:val="00721B08"/>
    <w:rsid w:val="007245FF"/>
    <w:rsid w:val="00724955"/>
    <w:rsid w:val="007278C0"/>
    <w:rsid w:val="00730FEA"/>
    <w:rsid w:val="00732991"/>
    <w:rsid w:val="00733F5B"/>
    <w:rsid w:val="00734A05"/>
    <w:rsid w:val="00735309"/>
    <w:rsid w:val="00743047"/>
    <w:rsid w:val="00743905"/>
    <w:rsid w:val="00744607"/>
    <w:rsid w:val="0074767B"/>
    <w:rsid w:val="00753B7F"/>
    <w:rsid w:val="007540E1"/>
    <w:rsid w:val="00757997"/>
    <w:rsid w:val="00760AA7"/>
    <w:rsid w:val="00760E42"/>
    <w:rsid w:val="007634B8"/>
    <w:rsid w:val="00766025"/>
    <w:rsid w:val="007661E5"/>
    <w:rsid w:val="0076632B"/>
    <w:rsid w:val="0076752E"/>
    <w:rsid w:val="007715AA"/>
    <w:rsid w:val="007715CC"/>
    <w:rsid w:val="00774DBB"/>
    <w:rsid w:val="00781076"/>
    <w:rsid w:val="00782EE8"/>
    <w:rsid w:val="00784B81"/>
    <w:rsid w:val="00784D09"/>
    <w:rsid w:val="00786B67"/>
    <w:rsid w:val="00792DA8"/>
    <w:rsid w:val="00793143"/>
    <w:rsid w:val="00793486"/>
    <w:rsid w:val="00794419"/>
    <w:rsid w:val="00796F01"/>
    <w:rsid w:val="007A0687"/>
    <w:rsid w:val="007A52BE"/>
    <w:rsid w:val="007A7DC1"/>
    <w:rsid w:val="007B1A86"/>
    <w:rsid w:val="007B1CDE"/>
    <w:rsid w:val="007B2BD2"/>
    <w:rsid w:val="007B334D"/>
    <w:rsid w:val="007B4947"/>
    <w:rsid w:val="007B73F0"/>
    <w:rsid w:val="007C0831"/>
    <w:rsid w:val="007C08D4"/>
    <w:rsid w:val="007C6486"/>
    <w:rsid w:val="007C6C84"/>
    <w:rsid w:val="007C7341"/>
    <w:rsid w:val="007C750D"/>
    <w:rsid w:val="007C77A5"/>
    <w:rsid w:val="007D04F3"/>
    <w:rsid w:val="007D4613"/>
    <w:rsid w:val="007D621A"/>
    <w:rsid w:val="007E1C92"/>
    <w:rsid w:val="007E1E51"/>
    <w:rsid w:val="007E24F2"/>
    <w:rsid w:val="007E5351"/>
    <w:rsid w:val="007E54F9"/>
    <w:rsid w:val="007E5B82"/>
    <w:rsid w:val="007E5CEE"/>
    <w:rsid w:val="007E697F"/>
    <w:rsid w:val="007E7DB0"/>
    <w:rsid w:val="007F0228"/>
    <w:rsid w:val="007F16FB"/>
    <w:rsid w:val="007F18A0"/>
    <w:rsid w:val="007F1AD1"/>
    <w:rsid w:val="007F2B28"/>
    <w:rsid w:val="007F385F"/>
    <w:rsid w:val="007F3EA1"/>
    <w:rsid w:val="007F5656"/>
    <w:rsid w:val="007F7333"/>
    <w:rsid w:val="00800690"/>
    <w:rsid w:val="008025E5"/>
    <w:rsid w:val="00803BD4"/>
    <w:rsid w:val="008107FC"/>
    <w:rsid w:val="00812557"/>
    <w:rsid w:val="00812FF5"/>
    <w:rsid w:val="00813054"/>
    <w:rsid w:val="008146A0"/>
    <w:rsid w:val="008167BA"/>
    <w:rsid w:val="00817343"/>
    <w:rsid w:val="008226F9"/>
    <w:rsid w:val="008272FB"/>
    <w:rsid w:val="008277B6"/>
    <w:rsid w:val="00832EF5"/>
    <w:rsid w:val="008352E3"/>
    <w:rsid w:val="00835466"/>
    <w:rsid w:val="00840894"/>
    <w:rsid w:val="00841C00"/>
    <w:rsid w:val="00844EBD"/>
    <w:rsid w:val="0084782E"/>
    <w:rsid w:val="0084788F"/>
    <w:rsid w:val="008511A0"/>
    <w:rsid w:val="008519B1"/>
    <w:rsid w:val="00855AFA"/>
    <w:rsid w:val="00856089"/>
    <w:rsid w:val="0085675B"/>
    <w:rsid w:val="008606B0"/>
    <w:rsid w:val="008609EA"/>
    <w:rsid w:val="00862F4F"/>
    <w:rsid w:val="008662AD"/>
    <w:rsid w:val="00870D51"/>
    <w:rsid w:val="008735E0"/>
    <w:rsid w:val="008756D1"/>
    <w:rsid w:val="00876704"/>
    <w:rsid w:val="008769EF"/>
    <w:rsid w:val="0088138F"/>
    <w:rsid w:val="00885671"/>
    <w:rsid w:val="00885830"/>
    <w:rsid w:val="00891C42"/>
    <w:rsid w:val="008A42DC"/>
    <w:rsid w:val="008A4F8B"/>
    <w:rsid w:val="008A5AE4"/>
    <w:rsid w:val="008A5AFE"/>
    <w:rsid w:val="008A7327"/>
    <w:rsid w:val="008B2293"/>
    <w:rsid w:val="008B5AE9"/>
    <w:rsid w:val="008B6777"/>
    <w:rsid w:val="008C1A9E"/>
    <w:rsid w:val="008C6619"/>
    <w:rsid w:val="008D01B5"/>
    <w:rsid w:val="008D0A3F"/>
    <w:rsid w:val="008D0B4B"/>
    <w:rsid w:val="008D0F60"/>
    <w:rsid w:val="008D24D6"/>
    <w:rsid w:val="008D2591"/>
    <w:rsid w:val="008D39D4"/>
    <w:rsid w:val="008D71A1"/>
    <w:rsid w:val="008E1234"/>
    <w:rsid w:val="008F1112"/>
    <w:rsid w:val="008F13EF"/>
    <w:rsid w:val="008F4B60"/>
    <w:rsid w:val="008F6AB3"/>
    <w:rsid w:val="008F72FE"/>
    <w:rsid w:val="00901147"/>
    <w:rsid w:val="00902793"/>
    <w:rsid w:val="00906AE8"/>
    <w:rsid w:val="009149DE"/>
    <w:rsid w:val="009155E6"/>
    <w:rsid w:val="00915A56"/>
    <w:rsid w:val="009201FE"/>
    <w:rsid w:val="00922721"/>
    <w:rsid w:val="00922EAE"/>
    <w:rsid w:val="009245FD"/>
    <w:rsid w:val="009273AF"/>
    <w:rsid w:val="00927A97"/>
    <w:rsid w:val="00930603"/>
    <w:rsid w:val="00933515"/>
    <w:rsid w:val="00934494"/>
    <w:rsid w:val="00934871"/>
    <w:rsid w:val="009349D4"/>
    <w:rsid w:val="0093589A"/>
    <w:rsid w:val="00936B42"/>
    <w:rsid w:val="0094613E"/>
    <w:rsid w:val="00950EAF"/>
    <w:rsid w:val="00954B57"/>
    <w:rsid w:val="00957D5C"/>
    <w:rsid w:val="00965099"/>
    <w:rsid w:val="009745EA"/>
    <w:rsid w:val="00974675"/>
    <w:rsid w:val="00980109"/>
    <w:rsid w:val="00980224"/>
    <w:rsid w:val="00980E95"/>
    <w:rsid w:val="009848D8"/>
    <w:rsid w:val="00986399"/>
    <w:rsid w:val="00990C3C"/>
    <w:rsid w:val="00994345"/>
    <w:rsid w:val="00996710"/>
    <w:rsid w:val="009974E5"/>
    <w:rsid w:val="00997D95"/>
    <w:rsid w:val="009A4171"/>
    <w:rsid w:val="009A467E"/>
    <w:rsid w:val="009A48BF"/>
    <w:rsid w:val="009A664B"/>
    <w:rsid w:val="009B0532"/>
    <w:rsid w:val="009B056E"/>
    <w:rsid w:val="009B0764"/>
    <w:rsid w:val="009B0A20"/>
    <w:rsid w:val="009B1611"/>
    <w:rsid w:val="009B2103"/>
    <w:rsid w:val="009B3320"/>
    <w:rsid w:val="009B337F"/>
    <w:rsid w:val="009B5DCC"/>
    <w:rsid w:val="009C56C3"/>
    <w:rsid w:val="009C7131"/>
    <w:rsid w:val="009D1556"/>
    <w:rsid w:val="009D5865"/>
    <w:rsid w:val="009D79A7"/>
    <w:rsid w:val="009E3BD7"/>
    <w:rsid w:val="009E7BCE"/>
    <w:rsid w:val="009F3062"/>
    <w:rsid w:val="00A008B6"/>
    <w:rsid w:val="00A01387"/>
    <w:rsid w:val="00A03545"/>
    <w:rsid w:val="00A043BF"/>
    <w:rsid w:val="00A07AC7"/>
    <w:rsid w:val="00A13493"/>
    <w:rsid w:val="00A142D8"/>
    <w:rsid w:val="00A15E5C"/>
    <w:rsid w:val="00A17A0C"/>
    <w:rsid w:val="00A21CF7"/>
    <w:rsid w:val="00A27B66"/>
    <w:rsid w:val="00A30995"/>
    <w:rsid w:val="00A3317D"/>
    <w:rsid w:val="00A33632"/>
    <w:rsid w:val="00A3363F"/>
    <w:rsid w:val="00A42745"/>
    <w:rsid w:val="00A45C8A"/>
    <w:rsid w:val="00A46781"/>
    <w:rsid w:val="00A46D5F"/>
    <w:rsid w:val="00A47E5B"/>
    <w:rsid w:val="00A51074"/>
    <w:rsid w:val="00A511C3"/>
    <w:rsid w:val="00A51EA1"/>
    <w:rsid w:val="00A52BF1"/>
    <w:rsid w:val="00A53032"/>
    <w:rsid w:val="00A539F5"/>
    <w:rsid w:val="00A5738B"/>
    <w:rsid w:val="00A601FA"/>
    <w:rsid w:val="00A611FE"/>
    <w:rsid w:val="00A61B7A"/>
    <w:rsid w:val="00A6593A"/>
    <w:rsid w:val="00A6632E"/>
    <w:rsid w:val="00A700A5"/>
    <w:rsid w:val="00A70DD4"/>
    <w:rsid w:val="00A71C2D"/>
    <w:rsid w:val="00A7382E"/>
    <w:rsid w:val="00A73BE7"/>
    <w:rsid w:val="00A74137"/>
    <w:rsid w:val="00A77DED"/>
    <w:rsid w:val="00A83A44"/>
    <w:rsid w:val="00A856AE"/>
    <w:rsid w:val="00A85CA3"/>
    <w:rsid w:val="00A906C2"/>
    <w:rsid w:val="00A92068"/>
    <w:rsid w:val="00A938E7"/>
    <w:rsid w:val="00A93C42"/>
    <w:rsid w:val="00A974DC"/>
    <w:rsid w:val="00A97F1D"/>
    <w:rsid w:val="00AA0EEF"/>
    <w:rsid w:val="00AA1C7D"/>
    <w:rsid w:val="00AA43BC"/>
    <w:rsid w:val="00AB2D7B"/>
    <w:rsid w:val="00AB49FE"/>
    <w:rsid w:val="00AB504E"/>
    <w:rsid w:val="00AC3E1C"/>
    <w:rsid w:val="00AC3F6B"/>
    <w:rsid w:val="00AC4CC8"/>
    <w:rsid w:val="00AD1A59"/>
    <w:rsid w:val="00AD51CF"/>
    <w:rsid w:val="00AE031C"/>
    <w:rsid w:val="00AE13D7"/>
    <w:rsid w:val="00AE4A93"/>
    <w:rsid w:val="00AE4C9C"/>
    <w:rsid w:val="00AE4E0A"/>
    <w:rsid w:val="00AE595B"/>
    <w:rsid w:val="00AE5CF8"/>
    <w:rsid w:val="00AE7998"/>
    <w:rsid w:val="00AF03B9"/>
    <w:rsid w:val="00AF11A9"/>
    <w:rsid w:val="00AF3A95"/>
    <w:rsid w:val="00AF5512"/>
    <w:rsid w:val="00AF5F0D"/>
    <w:rsid w:val="00AF7D82"/>
    <w:rsid w:val="00B00B2F"/>
    <w:rsid w:val="00B01922"/>
    <w:rsid w:val="00B03D25"/>
    <w:rsid w:val="00B0499A"/>
    <w:rsid w:val="00B105F8"/>
    <w:rsid w:val="00B10817"/>
    <w:rsid w:val="00B15055"/>
    <w:rsid w:val="00B22540"/>
    <w:rsid w:val="00B229FF"/>
    <w:rsid w:val="00B238BE"/>
    <w:rsid w:val="00B262A4"/>
    <w:rsid w:val="00B27273"/>
    <w:rsid w:val="00B3268E"/>
    <w:rsid w:val="00B3455E"/>
    <w:rsid w:val="00B359E7"/>
    <w:rsid w:val="00B407A5"/>
    <w:rsid w:val="00B40D9D"/>
    <w:rsid w:val="00B40DB2"/>
    <w:rsid w:val="00B43762"/>
    <w:rsid w:val="00B51939"/>
    <w:rsid w:val="00B54392"/>
    <w:rsid w:val="00B543C7"/>
    <w:rsid w:val="00B54D93"/>
    <w:rsid w:val="00B57E0E"/>
    <w:rsid w:val="00B61C08"/>
    <w:rsid w:val="00B61DB8"/>
    <w:rsid w:val="00B63C4F"/>
    <w:rsid w:val="00B64881"/>
    <w:rsid w:val="00B6520E"/>
    <w:rsid w:val="00B66F31"/>
    <w:rsid w:val="00B71486"/>
    <w:rsid w:val="00B716EB"/>
    <w:rsid w:val="00B71CBA"/>
    <w:rsid w:val="00B745F8"/>
    <w:rsid w:val="00B754EB"/>
    <w:rsid w:val="00B75E32"/>
    <w:rsid w:val="00B7792E"/>
    <w:rsid w:val="00B802F0"/>
    <w:rsid w:val="00B824C9"/>
    <w:rsid w:val="00B82C39"/>
    <w:rsid w:val="00B84064"/>
    <w:rsid w:val="00B841CF"/>
    <w:rsid w:val="00B90D37"/>
    <w:rsid w:val="00B918D3"/>
    <w:rsid w:val="00B9412B"/>
    <w:rsid w:val="00B948C5"/>
    <w:rsid w:val="00BA2E71"/>
    <w:rsid w:val="00BA513D"/>
    <w:rsid w:val="00BA6650"/>
    <w:rsid w:val="00BA67F7"/>
    <w:rsid w:val="00BA7327"/>
    <w:rsid w:val="00BA7C7D"/>
    <w:rsid w:val="00BB2084"/>
    <w:rsid w:val="00BB2A93"/>
    <w:rsid w:val="00BB7B6B"/>
    <w:rsid w:val="00BB7B90"/>
    <w:rsid w:val="00BC1125"/>
    <w:rsid w:val="00BC3E2B"/>
    <w:rsid w:val="00BC3E4C"/>
    <w:rsid w:val="00BC4F69"/>
    <w:rsid w:val="00BD0D87"/>
    <w:rsid w:val="00BD1B9C"/>
    <w:rsid w:val="00BD241C"/>
    <w:rsid w:val="00BD5F39"/>
    <w:rsid w:val="00BE180B"/>
    <w:rsid w:val="00BE1C17"/>
    <w:rsid w:val="00BE1E4E"/>
    <w:rsid w:val="00BE5124"/>
    <w:rsid w:val="00BE5527"/>
    <w:rsid w:val="00BE5B01"/>
    <w:rsid w:val="00BE651F"/>
    <w:rsid w:val="00BF548D"/>
    <w:rsid w:val="00BF5C29"/>
    <w:rsid w:val="00BF5F66"/>
    <w:rsid w:val="00BF6BE7"/>
    <w:rsid w:val="00C00398"/>
    <w:rsid w:val="00C004AB"/>
    <w:rsid w:val="00C05187"/>
    <w:rsid w:val="00C102E2"/>
    <w:rsid w:val="00C110FA"/>
    <w:rsid w:val="00C11E46"/>
    <w:rsid w:val="00C12263"/>
    <w:rsid w:val="00C15749"/>
    <w:rsid w:val="00C15A55"/>
    <w:rsid w:val="00C16674"/>
    <w:rsid w:val="00C16BBD"/>
    <w:rsid w:val="00C20720"/>
    <w:rsid w:val="00C214B3"/>
    <w:rsid w:val="00C23BF2"/>
    <w:rsid w:val="00C241F3"/>
    <w:rsid w:val="00C24EAF"/>
    <w:rsid w:val="00C25551"/>
    <w:rsid w:val="00C26162"/>
    <w:rsid w:val="00C30B40"/>
    <w:rsid w:val="00C32250"/>
    <w:rsid w:val="00C3327F"/>
    <w:rsid w:val="00C3471B"/>
    <w:rsid w:val="00C400E1"/>
    <w:rsid w:val="00C44BCC"/>
    <w:rsid w:val="00C45D99"/>
    <w:rsid w:val="00C4606E"/>
    <w:rsid w:val="00C47B98"/>
    <w:rsid w:val="00C47CD5"/>
    <w:rsid w:val="00C5090A"/>
    <w:rsid w:val="00C50DBB"/>
    <w:rsid w:val="00C53A69"/>
    <w:rsid w:val="00C53BDA"/>
    <w:rsid w:val="00C5648E"/>
    <w:rsid w:val="00C568F6"/>
    <w:rsid w:val="00C61D4A"/>
    <w:rsid w:val="00C63D57"/>
    <w:rsid w:val="00C702E1"/>
    <w:rsid w:val="00C70951"/>
    <w:rsid w:val="00C71583"/>
    <w:rsid w:val="00C71982"/>
    <w:rsid w:val="00C71D3D"/>
    <w:rsid w:val="00C744A3"/>
    <w:rsid w:val="00C7514D"/>
    <w:rsid w:val="00C76190"/>
    <w:rsid w:val="00C76213"/>
    <w:rsid w:val="00C762AC"/>
    <w:rsid w:val="00C81F30"/>
    <w:rsid w:val="00C82A52"/>
    <w:rsid w:val="00C8331A"/>
    <w:rsid w:val="00C84A18"/>
    <w:rsid w:val="00C85662"/>
    <w:rsid w:val="00C90BB8"/>
    <w:rsid w:val="00C9124E"/>
    <w:rsid w:val="00C923BD"/>
    <w:rsid w:val="00C92495"/>
    <w:rsid w:val="00C931DB"/>
    <w:rsid w:val="00C9371F"/>
    <w:rsid w:val="00C94540"/>
    <w:rsid w:val="00C948FB"/>
    <w:rsid w:val="00C95A6A"/>
    <w:rsid w:val="00C95A9D"/>
    <w:rsid w:val="00C95E56"/>
    <w:rsid w:val="00CA0D18"/>
    <w:rsid w:val="00CA1452"/>
    <w:rsid w:val="00CA1AB1"/>
    <w:rsid w:val="00CA3EE7"/>
    <w:rsid w:val="00CB3050"/>
    <w:rsid w:val="00CB475E"/>
    <w:rsid w:val="00CB51C7"/>
    <w:rsid w:val="00CD5BDA"/>
    <w:rsid w:val="00CE5883"/>
    <w:rsid w:val="00CF544E"/>
    <w:rsid w:val="00CF5A93"/>
    <w:rsid w:val="00CF69C6"/>
    <w:rsid w:val="00CF77FA"/>
    <w:rsid w:val="00D0766C"/>
    <w:rsid w:val="00D079A7"/>
    <w:rsid w:val="00D1060B"/>
    <w:rsid w:val="00D11A09"/>
    <w:rsid w:val="00D16061"/>
    <w:rsid w:val="00D21431"/>
    <w:rsid w:val="00D22B7F"/>
    <w:rsid w:val="00D22F59"/>
    <w:rsid w:val="00D31254"/>
    <w:rsid w:val="00D328B2"/>
    <w:rsid w:val="00D34D5B"/>
    <w:rsid w:val="00D3628B"/>
    <w:rsid w:val="00D37475"/>
    <w:rsid w:val="00D421D6"/>
    <w:rsid w:val="00D42502"/>
    <w:rsid w:val="00D43675"/>
    <w:rsid w:val="00D44DF5"/>
    <w:rsid w:val="00D45644"/>
    <w:rsid w:val="00D46794"/>
    <w:rsid w:val="00D508A2"/>
    <w:rsid w:val="00D5626C"/>
    <w:rsid w:val="00D570FA"/>
    <w:rsid w:val="00D579C3"/>
    <w:rsid w:val="00D6356B"/>
    <w:rsid w:val="00D63844"/>
    <w:rsid w:val="00D641AB"/>
    <w:rsid w:val="00D64CC5"/>
    <w:rsid w:val="00D66AB1"/>
    <w:rsid w:val="00D67A8E"/>
    <w:rsid w:val="00D72EF9"/>
    <w:rsid w:val="00D75873"/>
    <w:rsid w:val="00D76253"/>
    <w:rsid w:val="00D7735F"/>
    <w:rsid w:val="00D82660"/>
    <w:rsid w:val="00D82DF7"/>
    <w:rsid w:val="00D83B72"/>
    <w:rsid w:val="00D84FFA"/>
    <w:rsid w:val="00D86AED"/>
    <w:rsid w:val="00D911B9"/>
    <w:rsid w:val="00D94B93"/>
    <w:rsid w:val="00D957CC"/>
    <w:rsid w:val="00D9645E"/>
    <w:rsid w:val="00D96472"/>
    <w:rsid w:val="00DA0399"/>
    <w:rsid w:val="00DA1065"/>
    <w:rsid w:val="00DA1886"/>
    <w:rsid w:val="00DA4544"/>
    <w:rsid w:val="00DA4B3D"/>
    <w:rsid w:val="00DB0064"/>
    <w:rsid w:val="00DB2277"/>
    <w:rsid w:val="00DB43BC"/>
    <w:rsid w:val="00DB458B"/>
    <w:rsid w:val="00DB4B89"/>
    <w:rsid w:val="00DB5029"/>
    <w:rsid w:val="00DB55E3"/>
    <w:rsid w:val="00DB7783"/>
    <w:rsid w:val="00DB7991"/>
    <w:rsid w:val="00DB7EEB"/>
    <w:rsid w:val="00DC19D4"/>
    <w:rsid w:val="00DC479D"/>
    <w:rsid w:val="00DC524C"/>
    <w:rsid w:val="00DD1D34"/>
    <w:rsid w:val="00DD26A9"/>
    <w:rsid w:val="00DD432C"/>
    <w:rsid w:val="00DD5A2C"/>
    <w:rsid w:val="00DD659A"/>
    <w:rsid w:val="00DD7703"/>
    <w:rsid w:val="00DD785D"/>
    <w:rsid w:val="00DE0B19"/>
    <w:rsid w:val="00DE0B5E"/>
    <w:rsid w:val="00DE20AE"/>
    <w:rsid w:val="00DE24E9"/>
    <w:rsid w:val="00DE2BD2"/>
    <w:rsid w:val="00DE39C6"/>
    <w:rsid w:val="00DE41E1"/>
    <w:rsid w:val="00DE4347"/>
    <w:rsid w:val="00DE4B80"/>
    <w:rsid w:val="00DE5513"/>
    <w:rsid w:val="00DF057A"/>
    <w:rsid w:val="00DF1326"/>
    <w:rsid w:val="00DF190A"/>
    <w:rsid w:val="00DF2FF5"/>
    <w:rsid w:val="00DF35B5"/>
    <w:rsid w:val="00DF7C8A"/>
    <w:rsid w:val="00E00E6F"/>
    <w:rsid w:val="00E01517"/>
    <w:rsid w:val="00E01BA0"/>
    <w:rsid w:val="00E01CE9"/>
    <w:rsid w:val="00E02787"/>
    <w:rsid w:val="00E0313B"/>
    <w:rsid w:val="00E03483"/>
    <w:rsid w:val="00E045ED"/>
    <w:rsid w:val="00E053A8"/>
    <w:rsid w:val="00E109A8"/>
    <w:rsid w:val="00E1249F"/>
    <w:rsid w:val="00E12DE7"/>
    <w:rsid w:val="00E12EA1"/>
    <w:rsid w:val="00E17049"/>
    <w:rsid w:val="00E17C12"/>
    <w:rsid w:val="00E229E3"/>
    <w:rsid w:val="00E23544"/>
    <w:rsid w:val="00E237AA"/>
    <w:rsid w:val="00E3148B"/>
    <w:rsid w:val="00E31B4A"/>
    <w:rsid w:val="00E31DEB"/>
    <w:rsid w:val="00E34C5B"/>
    <w:rsid w:val="00E3534E"/>
    <w:rsid w:val="00E35817"/>
    <w:rsid w:val="00E40370"/>
    <w:rsid w:val="00E42D86"/>
    <w:rsid w:val="00E43849"/>
    <w:rsid w:val="00E44022"/>
    <w:rsid w:val="00E44349"/>
    <w:rsid w:val="00E5038F"/>
    <w:rsid w:val="00E5179A"/>
    <w:rsid w:val="00E523D2"/>
    <w:rsid w:val="00E525EA"/>
    <w:rsid w:val="00E52EC9"/>
    <w:rsid w:val="00E54F55"/>
    <w:rsid w:val="00E554BB"/>
    <w:rsid w:val="00E57E6E"/>
    <w:rsid w:val="00E605A7"/>
    <w:rsid w:val="00E62930"/>
    <w:rsid w:val="00E6390A"/>
    <w:rsid w:val="00E64897"/>
    <w:rsid w:val="00E663B7"/>
    <w:rsid w:val="00E66A21"/>
    <w:rsid w:val="00E71318"/>
    <w:rsid w:val="00E71766"/>
    <w:rsid w:val="00E76BE4"/>
    <w:rsid w:val="00E776C7"/>
    <w:rsid w:val="00E778BB"/>
    <w:rsid w:val="00E81943"/>
    <w:rsid w:val="00E81A89"/>
    <w:rsid w:val="00E82E20"/>
    <w:rsid w:val="00E8335C"/>
    <w:rsid w:val="00E8369E"/>
    <w:rsid w:val="00E90CD7"/>
    <w:rsid w:val="00E90FCD"/>
    <w:rsid w:val="00E929EB"/>
    <w:rsid w:val="00E94072"/>
    <w:rsid w:val="00E9417A"/>
    <w:rsid w:val="00E943A6"/>
    <w:rsid w:val="00E95E3B"/>
    <w:rsid w:val="00EA1D81"/>
    <w:rsid w:val="00EA3188"/>
    <w:rsid w:val="00EA68B2"/>
    <w:rsid w:val="00EA72A2"/>
    <w:rsid w:val="00EB4E71"/>
    <w:rsid w:val="00EB6384"/>
    <w:rsid w:val="00EC2F5C"/>
    <w:rsid w:val="00EC410B"/>
    <w:rsid w:val="00EC4A36"/>
    <w:rsid w:val="00EC4E05"/>
    <w:rsid w:val="00EC5956"/>
    <w:rsid w:val="00ED0377"/>
    <w:rsid w:val="00ED1E33"/>
    <w:rsid w:val="00ED2FE4"/>
    <w:rsid w:val="00ED7495"/>
    <w:rsid w:val="00ED7DDE"/>
    <w:rsid w:val="00EE403F"/>
    <w:rsid w:val="00EF06F5"/>
    <w:rsid w:val="00EF0981"/>
    <w:rsid w:val="00EF1F9C"/>
    <w:rsid w:val="00EF2230"/>
    <w:rsid w:val="00F01368"/>
    <w:rsid w:val="00F02C66"/>
    <w:rsid w:val="00F037AE"/>
    <w:rsid w:val="00F04C5A"/>
    <w:rsid w:val="00F04EE6"/>
    <w:rsid w:val="00F05F9C"/>
    <w:rsid w:val="00F07336"/>
    <w:rsid w:val="00F1132E"/>
    <w:rsid w:val="00F13234"/>
    <w:rsid w:val="00F1466B"/>
    <w:rsid w:val="00F1791F"/>
    <w:rsid w:val="00F22333"/>
    <w:rsid w:val="00F318BB"/>
    <w:rsid w:val="00F32A09"/>
    <w:rsid w:val="00F33627"/>
    <w:rsid w:val="00F33FF4"/>
    <w:rsid w:val="00F356A0"/>
    <w:rsid w:val="00F3792D"/>
    <w:rsid w:val="00F4444A"/>
    <w:rsid w:val="00F450B1"/>
    <w:rsid w:val="00F453E9"/>
    <w:rsid w:val="00F513A6"/>
    <w:rsid w:val="00F5161B"/>
    <w:rsid w:val="00F51747"/>
    <w:rsid w:val="00F52340"/>
    <w:rsid w:val="00F53B9B"/>
    <w:rsid w:val="00F5673A"/>
    <w:rsid w:val="00F64089"/>
    <w:rsid w:val="00F6468C"/>
    <w:rsid w:val="00F66941"/>
    <w:rsid w:val="00F703EC"/>
    <w:rsid w:val="00F71A5C"/>
    <w:rsid w:val="00F758F7"/>
    <w:rsid w:val="00F76059"/>
    <w:rsid w:val="00F80080"/>
    <w:rsid w:val="00F83F7B"/>
    <w:rsid w:val="00F84095"/>
    <w:rsid w:val="00F84610"/>
    <w:rsid w:val="00F84B83"/>
    <w:rsid w:val="00F85A8C"/>
    <w:rsid w:val="00F87C7D"/>
    <w:rsid w:val="00F90B7F"/>
    <w:rsid w:val="00F912AA"/>
    <w:rsid w:val="00F9412E"/>
    <w:rsid w:val="00F9488E"/>
    <w:rsid w:val="00F96B3C"/>
    <w:rsid w:val="00F97902"/>
    <w:rsid w:val="00FA761B"/>
    <w:rsid w:val="00FB2015"/>
    <w:rsid w:val="00FB2EB6"/>
    <w:rsid w:val="00FB5C97"/>
    <w:rsid w:val="00FB714E"/>
    <w:rsid w:val="00FC0D4A"/>
    <w:rsid w:val="00FC19E7"/>
    <w:rsid w:val="00FC2184"/>
    <w:rsid w:val="00FC3488"/>
    <w:rsid w:val="00FC5C4B"/>
    <w:rsid w:val="00FC6DBA"/>
    <w:rsid w:val="00FD02F9"/>
    <w:rsid w:val="00FD2307"/>
    <w:rsid w:val="00FD5586"/>
    <w:rsid w:val="00FE33FC"/>
    <w:rsid w:val="00FE6FA0"/>
    <w:rsid w:val="00FE7469"/>
    <w:rsid w:val="00FF13D9"/>
    <w:rsid w:val="00FF1AA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DA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262"/>
  </w:style>
  <w:style w:type="paragraph" w:styleId="Heading1">
    <w:name w:val="heading 1"/>
    <w:basedOn w:val="Normal"/>
    <w:next w:val="Normal"/>
    <w:link w:val="Heading1Char"/>
    <w:uiPriority w:val="9"/>
    <w:qFormat/>
    <w:rsid w:val="002B7EEA"/>
    <w:pPr>
      <w:keepNext/>
      <w:keepLines/>
      <w:spacing w:before="240" w:after="240" w:line="360" w:lineRule="auto"/>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9"/>
    <w:unhideWhenUsed/>
    <w:qFormat/>
    <w:rsid w:val="00292082"/>
    <w:pPr>
      <w:keepNext/>
      <w:keepLines/>
      <w:spacing w:before="40" w:after="240" w:line="360" w:lineRule="auto"/>
      <w:outlineLvl w:val="1"/>
    </w:pPr>
    <w:rPr>
      <w:rFonts w:asciiTheme="majorBidi" w:eastAsiaTheme="majorEastAsia" w:hAnsiTheme="majorBidi" w:cstheme="majorBidi"/>
      <w:b/>
      <w:bCs/>
      <w:sz w:val="24"/>
      <w:szCs w:val="24"/>
    </w:rPr>
  </w:style>
  <w:style w:type="paragraph" w:styleId="Heading3">
    <w:name w:val="heading 3"/>
    <w:basedOn w:val="ListParagraph"/>
    <w:link w:val="Heading3Char"/>
    <w:uiPriority w:val="99"/>
    <w:qFormat/>
    <w:rsid w:val="00481F31"/>
    <w:pPr>
      <w:ind w:hanging="720"/>
      <w:outlineLvl w:val="2"/>
    </w:pPr>
    <w:rPr>
      <w:rFonts w:asciiTheme="majorBidi" w:hAnsiTheme="majorBidi" w:cstheme="majorBidi"/>
      <w:b/>
      <w:bCs/>
      <w:sz w:val="24"/>
      <w:szCs w:val="24"/>
    </w:rPr>
  </w:style>
  <w:style w:type="paragraph" w:styleId="Heading4">
    <w:name w:val="heading 4"/>
    <w:basedOn w:val="ListParagraph"/>
    <w:next w:val="Normal"/>
    <w:link w:val="Heading4Char"/>
    <w:uiPriority w:val="9"/>
    <w:unhideWhenUsed/>
    <w:qFormat/>
    <w:rsid w:val="00081B48"/>
    <w:pPr>
      <w:outlineLvl w:val="3"/>
    </w:pPr>
    <w:rPr>
      <w:rFonts w:asciiTheme="majorBidi" w:hAnsiTheme="majorBidi"/>
      <w:b/>
      <w:bCs/>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EEA"/>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9"/>
    <w:rsid w:val="00292082"/>
    <w:rPr>
      <w:rFonts w:asciiTheme="majorBidi" w:eastAsiaTheme="majorEastAsia" w:hAnsiTheme="majorBidi" w:cstheme="majorBidi"/>
      <w:b/>
      <w:bCs/>
      <w:sz w:val="24"/>
      <w:szCs w:val="24"/>
    </w:rPr>
  </w:style>
  <w:style w:type="paragraph" w:styleId="ListParagraph">
    <w:name w:val="List Paragraph"/>
    <w:basedOn w:val="Normal"/>
    <w:uiPriority w:val="34"/>
    <w:qFormat/>
    <w:rsid w:val="001B6C39"/>
    <w:pPr>
      <w:ind w:left="720"/>
      <w:contextualSpacing/>
    </w:pPr>
  </w:style>
  <w:style w:type="character" w:customStyle="1" w:styleId="Heading3Char">
    <w:name w:val="Heading 3 Char"/>
    <w:basedOn w:val="DefaultParagraphFont"/>
    <w:link w:val="Heading3"/>
    <w:uiPriority w:val="99"/>
    <w:rsid w:val="00481F31"/>
    <w:rPr>
      <w:rFonts w:asciiTheme="majorBidi" w:hAnsiTheme="majorBidi" w:cstheme="majorBidi"/>
      <w:b/>
      <w:bCs/>
      <w:sz w:val="24"/>
      <w:szCs w:val="24"/>
    </w:rPr>
  </w:style>
  <w:style w:type="character" w:customStyle="1" w:styleId="Heading4Char">
    <w:name w:val="Heading 4 Char"/>
    <w:basedOn w:val="DefaultParagraphFont"/>
    <w:link w:val="Heading4"/>
    <w:uiPriority w:val="9"/>
    <w:rsid w:val="00081B48"/>
    <w:rPr>
      <w:rFonts w:asciiTheme="majorBidi" w:hAnsiTheme="majorBidi"/>
      <w:b/>
      <w:bCs/>
      <w:color w:val="000000" w:themeColor="text1"/>
      <w:sz w:val="24"/>
      <w:szCs w:val="24"/>
    </w:rPr>
  </w:style>
  <w:style w:type="paragraph" w:styleId="BalloonText">
    <w:name w:val="Balloon Text"/>
    <w:basedOn w:val="Normal"/>
    <w:link w:val="BalloonTextChar"/>
    <w:uiPriority w:val="99"/>
    <w:semiHidden/>
    <w:unhideWhenUsed/>
    <w:rsid w:val="00D37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475"/>
    <w:rPr>
      <w:rFonts w:ascii="Tahoma" w:hAnsi="Tahoma" w:cs="Tahoma"/>
      <w:sz w:val="16"/>
      <w:szCs w:val="16"/>
    </w:rPr>
  </w:style>
  <w:style w:type="paragraph" w:styleId="NoSpacing">
    <w:name w:val="No Spacing"/>
    <w:uiPriority w:val="1"/>
    <w:qFormat/>
    <w:rsid w:val="00171387"/>
    <w:pPr>
      <w:spacing w:after="0" w:line="240" w:lineRule="auto"/>
    </w:pPr>
  </w:style>
  <w:style w:type="paragraph" w:styleId="Title">
    <w:name w:val="Title"/>
    <w:basedOn w:val="Normal"/>
    <w:next w:val="Normal"/>
    <w:link w:val="TitleChar"/>
    <w:uiPriority w:val="10"/>
    <w:qFormat/>
    <w:rsid w:val="00AE4C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4C9C"/>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51763"/>
    <w:pPr>
      <w:autoSpaceDE w:val="0"/>
      <w:autoSpaceDN w:val="0"/>
      <w:adjustRightInd w:val="0"/>
      <w:spacing w:after="0" w:line="240" w:lineRule="auto"/>
    </w:pPr>
    <w:rPr>
      <w:rFonts w:ascii="Arial" w:hAnsi="Arial" w:cs="Arial"/>
      <w:color w:val="000000"/>
      <w:sz w:val="24"/>
      <w:szCs w:val="24"/>
    </w:rPr>
  </w:style>
  <w:style w:type="paragraph" w:customStyle="1" w:styleId="EndNoteBibliography">
    <w:name w:val="EndNote Bibliography"/>
    <w:basedOn w:val="Normal"/>
    <w:link w:val="EndNoteBibliographyChar"/>
    <w:rsid w:val="00FA761B"/>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A761B"/>
    <w:rPr>
      <w:rFonts w:ascii="Calibri" w:hAnsi="Calibri" w:cs="Calibri"/>
      <w:noProof/>
    </w:rPr>
  </w:style>
  <w:style w:type="character" w:styleId="Hyperlink">
    <w:name w:val="Hyperlink"/>
    <w:basedOn w:val="DefaultParagraphFont"/>
    <w:uiPriority w:val="99"/>
    <w:unhideWhenUsed/>
    <w:rsid w:val="00FA761B"/>
    <w:rPr>
      <w:color w:val="0000FF"/>
      <w:u w:val="single"/>
    </w:rPr>
  </w:style>
  <w:style w:type="paragraph" w:styleId="NormalWeb">
    <w:name w:val="Normal (Web)"/>
    <w:basedOn w:val="Normal"/>
    <w:uiPriority w:val="99"/>
    <w:unhideWhenUsed/>
    <w:rsid w:val="00C715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1583"/>
    <w:rPr>
      <w:b/>
      <w:bCs/>
    </w:rPr>
  </w:style>
  <w:style w:type="character" w:styleId="Emphasis">
    <w:name w:val="Emphasis"/>
    <w:basedOn w:val="DefaultParagraphFont"/>
    <w:uiPriority w:val="20"/>
    <w:qFormat/>
    <w:rsid w:val="00D0766C"/>
    <w:rPr>
      <w:i/>
      <w:iCs/>
    </w:rPr>
  </w:style>
  <w:style w:type="paragraph" w:customStyle="1" w:styleId="p">
    <w:name w:val="p"/>
    <w:basedOn w:val="Normal"/>
    <w:rsid w:val="00D0766C"/>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10817"/>
    <w:pPr>
      <w:tabs>
        <w:tab w:val="left" w:pos="284"/>
        <w:tab w:val="left" w:pos="426"/>
        <w:tab w:val="right" w:leader="dot" w:pos="8505"/>
      </w:tabs>
      <w:spacing w:after="0"/>
      <w:jc w:val="both"/>
    </w:pPr>
    <w:rPr>
      <w:rFonts w:asciiTheme="majorBidi" w:eastAsiaTheme="minorEastAsia" w:hAnsiTheme="majorBidi" w:cstheme="majorBidi"/>
      <w:b/>
      <w:bCs/>
      <w:noProof/>
      <w:sz w:val="24"/>
      <w:szCs w:val="24"/>
    </w:rPr>
  </w:style>
  <w:style w:type="paragraph" w:styleId="TOC2">
    <w:name w:val="toc 2"/>
    <w:basedOn w:val="Normal"/>
    <w:next w:val="Normal"/>
    <w:autoRedefine/>
    <w:uiPriority w:val="39"/>
    <w:unhideWhenUsed/>
    <w:rsid w:val="00B918D3"/>
    <w:pPr>
      <w:tabs>
        <w:tab w:val="left" w:pos="426"/>
        <w:tab w:val="right" w:leader="dot" w:pos="8505"/>
      </w:tabs>
      <w:spacing w:after="0"/>
      <w:jc w:val="both"/>
    </w:pPr>
    <w:rPr>
      <w:rFonts w:asciiTheme="majorBidi" w:eastAsiaTheme="minorEastAsia" w:hAnsiTheme="majorBidi" w:cstheme="majorBidi"/>
      <w:b/>
      <w:bCs/>
      <w:noProof/>
      <w:sz w:val="24"/>
      <w:szCs w:val="24"/>
    </w:rPr>
  </w:style>
  <w:style w:type="paragraph" w:styleId="TOC3">
    <w:name w:val="toc 3"/>
    <w:basedOn w:val="Normal"/>
    <w:next w:val="Normal"/>
    <w:autoRedefine/>
    <w:uiPriority w:val="39"/>
    <w:unhideWhenUsed/>
    <w:rsid w:val="00B10817"/>
    <w:pPr>
      <w:tabs>
        <w:tab w:val="left" w:pos="0"/>
        <w:tab w:val="left" w:pos="567"/>
        <w:tab w:val="right" w:leader="dot" w:pos="8505"/>
      </w:tabs>
      <w:spacing w:after="0"/>
      <w:ind w:left="709" w:hanging="709"/>
      <w:jc w:val="both"/>
    </w:pPr>
    <w:rPr>
      <w:rFonts w:asciiTheme="majorBidi" w:eastAsiaTheme="minorEastAsia" w:hAnsiTheme="majorBidi" w:cstheme="majorBidi"/>
      <w:sz w:val="24"/>
      <w:szCs w:val="24"/>
    </w:rPr>
  </w:style>
  <w:style w:type="paragraph" w:styleId="TOCHeading">
    <w:name w:val="TOC Heading"/>
    <w:basedOn w:val="Heading1"/>
    <w:next w:val="Normal"/>
    <w:uiPriority w:val="39"/>
    <w:semiHidden/>
    <w:unhideWhenUsed/>
    <w:qFormat/>
    <w:rsid w:val="00C25551"/>
    <w:pPr>
      <w:spacing w:after="0" w:line="276" w:lineRule="auto"/>
      <w:outlineLvl w:val="9"/>
    </w:pPr>
    <w:rPr>
      <w:rFonts w:asciiTheme="majorHAnsi" w:hAnsiTheme="majorHAnsi"/>
      <w:b w:val="0"/>
      <w:bCs w:val="0"/>
      <w:color w:val="365F91" w:themeColor="accent1" w:themeShade="BF"/>
      <w:sz w:val="32"/>
      <w:szCs w:val="32"/>
    </w:rPr>
  </w:style>
  <w:style w:type="paragraph" w:styleId="Header">
    <w:name w:val="header"/>
    <w:basedOn w:val="Normal"/>
    <w:link w:val="HeaderChar"/>
    <w:uiPriority w:val="99"/>
    <w:unhideWhenUsed/>
    <w:rsid w:val="00C255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5551"/>
  </w:style>
  <w:style w:type="paragraph" w:styleId="Footer">
    <w:name w:val="footer"/>
    <w:basedOn w:val="Normal"/>
    <w:link w:val="FooterChar"/>
    <w:uiPriority w:val="99"/>
    <w:unhideWhenUsed/>
    <w:rsid w:val="00C255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5551"/>
  </w:style>
  <w:style w:type="paragraph" w:styleId="Caption">
    <w:name w:val="caption"/>
    <w:basedOn w:val="Normal"/>
    <w:next w:val="Normal"/>
    <w:uiPriority w:val="35"/>
    <w:unhideWhenUsed/>
    <w:qFormat/>
    <w:rsid w:val="00B61C08"/>
    <w:pPr>
      <w:spacing w:line="240" w:lineRule="auto"/>
      <w:jc w:val="center"/>
    </w:pPr>
    <w:rPr>
      <w:rFonts w:asciiTheme="majorBidi" w:hAnsiTheme="majorBidi" w:cstheme="majorBidi"/>
      <w:color w:val="000000" w:themeColor="text1"/>
      <w:sz w:val="24"/>
      <w:szCs w:val="24"/>
    </w:rPr>
  </w:style>
  <w:style w:type="paragraph" w:styleId="TOC4">
    <w:name w:val="toc 4"/>
    <w:basedOn w:val="Normal"/>
    <w:next w:val="Normal"/>
    <w:autoRedefine/>
    <w:uiPriority w:val="39"/>
    <w:unhideWhenUsed/>
    <w:rsid w:val="00106262"/>
    <w:pPr>
      <w:tabs>
        <w:tab w:val="left" w:pos="1418"/>
        <w:tab w:val="right" w:leader="dot" w:pos="8222"/>
      </w:tabs>
      <w:spacing w:after="0" w:line="240" w:lineRule="auto"/>
      <w:ind w:left="758" w:right="616" w:hanging="758"/>
      <w:jc w:val="both"/>
    </w:pPr>
  </w:style>
  <w:style w:type="paragraph" w:styleId="TableofFigures">
    <w:name w:val="table of figures"/>
    <w:basedOn w:val="Normal"/>
    <w:next w:val="Normal"/>
    <w:uiPriority w:val="99"/>
    <w:unhideWhenUsed/>
    <w:rsid w:val="005330A3"/>
    <w:pPr>
      <w:spacing w:after="0"/>
    </w:pPr>
  </w:style>
  <w:style w:type="table" w:styleId="TableGrid">
    <w:name w:val="Table Grid"/>
    <w:basedOn w:val="TableNormal"/>
    <w:uiPriority w:val="59"/>
    <w:rsid w:val="00C00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B49FE"/>
    <w:rPr>
      <w:color w:val="808080"/>
    </w:rPr>
  </w:style>
  <w:style w:type="table" w:customStyle="1" w:styleId="41">
    <w:name w:val="جدول عادي 41"/>
    <w:basedOn w:val="TableNormal"/>
    <w:uiPriority w:val="44"/>
    <w:rsid w:val="009848D8"/>
    <w:pPr>
      <w:spacing w:after="0" w:line="240" w:lineRule="auto"/>
    </w:pPr>
    <w:rPr>
      <w:lang w:bidi="lo-L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iPriority w:val="99"/>
    <w:semiHidden/>
    <w:unhideWhenUsed/>
    <w:rsid w:val="00902793"/>
    <w:pPr>
      <w:spacing w:after="160" w:line="240" w:lineRule="auto"/>
    </w:pPr>
    <w:rPr>
      <w:rFonts w:ascii="Times New Roman" w:hAnsi="Times New Roman"/>
      <w:sz w:val="20"/>
      <w:szCs w:val="20"/>
      <w:lang w:val="tr-TR"/>
    </w:rPr>
  </w:style>
  <w:style w:type="character" w:customStyle="1" w:styleId="CommentTextChar">
    <w:name w:val="Comment Text Char"/>
    <w:basedOn w:val="DefaultParagraphFont"/>
    <w:link w:val="CommentText"/>
    <w:uiPriority w:val="99"/>
    <w:semiHidden/>
    <w:rsid w:val="00902793"/>
    <w:rPr>
      <w:rFonts w:ascii="Times New Roman" w:hAnsi="Times New Roman"/>
      <w:sz w:val="20"/>
      <w:szCs w:val="20"/>
      <w:lang w:val="tr-TR"/>
    </w:rPr>
  </w:style>
  <w:style w:type="character" w:styleId="SubtleReference">
    <w:name w:val="Subtle Reference"/>
    <w:basedOn w:val="DefaultParagraphFont"/>
    <w:uiPriority w:val="31"/>
    <w:qFormat/>
    <w:rsid w:val="00927A97"/>
    <w:rPr>
      <w:smallCaps/>
      <w:color w:val="C0504D" w:themeColor="accent2"/>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6262"/>
  </w:style>
  <w:style w:type="paragraph" w:styleId="Heading1">
    <w:name w:val="heading 1"/>
    <w:basedOn w:val="Normal"/>
    <w:next w:val="Normal"/>
    <w:link w:val="Heading1Char"/>
    <w:uiPriority w:val="9"/>
    <w:qFormat/>
    <w:rsid w:val="002B7EEA"/>
    <w:pPr>
      <w:keepNext/>
      <w:keepLines/>
      <w:spacing w:before="240" w:after="240" w:line="360" w:lineRule="auto"/>
      <w:outlineLvl w:val="0"/>
    </w:pPr>
    <w:rPr>
      <w:rFonts w:ascii="Times New Roman" w:eastAsiaTheme="majorEastAsia" w:hAnsi="Times New Roman" w:cs="Times New Roman"/>
      <w:b/>
      <w:bCs/>
      <w:sz w:val="24"/>
      <w:szCs w:val="24"/>
    </w:rPr>
  </w:style>
  <w:style w:type="paragraph" w:styleId="Heading2">
    <w:name w:val="heading 2"/>
    <w:basedOn w:val="Normal"/>
    <w:next w:val="Normal"/>
    <w:link w:val="Heading2Char"/>
    <w:uiPriority w:val="99"/>
    <w:unhideWhenUsed/>
    <w:qFormat/>
    <w:rsid w:val="00292082"/>
    <w:pPr>
      <w:keepNext/>
      <w:keepLines/>
      <w:spacing w:before="40" w:after="240" w:line="360" w:lineRule="auto"/>
      <w:outlineLvl w:val="1"/>
    </w:pPr>
    <w:rPr>
      <w:rFonts w:asciiTheme="majorBidi" w:eastAsiaTheme="majorEastAsia" w:hAnsiTheme="majorBidi" w:cstheme="majorBidi"/>
      <w:b/>
      <w:bCs/>
      <w:sz w:val="24"/>
      <w:szCs w:val="24"/>
    </w:rPr>
  </w:style>
  <w:style w:type="paragraph" w:styleId="Heading3">
    <w:name w:val="heading 3"/>
    <w:basedOn w:val="ListParagraph"/>
    <w:link w:val="Heading3Char"/>
    <w:uiPriority w:val="99"/>
    <w:qFormat/>
    <w:rsid w:val="00481F31"/>
    <w:pPr>
      <w:ind w:hanging="720"/>
      <w:outlineLvl w:val="2"/>
    </w:pPr>
    <w:rPr>
      <w:rFonts w:asciiTheme="majorBidi" w:hAnsiTheme="majorBidi" w:cstheme="majorBidi"/>
      <w:b/>
      <w:bCs/>
      <w:sz w:val="24"/>
      <w:szCs w:val="24"/>
    </w:rPr>
  </w:style>
  <w:style w:type="paragraph" w:styleId="Heading4">
    <w:name w:val="heading 4"/>
    <w:basedOn w:val="ListParagraph"/>
    <w:next w:val="Normal"/>
    <w:link w:val="Heading4Char"/>
    <w:uiPriority w:val="9"/>
    <w:unhideWhenUsed/>
    <w:qFormat/>
    <w:rsid w:val="00081B48"/>
    <w:pPr>
      <w:outlineLvl w:val="3"/>
    </w:pPr>
    <w:rPr>
      <w:rFonts w:asciiTheme="majorBidi" w:hAnsiTheme="majorBidi"/>
      <w:b/>
      <w:bCs/>
      <w:color w:val="000000" w:themeColor="text1"/>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7EEA"/>
    <w:rPr>
      <w:rFonts w:ascii="Times New Roman" w:eastAsiaTheme="majorEastAsia" w:hAnsi="Times New Roman" w:cs="Times New Roman"/>
      <w:b/>
      <w:bCs/>
      <w:sz w:val="24"/>
      <w:szCs w:val="24"/>
    </w:rPr>
  </w:style>
  <w:style w:type="character" w:customStyle="1" w:styleId="Heading2Char">
    <w:name w:val="Heading 2 Char"/>
    <w:basedOn w:val="DefaultParagraphFont"/>
    <w:link w:val="Heading2"/>
    <w:uiPriority w:val="99"/>
    <w:rsid w:val="00292082"/>
    <w:rPr>
      <w:rFonts w:asciiTheme="majorBidi" w:eastAsiaTheme="majorEastAsia" w:hAnsiTheme="majorBidi" w:cstheme="majorBidi"/>
      <w:b/>
      <w:bCs/>
      <w:sz w:val="24"/>
      <w:szCs w:val="24"/>
    </w:rPr>
  </w:style>
  <w:style w:type="paragraph" w:styleId="ListParagraph">
    <w:name w:val="List Paragraph"/>
    <w:basedOn w:val="Normal"/>
    <w:uiPriority w:val="34"/>
    <w:qFormat/>
    <w:rsid w:val="001B6C39"/>
    <w:pPr>
      <w:ind w:left="720"/>
      <w:contextualSpacing/>
    </w:pPr>
  </w:style>
  <w:style w:type="character" w:customStyle="1" w:styleId="Heading3Char">
    <w:name w:val="Heading 3 Char"/>
    <w:basedOn w:val="DefaultParagraphFont"/>
    <w:link w:val="Heading3"/>
    <w:uiPriority w:val="99"/>
    <w:rsid w:val="00481F31"/>
    <w:rPr>
      <w:rFonts w:asciiTheme="majorBidi" w:hAnsiTheme="majorBidi" w:cstheme="majorBidi"/>
      <w:b/>
      <w:bCs/>
      <w:sz w:val="24"/>
      <w:szCs w:val="24"/>
    </w:rPr>
  </w:style>
  <w:style w:type="character" w:customStyle="1" w:styleId="Heading4Char">
    <w:name w:val="Heading 4 Char"/>
    <w:basedOn w:val="DefaultParagraphFont"/>
    <w:link w:val="Heading4"/>
    <w:uiPriority w:val="9"/>
    <w:rsid w:val="00081B48"/>
    <w:rPr>
      <w:rFonts w:asciiTheme="majorBidi" w:hAnsiTheme="majorBidi"/>
      <w:b/>
      <w:bCs/>
      <w:color w:val="000000" w:themeColor="text1"/>
      <w:sz w:val="24"/>
      <w:szCs w:val="24"/>
    </w:rPr>
  </w:style>
  <w:style w:type="paragraph" w:styleId="BalloonText">
    <w:name w:val="Balloon Text"/>
    <w:basedOn w:val="Normal"/>
    <w:link w:val="BalloonTextChar"/>
    <w:uiPriority w:val="99"/>
    <w:semiHidden/>
    <w:unhideWhenUsed/>
    <w:rsid w:val="00D374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475"/>
    <w:rPr>
      <w:rFonts w:ascii="Tahoma" w:hAnsi="Tahoma" w:cs="Tahoma"/>
      <w:sz w:val="16"/>
      <w:szCs w:val="16"/>
    </w:rPr>
  </w:style>
  <w:style w:type="paragraph" w:styleId="NoSpacing">
    <w:name w:val="No Spacing"/>
    <w:uiPriority w:val="1"/>
    <w:qFormat/>
    <w:rsid w:val="00171387"/>
    <w:pPr>
      <w:spacing w:after="0" w:line="240" w:lineRule="auto"/>
    </w:pPr>
  </w:style>
  <w:style w:type="paragraph" w:styleId="Title">
    <w:name w:val="Title"/>
    <w:basedOn w:val="Normal"/>
    <w:next w:val="Normal"/>
    <w:link w:val="TitleChar"/>
    <w:uiPriority w:val="10"/>
    <w:qFormat/>
    <w:rsid w:val="00AE4C9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E4C9C"/>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251763"/>
    <w:pPr>
      <w:autoSpaceDE w:val="0"/>
      <w:autoSpaceDN w:val="0"/>
      <w:adjustRightInd w:val="0"/>
      <w:spacing w:after="0" w:line="240" w:lineRule="auto"/>
    </w:pPr>
    <w:rPr>
      <w:rFonts w:ascii="Arial" w:hAnsi="Arial" w:cs="Arial"/>
      <w:color w:val="000000"/>
      <w:sz w:val="24"/>
      <w:szCs w:val="24"/>
    </w:rPr>
  </w:style>
  <w:style w:type="paragraph" w:customStyle="1" w:styleId="EndNoteBibliography">
    <w:name w:val="EndNote Bibliography"/>
    <w:basedOn w:val="Normal"/>
    <w:link w:val="EndNoteBibliographyChar"/>
    <w:rsid w:val="00FA761B"/>
    <w:pPr>
      <w:spacing w:after="160"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FA761B"/>
    <w:rPr>
      <w:rFonts w:ascii="Calibri" w:hAnsi="Calibri" w:cs="Calibri"/>
      <w:noProof/>
    </w:rPr>
  </w:style>
  <w:style w:type="character" w:styleId="Hyperlink">
    <w:name w:val="Hyperlink"/>
    <w:basedOn w:val="DefaultParagraphFont"/>
    <w:uiPriority w:val="99"/>
    <w:unhideWhenUsed/>
    <w:rsid w:val="00FA761B"/>
    <w:rPr>
      <w:color w:val="0000FF"/>
      <w:u w:val="single"/>
    </w:rPr>
  </w:style>
  <w:style w:type="paragraph" w:styleId="NormalWeb">
    <w:name w:val="Normal (Web)"/>
    <w:basedOn w:val="Normal"/>
    <w:uiPriority w:val="99"/>
    <w:unhideWhenUsed/>
    <w:rsid w:val="00C7158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C71583"/>
    <w:rPr>
      <w:b/>
      <w:bCs/>
    </w:rPr>
  </w:style>
  <w:style w:type="character" w:styleId="Emphasis">
    <w:name w:val="Emphasis"/>
    <w:basedOn w:val="DefaultParagraphFont"/>
    <w:uiPriority w:val="20"/>
    <w:qFormat/>
    <w:rsid w:val="00D0766C"/>
    <w:rPr>
      <w:i/>
      <w:iCs/>
    </w:rPr>
  </w:style>
  <w:style w:type="paragraph" w:customStyle="1" w:styleId="p">
    <w:name w:val="p"/>
    <w:basedOn w:val="Normal"/>
    <w:rsid w:val="00D0766C"/>
    <w:pPr>
      <w:spacing w:before="100" w:beforeAutospacing="1" w:after="100" w:afterAutospacing="1" w:line="240" w:lineRule="auto"/>
    </w:pPr>
    <w:rPr>
      <w:rFonts w:ascii="Times New Roman" w:eastAsia="Times New Roman" w:hAnsi="Times New Roman" w:cs="Times New Roman"/>
      <w:sz w:val="24"/>
      <w:szCs w:val="24"/>
    </w:rPr>
  </w:style>
  <w:style w:type="paragraph" w:styleId="TOC1">
    <w:name w:val="toc 1"/>
    <w:basedOn w:val="Normal"/>
    <w:next w:val="Normal"/>
    <w:autoRedefine/>
    <w:uiPriority w:val="39"/>
    <w:unhideWhenUsed/>
    <w:rsid w:val="00B10817"/>
    <w:pPr>
      <w:tabs>
        <w:tab w:val="left" w:pos="284"/>
        <w:tab w:val="left" w:pos="426"/>
        <w:tab w:val="right" w:leader="dot" w:pos="8505"/>
      </w:tabs>
      <w:spacing w:after="0"/>
      <w:jc w:val="both"/>
    </w:pPr>
    <w:rPr>
      <w:rFonts w:asciiTheme="majorBidi" w:eastAsiaTheme="minorEastAsia" w:hAnsiTheme="majorBidi" w:cstheme="majorBidi"/>
      <w:b/>
      <w:bCs/>
      <w:noProof/>
      <w:sz w:val="24"/>
      <w:szCs w:val="24"/>
    </w:rPr>
  </w:style>
  <w:style w:type="paragraph" w:styleId="TOC2">
    <w:name w:val="toc 2"/>
    <w:basedOn w:val="Normal"/>
    <w:next w:val="Normal"/>
    <w:autoRedefine/>
    <w:uiPriority w:val="39"/>
    <w:unhideWhenUsed/>
    <w:rsid w:val="00B918D3"/>
    <w:pPr>
      <w:tabs>
        <w:tab w:val="left" w:pos="426"/>
        <w:tab w:val="right" w:leader="dot" w:pos="8505"/>
      </w:tabs>
      <w:spacing w:after="0"/>
      <w:jc w:val="both"/>
    </w:pPr>
    <w:rPr>
      <w:rFonts w:asciiTheme="majorBidi" w:eastAsiaTheme="minorEastAsia" w:hAnsiTheme="majorBidi" w:cstheme="majorBidi"/>
      <w:b/>
      <w:bCs/>
      <w:noProof/>
      <w:sz w:val="24"/>
      <w:szCs w:val="24"/>
    </w:rPr>
  </w:style>
  <w:style w:type="paragraph" w:styleId="TOC3">
    <w:name w:val="toc 3"/>
    <w:basedOn w:val="Normal"/>
    <w:next w:val="Normal"/>
    <w:autoRedefine/>
    <w:uiPriority w:val="39"/>
    <w:unhideWhenUsed/>
    <w:rsid w:val="00B10817"/>
    <w:pPr>
      <w:tabs>
        <w:tab w:val="left" w:pos="0"/>
        <w:tab w:val="left" w:pos="567"/>
        <w:tab w:val="right" w:leader="dot" w:pos="8505"/>
      </w:tabs>
      <w:spacing w:after="0"/>
      <w:ind w:left="709" w:hanging="709"/>
      <w:jc w:val="both"/>
    </w:pPr>
    <w:rPr>
      <w:rFonts w:asciiTheme="majorBidi" w:eastAsiaTheme="minorEastAsia" w:hAnsiTheme="majorBidi" w:cstheme="majorBidi"/>
      <w:sz w:val="24"/>
      <w:szCs w:val="24"/>
    </w:rPr>
  </w:style>
  <w:style w:type="paragraph" w:styleId="TOCHeading">
    <w:name w:val="TOC Heading"/>
    <w:basedOn w:val="Heading1"/>
    <w:next w:val="Normal"/>
    <w:uiPriority w:val="39"/>
    <w:semiHidden/>
    <w:unhideWhenUsed/>
    <w:qFormat/>
    <w:rsid w:val="00C25551"/>
    <w:pPr>
      <w:spacing w:after="0" w:line="276" w:lineRule="auto"/>
      <w:outlineLvl w:val="9"/>
    </w:pPr>
    <w:rPr>
      <w:rFonts w:asciiTheme="majorHAnsi" w:hAnsiTheme="majorHAnsi"/>
      <w:b w:val="0"/>
      <w:bCs w:val="0"/>
      <w:color w:val="365F91" w:themeColor="accent1" w:themeShade="BF"/>
      <w:sz w:val="32"/>
      <w:szCs w:val="32"/>
    </w:rPr>
  </w:style>
  <w:style w:type="paragraph" w:styleId="Header">
    <w:name w:val="header"/>
    <w:basedOn w:val="Normal"/>
    <w:link w:val="HeaderChar"/>
    <w:uiPriority w:val="99"/>
    <w:unhideWhenUsed/>
    <w:rsid w:val="00C25551"/>
    <w:pPr>
      <w:tabs>
        <w:tab w:val="center" w:pos="4153"/>
        <w:tab w:val="right" w:pos="8306"/>
      </w:tabs>
      <w:spacing w:after="0" w:line="240" w:lineRule="auto"/>
    </w:pPr>
  </w:style>
  <w:style w:type="character" w:customStyle="1" w:styleId="HeaderChar">
    <w:name w:val="Header Char"/>
    <w:basedOn w:val="DefaultParagraphFont"/>
    <w:link w:val="Header"/>
    <w:uiPriority w:val="99"/>
    <w:rsid w:val="00C25551"/>
  </w:style>
  <w:style w:type="paragraph" w:styleId="Footer">
    <w:name w:val="footer"/>
    <w:basedOn w:val="Normal"/>
    <w:link w:val="FooterChar"/>
    <w:uiPriority w:val="99"/>
    <w:unhideWhenUsed/>
    <w:rsid w:val="00C25551"/>
    <w:pPr>
      <w:tabs>
        <w:tab w:val="center" w:pos="4153"/>
        <w:tab w:val="right" w:pos="8306"/>
      </w:tabs>
      <w:spacing w:after="0" w:line="240" w:lineRule="auto"/>
    </w:pPr>
  </w:style>
  <w:style w:type="character" w:customStyle="1" w:styleId="FooterChar">
    <w:name w:val="Footer Char"/>
    <w:basedOn w:val="DefaultParagraphFont"/>
    <w:link w:val="Footer"/>
    <w:uiPriority w:val="99"/>
    <w:rsid w:val="00C25551"/>
  </w:style>
  <w:style w:type="paragraph" w:styleId="Caption">
    <w:name w:val="caption"/>
    <w:basedOn w:val="Normal"/>
    <w:next w:val="Normal"/>
    <w:uiPriority w:val="35"/>
    <w:unhideWhenUsed/>
    <w:qFormat/>
    <w:rsid w:val="00B61C08"/>
    <w:pPr>
      <w:spacing w:line="240" w:lineRule="auto"/>
      <w:jc w:val="center"/>
    </w:pPr>
    <w:rPr>
      <w:rFonts w:asciiTheme="majorBidi" w:hAnsiTheme="majorBidi" w:cstheme="majorBidi"/>
      <w:color w:val="000000" w:themeColor="text1"/>
      <w:sz w:val="24"/>
      <w:szCs w:val="24"/>
    </w:rPr>
  </w:style>
  <w:style w:type="paragraph" w:styleId="TOC4">
    <w:name w:val="toc 4"/>
    <w:basedOn w:val="Normal"/>
    <w:next w:val="Normal"/>
    <w:autoRedefine/>
    <w:uiPriority w:val="39"/>
    <w:unhideWhenUsed/>
    <w:rsid w:val="00106262"/>
    <w:pPr>
      <w:tabs>
        <w:tab w:val="left" w:pos="1418"/>
        <w:tab w:val="right" w:leader="dot" w:pos="8222"/>
      </w:tabs>
      <w:spacing w:after="0" w:line="240" w:lineRule="auto"/>
      <w:ind w:left="758" w:right="616" w:hanging="758"/>
      <w:jc w:val="both"/>
    </w:pPr>
  </w:style>
  <w:style w:type="paragraph" w:styleId="TableofFigures">
    <w:name w:val="table of figures"/>
    <w:basedOn w:val="Normal"/>
    <w:next w:val="Normal"/>
    <w:uiPriority w:val="99"/>
    <w:unhideWhenUsed/>
    <w:rsid w:val="005330A3"/>
    <w:pPr>
      <w:spacing w:after="0"/>
    </w:pPr>
  </w:style>
  <w:style w:type="table" w:styleId="TableGrid">
    <w:name w:val="Table Grid"/>
    <w:basedOn w:val="TableNormal"/>
    <w:uiPriority w:val="59"/>
    <w:rsid w:val="00C004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AB49FE"/>
    <w:rPr>
      <w:color w:val="808080"/>
    </w:rPr>
  </w:style>
  <w:style w:type="table" w:customStyle="1" w:styleId="41">
    <w:name w:val="جدول عادي 41"/>
    <w:basedOn w:val="TableNormal"/>
    <w:uiPriority w:val="44"/>
    <w:rsid w:val="009848D8"/>
    <w:pPr>
      <w:spacing w:after="0" w:line="240" w:lineRule="auto"/>
    </w:pPr>
    <w:rPr>
      <w:lang w:bidi="lo-LA"/>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mmentText">
    <w:name w:val="annotation text"/>
    <w:basedOn w:val="Normal"/>
    <w:link w:val="CommentTextChar"/>
    <w:uiPriority w:val="99"/>
    <w:semiHidden/>
    <w:unhideWhenUsed/>
    <w:rsid w:val="00902793"/>
    <w:pPr>
      <w:spacing w:after="160" w:line="240" w:lineRule="auto"/>
    </w:pPr>
    <w:rPr>
      <w:rFonts w:ascii="Times New Roman" w:hAnsi="Times New Roman"/>
      <w:sz w:val="20"/>
      <w:szCs w:val="20"/>
      <w:lang w:val="tr-TR"/>
    </w:rPr>
  </w:style>
  <w:style w:type="character" w:customStyle="1" w:styleId="CommentTextChar">
    <w:name w:val="Comment Text Char"/>
    <w:basedOn w:val="DefaultParagraphFont"/>
    <w:link w:val="CommentText"/>
    <w:uiPriority w:val="99"/>
    <w:semiHidden/>
    <w:rsid w:val="00902793"/>
    <w:rPr>
      <w:rFonts w:ascii="Times New Roman" w:hAnsi="Times New Roman"/>
      <w:sz w:val="20"/>
      <w:szCs w:val="20"/>
      <w:lang w:val="tr-TR"/>
    </w:rPr>
  </w:style>
  <w:style w:type="character" w:styleId="SubtleReference">
    <w:name w:val="Subtle Reference"/>
    <w:basedOn w:val="DefaultParagraphFont"/>
    <w:uiPriority w:val="31"/>
    <w:qFormat/>
    <w:rsid w:val="00927A97"/>
    <w:rPr>
      <w:smallCaps/>
      <w:color w:val="C0504D" w:themeColor="accent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778680">
      <w:bodyDiv w:val="1"/>
      <w:marLeft w:val="0"/>
      <w:marRight w:val="0"/>
      <w:marTop w:val="0"/>
      <w:marBottom w:val="0"/>
      <w:divBdr>
        <w:top w:val="none" w:sz="0" w:space="0" w:color="auto"/>
        <w:left w:val="none" w:sz="0" w:space="0" w:color="auto"/>
        <w:bottom w:val="none" w:sz="0" w:space="0" w:color="auto"/>
        <w:right w:val="none" w:sz="0" w:space="0" w:color="auto"/>
      </w:divBdr>
    </w:div>
    <w:div w:id="155653147">
      <w:bodyDiv w:val="1"/>
      <w:marLeft w:val="0"/>
      <w:marRight w:val="0"/>
      <w:marTop w:val="0"/>
      <w:marBottom w:val="0"/>
      <w:divBdr>
        <w:top w:val="none" w:sz="0" w:space="0" w:color="auto"/>
        <w:left w:val="none" w:sz="0" w:space="0" w:color="auto"/>
        <w:bottom w:val="none" w:sz="0" w:space="0" w:color="auto"/>
        <w:right w:val="none" w:sz="0" w:space="0" w:color="auto"/>
      </w:divBdr>
    </w:div>
    <w:div w:id="160853056">
      <w:bodyDiv w:val="1"/>
      <w:marLeft w:val="0"/>
      <w:marRight w:val="0"/>
      <w:marTop w:val="0"/>
      <w:marBottom w:val="0"/>
      <w:divBdr>
        <w:top w:val="none" w:sz="0" w:space="0" w:color="auto"/>
        <w:left w:val="none" w:sz="0" w:space="0" w:color="auto"/>
        <w:bottom w:val="none" w:sz="0" w:space="0" w:color="auto"/>
        <w:right w:val="none" w:sz="0" w:space="0" w:color="auto"/>
      </w:divBdr>
    </w:div>
    <w:div w:id="180097154">
      <w:bodyDiv w:val="1"/>
      <w:marLeft w:val="0"/>
      <w:marRight w:val="0"/>
      <w:marTop w:val="0"/>
      <w:marBottom w:val="0"/>
      <w:divBdr>
        <w:top w:val="none" w:sz="0" w:space="0" w:color="auto"/>
        <w:left w:val="none" w:sz="0" w:space="0" w:color="auto"/>
        <w:bottom w:val="none" w:sz="0" w:space="0" w:color="auto"/>
        <w:right w:val="none" w:sz="0" w:space="0" w:color="auto"/>
      </w:divBdr>
    </w:div>
    <w:div w:id="302127868">
      <w:bodyDiv w:val="1"/>
      <w:marLeft w:val="0"/>
      <w:marRight w:val="0"/>
      <w:marTop w:val="0"/>
      <w:marBottom w:val="0"/>
      <w:divBdr>
        <w:top w:val="none" w:sz="0" w:space="0" w:color="auto"/>
        <w:left w:val="none" w:sz="0" w:space="0" w:color="auto"/>
        <w:bottom w:val="none" w:sz="0" w:space="0" w:color="auto"/>
        <w:right w:val="none" w:sz="0" w:space="0" w:color="auto"/>
      </w:divBdr>
    </w:div>
    <w:div w:id="313074485">
      <w:bodyDiv w:val="1"/>
      <w:marLeft w:val="0"/>
      <w:marRight w:val="0"/>
      <w:marTop w:val="0"/>
      <w:marBottom w:val="0"/>
      <w:divBdr>
        <w:top w:val="none" w:sz="0" w:space="0" w:color="auto"/>
        <w:left w:val="none" w:sz="0" w:space="0" w:color="auto"/>
        <w:bottom w:val="none" w:sz="0" w:space="0" w:color="auto"/>
        <w:right w:val="none" w:sz="0" w:space="0" w:color="auto"/>
      </w:divBdr>
    </w:div>
    <w:div w:id="452213572">
      <w:bodyDiv w:val="1"/>
      <w:marLeft w:val="0"/>
      <w:marRight w:val="0"/>
      <w:marTop w:val="0"/>
      <w:marBottom w:val="0"/>
      <w:divBdr>
        <w:top w:val="none" w:sz="0" w:space="0" w:color="auto"/>
        <w:left w:val="none" w:sz="0" w:space="0" w:color="auto"/>
        <w:bottom w:val="none" w:sz="0" w:space="0" w:color="auto"/>
        <w:right w:val="none" w:sz="0" w:space="0" w:color="auto"/>
      </w:divBdr>
    </w:div>
    <w:div w:id="503126371">
      <w:bodyDiv w:val="1"/>
      <w:marLeft w:val="0"/>
      <w:marRight w:val="0"/>
      <w:marTop w:val="0"/>
      <w:marBottom w:val="0"/>
      <w:divBdr>
        <w:top w:val="none" w:sz="0" w:space="0" w:color="auto"/>
        <w:left w:val="none" w:sz="0" w:space="0" w:color="auto"/>
        <w:bottom w:val="none" w:sz="0" w:space="0" w:color="auto"/>
        <w:right w:val="none" w:sz="0" w:space="0" w:color="auto"/>
      </w:divBdr>
    </w:div>
    <w:div w:id="558710011">
      <w:bodyDiv w:val="1"/>
      <w:marLeft w:val="0"/>
      <w:marRight w:val="0"/>
      <w:marTop w:val="0"/>
      <w:marBottom w:val="0"/>
      <w:divBdr>
        <w:top w:val="none" w:sz="0" w:space="0" w:color="auto"/>
        <w:left w:val="none" w:sz="0" w:space="0" w:color="auto"/>
        <w:bottom w:val="none" w:sz="0" w:space="0" w:color="auto"/>
        <w:right w:val="none" w:sz="0" w:space="0" w:color="auto"/>
      </w:divBdr>
    </w:div>
    <w:div w:id="872378173">
      <w:bodyDiv w:val="1"/>
      <w:marLeft w:val="0"/>
      <w:marRight w:val="0"/>
      <w:marTop w:val="0"/>
      <w:marBottom w:val="0"/>
      <w:divBdr>
        <w:top w:val="none" w:sz="0" w:space="0" w:color="auto"/>
        <w:left w:val="none" w:sz="0" w:space="0" w:color="auto"/>
        <w:bottom w:val="none" w:sz="0" w:space="0" w:color="auto"/>
        <w:right w:val="none" w:sz="0" w:space="0" w:color="auto"/>
      </w:divBdr>
    </w:div>
    <w:div w:id="963079558">
      <w:bodyDiv w:val="1"/>
      <w:marLeft w:val="0"/>
      <w:marRight w:val="0"/>
      <w:marTop w:val="0"/>
      <w:marBottom w:val="0"/>
      <w:divBdr>
        <w:top w:val="none" w:sz="0" w:space="0" w:color="auto"/>
        <w:left w:val="none" w:sz="0" w:space="0" w:color="auto"/>
        <w:bottom w:val="none" w:sz="0" w:space="0" w:color="auto"/>
        <w:right w:val="none" w:sz="0" w:space="0" w:color="auto"/>
      </w:divBdr>
    </w:div>
    <w:div w:id="1302267595">
      <w:bodyDiv w:val="1"/>
      <w:marLeft w:val="0"/>
      <w:marRight w:val="0"/>
      <w:marTop w:val="0"/>
      <w:marBottom w:val="0"/>
      <w:divBdr>
        <w:top w:val="none" w:sz="0" w:space="0" w:color="auto"/>
        <w:left w:val="none" w:sz="0" w:space="0" w:color="auto"/>
        <w:bottom w:val="none" w:sz="0" w:space="0" w:color="auto"/>
        <w:right w:val="none" w:sz="0" w:space="0" w:color="auto"/>
      </w:divBdr>
    </w:div>
    <w:div w:id="1325015732">
      <w:bodyDiv w:val="1"/>
      <w:marLeft w:val="0"/>
      <w:marRight w:val="0"/>
      <w:marTop w:val="0"/>
      <w:marBottom w:val="0"/>
      <w:divBdr>
        <w:top w:val="none" w:sz="0" w:space="0" w:color="auto"/>
        <w:left w:val="none" w:sz="0" w:space="0" w:color="auto"/>
        <w:bottom w:val="none" w:sz="0" w:space="0" w:color="auto"/>
        <w:right w:val="none" w:sz="0" w:space="0" w:color="auto"/>
      </w:divBdr>
    </w:div>
    <w:div w:id="1348949394">
      <w:bodyDiv w:val="1"/>
      <w:marLeft w:val="0"/>
      <w:marRight w:val="0"/>
      <w:marTop w:val="0"/>
      <w:marBottom w:val="0"/>
      <w:divBdr>
        <w:top w:val="none" w:sz="0" w:space="0" w:color="auto"/>
        <w:left w:val="none" w:sz="0" w:space="0" w:color="auto"/>
        <w:bottom w:val="none" w:sz="0" w:space="0" w:color="auto"/>
        <w:right w:val="none" w:sz="0" w:space="0" w:color="auto"/>
      </w:divBdr>
    </w:div>
    <w:div w:id="1419525577">
      <w:bodyDiv w:val="1"/>
      <w:marLeft w:val="0"/>
      <w:marRight w:val="0"/>
      <w:marTop w:val="0"/>
      <w:marBottom w:val="0"/>
      <w:divBdr>
        <w:top w:val="none" w:sz="0" w:space="0" w:color="auto"/>
        <w:left w:val="none" w:sz="0" w:space="0" w:color="auto"/>
        <w:bottom w:val="none" w:sz="0" w:space="0" w:color="auto"/>
        <w:right w:val="none" w:sz="0" w:space="0" w:color="auto"/>
      </w:divBdr>
    </w:div>
    <w:div w:id="1597904073">
      <w:bodyDiv w:val="1"/>
      <w:marLeft w:val="0"/>
      <w:marRight w:val="0"/>
      <w:marTop w:val="0"/>
      <w:marBottom w:val="0"/>
      <w:divBdr>
        <w:top w:val="none" w:sz="0" w:space="0" w:color="auto"/>
        <w:left w:val="none" w:sz="0" w:space="0" w:color="auto"/>
        <w:bottom w:val="none" w:sz="0" w:space="0" w:color="auto"/>
        <w:right w:val="none" w:sz="0" w:space="0" w:color="auto"/>
      </w:divBdr>
    </w:div>
    <w:div w:id="1627077385">
      <w:bodyDiv w:val="1"/>
      <w:marLeft w:val="0"/>
      <w:marRight w:val="0"/>
      <w:marTop w:val="0"/>
      <w:marBottom w:val="0"/>
      <w:divBdr>
        <w:top w:val="none" w:sz="0" w:space="0" w:color="auto"/>
        <w:left w:val="none" w:sz="0" w:space="0" w:color="auto"/>
        <w:bottom w:val="none" w:sz="0" w:space="0" w:color="auto"/>
        <w:right w:val="none" w:sz="0" w:space="0" w:color="auto"/>
      </w:divBdr>
    </w:div>
    <w:div w:id="1812091436">
      <w:bodyDiv w:val="1"/>
      <w:marLeft w:val="0"/>
      <w:marRight w:val="0"/>
      <w:marTop w:val="0"/>
      <w:marBottom w:val="0"/>
      <w:divBdr>
        <w:top w:val="none" w:sz="0" w:space="0" w:color="auto"/>
        <w:left w:val="none" w:sz="0" w:space="0" w:color="auto"/>
        <w:bottom w:val="none" w:sz="0" w:space="0" w:color="auto"/>
        <w:right w:val="none" w:sz="0" w:space="0" w:color="auto"/>
      </w:divBdr>
    </w:div>
    <w:div w:id="1815826268">
      <w:bodyDiv w:val="1"/>
      <w:marLeft w:val="0"/>
      <w:marRight w:val="0"/>
      <w:marTop w:val="0"/>
      <w:marBottom w:val="0"/>
      <w:divBdr>
        <w:top w:val="none" w:sz="0" w:space="0" w:color="auto"/>
        <w:left w:val="none" w:sz="0" w:space="0" w:color="auto"/>
        <w:bottom w:val="none" w:sz="0" w:space="0" w:color="auto"/>
        <w:right w:val="none" w:sz="0" w:space="0" w:color="auto"/>
      </w:divBdr>
    </w:div>
    <w:div w:id="1849178203">
      <w:bodyDiv w:val="1"/>
      <w:marLeft w:val="0"/>
      <w:marRight w:val="0"/>
      <w:marTop w:val="0"/>
      <w:marBottom w:val="0"/>
      <w:divBdr>
        <w:top w:val="none" w:sz="0" w:space="0" w:color="auto"/>
        <w:left w:val="none" w:sz="0" w:space="0" w:color="auto"/>
        <w:bottom w:val="none" w:sz="0" w:space="0" w:color="auto"/>
        <w:right w:val="none" w:sz="0" w:space="0" w:color="auto"/>
      </w:divBdr>
    </w:div>
    <w:div w:id="1962956323">
      <w:bodyDiv w:val="1"/>
      <w:marLeft w:val="0"/>
      <w:marRight w:val="0"/>
      <w:marTop w:val="0"/>
      <w:marBottom w:val="0"/>
      <w:divBdr>
        <w:top w:val="none" w:sz="0" w:space="0" w:color="auto"/>
        <w:left w:val="none" w:sz="0" w:space="0" w:color="auto"/>
        <w:bottom w:val="none" w:sz="0" w:space="0" w:color="auto"/>
        <w:right w:val="none" w:sz="0" w:space="0" w:color="auto"/>
      </w:divBdr>
    </w:div>
    <w:div w:id="2013528561">
      <w:bodyDiv w:val="1"/>
      <w:marLeft w:val="0"/>
      <w:marRight w:val="0"/>
      <w:marTop w:val="0"/>
      <w:marBottom w:val="0"/>
      <w:divBdr>
        <w:top w:val="none" w:sz="0" w:space="0" w:color="auto"/>
        <w:left w:val="none" w:sz="0" w:space="0" w:color="auto"/>
        <w:bottom w:val="none" w:sz="0" w:space="0" w:color="auto"/>
        <w:right w:val="none" w:sz="0" w:space="0" w:color="auto"/>
      </w:divBdr>
    </w:div>
    <w:div w:id="2132967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microsoft.com/office/2007/relationships/hdphoto" Target="media/hdphoto1.wdp"/><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2CFF3-2BE1-4421-B631-7EE7D9FAED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16806</Words>
  <Characters>95797</Characters>
  <Application>Microsoft Office Word</Application>
  <DocSecurity>0</DocSecurity>
  <Lines>798</Lines>
  <Paragraphs>224</Paragraphs>
  <ScaleCrop>false</ScaleCrop>
  <HeadingPairs>
    <vt:vector size="8" baseType="variant">
      <vt:variant>
        <vt:lpstr>Title</vt:lpstr>
      </vt:variant>
      <vt:variant>
        <vt:i4>1</vt:i4>
      </vt:variant>
      <vt:variant>
        <vt:lpstr>Headings</vt:lpstr>
      </vt:variant>
      <vt:variant>
        <vt:i4>23</vt:i4>
      </vt:variant>
      <vt:variant>
        <vt:lpstr>Konu Başlığı</vt:lpstr>
      </vt:variant>
      <vt:variant>
        <vt:i4>1</vt:i4>
      </vt:variant>
      <vt:variant>
        <vt:lpstr>العنوان</vt:lpstr>
      </vt:variant>
      <vt:variant>
        <vt:i4>1</vt:i4>
      </vt:variant>
    </vt:vector>
  </HeadingPairs>
  <TitlesOfParts>
    <vt:vector size="26" baseType="lpstr">
      <vt:lpstr/>
      <vt:lpstr>ABSTRACT</vt:lpstr>
      <vt:lpstr>ÖZET</vt:lpstr>
      <vt:lpstr>PREFACE AND ACKNOWLEDGEMENTS</vt:lpstr>
      <vt:lpstr>CONTENTS</vt:lpstr>
      <vt:lpstr>LIST OF ABBREVIATIONS</vt:lpstr>
      <vt:lpstr>LIST OF FIGURES</vt:lpstr>
      <vt:lpstr>LIST OF TABLES</vt:lpstr>
      <vt:lpstr>INTRODUCTION</vt:lpstr>
      <vt:lpstr>LITERATURE REVIEW</vt:lpstr>
      <vt:lpstr>        Acute calculous cholecystitis (ACC)</vt:lpstr>
      <vt:lpstr>        Gallstone </vt:lpstr>
      <vt:lpstr>        Very low density lipoprotein (VLDL) </vt:lpstr>
      <vt:lpstr>        High density lipoprotein (HDL)</vt:lpstr>
      <vt:lpstr>MATERIALS AND METHODS </vt:lpstr>
      <vt:lpstr>RESULTS AND DISCUSSION</vt:lpstr>
      <vt:lpstr>Results</vt:lpstr>
      <vt:lpstr>        Description of data</vt:lpstr>
      <vt:lpstr>        Compare between patient and control according to biochemical tests</vt:lpstr>
      <vt:lpstr>        Compare between patient and control group according to gender</vt:lpstr>
      <vt:lpstr>    Discussion</vt:lpstr>
      <vt:lpstr>CONCLUSION AND RECOMMENDATION</vt:lpstr>
      <vt:lpstr>    Recommendation</vt:lpstr>
      <vt:lpstr>REFERENCES</vt:lpstr>
      <vt:lpstr/>
      <vt:lpstr/>
    </vt:vector>
  </TitlesOfParts>
  <Company>Ahmed-Under</Company>
  <LinksUpToDate>false</LinksUpToDate>
  <CharactersWithSpaces>112379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Maher</cp:lastModifiedBy>
  <cp:revision>2</cp:revision>
  <cp:lastPrinted>2021-10-17T20:03:00Z</cp:lastPrinted>
  <dcterms:created xsi:type="dcterms:W3CDTF">2022-08-12T14:52:00Z</dcterms:created>
  <dcterms:modified xsi:type="dcterms:W3CDTF">2022-08-12T14:52:00Z</dcterms:modified>
</cp:coreProperties>
</file>