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BC35E" w14:textId="77777777" w:rsidR="0050011B" w:rsidRPr="007D0244" w:rsidRDefault="0050011B" w:rsidP="0050011B">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ÇANKIRI KARATEKİN UNIVERSITY</w:t>
      </w:r>
    </w:p>
    <w:p w14:paraId="58329695" w14:textId="77777777" w:rsidR="0050011B" w:rsidRPr="007D0244" w:rsidRDefault="0050011B" w:rsidP="00680279">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SCIENCE INSTITUTE</w:t>
      </w:r>
      <w:r w:rsidRPr="007D0244" w:rsidDel="0050011B">
        <w:rPr>
          <w:rFonts w:eastAsia="Times New Roman" w:cs="Times New Roman"/>
          <w:b/>
          <w:sz w:val="28"/>
          <w:szCs w:val="28"/>
          <w:lang w:val="en-US" w:eastAsia="tr-TR"/>
        </w:rPr>
        <w:t xml:space="preserve"> </w:t>
      </w:r>
    </w:p>
    <w:p w14:paraId="27C7BD21" w14:textId="77777777" w:rsidR="00680279" w:rsidRPr="007D0244" w:rsidRDefault="00680279" w:rsidP="00680279">
      <w:pPr>
        <w:spacing w:after="0" w:line="360" w:lineRule="auto"/>
        <w:jc w:val="center"/>
        <w:rPr>
          <w:rFonts w:eastAsia="Times New Roman" w:cs="Times New Roman"/>
          <w:b/>
          <w:sz w:val="28"/>
          <w:szCs w:val="28"/>
          <w:lang w:val="en-US" w:eastAsia="tr-TR"/>
        </w:rPr>
      </w:pPr>
    </w:p>
    <w:p w14:paraId="4695638E" w14:textId="77777777" w:rsidR="00E276AB" w:rsidRPr="007D0244" w:rsidRDefault="0050011B" w:rsidP="00680279">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MASTER'S THESIS</w:t>
      </w:r>
    </w:p>
    <w:p w14:paraId="6C1915E0" w14:textId="77777777" w:rsidR="00E276AB" w:rsidRPr="007D0244" w:rsidRDefault="00E276AB" w:rsidP="00680279">
      <w:pPr>
        <w:spacing w:after="0" w:line="360" w:lineRule="auto"/>
        <w:jc w:val="center"/>
        <w:rPr>
          <w:rFonts w:eastAsia="Times New Roman" w:cs="Times New Roman"/>
          <w:b/>
          <w:sz w:val="28"/>
          <w:szCs w:val="28"/>
          <w:lang w:val="en-US" w:eastAsia="tr-TR"/>
        </w:rPr>
      </w:pPr>
    </w:p>
    <w:p w14:paraId="196923AB" w14:textId="6D361FA5" w:rsidR="0050011B" w:rsidRPr="007D0244" w:rsidRDefault="0050011B" w:rsidP="008505B0">
      <w:pPr>
        <w:spacing w:after="0" w:line="360" w:lineRule="auto"/>
        <w:jc w:val="center"/>
        <w:rPr>
          <w:rFonts w:eastAsia="Times New Roman" w:cs="Times New Roman"/>
          <w:b/>
          <w:sz w:val="28"/>
          <w:szCs w:val="28"/>
          <w:lang w:val="en-US" w:eastAsia="tr-TR"/>
        </w:rPr>
      </w:pPr>
      <w:r w:rsidRPr="007D0244" w:rsidDel="0050011B">
        <w:rPr>
          <w:rFonts w:eastAsia="Times New Roman" w:cs="Times New Roman"/>
          <w:b/>
          <w:sz w:val="28"/>
          <w:szCs w:val="28"/>
          <w:lang w:val="en-US" w:eastAsia="tr-TR"/>
        </w:rPr>
        <w:t xml:space="preserve"> </w:t>
      </w:r>
      <w:r w:rsidR="008505B0" w:rsidRPr="007D0244">
        <w:rPr>
          <w:rFonts w:eastAsia="Times New Roman" w:cs="Times New Roman"/>
          <w:b/>
          <w:noProof/>
          <w:sz w:val="28"/>
          <w:szCs w:val="28"/>
          <w:lang w:val="en-US"/>
        </w:rPr>
        <w:drawing>
          <wp:inline distT="0" distB="0" distL="0" distR="0" wp14:anchorId="43C03639" wp14:editId="2E0ABE5F">
            <wp:extent cx="1945277" cy="197976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072" cy="1978541"/>
                    </a:xfrm>
                    <a:prstGeom prst="rect">
                      <a:avLst/>
                    </a:prstGeom>
                    <a:noFill/>
                  </pic:spPr>
                </pic:pic>
              </a:graphicData>
            </a:graphic>
          </wp:inline>
        </w:drawing>
      </w:r>
    </w:p>
    <w:p w14:paraId="718A232C" w14:textId="77777777" w:rsidR="00680279" w:rsidRPr="007D0244" w:rsidRDefault="00680279" w:rsidP="00680279">
      <w:pPr>
        <w:spacing w:after="0" w:line="360" w:lineRule="auto"/>
        <w:jc w:val="center"/>
        <w:rPr>
          <w:rFonts w:eastAsia="Times New Roman" w:cs="Times New Roman"/>
          <w:b/>
          <w:sz w:val="28"/>
          <w:szCs w:val="28"/>
          <w:lang w:val="en-US" w:eastAsia="tr-TR"/>
        </w:rPr>
      </w:pPr>
    </w:p>
    <w:p w14:paraId="5B7436D5" w14:textId="77777777" w:rsidR="00680279" w:rsidRPr="007D0244" w:rsidRDefault="00BA09CE" w:rsidP="00680279">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MENOPAUSAL HORMONES DISTRURBANCE IN YOUNG AND ELDER BREAST CANCER PATIENTS IN IRAQ</w:t>
      </w:r>
    </w:p>
    <w:p w14:paraId="1468804B" w14:textId="77777777" w:rsidR="00680279" w:rsidRPr="007D0244" w:rsidRDefault="00680279" w:rsidP="00680279">
      <w:pPr>
        <w:spacing w:after="0" w:line="360" w:lineRule="auto"/>
        <w:jc w:val="center"/>
        <w:rPr>
          <w:rFonts w:eastAsia="Times New Roman" w:cs="Times New Roman"/>
          <w:b/>
          <w:sz w:val="28"/>
          <w:szCs w:val="28"/>
          <w:lang w:val="en-US" w:eastAsia="tr-TR"/>
        </w:rPr>
      </w:pPr>
    </w:p>
    <w:p w14:paraId="308C7A5E" w14:textId="77777777" w:rsidR="00680279" w:rsidRPr="007D0244" w:rsidRDefault="00680279" w:rsidP="00680279">
      <w:pPr>
        <w:spacing w:after="0" w:line="360" w:lineRule="auto"/>
        <w:jc w:val="center"/>
        <w:rPr>
          <w:rFonts w:eastAsia="Times New Roman" w:cs="Times New Roman"/>
          <w:b/>
          <w:sz w:val="28"/>
          <w:szCs w:val="28"/>
          <w:lang w:val="en-US" w:eastAsia="tr-TR"/>
        </w:rPr>
      </w:pPr>
    </w:p>
    <w:p w14:paraId="183F4297" w14:textId="24E866E6" w:rsidR="00680279" w:rsidRPr="007D0244" w:rsidRDefault="00A340E6" w:rsidP="00680279">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AHMED ABDULAMEER HUSSIEN</w:t>
      </w:r>
    </w:p>
    <w:p w14:paraId="14E0AF2B" w14:textId="77777777" w:rsidR="00680279" w:rsidRPr="007D0244" w:rsidRDefault="00680279" w:rsidP="00680279">
      <w:pPr>
        <w:spacing w:after="0" w:line="360" w:lineRule="auto"/>
        <w:jc w:val="center"/>
        <w:rPr>
          <w:rFonts w:eastAsia="Times New Roman" w:cs="Times New Roman"/>
          <w:b/>
          <w:sz w:val="28"/>
          <w:szCs w:val="28"/>
          <w:lang w:val="en-US" w:eastAsia="tr-TR"/>
        </w:rPr>
      </w:pPr>
    </w:p>
    <w:p w14:paraId="64C332A6" w14:textId="77777777" w:rsidR="008505B0" w:rsidRPr="007D0244" w:rsidRDefault="008505B0" w:rsidP="008505B0">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Supervisors</w:t>
      </w:r>
    </w:p>
    <w:p w14:paraId="0AACB434" w14:textId="2F7AFFCB" w:rsidR="00680279" w:rsidRPr="007D0244" w:rsidRDefault="008505B0" w:rsidP="008505B0">
      <w:pPr>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Prof. Dr. Ayşe Şahin YAĞLIOĞLU</w:t>
      </w:r>
    </w:p>
    <w:p w14:paraId="387B118C" w14:textId="77777777" w:rsidR="00E276AB" w:rsidRPr="007D0244" w:rsidRDefault="00E276AB" w:rsidP="00680279">
      <w:pPr>
        <w:spacing w:after="0" w:line="360" w:lineRule="auto"/>
        <w:jc w:val="center"/>
        <w:rPr>
          <w:rFonts w:eastAsia="Times New Roman" w:cs="Times New Roman"/>
          <w:b/>
          <w:sz w:val="28"/>
          <w:szCs w:val="28"/>
          <w:lang w:val="en-US" w:eastAsia="tr-TR"/>
        </w:rPr>
      </w:pPr>
    </w:p>
    <w:p w14:paraId="645CEAEB" w14:textId="6C908C39" w:rsidR="0050011B" w:rsidRPr="007D0244" w:rsidRDefault="00806075" w:rsidP="00680279">
      <w:pPr>
        <w:tabs>
          <w:tab w:val="left" w:pos="5280"/>
        </w:tabs>
        <w:spacing w:after="0" w:line="360" w:lineRule="auto"/>
        <w:jc w:val="center"/>
        <w:rPr>
          <w:rFonts w:eastAsia="Times New Roman" w:cs="Times New Roman"/>
          <w:b/>
          <w:sz w:val="28"/>
          <w:szCs w:val="28"/>
          <w:lang w:val="en-US" w:eastAsia="tr-TR"/>
        </w:rPr>
      </w:pPr>
      <w:r w:rsidRPr="007D0244">
        <w:rPr>
          <w:rFonts w:eastAsia="Times New Roman" w:cs="Times New Roman"/>
          <w:b/>
          <w:sz w:val="28"/>
          <w:szCs w:val="28"/>
          <w:lang w:val="en-US" w:eastAsia="tr-TR"/>
        </w:rPr>
        <w:t>BIOCHEMISTRY /CHEMISTRY DEPARTMENT</w:t>
      </w:r>
      <w:r w:rsidR="0050011B" w:rsidRPr="007D0244" w:rsidDel="0050011B">
        <w:rPr>
          <w:rFonts w:eastAsia="Times New Roman" w:cs="Times New Roman"/>
          <w:b/>
          <w:sz w:val="28"/>
          <w:szCs w:val="28"/>
          <w:lang w:val="en-US" w:eastAsia="tr-TR"/>
        </w:rPr>
        <w:t xml:space="preserve"> </w:t>
      </w:r>
    </w:p>
    <w:p w14:paraId="5BAD2903" w14:textId="77777777" w:rsidR="00680279" w:rsidRPr="007D0244" w:rsidRDefault="00680279" w:rsidP="00680279">
      <w:pPr>
        <w:tabs>
          <w:tab w:val="left" w:pos="5280"/>
        </w:tabs>
        <w:spacing w:after="0" w:line="360" w:lineRule="auto"/>
        <w:jc w:val="center"/>
        <w:rPr>
          <w:rFonts w:eastAsia="Times New Roman" w:cs="Times New Roman"/>
          <w:b/>
          <w:szCs w:val="24"/>
          <w:u w:val="single"/>
          <w:lang w:val="en-US" w:eastAsia="tr-TR"/>
        </w:rPr>
      </w:pPr>
    </w:p>
    <w:p w14:paraId="35F0882A" w14:textId="77777777" w:rsidR="005D76B3" w:rsidRPr="007D0244" w:rsidRDefault="005D76B3" w:rsidP="00680279">
      <w:pPr>
        <w:tabs>
          <w:tab w:val="left" w:pos="5280"/>
        </w:tabs>
        <w:spacing w:after="0" w:line="360" w:lineRule="auto"/>
        <w:jc w:val="center"/>
        <w:rPr>
          <w:rFonts w:eastAsia="Times New Roman" w:cs="Times New Roman"/>
          <w:b/>
          <w:szCs w:val="24"/>
          <w:u w:val="single"/>
          <w:lang w:val="en-US" w:eastAsia="tr-TR"/>
        </w:rPr>
      </w:pPr>
    </w:p>
    <w:p w14:paraId="0E1140F6" w14:textId="77777777" w:rsidR="00680279" w:rsidRPr="007D0244" w:rsidRDefault="00680279" w:rsidP="00680279">
      <w:pPr>
        <w:tabs>
          <w:tab w:val="left" w:pos="5280"/>
        </w:tabs>
        <w:spacing w:after="0" w:line="360" w:lineRule="auto"/>
        <w:jc w:val="center"/>
        <w:rPr>
          <w:rFonts w:eastAsia="Times New Roman" w:cs="Times New Roman"/>
          <w:b/>
          <w:szCs w:val="24"/>
          <w:lang w:val="en-US" w:eastAsia="tr-TR"/>
        </w:rPr>
      </w:pPr>
      <w:r w:rsidRPr="007D0244">
        <w:rPr>
          <w:rFonts w:eastAsia="Times New Roman" w:cs="Times New Roman"/>
          <w:b/>
          <w:szCs w:val="24"/>
          <w:u w:val="single"/>
          <w:lang w:val="en-US" w:eastAsia="tr-TR"/>
        </w:rPr>
        <w:t xml:space="preserve">ÇANKIRI </w:t>
      </w:r>
    </w:p>
    <w:p w14:paraId="46F5E320" w14:textId="77777777" w:rsidR="00680279" w:rsidRPr="007D0244" w:rsidRDefault="00F44FA6" w:rsidP="00680279">
      <w:pPr>
        <w:tabs>
          <w:tab w:val="left" w:pos="5280"/>
        </w:tabs>
        <w:spacing w:after="0" w:line="360" w:lineRule="auto"/>
        <w:jc w:val="center"/>
        <w:rPr>
          <w:rFonts w:eastAsia="Times New Roman" w:cs="Times New Roman"/>
          <w:b/>
          <w:bCs/>
          <w:szCs w:val="24"/>
          <w:lang w:val="en-US" w:eastAsia="tr-TR"/>
        </w:rPr>
      </w:pPr>
      <w:r w:rsidRPr="007D0244">
        <w:rPr>
          <w:rFonts w:eastAsia="Times New Roman" w:cs="Times New Roman"/>
          <w:b/>
          <w:szCs w:val="24"/>
          <w:lang w:val="en-US" w:eastAsia="tr-TR"/>
        </w:rPr>
        <w:t>2021</w:t>
      </w:r>
    </w:p>
    <w:p w14:paraId="62172095" w14:textId="77777777" w:rsidR="00680279" w:rsidRPr="007D0244" w:rsidRDefault="00680279" w:rsidP="00680279">
      <w:pPr>
        <w:tabs>
          <w:tab w:val="left" w:pos="5280"/>
        </w:tabs>
        <w:spacing w:after="0" w:line="360" w:lineRule="auto"/>
        <w:jc w:val="center"/>
        <w:rPr>
          <w:rFonts w:eastAsia="Times New Roman" w:cs="Times New Roman"/>
          <w:b/>
          <w:bCs/>
          <w:sz w:val="20"/>
          <w:szCs w:val="20"/>
          <w:lang w:val="en-US" w:eastAsia="tr-TR"/>
        </w:rPr>
      </w:pPr>
    </w:p>
    <w:p w14:paraId="2C49EBCA" w14:textId="77777777" w:rsidR="00EB6868" w:rsidRPr="007D0244" w:rsidRDefault="0050011B" w:rsidP="00680279">
      <w:pPr>
        <w:tabs>
          <w:tab w:val="left" w:pos="5280"/>
        </w:tabs>
        <w:spacing w:after="0" w:line="360" w:lineRule="auto"/>
        <w:jc w:val="center"/>
        <w:rPr>
          <w:rFonts w:eastAsia="Times New Roman" w:cs="Times New Roman"/>
          <w:b/>
          <w:bCs/>
          <w:szCs w:val="24"/>
          <w:rtl/>
          <w:lang w:val="en-US" w:eastAsia="tr-TR"/>
        </w:rPr>
      </w:pPr>
      <w:r w:rsidRPr="007D0244">
        <w:rPr>
          <w:rFonts w:eastAsia="Times New Roman" w:cs="Times New Roman"/>
          <w:b/>
          <w:bCs/>
          <w:szCs w:val="24"/>
          <w:lang w:val="en-US" w:eastAsia="tr-TR"/>
        </w:rPr>
        <w:t>All rights reserved</w:t>
      </w:r>
      <w:r w:rsidRPr="007D0244" w:rsidDel="0050011B">
        <w:rPr>
          <w:rFonts w:eastAsia="Times New Roman" w:cs="Times New Roman"/>
          <w:b/>
          <w:bCs/>
          <w:szCs w:val="24"/>
          <w:lang w:val="en-US" w:eastAsia="tr-TR"/>
        </w:rPr>
        <w:t xml:space="preserve"> </w:t>
      </w:r>
    </w:p>
    <w:p w14:paraId="00429E5C" w14:textId="77777777" w:rsidR="00AF7212" w:rsidRPr="007D0244" w:rsidRDefault="00AF7212" w:rsidP="00680279">
      <w:pPr>
        <w:tabs>
          <w:tab w:val="left" w:pos="5280"/>
        </w:tabs>
        <w:spacing w:after="0" w:line="360" w:lineRule="auto"/>
        <w:jc w:val="center"/>
        <w:rPr>
          <w:rFonts w:eastAsia="Times New Roman" w:cs="Times New Roman"/>
          <w:b/>
          <w:bCs/>
          <w:szCs w:val="24"/>
          <w:rtl/>
          <w:lang w:val="en-US" w:eastAsia="tr-TR"/>
        </w:rPr>
      </w:pPr>
    </w:p>
    <w:p w14:paraId="16C1E200" w14:textId="77777777" w:rsidR="00AF7212" w:rsidRPr="007D0244" w:rsidRDefault="00AF7212" w:rsidP="00680279">
      <w:pPr>
        <w:tabs>
          <w:tab w:val="left" w:pos="5280"/>
        </w:tabs>
        <w:spacing w:after="0" w:line="360" w:lineRule="auto"/>
        <w:jc w:val="center"/>
        <w:rPr>
          <w:rFonts w:eastAsia="Times New Roman" w:cs="Times New Roman"/>
          <w:b/>
          <w:bCs/>
          <w:szCs w:val="24"/>
          <w:lang w:val="en-US" w:eastAsia="tr-TR"/>
        </w:rPr>
      </w:pPr>
    </w:p>
    <w:p w14:paraId="2AE7814C" w14:textId="77777777" w:rsidR="00EB6868" w:rsidRPr="007D0244" w:rsidRDefault="00E276AB" w:rsidP="00E276AB">
      <w:pPr>
        <w:jc w:val="center"/>
        <w:rPr>
          <w:rFonts w:eastAsia="Calibri" w:cs="Times New Roman"/>
          <w:szCs w:val="24"/>
          <w:lang w:val="en-US"/>
        </w:rPr>
      </w:pPr>
      <w:r w:rsidRPr="007D0244">
        <w:rPr>
          <w:rFonts w:eastAsia="Calibri" w:cs="Times New Roman"/>
          <w:b/>
          <w:bCs/>
          <w:szCs w:val="24"/>
          <w:lang w:val="en-US"/>
        </w:rPr>
        <w:t>THESIS APPROVAL</w:t>
      </w:r>
    </w:p>
    <w:p w14:paraId="0E57FD14" w14:textId="77777777" w:rsidR="00E276AB" w:rsidRPr="007D0244" w:rsidRDefault="00E276AB" w:rsidP="00E276AB">
      <w:pPr>
        <w:jc w:val="center"/>
        <w:rPr>
          <w:rFonts w:eastAsia="Calibri" w:cs="Times New Roman"/>
          <w:szCs w:val="24"/>
          <w:lang w:val="en-US"/>
        </w:rPr>
      </w:pPr>
    </w:p>
    <w:p w14:paraId="6094B225" w14:textId="2E2740FC" w:rsidR="0050011B" w:rsidRPr="007D0244" w:rsidRDefault="0050011B" w:rsidP="00A334F7">
      <w:pPr>
        <w:spacing w:after="0" w:line="360" w:lineRule="auto"/>
        <w:jc w:val="both"/>
        <w:rPr>
          <w:rFonts w:eastAsia="Calibri" w:cs="Times New Roman"/>
          <w:b/>
          <w:bCs/>
          <w:szCs w:val="24"/>
          <w:lang w:val="en-US"/>
        </w:rPr>
      </w:pPr>
      <w:r w:rsidRPr="007D0244">
        <w:rPr>
          <w:rFonts w:eastAsia="Calibri" w:cs="Times New Roman"/>
          <w:szCs w:val="24"/>
          <w:lang w:val="en-US"/>
        </w:rPr>
        <w:t>The thesis study titled</w:t>
      </w:r>
      <w:r w:rsidR="00E276AB" w:rsidRPr="007D0244">
        <w:rPr>
          <w:rFonts w:eastAsia="Calibri" w:cs="Times New Roman"/>
          <w:b/>
          <w:bCs/>
          <w:szCs w:val="24"/>
          <w:lang w:val="en-US"/>
        </w:rPr>
        <w:t xml:space="preserve"> "</w:t>
      </w:r>
      <w:r w:rsidR="00A340E6" w:rsidRPr="007D0244">
        <w:rPr>
          <w:rFonts w:eastAsia="Calibri" w:cs="Times New Roman"/>
          <w:b/>
          <w:bCs/>
          <w:szCs w:val="24"/>
          <w:lang w:val="en-US"/>
        </w:rPr>
        <w:t>MENOPAUSAL HORMONES D</w:t>
      </w:r>
      <w:r w:rsidR="00A334F7" w:rsidRPr="007D0244">
        <w:rPr>
          <w:rFonts w:eastAsia="Calibri" w:cs="Times New Roman"/>
          <w:b/>
          <w:bCs/>
          <w:szCs w:val="24"/>
          <w:lang w:val="en-US"/>
        </w:rPr>
        <w:t>I</w:t>
      </w:r>
      <w:r w:rsidR="00A340E6" w:rsidRPr="007D0244">
        <w:rPr>
          <w:rFonts w:eastAsia="Calibri" w:cs="Times New Roman"/>
          <w:b/>
          <w:bCs/>
          <w:szCs w:val="24"/>
          <w:lang w:val="en-US"/>
        </w:rPr>
        <w:t>STRURBANCE IN YOUNG AND ELDER BREAST CANCER PAT</w:t>
      </w:r>
      <w:r w:rsidR="00A334F7" w:rsidRPr="007D0244">
        <w:rPr>
          <w:rFonts w:eastAsia="Calibri" w:cs="Times New Roman"/>
          <w:b/>
          <w:bCs/>
          <w:szCs w:val="24"/>
          <w:lang w:val="en-US"/>
        </w:rPr>
        <w:t>I</w:t>
      </w:r>
      <w:r w:rsidR="00A340E6" w:rsidRPr="007D0244">
        <w:rPr>
          <w:rFonts w:eastAsia="Calibri" w:cs="Times New Roman"/>
          <w:b/>
          <w:bCs/>
          <w:szCs w:val="24"/>
          <w:lang w:val="en-US"/>
        </w:rPr>
        <w:t>ENTS IN IRAQ</w:t>
      </w:r>
      <w:r w:rsidRPr="007D0244">
        <w:rPr>
          <w:rFonts w:eastAsia="Calibri" w:cs="Times New Roman"/>
          <w:b/>
          <w:bCs/>
          <w:szCs w:val="24"/>
          <w:lang w:val="en-US"/>
        </w:rPr>
        <w:t xml:space="preserve">" </w:t>
      </w:r>
      <w:r w:rsidRPr="007D0244">
        <w:rPr>
          <w:rFonts w:eastAsia="Calibri" w:cs="Times New Roman"/>
          <w:szCs w:val="24"/>
          <w:lang w:val="en-US"/>
        </w:rPr>
        <w:t xml:space="preserve">prepared by </w:t>
      </w:r>
      <w:r w:rsidR="00A340E6" w:rsidRPr="007D0244">
        <w:rPr>
          <w:rFonts w:eastAsia="Times New Roman" w:cs="Times New Roman"/>
          <w:b/>
          <w:szCs w:val="24"/>
          <w:lang w:val="en-US" w:eastAsia="tr-TR"/>
        </w:rPr>
        <w:t xml:space="preserve">AHMED ABDULAMEER HUSSIEN </w:t>
      </w:r>
      <w:r w:rsidR="00A340E6" w:rsidRPr="007D0244">
        <w:rPr>
          <w:rFonts w:cs="Times New Roman"/>
          <w:lang w:val="en-US"/>
        </w:rPr>
        <w:t xml:space="preserve">.../.../2021 </w:t>
      </w:r>
      <w:r w:rsidRPr="007D0244">
        <w:rPr>
          <w:rFonts w:eastAsia="Calibri" w:cs="Times New Roman"/>
          <w:szCs w:val="24"/>
          <w:lang w:val="en-US"/>
        </w:rPr>
        <w:t xml:space="preserve">was unanimously accepted as a </w:t>
      </w:r>
      <w:r w:rsidRPr="007D0244">
        <w:rPr>
          <w:rFonts w:eastAsia="Calibri" w:cs="Times New Roman"/>
          <w:b/>
          <w:bCs/>
          <w:szCs w:val="24"/>
          <w:lang w:val="en-US"/>
        </w:rPr>
        <w:t xml:space="preserve">MASTER THESIS </w:t>
      </w:r>
      <w:r w:rsidRPr="007D0244">
        <w:rPr>
          <w:rFonts w:eastAsia="Calibri" w:cs="Times New Roman"/>
          <w:szCs w:val="24"/>
          <w:lang w:val="en-US"/>
        </w:rPr>
        <w:t xml:space="preserve">in Çankırı Karatekin University Institute of Science, </w:t>
      </w:r>
      <w:r w:rsidRPr="007D0244">
        <w:rPr>
          <w:rFonts w:eastAsia="Calibri" w:cs="Times New Roman"/>
          <w:b/>
          <w:bCs/>
          <w:szCs w:val="24"/>
          <w:lang w:val="en-US"/>
        </w:rPr>
        <w:t>Department of Biochemistry.</w:t>
      </w:r>
    </w:p>
    <w:p w14:paraId="167DC85D" w14:textId="77777777" w:rsidR="00C62A4E" w:rsidRPr="007D0244" w:rsidRDefault="00C62A4E" w:rsidP="00C62A4E">
      <w:pPr>
        <w:spacing w:after="0" w:line="360" w:lineRule="auto"/>
        <w:rPr>
          <w:rFonts w:eastAsia="Calibri" w:cs="Times New Roman"/>
          <w:szCs w:val="24"/>
          <w:lang w:val="en-US"/>
        </w:rPr>
      </w:pPr>
    </w:p>
    <w:p w14:paraId="36BA2F6D" w14:textId="4521078E" w:rsidR="00A340E6" w:rsidRPr="007D0244" w:rsidRDefault="00A340E6" w:rsidP="00A340E6">
      <w:pPr>
        <w:spacing w:after="0" w:line="360" w:lineRule="auto"/>
        <w:rPr>
          <w:rFonts w:eastAsia="Calibri" w:cs="Times New Roman"/>
          <w:b/>
          <w:szCs w:val="24"/>
          <w:lang w:val="en-US"/>
        </w:rPr>
      </w:pPr>
      <w:r w:rsidRPr="007D0244">
        <w:rPr>
          <w:rFonts w:asciiTheme="majorBidi" w:eastAsia="Times New Roman" w:hAnsiTheme="majorBidi" w:cstheme="majorBidi"/>
          <w:b/>
          <w:szCs w:val="24"/>
          <w:lang w:val="en-US" w:eastAsia="tr-TR"/>
        </w:rPr>
        <w:t xml:space="preserve">Supervisors: </w:t>
      </w:r>
      <w:r w:rsidRPr="007D0244">
        <w:rPr>
          <w:rFonts w:eastAsia="Calibri" w:cs="Times New Roman"/>
          <w:bCs/>
          <w:szCs w:val="24"/>
          <w:lang w:val="en-US"/>
        </w:rPr>
        <w:t>Prof. Dr. Ayşe ŞAHİN YAĞLIOĞLU</w:t>
      </w:r>
    </w:p>
    <w:p w14:paraId="1FBA321B" w14:textId="25641D99" w:rsidR="00A340E6" w:rsidRPr="007D0244" w:rsidRDefault="00A340E6" w:rsidP="00A340E6">
      <w:pPr>
        <w:spacing w:after="0" w:line="360" w:lineRule="auto"/>
        <w:rPr>
          <w:rFonts w:eastAsia="Times New Roman" w:cs="Times New Roman"/>
          <w:b/>
          <w:szCs w:val="24"/>
          <w:lang w:val="en-US" w:eastAsia="tr-TR"/>
        </w:rPr>
      </w:pPr>
      <w:r w:rsidRPr="007D0244">
        <w:rPr>
          <w:rFonts w:eastAsia="Calibri" w:cs="Times New Roman"/>
          <w:b/>
          <w:szCs w:val="24"/>
          <w:lang w:val="en-US"/>
        </w:rPr>
        <w:t>Co-Supervisor</w:t>
      </w:r>
      <w:r w:rsidRPr="007D0244">
        <w:rPr>
          <w:rFonts w:eastAsia="Calibri" w:cs="Times New Roman"/>
          <w:bCs/>
          <w:szCs w:val="24"/>
          <w:lang w:val="en-US"/>
        </w:rPr>
        <w:t>: Ass</w:t>
      </w:r>
      <w:r w:rsidRPr="007D0244">
        <w:rPr>
          <w:rFonts w:eastAsia="Times New Roman" w:cs="Times New Roman"/>
          <w:bCs/>
          <w:szCs w:val="24"/>
          <w:lang w:val="en-US" w:eastAsia="tr-TR"/>
        </w:rPr>
        <w:t>isstant Prof.</w:t>
      </w:r>
      <w:r w:rsidRPr="007D0244">
        <w:rPr>
          <w:rFonts w:eastAsia="Calibri" w:cs="Times New Roman"/>
          <w:bCs/>
          <w:szCs w:val="24"/>
          <w:lang w:val="en-US"/>
        </w:rPr>
        <w:t xml:space="preserve"> Maha Elttayef Jasım</w:t>
      </w:r>
      <w:r w:rsidRPr="007D0244">
        <w:rPr>
          <w:rFonts w:eastAsia="Calibri" w:cs="Times New Roman"/>
          <w:b/>
          <w:szCs w:val="24"/>
          <w:lang w:val="en-US"/>
        </w:rPr>
        <w:t xml:space="preserve"> </w:t>
      </w:r>
    </w:p>
    <w:p w14:paraId="28EC7225" w14:textId="77777777" w:rsidR="00C62A4E" w:rsidRPr="007D0244" w:rsidRDefault="00C62A4E" w:rsidP="00C62A4E">
      <w:pPr>
        <w:spacing w:after="0" w:line="360" w:lineRule="auto"/>
        <w:rPr>
          <w:rFonts w:eastAsia="Times New Roman" w:cs="Times New Roman"/>
          <w:color w:val="FF0000"/>
          <w:szCs w:val="24"/>
          <w:lang w:val="en-US" w:eastAsia="tr-TR"/>
        </w:rPr>
      </w:pPr>
    </w:p>
    <w:p w14:paraId="11E3D115" w14:textId="77777777" w:rsidR="00EB6868" w:rsidRPr="007D0244" w:rsidRDefault="00C62A4E" w:rsidP="00EB6868">
      <w:pPr>
        <w:rPr>
          <w:rFonts w:eastAsia="Calibri" w:cs="Times New Roman"/>
          <w:color w:val="FF0000"/>
          <w:szCs w:val="24"/>
          <w:lang w:val="en-US"/>
        </w:rPr>
      </w:pPr>
      <w:r w:rsidRPr="007D0244">
        <w:rPr>
          <w:rFonts w:eastAsia="Calibri" w:cs="Times New Roman"/>
          <w:color w:val="FF0000"/>
          <w:szCs w:val="24"/>
          <w:lang w:val="en-US"/>
        </w:rPr>
        <w:t>Jury Members</w:t>
      </w:r>
      <w:r w:rsidR="00EB6868" w:rsidRPr="007D0244">
        <w:rPr>
          <w:rFonts w:eastAsia="Calibri" w:cs="Times New Roman"/>
          <w:color w:val="FF0000"/>
          <w:szCs w:val="24"/>
          <w:lang w:val="en-US"/>
        </w:rPr>
        <w:t>:</w:t>
      </w:r>
      <w:r w:rsidRPr="007D0244">
        <w:rPr>
          <w:rFonts w:eastAsia="Calibri" w:cs="Times New Roman"/>
          <w:color w:val="FF0000"/>
          <w:szCs w:val="24"/>
          <w:lang w:val="en-US"/>
        </w:rPr>
        <w:t xml:space="preserve"> </w:t>
      </w:r>
      <w:r w:rsidR="00EB6868" w:rsidRPr="007D0244">
        <w:rPr>
          <w:rFonts w:eastAsia="Calibri" w:cs="Times New Roman"/>
          <w:color w:val="FF0000"/>
          <w:szCs w:val="24"/>
          <w:lang w:val="en-US"/>
        </w:rPr>
        <w:t>Dr. ……………………………….</w:t>
      </w:r>
    </w:p>
    <w:p w14:paraId="6BD8CBB9" w14:textId="77777777" w:rsidR="00EB6868" w:rsidRPr="007D0244" w:rsidRDefault="00C62A4E" w:rsidP="00EB6868">
      <w:pPr>
        <w:rPr>
          <w:rFonts w:eastAsia="Calibri" w:cs="Times New Roman"/>
          <w:color w:val="FF0000"/>
          <w:szCs w:val="24"/>
          <w:lang w:val="en-US"/>
        </w:rPr>
      </w:pPr>
      <w:r w:rsidRPr="007D0244">
        <w:rPr>
          <w:rFonts w:eastAsia="Calibri" w:cs="Times New Roman"/>
          <w:color w:val="FF0000"/>
          <w:szCs w:val="24"/>
          <w:lang w:val="en-US"/>
        </w:rPr>
        <w:t>………………. Universty</w:t>
      </w:r>
      <w:r w:rsidR="00EB6868" w:rsidRPr="007D0244">
        <w:rPr>
          <w:rFonts w:eastAsia="Calibri" w:cs="Times New Roman"/>
          <w:color w:val="FF0000"/>
          <w:szCs w:val="24"/>
          <w:lang w:val="en-US"/>
        </w:rPr>
        <w:t xml:space="preserve">, ………. </w:t>
      </w:r>
      <w:r w:rsidRPr="007D0244">
        <w:rPr>
          <w:rFonts w:eastAsia="Calibri" w:cs="Times New Roman"/>
          <w:color w:val="FF0000"/>
          <w:szCs w:val="24"/>
          <w:lang w:val="en-US"/>
        </w:rPr>
        <w:t>Department</w:t>
      </w:r>
    </w:p>
    <w:p w14:paraId="770C61C7" w14:textId="77777777" w:rsidR="00EB6868" w:rsidRPr="007D0244" w:rsidRDefault="00EB6868" w:rsidP="00EB6868">
      <w:pPr>
        <w:rPr>
          <w:rFonts w:eastAsia="Calibri" w:cs="Times New Roman"/>
          <w:color w:val="FF0000"/>
          <w:szCs w:val="24"/>
          <w:lang w:val="en-US"/>
        </w:rPr>
      </w:pPr>
    </w:p>
    <w:p w14:paraId="31100CF3" w14:textId="77777777" w:rsidR="00C62A4E" w:rsidRPr="007D0244" w:rsidRDefault="00C62A4E" w:rsidP="00C62A4E">
      <w:pPr>
        <w:rPr>
          <w:rFonts w:eastAsia="Calibri" w:cs="Times New Roman"/>
          <w:color w:val="FF0000"/>
          <w:szCs w:val="24"/>
          <w:lang w:val="en-US"/>
        </w:rPr>
      </w:pPr>
      <w:r w:rsidRPr="007D0244">
        <w:rPr>
          <w:rFonts w:eastAsia="Calibri" w:cs="Times New Roman"/>
          <w:color w:val="FF0000"/>
          <w:szCs w:val="24"/>
          <w:lang w:val="en-US"/>
        </w:rPr>
        <w:t>Jury Members: Dr. ……………………………….</w:t>
      </w:r>
    </w:p>
    <w:p w14:paraId="4FCD9148" w14:textId="77777777" w:rsidR="00EB6868" w:rsidRPr="007D0244" w:rsidRDefault="00C62A4E" w:rsidP="00C62A4E">
      <w:pPr>
        <w:rPr>
          <w:rFonts w:eastAsia="Calibri" w:cs="Times New Roman"/>
          <w:color w:val="FF0000"/>
          <w:szCs w:val="24"/>
          <w:lang w:val="en-US"/>
        </w:rPr>
      </w:pPr>
      <w:r w:rsidRPr="007D0244">
        <w:rPr>
          <w:rFonts w:eastAsia="Calibri" w:cs="Times New Roman"/>
          <w:color w:val="FF0000"/>
          <w:szCs w:val="24"/>
          <w:lang w:val="en-US"/>
        </w:rPr>
        <w:t>………………. Universty, ………. Department</w:t>
      </w:r>
    </w:p>
    <w:p w14:paraId="1C4B4A2E" w14:textId="77777777" w:rsidR="00C62A4E" w:rsidRPr="007D0244" w:rsidRDefault="00C62A4E" w:rsidP="00C62A4E">
      <w:pPr>
        <w:rPr>
          <w:rFonts w:eastAsia="Calibri" w:cs="Times New Roman"/>
          <w:color w:val="FF0000"/>
          <w:szCs w:val="24"/>
          <w:lang w:val="en-US"/>
        </w:rPr>
      </w:pPr>
    </w:p>
    <w:p w14:paraId="0F698415" w14:textId="77777777" w:rsidR="00C62A4E" w:rsidRPr="007D0244" w:rsidRDefault="00C62A4E" w:rsidP="00C62A4E">
      <w:pPr>
        <w:rPr>
          <w:rFonts w:eastAsia="Calibri" w:cs="Times New Roman"/>
          <w:color w:val="FF0000"/>
          <w:szCs w:val="24"/>
          <w:lang w:val="en-US"/>
        </w:rPr>
      </w:pPr>
      <w:r w:rsidRPr="007D0244">
        <w:rPr>
          <w:rFonts w:eastAsia="Calibri" w:cs="Times New Roman"/>
          <w:color w:val="FF0000"/>
          <w:szCs w:val="24"/>
          <w:lang w:val="en-US"/>
        </w:rPr>
        <w:t>Jury Members: Dr. ……………………………….</w:t>
      </w:r>
    </w:p>
    <w:p w14:paraId="5DFCC409" w14:textId="77777777" w:rsidR="00EB6868" w:rsidRPr="007D0244" w:rsidRDefault="00C62A4E" w:rsidP="00C62A4E">
      <w:pPr>
        <w:rPr>
          <w:rFonts w:eastAsia="Calibri" w:cs="Times New Roman"/>
          <w:color w:val="FF0000"/>
          <w:szCs w:val="24"/>
          <w:lang w:val="en-US"/>
        </w:rPr>
      </w:pPr>
      <w:r w:rsidRPr="007D0244">
        <w:rPr>
          <w:rFonts w:eastAsia="Calibri" w:cs="Times New Roman"/>
          <w:color w:val="FF0000"/>
          <w:szCs w:val="24"/>
          <w:lang w:val="en-US"/>
        </w:rPr>
        <w:t>………………. Universty, ………. Department</w:t>
      </w:r>
    </w:p>
    <w:p w14:paraId="6E896C97" w14:textId="77777777" w:rsidR="00FF4AF1" w:rsidRPr="007D0244" w:rsidRDefault="00FF4AF1" w:rsidP="00EB6868">
      <w:pPr>
        <w:rPr>
          <w:rFonts w:eastAsia="Calibri" w:cs="Times New Roman"/>
          <w:szCs w:val="24"/>
          <w:lang w:val="en-US"/>
        </w:rPr>
      </w:pPr>
    </w:p>
    <w:p w14:paraId="2917D318" w14:textId="77777777" w:rsidR="00F344CD" w:rsidRPr="007D0244" w:rsidRDefault="00F344CD" w:rsidP="00EB6868">
      <w:pPr>
        <w:jc w:val="center"/>
        <w:rPr>
          <w:rFonts w:eastAsia="Calibri" w:cs="Times New Roman"/>
          <w:b/>
          <w:bCs/>
          <w:szCs w:val="24"/>
          <w:lang w:val="en-US"/>
        </w:rPr>
      </w:pPr>
      <w:r w:rsidRPr="007D0244">
        <w:rPr>
          <w:rFonts w:eastAsia="Calibri" w:cs="Times New Roman"/>
          <w:b/>
          <w:bCs/>
          <w:szCs w:val="24"/>
          <w:lang w:val="en-US"/>
        </w:rPr>
        <w:t>I confirm the above result</w:t>
      </w:r>
      <w:r w:rsidRPr="007D0244" w:rsidDel="00F344CD">
        <w:rPr>
          <w:rFonts w:eastAsia="Calibri" w:cs="Times New Roman"/>
          <w:b/>
          <w:bCs/>
          <w:szCs w:val="24"/>
          <w:lang w:val="en-US"/>
        </w:rPr>
        <w:t xml:space="preserve"> </w:t>
      </w:r>
    </w:p>
    <w:p w14:paraId="559C6DB5" w14:textId="77777777" w:rsidR="00FF4AF1" w:rsidRPr="007D0244" w:rsidRDefault="00FF4AF1" w:rsidP="00EB6868">
      <w:pPr>
        <w:jc w:val="center"/>
        <w:rPr>
          <w:rFonts w:eastAsia="Calibri" w:cs="Times New Roman"/>
          <w:b/>
          <w:bCs/>
          <w:szCs w:val="24"/>
          <w:lang w:val="en-US"/>
        </w:rPr>
      </w:pPr>
    </w:p>
    <w:p w14:paraId="747936A4" w14:textId="6D0485E4" w:rsidR="00A860EC" w:rsidRPr="007D0244" w:rsidRDefault="008505B0" w:rsidP="0001698D">
      <w:pPr>
        <w:jc w:val="center"/>
        <w:rPr>
          <w:rFonts w:eastAsia="Calibri" w:cs="Arial"/>
          <w:szCs w:val="24"/>
          <w:lang w:val="en-US"/>
        </w:rPr>
      </w:pPr>
      <w:r w:rsidRPr="007D0244">
        <w:rPr>
          <w:rFonts w:eastAsia="Calibri" w:cs="Times New Roman"/>
          <w:szCs w:val="24"/>
          <w:lang w:val="en-US"/>
        </w:rPr>
        <w:t>Pro. Dr. Ibrahim ÇİFTÇİ</w:t>
      </w:r>
    </w:p>
    <w:p w14:paraId="6E1D8C12" w14:textId="77777777" w:rsidR="00F344CD" w:rsidRPr="007D0244" w:rsidRDefault="00F344CD" w:rsidP="0001698D">
      <w:pPr>
        <w:jc w:val="center"/>
        <w:rPr>
          <w:rFonts w:eastAsia="Calibri" w:cs="Arial"/>
          <w:szCs w:val="24"/>
          <w:lang w:val="en-US"/>
        </w:rPr>
      </w:pPr>
      <w:r w:rsidRPr="007D0244">
        <w:rPr>
          <w:rFonts w:eastAsia="Calibri" w:cs="Arial"/>
          <w:szCs w:val="24"/>
          <w:lang w:val="en-US"/>
        </w:rPr>
        <w:t>Institute director</w:t>
      </w:r>
      <w:r w:rsidRPr="007D0244" w:rsidDel="00F344CD">
        <w:rPr>
          <w:rFonts w:eastAsia="Calibri" w:cs="Arial"/>
          <w:szCs w:val="24"/>
          <w:lang w:val="en-US"/>
        </w:rPr>
        <w:t xml:space="preserve"> </w:t>
      </w:r>
    </w:p>
    <w:p w14:paraId="6932165B" w14:textId="77777777" w:rsidR="00A860EC" w:rsidRPr="007D0244" w:rsidRDefault="00A860EC" w:rsidP="0001698D">
      <w:pPr>
        <w:jc w:val="center"/>
        <w:rPr>
          <w:rFonts w:eastAsia="Calibri" w:cs="Arial"/>
          <w:szCs w:val="24"/>
          <w:lang w:val="en-US"/>
        </w:rPr>
      </w:pPr>
    </w:p>
    <w:p w14:paraId="326D3804" w14:textId="77777777" w:rsidR="00A860EC" w:rsidRPr="007D0244" w:rsidRDefault="00A860EC" w:rsidP="00A860EC">
      <w:pPr>
        <w:spacing w:after="0"/>
        <w:jc w:val="center"/>
        <w:rPr>
          <w:rFonts w:cs="Times New Roman"/>
          <w:b/>
          <w:bCs/>
          <w:lang w:val="en-US"/>
        </w:rPr>
      </w:pPr>
      <w:r w:rsidRPr="007D0244">
        <w:rPr>
          <w:rFonts w:cs="Times New Roman"/>
          <w:b/>
          <w:bCs/>
          <w:lang w:val="en-US"/>
        </w:rPr>
        <w:t>...  /... /   2021</w:t>
      </w:r>
    </w:p>
    <w:p w14:paraId="230ABDA8" w14:textId="77777777" w:rsidR="00A860EC" w:rsidRPr="007D0244" w:rsidRDefault="00A860EC" w:rsidP="00A860EC">
      <w:pPr>
        <w:spacing w:after="0"/>
        <w:jc w:val="center"/>
        <w:rPr>
          <w:rFonts w:cs="Times New Roman"/>
          <w:b/>
          <w:bCs/>
          <w:lang w:val="en-US"/>
        </w:rPr>
      </w:pPr>
    </w:p>
    <w:p w14:paraId="6E1AA574" w14:textId="77777777" w:rsidR="00A860EC" w:rsidRPr="007D0244" w:rsidRDefault="00A860EC" w:rsidP="00A860EC">
      <w:pPr>
        <w:tabs>
          <w:tab w:val="left" w:pos="5280"/>
        </w:tabs>
        <w:spacing w:after="0"/>
        <w:jc w:val="center"/>
        <w:rPr>
          <w:rFonts w:eastAsia="Times New Roman" w:cs="Times New Roman"/>
          <w:b/>
          <w:lang w:val="en-US" w:eastAsia="tr-TR"/>
        </w:rPr>
      </w:pPr>
      <w:r w:rsidRPr="007D0244">
        <w:rPr>
          <w:rFonts w:cs="Times New Roman"/>
          <w:b/>
          <w:bCs/>
          <w:lang w:val="en-US"/>
        </w:rPr>
        <w:t>Checked</w:t>
      </w:r>
    </w:p>
    <w:p w14:paraId="661E45EB" w14:textId="77777777" w:rsidR="00A860EC" w:rsidRPr="007D0244" w:rsidRDefault="00A860EC" w:rsidP="0001698D">
      <w:pPr>
        <w:jc w:val="center"/>
        <w:rPr>
          <w:rFonts w:eastAsia="Calibri" w:cs="Arial"/>
          <w:b/>
          <w:bCs/>
          <w:szCs w:val="24"/>
          <w:lang w:val="en-US"/>
        </w:rPr>
      </w:pPr>
    </w:p>
    <w:p w14:paraId="6557802D" w14:textId="77777777" w:rsidR="00687F5C" w:rsidRPr="007D0244" w:rsidRDefault="00687F5C" w:rsidP="0001698D">
      <w:pPr>
        <w:jc w:val="center"/>
        <w:rPr>
          <w:rFonts w:eastAsia="Calibri" w:cs="Arial"/>
          <w:b/>
          <w:bCs/>
          <w:szCs w:val="24"/>
          <w:lang w:val="en-US"/>
        </w:rPr>
      </w:pPr>
    </w:p>
    <w:p w14:paraId="68DD29F1" w14:textId="77777777" w:rsidR="00687F5C" w:rsidRPr="007D0244" w:rsidRDefault="00687F5C" w:rsidP="0001698D">
      <w:pPr>
        <w:jc w:val="center"/>
        <w:rPr>
          <w:rFonts w:eastAsia="Calibri" w:cs="Arial"/>
          <w:b/>
          <w:bCs/>
          <w:szCs w:val="24"/>
          <w:lang w:val="en-US"/>
        </w:rPr>
      </w:pPr>
    </w:p>
    <w:p w14:paraId="61915E35" w14:textId="77777777" w:rsidR="008505B0" w:rsidRPr="007D0244" w:rsidRDefault="008505B0" w:rsidP="0001698D">
      <w:pPr>
        <w:jc w:val="center"/>
        <w:rPr>
          <w:rFonts w:eastAsia="Calibri" w:cs="Arial"/>
          <w:b/>
          <w:bCs/>
          <w:szCs w:val="24"/>
          <w:lang w:val="en-US"/>
        </w:rPr>
      </w:pPr>
    </w:p>
    <w:p w14:paraId="0D095769" w14:textId="77777777" w:rsidR="00AE0365" w:rsidRPr="007D0244" w:rsidRDefault="00AE0365" w:rsidP="00AE0365">
      <w:pPr>
        <w:tabs>
          <w:tab w:val="left" w:pos="5280"/>
        </w:tabs>
        <w:spacing w:after="0" w:line="360" w:lineRule="auto"/>
        <w:jc w:val="center"/>
        <w:rPr>
          <w:rFonts w:eastAsia="Times New Roman" w:cs="Times New Roman"/>
          <w:b/>
          <w:szCs w:val="24"/>
          <w:lang w:val="en-US" w:eastAsia="tr-TR"/>
        </w:rPr>
      </w:pPr>
      <w:r w:rsidRPr="007D0244">
        <w:rPr>
          <w:rFonts w:eastAsia="Times New Roman" w:cs="Times New Roman"/>
          <w:b/>
          <w:szCs w:val="24"/>
          <w:lang w:val="en-US" w:eastAsia="tr-TR"/>
        </w:rPr>
        <w:t>DECLARATION OF CONFORMITY TO ETHICAL PRINCIPLES AND RULES</w:t>
      </w:r>
    </w:p>
    <w:p w14:paraId="3A6AFF88" w14:textId="77777777" w:rsidR="00AE0365" w:rsidRPr="007D0244" w:rsidRDefault="00AE0365" w:rsidP="00AE0365">
      <w:pPr>
        <w:tabs>
          <w:tab w:val="left" w:pos="5280"/>
        </w:tabs>
        <w:spacing w:after="0" w:line="360" w:lineRule="auto"/>
        <w:jc w:val="center"/>
        <w:rPr>
          <w:rFonts w:eastAsia="Times New Roman" w:cs="Times New Roman"/>
          <w:bCs/>
          <w:szCs w:val="24"/>
          <w:lang w:val="en-US" w:eastAsia="tr-TR"/>
        </w:rPr>
      </w:pPr>
    </w:p>
    <w:p w14:paraId="35D9DA93" w14:textId="74E09923" w:rsidR="00AE0365" w:rsidRPr="007D0244" w:rsidRDefault="00AE0365" w:rsidP="00AF7212">
      <w:pPr>
        <w:tabs>
          <w:tab w:val="left" w:pos="5280"/>
        </w:tabs>
        <w:spacing w:after="0" w:line="360" w:lineRule="auto"/>
        <w:jc w:val="both"/>
        <w:rPr>
          <w:rFonts w:eastAsia="Times New Roman" w:cs="Times New Roman"/>
          <w:bCs/>
          <w:szCs w:val="24"/>
          <w:lang w:val="en-US" w:eastAsia="tr-TR"/>
        </w:rPr>
      </w:pPr>
      <w:r w:rsidRPr="007D0244">
        <w:rPr>
          <w:rFonts w:eastAsia="Times New Roman" w:cs="Times New Roman"/>
          <w:bCs/>
          <w:szCs w:val="24"/>
          <w:lang w:val="en-US" w:eastAsia="tr-TR"/>
        </w:rPr>
        <w:t>The thesis that I have prepared according to the Graduate Education and Examination Regulation of Çankırı Karatekin University Institute of Science and Technology is an original study that belongs to me. I have acted in accordance with the scientific ethical principles and rules in all stages of my study, including preparation, data collection, analysis and presentation of information, that I did not get the innovations and results contained in the thesis from elsewhere, that I cited the works I used in the thesis duly as a source, I declare that I have not given another scientific committee for academic purposes and titles and that this study has been scanned with the "Scientific Plagiarism Detection Program" used by Çankırı Karatekin University and that it does not contain "plagiarism". I declare that I agree to all moral and legal consequences that will arise in the event that a situation contrary to this statement I have made regarding my work is detected. I would like to request that the necessary action be taken in accordance with the related articles of Çankırı Karatekin University Graduate School of Natural and Applied Sciences. (3</w:t>
      </w:r>
      <w:r w:rsidR="00AF7212" w:rsidRPr="007D0244">
        <w:rPr>
          <w:rFonts w:eastAsia="Times New Roman" w:cs="Times New Roman"/>
          <w:bCs/>
          <w:szCs w:val="24"/>
          <w:rtl/>
          <w:lang w:val="en-US" w:eastAsia="tr-TR"/>
        </w:rPr>
        <w:t>1</w:t>
      </w:r>
      <w:r w:rsidRPr="007D0244">
        <w:rPr>
          <w:rFonts w:eastAsia="Times New Roman" w:cs="Times New Roman"/>
          <w:bCs/>
          <w:szCs w:val="24"/>
          <w:lang w:val="en-US" w:eastAsia="tr-TR"/>
        </w:rPr>
        <w:t xml:space="preserve"> / May / 2021).</w:t>
      </w:r>
    </w:p>
    <w:p w14:paraId="01A30EE6" w14:textId="77777777" w:rsidR="000B5495" w:rsidRPr="007D0244" w:rsidRDefault="000B5495" w:rsidP="00680279">
      <w:pPr>
        <w:tabs>
          <w:tab w:val="left" w:pos="5280"/>
        </w:tabs>
        <w:spacing w:after="0" w:line="360" w:lineRule="auto"/>
        <w:jc w:val="center"/>
        <w:rPr>
          <w:rFonts w:eastAsia="Times New Roman" w:cs="Times New Roman"/>
          <w:b/>
          <w:szCs w:val="24"/>
          <w:lang w:val="en-US" w:eastAsia="tr-TR"/>
        </w:rPr>
      </w:pPr>
    </w:p>
    <w:p w14:paraId="677F4AB2" w14:textId="77777777" w:rsidR="000A6510" w:rsidRPr="007D0244" w:rsidRDefault="000A6510" w:rsidP="00680279">
      <w:pPr>
        <w:tabs>
          <w:tab w:val="left" w:pos="5280"/>
        </w:tabs>
        <w:spacing w:after="0" w:line="360" w:lineRule="auto"/>
        <w:jc w:val="center"/>
        <w:rPr>
          <w:rFonts w:eastAsia="Times New Roman" w:cs="Times New Roman"/>
          <w:b/>
          <w:szCs w:val="24"/>
          <w:lang w:val="en-US" w:eastAsia="tr-TR"/>
        </w:rPr>
      </w:pPr>
    </w:p>
    <w:p w14:paraId="196170E6" w14:textId="3A10342F" w:rsidR="00AE0365" w:rsidRPr="007D0244" w:rsidRDefault="00AE0365" w:rsidP="00A860EC">
      <w:pPr>
        <w:tabs>
          <w:tab w:val="left" w:pos="5280"/>
        </w:tabs>
        <w:spacing w:after="0" w:line="360" w:lineRule="auto"/>
        <w:jc w:val="center"/>
        <w:rPr>
          <w:rFonts w:eastAsia="Calibri" w:cs="Times New Roman"/>
          <w:bCs/>
          <w:szCs w:val="24"/>
          <w:lang w:val="en-US"/>
        </w:rPr>
      </w:pPr>
      <w:r w:rsidRPr="007D0244">
        <w:rPr>
          <w:rFonts w:eastAsia="Calibri" w:cs="Times New Roman"/>
          <w:bCs/>
          <w:szCs w:val="24"/>
          <w:lang w:val="en-US"/>
        </w:rPr>
        <w:t xml:space="preserve">                                                                             </w:t>
      </w:r>
      <w:r w:rsidR="00A860EC" w:rsidRPr="007D0244">
        <w:rPr>
          <w:rFonts w:eastAsia="Times New Roman" w:cs="Times New Roman"/>
          <w:bCs/>
          <w:szCs w:val="24"/>
          <w:lang w:val="en-US" w:eastAsia="tr-TR"/>
        </w:rPr>
        <w:t>AHMED ABDULAMEER HUSSIEN</w:t>
      </w:r>
    </w:p>
    <w:p w14:paraId="4A34EB84" w14:textId="77777777" w:rsidR="00AE0365" w:rsidRPr="007D0244" w:rsidRDefault="00AE0365" w:rsidP="00AE0365">
      <w:pPr>
        <w:tabs>
          <w:tab w:val="left" w:pos="5280"/>
        </w:tabs>
        <w:spacing w:after="0" w:line="360" w:lineRule="auto"/>
        <w:jc w:val="center"/>
        <w:rPr>
          <w:rFonts w:eastAsia="Times New Roman" w:cs="Times New Roman"/>
          <w:szCs w:val="24"/>
          <w:lang w:val="en-US" w:eastAsia="tr-TR"/>
        </w:rPr>
      </w:pPr>
      <w:r w:rsidRPr="007D0244">
        <w:rPr>
          <w:rFonts w:eastAsia="Times New Roman" w:cs="Times New Roman"/>
          <w:szCs w:val="24"/>
          <w:lang w:val="en-US" w:eastAsia="tr-TR"/>
        </w:rPr>
        <w:t xml:space="preserve">                                                                               (Signature)</w:t>
      </w:r>
    </w:p>
    <w:p w14:paraId="6B3BF720"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76846E19"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5180AF70"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50D74D5A"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6EBF6496"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3F82C81A"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17435FCB"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0EBEBA21"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45F72D20"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368AF3C0" w14:textId="77777777" w:rsidR="00AE0365" w:rsidRPr="007D0244" w:rsidRDefault="00AE0365" w:rsidP="00680279">
      <w:pPr>
        <w:tabs>
          <w:tab w:val="left" w:pos="5280"/>
        </w:tabs>
        <w:spacing w:after="0" w:line="360" w:lineRule="auto"/>
        <w:jc w:val="center"/>
        <w:rPr>
          <w:rFonts w:eastAsia="Times New Roman" w:cs="Times New Roman"/>
          <w:b/>
          <w:szCs w:val="24"/>
          <w:lang w:val="en-US" w:eastAsia="tr-TR"/>
        </w:rPr>
      </w:pPr>
    </w:p>
    <w:p w14:paraId="079EFC76" w14:textId="77777777" w:rsidR="00687F5C" w:rsidRPr="007D0244" w:rsidRDefault="00687F5C" w:rsidP="00680279">
      <w:pPr>
        <w:tabs>
          <w:tab w:val="left" w:pos="5280"/>
        </w:tabs>
        <w:spacing w:after="0" w:line="360" w:lineRule="auto"/>
        <w:jc w:val="center"/>
        <w:rPr>
          <w:rFonts w:eastAsia="Times New Roman" w:cs="Times New Roman"/>
          <w:b/>
          <w:szCs w:val="24"/>
          <w:lang w:val="en-US" w:eastAsia="tr-TR"/>
        </w:rPr>
      </w:pPr>
    </w:p>
    <w:p w14:paraId="794802A5" w14:textId="77777777" w:rsidR="00687F5C" w:rsidRPr="007D0244" w:rsidRDefault="00687F5C" w:rsidP="00680279">
      <w:pPr>
        <w:tabs>
          <w:tab w:val="left" w:pos="5280"/>
        </w:tabs>
        <w:spacing w:after="0" w:line="360" w:lineRule="auto"/>
        <w:jc w:val="center"/>
        <w:rPr>
          <w:rFonts w:eastAsia="Times New Roman" w:cs="Times New Roman"/>
          <w:b/>
          <w:szCs w:val="24"/>
          <w:rtl/>
          <w:lang w:val="en-US" w:eastAsia="tr-TR"/>
        </w:rPr>
      </w:pPr>
    </w:p>
    <w:p w14:paraId="675FC6E1" w14:textId="77777777" w:rsidR="00AF7212" w:rsidRPr="007D0244" w:rsidRDefault="00AF7212" w:rsidP="00680279">
      <w:pPr>
        <w:tabs>
          <w:tab w:val="left" w:pos="5280"/>
        </w:tabs>
        <w:spacing w:after="0" w:line="360" w:lineRule="auto"/>
        <w:jc w:val="center"/>
        <w:rPr>
          <w:rFonts w:eastAsia="Times New Roman" w:cs="Times New Roman"/>
          <w:b/>
          <w:szCs w:val="24"/>
          <w:rtl/>
          <w:lang w:val="en-US" w:eastAsia="tr-TR"/>
        </w:rPr>
      </w:pPr>
    </w:p>
    <w:p w14:paraId="5B480CF1" w14:textId="77777777" w:rsidR="00E5478E" w:rsidRPr="007D0244" w:rsidRDefault="00E5478E" w:rsidP="005D76B3">
      <w:pPr>
        <w:pStyle w:val="Heading1"/>
        <w:jc w:val="center"/>
        <w:rPr>
          <w:lang w:val="en-US"/>
        </w:rPr>
      </w:pPr>
      <w:bookmarkStart w:id="0" w:name="_Toc74603297"/>
      <w:r w:rsidRPr="007D0244">
        <w:rPr>
          <w:lang w:val="en-US"/>
        </w:rPr>
        <w:t>ÖZET</w:t>
      </w:r>
      <w:bookmarkEnd w:id="0"/>
    </w:p>
    <w:p w14:paraId="76255EED" w14:textId="77777777" w:rsidR="00E5478E" w:rsidRPr="007D0244" w:rsidRDefault="00E5478E" w:rsidP="00D13894">
      <w:pPr>
        <w:jc w:val="center"/>
        <w:rPr>
          <w:rFonts w:eastAsia="Times New Roman" w:cs="Times New Roman"/>
          <w:bCs/>
          <w:szCs w:val="24"/>
          <w:lang w:val="en-US"/>
        </w:rPr>
      </w:pPr>
      <w:bookmarkStart w:id="1" w:name="_Toc41407871"/>
      <w:bookmarkStart w:id="2" w:name="_Toc48488249"/>
      <w:bookmarkStart w:id="3" w:name="_Toc48488834"/>
      <w:bookmarkStart w:id="4" w:name="_Toc48496631"/>
      <w:bookmarkStart w:id="5" w:name="_Toc49067551"/>
      <w:bookmarkStart w:id="6" w:name="_Toc49067817"/>
      <w:bookmarkStart w:id="7" w:name="_Toc49068722"/>
      <w:bookmarkStart w:id="8" w:name="_Toc49068960"/>
      <w:bookmarkStart w:id="9" w:name="_Toc50017327"/>
      <w:bookmarkStart w:id="10" w:name="_Toc50018080"/>
      <w:r w:rsidRPr="007D0244">
        <w:rPr>
          <w:rFonts w:eastAsia="Times New Roman" w:cs="Times New Roman"/>
          <w:bCs/>
          <w:szCs w:val="24"/>
          <w:lang w:val="en-US"/>
        </w:rPr>
        <w:t>Yüksek Lisans Tezi</w:t>
      </w:r>
      <w:bookmarkEnd w:id="1"/>
      <w:bookmarkEnd w:id="2"/>
      <w:bookmarkEnd w:id="3"/>
      <w:bookmarkEnd w:id="4"/>
      <w:bookmarkEnd w:id="5"/>
      <w:bookmarkEnd w:id="6"/>
      <w:bookmarkEnd w:id="7"/>
      <w:bookmarkEnd w:id="8"/>
      <w:bookmarkEnd w:id="9"/>
      <w:bookmarkEnd w:id="10"/>
    </w:p>
    <w:p w14:paraId="12B7A116" w14:textId="2DB6F426" w:rsidR="000E260E" w:rsidRPr="007D0244" w:rsidRDefault="000E260E" w:rsidP="00D13894">
      <w:pPr>
        <w:jc w:val="center"/>
        <w:rPr>
          <w:rFonts w:eastAsia="Times New Roman" w:cs="Times New Roman"/>
          <w:bCs/>
          <w:szCs w:val="24"/>
          <w:highlight w:val="yellow"/>
          <w:lang w:val="en-US"/>
        </w:rPr>
      </w:pPr>
      <w:r w:rsidRPr="007D0244">
        <w:rPr>
          <w:rFonts w:eastAsia="Times New Roman" w:cs="Times New Roman"/>
          <w:bCs/>
          <w:szCs w:val="24"/>
          <w:lang w:val="en-US" w:eastAsia="tr-TR"/>
        </w:rPr>
        <w:t>Irak'ta Genç ve Yaşlı Meme Kanseri Hastalarında Menopoz Hormonları Rahatsızlığı</w:t>
      </w:r>
    </w:p>
    <w:p w14:paraId="47CFEF27" w14:textId="2096417D" w:rsidR="00A860EC" w:rsidRPr="007D0244" w:rsidRDefault="00362DFB" w:rsidP="00A860EC">
      <w:pPr>
        <w:tabs>
          <w:tab w:val="left" w:pos="5280"/>
        </w:tabs>
        <w:spacing w:after="0" w:line="360" w:lineRule="auto"/>
        <w:jc w:val="center"/>
        <w:rPr>
          <w:rFonts w:eastAsia="Calibri" w:cs="Times New Roman"/>
          <w:bCs/>
          <w:szCs w:val="24"/>
          <w:lang w:val="en-US"/>
        </w:rPr>
      </w:pPr>
      <w:bookmarkStart w:id="11" w:name="_Toc41407874"/>
      <w:bookmarkStart w:id="12" w:name="_Toc48488252"/>
      <w:bookmarkStart w:id="13" w:name="_Toc48488837"/>
      <w:bookmarkStart w:id="14" w:name="_Toc48496634"/>
      <w:bookmarkStart w:id="15" w:name="_Toc49067554"/>
      <w:bookmarkStart w:id="16" w:name="_Toc49067820"/>
      <w:bookmarkStart w:id="17" w:name="_Toc49068725"/>
      <w:bookmarkStart w:id="18" w:name="_Toc49068963"/>
      <w:r w:rsidRPr="007D0244">
        <w:rPr>
          <w:rFonts w:eastAsia="Times New Roman" w:cs="Times New Roman"/>
          <w:bCs/>
          <w:szCs w:val="24"/>
          <w:lang w:val="en-US" w:eastAsia="tr-TR"/>
        </w:rPr>
        <w:t xml:space="preserve">Ahmed Abdulameer </w:t>
      </w:r>
      <w:r w:rsidR="00A860EC" w:rsidRPr="007D0244">
        <w:rPr>
          <w:rFonts w:eastAsia="Times New Roman" w:cs="Times New Roman"/>
          <w:bCs/>
          <w:szCs w:val="24"/>
          <w:lang w:val="en-US" w:eastAsia="tr-TR"/>
        </w:rPr>
        <w:t>HUSSIEN</w:t>
      </w:r>
    </w:p>
    <w:p w14:paraId="35623BC8" w14:textId="77777777" w:rsidR="004C5F6F" w:rsidRPr="007D0244" w:rsidRDefault="00E5478E" w:rsidP="005D76B3">
      <w:pPr>
        <w:spacing w:after="0" w:line="240" w:lineRule="auto"/>
        <w:jc w:val="center"/>
        <w:rPr>
          <w:rFonts w:eastAsia="Times New Roman" w:cs="Times New Roman"/>
          <w:bCs/>
          <w:szCs w:val="24"/>
          <w:lang w:val="en-US"/>
        </w:rPr>
      </w:pPr>
      <w:r w:rsidRPr="007D0244">
        <w:rPr>
          <w:rFonts w:eastAsia="Times New Roman" w:cs="Times New Roman"/>
          <w:bCs/>
          <w:szCs w:val="24"/>
          <w:lang w:val="en-US"/>
        </w:rPr>
        <w:t>Çankırı Karatekin Üniversitesi</w:t>
      </w:r>
      <w:bookmarkStart w:id="19" w:name="_Toc41407875"/>
      <w:bookmarkStart w:id="20" w:name="_Toc48488253"/>
      <w:bookmarkStart w:id="21" w:name="_Toc48488838"/>
      <w:bookmarkStart w:id="22" w:name="_Toc48496635"/>
      <w:bookmarkStart w:id="23" w:name="_Toc49067555"/>
      <w:bookmarkStart w:id="24" w:name="_Toc49067821"/>
      <w:bookmarkStart w:id="25" w:name="_Toc49068726"/>
      <w:bookmarkStart w:id="26" w:name="_Toc49068964"/>
      <w:bookmarkEnd w:id="11"/>
      <w:bookmarkEnd w:id="12"/>
      <w:bookmarkEnd w:id="13"/>
      <w:bookmarkEnd w:id="14"/>
      <w:bookmarkEnd w:id="15"/>
      <w:bookmarkEnd w:id="16"/>
      <w:bookmarkEnd w:id="17"/>
      <w:bookmarkEnd w:id="18"/>
    </w:p>
    <w:p w14:paraId="149C2E2B" w14:textId="77777777" w:rsidR="004C5F6F" w:rsidRPr="007D0244" w:rsidRDefault="00E5478E" w:rsidP="005D76B3">
      <w:pPr>
        <w:spacing w:after="0" w:line="240" w:lineRule="auto"/>
        <w:jc w:val="center"/>
        <w:rPr>
          <w:rFonts w:eastAsia="Times New Roman" w:cs="Times New Roman"/>
          <w:bCs/>
          <w:szCs w:val="24"/>
          <w:lang w:val="en-US"/>
        </w:rPr>
      </w:pPr>
      <w:r w:rsidRPr="007D0244">
        <w:rPr>
          <w:rFonts w:eastAsia="Times New Roman" w:cs="Times New Roman"/>
          <w:bCs/>
          <w:szCs w:val="24"/>
          <w:lang w:val="en-US"/>
        </w:rPr>
        <w:t>Fen Bilimleri Enstitüsü</w:t>
      </w:r>
      <w:bookmarkStart w:id="27" w:name="_Toc41407876"/>
      <w:bookmarkStart w:id="28" w:name="_Toc48488254"/>
      <w:bookmarkStart w:id="29" w:name="_Toc48488839"/>
      <w:bookmarkStart w:id="30" w:name="_Toc48496636"/>
      <w:bookmarkStart w:id="31" w:name="_Toc49067556"/>
      <w:bookmarkStart w:id="32" w:name="_Toc49067822"/>
      <w:bookmarkStart w:id="33" w:name="_Toc49068727"/>
      <w:bookmarkStart w:id="34" w:name="_Toc49068965"/>
      <w:bookmarkEnd w:id="19"/>
      <w:bookmarkEnd w:id="20"/>
      <w:bookmarkEnd w:id="21"/>
      <w:bookmarkEnd w:id="22"/>
      <w:bookmarkEnd w:id="23"/>
      <w:bookmarkEnd w:id="24"/>
      <w:bookmarkEnd w:id="25"/>
      <w:bookmarkEnd w:id="26"/>
    </w:p>
    <w:p w14:paraId="46A3D82D" w14:textId="77777777" w:rsidR="004C5F6F" w:rsidRPr="007D0244" w:rsidRDefault="00E5478E" w:rsidP="005D76B3">
      <w:pPr>
        <w:spacing w:line="240" w:lineRule="auto"/>
        <w:jc w:val="center"/>
        <w:rPr>
          <w:rFonts w:eastAsia="Times New Roman" w:cs="Times New Roman"/>
          <w:bCs/>
          <w:szCs w:val="24"/>
          <w:highlight w:val="yellow"/>
          <w:lang w:val="en-US"/>
        </w:rPr>
      </w:pPr>
      <w:r w:rsidRPr="007D0244">
        <w:rPr>
          <w:rFonts w:eastAsia="Times New Roman" w:cs="Times New Roman"/>
          <w:bCs/>
          <w:szCs w:val="24"/>
          <w:lang w:val="en-US"/>
        </w:rPr>
        <w:t>Kimya Anabilim Dalı</w:t>
      </w:r>
      <w:bookmarkStart w:id="35" w:name="_Toc41407877"/>
      <w:bookmarkStart w:id="36" w:name="_Toc48488255"/>
      <w:bookmarkStart w:id="37" w:name="_Toc48488840"/>
      <w:bookmarkStart w:id="38" w:name="_Toc48496637"/>
      <w:bookmarkStart w:id="39" w:name="_Toc49067557"/>
      <w:bookmarkStart w:id="40" w:name="_Toc49067823"/>
      <w:bookmarkStart w:id="41" w:name="_Toc49068728"/>
      <w:bookmarkStart w:id="42" w:name="_Toc49068966"/>
      <w:bookmarkEnd w:id="27"/>
      <w:bookmarkEnd w:id="28"/>
      <w:bookmarkEnd w:id="29"/>
      <w:bookmarkEnd w:id="30"/>
      <w:bookmarkEnd w:id="31"/>
      <w:bookmarkEnd w:id="32"/>
      <w:bookmarkEnd w:id="33"/>
      <w:bookmarkEnd w:id="34"/>
    </w:p>
    <w:p w14:paraId="16A904CD" w14:textId="77777777" w:rsidR="004C5F6F" w:rsidRPr="007D0244" w:rsidRDefault="00E5478E" w:rsidP="005D76B3">
      <w:pPr>
        <w:spacing w:after="0"/>
        <w:jc w:val="center"/>
        <w:rPr>
          <w:rFonts w:eastAsia="Times New Roman" w:cs="Times New Roman"/>
          <w:bCs/>
          <w:szCs w:val="24"/>
          <w:lang w:val="en-US"/>
        </w:rPr>
      </w:pPr>
      <w:r w:rsidRPr="007D0244">
        <w:rPr>
          <w:rFonts w:eastAsia="Times New Roman" w:cs="Times New Roman"/>
          <w:bCs/>
          <w:color w:val="000000" w:themeColor="text1"/>
          <w:szCs w:val="24"/>
          <w:lang w:val="en-US"/>
        </w:rPr>
        <w:t xml:space="preserve">Danışman: </w:t>
      </w:r>
      <w:bookmarkStart w:id="43" w:name="_Toc49067559"/>
      <w:bookmarkStart w:id="44" w:name="_Toc49067825"/>
      <w:bookmarkStart w:id="45" w:name="_Toc49068730"/>
      <w:bookmarkStart w:id="46" w:name="_Toc49068968"/>
      <w:bookmarkEnd w:id="35"/>
      <w:bookmarkEnd w:id="36"/>
      <w:bookmarkEnd w:id="37"/>
      <w:bookmarkEnd w:id="38"/>
      <w:bookmarkEnd w:id="39"/>
      <w:bookmarkEnd w:id="40"/>
      <w:bookmarkEnd w:id="41"/>
      <w:bookmarkEnd w:id="42"/>
      <w:r w:rsidR="000A6510" w:rsidRPr="007D0244">
        <w:rPr>
          <w:rFonts w:eastAsia="Times New Roman" w:cs="Times New Roman"/>
          <w:bCs/>
          <w:szCs w:val="24"/>
          <w:lang w:val="en-US"/>
        </w:rPr>
        <w:t>Prof. Dr. Ayşe ŞAHİN YAĞLIOĞLU</w:t>
      </w:r>
    </w:p>
    <w:p w14:paraId="4DAE414F" w14:textId="185EF7D7" w:rsidR="00A860EC" w:rsidRPr="007D0244" w:rsidRDefault="00A860EC" w:rsidP="00A860EC">
      <w:pPr>
        <w:spacing w:after="0" w:line="360" w:lineRule="auto"/>
        <w:jc w:val="center"/>
        <w:rPr>
          <w:rFonts w:eastAsia="Times New Roman" w:cs="Times New Roman"/>
          <w:b/>
          <w:szCs w:val="24"/>
          <w:lang w:val="en-US" w:eastAsia="tr-TR"/>
        </w:rPr>
      </w:pPr>
      <w:r w:rsidRPr="007D0244">
        <w:rPr>
          <w:rFonts w:eastAsia="Calibri" w:cs="Times New Roman"/>
          <w:bCs/>
          <w:szCs w:val="24"/>
          <w:lang w:val="en-US"/>
        </w:rPr>
        <w:t>Ass</w:t>
      </w:r>
      <w:r w:rsidRPr="007D0244">
        <w:rPr>
          <w:rFonts w:eastAsia="Times New Roman" w:cs="Times New Roman"/>
          <w:bCs/>
          <w:szCs w:val="24"/>
          <w:lang w:val="en-US" w:eastAsia="tr-TR"/>
        </w:rPr>
        <w:t>isstant Prof.</w:t>
      </w:r>
      <w:r w:rsidRPr="007D0244">
        <w:rPr>
          <w:rFonts w:eastAsia="Calibri" w:cs="Times New Roman"/>
          <w:bCs/>
          <w:szCs w:val="24"/>
          <w:lang w:val="en-US"/>
        </w:rPr>
        <w:t xml:space="preserve"> Maha Elttayef Jasım (Eş </w:t>
      </w:r>
      <w:r w:rsidRPr="007D0244">
        <w:rPr>
          <w:rFonts w:eastAsia="Times New Roman" w:cs="Times New Roman"/>
          <w:bCs/>
          <w:color w:val="000000" w:themeColor="text1"/>
          <w:szCs w:val="24"/>
          <w:lang w:val="en-US"/>
        </w:rPr>
        <w:t>Danışman)</w:t>
      </w:r>
      <w:r w:rsidRPr="007D0244">
        <w:rPr>
          <w:rFonts w:eastAsia="Calibri" w:cs="Times New Roman"/>
          <w:bCs/>
          <w:szCs w:val="24"/>
          <w:lang w:val="en-US"/>
        </w:rPr>
        <w:t xml:space="preserve"> </w:t>
      </w:r>
    </w:p>
    <w:p w14:paraId="2860A988" w14:textId="77777777" w:rsidR="00A860EC" w:rsidRPr="007D0244" w:rsidRDefault="00A860EC" w:rsidP="004D7F05">
      <w:pPr>
        <w:spacing w:after="0" w:line="360" w:lineRule="auto"/>
        <w:jc w:val="both"/>
        <w:rPr>
          <w:rFonts w:eastAsia="Times New Roman" w:cs="Times New Roman"/>
          <w:bCs/>
          <w:szCs w:val="24"/>
          <w:lang w:val="en-US"/>
        </w:rPr>
      </w:pPr>
    </w:p>
    <w:p w14:paraId="6FBD3241" w14:textId="77777777" w:rsidR="004D7F05" w:rsidRPr="007D0244" w:rsidRDefault="004D7F05" w:rsidP="004D7F05">
      <w:pPr>
        <w:spacing w:after="0" w:line="360" w:lineRule="auto"/>
        <w:jc w:val="both"/>
        <w:rPr>
          <w:rFonts w:eastAsia="Times New Roman" w:cs="Times New Roman"/>
          <w:bCs/>
          <w:szCs w:val="24"/>
          <w:lang w:val="en-US"/>
        </w:rPr>
      </w:pPr>
      <w:r w:rsidRPr="007D0244">
        <w:rPr>
          <w:rFonts w:eastAsia="Times New Roman" w:cs="Times New Roman"/>
          <w:bCs/>
          <w:szCs w:val="24"/>
          <w:lang w:val="en-US"/>
        </w:rPr>
        <w:t xml:space="preserve">Meme kanseri (BC), meme hücrelerinden bazılarının kontrolsüz olarak çoğalması nedeniyle ortaya çıkan bir hastalıktır.  Bu nedenle, bu çalışma da meme kanserinin erken teşhisi amaçlanmıştır.  Bu amaca yönelik bazı kimyasal testler yapılmıştır. Araştırmaya 26-66 yaş aralığındaki 130 kadın dahil edilmiştir. Bu kadınlar hasta grubu ve kontrol grubu olarak bilinen iki gruba ayrıldı.  Grup A, kontrol grubu 65 sağlıklı kadın, grup B ise 65 meme kanserine yakalanmış kadını temsil etmektedir. Antropometrik testler yaş, BMI ve ağırlık gibi bazı parametrelerin bir fonksiyonu olarak yapılmıştır. </w:t>
      </w:r>
    </w:p>
    <w:p w14:paraId="483DE86A" w14:textId="77777777" w:rsidR="004D7F05" w:rsidRPr="007D0244" w:rsidRDefault="004D7F05" w:rsidP="004D7F05">
      <w:pPr>
        <w:spacing w:after="0" w:line="360" w:lineRule="auto"/>
        <w:jc w:val="both"/>
        <w:rPr>
          <w:rFonts w:eastAsia="Times New Roman" w:cs="Times New Roman"/>
          <w:bCs/>
          <w:szCs w:val="24"/>
          <w:lang w:val="en-US"/>
        </w:rPr>
      </w:pPr>
    </w:p>
    <w:p w14:paraId="7E606DCA" w14:textId="0A0A0DA4" w:rsidR="00451B52" w:rsidRPr="007D0244" w:rsidRDefault="004D7F05" w:rsidP="004D7F05">
      <w:pPr>
        <w:spacing w:after="0" w:line="360" w:lineRule="auto"/>
        <w:jc w:val="both"/>
        <w:rPr>
          <w:rFonts w:eastAsia="Times New Roman" w:cs="Times New Roman"/>
          <w:b/>
          <w:szCs w:val="24"/>
          <w:lang w:val="en-US"/>
        </w:rPr>
      </w:pPr>
      <w:r w:rsidRPr="007D0244">
        <w:rPr>
          <w:rFonts w:eastAsia="Times New Roman" w:cs="Times New Roman"/>
          <w:bCs/>
          <w:szCs w:val="24"/>
          <w:lang w:val="en-US"/>
        </w:rPr>
        <w:t>Buna ek olarak, FSH, E2, Testosteron, Progesteron, Kan Üre ve S. Kreatinin gibi diğer bazı önemli kimyasal testler de gerçekleştirilmiştir; Sonuçlar incelendiğide, FSH, Testosteron, Progesteron, ALP, Hb testleri için istatistiksel İstatistiksel analizin sonuçlarında gözlenen önemli farklılıklar, meme kanserinin erken teşhisinde, bu testlerin kimyasal belirteçler olarak kullanılabileceğini desteklemektedir. Bununla birlikte, Got, Gpt, Kan üre ve kreatinin gibi diğer bazı testler için önemli bir istatistiksel farklılık tespit edilememiştir.</w:t>
      </w:r>
    </w:p>
    <w:p w14:paraId="5460D5BE" w14:textId="143ECF10" w:rsidR="00451B52" w:rsidRPr="007D0244" w:rsidRDefault="00F44FA6" w:rsidP="007072C5">
      <w:pPr>
        <w:spacing w:after="0" w:line="276" w:lineRule="auto"/>
        <w:rPr>
          <w:rFonts w:eastAsia="Times New Roman" w:cs="Times New Roman"/>
          <w:b/>
          <w:szCs w:val="24"/>
          <w:lang w:val="en-US"/>
        </w:rPr>
      </w:pPr>
      <w:r w:rsidRPr="007D0244">
        <w:rPr>
          <w:rFonts w:eastAsia="Times New Roman" w:cs="Times New Roman"/>
          <w:b/>
          <w:szCs w:val="24"/>
          <w:lang w:val="en-US"/>
        </w:rPr>
        <w:t>2021</w:t>
      </w:r>
      <w:r w:rsidR="009358C7" w:rsidRPr="007D0244">
        <w:rPr>
          <w:rFonts w:eastAsia="Times New Roman" w:cs="Times New Roman"/>
          <w:b/>
          <w:szCs w:val="24"/>
          <w:lang w:val="en-US"/>
        </w:rPr>
        <w:t xml:space="preserve">, </w:t>
      </w:r>
      <w:r w:rsidR="004F7152" w:rsidRPr="007D0244">
        <w:rPr>
          <w:rFonts w:eastAsia="Times New Roman" w:cs="Times New Roman"/>
          <w:b/>
          <w:szCs w:val="24"/>
          <w:lang w:val="en-US"/>
        </w:rPr>
        <w:t>9</w:t>
      </w:r>
      <w:r w:rsidR="007072C5" w:rsidRPr="007D0244">
        <w:rPr>
          <w:rFonts w:eastAsia="Times New Roman" w:cs="Times New Roman"/>
          <w:b/>
          <w:szCs w:val="24"/>
          <w:rtl/>
          <w:lang w:val="en-US"/>
        </w:rPr>
        <w:t>1</w:t>
      </w:r>
      <w:r w:rsidR="00E5478E" w:rsidRPr="007D0244">
        <w:rPr>
          <w:rFonts w:eastAsia="Times New Roman" w:cs="Times New Roman"/>
          <w:b/>
          <w:szCs w:val="24"/>
          <w:lang w:val="en-US"/>
        </w:rPr>
        <w:t xml:space="preserve"> sayfa</w:t>
      </w:r>
      <w:bookmarkStart w:id="47" w:name="_Toc49067560"/>
      <w:bookmarkStart w:id="48" w:name="_Toc49067826"/>
      <w:bookmarkStart w:id="49" w:name="_Toc49068731"/>
      <w:bookmarkStart w:id="50" w:name="_Toc49068969"/>
      <w:bookmarkEnd w:id="43"/>
      <w:bookmarkEnd w:id="44"/>
      <w:bookmarkEnd w:id="45"/>
      <w:bookmarkEnd w:id="46"/>
    </w:p>
    <w:p w14:paraId="21F4C180" w14:textId="77777777" w:rsidR="00587B45" w:rsidRPr="007D0244" w:rsidRDefault="00587B45" w:rsidP="00451B52">
      <w:pPr>
        <w:spacing w:after="0" w:line="276" w:lineRule="auto"/>
        <w:rPr>
          <w:rFonts w:eastAsia="Times New Roman" w:cs="Times New Roman"/>
          <w:b/>
          <w:szCs w:val="24"/>
          <w:lang w:val="en-US"/>
        </w:rPr>
      </w:pPr>
    </w:p>
    <w:p w14:paraId="45B01F6B" w14:textId="77777777" w:rsidR="004C5F6F" w:rsidRPr="007D0244" w:rsidRDefault="00E5478E" w:rsidP="00587B45">
      <w:pPr>
        <w:spacing w:after="0" w:line="276" w:lineRule="auto"/>
        <w:rPr>
          <w:rFonts w:eastAsia="Times New Roman" w:cs="Times New Roman"/>
          <w:bCs/>
          <w:szCs w:val="24"/>
          <w:lang w:val="en-US"/>
        </w:rPr>
      </w:pPr>
      <w:r w:rsidRPr="007D0244">
        <w:rPr>
          <w:rFonts w:eastAsia="Times New Roman" w:cs="Times New Roman"/>
          <w:b/>
          <w:szCs w:val="24"/>
          <w:lang w:val="en-US"/>
        </w:rPr>
        <w:t>ANAHTAR KELİMELER</w:t>
      </w:r>
      <w:r w:rsidRPr="007D0244">
        <w:rPr>
          <w:rFonts w:eastAsia="Times New Roman" w:cs="Times New Roman"/>
          <w:bCs/>
          <w:szCs w:val="24"/>
          <w:lang w:val="en-US"/>
        </w:rPr>
        <w:t>:</w:t>
      </w:r>
      <w:r w:rsidR="00587B45" w:rsidRPr="007D0244">
        <w:rPr>
          <w:rFonts w:eastAsia="Times New Roman" w:cs="Times New Roman"/>
          <w:bCs/>
          <w:szCs w:val="24"/>
          <w:lang w:val="en-US"/>
        </w:rPr>
        <w:t xml:space="preserve"> Meme Kanseri, </w:t>
      </w:r>
      <w:r w:rsidR="000E260E" w:rsidRPr="007D0244">
        <w:rPr>
          <w:rFonts w:eastAsia="Times New Roman" w:cs="Times New Roman"/>
          <w:bCs/>
          <w:szCs w:val="24"/>
          <w:lang w:val="en-US"/>
        </w:rPr>
        <w:t>Kadın</w:t>
      </w:r>
      <w:r w:rsidR="00587B45" w:rsidRPr="007D0244">
        <w:rPr>
          <w:rFonts w:eastAsia="Times New Roman" w:cs="Times New Roman"/>
          <w:bCs/>
          <w:szCs w:val="24"/>
          <w:lang w:val="en-US"/>
        </w:rPr>
        <w:t>, Antropometrik</w:t>
      </w:r>
    </w:p>
    <w:p w14:paraId="10B2367F" w14:textId="77777777" w:rsidR="00451B52" w:rsidRPr="007D0244" w:rsidRDefault="00451B52" w:rsidP="00451B52">
      <w:pPr>
        <w:spacing w:after="0" w:line="276" w:lineRule="auto"/>
        <w:rPr>
          <w:rFonts w:eastAsia="Times New Roman" w:cs="Times New Roman"/>
          <w:bCs/>
          <w:szCs w:val="24"/>
          <w:rtl/>
          <w:lang w:val="en-US"/>
        </w:rPr>
      </w:pPr>
    </w:p>
    <w:p w14:paraId="605D869E" w14:textId="77777777" w:rsidR="00AF7212" w:rsidRPr="007D0244" w:rsidRDefault="00AF7212" w:rsidP="00451B52">
      <w:pPr>
        <w:spacing w:after="0" w:line="276" w:lineRule="auto"/>
        <w:rPr>
          <w:rFonts w:eastAsia="Times New Roman" w:cs="Times New Roman"/>
          <w:bCs/>
          <w:szCs w:val="24"/>
          <w:lang w:val="en-US"/>
        </w:rPr>
      </w:pPr>
    </w:p>
    <w:p w14:paraId="1FE16BD3" w14:textId="77777777" w:rsidR="00451B52" w:rsidRPr="007D0244" w:rsidRDefault="00451B52" w:rsidP="00451B52">
      <w:pPr>
        <w:spacing w:after="0" w:line="276" w:lineRule="auto"/>
        <w:rPr>
          <w:rFonts w:eastAsia="Times New Roman" w:cs="Times New Roman"/>
          <w:bCs/>
          <w:szCs w:val="24"/>
          <w:lang w:val="en-US"/>
        </w:rPr>
      </w:pPr>
    </w:p>
    <w:p w14:paraId="25F22E48" w14:textId="77777777" w:rsidR="00451B52" w:rsidRPr="007D0244" w:rsidRDefault="00451B52" w:rsidP="00451B52">
      <w:pPr>
        <w:spacing w:after="0" w:line="276" w:lineRule="auto"/>
        <w:rPr>
          <w:rFonts w:eastAsia="Times New Roman" w:cs="Times New Roman"/>
          <w:bCs/>
          <w:szCs w:val="24"/>
          <w:lang w:val="en-US"/>
        </w:rPr>
      </w:pPr>
    </w:p>
    <w:p w14:paraId="56E65593" w14:textId="77777777" w:rsidR="00451B52" w:rsidRPr="007D0244" w:rsidRDefault="00451B52" w:rsidP="00451B52">
      <w:pPr>
        <w:spacing w:after="0" w:line="276" w:lineRule="auto"/>
        <w:rPr>
          <w:rFonts w:eastAsia="Times New Roman" w:cs="Times New Roman"/>
          <w:bCs/>
          <w:szCs w:val="24"/>
          <w:lang w:val="en-US"/>
        </w:rPr>
      </w:pPr>
    </w:p>
    <w:p w14:paraId="5D6DC4F0" w14:textId="77777777" w:rsidR="00D13894" w:rsidRPr="007D0244" w:rsidRDefault="00D13894" w:rsidP="00451B52">
      <w:pPr>
        <w:spacing w:after="0" w:line="276" w:lineRule="auto"/>
        <w:rPr>
          <w:rFonts w:eastAsia="Times New Roman" w:cs="Times New Roman"/>
          <w:bCs/>
          <w:szCs w:val="24"/>
          <w:lang w:val="en-US"/>
        </w:rPr>
      </w:pPr>
    </w:p>
    <w:p w14:paraId="42948E23" w14:textId="77777777" w:rsidR="008745BF" w:rsidRPr="007D0244" w:rsidRDefault="008745BF" w:rsidP="005D76B3">
      <w:pPr>
        <w:pStyle w:val="Heading1"/>
        <w:jc w:val="center"/>
        <w:rPr>
          <w:lang w:val="en-US"/>
        </w:rPr>
      </w:pPr>
      <w:bookmarkStart w:id="51" w:name="_Toc41407878"/>
      <w:bookmarkStart w:id="52" w:name="_Toc74603298"/>
      <w:bookmarkEnd w:id="47"/>
      <w:bookmarkEnd w:id="48"/>
      <w:bookmarkEnd w:id="49"/>
      <w:bookmarkEnd w:id="50"/>
      <w:r w:rsidRPr="007D0244">
        <w:rPr>
          <w:lang w:val="en-US"/>
        </w:rPr>
        <w:t>ABSTRACT</w:t>
      </w:r>
      <w:bookmarkEnd w:id="51"/>
      <w:bookmarkEnd w:id="52"/>
    </w:p>
    <w:p w14:paraId="581DBE23" w14:textId="77777777" w:rsidR="008745BF" w:rsidRPr="007D0244" w:rsidRDefault="008745BF" w:rsidP="00D13894">
      <w:pPr>
        <w:jc w:val="center"/>
        <w:rPr>
          <w:rFonts w:cs="Times New Roman"/>
          <w:szCs w:val="24"/>
          <w:lang w:val="en-US"/>
        </w:rPr>
      </w:pPr>
      <w:bookmarkStart w:id="53" w:name="_Toc41407879"/>
      <w:bookmarkStart w:id="54" w:name="_Toc48488257"/>
      <w:bookmarkStart w:id="55" w:name="_Toc48488842"/>
      <w:bookmarkStart w:id="56" w:name="_Toc48496639"/>
      <w:bookmarkStart w:id="57" w:name="_Toc49067562"/>
      <w:bookmarkStart w:id="58" w:name="_Toc49067828"/>
      <w:bookmarkStart w:id="59" w:name="_Toc49068733"/>
      <w:bookmarkStart w:id="60" w:name="_Toc49068971"/>
      <w:bookmarkStart w:id="61" w:name="_Toc50017329"/>
      <w:bookmarkStart w:id="62" w:name="_Toc50018082"/>
      <w:r w:rsidRPr="007D0244">
        <w:rPr>
          <w:rFonts w:cs="Times New Roman"/>
          <w:szCs w:val="24"/>
          <w:lang w:val="en-US"/>
        </w:rPr>
        <w:t>Master</w:t>
      </w:r>
      <w:r w:rsidR="00587B45" w:rsidRPr="007D0244">
        <w:rPr>
          <w:rFonts w:cs="Times New Roman"/>
          <w:szCs w:val="24"/>
          <w:lang w:val="en-US"/>
        </w:rPr>
        <w:t xml:space="preserve"> </w:t>
      </w:r>
      <w:r w:rsidRPr="007D0244">
        <w:rPr>
          <w:rFonts w:cs="Times New Roman"/>
          <w:szCs w:val="24"/>
          <w:lang w:val="en-US"/>
        </w:rPr>
        <w:t>Thesis</w:t>
      </w:r>
      <w:bookmarkEnd w:id="53"/>
      <w:bookmarkEnd w:id="54"/>
      <w:bookmarkEnd w:id="55"/>
      <w:bookmarkEnd w:id="56"/>
      <w:bookmarkEnd w:id="57"/>
      <w:bookmarkEnd w:id="58"/>
      <w:bookmarkEnd w:id="59"/>
      <w:bookmarkEnd w:id="60"/>
      <w:bookmarkEnd w:id="61"/>
      <w:bookmarkEnd w:id="62"/>
    </w:p>
    <w:p w14:paraId="0814345D" w14:textId="77777777" w:rsidR="00451B52" w:rsidRPr="007D0244" w:rsidRDefault="00C125AD" w:rsidP="00D13894">
      <w:pPr>
        <w:jc w:val="center"/>
        <w:rPr>
          <w:rFonts w:cs="Times New Roman"/>
          <w:szCs w:val="24"/>
          <w:lang w:val="en-US" w:eastAsia="tr-TR"/>
        </w:rPr>
      </w:pPr>
      <w:bookmarkStart w:id="63" w:name="_Toc41407881"/>
      <w:r w:rsidRPr="007D0244">
        <w:rPr>
          <w:rFonts w:cs="Times New Roman"/>
          <w:szCs w:val="24"/>
          <w:lang w:val="en-US" w:eastAsia="tr-TR"/>
        </w:rPr>
        <w:t>Menopausal Hormones Di</w:t>
      </w:r>
      <w:r w:rsidR="00181884" w:rsidRPr="007D0244">
        <w:rPr>
          <w:rFonts w:cs="Times New Roman"/>
          <w:szCs w:val="24"/>
          <w:lang w:val="en-US" w:eastAsia="tr-TR"/>
        </w:rPr>
        <w:t>strurbance In Yo</w:t>
      </w:r>
      <w:r w:rsidRPr="007D0244">
        <w:rPr>
          <w:rFonts w:cs="Times New Roman"/>
          <w:szCs w:val="24"/>
          <w:lang w:val="en-US" w:eastAsia="tr-TR"/>
        </w:rPr>
        <w:t>ung And Elder Breast Cancer Pati</w:t>
      </w:r>
      <w:r w:rsidR="00181884" w:rsidRPr="007D0244">
        <w:rPr>
          <w:rFonts w:cs="Times New Roman"/>
          <w:szCs w:val="24"/>
          <w:lang w:val="en-US" w:eastAsia="tr-TR"/>
        </w:rPr>
        <w:t>ents In Iraq</w:t>
      </w:r>
    </w:p>
    <w:p w14:paraId="7B83EC93" w14:textId="51FB340A" w:rsidR="0041139F" w:rsidRPr="007D0244" w:rsidRDefault="00362DFB" w:rsidP="0041139F">
      <w:pPr>
        <w:tabs>
          <w:tab w:val="left" w:pos="5280"/>
        </w:tabs>
        <w:spacing w:after="0" w:line="360" w:lineRule="auto"/>
        <w:jc w:val="center"/>
        <w:rPr>
          <w:rFonts w:eastAsia="Calibri" w:cs="Times New Roman"/>
          <w:bCs/>
          <w:szCs w:val="24"/>
          <w:lang w:val="en-US"/>
        </w:rPr>
      </w:pPr>
      <w:bookmarkStart w:id="64" w:name="_Toc41407882"/>
      <w:bookmarkStart w:id="65" w:name="_Toc48488260"/>
      <w:bookmarkStart w:id="66" w:name="_Toc48488845"/>
      <w:bookmarkStart w:id="67" w:name="_Toc48496642"/>
      <w:bookmarkStart w:id="68" w:name="_Toc49067565"/>
      <w:bookmarkStart w:id="69" w:name="_Toc49067831"/>
      <w:bookmarkStart w:id="70" w:name="_Toc49068736"/>
      <w:bookmarkStart w:id="71" w:name="_Toc49068974"/>
      <w:bookmarkStart w:id="72" w:name="_Toc50017331"/>
      <w:bookmarkStart w:id="73" w:name="_Toc50018084"/>
      <w:bookmarkEnd w:id="63"/>
      <w:r w:rsidRPr="007D0244">
        <w:rPr>
          <w:rFonts w:eastAsia="Times New Roman" w:cs="Times New Roman"/>
          <w:bCs/>
          <w:szCs w:val="24"/>
          <w:lang w:val="en-US" w:eastAsia="tr-TR"/>
        </w:rPr>
        <w:t>Ahmed Abdulameer</w:t>
      </w:r>
      <w:r w:rsidR="0041139F" w:rsidRPr="007D0244">
        <w:rPr>
          <w:rFonts w:eastAsia="Times New Roman" w:cs="Times New Roman"/>
          <w:bCs/>
          <w:szCs w:val="24"/>
          <w:lang w:val="en-US" w:eastAsia="tr-TR"/>
        </w:rPr>
        <w:t xml:space="preserve"> HUSSIEN</w:t>
      </w:r>
      <w:r w:rsidRPr="007D0244">
        <w:rPr>
          <w:rFonts w:eastAsia="Times New Roman" w:cs="Times New Roman"/>
          <w:bCs/>
          <w:szCs w:val="24"/>
          <w:lang w:val="en-US" w:eastAsia="tr-TR"/>
        </w:rPr>
        <w:t xml:space="preserve"> </w:t>
      </w:r>
    </w:p>
    <w:p w14:paraId="742BBE8C" w14:textId="77777777" w:rsidR="008745BF" w:rsidRPr="007D0244" w:rsidRDefault="008745BF" w:rsidP="005D76B3">
      <w:pPr>
        <w:spacing w:after="0" w:line="240" w:lineRule="auto"/>
        <w:jc w:val="center"/>
        <w:rPr>
          <w:rFonts w:cs="Times New Roman"/>
          <w:szCs w:val="24"/>
          <w:lang w:val="en-US"/>
        </w:rPr>
      </w:pPr>
      <w:r w:rsidRPr="007D0244">
        <w:rPr>
          <w:rFonts w:cs="Times New Roman"/>
          <w:szCs w:val="24"/>
          <w:lang w:val="en-US"/>
        </w:rPr>
        <w:t>Çankırı Karatekin University</w:t>
      </w:r>
      <w:bookmarkEnd w:id="64"/>
      <w:bookmarkEnd w:id="65"/>
      <w:bookmarkEnd w:id="66"/>
      <w:bookmarkEnd w:id="67"/>
      <w:bookmarkEnd w:id="68"/>
      <w:bookmarkEnd w:id="69"/>
      <w:bookmarkEnd w:id="70"/>
      <w:bookmarkEnd w:id="71"/>
      <w:bookmarkEnd w:id="72"/>
      <w:bookmarkEnd w:id="73"/>
    </w:p>
    <w:p w14:paraId="4D39EF61" w14:textId="77777777" w:rsidR="008745BF" w:rsidRPr="007D0244" w:rsidRDefault="008745BF" w:rsidP="005D76B3">
      <w:pPr>
        <w:spacing w:after="0" w:line="240" w:lineRule="auto"/>
        <w:jc w:val="center"/>
        <w:rPr>
          <w:rFonts w:cs="Times New Roman"/>
          <w:szCs w:val="24"/>
          <w:lang w:val="en-US"/>
        </w:rPr>
      </w:pPr>
      <w:bookmarkStart w:id="74" w:name="_Toc41407883"/>
      <w:bookmarkStart w:id="75" w:name="_Toc48488261"/>
      <w:bookmarkStart w:id="76" w:name="_Toc48488846"/>
      <w:bookmarkStart w:id="77" w:name="_Toc48496643"/>
      <w:bookmarkStart w:id="78" w:name="_Toc49067566"/>
      <w:bookmarkStart w:id="79" w:name="_Toc49067832"/>
      <w:bookmarkStart w:id="80" w:name="_Toc49068737"/>
      <w:bookmarkStart w:id="81" w:name="_Toc49068975"/>
      <w:bookmarkStart w:id="82" w:name="_Toc50017332"/>
      <w:bookmarkStart w:id="83" w:name="_Toc50018085"/>
      <w:r w:rsidRPr="007D0244">
        <w:rPr>
          <w:rFonts w:cs="Times New Roman"/>
          <w:szCs w:val="24"/>
          <w:lang w:val="en-US"/>
        </w:rPr>
        <w:t>Graduate School of Natural andApplied</w:t>
      </w:r>
      <w:r w:rsidR="00C125AD" w:rsidRPr="007D0244">
        <w:rPr>
          <w:rFonts w:cs="Times New Roman"/>
          <w:szCs w:val="24"/>
          <w:lang w:val="en-US"/>
        </w:rPr>
        <w:t xml:space="preserve"> </w:t>
      </w:r>
      <w:r w:rsidRPr="007D0244">
        <w:rPr>
          <w:rFonts w:cs="Times New Roman"/>
          <w:szCs w:val="24"/>
          <w:lang w:val="en-US"/>
        </w:rPr>
        <w:t>Sciences</w:t>
      </w:r>
      <w:bookmarkEnd w:id="74"/>
      <w:bookmarkEnd w:id="75"/>
      <w:bookmarkEnd w:id="76"/>
      <w:bookmarkEnd w:id="77"/>
      <w:bookmarkEnd w:id="78"/>
      <w:bookmarkEnd w:id="79"/>
      <w:bookmarkEnd w:id="80"/>
      <w:bookmarkEnd w:id="81"/>
      <w:bookmarkEnd w:id="82"/>
      <w:bookmarkEnd w:id="83"/>
    </w:p>
    <w:p w14:paraId="42A13315" w14:textId="2416C997" w:rsidR="008745BF" w:rsidRPr="007D0244" w:rsidRDefault="004F10FF" w:rsidP="005D76B3">
      <w:pPr>
        <w:spacing w:line="240" w:lineRule="auto"/>
        <w:jc w:val="center"/>
        <w:rPr>
          <w:rFonts w:cs="Times New Roman"/>
          <w:szCs w:val="24"/>
          <w:lang w:val="en-US"/>
        </w:rPr>
      </w:pPr>
      <w:r w:rsidRPr="007D0244">
        <w:rPr>
          <w:rFonts w:cs="Times New Roman"/>
          <w:szCs w:val="24"/>
          <w:lang w:val="en-US"/>
        </w:rPr>
        <w:t>Biochemistry  /Chemistry department</w:t>
      </w:r>
    </w:p>
    <w:p w14:paraId="3D31741C" w14:textId="77777777" w:rsidR="009B7D71" w:rsidRPr="007D0244" w:rsidRDefault="008745BF" w:rsidP="009B7D71">
      <w:pPr>
        <w:spacing w:after="0"/>
        <w:jc w:val="center"/>
        <w:rPr>
          <w:rFonts w:cs="Times New Roman"/>
          <w:szCs w:val="24"/>
          <w:lang w:val="en-US"/>
        </w:rPr>
      </w:pPr>
      <w:bookmarkStart w:id="84" w:name="_Toc41407885"/>
      <w:bookmarkStart w:id="85" w:name="_Toc50017334"/>
      <w:bookmarkStart w:id="86" w:name="_Toc50018087"/>
      <w:bookmarkStart w:id="87" w:name="_Toc48488263"/>
      <w:bookmarkStart w:id="88" w:name="_Toc48488848"/>
      <w:bookmarkStart w:id="89" w:name="_Toc48496645"/>
      <w:bookmarkStart w:id="90" w:name="_Toc49067568"/>
      <w:bookmarkStart w:id="91" w:name="_Toc49067834"/>
      <w:bookmarkStart w:id="92" w:name="_Toc49068739"/>
      <w:bookmarkStart w:id="93" w:name="_Toc49068977"/>
      <w:r w:rsidRPr="007D0244">
        <w:rPr>
          <w:rFonts w:cs="Times New Roman"/>
          <w:szCs w:val="24"/>
          <w:lang w:val="en-US"/>
        </w:rPr>
        <w:t xml:space="preserve">Supervisors: </w:t>
      </w:r>
      <w:bookmarkStart w:id="94" w:name="_Toc49067570"/>
      <w:bookmarkStart w:id="95" w:name="_Toc49067836"/>
      <w:bookmarkStart w:id="96" w:name="_Toc49068740"/>
      <w:bookmarkStart w:id="97" w:name="_Toc49068978"/>
      <w:bookmarkEnd w:id="84"/>
      <w:bookmarkEnd w:id="85"/>
      <w:bookmarkEnd w:id="86"/>
      <w:bookmarkEnd w:id="87"/>
      <w:bookmarkEnd w:id="88"/>
      <w:bookmarkEnd w:id="89"/>
      <w:bookmarkEnd w:id="90"/>
      <w:bookmarkEnd w:id="91"/>
      <w:bookmarkEnd w:id="92"/>
      <w:bookmarkEnd w:id="93"/>
      <w:r w:rsidR="00B26A7A" w:rsidRPr="007D0244">
        <w:rPr>
          <w:rFonts w:cs="Times New Roman"/>
          <w:szCs w:val="24"/>
          <w:lang w:val="en-US"/>
        </w:rPr>
        <w:t>Prof. Dr. Ayşe ŞAHİN YAĞLIOĞLU</w:t>
      </w:r>
    </w:p>
    <w:p w14:paraId="64CC0B09" w14:textId="4E310DAC" w:rsidR="00A860EC" w:rsidRPr="007D0244" w:rsidRDefault="00A860EC" w:rsidP="00A860EC">
      <w:pPr>
        <w:spacing w:after="0" w:line="360" w:lineRule="auto"/>
        <w:jc w:val="center"/>
        <w:rPr>
          <w:rFonts w:eastAsia="Times New Roman" w:cs="Times New Roman"/>
          <w:b/>
          <w:szCs w:val="24"/>
          <w:lang w:val="en-US" w:eastAsia="tr-TR"/>
        </w:rPr>
      </w:pPr>
      <w:r w:rsidRPr="007D0244">
        <w:rPr>
          <w:rFonts w:eastAsia="Calibri" w:cs="Times New Roman"/>
          <w:bCs/>
          <w:szCs w:val="24"/>
          <w:lang w:val="en-US"/>
        </w:rPr>
        <w:t>Ass</w:t>
      </w:r>
      <w:r w:rsidRPr="007D0244">
        <w:rPr>
          <w:rFonts w:eastAsia="Times New Roman" w:cs="Times New Roman"/>
          <w:bCs/>
          <w:szCs w:val="24"/>
          <w:lang w:val="en-US" w:eastAsia="tr-TR"/>
        </w:rPr>
        <w:t>isstant Prof.</w:t>
      </w:r>
      <w:r w:rsidRPr="007D0244">
        <w:rPr>
          <w:rFonts w:eastAsia="Calibri" w:cs="Times New Roman"/>
          <w:bCs/>
          <w:szCs w:val="24"/>
          <w:lang w:val="en-US"/>
        </w:rPr>
        <w:t xml:space="preserve"> Maha Elttayef Jasım (Co-Supervisor</w:t>
      </w:r>
      <w:r w:rsidRPr="007D0244">
        <w:rPr>
          <w:rFonts w:eastAsia="Times New Roman" w:cs="Times New Roman"/>
          <w:bCs/>
          <w:color w:val="000000" w:themeColor="text1"/>
          <w:szCs w:val="24"/>
          <w:lang w:val="en-US"/>
        </w:rPr>
        <w:t>)</w:t>
      </w:r>
      <w:r w:rsidRPr="007D0244">
        <w:rPr>
          <w:rFonts w:eastAsia="Calibri" w:cs="Times New Roman"/>
          <w:bCs/>
          <w:szCs w:val="24"/>
          <w:lang w:val="en-US"/>
        </w:rPr>
        <w:t xml:space="preserve"> </w:t>
      </w:r>
    </w:p>
    <w:p w14:paraId="2D403AF4" w14:textId="77777777" w:rsidR="009B7D71" w:rsidRPr="007D0244" w:rsidRDefault="009B7D71" w:rsidP="009B7D71">
      <w:pPr>
        <w:spacing w:after="0"/>
        <w:jc w:val="center"/>
        <w:rPr>
          <w:rFonts w:cs="Times New Roman"/>
          <w:b/>
          <w:szCs w:val="24"/>
          <w:lang w:val="en-US"/>
        </w:rPr>
      </w:pPr>
    </w:p>
    <w:p w14:paraId="142261E2" w14:textId="0173FAA5" w:rsidR="00155716" w:rsidRPr="007D0244" w:rsidRDefault="00155716" w:rsidP="001C08D3">
      <w:pPr>
        <w:keepNext/>
        <w:keepLines/>
        <w:spacing w:after="0" w:line="360" w:lineRule="auto"/>
        <w:jc w:val="both"/>
        <w:outlineLvl w:val="0"/>
        <w:rPr>
          <w:rFonts w:eastAsia="Times New Roman" w:cs="Times New Roman"/>
          <w:bCs/>
          <w:szCs w:val="24"/>
          <w:lang w:val="en-US"/>
        </w:rPr>
      </w:pPr>
      <w:bookmarkStart w:id="98" w:name="_Toc74603299"/>
      <w:bookmarkStart w:id="99" w:name="_Toc72085847"/>
      <w:r w:rsidRPr="007D0244">
        <w:rPr>
          <w:rFonts w:eastAsia="Times New Roman" w:cs="Times New Roman"/>
          <w:bCs/>
          <w:szCs w:val="24"/>
          <w:lang w:val="en-US"/>
        </w:rPr>
        <w:t>Breast cancer (BC) is a disease that breast cells grow out of control. Therefor, the early detection of breast cancer disease was the main aim of this study. In this study, several significant chemical tests have been done according to the aim of study. The study included 130 woman at the age range between 26</w:t>
      </w:r>
      <w:r w:rsidR="00C125AD" w:rsidRPr="007D0244">
        <w:rPr>
          <w:rFonts w:eastAsia="Times New Roman" w:cs="Times New Roman"/>
          <w:bCs/>
          <w:szCs w:val="24"/>
          <w:lang w:val="en-US"/>
        </w:rPr>
        <w:t xml:space="preserve"> </w:t>
      </w:r>
      <w:r w:rsidRPr="007D0244">
        <w:rPr>
          <w:rFonts w:eastAsia="Times New Roman" w:cs="Times New Roman"/>
          <w:bCs/>
          <w:szCs w:val="24"/>
          <w:lang w:val="en-US"/>
        </w:rPr>
        <w:t>-</w:t>
      </w:r>
      <w:r w:rsidR="00C125AD" w:rsidRPr="007D0244">
        <w:rPr>
          <w:rFonts w:eastAsia="Times New Roman" w:cs="Times New Roman"/>
          <w:bCs/>
          <w:szCs w:val="24"/>
          <w:lang w:val="en-US"/>
        </w:rPr>
        <w:t xml:space="preserve"> </w:t>
      </w:r>
      <w:r w:rsidRPr="007D0244">
        <w:rPr>
          <w:rFonts w:eastAsia="Times New Roman" w:cs="Times New Roman"/>
          <w:bCs/>
          <w:szCs w:val="24"/>
          <w:lang w:val="en-US"/>
        </w:rPr>
        <w:t>66 years old. These women were divided in two groups known as patient group and control group. The control group included 65 healthy woman (group A), while group B included 65 patient suffered from breast cancer disease. Anthropometric tests were performed as a function of some parameters such as; age, BMI, and weight.</w:t>
      </w:r>
      <w:bookmarkEnd w:id="98"/>
      <w:r w:rsidRPr="007D0244">
        <w:rPr>
          <w:rFonts w:eastAsia="Times New Roman" w:cs="Times New Roman"/>
          <w:bCs/>
          <w:szCs w:val="24"/>
          <w:lang w:val="en-US"/>
        </w:rPr>
        <w:t xml:space="preserve"> </w:t>
      </w:r>
      <w:bookmarkStart w:id="100" w:name="_Toc74603300"/>
      <w:r w:rsidRPr="007D0244">
        <w:rPr>
          <w:rFonts w:eastAsia="Times New Roman" w:cs="Times New Roman"/>
          <w:bCs/>
          <w:szCs w:val="24"/>
          <w:lang w:val="en-US"/>
        </w:rPr>
        <w:t>In addition preformed some other significant chemical tests were also performed such as; FSH, E2, Testosterone, Progesterone, Blood Urea, and S. Creatinine. In our results, there was a statistical significance for the FSH, Testosterone, Progesterone, ALP, Hb tests. The results of statistical analysis refer to significant differences and can be used as chemical markers to early diagnoses for women that suffering from the breast cancer disease. While there were no significant differences for some other tests such as; Got, Gpt, Blood urea, and creatinine.</w:t>
      </w:r>
      <w:bookmarkEnd w:id="99"/>
      <w:bookmarkEnd w:id="100"/>
    </w:p>
    <w:p w14:paraId="0611DA45" w14:textId="77777777" w:rsidR="00C125AD" w:rsidRPr="007D0244" w:rsidRDefault="00C125AD" w:rsidP="00C125AD">
      <w:pPr>
        <w:keepNext/>
        <w:keepLines/>
        <w:spacing w:after="0" w:line="240" w:lineRule="auto"/>
        <w:jc w:val="both"/>
        <w:outlineLvl w:val="0"/>
        <w:rPr>
          <w:rFonts w:eastAsia="Times New Roman" w:cs="Times New Roman"/>
          <w:bCs/>
          <w:szCs w:val="24"/>
          <w:lang w:val="en-US"/>
        </w:rPr>
      </w:pPr>
    </w:p>
    <w:p w14:paraId="75EF4142" w14:textId="18F186BC" w:rsidR="008745BF" w:rsidRPr="007D0244" w:rsidRDefault="00FC378D" w:rsidP="007072C5">
      <w:pPr>
        <w:spacing w:after="0"/>
        <w:rPr>
          <w:b/>
          <w:bCs/>
          <w:lang w:val="en-US"/>
        </w:rPr>
      </w:pPr>
      <w:bookmarkStart w:id="101" w:name="_Toc50017335"/>
      <w:bookmarkStart w:id="102" w:name="_Toc50018088"/>
      <w:bookmarkStart w:id="103" w:name="_Toc50462931"/>
      <w:bookmarkStart w:id="104" w:name="_Toc57835122"/>
      <w:r w:rsidRPr="007D0244">
        <w:rPr>
          <w:b/>
          <w:bCs/>
          <w:lang w:val="en-US"/>
        </w:rPr>
        <w:t>202</w:t>
      </w:r>
      <w:r w:rsidR="00926341" w:rsidRPr="007D0244">
        <w:rPr>
          <w:b/>
          <w:bCs/>
          <w:rtl/>
          <w:lang w:val="en-US"/>
        </w:rPr>
        <w:t>1</w:t>
      </w:r>
      <w:r w:rsidRPr="007D0244">
        <w:rPr>
          <w:b/>
          <w:bCs/>
          <w:lang w:val="en-US"/>
        </w:rPr>
        <w:t xml:space="preserve">, </w:t>
      </w:r>
      <w:bookmarkEnd w:id="94"/>
      <w:bookmarkEnd w:id="95"/>
      <w:bookmarkEnd w:id="96"/>
      <w:bookmarkEnd w:id="97"/>
      <w:r w:rsidR="00131946" w:rsidRPr="007D0244">
        <w:rPr>
          <w:b/>
          <w:bCs/>
          <w:rtl/>
          <w:lang w:val="en-US"/>
        </w:rPr>
        <w:t>9</w:t>
      </w:r>
      <w:r w:rsidR="007072C5" w:rsidRPr="007D0244">
        <w:rPr>
          <w:b/>
          <w:bCs/>
          <w:rtl/>
          <w:lang w:val="en-US"/>
        </w:rPr>
        <w:t>1</w:t>
      </w:r>
      <w:r w:rsidR="00611799" w:rsidRPr="007D0244">
        <w:rPr>
          <w:b/>
          <w:bCs/>
          <w:lang w:val="en-US"/>
        </w:rPr>
        <w:t xml:space="preserve"> </w:t>
      </w:r>
      <w:r w:rsidR="00C669B9" w:rsidRPr="007D0244">
        <w:rPr>
          <w:b/>
          <w:bCs/>
          <w:lang w:val="en-US"/>
        </w:rPr>
        <w:t>pages</w:t>
      </w:r>
      <w:bookmarkEnd w:id="101"/>
      <w:bookmarkEnd w:id="102"/>
      <w:bookmarkEnd w:id="103"/>
      <w:bookmarkEnd w:id="104"/>
    </w:p>
    <w:p w14:paraId="76A78A04" w14:textId="77777777" w:rsidR="00C125AD" w:rsidRPr="007D0244" w:rsidRDefault="00C125AD" w:rsidP="00C125AD">
      <w:pPr>
        <w:spacing w:after="0"/>
        <w:rPr>
          <w:b/>
          <w:bCs/>
          <w:lang w:val="en-US"/>
        </w:rPr>
      </w:pPr>
    </w:p>
    <w:p w14:paraId="1466C433" w14:textId="77777777" w:rsidR="00EB6868" w:rsidRPr="007D0244" w:rsidRDefault="00370DEF" w:rsidP="00C125AD">
      <w:pPr>
        <w:spacing w:after="0"/>
        <w:rPr>
          <w:rFonts w:eastAsia="Calibri"/>
          <w:b/>
          <w:bCs/>
          <w:lang w:val="en-US"/>
        </w:rPr>
      </w:pPr>
      <w:r w:rsidRPr="007D0244">
        <w:rPr>
          <w:b/>
          <w:bCs/>
          <w:lang w:val="en-US"/>
        </w:rPr>
        <w:t>KEY WORD</w:t>
      </w:r>
      <w:r w:rsidR="006A6A10" w:rsidRPr="007D0244">
        <w:rPr>
          <w:b/>
          <w:bCs/>
          <w:lang w:val="en-US"/>
        </w:rPr>
        <w:t>S</w:t>
      </w:r>
      <w:r w:rsidRPr="007D0244">
        <w:rPr>
          <w:b/>
          <w:bCs/>
          <w:lang w:val="en-US"/>
        </w:rPr>
        <w:t>:</w:t>
      </w:r>
      <w:r w:rsidR="00587B45" w:rsidRPr="007D0244">
        <w:rPr>
          <w:rFonts w:eastAsia="Calibri"/>
          <w:b/>
          <w:bCs/>
          <w:lang w:val="en-US"/>
        </w:rPr>
        <w:t xml:space="preserve"> </w:t>
      </w:r>
      <w:r w:rsidR="00587B45" w:rsidRPr="007D0244">
        <w:rPr>
          <w:rFonts w:eastAsia="Times New Roman" w:cs="Times New Roman"/>
          <w:bCs/>
          <w:szCs w:val="24"/>
          <w:lang w:val="en-US"/>
        </w:rPr>
        <w:t>Breast cancer, Women, Anthropometric</w:t>
      </w:r>
    </w:p>
    <w:p w14:paraId="45819F09" w14:textId="77777777" w:rsidR="00181884" w:rsidRPr="007D0244" w:rsidRDefault="00181884" w:rsidP="00181884">
      <w:pPr>
        <w:spacing w:line="360" w:lineRule="auto"/>
        <w:jc w:val="both"/>
        <w:rPr>
          <w:rFonts w:eastAsia="Calibri" w:cs="Times New Roman"/>
          <w:szCs w:val="24"/>
          <w:lang w:val="en-US"/>
        </w:rPr>
      </w:pPr>
    </w:p>
    <w:p w14:paraId="18BEF330" w14:textId="77777777" w:rsidR="00181884" w:rsidRPr="007D0244" w:rsidRDefault="00181884" w:rsidP="00181884">
      <w:pPr>
        <w:spacing w:line="360" w:lineRule="auto"/>
        <w:jc w:val="both"/>
        <w:rPr>
          <w:rFonts w:eastAsia="Calibri" w:cs="Times New Roman"/>
          <w:szCs w:val="24"/>
          <w:lang w:val="en-US"/>
        </w:rPr>
      </w:pPr>
    </w:p>
    <w:p w14:paraId="708446E3" w14:textId="77777777" w:rsidR="00181884" w:rsidRPr="007D0244" w:rsidRDefault="00181884" w:rsidP="00181884">
      <w:pPr>
        <w:spacing w:line="360" w:lineRule="auto"/>
        <w:jc w:val="both"/>
        <w:rPr>
          <w:rFonts w:eastAsia="Calibri" w:cs="Times New Roman"/>
          <w:szCs w:val="24"/>
          <w:lang w:val="en-US"/>
        </w:rPr>
      </w:pPr>
    </w:p>
    <w:p w14:paraId="1DA05320" w14:textId="77777777" w:rsidR="000B5495" w:rsidRPr="007D0244" w:rsidRDefault="000B5495" w:rsidP="00181884">
      <w:pPr>
        <w:spacing w:line="360" w:lineRule="auto"/>
        <w:jc w:val="both"/>
        <w:rPr>
          <w:rFonts w:eastAsia="Calibri" w:cs="Times New Roman"/>
          <w:szCs w:val="24"/>
          <w:lang w:val="en-US"/>
        </w:rPr>
      </w:pPr>
    </w:p>
    <w:p w14:paraId="776B5870" w14:textId="77777777" w:rsidR="003B4585" w:rsidRPr="007D0244" w:rsidRDefault="00611799" w:rsidP="00611799">
      <w:pPr>
        <w:pStyle w:val="Heading1"/>
        <w:rPr>
          <w:rFonts w:eastAsia="Calibri"/>
          <w:lang w:val="en-US"/>
        </w:rPr>
      </w:pPr>
      <w:bookmarkStart w:id="105" w:name="_Toc74603301"/>
      <w:r w:rsidRPr="007D0244">
        <w:rPr>
          <w:rFonts w:eastAsia="Calibri"/>
          <w:lang w:val="en-US"/>
        </w:rPr>
        <w:t>ACKNOWLEDGEMENTS</w:t>
      </w:r>
      <w:bookmarkEnd w:id="105"/>
    </w:p>
    <w:p w14:paraId="6C2CAFBB" w14:textId="77777777" w:rsidR="005475C1" w:rsidRPr="007D0244" w:rsidRDefault="005475C1" w:rsidP="003B4585">
      <w:pPr>
        <w:jc w:val="both"/>
        <w:rPr>
          <w:rFonts w:eastAsia="Calibri" w:cstheme="majorBidi"/>
          <w:bCs/>
          <w:color w:val="000000" w:themeColor="text1"/>
          <w:szCs w:val="32"/>
          <w:shd w:val="clear" w:color="auto" w:fill="FFFFFF"/>
          <w:lang w:val="en-US"/>
        </w:rPr>
      </w:pPr>
      <w:r w:rsidRPr="007D0244">
        <w:rPr>
          <w:rFonts w:eastAsia="Calibri" w:cstheme="majorBidi"/>
          <w:bCs/>
          <w:color w:val="000000" w:themeColor="text1"/>
          <w:szCs w:val="32"/>
          <w:shd w:val="clear" w:color="auto" w:fill="FFFFFF"/>
          <w:lang w:val="en-US"/>
        </w:rPr>
        <w:t>I would like to thank all the people who helped me make this work possible.</w:t>
      </w:r>
    </w:p>
    <w:p w14:paraId="095E7A45" w14:textId="77777777" w:rsidR="006A6A10"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 xml:space="preserve">To </w:t>
      </w:r>
      <w:r w:rsidR="006A6A10" w:rsidRPr="007D0244">
        <w:rPr>
          <w:rFonts w:eastAsia="Calibri" w:cstheme="majorBidi"/>
          <w:bCs/>
          <w:szCs w:val="32"/>
          <w:shd w:val="clear" w:color="auto" w:fill="FFFFFF"/>
          <w:lang w:val="en-US"/>
        </w:rPr>
        <w:t>My supervisor Prof. Dr. Ayşe ŞAHİN YAĞLIOĞLU and second supervisor Dr. Maha Lateef Jasem for their guidance and assistance;</w:t>
      </w:r>
    </w:p>
    <w:p w14:paraId="08855ABF" w14:textId="77777777" w:rsidR="003B4585"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 xml:space="preserve">To </w:t>
      </w:r>
      <w:r w:rsidR="006A6A10" w:rsidRPr="007D0244">
        <w:rPr>
          <w:rFonts w:eastAsia="Calibri" w:cstheme="majorBidi"/>
          <w:bCs/>
          <w:szCs w:val="32"/>
          <w:shd w:val="clear" w:color="auto" w:fill="FFFFFF"/>
          <w:lang w:val="en-US"/>
        </w:rPr>
        <w:t>Dr. Ali abbas</w:t>
      </w:r>
      <w:r w:rsidR="003B4585" w:rsidRPr="007D0244">
        <w:rPr>
          <w:rFonts w:eastAsia="Calibri" w:cstheme="majorBidi"/>
          <w:bCs/>
          <w:szCs w:val="32"/>
          <w:shd w:val="clear" w:color="auto" w:fill="FFFFFF"/>
          <w:lang w:val="en-US"/>
        </w:rPr>
        <w:t xml:space="preserve"> for h</w:t>
      </w:r>
      <w:r w:rsidR="004F6A81" w:rsidRPr="007D0244">
        <w:rPr>
          <w:rFonts w:eastAsia="Calibri" w:cstheme="majorBidi"/>
          <w:bCs/>
          <w:szCs w:val="32"/>
          <w:shd w:val="clear" w:color="auto" w:fill="FFFFFF"/>
          <w:lang w:val="en-US"/>
        </w:rPr>
        <w:t xml:space="preserve">is </w:t>
      </w:r>
      <w:r w:rsidR="003B4585" w:rsidRPr="007D0244">
        <w:rPr>
          <w:rFonts w:eastAsia="Calibri" w:cstheme="majorBidi"/>
          <w:bCs/>
          <w:szCs w:val="32"/>
          <w:shd w:val="clear" w:color="auto" w:fill="FFFFFF"/>
          <w:lang w:val="en-US"/>
        </w:rPr>
        <w:t>support and</w:t>
      </w:r>
      <w:r w:rsidR="006A6A10" w:rsidRPr="007D0244">
        <w:rPr>
          <w:rFonts w:eastAsia="Calibri" w:cstheme="majorBidi"/>
          <w:bCs/>
          <w:szCs w:val="32"/>
          <w:shd w:val="clear" w:color="auto" w:fill="FFFFFF"/>
          <w:lang w:val="en-US"/>
        </w:rPr>
        <w:t xml:space="preserve"> always being available to help; </w:t>
      </w:r>
    </w:p>
    <w:p w14:paraId="7EF71545" w14:textId="77777777" w:rsidR="005475C1"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To the oncology department at Tikrit General Hospital for the time and effort they spent to provide me with datas;</w:t>
      </w:r>
    </w:p>
    <w:p w14:paraId="67F7E7A2" w14:textId="77777777" w:rsidR="003B4585"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 xml:space="preserve">To my mother </w:t>
      </w:r>
      <w:r w:rsidR="003B4585" w:rsidRPr="007D0244">
        <w:rPr>
          <w:rFonts w:eastAsia="Calibri" w:cstheme="majorBidi"/>
          <w:bCs/>
          <w:szCs w:val="32"/>
          <w:shd w:val="clear" w:color="auto" w:fill="FFFFFF"/>
          <w:lang w:val="en-US"/>
        </w:rPr>
        <w:t xml:space="preserve">for </w:t>
      </w:r>
      <w:r w:rsidR="004F6A81" w:rsidRPr="007D0244">
        <w:rPr>
          <w:rFonts w:eastAsia="Calibri" w:cstheme="majorBidi"/>
          <w:bCs/>
          <w:szCs w:val="32"/>
          <w:shd w:val="clear" w:color="auto" w:fill="FFFFFF"/>
          <w:lang w:val="en-US"/>
        </w:rPr>
        <w:t>her</w:t>
      </w:r>
      <w:r w:rsidRPr="007D0244">
        <w:rPr>
          <w:rFonts w:eastAsia="Calibri" w:cstheme="majorBidi"/>
          <w:bCs/>
          <w:szCs w:val="32"/>
          <w:shd w:val="clear" w:color="auto" w:fill="FFFFFF"/>
          <w:lang w:val="en-US"/>
        </w:rPr>
        <w:t xml:space="preserve"> support and encouragement;</w:t>
      </w:r>
    </w:p>
    <w:p w14:paraId="2C7E1D86" w14:textId="77777777" w:rsidR="003B4585"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To m</w:t>
      </w:r>
      <w:r w:rsidR="003B4585" w:rsidRPr="007D0244">
        <w:rPr>
          <w:rFonts w:eastAsia="Calibri" w:cstheme="majorBidi"/>
          <w:bCs/>
          <w:szCs w:val="32"/>
          <w:shd w:val="clear" w:color="auto" w:fill="FFFFFF"/>
          <w:lang w:val="en-US"/>
        </w:rPr>
        <w:t>y brothers and sisters</w:t>
      </w:r>
      <w:r w:rsidRPr="007D0244">
        <w:rPr>
          <w:rFonts w:eastAsia="Calibri" w:cstheme="majorBidi"/>
          <w:bCs/>
          <w:szCs w:val="32"/>
          <w:shd w:val="clear" w:color="auto" w:fill="FFFFFF"/>
          <w:lang w:val="en-US"/>
        </w:rPr>
        <w:t xml:space="preserve"> for their support;</w:t>
      </w:r>
    </w:p>
    <w:p w14:paraId="7D3F7831" w14:textId="77777777" w:rsidR="003B4585" w:rsidRPr="007D0244" w:rsidRDefault="005475C1" w:rsidP="003B4585">
      <w:pPr>
        <w:jc w:val="both"/>
        <w:rPr>
          <w:rFonts w:eastAsia="Calibri" w:cstheme="majorBidi"/>
          <w:bCs/>
          <w:szCs w:val="32"/>
          <w:shd w:val="clear" w:color="auto" w:fill="FFFFFF"/>
          <w:lang w:val="en-US"/>
        </w:rPr>
      </w:pPr>
      <w:r w:rsidRPr="007D0244">
        <w:rPr>
          <w:rFonts w:eastAsia="Calibri" w:cstheme="majorBidi"/>
          <w:bCs/>
          <w:szCs w:val="32"/>
          <w:shd w:val="clear" w:color="auto" w:fill="FFFFFF"/>
          <w:lang w:val="en-US"/>
        </w:rPr>
        <w:t>To my wife</w:t>
      </w:r>
      <w:r w:rsidR="003B4585" w:rsidRPr="007D0244">
        <w:rPr>
          <w:rFonts w:eastAsia="Calibri" w:cstheme="majorBidi"/>
          <w:bCs/>
          <w:szCs w:val="32"/>
          <w:shd w:val="clear" w:color="auto" w:fill="FFFFFF"/>
          <w:lang w:val="en-US"/>
        </w:rPr>
        <w:t xml:space="preserve"> for always believing in me, an</w:t>
      </w:r>
      <w:r w:rsidRPr="007D0244">
        <w:rPr>
          <w:rFonts w:eastAsia="Calibri" w:cstheme="majorBidi"/>
          <w:bCs/>
          <w:szCs w:val="32"/>
          <w:shd w:val="clear" w:color="auto" w:fill="FFFFFF"/>
          <w:lang w:val="en-US"/>
        </w:rPr>
        <w:t>d for your thoughts and concern;</w:t>
      </w:r>
    </w:p>
    <w:p w14:paraId="06F2D9D4" w14:textId="77777777" w:rsidR="009E610A" w:rsidRPr="007D0244" w:rsidRDefault="005475C1" w:rsidP="003B4585">
      <w:pPr>
        <w:jc w:val="both"/>
        <w:rPr>
          <w:rFonts w:eastAsia="Calibri" w:cs="Times New Roman"/>
          <w:bCs/>
          <w:szCs w:val="24"/>
          <w:lang w:val="en-US"/>
        </w:rPr>
      </w:pPr>
      <w:r w:rsidRPr="007D0244">
        <w:rPr>
          <w:rFonts w:eastAsia="Calibri" w:cstheme="majorBidi"/>
          <w:bCs/>
          <w:szCs w:val="32"/>
          <w:shd w:val="clear" w:color="auto" w:fill="FFFFFF"/>
          <w:lang w:val="en-US"/>
        </w:rPr>
        <w:t>To m</w:t>
      </w:r>
      <w:r w:rsidR="003B4585" w:rsidRPr="007D0244">
        <w:rPr>
          <w:rFonts w:eastAsia="Calibri" w:cstheme="majorBidi"/>
          <w:bCs/>
          <w:szCs w:val="32"/>
          <w:shd w:val="clear" w:color="auto" w:fill="FFFFFF"/>
          <w:lang w:val="en-US"/>
        </w:rPr>
        <w:t xml:space="preserve">y friends, for always being there. Especially my friend Saif </w:t>
      </w:r>
      <w:r w:rsidR="004F6A81" w:rsidRPr="007D0244">
        <w:rPr>
          <w:rFonts w:eastAsia="Calibri" w:cstheme="majorBidi"/>
          <w:bCs/>
          <w:szCs w:val="32"/>
          <w:shd w:val="clear" w:color="auto" w:fill="FFFFFF"/>
          <w:lang w:val="en-US"/>
        </w:rPr>
        <w:t xml:space="preserve">who </w:t>
      </w:r>
      <w:r w:rsidR="003B4585" w:rsidRPr="007D0244">
        <w:rPr>
          <w:rFonts w:eastAsia="Calibri" w:cstheme="majorBidi"/>
          <w:bCs/>
          <w:szCs w:val="32"/>
          <w:shd w:val="clear" w:color="auto" w:fill="FFFFFF"/>
          <w:lang w:val="en-US"/>
        </w:rPr>
        <w:t>support</w:t>
      </w:r>
      <w:r w:rsidR="004F6A81" w:rsidRPr="007D0244">
        <w:rPr>
          <w:rFonts w:eastAsia="Calibri" w:cstheme="majorBidi"/>
          <w:bCs/>
          <w:szCs w:val="32"/>
          <w:shd w:val="clear" w:color="auto" w:fill="FFFFFF"/>
          <w:lang w:val="en-US"/>
        </w:rPr>
        <w:t xml:space="preserve">ed </w:t>
      </w:r>
      <w:r w:rsidR="003B4585" w:rsidRPr="007D0244">
        <w:rPr>
          <w:rFonts w:eastAsia="Calibri" w:cstheme="majorBidi"/>
          <w:bCs/>
          <w:szCs w:val="32"/>
          <w:shd w:val="clear" w:color="auto" w:fill="FFFFFF"/>
          <w:lang w:val="en-US"/>
        </w:rPr>
        <w:t>me</w:t>
      </w:r>
      <w:r w:rsidRPr="007D0244">
        <w:rPr>
          <w:rFonts w:eastAsia="Calibri" w:cstheme="majorBidi"/>
          <w:bCs/>
          <w:szCs w:val="32"/>
          <w:shd w:val="clear" w:color="auto" w:fill="FFFFFF"/>
          <w:lang w:val="en-US"/>
        </w:rPr>
        <w:t xml:space="preserve"> in doing this work; </w:t>
      </w:r>
    </w:p>
    <w:p w14:paraId="2D9B4E64" w14:textId="77777777" w:rsidR="009E610A" w:rsidRPr="007D0244" w:rsidRDefault="005475C1" w:rsidP="009E610A">
      <w:pPr>
        <w:rPr>
          <w:rFonts w:eastAsia="Calibri" w:cs="Times New Roman"/>
          <w:szCs w:val="24"/>
          <w:lang w:val="en-US"/>
        </w:rPr>
      </w:pPr>
      <w:r w:rsidRPr="007D0244">
        <w:rPr>
          <w:rFonts w:eastAsia="Calibri" w:cs="Times New Roman"/>
          <w:szCs w:val="24"/>
          <w:lang w:val="en-US"/>
        </w:rPr>
        <w:t>thank you so much.</w:t>
      </w:r>
    </w:p>
    <w:p w14:paraId="3A1B2AE5" w14:textId="77777777" w:rsidR="00C125AD" w:rsidRPr="007D0244" w:rsidRDefault="00C125AD" w:rsidP="009E610A">
      <w:pPr>
        <w:rPr>
          <w:rFonts w:eastAsia="Calibri" w:cs="Times New Roman"/>
          <w:color w:val="FF0000"/>
          <w:szCs w:val="24"/>
          <w:lang w:val="en-US"/>
        </w:rPr>
      </w:pPr>
    </w:p>
    <w:p w14:paraId="0F17B273" w14:textId="77777777" w:rsidR="0041139F" w:rsidRPr="007D0244" w:rsidRDefault="0041139F" w:rsidP="0041139F">
      <w:pPr>
        <w:tabs>
          <w:tab w:val="left" w:pos="5280"/>
        </w:tabs>
        <w:spacing w:after="0" w:line="360" w:lineRule="auto"/>
        <w:rPr>
          <w:rFonts w:eastAsia="Calibri" w:cs="Times New Roman"/>
          <w:bCs/>
          <w:szCs w:val="24"/>
          <w:lang w:val="en-US"/>
        </w:rPr>
      </w:pPr>
      <w:r w:rsidRPr="007D0244">
        <w:rPr>
          <w:rFonts w:eastAsia="Times New Roman" w:cs="Times New Roman"/>
          <w:bCs/>
          <w:szCs w:val="24"/>
          <w:lang w:val="en-US" w:eastAsia="tr-TR"/>
        </w:rPr>
        <w:t>AHMED ABDULAMEER HUSSIEN</w:t>
      </w:r>
    </w:p>
    <w:p w14:paraId="7D2DF17E" w14:textId="77777777" w:rsidR="009E610A" w:rsidRPr="007D0244" w:rsidRDefault="009E610A" w:rsidP="009E610A">
      <w:pPr>
        <w:rPr>
          <w:rFonts w:eastAsia="Calibri" w:cs="Times New Roman"/>
          <w:color w:val="000000" w:themeColor="text1"/>
          <w:szCs w:val="24"/>
          <w:lang w:val="en-US"/>
        </w:rPr>
      </w:pPr>
      <w:r w:rsidRPr="007D0244">
        <w:rPr>
          <w:rFonts w:eastAsia="Calibri" w:cs="Times New Roman"/>
          <w:color w:val="000000" w:themeColor="text1"/>
          <w:szCs w:val="24"/>
          <w:lang w:val="en-US"/>
        </w:rPr>
        <w:t xml:space="preserve">ÇANKIRI, </w:t>
      </w:r>
      <w:r w:rsidR="00C125AD" w:rsidRPr="007D0244">
        <w:rPr>
          <w:rFonts w:eastAsia="Calibri" w:cs="Times New Roman"/>
          <w:color w:val="000000" w:themeColor="text1"/>
          <w:szCs w:val="24"/>
          <w:lang w:val="en-US"/>
        </w:rPr>
        <w:t>May</w:t>
      </w:r>
      <w:r w:rsidRPr="007D0244">
        <w:rPr>
          <w:rFonts w:eastAsia="Calibri" w:cs="Times New Roman"/>
          <w:color w:val="000000" w:themeColor="text1"/>
          <w:szCs w:val="24"/>
          <w:lang w:val="en-US"/>
        </w:rPr>
        <w:t xml:space="preserve"> 202</w:t>
      </w:r>
      <w:r w:rsidR="006B064E" w:rsidRPr="007D0244">
        <w:rPr>
          <w:rFonts w:eastAsia="Calibri" w:cs="Times New Roman"/>
          <w:color w:val="000000" w:themeColor="text1"/>
          <w:szCs w:val="24"/>
          <w:lang w:val="en-US"/>
        </w:rPr>
        <w:t>1</w:t>
      </w:r>
    </w:p>
    <w:p w14:paraId="66965CFE" w14:textId="77777777" w:rsidR="00680279" w:rsidRPr="007D0244" w:rsidRDefault="00680279" w:rsidP="000B402D">
      <w:pPr>
        <w:spacing w:after="240" w:line="360" w:lineRule="auto"/>
        <w:rPr>
          <w:szCs w:val="24"/>
          <w:lang w:val="en-US"/>
        </w:rPr>
      </w:pPr>
    </w:p>
    <w:p w14:paraId="317A5D9B" w14:textId="77777777" w:rsidR="00680279" w:rsidRPr="007D0244" w:rsidRDefault="00680279" w:rsidP="000B402D">
      <w:pPr>
        <w:spacing w:after="240" w:line="360" w:lineRule="auto"/>
        <w:rPr>
          <w:szCs w:val="24"/>
          <w:lang w:val="en-US"/>
        </w:rPr>
      </w:pPr>
    </w:p>
    <w:p w14:paraId="3E65DB46" w14:textId="77777777" w:rsidR="00680279" w:rsidRPr="007D0244" w:rsidRDefault="00680279" w:rsidP="000B402D">
      <w:pPr>
        <w:spacing w:after="240" w:line="360" w:lineRule="auto"/>
        <w:rPr>
          <w:szCs w:val="24"/>
          <w:lang w:val="en-US"/>
        </w:rPr>
      </w:pPr>
    </w:p>
    <w:p w14:paraId="6499EFB5" w14:textId="77777777" w:rsidR="00680279" w:rsidRPr="007D0244" w:rsidRDefault="00680279" w:rsidP="000B402D">
      <w:pPr>
        <w:spacing w:after="240" w:line="360" w:lineRule="auto"/>
        <w:rPr>
          <w:szCs w:val="24"/>
          <w:lang w:val="en-US"/>
        </w:rPr>
      </w:pPr>
    </w:p>
    <w:p w14:paraId="008DE673" w14:textId="77777777" w:rsidR="00680279" w:rsidRPr="007D0244" w:rsidRDefault="00680279" w:rsidP="000B402D">
      <w:pPr>
        <w:spacing w:after="240" w:line="360" w:lineRule="auto"/>
        <w:rPr>
          <w:szCs w:val="24"/>
          <w:lang w:val="en-US"/>
        </w:rPr>
      </w:pPr>
    </w:p>
    <w:p w14:paraId="5ECE6846" w14:textId="77777777" w:rsidR="00680279" w:rsidRPr="007D0244" w:rsidRDefault="00680279" w:rsidP="000B402D">
      <w:pPr>
        <w:spacing w:after="240" w:line="360" w:lineRule="auto"/>
        <w:rPr>
          <w:szCs w:val="24"/>
          <w:lang w:val="en-US"/>
        </w:rPr>
      </w:pPr>
    </w:p>
    <w:p w14:paraId="2F831C80" w14:textId="77777777" w:rsidR="00680279" w:rsidRPr="007D0244" w:rsidRDefault="00680279" w:rsidP="000B402D">
      <w:pPr>
        <w:spacing w:after="240" w:line="360" w:lineRule="auto"/>
        <w:rPr>
          <w:szCs w:val="24"/>
          <w:lang w:val="en-US"/>
        </w:rPr>
      </w:pPr>
    </w:p>
    <w:p w14:paraId="53E91BFD" w14:textId="77777777" w:rsidR="0077464D" w:rsidRPr="007D0244" w:rsidRDefault="0077464D" w:rsidP="000B402D">
      <w:pPr>
        <w:spacing w:after="240" w:line="360" w:lineRule="auto"/>
        <w:rPr>
          <w:szCs w:val="24"/>
          <w:lang w:val="en-US"/>
        </w:rPr>
      </w:pPr>
    </w:p>
    <w:p w14:paraId="30E3894F" w14:textId="77777777" w:rsidR="00181884" w:rsidRPr="007D0244" w:rsidRDefault="00181884" w:rsidP="000B402D">
      <w:pPr>
        <w:spacing w:after="240" w:line="360" w:lineRule="auto"/>
        <w:rPr>
          <w:szCs w:val="24"/>
          <w:lang w:val="en-US"/>
        </w:rPr>
      </w:pPr>
    </w:p>
    <w:p w14:paraId="241771B8" w14:textId="77777777" w:rsidR="00A12476" w:rsidRPr="007D0244" w:rsidRDefault="00C125AD" w:rsidP="00A12476">
      <w:pPr>
        <w:pStyle w:val="Heading1"/>
        <w:spacing w:before="0" w:line="240" w:lineRule="auto"/>
        <w:rPr>
          <w:rFonts w:asciiTheme="majorBidi" w:hAnsiTheme="majorBidi"/>
          <w:szCs w:val="24"/>
          <w:lang w:val="en-US"/>
        </w:rPr>
      </w:pPr>
      <w:bookmarkStart w:id="106" w:name="_Toc74603302"/>
      <w:bookmarkStart w:id="107" w:name="_Toc50017338"/>
      <w:bookmarkStart w:id="108" w:name="_Toc50018091"/>
      <w:bookmarkStart w:id="109" w:name="_Toc50462934"/>
      <w:bookmarkStart w:id="110" w:name="_Toc57835125"/>
      <w:bookmarkStart w:id="111" w:name="_Toc61951605"/>
      <w:r w:rsidRPr="007D0244">
        <w:rPr>
          <w:lang w:val="en-US"/>
        </w:rPr>
        <w:t>TABLE OF CONTENTS</w:t>
      </w:r>
      <w:bookmarkEnd w:id="106"/>
    </w:p>
    <w:p w14:paraId="32726767" w14:textId="77777777" w:rsidR="00850395" w:rsidRPr="007D0244" w:rsidRDefault="00532653" w:rsidP="006379F2">
      <w:pPr>
        <w:pStyle w:val="Heading1"/>
        <w:spacing w:before="0" w:line="240" w:lineRule="auto"/>
        <w:jc w:val="right"/>
        <w:rPr>
          <w:rFonts w:asciiTheme="majorBidi" w:hAnsiTheme="majorBidi"/>
          <w:szCs w:val="24"/>
          <w:lang w:val="en-US"/>
        </w:rPr>
      </w:pPr>
      <w:bookmarkStart w:id="112" w:name="_Toc72085850"/>
      <w:bookmarkStart w:id="113" w:name="_Toc74603303"/>
      <w:bookmarkEnd w:id="107"/>
      <w:bookmarkEnd w:id="108"/>
      <w:bookmarkEnd w:id="109"/>
      <w:bookmarkEnd w:id="110"/>
      <w:bookmarkEnd w:id="111"/>
      <w:r w:rsidRPr="007D0244">
        <w:rPr>
          <w:rFonts w:asciiTheme="majorBidi" w:hAnsiTheme="majorBidi"/>
          <w:szCs w:val="24"/>
          <w:lang w:val="en-US"/>
        </w:rPr>
        <w:t>page</w:t>
      </w:r>
      <w:bookmarkEnd w:id="112"/>
      <w:bookmarkEnd w:id="113"/>
    </w:p>
    <w:p w14:paraId="721D1771" w14:textId="77777777" w:rsidR="00B83949" w:rsidRPr="007D0244" w:rsidRDefault="00A10C3D" w:rsidP="00B83949">
      <w:pPr>
        <w:pStyle w:val="TOC1"/>
        <w:rPr>
          <w:rFonts w:asciiTheme="majorBidi" w:eastAsiaTheme="minorEastAsia" w:hAnsiTheme="majorBidi" w:cstheme="majorBidi"/>
          <w:b/>
          <w:bCs/>
          <w:noProof/>
          <w:szCs w:val="24"/>
          <w:lang w:val="en-US" w:bidi="lo-LA"/>
        </w:rPr>
      </w:pPr>
      <w:r w:rsidRPr="007D0244">
        <w:rPr>
          <w:rFonts w:asciiTheme="majorBidi" w:hAnsiTheme="majorBidi" w:cstheme="majorBidi"/>
          <w:b/>
          <w:bCs/>
          <w:szCs w:val="24"/>
          <w:lang w:val="en-US"/>
        </w:rPr>
        <w:fldChar w:fldCharType="begin"/>
      </w:r>
      <w:r w:rsidR="00623E48" w:rsidRPr="007D0244">
        <w:rPr>
          <w:rFonts w:asciiTheme="majorBidi" w:hAnsiTheme="majorBidi" w:cstheme="majorBidi"/>
          <w:b/>
          <w:bCs/>
          <w:szCs w:val="24"/>
          <w:lang w:val="en-US"/>
        </w:rPr>
        <w:instrText xml:space="preserve"> TOC \o "1-5" \h \z \u </w:instrText>
      </w:r>
      <w:r w:rsidRPr="007D0244">
        <w:rPr>
          <w:rFonts w:asciiTheme="majorBidi" w:hAnsiTheme="majorBidi" w:cstheme="majorBidi"/>
          <w:b/>
          <w:bCs/>
          <w:szCs w:val="24"/>
          <w:lang w:val="en-US"/>
        </w:rPr>
        <w:fldChar w:fldCharType="separate"/>
      </w:r>
      <w:hyperlink w:anchor="_Toc74603297" w:history="1">
        <w:r w:rsidR="00B83949" w:rsidRPr="007D0244">
          <w:rPr>
            <w:rStyle w:val="Hyperlink"/>
            <w:rFonts w:asciiTheme="majorBidi" w:hAnsiTheme="majorBidi" w:cstheme="majorBidi"/>
            <w:b/>
            <w:bCs/>
            <w:noProof/>
            <w:szCs w:val="24"/>
            <w:lang w:val="en-US"/>
          </w:rPr>
          <w:t>ÖZET</w:t>
        </w:r>
        <w:r w:rsidR="00B83949" w:rsidRPr="007D0244">
          <w:rPr>
            <w:rFonts w:asciiTheme="majorBidi" w:hAnsiTheme="majorBidi" w:cstheme="majorBidi"/>
            <w:b/>
            <w:bCs/>
            <w:noProof/>
            <w:webHidden/>
            <w:szCs w:val="24"/>
            <w:lang w:val="en-US"/>
          </w:rPr>
          <w:tab/>
        </w:r>
        <w:r w:rsidR="00B83949" w:rsidRPr="007D0244">
          <w:rPr>
            <w:rFonts w:asciiTheme="majorBidi" w:hAnsiTheme="majorBidi" w:cstheme="majorBidi"/>
            <w:b/>
            <w:bCs/>
            <w:noProof/>
            <w:webHidden/>
            <w:szCs w:val="24"/>
            <w:lang w:val="en-US"/>
          </w:rPr>
          <w:fldChar w:fldCharType="begin"/>
        </w:r>
        <w:r w:rsidR="00B83949" w:rsidRPr="007D0244">
          <w:rPr>
            <w:rFonts w:asciiTheme="majorBidi" w:hAnsiTheme="majorBidi" w:cstheme="majorBidi"/>
            <w:b/>
            <w:bCs/>
            <w:noProof/>
            <w:webHidden/>
            <w:szCs w:val="24"/>
            <w:lang w:val="en-US"/>
          </w:rPr>
          <w:instrText xml:space="preserve"> PAGEREF _Toc74603297 \h </w:instrText>
        </w:r>
        <w:r w:rsidR="00B83949" w:rsidRPr="007D0244">
          <w:rPr>
            <w:rFonts w:asciiTheme="majorBidi" w:hAnsiTheme="majorBidi" w:cstheme="majorBidi"/>
            <w:b/>
            <w:bCs/>
            <w:noProof/>
            <w:webHidden/>
            <w:szCs w:val="24"/>
            <w:lang w:val="en-US"/>
          </w:rPr>
        </w:r>
        <w:r w:rsidR="00B83949"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iv</w:t>
        </w:r>
        <w:r w:rsidR="00B83949" w:rsidRPr="007D0244">
          <w:rPr>
            <w:rFonts w:asciiTheme="majorBidi" w:hAnsiTheme="majorBidi" w:cstheme="majorBidi"/>
            <w:b/>
            <w:bCs/>
            <w:noProof/>
            <w:webHidden/>
            <w:szCs w:val="24"/>
            <w:lang w:val="en-US"/>
          </w:rPr>
          <w:fldChar w:fldCharType="end"/>
        </w:r>
      </w:hyperlink>
    </w:p>
    <w:p w14:paraId="61192BC1" w14:textId="77777777" w:rsidR="00B83949" w:rsidRPr="007D0244" w:rsidRDefault="00E9065D" w:rsidP="00B83949">
      <w:pPr>
        <w:pStyle w:val="TOC1"/>
        <w:rPr>
          <w:rFonts w:asciiTheme="majorBidi" w:eastAsiaTheme="minorEastAsia" w:hAnsiTheme="majorBidi" w:cstheme="majorBidi"/>
          <w:b/>
          <w:bCs/>
          <w:noProof/>
          <w:szCs w:val="24"/>
          <w:lang w:val="en-US" w:bidi="lo-LA"/>
        </w:rPr>
      </w:pPr>
      <w:hyperlink w:anchor="_Toc74603298" w:history="1">
        <w:r w:rsidR="00B83949" w:rsidRPr="007D0244">
          <w:rPr>
            <w:rStyle w:val="Hyperlink"/>
            <w:rFonts w:asciiTheme="majorBidi" w:hAnsiTheme="majorBidi" w:cstheme="majorBidi"/>
            <w:b/>
            <w:bCs/>
            <w:noProof/>
            <w:szCs w:val="24"/>
            <w:lang w:val="en-US"/>
          </w:rPr>
          <w:t>ABSTRACT</w:t>
        </w:r>
        <w:r w:rsidR="00B83949" w:rsidRPr="007D0244">
          <w:rPr>
            <w:rFonts w:asciiTheme="majorBidi" w:hAnsiTheme="majorBidi" w:cstheme="majorBidi"/>
            <w:b/>
            <w:bCs/>
            <w:noProof/>
            <w:webHidden/>
            <w:szCs w:val="24"/>
            <w:lang w:val="en-US"/>
          </w:rPr>
          <w:tab/>
        </w:r>
        <w:r w:rsidR="00B83949" w:rsidRPr="007D0244">
          <w:rPr>
            <w:rFonts w:asciiTheme="majorBidi" w:hAnsiTheme="majorBidi" w:cstheme="majorBidi"/>
            <w:b/>
            <w:bCs/>
            <w:noProof/>
            <w:webHidden/>
            <w:szCs w:val="24"/>
            <w:lang w:val="en-US"/>
          </w:rPr>
          <w:fldChar w:fldCharType="begin"/>
        </w:r>
        <w:r w:rsidR="00B83949" w:rsidRPr="007D0244">
          <w:rPr>
            <w:rFonts w:asciiTheme="majorBidi" w:hAnsiTheme="majorBidi" w:cstheme="majorBidi"/>
            <w:b/>
            <w:bCs/>
            <w:noProof/>
            <w:webHidden/>
            <w:szCs w:val="24"/>
            <w:lang w:val="en-US"/>
          </w:rPr>
          <w:instrText xml:space="preserve"> PAGEREF _Toc74603298 \h </w:instrText>
        </w:r>
        <w:r w:rsidR="00B83949" w:rsidRPr="007D0244">
          <w:rPr>
            <w:rFonts w:asciiTheme="majorBidi" w:hAnsiTheme="majorBidi" w:cstheme="majorBidi"/>
            <w:b/>
            <w:bCs/>
            <w:noProof/>
            <w:webHidden/>
            <w:szCs w:val="24"/>
            <w:lang w:val="en-US"/>
          </w:rPr>
        </w:r>
        <w:r w:rsidR="00B83949"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v</w:t>
        </w:r>
        <w:r w:rsidR="00B83949" w:rsidRPr="007D0244">
          <w:rPr>
            <w:rFonts w:asciiTheme="majorBidi" w:hAnsiTheme="majorBidi" w:cstheme="majorBidi"/>
            <w:b/>
            <w:bCs/>
            <w:noProof/>
            <w:webHidden/>
            <w:szCs w:val="24"/>
            <w:lang w:val="en-US"/>
          </w:rPr>
          <w:fldChar w:fldCharType="end"/>
        </w:r>
      </w:hyperlink>
    </w:p>
    <w:p w14:paraId="1DB085EC" w14:textId="77777777" w:rsidR="00B83949" w:rsidRPr="007D0244" w:rsidRDefault="00E9065D" w:rsidP="00B83949">
      <w:pPr>
        <w:pStyle w:val="TOC1"/>
        <w:rPr>
          <w:rFonts w:asciiTheme="majorBidi" w:eastAsiaTheme="minorEastAsia" w:hAnsiTheme="majorBidi" w:cstheme="majorBidi"/>
          <w:b/>
          <w:bCs/>
          <w:noProof/>
          <w:szCs w:val="24"/>
          <w:lang w:val="en-US" w:bidi="lo-LA"/>
        </w:rPr>
      </w:pPr>
      <w:hyperlink w:anchor="_Toc74603301" w:history="1">
        <w:r w:rsidR="00B83949" w:rsidRPr="007D0244">
          <w:rPr>
            <w:rStyle w:val="Hyperlink"/>
            <w:rFonts w:asciiTheme="majorBidi" w:eastAsia="Calibri" w:hAnsiTheme="majorBidi" w:cstheme="majorBidi"/>
            <w:b/>
            <w:bCs/>
            <w:noProof/>
            <w:szCs w:val="24"/>
            <w:lang w:val="en-US"/>
          </w:rPr>
          <w:t>ACKNOWLEDGEMENTS</w:t>
        </w:r>
        <w:r w:rsidR="00B83949" w:rsidRPr="007D0244">
          <w:rPr>
            <w:rFonts w:asciiTheme="majorBidi" w:hAnsiTheme="majorBidi" w:cstheme="majorBidi"/>
            <w:b/>
            <w:bCs/>
            <w:noProof/>
            <w:webHidden/>
            <w:szCs w:val="24"/>
            <w:lang w:val="en-US"/>
          </w:rPr>
          <w:tab/>
        </w:r>
        <w:r w:rsidR="00B83949" w:rsidRPr="007D0244">
          <w:rPr>
            <w:rFonts w:asciiTheme="majorBidi" w:hAnsiTheme="majorBidi" w:cstheme="majorBidi"/>
            <w:b/>
            <w:bCs/>
            <w:noProof/>
            <w:webHidden/>
            <w:szCs w:val="24"/>
            <w:lang w:val="en-US"/>
          </w:rPr>
          <w:fldChar w:fldCharType="begin"/>
        </w:r>
        <w:r w:rsidR="00B83949" w:rsidRPr="007D0244">
          <w:rPr>
            <w:rFonts w:asciiTheme="majorBidi" w:hAnsiTheme="majorBidi" w:cstheme="majorBidi"/>
            <w:b/>
            <w:bCs/>
            <w:noProof/>
            <w:webHidden/>
            <w:szCs w:val="24"/>
            <w:lang w:val="en-US"/>
          </w:rPr>
          <w:instrText xml:space="preserve"> PAGEREF _Toc74603301 \h </w:instrText>
        </w:r>
        <w:r w:rsidR="00B83949" w:rsidRPr="007D0244">
          <w:rPr>
            <w:rFonts w:asciiTheme="majorBidi" w:hAnsiTheme="majorBidi" w:cstheme="majorBidi"/>
            <w:b/>
            <w:bCs/>
            <w:noProof/>
            <w:webHidden/>
            <w:szCs w:val="24"/>
            <w:lang w:val="en-US"/>
          </w:rPr>
        </w:r>
        <w:r w:rsidR="00B83949"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vi</w:t>
        </w:r>
        <w:r w:rsidR="00B83949" w:rsidRPr="007D0244">
          <w:rPr>
            <w:rFonts w:asciiTheme="majorBidi" w:hAnsiTheme="majorBidi" w:cstheme="majorBidi"/>
            <w:b/>
            <w:bCs/>
            <w:noProof/>
            <w:webHidden/>
            <w:szCs w:val="24"/>
            <w:lang w:val="en-US"/>
          </w:rPr>
          <w:fldChar w:fldCharType="end"/>
        </w:r>
      </w:hyperlink>
    </w:p>
    <w:p w14:paraId="180E7D69" w14:textId="77777777" w:rsidR="00B83949" w:rsidRPr="007D0244" w:rsidRDefault="00E9065D" w:rsidP="00B83949">
      <w:pPr>
        <w:pStyle w:val="TOC1"/>
        <w:rPr>
          <w:rFonts w:asciiTheme="majorBidi" w:eastAsiaTheme="minorEastAsia" w:hAnsiTheme="majorBidi" w:cstheme="majorBidi"/>
          <w:b/>
          <w:bCs/>
          <w:noProof/>
          <w:szCs w:val="24"/>
          <w:lang w:val="en-US" w:bidi="lo-LA"/>
        </w:rPr>
      </w:pPr>
      <w:hyperlink w:anchor="_Toc74603302" w:history="1">
        <w:r w:rsidR="00B83949" w:rsidRPr="007D0244">
          <w:rPr>
            <w:rStyle w:val="Hyperlink"/>
            <w:rFonts w:asciiTheme="majorBidi" w:hAnsiTheme="majorBidi" w:cstheme="majorBidi"/>
            <w:b/>
            <w:bCs/>
            <w:noProof/>
            <w:szCs w:val="24"/>
            <w:lang w:val="en-US"/>
          </w:rPr>
          <w:t>TABLE OF CONTENTS</w:t>
        </w:r>
        <w:r w:rsidR="00B83949" w:rsidRPr="007D0244">
          <w:rPr>
            <w:rFonts w:asciiTheme="majorBidi" w:hAnsiTheme="majorBidi" w:cstheme="majorBidi"/>
            <w:b/>
            <w:bCs/>
            <w:noProof/>
            <w:webHidden/>
            <w:szCs w:val="24"/>
            <w:lang w:val="en-US"/>
          </w:rPr>
          <w:tab/>
        </w:r>
        <w:r w:rsidR="00B83949" w:rsidRPr="007D0244">
          <w:rPr>
            <w:rFonts w:asciiTheme="majorBidi" w:hAnsiTheme="majorBidi" w:cstheme="majorBidi"/>
            <w:b/>
            <w:bCs/>
            <w:noProof/>
            <w:webHidden/>
            <w:szCs w:val="24"/>
            <w:lang w:val="en-US"/>
          </w:rPr>
          <w:fldChar w:fldCharType="begin"/>
        </w:r>
        <w:r w:rsidR="00B83949" w:rsidRPr="007D0244">
          <w:rPr>
            <w:rFonts w:asciiTheme="majorBidi" w:hAnsiTheme="majorBidi" w:cstheme="majorBidi"/>
            <w:b/>
            <w:bCs/>
            <w:noProof/>
            <w:webHidden/>
            <w:szCs w:val="24"/>
            <w:lang w:val="en-US"/>
          </w:rPr>
          <w:instrText xml:space="preserve"> PAGEREF _Toc74603302 \h </w:instrText>
        </w:r>
        <w:r w:rsidR="00B83949" w:rsidRPr="007D0244">
          <w:rPr>
            <w:rFonts w:asciiTheme="majorBidi" w:hAnsiTheme="majorBidi" w:cstheme="majorBidi"/>
            <w:b/>
            <w:bCs/>
            <w:noProof/>
            <w:webHidden/>
            <w:szCs w:val="24"/>
            <w:lang w:val="en-US"/>
          </w:rPr>
        </w:r>
        <w:r w:rsidR="00B83949"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vii</w:t>
        </w:r>
        <w:r w:rsidR="00B83949" w:rsidRPr="007D0244">
          <w:rPr>
            <w:rFonts w:asciiTheme="majorBidi" w:hAnsiTheme="majorBidi" w:cstheme="majorBidi"/>
            <w:b/>
            <w:bCs/>
            <w:noProof/>
            <w:webHidden/>
            <w:szCs w:val="24"/>
            <w:lang w:val="en-US"/>
          </w:rPr>
          <w:fldChar w:fldCharType="end"/>
        </w:r>
      </w:hyperlink>
    </w:p>
    <w:p w14:paraId="7EEDF457" w14:textId="77777777" w:rsidR="00B83949" w:rsidRPr="007D0244" w:rsidRDefault="00E9065D" w:rsidP="00B83949">
      <w:pPr>
        <w:pStyle w:val="TOC1"/>
        <w:rPr>
          <w:rFonts w:asciiTheme="majorBidi" w:hAnsiTheme="majorBidi" w:cstheme="majorBidi"/>
          <w:b/>
          <w:bCs/>
          <w:noProof/>
          <w:szCs w:val="24"/>
          <w:lang w:val="en-US"/>
        </w:rPr>
      </w:pPr>
      <w:hyperlink w:anchor="_Toc74603304" w:history="1">
        <w:r w:rsidR="00B83949" w:rsidRPr="007D0244">
          <w:rPr>
            <w:rStyle w:val="Hyperlink"/>
            <w:rFonts w:asciiTheme="majorBidi" w:hAnsiTheme="majorBidi" w:cstheme="majorBidi"/>
            <w:b/>
            <w:bCs/>
            <w:noProof/>
            <w:szCs w:val="24"/>
            <w:lang w:val="en-US"/>
          </w:rPr>
          <w:t>LIST OF FIGURES</w:t>
        </w:r>
        <w:r w:rsidR="00B83949" w:rsidRPr="007D0244">
          <w:rPr>
            <w:rFonts w:asciiTheme="majorBidi" w:hAnsiTheme="majorBidi" w:cstheme="majorBidi"/>
            <w:b/>
            <w:bCs/>
            <w:noProof/>
            <w:webHidden/>
            <w:szCs w:val="24"/>
            <w:lang w:val="en-US"/>
          </w:rPr>
          <w:tab/>
        </w:r>
        <w:r w:rsidR="00B83949" w:rsidRPr="007D0244">
          <w:rPr>
            <w:rFonts w:asciiTheme="majorBidi" w:hAnsiTheme="majorBidi" w:cstheme="majorBidi"/>
            <w:b/>
            <w:bCs/>
            <w:noProof/>
            <w:webHidden/>
            <w:szCs w:val="24"/>
            <w:lang w:val="en-US"/>
          </w:rPr>
          <w:fldChar w:fldCharType="begin"/>
        </w:r>
        <w:r w:rsidR="00B83949" w:rsidRPr="007D0244">
          <w:rPr>
            <w:rFonts w:asciiTheme="majorBidi" w:hAnsiTheme="majorBidi" w:cstheme="majorBidi"/>
            <w:b/>
            <w:bCs/>
            <w:noProof/>
            <w:webHidden/>
            <w:szCs w:val="24"/>
            <w:lang w:val="en-US"/>
          </w:rPr>
          <w:instrText xml:space="preserve"> PAGEREF _Toc74603304 \h </w:instrText>
        </w:r>
        <w:r w:rsidR="00B83949" w:rsidRPr="007D0244">
          <w:rPr>
            <w:rFonts w:asciiTheme="majorBidi" w:hAnsiTheme="majorBidi" w:cstheme="majorBidi"/>
            <w:b/>
            <w:bCs/>
            <w:noProof/>
            <w:webHidden/>
            <w:szCs w:val="24"/>
            <w:lang w:val="en-US"/>
          </w:rPr>
        </w:r>
        <w:r w:rsidR="00B83949"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x</w:t>
        </w:r>
        <w:r w:rsidR="00B83949" w:rsidRPr="007D0244">
          <w:rPr>
            <w:rFonts w:asciiTheme="majorBidi" w:hAnsiTheme="majorBidi" w:cstheme="majorBidi"/>
            <w:b/>
            <w:bCs/>
            <w:noProof/>
            <w:webHidden/>
            <w:szCs w:val="24"/>
            <w:lang w:val="en-US"/>
          </w:rPr>
          <w:fldChar w:fldCharType="end"/>
        </w:r>
      </w:hyperlink>
    </w:p>
    <w:p w14:paraId="09C3AD96" w14:textId="77777777" w:rsidR="00B83949" w:rsidRPr="007D0244" w:rsidRDefault="00B83949" w:rsidP="00B83949">
      <w:pPr>
        <w:spacing w:after="0" w:line="240" w:lineRule="auto"/>
        <w:rPr>
          <w:b/>
          <w:bCs/>
          <w:lang w:val="en-US"/>
        </w:rPr>
      </w:pPr>
      <w:r w:rsidRPr="007D0244">
        <w:rPr>
          <w:b/>
          <w:bCs/>
          <w:lang w:val="en-US"/>
        </w:rPr>
        <w:t>LIST OF TABLES……………………………………………………………….….xi</w:t>
      </w:r>
    </w:p>
    <w:p w14:paraId="32E71043" w14:textId="77777777" w:rsidR="00B83949" w:rsidRPr="007D0244" w:rsidRDefault="00B83949" w:rsidP="00B83949">
      <w:pPr>
        <w:spacing w:after="0" w:line="240" w:lineRule="auto"/>
        <w:rPr>
          <w:lang w:val="en-US"/>
        </w:rPr>
      </w:pPr>
      <w:r w:rsidRPr="007D0244">
        <w:rPr>
          <w:b/>
          <w:bCs/>
          <w:lang w:val="en-US"/>
        </w:rPr>
        <w:t>ABBREVIATION…………………………………………………………………..xii</w:t>
      </w:r>
    </w:p>
    <w:p w14:paraId="269623F9" w14:textId="4F224E27" w:rsidR="009358C7" w:rsidRPr="007D0244" w:rsidRDefault="00E9065D" w:rsidP="00B83949">
      <w:pPr>
        <w:pStyle w:val="TOC1"/>
        <w:rPr>
          <w:rFonts w:asciiTheme="majorBidi" w:eastAsiaTheme="minorEastAsia" w:hAnsiTheme="majorBidi" w:cstheme="majorBidi"/>
          <w:b/>
          <w:bCs/>
          <w:noProof/>
          <w:szCs w:val="24"/>
          <w:lang w:val="en-US" w:bidi="lo-LA"/>
        </w:rPr>
      </w:pPr>
      <w:hyperlink w:anchor="_Toc74603305" w:history="1">
        <w:r w:rsidR="009358C7" w:rsidRPr="007D0244">
          <w:rPr>
            <w:rStyle w:val="Hyperlink"/>
            <w:rFonts w:asciiTheme="majorBidi" w:hAnsiTheme="majorBidi" w:cstheme="majorBidi"/>
            <w:b/>
            <w:bCs/>
            <w:noProof/>
            <w:szCs w:val="24"/>
            <w:lang w:val="en-US"/>
          </w:rPr>
          <w:t>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INTRODUCTION AND AIM</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_Toc74603305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w:t>
        </w:r>
        <w:r w:rsidR="009358C7" w:rsidRPr="007D0244">
          <w:rPr>
            <w:rFonts w:asciiTheme="majorBidi" w:hAnsiTheme="majorBidi" w:cstheme="majorBidi"/>
            <w:b/>
            <w:bCs/>
            <w:noProof/>
            <w:webHidden/>
            <w:szCs w:val="24"/>
            <w:lang w:val="en-US"/>
          </w:rPr>
          <w:fldChar w:fldCharType="end"/>
        </w:r>
      </w:hyperlink>
    </w:p>
    <w:p w14:paraId="68EEDCB9" w14:textId="77777777" w:rsidR="009358C7" w:rsidRPr="007D0244" w:rsidRDefault="00E9065D">
      <w:pPr>
        <w:pStyle w:val="TOC1"/>
        <w:rPr>
          <w:rFonts w:asciiTheme="majorBidi" w:eastAsiaTheme="minorEastAsia" w:hAnsiTheme="majorBidi" w:cstheme="majorBidi"/>
          <w:b/>
          <w:bCs/>
          <w:noProof/>
          <w:szCs w:val="24"/>
          <w:lang w:val="en-US" w:bidi="lo-LA"/>
        </w:rPr>
      </w:pPr>
      <w:hyperlink w:anchor="_Toc74603306" w:history="1">
        <w:r w:rsidR="009358C7" w:rsidRPr="007D0244">
          <w:rPr>
            <w:rStyle w:val="Hyperlink"/>
            <w:rFonts w:asciiTheme="majorBidi" w:hAnsiTheme="majorBidi" w:cstheme="majorBidi"/>
            <w:b/>
            <w:bCs/>
            <w:noProof/>
            <w:szCs w:val="24"/>
            <w:lang w:val="en-US"/>
          </w:rPr>
          <w:t>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LITERATURE REVIEW</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_Toc74603306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w:t>
        </w:r>
        <w:r w:rsidR="009358C7" w:rsidRPr="007D0244">
          <w:rPr>
            <w:rFonts w:asciiTheme="majorBidi" w:hAnsiTheme="majorBidi" w:cstheme="majorBidi"/>
            <w:b/>
            <w:bCs/>
            <w:noProof/>
            <w:webHidden/>
            <w:szCs w:val="24"/>
            <w:lang w:val="en-US"/>
          </w:rPr>
          <w:fldChar w:fldCharType="end"/>
        </w:r>
      </w:hyperlink>
    </w:p>
    <w:p w14:paraId="2E969A2C"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07" w:history="1">
        <w:r w:rsidR="009358C7" w:rsidRPr="007D0244">
          <w:rPr>
            <w:rStyle w:val="Hyperlink"/>
            <w:rFonts w:asciiTheme="majorBidi" w:hAnsiTheme="majorBidi" w:cstheme="majorBidi"/>
            <w:b/>
            <w:bCs/>
            <w:noProof/>
            <w:szCs w:val="24"/>
            <w:lang w:val="en-US"/>
          </w:rPr>
          <w:t>2.1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Woman Reproductive System and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_Toc74603307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w:t>
        </w:r>
        <w:r w:rsidR="009358C7" w:rsidRPr="007D0244">
          <w:rPr>
            <w:rFonts w:asciiTheme="majorBidi" w:hAnsiTheme="majorBidi" w:cstheme="majorBidi"/>
            <w:b/>
            <w:bCs/>
            <w:noProof/>
            <w:webHidden/>
            <w:szCs w:val="24"/>
            <w:lang w:val="en-US"/>
          </w:rPr>
          <w:fldChar w:fldCharType="end"/>
        </w:r>
      </w:hyperlink>
    </w:p>
    <w:p w14:paraId="62A55237"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08" w:history="1">
        <w:r w:rsidR="009358C7" w:rsidRPr="007D0244">
          <w:rPr>
            <w:rStyle w:val="Hyperlink"/>
            <w:rFonts w:asciiTheme="majorBidi" w:hAnsiTheme="majorBidi" w:cstheme="majorBidi"/>
            <w:b/>
            <w:bCs/>
            <w:noProof/>
            <w:szCs w:val="24"/>
            <w:lang w:val="en-US" w:bidi="ar-IQ"/>
          </w:rPr>
          <w:t>2.1.1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Woman Reproduction System</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_Toc74603308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w:t>
        </w:r>
        <w:r w:rsidR="009358C7" w:rsidRPr="007D0244">
          <w:rPr>
            <w:rFonts w:asciiTheme="majorBidi" w:hAnsiTheme="majorBidi" w:cstheme="majorBidi"/>
            <w:b/>
            <w:bCs/>
            <w:noProof/>
            <w:webHidden/>
            <w:szCs w:val="24"/>
            <w:lang w:val="en-US"/>
          </w:rPr>
          <w:fldChar w:fldCharType="end"/>
        </w:r>
      </w:hyperlink>
    </w:p>
    <w:p w14:paraId="7B4FE5B6"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09" w:history="1">
        <w:r w:rsidR="009358C7" w:rsidRPr="007D0244">
          <w:rPr>
            <w:rStyle w:val="Hyperlink"/>
            <w:rFonts w:asciiTheme="majorBidi" w:hAnsiTheme="majorBidi" w:cstheme="majorBidi"/>
            <w:b/>
            <w:bCs/>
            <w:noProof/>
            <w:szCs w:val="24"/>
            <w:lang w:val="en-US"/>
          </w:rPr>
          <w:t>2.1.2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_Toc74603309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w:t>
        </w:r>
        <w:r w:rsidR="009358C7" w:rsidRPr="007D0244">
          <w:rPr>
            <w:rFonts w:asciiTheme="majorBidi" w:hAnsiTheme="majorBidi" w:cstheme="majorBidi"/>
            <w:b/>
            <w:bCs/>
            <w:noProof/>
            <w:webHidden/>
            <w:szCs w:val="24"/>
            <w:lang w:val="en-US"/>
          </w:rPr>
          <w:fldChar w:fldCharType="end"/>
        </w:r>
      </w:hyperlink>
    </w:p>
    <w:p w14:paraId="432C803C"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10" w:history="1">
        <w:r w:rsidR="009358C7" w:rsidRPr="007D0244">
          <w:rPr>
            <w:rStyle w:val="Hyperlink"/>
            <w:rFonts w:asciiTheme="majorBidi" w:hAnsiTheme="majorBidi" w:cstheme="majorBidi"/>
            <w:b/>
            <w:bCs/>
            <w:noProof/>
            <w:szCs w:val="24"/>
            <w:lang w:val="en-US" w:bidi="ar-IQ"/>
          </w:rPr>
          <w:t>2.1.2.1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Menopause Symptoms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w:t>
        </w:r>
        <w:r w:rsidR="009358C7" w:rsidRPr="007D0244">
          <w:rPr>
            <w:rFonts w:asciiTheme="majorBidi" w:hAnsiTheme="majorBidi" w:cstheme="majorBidi"/>
            <w:b/>
            <w:bCs/>
            <w:noProof/>
            <w:webHidden/>
            <w:szCs w:val="24"/>
            <w:lang w:val="en-US"/>
          </w:rPr>
          <w:fldChar w:fldCharType="end"/>
        </w:r>
      </w:hyperlink>
    </w:p>
    <w:p w14:paraId="1D406739"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1" w:history="1">
        <w:r w:rsidR="009358C7" w:rsidRPr="007D0244">
          <w:rPr>
            <w:rStyle w:val="Hyperlink"/>
            <w:rFonts w:asciiTheme="majorBidi" w:hAnsiTheme="majorBidi" w:cstheme="majorBidi"/>
            <w:b/>
            <w:bCs/>
            <w:noProof/>
            <w:szCs w:val="24"/>
            <w:lang w:val="en-US"/>
          </w:rPr>
          <w:t>2.1.2.1.1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Heat Giveaways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w:t>
        </w:r>
        <w:r w:rsidR="009358C7" w:rsidRPr="007D0244">
          <w:rPr>
            <w:rFonts w:asciiTheme="majorBidi" w:hAnsiTheme="majorBidi" w:cstheme="majorBidi"/>
            <w:b/>
            <w:bCs/>
            <w:noProof/>
            <w:webHidden/>
            <w:szCs w:val="24"/>
            <w:lang w:val="en-US"/>
          </w:rPr>
          <w:fldChar w:fldCharType="end"/>
        </w:r>
      </w:hyperlink>
    </w:p>
    <w:p w14:paraId="4AC4BEFD"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2" w:history="1">
        <w:r w:rsidR="009358C7" w:rsidRPr="007D0244">
          <w:rPr>
            <w:rStyle w:val="Hyperlink"/>
            <w:rFonts w:asciiTheme="majorBidi" w:hAnsiTheme="majorBidi" w:cstheme="majorBidi"/>
            <w:b/>
            <w:bCs/>
            <w:noProof/>
            <w:szCs w:val="24"/>
            <w:lang w:val="en-US"/>
          </w:rPr>
          <w:t>2.1.2.1.2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Sleep Disturbances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w:t>
        </w:r>
        <w:r w:rsidR="009358C7" w:rsidRPr="007D0244">
          <w:rPr>
            <w:rFonts w:asciiTheme="majorBidi" w:hAnsiTheme="majorBidi" w:cstheme="majorBidi"/>
            <w:b/>
            <w:bCs/>
            <w:noProof/>
            <w:webHidden/>
            <w:szCs w:val="24"/>
            <w:lang w:val="en-US"/>
          </w:rPr>
          <w:fldChar w:fldCharType="end"/>
        </w:r>
      </w:hyperlink>
    </w:p>
    <w:p w14:paraId="78DFBC1C"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3" w:history="1">
        <w:r w:rsidR="009358C7" w:rsidRPr="007D0244">
          <w:rPr>
            <w:rStyle w:val="Hyperlink"/>
            <w:rFonts w:asciiTheme="majorBidi" w:hAnsiTheme="majorBidi" w:cstheme="majorBidi"/>
            <w:b/>
            <w:bCs/>
            <w:noProof/>
            <w:szCs w:val="24"/>
            <w:lang w:val="en-US"/>
          </w:rPr>
          <w:t>2.1.2.1.3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Vaginal Dryness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w:t>
        </w:r>
        <w:r w:rsidR="009358C7" w:rsidRPr="007D0244">
          <w:rPr>
            <w:rFonts w:asciiTheme="majorBidi" w:hAnsiTheme="majorBidi" w:cstheme="majorBidi"/>
            <w:b/>
            <w:bCs/>
            <w:noProof/>
            <w:webHidden/>
            <w:szCs w:val="24"/>
            <w:lang w:val="en-US"/>
          </w:rPr>
          <w:fldChar w:fldCharType="end"/>
        </w:r>
      </w:hyperlink>
    </w:p>
    <w:p w14:paraId="3A4073F6"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4" w:history="1">
        <w:r w:rsidR="009358C7" w:rsidRPr="007D0244">
          <w:rPr>
            <w:rStyle w:val="Hyperlink"/>
            <w:rFonts w:asciiTheme="majorBidi" w:hAnsiTheme="majorBidi" w:cstheme="majorBidi"/>
            <w:b/>
            <w:bCs/>
            <w:noProof/>
            <w:szCs w:val="24"/>
            <w:lang w:val="en-US"/>
          </w:rPr>
          <w:t>2.1.2.1.4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Effect on the Urinary System</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w:t>
        </w:r>
        <w:r w:rsidR="009358C7" w:rsidRPr="007D0244">
          <w:rPr>
            <w:rFonts w:asciiTheme="majorBidi" w:hAnsiTheme="majorBidi" w:cstheme="majorBidi"/>
            <w:b/>
            <w:bCs/>
            <w:noProof/>
            <w:webHidden/>
            <w:szCs w:val="24"/>
            <w:lang w:val="en-US"/>
          </w:rPr>
          <w:fldChar w:fldCharType="end"/>
        </w:r>
      </w:hyperlink>
    </w:p>
    <w:p w14:paraId="55AD6C86"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5" w:history="1">
        <w:r w:rsidR="009358C7" w:rsidRPr="007D0244">
          <w:rPr>
            <w:rStyle w:val="Hyperlink"/>
            <w:rFonts w:asciiTheme="majorBidi" w:hAnsiTheme="majorBidi" w:cstheme="majorBidi"/>
            <w:b/>
            <w:bCs/>
            <w:noProof/>
            <w:szCs w:val="24"/>
            <w:lang w:val="en-US"/>
          </w:rPr>
          <w:t>2.1.2.1.5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Joint pain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w:t>
        </w:r>
        <w:r w:rsidR="009358C7" w:rsidRPr="007D0244">
          <w:rPr>
            <w:rFonts w:asciiTheme="majorBidi" w:hAnsiTheme="majorBidi" w:cstheme="majorBidi"/>
            <w:b/>
            <w:bCs/>
            <w:noProof/>
            <w:webHidden/>
            <w:szCs w:val="24"/>
            <w:lang w:val="en-US"/>
          </w:rPr>
          <w:fldChar w:fldCharType="end"/>
        </w:r>
      </w:hyperlink>
    </w:p>
    <w:p w14:paraId="79292772"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6" w:history="1">
        <w:r w:rsidR="009358C7" w:rsidRPr="007D0244">
          <w:rPr>
            <w:rStyle w:val="Hyperlink"/>
            <w:rFonts w:asciiTheme="majorBidi" w:hAnsiTheme="majorBidi" w:cstheme="majorBidi"/>
            <w:b/>
            <w:bCs/>
            <w:noProof/>
            <w:szCs w:val="24"/>
            <w:lang w:val="en-US"/>
          </w:rPr>
          <w:t>2.1.2.1.6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pain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w:t>
        </w:r>
        <w:r w:rsidR="009358C7" w:rsidRPr="007D0244">
          <w:rPr>
            <w:rFonts w:asciiTheme="majorBidi" w:hAnsiTheme="majorBidi" w:cstheme="majorBidi"/>
            <w:b/>
            <w:bCs/>
            <w:noProof/>
            <w:webHidden/>
            <w:szCs w:val="24"/>
            <w:lang w:val="en-US"/>
          </w:rPr>
          <w:fldChar w:fldCharType="end"/>
        </w:r>
      </w:hyperlink>
    </w:p>
    <w:p w14:paraId="3ADB274B"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7" w:history="1">
        <w:r w:rsidR="009358C7" w:rsidRPr="007D0244">
          <w:rPr>
            <w:rStyle w:val="Hyperlink"/>
            <w:rFonts w:asciiTheme="majorBidi" w:hAnsiTheme="majorBidi" w:cstheme="majorBidi"/>
            <w:b/>
            <w:bCs/>
            <w:noProof/>
            <w:szCs w:val="24"/>
            <w:lang w:val="en-US"/>
          </w:rPr>
          <w:t>2.1.2.1.7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Migraine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w:t>
        </w:r>
        <w:r w:rsidR="009358C7" w:rsidRPr="007D0244">
          <w:rPr>
            <w:rFonts w:asciiTheme="majorBidi" w:hAnsiTheme="majorBidi" w:cstheme="majorBidi"/>
            <w:b/>
            <w:bCs/>
            <w:noProof/>
            <w:webHidden/>
            <w:szCs w:val="24"/>
            <w:lang w:val="en-US"/>
          </w:rPr>
          <w:fldChar w:fldCharType="end"/>
        </w:r>
      </w:hyperlink>
    </w:p>
    <w:p w14:paraId="047F2ADC"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8" w:history="1">
        <w:r w:rsidR="009358C7" w:rsidRPr="007D0244">
          <w:rPr>
            <w:rStyle w:val="Hyperlink"/>
            <w:rFonts w:asciiTheme="majorBidi" w:hAnsiTheme="majorBidi" w:cstheme="majorBidi"/>
            <w:b/>
            <w:bCs/>
            <w:noProof/>
            <w:szCs w:val="24"/>
            <w:lang w:val="en-US"/>
          </w:rPr>
          <w:t>2.1.2.1.8</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Depression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7</w:t>
        </w:r>
        <w:r w:rsidR="009358C7" w:rsidRPr="007D0244">
          <w:rPr>
            <w:rFonts w:asciiTheme="majorBidi" w:hAnsiTheme="majorBidi" w:cstheme="majorBidi"/>
            <w:b/>
            <w:bCs/>
            <w:noProof/>
            <w:webHidden/>
            <w:szCs w:val="24"/>
            <w:lang w:val="en-US"/>
          </w:rPr>
          <w:fldChar w:fldCharType="end"/>
        </w:r>
      </w:hyperlink>
    </w:p>
    <w:p w14:paraId="1D9BFFC2"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19" w:history="1">
        <w:r w:rsidR="009358C7" w:rsidRPr="007D0244">
          <w:rPr>
            <w:rStyle w:val="Hyperlink"/>
            <w:rFonts w:asciiTheme="majorBidi" w:hAnsiTheme="majorBidi" w:cstheme="majorBidi"/>
            <w:b/>
            <w:bCs/>
            <w:noProof/>
            <w:szCs w:val="24"/>
            <w:lang w:val="en-US"/>
          </w:rPr>
          <w:t>2.1.2.1.9</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Osteoporosis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_Toc74603319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7</w:t>
        </w:r>
        <w:r w:rsidR="009358C7" w:rsidRPr="007D0244">
          <w:rPr>
            <w:rFonts w:asciiTheme="majorBidi" w:hAnsiTheme="majorBidi" w:cstheme="majorBidi"/>
            <w:b/>
            <w:bCs/>
            <w:noProof/>
            <w:webHidden/>
            <w:szCs w:val="24"/>
            <w:lang w:val="en-US"/>
          </w:rPr>
          <w:fldChar w:fldCharType="end"/>
        </w:r>
      </w:hyperlink>
    </w:p>
    <w:p w14:paraId="04AF740C"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20" w:history="1">
        <w:r w:rsidR="009358C7" w:rsidRPr="007D0244">
          <w:rPr>
            <w:rStyle w:val="Hyperlink"/>
            <w:rFonts w:asciiTheme="majorBidi" w:hAnsiTheme="majorBidi" w:cstheme="majorBidi"/>
            <w:b/>
            <w:bCs/>
            <w:noProof/>
            <w:szCs w:val="24"/>
            <w:lang w:val="en-US"/>
          </w:rPr>
          <w:t>2.1.2.1.10</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Cardiovascular Diseases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7</w:t>
        </w:r>
        <w:r w:rsidR="009358C7" w:rsidRPr="007D0244">
          <w:rPr>
            <w:rFonts w:asciiTheme="majorBidi" w:hAnsiTheme="majorBidi" w:cstheme="majorBidi"/>
            <w:b/>
            <w:bCs/>
            <w:noProof/>
            <w:webHidden/>
            <w:szCs w:val="24"/>
            <w:lang w:val="en-US"/>
          </w:rPr>
          <w:fldChar w:fldCharType="end"/>
        </w:r>
      </w:hyperlink>
    </w:p>
    <w:p w14:paraId="5A03972C"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21" w:history="1">
        <w:r w:rsidR="009358C7" w:rsidRPr="007D0244">
          <w:rPr>
            <w:rStyle w:val="Hyperlink"/>
            <w:rFonts w:asciiTheme="majorBidi" w:hAnsiTheme="majorBidi" w:cstheme="majorBidi"/>
            <w:b/>
            <w:bCs/>
            <w:noProof/>
            <w:szCs w:val="24"/>
            <w:lang w:val="en-US"/>
          </w:rPr>
          <w:t>2.1.2.1.11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Body Structure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8</w:t>
        </w:r>
        <w:r w:rsidR="009358C7" w:rsidRPr="007D0244">
          <w:rPr>
            <w:rFonts w:asciiTheme="majorBidi" w:hAnsiTheme="majorBidi" w:cstheme="majorBidi"/>
            <w:b/>
            <w:bCs/>
            <w:noProof/>
            <w:webHidden/>
            <w:szCs w:val="24"/>
            <w:lang w:val="en-US"/>
          </w:rPr>
          <w:fldChar w:fldCharType="end"/>
        </w:r>
      </w:hyperlink>
    </w:p>
    <w:p w14:paraId="56CB5045"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22" w:history="1">
        <w:r w:rsidR="009358C7" w:rsidRPr="007D0244">
          <w:rPr>
            <w:rStyle w:val="Hyperlink"/>
            <w:rFonts w:asciiTheme="majorBidi" w:hAnsiTheme="majorBidi" w:cstheme="majorBidi"/>
            <w:b/>
            <w:bCs/>
            <w:noProof/>
            <w:szCs w:val="24"/>
            <w:lang w:val="en-US"/>
          </w:rPr>
          <w:t>2.1.2.1.12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Skin Changes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8</w:t>
        </w:r>
        <w:r w:rsidR="009358C7" w:rsidRPr="007D0244">
          <w:rPr>
            <w:rFonts w:asciiTheme="majorBidi" w:hAnsiTheme="majorBidi" w:cstheme="majorBidi"/>
            <w:b/>
            <w:bCs/>
            <w:noProof/>
            <w:webHidden/>
            <w:szCs w:val="24"/>
            <w:lang w:val="en-US"/>
          </w:rPr>
          <w:fldChar w:fldCharType="end"/>
        </w:r>
      </w:hyperlink>
    </w:p>
    <w:p w14:paraId="50D34660" w14:textId="77777777" w:rsidR="009358C7" w:rsidRPr="007D0244" w:rsidRDefault="00E9065D">
      <w:pPr>
        <w:pStyle w:val="TOC5"/>
        <w:rPr>
          <w:rFonts w:asciiTheme="majorBidi" w:eastAsiaTheme="minorEastAsia" w:hAnsiTheme="majorBidi" w:cstheme="majorBidi"/>
          <w:b/>
          <w:bCs/>
          <w:noProof/>
          <w:szCs w:val="24"/>
          <w:lang w:val="en-US" w:bidi="lo-LA"/>
        </w:rPr>
      </w:pPr>
      <w:hyperlink w:anchor="_Toc74603323" w:history="1">
        <w:r w:rsidR="009358C7" w:rsidRPr="007D0244">
          <w:rPr>
            <w:rStyle w:val="Hyperlink"/>
            <w:rFonts w:asciiTheme="majorBidi" w:hAnsiTheme="majorBidi" w:cstheme="majorBidi"/>
            <w:b/>
            <w:bCs/>
            <w:noProof/>
            <w:szCs w:val="24"/>
            <w:lang w:val="en-US"/>
          </w:rPr>
          <w:t>2.1.2.1.13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Balance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8</w:t>
        </w:r>
        <w:r w:rsidR="009358C7" w:rsidRPr="007D0244">
          <w:rPr>
            <w:rFonts w:asciiTheme="majorBidi" w:hAnsiTheme="majorBidi" w:cstheme="majorBidi"/>
            <w:b/>
            <w:bCs/>
            <w:noProof/>
            <w:webHidden/>
            <w:szCs w:val="24"/>
            <w:lang w:val="en-US"/>
          </w:rPr>
          <w:fldChar w:fldCharType="end"/>
        </w:r>
      </w:hyperlink>
    </w:p>
    <w:p w14:paraId="543FAC83"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4" w:history="1">
        <w:r w:rsidR="009358C7" w:rsidRPr="007D0244">
          <w:rPr>
            <w:rStyle w:val="Hyperlink"/>
            <w:rFonts w:asciiTheme="majorBidi" w:hAnsiTheme="majorBidi" w:cstheme="majorBidi"/>
            <w:b/>
            <w:bCs/>
            <w:noProof/>
            <w:szCs w:val="24"/>
            <w:rtl/>
            <w:lang w:val="en-US" w:bidi="ar-IQ"/>
          </w:rPr>
          <w:t>2.1.2.2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Premenopausal</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8</w:t>
        </w:r>
        <w:r w:rsidR="009358C7" w:rsidRPr="007D0244">
          <w:rPr>
            <w:rFonts w:asciiTheme="majorBidi" w:hAnsiTheme="majorBidi" w:cstheme="majorBidi"/>
            <w:b/>
            <w:bCs/>
            <w:noProof/>
            <w:webHidden/>
            <w:szCs w:val="24"/>
            <w:lang w:val="en-US"/>
          </w:rPr>
          <w:fldChar w:fldCharType="end"/>
        </w:r>
      </w:hyperlink>
    </w:p>
    <w:p w14:paraId="29C9FD0D"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5" w:history="1">
        <w:r w:rsidR="009358C7" w:rsidRPr="007D0244">
          <w:rPr>
            <w:rStyle w:val="Hyperlink"/>
            <w:rFonts w:asciiTheme="majorBidi" w:hAnsiTheme="majorBidi" w:cstheme="majorBidi"/>
            <w:b/>
            <w:bCs/>
            <w:noProof/>
            <w:szCs w:val="24"/>
            <w:lang w:val="en-US" w:bidi="ar-IQ"/>
          </w:rPr>
          <w:t>2.1.2.3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The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9</w:t>
        </w:r>
        <w:r w:rsidR="009358C7" w:rsidRPr="007D0244">
          <w:rPr>
            <w:rFonts w:asciiTheme="majorBidi" w:hAnsiTheme="majorBidi" w:cstheme="majorBidi"/>
            <w:b/>
            <w:bCs/>
            <w:noProof/>
            <w:webHidden/>
            <w:szCs w:val="24"/>
            <w:lang w:val="en-US"/>
          </w:rPr>
          <w:fldChar w:fldCharType="end"/>
        </w:r>
      </w:hyperlink>
    </w:p>
    <w:p w14:paraId="44FD9EEF"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6" w:history="1">
        <w:r w:rsidR="009358C7" w:rsidRPr="007D0244">
          <w:rPr>
            <w:rStyle w:val="Hyperlink"/>
            <w:rFonts w:asciiTheme="majorBidi" w:hAnsiTheme="majorBidi" w:cstheme="majorBidi"/>
            <w:b/>
            <w:bCs/>
            <w:noProof/>
            <w:szCs w:val="24"/>
            <w:lang w:val="en-US" w:bidi="ar-IQ"/>
          </w:rPr>
          <w:t>2.1.2.4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Postmenopausal</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9</w:t>
        </w:r>
        <w:r w:rsidR="009358C7" w:rsidRPr="007D0244">
          <w:rPr>
            <w:rFonts w:asciiTheme="majorBidi" w:hAnsiTheme="majorBidi" w:cstheme="majorBidi"/>
            <w:b/>
            <w:bCs/>
            <w:noProof/>
            <w:webHidden/>
            <w:szCs w:val="24"/>
            <w:lang w:val="en-US"/>
          </w:rPr>
          <w:fldChar w:fldCharType="end"/>
        </w:r>
      </w:hyperlink>
    </w:p>
    <w:p w14:paraId="50C70E0A"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7" w:history="1">
        <w:r w:rsidR="009358C7" w:rsidRPr="007D0244">
          <w:rPr>
            <w:rStyle w:val="Hyperlink"/>
            <w:rFonts w:asciiTheme="majorBidi" w:hAnsiTheme="majorBidi" w:cstheme="majorBidi"/>
            <w:b/>
            <w:bCs/>
            <w:noProof/>
            <w:szCs w:val="24"/>
            <w:lang w:val="en-US" w:bidi="ar-IQ"/>
          </w:rPr>
          <w:t>2.1.2.5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Menopause Age and Affecting Factors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9</w:t>
        </w:r>
        <w:r w:rsidR="009358C7" w:rsidRPr="007D0244">
          <w:rPr>
            <w:rFonts w:asciiTheme="majorBidi" w:hAnsiTheme="majorBidi" w:cstheme="majorBidi"/>
            <w:b/>
            <w:bCs/>
            <w:noProof/>
            <w:webHidden/>
            <w:szCs w:val="24"/>
            <w:lang w:val="en-US"/>
          </w:rPr>
          <w:fldChar w:fldCharType="end"/>
        </w:r>
      </w:hyperlink>
    </w:p>
    <w:p w14:paraId="7F727FF4"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8" w:history="1">
        <w:r w:rsidR="009358C7" w:rsidRPr="007D0244">
          <w:rPr>
            <w:rStyle w:val="Hyperlink"/>
            <w:rFonts w:asciiTheme="majorBidi" w:hAnsiTheme="majorBidi" w:cstheme="majorBidi"/>
            <w:b/>
            <w:bCs/>
            <w:noProof/>
            <w:szCs w:val="24"/>
            <w:lang w:val="en-US" w:bidi="ar-IQ"/>
          </w:rPr>
          <w:t>2.1.2.6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Younger Women and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10</w:t>
        </w:r>
        <w:r w:rsidR="009358C7" w:rsidRPr="007D0244">
          <w:rPr>
            <w:rFonts w:asciiTheme="majorBidi" w:hAnsiTheme="majorBidi" w:cstheme="majorBidi"/>
            <w:b/>
            <w:bCs/>
            <w:noProof/>
            <w:webHidden/>
            <w:szCs w:val="24"/>
            <w:lang w:val="en-US"/>
          </w:rPr>
          <w:fldChar w:fldCharType="end"/>
        </w:r>
      </w:hyperlink>
    </w:p>
    <w:p w14:paraId="66A3AA2D"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29" w:history="1">
        <w:r w:rsidR="009358C7" w:rsidRPr="007D0244">
          <w:rPr>
            <w:rStyle w:val="Hyperlink"/>
            <w:rFonts w:asciiTheme="majorBidi" w:hAnsiTheme="majorBidi" w:cstheme="majorBidi"/>
            <w:b/>
            <w:bCs/>
            <w:noProof/>
            <w:szCs w:val="24"/>
            <w:lang w:val="en-US" w:bidi="ar-IQ"/>
          </w:rPr>
          <w:t>2.1.2.7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Reproductive System Changes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_Toc74603329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11</w:t>
        </w:r>
        <w:r w:rsidR="009358C7" w:rsidRPr="007D0244">
          <w:rPr>
            <w:rFonts w:asciiTheme="majorBidi" w:hAnsiTheme="majorBidi" w:cstheme="majorBidi"/>
            <w:b/>
            <w:bCs/>
            <w:noProof/>
            <w:webHidden/>
            <w:szCs w:val="24"/>
            <w:lang w:val="en-US"/>
          </w:rPr>
          <w:fldChar w:fldCharType="end"/>
        </w:r>
      </w:hyperlink>
    </w:p>
    <w:p w14:paraId="2FC467FA"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30" w:history="1">
        <w:r w:rsidR="009358C7" w:rsidRPr="007D0244">
          <w:rPr>
            <w:rStyle w:val="Hyperlink"/>
            <w:rFonts w:asciiTheme="majorBidi" w:hAnsiTheme="majorBidi" w:cstheme="majorBidi"/>
            <w:b/>
            <w:bCs/>
            <w:noProof/>
            <w:szCs w:val="24"/>
            <w:lang w:val="en-US" w:bidi="ar-IQ"/>
          </w:rPr>
          <w:t>2.1.2.8</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The Health Problems That Link with the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12</w:t>
        </w:r>
        <w:r w:rsidR="009358C7" w:rsidRPr="007D0244">
          <w:rPr>
            <w:rFonts w:asciiTheme="majorBidi" w:hAnsiTheme="majorBidi" w:cstheme="majorBidi"/>
            <w:b/>
            <w:bCs/>
            <w:noProof/>
            <w:webHidden/>
            <w:szCs w:val="24"/>
            <w:lang w:val="en-US"/>
          </w:rPr>
          <w:fldChar w:fldCharType="end"/>
        </w:r>
      </w:hyperlink>
    </w:p>
    <w:p w14:paraId="1CD59D51"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31" w:history="1">
        <w:r w:rsidR="009358C7" w:rsidRPr="007D0244">
          <w:rPr>
            <w:rStyle w:val="Hyperlink"/>
            <w:rFonts w:asciiTheme="majorBidi" w:hAnsiTheme="majorBidi" w:cstheme="majorBidi"/>
            <w:b/>
            <w:bCs/>
            <w:noProof/>
            <w:szCs w:val="24"/>
            <w:lang w:val="en-US"/>
          </w:rPr>
          <w:t>2.2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13</w:t>
        </w:r>
        <w:r w:rsidR="009358C7" w:rsidRPr="007D0244">
          <w:rPr>
            <w:rFonts w:asciiTheme="majorBidi" w:hAnsiTheme="majorBidi" w:cstheme="majorBidi"/>
            <w:b/>
            <w:bCs/>
            <w:noProof/>
            <w:webHidden/>
            <w:szCs w:val="24"/>
            <w:lang w:val="en-US"/>
          </w:rPr>
          <w:fldChar w:fldCharType="end"/>
        </w:r>
      </w:hyperlink>
    </w:p>
    <w:p w14:paraId="4A00E871"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2" w:history="1">
        <w:r w:rsidR="009358C7" w:rsidRPr="007D0244">
          <w:rPr>
            <w:rStyle w:val="Hyperlink"/>
            <w:rFonts w:asciiTheme="majorBidi" w:hAnsiTheme="majorBidi" w:cstheme="majorBidi"/>
            <w:b/>
            <w:bCs/>
            <w:noProof/>
            <w:szCs w:val="24"/>
            <w:lang w:val="en-US"/>
          </w:rPr>
          <w:t>2.2.1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15</w:t>
        </w:r>
        <w:r w:rsidR="009358C7" w:rsidRPr="007D0244">
          <w:rPr>
            <w:rFonts w:asciiTheme="majorBidi" w:hAnsiTheme="majorBidi" w:cstheme="majorBidi"/>
            <w:b/>
            <w:bCs/>
            <w:noProof/>
            <w:webHidden/>
            <w:szCs w:val="24"/>
            <w:lang w:val="en-US"/>
          </w:rPr>
          <w:fldChar w:fldCharType="end"/>
        </w:r>
      </w:hyperlink>
    </w:p>
    <w:p w14:paraId="1FE223D9"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33" w:history="1">
        <w:r w:rsidR="009358C7" w:rsidRPr="007D0244">
          <w:rPr>
            <w:rStyle w:val="Hyperlink"/>
            <w:rFonts w:asciiTheme="majorBidi" w:hAnsiTheme="majorBidi" w:cstheme="majorBidi"/>
            <w:b/>
            <w:bCs/>
            <w:noProof/>
            <w:szCs w:val="24"/>
            <w:lang w:val="en-US" w:bidi="ar-IQ"/>
          </w:rPr>
          <w:t>2.2.1.1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Types of 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15</w:t>
        </w:r>
        <w:r w:rsidR="009358C7" w:rsidRPr="007D0244">
          <w:rPr>
            <w:rFonts w:asciiTheme="majorBidi" w:hAnsiTheme="majorBidi" w:cstheme="majorBidi"/>
            <w:b/>
            <w:bCs/>
            <w:noProof/>
            <w:webHidden/>
            <w:szCs w:val="24"/>
            <w:lang w:val="en-US"/>
          </w:rPr>
          <w:fldChar w:fldCharType="end"/>
        </w:r>
      </w:hyperlink>
    </w:p>
    <w:p w14:paraId="41860BC8"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4" w:history="1">
        <w:r w:rsidR="009358C7" w:rsidRPr="007D0244">
          <w:rPr>
            <w:rStyle w:val="Hyperlink"/>
            <w:rFonts w:asciiTheme="majorBidi" w:hAnsiTheme="majorBidi" w:cstheme="majorBidi"/>
            <w:b/>
            <w:bCs/>
            <w:noProof/>
            <w:szCs w:val="24"/>
            <w:lang w:val="en-US"/>
          </w:rPr>
          <w:t>2.2.2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Cancer Epidemiology</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16</w:t>
        </w:r>
        <w:r w:rsidR="009358C7" w:rsidRPr="007D0244">
          <w:rPr>
            <w:rFonts w:asciiTheme="majorBidi" w:hAnsiTheme="majorBidi" w:cstheme="majorBidi"/>
            <w:b/>
            <w:bCs/>
            <w:noProof/>
            <w:webHidden/>
            <w:szCs w:val="24"/>
            <w:lang w:val="en-US"/>
          </w:rPr>
          <w:fldChar w:fldCharType="end"/>
        </w:r>
      </w:hyperlink>
    </w:p>
    <w:p w14:paraId="4E7ECA3A"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5" w:history="1">
        <w:r w:rsidR="009358C7" w:rsidRPr="007D0244">
          <w:rPr>
            <w:rStyle w:val="Hyperlink"/>
            <w:rFonts w:asciiTheme="majorBidi" w:hAnsiTheme="majorBidi" w:cstheme="majorBidi"/>
            <w:b/>
            <w:bCs/>
            <w:noProof/>
            <w:szCs w:val="24"/>
            <w:lang w:val="en-US"/>
          </w:rPr>
          <w:t>2.2.3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Anatomical Structure of the Breast</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17</w:t>
        </w:r>
        <w:r w:rsidR="009358C7" w:rsidRPr="007D0244">
          <w:rPr>
            <w:rFonts w:asciiTheme="majorBidi" w:hAnsiTheme="majorBidi" w:cstheme="majorBidi"/>
            <w:b/>
            <w:bCs/>
            <w:noProof/>
            <w:webHidden/>
            <w:szCs w:val="24"/>
            <w:lang w:val="en-US"/>
          </w:rPr>
          <w:fldChar w:fldCharType="end"/>
        </w:r>
      </w:hyperlink>
    </w:p>
    <w:p w14:paraId="7120F35A"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6" w:history="1">
        <w:r w:rsidR="009358C7" w:rsidRPr="007D0244">
          <w:rPr>
            <w:rStyle w:val="Hyperlink"/>
            <w:rFonts w:asciiTheme="majorBidi" w:hAnsiTheme="majorBidi" w:cstheme="majorBidi"/>
            <w:b/>
            <w:bCs/>
            <w:noProof/>
            <w:szCs w:val="24"/>
            <w:lang w:val="en-US"/>
          </w:rPr>
          <w:t>2.2.4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Cancer Risk Factors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18</w:t>
        </w:r>
        <w:r w:rsidR="009358C7" w:rsidRPr="007D0244">
          <w:rPr>
            <w:rFonts w:asciiTheme="majorBidi" w:hAnsiTheme="majorBidi" w:cstheme="majorBidi"/>
            <w:b/>
            <w:bCs/>
            <w:noProof/>
            <w:webHidden/>
            <w:szCs w:val="24"/>
            <w:lang w:val="en-US"/>
          </w:rPr>
          <w:fldChar w:fldCharType="end"/>
        </w:r>
      </w:hyperlink>
    </w:p>
    <w:p w14:paraId="1824AD32"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7" w:history="1">
        <w:r w:rsidR="009358C7" w:rsidRPr="007D0244">
          <w:rPr>
            <w:rStyle w:val="Hyperlink"/>
            <w:rFonts w:asciiTheme="majorBidi" w:hAnsiTheme="majorBidi" w:cstheme="majorBidi"/>
            <w:b/>
            <w:bCs/>
            <w:noProof/>
            <w:szCs w:val="24"/>
            <w:lang w:val="en-US"/>
          </w:rPr>
          <w:t>2.2.5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Symptoms of 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19</w:t>
        </w:r>
        <w:r w:rsidR="009358C7" w:rsidRPr="007D0244">
          <w:rPr>
            <w:rFonts w:asciiTheme="majorBidi" w:hAnsiTheme="majorBidi" w:cstheme="majorBidi"/>
            <w:b/>
            <w:bCs/>
            <w:noProof/>
            <w:webHidden/>
            <w:szCs w:val="24"/>
            <w:lang w:val="en-US"/>
          </w:rPr>
          <w:fldChar w:fldCharType="end"/>
        </w:r>
      </w:hyperlink>
    </w:p>
    <w:p w14:paraId="52152769"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8" w:history="1">
        <w:r w:rsidR="009358C7" w:rsidRPr="007D0244">
          <w:rPr>
            <w:rStyle w:val="Hyperlink"/>
            <w:rFonts w:asciiTheme="majorBidi" w:hAnsiTheme="majorBidi" w:cstheme="majorBidi"/>
            <w:b/>
            <w:bCs/>
            <w:noProof/>
            <w:szCs w:val="24"/>
            <w:lang w:val="en-US"/>
          </w:rPr>
          <w:t>2.2.6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Screening and Early Diagnosis in 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20</w:t>
        </w:r>
        <w:r w:rsidR="009358C7" w:rsidRPr="007D0244">
          <w:rPr>
            <w:rFonts w:asciiTheme="majorBidi" w:hAnsiTheme="majorBidi" w:cstheme="majorBidi"/>
            <w:b/>
            <w:bCs/>
            <w:noProof/>
            <w:webHidden/>
            <w:szCs w:val="24"/>
            <w:lang w:val="en-US"/>
          </w:rPr>
          <w:fldChar w:fldCharType="end"/>
        </w:r>
      </w:hyperlink>
    </w:p>
    <w:p w14:paraId="1095D598"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39" w:history="1">
        <w:r w:rsidR="009358C7" w:rsidRPr="007D0244">
          <w:rPr>
            <w:rStyle w:val="Hyperlink"/>
            <w:rFonts w:asciiTheme="majorBidi" w:hAnsiTheme="majorBidi" w:cstheme="majorBidi"/>
            <w:b/>
            <w:bCs/>
            <w:noProof/>
            <w:szCs w:val="24"/>
            <w:lang w:val="en-US"/>
          </w:rPr>
          <w:t>2.2.7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Cancer Treatment And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_Toc74603339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23</w:t>
        </w:r>
        <w:r w:rsidR="009358C7" w:rsidRPr="007D0244">
          <w:rPr>
            <w:rFonts w:asciiTheme="majorBidi" w:hAnsiTheme="majorBidi" w:cstheme="majorBidi"/>
            <w:b/>
            <w:bCs/>
            <w:noProof/>
            <w:webHidden/>
            <w:szCs w:val="24"/>
            <w:lang w:val="en-US"/>
          </w:rPr>
          <w:fldChar w:fldCharType="end"/>
        </w:r>
      </w:hyperlink>
    </w:p>
    <w:p w14:paraId="5F2FD1A7"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0" w:history="1">
        <w:r w:rsidR="009358C7" w:rsidRPr="007D0244">
          <w:rPr>
            <w:rStyle w:val="Hyperlink"/>
            <w:rFonts w:asciiTheme="majorBidi" w:hAnsiTheme="majorBidi" w:cstheme="majorBidi"/>
            <w:b/>
            <w:bCs/>
            <w:noProof/>
            <w:szCs w:val="24"/>
            <w:lang w:val="en-US"/>
          </w:rPr>
          <w:t>2.2.8</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Effects of Breast Cancer Treatments on Fertility</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23</w:t>
        </w:r>
        <w:r w:rsidR="009358C7" w:rsidRPr="007D0244">
          <w:rPr>
            <w:rFonts w:asciiTheme="majorBidi" w:hAnsiTheme="majorBidi" w:cstheme="majorBidi"/>
            <w:b/>
            <w:bCs/>
            <w:noProof/>
            <w:webHidden/>
            <w:szCs w:val="24"/>
            <w:lang w:val="en-US"/>
          </w:rPr>
          <w:fldChar w:fldCharType="end"/>
        </w:r>
      </w:hyperlink>
    </w:p>
    <w:p w14:paraId="488ADEAA"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41" w:history="1">
        <w:r w:rsidR="009358C7" w:rsidRPr="007D0244">
          <w:rPr>
            <w:rStyle w:val="Hyperlink"/>
            <w:rFonts w:asciiTheme="majorBidi" w:hAnsiTheme="majorBidi" w:cstheme="majorBidi"/>
            <w:b/>
            <w:bCs/>
            <w:noProof/>
            <w:szCs w:val="24"/>
            <w:lang w:val="en-US"/>
          </w:rPr>
          <w:t>2.3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Hormones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24</w:t>
        </w:r>
        <w:r w:rsidR="009358C7" w:rsidRPr="007D0244">
          <w:rPr>
            <w:rFonts w:asciiTheme="majorBidi" w:hAnsiTheme="majorBidi" w:cstheme="majorBidi"/>
            <w:b/>
            <w:bCs/>
            <w:noProof/>
            <w:webHidden/>
            <w:szCs w:val="24"/>
            <w:lang w:val="en-US"/>
          </w:rPr>
          <w:fldChar w:fldCharType="end"/>
        </w:r>
      </w:hyperlink>
    </w:p>
    <w:p w14:paraId="128D0849"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2" w:history="1">
        <w:r w:rsidR="009358C7" w:rsidRPr="007D0244">
          <w:rPr>
            <w:rStyle w:val="Hyperlink"/>
            <w:rFonts w:asciiTheme="majorBidi" w:hAnsiTheme="majorBidi" w:cstheme="majorBidi"/>
            <w:b/>
            <w:bCs/>
            <w:noProof/>
            <w:szCs w:val="24"/>
            <w:lang w:val="en-US"/>
          </w:rPr>
          <w:t>2.3.1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Hormonal İmbalances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25</w:t>
        </w:r>
        <w:r w:rsidR="009358C7" w:rsidRPr="007D0244">
          <w:rPr>
            <w:rFonts w:asciiTheme="majorBidi" w:hAnsiTheme="majorBidi" w:cstheme="majorBidi"/>
            <w:b/>
            <w:bCs/>
            <w:noProof/>
            <w:webHidden/>
            <w:szCs w:val="24"/>
            <w:lang w:val="en-US"/>
          </w:rPr>
          <w:fldChar w:fldCharType="end"/>
        </w:r>
      </w:hyperlink>
    </w:p>
    <w:p w14:paraId="47839AE8"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3" w:history="1">
        <w:r w:rsidR="009358C7" w:rsidRPr="007D0244">
          <w:rPr>
            <w:rStyle w:val="Hyperlink"/>
            <w:rFonts w:asciiTheme="majorBidi" w:hAnsiTheme="majorBidi" w:cstheme="majorBidi"/>
            <w:b/>
            <w:bCs/>
            <w:noProof/>
            <w:szCs w:val="24"/>
            <w:rtl/>
            <w:lang w:val="en-US" w:bidi="ar-IQ"/>
          </w:rPr>
          <w:t>2.3.2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Symptoms of Hormonal Imbalance In Women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25</w:t>
        </w:r>
        <w:r w:rsidR="009358C7" w:rsidRPr="007D0244">
          <w:rPr>
            <w:rFonts w:asciiTheme="majorBidi" w:hAnsiTheme="majorBidi" w:cstheme="majorBidi"/>
            <w:b/>
            <w:bCs/>
            <w:noProof/>
            <w:webHidden/>
            <w:szCs w:val="24"/>
            <w:lang w:val="en-US"/>
          </w:rPr>
          <w:fldChar w:fldCharType="end"/>
        </w:r>
      </w:hyperlink>
    </w:p>
    <w:p w14:paraId="1EDA8D93"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4" w:history="1">
        <w:r w:rsidR="009358C7" w:rsidRPr="007D0244">
          <w:rPr>
            <w:rStyle w:val="Hyperlink"/>
            <w:rFonts w:asciiTheme="majorBidi" w:hAnsiTheme="majorBidi" w:cstheme="majorBidi"/>
            <w:b/>
            <w:bCs/>
            <w:noProof/>
            <w:szCs w:val="24"/>
            <w:lang w:val="en-US"/>
          </w:rPr>
          <w:t>2.3.3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Causes of Hormonal Imbalances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26</w:t>
        </w:r>
        <w:r w:rsidR="009358C7" w:rsidRPr="007D0244">
          <w:rPr>
            <w:rFonts w:asciiTheme="majorBidi" w:hAnsiTheme="majorBidi" w:cstheme="majorBidi"/>
            <w:b/>
            <w:bCs/>
            <w:noProof/>
            <w:webHidden/>
            <w:szCs w:val="24"/>
            <w:lang w:val="en-US"/>
          </w:rPr>
          <w:fldChar w:fldCharType="end"/>
        </w:r>
      </w:hyperlink>
    </w:p>
    <w:p w14:paraId="41760B55"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5" w:history="1">
        <w:r w:rsidR="009358C7" w:rsidRPr="007D0244">
          <w:rPr>
            <w:rStyle w:val="Hyperlink"/>
            <w:rFonts w:asciiTheme="majorBidi" w:hAnsiTheme="majorBidi" w:cstheme="majorBidi"/>
            <w:b/>
            <w:bCs/>
            <w:noProof/>
            <w:szCs w:val="24"/>
            <w:lang w:val="en-US"/>
          </w:rPr>
          <w:t>2.3.4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Causes Unique to Women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27</w:t>
        </w:r>
        <w:r w:rsidR="009358C7" w:rsidRPr="007D0244">
          <w:rPr>
            <w:rFonts w:asciiTheme="majorBidi" w:hAnsiTheme="majorBidi" w:cstheme="majorBidi"/>
            <w:b/>
            <w:bCs/>
            <w:noProof/>
            <w:webHidden/>
            <w:szCs w:val="24"/>
            <w:lang w:val="en-US"/>
          </w:rPr>
          <w:fldChar w:fldCharType="end"/>
        </w:r>
      </w:hyperlink>
    </w:p>
    <w:p w14:paraId="689D87EE"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6" w:history="1">
        <w:r w:rsidR="009358C7" w:rsidRPr="007D0244">
          <w:rPr>
            <w:rStyle w:val="Hyperlink"/>
            <w:rFonts w:asciiTheme="majorBidi" w:hAnsiTheme="majorBidi" w:cstheme="majorBidi"/>
            <w:b/>
            <w:bCs/>
            <w:noProof/>
            <w:szCs w:val="24"/>
            <w:lang w:val="en-US"/>
          </w:rPr>
          <w:t>2.3.5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Hormone Production and Menopause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27</w:t>
        </w:r>
        <w:r w:rsidR="009358C7" w:rsidRPr="007D0244">
          <w:rPr>
            <w:rFonts w:asciiTheme="majorBidi" w:hAnsiTheme="majorBidi" w:cstheme="majorBidi"/>
            <w:b/>
            <w:bCs/>
            <w:noProof/>
            <w:webHidden/>
            <w:szCs w:val="24"/>
            <w:lang w:val="en-US"/>
          </w:rPr>
          <w:fldChar w:fldCharType="end"/>
        </w:r>
      </w:hyperlink>
    </w:p>
    <w:p w14:paraId="7E749D4F"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7" w:history="1">
        <w:r w:rsidR="009358C7" w:rsidRPr="007D0244">
          <w:rPr>
            <w:rStyle w:val="Hyperlink"/>
            <w:rFonts w:asciiTheme="majorBidi" w:hAnsiTheme="majorBidi" w:cstheme="majorBidi"/>
            <w:b/>
            <w:bCs/>
            <w:noProof/>
            <w:szCs w:val="24"/>
            <w:lang w:val="en-US"/>
          </w:rPr>
          <w:t>2.3.6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Hormonal Treatments For Menopausal Symptoms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28</w:t>
        </w:r>
        <w:r w:rsidR="009358C7" w:rsidRPr="007D0244">
          <w:rPr>
            <w:rFonts w:asciiTheme="majorBidi" w:hAnsiTheme="majorBidi" w:cstheme="majorBidi"/>
            <w:b/>
            <w:bCs/>
            <w:noProof/>
            <w:webHidden/>
            <w:szCs w:val="24"/>
            <w:lang w:val="en-US"/>
          </w:rPr>
          <w:fldChar w:fldCharType="end"/>
        </w:r>
      </w:hyperlink>
    </w:p>
    <w:p w14:paraId="5AC3D676"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48" w:history="1">
        <w:r w:rsidR="009358C7" w:rsidRPr="007D0244">
          <w:rPr>
            <w:rStyle w:val="Hyperlink"/>
            <w:rFonts w:asciiTheme="majorBidi" w:hAnsiTheme="majorBidi" w:cstheme="majorBidi"/>
            <w:b/>
            <w:bCs/>
            <w:noProof/>
            <w:szCs w:val="24"/>
            <w:lang w:val="en-US"/>
          </w:rPr>
          <w:t>2.3.7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Non-Hormonal Treatments For Menopausal Symptoms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29</w:t>
        </w:r>
        <w:r w:rsidR="009358C7" w:rsidRPr="007D0244">
          <w:rPr>
            <w:rFonts w:asciiTheme="majorBidi" w:hAnsiTheme="majorBidi" w:cstheme="majorBidi"/>
            <w:b/>
            <w:bCs/>
            <w:noProof/>
            <w:webHidden/>
            <w:szCs w:val="24"/>
            <w:lang w:val="en-US"/>
          </w:rPr>
          <w:fldChar w:fldCharType="end"/>
        </w:r>
      </w:hyperlink>
    </w:p>
    <w:p w14:paraId="260742F6"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49" w:history="1">
        <w:r w:rsidR="009358C7" w:rsidRPr="007D0244">
          <w:rPr>
            <w:rStyle w:val="Hyperlink"/>
            <w:rFonts w:asciiTheme="majorBidi" w:hAnsiTheme="majorBidi" w:cstheme="majorBidi"/>
            <w:b/>
            <w:bCs/>
            <w:noProof/>
            <w:szCs w:val="24"/>
            <w:lang w:val="en-US"/>
          </w:rPr>
          <w:t>2.4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Diagnosis of Menopausal and Cancer Lab</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_Toc74603349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30</w:t>
        </w:r>
        <w:r w:rsidR="009358C7" w:rsidRPr="007D0244">
          <w:rPr>
            <w:rFonts w:asciiTheme="majorBidi" w:hAnsiTheme="majorBidi" w:cstheme="majorBidi"/>
            <w:b/>
            <w:bCs/>
            <w:noProof/>
            <w:webHidden/>
            <w:szCs w:val="24"/>
            <w:lang w:val="en-US"/>
          </w:rPr>
          <w:fldChar w:fldCharType="end"/>
        </w:r>
      </w:hyperlink>
    </w:p>
    <w:p w14:paraId="7FA0A5E3"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0" w:history="1">
        <w:r w:rsidR="009358C7" w:rsidRPr="007D0244">
          <w:rPr>
            <w:rStyle w:val="Hyperlink"/>
            <w:rFonts w:asciiTheme="majorBidi" w:hAnsiTheme="majorBidi" w:cstheme="majorBidi"/>
            <w:b/>
            <w:bCs/>
            <w:noProof/>
            <w:szCs w:val="24"/>
            <w:lang w:val="en-US"/>
          </w:rPr>
          <w:t>2.5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Progesterone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30</w:t>
        </w:r>
        <w:r w:rsidR="009358C7" w:rsidRPr="007D0244">
          <w:rPr>
            <w:rFonts w:asciiTheme="majorBidi" w:hAnsiTheme="majorBidi" w:cstheme="majorBidi"/>
            <w:b/>
            <w:bCs/>
            <w:noProof/>
            <w:webHidden/>
            <w:szCs w:val="24"/>
            <w:lang w:val="en-US"/>
          </w:rPr>
          <w:fldChar w:fldCharType="end"/>
        </w:r>
      </w:hyperlink>
    </w:p>
    <w:p w14:paraId="51090374"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1" w:history="1">
        <w:r w:rsidR="009358C7" w:rsidRPr="007D0244">
          <w:rPr>
            <w:rStyle w:val="Hyperlink"/>
            <w:rFonts w:asciiTheme="majorBidi" w:hAnsiTheme="majorBidi" w:cstheme="majorBidi"/>
            <w:b/>
            <w:bCs/>
            <w:noProof/>
            <w:szCs w:val="24"/>
            <w:lang w:val="en-US"/>
          </w:rPr>
          <w:t>2.6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Estrogen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32</w:t>
        </w:r>
        <w:r w:rsidR="009358C7" w:rsidRPr="007D0244">
          <w:rPr>
            <w:rFonts w:asciiTheme="majorBidi" w:hAnsiTheme="majorBidi" w:cstheme="majorBidi"/>
            <w:b/>
            <w:bCs/>
            <w:noProof/>
            <w:webHidden/>
            <w:szCs w:val="24"/>
            <w:lang w:val="en-US"/>
          </w:rPr>
          <w:fldChar w:fldCharType="end"/>
        </w:r>
      </w:hyperlink>
    </w:p>
    <w:p w14:paraId="61D65B12"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2" w:history="1">
        <w:r w:rsidR="009358C7" w:rsidRPr="007D0244">
          <w:rPr>
            <w:rStyle w:val="Hyperlink"/>
            <w:rFonts w:asciiTheme="majorBidi" w:hAnsiTheme="majorBidi" w:cstheme="majorBidi"/>
            <w:b/>
            <w:bCs/>
            <w:noProof/>
            <w:szCs w:val="24"/>
            <w:lang w:val="en-US"/>
          </w:rPr>
          <w:t>2.6.1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E2 Hormone Analysis Results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33</w:t>
        </w:r>
        <w:r w:rsidR="009358C7" w:rsidRPr="007D0244">
          <w:rPr>
            <w:rFonts w:asciiTheme="majorBidi" w:hAnsiTheme="majorBidi" w:cstheme="majorBidi"/>
            <w:b/>
            <w:bCs/>
            <w:noProof/>
            <w:webHidden/>
            <w:szCs w:val="24"/>
            <w:lang w:val="en-US"/>
          </w:rPr>
          <w:fldChar w:fldCharType="end"/>
        </w:r>
      </w:hyperlink>
    </w:p>
    <w:p w14:paraId="7770AAE3"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3" w:history="1">
        <w:r w:rsidR="009358C7" w:rsidRPr="007D0244">
          <w:rPr>
            <w:rStyle w:val="Hyperlink"/>
            <w:rFonts w:asciiTheme="majorBidi" w:hAnsiTheme="majorBidi" w:cstheme="majorBidi"/>
            <w:b/>
            <w:bCs/>
            <w:noProof/>
            <w:szCs w:val="24"/>
            <w:lang w:val="en-US"/>
          </w:rPr>
          <w:t>2.7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Follicle Stimulating Hormone (FSH)</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34</w:t>
        </w:r>
        <w:r w:rsidR="009358C7" w:rsidRPr="007D0244">
          <w:rPr>
            <w:rFonts w:asciiTheme="majorBidi" w:hAnsiTheme="majorBidi" w:cstheme="majorBidi"/>
            <w:b/>
            <w:bCs/>
            <w:noProof/>
            <w:webHidden/>
            <w:szCs w:val="24"/>
            <w:lang w:val="en-US"/>
          </w:rPr>
          <w:fldChar w:fldCharType="end"/>
        </w:r>
      </w:hyperlink>
    </w:p>
    <w:p w14:paraId="3858AF24"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4" w:history="1">
        <w:r w:rsidR="009358C7" w:rsidRPr="007D0244">
          <w:rPr>
            <w:rStyle w:val="Hyperlink"/>
            <w:rFonts w:asciiTheme="majorBidi" w:hAnsiTheme="majorBidi" w:cstheme="majorBidi"/>
            <w:b/>
            <w:bCs/>
            <w:noProof/>
            <w:szCs w:val="24"/>
            <w:lang w:val="en-US"/>
          </w:rPr>
          <w:t>2.7.1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High Level of FSH in Women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35</w:t>
        </w:r>
        <w:r w:rsidR="009358C7" w:rsidRPr="007D0244">
          <w:rPr>
            <w:rFonts w:asciiTheme="majorBidi" w:hAnsiTheme="majorBidi" w:cstheme="majorBidi"/>
            <w:b/>
            <w:bCs/>
            <w:noProof/>
            <w:webHidden/>
            <w:szCs w:val="24"/>
            <w:lang w:val="en-US"/>
          </w:rPr>
          <w:fldChar w:fldCharType="end"/>
        </w:r>
      </w:hyperlink>
    </w:p>
    <w:p w14:paraId="3D43C87A"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5" w:history="1">
        <w:r w:rsidR="009358C7" w:rsidRPr="007D0244">
          <w:rPr>
            <w:rStyle w:val="Hyperlink"/>
            <w:rFonts w:asciiTheme="majorBidi" w:hAnsiTheme="majorBidi" w:cstheme="majorBidi"/>
            <w:b/>
            <w:bCs/>
            <w:noProof/>
            <w:szCs w:val="24"/>
            <w:lang w:val="en-US"/>
          </w:rPr>
          <w:t>2.7.2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Low Level of FSH</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35</w:t>
        </w:r>
        <w:r w:rsidR="009358C7" w:rsidRPr="007D0244">
          <w:rPr>
            <w:rFonts w:asciiTheme="majorBidi" w:hAnsiTheme="majorBidi" w:cstheme="majorBidi"/>
            <w:b/>
            <w:bCs/>
            <w:noProof/>
            <w:webHidden/>
            <w:szCs w:val="24"/>
            <w:lang w:val="en-US"/>
          </w:rPr>
          <w:fldChar w:fldCharType="end"/>
        </w:r>
      </w:hyperlink>
    </w:p>
    <w:p w14:paraId="6C6EC656"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6" w:history="1">
        <w:r w:rsidR="009358C7" w:rsidRPr="007D0244">
          <w:rPr>
            <w:rStyle w:val="Hyperlink"/>
            <w:rFonts w:asciiTheme="majorBidi" w:hAnsiTheme="majorBidi" w:cstheme="majorBidi"/>
            <w:b/>
            <w:bCs/>
            <w:noProof/>
            <w:szCs w:val="24"/>
            <w:lang w:val="en-US"/>
          </w:rPr>
          <w:t>2.8</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Testosterone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36</w:t>
        </w:r>
        <w:r w:rsidR="009358C7" w:rsidRPr="007D0244">
          <w:rPr>
            <w:rFonts w:asciiTheme="majorBidi" w:hAnsiTheme="majorBidi" w:cstheme="majorBidi"/>
            <w:b/>
            <w:bCs/>
            <w:noProof/>
            <w:webHidden/>
            <w:szCs w:val="24"/>
            <w:lang w:val="en-US"/>
          </w:rPr>
          <w:fldChar w:fldCharType="end"/>
        </w:r>
      </w:hyperlink>
    </w:p>
    <w:p w14:paraId="70BBBF29" w14:textId="77777777" w:rsidR="009358C7" w:rsidRPr="007D0244" w:rsidRDefault="00E9065D">
      <w:pPr>
        <w:pStyle w:val="TOC1"/>
        <w:rPr>
          <w:rFonts w:asciiTheme="majorBidi" w:eastAsiaTheme="minorEastAsia" w:hAnsiTheme="majorBidi" w:cstheme="majorBidi"/>
          <w:b/>
          <w:bCs/>
          <w:noProof/>
          <w:szCs w:val="24"/>
          <w:lang w:val="en-US" w:bidi="lo-LA"/>
        </w:rPr>
      </w:pPr>
      <w:hyperlink w:anchor="_Toc74603357" w:history="1">
        <w:r w:rsidR="009358C7" w:rsidRPr="007D0244">
          <w:rPr>
            <w:rStyle w:val="Hyperlink"/>
            <w:rFonts w:asciiTheme="majorBidi" w:hAnsiTheme="majorBidi" w:cstheme="majorBidi"/>
            <w:b/>
            <w:bCs/>
            <w:noProof/>
            <w:szCs w:val="24"/>
            <w:lang w:val="en-US" w:bidi="ar-IQ"/>
          </w:rPr>
          <w:t>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MATERIAL AND METHODS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38</w:t>
        </w:r>
        <w:r w:rsidR="009358C7" w:rsidRPr="007D0244">
          <w:rPr>
            <w:rFonts w:asciiTheme="majorBidi" w:hAnsiTheme="majorBidi" w:cstheme="majorBidi"/>
            <w:b/>
            <w:bCs/>
            <w:noProof/>
            <w:webHidden/>
            <w:szCs w:val="24"/>
            <w:lang w:val="en-US"/>
          </w:rPr>
          <w:fldChar w:fldCharType="end"/>
        </w:r>
      </w:hyperlink>
    </w:p>
    <w:p w14:paraId="6DA173B7"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58" w:history="1">
        <w:r w:rsidR="009358C7" w:rsidRPr="007D0244">
          <w:rPr>
            <w:rStyle w:val="Hyperlink"/>
            <w:rFonts w:asciiTheme="majorBidi" w:hAnsiTheme="majorBidi" w:cstheme="majorBidi"/>
            <w:b/>
            <w:bCs/>
            <w:noProof/>
            <w:szCs w:val="24"/>
            <w:lang w:val="en-US"/>
          </w:rPr>
          <w:t>3.1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Material</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38</w:t>
        </w:r>
        <w:r w:rsidR="009358C7" w:rsidRPr="007D0244">
          <w:rPr>
            <w:rFonts w:asciiTheme="majorBidi" w:hAnsiTheme="majorBidi" w:cstheme="majorBidi"/>
            <w:b/>
            <w:bCs/>
            <w:noProof/>
            <w:webHidden/>
            <w:szCs w:val="24"/>
            <w:lang w:val="en-US"/>
          </w:rPr>
          <w:fldChar w:fldCharType="end"/>
        </w:r>
      </w:hyperlink>
    </w:p>
    <w:p w14:paraId="65E11C01"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59" w:history="1">
        <w:r w:rsidR="009358C7" w:rsidRPr="007D0244">
          <w:rPr>
            <w:rStyle w:val="Hyperlink"/>
            <w:rFonts w:asciiTheme="majorBidi" w:hAnsiTheme="majorBidi" w:cstheme="majorBidi"/>
            <w:b/>
            <w:bCs/>
            <w:noProof/>
            <w:szCs w:val="24"/>
            <w:lang w:val="en-US"/>
          </w:rPr>
          <w:t>3.1.1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Equipment and Apparatuses used in the study</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_Toc74603359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38</w:t>
        </w:r>
        <w:r w:rsidR="009358C7" w:rsidRPr="007D0244">
          <w:rPr>
            <w:rFonts w:asciiTheme="majorBidi" w:hAnsiTheme="majorBidi" w:cstheme="majorBidi"/>
            <w:b/>
            <w:bCs/>
            <w:noProof/>
            <w:webHidden/>
            <w:szCs w:val="24"/>
            <w:lang w:val="en-US"/>
          </w:rPr>
          <w:fldChar w:fldCharType="end"/>
        </w:r>
      </w:hyperlink>
    </w:p>
    <w:p w14:paraId="07FC3B31"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0" w:history="1">
        <w:r w:rsidR="009358C7" w:rsidRPr="007D0244">
          <w:rPr>
            <w:rStyle w:val="Hyperlink"/>
            <w:rFonts w:asciiTheme="majorBidi" w:hAnsiTheme="majorBidi" w:cstheme="majorBidi"/>
            <w:b/>
            <w:bCs/>
            <w:noProof/>
            <w:szCs w:val="24"/>
            <w:lang w:val="en-US"/>
          </w:rPr>
          <w:t>3.1.2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Semi Automated Biochemistry Analayzer (BA_88A)</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39</w:t>
        </w:r>
        <w:r w:rsidR="009358C7" w:rsidRPr="007D0244">
          <w:rPr>
            <w:rFonts w:asciiTheme="majorBidi" w:hAnsiTheme="majorBidi" w:cstheme="majorBidi"/>
            <w:b/>
            <w:bCs/>
            <w:noProof/>
            <w:webHidden/>
            <w:szCs w:val="24"/>
            <w:lang w:val="en-US"/>
          </w:rPr>
          <w:fldChar w:fldCharType="end"/>
        </w:r>
      </w:hyperlink>
    </w:p>
    <w:p w14:paraId="72777EB2"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1" w:history="1">
        <w:r w:rsidR="009358C7" w:rsidRPr="007D0244">
          <w:rPr>
            <w:rStyle w:val="Hyperlink"/>
            <w:rFonts w:asciiTheme="majorBidi" w:hAnsiTheme="majorBidi" w:cstheme="majorBidi"/>
            <w:b/>
            <w:bCs/>
            <w:noProof/>
            <w:szCs w:val="24"/>
            <w:lang w:val="en-US"/>
          </w:rPr>
          <w:t>3.1.3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Chemiluminescence immunoassay analyzer (CL-900i)</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39</w:t>
        </w:r>
        <w:r w:rsidR="009358C7" w:rsidRPr="007D0244">
          <w:rPr>
            <w:rFonts w:asciiTheme="majorBidi" w:hAnsiTheme="majorBidi" w:cstheme="majorBidi"/>
            <w:b/>
            <w:bCs/>
            <w:noProof/>
            <w:webHidden/>
            <w:szCs w:val="24"/>
            <w:lang w:val="en-US"/>
          </w:rPr>
          <w:fldChar w:fldCharType="end"/>
        </w:r>
      </w:hyperlink>
    </w:p>
    <w:p w14:paraId="6D445FD5"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2" w:history="1">
        <w:r w:rsidR="009358C7" w:rsidRPr="007D0244">
          <w:rPr>
            <w:rStyle w:val="Hyperlink"/>
            <w:rFonts w:asciiTheme="majorBidi" w:hAnsiTheme="majorBidi" w:cstheme="majorBidi"/>
            <w:b/>
            <w:bCs/>
            <w:noProof/>
            <w:szCs w:val="24"/>
            <w:lang w:val="en-US" w:bidi="ar-IQ"/>
          </w:rPr>
          <w:t>3.1.4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Complete Blood Analayzer (BC- 30S)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40</w:t>
        </w:r>
        <w:r w:rsidR="009358C7" w:rsidRPr="007D0244">
          <w:rPr>
            <w:rFonts w:asciiTheme="majorBidi" w:hAnsiTheme="majorBidi" w:cstheme="majorBidi"/>
            <w:b/>
            <w:bCs/>
            <w:noProof/>
            <w:webHidden/>
            <w:szCs w:val="24"/>
            <w:lang w:val="en-US"/>
          </w:rPr>
          <w:fldChar w:fldCharType="end"/>
        </w:r>
      </w:hyperlink>
    </w:p>
    <w:p w14:paraId="731D613E"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63" w:history="1">
        <w:r w:rsidR="009358C7" w:rsidRPr="007D0244">
          <w:rPr>
            <w:rStyle w:val="Hyperlink"/>
            <w:rFonts w:asciiTheme="majorBidi" w:hAnsiTheme="majorBidi" w:cstheme="majorBidi"/>
            <w:b/>
            <w:bCs/>
            <w:noProof/>
            <w:szCs w:val="24"/>
            <w:lang w:val="en-US"/>
          </w:rPr>
          <w:t>3.2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Sample Collection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41</w:t>
        </w:r>
        <w:r w:rsidR="009358C7" w:rsidRPr="007D0244">
          <w:rPr>
            <w:rFonts w:asciiTheme="majorBidi" w:hAnsiTheme="majorBidi" w:cstheme="majorBidi"/>
            <w:b/>
            <w:bCs/>
            <w:noProof/>
            <w:webHidden/>
            <w:szCs w:val="24"/>
            <w:lang w:val="en-US"/>
          </w:rPr>
          <w:fldChar w:fldCharType="end"/>
        </w:r>
      </w:hyperlink>
    </w:p>
    <w:p w14:paraId="492872E5"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64" w:history="1">
        <w:r w:rsidR="009358C7" w:rsidRPr="007D0244">
          <w:rPr>
            <w:rStyle w:val="Hyperlink"/>
            <w:rFonts w:asciiTheme="majorBidi" w:hAnsiTheme="majorBidi" w:cstheme="majorBidi"/>
            <w:b/>
            <w:bCs/>
            <w:noProof/>
            <w:szCs w:val="24"/>
            <w:lang w:val="en-US" w:bidi="ar-IQ"/>
          </w:rPr>
          <w:t>3.3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Biochemstiry Kits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42</w:t>
        </w:r>
        <w:r w:rsidR="009358C7" w:rsidRPr="007D0244">
          <w:rPr>
            <w:rFonts w:asciiTheme="majorBidi" w:hAnsiTheme="majorBidi" w:cstheme="majorBidi"/>
            <w:b/>
            <w:bCs/>
            <w:noProof/>
            <w:webHidden/>
            <w:szCs w:val="24"/>
            <w:lang w:val="en-US"/>
          </w:rPr>
          <w:fldChar w:fldCharType="end"/>
        </w:r>
      </w:hyperlink>
    </w:p>
    <w:p w14:paraId="2FCCA045"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5" w:history="1">
        <w:r w:rsidR="009358C7" w:rsidRPr="007D0244">
          <w:rPr>
            <w:rStyle w:val="Hyperlink"/>
            <w:rFonts w:asciiTheme="majorBidi" w:hAnsiTheme="majorBidi" w:cstheme="majorBidi"/>
            <w:b/>
            <w:bCs/>
            <w:noProof/>
            <w:szCs w:val="24"/>
            <w:lang w:val="en-US" w:bidi="ar-IQ"/>
          </w:rPr>
          <w:t>3.3.1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Progesterone (PROG) : Catalog N: PROG 111</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42</w:t>
        </w:r>
        <w:r w:rsidR="009358C7" w:rsidRPr="007D0244">
          <w:rPr>
            <w:rFonts w:asciiTheme="majorBidi" w:hAnsiTheme="majorBidi" w:cstheme="majorBidi"/>
            <w:b/>
            <w:bCs/>
            <w:noProof/>
            <w:webHidden/>
            <w:szCs w:val="24"/>
            <w:lang w:val="en-US"/>
          </w:rPr>
          <w:fldChar w:fldCharType="end"/>
        </w:r>
      </w:hyperlink>
    </w:p>
    <w:p w14:paraId="582D522E"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66" w:history="1">
        <w:r w:rsidR="009358C7" w:rsidRPr="007D0244">
          <w:rPr>
            <w:rStyle w:val="Hyperlink"/>
            <w:rFonts w:asciiTheme="majorBidi" w:hAnsiTheme="majorBidi" w:cstheme="majorBidi"/>
            <w:b/>
            <w:bCs/>
            <w:noProof/>
            <w:szCs w:val="24"/>
            <w:lang w:val="en-US" w:bidi="ar-IQ"/>
          </w:rPr>
          <w:t>3.3.1.1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42</w:t>
        </w:r>
        <w:r w:rsidR="009358C7" w:rsidRPr="007D0244">
          <w:rPr>
            <w:rFonts w:asciiTheme="majorBidi" w:hAnsiTheme="majorBidi" w:cstheme="majorBidi"/>
            <w:b/>
            <w:bCs/>
            <w:noProof/>
            <w:webHidden/>
            <w:szCs w:val="24"/>
            <w:lang w:val="en-US"/>
          </w:rPr>
          <w:fldChar w:fldCharType="end"/>
        </w:r>
      </w:hyperlink>
    </w:p>
    <w:p w14:paraId="5DB683C1"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7" w:history="1">
        <w:r w:rsidR="009358C7" w:rsidRPr="007D0244">
          <w:rPr>
            <w:rStyle w:val="Hyperlink"/>
            <w:rFonts w:asciiTheme="majorBidi" w:hAnsiTheme="majorBidi" w:cstheme="majorBidi"/>
            <w:b/>
            <w:bCs/>
            <w:noProof/>
            <w:szCs w:val="24"/>
            <w:lang w:val="en-US" w:bidi="ar-IQ"/>
          </w:rPr>
          <w:t>3.3.2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Follicle-Stimulating Hormone (FSH)</w:t>
        </w:r>
        <w:r w:rsidR="009358C7" w:rsidRPr="007D0244">
          <w:rPr>
            <w:rStyle w:val="Hyperlink"/>
            <w:rFonts w:asciiTheme="majorBidi" w:hAnsiTheme="majorBidi" w:cstheme="majorBidi"/>
            <w:b/>
            <w:bCs/>
            <w:noProof/>
            <w:szCs w:val="24"/>
            <w:lang w:val="en-US" w:bidi="ar-IQ"/>
          </w:rPr>
          <w:t>: Catalg No . fsh 111</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42</w:t>
        </w:r>
        <w:r w:rsidR="009358C7" w:rsidRPr="007D0244">
          <w:rPr>
            <w:rFonts w:asciiTheme="majorBidi" w:hAnsiTheme="majorBidi" w:cstheme="majorBidi"/>
            <w:b/>
            <w:bCs/>
            <w:noProof/>
            <w:webHidden/>
            <w:szCs w:val="24"/>
            <w:lang w:val="en-US"/>
          </w:rPr>
          <w:fldChar w:fldCharType="end"/>
        </w:r>
      </w:hyperlink>
    </w:p>
    <w:p w14:paraId="3DE9632C"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68" w:history="1">
        <w:r w:rsidR="009358C7" w:rsidRPr="007D0244">
          <w:rPr>
            <w:rStyle w:val="Hyperlink"/>
            <w:rFonts w:asciiTheme="majorBidi" w:hAnsiTheme="majorBidi" w:cstheme="majorBidi"/>
            <w:b/>
            <w:bCs/>
            <w:noProof/>
            <w:szCs w:val="24"/>
            <w:lang w:val="en-US" w:bidi="ar-IQ"/>
          </w:rPr>
          <w:t>3.3.2.1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43</w:t>
        </w:r>
        <w:r w:rsidR="009358C7" w:rsidRPr="007D0244">
          <w:rPr>
            <w:rFonts w:asciiTheme="majorBidi" w:hAnsiTheme="majorBidi" w:cstheme="majorBidi"/>
            <w:b/>
            <w:bCs/>
            <w:noProof/>
            <w:webHidden/>
            <w:szCs w:val="24"/>
            <w:lang w:val="en-US"/>
          </w:rPr>
          <w:fldChar w:fldCharType="end"/>
        </w:r>
      </w:hyperlink>
    </w:p>
    <w:p w14:paraId="3D8E6394"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69" w:history="1">
        <w:r w:rsidR="009358C7" w:rsidRPr="007D0244">
          <w:rPr>
            <w:rStyle w:val="Hyperlink"/>
            <w:rFonts w:asciiTheme="majorBidi" w:hAnsiTheme="majorBidi" w:cstheme="majorBidi"/>
            <w:b/>
            <w:bCs/>
            <w:noProof/>
            <w:szCs w:val="24"/>
            <w:lang w:val="en-US" w:bidi="ar-IQ"/>
          </w:rPr>
          <w:t>3.3.3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 xml:space="preserve"> Estradiol (E2) : catalog No. E2111</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_Toc74603369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43</w:t>
        </w:r>
        <w:r w:rsidR="009358C7" w:rsidRPr="007D0244">
          <w:rPr>
            <w:rFonts w:asciiTheme="majorBidi" w:hAnsiTheme="majorBidi" w:cstheme="majorBidi"/>
            <w:b/>
            <w:bCs/>
            <w:noProof/>
            <w:webHidden/>
            <w:szCs w:val="24"/>
            <w:lang w:val="en-US"/>
          </w:rPr>
          <w:fldChar w:fldCharType="end"/>
        </w:r>
      </w:hyperlink>
    </w:p>
    <w:p w14:paraId="1A8F0161"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0" w:history="1">
        <w:r w:rsidR="009358C7" w:rsidRPr="007D0244">
          <w:rPr>
            <w:rStyle w:val="Hyperlink"/>
            <w:rFonts w:asciiTheme="majorBidi" w:hAnsiTheme="majorBidi" w:cstheme="majorBidi"/>
            <w:b/>
            <w:bCs/>
            <w:noProof/>
            <w:szCs w:val="24"/>
            <w:lang w:val="en-US" w:bidi="ar-IQ"/>
          </w:rPr>
          <w:t>3.3.3.1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43</w:t>
        </w:r>
        <w:r w:rsidR="009358C7" w:rsidRPr="007D0244">
          <w:rPr>
            <w:rFonts w:asciiTheme="majorBidi" w:hAnsiTheme="majorBidi" w:cstheme="majorBidi"/>
            <w:b/>
            <w:bCs/>
            <w:noProof/>
            <w:webHidden/>
            <w:szCs w:val="24"/>
            <w:lang w:val="en-US"/>
          </w:rPr>
          <w:fldChar w:fldCharType="end"/>
        </w:r>
      </w:hyperlink>
    </w:p>
    <w:p w14:paraId="7B34AD31"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71" w:history="1">
        <w:r w:rsidR="009358C7" w:rsidRPr="007D0244">
          <w:rPr>
            <w:rStyle w:val="Hyperlink"/>
            <w:rFonts w:asciiTheme="majorBidi" w:hAnsiTheme="majorBidi" w:cstheme="majorBidi"/>
            <w:b/>
            <w:bCs/>
            <w:noProof/>
            <w:szCs w:val="24"/>
            <w:lang w:val="en-US" w:bidi="ar-IQ"/>
          </w:rPr>
          <w:t>3.3.4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Testosterone (TESTO) Catalog NO. TESTO 111</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43</w:t>
        </w:r>
        <w:r w:rsidR="009358C7" w:rsidRPr="007D0244">
          <w:rPr>
            <w:rFonts w:asciiTheme="majorBidi" w:hAnsiTheme="majorBidi" w:cstheme="majorBidi"/>
            <w:b/>
            <w:bCs/>
            <w:noProof/>
            <w:webHidden/>
            <w:szCs w:val="24"/>
            <w:lang w:val="en-US"/>
          </w:rPr>
          <w:fldChar w:fldCharType="end"/>
        </w:r>
      </w:hyperlink>
    </w:p>
    <w:p w14:paraId="2EE53187"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2" w:history="1">
        <w:r w:rsidR="009358C7" w:rsidRPr="007D0244">
          <w:rPr>
            <w:rStyle w:val="Hyperlink"/>
            <w:rFonts w:asciiTheme="majorBidi" w:hAnsiTheme="majorBidi" w:cstheme="majorBidi"/>
            <w:b/>
            <w:bCs/>
            <w:noProof/>
            <w:szCs w:val="24"/>
            <w:lang w:val="en-US" w:bidi="ar-IQ"/>
          </w:rPr>
          <w:t>3.3.4.1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44</w:t>
        </w:r>
        <w:r w:rsidR="009358C7" w:rsidRPr="007D0244">
          <w:rPr>
            <w:rFonts w:asciiTheme="majorBidi" w:hAnsiTheme="majorBidi" w:cstheme="majorBidi"/>
            <w:b/>
            <w:bCs/>
            <w:noProof/>
            <w:webHidden/>
            <w:szCs w:val="24"/>
            <w:lang w:val="en-US"/>
          </w:rPr>
          <w:fldChar w:fldCharType="end"/>
        </w:r>
      </w:hyperlink>
    </w:p>
    <w:p w14:paraId="29A9E448"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73" w:history="1">
        <w:r w:rsidR="009358C7" w:rsidRPr="007D0244">
          <w:rPr>
            <w:rStyle w:val="Hyperlink"/>
            <w:rFonts w:asciiTheme="majorBidi" w:hAnsiTheme="majorBidi" w:cstheme="majorBidi"/>
            <w:b/>
            <w:bCs/>
            <w:noProof/>
            <w:szCs w:val="24"/>
            <w:lang w:val="en-US" w:bidi="ar-IQ"/>
          </w:rPr>
          <w:t>3.3.5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Estimation of CREATININE</w:t>
        </w:r>
        <w:r w:rsidR="009358C7" w:rsidRPr="007D0244">
          <w:rPr>
            <w:rStyle w:val="Hyperlink"/>
            <w:rFonts w:asciiTheme="majorBidi" w:hAnsiTheme="majorBidi" w:cstheme="majorBidi"/>
            <w:b/>
            <w:bCs/>
            <w:noProof/>
            <w:szCs w:val="24"/>
            <w:lang w:val="en-US" w:bidi="ar-IQ"/>
          </w:rPr>
          <w:t>:Lot number: 51009003</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44</w:t>
        </w:r>
        <w:r w:rsidR="009358C7" w:rsidRPr="007D0244">
          <w:rPr>
            <w:rFonts w:asciiTheme="majorBidi" w:hAnsiTheme="majorBidi" w:cstheme="majorBidi"/>
            <w:b/>
            <w:bCs/>
            <w:noProof/>
            <w:webHidden/>
            <w:szCs w:val="24"/>
            <w:lang w:val="en-US"/>
          </w:rPr>
          <w:fldChar w:fldCharType="end"/>
        </w:r>
      </w:hyperlink>
    </w:p>
    <w:p w14:paraId="75A768A2"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4" w:history="1">
        <w:r w:rsidR="009358C7" w:rsidRPr="007D0244">
          <w:rPr>
            <w:rStyle w:val="Hyperlink"/>
            <w:rFonts w:asciiTheme="majorBidi" w:hAnsiTheme="majorBidi" w:cstheme="majorBidi"/>
            <w:b/>
            <w:bCs/>
            <w:noProof/>
            <w:szCs w:val="24"/>
            <w:lang w:val="en-US" w:bidi="ar-IQ"/>
          </w:rPr>
          <w:t>3.3.5.1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44</w:t>
        </w:r>
        <w:r w:rsidR="009358C7" w:rsidRPr="007D0244">
          <w:rPr>
            <w:rFonts w:asciiTheme="majorBidi" w:hAnsiTheme="majorBidi" w:cstheme="majorBidi"/>
            <w:b/>
            <w:bCs/>
            <w:noProof/>
            <w:webHidden/>
            <w:szCs w:val="24"/>
            <w:lang w:val="en-US"/>
          </w:rPr>
          <w:fldChar w:fldCharType="end"/>
        </w:r>
      </w:hyperlink>
    </w:p>
    <w:p w14:paraId="3265FDD2"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5" w:history="1">
        <w:r w:rsidR="009358C7" w:rsidRPr="007D0244">
          <w:rPr>
            <w:rStyle w:val="Hyperlink"/>
            <w:rFonts w:asciiTheme="majorBidi" w:hAnsiTheme="majorBidi" w:cstheme="majorBidi"/>
            <w:b/>
            <w:bCs/>
            <w:noProof/>
            <w:szCs w:val="24"/>
            <w:lang w:val="en-US" w:bidi="ar-IQ"/>
          </w:rPr>
          <w:t>3.3.5.2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Reagent Composition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44</w:t>
        </w:r>
        <w:r w:rsidR="009358C7" w:rsidRPr="007D0244">
          <w:rPr>
            <w:rFonts w:asciiTheme="majorBidi" w:hAnsiTheme="majorBidi" w:cstheme="majorBidi"/>
            <w:b/>
            <w:bCs/>
            <w:noProof/>
            <w:webHidden/>
            <w:szCs w:val="24"/>
            <w:lang w:val="en-US"/>
          </w:rPr>
          <w:fldChar w:fldCharType="end"/>
        </w:r>
      </w:hyperlink>
    </w:p>
    <w:p w14:paraId="0DC73B95"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76" w:history="1">
        <w:r w:rsidR="009358C7" w:rsidRPr="007D0244">
          <w:rPr>
            <w:rStyle w:val="Hyperlink"/>
            <w:rFonts w:asciiTheme="majorBidi" w:hAnsiTheme="majorBidi" w:cstheme="majorBidi"/>
            <w:b/>
            <w:bCs/>
            <w:noProof/>
            <w:szCs w:val="24"/>
            <w:lang w:val="en-US" w:bidi="ar-IQ"/>
          </w:rPr>
          <w:t>3.3.6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 xml:space="preserve"> SGOT:  Lot number: 11408007</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_Toc74603376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45</w:t>
        </w:r>
        <w:r w:rsidR="009358C7" w:rsidRPr="007D0244">
          <w:rPr>
            <w:rFonts w:asciiTheme="majorBidi" w:hAnsiTheme="majorBidi" w:cstheme="majorBidi"/>
            <w:b/>
            <w:bCs/>
            <w:noProof/>
            <w:webHidden/>
            <w:szCs w:val="24"/>
            <w:lang w:val="en-US"/>
          </w:rPr>
          <w:fldChar w:fldCharType="end"/>
        </w:r>
      </w:hyperlink>
    </w:p>
    <w:p w14:paraId="2F4571E3"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7" w:history="1">
        <w:r w:rsidR="009358C7" w:rsidRPr="007D0244">
          <w:rPr>
            <w:rStyle w:val="Hyperlink"/>
            <w:rFonts w:asciiTheme="majorBidi" w:hAnsiTheme="majorBidi" w:cstheme="majorBidi"/>
            <w:b/>
            <w:bCs/>
            <w:noProof/>
            <w:szCs w:val="24"/>
            <w:lang w:val="en-US" w:bidi="ar-IQ"/>
          </w:rPr>
          <w:t>3.3.6.1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46</w:t>
        </w:r>
        <w:r w:rsidR="009358C7" w:rsidRPr="007D0244">
          <w:rPr>
            <w:rFonts w:asciiTheme="majorBidi" w:hAnsiTheme="majorBidi" w:cstheme="majorBidi"/>
            <w:b/>
            <w:bCs/>
            <w:noProof/>
            <w:webHidden/>
            <w:szCs w:val="24"/>
            <w:lang w:val="en-US"/>
          </w:rPr>
          <w:fldChar w:fldCharType="end"/>
        </w:r>
      </w:hyperlink>
    </w:p>
    <w:p w14:paraId="162ED221"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78" w:history="1">
        <w:r w:rsidR="009358C7" w:rsidRPr="007D0244">
          <w:rPr>
            <w:rStyle w:val="Hyperlink"/>
            <w:rFonts w:asciiTheme="majorBidi" w:hAnsiTheme="majorBidi" w:cstheme="majorBidi"/>
            <w:b/>
            <w:bCs/>
            <w:noProof/>
            <w:szCs w:val="24"/>
            <w:lang w:val="en-US" w:bidi="ar-IQ"/>
          </w:rPr>
          <w:t>3.3.6.2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Reagent Composition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46</w:t>
        </w:r>
        <w:r w:rsidR="009358C7" w:rsidRPr="007D0244">
          <w:rPr>
            <w:rFonts w:asciiTheme="majorBidi" w:hAnsiTheme="majorBidi" w:cstheme="majorBidi"/>
            <w:b/>
            <w:bCs/>
            <w:noProof/>
            <w:webHidden/>
            <w:szCs w:val="24"/>
            <w:lang w:val="en-US"/>
          </w:rPr>
          <w:fldChar w:fldCharType="end"/>
        </w:r>
      </w:hyperlink>
    </w:p>
    <w:p w14:paraId="1D400C77"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79" w:history="1">
        <w:r w:rsidR="009358C7" w:rsidRPr="007D0244">
          <w:rPr>
            <w:rStyle w:val="Hyperlink"/>
            <w:rFonts w:asciiTheme="majorBidi" w:hAnsiTheme="majorBidi" w:cstheme="majorBidi"/>
            <w:b/>
            <w:bCs/>
            <w:noProof/>
            <w:szCs w:val="24"/>
            <w:lang w:val="en-US" w:bidi="ar-IQ"/>
          </w:rPr>
          <w:t>3.3.7</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SGPT:  Lot number: 11409006</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_Toc74603379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47</w:t>
        </w:r>
        <w:r w:rsidR="009358C7" w:rsidRPr="007D0244">
          <w:rPr>
            <w:rFonts w:asciiTheme="majorBidi" w:hAnsiTheme="majorBidi" w:cstheme="majorBidi"/>
            <w:b/>
            <w:bCs/>
            <w:noProof/>
            <w:webHidden/>
            <w:szCs w:val="24"/>
            <w:lang w:val="en-US"/>
          </w:rPr>
          <w:fldChar w:fldCharType="end"/>
        </w:r>
      </w:hyperlink>
    </w:p>
    <w:p w14:paraId="3D2AE7DB"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80" w:history="1">
        <w:r w:rsidR="009358C7" w:rsidRPr="007D0244">
          <w:rPr>
            <w:rStyle w:val="Hyperlink"/>
            <w:rFonts w:asciiTheme="majorBidi" w:hAnsiTheme="majorBidi" w:cstheme="majorBidi"/>
            <w:b/>
            <w:bCs/>
            <w:noProof/>
            <w:szCs w:val="24"/>
            <w:lang w:val="en-US" w:bidi="ar-IQ"/>
          </w:rPr>
          <w:t>3.3.7.1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47</w:t>
        </w:r>
        <w:r w:rsidR="009358C7" w:rsidRPr="007D0244">
          <w:rPr>
            <w:rFonts w:asciiTheme="majorBidi" w:hAnsiTheme="majorBidi" w:cstheme="majorBidi"/>
            <w:b/>
            <w:bCs/>
            <w:noProof/>
            <w:webHidden/>
            <w:szCs w:val="24"/>
            <w:lang w:val="en-US"/>
          </w:rPr>
          <w:fldChar w:fldCharType="end"/>
        </w:r>
      </w:hyperlink>
    </w:p>
    <w:p w14:paraId="320D7FFF"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81" w:history="1">
        <w:r w:rsidR="009358C7" w:rsidRPr="007D0244">
          <w:rPr>
            <w:rStyle w:val="Hyperlink"/>
            <w:rFonts w:asciiTheme="majorBidi" w:hAnsiTheme="majorBidi" w:cstheme="majorBidi"/>
            <w:b/>
            <w:bCs/>
            <w:noProof/>
            <w:szCs w:val="24"/>
            <w:lang w:val="en-US" w:bidi="ar-IQ"/>
          </w:rPr>
          <w:t>3.3.7.2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Reagent Composition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48</w:t>
        </w:r>
        <w:r w:rsidR="009358C7" w:rsidRPr="007D0244">
          <w:rPr>
            <w:rFonts w:asciiTheme="majorBidi" w:hAnsiTheme="majorBidi" w:cstheme="majorBidi"/>
            <w:b/>
            <w:bCs/>
            <w:noProof/>
            <w:webHidden/>
            <w:szCs w:val="24"/>
            <w:lang w:val="en-US"/>
          </w:rPr>
          <w:fldChar w:fldCharType="end"/>
        </w:r>
      </w:hyperlink>
    </w:p>
    <w:p w14:paraId="4AF41F65"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82" w:history="1">
        <w:r w:rsidR="009358C7" w:rsidRPr="007D0244">
          <w:rPr>
            <w:rStyle w:val="Hyperlink"/>
            <w:rFonts w:asciiTheme="majorBidi" w:eastAsia="Calibri" w:hAnsiTheme="majorBidi" w:cstheme="majorBidi"/>
            <w:b/>
            <w:bCs/>
            <w:noProof/>
            <w:szCs w:val="24"/>
            <w:lang w:val="en-US" w:bidi="ar-IQ"/>
          </w:rPr>
          <w:t>3.3.8</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eastAsia="Calibri" w:hAnsiTheme="majorBidi" w:cstheme="majorBidi"/>
            <w:b/>
            <w:bCs/>
            <w:noProof/>
            <w:szCs w:val="24"/>
            <w:lang w:val="en-US" w:bidi="ar-IQ"/>
          </w:rPr>
          <w:t>UREA Lot Number: 1156015</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48</w:t>
        </w:r>
        <w:r w:rsidR="009358C7" w:rsidRPr="007D0244">
          <w:rPr>
            <w:rFonts w:asciiTheme="majorBidi" w:hAnsiTheme="majorBidi" w:cstheme="majorBidi"/>
            <w:b/>
            <w:bCs/>
            <w:noProof/>
            <w:webHidden/>
            <w:szCs w:val="24"/>
            <w:lang w:val="en-US"/>
          </w:rPr>
          <w:fldChar w:fldCharType="end"/>
        </w:r>
      </w:hyperlink>
    </w:p>
    <w:p w14:paraId="126543A8"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83" w:history="1">
        <w:r w:rsidR="009358C7" w:rsidRPr="007D0244">
          <w:rPr>
            <w:rStyle w:val="Hyperlink"/>
            <w:rFonts w:asciiTheme="majorBidi" w:hAnsiTheme="majorBidi" w:cstheme="majorBidi"/>
            <w:b/>
            <w:bCs/>
            <w:noProof/>
            <w:szCs w:val="24"/>
            <w:lang w:val="en-US" w:bidi="ar-IQ"/>
          </w:rPr>
          <w:t>3.3.8.1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Principle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49</w:t>
        </w:r>
        <w:r w:rsidR="009358C7" w:rsidRPr="007D0244">
          <w:rPr>
            <w:rFonts w:asciiTheme="majorBidi" w:hAnsiTheme="majorBidi" w:cstheme="majorBidi"/>
            <w:b/>
            <w:bCs/>
            <w:noProof/>
            <w:webHidden/>
            <w:szCs w:val="24"/>
            <w:lang w:val="en-US"/>
          </w:rPr>
          <w:fldChar w:fldCharType="end"/>
        </w:r>
      </w:hyperlink>
    </w:p>
    <w:p w14:paraId="51E12EF7" w14:textId="77777777" w:rsidR="009358C7" w:rsidRPr="007D0244" w:rsidRDefault="00E9065D">
      <w:pPr>
        <w:pStyle w:val="TOC4"/>
        <w:rPr>
          <w:rFonts w:asciiTheme="majorBidi" w:eastAsiaTheme="minorEastAsia" w:hAnsiTheme="majorBidi" w:cstheme="majorBidi"/>
          <w:b/>
          <w:bCs/>
          <w:noProof/>
          <w:szCs w:val="24"/>
          <w:lang w:val="en-US" w:bidi="lo-LA"/>
        </w:rPr>
      </w:pPr>
      <w:hyperlink w:anchor="_Toc74603384" w:history="1">
        <w:r w:rsidR="009358C7" w:rsidRPr="007D0244">
          <w:rPr>
            <w:rStyle w:val="Hyperlink"/>
            <w:rFonts w:asciiTheme="majorBidi" w:hAnsiTheme="majorBidi" w:cstheme="majorBidi"/>
            <w:b/>
            <w:bCs/>
            <w:noProof/>
            <w:szCs w:val="24"/>
            <w:lang w:val="en-US" w:bidi="ar-IQ"/>
          </w:rPr>
          <w:t>3.3.8.2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Reagent Composition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49</w:t>
        </w:r>
        <w:r w:rsidR="009358C7" w:rsidRPr="007D0244">
          <w:rPr>
            <w:rFonts w:asciiTheme="majorBidi" w:hAnsiTheme="majorBidi" w:cstheme="majorBidi"/>
            <w:b/>
            <w:bCs/>
            <w:noProof/>
            <w:webHidden/>
            <w:szCs w:val="24"/>
            <w:lang w:val="en-US"/>
          </w:rPr>
          <w:fldChar w:fldCharType="end"/>
        </w:r>
      </w:hyperlink>
    </w:p>
    <w:p w14:paraId="46D396A4"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85" w:history="1">
        <w:r w:rsidR="009358C7" w:rsidRPr="007D0244">
          <w:rPr>
            <w:rStyle w:val="Hyperlink"/>
            <w:rFonts w:asciiTheme="majorBidi" w:hAnsiTheme="majorBidi" w:cstheme="majorBidi"/>
            <w:b/>
            <w:bCs/>
            <w:noProof/>
            <w:szCs w:val="24"/>
            <w:lang w:val="en-US" w:bidi="ar-IQ"/>
          </w:rPr>
          <w:t>3.3.9</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 xml:space="preserve">Estimation of </w:t>
        </w:r>
        <w:r w:rsidR="009358C7" w:rsidRPr="007D0244">
          <w:rPr>
            <w:rStyle w:val="Hyperlink"/>
            <w:rFonts w:asciiTheme="majorBidi" w:hAnsiTheme="majorBidi" w:cstheme="majorBidi"/>
            <w:b/>
            <w:bCs/>
            <w:noProof/>
            <w:szCs w:val="24"/>
            <w:lang w:val="en-US" w:bidi="ar-IQ"/>
          </w:rPr>
          <w:t>Alkaline Phosphatase (AL-P):  Lot number: 11401003</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50</w:t>
        </w:r>
        <w:r w:rsidR="009358C7" w:rsidRPr="007D0244">
          <w:rPr>
            <w:rFonts w:asciiTheme="majorBidi" w:hAnsiTheme="majorBidi" w:cstheme="majorBidi"/>
            <w:b/>
            <w:bCs/>
            <w:noProof/>
            <w:webHidden/>
            <w:szCs w:val="24"/>
            <w:lang w:val="en-US"/>
          </w:rPr>
          <w:fldChar w:fldCharType="end"/>
        </w:r>
      </w:hyperlink>
    </w:p>
    <w:p w14:paraId="431B2A06"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87" w:history="1">
        <w:r w:rsidR="009358C7" w:rsidRPr="007D0244">
          <w:rPr>
            <w:rStyle w:val="Hyperlink"/>
            <w:rFonts w:asciiTheme="majorBidi" w:hAnsiTheme="majorBidi" w:cstheme="majorBidi"/>
            <w:b/>
            <w:bCs/>
            <w:noProof/>
            <w:szCs w:val="24"/>
            <w:lang w:val="en-US" w:bidi="ar-IQ"/>
          </w:rPr>
          <w:t>3.4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Statical Anaylysis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51</w:t>
        </w:r>
        <w:r w:rsidR="009358C7" w:rsidRPr="007D0244">
          <w:rPr>
            <w:rFonts w:asciiTheme="majorBidi" w:hAnsiTheme="majorBidi" w:cstheme="majorBidi"/>
            <w:b/>
            <w:bCs/>
            <w:noProof/>
            <w:webHidden/>
            <w:szCs w:val="24"/>
            <w:lang w:val="en-US"/>
          </w:rPr>
          <w:fldChar w:fldCharType="end"/>
        </w:r>
      </w:hyperlink>
    </w:p>
    <w:p w14:paraId="042805C5" w14:textId="77777777" w:rsidR="009358C7" w:rsidRPr="007D0244" w:rsidRDefault="00E9065D">
      <w:pPr>
        <w:pStyle w:val="TOC1"/>
        <w:rPr>
          <w:rFonts w:asciiTheme="majorBidi" w:eastAsiaTheme="minorEastAsia" w:hAnsiTheme="majorBidi" w:cstheme="majorBidi"/>
          <w:b/>
          <w:bCs/>
          <w:noProof/>
          <w:szCs w:val="24"/>
          <w:lang w:val="en-US" w:bidi="lo-LA"/>
        </w:rPr>
      </w:pPr>
      <w:hyperlink w:anchor="_Toc74603388" w:history="1">
        <w:r w:rsidR="009358C7" w:rsidRPr="007D0244">
          <w:rPr>
            <w:rStyle w:val="Hyperlink"/>
            <w:rFonts w:asciiTheme="majorBidi" w:hAnsiTheme="majorBidi" w:cstheme="majorBidi"/>
            <w:b/>
            <w:bCs/>
            <w:noProof/>
            <w:szCs w:val="24"/>
            <w:lang w:val="en-US"/>
          </w:rPr>
          <w:t>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RESULTS AND DISCUSSION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52</w:t>
        </w:r>
        <w:r w:rsidR="009358C7" w:rsidRPr="007D0244">
          <w:rPr>
            <w:rFonts w:asciiTheme="majorBidi" w:hAnsiTheme="majorBidi" w:cstheme="majorBidi"/>
            <w:b/>
            <w:bCs/>
            <w:noProof/>
            <w:webHidden/>
            <w:szCs w:val="24"/>
            <w:lang w:val="en-US"/>
          </w:rPr>
          <w:fldChar w:fldCharType="end"/>
        </w:r>
      </w:hyperlink>
    </w:p>
    <w:p w14:paraId="0E720506" w14:textId="77777777" w:rsidR="009358C7" w:rsidRPr="007D0244" w:rsidRDefault="00E9065D">
      <w:pPr>
        <w:pStyle w:val="TOC2"/>
        <w:rPr>
          <w:rFonts w:asciiTheme="majorBidi" w:eastAsiaTheme="minorEastAsia" w:hAnsiTheme="majorBidi" w:cstheme="majorBidi"/>
          <w:b/>
          <w:bCs/>
          <w:noProof/>
          <w:szCs w:val="24"/>
          <w:lang w:val="en-US" w:bidi="lo-LA"/>
        </w:rPr>
      </w:pPr>
      <w:hyperlink w:anchor="_Toc74603389" w:history="1">
        <w:r w:rsidR="009358C7" w:rsidRPr="007D0244">
          <w:rPr>
            <w:rStyle w:val="Hyperlink"/>
            <w:rFonts w:asciiTheme="majorBidi" w:hAnsiTheme="majorBidi" w:cstheme="majorBidi"/>
            <w:b/>
            <w:bCs/>
            <w:noProof/>
            <w:szCs w:val="24"/>
            <w:lang w:val="en-US"/>
          </w:rPr>
          <w:t>4.1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Breast Cancer Analysis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_Toc74603389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52</w:t>
        </w:r>
        <w:r w:rsidR="009358C7" w:rsidRPr="007D0244">
          <w:rPr>
            <w:rFonts w:asciiTheme="majorBidi" w:hAnsiTheme="majorBidi" w:cstheme="majorBidi"/>
            <w:b/>
            <w:bCs/>
            <w:noProof/>
            <w:webHidden/>
            <w:szCs w:val="24"/>
            <w:lang w:val="en-US"/>
          </w:rPr>
          <w:fldChar w:fldCharType="end"/>
        </w:r>
      </w:hyperlink>
    </w:p>
    <w:p w14:paraId="47378255" w14:textId="703B4D20" w:rsidR="009358C7" w:rsidRPr="007D0244" w:rsidRDefault="00E9065D" w:rsidP="004014A1">
      <w:pPr>
        <w:pStyle w:val="TOC3"/>
        <w:rPr>
          <w:rFonts w:asciiTheme="majorBidi" w:eastAsiaTheme="minorEastAsia" w:hAnsiTheme="majorBidi" w:cstheme="majorBidi"/>
          <w:b/>
          <w:bCs/>
          <w:noProof/>
          <w:szCs w:val="24"/>
          <w:lang w:val="en-US" w:bidi="lo-LA"/>
        </w:rPr>
      </w:pPr>
      <w:hyperlink w:anchor="_Toc74603390" w:history="1">
        <w:r w:rsidR="009358C7" w:rsidRPr="007D0244">
          <w:rPr>
            <w:rStyle w:val="Hyperlink"/>
            <w:rFonts w:asciiTheme="majorBidi" w:eastAsia="Calibri" w:hAnsiTheme="majorBidi" w:cstheme="majorBidi"/>
            <w:b/>
            <w:bCs/>
            <w:noProof/>
            <w:szCs w:val="24"/>
            <w:lang w:val="en-US"/>
          </w:rPr>
          <w:t>4.1.1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Age with 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_Toc74603390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52</w:t>
        </w:r>
        <w:r w:rsidR="009358C7" w:rsidRPr="007D0244">
          <w:rPr>
            <w:rFonts w:asciiTheme="majorBidi" w:hAnsiTheme="majorBidi" w:cstheme="majorBidi"/>
            <w:b/>
            <w:bCs/>
            <w:noProof/>
            <w:webHidden/>
            <w:szCs w:val="24"/>
            <w:lang w:val="en-US"/>
          </w:rPr>
          <w:fldChar w:fldCharType="end"/>
        </w:r>
      </w:hyperlink>
    </w:p>
    <w:p w14:paraId="378FD7D6" w14:textId="674BB8A4" w:rsidR="009358C7" w:rsidRPr="007D0244" w:rsidRDefault="00E9065D" w:rsidP="004014A1">
      <w:pPr>
        <w:pStyle w:val="TOC3"/>
        <w:rPr>
          <w:rFonts w:asciiTheme="majorBidi" w:eastAsiaTheme="minorEastAsia" w:hAnsiTheme="majorBidi" w:cstheme="majorBidi"/>
          <w:b/>
          <w:bCs/>
          <w:noProof/>
          <w:szCs w:val="24"/>
          <w:lang w:val="en-US" w:bidi="lo-LA"/>
        </w:rPr>
      </w:pPr>
      <w:hyperlink w:anchor="_Toc74603391" w:history="1">
        <w:r w:rsidR="009358C7" w:rsidRPr="007D0244">
          <w:rPr>
            <w:rStyle w:val="Hyperlink"/>
            <w:rFonts w:asciiTheme="majorBidi" w:eastAsia="Calibri" w:hAnsiTheme="majorBidi" w:cstheme="majorBidi"/>
            <w:b/>
            <w:bCs/>
            <w:noProof/>
            <w:szCs w:val="24"/>
            <w:lang w:val="en-US"/>
          </w:rPr>
          <w:t>4.1.2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Anthropometric Measurements with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_Toc74603391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53</w:t>
        </w:r>
        <w:r w:rsidR="009358C7" w:rsidRPr="007D0244">
          <w:rPr>
            <w:rFonts w:asciiTheme="majorBidi" w:hAnsiTheme="majorBidi" w:cstheme="majorBidi"/>
            <w:b/>
            <w:bCs/>
            <w:noProof/>
            <w:webHidden/>
            <w:szCs w:val="24"/>
            <w:lang w:val="en-US"/>
          </w:rPr>
          <w:fldChar w:fldCharType="end"/>
        </w:r>
      </w:hyperlink>
    </w:p>
    <w:p w14:paraId="2458083B" w14:textId="77777777" w:rsidR="009358C7" w:rsidRPr="007D0244" w:rsidRDefault="00E9065D">
      <w:pPr>
        <w:pStyle w:val="TOC3"/>
        <w:rPr>
          <w:rFonts w:asciiTheme="majorBidi" w:eastAsiaTheme="minorEastAsia" w:hAnsiTheme="majorBidi" w:cstheme="majorBidi"/>
          <w:b/>
          <w:bCs/>
          <w:noProof/>
          <w:szCs w:val="24"/>
          <w:lang w:val="en-US" w:bidi="lo-LA"/>
        </w:rPr>
      </w:pPr>
      <w:hyperlink w:anchor="_Toc74603392" w:history="1">
        <w:r w:rsidR="009358C7" w:rsidRPr="007D0244">
          <w:rPr>
            <w:rStyle w:val="Hyperlink"/>
            <w:rFonts w:asciiTheme="majorBidi" w:eastAsia="Calibri" w:hAnsiTheme="majorBidi" w:cstheme="majorBidi"/>
            <w:b/>
            <w:bCs/>
            <w:noProof/>
            <w:szCs w:val="24"/>
            <w:lang w:val="en-US"/>
          </w:rPr>
          <w:t>4.1.3</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Follicle-Stimulating Hormone (FSH), Estradiol (E2), Testosterone and Progesterone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_Toc74603392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56</w:t>
        </w:r>
        <w:r w:rsidR="009358C7" w:rsidRPr="007D0244">
          <w:rPr>
            <w:rFonts w:asciiTheme="majorBidi" w:hAnsiTheme="majorBidi" w:cstheme="majorBidi"/>
            <w:b/>
            <w:bCs/>
            <w:noProof/>
            <w:webHidden/>
            <w:szCs w:val="24"/>
            <w:lang w:val="en-US"/>
          </w:rPr>
          <w:fldChar w:fldCharType="end"/>
        </w:r>
      </w:hyperlink>
    </w:p>
    <w:p w14:paraId="604090F4" w14:textId="46CBF09D" w:rsidR="009358C7" w:rsidRPr="007D0244" w:rsidRDefault="00E9065D" w:rsidP="004014A1">
      <w:pPr>
        <w:pStyle w:val="TOC3"/>
        <w:rPr>
          <w:rFonts w:asciiTheme="majorBidi" w:eastAsiaTheme="minorEastAsia" w:hAnsiTheme="majorBidi" w:cstheme="majorBidi"/>
          <w:b/>
          <w:bCs/>
          <w:noProof/>
          <w:szCs w:val="24"/>
          <w:lang w:val="en-US" w:bidi="lo-LA"/>
        </w:rPr>
      </w:pPr>
      <w:hyperlink w:anchor="_Toc74603393" w:history="1">
        <w:r w:rsidR="009358C7" w:rsidRPr="007D0244">
          <w:rPr>
            <w:rStyle w:val="Hyperlink"/>
            <w:rFonts w:asciiTheme="majorBidi" w:eastAsia="Calibri" w:hAnsiTheme="majorBidi" w:cstheme="majorBidi"/>
            <w:b/>
            <w:bCs/>
            <w:noProof/>
            <w:szCs w:val="24"/>
            <w:lang w:val="en-US"/>
          </w:rPr>
          <w:t>4.1.4</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Blood Urea and S. Creatinine</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_Toc74603393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60</w:t>
        </w:r>
        <w:r w:rsidR="009358C7" w:rsidRPr="007D0244">
          <w:rPr>
            <w:rFonts w:asciiTheme="majorBidi" w:hAnsiTheme="majorBidi" w:cstheme="majorBidi"/>
            <w:b/>
            <w:bCs/>
            <w:noProof/>
            <w:webHidden/>
            <w:szCs w:val="24"/>
            <w:lang w:val="en-US"/>
          </w:rPr>
          <w:fldChar w:fldCharType="end"/>
        </w:r>
      </w:hyperlink>
    </w:p>
    <w:p w14:paraId="2805D275" w14:textId="5AFB7405" w:rsidR="009358C7" w:rsidRPr="007D0244" w:rsidRDefault="00E9065D" w:rsidP="004014A1">
      <w:pPr>
        <w:pStyle w:val="TOC3"/>
        <w:rPr>
          <w:rFonts w:asciiTheme="majorBidi" w:eastAsiaTheme="minorEastAsia" w:hAnsiTheme="majorBidi" w:cstheme="majorBidi"/>
          <w:b/>
          <w:bCs/>
          <w:noProof/>
          <w:szCs w:val="24"/>
          <w:lang w:val="en-US" w:bidi="lo-LA"/>
        </w:rPr>
      </w:pPr>
      <w:hyperlink w:anchor="_Toc74603394" w:history="1">
        <w:r w:rsidR="009358C7" w:rsidRPr="007D0244">
          <w:rPr>
            <w:rStyle w:val="Hyperlink"/>
            <w:rFonts w:asciiTheme="majorBidi" w:eastAsia="Calibri" w:hAnsiTheme="majorBidi" w:cstheme="majorBidi"/>
            <w:b/>
            <w:bCs/>
            <w:noProof/>
            <w:szCs w:val="24"/>
            <w:lang w:val="en-US"/>
          </w:rPr>
          <w:t>4.1.5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Glutamic-Oxaloacetate Transaminase (GOT), Glutamic-Pyruvic Transaminase (GPT) and Alkaline-Phosphatase(ALP)</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_Toc74603394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63</w:t>
        </w:r>
        <w:r w:rsidR="009358C7" w:rsidRPr="007D0244">
          <w:rPr>
            <w:rFonts w:asciiTheme="majorBidi" w:hAnsiTheme="majorBidi" w:cstheme="majorBidi"/>
            <w:b/>
            <w:bCs/>
            <w:noProof/>
            <w:webHidden/>
            <w:szCs w:val="24"/>
            <w:lang w:val="en-US"/>
          </w:rPr>
          <w:fldChar w:fldCharType="end"/>
        </w:r>
      </w:hyperlink>
    </w:p>
    <w:p w14:paraId="0267A8FA" w14:textId="27DBA4EC" w:rsidR="009358C7" w:rsidRPr="007D0244" w:rsidRDefault="00E9065D" w:rsidP="004014A1">
      <w:pPr>
        <w:pStyle w:val="TOC3"/>
        <w:ind w:left="709" w:hanging="425"/>
        <w:rPr>
          <w:rFonts w:asciiTheme="majorBidi" w:eastAsiaTheme="minorEastAsia" w:hAnsiTheme="majorBidi" w:cstheme="majorBidi"/>
          <w:b/>
          <w:bCs/>
          <w:noProof/>
          <w:szCs w:val="24"/>
          <w:lang w:val="en-US" w:bidi="lo-LA"/>
        </w:rPr>
      </w:pPr>
      <w:hyperlink w:anchor="_Toc74603395" w:history="1">
        <w:r w:rsidR="009358C7" w:rsidRPr="007D0244">
          <w:rPr>
            <w:rStyle w:val="Hyperlink"/>
            <w:rFonts w:asciiTheme="majorBidi" w:eastAsia="Calibri" w:hAnsiTheme="majorBidi" w:cstheme="majorBidi"/>
            <w:b/>
            <w:bCs/>
            <w:noProof/>
            <w:szCs w:val="24"/>
            <w:lang w:val="en-US"/>
          </w:rPr>
          <w:t>4.1.6</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rPr>
          <w:t>White Blood Cells (WBC), Paked Cell Volume (PCV) and Hemoglubin (HB) with Breast Cancer</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_Toc74603395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66</w:t>
        </w:r>
        <w:r w:rsidR="009358C7" w:rsidRPr="007D0244">
          <w:rPr>
            <w:rFonts w:asciiTheme="majorBidi" w:hAnsiTheme="majorBidi" w:cstheme="majorBidi"/>
            <w:b/>
            <w:bCs/>
            <w:noProof/>
            <w:webHidden/>
            <w:szCs w:val="24"/>
            <w:lang w:val="en-US"/>
          </w:rPr>
          <w:fldChar w:fldCharType="end"/>
        </w:r>
      </w:hyperlink>
    </w:p>
    <w:p w14:paraId="5DCA2375" w14:textId="1E0FDC3E" w:rsidR="009358C7" w:rsidRPr="007D0244" w:rsidRDefault="00E9065D" w:rsidP="004014A1">
      <w:pPr>
        <w:pStyle w:val="TOC1"/>
        <w:rPr>
          <w:rFonts w:asciiTheme="majorBidi" w:eastAsiaTheme="minorEastAsia" w:hAnsiTheme="majorBidi" w:cstheme="majorBidi"/>
          <w:b/>
          <w:bCs/>
          <w:noProof/>
          <w:szCs w:val="24"/>
          <w:lang w:val="en-US" w:bidi="lo-LA"/>
        </w:rPr>
      </w:pPr>
      <w:hyperlink w:anchor="_Toc74603396" w:history="1">
        <w:r w:rsidR="009358C7" w:rsidRPr="007D0244">
          <w:rPr>
            <w:rStyle w:val="Hyperlink"/>
            <w:rFonts w:asciiTheme="majorBidi" w:hAnsiTheme="majorBidi" w:cstheme="majorBidi"/>
            <w:b/>
            <w:bCs/>
            <w:noProof/>
            <w:szCs w:val="24"/>
            <w:lang w:val="en-US" w:bidi="ar-IQ"/>
          </w:rPr>
          <w:t>5</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hAnsiTheme="majorBidi" w:cstheme="majorBidi"/>
            <w:b/>
            <w:bCs/>
            <w:noProof/>
            <w:szCs w:val="24"/>
            <w:lang w:val="en-US" w:bidi="ar-IQ"/>
          </w:rPr>
          <w:t>CONCLUSIONS AND RECOMMENDATION</w:t>
        </w:r>
        <w:r w:rsidR="009358C7" w:rsidRPr="007D0244">
          <w:rPr>
            <w:rFonts w:asciiTheme="majorBidi" w:hAnsiTheme="majorBidi" w:cstheme="majorBidi"/>
            <w:b/>
            <w:bCs/>
            <w:noProof/>
            <w:webHidden/>
            <w:szCs w:val="24"/>
            <w:lang w:val="en-US"/>
          </w:rPr>
          <w:tab/>
        </w:r>
        <w:r w:rsidR="004014A1" w:rsidRPr="007D0244">
          <w:rPr>
            <w:rFonts w:asciiTheme="majorBidi" w:hAnsiTheme="majorBidi" w:cstheme="majorBidi"/>
            <w:b/>
            <w:bCs/>
            <w:noProof/>
            <w:webHidden/>
            <w:szCs w:val="24"/>
            <w:lang w:val="en-US"/>
          </w:rPr>
          <w:t>69</w:t>
        </w:r>
      </w:hyperlink>
    </w:p>
    <w:p w14:paraId="2EBF38E4" w14:textId="769E7F8B" w:rsidR="009358C7" w:rsidRPr="007D0244" w:rsidRDefault="00E9065D" w:rsidP="004014A1">
      <w:pPr>
        <w:pStyle w:val="TOC2"/>
        <w:rPr>
          <w:rFonts w:asciiTheme="majorBidi" w:eastAsiaTheme="minorEastAsia" w:hAnsiTheme="majorBidi" w:cstheme="majorBidi"/>
          <w:b/>
          <w:bCs/>
          <w:noProof/>
          <w:szCs w:val="24"/>
          <w:lang w:val="en-US" w:bidi="lo-LA"/>
        </w:rPr>
      </w:pPr>
      <w:hyperlink w:anchor="_Toc74603397" w:history="1">
        <w:r w:rsidR="009358C7" w:rsidRPr="007D0244">
          <w:rPr>
            <w:rStyle w:val="Hyperlink"/>
            <w:rFonts w:asciiTheme="majorBidi" w:eastAsia="Calibri" w:hAnsiTheme="majorBidi" w:cstheme="majorBidi"/>
            <w:b/>
            <w:bCs/>
            <w:noProof/>
            <w:szCs w:val="24"/>
            <w:lang w:val="en-US"/>
          </w:rPr>
          <w:t>5.1</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eastAsia="Calibri" w:hAnsiTheme="majorBidi" w:cstheme="majorBidi"/>
            <w:b/>
            <w:bCs/>
            <w:noProof/>
            <w:szCs w:val="24"/>
            <w:lang w:val="en-US"/>
          </w:rPr>
          <w:t>Conclusion</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_Toc74603397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69</w:t>
        </w:r>
        <w:r w:rsidR="009358C7" w:rsidRPr="007D0244">
          <w:rPr>
            <w:rFonts w:asciiTheme="majorBidi" w:hAnsiTheme="majorBidi" w:cstheme="majorBidi"/>
            <w:b/>
            <w:bCs/>
            <w:noProof/>
            <w:webHidden/>
            <w:szCs w:val="24"/>
            <w:lang w:val="en-US"/>
          </w:rPr>
          <w:fldChar w:fldCharType="end"/>
        </w:r>
      </w:hyperlink>
    </w:p>
    <w:p w14:paraId="78F65732" w14:textId="11E0E11A" w:rsidR="009358C7" w:rsidRPr="007D0244" w:rsidRDefault="00E9065D" w:rsidP="004014A1">
      <w:pPr>
        <w:pStyle w:val="TOC2"/>
        <w:rPr>
          <w:rFonts w:asciiTheme="majorBidi" w:eastAsiaTheme="minorEastAsia" w:hAnsiTheme="majorBidi" w:cstheme="majorBidi"/>
          <w:b/>
          <w:bCs/>
          <w:noProof/>
          <w:szCs w:val="24"/>
          <w:lang w:val="en-US" w:bidi="lo-LA"/>
        </w:rPr>
      </w:pPr>
      <w:hyperlink w:anchor="_Toc74603398" w:history="1">
        <w:r w:rsidR="009358C7" w:rsidRPr="007D0244">
          <w:rPr>
            <w:rStyle w:val="Hyperlink"/>
            <w:rFonts w:asciiTheme="majorBidi" w:eastAsia="Calibri" w:hAnsiTheme="majorBidi" w:cstheme="majorBidi"/>
            <w:b/>
            <w:bCs/>
            <w:noProof/>
            <w:szCs w:val="24"/>
            <w:lang w:val="en-US"/>
          </w:rPr>
          <w:t>1.2.</w:t>
        </w:r>
        <w:r w:rsidR="009358C7" w:rsidRPr="007D0244">
          <w:rPr>
            <w:rFonts w:asciiTheme="majorBidi" w:eastAsiaTheme="minorEastAsia" w:hAnsiTheme="majorBidi" w:cstheme="majorBidi"/>
            <w:b/>
            <w:bCs/>
            <w:noProof/>
            <w:szCs w:val="24"/>
            <w:lang w:val="en-US" w:bidi="lo-LA"/>
          </w:rPr>
          <w:tab/>
        </w:r>
        <w:r w:rsidR="009358C7" w:rsidRPr="007D0244">
          <w:rPr>
            <w:rStyle w:val="Hyperlink"/>
            <w:rFonts w:asciiTheme="majorBidi" w:eastAsia="Calibri" w:hAnsiTheme="majorBidi" w:cstheme="majorBidi"/>
            <w:b/>
            <w:bCs/>
            <w:noProof/>
            <w:szCs w:val="24"/>
            <w:lang w:val="en-US"/>
          </w:rPr>
          <w:t>Recommendations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_Toc74603398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74</w:t>
        </w:r>
        <w:r w:rsidR="009358C7" w:rsidRPr="007D0244">
          <w:rPr>
            <w:rFonts w:asciiTheme="majorBidi" w:hAnsiTheme="majorBidi" w:cstheme="majorBidi"/>
            <w:b/>
            <w:bCs/>
            <w:noProof/>
            <w:webHidden/>
            <w:szCs w:val="24"/>
            <w:lang w:val="en-US"/>
          </w:rPr>
          <w:fldChar w:fldCharType="end"/>
        </w:r>
      </w:hyperlink>
    </w:p>
    <w:p w14:paraId="1D7C073C" w14:textId="4D08814A" w:rsidR="009358C7" w:rsidRPr="007D0244" w:rsidRDefault="00E9065D" w:rsidP="004014A1">
      <w:pPr>
        <w:pStyle w:val="TOC1"/>
        <w:rPr>
          <w:rFonts w:asciiTheme="minorHAnsi" w:eastAsiaTheme="minorEastAsia" w:hAnsiTheme="minorHAnsi"/>
          <w:noProof/>
          <w:sz w:val="22"/>
          <w:lang w:val="en-US" w:bidi="lo-LA"/>
        </w:rPr>
      </w:pPr>
      <w:hyperlink w:anchor="_Toc74603399" w:history="1">
        <w:r w:rsidR="009358C7" w:rsidRPr="007D0244">
          <w:rPr>
            <w:rStyle w:val="Hyperlink"/>
            <w:rFonts w:asciiTheme="majorBidi" w:eastAsia="Calibri" w:hAnsiTheme="majorBidi" w:cstheme="majorBidi"/>
            <w:b/>
            <w:bCs/>
            <w:noProof/>
            <w:szCs w:val="24"/>
            <w:lang w:val="en-US"/>
          </w:rPr>
          <w:t>REFERENCES</w:t>
        </w:r>
        <w:r w:rsidR="009358C7" w:rsidRPr="007D0244">
          <w:rPr>
            <w:rFonts w:asciiTheme="majorBidi" w:hAnsiTheme="majorBidi" w:cstheme="majorBidi"/>
            <w:b/>
            <w:bCs/>
            <w:noProof/>
            <w:webHidden/>
            <w:szCs w:val="24"/>
            <w:lang w:val="en-US"/>
          </w:rPr>
          <w:tab/>
        </w:r>
        <w:r w:rsidR="009358C7" w:rsidRPr="007D0244">
          <w:rPr>
            <w:rFonts w:asciiTheme="majorBidi" w:hAnsiTheme="majorBidi" w:cstheme="majorBidi"/>
            <w:b/>
            <w:bCs/>
            <w:noProof/>
            <w:webHidden/>
            <w:szCs w:val="24"/>
            <w:lang w:val="en-US"/>
          </w:rPr>
          <w:fldChar w:fldCharType="begin"/>
        </w:r>
        <w:r w:rsidR="009358C7" w:rsidRPr="007D0244">
          <w:rPr>
            <w:rFonts w:asciiTheme="majorBidi" w:hAnsiTheme="majorBidi" w:cstheme="majorBidi"/>
            <w:b/>
            <w:bCs/>
            <w:noProof/>
            <w:webHidden/>
            <w:szCs w:val="24"/>
            <w:lang w:val="en-US"/>
          </w:rPr>
          <w:instrText xml:space="preserve"> PAGEREF _Toc74603399 \h </w:instrText>
        </w:r>
        <w:r w:rsidR="009358C7" w:rsidRPr="007D0244">
          <w:rPr>
            <w:rFonts w:asciiTheme="majorBidi" w:hAnsiTheme="majorBidi" w:cstheme="majorBidi"/>
            <w:b/>
            <w:bCs/>
            <w:noProof/>
            <w:webHidden/>
            <w:szCs w:val="24"/>
            <w:lang w:val="en-US"/>
          </w:rPr>
        </w:r>
        <w:r w:rsidR="009358C7" w:rsidRPr="007D0244">
          <w:rPr>
            <w:rFonts w:asciiTheme="majorBidi" w:hAnsiTheme="majorBidi" w:cstheme="majorBidi"/>
            <w:b/>
            <w:bCs/>
            <w:noProof/>
            <w:webHidden/>
            <w:szCs w:val="24"/>
            <w:lang w:val="en-US"/>
          </w:rPr>
          <w:fldChar w:fldCharType="separate"/>
        </w:r>
        <w:r w:rsidR="00385735" w:rsidRPr="007D0244">
          <w:rPr>
            <w:rFonts w:asciiTheme="majorBidi" w:hAnsiTheme="majorBidi" w:cstheme="majorBidi"/>
            <w:b/>
            <w:bCs/>
            <w:noProof/>
            <w:webHidden/>
            <w:szCs w:val="24"/>
            <w:lang w:val="en-US"/>
          </w:rPr>
          <w:t>75</w:t>
        </w:r>
        <w:r w:rsidR="009358C7" w:rsidRPr="007D0244">
          <w:rPr>
            <w:rFonts w:asciiTheme="majorBidi" w:hAnsiTheme="majorBidi" w:cstheme="majorBidi"/>
            <w:b/>
            <w:bCs/>
            <w:noProof/>
            <w:webHidden/>
            <w:szCs w:val="24"/>
            <w:lang w:val="en-US"/>
          </w:rPr>
          <w:fldChar w:fldCharType="end"/>
        </w:r>
      </w:hyperlink>
    </w:p>
    <w:p w14:paraId="030FCD53" w14:textId="77777777" w:rsidR="00680279" w:rsidRPr="007D0244" w:rsidRDefault="00A10C3D" w:rsidP="00374DAA">
      <w:pPr>
        <w:spacing w:after="240" w:line="240" w:lineRule="auto"/>
        <w:rPr>
          <w:szCs w:val="24"/>
          <w:lang w:val="en-US"/>
        </w:rPr>
      </w:pPr>
      <w:r w:rsidRPr="007D0244">
        <w:rPr>
          <w:rFonts w:asciiTheme="majorBidi" w:hAnsiTheme="majorBidi" w:cstheme="majorBidi"/>
          <w:b/>
          <w:bCs/>
          <w:szCs w:val="24"/>
          <w:lang w:val="en-US"/>
        </w:rPr>
        <w:fldChar w:fldCharType="end"/>
      </w:r>
    </w:p>
    <w:p w14:paraId="1044A27A" w14:textId="77777777" w:rsidR="004B730F" w:rsidRPr="007D0244" w:rsidRDefault="004B730F" w:rsidP="00850395">
      <w:pPr>
        <w:spacing w:after="240" w:line="360" w:lineRule="auto"/>
        <w:rPr>
          <w:szCs w:val="24"/>
          <w:lang w:val="en-US"/>
        </w:rPr>
      </w:pPr>
    </w:p>
    <w:p w14:paraId="3419D413" w14:textId="77777777" w:rsidR="004B730F" w:rsidRPr="007D0244" w:rsidRDefault="004B730F" w:rsidP="00850395">
      <w:pPr>
        <w:spacing w:after="240" w:line="360" w:lineRule="auto"/>
        <w:rPr>
          <w:szCs w:val="24"/>
          <w:lang w:val="en-US"/>
        </w:rPr>
      </w:pPr>
    </w:p>
    <w:p w14:paraId="5DE9BEC2" w14:textId="77777777" w:rsidR="000B5495" w:rsidRPr="007D0244" w:rsidRDefault="000B5495" w:rsidP="00850395">
      <w:pPr>
        <w:spacing w:after="240" w:line="360" w:lineRule="auto"/>
        <w:rPr>
          <w:szCs w:val="24"/>
          <w:lang w:val="en-US"/>
        </w:rPr>
      </w:pPr>
    </w:p>
    <w:p w14:paraId="6B47FADB" w14:textId="77777777" w:rsidR="000B5495" w:rsidRPr="007D0244" w:rsidRDefault="000B5495" w:rsidP="00850395">
      <w:pPr>
        <w:spacing w:after="240" w:line="360" w:lineRule="auto"/>
        <w:rPr>
          <w:szCs w:val="24"/>
          <w:lang w:val="en-US"/>
        </w:rPr>
      </w:pPr>
    </w:p>
    <w:p w14:paraId="436F905B" w14:textId="77777777" w:rsidR="000B5495" w:rsidRPr="007D0244" w:rsidRDefault="000B5495" w:rsidP="00850395">
      <w:pPr>
        <w:spacing w:after="240" w:line="360" w:lineRule="auto"/>
        <w:rPr>
          <w:szCs w:val="24"/>
          <w:lang w:val="en-US"/>
        </w:rPr>
      </w:pPr>
    </w:p>
    <w:p w14:paraId="2A01C302" w14:textId="77777777" w:rsidR="000B5495" w:rsidRPr="007D0244" w:rsidRDefault="000B5495" w:rsidP="00850395">
      <w:pPr>
        <w:spacing w:after="240" w:line="360" w:lineRule="auto"/>
        <w:rPr>
          <w:szCs w:val="24"/>
          <w:lang w:val="en-US"/>
        </w:rPr>
      </w:pPr>
    </w:p>
    <w:p w14:paraId="20A2F64D" w14:textId="77777777" w:rsidR="000B5495" w:rsidRPr="007D0244" w:rsidRDefault="000B5495" w:rsidP="00850395">
      <w:pPr>
        <w:spacing w:after="240" w:line="360" w:lineRule="auto"/>
        <w:rPr>
          <w:szCs w:val="24"/>
          <w:lang w:val="en-US"/>
        </w:rPr>
      </w:pPr>
    </w:p>
    <w:p w14:paraId="26CFA1E5" w14:textId="77777777" w:rsidR="000B5495" w:rsidRPr="007D0244" w:rsidRDefault="000B5495" w:rsidP="00850395">
      <w:pPr>
        <w:spacing w:after="240" w:line="360" w:lineRule="auto"/>
        <w:rPr>
          <w:szCs w:val="24"/>
          <w:lang w:val="en-US"/>
        </w:rPr>
      </w:pPr>
    </w:p>
    <w:p w14:paraId="06829155" w14:textId="77777777" w:rsidR="000B5495" w:rsidRPr="007D0244" w:rsidRDefault="000B5495" w:rsidP="00850395">
      <w:pPr>
        <w:spacing w:after="240" w:line="360" w:lineRule="auto"/>
        <w:rPr>
          <w:szCs w:val="24"/>
          <w:lang w:val="en-US"/>
        </w:rPr>
      </w:pPr>
    </w:p>
    <w:p w14:paraId="5A0E13C3" w14:textId="77777777" w:rsidR="000B5495" w:rsidRPr="007D0244" w:rsidRDefault="000B5495" w:rsidP="00850395">
      <w:pPr>
        <w:spacing w:after="240" w:line="360" w:lineRule="auto"/>
        <w:rPr>
          <w:szCs w:val="24"/>
          <w:lang w:val="en-US"/>
        </w:rPr>
      </w:pPr>
    </w:p>
    <w:p w14:paraId="69190E48" w14:textId="77777777" w:rsidR="000B5495" w:rsidRPr="007D0244" w:rsidRDefault="000B5495" w:rsidP="00850395">
      <w:pPr>
        <w:spacing w:after="240" w:line="360" w:lineRule="auto"/>
        <w:rPr>
          <w:szCs w:val="24"/>
          <w:lang w:val="en-US"/>
        </w:rPr>
      </w:pPr>
    </w:p>
    <w:p w14:paraId="0145D653" w14:textId="77777777" w:rsidR="000B5495" w:rsidRPr="007D0244" w:rsidRDefault="000B5495" w:rsidP="00850395">
      <w:pPr>
        <w:spacing w:after="240" w:line="360" w:lineRule="auto"/>
        <w:rPr>
          <w:szCs w:val="24"/>
          <w:lang w:val="en-US"/>
        </w:rPr>
      </w:pPr>
    </w:p>
    <w:p w14:paraId="6F3BCC6C" w14:textId="77777777" w:rsidR="000B5495" w:rsidRPr="007D0244" w:rsidRDefault="000B5495" w:rsidP="00850395">
      <w:pPr>
        <w:spacing w:after="240" w:line="360" w:lineRule="auto"/>
        <w:rPr>
          <w:szCs w:val="24"/>
          <w:lang w:val="en-US"/>
        </w:rPr>
      </w:pPr>
    </w:p>
    <w:p w14:paraId="641E33C2" w14:textId="77777777" w:rsidR="000B5495" w:rsidRPr="007D0244" w:rsidRDefault="000B5495" w:rsidP="00850395">
      <w:pPr>
        <w:spacing w:after="240" w:line="360" w:lineRule="auto"/>
        <w:rPr>
          <w:szCs w:val="24"/>
          <w:lang w:val="en-US"/>
        </w:rPr>
      </w:pPr>
    </w:p>
    <w:p w14:paraId="5A9A7498" w14:textId="77777777" w:rsidR="00687F5C" w:rsidRPr="007D0244" w:rsidRDefault="00687F5C" w:rsidP="00850395">
      <w:pPr>
        <w:spacing w:after="240" w:line="360" w:lineRule="auto"/>
        <w:rPr>
          <w:szCs w:val="24"/>
          <w:lang w:val="en-US"/>
        </w:rPr>
      </w:pPr>
    </w:p>
    <w:p w14:paraId="7277C069" w14:textId="77777777" w:rsidR="00687F5C" w:rsidRPr="007D0244" w:rsidRDefault="00687F5C" w:rsidP="00850395">
      <w:pPr>
        <w:spacing w:after="240" w:line="360" w:lineRule="auto"/>
        <w:rPr>
          <w:szCs w:val="24"/>
          <w:lang w:val="en-US"/>
        </w:rPr>
      </w:pPr>
    </w:p>
    <w:p w14:paraId="75B48DD6" w14:textId="77777777" w:rsidR="000B5495" w:rsidRPr="007D0244" w:rsidRDefault="000B5495" w:rsidP="00850395">
      <w:pPr>
        <w:spacing w:after="240" w:line="360" w:lineRule="auto"/>
        <w:rPr>
          <w:szCs w:val="24"/>
          <w:lang w:val="en-US"/>
        </w:rPr>
      </w:pPr>
    </w:p>
    <w:p w14:paraId="5D1CDA12" w14:textId="77777777" w:rsidR="00523D25" w:rsidRPr="007D0244" w:rsidRDefault="00523D25" w:rsidP="00523D25">
      <w:pPr>
        <w:pStyle w:val="Heading1"/>
        <w:rPr>
          <w:lang w:val="en-US"/>
        </w:rPr>
      </w:pPr>
      <w:bookmarkStart w:id="114" w:name="_Toc74603304"/>
      <w:r w:rsidRPr="007D0244">
        <w:rPr>
          <w:lang w:val="en-US"/>
        </w:rPr>
        <w:t>LIST OF FIGURES</w:t>
      </w:r>
      <w:bookmarkEnd w:id="114"/>
    </w:p>
    <w:p w14:paraId="36E6BC81" w14:textId="77777777" w:rsidR="007611AE" w:rsidRPr="007D0244" w:rsidRDefault="007611AE" w:rsidP="001C2F8F">
      <w:pPr>
        <w:spacing w:line="240" w:lineRule="auto"/>
        <w:jc w:val="right"/>
        <w:rPr>
          <w:rFonts w:eastAsiaTheme="majorEastAsia" w:cstheme="majorBidi"/>
          <w:b/>
          <w:szCs w:val="32"/>
          <w:shd w:val="clear" w:color="auto" w:fill="FFFFFF"/>
          <w:lang w:val="en-US"/>
        </w:rPr>
      </w:pPr>
    </w:p>
    <w:p w14:paraId="4CDA8425" w14:textId="77777777" w:rsidR="00374DAA" w:rsidRPr="007D0244" w:rsidRDefault="00A10C3D">
      <w:pPr>
        <w:pStyle w:val="TableofFigures"/>
        <w:tabs>
          <w:tab w:val="right" w:pos="8494"/>
        </w:tabs>
        <w:rPr>
          <w:rFonts w:asciiTheme="minorHAnsi" w:eastAsiaTheme="minorEastAsia" w:hAnsiTheme="minorHAnsi"/>
          <w:noProof/>
          <w:sz w:val="22"/>
          <w:lang w:val="en-US" w:bidi="lo-LA"/>
        </w:rPr>
      </w:pPr>
      <w:r w:rsidRPr="007D0244">
        <w:rPr>
          <w:rFonts w:asciiTheme="majorBidi" w:eastAsia="Calibri" w:hAnsiTheme="majorBidi" w:cstheme="majorBidi"/>
          <w:b/>
          <w:szCs w:val="24"/>
          <w:lang w:val="en-US"/>
        </w:rPr>
        <w:fldChar w:fldCharType="begin"/>
      </w:r>
      <w:r w:rsidR="004940A1" w:rsidRPr="007D0244">
        <w:rPr>
          <w:rFonts w:asciiTheme="majorBidi" w:eastAsia="Calibri" w:hAnsiTheme="majorBidi" w:cstheme="majorBidi"/>
          <w:b/>
          <w:szCs w:val="24"/>
          <w:lang w:val="en-US"/>
        </w:rPr>
        <w:instrText xml:space="preserve"> TOC \h \z \c "Figure 1." </w:instrText>
      </w:r>
      <w:r w:rsidRPr="007D0244">
        <w:rPr>
          <w:rFonts w:asciiTheme="majorBidi" w:eastAsia="Calibri" w:hAnsiTheme="majorBidi" w:cstheme="majorBidi"/>
          <w:b/>
          <w:szCs w:val="24"/>
          <w:lang w:val="en-US"/>
        </w:rPr>
        <w:fldChar w:fldCharType="separate"/>
      </w:r>
      <w:hyperlink w:anchor="_Toc72086028" w:history="1">
        <w:r w:rsidR="00374DAA" w:rsidRPr="007D0244">
          <w:rPr>
            <w:rStyle w:val="Hyperlink"/>
            <w:b/>
            <w:noProof/>
            <w:lang w:val="en-US"/>
          </w:rPr>
          <w:t>Figure 1.1</w:t>
        </w:r>
        <w:r w:rsidR="00374DAA" w:rsidRPr="007D0244">
          <w:rPr>
            <w:rStyle w:val="Hyperlink"/>
            <w:noProof/>
            <w:lang w:val="en-US" w:bidi="ar-IQ"/>
          </w:rPr>
          <w:t xml:space="preserve"> The structural formula for estrogen hormone................................................</w:t>
        </w:r>
        <w:r w:rsidR="00374DAA" w:rsidRPr="007D0244">
          <w:rPr>
            <w:noProof/>
            <w:webHidden/>
            <w:lang w:val="en-US"/>
          </w:rPr>
          <w:tab/>
        </w:r>
        <w:r w:rsidRPr="007D0244">
          <w:rPr>
            <w:rStyle w:val="Hyperlink"/>
            <w:noProof/>
            <w:lang w:val="en-US"/>
          </w:rPr>
          <w:fldChar w:fldCharType="begin"/>
        </w:r>
        <w:r w:rsidR="00374DAA" w:rsidRPr="007D0244">
          <w:rPr>
            <w:noProof/>
            <w:webHidden/>
            <w:lang w:val="en-US"/>
          </w:rPr>
          <w:instrText xml:space="preserve"> PAGEREF _Toc72086028 \h </w:instrText>
        </w:r>
        <w:r w:rsidRPr="007D0244">
          <w:rPr>
            <w:rStyle w:val="Hyperlink"/>
            <w:noProof/>
            <w:lang w:val="en-US"/>
          </w:rPr>
        </w:r>
        <w:r w:rsidRPr="007D0244">
          <w:rPr>
            <w:rStyle w:val="Hyperlink"/>
            <w:noProof/>
            <w:lang w:val="en-US"/>
          </w:rPr>
          <w:fldChar w:fldCharType="separate"/>
        </w:r>
        <w:r w:rsidR="00385735" w:rsidRPr="007D0244">
          <w:rPr>
            <w:noProof/>
            <w:webHidden/>
            <w:lang w:val="en-US"/>
          </w:rPr>
          <w:t>2</w:t>
        </w:r>
        <w:r w:rsidRPr="007D0244">
          <w:rPr>
            <w:rStyle w:val="Hyperlink"/>
            <w:noProof/>
            <w:lang w:val="en-US"/>
          </w:rPr>
          <w:fldChar w:fldCharType="end"/>
        </w:r>
      </w:hyperlink>
    </w:p>
    <w:p w14:paraId="760C4CC4" w14:textId="77777777" w:rsidR="00374DAA" w:rsidRPr="007D0244" w:rsidRDefault="00E9065D" w:rsidP="00374DAA">
      <w:pPr>
        <w:pStyle w:val="TableofFigures"/>
        <w:tabs>
          <w:tab w:val="right" w:pos="8494"/>
        </w:tabs>
        <w:spacing w:line="240" w:lineRule="auto"/>
        <w:rPr>
          <w:rFonts w:asciiTheme="minorHAnsi" w:eastAsiaTheme="minorEastAsia" w:hAnsiTheme="minorHAnsi"/>
          <w:noProof/>
          <w:sz w:val="22"/>
          <w:lang w:val="en-US" w:bidi="lo-LA"/>
        </w:rPr>
      </w:pPr>
      <w:hyperlink w:anchor="_Toc72086029" w:history="1">
        <w:r w:rsidR="00374DAA" w:rsidRPr="007D0244">
          <w:rPr>
            <w:rStyle w:val="Hyperlink"/>
            <w:b/>
            <w:bCs/>
            <w:noProof/>
            <w:lang w:val="en-US"/>
          </w:rPr>
          <w:t>Figure 1.2</w:t>
        </w:r>
        <w:r w:rsidR="00374DAA" w:rsidRPr="007D0244">
          <w:rPr>
            <w:rStyle w:val="Hyperlink"/>
            <w:noProof/>
            <w:lang w:val="en-US"/>
          </w:rPr>
          <w:t xml:space="preserve"> Structure of human FSH in complex with human FSHR ED........................</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_Toc72086029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2</w:t>
        </w:r>
        <w:r w:rsidR="00A10C3D" w:rsidRPr="007D0244">
          <w:rPr>
            <w:rStyle w:val="Hyperlink"/>
            <w:noProof/>
            <w:lang w:val="en-US"/>
          </w:rPr>
          <w:fldChar w:fldCharType="end"/>
        </w:r>
      </w:hyperlink>
    </w:p>
    <w:p w14:paraId="50E9E66D" w14:textId="77777777" w:rsidR="00374DAA" w:rsidRPr="007D0244" w:rsidRDefault="00A10C3D" w:rsidP="00374DAA">
      <w:pPr>
        <w:tabs>
          <w:tab w:val="left" w:pos="8222"/>
        </w:tabs>
        <w:spacing w:after="0" w:line="240" w:lineRule="auto"/>
        <w:ind w:left="1134" w:right="282" w:hanging="1134"/>
        <w:jc w:val="both"/>
        <w:rPr>
          <w:noProof/>
          <w:lang w:val="en-US"/>
        </w:rPr>
      </w:pPr>
      <w:r w:rsidRPr="007D0244">
        <w:rPr>
          <w:rFonts w:asciiTheme="majorBidi" w:eastAsia="Calibri" w:hAnsiTheme="majorBidi" w:cstheme="majorBidi"/>
          <w:b/>
          <w:szCs w:val="24"/>
          <w:lang w:val="en-US"/>
        </w:rPr>
        <w:fldChar w:fldCharType="end"/>
      </w:r>
      <w:r w:rsidRPr="007D0244">
        <w:rPr>
          <w:rFonts w:asciiTheme="majorBidi" w:eastAsia="Calibri" w:hAnsiTheme="majorBidi" w:cstheme="majorBidi"/>
          <w:b/>
          <w:szCs w:val="24"/>
          <w:lang w:val="en-US"/>
        </w:rPr>
        <w:fldChar w:fldCharType="begin"/>
      </w:r>
      <w:r w:rsidR="004940A1" w:rsidRPr="007D0244">
        <w:rPr>
          <w:rFonts w:asciiTheme="majorBidi" w:eastAsia="Calibri" w:hAnsiTheme="majorBidi" w:cstheme="majorBidi"/>
          <w:b/>
          <w:szCs w:val="24"/>
          <w:lang w:val="en-US"/>
        </w:rPr>
        <w:instrText xml:space="preserve"> TOC \h \z \c "Figure 2." </w:instrText>
      </w:r>
      <w:r w:rsidRPr="007D0244">
        <w:rPr>
          <w:rFonts w:asciiTheme="majorBidi" w:eastAsia="Calibri" w:hAnsiTheme="majorBidi" w:cstheme="majorBidi"/>
          <w:b/>
          <w:szCs w:val="24"/>
          <w:lang w:val="en-US"/>
        </w:rPr>
        <w:fldChar w:fldCharType="separate"/>
      </w:r>
      <w:hyperlink w:anchor="_Toc72086030" w:history="1">
        <w:r w:rsidR="00374DAA" w:rsidRPr="007D0244">
          <w:rPr>
            <w:rStyle w:val="Hyperlink"/>
            <w:b/>
            <w:bCs/>
            <w:noProof/>
            <w:lang w:val="en-US"/>
          </w:rPr>
          <w:t>Figure 2.1</w:t>
        </w:r>
        <w:r w:rsidR="00374DAA" w:rsidRPr="007D0244">
          <w:rPr>
            <w:rStyle w:val="Hyperlink"/>
            <w:noProof/>
            <w:lang w:val="en-US"/>
          </w:rPr>
          <w:t xml:space="preserve"> Breast Cancer Stage ..........................................................................</w:t>
        </w:r>
        <w:r w:rsidR="00374DAA" w:rsidRPr="007D0244">
          <w:rPr>
            <w:noProof/>
            <w:webHidden/>
            <w:lang w:val="en-US"/>
          </w:rPr>
          <w:t>..........</w:t>
        </w:r>
        <w:r w:rsidR="00374DAA" w:rsidRPr="007D0244">
          <w:rPr>
            <w:noProof/>
            <w:webHidden/>
            <w:lang w:val="en-US"/>
          </w:rPr>
          <w:tab/>
        </w:r>
        <w:r w:rsidRPr="007D0244">
          <w:rPr>
            <w:rStyle w:val="Hyperlink"/>
            <w:noProof/>
            <w:lang w:val="en-US"/>
          </w:rPr>
          <w:fldChar w:fldCharType="begin"/>
        </w:r>
        <w:r w:rsidR="00374DAA" w:rsidRPr="007D0244">
          <w:rPr>
            <w:noProof/>
            <w:webHidden/>
            <w:lang w:val="en-US"/>
          </w:rPr>
          <w:instrText xml:space="preserve"> PAGEREF _Toc72086030 \h </w:instrText>
        </w:r>
        <w:r w:rsidRPr="007D0244">
          <w:rPr>
            <w:rStyle w:val="Hyperlink"/>
            <w:noProof/>
            <w:lang w:val="en-US"/>
          </w:rPr>
        </w:r>
        <w:r w:rsidRPr="007D0244">
          <w:rPr>
            <w:rStyle w:val="Hyperlink"/>
            <w:noProof/>
            <w:lang w:val="en-US"/>
          </w:rPr>
          <w:fldChar w:fldCharType="separate"/>
        </w:r>
        <w:r w:rsidR="00385735" w:rsidRPr="007D0244">
          <w:rPr>
            <w:noProof/>
            <w:webHidden/>
            <w:lang w:val="en-US"/>
          </w:rPr>
          <w:t>16</w:t>
        </w:r>
        <w:r w:rsidRPr="007D0244">
          <w:rPr>
            <w:rStyle w:val="Hyperlink"/>
            <w:noProof/>
            <w:lang w:val="en-US"/>
          </w:rPr>
          <w:fldChar w:fldCharType="end"/>
        </w:r>
      </w:hyperlink>
    </w:p>
    <w:p w14:paraId="3839BABD" w14:textId="77777777" w:rsidR="00374DAA" w:rsidRPr="007D0244" w:rsidRDefault="00E9065D">
      <w:pPr>
        <w:pStyle w:val="TableofFigures"/>
        <w:tabs>
          <w:tab w:val="right" w:pos="8494"/>
        </w:tabs>
        <w:rPr>
          <w:rFonts w:asciiTheme="minorHAnsi" w:eastAsiaTheme="minorEastAsia" w:hAnsiTheme="minorHAnsi"/>
          <w:noProof/>
          <w:sz w:val="22"/>
          <w:lang w:val="en-US" w:bidi="lo-LA"/>
        </w:rPr>
      </w:pPr>
      <w:hyperlink w:anchor="_Toc72086031" w:history="1">
        <w:r w:rsidR="00374DAA" w:rsidRPr="007D0244">
          <w:rPr>
            <w:rStyle w:val="Hyperlink"/>
            <w:b/>
            <w:bCs/>
            <w:noProof/>
            <w:lang w:val="en-US"/>
          </w:rPr>
          <w:t>Figure 2.2</w:t>
        </w:r>
        <w:r w:rsidR="00374DAA" w:rsidRPr="007D0244">
          <w:rPr>
            <w:rStyle w:val="Hyperlink"/>
            <w:noProof/>
            <w:lang w:val="en-US"/>
          </w:rPr>
          <w:t xml:space="preserve"> Reconstructions in a mastectomy nipple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_Toc72086031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18</w:t>
        </w:r>
        <w:r w:rsidR="00A10C3D" w:rsidRPr="007D0244">
          <w:rPr>
            <w:rStyle w:val="Hyperlink"/>
            <w:noProof/>
            <w:lang w:val="en-US"/>
          </w:rPr>
          <w:fldChar w:fldCharType="end"/>
        </w:r>
      </w:hyperlink>
    </w:p>
    <w:p w14:paraId="19BDC805" w14:textId="77777777" w:rsidR="00374DAA" w:rsidRPr="007D0244" w:rsidRDefault="00E9065D">
      <w:pPr>
        <w:pStyle w:val="TableofFigures"/>
        <w:tabs>
          <w:tab w:val="right" w:pos="8494"/>
        </w:tabs>
        <w:rPr>
          <w:rFonts w:asciiTheme="minorHAnsi" w:eastAsiaTheme="minorEastAsia" w:hAnsiTheme="minorHAnsi"/>
          <w:noProof/>
          <w:sz w:val="22"/>
          <w:lang w:val="en-US" w:bidi="lo-LA"/>
        </w:rPr>
      </w:pPr>
      <w:hyperlink w:anchor="_Toc72086032" w:history="1">
        <w:r w:rsidR="00374DAA" w:rsidRPr="007D0244">
          <w:rPr>
            <w:rStyle w:val="Hyperlink"/>
            <w:b/>
            <w:bCs/>
            <w:noProof/>
            <w:lang w:val="en-US"/>
          </w:rPr>
          <w:t>Figure 2.3</w:t>
        </w:r>
        <w:r w:rsidR="00374DAA" w:rsidRPr="007D0244">
          <w:rPr>
            <w:rStyle w:val="Hyperlink"/>
            <w:noProof/>
            <w:lang w:val="en-US"/>
          </w:rPr>
          <w:t xml:space="preserve"> Core needle biopsy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_Toc72086032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21</w:t>
        </w:r>
        <w:r w:rsidR="00A10C3D" w:rsidRPr="007D0244">
          <w:rPr>
            <w:rStyle w:val="Hyperlink"/>
            <w:noProof/>
            <w:lang w:val="en-US"/>
          </w:rPr>
          <w:fldChar w:fldCharType="end"/>
        </w:r>
      </w:hyperlink>
    </w:p>
    <w:p w14:paraId="20AF15C0" w14:textId="77777777" w:rsidR="00374DAA" w:rsidRPr="007D0244" w:rsidRDefault="00E9065D">
      <w:pPr>
        <w:pStyle w:val="TableofFigures"/>
        <w:tabs>
          <w:tab w:val="right" w:pos="8494"/>
        </w:tabs>
        <w:rPr>
          <w:rFonts w:asciiTheme="minorHAnsi" w:eastAsiaTheme="minorEastAsia" w:hAnsiTheme="minorHAnsi"/>
          <w:noProof/>
          <w:sz w:val="22"/>
          <w:lang w:val="en-US" w:bidi="lo-LA"/>
        </w:rPr>
      </w:pPr>
      <w:hyperlink w:anchor="_Toc72086033" w:history="1">
        <w:r w:rsidR="00374DAA" w:rsidRPr="007D0244">
          <w:rPr>
            <w:rStyle w:val="Hyperlink"/>
            <w:b/>
            <w:bCs/>
            <w:noProof/>
            <w:lang w:val="en-US"/>
          </w:rPr>
          <w:t>Figure 2.4</w:t>
        </w:r>
        <w:r w:rsidR="00374DAA" w:rsidRPr="007D0244">
          <w:rPr>
            <w:rStyle w:val="Hyperlink"/>
            <w:noProof/>
            <w:lang w:val="en-US"/>
          </w:rPr>
          <w:t xml:space="preserve"> Breast MRI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_Toc72086033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22</w:t>
        </w:r>
        <w:r w:rsidR="00A10C3D" w:rsidRPr="007D0244">
          <w:rPr>
            <w:rStyle w:val="Hyperlink"/>
            <w:noProof/>
            <w:lang w:val="en-US"/>
          </w:rPr>
          <w:fldChar w:fldCharType="end"/>
        </w:r>
      </w:hyperlink>
    </w:p>
    <w:p w14:paraId="77E2277C" w14:textId="77777777" w:rsidR="00374DAA" w:rsidRPr="007D0244" w:rsidRDefault="00E9065D" w:rsidP="006D7B8C">
      <w:pPr>
        <w:pStyle w:val="TableofFigures"/>
        <w:tabs>
          <w:tab w:val="right" w:pos="8494"/>
        </w:tabs>
        <w:ind w:left="1134" w:hanging="1134"/>
        <w:jc w:val="both"/>
        <w:rPr>
          <w:rFonts w:asciiTheme="minorHAnsi" w:eastAsiaTheme="minorEastAsia" w:hAnsiTheme="minorHAnsi"/>
          <w:noProof/>
          <w:sz w:val="22"/>
          <w:lang w:val="en-US" w:bidi="lo-LA"/>
        </w:rPr>
      </w:pPr>
      <w:hyperlink w:anchor="_Toc72086034" w:history="1">
        <w:r w:rsidR="00374DAA" w:rsidRPr="007D0244">
          <w:rPr>
            <w:rStyle w:val="Hyperlink"/>
            <w:b/>
            <w:bCs/>
            <w:noProof/>
            <w:lang w:val="en-US"/>
          </w:rPr>
          <w:t>Figure 2.5</w:t>
        </w:r>
        <w:r w:rsidR="00374DAA" w:rsidRPr="007D0244">
          <w:rPr>
            <w:rStyle w:val="Hyperlink"/>
            <w:noProof/>
            <w:lang w:val="en-US"/>
          </w:rPr>
          <w:t xml:space="preserve"> This sequence of chemical compounds demonstrates Marker's route to developing synthetic progesterone .............................................................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_Toc72086034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31</w:t>
        </w:r>
        <w:r w:rsidR="00A10C3D" w:rsidRPr="007D0244">
          <w:rPr>
            <w:rStyle w:val="Hyperlink"/>
            <w:noProof/>
            <w:lang w:val="en-US"/>
          </w:rPr>
          <w:fldChar w:fldCharType="end"/>
        </w:r>
      </w:hyperlink>
    </w:p>
    <w:p w14:paraId="3A11BDDA" w14:textId="77777777" w:rsidR="00374DAA" w:rsidRPr="007D0244" w:rsidRDefault="00E9065D" w:rsidP="006D7B8C">
      <w:pPr>
        <w:pStyle w:val="TableofFigures"/>
        <w:tabs>
          <w:tab w:val="right" w:pos="8494"/>
        </w:tabs>
        <w:rPr>
          <w:rFonts w:asciiTheme="minorHAnsi" w:eastAsiaTheme="minorEastAsia" w:hAnsiTheme="minorHAnsi"/>
          <w:noProof/>
          <w:sz w:val="22"/>
          <w:lang w:val="en-US" w:bidi="lo-LA"/>
        </w:rPr>
      </w:pPr>
      <w:hyperlink w:anchor="_Toc72086035" w:history="1">
        <w:r w:rsidR="00374DAA" w:rsidRPr="007D0244">
          <w:rPr>
            <w:rStyle w:val="Hyperlink"/>
            <w:b/>
            <w:bCs/>
            <w:noProof/>
            <w:lang w:val="en-US"/>
          </w:rPr>
          <w:t>Figure 2.6</w:t>
        </w:r>
        <w:r w:rsidR="00374DAA" w:rsidRPr="007D0244">
          <w:rPr>
            <w:rStyle w:val="Hyperlink"/>
            <w:noProof/>
            <w:lang w:val="en-US"/>
          </w:rPr>
          <w:t xml:space="preserve"> Including estrone (E(1)), estradiol (E(2)), and estriol (E(3))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_Toc72086035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32</w:t>
        </w:r>
        <w:r w:rsidR="00A10C3D" w:rsidRPr="007D0244">
          <w:rPr>
            <w:rStyle w:val="Hyperlink"/>
            <w:noProof/>
            <w:lang w:val="en-US"/>
          </w:rPr>
          <w:fldChar w:fldCharType="end"/>
        </w:r>
      </w:hyperlink>
    </w:p>
    <w:p w14:paraId="55AD2D22" w14:textId="77777777" w:rsidR="00374DAA" w:rsidRPr="007D0244" w:rsidRDefault="00E9065D" w:rsidP="006D7B8C">
      <w:pPr>
        <w:pStyle w:val="TableofFigures"/>
        <w:tabs>
          <w:tab w:val="right" w:pos="8494"/>
        </w:tabs>
        <w:rPr>
          <w:rFonts w:asciiTheme="minorHAnsi" w:eastAsiaTheme="minorEastAsia" w:hAnsiTheme="minorHAnsi"/>
          <w:noProof/>
          <w:sz w:val="22"/>
          <w:lang w:val="en-US" w:bidi="lo-LA"/>
        </w:rPr>
      </w:pPr>
      <w:hyperlink w:anchor="_Toc72086036" w:history="1">
        <w:r w:rsidR="00374DAA" w:rsidRPr="007D0244">
          <w:rPr>
            <w:rStyle w:val="Hyperlink"/>
            <w:b/>
            <w:bCs/>
            <w:noProof/>
            <w:lang w:val="en-US"/>
          </w:rPr>
          <w:t>Figure 2.7</w:t>
        </w:r>
        <w:r w:rsidR="00374DAA" w:rsidRPr="007D0244">
          <w:rPr>
            <w:rStyle w:val="Hyperlink"/>
            <w:noProof/>
            <w:lang w:val="en-US"/>
          </w:rPr>
          <w:t xml:space="preserve">  Structure of Follicle Stimulating Hormone (FSH)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_Toc72086036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34</w:t>
        </w:r>
        <w:r w:rsidR="00A10C3D" w:rsidRPr="007D0244">
          <w:rPr>
            <w:rStyle w:val="Hyperlink"/>
            <w:noProof/>
            <w:lang w:val="en-US"/>
          </w:rPr>
          <w:fldChar w:fldCharType="end"/>
        </w:r>
      </w:hyperlink>
    </w:p>
    <w:p w14:paraId="6FA9627E" w14:textId="77777777" w:rsidR="00374DAA" w:rsidRPr="007D0244" w:rsidRDefault="00E9065D" w:rsidP="00E740D6">
      <w:pPr>
        <w:pStyle w:val="TableofFigures"/>
        <w:tabs>
          <w:tab w:val="right" w:pos="8494"/>
        </w:tabs>
        <w:spacing w:line="240" w:lineRule="auto"/>
        <w:ind w:left="1134" w:hanging="1134"/>
        <w:jc w:val="both"/>
        <w:rPr>
          <w:rStyle w:val="Hyperlink"/>
          <w:noProof/>
          <w:lang w:val="en-US"/>
        </w:rPr>
      </w:pPr>
      <w:hyperlink w:anchor="_Toc72086037" w:history="1">
        <w:r w:rsidR="00374DAA" w:rsidRPr="007D0244">
          <w:rPr>
            <w:rStyle w:val="Hyperlink"/>
            <w:b/>
            <w:bCs/>
            <w:noProof/>
            <w:lang w:val="en-US"/>
          </w:rPr>
          <w:t>Figure 2.8</w:t>
        </w:r>
        <w:r w:rsidR="00374DAA" w:rsidRPr="007D0244">
          <w:rPr>
            <w:rStyle w:val="Hyperlink"/>
            <w:noProof/>
            <w:lang w:val="en-US"/>
          </w:rPr>
          <w:t xml:space="preserve"> Chemical structure of (A) Testosterone, (B) Testosterone cypionate, and (C) Testosterone propionate </w:t>
        </w:r>
        <w:r w:rsidR="00374DAA" w:rsidRPr="007D0244">
          <w:rPr>
            <w:noProof/>
            <w:webHidden/>
            <w:lang w:val="en-US"/>
          </w:rPr>
          <w:t>.............................................................................</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_Toc72086037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37</w:t>
        </w:r>
        <w:r w:rsidR="00A10C3D" w:rsidRPr="007D0244">
          <w:rPr>
            <w:rStyle w:val="Hyperlink"/>
            <w:noProof/>
            <w:lang w:val="en-US"/>
          </w:rPr>
          <w:fldChar w:fldCharType="end"/>
        </w:r>
      </w:hyperlink>
    </w:p>
    <w:p w14:paraId="07CB3426" w14:textId="3F1548E3" w:rsidR="00E740D6" w:rsidRPr="007D0244" w:rsidRDefault="00E740D6" w:rsidP="00E740D6">
      <w:pPr>
        <w:spacing w:after="0" w:line="240" w:lineRule="auto"/>
        <w:rPr>
          <w:lang w:val="en-US"/>
        </w:rPr>
      </w:pPr>
      <w:r w:rsidRPr="007D0244">
        <w:rPr>
          <w:b/>
          <w:bCs/>
          <w:lang w:val="en-US"/>
        </w:rPr>
        <w:t>Figure 3.</w:t>
      </w:r>
      <w:r w:rsidRPr="007D0244">
        <w:rPr>
          <w:b/>
          <w:bCs/>
          <w:lang w:val="en-US"/>
        </w:rPr>
        <w:fldChar w:fldCharType="begin"/>
      </w:r>
      <w:r w:rsidRPr="007D0244">
        <w:rPr>
          <w:b/>
          <w:bCs/>
          <w:lang w:val="en-US"/>
        </w:rPr>
        <w:instrText xml:space="preserve"> SEQ Figure_3. \* ARABIC </w:instrText>
      </w:r>
      <w:r w:rsidRPr="007D0244">
        <w:rPr>
          <w:b/>
          <w:bCs/>
          <w:lang w:val="en-US"/>
        </w:rPr>
        <w:fldChar w:fldCharType="separate"/>
      </w:r>
      <w:r w:rsidR="00385735" w:rsidRPr="007D0244">
        <w:rPr>
          <w:b/>
          <w:bCs/>
          <w:noProof/>
          <w:lang w:val="en-US"/>
        </w:rPr>
        <w:t>1</w:t>
      </w:r>
      <w:r w:rsidRPr="007D0244">
        <w:rPr>
          <w:lang w:val="en-US"/>
        </w:rPr>
        <w:fldChar w:fldCharType="end"/>
      </w:r>
      <w:r w:rsidRPr="007D0244">
        <w:rPr>
          <w:lang w:val="en-US"/>
        </w:rPr>
        <w:t xml:space="preserve"> Semi Automated Biochemistry Analayzer....................................................39</w:t>
      </w:r>
    </w:p>
    <w:p w14:paraId="6EE69FED" w14:textId="581E3307" w:rsidR="00E740D6" w:rsidRPr="007D0244" w:rsidRDefault="00E740D6" w:rsidP="00E740D6">
      <w:pPr>
        <w:pStyle w:val="Caption"/>
        <w:spacing w:after="0"/>
        <w:jc w:val="left"/>
        <w:rPr>
          <w:noProof/>
          <w:lang w:val="en-US"/>
        </w:rPr>
      </w:pPr>
      <w:r w:rsidRPr="007D0244">
        <w:rPr>
          <w:b/>
          <w:bCs/>
          <w:lang w:val="en-US"/>
        </w:rPr>
        <w:t>Figure 3.</w:t>
      </w:r>
      <w:r w:rsidRPr="007D0244">
        <w:rPr>
          <w:b/>
          <w:bCs/>
          <w:lang w:val="en-US"/>
        </w:rPr>
        <w:fldChar w:fldCharType="begin"/>
      </w:r>
      <w:r w:rsidRPr="007D0244">
        <w:rPr>
          <w:b/>
          <w:bCs/>
          <w:lang w:val="en-US"/>
        </w:rPr>
        <w:instrText xml:space="preserve"> SEQ Figure_3. \* ARABIC </w:instrText>
      </w:r>
      <w:r w:rsidRPr="007D0244">
        <w:rPr>
          <w:b/>
          <w:bCs/>
          <w:lang w:val="en-US"/>
        </w:rPr>
        <w:fldChar w:fldCharType="separate"/>
      </w:r>
      <w:r w:rsidR="00385735" w:rsidRPr="007D0244">
        <w:rPr>
          <w:b/>
          <w:bCs/>
          <w:noProof/>
          <w:lang w:val="en-US"/>
        </w:rPr>
        <w:t>2</w:t>
      </w:r>
      <w:r w:rsidRPr="007D0244">
        <w:rPr>
          <w:b/>
          <w:bCs/>
          <w:lang w:val="en-US"/>
        </w:rPr>
        <w:fldChar w:fldCharType="end"/>
      </w:r>
      <w:r w:rsidRPr="007D0244">
        <w:rPr>
          <w:noProof/>
          <w:lang w:val="en-US"/>
        </w:rPr>
        <w:t xml:space="preserve"> Chemiluminescence immunoassay analyzer……………………………….40</w:t>
      </w:r>
    </w:p>
    <w:p w14:paraId="12A28746" w14:textId="648AD4BC" w:rsidR="00E740D6" w:rsidRPr="007D0244" w:rsidRDefault="00E740D6" w:rsidP="00E740D6">
      <w:pPr>
        <w:spacing w:after="0" w:line="240" w:lineRule="auto"/>
        <w:rPr>
          <w:lang w:val="en-US"/>
        </w:rPr>
      </w:pPr>
      <w:r w:rsidRPr="007D0244">
        <w:rPr>
          <w:b/>
          <w:bCs/>
          <w:lang w:val="en-US"/>
        </w:rPr>
        <w:t>Figure 3.</w:t>
      </w:r>
      <w:r w:rsidRPr="007D0244">
        <w:rPr>
          <w:b/>
          <w:bCs/>
          <w:lang w:val="en-US"/>
        </w:rPr>
        <w:fldChar w:fldCharType="begin"/>
      </w:r>
      <w:r w:rsidRPr="007D0244">
        <w:rPr>
          <w:b/>
          <w:bCs/>
          <w:lang w:val="en-US"/>
        </w:rPr>
        <w:instrText xml:space="preserve"> SEQ Figure_3. \* ARABIC </w:instrText>
      </w:r>
      <w:r w:rsidRPr="007D0244">
        <w:rPr>
          <w:b/>
          <w:bCs/>
          <w:lang w:val="en-US"/>
        </w:rPr>
        <w:fldChar w:fldCharType="separate"/>
      </w:r>
      <w:r w:rsidR="00385735" w:rsidRPr="007D0244">
        <w:rPr>
          <w:b/>
          <w:bCs/>
          <w:noProof/>
          <w:lang w:val="en-US"/>
        </w:rPr>
        <w:t>3</w:t>
      </w:r>
      <w:r w:rsidRPr="007D0244">
        <w:rPr>
          <w:lang w:val="en-US"/>
        </w:rPr>
        <w:fldChar w:fldCharType="end"/>
      </w:r>
      <w:r w:rsidRPr="007D0244">
        <w:rPr>
          <w:lang w:val="en-US"/>
        </w:rPr>
        <w:t xml:space="preserve"> Complete Blood Analayzer...........................................................................41</w:t>
      </w:r>
    </w:p>
    <w:p w14:paraId="50346040" w14:textId="77777777" w:rsidR="00374DAA" w:rsidRPr="007D0244" w:rsidRDefault="00A10C3D" w:rsidP="00374DAA">
      <w:pPr>
        <w:tabs>
          <w:tab w:val="right" w:pos="8504"/>
        </w:tabs>
        <w:spacing w:after="0" w:line="276" w:lineRule="auto"/>
        <w:ind w:left="1134" w:hanging="1134"/>
        <w:jc w:val="both"/>
        <w:rPr>
          <w:noProof/>
          <w:lang w:val="en-US"/>
        </w:rPr>
      </w:pPr>
      <w:r w:rsidRPr="007D0244">
        <w:rPr>
          <w:rFonts w:asciiTheme="majorBidi" w:eastAsia="Calibri" w:hAnsiTheme="majorBidi" w:cstheme="majorBidi"/>
          <w:b/>
          <w:szCs w:val="24"/>
          <w:lang w:val="en-US"/>
        </w:rPr>
        <w:fldChar w:fldCharType="end"/>
      </w:r>
      <w:r w:rsidRPr="007D0244">
        <w:rPr>
          <w:rFonts w:asciiTheme="majorBidi" w:eastAsia="Calibri" w:hAnsiTheme="majorBidi" w:cstheme="majorBidi"/>
          <w:b/>
          <w:szCs w:val="24"/>
          <w:lang w:val="en-US"/>
        </w:rPr>
        <w:fldChar w:fldCharType="begin"/>
      </w:r>
      <w:r w:rsidR="004940A1" w:rsidRPr="007D0244">
        <w:rPr>
          <w:rFonts w:asciiTheme="majorBidi" w:eastAsia="Calibri" w:hAnsiTheme="majorBidi" w:cstheme="majorBidi"/>
          <w:b/>
          <w:szCs w:val="24"/>
          <w:lang w:val="en-US"/>
        </w:rPr>
        <w:instrText xml:space="preserve"> TOC \h \z \c "Figure 4." </w:instrText>
      </w:r>
      <w:r w:rsidRPr="007D0244">
        <w:rPr>
          <w:rFonts w:asciiTheme="majorBidi" w:eastAsia="Calibri" w:hAnsiTheme="majorBidi" w:cstheme="majorBidi"/>
          <w:b/>
          <w:szCs w:val="24"/>
          <w:lang w:val="en-US"/>
        </w:rPr>
        <w:fldChar w:fldCharType="separate"/>
      </w:r>
      <w:hyperlink w:anchor="_Toc72086038" w:history="1">
        <w:r w:rsidR="00374DAA" w:rsidRPr="007D0244">
          <w:rPr>
            <w:rStyle w:val="Hyperlink"/>
            <w:b/>
            <w:bCs/>
            <w:noProof/>
            <w:lang w:val="en-US"/>
          </w:rPr>
          <w:t>Figure 4.1</w:t>
        </w:r>
        <w:r w:rsidR="00374DAA" w:rsidRPr="007D0244">
          <w:rPr>
            <w:rStyle w:val="Hyperlink"/>
            <w:noProof/>
            <w:lang w:val="en-US"/>
          </w:rPr>
          <w:t xml:space="preserve"> The</w:t>
        </w:r>
        <w:r w:rsidR="00374DAA" w:rsidRPr="007D0244">
          <w:rPr>
            <w:rStyle w:val="Hyperlink"/>
            <w:b/>
            <w:bCs/>
            <w:noProof/>
            <w:lang w:val="en-US"/>
          </w:rPr>
          <w:t xml:space="preserve"> </w:t>
        </w:r>
        <w:r w:rsidR="00374DAA" w:rsidRPr="007D0244">
          <w:rPr>
            <w:rStyle w:val="Hyperlink"/>
            <w:noProof/>
            <w:lang w:val="en-US"/>
          </w:rPr>
          <w:t>Percentage of Age levels in patients and control group .......................</w:t>
        </w:r>
        <w:r w:rsidR="00374DAA" w:rsidRPr="007D0244">
          <w:rPr>
            <w:noProof/>
            <w:webHidden/>
            <w:lang w:val="en-US"/>
          </w:rPr>
          <w:tab/>
        </w:r>
        <w:r w:rsidRPr="007D0244">
          <w:rPr>
            <w:rStyle w:val="Hyperlink"/>
            <w:noProof/>
            <w:lang w:val="en-US"/>
          </w:rPr>
          <w:fldChar w:fldCharType="begin"/>
        </w:r>
        <w:r w:rsidR="00374DAA" w:rsidRPr="007D0244">
          <w:rPr>
            <w:noProof/>
            <w:webHidden/>
            <w:lang w:val="en-US"/>
          </w:rPr>
          <w:instrText xml:space="preserve"> PAGEREF _Toc72086038 \h </w:instrText>
        </w:r>
        <w:r w:rsidRPr="007D0244">
          <w:rPr>
            <w:rStyle w:val="Hyperlink"/>
            <w:noProof/>
            <w:lang w:val="en-US"/>
          </w:rPr>
        </w:r>
        <w:r w:rsidRPr="007D0244">
          <w:rPr>
            <w:rStyle w:val="Hyperlink"/>
            <w:noProof/>
            <w:lang w:val="en-US"/>
          </w:rPr>
          <w:fldChar w:fldCharType="separate"/>
        </w:r>
        <w:r w:rsidR="00385735" w:rsidRPr="007D0244">
          <w:rPr>
            <w:noProof/>
            <w:webHidden/>
            <w:lang w:val="en-US"/>
          </w:rPr>
          <w:t>53</w:t>
        </w:r>
        <w:r w:rsidRPr="007D0244">
          <w:rPr>
            <w:rStyle w:val="Hyperlink"/>
            <w:noProof/>
            <w:lang w:val="en-US"/>
          </w:rPr>
          <w:fldChar w:fldCharType="end"/>
        </w:r>
      </w:hyperlink>
    </w:p>
    <w:p w14:paraId="045D676C" w14:textId="43F2F744"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39" w:history="1">
        <w:r w:rsidR="00374DAA" w:rsidRPr="007D0244">
          <w:rPr>
            <w:rStyle w:val="Hyperlink"/>
            <w:b/>
            <w:bCs/>
            <w:noProof/>
            <w:lang w:val="en-US"/>
          </w:rPr>
          <w:t xml:space="preserve">Figure 4.2 </w:t>
        </w:r>
        <w:r w:rsidR="00374DAA" w:rsidRPr="007D0244">
          <w:rPr>
            <w:rStyle w:val="Hyperlink"/>
            <w:noProof/>
            <w:lang w:val="en-US"/>
          </w:rPr>
          <w:t>The Percentage of Length levels in patients and control group</w:t>
        </w:r>
        <w:r w:rsidR="00374DAA" w:rsidRPr="007D0244">
          <w:rPr>
            <w:noProof/>
            <w:webHidden/>
            <w:lang w:val="en-US"/>
          </w:rPr>
          <w:t xml:space="preserve">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_Toc72086039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54</w:t>
        </w:r>
        <w:r w:rsidR="00A10C3D" w:rsidRPr="007D0244">
          <w:rPr>
            <w:rStyle w:val="Hyperlink"/>
            <w:noProof/>
            <w:lang w:val="en-US"/>
          </w:rPr>
          <w:fldChar w:fldCharType="end"/>
        </w:r>
      </w:hyperlink>
    </w:p>
    <w:p w14:paraId="0E554A7E" w14:textId="0A0A69C1"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0" w:history="1">
        <w:r w:rsidR="00374DAA" w:rsidRPr="007D0244">
          <w:rPr>
            <w:rStyle w:val="Hyperlink"/>
            <w:b/>
            <w:bCs/>
            <w:noProof/>
            <w:lang w:val="en-US"/>
          </w:rPr>
          <w:t>Figure 4.3</w:t>
        </w:r>
        <w:r w:rsidR="00374DAA" w:rsidRPr="007D0244">
          <w:rPr>
            <w:rStyle w:val="Hyperlink"/>
            <w:noProof/>
            <w:lang w:val="en-US"/>
          </w:rPr>
          <w:t xml:space="preserve"> The Percentage of Weight levels in patients and control group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_Toc72086040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55</w:t>
        </w:r>
        <w:r w:rsidR="00A10C3D" w:rsidRPr="007D0244">
          <w:rPr>
            <w:rStyle w:val="Hyperlink"/>
            <w:noProof/>
            <w:lang w:val="en-US"/>
          </w:rPr>
          <w:fldChar w:fldCharType="end"/>
        </w:r>
      </w:hyperlink>
    </w:p>
    <w:p w14:paraId="79177659" w14:textId="5EA8BBD7"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1" w:history="1">
        <w:r w:rsidR="00374DAA" w:rsidRPr="007D0244">
          <w:rPr>
            <w:rStyle w:val="Hyperlink"/>
            <w:b/>
            <w:bCs/>
            <w:noProof/>
            <w:lang w:val="en-US"/>
          </w:rPr>
          <w:t>Figure 4.4</w:t>
        </w:r>
        <w:r w:rsidR="00374DAA" w:rsidRPr="007D0244">
          <w:rPr>
            <w:rStyle w:val="Hyperlink"/>
            <w:noProof/>
            <w:lang w:val="en-US"/>
          </w:rPr>
          <w:t xml:space="preserve"> The percentage of FSH levels in patients and control group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_Toc72086041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57</w:t>
        </w:r>
        <w:r w:rsidR="00A10C3D" w:rsidRPr="007D0244">
          <w:rPr>
            <w:rStyle w:val="Hyperlink"/>
            <w:noProof/>
            <w:lang w:val="en-US"/>
          </w:rPr>
          <w:fldChar w:fldCharType="end"/>
        </w:r>
      </w:hyperlink>
    </w:p>
    <w:p w14:paraId="1424257A" w14:textId="31CB52DA"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2" w:history="1">
        <w:r w:rsidR="00374DAA" w:rsidRPr="007D0244">
          <w:rPr>
            <w:rStyle w:val="Hyperlink"/>
            <w:b/>
            <w:bCs/>
            <w:noProof/>
            <w:lang w:val="en-US"/>
          </w:rPr>
          <w:t>Figure 4.5</w:t>
        </w:r>
        <w:r w:rsidR="00374DAA" w:rsidRPr="007D0244">
          <w:rPr>
            <w:rStyle w:val="Hyperlink"/>
            <w:noProof/>
            <w:lang w:val="en-US"/>
          </w:rPr>
          <w:t xml:space="preserve"> The percentage of E2 levels in patients and control group</w:t>
        </w:r>
        <w:r w:rsidR="00374DAA" w:rsidRPr="007D0244">
          <w:rPr>
            <w:noProof/>
            <w:webHidden/>
            <w:lang w:val="en-US"/>
          </w:rPr>
          <w:t xml:space="preserve">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_Toc72086042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58</w:t>
        </w:r>
        <w:r w:rsidR="00A10C3D" w:rsidRPr="007D0244">
          <w:rPr>
            <w:rStyle w:val="Hyperlink"/>
            <w:noProof/>
            <w:lang w:val="en-US"/>
          </w:rPr>
          <w:fldChar w:fldCharType="end"/>
        </w:r>
      </w:hyperlink>
    </w:p>
    <w:p w14:paraId="49BE7796" w14:textId="342F618F"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3" w:history="1">
        <w:r w:rsidR="00374DAA" w:rsidRPr="007D0244">
          <w:rPr>
            <w:rStyle w:val="Hyperlink"/>
            <w:b/>
            <w:bCs/>
            <w:noProof/>
            <w:lang w:val="en-US"/>
          </w:rPr>
          <w:t>Figure 4.6</w:t>
        </w:r>
        <w:r w:rsidR="00374DAA" w:rsidRPr="007D0244">
          <w:rPr>
            <w:rStyle w:val="Hyperlink"/>
            <w:noProof/>
            <w:lang w:val="en-US"/>
          </w:rPr>
          <w:t xml:space="preserve"> The Percentage of levels of Testosterone in patients and in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_Toc72086043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59</w:t>
        </w:r>
        <w:r w:rsidR="00A10C3D" w:rsidRPr="007D0244">
          <w:rPr>
            <w:rStyle w:val="Hyperlink"/>
            <w:noProof/>
            <w:lang w:val="en-US"/>
          </w:rPr>
          <w:fldChar w:fldCharType="end"/>
        </w:r>
      </w:hyperlink>
    </w:p>
    <w:p w14:paraId="2AFE8D29" w14:textId="6C7D9867"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4" w:history="1">
        <w:r w:rsidR="00374DAA" w:rsidRPr="007D0244">
          <w:rPr>
            <w:rStyle w:val="Hyperlink"/>
            <w:b/>
            <w:bCs/>
            <w:noProof/>
            <w:lang w:val="en-US"/>
          </w:rPr>
          <w:t>Figure 4.7</w:t>
        </w:r>
        <w:r w:rsidR="00374DAA" w:rsidRPr="007D0244">
          <w:rPr>
            <w:rStyle w:val="Hyperlink"/>
            <w:noProof/>
            <w:lang w:val="en-US"/>
          </w:rPr>
          <w:t xml:space="preserve"> The percentage of levels of progestrone in patients and control group</w:t>
        </w:r>
        <w:r w:rsidR="00374DAA" w:rsidRPr="007D0244">
          <w:rPr>
            <w:noProof/>
            <w:webHidden/>
            <w:lang w:val="en-US"/>
          </w:rPr>
          <w:t xml:space="preserve">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_Toc72086044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60</w:t>
        </w:r>
        <w:r w:rsidR="00A10C3D" w:rsidRPr="007D0244">
          <w:rPr>
            <w:rStyle w:val="Hyperlink"/>
            <w:noProof/>
            <w:lang w:val="en-US"/>
          </w:rPr>
          <w:fldChar w:fldCharType="end"/>
        </w:r>
      </w:hyperlink>
    </w:p>
    <w:p w14:paraId="027A254E" w14:textId="41BFE5A0"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5" w:history="1">
        <w:r w:rsidR="00374DAA" w:rsidRPr="007D0244">
          <w:rPr>
            <w:rStyle w:val="Hyperlink"/>
            <w:b/>
            <w:bCs/>
            <w:noProof/>
            <w:lang w:val="en-US"/>
          </w:rPr>
          <w:t>Figure 4.8</w:t>
        </w:r>
        <w:r w:rsidR="00374DAA" w:rsidRPr="007D0244">
          <w:rPr>
            <w:rStyle w:val="Hyperlink"/>
            <w:noProof/>
            <w:lang w:val="en-US"/>
          </w:rPr>
          <w:t xml:space="preserve"> The Percentage of levels of Urea in patients and in control group</w:t>
        </w:r>
        <w:r w:rsidR="00374DAA" w:rsidRPr="007D0244">
          <w:rPr>
            <w:noProof/>
            <w:webHidden/>
            <w:lang w:val="en-US"/>
          </w:rPr>
          <w:t xml:space="preserve">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_Toc72086045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61</w:t>
        </w:r>
        <w:r w:rsidR="00A10C3D" w:rsidRPr="007D0244">
          <w:rPr>
            <w:rStyle w:val="Hyperlink"/>
            <w:noProof/>
            <w:lang w:val="en-US"/>
          </w:rPr>
          <w:fldChar w:fldCharType="end"/>
        </w:r>
      </w:hyperlink>
    </w:p>
    <w:p w14:paraId="22F5D8C9" w14:textId="37E3FAEA"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6" w:history="1">
        <w:r w:rsidR="00374DAA" w:rsidRPr="007D0244">
          <w:rPr>
            <w:rStyle w:val="Hyperlink"/>
            <w:b/>
            <w:bCs/>
            <w:noProof/>
            <w:lang w:val="en-US"/>
          </w:rPr>
          <w:t>Figure 4.9</w:t>
        </w:r>
        <w:r w:rsidR="00374DAA" w:rsidRPr="007D0244">
          <w:rPr>
            <w:rStyle w:val="Hyperlink"/>
            <w:noProof/>
            <w:lang w:val="en-US"/>
          </w:rPr>
          <w:t xml:space="preserve"> The percentage of S. creatine levels in patients and control group ……….</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_Toc72086046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62</w:t>
        </w:r>
        <w:r w:rsidR="00A10C3D" w:rsidRPr="007D0244">
          <w:rPr>
            <w:rStyle w:val="Hyperlink"/>
            <w:noProof/>
            <w:lang w:val="en-US"/>
          </w:rPr>
          <w:fldChar w:fldCharType="end"/>
        </w:r>
      </w:hyperlink>
    </w:p>
    <w:p w14:paraId="4C8A5A62" w14:textId="5776DAD0"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7" w:history="1">
        <w:r w:rsidR="00374DAA" w:rsidRPr="007D0244">
          <w:rPr>
            <w:rStyle w:val="Hyperlink"/>
            <w:b/>
            <w:bCs/>
            <w:noProof/>
            <w:lang w:val="en-US"/>
          </w:rPr>
          <w:t>Figure 4.10</w:t>
        </w:r>
        <w:r w:rsidR="00374DAA" w:rsidRPr="007D0244">
          <w:rPr>
            <w:rStyle w:val="Hyperlink"/>
            <w:noProof/>
            <w:lang w:val="en-US"/>
          </w:rPr>
          <w:t xml:space="preserve"> The percentage of S. GOT levels in patients and control group</w:t>
        </w:r>
        <w:r w:rsidR="00374DAA" w:rsidRPr="007D0244">
          <w:rPr>
            <w:noProof/>
            <w:webHidden/>
            <w:lang w:val="en-US"/>
          </w:rPr>
          <w:t>................</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_Toc72086047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64</w:t>
        </w:r>
        <w:r w:rsidR="00A10C3D" w:rsidRPr="007D0244">
          <w:rPr>
            <w:rStyle w:val="Hyperlink"/>
            <w:noProof/>
            <w:lang w:val="en-US"/>
          </w:rPr>
          <w:fldChar w:fldCharType="end"/>
        </w:r>
      </w:hyperlink>
    </w:p>
    <w:p w14:paraId="72BA3764" w14:textId="1096AE81"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8" w:history="1">
        <w:r w:rsidR="00374DAA" w:rsidRPr="007D0244">
          <w:rPr>
            <w:rStyle w:val="Hyperlink"/>
            <w:b/>
            <w:bCs/>
            <w:noProof/>
            <w:lang w:val="en-US"/>
          </w:rPr>
          <w:t>Figure 4.11</w:t>
        </w:r>
        <w:r w:rsidR="00374DAA" w:rsidRPr="007D0244">
          <w:rPr>
            <w:rStyle w:val="Hyperlink"/>
            <w:noProof/>
            <w:lang w:val="en-US"/>
          </w:rPr>
          <w:t xml:space="preserve"> The percentage of S.GPT levels in patients and control group</w:t>
        </w:r>
        <w:r w:rsidR="00374DAA" w:rsidRPr="007D0244">
          <w:rPr>
            <w:noProof/>
            <w:webHidden/>
            <w:lang w:val="en-US"/>
          </w:rPr>
          <w:t>..................</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_Toc72086048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65</w:t>
        </w:r>
        <w:r w:rsidR="00A10C3D" w:rsidRPr="007D0244">
          <w:rPr>
            <w:rStyle w:val="Hyperlink"/>
            <w:noProof/>
            <w:lang w:val="en-US"/>
          </w:rPr>
          <w:fldChar w:fldCharType="end"/>
        </w:r>
      </w:hyperlink>
    </w:p>
    <w:p w14:paraId="6CEBF6B4" w14:textId="58F13DB0" w:rsidR="00374DAA" w:rsidRPr="007D0244" w:rsidRDefault="00E9065D" w:rsidP="00E740D6">
      <w:pPr>
        <w:pStyle w:val="TableofFigures"/>
        <w:tabs>
          <w:tab w:val="right" w:pos="8494"/>
        </w:tabs>
        <w:rPr>
          <w:rFonts w:asciiTheme="minorHAnsi" w:eastAsiaTheme="minorEastAsia" w:hAnsiTheme="minorHAnsi"/>
          <w:noProof/>
          <w:sz w:val="22"/>
          <w:lang w:val="en-US" w:bidi="lo-LA"/>
        </w:rPr>
      </w:pPr>
      <w:hyperlink w:anchor="_Toc72086049" w:history="1">
        <w:r w:rsidR="00374DAA" w:rsidRPr="007D0244">
          <w:rPr>
            <w:rStyle w:val="Hyperlink"/>
            <w:b/>
            <w:bCs/>
            <w:noProof/>
            <w:lang w:val="en-US"/>
          </w:rPr>
          <w:t>Figure 4.12</w:t>
        </w:r>
        <w:r w:rsidR="00374DAA" w:rsidRPr="007D0244">
          <w:rPr>
            <w:rStyle w:val="Hyperlink"/>
            <w:noProof/>
            <w:lang w:val="en-US"/>
          </w:rPr>
          <w:t xml:space="preserve"> The Percentage of ALP levels in patients and in the control group</w:t>
        </w:r>
        <w:r w:rsidR="00374DAA" w:rsidRPr="007D0244">
          <w:rPr>
            <w:noProof/>
            <w:webHidden/>
            <w:lang w:val="en-US"/>
          </w:rPr>
          <w:t>...........</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_Toc72086049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66</w:t>
        </w:r>
        <w:r w:rsidR="00A10C3D" w:rsidRPr="007D0244">
          <w:rPr>
            <w:rStyle w:val="Hyperlink"/>
            <w:noProof/>
            <w:lang w:val="en-US"/>
          </w:rPr>
          <w:fldChar w:fldCharType="end"/>
        </w:r>
      </w:hyperlink>
    </w:p>
    <w:p w14:paraId="33644F80" w14:textId="77777777" w:rsidR="00374DAA" w:rsidRPr="007D0244" w:rsidRDefault="00A10C3D" w:rsidP="000B5495">
      <w:pPr>
        <w:spacing w:line="276" w:lineRule="auto"/>
        <w:rPr>
          <w:rFonts w:eastAsia="Calibri" w:cstheme="majorBidi"/>
          <w:b/>
          <w:szCs w:val="32"/>
          <w:shd w:val="clear" w:color="auto" w:fill="FFFFFF"/>
          <w:lang w:val="en-US"/>
        </w:rPr>
      </w:pPr>
      <w:r w:rsidRPr="007D0244">
        <w:rPr>
          <w:rFonts w:asciiTheme="majorBidi" w:eastAsia="Calibri" w:hAnsiTheme="majorBidi" w:cstheme="majorBidi"/>
          <w:b/>
          <w:szCs w:val="24"/>
          <w:lang w:val="en-US"/>
        </w:rPr>
        <w:fldChar w:fldCharType="end"/>
      </w:r>
    </w:p>
    <w:p w14:paraId="2A4AC1EF" w14:textId="77777777" w:rsidR="00374DAA" w:rsidRPr="007D0244" w:rsidRDefault="00374DAA" w:rsidP="000B5495">
      <w:pPr>
        <w:spacing w:line="276" w:lineRule="auto"/>
        <w:rPr>
          <w:rFonts w:eastAsia="Calibri" w:cstheme="majorBidi"/>
          <w:b/>
          <w:szCs w:val="32"/>
          <w:shd w:val="clear" w:color="auto" w:fill="FFFFFF"/>
          <w:lang w:val="en-US"/>
        </w:rPr>
      </w:pPr>
    </w:p>
    <w:p w14:paraId="10FEBEE6" w14:textId="77777777" w:rsidR="00374DAA" w:rsidRPr="007D0244" w:rsidRDefault="00374DAA" w:rsidP="000B5495">
      <w:pPr>
        <w:spacing w:line="276" w:lineRule="auto"/>
        <w:rPr>
          <w:rFonts w:eastAsia="Calibri" w:cstheme="majorBidi"/>
          <w:b/>
          <w:szCs w:val="32"/>
          <w:shd w:val="clear" w:color="auto" w:fill="FFFFFF"/>
          <w:lang w:val="en-US"/>
        </w:rPr>
      </w:pPr>
    </w:p>
    <w:p w14:paraId="17EE4590" w14:textId="77777777" w:rsidR="00374DAA" w:rsidRPr="007D0244" w:rsidRDefault="00374DAA" w:rsidP="000B5495">
      <w:pPr>
        <w:spacing w:line="276" w:lineRule="auto"/>
        <w:rPr>
          <w:rFonts w:eastAsia="Calibri" w:cstheme="majorBidi"/>
          <w:b/>
          <w:szCs w:val="32"/>
          <w:shd w:val="clear" w:color="auto" w:fill="FFFFFF"/>
          <w:lang w:val="en-US"/>
        </w:rPr>
      </w:pPr>
    </w:p>
    <w:p w14:paraId="2AEF6E25" w14:textId="77777777" w:rsidR="00374DAA" w:rsidRPr="007D0244" w:rsidRDefault="00374DAA" w:rsidP="000B5495">
      <w:pPr>
        <w:spacing w:line="276" w:lineRule="auto"/>
        <w:rPr>
          <w:rFonts w:eastAsia="Calibri" w:cstheme="majorBidi"/>
          <w:b/>
          <w:szCs w:val="32"/>
          <w:shd w:val="clear" w:color="auto" w:fill="FFFFFF"/>
          <w:lang w:val="en-US"/>
        </w:rPr>
      </w:pPr>
    </w:p>
    <w:p w14:paraId="3E614A32" w14:textId="77777777" w:rsidR="00374DAA" w:rsidRPr="007D0244" w:rsidRDefault="00374DAA" w:rsidP="000B5495">
      <w:pPr>
        <w:spacing w:line="276" w:lineRule="auto"/>
        <w:rPr>
          <w:rFonts w:eastAsia="Calibri" w:cstheme="majorBidi"/>
          <w:b/>
          <w:szCs w:val="32"/>
          <w:shd w:val="clear" w:color="auto" w:fill="FFFFFF"/>
          <w:lang w:val="en-US"/>
        </w:rPr>
      </w:pPr>
    </w:p>
    <w:p w14:paraId="35684851" w14:textId="77777777" w:rsidR="00DD63F4" w:rsidRPr="007D0244" w:rsidRDefault="00DD63F4" w:rsidP="000B5495">
      <w:pPr>
        <w:spacing w:line="276" w:lineRule="auto"/>
        <w:rPr>
          <w:rFonts w:eastAsia="Calibri" w:cstheme="majorBidi"/>
          <w:b/>
          <w:szCs w:val="32"/>
          <w:shd w:val="clear" w:color="auto" w:fill="FFFFFF"/>
          <w:lang w:val="en-US"/>
        </w:rPr>
      </w:pPr>
    </w:p>
    <w:p w14:paraId="7CAB1155" w14:textId="77777777" w:rsidR="00374DAA" w:rsidRPr="007D0244" w:rsidRDefault="00374DAA" w:rsidP="000B5495">
      <w:pPr>
        <w:spacing w:line="276" w:lineRule="auto"/>
        <w:rPr>
          <w:rFonts w:eastAsia="Calibri" w:cstheme="majorBidi"/>
          <w:b/>
          <w:szCs w:val="32"/>
          <w:shd w:val="clear" w:color="auto" w:fill="FFFFFF"/>
          <w:lang w:val="en-US"/>
        </w:rPr>
      </w:pPr>
    </w:p>
    <w:p w14:paraId="771D6A23" w14:textId="77777777" w:rsidR="00687F5C" w:rsidRPr="007D0244" w:rsidRDefault="00687F5C" w:rsidP="000B5495">
      <w:pPr>
        <w:spacing w:line="276" w:lineRule="auto"/>
        <w:rPr>
          <w:rFonts w:eastAsia="Calibri" w:cstheme="majorBidi"/>
          <w:b/>
          <w:szCs w:val="32"/>
          <w:shd w:val="clear" w:color="auto" w:fill="FFFFFF"/>
          <w:lang w:val="en-US"/>
        </w:rPr>
      </w:pPr>
    </w:p>
    <w:p w14:paraId="3E7DB36E" w14:textId="77777777" w:rsidR="00687F5C" w:rsidRPr="007D0244" w:rsidRDefault="00687F5C" w:rsidP="000B5495">
      <w:pPr>
        <w:spacing w:line="276" w:lineRule="auto"/>
        <w:rPr>
          <w:rFonts w:eastAsia="Calibri" w:cstheme="majorBidi"/>
          <w:b/>
          <w:szCs w:val="32"/>
          <w:shd w:val="clear" w:color="auto" w:fill="FFFFFF"/>
          <w:lang w:val="en-US"/>
        </w:rPr>
      </w:pPr>
    </w:p>
    <w:p w14:paraId="49C4D5C6" w14:textId="77777777" w:rsidR="00374DAA" w:rsidRPr="007D0244" w:rsidRDefault="00374DAA" w:rsidP="000B5495">
      <w:pPr>
        <w:spacing w:line="276" w:lineRule="auto"/>
        <w:rPr>
          <w:rFonts w:eastAsia="Calibri" w:cstheme="majorBidi"/>
          <w:b/>
          <w:szCs w:val="32"/>
          <w:shd w:val="clear" w:color="auto" w:fill="FFFFFF"/>
          <w:lang w:val="en-US"/>
        </w:rPr>
      </w:pPr>
    </w:p>
    <w:p w14:paraId="1F49FC5A" w14:textId="77777777" w:rsidR="00374DAA" w:rsidRPr="007D0244" w:rsidRDefault="00374DAA" w:rsidP="000B5495">
      <w:pPr>
        <w:spacing w:line="276" w:lineRule="auto"/>
        <w:rPr>
          <w:rFonts w:eastAsia="Calibri" w:cstheme="majorBidi"/>
          <w:b/>
          <w:szCs w:val="32"/>
          <w:shd w:val="clear" w:color="auto" w:fill="FFFFFF"/>
          <w:lang w:val="en-US"/>
        </w:rPr>
      </w:pPr>
    </w:p>
    <w:p w14:paraId="7462BFFD" w14:textId="77777777" w:rsidR="00374DAA" w:rsidRPr="007D0244" w:rsidRDefault="00374DAA" w:rsidP="000B5495">
      <w:pPr>
        <w:spacing w:line="276" w:lineRule="auto"/>
        <w:rPr>
          <w:rFonts w:eastAsia="Calibri" w:cstheme="majorBidi"/>
          <w:b/>
          <w:szCs w:val="32"/>
          <w:shd w:val="clear" w:color="auto" w:fill="FFFFFF"/>
          <w:lang w:val="en-US"/>
        </w:rPr>
      </w:pPr>
    </w:p>
    <w:p w14:paraId="0B6C4F10" w14:textId="09C467D8" w:rsidR="00D14D35" w:rsidRPr="007D0244" w:rsidRDefault="00C06286" w:rsidP="000B5495">
      <w:pPr>
        <w:spacing w:line="276" w:lineRule="auto"/>
        <w:rPr>
          <w:lang w:val="en-US"/>
        </w:rPr>
      </w:pPr>
      <w:r w:rsidRPr="007D0244">
        <w:rPr>
          <w:rFonts w:eastAsia="Calibri" w:cstheme="majorBidi"/>
          <w:b/>
          <w:szCs w:val="32"/>
          <w:shd w:val="clear" w:color="auto" w:fill="FFFFFF"/>
          <w:lang w:val="en-US"/>
        </w:rPr>
        <w:t>LIST OF TABLES</w:t>
      </w:r>
      <w:r w:rsidR="00FD40ED" w:rsidRPr="007D0244">
        <w:rPr>
          <w:rFonts w:eastAsia="Calibri" w:cstheme="majorBidi"/>
          <w:b/>
          <w:szCs w:val="32"/>
          <w:shd w:val="clear" w:color="auto" w:fill="FFFFFF"/>
          <w:lang w:val="en-US"/>
        </w:rPr>
        <w:t xml:space="preserve">                                                                                                     Page</w:t>
      </w:r>
    </w:p>
    <w:p w14:paraId="0F9822AD" w14:textId="77777777" w:rsidR="00374DAA" w:rsidRPr="007D0244" w:rsidRDefault="00A10C3D" w:rsidP="00D30700">
      <w:pPr>
        <w:pStyle w:val="TableofFigures"/>
        <w:tabs>
          <w:tab w:val="right" w:leader="dot" w:pos="8494"/>
        </w:tabs>
        <w:spacing w:line="240" w:lineRule="auto"/>
        <w:rPr>
          <w:rFonts w:asciiTheme="minorHAnsi" w:eastAsiaTheme="minorEastAsia" w:hAnsiTheme="minorHAnsi"/>
          <w:noProof/>
          <w:sz w:val="22"/>
          <w:lang w:val="en-US" w:bidi="lo-LA"/>
        </w:rPr>
      </w:pPr>
      <w:r w:rsidRPr="007D0244">
        <w:rPr>
          <w:szCs w:val="24"/>
          <w:lang w:val="en-US"/>
        </w:rPr>
        <w:fldChar w:fldCharType="begin"/>
      </w:r>
      <w:r w:rsidR="00374DAA" w:rsidRPr="007D0244">
        <w:rPr>
          <w:szCs w:val="24"/>
          <w:lang w:val="en-US"/>
        </w:rPr>
        <w:instrText xml:space="preserve"> TOC \h \z \c "Table 3." </w:instrText>
      </w:r>
      <w:r w:rsidRPr="007D0244">
        <w:rPr>
          <w:szCs w:val="24"/>
          <w:lang w:val="en-US"/>
        </w:rPr>
        <w:fldChar w:fldCharType="separate"/>
      </w:r>
      <w:hyperlink w:anchor="_Toc72086380" w:history="1">
        <w:r w:rsidR="00374DAA" w:rsidRPr="007D0244">
          <w:rPr>
            <w:rStyle w:val="Hyperlink"/>
            <w:b/>
            <w:bCs/>
            <w:noProof/>
            <w:lang w:val="en-US"/>
          </w:rPr>
          <w:t>Table 3.1</w:t>
        </w:r>
        <w:r w:rsidR="00374DAA" w:rsidRPr="007D0244">
          <w:rPr>
            <w:rStyle w:val="Hyperlink"/>
            <w:noProof/>
            <w:lang w:val="en-US"/>
          </w:rPr>
          <w:t xml:space="preserve"> Equipment and Apparatuses</w:t>
        </w:r>
        <w:r w:rsidR="00374DAA" w:rsidRPr="007D0244">
          <w:rPr>
            <w:noProof/>
            <w:webHidden/>
            <w:lang w:val="en-US"/>
          </w:rPr>
          <w:tab/>
        </w:r>
        <w:r w:rsidRPr="007D0244">
          <w:rPr>
            <w:rStyle w:val="Hyperlink"/>
            <w:noProof/>
            <w:lang w:val="en-US"/>
          </w:rPr>
          <w:fldChar w:fldCharType="begin"/>
        </w:r>
        <w:r w:rsidR="00374DAA" w:rsidRPr="007D0244">
          <w:rPr>
            <w:noProof/>
            <w:webHidden/>
            <w:lang w:val="en-US"/>
          </w:rPr>
          <w:instrText xml:space="preserve"> PAGEREF _Toc72086380 \h </w:instrText>
        </w:r>
        <w:r w:rsidRPr="007D0244">
          <w:rPr>
            <w:rStyle w:val="Hyperlink"/>
            <w:noProof/>
            <w:lang w:val="en-US"/>
          </w:rPr>
        </w:r>
        <w:r w:rsidRPr="007D0244">
          <w:rPr>
            <w:rStyle w:val="Hyperlink"/>
            <w:noProof/>
            <w:lang w:val="en-US"/>
          </w:rPr>
          <w:fldChar w:fldCharType="separate"/>
        </w:r>
        <w:r w:rsidR="00385735" w:rsidRPr="007D0244">
          <w:rPr>
            <w:noProof/>
            <w:webHidden/>
            <w:lang w:val="en-US"/>
          </w:rPr>
          <w:t>38</w:t>
        </w:r>
        <w:r w:rsidRPr="007D0244">
          <w:rPr>
            <w:rStyle w:val="Hyperlink"/>
            <w:noProof/>
            <w:lang w:val="en-US"/>
          </w:rPr>
          <w:fldChar w:fldCharType="end"/>
        </w:r>
      </w:hyperlink>
    </w:p>
    <w:p w14:paraId="5A76F454" w14:textId="77777777" w:rsidR="00374DAA" w:rsidRPr="007D0244" w:rsidRDefault="00E9065D" w:rsidP="00D30700">
      <w:pPr>
        <w:pStyle w:val="TableofFigures"/>
        <w:tabs>
          <w:tab w:val="right" w:leader="dot" w:pos="8494"/>
        </w:tabs>
        <w:spacing w:line="240" w:lineRule="auto"/>
        <w:rPr>
          <w:rStyle w:val="Hyperlink"/>
          <w:noProof/>
          <w:lang w:val="en-US"/>
        </w:rPr>
      </w:pPr>
      <w:hyperlink w:anchor="_Toc72086381" w:history="1">
        <w:r w:rsidR="00374DAA" w:rsidRPr="007D0244">
          <w:rPr>
            <w:rStyle w:val="Hyperlink"/>
            <w:b/>
            <w:bCs/>
            <w:noProof/>
            <w:lang w:val="en-US"/>
          </w:rPr>
          <w:t>Table 3.2</w:t>
        </w:r>
        <w:r w:rsidR="00374DAA" w:rsidRPr="007D0244">
          <w:rPr>
            <w:rStyle w:val="Hyperlink"/>
            <w:noProof/>
            <w:lang w:val="en-US"/>
          </w:rPr>
          <w:t xml:space="preserve"> Laboratory procedure</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_Toc72086381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45</w:t>
        </w:r>
        <w:r w:rsidR="00A10C3D" w:rsidRPr="007D0244">
          <w:rPr>
            <w:rStyle w:val="Hyperlink"/>
            <w:noProof/>
            <w:lang w:val="en-US"/>
          </w:rPr>
          <w:fldChar w:fldCharType="end"/>
        </w:r>
      </w:hyperlink>
    </w:p>
    <w:p w14:paraId="5F12D8EC" w14:textId="5405DBAF" w:rsidR="00561A77" w:rsidRPr="007D0244" w:rsidRDefault="00561A77" w:rsidP="00D30700">
      <w:pPr>
        <w:spacing w:after="0" w:line="240" w:lineRule="auto"/>
        <w:rPr>
          <w:lang w:val="en-US"/>
        </w:rPr>
      </w:pPr>
      <w:r w:rsidRPr="007D0244">
        <w:rPr>
          <w:b/>
          <w:bCs/>
          <w:lang w:val="en-US"/>
        </w:rPr>
        <w:t>Table 3.3</w:t>
      </w:r>
      <w:r w:rsidRPr="007D0244">
        <w:rPr>
          <w:lang w:val="en-US"/>
        </w:rPr>
        <w:t xml:space="preserve"> Laboratory procedure………………………………………………….…….49</w:t>
      </w:r>
    </w:p>
    <w:p w14:paraId="20FA47CA" w14:textId="4FCA94CA" w:rsidR="00374DAA" w:rsidRPr="007D0244" w:rsidRDefault="00A10C3D" w:rsidP="00D30700">
      <w:pPr>
        <w:tabs>
          <w:tab w:val="left" w:pos="8222"/>
        </w:tabs>
        <w:spacing w:after="0" w:line="240" w:lineRule="auto"/>
        <w:rPr>
          <w:noProof/>
          <w:lang w:val="en-US"/>
        </w:rPr>
      </w:pPr>
      <w:r w:rsidRPr="007D0244">
        <w:rPr>
          <w:szCs w:val="24"/>
          <w:lang w:val="en-US"/>
        </w:rPr>
        <w:fldChar w:fldCharType="end"/>
      </w:r>
      <w:r w:rsidRPr="007D0244">
        <w:rPr>
          <w:szCs w:val="24"/>
          <w:lang w:val="en-US"/>
        </w:rPr>
        <w:fldChar w:fldCharType="begin"/>
      </w:r>
      <w:r w:rsidR="00374DAA" w:rsidRPr="007D0244">
        <w:rPr>
          <w:szCs w:val="24"/>
          <w:lang w:val="en-US"/>
        </w:rPr>
        <w:instrText xml:space="preserve"> TOC \h \z \c "Table 4." </w:instrText>
      </w:r>
      <w:r w:rsidRPr="007D0244">
        <w:rPr>
          <w:szCs w:val="24"/>
          <w:lang w:val="en-US"/>
        </w:rPr>
        <w:fldChar w:fldCharType="separate"/>
      </w:r>
      <w:hyperlink w:anchor="_Toc72086388" w:history="1">
        <w:r w:rsidR="00374DAA" w:rsidRPr="007D0244">
          <w:rPr>
            <w:rStyle w:val="Hyperlink"/>
            <w:b/>
            <w:bCs/>
            <w:noProof/>
            <w:lang w:val="en-US"/>
          </w:rPr>
          <w:t>Table 4. 1</w:t>
        </w:r>
        <w:r w:rsidR="00374DAA" w:rsidRPr="007D0244">
          <w:rPr>
            <w:rStyle w:val="Hyperlink"/>
            <w:noProof/>
            <w:lang w:val="en-US"/>
          </w:rPr>
          <w:t xml:space="preserve"> Age in Patients and Control grop...........................................................</w:t>
        </w:r>
        <w:r w:rsidR="00374DAA" w:rsidRPr="007D0244">
          <w:rPr>
            <w:noProof/>
            <w:webHidden/>
            <w:lang w:val="en-US"/>
          </w:rPr>
          <w:t>.....</w:t>
        </w:r>
        <w:r w:rsidR="00561A77" w:rsidRPr="007D0244">
          <w:rPr>
            <w:noProof/>
            <w:webHidden/>
            <w:lang w:val="en-US"/>
          </w:rPr>
          <w:t>.</w:t>
        </w:r>
        <w:r w:rsidR="00374DAA" w:rsidRPr="007D0244">
          <w:rPr>
            <w:noProof/>
            <w:webHidden/>
            <w:lang w:val="en-US"/>
          </w:rPr>
          <w:t>.</w:t>
        </w:r>
        <w:r w:rsidR="00374DAA" w:rsidRPr="007D0244">
          <w:rPr>
            <w:noProof/>
            <w:webHidden/>
            <w:lang w:val="en-US"/>
          </w:rPr>
          <w:tab/>
        </w:r>
        <w:r w:rsidRPr="007D0244">
          <w:rPr>
            <w:rStyle w:val="Hyperlink"/>
            <w:noProof/>
            <w:lang w:val="en-US"/>
          </w:rPr>
          <w:fldChar w:fldCharType="begin"/>
        </w:r>
        <w:r w:rsidR="00374DAA" w:rsidRPr="007D0244">
          <w:rPr>
            <w:noProof/>
            <w:webHidden/>
            <w:lang w:val="en-US"/>
          </w:rPr>
          <w:instrText xml:space="preserve"> PAGEREF _Toc72086388 \h </w:instrText>
        </w:r>
        <w:r w:rsidRPr="007D0244">
          <w:rPr>
            <w:rStyle w:val="Hyperlink"/>
            <w:noProof/>
            <w:lang w:val="en-US"/>
          </w:rPr>
        </w:r>
        <w:r w:rsidRPr="007D0244">
          <w:rPr>
            <w:rStyle w:val="Hyperlink"/>
            <w:noProof/>
            <w:lang w:val="en-US"/>
          </w:rPr>
          <w:fldChar w:fldCharType="separate"/>
        </w:r>
        <w:r w:rsidR="00385735" w:rsidRPr="007D0244">
          <w:rPr>
            <w:noProof/>
            <w:webHidden/>
            <w:lang w:val="en-US"/>
          </w:rPr>
          <w:t>52</w:t>
        </w:r>
        <w:r w:rsidRPr="007D0244">
          <w:rPr>
            <w:rStyle w:val="Hyperlink"/>
            <w:noProof/>
            <w:lang w:val="en-US"/>
          </w:rPr>
          <w:fldChar w:fldCharType="end"/>
        </w:r>
      </w:hyperlink>
    </w:p>
    <w:p w14:paraId="3CA0E700" w14:textId="77777777"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89" w:history="1">
        <w:r w:rsidR="00374DAA" w:rsidRPr="007D0244">
          <w:rPr>
            <w:rStyle w:val="Hyperlink"/>
            <w:b/>
            <w:bCs/>
            <w:noProof/>
            <w:lang w:val="en-US"/>
          </w:rPr>
          <w:t>Table 4.2</w:t>
        </w:r>
        <w:r w:rsidR="00374DAA" w:rsidRPr="007D0244">
          <w:rPr>
            <w:rStyle w:val="Hyperlink"/>
            <w:noProof/>
            <w:lang w:val="en-US"/>
          </w:rPr>
          <w:t xml:space="preserve">  Height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_Toc72086389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54</w:t>
        </w:r>
        <w:r w:rsidR="00A10C3D" w:rsidRPr="007D0244">
          <w:rPr>
            <w:rStyle w:val="Hyperlink"/>
            <w:noProof/>
            <w:lang w:val="en-US"/>
          </w:rPr>
          <w:fldChar w:fldCharType="end"/>
        </w:r>
      </w:hyperlink>
    </w:p>
    <w:p w14:paraId="03CAC3F2" w14:textId="77777777"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0" w:history="1">
        <w:r w:rsidR="00374DAA" w:rsidRPr="007D0244">
          <w:rPr>
            <w:rStyle w:val="Hyperlink"/>
            <w:b/>
            <w:bCs/>
            <w:noProof/>
            <w:lang w:val="en-US"/>
          </w:rPr>
          <w:t>Table 4.3</w:t>
        </w:r>
        <w:r w:rsidR="00374DAA" w:rsidRPr="007D0244">
          <w:rPr>
            <w:rStyle w:val="Hyperlink"/>
            <w:noProof/>
            <w:lang w:val="en-US"/>
          </w:rPr>
          <w:t xml:space="preserve"> Weight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_Toc72086390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55</w:t>
        </w:r>
        <w:r w:rsidR="00A10C3D" w:rsidRPr="007D0244">
          <w:rPr>
            <w:rStyle w:val="Hyperlink"/>
            <w:noProof/>
            <w:lang w:val="en-US"/>
          </w:rPr>
          <w:fldChar w:fldCharType="end"/>
        </w:r>
      </w:hyperlink>
    </w:p>
    <w:p w14:paraId="14CBBF55" w14:textId="2E2D15A1"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1" w:history="1">
        <w:r w:rsidR="00374DAA" w:rsidRPr="007D0244">
          <w:rPr>
            <w:rStyle w:val="Hyperlink"/>
            <w:b/>
            <w:bCs/>
            <w:noProof/>
            <w:lang w:val="en-US"/>
          </w:rPr>
          <w:t>Table 4.4</w:t>
        </w:r>
        <w:r w:rsidR="00374DAA" w:rsidRPr="007D0244">
          <w:rPr>
            <w:rStyle w:val="Hyperlink"/>
            <w:noProof/>
            <w:lang w:val="en-US"/>
          </w:rPr>
          <w:t xml:space="preserve"> FSH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_Toc72086391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56</w:t>
        </w:r>
        <w:r w:rsidR="00A10C3D" w:rsidRPr="007D0244">
          <w:rPr>
            <w:rStyle w:val="Hyperlink"/>
            <w:noProof/>
            <w:lang w:val="en-US"/>
          </w:rPr>
          <w:fldChar w:fldCharType="end"/>
        </w:r>
      </w:hyperlink>
    </w:p>
    <w:p w14:paraId="6777DDFE" w14:textId="757EF38A"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2" w:history="1">
        <w:r w:rsidR="00374DAA" w:rsidRPr="007D0244">
          <w:rPr>
            <w:rStyle w:val="Hyperlink"/>
            <w:b/>
            <w:bCs/>
            <w:noProof/>
            <w:lang w:val="en-US"/>
          </w:rPr>
          <w:t>Table 4.5</w:t>
        </w:r>
        <w:r w:rsidR="00374DAA" w:rsidRPr="007D0244">
          <w:rPr>
            <w:rStyle w:val="Hyperlink"/>
            <w:noProof/>
            <w:lang w:val="en-US"/>
          </w:rPr>
          <w:t xml:space="preserve">  E2 in patients and control group</w:t>
        </w:r>
        <w:r w:rsidR="00374DAA" w:rsidRPr="007D0244">
          <w:rPr>
            <w:noProof/>
            <w:webHidden/>
            <w:lang w:val="en-US"/>
          </w:rPr>
          <w:tab/>
        </w:r>
        <w:r w:rsidR="00561A77" w:rsidRPr="007D0244">
          <w:rPr>
            <w:rStyle w:val="Hyperlink"/>
            <w:noProof/>
            <w:lang w:val="en-US"/>
          </w:rPr>
          <w:t>57</w:t>
        </w:r>
      </w:hyperlink>
    </w:p>
    <w:p w14:paraId="7C8C495D" w14:textId="1ED3A503"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3" w:history="1">
        <w:r w:rsidR="00374DAA" w:rsidRPr="007D0244">
          <w:rPr>
            <w:rStyle w:val="Hyperlink"/>
            <w:b/>
            <w:bCs/>
            <w:noProof/>
            <w:lang w:val="en-US"/>
          </w:rPr>
          <w:t>Table 4.6</w:t>
        </w:r>
        <w:r w:rsidR="00374DAA" w:rsidRPr="007D0244">
          <w:rPr>
            <w:rStyle w:val="Hyperlink"/>
            <w:noProof/>
            <w:lang w:val="en-US"/>
          </w:rPr>
          <w:t xml:space="preserve"> Testosterone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_Toc72086393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58</w:t>
        </w:r>
        <w:r w:rsidR="00A10C3D" w:rsidRPr="007D0244">
          <w:rPr>
            <w:rStyle w:val="Hyperlink"/>
            <w:noProof/>
            <w:lang w:val="en-US"/>
          </w:rPr>
          <w:fldChar w:fldCharType="end"/>
        </w:r>
      </w:hyperlink>
    </w:p>
    <w:p w14:paraId="2CE76ACC" w14:textId="43628817"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4" w:history="1">
        <w:r w:rsidR="00374DAA" w:rsidRPr="007D0244">
          <w:rPr>
            <w:rStyle w:val="Hyperlink"/>
            <w:b/>
            <w:bCs/>
            <w:noProof/>
            <w:lang w:val="en-US"/>
          </w:rPr>
          <w:t>Table 4.7</w:t>
        </w:r>
        <w:r w:rsidR="00374DAA" w:rsidRPr="007D0244">
          <w:rPr>
            <w:rStyle w:val="Hyperlink"/>
            <w:noProof/>
            <w:lang w:val="en-US"/>
          </w:rPr>
          <w:t xml:space="preserve"> Progesterone in patients and control group</w:t>
        </w:r>
        <w:r w:rsidR="00374DAA" w:rsidRPr="007D0244">
          <w:rPr>
            <w:noProof/>
            <w:webHidden/>
            <w:lang w:val="en-US"/>
          </w:rPr>
          <w:tab/>
        </w:r>
        <w:r w:rsidR="00561A77" w:rsidRPr="007D0244">
          <w:rPr>
            <w:rStyle w:val="Hyperlink"/>
            <w:noProof/>
            <w:lang w:val="en-US"/>
          </w:rPr>
          <w:t>59</w:t>
        </w:r>
      </w:hyperlink>
    </w:p>
    <w:p w14:paraId="44F8F13F" w14:textId="7C2A13DC"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5" w:history="1">
        <w:r w:rsidR="00374DAA" w:rsidRPr="007D0244">
          <w:rPr>
            <w:rStyle w:val="Hyperlink"/>
            <w:b/>
            <w:bCs/>
            <w:noProof/>
            <w:lang w:val="en-US"/>
          </w:rPr>
          <w:t>Table 4.8</w:t>
        </w:r>
        <w:r w:rsidR="00374DAA" w:rsidRPr="007D0244">
          <w:rPr>
            <w:rStyle w:val="Hyperlink"/>
            <w:noProof/>
            <w:lang w:val="en-US"/>
          </w:rPr>
          <w:t xml:space="preserve"> Blood Urea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_Toc72086395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61</w:t>
        </w:r>
        <w:r w:rsidR="00A10C3D" w:rsidRPr="007D0244">
          <w:rPr>
            <w:rStyle w:val="Hyperlink"/>
            <w:noProof/>
            <w:lang w:val="en-US"/>
          </w:rPr>
          <w:fldChar w:fldCharType="end"/>
        </w:r>
      </w:hyperlink>
    </w:p>
    <w:p w14:paraId="1D4BCF43" w14:textId="06B5E45A"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6" w:history="1">
        <w:r w:rsidR="00374DAA" w:rsidRPr="007D0244">
          <w:rPr>
            <w:rStyle w:val="Hyperlink"/>
            <w:b/>
            <w:bCs/>
            <w:noProof/>
            <w:lang w:val="en-US"/>
          </w:rPr>
          <w:t>Table 4.9</w:t>
        </w:r>
        <w:r w:rsidR="00374DAA" w:rsidRPr="007D0244">
          <w:rPr>
            <w:rStyle w:val="Hyperlink"/>
            <w:noProof/>
            <w:lang w:val="en-US"/>
          </w:rPr>
          <w:t xml:space="preserve"> S. Creatinine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_Toc72086396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62</w:t>
        </w:r>
        <w:r w:rsidR="00A10C3D" w:rsidRPr="007D0244">
          <w:rPr>
            <w:rStyle w:val="Hyperlink"/>
            <w:noProof/>
            <w:lang w:val="en-US"/>
          </w:rPr>
          <w:fldChar w:fldCharType="end"/>
        </w:r>
      </w:hyperlink>
    </w:p>
    <w:p w14:paraId="005AFADC" w14:textId="33F9BB6B"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7" w:history="1">
        <w:r w:rsidR="00374DAA" w:rsidRPr="007D0244">
          <w:rPr>
            <w:rStyle w:val="Hyperlink"/>
            <w:b/>
            <w:bCs/>
            <w:noProof/>
            <w:lang w:val="en-US"/>
          </w:rPr>
          <w:t>Table 4.10</w:t>
        </w:r>
        <w:r w:rsidR="00374DAA" w:rsidRPr="007D0244">
          <w:rPr>
            <w:rStyle w:val="Hyperlink"/>
            <w:noProof/>
            <w:lang w:val="en-US"/>
          </w:rPr>
          <w:t xml:space="preserve"> GOT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_Toc72086397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63</w:t>
        </w:r>
        <w:r w:rsidR="00A10C3D" w:rsidRPr="007D0244">
          <w:rPr>
            <w:rStyle w:val="Hyperlink"/>
            <w:noProof/>
            <w:lang w:val="en-US"/>
          </w:rPr>
          <w:fldChar w:fldCharType="end"/>
        </w:r>
      </w:hyperlink>
    </w:p>
    <w:p w14:paraId="3D568245" w14:textId="5E49D600"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8" w:history="1">
        <w:r w:rsidR="00374DAA" w:rsidRPr="007D0244">
          <w:rPr>
            <w:rStyle w:val="Hyperlink"/>
            <w:b/>
            <w:bCs/>
            <w:noProof/>
            <w:lang w:val="en-US"/>
          </w:rPr>
          <w:t>Table 4.11</w:t>
        </w:r>
        <w:r w:rsidR="00374DAA" w:rsidRPr="007D0244">
          <w:rPr>
            <w:rStyle w:val="Hyperlink"/>
            <w:noProof/>
            <w:lang w:val="en-US"/>
          </w:rPr>
          <w:t xml:space="preserve"> GPT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_Toc72086398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64</w:t>
        </w:r>
        <w:r w:rsidR="00A10C3D" w:rsidRPr="007D0244">
          <w:rPr>
            <w:rStyle w:val="Hyperlink"/>
            <w:noProof/>
            <w:lang w:val="en-US"/>
          </w:rPr>
          <w:fldChar w:fldCharType="end"/>
        </w:r>
      </w:hyperlink>
    </w:p>
    <w:p w14:paraId="3AD05B53" w14:textId="7CC8143C"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399" w:history="1">
        <w:r w:rsidR="00374DAA" w:rsidRPr="007D0244">
          <w:rPr>
            <w:rStyle w:val="Hyperlink"/>
            <w:b/>
            <w:bCs/>
            <w:noProof/>
            <w:lang w:val="en-US"/>
          </w:rPr>
          <w:t>Table 4.12</w:t>
        </w:r>
        <w:r w:rsidR="00374DAA" w:rsidRPr="007D0244">
          <w:rPr>
            <w:rStyle w:val="Hyperlink"/>
            <w:noProof/>
            <w:lang w:val="en-US"/>
          </w:rPr>
          <w:t xml:space="preserve"> ALP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_Toc72086399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65</w:t>
        </w:r>
        <w:r w:rsidR="00A10C3D" w:rsidRPr="007D0244">
          <w:rPr>
            <w:rStyle w:val="Hyperlink"/>
            <w:noProof/>
            <w:lang w:val="en-US"/>
          </w:rPr>
          <w:fldChar w:fldCharType="end"/>
        </w:r>
      </w:hyperlink>
    </w:p>
    <w:p w14:paraId="664C413D" w14:textId="4E82AA97"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400" w:history="1">
        <w:r w:rsidR="00374DAA" w:rsidRPr="007D0244">
          <w:rPr>
            <w:rStyle w:val="Hyperlink"/>
            <w:b/>
            <w:bCs/>
            <w:noProof/>
            <w:lang w:val="en-US"/>
          </w:rPr>
          <w:t>Table 4.13</w:t>
        </w:r>
        <w:r w:rsidR="00374DAA" w:rsidRPr="007D0244">
          <w:rPr>
            <w:rStyle w:val="Hyperlink"/>
            <w:noProof/>
            <w:lang w:val="en-US"/>
          </w:rPr>
          <w:t xml:space="preserve"> WBC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_Toc72086400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67</w:t>
        </w:r>
        <w:r w:rsidR="00A10C3D" w:rsidRPr="007D0244">
          <w:rPr>
            <w:rStyle w:val="Hyperlink"/>
            <w:noProof/>
            <w:lang w:val="en-US"/>
          </w:rPr>
          <w:fldChar w:fldCharType="end"/>
        </w:r>
      </w:hyperlink>
    </w:p>
    <w:p w14:paraId="166FA2F2" w14:textId="6E24293F" w:rsidR="00374DAA" w:rsidRPr="007D0244" w:rsidRDefault="00E9065D" w:rsidP="00D30700">
      <w:pPr>
        <w:pStyle w:val="TableofFigures"/>
        <w:tabs>
          <w:tab w:val="right" w:leader="dot" w:pos="8494"/>
        </w:tabs>
        <w:spacing w:line="240" w:lineRule="auto"/>
        <w:rPr>
          <w:rFonts w:asciiTheme="minorHAnsi" w:eastAsiaTheme="minorEastAsia" w:hAnsiTheme="minorHAnsi"/>
          <w:noProof/>
          <w:sz w:val="22"/>
          <w:lang w:val="en-US" w:bidi="lo-LA"/>
        </w:rPr>
      </w:pPr>
      <w:hyperlink w:anchor="_Toc72086401" w:history="1">
        <w:r w:rsidR="00374DAA" w:rsidRPr="007D0244">
          <w:rPr>
            <w:rStyle w:val="Hyperlink"/>
            <w:b/>
            <w:bCs/>
            <w:noProof/>
            <w:lang w:val="en-US"/>
          </w:rPr>
          <w:t>Table 4.14</w:t>
        </w:r>
        <w:r w:rsidR="00374DAA" w:rsidRPr="007D0244">
          <w:rPr>
            <w:rStyle w:val="Hyperlink"/>
            <w:noProof/>
            <w:lang w:val="en-US"/>
          </w:rPr>
          <w:t xml:space="preserve"> PCV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_Toc72086401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67</w:t>
        </w:r>
        <w:r w:rsidR="00A10C3D" w:rsidRPr="007D0244">
          <w:rPr>
            <w:rStyle w:val="Hyperlink"/>
            <w:noProof/>
            <w:lang w:val="en-US"/>
          </w:rPr>
          <w:fldChar w:fldCharType="end"/>
        </w:r>
      </w:hyperlink>
    </w:p>
    <w:p w14:paraId="53CAD2F6" w14:textId="73934E55" w:rsidR="00374DAA" w:rsidRPr="007D0244" w:rsidRDefault="00E9065D" w:rsidP="00D30700">
      <w:pPr>
        <w:pStyle w:val="TableofFigures"/>
        <w:tabs>
          <w:tab w:val="right" w:leader="dot" w:pos="8494"/>
        </w:tabs>
        <w:spacing w:line="240" w:lineRule="auto"/>
        <w:rPr>
          <w:rStyle w:val="Hyperlink"/>
          <w:noProof/>
          <w:lang w:val="en-US"/>
        </w:rPr>
      </w:pPr>
      <w:hyperlink w:anchor="_Toc72086402" w:history="1">
        <w:r w:rsidR="00374DAA" w:rsidRPr="007D0244">
          <w:rPr>
            <w:rStyle w:val="Hyperlink"/>
            <w:b/>
            <w:bCs/>
            <w:noProof/>
            <w:lang w:val="en-US"/>
          </w:rPr>
          <w:t>Table 4.15</w:t>
        </w:r>
        <w:r w:rsidR="00374DAA" w:rsidRPr="007D0244">
          <w:rPr>
            <w:rStyle w:val="Hyperlink"/>
            <w:noProof/>
            <w:lang w:val="en-US"/>
          </w:rPr>
          <w:t xml:space="preserve"> Hb in patients and control group</w:t>
        </w:r>
        <w:r w:rsidR="00374DAA" w:rsidRPr="007D0244">
          <w:rPr>
            <w:noProof/>
            <w:webHidden/>
            <w:lang w:val="en-US"/>
          </w:rPr>
          <w:tab/>
        </w:r>
        <w:r w:rsidR="00A10C3D" w:rsidRPr="007D0244">
          <w:rPr>
            <w:rStyle w:val="Hyperlink"/>
            <w:noProof/>
            <w:lang w:val="en-US"/>
          </w:rPr>
          <w:fldChar w:fldCharType="begin"/>
        </w:r>
        <w:r w:rsidR="00374DAA" w:rsidRPr="007D0244">
          <w:rPr>
            <w:noProof/>
            <w:webHidden/>
            <w:lang w:val="en-US"/>
          </w:rPr>
          <w:instrText xml:space="preserve"> PAGEREF _Toc72086402 \h </w:instrText>
        </w:r>
        <w:r w:rsidR="00A10C3D" w:rsidRPr="007D0244">
          <w:rPr>
            <w:rStyle w:val="Hyperlink"/>
            <w:noProof/>
            <w:lang w:val="en-US"/>
          </w:rPr>
        </w:r>
        <w:r w:rsidR="00A10C3D" w:rsidRPr="007D0244">
          <w:rPr>
            <w:rStyle w:val="Hyperlink"/>
            <w:noProof/>
            <w:lang w:val="en-US"/>
          </w:rPr>
          <w:fldChar w:fldCharType="separate"/>
        </w:r>
        <w:r w:rsidR="00385735" w:rsidRPr="007D0244">
          <w:rPr>
            <w:noProof/>
            <w:webHidden/>
            <w:lang w:val="en-US"/>
          </w:rPr>
          <w:t>68</w:t>
        </w:r>
        <w:r w:rsidR="00A10C3D" w:rsidRPr="007D0244">
          <w:rPr>
            <w:rStyle w:val="Hyperlink"/>
            <w:noProof/>
            <w:lang w:val="en-US"/>
          </w:rPr>
          <w:fldChar w:fldCharType="end"/>
        </w:r>
      </w:hyperlink>
    </w:p>
    <w:p w14:paraId="060E3DD1" w14:textId="50874BA6" w:rsidR="00561A77" w:rsidRPr="007D0244" w:rsidRDefault="00561A77" w:rsidP="00D30700">
      <w:pPr>
        <w:spacing w:after="0" w:line="240" w:lineRule="auto"/>
        <w:rPr>
          <w:lang w:val="en-US"/>
        </w:rPr>
      </w:pPr>
      <w:r w:rsidRPr="007D0244">
        <w:rPr>
          <w:b/>
          <w:bCs/>
          <w:lang w:val="en-US"/>
        </w:rPr>
        <w:t>Table 5.</w:t>
      </w:r>
      <w:r w:rsidRPr="007D0244">
        <w:rPr>
          <w:b/>
          <w:bCs/>
          <w:lang w:val="en-US"/>
        </w:rPr>
        <w:fldChar w:fldCharType="begin"/>
      </w:r>
      <w:r w:rsidRPr="007D0244">
        <w:rPr>
          <w:b/>
          <w:bCs/>
          <w:lang w:val="en-US"/>
        </w:rPr>
        <w:instrText xml:space="preserve"> SEQ Table_5. \* ARABIC </w:instrText>
      </w:r>
      <w:r w:rsidRPr="007D0244">
        <w:rPr>
          <w:b/>
          <w:bCs/>
          <w:lang w:val="en-US"/>
        </w:rPr>
        <w:fldChar w:fldCharType="separate"/>
      </w:r>
      <w:r w:rsidR="00385735" w:rsidRPr="007D0244">
        <w:rPr>
          <w:b/>
          <w:bCs/>
          <w:noProof/>
          <w:lang w:val="en-US"/>
        </w:rPr>
        <w:t>1</w:t>
      </w:r>
      <w:r w:rsidRPr="007D0244">
        <w:rPr>
          <w:lang w:val="en-US"/>
        </w:rPr>
        <w:fldChar w:fldCharType="end"/>
      </w:r>
      <w:r w:rsidRPr="007D0244">
        <w:rPr>
          <w:lang w:val="en-US"/>
        </w:rPr>
        <w:t xml:space="preserve"> Table exlpain the values between normal persons and patients with B.C......71</w:t>
      </w:r>
    </w:p>
    <w:p w14:paraId="727A2F0E" w14:textId="77777777" w:rsidR="00561A77" w:rsidRPr="007D0244" w:rsidRDefault="00561A77" w:rsidP="00D30700">
      <w:pPr>
        <w:spacing w:after="0" w:line="240" w:lineRule="auto"/>
        <w:rPr>
          <w:lang w:val="en-US"/>
        </w:rPr>
      </w:pPr>
    </w:p>
    <w:p w14:paraId="270C1849" w14:textId="77777777" w:rsidR="006C66F5" w:rsidRPr="007D0244" w:rsidRDefault="00A10C3D" w:rsidP="00D30700">
      <w:pPr>
        <w:spacing w:after="0" w:line="240" w:lineRule="auto"/>
        <w:rPr>
          <w:szCs w:val="24"/>
          <w:lang w:val="en-US"/>
        </w:rPr>
      </w:pPr>
      <w:r w:rsidRPr="007D0244">
        <w:rPr>
          <w:szCs w:val="24"/>
          <w:lang w:val="en-US"/>
        </w:rPr>
        <w:fldChar w:fldCharType="end"/>
      </w:r>
    </w:p>
    <w:p w14:paraId="160C7819" w14:textId="77777777" w:rsidR="00234F0D" w:rsidRPr="007D0244" w:rsidRDefault="00234F0D" w:rsidP="000B402D">
      <w:pPr>
        <w:spacing w:after="240" w:line="360" w:lineRule="auto"/>
        <w:rPr>
          <w:szCs w:val="24"/>
          <w:lang w:val="en-US"/>
        </w:rPr>
      </w:pPr>
    </w:p>
    <w:p w14:paraId="20B2457F" w14:textId="77777777" w:rsidR="00C06286" w:rsidRPr="007D0244" w:rsidRDefault="00C06286" w:rsidP="000B402D">
      <w:pPr>
        <w:spacing w:after="240" w:line="360" w:lineRule="auto"/>
        <w:rPr>
          <w:szCs w:val="24"/>
          <w:lang w:val="en-US"/>
        </w:rPr>
      </w:pPr>
    </w:p>
    <w:p w14:paraId="42B81B95" w14:textId="77777777" w:rsidR="00290C1F" w:rsidRPr="007D0244" w:rsidRDefault="00290C1F" w:rsidP="000B402D">
      <w:pPr>
        <w:spacing w:after="240" w:line="360" w:lineRule="auto"/>
        <w:rPr>
          <w:szCs w:val="24"/>
          <w:lang w:val="en-US"/>
        </w:rPr>
      </w:pPr>
    </w:p>
    <w:p w14:paraId="2C06F0E8" w14:textId="77777777" w:rsidR="00290C1F" w:rsidRPr="007D0244" w:rsidRDefault="00290C1F" w:rsidP="000B402D">
      <w:pPr>
        <w:spacing w:after="240" w:line="360" w:lineRule="auto"/>
        <w:rPr>
          <w:szCs w:val="24"/>
          <w:lang w:val="en-US"/>
        </w:rPr>
      </w:pPr>
    </w:p>
    <w:p w14:paraId="2154BC97" w14:textId="77777777" w:rsidR="00290C1F" w:rsidRPr="007D0244" w:rsidRDefault="00290C1F" w:rsidP="000B402D">
      <w:pPr>
        <w:spacing w:after="240" w:line="360" w:lineRule="auto"/>
        <w:rPr>
          <w:szCs w:val="24"/>
          <w:lang w:val="en-US"/>
        </w:rPr>
      </w:pPr>
    </w:p>
    <w:p w14:paraId="4AD3AB32" w14:textId="77777777" w:rsidR="00290C1F" w:rsidRPr="007D0244" w:rsidRDefault="00290C1F" w:rsidP="000B402D">
      <w:pPr>
        <w:spacing w:after="240" w:line="360" w:lineRule="auto"/>
        <w:rPr>
          <w:szCs w:val="24"/>
          <w:lang w:val="en-US"/>
        </w:rPr>
      </w:pPr>
    </w:p>
    <w:p w14:paraId="355B7BCD" w14:textId="77777777" w:rsidR="00290C1F" w:rsidRPr="007D0244" w:rsidRDefault="00290C1F" w:rsidP="000B402D">
      <w:pPr>
        <w:spacing w:after="240" w:line="360" w:lineRule="auto"/>
        <w:rPr>
          <w:szCs w:val="24"/>
          <w:lang w:val="en-US"/>
        </w:rPr>
      </w:pPr>
    </w:p>
    <w:p w14:paraId="11A92AC3" w14:textId="77777777" w:rsidR="00290C1F" w:rsidRPr="007D0244" w:rsidRDefault="00290C1F" w:rsidP="000B402D">
      <w:pPr>
        <w:spacing w:after="240" w:line="360" w:lineRule="auto"/>
        <w:rPr>
          <w:szCs w:val="24"/>
          <w:rtl/>
          <w:lang w:val="en-US"/>
        </w:rPr>
      </w:pPr>
    </w:p>
    <w:p w14:paraId="27921F04" w14:textId="77777777" w:rsidR="00D30700" w:rsidRPr="007D0244" w:rsidRDefault="00D30700" w:rsidP="000B402D">
      <w:pPr>
        <w:spacing w:after="240" w:line="360" w:lineRule="auto"/>
        <w:rPr>
          <w:szCs w:val="24"/>
          <w:rtl/>
          <w:lang w:val="en-US"/>
        </w:rPr>
      </w:pPr>
    </w:p>
    <w:p w14:paraId="2BBCAD74" w14:textId="77777777" w:rsidR="00D30700" w:rsidRPr="007D0244" w:rsidRDefault="00D30700" w:rsidP="000B402D">
      <w:pPr>
        <w:spacing w:after="240" w:line="360" w:lineRule="auto"/>
        <w:rPr>
          <w:szCs w:val="24"/>
          <w:lang w:val="en-US"/>
        </w:rPr>
      </w:pPr>
    </w:p>
    <w:p w14:paraId="26D3147C" w14:textId="77777777" w:rsidR="00C06286" w:rsidRPr="007D0244" w:rsidRDefault="00C06286" w:rsidP="000B402D">
      <w:pPr>
        <w:spacing w:after="240" w:line="360" w:lineRule="auto"/>
        <w:rPr>
          <w:szCs w:val="24"/>
          <w:lang w:val="en-US"/>
        </w:rPr>
      </w:pPr>
    </w:p>
    <w:p w14:paraId="57F5F924" w14:textId="77777777" w:rsidR="00C06286" w:rsidRPr="007D0244" w:rsidRDefault="00C06286" w:rsidP="00C06286">
      <w:pPr>
        <w:spacing w:after="0" w:line="360" w:lineRule="auto"/>
        <w:rPr>
          <w:rFonts w:eastAsiaTheme="majorEastAsia" w:cstheme="majorBidi"/>
          <w:b/>
          <w:szCs w:val="32"/>
          <w:shd w:val="clear" w:color="auto" w:fill="FFFFFF"/>
          <w:lang w:val="en-US"/>
        </w:rPr>
      </w:pPr>
      <w:r w:rsidRPr="007D0244">
        <w:rPr>
          <w:rFonts w:eastAsiaTheme="majorEastAsia" w:cstheme="majorBidi"/>
          <w:b/>
          <w:szCs w:val="32"/>
          <w:shd w:val="clear" w:color="auto" w:fill="FFFFFF"/>
          <w:lang w:val="en-US"/>
        </w:rPr>
        <w:t>ABBREVİATİON</w:t>
      </w:r>
    </w:p>
    <w:p w14:paraId="1263BD83" w14:textId="77777777" w:rsidR="00C06286" w:rsidRPr="007D0244" w:rsidRDefault="00C06286" w:rsidP="00C06286">
      <w:pPr>
        <w:spacing w:after="0" w:line="360" w:lineRule="auto"/>
        <w:rPr>
          <w:rFonts w:asciiTheme="majorBidi" w:hAnsiTheme="majorBidi" w:cstheme="majorBidi"/>
          <w:szCs w:val="24"/>
          <w:lang w:val="en-US"/>
        </w:rPr>
      </w:pPr>
    </w:p>
    <w:p w14:paraId="1769FF7E"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xml:space="preserve">-                           Minus  </w:t>
      </w:r>
    </w:p>
    <w:p w14:paraId="587B4164"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Percent</w:t>
      </w:r>
    </w:p>
    <w:p w14:paraId="0B887126"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Percent</w:t>
      </w:r>
    </w:p>
    <w:p w14:paraId="0C696DCA"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xml:space="preserve">/                           Divide </w:t>
      </w:r>
    </w:p>
    <w:p w14:paraId="43A58D96"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xml:space="preserve">+                          Plus </w:t>
      </w:r>
    </w:p>
    <w:p w14:paraId="41359DF7"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                           Degree</w:t>
      </w:r>
    </w:p>
    <w:p w14:paraId="40F9EAD7"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µg                        mili gram</w:t>
      </w:r>
    </w:p>
    <w:p w14:paraId="4EB31957" w14:textId="77777777" w:rsidR="00C06286" w:rsidRPr="007D0244" w:rsidRDefault="00C06286" w:rsidP="00C06286">
      <w:pPr>
        <w:pStyle w:val="ListParagraph"/>
        <w:numPr>
          <w:ilvl w:val="0"/>
          <w:numId w:val="29"/>
        </w:numPr>
        <w:spacing w:after="0" w:line="360" w:lineRule="auto"/>
        <w:ind w:hanging="1080"/>
        <w:rPr>
          <w:rFonts w:asciiTheme="majorBidi" w:hAnsiTheme="majorBidi" w:cstheme="majorBidi"/>
          <w:szCs w:val="24"/>
          <w:lang w:val="en-US"/>
        </w:rPr>
      </w:pPr>
      <w:r w:rsidRPr="007D0244">
        <w:rPr>
          <w:rFonts w:asciiTheme="majorBidi" w:hAnsiTheme="majorBidi" w:cstheme="majorBidi"/>
          <w:szCs w:val="24"/>
          <w:lang w:val="en-US"/>
        </w:rPr>
        <w:t xml:space="preserve">          Iodide</w:t>
      </w:r>
    </w:p>
    <w:p w14:paraId="47DFF346"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Kg                       Kilo Gram</w:t>
      </w:r>
    </w:p>
    <w:p w14:paraId="7584A802"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m²                        Square meters</w:t>
      </w:r>
    </w:p>
    <w:p w14:paraId="7D2E3DEC"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eastAsia="Calibri" w:hAnsiTheme="majorBidi" w:cstheme="majorBidi"/>
          <w:szCs w:val="24"/>
          <w:lang w:val="en-US" w:bidi="ar-IQ"/>
        </w:rPr>
        <w:t xml:space="preserve">ml                        milli litter </w:t>
      </w:r>
    </w:p>
    <w:p w14:paraId="720A87D5"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mm                      milimetre</w:t>
      </w:r>
    </w:p>
    <w:p w14:paraId="1909F563"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ng                        Nano gram</w:t>
      </w:r>
    </w:p>
    <w:p w14:paraId="2E1785F2"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ºC                        Degrees Celsius</w:t>
      </w:r>
    </w:p>
    <w:p w14:paraId="577A6A7B" w14:textId="77777777" w:rsidR="00C06286" w:rsidRPr="007D0244" w:rsidRDefault="00C06286" w:rsidP="00C06286">
      <w:pPr>
        <w:spacing w:after="0" w:line="360" w:lineRule="auto"/>
        <w:rPr>
          <w:rFonts w:asciiTheme="majorBidi" w:hAnsiTheme="majorBidi" w:cstheme="majorBidi"/>
          <w:szCs w:val="24"/>
          <w:lang w:val="en-US"/>
        </w:rPr>
      </w:pPr>
      <w:r w:rsidRPr="007D0244">
        <w:rPr>
          <w:rFonts w:asciiTheme="majorBidi" w:hAnsiTheme="majorBidi" w:cstheme="majorBidi"/>
          <w:szCs w:val="24"/>
          <w:lang w:val="en-US"/>
        </w:rPr>
        <w:t>OH                      Phenolic Hydroxyl</w:t>
      </w:r>
    </w:p>
    <w:p w14:paraId="398DD28B" w14:textId="0E53DB29" w:rsidR="00C06286" w:rsidRPr="007D0244" w:rsidRDefault="00C06286" w:rsidP="00C06286">
      <w:pPr>
        <w:spacing w:after="240" w:line="360" w:lineRule="auto"/>
        <w:rPr>
          <w:szCs w:val="24"/>
          <w:lang w:val="en-US"/>
        </w:rPr>
        <w:sectPr w:rsidR="00C06286" w:rsidRPr="007D0244" w:rsidSect="00687F5C">
          <w:footerReference w:type="default" r:id="rId10"/>
          <w:pgSz w:w="11906" w:h="16838"/>
          <w:pgMar w:top="1701" w:right="1134" w:bottom="1134" w:left="2268" w:header="709" w:footer="709" w:gutter="0"/>
          <w:pgNumType w:fmt="lowerRoman" w:start="1"/>
          <w:cols w:space="708"/>
          <w:docGrid w:linePitch="360"/>
        </w:sectPr>
      </w:pPr>
      <w:r w:rsidRPr="007D0244">
        <w:rPr>
          <w:rFonts w:asciiTheme="majorBidi" w:hAnsiTheme="majorBidi" w:cstheme="majorBidi"/>
          <w:szCs w:val="24"/>
          <w:lang w:val="en-US"/>
        </w:rPr>
        <w:t>TGA                   Thermogravimetric analysis</w:t>
      </w:r>
    </w:p>
    <w:p w14:paraId="776806CF" w14:textId="4B9C05D4" w:rsidR="000B402D" w:rsidRPr="007D0244" w:rsidRDefault="000B402D" w:rsidP="00B72BAC">
      <w:pPr>
        <w:pStyle w:val="Heading1"/>
        <w:numPr>
          <w:ilvl w:val="0"/>
          <w:numId w:val="39"/>
        </w:numPr>
        <w:spacing w:before="0" w:after="0"/>
        <w:ind w:left="426" w:hanging="426"/>
        <w:rPr>
          <w:lang w:val="en-US"/>
        </w:rPr>
      </w:pPr>
      <w:bookmarkStart w:id="115" w:name="_Toc74603305"/>
      <w:r w:rsidRPr="007D0244">
        <w:rPr>
          <w:lang w:val="en-US"/>
        </w:rPr>
        <w:t>INTRODUCTION</w:t>
      </w:r>
      <w:r w:rsidR="00AE32A5" w:rsidRPr="007D0244">
        <w:rPr>
          <w:lang w:val="en-US"/>
        </w:rPr>
        <w:t xml:space="preserve"> </w:t>
      </w:r>
      <w:r w:rsidR="006B3988" w:rsidRPr="007D0244">
        <w:rPr>
          <w:lang w:val="en-US"/>
        </w:rPr>
        <w:t>AND AIM</w:t>
      </w:r>
      <w:bookmarkEnd w:id="115"/>
    </w:p>
    <w:p w14:paraId="6CDA2816" w14:textId="77777777" w:rsidR="00485385" w:rsidRPr="007D0244" w:rsidRDefault="00485385" w:rsidP="00B72BAC">
      <w:pPr>
        <w:spacing w:after="0" w:line="480" w:lineRule="auto"/>
        <w:jc w:val="both"/>
        <w:rPr>
          <w:rFonts w:asciiTheme="majorBidi" w:hAnsiTheme="majorBidi" w:cstheme="majorBidi"/>
          <w:color w:val="FF0000"/>
          <w:szCs w:val="24"/>
          <w:lang w:val="en-US"/>
        </w:rPr>
      </w:pPr>
      <w:bookmarkStart w:id="116" w:name="_Toc48488856"/>
    </w:p>
    <w:p w14:paraId="0840BB9F" w14:textId="7F95200E" w:rsidR="009E6BF2" w:rsidRPr="007D0244" w:rsidRDefault="00194717" w:rsidP="0048538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Breast cancer disease consider one of the foremost common kinds of cancer that female suffered from, </w:t>
      </w:r>
      <w:r w:rsidR="00181884" w:rsidRPr="007D0244">
        <w:rPr>
          <w:rFonts w:asciiTheme="majorBidi" w:hAnsiTheme="majorBidi" w:cstheme="majorBidi"/>
          <w:szCs w:val="24"/>
          <w:lang w:val="en-US"/>
        </w:rPr>
        <w:t>and also the second leading reason for d</w:t>
      </w:r>
      <w:r w:rsidR="00FD4CF0" w:rsidRPr="007D0244">
        <w:rPr>
          <w:rFonts w:asciiTheme="majorBidi" w:hAnsiTheme="majorBidi" w:cstheme="majorBidi"/>
          <w:szCs w:val="24"/>
          <w:lang w:val="en-US"/>
        </w:rPr>
        <w:t xml:space="preserve">eath, </w:t>
      </w:r>
      <w:r w:rsidR="00BD5EC8" w:rsidRPr="007D0244">
        <w:rPr>
          <w:rFonts w:asciiTheme="majorBidi" w:hAnsiTheme="majorBidi" w:cstheme="majorBidi"/>
          <w:szCs w:val="24"/>
          <w:lang w:val="en-US"/>
        </w:rPr>
        <w:t xml:space="preserve">caused by cancer </w:t>
      </w:r>
      <w:r w:rsidR="00FD4CF0" w:rsidRPr="007D0244">
        <w:rPr>
          <w:rFonts w:asciiTheme="majorBidi" w:hAnsiTheme="majorBidi" w:cstheme="majorBidi"/>
          <w:szCs w:val="24"/>
          <w:lang w:val="en-US"/>
        </w:rPr>
        <w:t>(Kelsey</w:t>
      </w:r>
      <w:r w:rsidR="00A3349D" w:rsidRPr="007D0244">
        <w:rPr>
          <w:rFonts w:asciiTheme="majorBidi" w:hAnsiTheme="majorBidi" w:cstheme="majorBidi"/>
          <w:szCs w:val="24"/>
          <w:lang w:val="en-US"/>
        </w:rPr>
        <w:t xml:space="preserve"> </w:t>
      </w:r>
      <w:r w:rsidR="00A3349D" w:rsidRPr="007D0244">
        <w:rPr>
          <w:rFonts w:asciiTheme="majorBidi" w:hAnsiTheme="majorBidi" w:cstheme="majorBidi"/>
          <w:i/>
          <w:iCs/>
          <w:szCs w:val="24"/>
          <w:lang w:val="en-US"/>
        </w:rPr>
        <w:t>et</w:t>
      </w:r>
      <w:r w:rsidRPr="007D0244">
        <w:rPr>
          <w:rFonts w:asciiTheme="majorBidi" w:hAnsiTheme="majorBidi" w:cstheme="majorBidi"/>
          <w:i/>
          <w:iCs/>
          <w:szCs w:val="24"/>
          <w:lang w:val="en-US"/>
        </w:rPr>
        <w:t xml:space="preserve"> </w:t>
      </w:r>
      <w:r w:rsidR="00FD4CF0" w:rsidRPr="007D0244">
        <w:rPr>
          <w:rFonts w:asciiTheme="majorBidi" w:hAnsiTheme="majorBidi" w:cstheme="majorBidi"/>
          <w:i/>
          <w:iCs/>
          <w:szCs w:val="24"/>
          <w:lang w:val="en-US"/>
        </w:rPr>
        <w:t>al</w:t>
      </w:r>
      <w:r w:rsidRPr="007D0244">
        <w:rPr>
          <w:rFonts w:asciiTheme="majorBidi" w:hAnsiTheme="majorBidi" w:cstheme="majorBidi"/>
          <w:i/>
          <w:iCs/>
          <w:szCs w:val="24"/>
          <w:lang w:val="en-US"/>
        </w:rPr>
        <w:t>.</w:t>
      </w:r>
      <w:r w:rsidR="00FD4CF0" w:rsidRPr="007D0244">
        <w:rPr>
          <w:rFonts w:asciiTheme="majorBidi" w:hAnsiTheme="majorBidi" w:cstheme="majorBidi"/>
          <w:szCs w:val="24"/>
          <w:lang w:val="en-US"/>
        </w:rPr>
        <w:t xml:space="preserve"> 1993</w:t>
      </w:r>
      <w:r w:rsidR="00181884" w:rsidRPr="007D0244">
        <w:rPr>
          <w:rFonts w:asciiTheme="majorBidi" w:hAnsiTheme="majorBidi" w:cstheme="majorBidi"/>
          <w:szCs w:val="24"/>
          <w:lang w:val="en-US"/>
        </w:rPr>
        <w:t xml:space="preserve">). </w:t>
      </w:r>
      <w:r w:rsidR="007611AE" w:rsidRPr="007D0244">
        <w:rPr>
          <w:rFonts w:asciiTheme="majorBidi" w:hAnsiTheme="majorBidi" w:cstheme="majorBidi"/>
          <w:szCs w:val="24"/>
          <w:lang w:val="en-US"/>
        </w:rPr>
        <w:t xml:space="preserve">Breast  </w:t>
      </w:r>
      <w:r w:rsidRPr="007D0244">
        <w:rPr>
          <w:rFonts w:asciiTheme="majorBidi" w:hAnsiTheme="majorBidi" w:cstheme="majorBidi"/>
          <w:szCs w:val="24"/>
          <w:lang w:val="en-US"/>
        </w:rPr>
        <w:t>c</w:t>
      </w:r>
      <w:r w:rsidR="00181884" w:rsidRPr="007D0244">
        <w:rPr>
          <w:rFonts w:asciiTheme="majorBidi" w:hAnsiTheme="majorBidi" w:cstheme="majorBidi"/>
          <w:szCs w:val="24"/>
          <w:lang w:val="en-US"/>
        </w:rPr>
        <w:t>arcinoma could be a sickness that specifically affects girls, however, it should additionally have an effect on men, albeit at a far lower rate</w:t>
      </w:r>
      <w:r w:rsidR="00BD5EC8" w:rsidRPr="007D0244">
        <w:rPr>
          <w:rFonts w:asciiTheme="majorBidi" w:hAnsiTheme="majorBidi" w:cstheme="majorBidi"/>
          <w:szCs w:val="24"/>
          <w:lang w:val="en-US"/>
        </w:rPr>
        <w:t xml:space="preserve"> </w:t>
      </w:r>
      <w:r w:rsidR="00B72BAC" w:rsidRPr="007D0244">
        <w:rPr>
          <w:rFonts w:asciiTheme="majorBidi" w:hAnsiTheme="majorBidi" w:cstheme="majorBidi"/>
          <w:szCs w:val="24"/>
          <w:lang w:val="en-US"/>
        </w:rPr>
        <w:t xml:space="preserve">(Ramakrishna N. </w:t>
      </w:r>
      <w:r w:rsidR="00B72BAC" w:rsidRPr="007D0244">
        <w:rPr>
          <w:rFonts w:asciiTheme="majorBidi" w:hAnsiTheme="majorBidi" w:cstheme="majorBidi"/>
          <w:i/>
          <w:iCs/>
          <w:szCs w:val="24"/>
          <w:lang w:val="en-US"/>
        </w:rPr>
        <w:t>et al.</w:t>
      </w:r>
      <w:r w:rsidR="00B72BAC" w:rsidRPr="007D0244">
        <w:rPr>
          <w:rFonts w:asciiTheme="majorBidi" w:hAnsiTheme="majorBidi" w:cstheme="majorBidi"/>
          <w:szCs w:val="24"/>
          <w:lang w:val="en-US"/>
        </w:rPr>
        <w:t xml:space="preserve"> 2018</w:t>
      </w:r>
      <w:r w:rsidR="00BD5EC8" w:rsidRPr="007D0244">
        <w:rPr>
          <w:rFonts w:asciiTheme="majorBidi" w:hAnsiTheme="majorBidi" w:cstheme="majorBidi"/>
          <w:szCs w:val="24"/>
          <w:lang w:val="en-US"/>
        </w:rPr>
        <w:t>)</w:t>
      </w:r>
      <w:r w:rsidR="00B72BAC" w:rsidRPr="007D0244">
        <w:rPr>
          <w:rFonts w:asciiTheme="majorBidi" w:hAnsiTheme="majorBidi" w:cstheme="majorBidi"/>
          <w:szCs w:val="24"/>
          <w:lang w:val="en-US"/>
        </w:rPr>
        <w:t>.</w:t>
      </w:r>
      <w:r w:rsidR="00181884" w:rsidRPr="007D0244">
        <w:rPr>
          <w:rFonts w:asciiTheme="majorBidi" w:hAnsiTheme="majorBidi" w:cstheme="majorBidi"/>
          <w:szCs w:val="24"/>
          <w:lang w:val="en-US"/>
        </w:rPr>
        <w:t xml:space="preserve"> Advances in screening and treatment have considerably improved survival rates since 1989, awareness of symptoms</w:t>
      </w:r>
      <w:r w:rsidR="00BD5EC8" w:rsidRPr="007D0244">
        <w:rPr>
          <w:rFonts w:asciiTheme="majorBidi" w:hAnsiTheme="majorBidi" w:cstheme="majorBidi"/>
          <w:szCs w:val="24"/>
          <w:lang w:val="en-US"/>
        </w:rPr>
        <w:t xml:space="preserve">. </w:t>
      </w:r>
      <w:r w:rsidR="00BD5EC8" w:rsidRPr="007D0244">
        <w:rPr>
          <w:lang w:val="en-US"/>
        </w:rPr>
        <w:t xml:space="preserve"> </w:t>
      </w:r>
      <w:r w:rsidR="00BD5EC8" w:rsidRPr="007D0244">
        <w:rPr>
          <w:rFonts w:asciiTheme="majorBidi" w:hAnsiTheme="majorBidi" w:cstheme="majorBidi"/>
          <w:szCs w:val="24"/>
          <w:lang w:val="en-US"/>
        </w:rPr>
        <w:t xml:space="preserve">In addition, those wishing to screen for ways to reduce the risk of disease have suggested that cercarcinoma may have a similar effect on men. </w:t>
      </w:r>
      <w:r w:rsidR="00181884" w:rsidRPr="007D0244">
        <w:rPr>
          <w:rFonts w:asciiTheme="majorBidi" w:hAnsiTheme="majorBidi" w:cstheme="majorBidi"/>
          <w:szCs w:val="24"/>
          <w:lang w:val="en-US"/>
        </w:rPr>
        <w:t>Doctors have recently created nice progress within the areas of early detection and treatment of carcinoma, reducing the number of deaths caused by the sickness. Previously, screening for carcinoma meant an entire extirpation. Today, these operations are performed solely in rare cases, as there's a large va</w:t>
      </w:r>
      <w:r w:rsidR="000E56DB" w:rsidRPr="007D0244">
        <w:rPr>
          <w:rFonts w:asciiTheme="majorBidi" w:hAnsiTheme="majorBidi" w:cstheme="majorBidi"/>
          <w:szCs w:val="24"/>
          <w:lang w:val="en-US"/>
        </w:rPr>
        <w:t>riety of treatments out there (</w:t>
      </w:r>
      <w:r w:rsidR="00181884" w:rsidRPr="007D0244">
        <w:rPr>
          <w:rFonts w:asciiTheme="majorBidi" w:hAnsiTheme="majorBidi" w:cstheme="majorBidi"/>
          <w:szCs w:val="24"/>
          <w:lang w:val="en-US"/>
        </w:rPr>
        <w:t>Hartmann</w:t>
      </w:r>
      <w:r w:rsidR="00A3349D" w:rsidRPr="007D0244">
        <w:rPr>
          <w:rFonts w:asciiTheme="majorBidi" w:hAnsiTheme="majorBidi" w:cstheme="majorBidi"/>
          <w:szCs w:val="24"/>
          <w:lang w:val="en-US"/>
        </w:rPr>
        <w:t xml:space="preserve"> </w:t>
      </w:r>
      <w:r w:rsidR="00A3349D" w:rsidRPr="007D0244">
        <w:rPr>
          <w:rFonts w:asciiTheme="majorBidi" w:hAnsiTheme="majorBidi" w:cstheme="majorBidi"/>
          <w:i/>
          <w:iCs/>
          <w:szCs w:val="24"/>
          <w:lang w:val="en-US"/>
        </w:rPr>
        <w:t>et</w:t>
      </w:r>
      <w:r w:rsidR="00485385" w:rsidRPr="007D0244">
        <w:rPr>
          <w:rFonts w:asciiTheme="majorBidi" w:hAnsiTheme="majorBidi" w:cstheme="majorBidi"/>
          <w:i/>
          <w:iCs/>
          <w:szCs w:val="24"/>
          <w:lang w:val="en-US"/>
        </w:rPr>
        <w:t xml:space="preserve"> al.</w:t>
      </w:r>
      <w:r w:rsidR="0015266A" w:rsidRPr="007D0244">
        <w:rPr>
          <w:rFonts w:asciiTheme="majorBidi" w:hAnsiTheme="majorBidi" w:cstheme="majorBidi"/>
          <w:szCs w:val="24"/>
          <w:lang w:val="en-US"/>
        </w:rPr>
        <w:t xml:space="preserve"> 1999)</w:t>
      </w:r>
      <w:r w:rsidR="00181884" w:rsidRPr="007D0244">
        <w:rPr>
          <w:rFonts w:asciiTheme="majorBidi" w:hAnsiTheme="majorBidi" w:cstheme="majorBidi"/>
          <w:szCs w:val="24"/>
          <w:lang w:val="en-US"/>
        </w:rPr>
        <w:t>.</w:t>
      </w:r>
    </w:p>
    <w:p w14:paraId="366A7E55" w14:textId="77777777" w:rsidR="00485385" w:rsidRPr="007D0244" w:rsidRDefault="00485385" w:rsidP="00485385">
      <w:pPr>
        <w:spacing w:after="0" w:line="480" w:lineRule="auto"/>
        <w:jc w:val="both"/>
        <w:rPr>
          <w:rFonts w:asciiTheme="majorBidi" w:hAnsiTheme="majorBidi" w:cstheme="majorBidi"/>
          <w:szCs w:val="24"/>
          <w:lang w:val="en-US"/>
        </w:rPr>
      </w:pPr>
    </w:p>
    <w:p w14:paraId="2E7D45DE" w14:textId="2B54B17D" w:rsidR="00181884" w:rsidRPr="007D0244" w:rsidRDefault="00F43155" w:rsidP="0048538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Menopause in women refers to many indicators, as it represents the time during which a woman's body naturally moves to menopause, so menopause signals the end of a woman's ability to pregnant and give birth. </w:t>
      </w:r>
      <w:r w:rsidR="00181884" w:rsidRPr="007D0244">
        <w:rPr>
          <w:rFonts w:asciiTheme="majorBidi" w:hAnsiTheme="majorBidi" w:cstheme="majorBidi"/>
          <w:szCs w:val="24"/>
          <w:lang w:val="en-US"/>
        </w:rPr>
        <w:t>Menopause is also called the menopausal transition (Palacios</w:t>
      </w:r>
      <w:r w:rsidR="00A3349D" w:rsidRPr="007D0244">
        <w:rPr>
          <w:rFonts w:asciiTheme="majorBidi" w:hAnsiTheme="majorBidi" w:cstheme="majorBidi"/>
          <w:szCs w:val="24"/>
          <w:lang w:val="en-US"/>
        </w:rPr>
        <w:t xml:space="preserve"> </w:t>
      </w:r>
      <w:r w:rsidR="00A3349D" w:rsidRPr="007D0244">
        <w:rPr>
          <w:rFonts w:asciiTheme="majorBidi" w:hAnsiTheme="majorBidi" w:cstheme="majorBidi"/>
          <w:i/>
          <w:iCs/>
          <w:szCs w:val="24"/>
          <w:lang w:val="en-US"/>
        </w:rPr>
        <w:t xml:space="preserve">et </w:t>
      </w:r>
      <w:r w:rsidR="00485385" w:rsidRPr="007D0244">
        <w:rPr>
          <w:rFonts w:asciiTheme="majorBidi" w:hAnsiTheme="majorBidi" w:cstheme="majorBidi"/>
          <w:i/>
          <w:iCs/>
          <w:szCs w:val="24"/>
          <w:lang w:val="en-US"/>
        </w:rPr>
        <w:t>al.</w:t>
      </w:r>
      <w:r w:rsidR="00485385" w:rsidRPr="007D0244">
        <w:rPr>
          <w:rFonts w:asciiTheme="majorBidi" w:hAnsiTheme="majorBidi" w:cstheme="majorBidi"/>
          <w:szCs w:val="24"/>
          <w:lang w:val="en-US"/>
        </w:rPr>
        <w:t xml:space="preserve"> 2010,</w:t>
      </w:r>
      <w:r w:rsidR="00181884" w:rsidRPr="007D0244">
        <w:rPr>
          <w:rFonts w:asciiTheme="majorBidi" w:hAnsiTheme="majorBidi" w:cstheme="majorBidi"/>
          <w:szCs w:val="24"/>
          <w:lang w:val="en-US"/>
        </w:rPr>
        <w:t xml:space="preserve"> Najjar 2019).</w:t>
      </w:r>
      <w:r w:rsidR="003159B0" w:rsidRPr="007D0244">
        <w:rPr>
          <w:rFonts w:asciiTheme="majorBidi" w:hAnsiTheme="majorBidi" w:cstheme="majorBidi"/>
          <w:szCs w:val="24"/>
          <w:lang w:val="en-US"/>
        </w:rPr>
        <w:t xml:space="preserve"> </w:t>
      </w:r>
      <w:r w:rsidR="00943F09" w:rsidRPr="007D0244">
        <w:rPr>
          <w:rFonts w:asciiTheme="majorBidi" w:hAnsiTheme="majorBidi" w:cstheme="majorBidi"/>
          <w:szCs w:val="24"/>
          <w:lang w:val="en-US"/>
        </w:rPr>
        <w:t xml:space="preserve">Hormonal causes caused by various disorders of the endocrine system, over time, damage the functioning of the ovary. </w:t>
      </w:r>
      <w:r w:rsidR="00181884" w:rsidRPr="007D0244">
        <w:rPr>
          <w:rFonts w:asciiTheme="majorBidi" w:hAnsiTheme="majorBidi" w:cstheme="majorBidi"/>
          <w:szCs w:val="24"/>
          <w:lang w:val="en-US"/>
        </w:rPr>
        <w:t>As a result, the ovarian function is partial and produces only the estrogen hormone, or it does not work at all and does not produce ovarian hormones</w:t>
      </w:r>
      <w:r w:rsidR="003159B0" w:rsidRPr="007D0244">
        <w:rPr>
          <w:rFonts w:asciiTheme="majorBidi" w:hAnsiTheme="majorBidi" w:cstheme="majorBidi"/>
          <w:szCs w:val="24"/>
          <w:lang w:val="en-US"/>
        </w:rPr>
        <w:t xml:space="preserve"> </w:t>
      </w:r>
      <w:r w:rsidR="00181884" w:rsidRPr="007D0244">
        <w:rPr>
          <w:rFonts w:asciiTheme="majorBidi" w:hAnsiTheme="majorBidi" w:cstheme="majorBidi"/>
          <w:szCs w:val="24"/>
          <w:lang w:val="en-US"/>
        </w:rPr>
        <w:t>(Kapoor</w:t>
      </w:r>
      <w:r w:rsidR="00A3349D" w:rsidRPr="007D0244">
        <w:rPr>
          <w:rFonts w:asciiTheme="majorBidi" w:hAnsiTheme="majorBidi" w:cstheme="majorBidi"/>
          <w:szCs w:val="24"/>
          <w:lang w:val="en-US"/>
        </w:rPr>
        <w:t xml:space="preserve"> </w:t>
      </w:r>
      <w:r w:rsidR="00A3349D" w:rsidRPr="007D0244">
        <w:rPr>
          <w:rFonts w:asciiTheme="majorBidi" w:hAnsiTheme="majorBidi" w:cstheme="majorBidi"/>
          <w:i/>
          <w:iCs/>
          <w:szCs w:val="24"/>
          <w:lang w:val="en-US"/>
        </w:rPr>
        <w:t>et</w:t>
      </w:r>
      <w:r w:rsidR="00181884" w:rsidRPr="007D0244">
        <w:rPr>
          <w:rFonts w:asciiTheme="majorBidi" w:hAnsiTheme="majorBidi" w:cstheme="majorBidi"/>
          <w:i/>
          <w:iCs/>
          <w:szCs w:val="24"/>
          <w:lang w:val="en-US"/>
        </w:rPr>
        <w:t xml:space="preserve"> </w:t>
      </w:r>
      <w:r w:rsidR="00485385" w:rsidRPr="007D0244">
        <w:rPr>
          <w:rFonts w:asciiTheme="majorBidi" w:hAnsiTheme="majorBidi" w:cstheme="majorBidi"/>
          <w:i/>
          <w:iCs/>
          <w:szCs w:val="24"/>
          <w:lang w:val="en-US"/>
        </w:rPr>
        <w:t>al.</w:t>
      </w:r>
      <w:r w:rsidR="00485385" w:rsidRPr="007D0244">
        <w:rPr>
          <w:rFonts w:asciiTheme="majorBidi" w:hAnsiTheme="majorBidi" w:cstheme="majorBidi"/>
          <w:szCs w:val="24"/>
          <w:lang w:val="en-US"/>
        </w:rPr>
        <w:t xml:space="preserve"> </w:t>
      </w:r>
      <w:r w:rsidR="00181884" w:rsidRPr="007D0244">
        <w:rPr>
          <w:rFonts w:asciiTheme="majorBidi" w:hAnsiTheme="majorBidi" w:cstheme="majorBidi"/>
          <w:szCs w:val="24"/>
          <w:lang w:val="en-US"/>
        </w:rPr>
        <w:t>2005).</w:t>
      </w:r>
    </w:p>
    <w:p w14:paraId="16EE17F6" w14:textId="77777777" w:rsidR="00485385" w:rsidRPr="007D0244" w:rsidRDefault="00485385" w:rsidP="00485385">
      <w:pPr>
        <w:spacing w:after="0" w:line="480" w:lineRule="auto"/>
        <w:jc w:val="both"/>
        <w:rPr>
          <w:rFonts w:asciiTheme="majorBidi" w:hAnsiTheme="majorBidi" w:cstheme="majorBidi"/>
          <w:szCs w:val="24"/>
          <w:lang w:val="en-US"/>
        </w:rPr>
      </w:pPr>
    </w:p>
    <w:p w14:paraId="471A08B1" w14:textId="380F1D18" w:rsidR="00181884" w:rsidRPr="007D0244" w:rsidRDefault="00181884" w:rsidP="00485385">
      <w:pPr>
        <w:spacing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The FSH hormone is responsible in women for the development of follicles in the ovaries (an important stage for the development of fertilized mature eggs) and important for the development of healthy sperm cells in men.</w:t>
      </w:r>
      <w:r w:rsidR="00C20F57" w:rsidRPr="007D0244">
        <w:rPr>
          <w:rFonts w:asciiTheme="majorBidi" w:hAnsiTheme="majorBidi" w:cstheme="majorBidi"/>
          <w:szCs w:val="24"/>
          <w:lang w:val="en-US" w:bidi="ar-IQ"/>
        </w:rPr>
        <w:t xml:space="preserve"> </w:t>
      </w:r>
      <w:r w:rsidR="00067DB8" w:rsidRPr="007D0244">
        <w:rPr>
          <w:rFonts w:asciiTheme="majorBidi" w:hAnsiTheme="majorBidi" w:cstheme="majorBidi"/>
          <w:color w:val="000000" w:themeColor="text1"/>
          <w:szCs w:val="24"/>
          <w:lang w:val="en-US" w:bidi="ar-IQ"/>
        </w:rPr>
        <w:t>The abbreviation (LH) refers to the Luteinizing Hormone, this hormone considered signi</w:t>
      </w:r>
      <w:r w:rsidR="00A376D4" w:rsidRPr="007D0244">
        <w:rPr>
          <w:rFonts w:asciiTheme="majorBidi" w:hAnsiTheme="majorBidi" w:cstheme="majorBidi"/>
          <w:color w:val="000000" w:themeColor="text1"/>
          <w:szCs w:val="24"/>
          <w:lang w:val="en-US" w:bidi="ar-IQ"/>
        </w:rPr>
        <w:t>ficantly for women even for men,</w:t>
      </w:r>
      <w:r w:rsidRPr="007D0244">
        <w:rPr>
          <w:rFonts w:asciiTheme="majorBidi" w:hAnsiTheme="majorBidi" w:cstheme="majorBidi"/>
          <w:color w:val="000000" w:themeColor="text1"/>
          <w:szCs w:val="24"/>
          <w:lang w:val="en-US" w:bidi="ar-IQ"/>
        </w:rPr>
        <w:t xml:space="preserve"> </w:t>
      </w:r>
      <w:r w:rsidR="00A376D4" w:rsidRPr="007D0244">
        <w:rPr>
          <w:rFonts w:asciiTheme="majorBidi" w:hAnsiTheme="majorBidi" w:cstheme="majorBidi"/>
          <w:color w:val="000000" w:themeColor="text1"/>
          <w:szCs w:val="24"/>
          <w:lang w:val="en-US" w:bidi="ar-IQ"/>
        </w:rPr>
        <w:t>it</w:t>
      </w:r>
      <w:r w:rsidRPr="007D0244">
        <w:rPr>
          <w:rFonts w:asciiTheme="majorBidi" w:hAnsiTheme="majorBidi" w:cstheme="majorBidi"/>
          <w:color w:val="000000" w:themeColor="text1"/>
          <w:szCs w:val="24"/>
          <w:lang w:val="en-US" w:bidi="ar-IQ"/>
        </w:rPr>
        <w:t xml:space="preserve"> </w:t>
      </w:r>
      <w:r w:rsidRPr="007D0244">
        <w:rPr>
          <w:rFonts w:asciiTheme="majorBidi" w:hAnsiTheme="majorBidi" w:cstheme="majorBidi"/>
          <w:szCs w:val="24"/>
          <w:lang w:val="en-US" w:bidi="ar-IQ"/>
        </w:rPr>
        <w:t>is known as gonadotropin, and for women, it affects the ovaries (Malini</w:t>
      </w:r>
      <w:r w:rsidR="00A3349D" w:rsidRPr="007D0244">
        <w:rPr>
          <w:rFonts w:asciiTheme="majorBidi" w:hAnsiTheme="majorBidi" w:cstheme="majorBidi"/>
          <w:szCs w:val="24"/>
          <w:lang w:val="en-US" w:bidi="ar-IQ"/>
        </w:rPr>
        <w:t xml:space="preserve"> </w:t>
      </w:r>
      <w:r w:rsidR="00A3349D" w:rsidRPr="007D0244">
        <w:rPr>
          <w:rFonts w:asciiTheme="majorBidi" w:hAnsiTheme="majorBidi" w:cstheme="majorBidi"/>
          <w:i/>
          <w:iCs/>
          <w:szCs w:val="24"/>
          <w:lang w:val="en-US" w:bidi="ar-IQ"/>
        </w:rPr>
        <w:t>et</w:t>
      </w:r>
      <w:r w:rsidR="00275535" w:rsidRPr="007D0244">
        <w:rPr>
          <w:rFonts w:asciiTheme="majorBidi" w:hAnsiTheme="majorBidi" w:cstheme="majorBidi"/>
          <w:i/>
          <w:iCs/>
          <w:szCs w:val="24"/>
          <w:lang w:val="en-US" w:bidi="ar-IQ"/>
        </w:rPr>
        <w:t xml:space="preserve"> al.</w:t>
      </w:r>
      <w:r w:rsidRPr="007D0244">
        <w:rPr>
          <w:rFonts w:asciiTheme="majorBidi" w:hAnsiTheme="majorBidi" w:cstheme="majorBidi"/>
          <w:szCs w:val="24"/>
          <w:lang w:val="en-US" w:bidi="ar-IQ"/>
        </w:rPr>
        <w:t xml:space="preserve"> 2018</w:t>
      </w:r>
      <w:r w:rsidR="00275535" w:rsidRPr="007D0244">
        <w:rPr>
          <w:rFonts w:asciiTheme="majorBidi" w:hAnsiTheme="majorBidi" w:cstheme="majorBidi"/>
          <w:szCs w:val="24"/>
          <w:lang w:val="en-US" w:bidi="ar-IQ"/>
        </w:rPr>
        <w:t xml:space="preserve">). </w:t>
      </w:r>
      <w:r w:rsidR="007611AE" w:rsidRPr="007D0244">
        <w:rPr>
          <w:rFonts w:asciiTheme="majorBidi" w:hAnsiTheme="majorBidi" w:cstheme="majorBidi"/>
          <w:szCs w:val="24"/>
          <w:lang w:val="en-US" w:bidi="ar-IQ"/>
        </w:rPr>
        <w:t>This test looks for an antigen called CA-125 found in the serum of some cancer cells.</w:t>
      </w:r>
      <w:r w:rsidRPr="007D0244">
        <w:rPr>
          <w:rFonts w:asciiTheme="majorBidi" w:hAnsiTheme="majorBidi" w:cstheme="majorBidi"/>
          <w:szCs w:val="24"/>
          <w:lang w:val="en-US" w:bidi="ar-IQ"/>
        </w:rPr>
        <w:t xml:space="preserve"> This sign is mainly positive in people with ovarian cancer, but it may also be positive in women who do not have any malignant tumors at all. It can also be obtained in this test a false positive result in women before menopause, more than is possible in women after menopause. Therefore, a cancerous tumor should never be diagnosed based on the result of this test alone</w:t>
      </w:r>
      <w:r w:rsidR="00A53F58" w:rsidRPr="007D0244">
        <w:rPr>
          <w:rFonts w:asciiTheme="majorBidi" w:hAnsiTheme="majorBidi" w:cstheme="majorBidi"/>
          <w:szCs w:val="24"/>
          <w:lang w:val="en-US" w:bidi="ar-IQ"/>
        </w:rPr>
        <w:t>,</w:t>
      </w:r>
      <w:r w:rsidR="00D14D35" w:rsidRPr="007D0244">
        <w:rPr>
          <w:rFonts w:asciiTheme="majorBidi" w:hAnsiTheme="majorBidi" w:cstheme="majorBidi"/>
          <w:szCs w:val="24"/>
          <w:lang w:val="en-US" w:bidi="ar-IQ"/>
        </w:rPr>
        <w:t xml:space="preserve"> see Figure 1.1</w:t>
      </w:r>
      <w:r w:rsidR="0015266A" w:rsidRPr="007D0244">
        <w:rPr>
          <w:rFonts w:asciiTheme="majorBidi" w:hAnsiTheme="majorBidi" w:cstheme="majorBidi"/>
          <w:szCs w:val="24"/>
          <w:lang w:val="en-US" w:bidi="ar-IQ"/>
        </w:rPr>
        <w:t xml:space="preserve"> And Figure 1.2</w:t>
      </w:r>
      <w:r w:rsidRPr="007D0244">
        <w:rPr>
          <w:rFonts w:asciiTheme="majorBidi" w:hAnsiTheme="majorBidi" w:cstheme="majorBidi"/>
          <w:szCs w:val="24"/>
          <w:lang w:val="en-US" w:bidi="ar-IQ"/>
        </w:rPr>
        <w:t xml:space="preserve"> (Nustad</w:t>
      </w:r>
      <w:r w:rsidR="00A3349D" w:rsidRPr="007D0244">
        <w:rPr>
          <w:rFonts w:asciiTheme="majorBidi" w:hAnsiTheme="majorBidi" w:cstheme="majorBidi"/>
          <w:szCs w:val="24"/>
          <w:lang w:val="en-US" w:bidi="ar-IQ"/>
        </w:rPr>
        <w:t xml:space="preserve"> </w:t>
      </w:r>
      <w:r w:rsidR="00A3349D" w:rsidRPr="007D0244">
        <w:rPr>
          <w:rFonts w:asciiTheme="majorBidi" w:hAnsiTheme="majorBidi" w:cstheme="majorBidi"/>
          <w:i/>
          <w:iCs/>
          <w:szCs w:val="24"/>
          <w:lang w:val="en-US" w:bidi="ar-IQ"/>
        </w:rPr>
        <w:t>et</w:t>
      </w:r>
      <w:r w:rsidR="00275535" w:rsidRPr="007D0244">
        <w:rPr>
          <w:rFonts w:asciiTheme="majorBidi" w:hAnsiTheme="majorBidi" w:cstheme="majorBidi"/>
          <w:i/>
          <w:iCs/>
          <w:szCs w:val="24"/>
          <w:lang w:val="en-US" w:bidi="ar-IQ"/>
        </w:rPr>
        <w:t xml:space="preserve"> al.</w:t>
      </w:r>
      <w:r w:rsidRPr="007D0244">
        <w:rPr>
          <w:rFonts w:asciiTheme="majorBidi" w:hAnsiTheme="majorBidi" w:cstheme="majorBidi"/>
          <w:szCs w:val="24"/>
          <w:lang w:val="en-US" w:bidi="ar-IQ"/>
        </w:rPr>
        <w:t xml:space="preserve"> 2002).</w:t>
      </w:r>
    </w:p>
    <w:p w14:paraId="4CCC3D5A" w14:textId="77777777" w:rsidR="0054128A" w:rsidRPr="007D0244" w:rsidRDefault="0054128A" w:rsidP="00485385">
      <w:pPr>
        <w:spacing w:line="360" w:lineRule="auto"/>
        <w:jc w:val="both"/>
        <w:rPr>
          <w:rFonts w:asciiTheme="majorBidi" w:hAnsiTheme="majorBidi" w:cstheme="majorBidi"/>
          <w:szCs w:val="24"/>
          <w:lang w:val="en-US" w:bidi="ar-IQ"/>
        </w:rPr>
      </w:pPr>
    </w:p>
    <w:p w14:paraId="525A715F" w14:textId="77777777" w:rsidR="006379F2" w:rsidRPr="007D0244" w:rsidRDefault="00181884" w:rsidP="006379F2">
      <w:pPr>
        <w:pStyle w:val="ListParagraph"/>
        <w:keepNext/>
        <w:spacing w:line="360" w:lineRule="auto"/>
        <w:ind w:left="0"/>
        <w:jc w:val="center"/>
        <w:rPr>
          <w:lang w:val="en-US"/>
        </w:rPr>
      </w:pPr>
      <w:r w:rsidRPr="007D0244">
        <w:rPr>
          <w:noProof/>
          <w:bdr w:val="double" w:sz="4" w:space="0" w:color="auto"/>
          <w:lang w:val="en-US"/>
        </w:rPr>
        <w:drawing>
          <wp:inline distT="0" distB="0" distL="0" distR="0" wp14:anchorId="6E6D07C3" wp14:editId="062DB4CB">
            <wp:extent cx="3959595" cy="2030681"/>
            <wp:effectExtent l="19050" t="19050" r="22225" b="27305"/>
            <wp:docPr id="16" name="Resim 2" descr="The structural formula for estrogen hormone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tructural formula for estrogen hormone | Download Scientific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0369" cy="2041335"/>
                    </a:xfrm>
                    <a:prstGeom prst="rect">
                      <a:avLst/>
                    </a:prstGeom>
                    <a:noFill/>
                    <a:ln w="12700">
                      <a:solidFill>
                        <a:schemeClr val="tx1"/>
                      </a:solidFill>
                    </a:ln>
                  </pic:spPr>
                </pic:pic>
              </a:graphicData>
            </a:graphic>
          </wp:inline>
        </w:drawing>
      </w:r>
    </w:p>
    <w:p w14:paraId="72BC34E2" w14:textId="3E753E78" w:rsidR="00181884" w:rsidRPr="007D0244" w:rsidRDefault="006379F2" w:rsidP="00646A36">
      <w:pPr>
        <w:pStyle w:val="Caption"/>
        <w:rPr>
          <w:lang w:val="en-US" w:bidi="ar-IQ"/>
        </w:rPr>
      </w:pPr>
      <w:bookmarkStart w:id="117" w:name="_Toc57835211"/>
      <w:bookmarkStart w:id="118" w:name="_Toc72086028"/>
      <w:r w:rsidRPr="007D0244">
        <w:rPr>
          <w:b/>
          <w:lang w:val="en-US"/>
        </w:rPr>
        <w:t>Figure 1.</w:t>
      </w:r>
      <w:r w:rsidR="00A10C3D" w:rsidRPr="007D0244">
        <w:rPr>
          <w:b/>
          <w:lang w:val="en-US"/>
        </w:rPr>
        <w:fldChar w:fldCharType="begin"/>
      </w:r>
      <w:r w:rsidR="00AE32A5" w:rsidRPr="007D0244">
        <w:rPr>
          <w:b/>
          <w:lang w:val="en-US"/>
        </w:rPr>
        <w:instrText xml:space="preserve"> SEQ Figure_1. \* ARABIC </w:instrText>
      </w:r>
      <w:r w:rsidR="00A10C3D" w:rsidRPr="007D0244">
        <w:rPr>
          <w:b/>
          <w:lang w:val="en-US"/>
        </w:rPr>
        <w:fldChar w:fldCharType="separate"/>
      </w:r>
      <w:r w:rsidR="00385735" w:rsidRPr="007D0244">
        <w:rPr>
          <w:b/>
          <w:noProof/>
          <w:lang w:val="en-US"/>
        </w:rPr>
        <w:t>1</w:t>
      </w:r>
      <w:r w:rsidR="00A10C3D" w:rsidRPr="007D0244">
        <w:rPr>
          <w:b/>
          <w:noProof/>
          <w:lang w:val="en-US"/>
        </w:rPr>
        <w:fldChar w:fldCharType="end"/>
      </w:r>
      <w:r w:rsidRPr="007D0244">
        <w:rPr>
          <w:lang w:val="en-US" w:bidi="ar-IQ"/>
        </w:rPr>
        <w:t xml:space="preserve"> The structural formula for estrogen hormone (Mohebzadeh</w:t>
      </w:r>
      <w:r w:rsidR="00A3349D" w:rsidRPr="007D0244">
        <w:rPr>
          <w:lang w:val="en-US" w:bidi="ar-IQ"/>
        </w:rPr>
        <w:t xml:space="preserve"> </w:t>
      </w:r>
      <w:r w:rsidR="00A3349D" w:rsidRPr="007D0244">
        <w:rPr>
          <w:i/>
          <w:iCs/>
          <w:lang w:val="en-US" w:bidi="ar-IQ"/>
        </w:rPr>
        <w:t>et</w:t>
      </w:r>
      <w:r w:rsidR="00275535" w:rsidRPr="007D0244">
        <w:rPr>
          <w:i/>
          <w:iCs/>
          <w:lang w:val="en-US" w:bidi="ar-IQ"/>
        </w:rPr>
        <w:t xml:space="preserve"> al.</w:t>
      </w:r>
      <w:r w:rsidRPr="007D0244">
        <w:rPr>
          <w:lang w:val="en-US" w:bidi="ar-IQ"/>
        </w:rPr>
        <w:t xml:space="preserve"> 2013)</w:t>
      </w:r>
      <w:bookmarkEnd w:id="117"/>
      <w:bookmarkEnd w:id="118"/>
    </w:p>
    <w:p w14:paraId="3945A71B" w14:textId="77777777" w:rsidR="00181884" w:rsidRPr="007D0244" w:rsidRDefault="00181884" w:rsidP="00A53F58">
      <w:pPr>
        <w:pStyle w:val="ListParagraph"/>
        <w:spacing w:line="360" w:lineRule="auto"/>
        <w:rPr>
          <w:rFonts w:asciiTheme="majorBidi" w:hAnsiTheme="majorBidi" w:cstheme="majorBidi"/>
          <w:szCs w:val="24"/>
          <w:lang w:val="en-US" w:bidi="ar-IQ"/>
        </w:rPr>
      </w:pPr>
    </w:p>
    <w:p w14:paraId="40288AF4" w14:textId="77777777" w:rsidR="006379F2" w:rsidRPr="007D0244" w:rsidRDefault="00181884" w:rsidP="006379F2">
      <w:pPr>
        <w:pStyle w:val="ListParagraph"/>
        <w:keepNext/>
        <w:spacing w:line="360" w:lineRule="auto"/>
        <w:ind w:left="0"/>
        <w:jc w:val="center"/>
        <w:rPr>
          <w:lang w:val="en-US"/>
        </w:rPr>
      </w:pPr>
      <w:r w:rsidRPr="007D0244">
        <w:rPr>
          <w:noProof/>
          <w:lang w:val="en-US"/>
        </w:rPr>
        <w:drawing>
          <wp:inline distT="0" distB="0" distL="0" distR="0" wp14:anchorId="28BA8A81" wp14:editId="1766BE40">
            <wp:extent cx="4013754" cy="2594758"/>
            <wp:effectExtent l="19050" t="19050" r="25400" b="15240"/>
            <wp:docPr id="17" name="Resim 5" descr="Structure of human FSH in complex with human FSHR ED. (A) Ribbon model of human FSH bound to FSHR ED : FSH α-subunit is shown in green, FSH β-subunit is shown in purple, and FSHR ED is shown in magenta. The side chain of sulfated Y335 is depicted as sticks for the tyrosine stem and colored balls for the sulfate group. The carbohydrates are depicted as balls. The disordered residues in the receptors are marked as dashed lines. (B) Top view of the trimer observed in the asymmetrica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of human FSH in complex with human FSHR ED. (A) Ribbon model of human FSH bound to FSHR ED : FSH α-subunit is shown in green, FSH β-subunit is shown in purple, and FSHR ED is shown in magenta. The side chain of sulfated Y335 is depicted as sticks for the tyrosine stem and colored balls for the sulfate group. The carbohydrates are depicted as balls. The disordered residues in the receptors are marked as dashed lines. (B) Top view of the trimer observed in the asymmetrical un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6671" cy="2609573"/>
                    </a:xfrm>
                    <a:prstGeom prst="rect">
                      <a:avLst/>
                    </a:prstGeom>
                    <a:noFill/>
                    <a:ln w="12700">
                      <a:solidFill>
                        <a:schemeClr val="tx1"/>
                      </a:solidFill>
                    </a:ln>
                  </pic:spPr>
                </pic:pic>
              </a:graphicData>
            </a:graphic>
          </wp:inline>
        </w:drawing>
      </w:r>
    </w:p>
    <w:p w14:paraId="6E678BCE" w14:textId="6304CB88" w:rsidR="00181884" w:rsidRPr="007D0244" w:rsidRDefault="006379F2" w:rsidP="00D02947">
      <w:pPr>
        <w:pStyle w:val="Caption"/>
        <w:rPr>
          <w:lang w:val="en-US"/>
        </w:rPr>
      </w:pPr>
      <w:bookmarkStart w:id="119" w:name="_Toc57835212"/>
      <w:bookmarkStart w:id="120" w:name="_Toc72086029"/>
      <w:r w:rsidRPr="007D0244">
        <w:rPr>
          <w:b/>
          <w:bCs/>
          <w:lang w:val="en-US"/>
        </w:rPr>
        <w:t>Figure 1.</w:t>
      </w:r>
      <w:r w:rsidR="00D02947" w:rsidRPr="007D0244">
        <w:rPr>
          <w:b/>
          <w:bCs/>
          <w:lang w:val="en-US"/>
        </w:rPr>
        <w:t xml:space="preserve">2 </w:t>
      </w:r>
      <w:r w:rsidR="00D02947" w:rsidRPr="007D0244">
        <w:rPr>
          <w:lang w:val="en-US"/>
        </w:rPr>
        <w:t>Human FSH structure in complex with human FSHR ED</w:t>
      </w:r>
      <w:r w:rsidR="00D02947" w:rsidRPr="007D0244">
        <w:rPr>
          <w:b/>
          <w:bCs/>
          <w:lang w:val="en-US"/>
        </w:rPr>
        <w:t xml:space="preserve"> </w:t>
      </w:r>
      <w:r w:rsidR="00F04794" w:rsidRPr="007D0244">
        <w:rPr>
          <w:lang w:val="en-US"/>
        </w:rPr>
        <w:t xml:space="preserve">(Jiang X. </w:t>
      </w:r>
      <w:r w:rsidR="00485385" w:rsidRPr="007D0244">
        <w:rPr>
          <w:i/>
          <w:iCs/>
          <w:lang w:val="en-US"/>
        </w:rPr>
        <w:t>et al.</w:t>
      </w:r>
      <w:r w:rsidR="00646A36" w:rsidRPr="007D0244">
        <w:rPr>
          <w:lang w:val="en-US"/>
        </w:rPr>
        <w:t xml:space="preserve"> 2012)</w:t>
      </w:r>
      <w:bookmarkEnd w:id="119"/>
      <w:bookmarkEnd w:id="120"/>
    </w:p>
    <w:p w14:paraId="156B3D86" w14:textId="77777777" w:rsidR="00485385" w:rsidRPr="007D0244" w:rsidRDefault="00485385" w:rsidP="00B72BAC">
      <w:pPr>
        <w:spacing w:after="0" w:line="480" w:lineRule="auto"/>
        <w:jc w:val="both"/>
        <w:rPr>
          <w:color w:val="000000" w:themeColor="text1"/>
          <w:lang w:val="en-US"/>
        </w:rPr>
      </w:pPr>
    </w:p>
    <w:p w14:paraId="4E23EF82" w14:textId="77777777" w:rsidR="00A7053E" w:rsidRPr="007D0244" w:rsidRDefault="00D02947" w:rsidP="00B72BAC">
      <w:pPr>
        <w:spacing w:line="360" w:lineRule="auto"/>
        <w:rPr>
          <w:lang w:val="en-US"/>
        </w:rPr>
      </w:pPr>
      <w:r w:rsidRPr="007D0244">
        <w:rPr>
          <w:color w:val="000000" w:themeColor="text1"/>
          <w:lang w:val="en-US"/>
        </w:rPr>
        <w:t>The current study's primary objective is to assess hormone levels, liver function tests, kidney function tests, and hematological parameters (WBC, PCV, and HB) in young and old women (pre- and postmenopausal) with breast cancer in Salah-Aldin City.</w:t>
      </w:r>
    </w:p>
    <w:p w14:paraId="57F4729A" w14:textId="77777777" w:rsidR="00A7053E" w:rsidRPr="007D0244" w:rsidRDefault="00A7053E" w:rsidP="002657D1">
      <w:pPr>
        <w:pStyle w:val="Heading1"/>
        <w:numPr>
          <w:ilvl w:val="0"/>
          <w:numId w:val="21"/>
        </w:numPr>
        <w:spacing w:before="0" w:after="0"/>
        <w:ind w:left="284" w:hanging="284"/>
        <w:rPr>
          <w:lang w:val="en-US"/>
        </w:rPr>
      </w:pPr>
      <w:bookmarkStart w:id="121" w:name="_Toc74603306"/>
      <w:r w:rsidRPr="007D0244">
        <w:rPr>
          <w:rFonts w:eastAsiaTheme="minorHAnsi"/>
          <w:lang w:val="en-US"/>
        </w:rPr>
        <w:t>LITERATURE REVIEW</w:t>
      </w:r>
      <w:bookmarkEnd w:id="121"/>
    </w:p>
    <w:p w14:paraId="57DD5A8E" w14:textId="77777777" w:rsidR="0012040F" w:rsidRPr="007D0244" w:rsidRDefault="0012040F" w:rsidP="0012040F">
      <w:pPr>
        <w:spacing w:after="0" w:line="480" w:lineRule="auto"/>
        <w:rPr>
          <w:lang w:val="en-US"/>
        </w:rPr>
      </w:pPr>
    </w:p>
    <w:p w14:paraId="61E7E6E8" w14:textId="53099BD2" w:rsidR="000B402D" w:rsidRPr="007D0244" w:rsidRDefault="00D56496" w:rsidP="002657D1">
      <w:pPr>
        <w:pStyle w:val="Heading2"/>
        <w:numPr>
          <w:ilvl w:val="1"/>
          <w:numId w:val="35"/>
        </w:numPr>
        <w:spacing w:before="0" w:after="0"/>
        <w:ind w:left="426" w:hanging="426"/>
        <w:rPr>
          <w:lang w:val="en-US"/>
        </w:rPr>
      </w:pPr>
      <w:bookmarkStart w:id="122" w:name="_Toc74603307"/>
      <w:r w:rsidRPr="007D0244">
        <w:rPr>
          <w:lang w:val="en-US"/>
        </w:rPr>
        <w:t xml:space="preserve">Woman </w:t>
      </w:r>
      <w:r w:rsidR="0012040F" w:rsidRPr="007D0244">
        <w:rPr>
          <w:lang w:val="en-US"/>
        </w:rPr>
        <w:t>Reproductive System a</w:t>
      </w:r>
      <w:r w:rsidR="009E6BF2" w:rsidRPr="007D0244">
        <w:rPr>
          <w:lang w:val="en-US"/>
        </w:rPr>
        <w:t>nd Menopause</w:t>
      </w:r>
      <w:bookmarkEnd w:id="116"/>
      <w:bookmarkEnd w:id="122"/>
    </w:p>
    <w:p w14:paraId="18922CA6" w14:textId="77777777" w:rsidR="0012040F" w:rsidRPr="007D0244" w:rsidRDefault="0012040F" w:rsidP="0012040F">
      <w:pPr>
        <w:spacing w:after="0" w:line="480" w:lineRule="auto"/>
        <w:rPr>
          <w:lang w:val="en-US"/>
        </w:rPr>
      </w:pPr>
    </w:p>
    <w:p w14:paraId="3AC79207" w14:textId="4D6D0A0B" w:rsidR="0012040F" w:rsidRPr="007D0244" w:rsidRDefault="00E6371D" w:rsidP="00B72BAC">
      <w:pPr>
        <w:spacing w:after="0" w:line="360" w:lineRule="auto"/>
        <w:jc w:val="both"/>
        <w:rPr>
          <w:rFonts w:asciiTheme="majorBidi" w:hAnsiTheme="majorBidi" w:cstheme="majorBidi"/>
          <w:color w:val="000000" w:themeColor="text1"/>
          <w:szCs w:val="24"/>
          <w:lang w:val="en-US" w:bidi="ar-IQ"/>
        </w:rPr>
      </w:pPr>
      <w:bookmarkStart w:id="123" w:name="_Toc48488857"/>
      <w:r w:rsidRPr="007D0244">
        <w:rPr>
          <w:rFonts w:asciiTheme="majorBidi" w:hAnsiTheme="majorBidi" w:cstheme="majorBidi"/>
          <w:color w:val="000000" w:themeColor="text1"/>
          <w:szCs w:val="24"/>
          <w:lang w:val="en-US" w:bidi="ar-IQ"/>
        </w:rPr>
        <w:t xml:space="preserve">The female reproductive system in humans is important because it is responsible for the function of reproduction and the continuity of reproduction, as it consists of the internal and external genital organs. The female reproductive system at birth is immature, but it develops as a function of time until it matures at puberty, and at puberty in childbearing age it is able to produce gametes and carry the fetus until the completion of childbirth. The internal reproductive organs in the </w:t>
      </w:r>
      <w:r w:rsidR="00DA765C" w:rsidRPr="007D0244">
        <w:rPr>
          <w:rFonts w:asciiTheme="majorBidi" w:hAnsiTheme="majorBidi" w:cstheme="majorBidi"/>
          <w:color w:val="000000" w:themeColor="text1"/>
          <w:szCs w:val="24"/>
          <w:lang w:val="en-US" w:bidi="ar-IQ"/>
        </w:rPr>
        <w:t>uterus, fallopian tubes, and ovaries comprise the female reproductive system. Female reproductive systems have a need. Ovaries contain egg cells referred to as ova or oocytes. The ova are then transported to the fallopian tube, where they can be fertilized by the sperm (Reynolds</w:t>
      </w:r>
      <w:r w:rsidR="00A3349D" w:rsidRPr="007D0244">
        <w:rPr>
          <w:rFonts w:asciiTheme="majorBidi" w:hAnsiTheme="majorBidi" w:cstheme="majorBidi"/>
          <w:color w:val="000000" w:themeColor="text1"/>
          <w:szCs w:val="24"/>
          <w:lang w:val="en-US" w:bidi="ar-IQ"/>
        </w:rPr>
        <w:t xml:space="preserve"> </w:t>
      </w:r>
      <w:r w:rsidR="00A3349D" w:rsidRPr="007D0244">
        <w:rPr>
          <w:rFonts w:asciiTheme="majorBidi" w:hAnsiTheme="majorBidi" w:cstheme="majorBidi"/>
          <w:i/>
          <w:iCs/>
          <w:color w:val="000000" w:themeColor="text1"/>
          <w:szCs w:val="24"/>
          <w:lang w:val="en-US" w:bidi="ar-IQ"/>
        </w:rPr>
        <w:t>et</w:t>
      </w:r>
      <w:r w:rsidR="00DA765C" w:rsidRPr="007D0244">
        <w:rPr>
          <w:rFonts w:asciiTheme="majorBidi" w:hAnsiTheme="majorBidi" w:cstheme="majorBidi"/>
          <w:i/>
          <w:iCs/>
          <w:color w:val="000000" w:themeColor="text1"/>
          <w:szCs w:val="24"/>
          <w:lang w:val="en-US" w:bidi="ar-IQ"/>
        </w:rPr>
        <w:t xml:space="preserve"> al.</w:t>
      </w:r>
      <w:r w:rsidR="00DA765C" w:rsidRPr="007D0244">
        <w:rPr>
          <w:rFonts w:asciiTheme="majorBidi" w:hAnsiTheme="majorBidi" w:cstheme="majorBidi"/>
          <w:color w:val="000000" w:themeColor="text1"/>
          <w:szCs w:val="24"/>
          <w:lang w:val="en-US" w:bidi="ar-IQ"/>
        </w:rPr>
        <w:t xml:space="preserve"> 2002, Ghosh M.</w:t>
      </w:r>
      <w:r w:rsidR="00A3349D" w:rsidRPr="007D0244">
        <w:rPr>
          <w:rFonts w:asciiTheme="majorBidi" w:hAnsiTheme="majorBidi" w:cstheme="majorBidi"/>
          <w:color w:val="000000" w:themeColor="text1"/>
          <w:szCs w:val="24"/>
          <w:lang w:val="en-US" w:bidi="ar-IQ"/>
        </w:rPr>
        <w:t xml:space="preserve"> </w:t>
      </w:r>
      <w:r w:rsidR="00B72BAC" w:rsidRPr="007D0244">
        <w:rPr>
          <w:rFonts w:asciiTheme="majorBidi" w:hAnsiTheme="majorBidi" w:cstheme="majorBidi"/>
          <w:i/>
          <w:iCs/>
          <w:color w:val="000000" w:themeColor="text1"/>
          <w:szCs w:val="24"/>
          <w:lang w:val="en-US" w:bidi="ar-IQ"/>
        </w:rPr>
        <w:t>et al.</w:t>
      </w:r>
      <w:r w:rsidR="00DA765C" w:rsidRPr="007D0244">
        <w:rPr>
          <w:rFonts w:asciiTheme="majorBidi" w:hAnsiTheme="majorBidi" w:cstheme="majorBidi"/>
          <w:color w:val="000000" w:themeColor="text1"/>
          <w:szCs w:val="24"/>
          <w:lang w:val="en-US" w:bidi="ar-IQ"/>
        </w:rPr>
        <w:t xml:space="preserve"> 2014).</w:t>
      </w:r>
    </w:p>
    <w:p w14:paraId="6B271E63" w14:textId="77777777" w:rsidR="00B72BAC" w:rsidRPr="007D0244" w:rsidRDefault="00B72BAC" w:rsidP="00B72BAC">
      <w:pPr>
        <w:spacing w:after="0" w:line="480" w:lineRule="auto"/>
        <w:jc w:val="both"/>
        <w:rPr>
          <w:rFonts w:asciiTheme="majorBidi" w:hAnsiTheme="majorBidi" w:cstheme="majorBidi"/>
          <w:color w:val="000000" w:themeColor="text1"/>
          <w:szCs w:val="24"/>
          <w:lang w:val="en-US" w:bidi="ar-IQ"/>
        </w:rPr>
      </w:pPr>
    </w:p>
    <w:p w14:paraId="1539F974" w14:textId="725E8BE7" w:rsidR="0012040F" w:rsidRPr="007D0244" w:rsidRDefault="00F331BA" w:rsidP="00B72BAC">
      <w:pPr>
        <w:spacing w:after="0" w:line="360" w:lineRule="auto"/>
        <w:jc w:val="both"/>
        <w:rPr>
          <w:rFonts w:asciiTheme="majorBidi" w:hAnsiTheme="majorBidi" w:cstheme="majorBidi"/>
          <w:color w:val="000000" w:themeColor="text1"/>
          <w:szCs w:val="24"/>
          <w:lang w:val="en-US" w:bidi="ar-IQ"/>
        </w:rPr>
      </w:pPr>
      <w:r w:rsidRPr="007D0244">
        <w:rPr>
          <w:rFonts w:asciiTheme="majorBidi" w:hAnsiTheme="majorBidi" w:cstheme="majorBidi"/>
          <w:color w:val="000000" w:themeColor="text1"/>
          <w:szCs w:val="24"/>
          <w:lang w:val="en-US" w:bidi="ar-IQ"/>
        </w:rPr>
        <w:t xml:space="preserve">The fertilized ova travel during the reproductive age after that to the uterus, then the lining of the uterus thickens when these ova enter the uterine region, where there is a possibility that the fertilized ova implant and continues to grow inside the uterine lining, which has become thick. Another possibility is that the implantation is not completed, </w:t>
      </w:r>
      <w:r w:rsidR="00811F6B" w:rsidRPr="007D0244">
        <w:rPr>
          <w:rFonts w:asciiTheme="majorBidi" w:hAnsiTheme="majorBidi" w:cstheme="majorBidi"/>
          <w:color w:val="000000" w:themeColor="text1"/>
          <w:szCs w:val="24"/>
          <w:lang w:val="en-US" w:bidi="ar-IQ"/>
        </w:rPr>
        <w:t>In this scenario, the uterine lining sheds during menstruation. Throughout this time span, the female reproductive system releases female sex hormones that help sustain the reproductive cycle's length</w:t>
      </w:r>
      <w:r w:rsidRPr="007D0244">
        <w:rPr>
          <w:rFonts w:asciiTheme="majorBidi" w:hAnsiTheme="majorBidi" w:cstheme="majorBidi"/>
          <w:color w:val="000000" w:themeColor="text1"/>
          <w:szCs w:val="24"/>
          <w:lang w:val="en-US" w:bidi="ar-IQ"/>
        </w:rPr>
        <w:t xml:space="preserve"> </w:t>
      </w:r>
      <w:r w:rsidR="00346171" w:rsidRPr="007D0244">
        <w:rPr>
          <w:rFonts w:cs="Times New Roman"/>
          <w:color w:val="000000" w:themeColor="text1"/>
          <w:szCs w:val="24"/>
          <w:lang w:val="en-US" w:bidi="ar-IQ"/>
        </w:rPr>
        <w:t>(</w:t>
      </w:r>
      <w:r w:rsidR="00346171" w:rsidRPr="007D0244">
        <w:rPr>
          <w:rFonts w:cs="Times New Roman"/>
          <w:color w:val="000000" w:themeColor="text1"/>
          <w:szCs w:val="24"/>
          <w:shd w:val="clear" w:color="auto" w:fill="FFFFFF"/>
          <w:lang w:val="en-US"/>
        </w:rPr>
        <w:t>Hall J. E. 2015</w:t>
      </w:r>
      <w:r w:rsidR="00B72BAC" w:rsidRPr="007D0244">
        <w:rPr>
          <w:rFonts w:cs="Times New Roman"/>
          <w:color w:val="000000" w:themeColor="text1"/>
          <w:szCs w:val="24"/>
          <w:shd w:val="clear" w:color="auto" w:fill="FFFFFF"/>
          <w:lang w:val="en-US"/>
        </w:rPr>
        <w:t>,</w:t>
      </w:r>
      <w:r w:rsidR="00346171" w:rsidRPr="007D0244">
        <w:rPr>
          <w:rFonts w:cs="Times New Roman"/>
          <w:color w:val="000000" w:themeColor="text1"/>
          <w:szCs w:val="24"/>
          <w:shd w:val="clear" w:color="auto" w:fill="FFFFFF"/>
          <w:lang w:val="en-US"/>
        </w:rPr>
        <w:t xml:space="preserve"> </w:t>
      </w:r>
      <w:r w:rsidR="0012040F" w:rsidRPr="007D0244">
        <w:rPr>
          <w:rFonts w:asciiTheme="majorBidi" w:hAnsiTheme="majorBidi" w:cstheme="majorBidi"/>
          <w:color w:val="000000" w:themeColor="text1"/>
          <w:szCs w:val="24"/>
          <w:shd w:val="clear" w:color="auto" w:fill="FFFFFF"/>
          <w:lang w:val="en-US"/>
        </w:rPr>
        <w:t>Tehrani</w:t>
      </w:r>
      <w:r w:rsidR="00346171" w:rsidRPr="007D0244">
        <w:rPr>
          <w:rFonts w:asciiTheme="majorBidi" w:hAnsiTheme="majorBidi" w:cstheme="majorBidi"/>
          <w:color w:val="000000" w:themeColor="text1"/>
          <w:szCs w:val="24"/>
          <w:shd w:val="clear" w:color="auto" w:fill="FFFFFF"/>
          <w:lang w:val="en-US"/>
        </w:rPr>
        <w:t xml:space="preserve"> F.</w:t>
      </w:r>
      <w:r w:rsidR="0012040F" w:rsidRPr="007D0244">
        <w:rPr>
          <w:rFonts w:asciiTheme="majorBidi" w:hAnsiTheme="majorBidi" w:cstheme="majorBidi"/>
          <w:color w:val="000000" w:themeColor="text1"/>
          <w:szCs w:val="24"/>
          <w:shd w:val="clear" w:color="auto" w:fill="FFFFFF"/>
          <w:lang w:val="en-US"/>
        </w:rPr>
        <w:t xml:space="preserve"> R.</w:t>
      </w:r>
      <w:r w:rsidR="00A3349D" w:rsidRPr="007D0244">
        <w:rPr>
          <w:rFonts w:asciiTheme="majorBidi" w:hAnsiTheme="majorBidi" w:cstheme="majorBidi"/>
          <w:color w:val="000000" w:themeColor="text1"/>
          <w:szCs w:val="24"/>
          <w:shd w:val="clear" w:color="auto" w:fill="FFFFFF"/>
          <w:lang w:val="en-US"/>
        </w:rPr>
        <w:t xml:space="preserve"> </w:t>
      </w:r>
      <w:r w:rsidR="00B72BAC" w:rsidRPr="007D0244">
        <w:rPr>
          <w:rFonts w:asciiTheme="majorBidi" w:hAnsiTheme="majorBidi" w:cstheme="majorBidi"/>
          <w:i/>
          <w:iCs/>
          <w:color w:val="000000" w:themeColor="text1"/>
          <w:szCs w:val="24"/>
          <w:lang w:val="en-US" w:bidi="ar-IQ"/>
        </w:rPr>
        <w:t>et al.</w:t>
      </w:r>
      <w:r w:rsidR="00346171" w:rsidRPr="007D0244">
        <w:rPr>
          <w:rFonts w:asciiTheme="majorBidi" w:hAnsiTheme="majorBidi" w:cstheme="majorBidi"/>
          <w:color w:val="000000" w:themeColor="text1"/>
          <w:szCs w:val="24"/>
          <w:shd w:val="clear" w:color="auto" w:fill="FFFFFF"/>
          <w:lang w:val="en-US"/>
        </w:rPr>
        <w:t xml:space="preserve"> 2009)</w:t>
      </w:r>
      <w:r w:rsidRPr="007D0244">
        <w:rPr>
          <w:rFonts w:cs="Times New Roman"/>
          <w:color w:val="000000" w:themeColor="text1"/>
          <w:szCs w:val="24"/>
          <w:lang w:val="en-US" w:bidi="ar-IQ"/>
        </w:rPr>
        <w:t>.</w:t>
      </w:r>
      <w:r w:rsidR="00346171" w:rsidRPr="007D0244">
        <w:rPr>
          <w:rFonts w:asciiTheme="majorBidi" w:hAnsiTheme="majorBidi" w:cstheme="majorBidi"/>
          <w:color w:val="000000" w:themeColor="text1"/>
          <w:szCs w:val="24"/>
          <w:lang w:val="en-US" w:bidi="ar-IQ"/>
        </w:rPr>
        <w:t xml:space="preserve"> </w:t>
      </w:r>
    </w:p>
    <w:p w14:paraId="6C23819F" w14:textId="77777777" w:rsidR="0012040F" w:rsidRPr="007D0244" w:rsidRDefault="0012040F" w:rsidP="0012040F">
      <w:pPr>
        <w:spacing w:after="0" w:line="480" w:lineRule="auto"/>
        <w:jc w:val="both"/>
        <w:rPr>
          <w:rFonts w:asciiTheme="majorBidi" w:hAnsiTheme="majorBidi" w:cstheme="majorBidi"/>
          <w:color w:val="000000" w:themeColor="text1"/>
          <w:szCs w:val="24"/>
          <w:lang w:val="en-US" w:bidi="ar-IQ"/>
        </w:rPr>
      </w:pPr>
    </w:p>
    <w:p w14:paraId="2930B097" w14:textId="10E9E06D" w:rsidR="00D56496" w:rsidRPr="007D0244" w:rsidRDefault="00F331BA" w:rsidP="00B72BAC">
      <w:pPr>
        <w:spacing w:line="360" w:lineRule="auto"/>
        <w:jc w:val="both"/>
        <w:rPr>
          <w:rFonts w:asciiTheme="majorBidi" w:hAnsiTheme="majorBidi" w:cstheme="majorBidi"/>
          <w:color w:val="000000" w:themeColor="text1"/>
          <w:szCs w:val="24"/>
          <w:lang w:val="en-US" w:bidi="ar-IQ"/>
        </w:rPr>
      </w:pPr>
      <w:r w:rsidRPr="007D0244">
        <w:rPr>
          <w:rFonts w:asciiTheme="majorBidi" w:hAnsiTheme="majorBidi" w:cstheme="majorBidi"/>
          <w:color w:val="000000" w:themeColor="text1"/>
          <w:szCs w:val="24"/>
          <w:lang w:val="en-US" w:bidi="ar-IQ"/>
        </w:rPr>
        <w:t xml:space="preserve">After a female crosses the reproductive stage, the ability of </w:t>
      </w:r>
      <w:r w:rsidR="00811F6B" w:rsidRPr="007D0244">
        <w:rPr>
          <w:rFonts w:asciiTheme="majorBidi" w:hAnsiTheme="majorBidi" w:cstheme="majorBidi"/>
          <w:color w:val="000000" w:themeColor="text1"/>
          <w:szCs w:val="24"/>
          <w:lang w:val="en-US" w:bidi="ar-IQ"/>
        </w:rPr>
        <w:t xml:space="preserve">The female reproductive system gradually ceases producing female hormones that regulate the reproductive cycle. A individual is believed to be in menopause one year after </w:t>
      </w:r>
      <w:r w:rsidR="00B72BAC" w:rsidRPr="007D0244">
        <w:rPr>
          <w:rFonts w:asciiTheme="majorBidi" w:hAnsiTheme="majorBidi" w:cstheme="majorBidi"/>
          <w:color w:val="000000" w:themeColor="text1"/>
          <w:szCs w:val="24"/>
          <w:lang w:val="en-US" w:bidi="ar-IQ"/>
        </w:rPr>
        <w:t>her menstrual period has ceased</w:t>
      </w:r>
      <w:r w:rsidR="00811F6B" w:rsidRPr="007D0244">
        <w:rPr>
          <w:rFonts w:asciiTheme="majorBidi" w:hAnsiTheme="majorBidi" w:cstheme="majorBidi"/>
          <w:color w:val="000000" w:themeColor="text1"/>
          <w:szCs w:val="24"/>
          <w:lang w:val="en-US" w:bidi="ar-IQ"/>
        </w:rPr>
        <w:t xml:space="preserve"> </w:t>
      </w:r>
      <w:r w:rsidR="00D56496" w:rsidRPr="007D0244">
        <w:rPr>
          <w:rFonts w:asciiTheme="majorBidi" w:hAnsiTheme="majorBidi" w:cstheme="majorBidi"/>
          <w:color w:val="000000" w:themeColor="text1"/>
          <w:szCs w:val="24"/>
          <w:lang w:val="en-US" w:bidi="ar-IQ"/>
        </w:rPr>
        <w:t>(Reynolds</w:t>
      </w:r>
      <w:r w:rsidR="00A3349D" w:rsidRPr="007D0244">
        <w:rPr>
          <w:rFonts w:asciiTheme="majorBidi" w:hAnsiTheme="majorBidi" w:cstheme="majorBidi"/>
          <w:color w:val="000000" w:themeColor="text1"/>
          <w:szCs w:val="24"/>
          <w:lang w:val="en-US" w:bidi="ar-IQ"/>
        </w:rPr>
        <w:t xml:space="preserve"> </w:t>
      </w:r>
      <w:r w:rsidR="00B72BAC" w:rsidRPr="007D0244">
        <w:rPr>
          <w:rFonts w:asciiTheme="majorBidi" w:hAnsiTheme="majorBidi" w:cstheme="majorBidi"/>
          <w:i/>
          <w:iCs/>
          <w:color w:val="000000" w:themeColor="text1"/>
          <w:szCs w:val="24"/>
          <w:lang w:val="en-US" w:bidi="ar-IQ"/>
        </w:rPr>
        <w:t>et al.</w:t>
      </w:r>
      <w:r w:rsidR="00D56496" w:rsidRPr="007D0244">
        <w:rPr>
          <w:rFonts w:asciiTheme="majorBidi" w:hAnsiTheme="majorBidi" w:cstheme="majorBidi"/>
          <w:color w:val="000000" w:themeColor="text1"/>
          <w:szCs w:val="24"/>
          <w:lang w:val="en-US" w:bidi="ar-IQ"/>
        </w:rPr>
        <w:t xml:space="preserve"> 1992).</w:t>
      </w:r>
    </w:p>
    <w:p w14:paraId="4BF36633" w14:textId="77777777" w:rsidR="0012040F" w:rsidRPr="007D0244" w:rsidRDefault="0012040F" w:rsidP="00346171">
      <w:pPr>
        <w:spacing w:line="360" w:lineRule="auto"/>
        <w:jc w:val="both"/>
        <w:rPr>
          <w:rFonts w:asciiTheme="majorBidi" w:hAnsiTheme="majorBidi" w:cstheme="majorBidi"/>
          <w:color w:val="000000" w:themeColor="text1"/>
          <w:szCs w:val="24"/>
          <w:lang w:val="en-US" w:bidi="ar-IQ"/>
        </w:rPr>
      </w:pPr>
    </w:p>
    <w:p w14:paraId="53A48818" w14:textId="77777777" w:rsidR="0012040F" w:rsidRPr="007D0244" w:rsidRDefault="0012040F" w:rsidP="00346171">
      <w:pPr>
        <w:spacing w:line="360" w:lineRule="auto"/>
        <w:jc w:val="both"/>
        <w:rPr>
          <w:rFonts w:asciiTheme="majorBidi" w:hAnsiTheme="majorBidi" w:cstheme="majorBidi"/>
          <w:color w:val="000000" w:themeColor="text1"/>
          <w:szCs w:val="24"/>
          <w:rtl/>
          <w:lang w:val="en-US" w:bidi="ar-IQ"/>
        </w:rPr>
      </w:pPr>
    </w:p>
    <w:p w14:paraId="6A05EB31" w14:textId="77777777" w:rsidR="00811F6B" w:rsidRPr="007D0244" w:rsidRDefault="00811F6B" w:rsidP="00346171">
      <w:pPr>
        <w:spacing w:line="360" w:lineRule="auto"/>
        <w:jc w:val="both"/>
        <w:rPr>
          <w:rFonts w:asciiTheme="majorBidi" w:hAnsiTheme="majorBidi" w:cstheme="majorBidi"/>
          <w:color w:val="000000" w:themeColor="text1"/>
          <w:szCs w:val="24"/>
          <w:lang w:val="en-US" w:bidi="ar-IQ"/>
        </w:rPr>
      </w:pPr>
    </w:p>
    <w:p w14:paraId="001C94EA" w14:textId="77777777" w:rsidR="00007B5D" w:rsidRPr="007D0244" w:rsidRDefault="00007B5D" w:rsidP="009D26A7">
      <w:pPr>
        <w:pStyle w:val="Heading3"/>
        <w:ind w:left="709" w:hanging="709"/>
        <w:rPr>
          <w:lang w:val="en-US" w:bidi="ar-IQ"/>
        </w:rPr>
      </w:pPr>
      <w:bookmarkStart w:id="124" w:name="_Toc74603308"/>
      <w:r w:rsidRPr="007D0244">
        <w:rPr>
          <w:lang w:val="en-US" w:bidi="ar-IQ"/>
        </w:rPr>
        <w:t xml:space="preserve">Woman </w:t>
      </w:r>
      <w:r w:rsidR="0012040F" w:rsidRPr="007D0244">
        <w:rPr>
          <w:lang w:val="en-US" w:bidi="ar-IQ"/>
        </w:rPr>
        <w:t>Reproducti</w:t>
      </w:r>
      <w:r w:rsidR="009E6BF2" w:rsidRPr="007D0244">
        <w:rPr>
          <w:lang w:val="en-US" w:bidi="ar-IQ"/>
        </w:rPr>
        <w:t>on System</w:t>
      </w:r>
      <w:bookmarkEnd w:id="124"/>
    </w:p>
    <w:p w14:paraId="63898DE0" w14:textId="77777777" w:rsidR="0012040F" w:rsidRPr="007D0244" w:rsidRDefault="0012040F" w:rsidP="0012040F">
      <w:pPr>
        <w:spacing w:after="0" w:line="480" w:lineRule="auto"/>
        <w:rPr>
          <w:lang w:val="en-US" w:bidi="ar-IQ"/>
        </w:rPr>
      </w:pPr>
    </w:p>
    <w:p w14:paraId="2F14C569" w14:textId="7753731C" w:rsidR="00007B5D" w:rsidRPr="007D0244" w:rsidRDefault="00F43155" w:rsidP="00B72BAC">
      <w:pPr>
        <w:spacing w:after="0" w:line="360" w:lineRule="auto"/>
        <w:jc w:val="both"/>
        <w:rPr>
          <w:lang w:val="en-US"/>
        </w:rPr>
      </w:pPr>
      <w:r w:rsidRPr="007D0244">
        <w:rPr>
          <w:lang w:val="en-US"/>
        </w:rPr>
        <w:t xml:space="preserve">Puberty is a term that represents the duratıon of biological transition that occurs in a woman's body </w:t>
      </w:r>
      <w:r w:rsidR="00811F6B" w:rsidRPr="007D0244">
        <w:rPr>
          <w:lang w:val="en-US"/>
        </w:rPr>
        <w:t>from adolescence through adulthood. It is a period of our growth that is marked by a rise in gonadotrophin levels, the appearance of secondary sexual characteristics, and, most significantly, the attainment of reproductive ability. It is a critical stage of both men and women's lives</w:t>
      </w:r>
      <w:r w:rsidR="00007B5D" w:rsidRPr="007D0244">
        <w:rPr>
          <w:lang w:val="en-US"/>
        </w:rPr>
        <w:t>, without which we fail to successfully reproduce a species (</w:t>
      </w:r>
      <w:r w:rsidR="00007B5D" w:rsidRPr="007D0244">
        <w:rPr>
          <w:color w:val="222222"/>
          <w:shd w:val="clear" w:color="auto" w:fill="FFFFFF"/>
          <w:lang w:val="en-US"/>
        </w:rPr>
        <w:t>Colvin</w:t>
      </w:r>
      <w:r w:rsidR="00AC629E" w:rsidRPr="007D0244">
        <w:rPr>
          <w:color w:val="222222"/>
          <w:shd w:val="clear" w:color="auto" w:fill="FFFFFF"/>
          <w:lang w:val="en-US"/>
        </w:rPr>
        <w:t xml:space="preserve"> and</w:t>
      </w:r>
      <w:r w:rsidR="0012040F" w:rsidRPr="007D0244">
        <w:rPr>
          <w:color w:val="222222"/>
          <w:shd w:val="clear" w:color="auto" w:fill="FFFFFF"/>
          <w:lang w:val="en-US"/>
        </w:rPr>
        <w:t xml:space="preserve"> Abdullatif</w:t>
      </w:r>
      <w:r w:rsidR="00007B5D" w:rsidRPr="007D0244">
        <w:rPr>
          <w:color w:val="222222"/>
          <w:shd w:val="clear" w:color="auto" w:fill="FFFFFF"/>
          <w:lang w:val="en-US"/>
        </w:rPr>
        <w:t xml:space="preserve"> 2013)</w:t>
      </w:r>
      <w:r w:rsidR="00007B5D" w:rsidRPr="007D0244">
        <w:rPr>
          <w:lang w:val="en-US"/>
        </w:rPr>
        <w:t>.</w:t>
      </w:r>
    </w:p>
    <w:p w14:paraId="4AE618BF" w14:textId="77777777" w:rsidR="0012040F" w:rsidRPr="007D0244" w:rsidRDefault="0012040F" w:rsidP="0054128A">
      <w:pPr>
        <w:spacing w:after="0" w:line="480" w:lineRule="auto"/>
        <w:jc w:val="both"/>
        <w:rPr>
          <w:lang w:val="en-US"/>
        </w:rPr>
      </w:pPr>
    </w:p>
    <w:p w14:paraId="78503BCA" w14:textId="77777777" w:rsidR="000B402D" w:rsidRPr="007D0244" w:rsidRDefault="009677E4" w:rsidP="009D26A7">
      <w:pPr>
        <w:pStyle w:val="Heading3"/>
        <w:ind w:left="709" w:hanging="709"/>
        <w:rPr>
          <w:lang w:val="en-US"/>
        </w:rPr>
      </w:pPr>
      <w:bookmarkStart w:id="125" w:name="_Toc74603309"/>
      <w:bookmarkEnd w:id="123"/>
      <w:r w:rsidRPr="007D0244">
        <w:rPr>
          <w:lang w:val="en-US"/>
        </w:rPr>
        <w:t>Menopause</w:t>
      </w:r>
      <w:bookmarkEnd w:id="125"/>
    </w:p>
    <w:p w14:paraId="39129D82" w14:textId="77777777" w:rsidR="0012040F" w:rsidRPr="007D0244" w:rsidRDefault="0012040F" w:rsidP="0054128A">
      <w:pPr>
        <w:spacing w:after="0" w:line="480" w:lineRule="auto"/>
        <w:rPr>
          <w:lang w:val="en-US"/>
        </w:rPr>
      </w:pPr>
    </w:p>
    <w:p w14:paraId="1A315813" w14:textId="3FE92CA9" w:rsidR="009E6BF2" w:rsidRPr="007D0244" w:rsidRDefault="00824B87" w:rsidP="00B72BAC">
      <w:pPr>
        <w:spacing w:after="0" w:line="360" w:lineRule="auto"/>
        <w:jc w:val="both"/>
        <w:rPr>
          <w:rFonts w:asciiTheme="majorBidi" w:hAnsiTheme="majorBidi" w:cstheme="majorBidi"/>
          <w:szCs w:val="24"/>
          <w:lang w:val="en-US"/>
        </w:rPr>
      </w:pPr>
      <w:bookmarkStart w:id="126" w:name="_Toc48488858"/>
      <w:r w:rsidRPr="007D0244">
        <w:rPr>
          <w:rFonts w:asciiTheme="majorBidi" w:hAnsiTheme="majorBidi" w:cstheme="majorBidi"/>
          <w:color w:val="000000" w:themeColor="text1"/>
          <w:szCs w:val="24"/>
          <w:lang w:val="en-US"/>
        </w:rPr>
        <w:t xml:space="preserve">The woman's menopause after crossing the reproduction age means "pre-menopause" which refers to the time of natural transition to menopause, it means for the female to the end of the reproductive years. another term is called Menopause is also refers to the menopausal transition </w:t>
      </w:r>
      <w:r w:rsidR="007D7E58" w:rsidRPr="007D0244">
        <w:rPr>
          <w:rFonts w:asciiTheme="majorBidi" w:hAnsiTheme="majorBidi" w:cstheme="majorBidi"/>
          <w:szCs w:val="24"/>
          <w:lang w:val="en-US"/>
        </w:rPr>
        <w:t>(Palacios</w:t>
      </w:r>
      <w:r w:rsidR="00A3349D" w:rsidRPr="007D0244">
        <w:rPr>
          <w:rFonts w:asciiTheme="majorBidi" w:hAnsiTheme="majorBidi" w:cstheme="majorBidi"/>
          <w:szCs w:val="24"/>
          <w:lang w:val="en-US"/>
        </w:rPr>
        <w:t xml:space="preserve"> </w:t>
      </w:r>
      <w:r w:rsidR="00B72BAC"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2010</w:t>
      </w:r>
      <w:r w:rsidR="00B72BAC" w:rsidRPr="007D0244">
        <w:rPr>
          <w:rFonts w:asciiTheme="majorBidi" w:hAnsiTheme="majorBidi" w:cstheme="majorBidi"/>
          <w:szCs w:val="24"/>
          <w:lang w:val="en-US"/>
        </w:rPr>
        <w:t>,</w:t>
      </w:r>
      <w:r w:rsidR="007D7E58" w:rsidRPr="007D0244">
        <w:rPr>
          <w:rFonts w:asciiTheme="majorBidi" w:hAnsiTheme="majorBidi" w:cstheme="majorBidi"/>
          <w:szCs w:val="24"/>
          <w:lang w:val="en-US"/>
        </w:rPr>
        <w:t xml:space="preserve"> Najjar 2019).</w:t>
      </w:r>
    </w:p>
    <w:p w14:paraId="720C8E31" w14:textId="77777777" w:rsidR="0012040F" w:rsidRPr="007D0244" w:rsidRDefault="0012040F" w:rsidP="0012040F">
      <w:pPr>
        <w:spacing w:after="0" w:line="480" w:lineRule="auto"/>
        <w:jc w:val="both"/>
        <w:rPr>
          <w:rFonts w:asciiTheme="majorBidi" w:hAnsiTheme="majorBidi" w:cstheme="majorBidi"/>
          <w:szCs w:val="24"/>
          <w:lang w:val="en-US"/>
        </w:rPr>
      </w:pPr>
    </w:p>
    <w:p w14:paraId="66B7DDF7" w14:textId="75F44C9C" w:rsidR="007D7E58" w:rsidRPr="007D0244" w:rsidRDefault="000B1818" w:rsidP="0012040F">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Menopause in women signals the end of their ability to reproduce and the end of their ability to conceive. And menopause refers to the stopping of the menstrual cycle. </w:t>
      </w:r>
      <w:r w:rsidR="007D7E58" w:rsidRPr="007D0244">
        <w:rPr>
          <w:rFonts w:asciiTheme="majorBidi" w:hAnsiTheme="majorBidi" w:cstheme="majorBidi"/>
          <w:szCs w:val="24"/>
          <w:lang w:val="en-US"/>
        </w:rPr>
        <w:t>Menopause occurs in a generation near the age of fifty and brings with it symptoms and things that are some annoying.</w:t>
      </w:r>
      <w:r w:rsidR="003159B0" w:rsidRPr="007D0244">
        <w:rPr>
          <w:rFonts w:asciiTheme="majorBidi" w:hAnsiTheme="majorBidi" w:cstheme="majorBidi"/>
          <w:szCs w:val="24"/>
          <w:lang w:val="en-US"/>
        </w:rPr>
        <w:t xml:space="preserve"> </w:t>
      </w:r>
      <w:r w:rsidR="007D7E58" w:rsidRPr="007D0244">
        <w:rPr>
          <w:rFonts w:asciiTheme="majorBidi" w:hAnsiTheme="majorBidi" w:cstheme="majorBidi"/>
          <w:szCs w:val="24"/>
          <w:lang w:val="en-US"/>
        </w:rPr>
        <w:t xml:space="preserve">The question of what is menopause is beginning to take place in the minds for many women who are older. However, answering the question of what does menopause mean may not be enough to correctly understand the menopause process, </w:t>
      </w:r>
      <w:r w:rsidR="00145EA3" w:rsidRPr="007D0244">
        <w:rPr>
          <w:rFonts w:asciiTheme="majorBidi" w:hAnsiTheme="majorBidi" w:cstheme="majorBidi"/>
          <w:szCs w:val="24"/>
          <w:lang w:val="en-US"/>
        </w:rPr>
        <w:t xml:space="preserve">It is considered one of the distinctive periods during a woman's normal life </w:t>
      </w:r>
      <w:r w:rsidR="00A457E0" w:rsidRPr="007D0244">
        <w:rPr>
          <w:rFonts w:asciiTheme="majorBidi" w:hAnsiTheme="majorBidi" w:cstheme="majorBidi"/>
          <w:szCs w:val="24"/>
          <w:lang w:val="en-US"/>
        </w:rPr>
        <w:t>(</w:t>
      </w:r>
      <w:r w:rsidR="0012040F" w:rsidRPr="007D0244">
        <w:rPr>
          <w:rFonts w:asciiTheme="majorBidi" w:hAnsiTheme="majorBidi" w:cstheme="majorBidi"/>
          <w:szCs w:val="24"/>
          <w:lang w:val="en-US"/>
        </w:rPr>
        <w:t>Alpaslan 2018</w:t>
      </w:r>
      <w:r w:rsidR="00B72BAC" w:rsidRPr="007D0244">
        <w:rPr>
          <w:rFonts w:asciiTheme="majorBidi" w:hAnsiTheme="majorBidi" w:cstheme="majorBidi"/>
          <w:szCs w:val="24"/>
          <w:lang w:val="en-US"/>
        </w:rPr>
        <w:t>,</w:t>
      </w:r>
      <w:r w:rsidR="007D7E58" w:rsidRPr="007D0244">
        <w:rPr>
          <w:rFonts w:asciiTheme="majorBidi" w:hAnsiTheme="majorBidi" w:cstheme="majorBidi"/>
          <w:szCs w:val="24"/>
          <w:lang w:val="en-US"/>
        </w:rPr>
        <w:t xml:space="preserve"> Attar 2019).</w:t>
      </w:r>
    </w:p>
    <w:p w14:paraId="36CB49C9" w14:textId="77777777" w:rsidR="002813C6" w:rsidRPr="007D0244" w:rsidRDefault="002813C6" w:rsidP="00B72BAC">
      <w:pPr>
        <w:spacing w:after="0" w:line="480" w:lineRule="auto"/>
        <w:jc w:val="both"/>
        <w:rPr>
          <w:rFonts w:asciiTheme="majorBidi" w:hAnsiTheme="majorBidi" w:cstheme="majorBidi"/>
          <w:szCs w:val="24"/>
          <w:rtl/>
          <w:lang w:val="en-US"/>
        </w:rPr>
      </w:pPr>
    </w:p>
    <w:p w14:paraId="2FDA83EE" w14:textId="77777777" w:rsidR="007D7E58" w:rsidRPr="007D0244" w:rsidRDefault="007D7E58" w:rsidP="0092121B">
      <w:pPr>
        <w:pStyle w:val="Heading4"/>
        <w:tabs>
          <w:tab w:val="left" w:pos="851"/>
        </w:tabs>
        <w:ind w:hanging="1569"/>
      </w:pPr>
      <w:bookmarkStart w:id="127" w:name="_Toc74603310"/>
      <w:bookmarkEnd w:id="126"/>
      <w:r w:rsidRPr="007D0244">
        <w:t xml:space="preserve">Menopause </w:t>
      </w:r>
      <w:r w:rsidR="0012040F" w:rsidRPr="007D0244">
        <w:t>Symptoms</w:t>
      </w:r>
      <w:bookmarkEnd w:id="127"/>
    </w:p>
    <w:p w14:paraId="6D04081E" w14:textId="77777777" w:rsidR="002813C6" w:rsidRPr="007D0244" w:rsidRDefault="002813C6" w:rsidP="002813C6">
      <w:pPr>
        <w:spacing w:after="0" w:line="480" w:lineRule="auto"/>
        <w:jc w:val="both"/>
        <w:rPr>
          <w:rFonts w:asciiTheme="majorBidi" w:hAnsiTheme="majorBidi" w:cstheme="majorBidi"/>
          <w:szCs w:val="24"/>
          <w:lang w:val="en-US"/>
        </w:rPr>
      </w:pPr>
      <w:bookmarkStart w:id="128" w:name="_Toc48488859"/>
    </w:p>
    <w:p w14:paraId="4EB84BC0" w14:textId="77777777" w:rsidR="002F23F5" w:rsidRPr="007D0244" w:rsidRDefault="000B1818" w:rsidP="002813C6">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Menopause brings with it signs and symptoms for women And initially, it is difficult for the signs and symptoms to ignore</w:t>
      </w:r>
      <w:r w:rsidR="002F23F5" w:rsidRPr="007D0244">
        <w:rPr>
          <w:rFonts w:asciiTheme="majorBidi" w:hAnsiTheme="majorBidi" w:cstheme="majorBidi"/>
          <w:szCs w:val="24"/>
          <w:lang w:val="en-US"/>
        </w:rPr>
        <w:t>.</w:t>
      </w:r>
      <w:r w:rsidRPr="007D0244">
        <w:rPr>
          <w:rFonts w:asciiTheme="majorBidi" w:hAnsiTheme="majorBidi" w:cstheme="majorBidi"/>
          <w:szCs w:val="24"/>
          <w:lang w:val="en-US"/>
        </w:rPr>
        <w:t xml:space="preserve"> </w:t>
      </w:r>
      <w:r w:rsidR="002F23F5" w:rsidRPr="007D0244">
        <w:rPr>
          <w:rFonts w:asciiTheme="majorBidi" w:hAnsiTheme="majorBidi" w:cstheme="majorBidi"/>
          <w:szCs w:val="24"/>
          <w:lang w:val="en-US"/>
        </w:rPr>
        <w:t xml:space="preserve">The section below, </w:t>
      </w:r>
      <w:r w:rsidR="00C54ACE" w:rsidRPr="007D0244">
        <w:rPr>
          <w:rFonts w:asciiTheme="majorBidi" w:hAnsiTheme="majorBidi" w:cstheme="majorBidi"/>
          <w:szCs w:val="24"/>
          <w:lang w:val="en-US"/>
        </w:rPr>
        <w:t xml:space="preserve">were given </w:t>
      </w:r>
      <w:r w:rsidR="002F23F5" w:rsidRPr="007D0244">
        <w:rPr>
          <w:rFonts w:asciiTheme="majorBidi" w:hAnsiTheme="majorBidi" w:cstheme="majorBidi"/>
          <w:szCs w:val="24"/>
          <w:lang w:val="en-US"/>
        </w:rPr>
        <w:t>some of significant information about the menopause and period.</w:t>
      </w:r>
    </w:p>
    <w:p w14:paraId="0F3EF179" w14:textId="77777777" w:rsidR="005F2E20" w:rsidRPr="007D0244" w:rsidRDefault="005F2E20" w:rsidP="009D26A7">
      <w:pPr>
        <w:pStyle w:val="Heading5"/>
        <w:ind w:left="993" w:hanging="993"/>
      </w:pPr>
      <w:bookmarkStart w:id="129" w:name="_Toc74603311"/>
      <w:r w:rsidRPr="007D0244">
        <w:t xml:space="preserve">Heat </w:t>
      </w:r>
      <w:r w:rsidR="009E6BF2" w:rsidRPr="007D0244">
        <w:t>Giveaways</w:t>
      </w:r>
      <w:bookmarkEnd w:id="129"/>
    </w:p>
    <w:p w14:paraId="7CC277EF" w14:textId="77777777" w:rsidR="002813C6" w:rsidRPr="007D0244" w:rsidRDefault="002813C6" w:rsidP="002813C6">
      <w:pPr>
        <w:spacing w:after="0" w:line="480" w:lineRule="auto"/>
        <w:jc w:val="both"/>
        <w:rPr>
          <w:rFonts w:asciiTheme="majorBidi" w:hAnsiTheme="majorBidi" w:cstheme="majorBidi"/>
          <w:szCs w:val="24"/>
          <w:lang w:val="en-US"/>
        </w:rPr>
      </w:pPr>
    </w:p>
    <w:p w14:paraId="4B8008E1" w14:textId="694F8BBF" w:rsidR="005F2E20" w:rsidRPr="007D0244" w:rsidRDefault="005F2E2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Thermal flushes are the m</w:t>
      </w:r>
      <w:r w:rsidR="002F23F5" w:rsidRPr="007D0244">
        <w:rPr>
          <w:rFonts w:asciiTheme="majorBidi" w:hAnsiTheme="majorBidi" w:cstheme="majorBidi"/>
          <w:szCs w:val="24"/>
          <w:lang w:val="en-US"/>
        </w:rPr>
        <w:t>ost common symptom of menopause,</w:t>
      </w:r>
      <w:r w:rsidRPr="007D0244">
        <w:rPr>
          <w:rFonts w:asciiTheme="majorBidi" w:hAnsiTheme="majorBidi" w:cstheme="majorBidi"/>
          <w:szCs w:val="24"/>
          <w:lang w:val="en-US"/>
        </w:rPr>
        <w:t xml:space="preserve"> 80% o</w:t>
      </w:r>
      <w:r w:rsidR="002F23F5" w:rsidRPr="007D0244">
        <w:rPr>
          <w:rFonts w:asciiTheme="majorBidi" w:hAnsiTheme="majorBidi" w:cstheme="majorBidi"/>
          <w:szCs w:val="24"/>
          <w:lang w:val="en-US"/>
        </w:rPr>
        <w:t>f women experience heat flushes,</w:t>
      </w:r>
      <w:r w:rsidRPr="007D0244">
        <w:rPr>
          <w:rFonts w:asciiTheme="majorBidi" w:hAnsiTheme="majorBidi" w:cstheme="majorBidi"/>
          <w:szCs w:val="24"/>
          <w:lang w:val="en-US"/>
        </w:rPr>
        <w:t xml:space="preserve"> 30% of them go for a diagnosis and receive treatment. In some women, heat waves appear around the time of the menstrual cycle (as they were during the last fertility period). Heat flushes appear initially as heat in the upper chest and face and spread throughout the body</w:t>
      </w:r>
      <w:r w:rsidR="000B1818" w:rsidRPr="007D0244">
        <w:rPr>
          <w:rFonts w:asciiTheme="majorBidi" w:hAnsiTheme="majorBidi" w:cstheme="majorBidi"/>
          <w:szCs w:val="24"/>
          <w:lang w:val="en-US"/>
        </w:rPr>
        <w:t xml:space="preserve"> (Hickey</w:t>
      </w:r>
      <w:r w:rsidR="00A3349D"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0B1818" w:rsidRPr="007D0244">
        <w:rPr>
          <w:rFonts w:asciiTheme="majorBidi" w:hAnsiTheme="majorBidi" w:cstheme="majorBidi"/>
          <w:szCs w:val="24"/>
          <w:lang w:val="en-US"/>
        </w:rPr>
        <w:t xml:space="preserve"> 2017)</w:t>
      </w:r>
      <w:r w:rsidRPr="007D0244">
        <w:rPr>
          <w:rFonts w:asciiTheme="majorBidi" w:hAnsiTheme="majorBidi" w:cstheme="majorBidi"/>
          <w:szCs w:val="24"/>
          <w:lang w:val="en-US"/>
        </w:rPr>
        <w:t>. The heatwave lasts 2</w:t>
      </w:r>
      <w:r w:rsidR="002F23F5" w:rsidRPr="007D0244">
        <w:rPr>
          <w:rFonts w:asciiTheme="majorBidi" w:hAnsiTheme="majorBidi" w:cstheme="majorBidi"/>
          <w:szCs w:val="24"/>
          <w:lang w:val="en-US"/>
        </w:rPr>
        <w:t xml:space="preserve"> </w:t>
      </w:r>
      <w:r w:rsidRPr="007D0244">
        <w:rPr>
          <w:rFonts w:asciiTheme="majorBidi" w:hAnsiTheme="majorBidi" w:cstheme="majorBidi"/>
          <w:szCs w:val="24"/>
          <w:lang w:val="en-US"/>
        </w:rPr>
        <w:t>-</w:t>
      </w:r>
      <w:r w:rsidR="002F23F5" w:rsidRPr="007D0244">
        <w:rPr>
          <w:rFonts w:asciiTheme="majorBidi" w:hAnsiTheme="majorBidi" w:cstheme="majorBidi"/>
          <w:szCs w:val="24"/>
          <w:lang w:val="en-US"/>
        </w:rPr>
        <w:t xml:space="preserve"> </w:t>
      </w:r>
      <w:r w:rsidRPr="007D0244">
        <w:rPr>
          <w:rFonts w:asciiTheme="majorBidi" w:hAnsiTheme="majorBidi" w:cstheme="majorBidi"/>
          <w:szCs w:val="24"/>
          <w:lang w:val="en-US"/>
        </w:rPr>
        <w:t>4 minutes</w:t>
      </w:r>
      <w:r w:rsidR="00054A34" w:rsidRPr="007D0244">
        <w:rPr>
          <w:rFonts w:asciiTheme="majorBidi" w:hAnsiTheme="majorBidi" w:cstheme="majorBidi"/>
          <w:szCs w:val="24"/>
          <w:lang w:val="en-US"/>
        </w:rPr>
        <w:t>. This condition is accompanied by sweating, heart palpitations, sometimes tremors and feeling anxious.</w:t>
      </w:r>
      <w:r w:rsidRPr="007D0244">
        <w:rPr>
          <w:rFonts w:asciiTheme="majorBidi" w:hAnsiTheme="majorBidi" w:cstheme="majorBidi"/>
          <w:szCs w:val="24"/>
          <w:lang w:val="en-US"/>
        </w:rPr>
        <w:t xml:space="preserve"> Donations of heat may occur several times daily, at night hours, and in difficult cases, they may occur every hour. 80% of women suffer from this phenomenon for 4</w:t>
      </w:r>
      <w:r w:rsidR="002F23F5" w:rsidRPr="007D0244">
        <w:rPr>
          <w:rFonts w:asciiTheme="majorBidi" w:hAnsiTheme="majorBidi" w:cstheme="majorBidi"/>
          <w:szCs w:val="24"/>
          <w:lang w:val="en-US"/>
        </w:rPr>
        <w:t xml:space="preserve"> </w:t>
      </w:r>
      <w:r w:rsidRPr="007D0244">
        <w:rPr>
          <w:rFonts w:asciiTheme="majorBidi" w:hAnsiTheme="majorBidi" w:cstheme="majorBidi"/>
          <w:szCs w:val="24"/>
          <w:lang w:val="en-US"/>
        </w:rPr>
        <w:t>-</w:t>
      </w:r>
      <w:r w:rsidR="002F23F5"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5 years. 10% of women experience heat flushes even after the age of 70 (Politi </w:t>
      </w:r>
      <w:r w:rsidR="005B6A05" w:rsidRPr="007D0244">
        <w:rPr>
          <w:rFonts w:asciiTheme="majorBidi" w:hAnsiTheme="majorBidi" w:cstheme="majorBidi"/>
          <w:i/>
          <w:iCs/>
          <w:color w:val="000000" w:themeColor="text1"/>
          <w:szCs w:val="24"/>
          <w:lang w:val="en-US" w:bidi="ar-IQ"/>
        </w:rPr>
        <w:t>et al.</w:t>
      </w:r>
      <w:r w:rsidR="00D6774A"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Gawad</w:t>
      </w:r>
      <w:r w:rsidR="00D6774A"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D6774A"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2014).</w:t>
      </w:r>
    </w:p>
    <w:p w14:paraId="09E17FBA" w14:textId="77777777" w:rsidR="00D6774A" w:rsidRPr="007D0244" w:rsidRDefault="00D6774A" w:rsidP="00D6774A">
      <w:pPr>
        <w:spacing w:after="0" w:line="480" w:lineRule="auto"/>
        <w:jc w:val="both"/>
        <w:rPr>
          <w:rFonts w:asciiTheme="majorBidi" w:hAnsiTheme="majorBidi" w:cstheme="majorBidi"/>
          <w:szCs w:val="24"/>
          <w:lang w:val="en-US"/>
        </w:rPr>
      </w:pPr>
    </w:p>
    <w:p w14:paraId="2AEDA9D6" w14:textId="77777777" w:rsidR="005F2E20" w:rsidRPr="007D0244" w:rsidRDefault="005F2E20" w:rsidP="009D26A7">
      <w:pPr>
        <w:pStyle w:val="Heading5"/>
        <w:ind w:left="993" w:hanging="993"/>
      </w:pPr>
      <w:bookmarkStart w:id="130" w:name="_Toc74603312"/>
      <w:r w:rsidRPr="007D0244">
        <w:t xml:space="preserve">Sleep </w:t>
      </w:r>
      <w:r w:rsidR="00D6774A" w:rsidRPr="007D0244">
        <w:t>Disturbances</w:t>
      </w:r>
      <w:bookmarkEnd w:id="130"/>
    </w:p>
    <w:p w14:paraId="7A99311C" w14:textId="77777777" w:rsidR="00D6774A" w:rsidRPr="007D0244" w:rsidRDefault="00D6774A" w:rsidP="005B6A05">
      <w:pPr>
        <w:spacing w:after="0" w:line="480" w:lineRule="auto"/>
        <w:jc w:val="both"/>
        <w:rPr>
          <w:rFonts w:asciiTheme="majorBidi" w:hAnsiTheme="majorBidi" w:cstheme="majorBidi"/>
          <w:szCs w:val="24"/>
          <w:lang w:val="en-US"/>
        </w:rPr>
      </w:pPr>
    </w:p>
    <w:p w14:paraId="61FDEC1E" w14:textId="72F362A5" w:rsidR="005F2E20" w:rsidRPr="007D0244" w:rsidRDefault="004A5C6F"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In menopausal women, hot flashes at night are common and can cause sleep disturbances. However, even in the absence of hot flashes, 32 to 40% of menopausal women complain of sleep disturbances</w:t>
      </w:r>
      <w:r w:rsidR="00D6774A" w:rsidRPr="007D0244">
        <w:rPr>
          <w:rFonts w:asciiTheme="majorBidi" w:hAnsiTheme="majorBidi" w:cstheme="majorBidi"/>
          <w:szCs w:val="24"/>
          <w:lang w:val="en-US"/>
        </w:rPr>
        <w:t xml:space="preserve"> </w:t>
      </w:r>
      <w:r w:rsidR="00646A36" w:rsidRPr="007D0244">
        <w:rPr>
          <w:rFonts w:asciiTheme="majorBidi" w:hAnsiTheme="majorBidi" w:cstheme="majorBidi"/>
          <w:szCs w:val="24"/>
          <w:lang w:val="en-US"/>
        </w:rPr>
        <w:t>(</w:t>
      </w:r>
      <w:r w:rsidR="005F2E20" w:rsidRPr="007D0244">
        <w:rPr>
          <w:rFonts w:asciiTheme="majorBidi" w:hAnsiTheme="majorBidi" w:cstheme="majorBidi"/>
          <w:szCs w:val="24"/>
          <w:lang w:val="en-US"/>
        </w:rPr>
        <w:t>Politi</w:t>
      </w:r>
      <w:r w:rsidR="00D6774A"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D6774A"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w:t>
      </w:r>
      <w:r w:rsidR="005F2E20" w:rsidRPr="007D0244">
        <w:rPr>
          <w:rFonts w:asciiTheme="majorBidi" w:hAnsiTheme="majorBidi" w:cstheme="majorBidi"/>
          <w:szCs w:val="24"/>
          <w:lang w:val="en-US"/>
        </w:rPr>
        <w:t xml:space="preserve"> Najjar</w:t>
      </w:r>
      <w:r w:rsidR="00D6774A" w:rsidRPr="007D0244">
        <w:rPr>
          <w:rFonts w:asciiTheme="majorBidi" w:hAnsiTheme="majorBidi" w:cstheme="majorBidi"/>
          <w:szCs w:val="24"/>
          <w:lang w:val="en-US"/>
        </w:rPr>
        <w:t xml:space="preserve"> </w:t>
      </w:r>
      <w:r w:rsidR="005F2E20" w:rsidRPr="007D0244">
        <w:rPr>
          <w:rFonts w:asciiTheme="majorBidi" w:hAnsiTheme="majorBidi" w:cstheme="majorBidi"/>
          <w:szCs w:val="24"/>
          <w:lang w:val="en-US"/>
        </w:rPr>
        <w:t>2019).</w:t>
      </w:r>
    </w:p>
    <w:p w14:paraId="655818EE" w14:textId="77777777" w:rsidR="00D6774A" w:rsidRPr="007D0244" w:rsidRDefault="00D6774A" w:rsidP="00D6774A">
      <w:pPr>
        <w:spacing w:after="0" w:line="480" w:lineRule="auto"/>
        <w:jc w:val="both"/>
        <w:rPr>
          <w:rFonts w:asciiTheme="majorBidi" w:hAnsiTheme="majorBidi" w:cstheme="majorBidi"/>
          <w:szCs w:val="24"/>
          <w:lang w:val="en-US"/>
        </w:rPr>
      </w:pPr>
    </w:p>
    <w:p w14:paraId="7FC16116" w14:textId="2ED55FF1" w:rsidR="005F2E20" w:rsidRPr="007D0244" w:rsidRDefault="005F2E20" w:rsidP="009D26A7">
      <w:pPr>
        <w:pStyle w:val="Heading5"/>
        <w:ind w:left="1134" w:hanging="1134"/>
      </w:pPr>
      <w:bookmarkStart w:id="131" w:name="_Toc74603313"/>
      <w:r w:rsidRPr="007D0244">
        <w:t xml:space="preserve">Vaginal </w:t>
      </w:r>
      <w:r w:rsidR="005B6A05" w:rsidRPr="007D0244">
        <w:t>Dryness</w:t>
      </w:r>
      <w:bookmarkEnd w:id="131"/>
    </w:p>
    <w:p w14:paraId="38B68825" w14:textId="77777777" w:rsidR="00D6774A" w:rsidRPr="007D0244" w:rsidRDefault="00D6774A" w:rsidP="00D6774A">
      <w:pPr>
        <w:spacing w:after="0" w:line="480" w:lineRule="auto"/>
        <w:jc w:val="both"/>
        <w:rPr>
          <w:rFonts w:asciiTheme="majorBidi" w:hAnsiTheme="majorBidi" w:cstheme="majorBidi"/>
          <w:szCs w:val="24"/>
          <w:lang w:val="en-US"/>
        </w:rPr>
      </w:pPr>
    </w:p>
    <w:p w14:paraId="4D91D6B9" w14:textId="6D8DB765" w:rsidR="005F2E20" w:rsidRPr="007D0244" w:rsidRDefault="00811F6B" w:rsidP="005B6A05">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The vaginal colour shifts from reddish to pale, and pubic hair disappears.</w:t>
      </w:r>
      <w:r w:rsidR="00613574" w:rsidRPr="007D0244">
        <w:rPr>
          <w:rFonts w:asciiTheme="majorBidi" w:hAnsiTheme="majorBidi" w:cstheme="majorBidi"/>
          <w:szCs w:val="24"/>
          <w:lang w:val="en-US"/>
        </w:rPr>
        <w:t>l</w:t>
      </w:r>
      <w:r w:rsidR="000B1818" w:rsidRPr="007D0244">
        <w:rPr>
          <w:rFonts w:asciiTheme="majorBidi" w:hAnsiTheme="majorBidi" w:cstheme="majorBidi"/>
          <w:szCs w:val="24"/>
          <w:lang w:val="en-US"/>
        </w:rPr>
        <w:t xml:space="preserve">ow estrogen levels affect the mucous membrane that covers the vagina and urethra, and makes it very thin, to the point of vaginal atrophy. when the concentration of estrogen is changed, </w:t>
      </w:r>
      <w:r w:rsidRPr="007D0244">
        <w:rPr>
          <w:rFonts w:asciiTheme="majorBidi" w:hAnsiTheme="majorBidi" w:cstheme="majorBidi"/>
          <w:szCs w:val="24"/>
          <w:lang w:val="en-US"/>
        </w:rPr>
        <w:t>The vaginal colour varies from reddish to pale.</w:t>
      </w:r>
      <w:r w:rsidR="000B1818" w:rsidRPr="007D0244">
        <w:rPr>
          <w:rFonts w:asciiTheme="majorBidi" w:hAnsiTheme="majorBidi" w:cstheme="majorBidi"/>
          <w:szCs w:val="24"/>
          <w:lang w:val="en-US"/>
        </w:rPr>
        <w:t xml:space="preserve">another change included pubic hair fades as a function of time and probably leads to the elasticity of the vagina is damaged, and so on. Possible treatments for  prevent pain, infections and worsening of sagging vaginal walls  include topical estrogen ointment, suppositories, or pills </w:t>
      </w:r>
      <w:r w:rsidR="00646A36" w:rsidRPr="007D0244">
        <w:rPr>
          <w:rFonts w:asciiTheme="majorBidi" w:hAnsiTheme="majorBidi" w:cstheme="majorBidi"/>
          <w:szCs w:val="24"/>
          <w:lang w:val="en-US"/>
        </w:rPr>
        <w:t>(</w:t>
      </w:r>
      <w:r w:rsidR="005F2E20" w:rsidRPr="007D0244">
        <w:rPr>
          <w:rFonts w:asciiTheme="majorBidi" w:hAnsiTheme="majorBidi" w:cstheme="majorBidi"/>
          <w:szCs w:val="24"/>
          <w:lang w:val="en-US"/>
        </w:rPr>
        <w:t>Politi</w:t>
      </w:r>
      <w:r w:rsidR="00613574"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613574"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 xml:space="preserve">, </w:t>
      </w:r>
      <w:r w:rsidR="005F2E20" w:rsidRPr="007D0244">
        <w:rPr>
          <w:rFonts w:asciiTheme="majorBidi" w:hAnsiTheme="majorBidi" w:cstheme="majorBidi"/>
          <w:szCs w:val="24"/>
          <w:lang w:val="en-US"/>
        </w:rPr>
        <w:t>Najjar</w:t>
      </w:r>
      <w:r w:rsidR="00613574" w:rsidRPr="007D0244">
        <w:rPr>
          <w:rFonts w:asciiTheme="majorBidi" w:hAnsiTheme="majorBidi" w:cstheme="majorBidi"/>
          <w:szCs w:val="24"/>
          <w:lang w:val="en-US"/>
        </w:rPr>
        <w:t xml:space="preserve"> </w:t>
      </w:r>
      <w:r w:rsidR="005F2E20" w:rsidRPr="007D0244">
        <w:rPr>
          <w:rFonts w:asciiTheme="majorBidi" w:hAnsiTheme="majorBidi" w:cstheme="majorBidi"/>
          <w:szCs w:val="24"/>
          <w:lang w:val="en-US"/>
        </w:rPr>
        <w:t>2019).</w:t>
      </w:r>
    </w:p>
    <w:p w14:paraId="6EE74488" w14:textId="77777777" w:rsidR="00561222" w:rsidRPr="007D0244" w:rsidRDefault="00561222" w:rsidP="00561222">
      <w:pPr>
        <w:spacing w:after="0" w:line="480" w:lineRule="auto"/>
        <w:jc w:val="both"/>
        <w:rPr>
          <w:rFonts w:asciiTheme="majorBidi" w:hAnsiTheme="majorBidi" w:cstheme="majorBidi"/>
          <w:szCs w:val="24"/>
          <w:lang w:val="en-US"/>
        </w:rPr>
      </w:pPr>
    </w:p>
    <w:p w14:paraId="393D00A1" w14:textId="1AEBFAD4" w:rsidR="005F2E20" w:rsidRPr="007D0244" w:rsidRDefault="005F2E20" w:rsidP="009D26A7">
      <w:pPr>
        <w:pStyle w:val="Heading5"/>
        <w:ind w:left="1134" w:hanging="1134"/>
      </w:pPr>
      <w:bookmarkStart w:id="132" w:name="_Toc74603314"/>
      <w:r w:rsidRPr="007D0244">
        <w:t xml:space="preserve">Effect on the </w:t>
      </w:r>
      <w:r w:rsidR="005B6A05" w:rsidRPr="007D0244">
        <w:t>Urinary System</w:t>
      </w:r>
      <w:bookmarkEnd w:id="132"/>
    </w:p>
    <w:p w14:paraId="744DF7A1" w14:textId="77777777" w:rsidR="00561222" w:rsidRPr="007D0244" w:rsidRDefault="00561222" w:rsidP="00561222">
      <w:pPr>
        <w:spacing w:after="0" w:line="480" w:lineRule="auto"/>
        <w:jc w:val="both"/>
        <w:rPr>
          <w:rFonts w:asciiTheme="majorBidi" w:hAnsiTheme="majorBidi" w:cstheme="majorBidi"/>
          <w:szCs w:val="24"/>
          <w:lang w:val="en-US"/>
        </w:rPr>
      </w:pPr>
    </w:p>
    <w:p w14:paraId="6E21BED7" w14:textId="72702456" w:rsidR="005F2E20" w:rsidRPr="007D0244" w:rsidRDefault="005E7FD7"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 presenting symptomsin menopausal women such as,  Burning during urination, decreased feeling of bladder filling, decreased urine flow, incontinence, and an increased incidence of urinary tract infections show </w:t>
      </w:r>
      <w:r w:rsidR="00646A36" w:rsidRPr="007D0244">
        <w:rPr>
          <w:rFonts w:asciiTheme="majorBidi" w:hAnsiTheme="majorBidi" w:cstheme="majorBidi"/>
          <w:szCs w:val="24"/>
          <w:lang w:val="en-US"/>
        </w:rPr>
        <w:t>(</w:t>
      </w:r>
      <w:r w:rsidR="005F2E20" w:rsidRPr="007D0244">
        <w:rPr>
          <w:rFonts w:asciiTheme="majorBidi" w:hAnsiTheme="majorBidi" w:cstheme="majorBidi"/>
          <w:szCs w:val="24"/>
          <w:lang w:val="en-US"/>
        </w:rPr>
        <w:t>Politi</w:t>
      </w:r>
      <w:r w:rsidR="00561222"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w:t>
      </w:r>
      <w:r w:rsidR="005F2E20" w:rsidRPr="007D0244">
        <w:rPr>
          <w:rFonts w:asciiTheme="majorBidi" w:hAnsiTheme="majorBidi" w:cstheme="majorBidi"/>
          <w:szCs w:val="24"/>
          <w:lang w:val="en-US"/>
        </w:rPr>
        <w:t xml:space="preserve"> Gawad</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005F2E20" w:rsidRPr="007D0244">
        <w:rPr>
          <w:rFonts w:asciiTheme="majorBidi" w:hAnsiTheme="majorBidi" w:cstheme="majorBidi"/>
          <w:szCs w:val="24"/>
          <w:lang w:val="en-US"/>
        </w:rPr>
        <w:t>2014).</w:t>
      </w:r>
    </w:p>
    <w:p w14:paraId="1FA338EA" w14:textId="77777777" w:rsidR="00561222" w:rsidRPr="007D0244" w:rsidRDefault="00561222" w:rsidP="00561222">
      <w:pPr>
        <w:spacing w:after="0" w:line="480" w:lineRule="auto"/>
        <w:jc w:val="both"/>
        <w:rPr>
          <w:rFonts w:asciiTheme="majorBidi" w:hAnsiTheme="majorBidi" w:cstheme="majorBidi"/>
          <w:szCs w:val="24"/>
          <w:lang w:val="en-US"/>
        </w:rPr>
      </w:pPr>
    </w:p>
    <w:p w14:paraId="53CB37C2" w14:textId="77777777" w:rsidR="005F2E20" w:rsidRPr="007D0244" w:rsidRDefault="005F2E20" w:rsidP="009D26A7">
      <w:pPr>
        <w:pStyle w:val="Heading5"/>
        <w:ind w:left="993" w:hanging="993"/>
      </w:pPr>
      <w:bookmarkStart w:id="133" w:name="_Toc74603315"/>
      <w:r w:rsidRPr="007D0244">
        <w:t>Joint pain</w:t>
      </w:r>
      <w:bookmarkEnd w:id="133"/>
    </w:p>
    <w:p w14:paraId="3626E3A5" w14:textId="77777777" w:rsidR="00561222" w:rsidRPr="007D0244" w:rsidRDefault="00561222" w:rsidP="00561222">
      <w:pPr>
        <w:spacing w:line="480" w:lineRule="auto"/>
        <w:jc w:val="both"/>
        <w:rPr>
          <w:rFonts w:asciiTheme="majorBidi" w:hAnsiTheme="majorBidi" w:cstheme="majorBidi"/>
          <w:szCs w:val="24"/>
          <w:lang w:val="en-US"/>
        </w:rPr>
      </w:pPr>
    </w:p>
    <w:p w14:paraId="0CF80670" w14:textId="520CE550" w:rsidR="005F2E20" w:rsidRPr="007D0244" w:rsidRDefault="005F2E2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50</w:t>
      </w:r>
      <w:r w:rsidR="00B003E8" w:rsidRPr="007D0244">
        <w:rPr>
          <w:rFonts w:asciiTheme="majorBidi" w:hAnsiTheme="majorBidi" w:cstheme="majorBidi"/>
          <w:szCs w:val="24"/>
          <w:lang w:val="en-US"/>
        </w:rPr>
        <w:t xml:space="preserve"> </w:t>
      </w:r>
      <w:r w:rsidRPr="007D0244">
        <w:rPr>
          <w:rFonts w:asciiTheme="majorBidi" w:hAnsiTheme="majorBidi" w:cstheme="majorBidi"/>
          <w:szCs w:val="24"/>
          <w:lang w:val="en-US"/>
        </w:rPr>
        <w:t>-</w:t>
      </w:r>
      <w:r w:rsidR="00B003E8"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60% of women complain of joint pain </w:t>
      </w:r>
      <w:r w:rsidR="006414BA" w:rsidRPr="007D0244">
        <w:rPr>
          <w:rFonts w:asciiTheme="majorBidi" w:hAnsiTheme="majorBidi" w:cstheme="majorBidi"/>
          <w:szCs w:val="24"/>
          <w:lang w:val="en-US"/>
        </w:rPr>
        <w:t>e</w:t>
      </w:r>
      <w:r w:rsidRPr="007D0244">
        <w:rPr>
          <w:rFonts w:asciiTheme="majorBidi" w:hAnsiTheme="majorBidi" w:cstheme="majorBidi"/>
          <w:szCs w:val="24"/>
          <w:lang w:val="en-US"/>
        </w:rPr>
        <w:t>specially</w:t>
      </w:r>
      <w:r w:rsidR="006414BA" w:rsidRPr="007D0244">
        <w:rPr>
          <w:rFonts w:asciiTheme="majorBidi" w:hAnsiTheme="majorBidi" w:cstheme="majorBidi"/>
          <w:szCs w:val="24"/>
          <w:lang w:val="en-US"/>
        </w:rPr>
        <w:t>,</w:t>
      </w:r>
      <w:r w:rsidRPr="007D0244">
        <w:rPr>
          <w:rFonts w:asciiTheme="majorBidi" w:hAnsiTheme="majorBidi" w:cstheme="majorBidi"/>
          <w:szCs w:val="24"/>
          <w:lang w:val="en-US"/>
        </w:rPr>
        <w:t>women who are overweight and who are depressed. It is not known whether joint pain is directly related to a decrease in the level of estrogen, although hormone therapy leads to improvement (Politi</w:t>
      </w:r>
      <w:r w:rsidR="000A1E6C"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5B6A05" w:rsidRPr="007D0244">
        <w:rPr>
          <w:rFonts w:asciiTheme="majorBidi" w:hAnsiTheme="majorBidi" w:cstheme="majorBidi"/>
          <w:szCs w:val="24"/>
          <w:lang w:val="en-US"/>
        </w:rPr>
        <w:t xml:space="preserve"> </w:t>
      </w:r>
      <w:r w:rsidR="00561222" w:rsidRPr="007D0244">
        <w:rPr>
          <w:rFonts w:asciiTheme="majorBidi" w:hAnsiTheme="majorBidi" w:cstheme="majorBidi"/>
          <w:szCs w:val="24"/>
          <w:lang w:val="en-US"/>
        </w:rPr>
        <w:t>2008</w:t>
      </w:r>
      <w:r w:rsidR="005B6A05" w:rsidRPr="007D0244">
        <w:rPr>
          <w:rFonts w:asciiTheme="majorBidi" w:hAnsiTheme="majorBidi" w:cstheme="majorBidi"/>
          <w:szCs w:val="24"/>
          <w:lang w:val="en-US"/>
        </w:rPr>
        <w:t xml:space="preserve">, </w:t>
      </w:r>
      <w:r w:rsidRPr="007D0244">
        <w:rPr>
          <w:rFonts w:asciiTheme="majorBidi" w:hAnsiTheme="majorBidi" w:cstheme="majorBidi"/>
          <w:szCs w:val="24"/>
          <w:lang w:val="en-US"/>
        </w:rPr>
        <w:t>Gawad</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2014).</w:t>
      </w:r>
    </w:p>
    <w:p w14:paraId="221BB3D5" w14:textId="77777777" w:rsidR="00561222" w:rsidRPr="007D0244" w:rsidRDefault="00561222" w:rsidP="00561222">
      <w:pPr>
        <w:spacing w:after="0" w:line="480" w:lineRule="auto"/>
        <w:jc w:val="both"/>
        <w:rPr>
          <w:rFonts w:asciiTheme="majorBidi" w:hAnsiTheme="majorBidi" w:cstheme="majorBidi"/>
          <w:szCs w:val="24"/>
          <w:lang w:val="en-US"/>
        </w:rPr>
      </w:pPr>
    </w:p>
    <w:p w14:paraId="1BCEAE40" w14:textId="77777777" w:rsidR="005F2E20" w:rsidRPr="007D0244" w:rsidRDefault="005F2E20" w:rsidP="009D26A7">
      <w:pPr>
        <w:pStyle w:val="Heading5"/>
        <w:ind w:left="1134" w:hanging="1134"/>
      </w:pPr>
      <w:bookmarkStart w:id="134" w:name="_Toc74603316"/>
      <w:r w:rsidRPr="007D0244">
        <w:t>Breast pain</w:t>
      </w:r>
      <w:bookmarkEnd w:id="134"/>
    </w:p>
    <w:p w14:paraId="62FF85BE" w14:textId="77777777" w:rsidR="00561222" w:rsidRPr="007D0244" w:rsidRDefault="00561222" w:rsidP="00561222">
      <w:pPr>
        <w:spacing w:after="0" w:line="480" w:lineRule="auto"/>
        <w:jc w:val="both"/>
        <w:rPr>
          <w:rFonts w:asciiTheme="majorBidi" w:hAnsiTheme="majorBidi" w:cstheme="majorBidi"/>
          <w:szCs w:val="24"/>
          <w:lang w:val="en-US"/>
        </w:rPr>
      </w:pPr>
    </w:p>
    <w:p w14:paraId="7FBAC893" w14:textId="66802E4D" w:rsidR="005F2E20" w:rsidRPr="007D0244" w:rsidRDefault="005F2E2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At the beginning of menopause, women experience pain and hypersensitivity in the breasts, as a result of changes in estrogen levels</w:t>
      </w:r>
      <w:r w:rsidR="00035401"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 </w:t>
      </w:r>
      <w:r w:rsidR="00035401" w:rsidRPr="007D0244">
        <w:rPr>
          <w:rFonts w:asciiTheme="majorBidi" w:hAnsiTheme="majorBidi" w:cstheme="majorBidi"/>
          <w:szCs w:val="24"/>
          <w:lang w:val="en-US"/>
        </w:rPr>
        <w:t>Menopause is associated with acute hormonal changes, with levels of female hormones (estrogen and progesterone), which affect breast congestion.</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The pain usually appears in both breasts. When the pain is on one side, it is advised to examine to deny the presence of breast cancer. In each case, comprehensive periodic breast exams are recommended using ultrasound (ultrasound and mammography) </w:t>
      </w:r>
      <w:r w:rsidR="00870130" w:rsidRPr="007D0244">
        <w:rPr>
          <w:rFonts w:asciiTheme="majorBidi" w:hAnsiTheme="majorBidi" w:cstheme="majorBidi"/>
          <w:szCs w:val="24"/>
          <w:lang w:val="en-US"/>
        </w:rPr>
        <w:t>(</w:t>
      </w:r>
      <w:r w:rsidRPr="007D0244">
        <w:rPr>
          <w:rFonts w:asciiTheme="majorBidi" w:hAnsiTheme="majorBidi" w:cstheme="majorBidi"/>
          <w:szCs w:val="24"/>
          <w:lang w:val="en-US"/>
        </w:rPr>
        <w:t>Politi</w:t>
      </w:r>
      <w:r w:rsidR="00561222"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Gawad</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2014,</w:t>
      </w:r>
      <w:r w:rsidRPr="007D0244">
        <w:rPr>
          <w:rFonts w:asciiTheme="majorBidi" w:hAnsiTheme="majorBidi" w:cstheme="majorBidi"/>
          <w:szCs w:val="24"/>
          <w:lang w:val="en-US"/>
        </w:rPr>
        <w:t xml:space="preserve"> Najjar</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2019).</w:t>
      </w:r>
    </w:p>
    <w:p w14:paraId="3BADA797" w14:textId="77777777" w:rsidR="00561222" w:rsidRPr="007D0244" w:rsidRDefault="00561222" w:rsidP="00561222">
      <w:pPr>
        <w:spacing w:after="0" w:line="480" w:lineRule="auto"/>
        <w:jc w:val="both"/>
        <w:rPr>
          <w:rFonts w:asciiTheme="majorBidi" w:hAnsiTheme="majorBidi" w:cstheme="majorBidi"/>
          <w:szCs w:val="24"/>
          <w:lang w:val="en-US"/>
        </w:rPr>
      </w:pPr>
    </w:p>
    <w:p w14:paraId="10030CD2" w14:textId="77777777" w:rsidR="005F2E20" w:rsidRPr="007D0244" w:rsidRDefault="005F2E20" w:rsidP="009D26A7">
      <w:pPr>
        <w:pStyle w:val="Heading5"/>
        <w:ind w:left="993" w:hanging="993"/>
      </w:pPr>
      <w:bookmarkStart w:id="135" w:name="_Toc74603317"/>
      <w:r w:rsidRPr="007D0244">
        <w:t>Migraine</w:t>
      </w:r>
      <w:bookmarkEnd w:id="135"/>
    </w:p>
    <w:p w14:paraId="600F9A45" w14:textId="77777777" w:rsidR="00561222" w:rsidRPr="007D0244" w:rsidRDefault="00561222" w:rsidP="00FD55E7">
      <w:pPr>
        <w:spacing w:after="0" w:line="480" w:lineRule="auto"/>
        <w:jc w:val="both"/>
        <w:rPr>
          <w:rFonts w:asciiTheme="majorBidi" w:hAnsiTheme="majorBidi" w:cstheme="majorBidi"/>
          <w:szCs w:val="24"/>
          <w:lang w:val="en-US"/>
        </w:rPr>
      </w:pPr>
    </w:p>
    <w:p w14:paraId="519E3BEE" w14:textId="29B32DEA" w:rsidR="005F2E20" w:rsidRPr="007D0244" w:rsidRDefault="005F2E2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20% of women who have had menstrual-related migraines in their youth suffer from exacerbation in menopause for women. Migraines occur due to severe hormonal changes in estrogen levels. In every case of new pain, it is recommended that you seek advice from a neurologist. A distinction should be made between migraine attacks and other headaches. Migraine pain is characterized by preliminary signs </w:t>
      </w:r>
      <w:r w:rsidR="00004387" w:rsidRPr="007D0244">
        <w:rPr>
          <w:rFonts w:asciiTheme="majorBidi" w:hAnsiTheme="majorBidi" w:cstheme="majorBidi"/>
          <w:szCs w:val="24"/>
          <w:lang w:val="en-US"/>
        </w:rPr>
        <w:t>such as,</w:t>
      </w:r>
      <w:r w:rsidRPr="007D0244">
        <w:rPr>
          <w:rFonts w:asciiTheme="majorBidi" w:hAnsiTheme="majorBidi" w:cstheme="majorBidi"/>
          <w:szCs w:val="24"/>
          <w:lang w:val="en-US"/>
        </w:rPr>
        <w:t xml:space="preserve"> pain on one side, with visual disturbances and photosensitivity</w:t>
      </w:r>
      <w:r w:rsidR="00B003E8" w:rsidRPr="007D0244">
        <w:rPr>
          <w:rFonts w:asciiTheme="majorBidi" w:hAnsiTheme="majorBidi" w:cstheme="majorBidi"/>
          <w:szCs w:val="24"/>
          <w:lang w:val="en-US"/>
        </w:rPr>
        <w:t xml:space="preserve"> </w:t>
      </w:r>
      <w:r w:rsidRPr="007D0244">
        <w:rPr>
          <w:rFonts w:asciiTheme="majorBidi" w:hAnsiTheme="majorBidi" w:cstheme="majorBidi"/>
          <w:szCs w:val="24"/>
          <w:lang w:val="en-US"/>
        </w:rPr>
        <w:t>(Politi</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w:t>
      </w:r>
      <w:r w:rsidR="00A457E0" w:rsidRPr="007D0244">
        <w:rPr>
          <w:rFonts w:asciiTheme="majorBidi" w:hAnsiTheme="majorBidi" w:cstheme="majorBidi"/>
          <w:szCs w:val="24"/>
          <w:lang w:val="en-US"/>
        </w:rPr>
        <w:t>0</w:t>
      </w:r>
      <w:r w:rsidR="00561222" w:rsidRPr="007D0244">
        <w:rPr>
          <w:rFonts w:asciiTheme="majorBidi" w:hAnsiTheme="majorBidi" w:cstheme="majorBidi"/>
          <w:szCs w:val="24"/>
          <w:lang w:val="en-US"/>
        </w:rPr>
        <w:t>8</w:t>
      </w:r>
      <w:r w:rsidR="005B6A05" w:rsidRPr="007D0244">
        <w:rPr>
          <w:rFonts w:asciiTheme="majorBidi" w:hAnsiTheme="majorBidi" w:cstheme="majorBidi"/>
          <w:szCs w:val="24"/>
          <w:lang w:val="en-US"/>
        </w:rPr>
        <w:t>,</w:t>
      </w:r>
      <w:r w:rsidR="00A457E0" w:rsidRPr="007D0244">
        <w:rPr>
          <w:rFonts w:asciiTheme="majorBidi" w:hAnsiTheme="majorBidi" w:cstheme="majorBidi"/>
          <w:szCs w:val="24"/>
          <w:lang w:val="en-US"/>
        </w:rPr>
        <w:t xml:space="preserve"> Gawad</w:t>
      </w:r>
      <w:r w:rsidR="00004387" w:rsidRPr="007D0244" w:rsidDel="00004387">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00A457E0" w:rsidRPr="007D0244">
        <w:rPr>
          <w:rFonts w:asciiTheme="majorBidi" w:hAnsiTheme="majorBidi" w:cstheme="majorBidi"/>
          <w:szCs w:val="24"/>
          <w:lang w:val="en-US"/>
        </w:rPr>
        <w:t>2014).</w:t>
      </w:r>
    </w:p>
    <w:p w14:paraId="3E6E04C2" w14:textId="77777777" w:rsidR="00561222" w:rsidRPr="007D0244" w:rsidRDefault="00561222" w:rsidP="00561222">
      <w:pPr>
        <w:spacing w:after="0" w:line="480" w:lineRule="auto"/>
        <w:jc w:val="both"/>
        <w:rPr>
          <w:rFonts w:asciiTheme="majorBidi" w:hAnsiTheme="majorBidi" w:cstheme="majorBidi"/>
          <w:szCs w:val="24"/>
          <w:lang w:val="en-US"/>
        </w:rPr>
      </w:pPr>
    </w:p>
    <w:p w14:paraId="1DB96484" w14:textId="77777777" w:rsidR="005F2E20" w:rsidRPr="007D0244" w:rsidRDefault="005F2E20" w:rsidP="009D26A7">
      <w:pPr>
        <w:pStyle w:val="Heading5"/>
        <w:ind w:left="993" w:hanging="993"/>
      </w:pPr>
      <w:bookmarkStart w:id="136" w:name="_Toc74603318"/>
      <w:r w:rsidRPr="007D0244">
        <w:t>Depression</w:t>
      </w:r>
      <w:bookmarkEnd w:id="136"/>
      <w:r w:rsidRPr="007D0244">
        <w:t xml:space="preserve"> </w:t>
      </w:r>
    </w:p>
    <w:p w14:paraId="6C51CDDA" w14:textId="77777777" w:rsidR="00561222" w:rsidRPr="007D0244" w:rsidRDefault="00561222" w:rsidP="00561222">
      <w:pPr>
        <w:spacing w:after="0" w:line="480" w:lineRule="auto"/>
        <w:jc w:val="both"/>
        <w:rPr>
          <w:rFonts w:asciiTheme="majorBidi" w:hAnsiTheme="majorBidi" w:cstheme="majorBidi"/>
          <w:szCs w:val="24"/>
          <w:lang w:val="en-US"/>
        </w:rPr>
      </w:pPr>
    </w:p>
    <w:p w14:paraId="1953235A" w14:textId="2D9E6E66" w:rsidR="005F2E20" w:rsidRPr="007D0244" w:rsidRDefault="005F2E20" w:rsidP="00E9065D">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There is an increase in the number of women who suffer from menopause depression. Depression worsens in the morning and decreases in the evening. Menopause increases twice the risk of depression in women without a history of mental illness, compared to the fertility period. Women who have previously experienced depression, such as postpartum depression, acute premenstrual syndrome, and also women after ovarian surgery (surgical menopause) are at risk of developing menopause depression. Sleep disorders, concentration disorders, appetite disorders, and low libido are characteristic symptoms of a woman's menopause and depressio</w:t>
      </w:r>
      <w:r w:rsidR="00646A36" w:rsidRPr="007D0244">
        <w:rPr>
          <w:rFonts w:asciiTheme="majorBidi" w:hAnsiTheme="majorBidi" w:cstheme="majorBidi"/>
          <w:szCs w:val="24"/>
          <w:lang w:val="en-US"/>
        </w:rPr>
        <w:t>n (</w:t>
      </w:r>
      <w:r w:rsidRPr="007D0244">
        <w:rPr>
          <w:rFonts w:asciiTheme="majorBidi" w:hAnsiTheme="majorBidi" w:cstheme="majorBidi"/>
          <w:szCs w:val="24"/>
          <w:lang w:val="en-US"/>
        </w:rPr>
        <w:t>Politi</w:t>
      </w:r>
      <w:r w:rsidR="00FD55E7" w:rsidRPr="007D0244">
        <w:rPr>
          <w:rFonts w:asciiTheme="majorBidi" w:hAnsiTheme="majorBidi" w:cstheme="majorBidi"/>
          <w:szCs w:val="24"/>
          <w:lang w:val="en-US"/>
        </w:rPr>
        <w:t xml:space="preserve"> </w:t>
      </w:r>
      <w:r w:rsidR="00FD55E7"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2008</w:t>
      </w:r>
      <w:r w:rsidR="00FD55E7" w:rsidRPr="007D0244">
        <w:rPr>
          <w:rFonts w:asciiTheme="majorBidi" w:hAnsiTheme="majorBidi" w:cstheme="majorBidi"/>
          <w:szCs w:val="24"/>
          <w:lang w:val="en-US"/>
        </w:rPr>
        <w:t>,</w:t>
      </w:r>
      <w:r w:rsidRPr="007D0244">
        <w:rPr>
          <w:rFonts w:asciiTheme="majorBidi" w:hAnsiTheme="majorBidi" w:cstheme="majorBidi"/>
          <w:szCs w:val="24"/>
          <w:lang w:val="en-US"/>
        </w:rPr>
        <w:t xml:space="preserve"> Gawad</w:t>
      </w:r>
      <w:r w:rsidR="00561222"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2014).</w:t>
      </w:r>
    </w:p>
    <w:p w14:paraId="257FF09D" w14:textId="77777777" w:rsidR="00561222" w:rsidRPr="007D0244" w:rsidRDefault="00561222" w:rsidP="00561222">
      <w:pPr>
        <w:spacing w:after="0" w:line="480" w:lineRule="auto"/>
        <w:jc w:val="both"/>
        <w:rPr>
          <w:rFonts w:asciiTheme="majorBidi" w:hAnsiTheme="majorBidi" w:cstheme="majorBidi"/>
          <w:szCs w:val="24"/>
          <w:lang w:val="en-US"/>
        </w:rPr>
      </w:pPr>
    </w:p>
    <w:p w14:paraId="383E845D" w14:textId="77777777" w:rsidR="005F2E20" w:rsidRPr="007D0244" w:rsidRDefault="005F2E20" w:rsidP="009D26A7">
      <w:pPr>
        <w:pStyle w:val="Heading5"/>
        <w:ind w:left="1134" w:hanging="1134"/>
      </w:pPr>
      <w:bookmarkStart w:id="137" w:name="_Toc74603319"/>
      <w:r w:rsidRPr="007D0244">
        <w:t>Osteoporosis</w:t>
      </w:r>
      <w:bookmarkEnd w:id="137"/>
    </w:p>
    <w:p w14:paraId="5168A8A5" w14:textId="77777777" w:rsidR="00561222" w:rsidRPr="007D0244" w:rsidRDefault="00561222" w:rsidP="00561222">
      <w:pPr>
        <w:spacing w:after="0" w:line="480" w:lineRule="auto"/>
        <w:jc w:val="both"/>
        <w:rPr>
          <w:rFonts w:asciiTheme="majorBidi" w:hAnsiTheme="majorBidi" w:cstheme="majorBidi"/>
          <w:szCs w:val="24"/>
          <w:rtl/>
          <w:lang w:val="en-US"/>
        </w:rPr>
      </w:pPr>
    </w:p>
    <w:p w14:paraId="371A9902" w14:textId="61F6EDDC" w:rsidR="005F2E20" w:rsidRPr="007D0244" w:rsidRDefault="005F2E20" w:rsidP="00FD55E7">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In the first two years of menopause, a significant decrease in bone density occurs. It is important to have a bone density test at the age of 40 and at the beginning of menopause for comparison and treatment</w:t>
      </w:r>
      <w:r w:rsidR="00B003E8" w:rsidRPr="007D0244">
        <w:rPr>
          <w:rFonts w:asciiTheme="majorBidi" w:hAnsiTheme="majorBidi" w:cstheme="majorBidi"/>
          <w:szCs w:val="24"/>
          <w:lang w:val="en-US"/>
        </w:rPr>
        <w:t xml:space="preserve"> </w:t>
      </w:r>
      <w:r w:rsidRPr="007D0244">
        <w:rPr>
          <w:rFonts w:asciiTheme="majorBidi" w:hAnsiTheme="majorBidi" w:cstheme="majorBidi"/>
          <w:szCs w:val="24"/>
          <w:lang w:val="en-US"/>
        </w:rPr>
        <w:t>(Politi</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2008</w:t>
      </w:r>
      <w:r w:rsidR="00FD55E7" w:rsidRPr="007D0244">
        <w:rPr>
          <w:rFonts w:asciiTheme="majorBidi" w:hAnsiTheme="majorBidi" w:cstheme="majorBidi"/>
          <w:szCs w:val="24"/>
          <w:lang w:val="en-US"/>
        </w:rPr>
        <w:t>,</w:t>
      </w:r>
      <w:r w:rsidRPr="007D0244">
        <w:rPr>
          <w:rFonts w:asciiTheme="majorBidi" w:hAnsiTheme="majorBidi" w:cstheme="majorBidi"/>
          <w:szCs w:val="24"/>
          <w:lang w:val="en-US"/>
        </w:rPr>
        <w:t xml:space="preserve"> Gawad</w:t>
      </w:r>
      <w:r w:rsidR="000A1E6C"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561222"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2014).</w:t>
      </w:r>
    </w:p>
    <w:p w14:paraId="126CBE1E" w14:textId="77777777" w:rsidR="0054128A" w:rsidRPr="007D0244" w:rsidRDefault="0054128A" w:rsidP="00FD55E7">
      <w:pPr>
        <w:spacing w:after="0" w:line="480" w:lineRule="auto"/>
        <w:jc w:val="both"/>
        <w:rPr>
          <w:rFonts w:asciiTheme="majorBidi" w:hAnsiTheme="majorBidi" w:cstheme="majorBidi"/>
          <w:szCs w:val="24"/>
          <w:lang w:val="en-US"/>
        </w:rPr>
      </w:pPr>
    </w:p>
    <w:p w14:paraId="70C636F3" w14:textId="77777777" w:rsidR="005F2E20" w:rsidRPr="007D0244" w:rsidRDefault="00561222" w:rsidP="009D26A7">
      <w:pPr>
        <w:pStyle w:val="Heading5"/>
        <w:ind w:left="1134" w:hanging="1134"/>
      </w:pPr>
      <w:r w:rsidRPr="007D0244">
        <w:t xml:space="preserve"> </w:t>
      </w:r>
      <w:bookmarkStart w:id="138" w:name="_Toc74603320"/>
      <w:r w:rsidR="005F2E20" w:rsidRPr="007D0244">
        <w:t xml:space="preserve">Cardiovascular </w:t>
      </w:r>
      <w:r w:rsidRPr="007D0244">
        <w:t>Diseases</w:t>
      </w:r>
      <w:bookmarkEnd w:id="138"/>
    </w:p>
    <w:p w14:paraId="7F36EF00" w14:textId="77777777" w:rsidR="00561222" w:rsidRPr="007D0244" w:rsidRDefault="00561222" w:rsidP="00561222">
      <w:pPr>
        <w:spacing w:after="0" w:line="480" w:lineRule="auto"/>
        <w:jc w:val="both"/>
        <w:rPr>
          <w:rFonts w:asciiTheme="majorBidi" w:hAnsiTheme="majorBidi" w:cstheme="majorBidi"/>
          <w:szCs w:val="24"/>
          <w:lang w:val="en-US"/>
        </w:rPr>
      </w:pPr>
    </w:p>
    <w:p w14:paraId="797BD466" w14:textId="72179AFD" w:rsidR="0054128A" w:rsidRPr="007D0244" w:rsidRDefault="00D02947" w:rsidP="005B6A05">
      <w:p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Estrogen deficiency alters the structure of blood fats. Generally, bad cholesterol (LDL) levels increase when healthy cholesterol (HDL) levels decrease marginally. Women are more likely than men of the same generation to have artery disorder and heart attack (Politi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2008</w:t>
      </w:r>
      <w:r w:rsidR="00FD55E7" w:rsidRPr="007D0244">
        <w:rPr>
          <w:rFonts w:asciiTheme="majorBidi" w:hAnsiTheme="majorBidi" w:cstheme="majorBidi"/>
          <w:szCs w:val="24"/>
          <w:lang w:val="en-US"/>
        </w:rPr>
        <w:t>,</w:t>
      </w:r>
      <w:r w:rsidRPr="007D0244">
        <w:rPr>
          <w:rFonts w:asciiTheme="majorBidi" w:hAnsiTheme="majorBidi" w:cstheme="majorBidi"/>
          <w:szCs w:val="24"/>
          <w:lang w:val="en-US"/>
        </w:rPr>
        <w:t xml:space="preserve"> Gawad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2014).</w:t>
      </w:r>
    </w:p>
    <w:p w14:paraId="0EA1BF6B" w14:textId="77777777" w:rsidR="00FD55E7" w:rsidRPr="007D0244" w:rsidRDefault="00FD55E7" w:rsidP="005B6A05">
      <w:pPr>
        <w:spacing w:after="0" w:line="480" w:lineRule="auto"/>
        <w:jc w:val="both"/>
        <w:rPr>
          <w:rFonts w:asciiTheme="majorBidi" w:hAnsiTheme="majorBidi" w:cstheme="majorBidi"/>
          <w:szCs w:val="24"/>
          <w:lang w:val="en-US"/>
        </w:rPr>
      </w:pPr>
    </w:p>
    <w:p w14:paraId="6E3927BC" w14:textId="77777777" w:rsidR="00FD55E7" w:rsidRPr="007D0244" w:rsidRDefault="00FD55E7" w:rsidP="005B6A05">
      <w:pPr>
        <w:spacing w:after="0" w:line="480" w:lineRule="auto"/>
        <w:jc w:val="both"/>
        <w:rPr>
          <w:rFonts w:asciiTheme="majorBidi" w:hAnsiTheme="majorBidi" w:cstheme="majorBidi"/>
          <w:szCs w:val="24"/>
          <w:lang w:val="en-US"/>
        </w:rPr>
      </w:pPr>
    </w:p>
    <w:p w14:paraId="1E904192" w14:textId="761CFC10" w:rsidR="005F2E20" w:rsidRPr="007D0244" w:rsidRDefault="005F2E20" w:rsidP="009D26A7">
      <w:pPr>
        <w:pStyle w:val="Heading5"/>
        <w:ind w:left="1134" w:hanging="1134"/>
      </w:pPr>
      <w:bookmarkStart w:id="139" w:name="_Toc74603321"/>
      <w:r w:rsidRPr="007D0244">
        <w:t xml:space="preserve">Body </w:t>
      </w:r>
      <w:r w:rsidR="00FD55E7" w:rsidRPr="007D0244">
        <w:t>Structure</w:t>
      </w:r>
      <w:bookmarkEnd w:id="139"/>
    </w:p>
    <w:p w14:paraId="1F3042E7" w14:textId="77777777" w:rsidR="00561222" w:rsidRPr="007D0244" w:rsidRDefault="00561222" w:rsidP="00820B29">
      <w:pPr>
        <w:spacing w:after="0" w:line="480" w:lineRule="auto"/>
        <w:jc w:val="both"/>
        <w:rPr>
          <w:rFonts w:asciiTheme="majorBidi" w:hAnsiTheme="majorBidi" w:cstheme="majorBidi"/>
          <w:szCs w:val="24"/>
          <w:lang w:val="en-US"/>
        </w:rPr>
      </w:pPr>
    </w:p>
    <w:p w14:paraId="198348A0" w14:textId="19414D27" w:rsidR="005F2E20" w:rsidRPr="007D0244" w:rsidRDefault="005F2E2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Women who do not receive hormone replacement therapy gain about 20% more weight than their fertile age. Another characteristic phenomenon of menopause is the loss of muscle mass (Politi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2008,</w:t>
      </w:r>
      <w:r w:rsidRPr="007D0244">
        <w:rPr>
          <w:rFonts w:asciiTheme="majorBidi" w:hAnsiTheme="majorBidi" w:cstheme="majorBidi"/>
          <w:szCs w:val="24"/>
          <w:lang w:val="en-US"/>
        </w:rPr>
        <w:t xml:space="preserve"> Gawad</w:t>
      </w:r>
      <w:r w:rsidR="00A778E6"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w:t>
      </w:r>
      <w:r w:rsidRPr="007D0244">
        <w:rPr>
          <w:rFonts w:asciiTheme="majorBidi" w:hAnsiTheme="majorBidi" w:cstheme="majorBidi"/>
          <w:szCs w:val="24"/>
          <w:lang w:val="en-US"/>
        </w:rPr>
        <w:t>2014).</w:t>
      </w:r>
    </w:p>
    <w:p w14:paraId="5C85D826" w14:textId="77777777" w:rsidR="00561222" w:rsidRPr="007D0244" w:rsidRDefault="00561222" w:rsidP="00A778E6">
      <w:pPr>
        <w:spacing w:after="0" w:line="480" w:lineRule="auto"/>
        <w:jc w:val="both"/>
        <w:rPr>
          <w:rFonts w:asciiTheme="majorBidi" w:hAnsiTheme="majorBidi" w:cstheme="majorBidi"/>
          <w:szCs w:val="24"/>
          <w:lang w:val="en-US"/>
        </w:rPr>
      </w:pPr>
    </w:p>
    <w:p w14:paraId="15C20239" w14:textId="57512E22" w:rsidR="005F2E20" w:rsidRPr="007D0244" w:rsidRDefault="005F2E20" w:rsidP="009D26A7">
      <w:pPr>
        <w:pStyle w:val="Heading5"/>
        <w:ind w:left="1276" w:hanging="1276"/>
      </w:pPr>
      <w:bookmarkStart w:id="140" w:name="_Toc74603322"/>
      <w:r w:rsidRPr="007D0244">
        <w:t xml:space="preserve">Skin </w:t>
      </w:r>
      <w:r w:rsidR="00FD55E7" w:rsidRPr="007D0244">
        <w:t>Changes</w:t>
      </w:r>
      <w:bookmarkEnd w:id="140"/>
    </w:p>
    <w:p w14:paraId="4EDC0512" w14:textId="77777777" w:rsidR="00561222" w:rsidRPr="007D0244" w:rsidRDefault="00561222" w:rsidP="00A778E6">
      <w:pPr>
        <w:spacing w:after="0" w:line="480" w:lineRule="auto"/>
        <w:jc w:val="both"/>
        <w:rPr>
          <w:rFonts w:asciiTheme="majorBidi" w:hAnsiTheme="majorBidi" w:cstheme="majorBidi"/>
          <w:szCs w:val="24"/>
          <w:lang w:val="en-US"/>
        </w:rPr>
      </w:pPr>
    </w:p>
    <w:p w14:paraId="69BB5E80" w14:textId="175B9CFE" w:rsidR="005F2E20" w:rsidRPr="007D0244" w:rsidRDefault="000C5BCE"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Collagen tissue damage occurs in the skin and bone.</w:t>
      </w:r>
      <w:r w:rsidRPr="007D0244" w:rsidDel="000C5BCE">
        <w:rPr>
          <w:rFonts w:asciiTheme="majorBidi" w:hAnsiTheme="majorBidi" w:cstheme="majorBidi"/>
          <w:szCs w:val="24"/>
          <w:lang w:val="en-US"/>
        </w:rPr>
        <w:t xml:space="preserve"> </w:t>
      </w:r>
      <w:r w:rsidR="005F2E20" w:rsidRPr="007D0244">
        <w:rPr>
          <w:rFonts w:asciiTheme="majorBidi" w:hAnsiTheme="majorBidi" w:cstheme="majorBidi"/>
          <w:szCs w:val="24"/>
          <w:lang w:val="en-US"/>
        </w:rPr>
        <w:t>Low collagen in the skin caus</w:t>
      </w:r>
      <w:r w:rsidR="00646A36" w:rsidRPr="007D0244">
        <w:rPr>
          <w:rFonts w:asciiTheme="majorBidi" w:hAnsiTheme="majorBidi" w:cstheme="majorBidi"/>
          <w:szCs w:val="24"/>
          <w:lang w:val="en-US"/>
        </w:rPr>
        <w:t>es wrinkling of the skin (</w:t>
      </w:r>
      <w:r w:rsidR="005F2E20" w:rsidRPr="007D0244">
        <w:rPr>
          <w:rFonts w:asciiTheme="majorBidi" w:hAnsiTheme="majorBidi" w:cstheme="majorBidi"/>
          <w:szCs w:val="24"/>
          <w:lang w:val="en-US"/>
        </w:rPr>
        <w:t xml:space="preserve">Politi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w:t>
      </w:r>
      <w:r w:rsidR="005F2E20" w:rsidRPr="007D0244">
        <w:rPr>
          <w:rFonts w:asciiTheme="majorBidi" w:hAnsiTheme="majorBidi" w:cstheme="majorBidi"/>
          <w:szCs w:val="24"/>
          <w:lang w:val="en-US"/>
        </w:rPr>
        <w:t xml:space="preserve"> Gawad</w:t>
      </w:r>
      <w:r w:rsidR="00A778E6"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w:t>
      </w:r>
      <w:r w:rsidR="005F2E20" w:rsidRPr="007D0244">
        <w:rPr>
          <w:rFonts w:asciiTheme="majorBidi" w:hAnsiTheme="majorBidi" w:cstheme="majorBidi"/>
          <w:szCs w:val="24"/>
          <w:lang w:val="en-US"/>
        </w:rPr>
        <w:t>2014).</w:t>
      </w:r>
    </w:p>
    <w:p w14:paraId="542541F8" w14:textId="77777777" w:rsidR="00561222" w:rsidRPr="007D0244" w:rsidRDefault="00561222" w:rsidP="00FD55E7">
      <w:pPr>
        <w:spacing w:after="0" w:line="480" w:lineRule="auto"/>
        <w:jc w:val="both"/>
        <w:rPr>
          <w:rFonts w:asciiTheme="majorBidi" w:hAnsiTheme="majorBidi" w:cstheme="majorBidi"/>
          <w:szCs w:val="24"/>
          <w:lang w:val="en-US"/>
        </w:rPr>
      </w:pPr>
    </w:p>
    <w:p w14:paraId="3460AF65" w14:textId="77777777" w:rsidR="005F2E20" w:rsidRPr="007D0244" w:rsidRDefault="005F2E20" w:rsidP="009D26A7">
      <w:pPr>
        <w:pStyle w:val="Heading5"/>
        <w:ind w:left="1134" w:hanging="1134"/>
      </w:pPr>
      <w:bookmarkStart w:id="141" w:name="_Toc74603323"/>
      <w:r w:rsidRPr="007D0244">
        <w:t>Balance</w:t>
      </w:r>
      <w:bookmarkEnd w:id="141"/>
    </w:p>
    <w:p w14:paraId="7C358988" w14:textId="77777777" w:rsidR="00A778E6" w:rsidRPr="007D0244" w:rsidRDefault="00A778E6" w:rsidP="00A778E6">
      <w:pPr>
        <w:spacing w:after="0" w:line="480" w:lineRule="auto"/>
        <w:jc w:val="both"/>
        <w:rPr>
          <w:rFonts w:asciiTheme="majorBidi" w:hAnsiTheme="majorBidi" w:cstheme="majorBidi"/>
          <w:szCs w:val="24"/>
          <w:lang w:val="en-US"/>
        </w:rPr>
      </w:pPr>
    </w:p>
    <w:p w14:paraId="2CEA306D" w14:textId="263725D6" w:rsidR="00E346F1" w:rsidRPr="007D0244" w:rsidRDefault="005F2E20" w:rsidP="005B6A05">
      <w:pPr>
        <w:spacing w:after="0" w:line="360" w:lineRule="auto"/>
        <w:jc w:val="both"/>
        <w:rPr>
          <w:rFonts w:asciiTheme="majorBidi" w:eastAsia="Calibri" w:hAnsiTheme="majorBidi" w:cstheme="majorBidi"/>
          <w:szCs w:val="24"/>
          <w:lang w:val="en-US" w:bidi="ar-IQ"/>
        </w:rPr>
      </w:pPr>
      <w:r w:rsidRPr="007D0244">
        <w:rPr>
          <w:rFonts w:asciiTheme="majorBidi" w:hAnsiTheme="majorBidi" w:cstheme="majorBidi"/>
          <w:szCs w:val="24"/>
          <w:lang w:val="en-US"/>
        </w:rPr>
        <w:t xml:space="preserve">Because of the low level of estrogen, some women suffer from an imbalance and increased risk of falls and fractures (Politi </w:t>
      </w:r>
      <w:r w:rsidR="005B6A05" w:rsidRPr="007D0244">
        <w:rPr>
          <w:rFonts w:asciiTheme="majorBidi" w:hAnsiTheme="majorBidi" w:cstheme="majorBidi"/>
          <w:i/>
          <w:iCs/>
          <w:color w:val="000000" w:themeColor="text1"/>
          <w:szCs w:val="24"/>
          <w:lang w:val="en-US" w:bidi="ar-IQ"/>
        </w:rPr>
        <w:t>et al.</w:t>
      </w:r>
      <w:r w:rsidR="00640C5B" w:rsidRPr="007D0244">
        <w:rPr>
          <w:rFonts w:asciiTheme="majorBidi" w:hAnsiTheme="majorBidi" w:cstheme="majorBidi"/>
          <w:szCs w:val="24"/>
          <w:lang w:val="en-US"/>
        </w:rPr>
        <w:t xml:space="preserve"> 2008</w:t>
      </w:r>
      <w:r w:rsidR="005B6A05" w:rsidRPr="007D0244">
        <w:rPr>
          <w:rFonts w:asciiTheme="majorBidi" w:hAnsiTheme="majorBidi" w:cstheme="majorBidi"/>
          <w:szCs w:val="24"/>
          <w:lang w:val="en-US"/>
        </w:rPr>
        <w:t xml:space="preserve">, </w:t>
      </w:r>
      <w:r w:rsidRPr="007D0244">
        <w:rPr>
          <w:rFonts w:asciiTheme="majorBidi" w:hAnsiTheme="majorBidi" w:cstheme="majorBidi"/>
          <w:szCs w:val="24"/>
          <w:lang w:val="en-US"/>
        </w:rPr>
        <w:t>Gawad</w:t>
      </w:r>
      <w:r w:rsidR="00640C5B"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2014).</w:t>
      </w:r>
      <w:bookmarkEnd w:id="128"/>
    </w:p>
    <w:p w14:paraId="2F508F8E" w14:textId="77777777" w:rsidR="00640C5B" w:rsidRPr="007D0244" w:rsidRDefault="00640C5B" w:rsidP="00A778E6">
      <w:pPr>
        <w:spacing w:after="0" w:line="480" w:lineRule="auto"/>
        <w:jc w:val="both"/>
        <w:rPr>
          <w:rFonts w:asciiTheme="majorBidi" w:eastAsia="Calibri" w:hAnsiTheme="majorBidi" w:cstheme="majorBidi"/>
          <w:szCs w:val="24"/>
          <w:lang w:val="en-US" w:bidi="ar-IQ"/>
        </w:rPr>
      </w:pPr>
    </w:p>
    <w:p w14:paraId="409FF8C7" w14:textId="77777777" w:rsidR="00E346F1" w:rsidRPr="007D0244" w:rsidRDefault="00E346F1" w:rsidP="00CE3952">
      <w:pPr>
        <w:pStyle w:val="Heading4"/>
        <w:ind w:left="993" w:hanging="993"/>
        <w:rPr>
          <w:rtl/>
        </w:rPr>
      </w:pPr>
      <w:bookmarkStart w:id="142" w:name="_Toc74603324"/>
      <w:r w:rsidRPr="007D0244">
        <w:t>Premenopausal</w:t>
      </w:r>
      <w:bookmarkEnd w:id="142"/>
    </w:p>
    <w:p w14:paraId="5417BAFD" w14:textId="77777777" w:rsidR="00A778E6" w:rsidRPr="007D0244" w:rsidRDefault="00A778E6" w:rsidP="00A778E6">
      <w:pPr>
        <w:spacing w:after="0" w:line="480" w:lineRule="auto"/>
        <w:jc w:val="both"/>
        <w:rPr>
          <w:rFonts w:asciiTheme="majorBidi" w:hAnsiTheme="majorBidi" w:cstheme="majorBidi"/>
          <w:szCs w:val="24"/>
          <w:lang w:val="en-US"/>
        </w:rPr>
      </w:pPr>
    </w:p>
    <w:p w14:paraId="2D6D6DCD" w14:textId="4434B7A8" w:rsidR="00E346F1" w:rsidRPr="007D0244" w:rsidRDefault="00640C5B"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Perimenopause is the stage in which the body releases fewer hormones that control the menstrual cycle, or what is known as menstruation, which is estrogen and progesterone. Perimenopause is defined as “around menopause” and refers to the menopause transition stage. </w:t>
      </w:r>
      <w:r w:rsidR="00E346F1" w:rsidRPr="007D0244">
        <w:rPr>
          <w:rFonts w:asciiTheme="majorBidi" w:hAnsiTheme="majorBidi" w:cstheme="majorBidi"/>
          <w:szCs w:val="24"/>
          <w:lang w:val="en-US"/>
        </w:rPr>
        <w:t>Begins three to five years before menstruation, and continues for a year after the last menstruation, signs and symptoms of menopause may begin to appear at this stage.</w:t>
      </w:r>
      <w:r w:rsidR="00AC7566" w:rsidRPr="007D0244">
        <w:rPr>
          <w:rFonts w:asciiTheme="majorBidi" w:hAnsiTheme="majorBidi" w:cstheme="majorBidi"/>
          <w:szCs w:val="24"/>
          <w:lang w:val="en-US"/>
        </w:rPr>
        <w:t xml:space="preserve"> Premenopause happen when </w:t>
      </w:r>
      <w:r w:rsidR="000E7247" w:rsidRPr="007D0244">
        <w:rPr>
          <w:rFonts w:asciiTheme="majorBidi" w:hAnsiTheme="majorBidi" w:cstheme="majorBidi"/>
          <w:szCs w:val="24"/>
          <w:lang w:val="en-US"/>
        </w:rPr>
        <w:t>t</w:t>
      </w:r>
      <w:r w:rsidR="00811F6B" w:rsidRPr="007D0244">
        <w:rPr>
          <w:rFonts w:asciiTheme="majorBidi" w:hAnsiTheme="majorBidi" w:cstheme="majorBidi"/>
          <w:szCs w:val="24"/>
          <w:lang w:val="en-US"/>
        </w:rPr>
        <w:t xml:space="preserve">here are no complications associated </w:t>
      </w:r>
      <w:r w:rsidR="00FD55E7" w:rsidRPr="007D0244">
        <w:rPr>
          <w:rFonts w:asciiTheme="majorBidi" w:hAnsiTheme="majorBidi" w:cstheme="majorBidi"/>
          <w:szCs w:val="24"/>
          <w:lang w:val="en-US"/>
        </w:rPr>
        <w:t>with menopause or perimenopause</w:t>
      </w:r>
      <w:r w:rsidR="00811F6B" w:rsidRPr="007D0244">
        <w:rPr>
          <w:rFonts w:asciiTheme="majorBidi" w:hAnsiTheme="majorBidi" w:cstheme="majorBidi"/>
          <w:szCs w:val="24"/>
          <w:lang w:val="en-US"/>
        </w:rPr>
        <w:t xml:space="preserve"> </w:t>
      </w:r>
      <w:r w:rsidR="00A457E0" w:rsidRPr="007D0244">
        <w:rPr>
          <w:rFonts w:asciiTheme="majorBidi" w:hAnsiTheme="majorBidi" w:cstheme="majorBidi"/>
          <w:szCs w:val="24"/>
          <w:lang w:val="en-US"/>
        </w:rPr>
        <w:t>(</w:t>
      </w:r>
      <w:r w:rsidR="00E346F1" w:rsidRPr="007D0244">
        <w:rPr>
          <w:rFonts w:asciiTheme="majorBidi" w:hAnsiTheme="majorBidi" w:cstheme="majorBidi"/>
          <w:szCs w:val="24"/>
          <w:lang w:val="en-US"/>
        </w:rPr>
        <w:t>Palacios</w:t>
      </w:r>
      <w:r w:rsidR="00D21B22"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2010</w:t>
      </w:r>
      <w:r w:rsidR="005B6A05"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 Najjar</w:t>
      </w:r>
      <w:r w:rsidR="00D21B22" w:rsidRPr="007D0244">
        <w:rPr>
          <w:rFonts w:asciiTheme="majorBidi" w:hAnsiTheme="majorBidi" w:cstheme="majorBidi"/>
          <w:szCs w:val="24"/>
          <w:lang w:val="en-US"/>
        </w:rPr>
        <w:t xml:space="preserve"> </w:t>
      </w:r>
      <w:r w:rsidR="00E346F1" w:rsidRPr="007D0244">
        <w:rPr>
          <w:rFonts w:asciiTheme="majorBidi" w:hAnsiTheme="majorBidi" w:cstheme="majorBidi"/>
          <w:szCs w:val="24"/>
          <w:lang w:val="en-US"/>
        </w:rPr>
        <w:t xml:space="preserve">2019). </w:t>
      </w:r>
      <w:r w:rsidR="00D21B22" w:rsidRPr="007D0244">
        <w:rPr>
          <w:rFonts w:asciiTheme="majorBidi" w:hAnsiTheme="majorBidi" w:cstheme="majorBidi"/>
          <w:szCs w:val="24"/>
          <w:lang w:val="en-US"/>
        </w:rPr>
        <w:t xml:space="preserve">When the woman still has periods (whether they’re regular or not), it means she is in </w:t>
      </w:r>
      <w:r w:rsidR="00811F6B" w:rsidRPr="007D0244">
        <w:rPr>
          <w:rFonts w:asciiTheme="majorBidi" w:hAnsiTheme="majorBidi" w:cstheme="majorBidi"/>
          <w:szCs w:val="24"/>
          <w:lang w:val="en-US"/>
        </w:rPr>
        <w:t>the years of reproduction. Although certain hormonal variations can exist, there are no visible changes in the woman's body</w:t>
      </w:r>
      <w:r w:rsidR="00D21B22" w:rsidRPr="007D0244">
        <w:rPr>
          <w:rFonts w:asciiTheme="majorBidi" w:hAnsiTheme="majorBidi" w:cstheme="majorBidi"/>
          <w:szCs w:val="24"/>
          <w:lang w:val="en-US"/>
        </w:rPr>
        <w:t xml:space="preserve">. </w:t>
      </w:r>
      <w:r w:rsidR="00811F6B" w:rsidRPr="007D0244">
        <w:rPr>
          <w:rFonts w:asciiTheme="majorBidi" w:hAnsiTheme="majorBidi" w:cstheme="majorBidi"/>
          <w:szCs w:val="24"/>
          <w:lang w:val="en-US"/>
        </w:rPr>
        <w:t>Perimenopause</w:t>
      </w:r>
      <w:r w:rsidR="00D21B22" w:rsidRPr="007D0244">
        <w:rPr>
          <w:rFonts w:asciiTheme="majorBidi" w:hAnsiTheme="majorBidi" w:cstheme="majorBidi"/>
          <w:szCs w:val="24"/>
          <w:lang w:val="en-US"/>
        </w:rPr>
        <w:t>, the female starts to experience some of the menopause symptoms (for instance, changes in the regulation of the period cycle, sometimes there is the probability of happening hot flashes, another probability is mood swings or sleep disturbances)</w:t>
      </w:r>
      <w:r w:rsidR="00E346F1" w:rsidRPr="007D0244">
        <w:rPr>
          <w:rFonts w:asciiTheme="majorBidi" w:hAnsiTheme="majorBidi" w:cstheme="majorBidi"/>
          <w:szCs w:val="24"/>
          <w:lang w:val="en-US"/>
        </w:rPr>
        <w:t xml:space="preserve"> (Bener</w:t>
      </w:r>
      <w:r w:rsidR="00A778E6"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w:t>
      </w:r>
      <w:r w:rsidR="00E346F1" w:rsidRPr="007D0244">
        <w:rPr>
          <w:rFonts w:asciiTheme="majorBidi" w:hAnsiTheme="majorBidi" w:cstheme="majorBidi"/>
          <w:szCs w:val="24"/>
          <w:lang w:val="en-US"/>
        </w:rPr>
        <w:t>20</w:t>
      </w:r>
      <w:r w:rsidR="00A778E6" w:rsidRPr="007D0244">
        <w:rPr>
          <w:rFonts w:asciiTheme="majorBidi" w:hAnsiTheme="majorBidi" w:cstheme="majorBidi"/>
          <w:szCs w:val="24"/>
          <w:lang w:val="en-US"/>
        </w:rPr>
        <w:t>14</w:t>
      </w:r>
      <w:r w:rsidR="005B6A05" w:rsidRPr="007D0244">
        <w:rPr>
          <w:rFonts w:asciiTheme="majorBidi" w:hAnsiTheme="majorBidi" w:cstheme="majorBidi"/>
          <w:szCs w:val="24"/>
          <w:lang w:val="en-US"/>
        </w:rPr>
        <w:t>,</w:t>
      </w:r>
      <w:r w:rsidR="00646A36" w:rsidRPr="007D0244">
        <w:rPr>
          <w:rFonts w:asciiTheme="majorBidi" w:hAnsiTheme="majorBidi" w:cstheme="majorBidi"/>
          <w:szCs w:val="24"/>
          <w:lang w:val="en-US"/>
        </w:rPr>
        <w:t xml:space="preserve"> Martin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w:t>
      </w:r>
      <w:r w:rsidR="00646A36" w:rsidRPr="007D0244">
        <w:rPr>
          <w:rFonts w:asciiTheme="majorBidi" w:hAnsiTheme="majorBidi" w:cstheme="majorBidi"/>
          <w:szCs w:val="24"/>
          <w:lang w:val="en-US"/>
        </w:rPr>
        <w:t>2016</w:t>
      </w:r>
      <w:r w:rsidR="00E346F1" w:rsidRPr="007D0244">
        <w:rPr>
          <w:rFonts w:asciiTheme="majorBidi" w:hAnsiTheme="majorBidi" w:cstheme="majorBidi"/>
          <w:szCs w:val="24"/>
          <w:lang w:val="en-US"/>
        </w:rPr>
        <w:t>).</w:t>
      </w:r>
    </w:p>
    <w:p w14:paraId="5A1A2EE8" w14:textId="77777777" w:rsidR="00A778E6" w:rsidRPr="007D0244" w:rsidRDefault="00A778E6" w:rsidP="00A778E6">
      <w:pPr>
        <w:spacing w:after="0" w:line="480" w:lineRule="auto"/>
        <w:jc w:val="both"/>
        <w:rPr>
          <w:rFonts w:asciiTheme="majorBidi" w:hAnsiTheme="majorBidi" w:cstheme="majorBidi"/>
          <w:szCs w:val="24"/>
          <w:lang w:val="en-US"/>
        </w:rPr>
      </w:pPr>
    </w:p>
    <w:p w14:paraId="39866787" w14:textId="09544759" w:rsidR="00E346F1" w:rsidRPr="007D0244" w:rsidRDefault="00E346F1" w:rsidP="00CE3952">
      <w:pPr>
        <w:pStyle w:val="Heading4"/>
        <w:tabs>
          <w:tab w:val="left" w:pos="851"/>
        </w:tabs>
        <w:ind w:hanging="1569"/>
      </w:pPr>
      <w:bookmarkStart w:id="143" w:name="_Toc74603325"/>
      <w:r w:rsidRPr="007D0244">
        <w:t xml:space="preserve">The </w:t>
      </w:r>
      <w:r w:rsidR="00FD55E7" w:rsidRPr="007D0244">
        <w:t>Menopause</w:t>
      </w:r>
      <w:bookmarkEnd w:id="143"/>
    </w:p>
    <w:p w14:paraId="743E796F" w14:textId="77777777" w:rsidR="00A778E6" w:rsidRPr="007D0244" w:rsidRDefault="00A778E6" w:rsidP="00A778E6">
      <w:pPr>
        <w:spacing w:after="0" w:line="480" w:lineRule="auto"/>
        <w:jc w:val="both"/>
        <w:rPr>
          <w:rFonts w:asciiTheme="majorBidi" w:hAnsiTheme="majorBidi" w:cstheme="majorBidi"/>
          <w:szCs w:val="24"/>
          <w:lang w:val="en-US"/>
        </w:rPr>
      </w:pPr>
    </w:p>
    <w:p w14:paraId="1BC59DE6" w14:textId="77777777" w:rsidR="00E346F1" w:rsidRPr="007D0244" w:rsidRDefault="00E346F1" w:rsidP="00A778E6">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The menopause stage: menstruation stops completely, and this cessation lasted for a whole year, and here childbearing is no longer possible.</w:t>
      </w:r>
    </w:p>
    <w:p w14:paraId="07473CBA" w14:textId="77777777" w:rsidR="00A778E6" w:rsidRPr="007D0244" w:rsidRDefault="00A778E6" w:rsidP="00A778E6">
      <w:pPr>
        <w:spacing w:after="0" w:line="480" w:lineRule="auto"/>
        <w:jc w:val="both"/>
        <w:rPr>
          <w:rFonts w:asciiTheme="majorBidi" w:hAnsiTheme="majorBidi" w:cstheme="majorBidi"/>
          <w:szCs w:val="24"/>
          <w:lang w:val="en-US"/>
        </w:rPr>
      </w:pPr>
    </w:p>
    <w:p w14:paraId="52F15993" w14:textId="77777777" w:rsidR="00E346F1" w:rsidRPr="007D0244" w:rsidRDefault="00E346F1" w:rsidP="00CE3952">
      <w:pPr>
        <w:pStyle w:val="Heading4"/>
        <w:ind w:left="993" w:hanging="993"/>
      </w:pPr>
      <w:bookmarkStart w:id="144" w:name="_Toc74603326"/>
      <w:r w:rsidRPr="007D0244">
        <w:t>Postmenopausal</w:t>
      </w:r>
      <w:bookmarkEnd w:id="144"/>
    </w:p>
    <w:p w14:paraId="10064A7A" w14:textId="77777777" w:rsidR="00A778E6" w:rsidRPr="007D0244" w:rsidRDefault="00A778E6" w:rsidP="00A778E6">
      <w:pPr>
        <w:spacing w:after="0" w:line="480" w:lineRule="auto"/>
        <w:jc w:val="both"/>
        <w:rPr>
          <w:rFonts w:asciiTheme="majorBidi" w:hAnsiTheme="majorBidi" w:cstheme="majorBidi"/>
          <w:szCs w:val="24"/>
          <w:lang w:val="en-US"/>
        </w:rPr>
      </w:pPr>
    </w:p>
    <w:p w14:paraId="0141D4D0" w14:textId="77777777" w:rsidR="00FD55E7" w:rsidRPr="007D0244" w:rsidRDefault="00E346F1"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Menopause determines the end of menstrual cycles.</w:t>
      </w:r>
      <w:r w:rsidR="00B003E8"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Begins after one year from the date of the last menstruation, menstruation will not happen after that, and at this stage the risk of some health problems such as osteoporosis, and cardiovascular diseases increases. </w:t>
      </w:r>
      <w:r w:rsidR="009F29BD" w:rsidRPr="007D0244">
        <w:rPr>
          <w:rFonts w:asciiTheme="majorBidi" w:hAnsiTheme="majorBidi" w:cstheme="majorBidi"/>
          <w:szCs w:val="24"/>
          <w:lang w:val="en-US"/>
        </w:rPr>
        <w:t>Diagnosis or reaching menopause is most likely after 12 months without a menstrual period. Most of the time menopause occurs in women during the period of 40 - 50 years, and most likely the average age is 51 years. Menopause is a normal biological process that occurs during a woman's life, but is accompanied by some abnormal physical symptoms</w:t>
      </w:r>
      <w:r w:rsidRPr="007D0244">
        <w:rPr>
          <w:rFonts w:asciiTheme="majorBidi" w:hAnsiTheme="majorBidi" w:cstheme="majorBidi"/>
          <w:szCs w:val="24"/>
          <w:lang w:val="en-US"/>
        </w:rPr>
        <w:t xml:space="preserve"> (Ghazal</w:t>
      </w:r>
      <w:r w:rsidR="009F29BD" w:rsidRPr="007D0244">
        <w:rPr>
          <w:rFonts w:asciiTheme="majorBidi" w:hAnsiTheme="majorBidi" w:cstheme="majorBidi"/>
          <w:szCs w:val="24"/>
          <w:lang w:val="en-US"/>
        </w:rPr>
        <w:t xml:space="preserve"> 2013</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Greendale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1999). </w:t>
      </w:r>
    </w:p>
    <w:p w14:paraId="3E127667" w14:textId="77777777" w:rsidR="00FD55E7" w:rsidRPr="007D0244" w:rsidRDefault="00FD55E7" w:rsidP="00FD55E7">
      <w:pPr>
        <w:spacing w:after="0" w:line="480" w:lineRule="auto"/>
        <w:jc w:val="both"/>
        <w:rPr>
          <w:rFonts w:asciiTheme="majorBidi" w:hAnsiTheme="majorBidi" w:cstheme="majorBidi"/>
          <w:szCs w:val="24"/>
          <w:lang w:val="en-US"/>
        </w:rPr>
      </w:pPr>
    </w:p>
    <w:p w14:paraId="5C63D747" w14:textId="558DDADF" w:rsidR="00E346F1" w:rsidRPr="007D0244" w:rsidRDefault="009F29BD"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There are many treatments that women can take to change the lifestyle to hormonal therapy. Hormonal treatment when taken by women has benefits and disadvantages depending on many criteria, as there is a possibility of some of the following symptoms such as a decrease in fractures or osteoporosis, as well as a decrease in the incidence of cardiovascular disease. There is a risk of developing or increasing the risk of breast cancer</w:t>
      </w:r>
      <w:r w:rsidR="00E346F1" w:rsidRPr="007D0244">
        <w:rPr>
          <w:rFonts w:asciiTheme="majorBidi" w:hAnsiTheme="majorBidi" w:cstheme="majorBidi"/>
          <w:szCs w:val="24"/>
          <w:lang w:val="en-US"/>
        </w:rPr>
        <w:t xml:space="preserve"> (Grodstein</w:t>
      </w:r>
      <w:r w:rsidR="00A33594"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1997).</w:t>
      </w:r>
    </w:p>
    <w:p w14:paraId="7D469807" w14:textId="77777777" w:rsidR="00A778E6" w:rsidRPr="007D0244" w:rsidRDefault="00A778E6" w:rsidP="00A778E6">
      <w:pPr>
        <w:spacing w:after="0" w:line="480" w:lineRule="auto"/>
        <w:jc w:val="both"/>
        <w:rPr>
          <w:rFonts w:asciiTheme="majorBidi" w:hAnsiTheme="majorBidi" w:cstheme="majorBidi"/>
          <w:szCs w:val="24"/>
          <w:lang w:val="en-US"/>
        </w:rPr>
      </w:pPr>
    </w:p>
    <w:p w14:paraId="18435190" w14:textId="77777777" w:rsidR="00E346F1" w:rsidRPr="007D0244" w:rsidRDefault="00E346F1" w:rsidP="00CE3952">
      <w:pPr>
        <w:pStyle w:val="Heading4"/>
        <w:ind w:left="851" w:hanging="851"/>
      </w:pPr>
      <w:bookmarkStart w:id="145" w:name="_Toc74603327"/>
      <w:r w:rsidRPr="007D0244">
        <w:t>Menopause Age and Affecting Factors</w:t>
      </w:r>
      <w:bookmarkEnd w:id="145"/>
    </w:p>
    <w:p w14:paraId="699CAF17" w14:textId="77777777" w:rsidR="00A778E6" w:rsidRPr="007D0244" w:rsidRDefault="00A778E6" w:rsidP="00A778E6">
      <w:pPr>
        <w:spacing w:after="0" w:line="480" w:lineRule="auto"/>
        <w:jc w:val="both"/>
        <w:rPr>
          <w:rFonts w:asciiTheme="majorBidi" w:hAnsiTheme="majorBidi" w:cstheme="majorBidi"/>
          <w:szCs w:val="24"/>
          <w:lang w:val="en-US"/>
        </w:rPr>
      </w:pPr>
    </w:p>
    <w:p w14:paraId="3AF604E2" w14:textId="69BC4BF4" w:rsidR="00A778E6" w:rsidRPr="007D0244" w:rsidRDefault="00F17F21"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Menopause in women is in their forties, characterized by many symptoms that differ from one person to another, the most important of these symptoms are: decreased fertility rate as a result of ovarian activity, irregular menstrual periods. There is no complete agreement on the factors that influence menopause (</w:t>
      </w:r>
      <w:r w:rsidRPr="007D0244">
        <w:rPr>
          <w:rFonts w:asciiTheme="majorBidi" w:hAnsiTheme="majorBidi" w:cstheme="majorBidi"/>
          <w:color w:val="222222"/>
          <w:szCs w:val="24"/>
          <w:shd w:val="clear" w:color="auto" w:fill="FFFFFF"/>
          <w:lang w:val="en-US"/>
        </w:rPr>
        <w:t xml:space="preserve">Blümel J. 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2006). But there are many studies and investigations that have shown some factors that are likely to have an effect, for example, the genetic factor, age at the occurrence of the first menstruation and its regularity, the age of the pregnancy, and the number of pregnancies may also have an effect, regular oral treatment using contraceptives,</w:t>
      </w:r>
      <w:r w:rsidR="009D26A7" w:rsidRPr="007D0244">
        <w:rPr>
          <w:rFonts w:asciiTheme="majorBidi" w:hAnsiTheme="majorBidi" w:cstheme="majorBidi"/>
          <w:szCs w:val="24"/>
          <w:lang w:val="en-US"/>
        </w:rPr>
        <w:t xml:space="preserve"> It is possible that BMI</w:t>
      </w:r>
      <w:r w:rsidRPr="007D0244">
        <w:rPr>
          <w:rFonts w:asciiTheme="majorBidi" w:hAnsiTheme="majorBidi" w:cstheme="majorBidi"/>
          <w:szCs w:val="24"/>
          <w:lang w:val="en-US"/>
        </w:rPr>
        <w:t xml:space="preserve"> also have an effect, some habits such as smoking or alcoholism, physical activity, unilateral ovarian removal, blood lead levels, and concentrations, socioeconomic status, educational level </w:t>
      </w:r>
      <w:r w:rsidR="0033475D"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Ceylan </w:t>
      </w:r>
      <w:r w:rsidR="005B6A05" w:rsidRPr="007D0244">
        <w:rPr>
          <w:rFonts w:asciiTheme="majorBidi" w:hAnsiTheme="majorBidi" w:cstheme="majorBidi"/>
          <w:i/>
          <w:iCs/>
          <w:color w:val="000000" w:themeColor="text1"/>
          <w:szCs w:val="24"/>
          <w:lang w:val="en-US" w:bidi="ar-IQ"/>
        </w:rPr>
        <w:t>et al.</w:t>
      </w:r>
      <w:r w:rsidR="00A778E6" w:rsidRPr="007D0244">
        <w:rPr>
          <w:rFonts w:asciiTheme="majorBidi" w:hAnsiTheme="majorBidi" w:cstheme="majorBidi"/>
          <w:szCs w:val="24"/>
          <w:lang w:val="en-US"/>
        </w:rPr>
        <w:t xml:space="preserve"> </w:t>
      </w:r>
      <w:r w:rsidR="00E346F1" w:rsidRPr="007D0244">
        <w:rPr>
          <w:rFonts w:asciiTheme="majorBidi" w:hAnsiTheme="majorBidi" w:cstheme="majorBidi"/>
          <w:szCs w:val="24"/>
          <w:lang w:val="en-US"/>
        </w:rPr>
        <w:t>2015).</w:t>
      </w:r>
    </w:p>
    <w:p w14:paraId="0B2631CA" w14:textId="77777777" w:rsidR="00E346F1" w:rsidRPr="007D0244" w:rsidRDefault="00E346F1" w:rsidP="00A778E6">
      <w:pPr>
        <w:spacing w:after="0" w:line="480" w:lineRule="auto"/>
        <w:jc w:val="both"/>
        <w:rPr>
          <w:rFonts w:asciiTheme="majorBidi" w:hAnsiTheme="majorBidi" w:cstheme="majorBidi"/>
          <w:szCs w:val="24"/>
          <w:lang w:val="en-US"/>
        </w:rPr>
      </w:pPr>
    </w:p>
    <w:p w14:paraId="5350C422" w14:textId="2D06A9F7" w:rsidR="00EE72EA" w:rsidRPr="007D0244" w:rsidRDefault="00EE72EA"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There are many hormonal and biochemical changes that occur during the period in a woman's body during the reproductive age, and these changes in most women have different symptoms (Abdollahi A. A.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i/>
          <w:iCs/>
          <w:szCs w:val="24"/>
          <w:lang w:val="en-US"/>
        </w:rPr>
        <w:t xml:space="preserve"> 2013</w:t>
      </w:r>
      <w:r w:rsidRPr="007D0244">
        <w:rPr>
          <w:rFonts w:asciiTheme="majorBidi" w:hAnsiTheme="majorBidi" w:cstheme="majorBidi"/>
          <w:szCs w:val="24"/>
          <w:lang w:val="en-US"/>
        </w:rPr>
        <w:t xml:space="preserve">). It can sometimes have negative effects on the quality of life for women (Ceylan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2015</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Akdeniz N.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2009).</w:t>
      </w:r>
    </w:p>
    <w:p w14:paraId="5C813D91" w14:textId="77777777" w:rsidR="00EE72EA" w:rsidRPr="007D0244" w:rsidRDefault="00EE72EA" w:rsidP="00A778E6">
      <w:pPr>
        <w:spacing w:after="0" w:line="480" w:lineRule="auto"/>
        <w:jc w:val="both"/>
        <w:rPr>
          <w:rFonts w:asciiTheme="majorBidi" w:hAnsiTheme="majorBidi" w:cstheme="majorBidi"/>
          <w:szCs w:val="24"/>
          <w:lang w:val="en-US"/>
        </w:rPr>
      </w:pPr>
    </w:p>
    <w:p w14:paraId="6523CF1F" w14:textId="57754168" w:rsidR="00E346F1" w:rsidRPr="007D0244" w:rsidRDefault="00EE72EA" w:rsidP="005B6A05">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These symptoms may include, for example, morbidity and subsequent mortality, risks of developing cardiovascular disease, and sometimes the symptoms are osteoporosis. All of these symptoms are higher for women with early menopause, all of these symptoms may be caused by high levels and concentrations of the estrogen hormone </w:t>
      </w:r>
      <w:r w:rsidR="00E346F1" w:rsidRPr="007D0244">
        <w:rPr>
          <w:rFonts w:asciiTheme="majorBidi" w:hAnsiTheme="majorBidi" w:cstheme="majorBidi"/>
          <w:szCs w:val="24"/>
          <w:lang w:val="en-US"/>
        </w:rPr>
        <w:t>(Gold</w:t>
      </w:r>
      <w:r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2001).</w:t>
      </w:r>
    </w:p>
    <w:p w14:paraId="29CDC43C" w14:textId="77777777" w:rsidR="00067623" w:rsidRPr="007D0244" w:rsidRDefault="00067623" w:rsidP="00EE72EA">
      <w:pPr>
        <w:spacing w:line="360" w:lineRule="auto"/>
        <w:jc w:val="both"/>
        <w:rPr>
          <w:rFonts w:asciiTheme="majorBidi" w:hAnsiTheme="majorBidi" w:cstheme="majorBidi"/>
          <w:szCs w:val="24"/>
          <w:lang w:val="en-US"/>
        </w:rPr>
      </w:pPr>
    </w:p>
    <w:p w14:paraId="55EE01D2" w14:textId="77777777" w:rsidR="00391AAE" w:rsidRPr="007D0244" w:rsidRDefault="00406AA1" w:rsidP="00CE3952">
      <w:pPr>
        <w:pStyle w:val="Heading4"/>
        <w:ind w:left="851" w:hanging="851"/>
      </w:pPr>
      <w:bookmarkStart w:id="146" w:name="_Toc74603328"/>
      <w:r w:rsidRPr="007D0244">
        <w:t xml:space="preserve">Younger </w:t>
      </w:r>
      <w:r w:rsidR="00332CFB" w:rsidRPr="007D0244">
        <w:t>Women and Menopause</w:t>
      </w:r>
      <w:bookmarkEnd w:id="146"/>
    </w:p>
    <w:p w14:paraId="26C8AED5" w14:textId="77777777" w:rsidR="00A778E6" w:rsidRPr="007D0244" w:rsidRDefault="00A778E6" w:rsidP="00332CFB">
      <w:pPr>
        <w:spacing w:after="0" w:line="480" w:lineRule="auto"/>
        <w:jc w:val="both"/>
        <w:rPr>
          <w:rFonts w:asciiTheme="majorBidi" w:hAnsiTheme="majorBidi"/>
          <w:bCs/>
          <w:lang w:val="en-US"/>
        </w:rPr>
      </w:pPr>
    </w:p>
    <w:p w14:paraId="7BE7D72D" w14:textId="49A33AFE" w:rsidR="00406AA1" w:rsidRPr="007D0244" w:rsidRDefault="00D02947" w:rsidP="005B6A05">
      <w:pPr>
        <w:spacing w:after="0" w:line="360" w:lineRule="auto"/>
        <w:jc w:val="both"/>
        <w:rPr>
          <w:bCs/>
          <w:lang w:val="en-US"/>
        </w:rPr>
      </w:pPr>
      <w:r w:rsidRPr="007D0244">
        <w:rPr>
          <w:rFonts w:asciiTheme="majorBidi" w:hAnsiTheme="majorBidi"/>
          <w:bCs/>
          <w:lang w:val="en-US"/>
        </w:rPr>
        <w:t xml:space="preserve">Young adults are now receiving increased attention, as evidence suggests that younger women suffer more mental dysfunction and have a poorer standard of life (QOL) after a breast cancer diagnosis than older women. Others who have young children still face survival issues; the majority of women dread having children, and even more so when confronted with a life-threatening illness. Together with the absence of menstruation, it consists in the cessation of pregnancy, the sudden initiation of vasomotor symptoms, and the long-term consequences of premature ovarian degeneration; There are frequently subsequent complications, such as concurrent childbirth and recurrence. Additional questions regarding the physical presence and sexuality of the topic. Employment preservation; the failure to shift jobs for the best, the fear associated with the prospect of losing a job owing to insurance (Avis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bCs/>
          <w:lang w:val="en-US"/>
        </w:rPr>
        <w:t xml:space="preserve"> 2005).</w:t>
      </w:r>
      <w:r w:rsidR="00FD55E7" w:rsidRPr="007D0244">
        <w:rPr>
          <w:bCs/>
          <w:lang w:val="en-US"/>
        </w:rPr>
        <w:t xml:space="preserve"> </w:t>
      </w:r>
      <w:r w:rsidR="00996A1F" w:rsidRPr="007D0244">
        <w:rPr>
          <w:bCs/>
          <w:lang w:val="en-US"/>
        </w:rPr>
        <w:t>Numerous investigators and research established that younger people account for nearly 25% of all breast cancer disease cases as opposed to older women (their ages more than 50 years old). Breast cancer is a condition that mainly impacts people in their forties and fifties. However, recent years have shown a rise in the absolute number of young people diagnosed with breast cancer due to overpopulation of this age demographic. Over the last decade, the breast cancer mortality rate has slowly declined, with the greatest improvements occurring in younger people, owing primarily to the increased use of adjuvant treatment. As a result, this rising population of breast cancer</w:t>
      </w:r>
      <w:r w:rsidR="00FD55E7" w:rsidRPr="007D0244">
        <w:rPr>
          <w:bCs/>
          <w:lang w:val="en-US"/>
        </w:rPr>
        <w:t xml:space="preserve"> survivors warrants recognition</w:t>
      </w:r>
      <w:r w:rsidR="00996A1F" w:rsidRPr="007D0244">
        <w:rPr>
          <w:bCs/>
          <w:lang w:val="en-US"/>
        </w:rPr>
        <w:t xml:space="preserve"> </w:t>
      </w:r>
      <w:r w:rsidR="00F04E27" w:rsidRPr="007D0244">
        <w:rPr>
          <w:rFonts w:asciiTheme="majorBidi" w:hAnsiTheme="majorBidi" w:cstheme="majorBidi"/>
          <w:bCs/>
          <w:szCs w:val="24"/>
          <w:lang w:val="en-US"/>
        </w:rPr>
        <w:t>(</w:t>
      </w:r>
      <w:r w:rsidR="00F04E27" w:rsidRPr="007D0244">
        <w:rPr>
          <w:rFonts w:asciiTheme="majorBidi" w:hAnsiTheme="majorBidi" w:cstheme="majorBidi"/>
          <w:bCs/>
          <w:color w:val="222222"/>
          <w:szCs w:val="24"/>
          <w:shd w:val="clear" w:color="auto" w:fill="FFFFFF"/>
          <w:lang w:val="en-US"/>
        </w:rPr>
        <w:t>Ganz</w:t>
      </w:r>
      <w:r w:rsidR="00332CFB" w:rsidRPr="007D0244">
        <w:rPr>
          <w:rFonts w:asciiTheme="majorBidi" w:hAnsiTheme="majorBidi" w:cstheme="majorBidi"/>
          <w:bCs/>
          <w:iCs/>
          <w:color w:val="222222"/>
          <w:szCs w:val="24"/>
          <w:shd w:val="clear" w:color="auto" w:fill="FFFFFF"/>
          <w:lang w:val="en-US"/>
        </w:rPr>
        <w:t xml:space="preserve"> </w:t>
      </w:r>
      <w:r w:rsidR="005B6A05" w:rsidRPr="007D0244">
        <w:rPr>
          <w:rFonts w:asciiTheme="majorBidi" w:hAnsiTheme="majorBidi" w:cstheme="majorBidi"/>
          <w:i/>
          <w:iCs/>
          <w:color w:val="000000" w:themeColor="text1"/>
          <w:szCs w:val="24"/>
          <w:lang w:val="en-US" w:bidi="ar-IQ"/>
        </w:rPr>
        <w:t>et al.</w:t>
      </w:r>
      <w:r w:rsidR="00332CFB" w:rsidRPr="007D0244">
        <w:rPr>
          <w:rFonts w:asciiTheme="majorBidi" w:hAnsiTheme="majorBidi" w:cstheme="majorBidi"/>
          <w:szCs w:val="24"/>
          <w:lang w:val="en-US"/>
        </w:rPr>
        <w:t xml:space="preserve"> </w:t>
      </w:r>
      <w:r w:rsidR="00F04E27" w:rsidRPr="007D0244">
        <w:rPr>
          <w:rFonts w:asciiTheme="majorBidi" w:hAnsiTheme="majorBidi" w:cstheme="majorBidi"/>
          <w:bCs/>
          <w:szCs w:val="24"/>
          <w:lang w:val="en-US"/>
        </w:rPr>
        <w:t>2003)</w:t>
      </w:r>
      <w:r w:rsidR="00391AAE" w:rsidRPr="007D0244">
        <w:rPr>
          <w:bCs/>
          <w:lang w:val="en-US"/>
        </w:rPr>
        <w:t>.</w:t>
      </w:r>
    </w:p>
    <w:p w14:paraId="0836C33A" w14:textId="77777777" w:rsidR="00A75C67" w:rsidRPr="007D0244" w:rsidRDefault="00A75C67" w:rsidP="00332CFB">
      <w:pPr>
        <w:spacing w:after="0" w:line="480" w:lineRule="auto"/>
        <w:jc w:val="both"/>
        <w:rPr>
          <w:lang w:val="en-US"/>
        </w:rPr>
      </w:pPr>
    </w:p>
    <w:p w14:paraId="37EC2E82" w14:textId="77777777" w:rsidR="00406AA1" w:rsidRPr="007D0244" w:rsidRDefault="00406AA1" w:rsidP="00134353">
      <w:pPr>
        <w:pStyle w:val="Heading4"/>
        <w:ind w:left="993" w:hanging="993"/>
      </w:pPr>
      <w:bookmarkStart w:id="147" w:name="_Toc74603329"/>
      <w:r w:rsidRPr="007D0244">
        <w:t>Reproductive System Changes</w:t>
      </w:r>
      <w:bookmarkEnd w:id="147"/>
    </w:p>
    <w:p w14:paraId="7AC11208" w14:textId="77777777" w:rsidR="00332CFB" w:rsidRPr="007D0244" w:rsidRDefault="00332CFB" w:rsidP="00332CFB">
      <w:pPr>
        <w:spacing w:after="0" w:line="480" w:lineRule="auto"/>
        <w:jc w:val="both"/>
        <w:rPr>
          <w:rFonts w:asciiTheme="majorBidi" w:hAnsiTheme="majorBidi" w:cstheme="majorBidi"/>
          <w:szCs w:val="24"/>
          <w:lang w:val="en-US"/>
        </w:rPr>
      </w:pPr>
    </w:p>
    <w:p w14:paraId="5BDDB0D2" w14:textId="0CBB2F8D" w:rsidR="009F2D76" w:rsidRPr="007D0244" w:rsidRDefault="00B629B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All biological changes happen through the puberty are assosiated, directly or indirectly, to the stimulation of a sexual steroid. </w:t>
      </w:r>
      <w:r w:rsidR="00996A1F" w:rsidRPr="007D0244">
        <w:rPr>
          <w:rFonts w:asciiTheme="majorBidi" w:hAnsiTheme="majorBidi" w:cstheme="majorBidi"/>
          <w:szCs w:val="24"/>
          <w:lang w:val="en-US"/>
        </w:rPr>
        <w:t>Many of the modifications that occur are physiological in nature. Among these are some of the most noticeable secondary sexual traits. Adult acne and body odor</w:t>
      </w:r>
      <w:r w:rsidRPr="007D0244">
        <w:rPr>
          <w:rFonts w:asciiTheme="majorBidi" w:hAnsiTheme="majorBidi" w:cstheme="majorBidi"/>
          <w:szCs w:val="24"/>
          <w:lang w:val="en-US"/>
        </w:rPr>
        <w:t xml:space="preserve">, for ınstance, are direct consequences of stimulation and ıncreased secretion of the apocrine and sebaceous glands, Respectively. </w:t>
      </w:r>
      <w:r w:rsidR="00A75C67" w:rsidRPr="007D0244">
        <w:rPr>
          <w:rFonts w:asciiTheme="majorBidi" w:hAnsiTheme="majorBidi" w:cstheme="majorBidi"/>
          <w:szCs w:val="24"/>
          <w:lang w:val="en-US"/>
        </w:rPr>
        <w:t xml:space="preserve">The pregnancy period is one of the most difficult periods that a woman goes through, as many physiological changes happen to her, and it is considered natural changes that occur in the woman's body and always accompany the growth of the fetus, and these changes occur in the heart, blood vessels, blood, weight and also in the reproductive system of women, especially because during pregnancy the menstrual cycle stops The production of the hormones estrogen and progesterone increases, there are many facets of changes in the reproductive system during pregnancy, sometimes in the form of many and dense vaginal secretions, so the woman feels sticky secretions coming out from the cervix, which is normal during pregnancy, but it sometimes turns into a disease and here the secretions will be very profuse and dense Where the mother is infected with bacterial infections, for example, or other diseases (Skovorodin </w:t>
      </w:r>
      <w:r w:rsidR="005B6A05" w:rsidRPr="007D0244">
        <w:rPr>
          <w:rFonts w:asciiTheme="majorBidi" w:hAnsiTheme="majorBidi" w:cstheme="majorBidi"/>
          <w:i/>
          <w:iCs/>
          <w:color w:val="000000" w:themeColor="text1"/>
          <w:szCs w:val="24"/>
          <w:lang w:val="en-US" w:bidi="ar-IQ"/>
        </w:rPr>
        <w:t>et al.</w:t>
      </w:r>
      <w:r w:rsidR="00A75C67" w:rsidRPr="007D0244">
        <w:rPr>
          <w:rFonts w:asciiTheme="majorBidi" w:hAnsiTheme="majorBidi" w:cstheme="majorBidi"/>
          <w:i/>
          <w:iCs/>
          <w:szCs w:val="24"/>
          <w:lang w:val="en-US"/>
        </w:rPr>
        <w:t xml:space="preserve"> </w:t>
      </w:r>
      <w:r w:rsidR="00332CFB" w:rsidRPr="007D0244">
        <w:rPr>
          <w:rFonts w:asciiTheme="majorBidi" w:hAnsiTheme="majorBidi" w:cstheme="majorBidi"/>
          <w:szCs w:val="24"/>
          <w:lang w:val="en-US"/>
        </w:rPr>
        <w:t>2020</w:t>
      </w:r>
      <w:r w:rsidR="005B6A05" w:rsidRPr="007D0244">
        <w:rPr>
          <w:rFonts w:asciiTheme="majorBidi" w:hAnsiTheme="majorBidi" w:cstheme="majorBidi"/>
          <w:szCs w:val="24"/>
          <w:lang w:val="en-US"/>
        </w:rPr>
        <w:t>,</w:t>
      </w:r>
      <w:r w:rsidR="005D7304" w:rsidRPr="007D0244">
        <w:rPr>
          <w:rFonts w:asciiTheme="majorBidi" w:hAnsiTheme="majorBidi" w:cstheme="majorBidi"/>
          <w:szCs w:val="24"/>
          <w:lang w:val="en-US"/>
        </w:rPr>
        <w:t xml:space="preserve"> </w:t>
      </w:r>
      <w:r w:rsidR="009F2D76" w:rsidRPr="007D0244">
        <w:rPr>
          <w:rFonts w:asciiTheme="majorBidi" w:hAnsiTheme="majorBidi" w:cstheme="majorBidi"/>
          <w:szCs w:val="24"/>
          <w:lang w:val="en-US"/>
        </w:rPr>
        <w:t xml:space="preserve">Bordini </w:t>
      </w:r>
      <w:r w:rsidR="005B6A05" w:rsidRPr="007D0244">
        <w:rPr>
          <w:rFonts w:asciiTheme="majorBidi" w:hAnsiTheme="majorBidi" w:cstheme="majorBidi"/>
          <w:szCs w:val="24"/>
          <w:lang w:val="en-US"/>
        </w:rPr>
        <w:t>and</w:t>
      </w:r>
      <w:r w:rsidR="00332CFB" w:rsidRPr="007D0244">
        <w:rPr>
          <w:rFonts w:asciiTheme="majorBidi" w:hAnsiTheme="majorBidi" w:cstheme="majorBidi"/>
          <w:szCs w:val="24"/>
          <w:lang w:val="en-US"/>
        </w:rPr>
        <w:t xml:space="preserve"> Rosenfield</w:t>
      </w:r>
      <w:r w:rsidR="009F2D76" w:rsidRPr="007D0244">
        <w:rPr>
          <w:rFonts w:asciiTheme="majorBidi" w:hAnsiTheme="majorBidi" w:cstheme="majorBidi"/>
          <w:szCs w:val="24"/>
          <w:lang w:val="en-US"/>
        </w:rPr>
        <w:t xml:space="preserve"> 2011).</w:t>
      </w:r>
    </w:p>
    <w:p w14:paraId="5CB6D5C8" w14:textId="77777777" w:rsidR="00E346F1" w:rsidRPr="007D0244" w:rsidRDefault="00E346F1" w:rsidP="00134353">
      <w:pPr>
        <w:pStyle w:val="Heading4"/>
        <w:ind w:left="993" w:hanging="993"/>
      </w:pPr>
      <w:bookmarkStart w:id="148" w:name="_Toc74603330"/>
      <w:r w:rsidRPr="007D0244">
        <w:t xml:space="preserve">The </w:t>
      </w:r>
      <w:r w:rsidR="00332CFB" w:rsidRPr="007D0244">
        <w:t xml:space="preserve">Health Problems That Link with the </w:t>
      </w:r>
      <w:r w:rsidRPr="007D0244">
        <w:t>Menopause</w:t>
      </w:r>
      <w:bookmarkEnd w:id="148"/>
    </w:p>
    <w:p w14:paraId="6D344E3E" w14:textId="77777777" w:rsidR="00332CFB" w:rsidRPr="007D0244" w:rsidRDefault="00332CFB" w:rsidP="00332CFB">
      <w:pPr>
        <w:spacing w:after="0" w:line="480" w:lineRule="auto"/>
        <w:jc w:val="both"/>
        <w:rPr>
          <w:rFonts w:asciiTheme="majorBidi" w:hAnsiTheme="majorBidi" w:cstheme="majorBidi"/>
          <w:szCs w:val="24"/>
          <w:lang w:val="en-US"/>
        </w:rPr>
      </w:pPr>
    </w:p>
    <w:p w14:paraId="0AAA92A5" w14:textId="77777777" w:rsidR="00EC2376" w:rsidRPr="007D0244" w:rsidRDefault="00EC2376" w:rsidP="00332CFB">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In women after passing the childbearing stage, the estrogen concentration is very low. These low levels lead to health problems that occur naturally as a function of age. Below are examples of common health problems that most often occur during the postmenopausal years:</w:t>
      </w:r>
    </w:p>
    <w:p w14:paraId="4CC869A1" w14:textId="77777777" w:rsidR="00EC2376" w:rsidRPr="007D0244" w:rsidRDefault="00EC2376" w:rsidP="00332CFB">
      <w:pPr>
        <w:spacing w:after="0" w:line="480" w:lineRule="auto"/>
        <w:jc w:val="both"/>
        <w:rPr>
          <w:rFonts w:asciiTheme="majorBidi" w:hAnsiTheme="majorBidi" w:cstheme="majorBidi"/>
          <w:szCs w:val="24"/>
          <w:lang w:val="en-US"/>
        </w:rPr>
      </w:pPr>
    </w:p>
    <w:p w14:paraId="3F892D57" w14:textId="14830A62" w:rsidR="00E346F1" w:rsidRPr="007D0244" w:rsidRDefault="00E346F1" w:rsidP="00BA5DC8">
      <w:pPr>
        <w:pStyle w:val="ListParagraph"/>
        <w:numPr>
          <w:ilvl w:val="0"/>
          <w:numId w:val="1"/>
        </w:numPr>
        <w:spacing w:line="360" w:lineRule="auto"/>
        <w:ind w:left="426" w:hanging="426"/>
        <w:jc w:val="both"/>
        <w:rPr>
          <w:rFonts w:asciiTheme="majorBidi" w:hAnsiTheme="majorBidi" w:cstheme="majorBidi"/>
          <w:szCs w:val="24"/>
          <w:lang w:val="en-US"/>
        </w:rPr>
      </w:pPr>
      <w:r w:rsidRPr="007D0244">
        <w:rPr>
          <w:rFonts w:asciiTheme="majorBidi" w:hAnsiTheme="majorBidi" w:cstheme="majorBidi"/>
          <w:b/>
          <w:bCs/>
          <w:szCs w:val="24"/>
          <w:lang w:val="en-US"/>
        </w:rPr>
        <w:t>Heart disease</w:t>
      </w:r>
      <w:r w:rsidR="00555B9B" w:rsidRPr="007D0244">
        <w:rPr>
          <w:rFonts w:asciiTheme="majorBidi" w:hAnsiTheme="majorBidi" w:cstheme="majorBidi"/>
          <w:szCs w:val="24"/>
          <w:lang w:val="en-US"/>
        </w:rPr>
        <w:t>:</w:t>
      </w:r>
      <w:r w:rsidRPr="007D0244">
        <w:rPr>
          <w:rFonts w:asciiTheme="majorBidi" w:hAnsiTheme="majorBidi" w:cstheme="majorBidi"/>
          <w:szCs w:val="24"/>
          <w:lang w:val="en-US"/>
        </w:rPr>
        <w:t xml:space="preserve"> </w:t>
      </w:r>
      <w:r w:rsidR="00D6405E" w:rsidRPr="007D0244">
        <w:rPr>
          <w:rFonts w:asciiTheme="majorBidi" w:hAnsiTheme="majorBidi" w:cstheme="majorBidi"/>
          <w:szCs w:val="24"/>
          <w:lang w:val="en-US"/>
        </w:rPr>
        <w:t>Women before reaching the age of fifty-five years are less likely to have heart disease than men. Numerous studies and investigations have proven that estrogen helps keep blood vessels open and relaxed, and contributes to a balance between good and bad cholesterol. In the absence of estrogen, cholesterol begins to build upon the walls of the arteries leading to the heart (Schmidt C. W. 2017</w:t>
      </w:r>
      <w:r w:rsidR="00FD55E7" w:rsidRPr="007D0244">
        <w:rPr>
          <w:rFonts w:asciiTheme="majorBidi" w:hAnsiTheme="majorBidi" w:cstheme="majorBidi"/>
          <w:szCs w:val="24"/>
          <w:lang w:val="en-US"/>
        </w:rPr>
        <w:t>,</w:t>
      </w:r>
      <w:r w:rsidR="00D6405E" w:rsidRPr="007D0244">
        <w:rPr>
          <w:rFonts w:asciiTheme="majorBidi" w:hAnsiTheme="majorBidi" w:cstheme="majorBidi"/>
          <w:szCs w:val="24"/>
          <w:lang w:val="en-US"/>
        </w:rPr>
        <w:t xml:space="preserve"> Deeks A. A. 2003). By the time they reach the age of 70, women have nearly as many risks of developing heart disease as men at this age</w:t>
      </w:r>
      <w:r w:rsidRPr="007D0244">
        <w:rPr>
          <w:rFonts w:asciiTheme="majorBidi" w:hAnsiTheme="majorBidi" w:cstheme="majorBidi"/>
          <w:szCs w:val="24"/>
          <w:lang w:val="en-US"/>
        </w:rPr>
        <w:t>.</w:t>
      </w:r>
    </w:p>
    <w:p w14:paraId="0C9D3302" w14:textId="77777777" w:rsidR="00D6405E" w:rsidRPr="007D0244" w:rsidRDefault="00D6405E" w:rsidP="00D6405E">
      <w:pPr>
        <w:pStyle w:val="ListParagraph"/>
        <w:spacing w:line="360" w:lineRule="auto"/>
        <w:ind w:left="426"/>
        <w:jc w:val="both"/>
        <w:rPr>
          <w:rFonts w:asciiTheme="majorBidi" w:hAnsiTheme="majorBidi" w:cstheme="majorBidi"/>
          <w:szCs w:val="24"/>
          <w:lang w:val="en-US"/>
        </w:rPr>
      </w:pPr>
    </w:p>
    <w:p w14:paraId="05BA8363" w14:textId="65C6D934" w:rsidR="00E346F1" w:rsidRPr="007D0244" w:rsidRDefault="00586C64" w:rsidP="00586C64">
      <w:pPr>
        <w:pStyle w:val="ListParagraph"/>
        <w:numPr>
          <w:ilvl w:val="0"/>
          <w:numId w:val="1"/>
        </w:numPr>
        <w:spacing w:after="200" w:line="360" w:lineRule="auto"/>
        <w:ind w:left="426"/>
        <w:jc w:val="both"/>
        <w:rPr>
          <w:rFonts w:asciiTheme="majorBidi" w:hAnsiTheme="majorBidi" w:cstheme="majorBidi"/>
          <w:szCs w:val="24"/>
          <w:lang w:val="en-US"/>
        </w:rPr>
      </w:pPr>
      <w:r w:rsidRPr="007D0244">
        <w:rPr>
          <w:rFonts w:asciiTheme="majorBidi" w:hAnsiTheme="majorBidi" w:cstheme="majorBidi"/>
          <w:szCs w:val="24"/>
          <w:lang w:val="en-US"/>
        </w:rPr>
        <w:t>Stroke: After the age of fifty-five, the probability of stroke is doubled in women. Low estrogen levels in women contribute to cholesterol buildup on the walls of th</w:t>
      </w:r>
      <w:r w:rsidR="00FD55E7" w:rsidRPr="007D0244">
        <w:rPr>
          <w:rFonts w:asciiTheme="majorBidi" w:hAnsiTheme="majorBidi" w:cstheme="majorBidi"/>
          <w:szCs w:val="24"/>
          <w:lang w:val="en-US"/>
        </w:rPr>
        <w:t>e arteries leading to the brain</w:t>
      </w:r>
      <w:r w:rsidR="002504C7" w:rsidRPr="007D0244">
        <w:rPr>
          <w:rFonts w:asciiTheme="majorBidi" w:hAnsiTheme="majorBidi" w:cstheme="majorBidi"/>
          <w:szCs w:val="24"/>
          <w:lang w:val="en-US"/>
        </w:rPr>
        <w:t xml:space="preserve"> </w:t>
      </w:r>
      <w:r w:rsidR="00646A36" w:rsidRPr="007D0244">
        <w:rPr>
          <w:rFonts w:asciiTheme="majorBidi" w:hAnsiTheme="majorBidi" w:cstheme="majorBidi"/>
          <w:szCs w:val="24"/>
          <w:lang w:val="en-US"/>
        </w:rPr>
        <w:t>(</w:t>
      </w:r>
      <w:r w:rsidR="00332CFB" w:rsidRPr="007D0244">
        <w:rPr>
          <w:rFonts w:asciiTheme="majorBidi" w:hAnsiTheme="majorBidi" w:cstheme="majorBidi"/>
          <w:szCs w:val="24"/>
          <w:lang w:val="en-US"/>
        </w:rPr>
        <w:t>Becker</w:t>
      </w:r>
      <w:r w:rsidR="00E346F1" w:rsidRPr="007D0244">
        <w:rPr>
          <w:rFonts w:asciiTheme="majorBidi" w:hAnsiTheme="majorBidi" w:cstheme="majorBidi"/>
          <w:szCs w:val="24"/>
          <w:lang w:val="en-US"/>
        </w:rPr>
        <w:t xml:space="preserve"> 2005).</w:t>
      </w:r>
    </w:p>
    <w:p w14:paraId="5F4F0E28" w14:textId="77777777" w:rsidR="00332CFB" w:rsidRPr="007D0244" w:rsidRDefault="00332CFB" w:rsidP="00332CFB">
      <w:pPr>
        <w:pStyle w:val="ListParagraph"/>
        <w:spacing w:after="0" w:line="480" w:lineRule="auto"/>
        <w:rPr>
          <w:rFonts w:asciiTheme="majorBidi" w:hAnsiTheme="majorBidi" w:cstheme="majorBidi"/>
          <w:szCs w:val="24"/>
          <w:lang w:val="en-US"/>
        </w:rPr>
      </w:pPr>
    </w:p>
    <w:p w14:paraId="76DF0046" w14:textId="581C85E0" w:rsidR="00E346F1" w:rsidRPr="007D0244" w:rsidRDefault="00E346F1" w:rsidP="005B6A05">
      <w:pPr>
        <w:pStyle w:val="ListParagraph"/>
        <w:numPr>
          <w:ilvl w:val="0"/>
          <w:numId w:val="1"/>
        </w:numPr>
        <w:spacing w:after="200" w:line="360" w:lineRule="auto"/>
        <w:ind w:left="426" w:hanging="426"/>
        <w:jc w:val="both"/>
        <w:rPr>
          <w:rFonts w:asciiTheme="majorBidi" w:hAnsiTheme="majorBidi" w:cstheme="majorBidi"/>
          <w:color w:val="000000" w:themeColor="text1"/>
          <w:szCs w:val="24"/>
          <w:lang w:val="en-US"/>
        </w:rPr>
      </w:pPr>
      <w:r w:rsidRPr="007D0244">
        <w:rPr>
          <w:rFonts w:asciiTheme="majorBidi" w:hAnsiTheme="majorBidi" w:cstheme="majorBidi"/>
          <w:b/>
          <w:bCs/>
          <w:color w:val="000000" w:themeColor="text1"/>
          <w:szCs w:val="24"/>
          <w:lang w:val="en-US"/>
        </w:rPr>
        <w:t>Osteoporosis</w:t>
      </w:r>
      <w:r w:rsidR="00555B9B" w:rsidRPr="007D0244">
        <w:rPr>
          <w:rFonts w:asciiTheme="majorBidi" w:hAnsiTheme="majorBidi" w:cstheme="majorBidi"/>
          <w:color w:val="000000" w:themeColor="text1"/>
          <w:szCs w:val="24"/>
          <w:lang w:val="en-US"/>
        </w:rPr>
        <w:t>:</w:t>
      </w:r>
      <w:r w:rsidRPr="007D0244">
        <w:rPr>
          <w:rFonts w:asciiTheme="majorBidi" w:hAnsiTheme="majorBidi" w:cstheme="majorBidi"/>
          <w:color w:val="000000" w:themeColor="text1"/>
          <w:szCs w:val="24"/>
          <w:lang w:val="en-US"/>
        </w:rPr>
        <w:t xml:space="preserve"> </w:t>
      </w:r>
      <w:r w:rsidR="00677AC8" w:rsidRPr="007D0244">
        <w:rPr>
          <w:rFonts w:asciiTheme="majorBidi" w:hAnsiTheme="majorBidi" w:cstheme="majorBidi"/>
          <w:color w:val="000000" w:themeColor="text1"/>
          <w:szCs w:val="24"/>
          <w:lang w:val="en-US"/>
        </w:rPr>
        <w:t>The lack of estrogen in women leads to the loss of bone mass, and it is more quickly before menopause, which makes women during this stage vulnerable to osteoporosis and weakness, which makes them break easily. Some recent investigations and studies have shown that women who suffer from severe hot flashes and night sweats are more likely to lose bone (susceptible to hip fractures), especially when menopause approaches</w:t>
      </w:r>
      <w:r w:rsidRPr="007D0244">
        <w:rPr>
          <w:rFonts w:asciiTheme="majorBidi" w:hAnsiTheme="majorBidi" w:cstheme="majorBidi"/>
          <w:color w:val="000000" w:themeColor="text1"/>
          <w:szCs w:val="24"/>
          <w:lang w:val="en-US"/>
        </w:rPr>
        <w:t xml:space="preserve"> (Crandall</w:t>
      </w:r>
      <w:r w:rsidR="00677AC8" w:rsidRPr="007D0244">
        <w:rPr>
          <w:rFonts w:asciiTheme="majorBidi" w:hAnsiTheme="majorBidi" w:cstheme="majorBidi"/>
          <w:iCs/>
          <w:color w:val="000000" w:themeColor="text1"/>
          <w:szCs w:val="24"/>
          <w:lang w:val="en-US"/>
        </w:rPr>
        <w:t xml:space="preserve"> </w:t>
      </w:r>
      <w:r w:rsidR="005B6A05" w:rsidRPr="007D0244">
        <w:rPr>
          <w:rFonts w:asciiTheme="majorBidi" w:hAnsiTheme="majorBidi" w:cstheme="majorBidi"/>
          <w:i/>
          <w:iCs/>
          <w:color w:val="000000" w:themeColor="text1"/>
          <w:szCs w:val="24"/>
          <w:lang w:val="en-US" w:bidi="ar-IQ"/>
        </w:rPr>
        <w:t>et al.</w:t>
      </w:r>
      <w:r w:rsidR="00646A36" w:rsidRPr="007D0244">
        <w:rPr>
          <w:rFonts w:asciiTheme="majorBidi" w:hAnsiTheme="majorBidi" w:cstheme="majorBidi"/>
          <w:color w:val="000000" w:themeColor="text1"/>
          <w:szCs w:val="24"/>
          <w:lang w:val="en-US"/>
        </w:rPr>
        <w:t xml:space="preserve"> 2015</w:t>
      </w:r>
      <w:r w:rsidRPr="007D0244">
        <w:rPr>
          <w:rFonts w:asciiTheme="majorBidi" w:hAnsiTheme="majorBidi" w:cstheme="majorBidi"/>
          <w:color w:val="000000" w:themeColor="text1"/>
          <w:szCs w:val="24"/>
          <w:lang w:val="en-US"/>
        </w:rPr>
        <w:t>).</w:t>
      </w:r>
    </w:p>
    <w:p w14:paraId="641A8546" w14:textId="77777777" w:rsidR="00B45361" w:rsidRPr="007D0244" w:rsidRDefault="00B45361" w:rsidP="00332CFB">
      <w:pPr>
        <w:pStyle w:val="ListParagraph"/>
        <w:spacing w:after="200" w:line="480" w:lineRule="auto"/>
        <w:ind w:left="426"/>
        <w:jc w:val="both"/>
        <w:rPr>
          <w:rFonts w:asciiTheme="majorBidi" w:hAnsiTheme="majorBidi" w:cstheme="majorBidi"/>
          <w:color w:val="000000" w:themeColor="text1"/>
          <w:szCs w:val="24"/>
          <w:lang w:val="en-US"/>
        </w:rPr>
      </w:pPr>
    </w:p>
    <w:p w14:paraId="6877B468" w14:textId="7C9DF68D" w:rsidR="00E346F1" w:rsidRPr="007D0244" w:rsidRDefault="00E346F1" w:rsidP="005B6A05">
      <w:pPr>
        <w:pStyle w:val="ListParagraph"/>
        <w:numPr>
          <w:ilvl w:val="0"/>
          <w:numId w:val="1"/>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b/>
          <w:bCs/>
          <w:szCs w:val="24"/>
          <w:lang w:val="en-US"/>
        </w:rPr>
        <w:t>Lead poisoning</w:t>
      </w:r>
      <w:r w:rsidR="00160C92" w:rsidRPr="007D0244">
        <w:rPr>
          <w:rFonts w:asciiTheme="majorBidi" w:hAnsiTheme="majorBidi" w:cstheme="majorBidi"/>
          <w:szCs w:val="24"/>
          <w:lang w:val="en-US"/>
        </w:rPr>
        <w:t>:</w:t>
      </w:r>
      <w:r w:rsidRPr="007D0244">
        <w:rPr>
          <w:rFonts w:asciiTheme="majorBidi" w:hAnsiTheme="majorBidi" w:cstheme="majorBidi"/>
          <w:szCs w:val="24"/>
          <w:lang w:val="en-US"/>
        </w:rPr>
        <w:t xml:space="preserve"> </w:t>
      </w:r>
      <w:r w:rsidR="00160C92" w:rsidRPr="007D0244">
        <w:rPr>
          <w:rFonts w:asciiTheme="majorBidi" w:hAnsiTheme="majorBidi" w:cstheme="majorBidi"/>
          <w:szCs w:val="24"/>
          <w:lang w:val="en-US"/>
        </w:rPr>
        <w:t xml:space="preserve">Lead is stored in the human body in various ways in the bones. After menopause in women, the stage of osteoporosis begins to collapse more quickly, so the likelihood of lead concentration in the blood increases in women (the concentration of lead in the blood increases by 30% when compared to the stage of childbearing). An increase in the level of lead in the blood leads to some symptoms such as: high blood pressure, hardening of the arteries, a change in kidney function, the possibility of dementia, affects the ability of memory, the ability to think </w:t>
      </w:r>
      <w:r w:rsidRPr="007D0244">
        <w:rPr>
          <w:rFonts w:asciiTheme="majorBidi" w:hAnsiTheme="majorBidi" w:cstheme="majorBidi"/>
          <w:szCs w:val="24"/>
          <w:lang w:val="en-US"/>
        </w:rPr>
        <w:t>(Jackson</w:t>
      </w:r>
      <w:r w:rsidR="00BB4083"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2010).</w:t>
      </w:r>
    </w:p>
    <w:p w14:paraId="5350DBC9" w14:textId="77777777" w:rsidR="00BB4083" w:rsidRPr="007D0244" w:rsidRDefault="00BB4083" w:rsidP="00332CFB">
      <w:pPr>
        <w:pStyle w:val="ListParagraph"/>
        <w:spacing w:after="200" w:line="480" w:lineRule="auto"/>
        <w:ind w:left="426"/>
        <w:jc w:val="both"/>
        <w:rPr>
          <w:rFonts w:asciiTheme="majorBidi" w:hAnsiTheme="majorBidi" w:cstheme="majorBidi"/>
          <w:szCs w:val="24"/>
          <w:lang w:val="en-US"/>
        </w:rPr>
      </w:pPr>
    </w:p>
    <w:p w14:paraId="600C9E56" w14:textId="0A432DB1" w:rsidR="00E346F1" w:rsidRPr="007D0244" w:rsidRDefault="00E346F1" w:rsidP="00FD55E7">
      <w:pPr>
        <w:pStyle w:val="ListParagraph"/>
        <w:numPr>
          <w:ilvl w:val="0"/>
          <w:numId w:val="1"/>
        </w:numPr>
        <w:spacing w:after="0" w:line="360" w:lineRule="auto"/>
        <w:ind w:left="426" w:hanging="426"/>
        <w:jc w:val="both"/>
        <w:rPr>
          <w:rFonts w:asciiTheme="majorBidi" w:hAnsiTheme="majorBidi" w:cstheme="majorBidi"/>
          <w:szCs w:val="24"/>
          <w:lang w:val="en-US"/>
        </w:rPr>
      </w:pPr>
      <w:r w:rsidRPr="007D0244">
        <w:rPr>
          <w:rFonts w:asciiTheme="majorBidi" w:hAnsiTheme="majorBidi" w:cstheme="majorBidi"/>
          <w:b/>
          <w:bCs/>
          <w:szCs w:val="24"/>
          <w:lang w:val="en-US"/>
        </w:rPr>
        <w:t>Urinary incontinence</w:t>
      </w:r>
      <w:r w:rsidRPr="007D0244">
        <w:rPr>
          <w:rFonts w:asciiTheme="majorBidi" w:hAnsiTheme="majorBidi" w:cstheme="majorBidi"/>
          <w:szCs w:val="24"/>
          <w:lang w:val="en-US"/>
        </w:rPr>
        <w:t xml:space="preserve">. </w:t>
      </w:r>
      <w:r w:rsidR="00F66EAD" w:rsidRPr="007D0244">
        <w:rPr>
          <w:rFonts w:asciiTheme="majorBidi" w:hAnsiTheme="majorBidi" w:cstheme="majorBidi"/>
          <w:szCs w:val="24"/>
          <w:lang w:val="en-US"/>
        </w:rPr>
        <w:t xml:space="preserve">Several studies and investigations have proven that half of the postmenopausal women have difficulty retaining urine. One of the symptoms of low estrogen levels in postmenopausal women is irritation of the urethra </w:t>
      </w:r>
      <w:r w:rsidRPr="007D0244">
        <w:rPr>
          <w:rFonts w:asciiTheme="majorBidi" w:hAnsiTheme="majorBidi" w:cstheme="majorBidi"/>
          <w:szCs w:val="24"/>
          <w:lang w:val="en-US"/>
        </w:rPr>
        <w:t>(Shifren</w:t>
      </w:r>
      <w:r w:rsidR="00F66EAD"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2014).</w:t>
      </w:r>
    </w:p>
    <w:p w14:paraId="5F232DCB" w14:textId="77777777" w:rsidR="00332CFB" w:rsidRPr="007D0244" w:rsidRDefault="00332CFB" w:rsidP="00FD55E7">
      <w:pPr>
        <w:spacing w:after="0" w:line="480" w:lineRule="auto"/>
        <w:jc w:val="both"/>
        <w:rPr>
          <w:rFonts w:asciiTheme="majorBidi" w:hAnsiTheme="majorBidi" w:cstheme="majorBidi"/>
          <w:szCs w:val="24"/>
          <w:lang w:val="en-US"/>
        </w:rPr>
      </w:pPr>
    </w:p>
    <w:p w14:paraId="63A0BBCE" w14:textId="77777777" w:rsidR="00E346F1" w:rsidRPr="007D0244" w:rsidRDefault="00E346F1" w:rsidP="002657D1">
      <w:pPr>
        <w:pStyle w:val="Heading2"/>
        <w:numPr>
          <w:ilvl w:val="1"/>
          <w:numId w:val="32"/>
        </w:numPr>
        <w:spacing w:before="0" w:after="0"/>
        <w:ind w:left="426" w:hanging="426"/>
        <w:rPr>
          <w:lang w:val="en-US"/>
        </w:rPr>
      </w:pPr>
      <w:bookmarkStart w:id="149" w:name="_Toc74603331"/>
      <w:r w:rsidRPr="007D0244">
        <w:rPr>
          <w:lang w:val="en-US"/>
        </w:rPr>
        <w:t>Cancer</w:t>
      </w:r>
      <w:bookmarkEnd w:id="149"/>
    </w:p>
    <w:p w14:paraId="2851BFBB" w14:textId="77777777" w:rsidR="00332CFB" w:rsidRPr="007D0244" w:rsidRDefault="00332CFB" w:rsidP="00332CFB">
      <w:pPr>
        <w:spacing w:after="0" w:line="480" w:lineRule="auto"/>
        <w:jc w:val="both"/>
        <w:rPr>
          <w:rFonts w:asciiTheme="majorBidi" w:hAnsiTheme="majorBidi" w:cstheme="majorBidi"/>
          <w:szCs w:val="24"/>
          <w:lang w:val="en-US"/>
        </w:rPr>
      </w:pPr>
    </w:p>
    <w:p w14:paraId="63352001" w14:textId="1B7CFA01" w:rsidR="00E346F1" w:rsidRPr="007D0244" w:rsidRDefault="00295115"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Cancer is a disease that is spread all over the world and is increasing very quickly, with the right intervention at the right time (although the type of can</w:t>
      </w:r>
      <w:r w:rsidR="00F21DF4" w:rsidRPr="007D0244">
        <w:rPr>
          <w:rFonts w:asciiTheme="majorBidi" w:hAnsiTheme="majorBidi" w:cstheme="majorBidi"/>
          <w:szCs w:val="24"/>
          <w:lang w:val="en-US"/>
        </w:rPr>
        <w:t>cer differs or where it occurs)</w:t>
      </w:r>
      <w:r w:rsidRPr="007D0244">
        <w:rPr>
          <w:rFonts w:asciiTheme="majorBidi" w:hAnsiTheme="majorBidi" w:cstheme="majorBidi"/>
          <w:szCs w:val="24"/>
          <w:lang w:val="en-US"/>
        </w:rPr>
        <w:t xml:space="preserve"> </w:t>
      </w:r>
      <w:r w:rsidR="00C75AE6" w:rsidRPr="007D0244">
        <w:rPr>
          <w:rFonts w:asciiTheme="majorBidi" w:hAnsiTheme="majorBidi" w:cstheme="majorBidi"/>
          <w:szCs w:val="24"/>
          <w:lang w:val="en-US"/>
        </w:rPr>
        <w:t>(</w:t>
      </w:r>
      <w:r w:rsidR="00155716" w:rsidRPr="007D0244">
        <w:rPr>
          <w:rFonts w:asciiTheme="majorBidi" w:hAnsiTheme="majorBidi" w:cstheme="majorBidi"/>
          <w:szCs w:val="24"/>
          <w:lang w:val="en-US"/>
        </w:rPr>
        <w:t xml:space="preserve">Khalil </w:t>
      </w:r>
      <w:r w:rsidR="005B6A05" w:rsidRPr="007D0244">
        <w:rPr>
          <w:rFonts w:asciiTheme="majorBidi" w:hAnsiTheme="majorBidi" w:cstheme="majorBidi"/>
          <w:i/>
          <w:iCs/>
          <w:color w:val="000000" w:themeColor="text1"/>
          <w:szCs w:val="24"/>
          <w:lang w:val="en-US" w:bidi="ar-IQ"/>
        </w:rPr>
        <w:t>et al.</w:t>
      </w:r>
      <w:r w:rsidR="00332CFB" w:rsidRPr="007D0244">
        <w:rPr>
          <w:rFonts w:asciiTheme="majorBidi" w:hAnsiTheme="majorBidi" w:cstheme="majorBidi"/>
          <w:i/>
          <w:iCs/>
          <w:szCs w:val="24"/>
          <w:lang w:val="en-US"/>
        </w:rPr>
        <w:t xml:space="preserve"> </w:t>
      </w:r>
      <w:r w:rsidR="00F21DF4" w:rsidRPr="007D0244">
        <w:rPr>
          <w:rFonts w:asciiTheme="majorBidi" w:hAnsiTheme="majorBidi" w:cstheme="majorBidi"/>
          <w:szCs w:val="24"/>
          <w:lang w:val="en-US"/>
        </w:rPr>
        <w:t>2019</w:t>
      </w:r>
      <w:r w:rsidR="005B6A05" w:rsidRPr="007D0244">
        <w:rPr>
          <w:rFonts w:asciiTheme="majorBidi" w:hAnsiTheme="majorBidi" w:cstheme="majorBidi"/>
          <w:szCs w:val="24"/>
          <w:lang w:val="en-US"/>
        </w:rPr>
        <w:t>,</w:t>
      </w:r>
      <w:r w:rsidR="00155716" w:rsidRPr="007D0244">
        <w:rPr>
          <w:rFonts w:asciiTheme="majorBidi" w:hAnsiTheme="majorBidi" w:cstheme="majorBidi"/>
          <w:szCs w:val="24"/>
          <w:lang w:val="en-US"/>
        </w:rPr>
        <w:t xml:space="preserve"> McKinney </w:t>
      </w:r>
      <w:r w:rsidR="005B6A05" w:rsidRPr="007D0244">
        <w:rPr>
          <w:rFonts w:asciiTheme="majorBidi" w:hAnsiTheme="majorBidi" w:cstheme="majorBidi"/>
          <w:i/>
          <w:iCs/>
          <w:color w:val="000000" w:themeColor="text1"/>
          <w:szCs w:val="24"/>
          <w:lang w:val="en-US" w:bidi="ar-IQ"/>
        </w:rPr>
        <w:t>et al.</w:t>
      </w:r>
      <w:r w:rsidR="00155716" w:rsidRPr="007D0244">
        <w:rPr>
          <w:rFonts w:asciiTheme="majorBidi" w:hAnsiTheme="majorBidi" w:cstheme="majorBidi"/>
          <w:szCs w:val="24"/>
          <w:lang w:val="en-US"/>
        </w:rPr>
        <w:t xml:space="preserve"> 2020</w:t>
      </w:r>
      <w:r w:rsidR="00E346F1" w:rsidRPr="007D0244">
        <w:rPr>
          <w:rFonts w:asciiTheme="majorBidi" w:hAnsiTheme="majorBidi" w:cstheme="majorBidi"/>
          <w:szCs w:val="24"/>
          <w:lang w:val="en-US"/>
        </w:rPr>
        <w:t>).</w:t>
      </w:r>
    </w:p>
    <w:p w14:paraId="0819B39D" w14:textId="77777777" w:rsidR="00332CFB" w:rsidRPr="007D0244" w:rsidRDefault="00332CFB" w:rsidP="00332CFB">
      <w:pPr>
        <w:spacing w:after="0" w:line="480" w:lineRule="auto"/>
        <w:jc w:val="both"/>
        <w:rPr>
          <w:lang w:val="en-US"/>
        </w:rPr>
      </w:pPr>
    </w:p>
    <w:p w14:paraId="5D0C3B11" w14:textId="1B0CCE9A" w:rsidR="00E346F1" w:rsidRPr="007D0244" w:rsidRDefault="00996A1F"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Cancer is described broadly as a disorder that affects the fundamental building blocks of the human body (the cell). The natural human body regenerates cells on a continuous basis, whether through the development period or after injury (renewing dead cells, or treating damaged cells). This mechanism is governed by distinct genes, which are disrupted during the cancer period (there is a slight chance that these damaged genes are from one of the parents). In general, cells develop and reproduce in an ordered fashion in the human body, however defective genes may cause the basic unit of the human body to act abnormally during development or reproduction (Jones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1999</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Khalil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2019). A tumor may be benign (i.e., noncancerous) or malignant (cancerous) (cancer). (Note that benign tumors should not spread to other areas of the b</w:t>
      </w:r>
      <w:r w:rsidR="00E9065D">
        <w:rPr>
          <w:rFonts w:asciiTheme="majorBidi" w:hAnsiTheme="majorBidi" w:cstheme="majorBidi"/>
          <w:szCs w:val="24"/>
          <w:lang w:val="en-US"/>
        </w:rPr>
        <w:t>ody outside their natural range</w:t>
      </w:r>
      <w:r w:rsidRPr="007D0244">
        <w:rPr>
          <w:rFonts w:asciiTheme="majorBidi" w:hAnsiTheme="majorBidi" w:cstheme="majorBidi"/>
          <w:szCs w:val="24"/>
          <w:lang w:val="en-US"/>
        </w:rPr>
        <w:t xml:space="preserve">) </w:t>
      </w:r>
      <w:r w:rsidR="00646A36" w:rsidRPr="007D0244">
        <w:rPr>
          <w:rFonts w:asciiTheme="majorBidi" w:hAnsiTheme="majorBidi" w:cstheme="majorBidi"/>
          <w:szCs w:val="24"/>
          <w:lang w:val="en-US"/>
        </w:rPr>
        <w:t>(Hiyama</w:t>
      </w:r>
      <w:r w:rsidR="00C44C31"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646A36" w:rsidRPr="007D0244">
        <w:rPr>
          <w:rFonts w:asciiTheme="majorBidi" w:hAnsiTheme="majorBidi" w:cstheme="majorBidi"/>
          <w:szCs w:val="24"/>
          <w:lang w:val="en-US"/>
        </w:rPr>
        <w:t xml:space="preserve"> 1997</w:t>
      </w:r>
      <w:r w:rsidR="00E346F1" w:rsidRPr="007D0244">
        <w:rPr>
          <w:rFonts w:asciiTheme="majorBidi" w:hAnsiTheme="majorBidi" w:cstheme="majorBidi"/>
          <w:szCs w:val="24"/>
          <w:lang w:val="en-US"/>
        </w:rPr>
        <w:t>).</w:t>
      </w:r>
    </w:p>
    <w:p w14:paraId="3942DB62" w14:textId="77777777" w:rsidR="00332CFB" w:rsidRPr="007D0244" w:rsidRDefault="00332CFB" w:rsidP="00332CFB">
      <w:pPr>
        <w:spacing w:after="0" w:line="480" w:lineRule="auto"/>
        <w:jc w:val="both"/>
        <w:rPr>
          <w:rFonts w:asciiTheme="majorBidi" w:hAnsiTheme="majorBidi" w:cstheme="majorBidi"/>
          <w:szCs w:val="24"/>
          <w:lang w:val="en-US"/>
        </w:rPr>
      </w:pPr>
    </w:p>
    <w:p w14:paraId="54E72122" w14:textId="3B81239C" w:rsidR="00E346F1" w:rsidRPr="007D0244" w:rsidRDefault="002D7FC6"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When the tumor grows (which may lead to the formation of cancer) for the first time, it occurs only in the place of its spread, in the absence of treatment at the appropriate time and place, the tumor spreads to the neighboring tissues, in this case the tumor is called "colloidal carcinoma" </w:t>
      </w:r>
      <w:r w:rsidR="00C75AE6" w:rsidRPr="007D0244">
        <w:rPr>
          <w:rFonts w:asciiTheme="majorBidi" w:hAnsiTheme="majorBidi" w:cstheme="majorBidi"/>
          <w:szCs w:val="24"/>
          <w:lang w:val="en-US"/>
        </w:rPr>
        <w:t>(</w:t>
      </w:r>
      <w:r w:rsidR="00E346F1" w:rsidRPr="007D0244">
        <w:rPr>
          <w:rFonts w:asciiTheme="majorBidi" w:hAnsiTheme="majorBidi" w:cstheme="majorBidi"/>
          <w:szCs w:val="24"/>
          <w:lang w:val="en-US"/>
        </w:rPr>
        <w:t>Freimuth</w:t>
      </w:r>
      <w:r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1989</w:t>
      </w:r>
      <w:r w:rsidR="005B6A05" w:rsidRPr="007D0244">
        <w:rPr>
          <w:rFonts w:asciiTheme="majorBidi" w:hAnsiTheme="majorBidi" w:cstheme="majorBidi"/>
          <w:szCs w:val="24"/>
          <w:lang w:val="en-US"/>
        </w:rPr>
        <w:t>,</w:t>
      </w:r>
      <w:r w:rsidR="00C75AE6" w:rsidRPr="007D0244">
        <w:rPr>
          <w:rFonts w:asciiTheme="majorBidi" w:hAnsiTheme="majorBidi" w:cstheme="majorBidi"/>
          <w:szCs w:val="24"/>
          <w:lang w:val="en-US"/>
        </w:rPr>
        <w:t xml:space="preserve"> Jones </w:t>
      </w:r>
      <w:r w:rsidR="005B6A05" w:rsidRPr="007D0244">
        <w:rPr>
          <w:rFonts w:asciiTheme="majorBidi" w:hAnsiTheme="majorBidi" w:cstheme="majorBidi"/>
          <w:i/>
          <w:iCs/>
          <w:color w:val="000000" w:themeColor="text1"/>
          <w:szCs w:val="24"/>
          <w:lang w:val="en-US" w:bidi="ar-IQ"/>
        </w:rPr>
        <w:t>et al.</w:t>
      </w:r>
      <w:r w:rsidR="00C75AE6" w:rsidRPr="007D0244">
        <w:rPr>
          <w:rFonts w:asciiTheme="majorBidi" w:hAnsiTheme="majorBidi" w:cstheme="majorBidi"/>
          <w:szCs w:val="24"/>
          <w:lang w:val="en-US"/>
        </w:rPr>
        <w:t xml:space="preserve"> 1999</w:t>
      </w:r>
      <w:r w:rsidR="00E346F1" w:rsidRPr="007D0244">
        <w:rPr>
          <w:rFonts w:asciiTheme="majorBidi" w:hAnsiTheme="majorBidi" w:cstheme="majorBidi"/>
          <w:szCs w:val="24"/>
          <w:lang w:val="en-US"/>
        </w:rPr>
        <w:t>).</w:t>
      </w:r>
    </w:p>
    <w:p w14:paraId="058925EB" w14:textId="268089D7" w:rsidR="00E346F1" w:rsidRPr="007D0244" w:rsidRDefault="002D7FC6" w:rsidP="00FD55E7">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For this reason, </w:t>
      </w:r>
      <w:r w:rsidR="00996A1F" w:rsidRPr="007D0244">
        <w:rPr>
          <w:rFonts w:asciiTheme="majorBidi" w:hAnsiTheme="majorBidi" w:cstheme="majorBidi"/>
          <w:szCs w:val="24"/>
          <w:lang w:val="en-US"/>
        </w:rPr>
        <w:t>Cancer patients must undergo a lengthy and complex procedure at the location of the tumor and within a defined time frame (this service must be implemented by medical institutions). These organizations have experienced and specialized personnel, a breadth of medical expertise, cutting-edge medical technology, cutting-edge medical practices, and infrastructure networks that facilitate collaboration between experts.</w:t>
      </w:r>
      <w:r w:rsidR="00FD55E7" w:rsidRPr="007D0244">
        <w:rPr>
          <w:rFonts w:asciiTheme="majorBidi" w:hAnsiTheme="majorBidi" w:cstheme="majorBidi"/>
          <w:szCs w:val="24"/>
          <w:lang w:val="en-US"/>
        </w:rPr>
        <w:t xml:space="preserve"> </w:t>
      </w:r>
      <w:r w:rsidR="00996A1F" w:rsidRPr="007D0244">
        <w:rPr>
          <w:rFonts w:asciiTheme="majorBidi" w:hAnsiTheme="majorBidi" w:cstheme="majorBidi"/>
          <w:szCs w:val="24"/>
          <w:lang w:val="en-US"/>
        </w:rPr>
        <w:t>As a result, cancer patients must undergo a lengthy and complex treatment phase. Health institutions provide the most critical assistance to cancer patients. Cancer care facilities must include experienced and trained personnel, a breadth of medical expertise, cutting-edge technologies, advanced medical practices, and infrastructure networks that facilitat</w:t>
      </w:r>
      <w:r w:rsidR="00066013" w:rsidRPr="007D0244">
        <w:rPr>
          <w:rFonts w:asciiTheme="majorBidi" w:hAnsiTheme="majorBidi" w:cstheme="majorBidi"/>
          <w:szCs w:val="24"/>
          <w:lang w:val="en-US"/>
        </w:rPr>
        <w:t>e collaboration between experts</w:t>
      </w:r>
      <w:r w:rsidR="00996A1F" w:rsidRPr="007D0244">
        <w:rPr>
          <w:rFonts w:asciiTheme="majorBidi" w:hAnsiTheme="majorBidi" w:cstheme="majorBidi"/>
          <w:szCs w:val="24"/>
          <w:lang w:val="en-US"/>
        </w:rPr>
        <w:t xml:space="preserve"> </w:t>
      </w:r>
      <w:r w:rsidR="00950CE3"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Freimuth </w:t>
      </w:r>
      <w:r w:rsidR="005B6A05" w:rsidRPr="007D0244">
        <w:rPr>
          <w:rFonts w:asciiTheme="majorBidi" w:hAnsiTheme="majorBidi" w:cstheme="majorBidi"/>
          <w:i/>
          <w:iCs/>
          <w:color w:val="000000" w:themeColor="text1"/>
          <w:szCs w:val="24"/>
          <w:lang w:val="en-US" w:bidi="ar-IQ"/>
        </w:rPr>
        <w:t>et al.</w:t>
      </w:r>
      <w:r w:rsidR="00A82A56" w:rsidRPr="007D0244">
        <w:rPr>
          <w:rFonts w:asciiTheme="majorBidi" w:hAnsiTheme="majorBidi" w:cstheme="majorBidi"/>
          <w:szCs w:val="24"/>
          <w:lang w:val="en-US"/>
        </w:rPr>
        <w:t xml:space="preserve"> 1989</w:t>
      </w:r>
      <w:r w:rsidR="005B6A05"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 Jones</w:t>
      </w:r>
      <w:r w:rsidR="00A82A56"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1999).</w:t>
      </w:r>
    </w:p>
    <w:p w14:paraId="4B5650C1" w14:textId="77777777" w:rsidR="00D665BE" w:rsidRPr="007D0244" w:rsidRDefault="00586C64" w:rsidP="00066013">
      <w:pPr>
        <w:pStyle w:val="ListParagraph"/>
        <w:spacing w:after="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Cancers that are more often seen include</w:t>
      </w:r>
      <w:r w:rsidR="00D665BE" w:rsidRPr="007D0244">
        <w:rPr>
          <w:rFonts w:asciiTheme="majorBidi" w:hAnsiTheme="majorBidi" w:cstheme="majorBidi"/>
          <w:szCs w:val="24"/>
          <w:lang w:val="en-US"/>
        </w:rPr>
        <w:t>:</w:t>
      </w:r>
    </w:p>
    <w:p w14:paraId="4964E2D7"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 xml:space="preserve"> oral cavity cancer and lung cancer.</w:t>
      </w:r>
    </w:p>
    <w:p w14:paraId="3E5F2D12"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Brain tumors.</w:t>
      </w:r>
    </w:p>
    <w:p w14:paraId="6450D2A5"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skin.</w:t>
      </w:r>
    </w:p>
    <w:p w14:paraId="0BADEC3F"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throat (larynx).</w:t>
      </w:r>
    </w:p>
    <w:p w14:paraId="2A4CDA5F"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liver.</w:t>
      </w:r>
    </w:p>
    <w:p w14:paraId="61622BCD"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Tumors in the bone.</w:t>
      </w:r>
    </w:p>
    <w:p w14:paraId="0E3747A5"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Colon cancer.</w:t>
      </w:r>
    </w:p>
    <w:p w14:paraId="79C43531"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The term "lymphoma" refers to a form of cancer.</w:t>
      </w:r>
    </w:p>
    <w:p w14:paraId="7739981A"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breast.</w:t>
      </w:r>
    </w:p>
    <w:p w14:paraId="778D0EA9"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bladder.</w:t>
      </w:r>
    </w:p>
    <w:p w14:paraId="797854EA"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stomach.</w:t>
      </w:r>
    </w:p>
    <w:p w14:paraId="185E8807"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Pancreatic cancer.</w:t>
      </w:r>
    </w:p>
    <w:p w14:paraId="7D95211F"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Oncology and hematology in children.</w:t>
      </w:r>
    </w:p>
    <w:p w14:paraId="5D24A563"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prostate.</w:t>
      </w:r>
    </w:p>
    <w:p w14:paraId="61E99C02"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endometrium (uterus)</w:t>
      </w:r>
    </w:p>
    <w:p w14:paraId="5A12D8C9"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Cervical cancer of the uterus.</w:t>
      </w:r>
    </w:p>
    <w:p w14:paraId="20136B9E" w14:textId="77777777" w:rsidR="00586C64" w:rsidRPr="007D0244" w:rsidRDefault="00586C64"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Cancer of the thyroid.</w:t>
      </w:r>
    </w:p>
    <w:p w14:paraId="241442A6" w14:textId="675E2C3B" w:rsidR="00E346F1" w:rsidRPr="007D0244" w:rsidRDefault="00D665BE" w:rsidP="00066013">
      <w:pPr>
        <w:pStyle w:val="ListParagraph"/>
        <w:numPr>
          <w:ilvl w:val="0"/>
          <w:numId w:val="2"/>
        </w:numPr>
        <w:spacing w:after="200" w:line="360" w:lineRule="auto"/>
        <w:ind w:left="567" w:hanging="567"/>
        <w:jc w:val="both"/>
        <w:rPr>
          <w:rFonts w:asciiTheme="majorBidi" w:hAnsiTheme="majorBidi" w:cstheme="majorBidi"/>
          <w:szCs w:val="24"/>
          <w:lang w:val="en-US"/>
        </w:rPr>
      </w:pPr>
      <w:r w:rsidRPr="007D0244">
        <w:rPr>
          <w:rFonts w:asciiTheme="majorBidi" w:hAnsiTheme="majorBidi" w:cstheme="majorBidi"/>
          <w:szCs w:val="24"/>
          <w:lang w:val="en-US"/>
        </w:rPr>
        <w:t xml:space="preserve">Ovarian </w:t>
      </w:r>
      <w:r w:rsidR="00E346F1" w:rsidRPr="007D0244">
        <w:rPr>
          <w:rFonts w:asciiTheme="majorBidi" w:hAnsiTheme="majorBidi" w:cstheme="majorBidi"/>
          <w:szCs w:val="24"/>
          <w:lang w:val="en-US"/>
        </w:rPr>
        <w:t>cancer</w:t>
      </w:r>
      <w:r w:rsidR="002F1988" w:rsidRPr="007D0244">
        <w:rPr>
          <w:rFonts w:asciiTheme="majorBidi" w:hAnsiTheme="majorBidi" w:cstheme="majorBidi"/>
          <w:szCs w:val="24"/>
          <w:lang w:val="en-US"/>
        </w:rPr>
        <w:t xml:space="preserve"> </w:t>
      </w:r>
      <w:r w:rsidR="00E346F1" w:rsidRPr="007D0244">
        <w:rPr>
          <w:rFonts w:asciiTheme="majorBidi" w:hAnsiTheme="majorBidi" w:cstheme="majorBidi"/>
          <w:szCs w:val="24"/>
          <w:lang w:val="en-US"/>
        </w:rPr>
        <w:t>(</w:t>
      </w:r>
      <w:r w:rsidR="007C15F2" w:rsidRPr="007D0244">
        <w:rPr>
          <w:rFonts w:asciiTheme="majorBidi" w:hAnsiTheme="majorBidi" w:cstheme="majorBidi"/>
          <w:szCs w:val="24"/>
          <w:lang w:val="en-US"/>
        </w:rPr>
        <w:t>Glinsky</w:t>
      </w:r>
      <w:r w:rsidR="00E346F1"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646A36" w:rsidRPr="007D0244">
        <w:rPr>
          <w:rFonts w:asciiTheme="majorBidi" w:hAnsiTheme="majorBidi" w:cstheme="majorBidi"/>
          <w:szCs w:val="24"/>
          <w:lang w:val="en-US"/>
        </w:rPr>
        <w:t xml:space="preserve"> </w:t>
      </w:r>
      <w:r w:rsidR="007C15F2" w:rsidRPr="007D0244">
        <w:rPr>
          <w:rFonts w:asciiTheme="majorBidi" w:hAnsiTheme="majorBidi" w:cstheme="majorBidi"/>
          <w:szCs w:val="24"/>
          <w:lang w:val="en-US"/>
        </w:rPr>
        <w:t>2005</w:t>
      </w:r>
      <w:r w:rsidR="005B6A05" w:rsidRPr="007D0244">
        <w:rPr>
          <w:rFonts w:asciiTheme="majorBidi" w:hAnsiTheme="majorBidi" w:cstheme="majorBidi"/>
          <w:szCs w:val="24"/>
          <w:lang w:val="en-US"/>
        </w:rPr>
        <w:t>,</w:t>
      </w:r>
      <w:r w:rsidR="00646A36" w:rsidRPr="007D0244">
        <w:rPr>
          <w:rFonts w:asciiTheme="majorBidi" w:hAnsiTheme="majorBidi" w:cstheme="majorBidi"/>
          <w:szCs w:val="24"/>
          <w:lang w:val="en-US"/>
        </w:rPr>
        <w:t xml:space="preserve"> </w:t>
      </w:r>
      <w:r w:rsidR="007C15F2" w:rsidRPr="007D0244">
        <w:rPr>
          <w:rFonts w:asciiTheme="majorBidi" w:hAnsiTheme="majorBidi" w:cstheme="majorBidi"/>
          <w:szCs w:val="24"/>
          <w:lang w:val="en-US"/>
        </w:rPr>
        <w:t>Hoadley</w:t>
      </w:r>
      <w:r w:rsidR="00646A36" w:rsidRPr="007D0244">
        <w:rPr>
          <w:rFonts w:asciiTheme="majorBidi"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646A36" w:rsidRPr="007D0244">
        <w:rPr>
          <w:rFonts w:asciiTheme="majorBidi" w:hAnsiTheme="majorBidi" w:cstheme="majorBidi"/>
          <w:szCs w:val="24"/>
          <w:lang w:val="en-US"/>
        </w:rPr>
        <w:t xml:space="preserve"> </w:t>
      </w:r>
      <w:r w:rsidR="007C15F2" w:rsidRPr="007D0244">
        <w:rPr>
          <w:rFonts w:asciiTheme="majorBidi" w:hAnsiTheme="majorBidi" w:cstheme="majorBidi"/>
          <w:szCs w:val="24"/>
          <w:lang w:val="en-US"/>
        </w:rPr>
        <w:t>2018</w:t>
      </w:r>
      <w:r w:rsidR="00E346F1" w:rsidRPr="007D0244">
        <w:rPr>
          <w:rFonts w:asciiTheme="majorBidi" w:hAnsiTheme="majorBidi" w:cstheme="majorBidi"/>
          <w:szCs w:val="24"/>
          <w:lang w:val="en-US"/>
        </w:rPr>
        <w:t>).</w:t>
      </w:r>
    </w:p>
    <w:p w14:paraId="5DEB6B23" w14:textId="77777777" w:rsidR="00D30700" w:rsidRPr="007D0244" w:rsidRDefault="00D30700" w:rsidP="00D30700">
      <w:pPr>
        <w:pStyle w:val="ListParagraph"/>
        <w:spacing w:after="200" w:line="360" w:lineRule="auto"/>
        <w:ind w:left="567"/>
        <w:jc w:val="both"/>
        <w:rPr>
          <w:rFonts w:asciiTheme="majorBidi" w:hAnsiTheme="majorBidi" w:cstheme="majorBidi"/>
          <w:szCs w:val="24"/>
          <w:lang w:val="en-US"/>
        </w:rPr>
      </w:pPr>
    </w:p>
    <w:p w14:paraId="2B7A17C6" w14:textId="77777777" w:rsidR="00D30700" w:rsidRPr="007D0244" w:rsidRDefault="00D30700" w:rsidP="00D30700">
      <w:pPr>
        <w:pStyle w:val="ListParagraph"/>
        <w:spacing w:after="200" w:line="360" w:lineRule="auto"/>
        <w:ind w:left="567"/>
        <w:jc w:val="both"/>
        <w:rPr>
          <w:rFonts w:asciiTheme="majorBidi" w:hAnsiTheme="majorBidi" w:cstheme="majorBidi"/>
          <w:szCs w:val="24"/>
          <w:lang w:val="en-US"/>
        </w:rPr>
      </w:pPr>
    </w:p>
    <w:p w14:paraId="153061B5" w14:textId="77777777" w:rsidR="00E346F1" w:rsidRPr="007D0244" w:rsidRDefault="00E346F1" w:rsidP="009D26A7">
      <w:pPr>
        <w:pStyle w:val="Heading3"/>
        <w:ind w:left="567" w:hanging="567"/>
        <w:rPr>
          <w:lang w:val="en-US"/>
        </w:rPr>
      </w:pPr>
      <w:bookmarkStart w:id="150" w:name="_Toc74603332"/>
      <w:r w:rsidRPr="007D0244">
        <w:rPr>
          <w:lang w:val="en-US"/>
        </w:rPr>
        <w:t xml:space="preserve">Breast </w:t>
      </w:r>
      <w:r w:rsidR="002F1988" w:rsidRPr="007D0244">
        <w:rPr>
          <w:lang w:val="en-US"/>
        </w:rPr>
        <w:t>Cancer</w:t>
      </w:r>
      <w:bookmarkEnd w:id="150"/>
    </w:p>
    <w:p w14:paraId="7C211279" w14:textId="77777777" w:rsidR="00332CFB" w:rsidRPr="007D0244" w:rsidRDefault="00332CFB" w:rsidP="00332CFB">
      <w:pPr>
        <w:spacing w:after="0" w:line="480" w:lineRule="auto"/>
        <w:jc w:val="both"/>
        <w:rPr>
          <w:rFonts w:asciiTheme="majorBidi" w:hAnsiTheme="majorBidi" w:cstheme="majorBidi"/>
          <w:szCs w:val="24"/>
          <w:lang w:val="en-US"/>
        </w:rPr>
      </w:pPr>
    </w:p>
    <w:p w14:paraId="1BCEB53A" w14:textId="51E24A1E" w:rsidR="00996A1F" w:rsidRPr="007D0244" w:rsidRDefault="00996A1F" w:rsidP="00066013">
      <w:pPr>
        <w:spacing w:after="0" w:line="360" w:lineRule="auto"/>
        <w:jc w:val="both"/>
        <w:rPr>
          <w:rFonts w:asciiTheme="majorBidi" w:hAnsiTheme="majorBidi" w:cstheme="majorBidi"/>
          <w:szCs w:val="24"/>
          <w:lang w:val="en-US"/>
        </w:rPr>
      </w:pPr>
      <w:bookmarkStart w:id="151" w:name="types"/>
      <w:r w:rsidRPr="007D0244">
        <w:rPr>
          <w:rFonts w:asciiTheme="majorBidi" w:hAnsiTheme="majorBidi" w:cstheme="majorBidi"/>
          <w:szCs w:val="24"/>
          <w:lang w:val="en-US"/>
        </w:rPr>
        <w:t>Breast cancer is a malignant tumor that develops in some areas of the breast cells (in the glands that produce milk or in the pathways that transport milk from the glands to the nipple). The lump can form in the fatty or fibrous connective tissue inside the breast. Breast cancer is a term that refers to a category of cancers, lesions, or abnormal modifications (uncontrollably) that arise in a woman's breast tissue and result in the appearance of a lump (American Cancer Society 2019).</w:t>
      </w:r>
    </w:p>
    <w:p w14:paraId="71425170" w14:textId="77777777" w:rsidR="00066013" w:rsidRPr="007D0244" w:rsidRDefault="00066013" w:rsidP="00996A1F">
      <w:pPr>
        <w:spacing w:after="0" w:line="480" w:lineRule="auto"/>
        <w:jc w:val="both"/>
        <w:rPr>
          <w:rFonts w:asciiTheme="majorBidi" w:hAnsiTheme="majorBidi" w:cstheme="majorBidi"/>
          <w:szCs w:val="24"/>
          <w:lang w:val="en-US"/>
        </w:rPr>
      </w:pPr>
    </w:p>
    <w:p w14:paraId="1F130AD6" w14:textId="2B9E7D66" w:rsidR="00EC12DE" w:rsidRPr="007D0244" w:rsidRDefault="00996A1F" w:rsidP="00066013">
      <w:pPr>
        <w:spacing w:after="0" w:line="360" w:lineRule="auto"/>
        <w:jc w:val="both"/>
        <w:rPr>
          <w:rFonts w:asciiTheme="majorBidi" w:eastAsia="Times New Roman" w:hAnsiTheme="majorBidi" w:cstheme="majorBidi"/>
          <w:b/>
          <w:bCs/>
          <w:szCs w:val="24"/>
          <w:lang w:val="en-US"/>
        </w:rPr>
      </w:pPr>
      <w:r w:rsidRPr="007D0244">
        <w:rPr>
          <w:rFonts w:asciiTheme="majorBidi" w:hAnsiTheme="majorBidi" w:cstheme="majorBidi"/>
          <w:szCs w:val="24"/>
          <w:lang w:val="en-US"/>
        </w:rPr>
        <w:t xml:space="preserve">Breasts are composed of fat, connective tissue, and thousands of lobules, tiny glands that provide milk for breastfeeding during the postpartum period. Breast cancer's main signs, as established by the majority of recent trials and investigations, are the appearance of dense breast tissue or a lump in the breast or armpit (Luciani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2013</w:t>
      </w:r>
      <w:r w:rsidR="005B6A05" w:rsidRPr="007D0244">
        <w:rPr>
          <w:rFonts w:asciiTheme="majorBidi" w:hAnsiTheme="majorBidi" w:cstheme="majorBidi"/>
          <w:szCs w:val="24"/>
          <w:lang w:val="en-US"/>
        </w:rPr>
        <w:t>,</w:t>
      </w:r>
      <w:r w:rsidRPr="007D0244">
        <w:rPr>
          <w:rFonts w:asciiTheme="majorBidi" w:hAnsiTheme="majorBidi" w:cstheme="majorBidi"/>
          <w:szCs w:val="24"/>
          <w:lang w:val="en-US"/>
        </w:rPr>
        <w:t xml:space="preserve"> Kelsey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1993).</w:t>
      </w:r>
    </w:p>
    <w:p w14:paraId="7A3D727D" w14:textId="77777777" w:rsidR="00066013" w:rsidRPr="007D0244" w:rsidRDefault="00066013" w:rsidP="00066013">
      <w:pPr>
        <w:spacing w:after="0" w:line="480" w:lineRule="auto"/>
        <w:jc w:val="both"/>
        <w:rPr>
          <w:rFonts w:asciiTheme="majorBidi" w:eastAsia="Times New Roman" w:hAnsiTheme="majorBidi" w:cstheme="majorBidi"/>
          <w:b/>
          <w:bCs/>
          <w:szCs w:val="24"/>
          <w:lang w:val="en-US"/>
        </w:rPr>
      </w:pPr>
    </w:p>
    <w:p w14:paraId="389388F0" w14:textId="77777777" w:rsidR="00E346F1" w:rsidRPr="007D0244" w:rsidRDefault="00E346F1" w:rsidP="00134353">
      <w:pPr>
        <w:pStyle w:val="Heading4"/>
        <w:ind w:left="993" w:hanging="993"/>
      </w:pPr>
      <w:bookmarkStart w:id="152" w:name="_Toc74603333"/>
      <w:r w:rsidRPr="007D0244">
        <w:t xml:space="preserve">Types of </w:t>
      </w:r>
      <w:r w:rsidR="009D26A7" w:rsidRPr="007D0244">
        <w:t>Breast Cancer</w:t>
      </w:r>
      <w:bookmarkEnd w:id="151"/>
      <w:bookmarkEnd w:id="152"/>
    </w:p>
    <w:p w14:paraId="666D6E3C" w14:textId="77777777" w:rsidR="00066013" w:rsidRPr="007D0244" w:rsidRDefault="00066013" w:rsidP="00066013">
      <w:pPr>
        <w:spacing w:after="0" w:line="480" w:lineRule="auto"/>
        <w:jc w:val="both"/>
        <w:rPr>
          <w:rFonts w:asciiTheme="majorBidi" w:eastAsia="Times New Roman" w:hAnsiTheme="majorBidi" w:cstheme="majorBidi"/>
          <w:szCs w:val="24"/>
          <w:lang w:val="en-US"/>
        </w:rPr>
      </w:pPr>
    </w:p>
    <w:p w14:paraId="075312A5" w14:textId="01F5DE50" w:rsidR="003D795C" w:rsidRPr="007D0244" w:rsidRDefault="001C43C0" w:rsidP="00066013">
      <w:pPr>
        <w:spacing w:after="0" w:line="360" w:lineRule="auto"/>
        <w:jc w:val="both"/>
        <w:rPr>
          <w:rFonts w:asciiTheme="majorBidi" w:eastAsia="Times New Roman" w:hAnsiTheme="majorBidi" w:cstheme="majorBidi"/>
          <w:szCs w:val="24"/>
          <w:lang w:val="en-US"/>
        </w:rPr>
      </w:pPr>
      <w:r w:rsidRPr="007D0244">
        <w:rPr>
          <w:rFonts w:asciiTheme="majorBidi" w:eastAsia="Times New Roman" w:hAnsiTheme="majorBidi" w:cstheme="majorBidi"/>
          <w:szCs w:val="24"/>
          <w:lang w:val="en-US"/>
        </w:rPr>
        <w:t xml:space="preserve">As shown in Figure 2.1, breast cancer is divided into two types: "invasive" and "non-invasive" or localized. Invasive cancer develops as a tumor extends from the breast ducts or glands to other parts of the breast, while tumors of non-invasive cancer may not migrate from the initial tissues or cells (Forrest </w:t>
      </w:r>
      <w:r w:rsidR="005B6A05" w:rsidRPr="007D0244">
        <w:rPr>
          <w:rFonts w:asciiTheme="majorBidi" w:hAnsiTheme="majorBidi" w:cstheme="majorBidi"/>
          <w:i/>
          <w:iCs/>
          <w:color w:val="000000" w:themeColor="text1"/>
          <w:szCs w:val="24"/>
          <w:lang w:val="en-US" w:bidi="ar-IQ"/>
        </w:rPr>
        <w:t>et al.</w:t>
      </w:r>
      <w:r w:rsidRPr="007D0244">
        <w:rPr>
          <w:rFonts w:asciiTheme="majorBidi" w:eastAsia="Times New Roman" w:hAnsiTheme="majorBidi" w:cstheme="majorBidi"/>
          <w:szCs w:val="24"/>
          <w:lang w:val="en-US"/>
        </w:rPr>
        <w:t xml:space="preserve"> 1996).</w:t>
      </w:r>
    </w:p>
    <w:p w14:paraId="18FEFAF1" w14:textId="77777777" w:rsidR="00EC12DE" w:rsidRPr="007D0244" w:rsidRDefault="00013C7F" w:rsidP="00066013">
      <w:pPr>
        <w:numPr>
          <w:ilvl w:val="0"/>
          <w:numId w:val="11"/>
        </w:numPr>
        <w:tabs>
          <w:tab w:val="clear" w:pos="720"/>
          <w:tab w:val="num" w:pos="426"/>
        </w:tabs>
        <w:spacing w:before="100" w:beforeAutospacing="1" w:after="0" w:line="360" w:lineRule="auto"/>
        <w:ind w:left="567" w:hanging="567"/>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Ductal carcinoma in situ:</w:t>
      </w:r>
      <w:r w:rsidR="00E346F1" w:rsidRPr="007D0244">
        <w:rPr>
          <w:rFonts w:asciiTheme="majorBidi" w:eastAsia="Times New Roman" w:hAnsiTheme="majorBidi" w:cstheme="majorBidi"/>
          <w:szCs w:val="24"/>
          <w:lang w:val="en-US"/>
        </w:rPr>
        <w:t> </w:t>
      </w:r>
      <w:r w:rsidRPr="007D0244">
        <w:rPr>
          <w:rFonts w:asciiTheme="majorBidi" w:eastAsia="Times New Roman" w:hAnsiTheme="majorBidi" w:cstheme="majorBidi"/>
          <w:szCs w:val="24"/>
          <w:lang w:val="en-US"/>
        </w:rPr>
        <w:t xml:space="preserve">The abbreviation (DCIS ) refers to ductal carcinoma, it occurs in situ, and is a non-invasive condition, in which case the tumor </w:t>
      </w:r>
      <w:r w:rsidR="00996A1F" w:rsidRPr="007D0244">
        <w:rPr>
          <w:rFonts w:asciiTheme="majorBidi" w:eastAsia="Times New Roman" w:hAnsiTheme="majorBidi" w:cstheme="majorBidi"/>
          <w:szCs w:val="24"/>
          <w:lang w:val="en-US"/>
        </w:rPr>
        <w:t>cells or cancer cells remain contained inside the ducts of the breast which have not spread to the adjacent breast tissue.</w:t>
      </w:r>
    </w:p>
    <w:p w14:paraId="08EDAF78" w14:textId="77777777" w:rsidR="00013C7F" w:rsidRPr="007D0244" w:rsidRDefault="00E346F1" w:rsidP="00066013">
      <w:pPr>
        <w:numPr>
          <w:ilvl w:val="0"/>
          <w:numId w:val="11"/>
        </w:numPr>
        <w:tabs>
          <w:tab w:val="clear" w:pos="720"/>
          <w:tab w:val="num" w:pos="426"/>
        </w:tabs>
        <w:spacing w:after="0" w:line="360" w:lineRule="auto"/>
        <w:ind w:left="567" w:hanging="567"/>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Lobular carcinoma in situ. </w:t>
      </w:r>
      <w:r w:rsidR="00013C7F" w:rsidRPr="007D0244">
        <w:rPr>
          <w:rFonts w:asciiTheme="majorBidi" w:eastAsia="Times New Roman" w:hAnsiTheme="majorBidi" w:cstheme="majorBidi"/>
          <w:szCs w:val="24"/>
          <w:lang w:val="en-US"/>
        </w:rPr>
        <w:t xml:space="preserve">The abbreviation (LCIS) refers </w:t>
      </w:r>
      <w:r w:rsidR="00DB4D55" w:rsidRPr="007D0244">
        <w:rPr>
          <w:rFonts w:asciiTheme="majorBidi" w:eastAsia="Times New Roman" w:hAnsiTheme="majorBidi" w:cstheme="majorBidi"/>
          <w:szCs w:val="24"/>
          <w:lang w:val="en-US"/>
        </w:rPr>
        <w:t>to Lobular carcinoma in situ, it is kind of cancer that grows in the milk-producing glands female breast. Like DCIS, the cancer cells haven’t invaded the surrounding tissue.</w:t>
      </w:r>
    </w:p>
    <w:p w14:paraId="21713FC0" w14:textId="77777777" w:rsidR="00531B57" w:rsidRPr="007D0244" w:rsidRDefault="00E346F1" w:rsidP="00066013">
      <w:pPr>
        <w:numPr>
          <w:ilvl w:val="0"/>
          <w:numId w:val="11"/>
        </w:numPr>
        <w:tabs>
          <w:tab w:val="clear" w:pos="720"/>
          <w:tab w:val="num" w:pos="426"/>
        </w:tabs>
        <w:spacing w:before="100" w:beforeAutospacing="1" w:after="120" w:line="360" w:lineRule="auto"/>
        <w:ind w:left="567" w:hanging="567"/>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Invasive ductal carcinoma.</w:t>
      </w:r>
      <w:r w:rsidRPr="007D0244">
        <w:rPr>
          <w:rFonts w:asciiTheme="majorBidi" w:eastAsia="Times New Roman" w:hAnsiTheme="majorBidi" w:cstheme="majorBidi"/>
          <w:szCs w:val="24"/>
          <w:lang w:val="en-US"/>
        </w:rPr>
        <w:t> </w:t>
      </w:r>
      <w:r w:rsidR="00531B57" w:rsidRPr="007D0244">
        <w:rPr>
          <w:rFonts w:asciiTheme="majorBidi" w:eastAsia="Times New Roman" w:hAnsiTheme="majorBidi" w:cstheme="majorBidi"/>
          <w:szCs w:val="24"/>
          <w:lang w:val="en-US"/>
        </w:rPr>
        <w:t xml:space="preserve">The abbreviation (IDC) refers </w:t>
      </w:r>
      <w:r w:rsidR="00DB4D55" w:rsidRPr="007D0244">
        <w:rPr>
          <w:rFonts w:asciiTheme="majorBidi" w:eastAsia="Times New Roman" w:hAnsiTheme="majorBidi" w:cstheme="majorBidi"/>
          <w:szCs w:val="24"/>
          <w:lang w:val="en-US"/>
        </w:rPr>
        <w:t>It is the most prevalent form of cancer in a woman's body, according to Invasive ductal carcinoma.</w:t>
      </w:r>
      <w:r w:rsidR="00531B57" w:rsidRPr="007D0244">
        <w:rPr>
          <w:rFonts w:asciiTheme="majorBidi" w:eastAsia="Times New Roman" w:hAnsiTheme="majorBidi" w:cstheme="majorBidi"/>
          <w:szCs w:val="24"/>
          <w:lang w:val="en-US"/>
        </w:rPr>
        <w:t>It originates in the breast milk ducts, and after its occurrence it spreads rapidly to the adjacent tissues in the breast and then to ot</w:t>
      </w:r>
      <w:r w:rsidR="00DB4D55" w:rsidRPr="007D0244">
        <w:rPr>
          <w:rFonts w:asciiTheme="majorBidi" w:eastAsia="Times New Roman" w:hAnsiTheme="majorBidi" w:cstheme="majorBidi"/>
          <w:szCs w:val="24"/>
          <w:lang w:val="en-US"/>
        </w:rPr>
        <w:t xml:space="preserve"> </w:t>
      </w:r>
      <w:r w:rsidR="00531B57" w:rsidRPr="007D0244">
        <w:rPr>
          <w:rFonts w:asciiTheme="majorBidi" w:eastAsia="Times New Roman" w:hAnsiTheme="majorBidi" w:cstheme="majorBidi"/>
          <w:szCs w:val="24"/>
          <w:lang w:val="en-US"/>
        </w:rPr>
        <w:t>her neighboring organs and tissues.</w:t>
      </w:r>
    </w:p>
    <w:p w14:paraId="10A76239" w14:textId="77777777" w:rsidR="00AA436F" w:rsidRPr="007D0244" w:rsidRDefault="00AA436F" w:rsidP="00EC12DE">
      <w:pPr>
        <w:spacing w:after="0" w:line="360" w:lineRule="auto"/>
        <w:ind w:left="284"/>
        <w:jc w:val="both"/>
        <w:rPr>
          <w:rFonts w:asciiTheme="majorBidi" w:eastAsia="Times New Roman" w:hAnsiTheme="majorBidi" w:cstheme="majorBidi"/>
          <w:szCs w:val="24"/>
          <w:lang w:val="en-US"/>
        </w:rPr>
      </w:pPr>
    </w:p>
    <w:p w14:paraId="006FE466" w14:textId="5470386B" w:rsidR="0054128A" w:rsidRPr="007D0244" w:rsidRDefault="00E346F1" w:rsidP="005B6A05">
      <w:pPr>
        <w:numPr>
          <w:ilvl w:val="0"/>
          <w:numId w:val="11"/>
        </w:numPr>
        <w:tabs>
          <w:tab w:val="clear" w:pos="720"/>
          <w:tab w:val="num" w:pos="284"/>
        </w:tabs>
        <w:spacing w:after="0" w:line="360" w:lineRule="auto"/>
        <w:ind w:left="284" w:hanging="284"/>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Invasive lobular carcinoma. </w:t>
      </w:r>
      <w:r w:rsidR="00AA436F" w:rsidRPr="007D0244">
        <w:rPr>
          <w:lang w:val="en-US"/>
        </w:rPr>
        <w:t>Invasive lobular carcinoma (ILC) that occurs in a woman's breast develops during the reproductive stage, where it begins in the form of breast lobules, after this stage it quickly spreads to the surrounding tissues</w:t>
      </w:r>
      <w:r w:rsidR="00854C24" w:rsidRPr="007D0244">
        <w:rPr>
          <w:rFonts w:asciiTheme="majorBidi" w:eastAsia="Times New Roman" w:hAnsiTheme="majorBidi" w:cstheme="majorBidi"/>
          <w:szCs w:val="24"/>
          <w:lang w:val="en-US"/>
        </w:rPr>
        <w:t xml:space="preserve"> (</w:t>
      </w:r>
      <w:r w:rsidRPr="007D0244">
        <w:rPr>
          <w:rFonts w:asciiTheme="majorBidi" w:eastAsia="Times New Roman" w:hAnsiTheme="majorBidi" w:cstheme="majorBidi"/>
          <w:szCs w:val="24"/>
          <w:lang w:val="en-US"/>
        </w:rPr>
        <w:t>Li</w:t>
      </w:r>
      <w:r w:rsidR="00AA436F" w:rsidRPr="007D0244">
        <w:rPr>
          <w:rFonts w:asciiTheme="majorBidi" w:eastAsia="Times New Roman"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00AA436F" w:rsidRPr="007D0244">
        <w:rPr>
          <w:rFonts w:asciiTheme="majorBidi" w:eastAsia="Times New Roman" w:hAnsiTheme="majorBidi" w:cstheme="majorBidi"/>
          <w:szCs w:val="24"/>
          <w:lang w:val="en-US"/>
        </w:rPr>
        <w:t xml:space="preserve"> 2005</w:t>
      </w:r>
      <w:r w:rsidR="005B6A05" w:rsidRPr="007D0244">
        <w:rPr>
          <w:rFonts w:asciiTheme="majorBidi" w:eastAsia="Times New Roman" w:hAnsiTheme="majorBidi" w:cstheme="majorBidi"/>
          <w:szCs w:val="24"/>
          <w:lang w:val="en-US"/>
        </w:rPr>
        <w:t>,</w:t>
      </w:r>
      <w:r w:rsidRPr="007D0244">
        <w:rPr>
          <w:rFonts w:asciiTheme="majorBidi" w:eastAsia="Times New Roman" w:hAnsiTheme="majorBidi" w:cstheme="majorBidi"/>
          <w:szCs w:val="24"/>
          <w:lang w:val="en-US"/>
        </w:rPr>
        <w:t xml:space="preserve"> Weigelt</w:t>
      </w:r>
      <w:r w:rsidR="00AA436F" w:rsidRPr="007D0244">
        <w:rPr>
          <w:rFonts w:asciiTheme="majorBidi" w:eastAsia="Times New Roman" w:hAnsiTheme="majorBidi" w:cstheme="majorBidi"/>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eastAsia="Times New Roman" w:hAnsiTheme="majorBidi" w:cstheme="majorBidi"/>
          <w:szCs w:val="24"/>
          <w:lang w:val="en-US"/>
        </w:rPr>
        <w:t xml:space="preserve"> 2010).</w:t>
      </w:r>
    </w:p>
    <w:p w14:paraId="5F99DFAA" w14:textId="77777777" w:rsidR="0054128A" w:rsidRPr="007D0244" w:rsidRDefault="0054128A" w:rsidP="0054128A">
      <w:pPr>
        <w:spacing w:before="100" w:beforeAutospacing="1" w:after="120" w:line="360" w:lineRule="auto"/>
        <w:jc w:val="both"/>
        <w:rPr>
          <w:rFonts w:asciiTheme="majorBidi" w:eastAsia="Times New Roman" w:hAnsiTheme="majorBidi" w:cstheme="majorBidi"/>
          <w:szCs w:val="24"/>
          <w:lang w:val="en-US"/>
        </w:rPr>
      </w:pPr>
    </w:p>
    <w:p w14:paraId="2D2668F5" w14:textId="77777777" w:rsidR="00EC12DE" w:rsidRPr="007D0244" w:rsidRDefault="00E346F1" w:rsidP="0054128A">
      <w:pPr>
        <w:pStyle w:val="ListParagraph"/>
        <w:keepNext/>
        <w:spacing w:after="0" w:line="360" w:lineRule="auto"/>
        <w:ind w:left="0"/>
        <w:jc w:val="center"/>
        <w:rPr>
          <w:lang w:val="en-US"/>
        </w:rPr>
      </w:pPr>
      <w:r w:rsidRPr="007D0244">
        <w:rPr>
          <w:rFonts w:asciiTheme="majorBidi" w:hAnsiTheme="majorBidi" w:cstheme="majorBidi"/>
          <w:noProof/>
          <w:szCs w:val="24"/>
          <w:bdr w:val="double" w:sz="4" w:space="0" w:color="FF0066"/>
          <w:lang w:val="en-US"/>
        </w:rPr>
        <w:drawing>
          <wp:inline distT="0" distB="0" distL="0" distR="0" wp14:anchorId="652479A3" wp14:editId="435B5B00">
            <wp:extent cx="5227955" cy="2501798"/>
            <wp:effectExtent l="19050" t="19050" r="10795" b="13335"/>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ccdenver_img_breast-cancer-st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2316" cy="2508670"/>
                    </a:xfrm>
                    <a:prstGeom prst="rect">
                      <a:avLst/>
                    </a:prstGeom>
                    <a:ln w="12700">
                      <a:solidFill>
                        <a:schemeClr val="tx1"/>
                      </a:solidFill>
                    </a:ln>
                  </pic:spPr>
                </pic:pic>
              </a:graphicData>
            </a:graphic>
          </wp:inline>
        </w:drawing>
      </w:r>
    </w:p>
    <w:p w14:paraId="35954909" w14:textId="77777777" w:rsidR="0039487D" w:rsidRPr="007D0244" w:rsidRDefault="00EC12DE" w:rsidP="00EC12DE">
      <w:pPr>
        <w:pStyle w:val="Caption"/>
        <w:rPr>
          <w:lang w:val="en-US"/>
        </w:rPr>
      </w:pPr>
      <w:bookmarkStart w:id="153" w:name="_Toc72086030"/>
      <w:r w:rsidRPr="007D0244">
        <w:rPr>
          <w:b/>
          <w:bCs/>
          <w:lang w:val="en-US"/>
        </w:rPr>
        <w:t>Figure 2.</w:t>
      </w:r>
      <w:r w:rsidR="00A10C3D" w:rsidRPr="007D0244">
        <w:rPr>
          <w:b/>
          <w:bCs/>
          <w:lang w:val="en-US"/>
        </w:rPr>
        <w:fldChar w:fldCharType="begin"/>
      </w:r>
      <w:r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1</w:t>
      </w:r>
      <w:r w:rsidR="00A10C3D" w:rsidRPr="007D0244">
        <w:rPr>
          <w:b/>
          <w:bCs/>
          <w:lang w:val="en-US"/>
        </w:rPr>
        <w:fldChar w:fldCharType="end"/>
      </w:r>
      <w:r w:rsidRPr="007D0244">
        <w:rPr>
          <w:noProof/>
          <w:lang w:val="en-US"/>
        </w:rPr>
        <w:t xml:space="preserve"> Breast Cancer Stage (avialable at: https:// images. app. goo. gl/ay QXgf KeWhFisV Wa7)</w:t>
      </w:r>
      <w:bookmarkEnd w:id="153"/>
    </w:p>
    <w:p w14:paraId="3B1FA36E" w14:textId="77777777" w:rsidR="00EC12DE" w:rsidRPr="007D0244" w:rsidRDefault="00EC12DE" w:rsidP="00066013">
      <w:pPr>
        <w:spacing w:after="0" w:line="480" w:lineRule="auto"/>
        <w:rPr>
          <w:lang w:val="en-US"/>
        </w:rPr>
      </w:pPr>
    </w:p>
    <w:p w14:paraId="47CD7F8A" w14:textId="77777777" w:rsidR="00406AA1" w:rsidRPr="007D0244" w:rsidRDefault="00406AA1" w:rsidP="00066013">
      <w:pPr>
        <w:pStyle w:val="Heading3"/>
        <w:spacing w:before="0"/>
        <w:ind w:left="709" w:hanging="709"/>
        <w:rPr>
          <w:lang w:val="en-US"/>
        </w:rPr>
      </w:pPr>
      <w:bookmarkStart w:id="154" w:name="_Toc74603334"/>
      <w:r w:rsidRPr="007D0244">
        <w:rPr>
          <w:lang w:val="en-US"/>
        </w:rPr>
        <w:t>Breast Cancer Epidemiology</w:t>
      </w:r>
      <w:bookmarkEnd w:id="154"/>
    </w:p>
    <w:p w14:paraId="31A29D09" w14:textId="77777777" w:rsidR="00EC12DE" w:rsidRPr="007D0244" w:rsidRDefault="00EC12DE" w:rsidP="00066013">
      <w:pPr>
        <w:pStyle w:val="ListParagraph"/>
        <w:spacing w:after="0" w:line="480" w:lineRule="auto"/>
        <w:ind w:left="0"/>
        <w:jc w:val="both"/>
        <w:rPr>
          <w:rFonts w:asciiTheme="majorBidi" w:hAnsiTheme="majorBidi" w:cstheme="majorBidi"/>
          <w:szCs w:val="24"/>
          <w:lang w:val="en-US"/>
        </w:rPr>
      </w:pPr>
    </w:p>
    <w:p w14:paraId="466F3C2F" w14:textId="3D467525" w:rsidR="00406AA1" w:rsidRPr="007D0244" w:rsidRDefault="00033CC3" w:rsidP="005B6A05">
      <w:pPr>
        <w:pStyle w:val="ListParagraph"/>
        <w:spacing w:line="360" w:lineRule="auto"/>
        <w:ind w:left="0"/>
        <w:jc w:val="both"/>
        <w:rPr>
          <w:rFonts w:asciiTheme="majorBidi" w:hAnsiTheme="majorBidi" w:cstheme="majorBidi"/>
          <w:szCs w:val="24"/>
          <w:lang w:val="en-US"/>
        </w:rPr>
      </w:pPr>
      <w:r w:rsidRPr="007D0244">
        <w:rPr>
          <w:rFonts w:asciiTheme="majorBidi" w:hAnsiTheme="majorBidi" w:cstheme="majorBidi"/>
          <w:szCs w:val="24"/>
          <w:lang w:val="en-US"/>
        </w:rPr>
        <w:t xml:space="preserve">Breast cancer is important because of the possibility of common risk factors, and these common factors are between the first and second stages of the primary stages </w:t>
      </w:r>
      <w:r w:rsidR="00657807" w:rsidRPr="007D0244">
        <w:rPr>
          <w:rFonts w:asciiTheme="majorBidi" w:hAnsiTheme="majorBidi" w:cstheme="majorBidi"/>
          <w:szCs w:val="24"/>
          <w:lang w:val="en-US"/>
        </w:rPr>
        <w:t xml:space="preserve">(for </w:t>
      </w:r>
      <w:r w:rsidR="005526D4" w:rsidRPr="007D0244">
        <w:rPr>
          <w:rFonts w:asciiTheme="majorBidi" w:hAnsiTheme="majorBidi" w:cstheme="majorBidi"/>
          <w:szCs w:val="24"/>
          <w:lang w:val="en-US"/>
        </w:rPr>
        <w:t>i</w:t>
      </w:r>
      <w:r w:rsidR="00657807" w:rsidRPr="007D0244">
        <w:rPr>
          <w:rFonts w:asciiTheme="majorBidi" w:hAnsiTheme="majorBidi" w:cstheme="majorBidi"/>
          <w:szCs w:val="24"/>
          <w:lang w:val="en-US"/>
        </w:rPr>
        <w:t>nstance, the</w:t>
      </w:r>
      <w:r w:rsidR="00C94F68" w:rsidRPr="007D0244">
        <w:rPr>
          <w:rFonts w:asciiTheme="majorBidi" w:hAnsiTheme="majorBidi" w:cstheme="majorBidi"/>
          <w:szCs w:val="24"/>
          <w:lang w:val="en-US"/>
        </w:rPr>
        <w:t xml:space="preserve"> </w:t>
      </w:r>
      <w:r w:rsidR="00657807" w:rsidRPr="007D0244">
        <w:rPr>
          <w:rFonts w:asciiTheme="majorBidi" w:hAnsiTheme="majorBidi" w:cstheme="majorBidi"/>
          <w:szCs w:val="24"/>
          <w:lang w:val="en-US"/>
        </w:rPr>
        <w:t xml:space="preserve">history recorded data of the </w:t>
      </w:r>
      <w:r w:rsidR="008123DD" w:rsidRPr="007D0244">
        <w:rPr>
          <w:rFonts w:asciiTheme="majorBidi" w:hAnsiTheme="majorBidi" w:cstheme="majorBidi"/>
          <w:szCs w:val="24"/>
          <w:lang w:val="en-US"/>
        </w:rPr>
        <w:t>family</w:t>
      </w:r>
      <w:r w:rsidR="00657807" w:rsidRPr="007D0244">
        <w:rPr>
          <w:rFonts w:asciiTheme="majorBidi" w:hAnsiTheme="majorBidi" w:cstheme="majorBidi"/>
          <w:szCs w:val="24"/>
          <w:lang w:val="en-US"/>
        </w:rPr>
        <w:t xml:space="preserve"> assos</w:t>
      </w:r>
      <w:r w:rsidR="00B13C1C" w:rsidRPr="007D0244">
        <w:rPr>
          <w:rFonts w:asciiTheme="majorBidi" w:hAnsiTheme="majorBidi" w:cstheme="majorBidi"/>
          <w:szCs w:val="24"/>
          <w:lang w:val="en-US"/>
        </w:rPr>
        <w:t>i</w:t>
      </w:r>
      <w:r w:rsidR="00657807" w:rsidRPr="007D0244">
        <w:rPr>
          <w:rFonts w:asciiTheme="majorBidi" w:hAnsiTheme="majorBidi" w:cstheme="majorBidi"/>
          <w:szCs w:val="24"/>
          <w:lang w:val="en-US"/>
        </w:rPr>
        <w:t>ated w</w:t>
      </w:r>
      <w:r w:rsidR="005526D4" w:rsidRPr="007D0244">
        <w:rPr>
          <w:rFonts w:asciiTheme="majorBidi" w:hAnsiTheme="majorBidi" w:cstheme="majorBidi"/>
          <w:szCs w:val="24"/>
          <w:lang w:val="en-US"/>
        </w:rPr>
        <w:t>i</w:t>
      </w:r>
      <w:r w:rsidR="00657807" w:rsidRPr="007D0244">
        <w:rPr>
          <w:rFonts w:asciiTheme="majorBidi" w:hAnsiTheme="majorBidi" w:cstheme="majorBidi"/>
          <w:szCs w:val="24"/>
          <w:lang w:val="en-US"/>
        </w:rPr>
        <w:t>th the</w:t>
      </w:r>
      <w:r w:rsidR="008123DD" w:rsidRPr="007D0244">
        <w:rPr>
          <w:rFonts w:asciiTheme="majorBidi" w:hAnsiTheme="majorBidi" w:cstheme="majorBidi"/>
          <w:szCs w:val="24"/>
          <w:lang w:val="en-US"/>
        </w:rPr>
        <w:t xml:space="preserve"> breast cancer</w:t>
      </w:r>
      <w:r w:rsidR="00657807" w:rsidRPr="007D0244">
        <w:rPr>
          <w:rFonts w:asciiTheme="majorBidi" w:hAnsiTheme="majorBidi" w:cstheme="majorBidi"/>
          <w:szCs w:val="24"/>
          <w:lang w:val="en-US"/>
        </w:rPr>
        <w:t xml:space="preserve"> d</w:t>
      </w:r>
      <w:r w:rsidR="005526D4" w:rsidRPr="007D0244">
        <w:rPr>
          <w:rFonts w:asciiTheme="majorBidi" w:hAnsiTheme="majorBidi" w:cstheme="majorBidi"/>
          <w:szCs w:val="24"/>
          <w:lang w:val="en-US"/>
        </w:rPr>
        <w:t>i</w:t>
      </w:r>
      <w:r w:rsidR="00657807" w:rsidRPr="007D0244">
        <w:rPr>
          <w:rFonts w:asciiTheme="majorBidi" w:hAnsiTheme="majorBidi" w:cstheme="majorBidi"/>
          <w:szCs w:val="24"/>
          <w:lang w:val="en-US"/>
        </w:rPr>
        <w:t>sease</w:t>
      </w:r>
      <w:r w:rsidR="008123DD"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While it appears that other risk factors can be unique in the second primary stage (such as radiotherapy). </w:t>
      </w:r>
      <w:r w:rsidR="003D795C" w:rsidRPr="007D0244">
        <w:rPr>
          <w:rFonts w:asciiTheme="majorBidi" w:hAnsiTheme="majorBidi" w:cstheme="majorBidi"/>
          <w:szCs w:val="24"/>
          <w:lang w:val="en-US"/>
        </w:rPr>
        <w:t>Understanding epidemiology in the study of breast cancer in women should aid in determining women who are at a greater risk of contracting the disease and reducing uncertainty associated with the presence of other variables such as environmental, h</w:t>
      </w:r>
      <w:r w:rsidR="00066013" w:rsidRPr="007D0244">
        <w:rPr>
          <w:rFonts w:asciiTheme="majorBidi" w:hAnsiTheme="majorBidi" w:cstheme="majorBidi"/>
          <w:szCs w:val="24"/>
          <w:lang w:val="en-US"/>
        </w:rPr>
        <w:t>ereditary, and hormonal factors</w:t>
      </w:r>
      <w:r w:rsidR="003D795C" w:rsidRPr="007D0244">
        <w:rPr>
          <w:rFonts w:asciiTheme="majorBidi" w:hAnsiTheme="majorBidi" w:cstheme="majorBidi"/>
          <w:szCs w:val="24"/>
          <w:lang w:val="en-US"/>
        </w:rPr>
        <w:t xml:space="preserve"> </w:t>
      </w:r>
      <w:r w:rsidR="00657807" w:rsidRPr="007D0244">
        <w:rPr>
          <w:rFonts w:asciiTheme="majorBidi" w:hAnsiTheme="majorBidi" w:cstheme="majorBidi"/>
          <w:szCs w:val="24"/>
          <w:lang w:val="en-US"/>
        </w:rPr>
        <w:t>(</w:t>
      </w:r>
      <w:r w:rsidR="00657807" w:rsidRPr="007D0244">
        <w:rPr>
          <w:rFonts w:asciiTheme="majorBidi" w:hAnsiTheme="majorBidi" w:cstheme="majorBidi"/>
          <w:color w:val="222222"/>
          <w:szCs w:val="24"/>
          <w:shd w:val="clear" w:color="auto" w:fill="FFFFFF"/>
          <w:lang w:val="en-US"/>
        </w:rPr>
        <w:t>Chen</w:t>
      </w:r>
      <w:r w:rsidR="008721AF" w:rsidRPr="007D0244">
        <w:rPr>
          <w:rFonts w:asciiTheme="majorBidi" w:hAnsiTheme="majorBidi" w:cstheme="majorBidi"/>
          <w:color w:val="222222"/>
          <w:szCs w:val="24"/>
          <w:shd w:val="clear" w:color="auto" w:fill="FFFFFF"/>
          <w:lang w:val="en-US"/>
        </w:rPr>
        <w:t xml:space="preserve"> </w:t>
      </w:r>
      <w:r w:rsidR="005B6A05" w:rsidRPr="007D0244">
        <w:rPr>
          <w:rFonts w:asciiTheme="majorBidi" w:hAnsiTheme="majorBidi" w:cstheme="majorBidi"/>
          <w:i/>
          <w:iCs/>
          <w:color w:val="000000" w:themeColor="text1"/>
          <w:szCs w:val="24"/>
          <w:lang w:val="en-US" w:bidi="ar-IQ"/>
        </w:rPr>
        <w:t>et al.</w:t>
      </w:r>
      <w:r w:rsidR="00657807" w:rsidRPr="007D0244">
        <w:rPr>
          <w:rFonts w:asciiTheme="majorBidi" w:hAnsiTheme="majorBidi" w:cstheme="majorBidi"/>
          <w:color w:val="222222"/>
          <w:szCs w:val="24"/>
          <w:shd w:val="clear" w:color="auto" w:fill="FFFFFF"/>
          <w:lang w:val="en-US"/>
        </w:rPr>
        <w:t xml:space="preserve"> 1999</w:t>
      </w:r>
      <w:r w:rsidR="00657807" w:rsidRPr="007D0244">
        <w:rPr>
          <w:rFonts w:asciiTheme="majorBidi" w:hAnsiTheme="majorBidi" w:cstheme="majorBidi"/>
          <w:szCs w:val="24"/>
          <w:lang w:val="en-US"/>
        </w:rPr>
        <w:t>)</w:t>
      </w:r>
      <w:r w:rsidR="00EC12DE" w:rsidRPr="007D0244">
        <w:rPr>
          <w:rFonts w:asciiTheme="majorBidi" w:hAnsiTheme="majorBidi" w:cstheme="majorBidi"/>
          <w:szCs w:val="24"/>
          <w:lang w:val="en-US"/>
        </w:rPr>
        <w:t>.</w:t>
      </w:r>
    </w:p>
    <w:p w14:paraId="3464AFB7" w14:textId="77777777" w:rsidR="00EC12DE" w:rsidRPr="007D0244" w:rsidRDefault="00EC12DE" w:rsidP="00EC12DE">
      <w:pPr>
        <w:pStyle w:val="ListParagraph"/>
        <w:spacing w:after="0" w:line="480" w:lineRule="auto"/>
        <w:ind w:left="0"/>
        <w:jc w:val="both"/>
        <w:rPr>
          <w:rFonts w:asciiTheme="majorBidi" w:hAnsiTheme="majorBidi" w:cstheme="majorBidi"/>
          <w:szCs w:val="24"/>
          <w:lang w:val="en-US"/>
        </w:rPr>
      </w:pPr>
    </w:p>
    <w:p w14:paraId="15B5D4C0" w14:textId="77777777" w:rsidR="00406AA1" w:rsidRPr="007D0244" w:rsidRDefault="00406AA1" w:rsidP="0073056C">
      <w:pPr>
        <w:pStyle w:val="Heading3"/>
        <w:ind w:left="709" w:hanging="709"/>
        <w:rPr>
          <w:lang w:val="en-US"/>
        </w:rPr>
      </w:pPr>
      <w:bookmarkStart w:id="155" w:name="_Toc74603335"/>
      <w:r w:rsidRPr="007D0244">
        <w:rPr>
          <w:lang w:val="en-US"/>
        </w:rPr>
        <w:t>Anatomical Structure of the Breast</w:t>
      </w:r>
      <w:bookmarkEnd w:id="155"/>
    </w:p>
    <w:p w14:paraId="7BAF9859" w14:textId="77777777" w:rsidR="00EC12DE" w:rsidRPr="007D0244" w:rsidRDefault="00EC12DE" w:rsidP="00EC12DE">
      <w:pPr>
        <w:spacing w:after="0" w:line="480" w:lineRule="auto"/>
        <w:jc w:val="both"/>
        <w:rPr>
          <w:rFonts w:asciiTheme="majorBidi" w:hAnsiTheme="majorBidi" w:cstheme="majorBidi"/>
          <w:szCs w:val="24"/>
          <w:lang w:val="en-US"/>
        </w:rPr>
      </w:pPr>
    </w:p>
    <w:p w14:paraId="1A747CEE" w14:textId="393826C3" w:rsidR="001268AD" w:rsidRPr="007D0244" w:rsidRDefault="00DB4D55"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Numerous research and investigators on the anatomical composition of the breast characterize radial "lobes" that are most likely identical in size to an orange fragment or to the same apple. The initial research in favor of this suggestion is rarely quoted, and astley cooper has given evidence to the contrary. Cooper pumped blocks of various shades into the human duct structures of dying breastfeeding women's breasts. Specific air duct systems have been anatomized, and it has been determined that they vary significantly in size and can be positioned above or below one another, rather than following a strict radial configuration. Cooper bears a striking resemblance to their shared mating with tree roots</w:t>
      </w:r>
      <w:r w:rsidRPr="007D0244">
        <w:rPr>
          <w:rFonts w:asciiTheme="majorBidi" w:hAnsiTheme="majorBidi" w:cstheme="majorBidi"/>
          <w:b/>
          <w:bCs/>
          <w:szCs w:val="24"/>
          <w:lang w:val="en-US"/>
        </w:rPr>
        <w:t xml:space="preserve">. </w:t>
      </w:r>
      <w:r w:rsidR="00EF55E5" w:rsidRPr="007D0244">
        <w:rPr>
          <w:rFonts w:asciiTheme="majorBidi" w:hAnsiTheme="majorBidi" w:cstheme="majorBidi"/>
          <w:szCs w:val="24"/>
          <w:lang w:val="en-US"/>
        </w:rPr>
        <w:t>(</w:t>
      </w:r>
      <w:r w:rsidR="00EF55E5" w:rsidRPr="007D0244">
        <w:rPr>
          <w:rFonts w:asciiTheme="majorBidi" w:hAnsiTheme="majorBidi" w:cstheme="majorBidi"/>
          <w:color w:val="222222"/>
          <w:szCs w:val="24"/>
          <w:shd w:val="clear" w:color="auto" w:fill="FFFFFF"/>
          <w:lang w:val="en-US"/>
        </w:rPr>
        <w:t>King</w:t>
      </w:r>
      <w:r w:rsidR="00EC12DE" w:rsidRPr="007D0244">
        <w:rPr>
          <w:rFonts w:asciiTheme="majorBidi" w:hAnsiTheme="majorBidi" w:cstheme="majorBidi"/>
          <w:iCs/>
          <w:color w:val="222222"/>
          <w:szCs w:val="24"/>
          <w:shd w:val="clear" w:color="auto" w:fill="FFFFFF"/>
          <w:lang w:val="en-US"/>
        </w:rPr>
        <w:t xml:space="preserve"> </w:t>
      </w:r>
      <w:r w:rsidR="005B6A05" w:rsidRPr="007D0244">
        <w:rPr>
          <w:rFonts w:asciiTheme="majorBidi" w:hAnsiTheme="majorBidi" w:cstheme="majorBidi"/>
          <w:i/>
          <w:iCs/>
          <w:color w:val="000000" w:themeColor="text1"/>
          <w:szCs w:val="24"/>
          <w:lang w:val="en-US" w:bidi="ar-IQ"/>
        </w:rPr>
        <w:t>et al.</w:t>
      </w:r>
      <w:r w:rsidR="00EF55E5" w:rsidRPr="007D0244">
        <w:rPr>
          <w:rFonts w:asciiTheme="majorBidi" w:hAnsiTheme="majorBidi" w:cstheme="majorBidi"/>
          <w:i/>
          <w:color w:val="222222"/>
          <w:szCs w:val="24"/>
          <w:shd w:val="clear" w:color="auto" w:fill="FFFFFF"/>
          <w:lang w:val="en-US"/>
        </w:rPr>
        <w:t xml:space="preserve"> </w:t>
      </w:r>
      <w:r w:rsidR="00EF55E5" w:rsidRPr="007D0244">
        <w:rPr>
          <w:rFonts w:asciiTheme="majorBidi" w:hAnsiTheme="majorBidi" w:cstheme="majorBidi"/>
          <w:color w:val="222222"/>
          <w:szCs w:val="24"/>
          <w:shd w:val="clear" w:color="auto" w:fill="FFFFFF"/>
          <w:lang w:val="en-US"/>
        </w:rPr>
        <w:t>2005)</w:t>
      </w:r>
      <w:r w:rsidR="001268AD" w:rsidRPr="007D0244">
        <w:rPr>
          <w:rFonts w:asciiTheme="majorBidi" w:hAnsiTheme="majorBidi" w:cstheme="majorBidi"/>
          <w:szCs w:val="24"/>
          <w:lang w:val="en-US"/>
        </w:rPr>
        <w:t>.</w:t>
      </w:r>
      <w:r w:rsidR="004A0F3E" w:rsidRPr="007D0244">
        <w:rPr>
          <w:rFonts w:asciiTheme="majorBidi" w:hAnsiTheme="majorBidi" w:cstheme="majorBidi"/>
          <w:szCs w:val="24"/>
          <w:lang w:val="en-US"/>
        </w:rPr>
        <w:t xml:space="preserve"> See F</w:t>
      </w:r>
      <w:r w:rsidR="00B13C1C" w:rsidRPr="007D0244">
        <w:rPr>
          <w:rFonts w:asciiTheme="majorBidi" w:hAnsiTheme="majorBidi" w:cstheme="majorBidi"/>
          <w:szCs w:val="24"/>
          <w:lang w:val="en-US"/>
        </w:rPr>
        <w:t>i</w:t>
      </w:r>
      <w:r w:rsidR="004A0F3E" w:rsidRPr="007D0244">
        <w:rPr>
          <w:rFonts w:asciiTheme="majorBidi" w:hAnsiTheme="majorBidi" w:cstheme="majorBidi"/>
          <w:szCs w:val="24"/>
          <w:lang w:val="en-US"/>
        </w:rPr>
        <w:t>gure 2.2</w:t>
      </w:r>
      <w:r w:rsidR="004D7D0D" w:rsidRPr="007D0244">
        <w:rPr>
          <w:rFonts w:asciiTheme="majorBidi" w:hAnsiTheme="majorBidi" w:cstheme="majorBidi"/>
          <w:szCs w:val="24"/>
          <w:lang w:val="en-US"/>
        </w:rPr>
        <w:t>.</w:t>
      </w:r>
    </w:p>
    <w:p w14:paraId="01E96DD6" w14:textId="77777777" w:rsidR="00EC12DE" w:rsidRPr="007D0244" w:rsidRDefault="00EC12DE" w:rsidP="00C3793F">
      <w:pPr>
        <w:spacing w:after="0" w:line="480" w:lineRule="auto"/>
        <w:jc w:val="both"/>
        <w:rPr>
          <w:rFonts w:asciiTheme="majorBidi" w:hAnsiTheme="majorBidi" w:cstheme="majorBidi"/>
          <w:szCs w:val="24"/>
          <w:lang w:val="en-US"/>
        </w:rPr>
      </w:pPr>
    </w:p>
    <w:p w14:paraId="73276722" w14:textId="68DBA899" w:rsidR="00406AA1" w:rsidRPr="007D0244" w:rsidRDefault="00DB4D55" w:rsidP="005B6A05">
      <w:pPr>
        <w:spacing w:after="0" w:line="360" w:lineRule="auto"/>
        <w:jc w:val="both"/>
        <w:rPr>
          <w:rFonts w:asciiTheme="majorBidi" w:hAnsiTheme="majorBidi" w:cstheme="majorBidi"/>
          <w:b/>
          <w:bCs/>
          <w:szCs w:val="24"/>
          <w:lang w:val="en-US"/>
        </w:rPr>
      </w:pPr>
      <w:r w:rsidRPr="007D0244">
        <w:rPr>
          <w:rFonts w:asciiTheme="majorBidi" w:hAnsiTheme="majorBidi" w:cstheme="majorBidi"/>
          <w:szCs w:val="24"/>
          <w:lang w:val="en-US"/>
        </w:rPr>
        <w:t xml:space="preserve">Breast duct injection trials can be jeopardized by spills, blockages, and contamination from severed limbs, as well as the difficulties of injecting each duct device individually. It seems improbable that the small-caliber 'Type B' channels mentioned by are readily injectable. </w:t>
      </w:r>
      <w:bookmarkStart w:id="156" w:name="_Hlk72359212"/>
      <w:r w:rsidRPr="007D0244">
        <w:rPr>
          <w:rFonts w:asciiTheme="majorBidi" w:hAnsiTheme="majorBidi" w:cstheme="majorBidi"/>
          <w:szCs w:val="24"/>
          <w:lang w:val="en-US"/>
        </w:rPr>
        <w:t>Breast duct injection trials can be jeopardized by spills</w:t>
      </w:r>
      <w:bookmarkEnd w:id="156"/>
      <w:r w:rsidRPr="007D0244">
        <w:rPr>
          <w:rFonts w:asciiTheme="majorBidi" w:hAnsiTheme="majorBidi" w:cstheme="majorBidi"/>
          <w:szCs w:val="24"/>
          <w:lang w:val="en-US"/>
        </w:rPr>
        <w:t xml:space="preserve">, blockages, and contamination from severed limbs, as well as the difficulties of injecting each duct device individually. It seems improbable that the small-caliber 'Type B' channels mentioned by are readily injectable. </w:t>
      </w:r>
      <w:r w:rsidR="00B13C1C" w:rsidRPr="007D0244">
        <w:rPr>
          <w:rFonts w:asciiTheme="majorBidi" w:hAnsiTheme="majorBidi" w:cstheme="majorBidi"/>
          <w:szCs w:val="24"/>
          <w:lang w:val="en-US"/>
        </w:rPr>
        <w:t>(</w:t>
      </w:r>
      <w:r w:rsidR="00066013" w:rsidRPr="007D0244">
        <w:rPr>
          <w:rFonts w:asciiTheme="majorBidi" w:hAnsiTheme="majorBidi" w:cstheme="majorBidi"/>
          <w:szCs w:val="24"/>
          <w:lang w:val="en-US"/>
        </w:rPr>
        <w:t>Going and Mohun</w:t>
      </w:r>
      <w:r w:rsidR="00EC12DE" w:rsidRPr="007D0244">
        <w:rPr>
          <w:rFonts w:asciiTheme="majorBidi" w:hAnsiTheme="majorBidi" w:cstheme="majorBidi"/>
          <w:szCs w:val="24"/>
          <w:lang w:val="en-US"/>
        </w:rPr>
        <w:t xml:space="preserve"> 2006</w:t>
      </w:r>
      <w:r w:rsidR="00B13C1C" w:rsidRPr="007D0244">
        <w:rPr>
          <w:rFonts w:asciiTheme="majorBidi" w:hAnsiTheme="majorBidi" w:cstheme="majorBidi"/>
          <w:szCs w:val="24"/>
          <w:lang w:val="en-US"/>
        </w:rPr>
        <w:t>)</w:t>
      </w:r>
      <w:r w:rsidR="001268AD" w:rsidRPr="007D0244">
        <w:rPr>
          <w:rFonts w:asciiTheme="majorBidi" w:hAnsiTheme="majorBidi" w:cstheme="majorBidi"/>
          <w:szCs w:val="24"/>
          <w:lang w:val="en-US"/>
        </w:rPr>
        <w:t>. In subgross studies, the repercussions of the airway system can be tracked wherever they go, and patiently all the ducts and their branches can be visualized in a complete breast cancer</w:t>
      </w:r>
      <w:r w:rsidR="002F1988" w:rsidRPr="007D0244">
        <w:rPr>
          <w:rFonts w:asciiTheme="majorBidi" w:hAnsiTheme="majorBidi" w:cstheme="majorBidi"/>
          <w:szCs w:val="24"/>
          <w:lang w:val="en-US"/>
        </w:rPr>
        <w:t xml:space="preserve"> </w:t>
      </w:r>
      <w:r w:rsidR="00EF55E5" w:rsidRPr="007D0244">
        <w:rPr>
          <w:rFonts w:asciiTheme="majorBidi" w:hAnsiTheme="majorBidi" w:cstheme="majorBidi"/>
          <w:szCs w:val="24"/>
          <w:lang w:val="en-US"/>
        </w:rPr>
        <w:t>(</w:t>
      </w:r>
      <w:r w:rsidR="00EF55E5" w:rsidRPr="007D0244">
        <w:rPr>
          <w:rFonts w:asciiTheme="majorBidi" w:hAnsiTheme="majorBidi" w:cstheme="majorBidi"/>
          <w:color w:val="222222"/>
          <w:szCs w:val="24"/>
          <w:shd w:val="clear" w:color="auto" w:fill="FFFFFF"/>
          <w:lang w:val="en-US"/>
        </w:rPr>
        <w:t>Rochman</w:t>
      </w:r>
      <w:r w:rsidR="00EC12DE" w:rsidRPr="007D0244">
        <w:rPr>
          <w:rFonts w:asciiTheme="majorBidi" w:hAnsiTheme="majorBidi" w:cstheme="majorBidi"/>
          <w:iCs/>
          <w:color w:val="222222"/>
          <w:szCs w:val="24"/>
          <w:shd w:val="clear" w:color="auto" w:fill="FFFFFF"/>
          <w:lang w:val="en-US"/>
        </w:rPr>
        <w:t xml:space="preserve"> </w:t>
      </w:r>
      <w:r w:rsidR="005B6A05" w:rsidRPr="007D0244">
        <w:rPr>
          <w:rFonts w:asciiTheme="majorBidi" w:hAnsiTheme="majorBidi" w:cstheme="majorBidi"/>
          <w:i/>
          <w:iCs/>
          <w:color w:val="000000" w:themeColor="text1"/>
          <w:szCs w:val="24"/>
          <w:lang w:val="en-US" w:bidi="ar-IQ"/>
        </w:rPr>
        <w:t>et al.</w:t>
      </w:r>
      <w:r w:rsidR="00EC12DE" w:rsidRPr="007D0244">
        <w:rPr>
          <w:rFonts w:asciiTheme="majorBidi" w:hAnsiTheme="majorBidi" w:cstheme="majorBidi"/>
          <w:i/>
          <w:color w:val="222222"/>
          <w:szCs w:val="24"/>
          <w:shd w:val="clear" w:color="auto" w:fill="FFFFFF"/>
          <w:lang w:val="en-US"/>
        </w:rPr>
        <w:t xml:space="preserve"> </w:t>
      </w:r>
      <w:r w:rsidR="00EF55E5" w:rsidRPr="007D0244">
        <w:rPr>
          <w:rFonts w:asciiTheme="majorBidi" w:hAnsiTheme="majorBidi" w:cstheme="majorBidi"/>
          <w:color w:val="222222"/>
          <w:szCs w:val="24"/>
          <w:shd w:val="clear" w:color="auto" w:fill="FFFFFF"/>
          <w:lang w:val="en-US"/>
        </w:rPr>
        <w:t>2009)</w:t>
      </w:r>
      <w:r w:rsidR="001268AD" w:rsidRPr="007D0244">
        <w:rPr>
          <w:rFonts w:asciiTheme="majorBidi" w:hAnsiTheme="majorBidi" w:cstheme="majorBidi"/>
          <w:szCs w:val="24"/>
          <w:lang w:val="en-US"/>
        </w:rPr>
        <w:t>.</w:t>
      </w:r>
    </w:p>
    <w:p w14:paraId="49AC6CA1" w14:textId="77777777" w:rsidR="004A0F3E" w:rsidRPr="007D0244" w:rsidRDefault="004D7D0D" w:rsidP="004A0F3E">
      <w:pPr>
        <w:pStyle w:val="ListParagraph"/>
        <w:keepNext/>
        <w:spacing w:line="360" w:lineRule="auto"/>
        <w:ind w:left="0"/>
        <w:jc w:val="center"/>
        <w:rPr>
          <w:lang w:val="en-US"/>
        </w:rPr>
      </w:pPr>
      <w:r w:rsidRPr="007D0244">
        <w:rPr>
          <w:rFonts w:asciiTheme="majorBidi" w:hAnsiTheme="majorBidi" w:cstheme="majorBidi"/>
          <w:noProof/>
          <w:szCs w:val="24"/>
          <w:bdr w:val="double" w:sz="4" w:space="0" w:color="70AD47" w:themeColor="accent6"/>
          <w:lang w:val="en-US"/>
        </w:rPr>
        <w:drawing>
          <wp:inline distT="0" distB="0" distL="0" distR="0" wp14:anchorId="22BEE159" wp14:editId="0FD7DEB7">
            <wp:extent cx="5277510" cy="2714393"/>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19271" cy="2735872"/>
                    </a:xfrm>
                    <a:prstGeom prst="rect">
                      <a:avLst/>
                    </a:prstGeom>
                    <a:noFill/>
                    <a:ln w="9525">
                      <a:noFill/>
                      <a:miter lim="800000"/>
                      <a:headEnd/>
                      <a:tailEnd/>
                    </a:ln>
                  </pic:spPr>
                </pic:pic>
              </a:graphicData>
            </a:graphic>
          </wp:inline>
        </w:drawing>
      </w:r>
    </w:p>
    <w:p w14:paraId="76D02ED5" w14:textId="17CBBE10" w:rsidR="00813554" w:rsidRPr="007D0244" w:rsidRDefault="004A0F3E" w:rsidP="00B17A99">
      <w:pPr>
        <w:pStyle w:val="Caption"/>
        <w:rPr>
          <w:lang w:val="en-US"/>
        </w:rPr>
      </w:pPr>
      <w:bookmarkStart w:id="157" w:name="_Toc72086031"/>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2</w:t>
      </w:r>
      <w:r w:rsidR="00A10C3D" w:rsidRPr="007D0244">
        <w:rPr>
          <w:b/>
          <w:bCs/>
          <w:lang w:val="en-US"/>
        </w:rPr>
        <w:fldChar w:fldCharType="end"/>
      </w:r>
      <w:r w:rsidRPr="007D0244">
        <w:rPr>
          <w:noProof/>
          <w:lang w:val="en-US"/>
        </w:rPr>
        <w:t xml:space="preserve"> Reconstructions in a mastectomy nipple (Going</w:t>
      </w:r>
      <w:r w:rsidR="00B13C1C" w:rsidRPr="007D0244">
        <w:rPr>
          <w:noProof/>
          <w:lang w:val="en-US"/>
        </w:rPr>
        <w:t xml:space="preserve"> and</w:t>
      </w:r>
      <w:r w:rsidR="00B17A99" w:rsidRPr="007D0244">
        <w:rPr>
          <w:noProof/>
          <w:lang w:val="en-US"/>
        </w:rPr>
        <w:t xml:space="preserve"> Mohun</w:t>
      </w:r>
      <w:r w:rsidRPr="007D0244">
        <w:rPr>
          <w:noProof/>
          <w:lang w:val="en-US"/>
        </w:rPr>
        <w:t xml:space="preserve"> 2006)</w:t>
      </w:r>
      <w:bookmarkEnd w:id="157"/>
    </w:p>
    <w:p w14:paraId="2BA1931F" w14:textId="77777777" w:rsidR="00C3793F" w:rsidRPr="007D0244" w:rsidRDefault="00C3793F" w:rsidP="00E35F70">
      <w:pPr>
        <w:spacing w:after="0" w:line="480" w:lineRule="auto"/>
        <w:jc w:val="both"/>
        <w:rPr>
          <w:rFonts w:asciiTheme="majorBidi" w:hAnsiTheme="majorBidi" w:cstheme="majorBidi"/>
          <w:szCs w:val="24"/>
          <w:lang w:val="en-US"/>
        </w:rPr>
      </w:pPr>
    </w:p>
    <w:p w14:paraId="7095DBE8" w14:textId="2B6A42B4" w:rsidR="004D7D0D" w:rsidRPr="007D0244" w:rsidRDefault="004D7D0D" w:rsidP="00C3793F">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Some channels clearly reach the surface of the skin, but others are not identifiable. This may either be the result of clogging of the lumen by keratin, or the </w:t>
      </w:r>
      <w:r w:rsidR="004C4DFF" w:rsidRPr="007D0244">
        <w:rPr>
          <w:rFonts w:asciiTheme="majorBidi" w:hAnsiTheme="majorBidi" w:cstheme="majorBidi"/>
          <w:szCs w:val="24"/>
          <w:lang w:val="en-US"/>
        </w:rPr>
        <w:t>channels (</w:t>
      </w:r>
      <w:r w:rsidRPr="007D0244">
        <w:rPr>
          <w:rFonts w:asciiTheme="majorBidi" w:hAnsiTheme="majorBidi" w:cstheme="majorBidi"/>
          <w:szCs w:val="24"/>
          <w:lang w:val="en-US"/>
        </w:rPr>
        <w:t>duct</w:t>
      </w:r>
      <w:r w:rsidR="004C4DFF" w:rsidRPr="007D0244">
        <w:rPr>
          <w:rFonts w:asciiTheme="majorBidi" w:hAnsiTheme="majorBidi" w:cstheme="majorBidi"/>
          <w:szCs w:val="24"/>
          <w:lang w:val="en-US"/>
        </w:rPr>
        <w:t>s)</w:t>
      </w:r>
      <w:r w:rsidRPr="007D0244">
        <w:rPr>
          <w:rFonts w:asciiTheme="majorBidi" w:hAnsiTheme="majorBidi" w:cstheme="majorBidi"/>
          <w:szCs w:val="24"/>
          <w:lang w:val="en-US"/>
        </w:rPr>
        <w:t xml:space="preserve"> may not really open at the surface of the nipple</w:t>
      </w:r>
      <w:r w:rsidR="002F1988" w:rsidRPr="007D0244">
        <w:rPr>
          <w:rFonts w:asciiTheme="majorBidi" w:hAnsiTheme="majorBidi" w:cstheme="majorBidi"/>
          <w:szCs w:val="24"/>
          <w:lang w:val="en-US"/>
        </w:rPr>
        <w:t xml:space="preserve"> </w:t>
      </w:r>
      <w:r w:rsidR="00EF55E5" w:rsidRPr="007D0244">
        <w:rPr>
          <w:rFonts w:asciiTheme="majorBidi" w:hAnsiTheme="majorBidi" w:cstheme="majorBidi"/>
          <w:szCs w:val="24"/>
          <w:lang w:val="en-US"/>
        </w:rPr>
        <w:t>(</w:t>
      </w:r>
      <w:r w:rsidR="00EF55E5" w:rsidRPr="007D0244">
        <w:rPr>
          <w:rFonts w:asciiTheme="majorBidi" w:hAnsiTheme="majorBidi" w:cstheme="majorBidi"/>
          <w:szCs w:val="24"/>
          <w:shd w:val="clear" w:color="auto" w:fill="FFFFFF"/>
          <w:lang w:val="en-US"/>
        </w:rPr>
        <w:t>Going</w:t>
      </w:r>
      <w:r w:rsidR="00B13C1C" w:rsidRPr="007D0244">
        <w:rPr>
          <w:rFonts w:asciiTheme="majorBidi" w:hAnsiTheme="majorBidi" w:cstheme="majorBidi"/>
          <w:szCs w:val="24"/>
          <w:shd w:val="clear" w:color="auto" w:fill="FFFFFF"/>
          <w:lang w:val="en-US"/>
        </w:rPr>
        <w:t xml:space="preserve"> and </w:t>
      </w:r>
      <w:r w:rsidR="00C3793F" w:rsidRPr="007D0244">
        <w:rPr>
          <w:rFonts w:asciiTheme="majorBidi" w:hAnsiTheme="majorBidi" w:cstheme="majorBidi"/>
          <w:szCs w:val="24"/>
          <w:shd w:val="clear" w:color="auto" w:fill="FFFFFF"/>
          <w:lang w:val="en-US"/>
        </w:rPr>
        <w:t>Mohun</w:t>
      </w:r>
      <w:r w:rsidR="00EF55E5" w:rsidRPr="007D0244">
        <w:rPr>
          <w:rFonts w:asciiTheme="majorBidi" w:hAnsiTheme="majorBidi" w:cstheme="majorBidi"/>
          <w:szCs w:val="24"/>
          <w:shd w:val="clear" w:color="auto" w:fill="FFFFFF"/>
          <w:lang w:val="en-US"/>
        </w:rPr>
        <w:t xml:space="preserve"> 2006)</w:t>
      </w:r>
      <w:r w:rsidRPr="007D0244">
        <w:rPr>
          <w:rFonts w:asciiTheme="majorBidi" w:hAnsiTheme="majorBidi" w:cstheme="majorBidi"/>
          <w:szCs w:val="24"/>
          <w:lang w:val="en-US"/>
        </w:rPr>
        <w:t>.</w:t>
      </w:r>
    </w:p>
    <w:p w14:paraId="402256B5" w14:textId="77777777" w:rsidR="00C3793F" w:rsidRPr="007D0244" w:rsidRDefault="00C3793F" w:rsidP="00C3793F">
      <w:pPr>
        <w:spacing w:after="0" w:line="480" w:lineRule="auto"/>
        <w:jc w:val="both"/>
        <w:rPr>
          <w:rFonts w:asciiTheme="majorBidi" w:hAnsiTheme="majorBidi" w:cstheme="majorBidi"/>
          <w:szCs w:val="24"/>
          <w:lang w:val="en-US"/>
        </w:rPr>
      </w:pPr>
    </w:p>
    <w:p w14:paraId="00652850" w14:textId="77777777" w:rsidR="00406AA1" w:rsidRPr="007D0244" w:rsidRDefault="00406AA1" w:rsidP="0073056C">
      <w:pPr>
        <w:pStyle w:val="Heading3"/>
        <w:ind w:left="709" w:hanging="709"/>
        <w:rPr>
          <w:lang w:val="en-US"/>
        </w:rPr>
      </w:pPr>
      <w:bookmarkStart w:id="158" w:name="_Toc74603336"/>
      <w:r w:rsidRPr="007D0244">
        <w:rPr>
          <w:lang w:val="en-US"/>
        </w:rPr>
        <w:t>Breast Cancer Risk Factors</w:t>
      </w:r>
      <w:bookmarkEnd w:id="158"/>
    </w:p>
    <w:p w14:paraId="43C82E46" w14:textId="77777777" w:rsidR="00C3793F" w:rsidRPr="007D0244" w:rsidRDefault="00C3793F" w:rsidP="00C3793F">
      <w:pPr>
        <w:spacing w:after="0" w:line="480" w:lineRule="auto"/>
        <w:jc w:val="both"/>
        <w:rPr>
          <w:rFonts w:asciiTheme="majorBidi" w:hAnsiTheme="majorBidi" w:cstheme="majorBidi"/>
          <w:szCs w:val="24"/>
          <w:lang w:val="en-US"/>
        </w:rPr>
      </w:pPr>
    </w:p>
    <w:p w14:paraId="71A40985" w14:textId="0BF40649" w:rsidR="003D795C" w:rsidRPr="007D0244" w:rsidRDefault="002E58C4" w:rsidP="00E35F70">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Epidemiological evidence indicates relatıons between breast cancer risk</w:t>
      </w:r>
      <w:r w:rsidR="00B23ED1" w:rsidRPr="007D0244">
        <w:rPr>
          <w:rFonts w:asciiTheme="majorBidi" w:hAnsiTheme="majorBidi" w:cstheme="majorBidi"/>
          <w:szCs w:val="24"/>
          <w:lang w:val="en-US"/>
        </w:rPr>
        <w:t xml:space="preserve"> factor</w:t>
      </w:r>
      <w:r w:rsidRPr="007D0244">
        <w:rPr>
          <w:rFonts w:asciiTheme="majorBidi" w:hAnsiTheme="majorBidi" w:cstheme="majorBidi"/>
          <w:szCs w:val="24"/>
          <w:lang w:val="en-US"/>
        </w:rPr>
        <w:t xml:space="preserve"> through oncopathology</w:t>
      </w:r>
      <w:r w:rsidR="00B23ED1" w:rsidRPr="007D0244">
        <w:rPr>
          <w:rFonts w:asciiTheme="majorBidi" w:hAnsiTheme="majorBidi" w:cstheme="majorBidi"/>
          <w:szCs w:val="24"/>
          <w:lang w:val="en-US"/>
        </w:rPr>
        <w:t xml:space="preserve"> </w:t>
      </w:r>
      <w:r w:rsidR="004B4D16" w:rsidRPr="007D0244">
        <w:rPr>
          <w:rFonts w:asciiTheme="majorBidi" w:hAnsiTheme="majorBidi" w:cstheme="majorBidi"/>
          <w:szCs w:val="24"/>
          <w:lang w:val="en-US"/>
        </w:rPr>
        <w:t>i</w:t>
      </w:r>
      <w:r w:rsidR="00B23ED1" w:rsidRPr="007D0244">
        <w:rPr>
          <w:rFonts w:asciiTheme="majorBidi" w:hAnsiTheme="majorBidi" w:cstheme="majorBidi"/>
          <w:szCs w:val="24"/>
          <w:lang w:val="en-US"/>
        </w:rPr>
        <w:t>n both genetıc and non genetıc</w:t>
      </w:r>
      <w:r w:rsidRPr="007D0244">
        <w:rPr>
          <w:rFonts w:asciiTheme="majorBidi" w:hAnsiTheme="majorBidi" w:cstheme="majorBidi"/>
          <w:szCs w:val="24"/>
          <w:lang w:val="en-US"/>
        </w:rPr>
        <w:t>. many of the breast cancer susceptibility sites in the genome also show differences in associations by exp</w:t>
      </w:r>
      <w:r w:rsidR="00935D46" w:rsidRPr="007D0244">
        <w:rPr>
          <w:rFonts w:asciiTheme="majorBidi" w:hAnsiTheme="majorBidi" w:cstheme="majorBidi"/>
          <w:szCs w:val="24"/>
          <w:lang w:val="en-US"/>
        </w:rPr>
        <w:t>ression of hormone receptors</w:t>
      </w:r>
      <w:r w:rsidRPr="007D0244">
        <w:rPr>
          <w:rFonts w:asciiTheme="majorBidi" w:hAnsiTheme="majorBidi" w:cstheme="majorBidi"/>
          <w:szCs w:val="24"/>
          <w:lang w:val="en-US"/>
        </w:rPr>
        <w:t xml:space="preserve">. </w:t>
      </w:r>
      <w:r w:rsidR="003D795C" w:rsidRPr="007D0244">
        <w:rPr>
          <w:rFonts w:asciiTheme="majorBidi" w:hAnsiTheme="majorBidi" w:cstheme="majorBidi"/>
          <w:szCs w:val="24"/>
          <w:lang w:val="en-US"/>
        </w:rPr>
        <w:t xml:space="preserve">Although equivalent obesity and premenopausal obesity are correlated with a lower average rate of breast cancer, there is little evidence that these conditions are associated with a decreased risk of developing breast cancer (Yang </w:t>
      </w:r>
      <w:r w:rsidR="005B6A05" w:rsidRPr="007D0244">
        <w:rPr>
          <w:rFonts w:asciiTheme="majorBidi" w:hAnsiTheme="majorBidi" w:cstheme="majorBidi"/>
          <w:i/>
          <w:iCs/>
          <w:color w:val="000000" w:themeColor="text1"/>
          <w:szCs w:val="24"/>
          <w:lang w:val="en-US" w:bidi="ar-IQ"/>
        </w:rPr>
        <w:t>et al.</w:t>
      </w:r>
      <w:r w:rsidR="003D795C" w:rsidRPr="007D0244">
        <w:rPr>
          <w:rFonts w:asciiTheme="majorBidi" w:hAnsiTheme="majorBidi" w:cstheme="majorBidi"/>
          <w:szCs w:val="24"/>
          <w:lang w:val="en-US"/>
        </w:rPr>
        <w:t xml:space="preserve"> 2011).</w:t>
      </w:r>
    </w:p>
    <w:p w14:paraId="3D0E3697" w14:textId="77777777" w:rsidR="003D795C" w:rsidRPr="007D0244" w:rsidRDefault="003D795C" w:rsidP="00E35F70">
      <w:pPr>
        <w:spacing w:after="0" w:line="480" w:lineRule="auto"/>
        <w:rPr>
          <w:rFonts w:asciiTheme="majorBidi" w:hAnsiTheme="majorBidi" w:cstheme="majorBidi"/>
          <w:szCs w:val="24"/>
          <w:lang w:val="en-US"/>
        </w:rPr>
      </w:pPr>
    </w:p>
    <w:p w14:paraId="655121AF" w14:textId="13CEAB8B" w:rsidR="00F2693F" w:rsidRPr="007D0244" w:rsidRDefault="003D795C"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Studies and investigations into the causes of an increase in the incidence of breast cancer in women in the majority of the world indicate the importance of identifying risk factors associated with the disease's occurrence, since it was discovered that between 20% and 30% of breast cancer cases diagnosed are related to the occurrence of various factors, the most significant o</w:t>
      </w:r>
      <w:r w:rsidR="00E35F70" w:rsidRPr="007D0244">
        <w:rPr>
          <w:rFonts w:asciiTheme="majorBidi" w:hAnsiTheme="majorBidi" w:cstheme="majorBidi"/>
          <w:szCs w:val="24"/>
          <w:lang w:val="en-US"/>
        </w:rPr>
        <w:t>f which was age (over 40 years)</w:t>
      </w:r>
      <w:r w:rsidR="008721AF" w:rsidRPr="007D0244">
        <w:rPr>
          <w:rFonts w:asciiTheme="majorBidi" w:hAnsiTheme="majorBidi" w:cstheme="majorBidi"/>
          <w:szCs w:val="24"/>
          <w:lang w:val="en-US"/>
        </w:rPr>
        <w:t xml:space="preserve"> </w:t>
      </w:r>
      <w:r w:rsidR="00E87AFF" w:rsidRPr="007D0244">
        <w:rPr>
          <w:rFonts w:asciiTheme="majorBidi" w:hAnsiTheme="majorBidi" w:cstheme="majorBidi"/>
          <w:szCs w:val="24"/>
          <w:lang w:val="en-US"/>
        </w:rPr>
        <w:t>(</w:t>
      </w:r>
      <w:r w:rsidR="00E87AFF" w:rsidRPr="007D0244">
        <w:rPr>
          <w:rFonts w:asciiTheme="majorBidi" w:hAnsiTheme="majorBidi" w:cstheme="majorBidi"/>
          <w:color w:val="222222"/>
          <w:szCs w:val="24"/>
          <w:shd w:val="clear" w:color="auto" w:fill="FFFFFF"/>
          <w:lang w:val="en-US"/>
        </w:rPr>
        <w:t xml:space="preserve">Bucholc </w:t>
      </w:r>
      <w:r w:rsidR="005B6A05" w:rsidRPr="007D0244">
        <w:rPr>
          <w:rFonts w:asciiTheme="majorBidi" w:hAnsiTheme="majorBidi" w:cstheme="majorBidi"/>
          <w:i/>
          <w:iCs/>
          <w:color w:val="000000" w:themeColor="text1"/>
          <w:szCs w:val="24"/>
          <w:lang w:val="en-US" w:bidi="ar-IQ"/>
        </w:rPr>
        <w:t>et al.</w:t>
      </w:r>
      <w:r w:rsidR="00E87AFF" w:rsidRPr="007D0244">
        <w:rPr>
          <w:rFonts w:asciiTheme="majorBidi" w:hAnsiTheme="majorBidi" w:cstheme="majorBidi"/>
          <w:color w:val="222222"/>
          <w:szCs w:val="24"/>
          <w:shd w:val="clear" w:color="auto" w:fill="FFFFFF"/>
          <w:lang w:val="en-US"/>
        </w:rPr>
        <w:t xml:space="preserve"> 2001).</w:t>
      </w:r>
    </w:p>
    <w:p w14:paraId="748626D0" w14:textId="77777777" w:rsidR="008721AF" w:rsidRPr="007D0244" w:rsidRDefault="008721AF" w:rsidP="00E35F70">
      <w:pPr>
        <w:spacing w:after="0" w:line="480" w:lineRule="auto"/>
        <w:jc w:val="both"/>
        <w:rPr>
          <w:rFonts w:asciiTheme="majorBidi" w:hAnsiTheme="majorBidi" w:cstheme="majorBidi"/>
          <w:szCs w:val="24"/>
          <w:lang w:val="en-US"/>
        </w:rPr>
      </w:pPr>
    </w:p>
    <w:p w14:paraId="598BFD83" w14:textId="20CD153F" w:rsidR="002E58C4" w:rsidRPr="007D0244" w:rsidRDefault="00DB4D55" w:rsidP="005B6A05">
      <w:pPr>
        <w:spacing w:after="0" w:line="360" w:lineRule="auto"/>
        <w:jc w:val="both"/>
        <w:rPr>
          <w:rFonts w:asciiTheme="majorBidi" w:hAnsiTheme="majorBidi" w:cstheme="majorBidi"/>
          <w:color w:val="FF0000"/>
          <w:szCs w:val="24"/>
          <w:lang w:val="en-US"/>
        </w:rPr>
      </w:pPr>
      <w:r w:rsidRPr="007D0244">
        <w:rPr>
          <w:rFonts w:asciiTheme="majorBidi" w:hAnsiTheme="majorBidi" w:cstheme="majorBidi"/>
          <w:szCs w:val="24"/>
          <w:lang w:val="en-US"/>
        </w:rPr>
        <w:t>The preceding causes summarize the findings of epidemiological, genetic, and clinical research in this region. Both risk factors may be classified into two categories or classes. The first risk factors are age, size, ethnicity, and the genetic structure of the female mammary gland. External conditions are risk factors for the second category. Both variables are associated with lifestyle choices, nutrition, and long-term medical attention. It must be stressed, however, that after thorough research and examinations,</w:t>
      </w:r>
      <w:r w:rsidR="00D54163" w:rsidRPr="007D0244">
        <w:rPr>
          <w:rFonts w:asciiTheme="majorBidi" w:hAnsiTheme="majorBidi" w:cstheme="majorBidi"/>
          <w:szCs w:val="24"/>
          <w:lang w:val="en-US"/>
        </w:rPr>
        <w:t xml:space="preserve">it is difficult to explain the etiology unequivocally </w:t>
      </w:r>
      <w:r w:rsidR="00F2693F" w:rsidRPr="007D0244">
        <w:rPr>
          <w:rFonts w:asciiTheme="majorBidi" w:hAnsiTheme="majorBidi" w:cstheme="majorBidi"/>
          <w:szCs w:val="24"/>
          <w:lang w:val="en-US"/>
        </w:rPr>
        <w:t>(</w:t>
      </w:r>
      <w:r w:rsidR="00F2693F" w:rsidRPr="007D0244">
        <w:rPr>
          <w:rFonts w:asciiTheme="majorBidi" w:hAnsiTheme="majorBidi" w:cstheme="majorBidi"/>
          <w:color w:val="222222"/>
          <w:szCs w:val="24"/>
          <w:shd w:val="clear" w:color="auto" w:fill="FFFFFF"/>
          <w:lang w:val="en-US"/>
        </w:rPr>
        <w:t>Kami</w:t>
      </w:r>
      <w:r w:rsidR="004B4D16" w:rsidRPr="007D0244">
        <w:rPr>
          <w:rFonts w:asciiTheme="majorBidi" w:hAnsiTheme="majorBidi" w:cstheme="majorBidi"/>
          <w:color w:val="222222"/>
          <w:szCs w:val="24"/>
          <w:shd w:val="clear" w:color="auto" w:fill="FFFFFF"/>
          <w:lang w:val="en-US"/>
        </w:rPr>
        <w:t>n</w:t>
      </w:r>
      <w:r w:rsidR="00F2693F" w:rsidRPr="007D0244">
        <w:rPr>
          <w:rFonts w:asciiTheme="majorBidi" w:hAnsiTheme="majorBidi" w:cstheme="majorBidi"/>
          <w:color w:val="222222"/>
          <w:szCs w:val="24"/>
          <w:shd w:val="clear" w:color="auto" w:fill="FFFFFF"/>
          <w:lang w:val="en-US"/>
        </w:rPr>
        <w:t xml:space="preserve">ska </w:t>
      </w:r>
      <w:r w:rsidR="005B6A05" w:rsidRPr="007D0244">
        <w:rPr>
          <w:rFonts w:asciiTheme="majorBidi" w:hAnsiTheme="majorBidi" w:cstheme="majorBidi"/>
          <w:i/>
          <w:iCs/>
          <w:color w:val="000000" w:themeColor="text1"/>
          <w:szCs w:val="24"/>
          <w:lang w:val="en-US" w:bidi="ar-IQ"/>
        </w:rPr>
        <w:t>et al.</w:t>
      </w:r>
      <w:r w:rsidR="00F2693F" w:rsidRPr="007D0244">
        <w:rPr>
          <w:rFonts w:asciiTheme="majorBidi" w:hAnsiTheme="majorBidi" w:cstheme="majorBidi"/>
          <w:color w:val="222222"/>
          <w:szCs w:val="24"/>
          <w:shd w:val="clear" w:color="auto" w:fill="FFFFFF"/>
          <w:lang w:val="en-US"/>
        </w:rPr>
        <w:t xml:space="preserve"> 2015)</w:t>
      </w:r>
      <w:r w:rsidR="00E87AFF" w:rsidRPr="007D0244">
        <w:rPr>
          <w:rFonts w:asciiTheme="majorBidi" w:hAnsiTheme="majorBidi" w:cstheme="majorBidi"/>
          <w:color w:val="FF0000"/>
          <w:szCs w:val="24"/>
          <w:lang w:val="en-US"/>
        </w:rPr>
        <w:t>.</w:t>
      </w:r>
    </w:p>
    <w:p w14:paraId="6A895F7B" w14:textId="77777777" w:rsidR="00C3793F" w:rsidRPr="007D0244" w:rsidRDefault="00C3793F" w:rsidP="00C3793F">
      <w:pPr>
        <w:spacing w:after="0" w:line="480" w:lineRule="auto"/>
        <w:jc w:val="both"/>
        <w:rPr>
          <w:rFonts w:asciiTheme="majorBidi" w:hAnsiTheme="majorBidi" w:cstheme="majorBidi"/>
          <w:color w:val="FF0000"/>
          <w:szCs w:val="24"/>
          <w:lang w:val="en-US"/>
        </w:rPr>
      </w:pPr>
    </w:p>
    <w:p w14:paraId="3320EA2B" w14:textId="77777777" w:rsidR="00E346F1" w:rsidRPr="007D0244" w:rsidRDefault="00E346F1" w:rsidP="0073056C">
      <w:pPr>
        <w:pStyle w:val="Heading3"/>
        <w:ind w:left="709" w:hanging="709"/>
        <w:rPr>
          <w:lang w:val="en-US"/>
        </w:rPr>
      </w:pPr>
      <w:bookmarkStart w:id="159" w:name="_Toc74603337"/>
      <w:r w:rsidRPr="007D0244">
        <w:rPr>
          <w:lang w:val="en-US"/>
        </w:rPr>
        <w:t>Symptoms of Breast Cancer</w:t>
      </w:r>
      <w:bookmarkEnd w:id="159"/>
    </w:p>
    <w:p w14:paraId="10C45076" w14:textId="77777777" w:rsidR="00C3793F" w:rsidRPr="007D0244" w:rsidRDefault="00C3793F" w:rsidP="00C3793F">
      <w:pPr>
        <w:spacing w:after="0" w:line="480" w:lineRule="auto"/>
        <w:jc w:val="both"/>
        <w:rPr>
          <w:rFonts w:asciiTheme="majorBidi" w:hAnsiTheme="majorBidi" w:cstheme="majorBidi"/>
          <w:szCs w:val="24"/>
          <w:lang w:val="en-US"/>
        </w:rPr>
      </w:pPr>
    </w:p>
    <w:p w14:paraId="564F745D" w14:textId="7C151485" w:rsidR="00E346F1" w:rsidRPr="007D0244" w:rsidRDefault="00DB4D55" w:rsidP="00C3793F">
      <w:pPr>
        <w:spacing w:after="0" w:line="360" w:lineRule="auto"/>
        <w:jc w:val="both"/>
        <w:rPr>
          <w:lang w:val="en-US"/>
        </w:rPr>
      </w:pPr>
      <w:r w:rsidRPr="007D0244">
        <w:rPr>
          <w:rFonts w:asciiTheme="majorBidi" w:hAnsiTheme="majorBidi" w:cstheme="majorBidi"/>
          <w:szCs w:val="24"/>
          <w:lang w:val="en-US"/>
        </w:rPr>
        <w:t xml:space="preserve">Breast cancer has no effects because the tumor is tiny enough to be quickly handled, which is why it is recommended that people in their fertile years have routine early examinations. A painless lump is the most prominent physical symptom of breast cancer in women. When a mass becomes sore, it has migrated to the lymph nodes in the armpits. Skin swelling, thickening, or redness are less frequent signs and symptoms. Changes in the nipple, such as spontaneous discharge (especially when bloody), crusting, or retraction </w:t>
      </w:r>
      <w:r w:rsidR="00E346F1" w:rsidRPr="007D0244">
        <w:rPr>
          <w:rFonts w:asciiTheme="majorBidi" w:hAnsiTheme="majorBidi" w:cstheme="majorBidi"/>
          <w:szCs w:val="24"/>
          <w:lang w:val="en-US"/>
        </w:rPr>
        <w:t>(Americ</w:t>
      </w:r>
      <w:r w:rsidR="001C1D98" w:rsidRPr="007D0244">
        <w:rPr>
          <w:rFonts w:asciiTheme="majorBidi" w:hAnsiTheme="majorBidi" w:cstheme="majorBidi"/>
          <w:szCs w:val="24"/>
          <w:lang w:val="en-US"/>
        </w:rPr>
        <w:t>an Cancer Society</w:t>
      </w:r>
      <w:r w:rsidR="00E346F1" w:rsidRPr="007D0244">
        <w:rPr>
          <w:rFonts w:asciiTheme="majorBidi" w:hAnsiTheme="majorBidi" w:cstheme="majorBidi"/>
          <w:szCs w:val="24"/>
          <w:lang w:val="en-US"/>
        </w:rPr>
        <w:t xml:space="preserve"> 2019).</w:t>
      </w:r>
    </w:p>
    <w:p w14:paraId="41300826" w14:textId="77777777" w:rsidR="00C3793F" w:rsidRPr="007D0244" w:rsidRDefault="00DB4D55" w:rsidP="00DB4D55">
      <w:pPr>
        <w:tabs>
          <w:tab w:val="left" w:pos="3573"/>
        </w:tabs>
        <w:spacing w:after="0" w:line="480" w:lineRule="auto"/>
        <w:jc w:val="both"/>
        <w:rPr>
          <w:lang w:val="en-US"/>
        </w:rPr>
      </w:pPr>
      <w:r w:rsidRPr="007D0244">
        <w:rPr>
          <w:lang w:val="en-US"/>
        </w:rPr>
        <w:tab/>
      </w:r>
    </w:p>
    <w:p w14:paraId="6AB57703" w14:textId="77777777" w:rsidR="00E346F1" w:rsidRPr="007D0244" w:rsidRDefault="00E346F1" w:rsidP="00A10DF8">
      <w:pPr>
        <w:spacing w:line="360" w:lineRule="auto"/>
        <w:jc w:val="both"/>
        <w:rPr>
          <w:rFonts w:asciiTheme="majorBidi" w:hAnsiTheme="majorBidi" w:cstheme="majorBidi"/>
          <w:b/>
          <w:bCs/>
          <w:szCs w:val="24"/>
          <w:lang w:val="en-US"/>
        </w:rPr>
      </w:pPr>
      <w:r w:rsidRPr="007D0244">
        <w:rPr>
          <w:rFonts w:asciiTheme="majorBidi" w:hAnsiTheme="majorBidi" w:cstheme="majorBidi"/>
          <w:b/>
          <w:bCs/>
          <w:szCs w:val="24"/>
          <w:lang w:val="en-US"/>
        </w:rPr>
        <w:t>Other symptoms include:</w:t>
      </w:r>
      <w:r w:rsidR="002F1988" w:rsidRPr="007D0244">
        <w:rPr>
          <w:rFonts w:asciiTheme="majorBidi" w:hAnsiTheme="majorBidi" w:cstheme="majorBidi"/>
          <w:b/>
          <w:bCs/>
          <w:szCs w:val="24"/>
          <w:lang w:val="en-US"/>
        </w:rPr>
        <w:t>-</w:t>
      </w:r>
    </w:p>
    <w:p w14:paraId="4EA3ACCB"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Pain in the armpits or breasts that does not change with the menstrual cycle</w:t>
      </w:r>
      <w:r w:rsidR="00436598" w:rsidRPr="007D0244">
        <w:rPr>
          <w:rFonts w:asciiTheme="majorBidi" w:hAnsiTheme="majorBidi" w:cstheme="majorBidi"/>
          <w:szCs w:val="24"/>
          <w:lang w:val="en-US"/>
        </w:rPr>
        <w:t>.</w:t>
      </w:r>
    </w:p>
    <w:p w14:paraId="7828C780"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Breast redness and transformation of orange color</w:t>
      </w:r>
      <w:r w:rsidR="00436598" w:rsidRPr="007D0244">
        <w:rPr>
          <w:rFonts w:asciiTheme="majorBidi" w:hAnsiTheme="majorBidi" w:cstheme="majorBidi"/>
          <w:szCs w:val="24"/>
          <w:lang w:val="en-US"/>
        </w:rPr>
        <w:t>.</w:t>
      </w:r>
    </w:p>
    <w:p w14:paraId="4F7A7EF2"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The appearance of a rash around or on one of the nipples</w:t>
      </w:r>
      <w:r w:rsidR="00436598" w:rsidRPr="007D0244">
        <w:rPr>
          <w:rFonts w:asciiTheme="majorBidi" w:hAnsiTheme="majorBidi" w:cstheme="majorBidi"/>
          <w:szCs w:val="24"/>
          <w:lang w:val="en-US"/>
        </w:rPr>
        <w:t>.</w:t>
      </w:r>
    </w:p>
    <w:p w14:paraId="2964F716"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Empty nipple discharge and may contain blood</w:t>
      </w:r>
      <w:r w:rsidR="00436598" w:rsidRPr="007D0244">
        <w:rPr>
          <w:rFonts w:asciiTheme="majorBidi" w:hAnsiTheme="majorBidi" w:cstheme="majorBidi"/>
          <w:szCs w:val="24"/>
          <w:lang w:val="en-US"/>
        </w:rPr>
        <w:t>.</w:t>
      </w:r>
    </w:p>
    <w:p w14:paraId="2167D36C"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Inverted or inverted nipple</w:t>
      </w:r>
      <w:r w:rsidR="00436598" w:rsidRPr="007D0244">
        <w:rPr>
          <w:rFonts w:asciiTheme="majorBidi" w:hAnsiTheme="majorBidi" w:cstheme="majorBidi"/>
          <w:szCs w:val="24"/>
          <w:lang w:val="en-US"/>
        </w:rPr>
        <w:t>.</w:t>
      </w:r>
    </w:p>
    <w:p w14:paraId="27269434"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Change in breast size or shape</w:t>
      </w:r>
      <w:r w:rsidR="00436598" w:rsidRPr="007D0244">
        <w:rPr>
          <w:rFonts w:asciiTheme="majorBidi" w:hAnsiTheme="majorBidi" w:cstheme="majorBidi"/>
          <w:szCs w:val="24"/>
          <w:lang w:val="en-US"/>
        </w:rPr>
        <w:t>.</w:t>
      </w:r>
    </w:p>
    <w:p w14:paraId="0E104AB0" w14:textId="77777777" w:rsidR="00E346F1" w:rsidRPr="007D0244" w:rsidRDefault="00E346F1" w:rsidP="00BA5DC8">
      <w:pPr>
        <w:pStyle w:val="ListParagraph"/>
        <w:numPr>
          <w:ilvl w:val="0"/>
          <w:numId w:val="3"/>
        </w:numPr>
        <w:spacing w:after="20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Exfoliation or flaking of the skin on the breast or nipple</w:t>
      </w:r>
      <w:r w:rsidR="00436598" w:rsidRPr="007D0244">
        <w:rPr>
          <w:rFonts w:asciiTheme="majorBidi" w:hAnsiTheme="majorBidi" w:cstheme="majorBidi"/>
          <w:szCs w:val="24"/>
          <w:lang w:val="en-US"/>
        </w:rPr>
        <w:t>.</w:t>
      </w:r>
    </w:p>
    <w:p w14:paraId="220DF378" w14:textId="03952ADF" w:rsidR="00E346F1" w:rsidRPr="007D0244" w:rsidRDefault="001C1D98" w:rsidP="005B6A05">
      <w:pPr>
        <w:pStyle w:val="ListParagraph"/>
        <w:numPr>
          <w:ilvl w:val="0"/>
          <w:numId w:val="3"/>
        </w:numPr>
        <w:spacing w:after="0" w:line="360" w:lineRule="auto"/>
        <w:ind w:left="426" w:hanging="426"/>
        <w:jc w:val="both"/>
        <w:rPr>
          <w:rFonts w:asciiTheme="majorBidi" w:hAnsiTheme="majorBidi" w:cstheme="majorBidi"/>
          <w:szCs w:val="24"/>
          <w:lang w:val="en-US"/>
        </w:rPr>
      </w:pPr>
      <w:r w:rsidRPr="007D0244">
        <w:rPr>
          <w:rFonts w:asciiTheme="majorBidi" w:hAnsiTheme="majorBidi" w:cstheme="majorBidi"/>
          <w:szCs w:val="24"/>
          <w:lang w:val="en-US"/>
        </w:rPr>
        <w:t xml:space="preserve">Most of the lumps that appear in the breast of a woman in the reproductive stage are not indicative of the occurrence of cancer, but any changes must be examined and treated by a specialist doctor directly when they appear or are noticed </w:t>
      </w:r>
      <w:r w:rsidR="006379F2"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Luciani </w:t>
      </w:r>
      <w:r w:rsidR="005B6A05"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2013</w:t>
      </w:r>
      <w:r w:rsidR="005B6A05" w:rsidRPr="007D0244">
        <w:rPr>
          <w:rFonts w:asciiTheme="majorBidi" w:hAnsiTheme="majorBidi" w:cstheme="majorBidi"/>
          <w:szCs w:val="24"/>
          <w:lang w:val="en-US"/>
        </w:rPr>
        <w:t>,</w:t>
      </w:r>
      <w:r w:rsidR="006379F2" w:rsidRPr="007D0244">
        <w:rPr>
          <w:rFonts w:asciiTheme="majorBidi" w:hAnsiTheme="majorBidi" w:cstheme="majorBidi"/>
          <w:szCs w:val="24"/>
          <w:lang w:val="en-US"/>
        </w:rPr>
        <w:t xml:space="preserve"> Kelsey </w:t>
      </w:r>
      <w:r w:rsidR="005B6A05" w:rsidRPr="007D0244">
        <w:rPr>
          <w:rFonts w:asciiTheme="majorBidi" w:hAnsiTheme="majorBidi" w:cstheme="majorBidi"/>
          <w:i/>
          <w:iCs/>
          <w:color w:val="000000" w:themeColor="text1"/>
          <w:szCs w:val="24"/>
          <w:lang w:val="en-US" w:bidi="ar-IQ"/>
        </w:rPr>
        <w:t>et al.</w:t>
      </w:r>
      <w:r w:rsidR="006379F2" w:rsidRPr="007D0244">
        <w:rPr>
          <w:rFonts w:asciiTheme="majorBidi" w:hAnsiTheme="majorBidi" w:cstheme="majorBidi"/>
          <w:szCs w:val="24"/>
          <w:lang w:val="en-US"/>
        </w:rPr>
        <w:t xml:space="preserve"> 1993</w:t>
      </w:r>
      <w:r w:rsidR="00E346F1" w:rsidRPr="007D0244">
        <w:rPr>
          <w:rFonts w:asciiTheme="majorBidi" w:hAnsiTheme="majorBidi" w:cstheme="majorBidi"/>
          <w:szCs w:val="24"/>
          <w:lang w:val="en-US"/>
        </w:rPr>
        <w:t>).</w:t>
      </w:r>
    </w:p>
    <w:p w14:paraId="0C41F88C" w14:textId="77777777" w:rsidR="00C3793F" w:rsidRPr="007D0244" w:rsidRDefault="00C3793F" w:rsidP="00C3793F">
      <w:pPr>
        <w:pStyle w:val="ListParagraph"/>
        <w:spacing w:after="0" w:line="480" w:lineRule="auto"/>
        <w:ind w:left="426"/>
        <w:jc w:val="both"/>
        <w:rPr>
          <w:rFonts w:asciiTheme="majorBidi" w:hAnsiTheme="majorBidi" w:cstheme="majorBidi"/>
          <w:szCs w:val="24"/>
          <w:lang w:val="en-US"/>
        </w:rPr>
      </w:pPr>
    </w:p>
    <w:p w14:paraId="59E8BDF1" w14:textId="77777777" w:rsidR="00E346F1" w:rsidRPr="007D0244" w:rsidRDefault="00E346F1" w:rsidP="0073056C">
      <w:pPr>
        <w:pStyle w:val="Heading3"/>
        <w:spacing w:before="0"/>
        <w:ind w:left="709" w:hanging="709"/>
        <w:rPr>
          <w:lang w:val="en-US"/>
        </w:rPr>
      </w:pPr>
      <w:bookmarkStart w:id="160" w:name="_Toc74603338"/>
      <w:r w:rsidRPr="007D0244">
        <w:rPr>
          <w:lang w:val="en-US"/>
        </w:rPr>
        <w:t>Screening and Early Diagnosis in Breast Cancer</w:t>
      </w:r>
      <w:bookmarkEnd w:id="160"/>
    </w:p>
    <w:p w14:paraId="50CBB166" w14:textId="77777777" w:rsidR="00C3793F" w:rsidRPr="007D0244" w:rsidRDefault="00C3793F" w:rsidP="00C3793F">
      <w:pPr>
        <w:shd w:val="clear" w:color="auto" w:fill="FFFFFF"/>
        <w:spacing w:after="0" w:line="480" w:lineRule="auto"/>
        <w:jc w:val="both"/>
        <w:rPr>
          <w:rFonts w:asciiTheme="majorBidi" w:eastAsia="Times New Roman" w:hAnsiTheme="majorBidi" w:cstheme="majorBidi"/>
          <w:szCs w:val="24"/>
          <w:lang w:val="en-US"/>
        </w:rPr>
      </w:pPr>
    </w:p>
    <w:p w14:paraId="316170A5" w14:textId="77777777" w:rsidR="00E346F1" w:rsidRPr="007D0244" w:rsidRDefault="00B17A99" w:rsidP="00C3793F">
      <w:pPr>
        <w:shd w:val="clear" w:color="auto" w:fill="FFFFFF"/>
        <w:spacing w:after="0" w:line="360" w:lineRule="auto"/>
        <w:jc w:val="both"/>
        <w:rPr>
          <w:rFonts w:asciiTheme="majorBidi" w:eastAsia="Times New Roman" w:hAnsiTheme="majorBidi" w:cstheme="majorBidi"/>
          <w:szCs w:val="24"/>
          <w:lang w:val="en-US"/>
        </w:rPr>
      </w:pPr>
      <w:r w:rsidRPr="007D0244">
        <w:rPr>
          <w:rFonts w:asciiTheme="majorBidi" w:eastAsia="Times New Roman" w:hAnsiTheme="majorBidi" w:cstheme="majorBidi"/>
          <w:szCs w:val="24"/>
          <w:lang w:val="en-US"/>
        </w:rPr>
        <w:t>There are many medical tests for women to diagnose and detect breast cancer</w:t>
      </w:r>
      <w:r w:rsidR="00E346F1" w:rsidRPr="007D0244">
        <w:rPr>
          <w:rFonts w:asciiTheme="majorBidi" w:eastAsia="Times New Roman" w:hAnsiTheme="majorBidi" w:cstheme="majorBidi"/>
          <w:szCs w:val="24"/>
          <w:lang w:val="en-US"/>
        </w:rPr>
        <w:t>:</w:t>
      </w:r>
    </w:p>
    <w:p w14:paraId="022B3493" w14:textId="4E121837" w:rsidR="00E346F1" w:rsidRPr="007D0244" w:rsidRDefault="00E346F1" w:rsidP="005B6A05">
      <w:pPr>
        <w:pStyle w:val="ListParagraph"/>
        <w:numPr>
          <w:ilvl w:val="0"/>
          <w:numId w:val="5"/>
        </w:numPr>
        <w:shd w:val="clear" w:color="auto" w:fill="FFFFFF"/>
        <w:spacing w:before="100" w:beforeAutospacing="1" w:after="180" w:line="360" w:lineRule="auto"/>
        <w:ind w:left="284" w:hanging="284"/>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Routine monitoring</w:t>
      </w:r>
      <w:r w:rsidR="00C3793F" w:rsidRPr="007D0244">
        <w:rPr>
          <w:rFonts w:asciiTheme="majorBidi" w:eastAsia="Times New Roman" w:hAnsiTheme="majorBidi" w:cstheme="majorBidi"/>
          <w:szCs w:val="24"/>
          <w:lang w:val="en-US"/>
        </w:rPr>
        <w:t>.</w:t>
      </w:r>
      <w:r w:rsidRPr="007D0244">
        <w:rPr>
          <w:rFonts w:asciiTheme="majorBidi" w:eastAsia="Times New Roman" w:hAnsiTheme="majorBidi" w:cstheme="majorBidi"/>
          <w:szCs w:val="24"/>
          <w:lang w:val="en-US"/>
        </w:rPr>
        <w:t xml:space="preserve"> </w:t>
      </w:r>
      <w:r w:rsidR="00C3793F" w:rsidRPr="007D0244">
        <w:rPr>
          <w:rFonts w:asciiTheme="majorBidi" w:eastAsia="Times New Roman" w:hAnsiTheme="majorBidi" w:cstheme="majorBidi"/>
          <w:szCs w:val="24"/>
          <w:lang w:val="en-US"/>
        </w:rPr>
        <w:t>F</w:t>
      </w:r>
      <w:r w:rsidRPr="007D0244">
        <w:rPr>
          <w:rFonts w:asciiTheme="majorBidi" w:eastAsia="Times New Roman" w:hAnsiTheme="majorBidi" w:cstheme="majorBidi"/>
          <w:szCs w:val="24"/>
          <w:lang w:val="en-US"/>
        </w:rPr>
        <w:t xml:space="preserve">or breast cancer recurrence with tumor markers (carcinoembryonic antigen [CEA], CA 15-3 and CA 27.29) (Molina </w:t>
      </w:r>
      <w:r w:rsidR="005B6A05" w:rsidRPr="007D0244">
        <w:rPr>
          <w:rFonts w:asciiTheme="majorBidi" w:hAnsiTheme="majorBidi" w:cstheme="majorBidi"/>
          <w:i/>
          <w:iCs/>
          <w:color w:val="000000" w:themeColor="text1"/>
          <w:szCs w:val="24"/>
          <w:lang w:val="en-US" w:bidi="ar-IQ"/>
        </w:rPr>
        <w:t>et al.</w:t>
      </w:r>
      <w:r w:rsidR="001F5CBF" w:rsidRPr="007D0244">
        <w:rPr>
          <w:rFonts w:asciiTheme="majorBidi" w:eastAsia="Times New Roman" w:hAnsiTheme="majorBidi" w:cstheme="majorBidi"/>
          <w:szCs w:val="24"/>
          <w:lang w:val="en-US"/>
        </w:rPr>
        <w:t xml:space="preserve"> 1999</w:t>
      </w:r>
      <w:r w:rsidR="005B6A05" w:rsidRPr="007D0244">
        <w:rPr>
          <w:rFonts w:asciiTheme="majorBidi" w:eastAsia="Times New Roman" w:hAnsiTheme="majorBidi" w:cstheme="majorBidi"/>
          <w:szCs w:val="24"/>
          <w:lang w:val="en-US"/>
        </w:rPr>
        <w:t>,</w:t>
      </w:r>
      <w:r w:rsidR="00AA2DA9" w:rsidRPr="007D0244">
        <w:rPr>
          <w:rFonts w:asciiTheme="majorBidi" w:eastAsia="Times New Roman" w:hAnsiTheme="majorBidi" w:cstheme="majorBidi"/>
          <w:szCs w:val="24"/>
          <w:lang w:val="en-US"/>
        </w:rPr>
        <w:t xml:space="preserve"> </w:t>
      </w:r>
      <w:r w:rsidRPr="007D0244">
        <w:rPr>
          <w:rFonts w:asciiTheme="majorBidi" w:eastAsia="Times New Roman" w:hAnsiTheme="majorBidi" w:cstheme="majorBidi"/>
          <w:szCs w:val="24"/>
          <w:lang w:val="en-US"/>
        </w:rPr>
        <w:t xml:space="preserve">Molina </w:t>
      </w:r>
      <w:r w:rsidR="005B6A05" w:rsidRPr="007D0244">
        <w:rPr>
          <w:rFonts w:asciiTheme="majorBidi" w:hAnsiTheme="majorBidi" w:cstheme="majorBidi"/>
          <w:i/>
          <w:iCs/>
          <w:color w:val="000000" w:themeColor="text1"/>
          <w:szCs w:val="24"/>
          <w:lang w:val="en-US" w:bidi="ar-IQ"/>
        </w:rPr>
        <w:t>et al.</w:t>
      </w:r>
      <w:r w:rsidR="001F5CBF" w:rsidRPr="007D0244">
        <w:rPr>
          <w:rFonts w:asciiTheme="majorBidi" w:eastAsia="Times New Roman" w:hAnsiTheme="majorBidi" w:cstheme="majorBidi"/>
          <w:szCs w:val="24"/>
          <w:lang w:val="en-US"/>
        </w:rPr>
        <w:t xml:space="preserve"> 1998</w:t>
      </w:r>
      <w:r w:rsidRPr="007D0244">
        <w:rPr>
          <w:rFonts w:asciiTheme="majorBidi" w:eastAsia="Times New Roman" w:hAnsiTheme="majorBidi" w:cstheme="majorBidi"/>
          <w:szCs w:val="24"/>
          <w:lang w:val="en-US"/>
        </w:rPr>
        <w:t xml:space="preserve">). </w:t>
      </w:r>
    </w:p>
    <w:p w14:paraId="4E8C9B95" w14:textId="77777777" w:rsidR="00C3793F" w:rsidRPr="007D0244" w:rsidRDefault="00C3793F" w:rsidP="00C3793F">
      <w:pPr>
        <w:pStyle w:val="ListParagraph"/>
        <w:shd w:val="clear" w:color="auto" w:fill="FFFFFF"/>
        <w:spacing w:before="100" w:beforeAutospacing="1" w:after="180" w:line="360" w:lineRule="auto"/>
        <w:ind w:left="284"/>
        <w:jc w:val="both"/>
        <w:rPr>
          <w:rFonts w:asciiTheme="majorBidi" w:eastAsia="Times New Roman" w:hAnsiTheme="majorBidi" w:cstheme="majorBidi"/>
          <w:szCs w:val="24"/>
          <w:lang w:val="en-US"/>
        </w:rPr>
      </w:pPr>
    </w:p>
    <w:p w14:paraId="0339751B" w14:textId="77777777" w:rsidR="00E346F1" w:rsidRPr="007D0244" w:rsidRDefault="00E346F1" w:rsidP="002657D1">
      <w:pPr>
        <w:pStyle w:val="ListParagraph"/>
        <w:numPr>
          <w:ilvl w:val="1"/>
          <w:numId w:val="6"/>
        </w:numPr>
        <w:shd w:val="clear" w:color="auto" w:fill="FFFFFF"/>
        <w:spacing w:before="100" w:beforeAutospacing="1" w:after="180" w:line="360" w:lineRule="auto"/>
        <w:ind w:left="284" w:hanging="284"/>
        <w:jc w:val="both"/>
        <w:rPr>
          <w:rFonts w:asciiTheme="majorBidi" w:eastAsia="Times New Roman" w:hAnsiTheme="majorBidi" w:cstheme="majorBidi"/>
          <w:szCs w:val="24"/>
          <w:lang w:val="en-US"/>
        </w:rPr>
      </w:pPr>
      <w:r w:rsidRPr="007D0244">
        <w:rPr>
          <w:rFonts w:asciiTheme="majorBidi" w:eastAsia="Times New Roman" w:hAnsiTheme="majorBidi" w:cstheme="majorBidi"/>
          <w:b/>
          <w:bCs/>
          <w:szCs w:val="24"/>
          <w:lang w:val="en-US"/>
        </w:rPr>
        <w:t xml:space="preserve">Breast </w:t>
      </w:r>
      <w:r w:rsidR="002F1988" w:rsidRPr="007D0244">
        <w:rPr>
          <w:rFonts w:asciiTheme="majorBidi" w:eastAsia="Times New Roman" w:hAnsiTheme="majorBidi" w:cstheme="majorBidi"/>
          <w:b/>
          <w:bCs/>
          <w:szCs w:val="24"/>
          <w:lang w:val="en-US"/>
        </w:rPr>
        <w:t>Exam</w:t>
      </w:r>
      <w:r w:rsidRPr="007D0244">
        <w:rPr>
          <w:rFonts w:ascii="Helvetica" w:eastAsia="Times New Roman" w:hAnsi="Helvetica" w:cs="Times New Roman"/>
          <w:szCs w:val="24"/>
          <w:lang w:val="en-US"/>
        </w:rPr>
        <w:t xml:space="preserve">. </w:t>
      </w:r>
      <w:r w:rsidR="001F5CBF" w:rsidRPr="007D0244">
        <w:rPr>
          <w:rFonts w:asciiTheme="majorBidi" w:eastAsia="Times New Roman" w:hAnsiTheme="majorBidi" w:cstheme="majorBidi"/>
          <w:szCs w:val="24"/>
          <w:lang w:val="en-US"/>
        </w:rPr>
        <w:t>The specialist doctor will examine women of childbearing age both of the breasts and the lymph nodes in the armpit, to note and detect any lumps or other abnormalities affecting the breast and adjacent tissues.</w:t>
      </w:r>
    </w:p>
    <w:p w14:paraId="4E4E4C59" w14:textId="77777777" w:rsidR="001F5CBF" w:rsidRPr="007D0244" w:rsidRDefault="001F5CBF" w:rsidP="001F5CBF">
      <w:pPr>
        <w:pStyle w:val="ListParagraph"/>
        <w:shd w:val="clear" w:color="auto" w:fill="FFFFFF"/>
        <w:spacing w:before="100" w:beforeAutospacing="1" w:after="180" w:line="360" w:lineRule="auto"/>
        <w:ind w:left="284"/>
        <w:jc w:val="both"/>
        <w:rPr>
          <w:rFonts w:asciiTheme="majorBidi" w:eastAsia="Times New Roman" w:hAnsiTheme="majorBidi" w:cstheme="majorBidi"/>
          <w:color w:val="FF0000"/>
          <w:szCs w:val="24"/>
          <w:lang w:val="en-US"/>
        </w:rPr>
      </w:pPr>
    </w:p>
    <w:p w14:paraId="2CD3CD60" w14:textId="2BA16BC2" w:rsidR="00C3793F" w:rsidRPr="007D0244" w:rsidRDefault="00E346F1" w:rsidP="005B6A05">
      <w:pPr>
        <w:pStyle w:val="ListParagraph"/>
        <w:numPr>
          <w:ilvl w:val="1"/>
          <w:numId w:val="6"/>
        </w:numPr>
        <w:spacing w:after="0" w:line="360" w:lineRule="auto"/>
        <w:ind w:left="284" w:hanging="284"/>
        <w:jc w:val="both"/>
        <w:rPr>
          <w:lang w:val="en-US"/>
        </w:rPr>
      </w:pPr>
      <w:r w:rsidRPr="007D0244">
        <w:rPr>
          <w:rFonts w:asciiTheme="majorBidi" w:eastAsia="Times New Roman" w:hAnsiTheme="majorBidi" w:cstheme="majorBidi"/>
          <w:b/>
          <w:bCs/>
          <w:szCs w:val="24"/>
          <w:lang w:val="en-US"/>
        </w:rPr>
        <w:t>Mammogram</w:t>
      </w:r>
      <w:r w:rsidRPr="007D0244">
        <w:rPr>
          <w:rFonts w:asciiTheme="majorBidi" w:eastAsia="Times New Roman" w:hAnsiTheme="majorBidi" w:cstheme="majorBidi"/>
          <w:szCs w:val="24"/>
          <w:lang w:val="en-US"/>
        </w:rPr>
        <w:t xml:space="preserve">. </w:t>
      </w:r>
      <w:r w:rsidR="001F5CBF" w:rsidRPr="007D0244">
        <w:rPr>
          <w:rFonts w:asciiTheme="majorBidi" w:eastAsia="Times New Roman" w:hAnsiTheme="majorBidi" w:cstheme="majorBidi"/>
          <w:szCs w:val="24"/>
          <w:lang w:val="en-US"/>
        </w:rPr>
        <w:t>Mammography of women is done by means of x-rays to detect and diagnose breast cancer. Where abnormalities are detected on a mammogram, the doctor may recommend a diagnostic mammogram to further evaluate the abnormality</w:t>
      </w:r>
      <w:r w:rsidR="00CE2AFF" w:rsidRPr="007D0244">
        <w:rPr>
          <w:rFonts w:asciiTheme="majorBidi" w:eastAsia="Times New Roman" w:hAnsiTheme="majorBidi" w:cstheme="majorBidi"/>
          <w:szCs w:val="24"/>
          <w:lang w:val="en-US"/>
        </w:rPr>
        <w:t xml:space="preserve"> </w:t>
      </w:r>
      <w:r w:rsidR="00CE2AFF" w:rsidRPr="007D0244">
        <w:rPr>
          <w:rFonts w:asciiTheme="majorBidi" w:eastAsia="Times New Roman" w:hAnsiTheme="majorBidi" w:cstheme="majorBidi"/>
          <w:color w:val="111111"/>
          <w:szCs w:val="24"/>
          <w:lang w:val="en-US"/>
        </w:rPr>
        <w:t>(</w:t>
      </w:r>
      <w:r w:rsidRPr="007D0244">
        <w:rPr>
          <w:rFonts w:asciiTheme="majorBidi" w:eastAsia="Times New Roman" w:hAnsiTheme="majorBidi" w:cstheme="majorBidi"/>
          <w:color w:val="111111"/>
          <w:szCs w:val="24"/>
          <w:lang w:val="en-US"/>
        </w:rPr>
        <w:t>Stavros</w:t>
      </w:r>
      <w:r w:rsidR="001F5CBF" w:rsidRPr="007D0244">
        <w:rPr>
          <w:rFonts w:asciiTheme="majorBidi" w:eastAsia="Times New Roman" w:hAnsiTheme="majorBidi" w:cstheme="majorBidi"/>
          <w:color w:val="111111"/>
          <w:szCs w:val="24"/>
          <w:lang w:val="en-US"/>
        </w:rPr>
        <w:t xml:space="preserve"> 2004</w:t>
      </w:r>
      <w:r w:rsidR="00E35F70" w:rsidRPr="007D0244">
        <w:rPr>
          <w:rFonts w:asciiTheme="majorBidi" w:eastAsia="Times New Roman" w:hAnsiTheme="majorBidi" w:cstheme="majorBidi"/>
          <w:color w:val="111111"/>
          <w:szCs w:val="24"/>
          <w:lang w:val="en-US"/>
        </w:rPr>
        <w:t>,</w:t>
      </w:r>
      <w:r w:rsidRPr="007D0244">
        <w:rPr>
          <w:rFonts w:asciiTheme="majorBidi" w:eastAsia="Times New Roman" w:hAnsiTheme="majorBidi" w:cstheme="majorBidi"/>
          <w:color w:val="111111"/>
          <w:szCs w:val="24"/>
          <w:lang w:val="en-US"/>
        </w:rPr>
        <w:t xml:space="preserve"> Kelly</w:t>
      </w:r>
      <w:r w:rsidR="001F5CBF" w:rsidRPr="007D0244">
        <w:rPr>
          <w:rFonts w:asciiTheme="majorBidi" w:eastAsia="Times New Roman" w:hAnsiTheme="majorBidi" w:cstheme="majorBidi"/>
          <w:color w:val="111111"/>
          <w:szCs w:val="24"/>
          <w:lang w:val="en-US"/>
        </w:rPr>
        <w:t xml:space="preserve"> </w:t>
      </w:r>
      <w:r w:rsidR="005B6A05" w:rsidRPr="007D0244">
        <w:rPr>
          <w:rFonts w:asciiTheme="majorBidi" w:hAnsiTheme="majorBidi" w:cstheme="majorBidi"/>
          <w:i/>
          <w:iCs/>
          <w:color w:val="000000" w:themeColor="text1"/>
          <w:szCs w:val="24"/>
          <w:lang w:val="en-US" w:bidi="ar-IQ"/>
        </w:rPr>
        <w:t>et al.</w:t>
      </w:r>
      <w:r w:rsidRPr="007D0244">
        <w:rPr>
          <w:rFonts w:asciiTheme="majorBidi" w:eastAsia="Times New Roman" w:hAnsiTheme="majorBidi" w:cstheme="majorBidi"/>
          <w:color w:val="111111"/>
          <w:szCs w:val="24"/>
          <w:lang w:val="en-US"/>
        </w:rPr>
        <w:t xml:space="preserve"> 2010).</w:t>
      </w:r>
      <w:r w:rsidR="00C3793F" w:rsidRPr="007D0244">
        <w:rPr>
          <w:rFonts w:asciiTheme="majorBidi" w:eastAsia="Times New Roman" w:hAnsiTheme="majorBidi" w:cstheme="majorBidi"/>
          <w:color w:val="111111"/>
          <w:szCs w:val="24"/>
          <w:lang w:val="en-US"/>
        </w:rPr>
        <w:t xml:space="preserve"> </w:t>
      </w:r>
    </w:p>
    <w:p w14:paraId="547A9A97" w14:textId="77777777" w:rsidR="00C3793F" w:rsidRPr="007D0244" w:rsidRDefault="00C3793F" w:rsidP="00C3793F">
      <w:pPr>
        <w:pStyle w:val="ListParagraph"/>
        <w:rPr>
          <w:rFonts w:asciiTheme="majorBidi" w:eastAsia="Times New Roman" w:hAnsiTheme="majorBidi" w:cstheme="majorBidi"/>
          <w:b/>
          <w:bCs/>
          <w:color w:val="111111"/>
          <w:lang w:val="en-US"/>
        </w:rPr>
      </w:pPr>
    </w:p>
    <w:p w14:paraId="7E896DF7" w14:textId="5831C7F0" w:rsidR="00AF4EAE" w:rsidRPr="007D0244" w:rsidRDefault="00E346F1" w:rsidP="00E35F70">
      <w:pPr>
        <w:pStyle w:val="ListParagraph"/>
        <w:numPr>
          <w:ilvl w:val="1"/>
          <w:numId w:val="6"/>
        </w:numPr>
        <w:spacing w:after="0" w:line="360" w:lineRule="auto"/>
        <w:ind w:left="284" w:hanging="284"/>
        <w:jc w:val="both"/>
        <w:rPr>
          <w:lang w:val="en-US"/>
        </w:rPr>
      </w:pPr>
      <w:r w:rsidRPr="007D0244">
        <w:rPr>
          <w:rFonts w:asciiTheme="majorBidi" w:eastAsia="Times New Roman" w:hAnsiTheme="majorBidi" w:cstheme="majorBidi"/>
          <w:b/>
          <w:bCs/>
          <w:color w:val="111111"/>
          <w:lang w:val="en-US"/>
        </w:rPr>
        <w:t xml:space="preserve">Breast </w:t>
      </w:r>
      <w:r w:rsidR="002F1988" w:rsidRPr="007D0244">
        <w:rPr>
          <w:rFonts w:asciiTheme="majorBidi" w:eastAsia="Times New Roman" w:hAnsiTheme="majorBidi" w:cstheme="majorBidi"/>
          <w:b/>
          <w:bCs/>
          <w:color w:val="111111"/>
          <w:lang w:val="en-US"/>
        </w:rPr>
        <w:t>Ultrasound.</w:t>
      </w:r>
      <w:r w:rsidRPr="007D0244">
        <w:rPr>
          <w:rFonts w:ascii="Helvetica" w:eastAsia="Times New Roman" w:hAnsi="Helvetica" w:cs="Times New Roman"/>
          <w:color w:val="111111"/>
          <w:lang w:val="en-US"/>
        </w:rPr>
        <w:t> </w:t>
      </w:r>
      <w:r w:rsidR="008E2DE4" w:rsidRPr="007D0244">
        <w:rPr>
          <w:rFonts w:asciiTheme="majorBidi" w:eastAsia="Times New Roman" w:hAnsiTheme="majorBidi" w:cstheme="majorBidi"/>
          <w:color w:val="111111"/>
          <w:lang w:val="en-US"/>
        </w:rPr>
        <w:t xml:space="preserve">Ultrasound machines </w:t>
      </w:r>
      <w:r w:rsidR="00DB4D55" w:rsidRPr="007D0244">
        <w:rPr>
          <w:rFonts w:asciiTheme="majorBidi" w:eastAsia="Times New Roman" w:hAnsiTheme="majorBidi" w:cstheme="majorBidi"/>
          <w:color w:val="111111"/>
          <w:lang w:val="en-US"/>
        </w:rPr>
        <w:t xml:space="preserve">in addition to </w:t>
      </w:r>
      <w:r w:rsidR="008C32B0" w:rsidRPr="007D0244">
        <w:rPr>
          <w:rFonts w:asciiTheme="majorBidi" w:eastAsia="Times New Roman" w:hAnsiTheme="majorBidi" w:cstheme="majorBidi"/>
          <w:color w:val="111111"/>
          <w:lang w:val="en-US"/>
        </w:rPr>
        <w:t>screening</w:t>
      </w:r>
      <w:r w:rsidR="00DB4D55" w:rsidRPr="007D0244">
        <w:rPr>
          <w:rFonts w:asciiTheme="majorBidi" w:eastAsia="Times New Roman" w:hAnsiTheme="majorBidi" w:cstheme="majorBidi"/>
          <w:color w:val="111111"/>
          <w:lang w:val="en-US"/>
        </w:rPr>
        <w:t xml:space="preserve"> off a woman's breasts, are used to create explanatory pictures of the human body. A fresh breast lump is evaluated using ultrasound to assess if it is a stable mass or a fluid-filled cyst (Seidman </w:t>
      </w:r>
      <w:r w:rsidR="005B6A05" w:rsidRPr="007D0244">
        <w:rPr>
          <w:rFonts w:asciiTheme="majorBidi" w:hAnsiTheme="majorBidi" w:cstheme="majorBidi"/>
          <w:i/>
          <w:iCs/>
          <w:color w:val="000000" w:themeColor="text1"/>
          <w:szCs w:val="24"/>
          <w:lang w:val="en-US" w:bidi="ar-IQ"/>
        </w:rPr>
        <w:t>et al.</w:t>
      </w:r>
      <w:r w:rsidR="00DB4D55" w:rsidRPr="007D0244">
        <w:rPr>
          <w:rFonts w:asciiTheme="majorBidi" w:eastAsia="Times New Roman" w:hAnsiTheme="majorBidi" w:cstheme="majorBidi"/>
          <w:color w:val="111111"/>
          <w:lang w:val="en-US"/>
        </w:rPr>
        <w:t xml:space="preserve"> 1982</w:t>
      </w:r>
      <w:r w:rsidR="005B6A05" w:rsidRPr="007D0244">
        <w:rPr>
          <w:rFonts w:asciiTheme="majorBidi" w:eastAsia="Times New Roman" w:hAnsiTheme="majorBidi" w:cstheme="majorBidi"/>
          <w:color w:val="111111"/>
          <w:lang w:val="en-US"/>
        </w:rPr>
        <w:t>,</w:t>
      </w:r>
      <w:r w:rsidR="00DB4D55" w:rsidRPr="007D0244">
        <w:rPr>
          <w:rFonts w:asciiTheme="majorBidi" w:eastAsia="Times New Roman" w:hAnsiTheme="majorBidi" w:cstheme="majorBidi"/>
          <w:color w:val="111111"/>
          <w:lang w:val="en-US"/>
        </w:rPr>
        <w:t xml:space="preserve"> Shapiro </w:t>
      </w:r>
      <w:r w:rsidR="005B6A05" w:rsidRPr="007D0244">
        <w:rPr>
          <w:rFonts w:asciiTheme="majorBidi" w:hAnsiTheme="majorBidi" w:cstheme="majorBidi"/>
          <w:i/>
          <w:iCs/>
          <w:color w:val="000000" w:themeColor="text1"/>
          <w:szCs w:val="24"/>
          <w:lang w:val="en-US" w:bidi="ar-IQ"/>
        </w:rPr>
        <w:t>et al.</w:t>
      </w:r>
      <w:r w:rsidR="00DB4D55" w:rsidRPr="007D0244">
        <w:rPr>
          <w:rFonts w:asciiTheme="majorBidi" w:eastAsia="Times New Roman" w:hAnsiTheme="majorBidi" w:cstheme="majorBidi"/>
          <w:color w:val="111111"/>
          <w:lang w:val="en-US"/>
        </w:rPr>
        <w:t xml:space="preserve"> 1982). If the indicator is negative, a core needle biopsy is used to remove a tissue sample using a large, hollow thread </w:t>
      </w:r>
      <w:r w:rsidR="008E2DE4" w:rsidRPr="007D0244">
        <w:rPr>
          <w:rFonts w:asciiTheme="majorBidi" w:eastAsia="Times New Roman" w:hAnsiTheme="majorBidi" w:cstheme="majorBidi"/>
          <w:color w:val="111111"/>
          <w:lang w:val="en-US"/>
        </w:rPr>
        <w:t>of the suspicious area. Here, the form is then sent to a specialized laboratory for examination a</w:t>
      </w:r>
      <w:r w:rsidR="008821DF" w:rsidRPr="007D0244">
        <w:rPr>
          <w:rFonts w:asciiTheme="majorBidi" w:eastAsia="Times New Roman" w:hAnsiTheme="majorBidi" w:cstheme="majorBidi"/>
          <w:color w:val="111111"/>
          <w:lang w:val="en-US"/>
        </w:rPr>
        <w:t>nd final decision determination</w:t>
      </w:r>
      <w:r w:rsidR="00AF4EAE" w:rsidRPr="007D0244">
        <w:rPr>
          <w:noProof/>
          <w:lang w:val="en-US"/>
        </w:rPr>
        <w:t xml:space="preserve"> (Mayoclinic 2016),</w:t>
      </w:r>
      <w:r w:rsidR="00AF4EAE" w:rsidRPr="007D0244">
        <w:rPr>
          <w:rFonts w:asciiTheme="majorBidi" w:eastAsia="Times New Roman" w:hAnsiTheme="majorBidi" w:cstheme="majorBidi"/>
          <w:color w:val="111111"/>
          <w:lang w:val="en-US"/>
        </w:rPr>
        <w:t xml:space="preserve"> see Figure 2.3.</w:t>
      </w:r>
    </w:p>
    <w:p w14:paraId="794C9822" w14:textId="77777777" w:rsidR="00E346F1" w:rsidRPr="007D0244" w:rsidRDefault="00E346F1" w:rsidP="008821DF">
      <w:pPr>
        <w:pStyle w:val="ListParagraph"/>
        <w:shd w:val="clear" w:color="auto" w:fill="FFFFFF"/>
        <w:spacing w:before="100" w:beforeAutospacing="1" w:after="180" w:line="360" w:lineRule="auto"/>
        <w:ind w:left="284"/>
        <w:jc w:val="both"/>
        <w:rPr>
          <w:rFonts w:asciiTheme="majorBidi" w:eastAsia="Times New Roman" w:hAnsiTheme="majorBidi" w:cstheme="majorBidi"/>
          <w:color w:val="111111"/>
          <w:szCs w:val="24"/>
          <w:lang w:val="en-US"/>
        </w:rPr>
      </w:pPr>
    </w:p>
    <w:p w14:paraId="0A7556DA" w14:textId="77777777" w:rsidR="00B473B2" w:rsidRPr="007D0244" w:rsidRDefault="00E346F1" w:rsidP="00B473B2">
      <w:pPr>
        <w:keepNext/>
        <w:shd w:val="clear" w:color="auto" w:fill="FFFFFF"/>
        <w:spacing w:before="100" w:beforeAutospacing="1" w:after="180" w:line="360" w:lineRule="auto"/>
        <w:jc w:val="center"/>
        <w:rPr>
          <w:lang w:val="en-US"/>
        </w:rPr>
      </w:pPr>
      <w:r w:rsidRPr="007D0244">
        <w:rPr>
          <w:rFonts w:ascii="Helvetica" w:eastAsia="Times New Roman" w:hAnsi="Helvetica" w:cs="Times New Roman"/>
          <w:noProof/>
          <w:color w:val="111111"/>
          <w:szCs w:val="24"/>
          <w:bdr w:val="double" w:sz="4" w:space="0" w:color="FFFF00"/>
          <w:lang w:val="en-US"/>
        </w:rPr>
        <w:drawing>
          <wp:inline distT="0" distB="0" distL="0" distR="0" wp14:anchorId="6787BB9D" wp14:editId="5D356B85">
            <wp:extent cx="5174971" cy="3724274"/>
            <wp:effectExtent l="19050" t="19050" r="26035" b="10160"/>
            <wp:docPr id="19" name="Resim 4" descr="Core needle 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e needle biop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937" cy="3752317"/>
                    </a:xfrm>
                    <a:prstGeom prst="rect">
                      <a:avLst/>
                    </a:prstGeom>
                    <a:noFill/>
                    <a:ln w="12700">
                      <a:solidFill>
                        <a:schemeClr val="tx1"/>
                      </a:solidFill>
                    </a:ln>
                  </pic:spPr>
                </pic:pic>
              </a:graphicData>
            </a:graphic>
          </wp:inline>
        </w:drawing>
      </w:r>
    </w:p>
    <w:p w14:paraId="52919E78" w14:textId="08D02E50" w:rsidR="008821DF" w:rsidRPr="007D0244" w:rsidRDefault="00B473B2" w:rsidP="00D26227">
      <w:pPr>
        <w:pStyle w:val="Caption"/>
        <w:spacing w:line="276" w:lineRule="auto"/>
        <w:ind w:left="0" w:firstLine="0"/>
        <w:rPr>
          <w:rFonts w:asciiTheme="majorBidi" w:eastAsia="Times New Roman" w:hAnsiTheme="majorBidi" w:cstheme="majorBidi"/>
          <w:b/>
          <w:bCs/>
          <w:color w:val="111111"/>
          <w:lang w:val="en-US"/>
        </w:rPr>
      </w:pPr>
      <w:bookmarkStart w:id="161" w:name="_Toc72086032"/>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3</w:t>
      </w:r>
      <w:r w:rsidR="00A10C3D" w:rsidRPr="007D0244">
        <w:rPr>
          <w:b/>
          <w:bCs/>
          <w:lang w:val="en-US"/>
        </w:rPr>
        <w:fldChar w:fldCharType="end"/>
      </w:r>
      <w:r w:rsidRPr="007D0244">
        <w:rPr>
          <w:noProof/>
          <w:lang w:val="en-US"/>
        </w:rPr>
        <w:t xml:space="preserve"> Core needle biopsy </w:t>
      </w:r>
      <w:r w:rsidR="00AF4EAE" w:rsidRPr="007D0244">
        <w:rPr>
          <w:noProof/>
          <w:lang w:val="en-US"/>
        </w:rPr>
        <w:t>(Mayoclinic 2016)</w:t>
      </w:r>
      <w:bookmarkEnd w:id="161"/>
      <w:r w:rsidR="00AF4EAE" w:rsidRPr="007D0244">
        <w:rPr>
          <w:noProof/>
          <w:lang w:val="en-US"/>
        </w:rPr>
        <w:t xml:space="preserve"> </w:t>
      </w:r>
    </w:p>
    <w:p w14:paraId="36572FD4" w14:textId="77777777" w:rsidR="003D795C" w:rsidRPr="007D0244" w:rsidRDefault="003D795C" w:rsidP="00E35F70">
      <w:pPr>
        <w:spacing w:after="0" w:line="480" w:lineRule="auto"/>
        <w:rPr>
          <w:lang w:val="en-US"/>
        </w:rPr>
      </w:pPr>
    </w:p>
    <w:p w14:paraId="49D29BFA" w14:textId="77777777" w:rsidR="008821DF" w:rsidRPr="007D0244" w:rsidRDefault="00E346F1" w:rsidP="002657D1">
      <w:pPr>
        <w:pStyle w:val="Caption"/>
        <w:numPr>
          <w:ilvl w:val="0"/>
          <w:numId w:val="33"/>
        </w:numPr>
        <w:spacing w:line="276" w:lineRule="auto"/>
        <w:ind w:left="426" w:hanging="426"/>
        <w:rPr>
          <w:rFonts w:asciiTheme="majorBidi" w:eastAsia="Times New Roman" w:hAnsiTheme="majorBidi" w:cstheme="majorBidi"/>
          <w:color w:val="111111"/>
          <w:lang w:val="en-US"/>
        </w:rPr>
      </w:pPr>
      <w:r w:rsidRPr="007D0244">
        <w:rPr>
          <w:rFonts w:asciiTheme="majorBidi" w:eastAsia="Times New Roman" w:hAnsiTheme="majorBidi" w:cstheme="majorBidi"/>
          <w:b/>
          <w:bCs/>
          <w:color w:val="111111"/>
          <w:lang w:val="en-US"/>
        </w:rPr>
        <w:t>Removing a sam</w:t>
      </w:r>
      <w:r w:rsidRPr="007D0244">
        <w:rPr>
          <w:rFonts w:asciiTheme="majorBidi" w:eastAsia="Times New Roman" w:hAnsiTheme="majorBidi" w:cstheme="majorBidi"/>
          <w:b/>
          <w:bCs/>
          <w:color w:val="111111"/>
          <w:sz w:val="22"/>
          <w:szCs w:val="22"/>
          <w:lang w:val="en-US"/>
        </w:rPr>
        <w:t>p</w:t>
      </w:r>
      <w:r w:rsidRPr="007D0244">
        <w:rPr>
          <w:rFonts w:asciiTheme="majorBidi" w:eastAsia="Times New Roman" w:hAnsiTheme="majorBidi" w:cstheme="majorBidi"/>
          <w:b/>
          <w:bCs/>
          <w:color w:val="111111"/>
          <w:lang w:val="en-US"/>
        </w:rPr>
        <w:t>le of breast cells for testing (bi</w:t>
      </w:r>
      <w:r w:rsidR="008821DF" w:rsidRPr="007D0244">
        <w:rPr>
          <w:rFonts w:asciiTheme="majorBidi" w:eastAsia="Times New Roman" w:hAnsiTheme="majorBidi" w:cstheme="majorBidi"/>
          <w:b/>
          <w:bCs/>
          <w:color w:val="111111"/>
          <w:lang w:val="en-US"/>
        </w:rPr>
        <w:t>opsy)</w:t>
      </w:r>
    </w:p>
    <w:p w14:paraId="2FB695FF" w14:textId="608C537F" w:rsidR="00680B33" w:rsidRPr="007D0244" w:rsidRDefault="00DB4D55" w:rsidP="005B6A05">
      <w:pPr>
        <w:shd w:val="clear" w:color="auto" w:fill="FFFFFF"/>
        <w:spacing w:before="100" w:beforeAutospacing="1" w:after="0" w:line="360" w:lineRule="auto"/>
        <w:jc w:val="both"/>
        <w:rPr>
          <w:rFonts w:asciiTheme="majorBidi" w:eastAsia="Times New Roman" w:hAnsiTheme="majorBidi" w:cstheme="majorBidi"/>
          <w:color w:val="111111"/>
          <w:szCs w:val="24"/>
          <w:lang w:val="en-US"/>
        </w:rPr>
      </w:pPr>
      <w:r w:rsidRPr="007D0244">
        <w:rPr>
          <w:rFonts w:asciiTheme="majorBidi" w:eastAsia="Times New Roman" w:hAnsiTheme="majorBidi" w:cstheme="majorBidi"/>
          <w:color w:val="111111"/>
          <w:szCs w:val="24"/>
          <w:lang w:val="en-US"/>
        </w:rPr>
        <w:t>The most sophisticated type of breast biopsy is minimally invasive; this method is conducted with the aid of suction and involves certain modifications to breast biopsy procedures and implementations, however it enables assured biopsy of breast lesions under both ultrasound (US) and stereotaxic orientation. Breast biopsy is the principal and most accurate way of diagnosing breast cancer in women who are pregnant. During a biopsy, the surgeon extracts a sample from the desired region using a needle led by X-rays. Following the model's capture, a tiny metalmark is implanted inside the breast to allow easy identification of the region during subsequent imaging studies. Biopsy samples are submitted to a laboratory for examination and definitive determination of cancerous cells, which may include those involved in breast cancer, the grade of the cancer, and the involvement of hormo</w:t>
      </w:r>
      <w:r w:rsidR="00E35F70" w:rsidRPr="007D0244">
        <w:rPr>
          <w:rFonts w:asciiTheme="majorBidi" w:eastAsia="Times New Roman" w:hAnsiTheme="majorBidi" w:cstheme="majorBidi"/>
          <w:color w:val="111111"/>
          <w:szCs w:val="24"/>
          <w:lang w:val="en-US"/>
        </w:rPr>
        <w:t>ne receptors or other receptors</w:t>
      </w:r>
      <w:r w:rsidRPr="007D0244">
        <w:rPr>
          <w:rFonts w:asciiTheme="majorBidi" w:eastAsia="Times New Roman" w:hAnsiTheme="majorBidi" w:cstheme="majorBidi"/>
          <w:color w:val="111111"/>
          <w:szCs w:val="24"/>
          <w:lang w:val="en-US"/>
        </w:rPr>
        <w:t xml:space="preserve"> </w:t>
      </w:r>
      <w:r w:rsidR="00680B33" w:rsidRPr="007D0244">
        <w:rPr>
          <w:rFonts w:asciiTheme="majorBidi" w:eastAsia="Times New Roman" w:hAnsiTheme="majorBidi" w:cstheme="majorBidi"/>
          <w:color w:val="111111"/>
          <w:szCs w:val="24"/>
          <w:lang w:val="en-US"/>
        </w:rPr>
        <w:t xml:space="preserve">(Parker </w:t>
      </w:r>
      <w:r w:rsidR="005B6A05" w:rsidRPr="007D0244">
        <w:rPr>
          <w:rFonts w:asciiTheme="majorBidi" w:hAnsiTheme="majorBidi" w:cstheme="majorBidi"/>
          <w:i/>
          <w:iCs/>
          <w:color w:val="000000" w:themeColor="text1"/>
          <w:szCs w:val="24"/>
          <w:lang w:val="en-US" w:bidi="ar-IQ"/>
        </w:rPr>
        <w:t>et al.</w:t>
      </w:r>
      <w:r w:rsidR="00680B33" w:rsidRPr="007D0244">
        <w:rPr>
          <w:rFonts w:asciiTheme="majorBidi" w:eastAsia="Times New Roman" w:hAnsiTheme="majorBidi" w:cstheme="majorBidi"/>
          <w:color w:val="111111"/>
          <w:szCs w:val="24"/>
          <w:lang w:val="en-US"/>
        </w:rPr>
        <w:t xml:space="preserve"> 1997).</w:t>
      </w:r>
    </w:p>
    <w:p w14:paraId="0AA518C1" w14:textId="77777777" w:rsidR="00D266E5" w:rsidRPr="007D0244" w:rsidRDefault="00D266E5" w:rsidP="00680B33">
      <w:pPr>
        <w:shd w:val="clear" w:color="auto" w:fill="FFFFFF"/>
        <w:spacing w:before="100" w:beforeAutospacing="1" w:after="0" w:line="360" w:lineRule="auto"/>
        <w:jc w:val="both"/>
        <w:rPr>
          <w:rFonts w:asciiTheme="majorBidi" w:eastAsia="Times New Roman" w:hAnsiTheme="majorBidi" w:cstheme="majorBidi"/>
          <w:color w:val="111111"/>
          <w:szCs w:val="24"/>
          <w:lang w:val="en-US"/>
        </w:rPr>
      </w:pPr>
    </w:p>
    <w:p w14:paraId="7AB351AB" w14:textId="77777777" w:rsidR="00C3793F" w:rsidRPr="007D0244" w:rsidRDefault="00E346F1" w:rsidP="00BA5DC8">
      <w:pPr>
        <w:numPr>
          <w:ilvl w:val="0"/>
          <w:numId w:val="4"/>
        </w:numPr>
        <w:shd w:val="clear" w:color="auto" w:fill="FFFFFF"/>
        <w:tabs>
          <w:tab w:val="clear" w:pos="720"/>
          <w:tab w:val="num" w:pos="567"/>
        </w:tabs>
        <w:spacing w:before="100" w:beforeAutospacing="1" w:after="0" w:line="360" w:lineRule="auto"/>
        <w:ind w:hanging="720"/>
        <w:jc w:val="both"/>
        <w:rPr>
          <w:rFonts w:asciiTheme="majorBidi" w:eastAsia="Times New Roman" w:hAnsiTheme="majorBidi" w:cstheme="majorBidi"/>
          <w:color w:val="111111"/>
          <w:szCs w:val="24"/>
          <w:lang w:val="en-US"/>
        </w:rPr>
      </w:pPr>
      <w:r w:rsidRPr="007D0244">
        <w:rPr>
          <w:rFonts w:asciiTheme="majorBidi" w:eastAsia="Times New Roman" w:hAnsiTheme="majorBidi" w:cstheme="majorBidi"/>
          <w:b/>
          <w:bCs/>
          <w:color w:val="111111"/>
          <w:szCs w:val="24"/>
          <w:lang w:val="en-US"/>
        </w:rPr>
        <w:t xml:space="preserve">Breast </w:t>
      </w:r>
      <w:r w:rsidR="00C3793F" w:rsidRPr="007D0244">
        <w:rPr>
          <w:rFonts w:asciiTheme="majorBidi" w:eastAsia="Times New Roman" w:hAnsiTheme="majorBidi" w:cstheme="majorBidi"/>
          <w:b/>
          <w:bCs/>
          <w:color w:val="111111"/>
          <w:szCs w:val="24"/>
          <w:lang w:val="en-US"/>
        </w:rPr>
        <w:t>Magnetic Resonance İmaging (MRI)</w:t>
      </w:r>
      <w:r w:rsidRPr="007D0244">
        <w:rPr>
          <w:rFonts w:asciiTheme="majorBidi" w:eastAsia="Times New Roman" w:hAnsiTheme="majorBidi" w:cstheme="majorBidi"/>
          <w:color w:val="111111"/>
          <w:szCs w:val="24"/>
          <w:lang w:val="en-US"/>
        </w:rPr>
        <w:t> </w:t>
      </w:r>
    </w:p>
    <w:p w14:paraId="4C50F7BE" w14:textId="4040E172" w:rsidR="00E346F1" w:rsidRPr="007D0244" w:rsidRDefault="00680B33" w:rsidP="005B6A05">
      <w:pPr>
        <w:shd w:val="clear" w:color="auto" w:fill="FFFFFF"/>
        <w:spacing w:before="100" w:beforeAutospacing="1" w:after="0" w:line="360" w:lineRule="auto"/>
        <w:jc w:val="both"/>
        <w:rPr>
          <w:rFonts w:asciiTheme="majorBidi" w:eastAsia="Times New Roman" w:hAnsiTheme="majorBidi" w:cstheme="majorBidi"/>
          <w:color w:val="111111"/>
          <w:szCs w:val="24"/>
          <w:lang w:val="en-US"/>
        </w:rPr>
      </w:pPr>
      <w:r w:rsidRPr="007D0244">
        <w:rPr>
          <w:rFonts w:asciiTheme="majorBidi" w:eastAsia="Times New Roman" w:hAnsiTheme="majorBidi" w:cstheme="majorBidi"/>
          <w:color w:val="111111"/>
          <w:szCs w:val="24"/>
          <w:lang w:val="en-US"/>
        </w:rPr>
        <w:t>A state-of-the-art MRI machine uses magnets and radio waves to map the interior of the breast and surrounding tissue. Upon diagnosis, the specialist recommends the use of this breast imaging technique with an injection of a dye. Magnetic resonance imaging does not use ionizing radiation imaging for illustration of the breast area, and this technique is considered harmless despite the frequent use, unlike other types of imaging tests like X-ray and related techniques</w:t>
      </w:r>
      <w:r w:rsidR="006379F2" w:rsidRPr="007D0244">
        <w:rPr>
          <w:rFonts w:asciiTheme="majorBidi" w:eastAsia="Times New Roman" w:hAnsiTheme="majorBidi" w:cstheme="majorBidi"/>
          <w:color w:val="111111"/>
          <w:szCs w:val="24"/>
          <w:lang w:val="en-US"/>
        </w:rPr>
        <w:t xml:space="preserve"> (Kuhl </w:t>
      </w:r>
      <w:r w:rsidR="005B6A05" w:rsidRPr="007D0244">
        <w:rPr>
          <w:rFonts w:asciiTheme="majorBidi" w:hAnsiTheme="majorBidi" w:cstheme="majorBidi"/>
          <w:i/>
          <w:iCs/>
          <w:color w:val="000000" w:themeColor="text1"/>
          <w:szCs w:val="24"/>
          <w:lang w:val="en-US" w:bidi="ar-IQ"/>
        </w:rPr>
        <w:t>et al.</w:t>
      </w:r>
      <w:r w:rsidR="006379F2" w:rsidRPr="007D0244">
        <w:rPr>
          <w:rFonts w:asciiTheme="majorBidi" w:eastAsia="Times New Roman" w:hAnsiTheme="majorBidi" w:cstheme="majorBidi"/>
          <w:color w:val="111111"/>
          <w:szCs w:val="24"/>
          <w:lang w:val="en-US"/>
        </w:rPr>
        <w:t xml:space="preserve"> 2014</w:t>
      </w:r>
      <w:r w:rsidR="00E346F1" w:rsidRPr="007D0244">
        <w:rPr>
          <w:rFonts w:asciiTheme="majorBidi" w:eastAsia="Times New Roman" w:hAnsiTheme="majorBidi" w:cstheme="majorBidi"/>
          <w:color w:val="111111"/>
          <w:szCs w:val="24"/>
          <w:lang w:val="en-US"/>
        </w:rPr>
        <w:t>).</w:t>
      </w:r>
      <w:r w:rsidR="00F81237" w:rsidRPr="007D0244">
        <w:rPr>
          <w:rFonts w:asciiTheme="majorBidi" w:eastAsia="Times New Roman" w:hAnsiTheme="majorBidi" w:cstheme="majorBidi"/>
          <w:color w:val="111111"/>
          <w:szCs w:val="24"/>
          <w:lang w:val="en-US"/>
        </w:rPr>
        <w:t xml:space="preserve"> See Figure 2.4</w:t>
      </w:r>
      <w:r w:rsidR="00A116D1" w:rsidRPr="007D0244">
        <w:rPr>
          <w:rFonts w:asciiTheme="majorBidi" w:eastAsia="Times New Roman" w:hAnsiTheme="majorBidi" w:cstheme="majorBidi"/>
          <w:color w:val="111111"/>
          <w:szCs w:val="24"/>
          <w:lang w:val="en-US"/>
        </w:rPr>
        <w:t xml:space="preserve">. </w:t>
      </w:r>
    </w:p>
    <w:p w14:paraId="593D2025" w14:textId="77777777" w:rsidR="00F81237" w:rsidRPr="007D0244" w:rsidRDefault="00E346F1" w:rsidP="00F81237">
      <w:pPr>
        <w:keepNext/>
        <w:shd w:val="clear" w:color="auto" w:fill="FFFFFF"/>
        <w:spacing w:before="100" w:beforeAutospacing="1" w:after="180" w:line="240" w:lineRule="auto"/>
        <w:jc w:val="center"/>
        <w:rPr>
          <w:lang w:val="en-US"/>
        </w:rPr>
      </w:pPr>
      <w:r w:rsidRPr="007D0244">
        <w:rPr>
          <w:rFonts w:ascii="Helvetica" w:eastAsia="Times New Roman" w:hAnsi="Helvetica" w:cs="Times New Roman"/>
          <w:noProof/>
          <w:color w:val="111111"/>
          <w:szCs w:val="24"/>
          <w:bdr w:val="double" w:sz="4" w:space="0" w:color="5B9BD5" w:themeColor="accent5"/>
          <w:lang w:val="en-US"/>
        </w:rPr>
        <w:drawing>
          <wp:inline distT="0" distB="0" distL="0" distR="0" wp14:anchorId="656AC653" wp14:editId="4C474567">
            <wp:extent cx="5334280" cy="2504685"/>
            <wp:effectExtent l="19050" t="19050" r="19050" b="10160"/>
            <wp:docPr id="20" name="Resim 6" descr="Breast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ast MR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2" t="6040" r="2895" b="5704"/>
                    <a:stretch/>
                  </pic:blipFill>
                  <pic:spPr bwMode="auto">
                    <a:xfrm>
                      <a:off x="0" y="0"/>
                      <a:ext cx="5352683" cy="251332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070967" w14:textId="026C102C" w:rsidR="00D61A3E" w:rsidRPr="007D0244" w:rsidRDefault="00F81237" w:rsidP="00E35F70">
      <w:pPr>
        <w:pStyle w:val="Caption"/>
        <w:spacing w:after="0" w:line="360" w:lineRule="auto"/>
        <w:jc w:val="left"/>
        <w:rPr>
          <w:lang w:val="en-US"/>
        </w:rPr>
      </w:pPr>
      <w:bookmarkStart w:id="162" w:name="_Toc72086033"/>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4</w:t>
      </w:r>
      <w:r w:rsidR="00A10C3D" w:rsidRPr="007D0244">
        <w:rPr>
          <w:b/>
          <w:bCs/>
          <w:lang w:val="en-US"/>
        </w:rPr>
        <w:fldChar w:fldCharType="end"/>
      </w:r>
      <w:r w:rsidRPr="007D0244">
        <w:rPr>
          <w:noProof/>
          <w:lang w:val="en-US"/>
        </w:rPr>
        <w:t xml:space="preserve"> </w:t>
      </w:r>
      <w:r w:rsidR="00D04938" w:rsidRPr="007D0244">
        <w:rPr>
          <w:noProof/>
          <w:lang w:val="en-US"/>
        </w:rPr>
        <w:t>Breast MRI (Mayoclinic</w:t>
      </w:r>
      <w:r w:rsidRPr="007D0244">
        <w:rPr>
          <w:noProof/>
          <w:lang w:val="en-US"/>
        </w:rPr>
        <w:t xml:space="preserve"> 2016)</w:t>
      </w:r>
      <w:bookmarkEnd w:id="162"/>
    </w:p>
    <w:p w14:paraId="3E0085B7" w14:textId="77777777" w:rsidR="00722543" w:rsidRPr="007D0244" w:rsidRDefault="00722543" w:rsidP="00E35F70">
      <w:pPr>
        <w:spacing w:after="0" w:line="480" w:lineRule="auto"/>
        <w:rPr>
          <w:lang w:val="en-US"/>
        </w:rPr>
      </w:pPr>
    </w:p>
    <w:p w14:paraId="490DBC95" w14:textId="77777777" w:rsidR="00E35F70" w:rsidRPr="007D0244" w:rsidRDefault="00AF6FD0" w:rsidP="00E35F70">
      <w:pPr>
        <w:shd w:val="clear" w:color="auto" w:fill="FFFFFF"/>
        <w:spacing w:after="0" w:line="360" w:lineRule="auto"/>
        <w:jc w:val="both"/>
        <w:rPr>
          <w:rFonts w:asciiTheme="majorBidi" w:hAnsiTheme="majorBidi" w:cstheme="majorBidi"/>
          <w:szCs w:val="24"/>
          <w:lang w:val="en-US"/>
        </w:rPr>
      </w:pPr>
      <w:r w:rsidRPr="007D0244">
        <w:rPr>
          <w:rFonts w:asciiTheme="majorBidi" w:eastAsia="Times New Roman" w:hAnsiTheme="majorBidi" w:cstheme="majorBidi"/>
          <w:color w:val="111111"/>
          <w:szCs w:val="24"/>
          <w:lang w:val="en-US"/>
        </w:rPr>
        <w:t xml:space="preserve">When viewing a woman's breast and neighboring tissues with magnetic resonance imaging, physicians prescribe that the female lay on her stomach on a padded scanner table. Where the breast blends into a cavity in the table, this cavity incorporates a magnetic signal transmission and reception device. The table is slid </w:t>
      </w:r>
      <w:r w:rsidR="00E35F70" w:rsidRPr="007D0244">
        <w:rPr>
          <w:rFonts w:asciiTheme="majorBidi" w:eastAsia="Times New Roman" w:hAnsiTheme="majorBidi" w:cstheme="majorBidi"/>
          <w:color w:val="111111"/>
          <w:szCs w:val="24"/>
          <w:lang w:val="en-US"/>
        </w:rPr>
        <w:t>into the MRI machine's wide gap</w:t>
      </w:r>
      <w:r w:rsidRPr="007D0244">
        <w:rPr>
          <w:rFonts w:asciiTheme="majorBidi" w:eastAsia="Times New Roman" w:hAnsiTheme="majorBidi" w:cstheme="majorBidi"/>
          <w:color w:val="111111"/>
          <w:szCs w:val="24"/>
          <w:lang w:val="en-US"/>
        </w:rPr>
        <w:t xml:space="preserve"> </w:t>
      </w:r>
      <w:r w:rsidR="00A116D1" w:rsidRPr="007D0244">
        <w:rPr>
          <w:rFonts w:asciiTheme="majorBidi" w:eastAsia="Times New Roman" w:hAnsiTheme="majorBidi" w:cstheme="majorBidi"/>
          <w:color w:val="111111"/>
          <w:szCs w:val="24"/>
          <w:lang w:val="en-US"/>
        </w:rPr>
        <w:t>(Mayoclinic 2016)</w:t>
      </w:r>
      <w:r w:rsidR="00E346F1" w:rsidRPr="007D0244">
        <w:rPr>
          <w:rFonts w:asciiTheme="majorBidi" w:eastAsia="Times New Roman" w:hAnsiTheme="majorBidi" w:cstheme="majorBidi"/>
          <w:color w:val="111111"/>
          <w:szCs w:val="24"/>
          <w:lang w:val="en-US"/>
        </w:rPr>
        <w:t>.</w:t>
      </w:r>
      <w:r w:rsidR="00E35F70" w:rsidRPr="007D0244">
        <w:rPr>
          <w:rFonts w:asciiTheme="majorBidi" w:eastAsia="Times New Roman" w:hAnsiTheme="majorBidi" w:cstheme="majorBidi"/>
          <w:color w:val="111111"/>
          <w:szCs w:val="24"/>
          <w:lang w:val="en-US"/>
        </w:rPr>
        <w:t xml:space="preserve"> </w:t>
      </w:r>
    </w:p>
    <w:p w14:paraId="7189E44B" w14:textId="77777777" w:rsidR="00E35F70" w:rsidRPr="007D0244" w:rsidRDefault="00E35F70" w:rsidP="00E35F70">
      <w:pPr>
        <w:shd w:val="clear" w:color="auto" w:fill="FFFFFF"/>
        <w:spacing w:after="0" w:line="480" w:lineRule="auto"/>
        <w:jc w:val="both"/>
        <w:rPr>
          <w:rFonts w:asciiTheme="majorBidi" w:hAnsiTheme="majorBidi" w:cstheme="majorBidi"/>
          <w:szCs w:val="24"/>
          <w:lang w:val="en-US"/>
        </w:rPr>
      </w:pPr>
    </w:p>
    <w:p w14:paraId="3F2DD129" w14:textId="2F086EA8" w:rsidR="003D795C" w:rsidRPr="007D0244" w:rsidRDefault="003D795C" w:rsidP="00E35F70">
      <w:pPr>
        <w:shd w:val="clear" w:color="auto" w:fill="FFFFFF"/>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The following testing and treatments are prescribed by physicians and clinicians for determining the stage of breast cancer in women during the childbearing stage:</w:t>
      </w:r>
    </w:p>
    <w:p w14:paraId="5BBDDBC6" w14:textId="11F3BA8D" w:rsidR="003D795C" w:rsidRPr="007D0244" w:rsidRDefault="003D795C" w:rsidP="002657D1">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Blood tests, such as a full blood count</w:t>
      </w:r>
      <w:r w:rsidR="00E35F70" w:rsidRPr="007D0244">
        <w:rPr>
          <w:rFonts w:asciiTheme="majorBidi" w:hAnsiTheme="majorBidi" w:cstheme="majorBidi"/>
          <w:szCs w:val="24"/>
          <w:lang w:val="en-US"/>
        </w:rPr>
        <w:t>.</w:t>
      </w:r>
    </w:p>
    <w:p w14:paraId="1DA51884" w14:textId="4E48719A" w:rsidR="003D795C" w:rsidRPr="007D0244" w:rsidRDefault="003D795C" w:rsidP="002657D1">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a mammogram on the other breast to test for symptoms of cancer</w:t>
      </w:r>
      <w:r w:rsidR="00E35F70" w:rsidRPr="007D0244">
        <w:rPr>
          <w:rFonts w:asciiTheme="majorBidi" w:hAnsiTheme="majorBidi" w:cstheme="majorBidi"/>
          <w:szCs w:val="24"/>
          <w:lang w:val="en-US"/>
        </w:rPr>
        <w:t>.</w:t>
      </w:r>
    </w:p>
    <w:p w14:paraId="61AA54C5" w14:textId="77777777" w:rsidR="003D795C" w:rsidRPr="007D0244" w:rsidRDefault="003D795C" w:rsidP="002657D1">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and a breast magnetic resonance imaging (MRI).</w:t>
      </w:r>
    </w:p>
    <w:p w14:paraId="5E82FB15" w14:textId="77777777" w:rsidR="003D795C" w:rsidRPr="007D0244" w:rsidRDefault="003D795C" w:rsidP="002657D1">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Scan of the bones.</w:t>
      </w:r>
    </w:p>
    <w:p w14:paraId="61E73596" w14:textId="77777777" w:rsidR="003D795C" w:rsidRPr="007D0244" w:rsidRDefault="003D795C" w:rsidP="002657D1">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CT (computed tomography) check.</w:t>
      </w:r>
    </w:p>
    <w:p w14:paraId="7DFF96FA" w14:textId="27B1C139" w:rsidR="0079015D" w:rsidRPr="007D0244" w:rsidRDefault="003D795C" w:rsidP="005B6A05">
      <w:pPr>
        <w:pStyle w:val="ListParagraph"/>
        <w:numPr>
          <w:ilvl w:val="0"/>
          <w:numId w:val="36"/>
        </w:numPr>
        <w:spacing w:after="0" w:line="48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Check with positron emission tomography (PET) (Ramsey </w:t>
      </w:r>
      <w:r w:rsidR="005B6A05"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2015).</w:t>
      </w:r>
    </w:p>
    <w:p w14:paraId="514FECB4" w14:textId="77777777" w:rsidR="00A57090" w:rsidRPr="007D0244" w:rsidRDefault="00A57090" w:rsidP="00E35F70">
      <w:pPr>
        <w:spacing w:after="0" w:line="480" w:lineRule="auto"/>
        <w:jc w:val="both"/>
        <w:rPr>
          <w:rFonts w:asciiTheme="majorBidi" w:hAnsiTheme="majorBidi" w:cstheme="majorBidi"/>
          <w:szCs w:val="24"/>
          <w:lang w:val="en-US"/>
        </w:rPr>
      </w:pPr>
    </w:p>
    <w:p w14:paraId="0238A736" w14:textId="77777777" w:rsidR="00406AA1" w:rsidRPr="007D0244" w:rsidRDefault="00406AA1" w:rsidP="0073056C">
      <w:pPr>
        <w:pStyle w:val="Heading3"/>
        <w:ind w:left="709" w:hanging="709"/>
        <w:rPr>
          <w:lang w:val="en-US"/>
        </w:rPr>
      </w:pPr>
      <w:bookmarkStart w:id="163" w:name="_Toc74603339"/>
      <w:r w:rsidRPr="007D0244">
        <w:rPr>
          <w:lang w:val="en-US"/>
        </w:rPr>
        <w:t xml:space="preserve">Breast </w:t>
      </w:r>
      <w:r w:rsidR="002F1988" w:rsidRPr="007D0244">
        <w:rPr>
          <w:lang w:val="en-US"/>
        </w:rPr>
        <w:t>Cancer Treatment And Menopause</w:t>
      </w:r>
      <w:bookmarkEnd w:id="163"/>
    </w:p>
    <w:p w14:paraId="527372B8" w14:textId="77777777" w:rsidR="00C3793F" w:rsidRPr="007D0244" w:rsidRDefault="00C3793F" w:rsidP="00C3793F">
      <w:pPr>
        <w:spacing w:after="0" w:line="480" w:lineRule="auto"/>
        <w:jc w:val="both"/>
        <w:rPr>
          <w:rFonts w:asciiTheme="majorBidi" w:hAnsiTheme="majorBidi" w:cstheme="majorBidi"/>
          <w:szCs w:val="24"/>
          <w:lang w:val="en-US"/>
        </w:rPr>
      </w:pPr>
    </w:p>
    <w:p w14:paraId="023377A5" w14:textId="102BE093" w:rsidR="00406AA1" w:rsidRPr="007D0244" w:rsidRDefault="00AF6FD0" w:rsidP="002F557C">
      <w:pPr>
        <w:spacing w:after="0" w:line="360" w:lineRule="auto"/>
        <w:jc w:val="both"/>
        <w:rPr>
          <w:rFonts w:asciiTheme="majorBidi" w:hAnsiTheme="majorBidi" w:cstheme="majorBidi"/>
          <w:b/>
          <w:bCs/>
          <w:szCs w:val="24"/>
          <w:lang w:val="en-US"/>
        </w:rPr>
      </w:pPr>
      <w:r w:rsidRPr="007D0244">
        <w:rPr>
          <w:rFonts w:asciiTheme="majorBidi" w:hAnsiTheme="majorBidi" w:cstheme="majorBidi"/>
          <w:szCs w:val="24"/>
          <w:lang w:val="en-US"/>
        </w:rPr>
        <w:t>There are some guidelines from the North American Menopause Society (NAMS). For instance, women can relax and engage in just moderate physical activity, while maintaining a healthy attitude and using an over-the-counter therapy such as dietary isoflavones, black cohosh, or vitamin E.</w:t>
      </w:r>
      <w:r w:rsidR="002F557C"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Progestogens, venlafaxine, paroxetine, fluoxetine, or gabapentin are both prescribed above for women who have questions or restrictions about estrogen-containing therapies. Doctors and specialists advocate for women's decision-making, balancing risks and advantages, and avoiding unscientific concerns regarding care choices. Regardless of the coping approach used, care should be reassessed routinely and consistently, since menopausal symptoms can resolve on their own without the </w:t>
      </w:r>
      <w:r w:rsidR="002F557C" w:rsidRPr="007D0244">
        <w:rPr>
          <w:rFonts w:asciiTheme="majorBidi" w:hAnsiTheme="majorBidi" w:cstheme="majorBidi"/>
          <w:szCs w:val="24"/>
          <w:lang w:val="en-US"/>
        </w:rPr>
        <w:t>use of prescription medications</w:t>
      </w:r>
      <w:r w:rsidRPr="007D0244">
        <w:rPr>
          <w:rFonts w:asciiTheme="majorBidi" w:hAnsiTheme="majorBidi" w:cstheme="majorBidi"/>
          <w:szCs w:val="24"/>
          <w:shd w:val="clear" w:color="auto" w:fill="FFFFFF"/>
          <w:lang w:val="en-US"/>
        </w:rPr>
        <w:t xml:space="preserve"> </w:t>
      </w:r>
      <w:r w:rsidR="00381012" w:rsidRPr="007D0244">
        <w:rPr>
          <w:rFonts w:asciiTheme="majorBidi" w:hAnsiTheme="majorBidi" w:cstheme="majorBidi"/>
          <w:szCs w:val="24"/>
          <w:shd w:val="clear" w:color="auto" w:fill="FFFFFF"/>
          <w:lang w:val="en-US"/>
        </w:rPr>
        <w:t>(</w:t>
      </w:r>
      <w:r w:rsidR="00C3793F" w:rsidRPr="007D0244">
        <w:rPr>
          <w:rFonts w:asciiTheme="majorBidi" w:hAnsiTheme="majorBidi" w:cstheme="majorBidi"/>
          <w:szCs w:val="24"/>
          <w:shd w:val="clear" w:color="auto" w:fill="FFFFFF"/>
          <w:lang w:val="en-US"/>
        </w:rPr>
        <w:t>NAMS</w:t>
      </w:r>
      <w:r w:rsidR="00381012" w:rsidRPr="007D0244">
        <w:rPr>
          <w:rFonts w:asciiTheme="majorBidi" w:hAnsiTheme="majorBidi" w:cstheme="majorBidi"/>
          <w:szCs w:val="24"/>
          <w:shd w:val="clear" w:color="auto" w:fill="FFFFFF"/>
          <w:lang w:val="en-US"/>
        </w:rPr>
        <w:t xml:space="preserve"> 2004)</w:t>
      </w:r>
      <w:r w:rsidR="00381012" w:rsidRPr="007D0244">
        <w:rPr>
          <w:rFonts w:asciiTheme="majorBidi" w:hAnsiTheme="majorBidi" w:cstheme="majorBidi"/>
          <w:szCs w:val="24"/>
          <w:lang w:val="en-US"/>
        </w:rPr>
        <w:t>.</w:t>
      </w:r>
    </w:p>
    <w:p w14:paraId="74634B51" w14:textId="77777777" w:rsidR="00A57090" w:rsidRPr="007D0244" w:rsidRDefault="00A57090" w:rsidP="00C3793F">
      <w:pPr>
        <w:spacing w:after="0" w:line="480" w:lineRule="auto"/>
        <w:jc w:val="both"/>
        <w:rPr>
          <w:rFonts w:asciiTheme="majorBidi" w:hAnsiTheme="majorBidi" w:cstheme="majorBidi"/>
          <w:b/>
          <w:bCs/>
          <w:szCs w:val="24"/>
          <w:lang w:val="en-US"/>
        </w:rPr>
      </w:pPr>
    </w:p>
    <w:p w14:paraId="204D543E" w14:textId="77777777" w:rsidR="00406AA1" w:rsidRPr="007D0244" w:rsidRDefault="00406AA1" w:rsidP="002F557C">
      <w:pPr>
        <w:pStyle w:val="Heading3"/>
        <w:spacing w:before="0"/>
        <w:ind w:left="709" w:hanging="709"/>
        <w:rPr>
          <w:lang w:val="en-US"/>
        </w:rPr>
      </w:pPr>
      <w:bookmarkStart w:id="164" w:name="_Toc74603340"/>
      <w:r w:rsidRPr="007D0244">
        <w:rPr>
          <w:lang w:val="en-US"/>
        </w:rPr>
        <w:t xml:space="preserve">Effects of </w:t>
      </w:r>
      <w:r w:rsidR="0073056C" w:rsidRPr="007D0244">
        <w:rPr>
          <w:lang w:val="en-US"/>
        </w:rPr>
        <w:t>Breast Cancer Treatments on Fertility</w:t>
      </w:r>
      <w:bookmarkEnd w:id="164"/>
    </w:p>
    <w:p w14:paraId="51A5A511" w14:textId="77777777" w:rsidR="00C3793F" w:rsidRPr="007D0244" w:rsidRDefault="00C3793F" w:rsidP="00C3793F">
      <w:pPr>
        <w:spacing w:after="0" w:line="480" w:lineRule="auto"/>
        <w:jc w:val="both"/>
        <w:rPr>
          <w:rFonts w:asciiTheme="majorBidi" w:hAnsiTheme="majorBidi" w:cstheme="majorBidi"/>
          <w:szCs w:val="24"/>
          <w:lang w:val="en-US"/>
        </w:rPr>
      </w:pPr>
    </w:p>
    <w:p w14:paraId="5ABA4F25" w14:textId="42618494" w:rsidR="008D11FA" w:rsidRPr="007D0244" w:rsidRDefault="00AF6FD0" w:rsidP="00C3793F">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Numerous surveys and investigations have established that approximately 20% of women with breast cancer are diagnosed and identified after reaching fertile age (age fifty), while approximately 9% are diagnosed and detected before childbearing age. Antibiotics are known to be detrimental to chemotherapy with alkylating agents such as cyclophosphamide, although it is likely that the addition of taxanes to anthracycline-based chemotherapy increases gonadotoxicity. Menopause is expected to occur in about 55% of women under the age of 40 and 90% of women over the age of 40 after two years of chemotherapy with cyclophospham</w:t>
      </w:r>
      <w:r w:rsidR="002F557C" w:rsidRPr="007D0244">
        <w:rPr>
          <w:rFonts w:asciiTheme="majorBidi" w:hAnsiTheme="majorBidi" w:cstheme="majorBidi"/>
          <w:szCs w:val="24"/>
          <w:lang w:val="en-US"/>
        </w:rPr>
        <w:t>ide, anthracycline, and taxanes</w:t>
      </w:r>
      <w:r w:rsidRPr="007D0244">
        <w:rPr>
          <w:rFonts w:asciiTheme="majorBidi" w:hAnsiTheme="majorBidi" w:cstheme="majorBidi"/>
          <w:szCs w:val="24"/>
          <w:lang w:val="en-US"/>
        </w:rPr>
        <w:t xml:space="preserve"> </w:t>
      </w:r>
      <w:r w:rsidR="008D11FA" w:rsidRPr="007D0244">
        <w:rPr>
          <w:rFonts w:asciiTheme="majorBidi" w:hAnsiTheme="majorBidi" w:cstheme="majorBidi"/>
          <w:szCs w:val="24"/>
          <w:lang w:val="en-US"/>
        </w:rPr>
        <w:t>(</w:t>
      </w:r>
      <w:r w:rsidR="008D11FA" w:rsidRPr="007D0244">
        <w:rPr>
          <w:rFonts w:asciiTheme="majorBidi" w:hAnsiTheme="majorBidi" w:cstheme="majorBidi"/>
          <w:szCs w:val="24"/>
          <w:shd w:val="clear" w:color="auto" w:fill="FFFFFF"/>
          <w:lang w:val="en-US"/>
        </w:rPr>
        <w:t>Ewertz</w:t>
      </w:r>
      <w:r w:rsidR="00AF4EAE" w:rsidRPr="007D0244">
        <w:rPr>
          <w:rFonts w:asciiTheme="majorBidi" w:hAnsiTheme="majorBidi" w:cstheme="majorBidi"/>
          <w:szCs w:val="24"/>
          <w:shd w:val="clear" w:color="auto" w:fill="FFFFFF"/>
          <w:lang w:val="en-US"/>
        </w:rPr>
        <w:t>and</w:t>
      </w:r>
      <w:r w:rsidR="00735470" w:rsidRPr="007D0244">
        <w:rPr>
          <w:rFonts w:asciiTheme="majorBidi" w:hAnsiTheme="majorBidi" w:cstheme="majorBidi"/>
          <w:szCs w:val="24"/>
          <w:shd w:val="clear" w:color="auto" w:fill="FFFFFF"/>
          <w:lang w:val="en-US"/>
        </w:rPr>
        <w:t xml:space="preserve"> Jensen</w:t>
      </w:r>
      <w:r w:rsidR="008D11FA" w:rsidRPr="007D0244">
        <w:rPr>
          <w:rFonts w:asciiTheme="majorBidi" w:hAnsiTheme="majorBidi" w:cstheme="majorBidi"/>
          <w:szCs w:val="24"/>
          <w:shd w:val="clear" w:color="auto" w:fill="FFFFFF"/>
          <w:lang w:val="en-US"/>
        </w:rPr>
        <w:t xml:space="preserve"> 2011).</w:t>
      </w:r>
    </w:p>
    <w:p w14:paraId="387B33B4" w14:textId="51FBA0F5" w:rsidR="00406AA1" w:rsidRPr="007D0244" w:rsidRDefault="00735470"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Since ovarian stimulation for women during childbearing with gonadotropins increases the concentration of estrogen in the blood, so traditional </w:t>
      </w:r>
      <w:r w:rsidR="00AF6FD0" w:rsidRPr="007D0244">
        <w:rPr>
          <w:rFonts w:asciiTheme="majorBidi" w:hAnsiTheme="majorBidi" w:cstheme="majorBidi"/>
          <w:szCs w:val="24"/>
          <w:lang w:val="en-US"/>
        </w:rPr>
        <w:t xml:space="preserve">For women with breast cancer, fertility therapy using ovarian stimulation procedures is prohibited and limited. Although a current therapy combining letrozole and FSH could be safe in the short term, it may take many trials in the long term. While it is currently nascent, other choices involve ovarian tissue cryopreservation. According to the ASCO recommendations, oncologists and therapists have a duty to advise women who are pregnant or planning a pregnancy that care may result in irreversible infertility and to address fertility preservation steps. </w:t>
      </w:r>
      <w:r w:rsidR="008D11FA" w:rsidRPr="007D0244">
        <w:rPr>
          <w:rFonts w:asciiTheme="majorBidi" w:hAnsiTheme="majorBidi" w:cstheme="majorBidi"/>
          <w:szCs w:val="24"/>
          <w:lang w:val="en-US"/>
        </w:rPr>
        <w:t>(</w:t>
      </w:r>
      <w:r w:rsidR="008D11FA" w:rsidRPr="007D0244">
        <w:rPr>
          <w:rFonts w:asciiTheme="majorBidi" w:hAnsiTheme="majorBidi" w:cstheme="majorBidi"/>
          <w:color w:val="222222"/>
          <w:szCs w:val="24"/>
          <w:shd w:val="clear" w:color="auto" w:fill="FFFFFF"/>
          <w:lang w:val="en-US"/>
        </w:rPr>
        <w:t>Shuster</w:t>
      </w:r>
      <w:r w:rsidRPr="007D0244">
        <w:rPr>
          <w:rFonts w:asciiTheme="majorBidi" w:hAnsiTheme="majorBidi" w:cstheme="majorBidi"/>
          <w:color w:val="222222"/>
          <w:szCs w:val="24"/>
          <w:shd w:val="clear" w:color="auto" w:fill="FFFFFF"/>
          <w:lang w:val="en-US"/>
        </w:rPr>
        <w:t xml:space="preserve"> </w:t>
      </w:r>
      <w:r w:rsidR="005B6A05" w:rsidRPr="007D0244">
        <w:rPr>
          <w:rFonts w:asciiTheme="majorBidi" w:hAnsiTheme="majorBidi" w:cstheme="majorBidi"/>
          <w:i/>
          <w:iCs/>
          <w:color w:val="000000" w:themeColor="text1"/>
          <w:szCs w:val="24"/>
          <w:lang w:val="en-US" w:bidi="ar-IQ"/>
        </w:rPr>
        <w:t>et al.</w:t>
      </w:r>
      <w:r w:rsidR="008D11FA" w:rsidRPr="007D0244">
        <w:rPr>
          <w:rFonts w:asciiTheme="majorBidi" w:hAnsiTheme="majorBidi" w:cstheme="majorBidi"/>
          <w:color w:val="222222"/>
          <w:szCs w:val="24"/>
          <w:shd w:val="clear" w:color="auto" w:fill="FFFFFF"/>
          <w:lang w:val="en-US"/>
        </w:rPr>
        <w:t xml:space="preserve"> 2010).</w:t>
      </w:r>
    </w:p>
    <w:p w14:paraId="697B647E" w14:textId="77777777" w:rsidR="00C3793F" w:rsidRPr="007D0244" w:rsidRDefault="00C3793F" w:rsidP="00C3793F">
      <w:pPr>
        <w:spacing w:after="0" w:line="480" w:lineRule="auto"/>
        <w:jc w:val="both"/>
        <w:rPr>
          <w:rFonts w:asciiTheme="majorBidi" w:hAnsiTheme="majorBidi" w:cstheme="majorBidi"/>
          <w:szCs w:val="24"/>
          <w:lang w:val="en-US"/>
        </w:rPr>
      </w:pPr>
    </w:p>
    <w:p w14:paraId="3DCB2963" w14:textId="77777777" w:rsidR="00E346F1" w:rsidRPr="007D0244" w:rsidRDefault="00E346F1" w:rsidP="002657D1">
      <w:pPr>
        <w:pStyle w:val="Heading2"/>
        <w:numPr>
          <w:ilvl w:val="1"/>
          <w:numId w:val="32"/>
        </w:numPr>
        <w:spacing w:before="0" w:after="0"/>
        <w:ind w:left="426" w:hanging="426"/>
        <w:rPr>
          <w:lang w:val="en-US"/>
        </w:rPr>
      </w:pPr>
      <w:bookmarkStart w:id="165" w:name="_Toc74603341"/>
      <w:r w:rsidRPr="007D0244">
        <w:rPr>
          <w:lang w:val="en-US"/>
        </w:rPr>
        <w:t>Hormones</w:t>
      </w:r>
      <w:bookmarkEnd w:id="165"/>
    </w:p>
    <w:p w14:paraId="35FF9F38" w14:textId="77777777" w:rsidR="00C3793F" w:rsidRPr="007D0244" w:rsidRDefault="00C3793F" w:rsidP="00C3793F">
      <w:pPr>
        <w:spacing w:after="0" w:line="480" w:lineRule="auto"/>
        <w:jc w:val="both"/>
        <w:rPr>
          <w:rFonts w:asciiTheme="majorBidi" w:hAnsiTheme="majorBidi" w:cstheme="majorBidi"/>
          <w:szCs w:val="24"/>
          <w:lang w:val="en-US"/>
        </w:rPr>
      </w:pPr>
    </w:p>
    <w:p w14:paraId="2A8C0288" w14:textId="43B1937F" w:rsidR="00E346F1" w:rsidRPr="007D0244" w:rsidRDefault="00685C3D" w:rsidP="005B6A05">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 endocrine system secretes chemical messengers called hormones, and these hormones function as communication between cells. These hormones are the chemical messengers throughout the human body, and they travel to tissues or organs durıng the bloodstream. They run slowly, over time, </w:t>
      </w:r>
      <w:r w:rsidR="00AF6FD0" w:rsidRPr="007D0244">
        <w:rPr>
          <w:rFonts w:asciiTheme="majorBidi" w:hAnsiTheme="majorBidi" w:cstheme="majorBidi"/>
          <w:szCs w:val="24"/>
          <w:lang w:val="en-US"/>
        </w:rPr>
        <w:t>and have an effect on a variety of mechanisms, including growth and development, metabolism (how the body converts food into energy), sexual activity, reproduction, and mood.</w:t>
      </w:r>
      <w:r w:rsidR="00E346F1" w:rsidRPr="007D0244">
        <w:rPr>
          <w:rFonts w:asciiTheme="majorBidi" w:hAnsiTheme="majorBidi" w:cstheme="majorBidi"/>
          <w:szCs w:val="24"/>
          <w:lang w:val="en-US"/>
        </w:rPr>
        <w:t xml:space="preserve"> (G</w:t>
      </w:r>
      <w:r w:rsidR="00D86751" w:rsidRPr="007D0244">
        <w:rPr>
          <w:rFonts w:asciiTheme="majorBidi" w:hAnsiTheme="majorBidi" w:cstheme="majorBidi"/>
          <w:szCs w:val="24"/>
          <w:lang w:val="en-US"/>
        </w:rPr>
        <w:t>üneş</w:t>
      </w:r>
      <w:r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szCs w:val="24"/>
          <w:lang w:val="en-US"/>
        </w:rPr>
        <w:t xml:space="preserve"> 2013</w:t>
      </w:r>
      <w:r w:rsidR="005B6A05" w:rsidRPr="007D0244">
        <w:rPr>
          <w:rFonts w:asciiTheme="majorBidi" w:hAnsiTheme="majorBidi" w:cstheme="majorBidi"/>
          <w:szCs w:val="24"/>
          <w:lang w:val="en-US"/>
        </w:rPr>
        <w:t>,</w:t>
      </w:r>
      <w:r w:rsidR="00D42A3A" w:rsidRPr="007D0244">
        <w:rPr>
          <w:rFonts w:asciiTheme="majorBidi" w:hAnsiTheme="majorBidi" w:cstheme="majorBidi"/>
          <w:szCs w:val="24"/>
          <w:lang w:val="en-US"/>
        </w:rPr>
        <w:t xml:space="preserve"> Yeşilkaya</w:t>
      </w:r>
      <w:r w:rsidR="00956D4C" w:rsidRPr="007D0244">
        <w:rPr>
          <w:rFonts w:asciiTheme="majorBidi" w:hAnsiTheme="majorBidi" w:cstheme="majorBidi"/>
          <w:szCs w:val="24"/>
          <w:lang w:val="en-US"/>
        </w:rPr>
        <w:t xml:space="preserve"> 2008</w:t>
      </w:r>
      <w:r w:rsidR="00E346F1" w:rsidRPr="007D0244">
        <w:rPr>
          <w:rFonts w:asciiTheme="majorBidi" w:hAnsiTheme="majorBidi" w:cstheme="majorBidi"/>
          <w:szCs w:val="24"/>
          <w:lang w:val="en-US"/>
        </w:rPr>
        <w:t>).</w:t>
      </w:r>
    </w:p>
    <w:p w14:paraId="5849F76B" w14:textId="77777777" w:rsidR="00D42A3A" w:rsidRPr="007D0244" w:rsidRDefault="00D42A3A" w:rsidP="002F557C">
      <w:pPr>
        <w:spacing w:after="0" w:line="480" w:lineRule="auto"/>
        <w:jc w:val="both"/>
        <w:rPr>
          <w:rFonts w:asciiTheme="majorBidi" w:hAnsiTheme="majorBidi" w:cstheme="majorBidi"/>
          <w:szCs w:val="24"/>
          <w:lang w:val="en-US"/>
        </w:rPr>
      </w:pPr>
    </w:p>
    <w:p w14:paraId="28A59FCF" w14:textId="77777777" w:rsidR="00E346F1" w:rsidRPr="007D0244" w:rsidRDefault="00E346F1" w:rsidP="00A116D1">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Tissues producing hormones are examined in 3 groups:</w:t>
      </w:r>
      <w:r w:rsidR="00C6527D" w:rsidRPr="007D0244">
        <w:rPr>
          <w:rFonts w:asciiTheme="majorBidi" w:hAnsiTheme="majorBidi" w:cstheme="majorBidi"/>
          <w:szCs w:val="24"/>
          <w:lang w:val="en-US"/>
        </w:rPr>
        <w:t>-</w:t>
      </w:r>
    </w:p>
    <w:p w14:paraId="74F09D2A" w14:textId="77777777" w:rsidR="00E346F1" w:rsidRPr="007D0244" w:rsidRDefault="00E346F1" w:rsidP="002657D1">
      <w:pPr>
        <w:pStyle w:val="ListParagraph"/>
        <w:numPr>
          <w:ilvl w:val="0"/>
          <w:numId w:val="7"/>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Endocrine organs: The pituitary, pineal gland, thyroid gland, parathyroid glands and adrenal glands are in this group.</w:t>
      </w:r>
    </w:p>
    <w:p w14:paraId="4DCA53B6" w14:textId="77777777" w:rsidR="00E346F1" w:rsidRPr="007D0244" w:rsidRDefault="00E346F1" w:rsidP="002657D1">
      <w:pPr>
        <w:pStyle w:val="ListParagraph"/>
        <w:numPr>
          <w:ilvl w:val="0"/>
          <w:numId w:val="7"/>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Endocrine cell groups: Langerhans islets in the pancreas, lutein cells in the ovary, corpus luteum cells and endocrine interstitial cells, Leydig cells in the testis and chorion epithelium in the placenta.</w:t>
      </w:r>
    </w:p>
    <w:p w14:paraId="65FA45E8" w14:textId="683FFEED" w:rsidR="00E346F1" w:rsidRPr="007D0244" w:rsidRDefault="00E346F1" w:rsidP="005B6A05">
      <w:pPr>
        <w:pStyle w:val="ListParagraph"/>
        <w:numPr>
          <w:ilvl w:val="0"/>
          <w:numId w:val="7"/>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Single cells with endocrine function: They are the only cells located in epithelium or lamina propria in some organs such as intestines. These cells synthesize peptides (G</w:t>
      </w:r>
      <w:r w:rsidR="00D86751" w:rsidRPr="007D0244">
        <w:rPr>
          <w:rFonts w:asciiTheme="majorBidi" w:hAnsiTheme="majorBidi" w:cstheme="majorBidi"/>
          <w:szCs w:val="24"/>
          <w:lang w:val="en-US"/>
        </w:rPr>
        <w:t>üneş</w:t>
      </w:r>
      <w:r w:rsidR="00D42A3A" w:rsidRPr="007D0244">
        <w:rPr>
          <w:rFonts w:asciiTheme="majorBidi" w:hAnsiTheme="majorBidi" w:cstheme="majorBidi"/>
          <w:iCs/>
          <w:szCs w:val="24"/>
          <w:lang w:val="en-US"/>
        </w:rPr>
        <w:t xml:space="preserve"> </w:t>
      </w:r>
      <w:r w:rsidR="005B6A05" w:rsidRPr="007D0244">
        <w:rPr>
          <w:rFonts w:asciiTheme="majorBidi" w:hAnsiTheme="majorBidi" w:cstheme="majorBidi"/>
          <w:i/>
          <w:iCs/>
          <w:color w:val="000000" w:themeColor="text1"/>
          <w:szCs w:val="24"/>
          <w:lang w:val="en-US" w:bidi="ar-IQ"/>
        </w:rPr>
        <w:t>et al.</w:t>
      </w:r>
      <w:r w:rsidR="006352C3" w:rsidRPr="007D0244">
        <w:rPr>
          <w:rFonts w:asciiTheme="majorBidi" w:hAnsiTheme="majorBidi" w:cstheme="majorBidi"/>
          <w:i/>
          <w:szCs w:val="24"/>
          <w:lang w:val="en-US"/>
        </w:rPr>
        <w:t xml:space="preserve"> </w:t>
      </w:r>
      <w:r w:rsidR="00D42A3A" w:rsidRPr="007D0244">
        <w:rPr>
          <w:rFonts w:asciiTheme="majorBidi" w:hAnsiTheme="majorBidi" w:cstheme="majorBidi"/>
          <w:szCs w:val="24"/>
          <w:lang w:val="en-US"/>
        </w:rPr>
        <w:t>2013</w:t>
      </w:r>
      <w:r w:rsidR="005B6A05" w:rsidRPr="007D0244">
        <w:rPr>
          <w:rFonts w:asciiTheme="majorBidi" w:hAnsiTheme="majorBidi" w:cstheme="majorBidi"/>
          <w:szCs w:val="24"/>
          <w:lang w:val="en-US"/>
        </w:rPr>
        <w:t>,</w:t>
      </w:r>
      <w:r w:rsidR="006352C3" w:rsidRPr="007D0244">
        <w:rPr>
          <w:rFonts w:asciiTheme="majorBidi" w:hAnsiTheme="majorBidi" w:cstheme="majorBidi"/>
          <w:szCs w:val="24"/>
          <w:lang w:val="en-US"/>
        </w:rPr>
        <w:t xml:space="preserve"> Yeşilkaya</w:t>
      </w:r>
      <w:r w:rsidR="00D42A3A" w:rsidRPr="007D0244">
        <w:rPr>
          <w:rFonts w:asciiTheme="majorBidi" w:hAnsiTheme="majorBidi" w:cstheme="majorBidi"/>
          <w:szCs w:val="24"/>
          <w:lang w:val="en-US"/>
        </w:rPr>
        <w:t xml:space="preserve"> </w:t>
      </w:r>
      <w:r w:rsidR="006352C3" w:rsidRPr="007D0244">
        <w:rPr>
          <w:rFonts w:asciiTheme="majorBidi" w:hAnsiTheme="majorBidi" w:cstheme="majorBidi"/>
          <w:szCs w:val="24"/>
          <w:lang w:val="en-US"/>
        </w:rPr>
        <w:t>2008</w:t>
      </w:r>
      <w:r w:rsidRPr="007D0244">
        <w:rPr>
          <w:rFonts w:asciiTheme="majorBidi" w:hAnsiTheme="majorBidi" w:cstheme="majorBidi"/>
          <w:szCs w:val="24"/>
          <w:lang w:val="en-US"/>
        </w:rPr>
        <w:t>).</w:t>
      </w:r>
    </w:p>
    <w:p w14:paraId="4D58B87C" w14:textId="77777777" w:rsidR="00D42A3A" w:rsidRPr="007D0244" w:rsidRDefault="00D42A3A" w:rsidP="00D42A3A">
      <w:pPr>
        <w:pStyle w:val="ListParagraph"/>
        <w:spacing w:after="0" w:line="480" w:lineRule="auto"/>
        <w:ind w:left="284"/>
        <w:jc w:val="both"/>
        <w:rPr>
          <w:rFonts w:asciiTheme="majorBidi" w:hAnsiTheme="majorBidi" w:cstheme="majorBidi"/>
          <w:szCs w:val="24"/>
          <w:lang w:val="en-US"/>
        </w:rPr>
      </w:pPr>
    </w:p>
    <w:p w14:paraId="5FAA59C4" w14:textId="0EA86860" w:rsidR="00E346F1" w:rsidRPr="007D0244" w:rsidRDefault="00E346F1" w:rsidP="0073056C">
      <w:pPr>
        <w:pStyle w:val="Heading3"/>
        <w:ind w:left="709" w:hanging="709"/>
        <w:rPr>
          <w:lang w:val="en-US"/>
        </w:rPr>
      </w:pPr>
      <w:bookmarkStart w:id="166" w:name="_Toc74603342"/>
      <w:r w:rsidRPr="007D0244">
        <w:rPr>
          <w:lang w:val="en-US"/>
        </w:rPr>
        <w:t xml:space="preserve">Hormonal </w:t>
      </w:r>
      <w:r w:rsidR="002F557C" w:rsidRPr="007D0244">
        <w:rPr>
          <w:lang w:val="en-US"/>
        </w:rPr>
        <w:t>İmbalances</w:t>
      </w:r>
      <w:bookmarkEnd w:id="166"/>
    </w:p>
    <w:p w14:paraId="2542A38C" w14:textId="77777777" w:rsidR="00D42A3A" w:rsidRPr="007D0244" w:rsidRDefault="00D42A3A" w:rsidP="00D42A3A">
      <w:pPr>
        <w:spacing w:after="0" w:line="480" w:lineRule="auto"/>
        <w:jc w:val="both"/>
        <w:rPr>
          <w:rFonts w:asciiTheme="majorBidi" w:hAnsiTheme="majorBidi" w:cstheme="majorBidi"/>
          <w:szCs w:val="24"/>
          <w:lang w:val="en-US" w:bidi="ar-IQ"/>
        </w:rPr>
      </w:pPr>
    </w:p>
    <w:p w14:paraId="0889088E" w14:textId="4148EC5F" w:rsidR="00E346F1" w:rsidRPr="007D0244" w:rsidRDefault="00E346F1" w:rsidP="005B6A05">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Hormones affect the body with the majority of its organs and organs, it is very necessary to work with its exact amount in the body, and any imbalance in the balance of hormones in the body will lead to the consequences and symptoms felt by the patient.</w:t>
      </w:r>
      <w:r w:rsidR="00D86751"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Hormones are chemical carriers in the body, which are produced in the endocrine system and transported with the bloodstream to the tissues and organs to inform them of their functions.It helps the body to control and regulate major processes in it, such as metabolism and reproduction.Hormonal imbalance occurs when the body increases or decreases the production of aspecific hormone. While no matter how little difference is in terms of the amount of hormone production required, it may ha</w:t>
      </w:r>
      <w:r w:rsidR="006352C3" w:rsidRPr="007D0244">
        <w:rPr>
          <w:rFonts w:asciiTheme="majorBidi" w:hAnsiTheme="majorBidi" w:cstheme="majorBidi"/>
          <w:szCs w:val="24"/>
          <w:lang w:val="en-US" w:bidi="ar-IQ"/>
        </w:rPr>
        <w:t>ve a great effect on the body (</w:t>
      </w:r>
      <w:r w:rsidRPr="007D0244">
        <w:rPr>
          <w:rFonts w:asciiTheme="majorBidi" w:hAnsiTheme="majorBidi" w:cstheme="majorBidi"/>
          <w:szCs w:val="24"/>
          <w:lang w:val="en-US" w:bidi="ar-IQ"/>
        </w:rPr>
        <w:t>Dahlgren</w:t>
      </w:r>
      <w:r w:rsidR="00D42A3A" w:rsidRPr="007D0244">
        <w:rPr>
          <w:rFonts w:asciiTheme="majorBidi" w:hAnsiTheme="majorBidi" w:cstheme="majorBidi"/>
          <w:iCs/>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00D42A3A" w:rsidRPr="007D0244">
        <w:rPr>
          <w:rFonts w:asciiTheme="majorBidi" w:hAnsiTheme="majorBidi" w:cstheme="majorBidi"/>
          <w:szCs w:val="24"/>
          <w:lang w:val="en-US" w:bidi="ar-IQ"/>
        </w:rPr>
        <w:t>2012</w:t>
      </w:r>
      <w:r w:rsidR="005B6A05" w:rsidRPr="007D0244">
        <w:rPr>
          <w:rFonts w:asciiTheme="majorBidi" w:hAnsiTheme="majorBidi" w:cstheme="majorBidi"/>
          <w:szCs w:val="24"/>
          <w:lang w:val="en-US" w:bidi="ar-IQ"/>
        </w:rPr>
        <w:t>,</w:t>
      </w:r>
      <w:r w:rsidR="00465758" w:rsidRPr="007D0244">
        <w:rPr>
          <w:rFonts w:asciiTheme="majorBidi" w:hAnsiTheme="majorBidi" w:cstheme="majorBidi"/>
          <w:szCs w:val="24"/>
          <w:lang w:val="en-US" w:bidi="ar-IQ"/>
        </w:rPr>
        <w:t xml:space="preserve"> Bak</w:t>
      </w:r>
      <w:r w:rsidR="00D42A3A" w:rsidRPr="007D0244">
        <w:rPr>
          <w:rFonts w:asciiTheme="majorBidi" w:hAnsiTheme="majorBidi" w:cstheme="majorBidi"/>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00465758" w:rsidRPr="007D0244">
        <w:rPr>
          <w:rFonts w:asciiTheme="majorBidi" w:hAnsiTheme="majorBidi" w:cstheme="majorBidi"/>
          <w:szCs w:val="24"/>
          <w:lang w:val="en-US" w:bidi="ar-IQ"/>
        </w:rPr>
        <w:t xml:space="preserve"> 1992</w:t>
      </w:r>
      <w:r w:rsidRPr="007D0244">
        <w:rPr>
          <w:rFonts w:asciiTheme="majorBidi" w:hAnsiTheme="majorBidi" w:cstheme="majorBidi"/>
          <w:szCs w:val="24"/>
          <w:lang w:val="en-US" w:bidi="ar-IQ"/>
        </w:rPr>
        <w:t>).</w:t>
      </w:r>
    </w:p>
    <w:p w14:paraId="0C19E922" w14:textId="77777777" w:rsidR="00D42A3A" w:rsidRPr="007D0244" w:rsidRDefault="00D42A3A" w:rsidP="00D42A3A">
      <w:pPr>
        <w:spacing w:after="0" w:line="480" w:lineRule="auto"/>
        <w:jc w:val="both"/>
        <w:rPr>
          <w:rFonts w:asciiTheme="majorBidi" w:hAnsiTheme="majorBidi" w:cstheme="majorBidi"/>
          <w:szCs w:val="24"/>
          <w:lang w:val="en-US" w:bidi="ar-IQ"/>
        </w:rPr>
      </w:pPr>
    </w:p>
    <w:p w14:paraId="59118402" w14:textId="189F595C" w:rsidR="00E346F1" w:rsidRPr="007D0244" w:rsidRDefault="00E346F1" w:rsidP="007D0244">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It is worth noting that hormone levels fluctuate in the body throughout the life time, depending on the stages of growth.</w:t>
      </w:r>
      <w:r w:rsidR="007D0244" w:rsidRPr="007D0244">
        <w:rPr>
          <w:rFonts w:asciiTheme="majorBidi" w:hAnsiTheme="majorBidi" w:cstheme="majorBidi"/>
          <w:szCs w:val="24"/>
          <w:lang w:val="en-US" w:bidi="ar-IQ"/>
        </w:rPr>
        <w:t xml:space="preserve"> Symptoms of hormonal imbalance Because hormones have such a significant impact on so many different organs and systems in the body, and because they play such a key part in overall health, the symptoms of hormonal imbalance can vary quite a little.</w:t>
      </w:r>
      <w:r w:rsidR="00D86751"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 xml:space="preserve">Hormonal imbalance in children occurs in the stages of growth towards adulthood, while it can also occur in more </w:t>
      </w:r>
      <w:r w:rsidR="006352C3" w:rsidRPr="007D0244">
        <w:rPr>
          <w:rFonts w:asciiTheme="majorBidi" w:hAnsiTheme="majorBidi" w:cstheme="majorBidi"/>
          <w:szCs w:val="24"/>
          <w:lang w:val="en-US" w:bidi="ar-IQ"/>
        </w:rPr>
        <w:t>advanced stages of human life (</w:t>
      </w:r>
      <w:r w:rsidRPr="007D0244">
        <w:rPr>
          <w:rFonts w:asciiTheme="majorBidi" w:hAnsiTheme="majorBidi" w:cstheme="majorBidi"/>
          <w:szCs w:val="24"/>
          <w:lang w:val="en-US" w:bidi="ar-IQ"/>
        </w:rPr>
        <w:t>Dahlgren</w:t>
      </w:r>
      <w:r w:rsidR="00D42A3A" w:rsidRPr="007D0244">
        <w:rPr>
          <w:rFonts w:asciiTheme="majorBidi" w:hAnsiTheme="majorBidi" w:cstheme="majorBidi"/>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00D42A3A" w:rsidRPr="007D0244">
        <w:rPr>
          <w:rFonts w:asciiTheme="majorBidi" w:hAnsiTheme="majorBidi" w:cstheme="majorBidi"/>
          <w:szCs w:val="24"/>
          <w:lang w:val="en-US" w:bidi="ar-IQ"/>
        </w:rPr>
        <w:t>2012</w:t>
      </w:r>
      <w:r w:rsidR="005B6A05" w:rsidRPr="007D0244">
        <w:rPr>
          <w:rFonts w:asciiTheme="majorBidi" w:hAnsiTheme="majorBidi" w:cstheme="majorBidi"/>
          <w:szCs w:val="24"/>
          <w:lang w:val="en-US" w:bidi="ar-IQ"/>
        </w:rPr>
        <w:t>,</w:t>
      </w:r>
      <w:r w:rsidR="00465758" w:rsidRPr="007D0244">
        <w:rPr>
          <w:rFonts w:asciiTheme="majorBidi" w:hAnsiTheme="majorBidi" w:cstheme="majorBidi"/>
          <w:szCs w:val="24"/>
          <w:lang w:val="en-US" w:bidi="ar-IQ"/>
        </w:rPr>
        <w:t xml:space="preserve"> Bak</w:t>
      </w:r>
      <w:r w:rsidR="00D42A3A" w:rsidRPr="007D0244">
        <w:rPr>
          <w:rFonts w:asciiTheme="majorBidi" w:hAnsiTheme="majorBidi" w:cstheme="majorBidi"/>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00465758" w:rsidRPr="007D0244">
        <w:rPr>
          <w:rFonts w:asciiTheme="majorBidi" w:hAnsiTheme="majorBidi" w:cstheme="majorBidi"/>
          <w:szCs w:val="24"/>
          <w:lang w:val="en-US" w:bidi="ar-IQ"/>
        </w:rPr>
        <w:t>1992</w:t>
      </w:r>
      <w:r w:rsidRPr="007D0244">
        <w:rPr>
          <w:rFonts w:asciiTheme="majorBidi" w:hAnsiTheme="majorBidi" w:cstheme="majorBidi"/>
          <w:szCs w:val="24"/>
          <w:lang w:val="en-US" w:bidi="ar-IQ"/>
        </w:rPr>
        <w:t>).</w:t>
      </w:r>
    </w:p>
    <w:p w14:paraId="10022595" w14:textId="77777777" w:rsidR="00D266E5" w:rsidRPr="007D0244" w:rsidRDefault="00D266E5" w:rsidP="00D266E5">
      <w:pPr>
        <w:spacing w:after="0" w:line="480" w:lineRule="auto"/>
        <w:jc w:val="both"/>
        <w:rPr>
          <w:rFonts w:asciiTheme="majorBidi" w:hAnsiTheme="majorBidi" w:cstheme="majorBidi"/>
          <w:szCs w:val="24"/>
          <w:rtl/>
          <w:lang w:val="en-US" w:bidi="ar-IQ"/>
        </w:rPr>
      </w:pPr>
    </w:p>
    <w:p w14:paraId="3D688B56" w14:textId="77777777" w:rsidR="00E346F1" w:rsidRPr="007D0244" w:rsidRDefault="00E346F1" w:rsidP="00D266E5">
      <w:pPr>
        <w:pStyle w:val="Heading3"/>
        <w:ind w:left="709" w:hanging="709"/>
        <w:rPr>
          <w:rtl/>
          <w:lang w:val="en-US" w:bidi="ar-IQ"/>
        </w:rPr>
      </w:pPr>
      <w:bookmarkStart w:id="167" w:name="_Toc74603343"/>
      <w:r w:rsidRPr="007D0244">
        <w:rPr>
          <w:lang w:val="en-US" w:bidi="ar-IQ"/>
        </w:rPr>
        <w:t xml:space="preserve">Symptoms </w:t>
      </w:r>
      <w:r w:rsidR="00D86751" w:rsidRPr="007D0244">
        <w:rPr>
          <w:lang w:val="en-US" w:bidi="ar-IQ"/>
        </w:rPr>
        <w:t xml:space="preserve">of </w:t>
      </w:r>
      <w:r w:rsidR="00C6527D" w:rsidRPr="007D0244">
        <w:rPr>
          <w:lang w:val="en-US" w:bidi="ar-IQ"/>
        </w:rPr>
        <w:t xml:space="preserve">Hormonal </w:t>
      </w:r>
      <w:r w:rsidR="00D86751" w:rsidRPr="007D0244">
        <w:rPr>
          <w:lang w:val="en-US" w:bidi="ar-IQ"/>
        </w:rPr>
        <w:t>I</w:t>
      </w:r>
      <w:r w:rsidR="00C6527D" w:rsidRPr="007D0244">
        <w:rPr>
          <w:lang w:val="en-US" w:bidi="ar-IQ"/>
        </w:rPr>
        <w:t xml:space="preserve">mbalance </w:t>
      </w:r>
      <w:r w:rsidR="00D86751" w:rsidRPr="007D0244">
        <w:rPr>
          <w:lang w:val="en-US" w:bidi="ar-IQ"/>
        </w:rPr>
        <w:t>I</w:t>
      </w:r>
      <w:r w:rsidR="00C6527D" w:rsidRPr="007D0244">
        <w:rPr>
          <w:lang w:val="en-US" w:bidi="ar-IQ"/>
        </w:rPr>
        <w:t>n Women</w:t>
      </w:r>
      <w:bookmarkEnd w:id="167"/>
    </w:p>
    <w:p w14:paraId="6EB643A5" w14:textId="77777777" w:rsidR="00D42A3A" w:rsidRPr="007D0244" w:rsidRDefault="00D42A3A" w:rsidP="00D266E5">
      <w:pPr>
        <w:spacing w:after="0" w:line="480" w:lineRule="auto"/>
        <w:jc w:val="both"/>
        <w:rPr>
          <w:rFonts w:asciiTheme="majorBidi" w:hAnsiTheme="majorBidi" w:cstheme="majorBidi"/>
          <w:szCs w:val="24"/>
          <w:lang w:val="en-US" w:bidi="ar-IQ"/>
        </w:rPr>
      </w:pPr>
    </w:p>
    <w:p w14:paraId="614E163D" w14:textId="77777777" w:rsidR="00E346F1" w:rsidRPr="007D0244" w:rsidRDefault="00E346F1" w:rsidP="00A116D1">
      <w:pPr>
        <w:spacing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Natural hormones in women change during different stages of their lives, thus they are at risk of hormonal imbalance. And the symptoms of hormonal imbalance that distinguish women:</w:t>
      </w:r>
      <w:r w:rsidR="00C6527D" w:rsidRPr="007D0244">
        <w:rPr>
          <w:rFonts w:asciiTheme="majorBidi" w:hAnsiTheme="majorBidi" w:cstheme="majorBidi"/>
          <w:szCs w:val="24"/>
          <w:lang w:val="en-US" w:bidi="ar-IQ"/>
        </w:rPr>
        <w:t>-</w:t>
      </w:r>
    </w:p>
    <w:p w14:paraId="0BB80166"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Irregular menstrual periods</w:t>
      </w:r>
      <w:r w:rsidR="006352C3" w:rsidRPr="007D0244">
        <w:rPr>
          <w:rFonts w:asciiTheme="majorBidi" w:hAnsiTheme="majorBidi" w:cstheme="majorBidi"/>
          <w:szCs w:val="24"/>
          <w:lang w:val="en-US" w:bidi="ar-IQ"/>
        </w:rPr>
        <w:t>, menstruation stops or repeats.</w:t>
      </w:r>
    </w:p>
    <w:p w14:paraId="2D1A545D" w14:textId="134CC7D2" w:rsidR="00E346F1" w:rsidRPr="007D0244" w:rsidRDefault="007D0244" w:rsidP="007D0244">
      <w:pPr>
        <w:pStyle w:val="ListParagraph"/>
        <w:numPr>
          <w:ilvl w:val="0"/>
          <w:numId w:val="8"/>
        </w:numPr>
        <w:spacing w:after="200" w:line="360" w:lineRule="auto"/>
        <w:ind w:left="360"/>
        <w:jc w:val="both"/>
        <w:rPr>
          <w:rFonts w:asciiTheme="majorBidi" w:hAnsiTheme="majorBidi" w:cstheme="majorBidi"/>
          <w:szCs w:val="24"/>
          <w:lang w:val="en-US" w:bidi="ar-IQ"/>
        </w:rPr>
      </w:pPr>
      <w:r w:rsidRPr="007D0244">
        <w:rPr>
          <w:rFonts w:asciiTheme="majorBidi" w:hAnsiTheme="majorBidi" w:cstheme="majorBidi"/>
          <w:szCs w:val="24"/>
          <w:lang w:val="en-US" w:bidi="ar-IQ"/>
        </w:rPr>
        <w:t>An excessive amount of hair in some regions, such as on the chin or other parts of the body.</w:t>
      </w:r>
    </w:p>
    <w:p w14:paraId="66233100"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Thinning and falling out of hair</w:t>
      </w:r>
      <w:r w:rsidR="006352C3" w:rsidRPr="007D0244">
        <w:rPr>
          <w:rFonts w:asciiTheme="majorBidi" w:hAnsiTheme="majorBidi" w:cstheme="majorBidi"/>
          <w:szCs w:val="24"/>
          <w:lang w:val="en-US" w:bidi="ar-IQ"/>
        </w:rPr>
        <w:t>.</w:t>
      </w:r>
    </w:p>
    <w:p w14:paraId="6F1BB632"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Weight gain or difficulty losing it</w:t>
      </w:r>
      <w:r w:rsidR="006352C3" w:rsidRPr="007D0244">
        <w:rPr>
          <w:rFonts w:asciiTheme="majorBidi" w:hAnsiTheme="majorBidi" w:cstheme="majorBidi"/>
          <w:szCs w:val="24"/>
          <w:lang w:val="en-US" w:bidi="ar-IQ"/>
        </w:rPr>
        <w:t>.</w:t>
      </w:r>
    </w:p>
    <w:p w14:paraId="15299D45"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Skin signs</w:t>
      </w:r>
      <w:r w:rsidR="006352C3" w:rsidRPr="007D0244">
        <w:rPr>
          <w:rFonts w:asciiTheme="majorBidi" w:hAnsiTheme="majorBidi" w:cstheme="majorBidi"/>
          <w:szCs w:val="24"/>
          <w:lang w:val="en-US" w:bidi="ar-IQ"/>
        </w:rPr>
        <w:t>.</w:t>
      </w:r>
    </w:p>
    <w:p w14:paraId="78831257"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Vaginal dryness</w:t>
      </w:r>
      <w:r w:rsidR="006352C3" w:rsidRPr="007D0244">
        <w:rPr>
          <w:rFonts w:asciiTheme="majorBidi" w:hAnsiTheme="majorBidi" w:cstheme="majorBidi"/>
          <w:szCs w:val="24"/>
          <w:lang w:val="en-US" w:bidi="ar-IQ"/>
        </w:rPr>
        <w:t>.</w:t>
      </w:r>
    </w:p>
    <w:p w14:paraId="57638F3C"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Vaginal atrophy</w:t>
      </w:r>
      <w:r w:rsidR="006352C3" w:rsidRPr="007D0244">
        <w:rPr>
          <w:rFonts w:asciiTheme="majorBidi" w:hAnsiTheme="majorBidi" w:cstheme="majorBidi"/>
          <w:szCs w:val="24"/>
          <w:lang w:val="en-US" w:bidi="ar-IQ"/>
        </w:rPr>
        <w:t>.</w:t>
      </w:r>
    </w:p>
    <w:p w14:paraId="217AE5E9" w14:textId="77777777" w:rsidR="00E346F1" w:rsidRPr="007D0244" w:rsidRDefault="00E346F1" w:rsidP="002657D1">
      <w:pPr>
        <w:pStyle w:val="ListParagraph"/>
        <w:numPr>
          <w:ilvl w:val="0"/>
          <w:numId w:val="8"/>
        </w:numPr>
        <w:spacing w:after="20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Night sweats</w:t>
      </w:r>
      <w:r w:rsidR="006352C3" w:rsidRPr="007D0244">
        <w:rPr>
          <w:rFonts w:asciiTheme="majorBidi" w:hAnsiTheme="majorBidi" w:cstheme="majorBidi"/>
          <w:szCs w:val="24"/>
          <w:lang w:val="en-US" w:bidi="ar-IQ"/>
        </w:rPr>
        <w:t>.</w:t>
      </w:r>
    </w:p>
    <w:p w14:paraId="02D2F1D1" w14:textId="72A40C3F" w:rsidR="00E346F1" w:rsidRPr="007D0244" w:rsidRDefault="00E346F1" w:rsidP="002F557C">
      <w:pPr>
        <w:pStyle w:val="ListParagraph"/>
        <w:numPr>
          <w:ilvl w:val="0"/>
          <w:numId w:val="8"/>
        </w:numPr>
        <w:spacing w:after="0" w:line="360" w:lineRule="auto"/>
        <w:ind w:left="284" w:hanging="284"/>
        <w:jc w:val="both"/>
        <w:rPr>
          <w:rFonts w:asciiTheme="majorBidi" w:hAnsiTheme="majorBidi" w:cstheme="majorBidi"/>
          <w:szCs w:val="24"/>
          <w:lang w:val="en-US" w:bidi="ar-IQ"/>
        </w:rPr>
      </w:pPr>
      <w:r w:rsidRPr="007D0244">
        <w:rPr>
          <w:rFonts w:asciiTheme="majorBidi" w:hAnsiTheme="majorBidi" w:cstheme="majorBidi"/>
          <w:szCs w:val="24"/>
          <w:lang w:val="en-US" w:bidi="ar-IQ"/>
        </w:rPr>
        <w:t>Blackening and darkening of the skin</w:t>
      </w:r>
      <w:r w:rsidR="00C6527D"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(Seth</w:t>
      </w:r>
      <w:r w:rsidR="00D42A3A" w:rsidRPr="007D0244">
        <w:rPr>
          <w:rFonts w:asciiTheme="majorBidi" w:hAnsiTheme="majorBidi" w:cstheme="majorBidi"/>
          <w:iCs/>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Pr="007D0244">
        <w:rPr>
          <w:rFonts w:asciiTheme="majorBidi" w:hAnsiTheme="majorBidi" w:cstheme="majorBidi"/>
          <w:szCs w:val="24"/>
          <w:lang w:val="en-US" w:bidi="ar-IQ"/>
        </w:rPr>
        <w:t>201</w:t>
      </w:r>
      <w:r w:rsidR="00D42A3A" w:rsidRPr="007D0244">
        <w:rPr>
          <w:rFonts w:asciiTheme="majorBidi" w:hAnsiTheme="majorBidi" w:cstheme="majorBidi"/>
          <w:szCs w:val="24"/>
          <w:lang w:val="en-US" w:bidi="ar-IQ"/>
        </w:rPr>
        <w:t>3</w:t>
      </w:r>
      <w:r w:rsidR="005B6A05" w:rsidRPr="007D0244">
        <w:rPr>
          <w:rFonts w:asciiTheme="majorBidi" w:hAnsiTheme="majorBidi" w:cstheme="majorBidi"/>
          <w:szCs w:val="24"/>
          <w:lang w:val="en-US" w:bidi="ar-IQ"/>
        </w:rPr>
        <w:t>,</w:t>
      </w:r>
      <w:r w:rsidRPr="007D0244">
        <w:rPr>
          <w:rFonts w:asciiTheme="majorBidi" w:hAnsiTheme="majorBidi" w:cstheme="majorBidi"/>
          <w:szCs w:val="24"/>
          <w:lang w:val="en-US" w:bidi="ar-IQ"/>
        </w:rPr>
        <w:t xml:space="preserve"> Nahleh</w:t>
      </w:r>
      <w:r w:rsidR="00D42A3A" w:rsidRPr="007D0244">
        <w:rPr>
          <w:rFonts w:asciiTheme="majorBidi" w:hAnsiTheme="majorBidi" w:cstheme="majorBidi"/>
          <w:szCs w:val="24"/>
          <w:lang w:val="en-US" w:bidi="ar-IQ"/>
        </w:rPr>
        <w:t xml:space="preserve"> </w:t>
      </w:r>
      <w:r w:rsidR="005B6A05" w:rsidRPr="007D0244">
        <w:rPr>
          <w:rFonts w:asciiTheme="majorBidi" w:hAnsiTheme="majorBidi" w:cstheme="majorBidi"/>
          <w:i/>
          <w:iCs/>
          <w:color w:val="000000" w:themeColor="text1"/>
          <w:szCs w:val="24"/>
          <w:lang w:val="en-US" w:bidi="ar-IQ"/>
        </w:rPr>
        <w:t>et al.</w:t>
      </w:r>
      <w:r w:rsidR="005B6A05"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2011).</w:t>
      </w:r>
    </w:p>
    <w:p w14:paraId="71938E0E" w14:textId="77777777" w:rsidR="00D42A3A" w:rsidRPr="007D0244" w:rsidRDefault="00D42A3A" w:rsidP="002F557C">
      <w:pPr>
        <w:spacing w:after="0" w:line="480" w:lineRule="auto"/>
        <w:jc w:val="both"/>
        <w:rPr>
          <w:rFonts w:asciiTheme="majorBidi" w:hAnsiTheme="majorBidi" w:cstheme="majorBidi"/>
          <w:szCs w:val="24"/>
          <w:rtl/>
          <w:lang w:val="en-US" w:bidi="ar-IQ"/>
        </w:rPr>
      </w:pPr>
    </w:p>
    <w:p w14:paraId="44BD9298" w14:textId="77777777" w:rsidR="00E346F1" w:rsidRPr="007D0244" w:rsidRDefault="00E346F1" w:rsidP="002F557C">
      <w:pPr>
        <w:pStyle w:val="Heading3"/>
        <w:spacing w:before="0"/>
        <w:ind w:left="709" w:hanging="709"/>
        <w:rPr>
          <w:lang w:val="en-US"/>
        </w:rPr>
      </w:pPr>
      <w:bookmarkStart w:id="168" w:name="_Toc74603344"/>
      <w:r w:rsidRPr="007D0244">
        <w:rPr>
          <w:lang w:val="en-US"/>
        </w:rPr>
        <w:t xml:space="preserve">Causes </w:t>
      </w:r>
      <w:r w:rsidR="00C6527D" w:rsidRPr="007D0244">
        <w:rPr>
          <w:lang w:val="en-US"/>
        </w:rPr>
        <w:t xml:space="preserve">of Hormonal </w:t>
      </w:r>
      <w:r w:rsidR="00D86751" w:rsidRPr="007D0244">
        <w:rPr>
          <w:lang w:val="en-US"/>
        </w:rPr>
        <w:t>I</w:t>
      </w:r>
      <w:r w:rsidR="00C6527D" w:rsidRPr="007D0244">
        <w:rPr>
          <w:lang w:val="en-US"/>
        </w:rPr>
        <w:t>mbalances</w:t>
      </w:r>
      <w:bookmarkEnd w:id="168"/>
    </w:p>
    <w:p w14:paraId="37ADA42A" w14:textId="77777777" w:rsidR="00D42A3A" w:rsidRPr="007D0244" w:rsidRDefault="00D42A3A" w:rsidP="002F557C">
      <w:pPr>
        <w:spacing w:after="0" w:line="480" w:lineRule="auto"/>
        <w:jc w:val="both"/>
        <w:rPr>
          <w:rFonts w:asciiTheme="majorBidi" w:hAnsiTheme="majorBidi" w:cstheme="majorBidi"/>
          <w:szCs w:val="24"/>
          <w:lang w:val="en-US"/>
        </w:rPr>
      </w:pPr>
    </w:p>
    <w:p w14:paraId="1B7FBC06" w14:textId="65B79AA7" w:rsidR="00D42A3A" w:rsidRPr="007D0244" w:rsidRDefault="00D55D91" w:rsidP="007D0244">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 reasons for the imbalance of hormones in the human body are due to many causes or </w:t>
      </w:r>
      <w:r w:rsidR="00DB798E" w:rsidRPr="007D0244">
        <w:rPr>
          <w:rFonts w:asciiTheme="majorBidi" w:hAnsiTheme="majorBidi" w:cstheme="majorBidi"/>
          <w:szCs w:val="24"/>
          <w:lang w:val="en-US"/>
        </w:rPr>
        <w:t>several criteria</w:t>
      </w:r>
      <w:r w:rsidR="001C720E" w:rsidRPr="007D0244">
        <w:rPr>
          <w:rFonts w:asciiTheme="majorBidi" w:hAnsiTheme="majorBidi" w:cstheme="majorBidi"/>
          <w:szCs w:val="24"/>
          <w:lang w:val="en-US"/>
        </w:rPr>
        <w:t>,</w:t>
      </w:r>
      <w:r w:rsidRPr="007D0244">
        <w:rPr>
          <w:rFonts w:asciiTheme="majorBidi" w:hAnsiTheme="majorBidi" w:cstheme="majorBidi"/>
          <w:szCs w:val="24"/>
          <w:lang w:val="en-US"/>
        </w:rPr>
        <w:t xml:space="preserve"> </w:t>
      </w:r>
      <w:r w:rsidR="001C720E" w:rsidRPr="007D0244">
        <w:rPr>
          <w:rFonts w:asciiTheme="majorBidi" w:hAnsiTheme="majorBidi" w:cstheme="majorBidi"/>
          <w:szCs w:val="24"/>
          <w:lang w:val="en-US"/>
        </w:rPr>
        <w:t>t</w:t>
      </w:r>
      <w:r w:rsidRPr="007D0244">
        <w:rPr>
          <w:rFonts w:asciiTheme="majorBidi" w:hAnsiTheme="majorBidi" w:cstheme="majorBidi"/>
          <w:szCs w:val="24"/>
          <w:lang w:val="en-US"/>
        </w:rPr>
        <w:t xml:space="preserve">he causes </w:t>
      </w:r>
      <w:r w:rsidR="00DB798E" w:rsidRPr="007D0244">
        <w:rPr>
          <w:rFonts w:asciiTheme="majorBidi" w:hAnsiTheme="majorBidi" w:cstheme="majorBidi"/>
          <w:szCs w:val="24"/>
          <w:lang w:val="en-US"/>
        </w:rPr>
        <w:t xml:space="preserve">or criteria </w:t>
      </w:r>
      <w:r w:rsidRPr="007D0244">
        <w:rPr>
          <w:rFonts w:asciiTheme="majorBidi" w:hAnsiTheme="majorBidi" w:cstheme="majorBidi"/>
          <w:szCs w:val="24"/>
          <w:lang w:val="en-US"/>
        </w:rPr>
        <w:t xml:space="preserve">differ according to the different hormones or the affected glands. </w:t>
      </w:r>
      <w:r w:rsidR="007D0244" w:rsidRPr="007D0244">
        <w:rPr>
          <w:rFonts w:asciiTheme="majorBidi" w:hAnsiTheme="majorBidi" w:cstheme="majorBidi"/>
          <w:szCs w:val="24"/>
          <w:lang w:val="en-US"/>
        </w:rPr>
        <w:t>Some of the most common causes of hormone imbalance are as follows:</w:t>
      </w:r>
      <w:r w:rsidRPr="007D0244">
        <w:rPr>
          <w:rFonts w:asciiTheme="majorBidi" w:hAnsiTheme="majorBidi" w:cstheme="majorBidi"/>
          <w:szCs w:val="24"/>
          <w:lang w:val="en-US"/>
        </w:rPr>
        <w:t>:</w:t>
      </w:r>
      <w:r w:rsidR="00D42A3A" w:rsidRPr="007D0244">
        <w:rPr>
          <w:rFonts w:asciiTheme="majorBidi" w:hAnsiTheme="majorBidi" w:cstheme="majorBidi"/>
          <w:szCs w:val="24"/>
          <w:lang w:val="en-US"/>
        </w:rPr>
        <w:t>-</w:t>
      </w:r>
    </w:p>
    <w:p w14:paraId="0E5CE0B7" w14:textId="4FB4E816" w:rsidR="00E346F1" w:rsidRPr="007D0244" w:rsidRDefault="00E346F1" w:rsidP="002657D1">
      <w:pPr>
        <w:pStyle w:val="ListParagraph"/>
        <w:numPr>
          <w:ilvl w:val="0"/>
          <w:numId w:val="34"/>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Diabetes</w:t>
      </w:r>
    </w:p>
    <w:p w14:paraId="1C25783E" w14:textId="6A3871A6"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hypothyroidism, or underactive thyroid</w:t>
      </w:r>
    </w:p>
    <w:p w14:paraId="648298FF" w14:textId="126CEF75"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hyperthyroidism, or overactive thyroid</w:t>
      </w:r>
    </w:p>
    <w:p w14:paraId="01344A81" w14:textId="782B2288" w:rsidR="00E346F1" w:rsidRPr="007D0244" w:rsidRDefault="000F78E2"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w:t>
      </w:r>
      <w:r w:rsidR="00E346F1" w:rsidRPr="007D0244">
        <w:rPr>
          <w:rFonts w:asciiTheme="majorBidi" w:hAnsiTheme="majorBidi" w:cstheme="majorBidi"/>
          <w:szCs w:val="24"/>
          <w:lang w:val="en-US"/>
        </w:rPr>
        <w:t>ypogonadism</w:t>
      </w:r>
    </w:p>
    <w:p w14:paraId="4E1ADE80" w14:textId="29D8C31A"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Cushing syndrome</w:t>
      </w:r>
    </w:p>
    <w:p w14:paraId="77D6B1B5" w14:textId="7BC1947C"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Thyroiditis</w:t>
      </w:r>
    </w:p>
    <w:p w14:paraId="026C76ED" w14:textId="4C6A434B"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hyperfunctioning thyroid nodules</w:t>
      </w:r>
    </w:p>
    <w:p w14:paraId="161B137A" w14:textId="23A483D1"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hormone therapy</w:t>
      </w:r>
    </w:p>
    <w:p w14:paraId="27C6FDB3" w14:textId="33632E71"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tumors (benign or cancerous)</w:t>
      </w:r>
    </w:p>
    <w:p w14:paraId="17FF865C" w14:textId="7961AE28"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congenital adrenal hyperplasia</w:t>
      </w:r>
    </w:p>
    <w:p w14:paraId="40D23217" w14:textId="7EF96CE7"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eating disorders</w:t>
      </w:r>
    </w:p>
    <w:p w14:paraId="5AD87ECF" w14:textId="41D3E18A" w:rsidR="00E346F1" w:rsidRPr="007D0244" w:rsidRDefault="000F78E2"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M</w:t>
      </w:r>
      <w:r w:rsidR="00E346F1" w:rsidRPr="007D0244">
        <w:rPr>
          <w:rFonts w:asciiTheme="majorBidi" w:hAnsiTheme="majorBidi" w:cstheme="majorBidi"/>
          <w:szCs w:val="24"/>
          <w:lang w:val="en-US"/>
        </w:rPr>
        <w:t>edications</w:t>
      </w:r>
    </w:p>
    <w:p w14:paraId="3E85BEF7" w14:textId="78803C21" w:rsidR="00E346F1" w:rsidRPr="007D0244" w:rsidRDefault="000F78E2"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S</w:t>
      </w:r>
      <w:r w:rsidR="00E346F1" w:rsidRPr="007D0244">
        <w:rPr>
          <w:rFonts w:asciiTheme="majorBidi" w:hAnsiTheme="majorBidi" w:cstheme="majorBidi"/>
          <w:szCs w:val="24"/>
          <w:lang w:val="en-US"/>
        </w:rPr>
        <w:t>tress</w:t>
      </w:r>
    </w:p>
    <w:p w14:paraId="2BFBD58F" w14:textId="6A8FA563"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adrenal insufficiency</w:t>
      </w:r>
    </w:p>
    <w:p w14:paraId="773CA1E4" w14:textId="23C8BA48" w:rsidR="00E346F1" w:rsidRPr="007D0244" w:rsidRDefault="00E346F1"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pituitary tumor</w:t>
      </w:r>
    </w:p>
    <w:p w14:paraId="6C1BAAF3" w14:textId="16050EE9" w:rsidR="00E346F1" w:rsidRPr="007D0244" w:rsidRDefault="007D0244" w:rsidP="002657D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 xml:space="preserve">Injury </w:t>
      </w:r>
      <w:r w:rsidR="00E346F1" w:rsidRPr="007D0244">
        <w:rPr>
          <w:rFonts w:asciiTheme="majorBidi" w:hAnsiTheme="majorBidi" w:cstheme="majorBidi"/>
          <w:szCs w:val="24"/>
          <w:lang w:val="en-US"/>
        </w:rPr>
        <w:t>or trauma</w:t>
      </w:r>
    </w:p>
    <w:p w14:paraId="7C7A27AE" w14:textId="3C8E9E37" w:rsidR="00E346F1" w:rsidRPr="007D0244" w:rsidRDefault="00E346F1" w:rsidP="00030D91">
      <w:pPr>
        <w:pStyle w:val="ListParagraph"/>
        <w:numPr>
          <w:ilvl w:val="0"/>
          <w:numId w:val="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Cancer treatments (Kumar</w:t>
      </w:r>
      <w:r w:rsidR="00D42A3A" w:rsidRPr="007D0244">
        <w:rPr>
          <w:rFonts w:asciiTheme="majorBidi" w:hAnsiTheme="majorBidi" w:cstheme="majorBidi"/>
          <w:iCs/>
          <w:szCs w:val="24"/>
          <w:lang w:val="en-US"/>
        </w:rPr>
        <w:t xml:space="preserve"> </w:t>
      </w:r>
      <w:r w:rsidR="00030D91"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00D42A3A" w:rsidRPr="007D0244">
        <w:rPr>
          <w:rFonts w:asciiTheme="majorBidi" w:hAnsiTheme="majorBidi" w:cstheme="majorBidi"/>
          <w:szCs w:val="24"/>
          <w:lang w:val="en-US"/>
        </w:rPr>
        <w:t>2015</w:t>
      </w:r>
      <w:r w:rsidR="00030D91" w:rsidRPr="007D0244">
        <w:rPr>
          <w:rFonts w:asciiTheme="majorBidi" w:hAnsiTheme="majorBidi" w:cstheme="majorBidi"/>
          <w:szCs w:val="24"/>
          <w:lang w:val="en-US"/>
        </w:rPr>
        <w:t>,</w:t>
      </w:r>
      <w:r w:rsidRPr="007D0244">
        <w:rPr>
          <w:rFonts w:asciiTheme="majorBidi" w:hAnsiTheme="majorBidi" w:cstheme="majorBidi"/>
          <w:szCs w:val="24"/>
          <w:lang w:val="en-US"/>
        </w:rPr>
        <w:t xml:space="preserve"> American Academy 2012).</w:t>
      </w:r>
    </w:p>
    <w:p w14:paraId="49C5AF64" w14:textId="77777777" w:rsidR="00D266E5" w:rsidRPr="007D0244" w:rsidRDefault="00D266E5" w:rsidP="00D42A3A">
      <w:pPr>
        <w:pStyle w:val="ListParagraph"/>
        <w:spacing w:after="0" w:line="480" w:lineRule="auto"/>
        <w:ind w:left="284"/>
        <w:jc w:val="both"/>
        <w:rPr>
          <w:rFonts w:asciiTheme="majorBidi" w:hAnsiTheme="majorBidi" w:cstheme="majorBidi"/>
          <w:szCs w:val="24"/>
          <w:lang w:val="en-US"/>
        </w:rPr>
      </w:pPr>
    </w:p>
    <w:p w14:paraId="3FE66EDD" w14:textId="77777777" w:rsidR="00E346F1" w:rsidRPr="007D0244" w:rsidRDefault="00E346F1" w:rsidP="0073056C">
      <w:pPr>
        <w:pStyle w:val="Heading3"/>
        <w:ind w:left="567" w:hanging="567"/>
        <w:rPr>
          <w:lang w:val="en-US"/>
        </w:rPr>
      </w:pPr>
      <w:bookmarkStart w:id="169" w:name="_Toc74603345"/>
      <w:r w:rsidRPr="007D0244">
        <w:rPr>
          <w:lang w:val="en-US"/>
        </w:rPr>
        <w:t xml:space="preserve">Causes </w:t>
      </w:r>
      <w:r w:rsidR="0073056C" w:rsidRPr="007D0244">
        <w:rPr>
          <w:lang w:val="en-US"/>
        </w:rPr>
        <w:t>Unique to Women</w:t>
      </w:r>
      <w:bookmarkEnd w:id="169"/>
    </w:p>
    <w:p w14:paraId="0637DE78" w14:textId="77777777" w:rsidR="00D42A3A" w:rsidRPr="007D0244" w:rsidRDefault="00D42A3A" w:rsidP="00D42A3A">
      <w:pPr>
        <w:spacing w:after="0" w:line="480" w:lineRule="auto"/>
        <w:jc w:val="both"/>
        <w:rPr>
          <w:rFonts w:asciiTheme="majorBidi" w:hAnsiTheme="majorBidi" w:cstheme="majorBidi"/>
          <w:szCs w:val="24"/>
          <w:lang w:val="en-US"/>
        </w:rPr>
      </w:pPr>
    </w:p>
    <w:p w14:paraId="285E4E54" w14:textId="62E2275E" w:rsidR="00E346F1" w:rsidRPr="007D0244" w:rsidRDefault="007D0244" w:rsidP="007D0244">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There is a good chance that the hormone balance in women's reproductive systems is related to the reason why women have hormonal imbalances.</w:t>
      </w:r>
      <w:r w:rsidR="001C720E" w:rsidRPr="007D0244">
        <w:rPr>
          <w:rFonts w:asciiTheme="majorBidi" w:hAnsiTheme="majorBidi" w:cstheme="majorBidi"/>
          <w:szCs w:val="24"/>
          <w:lang w:val="en-US"/>
        </w:rPr>
        <w:t xml:space="preserve"> Here are some common causes recorded and proven in several previous studies</w:t>
      </w:r>
      <w:r w:rsidR="00E346F1" w:rsidRPr="007D0244">
        <w:rPr>
          <w:rFonts w:asciiTheme="majorBidi" w:hAnsiTheme="majorBidi" w:cstheme="majorBidi"/>
          <w:szCs w:val="24"/>
          <w:lang w:val="en-US"/>
        </w:rPr>
        <w:t>:</w:t>
      </w:r>
      <w:r w:rsidR="00C6527D" w:rsidRPr="007D0244">
        <w:rPr>
          <w:rFonts w:asciiTheme="majorBidi" w:hAnsiTheme="majorBidi" w:cstheme="majorBidi"/>
          <w:szCs w:val="24"/>
          <w:lang w:val="en-US"/>
        </w:rPr>
        <w:t>-</w:t>
      </w:r>
    </w:p>
    <w:p w14:paraId="44EFB0DA" w14:textId="77777777" w:rsidR="00E346F1" w:rsidRPr="007D0244" w:rsidRDefault="000F78E2"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M</w:t>
      </w:r>
      <w:r w:rsidR="00E346F1" w:rsidRPr="007D0244">
        <w:rPr>
          <w:rFonts w:asciiTheme="majorBidi" w:hAnsiTheme="majorBidi" w:cstheme="majorBidi"/>
          <w:szCs w:val="24"/>
          <w:lang w:val="en-US"/>
        </w:rPr>
        <w:t>enopause</w:t>
      </w:r>
      <w:r w:rsidRPr="007D0244">
        <w:rPr>
          <w:rFonts w:asciiTheme="majorBidi" w:hAnsiTheme="majorBidi" w:cstheme="majorBidi"/>
          <w:szCs w:val="24"/>
          <w:lang w:val="en-US"/>
        </w:rPr>
        <w:t>.</w:t>
      </w:r>
    </w:p>
    <w:p w14:paraId="3A6067D9" w14:textId="77777777" w:rsidR="00E346F1" w:rsidRPr="007D0244" w:rsidRDefault="000F78E2"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w:t>
      </w:r>
      <w:r w:rsidR="00E346F1" w:rsidRPr="007D0244">
        <w:rPr>
          <w:rFonts w:asciiTheme="majorBidi" w:hAnsiTheme="majorBidi" w:cstheme="majorBidi"/>
          <w:szCs w:val="24"/>
          <w:lang w:val="en-US"/>
        </w:rPr>
        <w:t>regnancy</w:t>
      </w:r>
      <w:r w:rsidRPr="007D0244">
        <w:rPr>
          <w:rFonts w:asciiTheme="majorBidi" w:hAnsiTheme="majorBidi" w:cstheme="majorBidi"/>
          <w:szCs w:val="24"/>
          <w:lang w:val="en-US"/>
        </w:rPr>
        <w:t>.</w:t>
      </w:r>
    </w:p>
    <w:p w14:paraId="1F7CC2B4" w14:textId="77777777" w:rsidR="00E346F1" w:rsidRPr="007D0244" w:rsidRDefault="000F78E2"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B</w:t>
      </w:r>
      <w:r w:rsidR="00E346F1" w:rsidRPr="007D0244">
        <w:rPr>
          <w:rFonts w:asciiTheme="majorBidi" w:hAnsiTheme="majorBidi" w:cstheme="majorBidi"/>
          <w:szCs w:val="24"/>
          <w:lang w:val="en-US"/>
        </w:rPr>
        <w:t>reastfeeding</w:t>
      </w:r>
      <w:r w:rsidRPr="007D0244">
        <w:rPr>
          <w:rFonts w:asciiTheme="majorBidi" w:hAnsiTheme="majorBidi" w:cstheme="majorBidi"/>
          <w:szCs w:val="24"/>
          <w:lang w:val="en-US"/>
        </w:rPr>
        <w:t>.</w:t>
      </w:r>
    </w:p>
    <w:p w14:paraId="10464930" w14:textId="77777777" w:rsidR="00E346F1" w:rsidRPr="007D0244" w:rsidRDefault="00E346F1"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PCOS</w:t>
      </w:r>
      <w:r w:rsidR="000F78E2" w:rsidRPr="007D0244">
        <w:rPr>
          <w:rFonts w:asciiTheme="majorBidi" w:hAnsiTheme="majorBidi" w:cstheme="majorBidi"/>
          <w:szCs w:val="24"/>
          <w:lang w:val="en-US"/>
        </w:rPr>
        <w:t>.</w:t>
      </w:r>
    </w:p>
    <w:p w14:paraId="73726916" w14:textId="77777777" w:rsidR="00E346F1" w:rsidRPr="007D0244" w:rsidRDefault="00E346F1"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premature menopause</w:t>
      </w:r>
      <w:r w:rsidR="000F78E2" w:rsidRPr="007D0244">
        <w:rPr>
          <w:rFonts w:asciiTheme="majorBidi" w:hAnsiTheme="majorBidi" w:cstheme="majorBidi"/>
          <w:szCs w:val="24"/>
          <w:lang w:val="en-US"/>
        </w:rPr>
        <w:t>.</w:t>
      </w:r>
    </w:p>
    <w:p w14:paraId="0736691B" w14:textId="77777777" w:rsidR="00E346F1" w:rsidRPr="007D0244" w:rsidRDefault="00E346F1" w:rsidP="002657D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hormone drugs like birth control pills</w:t>
      </w:r>
      <w:r w:rsidR="000F78E2" w:rsidRPr="007D0244">
        <w:rPr>
          <w:rFonts w:asciiTheme="majorBidi" w:hAnsiTheme="majorBidi" w:cstheme="majorBidi"/>
          <w:szCs w:val="24"/>
          <w:lang w:val="en-US"/>
        </w:rPr>
        <w:t>.</w:t>
      </w:r>
    </w:p>
    <w:p w14:paraId="4D6AEAE1" w14:textId="3B9BA25D" w:rsidR="00E346F1" w:rsidRPr="007D0244" w:rsidRDefault="00E346F1" w:rsidP="00030D91">
      <w:pPr>
        <w:pStyle w:val="ListParagraph"/>
        <w:numPr>
          <w:ilvl w:val="0"/>
          <w:numId w:val="1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primary ovarian insufficiency (Adrenal disorders</w:t>
      </w:r>
      <w:r w:rsidR="00D42A3A" w:rsidRPr="007D0244">
        <w:rPr>
          <w:rFonts w:asciiTheme="majorBidi" w:hAnsiTheme="majorBidi" w:cstheme="majorBidi"/>
          <w:szCs w:val="24"/>
          <w:lang w:val="en-US"/>
        </w:rPr>
        <w:t xml:space="preserve"> 2017</w:t>
      </w:r>
      <w:r w:rsidR="002F557C" w:rsidRPr="007D0244">
        <w:rPr>
          <w:rFonts w:asciiTheme="majorBidi" w:hAnsiTheme="majorBidi" w:cstheme="majorBidi"/>
          <w:szCs w:val="24"/>
          <w:lang w:val="en-US"/>
        </w:rPr>
        <w:t>,</w:t>
      </w:r>
      <w:r w:rsidRPr="007D0244">
        <w:rPr>
          <w:rFonts w:asciiTheme="majorBidi" w:hAnsiTheme="majorBidi" w:cstheme="majorBidi"/>
          <w:szCs w:val="24"/>
          <w:lang w:val="en-US"/>
        </w:rPr>
        <w:t xml:space="preserve"> Nguyen</w:t>
      </w:r>
      <w:r w:rsidR="00D42A3A"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00D42A3A" w:rsidRPr="007D0244">
        <w:rPr>
          <w:rFonts w:asciiTheme="majorBidi" w:hAnsiTheme="majorBidi" w:cstheme="majorBidi"/>
          <w:i/>
          <w:szCs w:val="24"/>
          <w:lang w:val="en-US"/>
        </w:rPr>
        <w:t xml:space="preserve"> </w:t>
      </w:r>
      <w:r w:rsidRPr="007D0244">
        <w:rPr>
          <w:rFonts w:asciiTheme="majorBidi" w:hAnsiTheme="majorBidi" w:cstheme="majorBidi"/>
          <w:szCs w:val="24"/>
          <w:lang w:val="en-US"/>
        </w:rPr>
        <w:t>2016).</w:t>
      </w:r>
    </w:p>
    <w:p w14:paraId="19C18AD0" w14:textId="77777777" w:rsidR="00D42A3A" w:rsidRPr="007D0244" w:rsidRDefault="00D42A3A" w:rsidP="002F557C">
      <w:pPr>
        <w:pStyle w:val="ListParagraph"/>
        <w:spacing w:after="0" w:line="480" w:lineRule="auto"/>
        <w:ind w:left="284" w:hanging="284"/>
        <w:jc w:val="both"/>
        <w:rPr>
          <w:rFonts w:asciiTheme="majorBidi" w:hAnsiTheme="majorBidi" w:cstheme="majorBidi"/>
          <w:szCs w:val="24"/>
          <w:lang w:val="en-US"/>
        </w:rPr>
      </w:pPr>
    </w:p>
    <w:p w14:paraId="30F71592" w14:textId="77777777" w:rsidR="00E346F1" w:rsidRPr="007D0244" w:rsidRDefault="00E346F1" w:rsidP="002F557C">
      <w:pPr>
        <w:pStyle w:val="Heading3"/>
        <w:spacing w:before="0"/>
        <w:ind w:left="709" w:hanging="709"/>
        <w:rPr>
          <w:lang w:val="en-US"/>
        </w:rPr>
      </w:pPr>
      <w:bookmarkStart w:id="170" w:name="_Toc74603346"/>
      <w:r w:rsidRPr="007D0244">
        <w:rPr>
          <w:lang w:val="en-US"/>
        </w:rPr>
        <w:t xml:space="preserve">Hormone </w:t>
      </w:r>
      <w:r w:rsidR="00D42A3A" w:rsidRPr="007D0244">
        <w:rPr>
          <w:lang w:val="en-US"/>
        </w:rPr>
        <w:t>Production and Menopause</w:t>
      </w:r>
      <w:bookmarkEnd w:id="170"/>
    </w:p>
    <w:p w14:paraId="12034ADF" w14:textId="77777777" w:rsidR="00D42A3A" w:rsidRPr="007D0244" w:rsidRDefault="00D42A3A" w:rsidP="002F557C">
      <w:pPr>
        <w:spacing w:after="0" w:line="480" w:lineRule="auto"/>
        <w:jc w:val="both"/>
        <w:rPr>
          <w:rFonts w:asciiTheme="majorBidi" w:hAnsiTheme="majorBidi" w:cstheme="majorBidi"/>
          <w:szCs w:val="24"/>
          <w:lang w:val="en-US"/>
        </w:rPr>
      </w:pPr>
    </w:p>
    <w:p w14:paraId="235C15C5" w14:textId="4AD3AE1F" w:rsidR="00E346F1" w:rsidRPr="007D0244" w:rsidRDefault="00AF6FD0" w:rsidP="002F557C">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According to what was previously said, hormones are the transporters in the body that move via the bloodstream, as they issue commands to all body structures, such as initiating, terminating, accelerating, or slowing physical and chemical functions and processes. The female body's ovaries produce the hormones estrogen and progesterone. Estrogen and progesterone regulate the female reproductive system, including menstruation and fertility. Women are born with all of their ova. The ova was contained in the ovaries' follicles. Menopause results in a reduction in the amount of ovarian follicles and a decrease in the ovarian response to the other reproductive hormones luteinizing hormone (LH) and follicle-stimulating hormone (FSH). FSH and LH can no longer regulate estrogen, progesterone, and testosterone as the ovaries mature and contain less hormones. These inescapable increases in hormone concentration and the normal reduction in estrogen levels associated with menopause may have a long-te</w:t>
      </w:r>
      <w:r w:rsidR="002F557C" w:rsidRPr="007D0244">
        <w:rPr>
          <w:rFonts w:asciiTheme="majorBidi" w:hAnsiTheme="majorBidi" w:cstheme="majorBidi"/>
          <w:szCs w:val="24"/>
          <w:lang w:val="en-US"/>
        </w:rPr>
        <w:t>rm detrimental effect on health</w:t>
      </w:r>
      <w:r w:rsidRPr="007D0244">
        <w:rPr>
          <w:rFonts w:asciiTheme="majorBidi" w:hAnsiTheme="majorBidi" w:cstheme="majorBidi"/>
          <w:szCs w:val="24"/>
          <w:lang w:val="en-US"/>
        </w:rPr>
        <w:t xml:space="preserve"> </w:t>
      </w:r>
      <w:r w:rsidR="00FF5EE4" w:rsidRPr="007D0244">
        <w:rPr>
          <w:rFonts w:asciiTheme="majorBidi" w:hAnsiTheme="majorBidi" w:cstheme="majorBidi"/>
          <w:szCs w:val="24"/>
          <w:lang w:val="en-US"/>
        </w:rPr>
        <w:t>(Schwenkhagen</w:t>
      </w:r>
      <w:r w:rsidR="00E346F1" w:rsidRPr="007D0244">
        <w:rPr>
          <w:rFonts w:asciiTheme="majorBidi" w:hAnsiTheme="majorBidi" w:cstheme="majorBidi"/>
          <w:szCs w:val="24"/>
          <w:lang w:val="en-US"/>
        </w:rPr>
        <w:t xml:space="preserve"> 2007).</w:t>
      </w:r>
    </w:p>
    <w:p w14:paraId="1EBBE85B" w14:textId="77777777" w:rsidR="00D42A3A" w:rsidRPr="007D0244" w:rsidRDefault="00D42A3A" w:rsidP="00D42A3A">
      <w:pPr>
        <w:spacing w:line="480" w:lineRule="auto"/>
        <w:jc w:val="both"/>
        <w:rPr>
          <w:rFonts w:asciiTheme="majorBidi" w:hAnsiTheme="majorBidi" w:cstheme="majorBidi"/>
          <w:szCs w:val="24"/>
          <w:lang w:val="en-US"/>
        </w:rPr>
      </w:pPr>
    </w:p>
    <w:p w14:paraId="29CDB0F8" w14:textId="77777777" w:rsidR="00E346F1" w:rsidRPr="007D0244" w:rsidRDefault="00E346F1" w:rsidP="0073056C">
      <w:pPr>
        <w:pStyle w:val="Heading3"/>
        <w:ind w:left="709" w:hanging="709"/>
        <w:rPr>
          <w:lang w:val="en-US"/>
        </w:rPr>
      </w:pPr>
      <w:bookmarkStart w:id="171" w:name="_Toc74603347"/>
      <w:r w:rsidRPr="007D0244">
        <w:rPr>
          <w:lang w:val="en-US"/>
        </w:rPr>
        <w:t xml:space="preserve">Hormonal </w:t>
      </w:r>
      <w:r w:rsidR="00C6527D" w:rsidRPr="007D0244">
        <w:rPr>
          <w:lang w:val="en-US"/>
        </w:rPr>
        <w:t>Treatments For Menopausal Symptoms</w:t>
      </w:r>
      <w:bookmarkEnd w:id="171"/>
    </w:p>
    <w:p w14:paraId="530ADFA0" w14:textId="77777777" w:rsidR="00D42A3A" w:rsidRPr="007D0244" w:rsidRDefault="00D42A3A" w:rsidP="002F557C">
      <w:pPr>
        <w:spacing w:after="0" w:line="480" w:lineRule="auto"/>
        <w:jc w:val="both"/>
        <w:rPr>
          <w:rFonts w:asciiTheme="majorBidi" w:hAnsiTheme="majorBidi" w:cstheme="majorBidi"/>
          <w:szCs w:val="24"/>
          <w:lang w:val="en-US"/>
        </w:rPr>
      </w:pPr>
    </w:p>
    <w:p w14:paraId="6331EC8B" w14:textId="6C19A990" w:rsidR="00E346F1" w:rsidRPr="007D0244" w:rsidRDefault="00FF5EE4" w:rsidP="00034767">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Specialized physicians and therapists recommend hormone replacement therapy (HRT) to be taken by women after they have passed through the reproductive phase (the menopause phase) (Bonnier </w:t>
      </w:r>
      <w:r w:rsidR="00030D91"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1998). In the female menopause stage, doctors do not recommend the use of any medical treatment. </w:t>
      </w:r>
      <w:r w:rsidR="00034767" w:rsidRPr="00034767">
        <w:rPr>
          <w:rFonts w:asciiTheme="majorBidi" w:hAnsiTheme="majorBidi" w:cstheme="majorBidi"/>
          <w:szCs w:val="24"/>
          <w:lang w:val="en-US"/>
        </w:rPr>
        <w:t>There are, however, treatments available that can help alleviate indications and symptoms, as well as prevent or control chronic illnesses that may be brought on by aging.</w:t>
      </w:r>
      <w:r w:rsidRPr="007D0244">
        <w:rPr>
          <w:rFonts w:asciiTheme="majorBidi" w:hAnsiTheme="majorBidi" w:cstheme="majorBidi"/>
          <w:szCs w:val="24"/>
          <w:lang w:val="en-US"/>
        </w:rPr>
        <w:t xml:space="preserve"> (Menopause Guidelines 2006). It may include treatments</w:t>
      </w:r>
      <w:r w:rsidR="00E346F1" w:rsidRPr="007D0244">
        <w:rPr>
          <w:rFonts w:asciiTheme="majorBidi" w:hAnsiTheme="majorBidi" w:cstheme="majorBidi"/>
          <w:szCs w:val="24"/>
          <w:lang w:val="en-US"/>
        </w:rPr>
        <w:t>:</w:t>
      </w:r>
      <w:r w:rsidR="00C6527D" w:rsidRPr="007D0244">
        <w:rPr>
          <w:rFonts w:asciiTheme="majorBidi" w:hAnsiTheme="majorBidi" w:cstheme="majorBidi"/>
          <w:szCs w:val="24"/>
          <w:lang w:val="en-US"/>
        </w:rPr>
        <w:t>-</w:t>
      </w:r>
    </w:p>
    <w:p w14:paraId="21E9BB35" w14:textId="77777777" w:rsidR="002F557C" w:rsidRPr="007D0244" w:rsidRDefault="002F557C" w:rsidP="002F557C">
      <w:pPr>
        <w:spacing w:after="0" w:line="480" w:lineRule="auto"/>
        <w:jc w:val="both"/>
        <w:rPr>
          <w:rFonts w:asciiTheme="majorBidi" w:hAnsiTheme="majorBidi" w:cstheme="majorBidi"/>
          <w:szCs w:val="24"/>
          <w:lang w:val="en-US"/>
        </w:rPr>
      </w:pPr>
    </w:p>
    <w:p w14:paraId="0D4C6E29" w14:textId="659E9F7B" w:rsidR="00E346F1" w:rsidRPr="007D0244" w:rsidRDefault="00034767" w:rsidP="00034767">
      <w:pPr>
        <w:pStyle w:val="ListParagraph"/>
        <w:numPr>
          <w:ilvl w:val="0"/>
          <w:numId w:val="12"/>
        </w:numPr>
        <w:spacing w:after="200" w:line="360" w:lineRule="auto"/>
        <w:ind w:left="360"/>
        <w:jc w:val="both"/>
        <w:rPr>
          <w:rFonts w:asciiTheme="majorBidi" w:hAnsiTheme="majorBidi" w:cstheme="majorBidi"/>
          <w:szCs w:val="24"/>
          <w:lang w:val="en-US"/>
        </w:rPr>
      </w:pPr>
      <w:r w:rsidRPr="00034767">
        <w:rPr>
          <w:rFonts w:asciiTheme="majorBidi" w:hAnsiTheme="majorBidi" w:cstheme="majorBidi"/>
          <w:szCs w:val="24"/>
          <w:lang w:val="en-US"/>
        </w:rPr>
        <w:t>Hormone replacement therapy. When it comes to alleviating the symptoms of menopausal hot flashes in females, treatment with estrogen hormone is the most successful option.</w:t>
      </w:r>
      <w:r w:rsidR="00CE6C74" w:rsidRPr="007D0244">
        <w:rPr>
          <w:rFonts w:asciiTheme="majorBidi" w:hAnsiTheme="majorBidi" w:cstheme="majorBidi"/>
          <w:szCs w:val="24"/>
          <w:lang w:val="en-US"/>
        </w:rPr>
        <w:t xml:space="preserve"> After studying the personal medical history of the patient as well as the family, the doctor will likely recommend the use of estrogen hormone at the lowest dose, with less time to relieve symptoms in women during this stage. The hormone estrogen plays a key role in preventing bone loss. There are some studies that have proven that long-term hormone therapy may lead to risks of cardiovascular cancer and breast cancer, but starting hormones around the time of menopa</w:t>
      </w:r>
      <w:r w:rsidR="002B76F9" w:rsidRPr="007D0244">
        <w:rPr>
          <w:rFonts w:asciiTheme="majorBidi" w:hAnsiTheme="majorBidi" w:cstheme="majorBidi"/>
          <w:szCs w:val="24"/>
          <w:lang w:val="en-US"/>
        </w:rPr>
        <w:t>use has benefits for some women</w:t>
      </w:r>
      <w:r w:rsidR="00CE6C74" w:rsidRPr="007D0244">
        <w:rPr>
          <w:rFonts w:asciiTheme="majorBidi" w:hAnsiTheme="majorBidi" w:cstheme="majorBidi"/>
          <w:szCs w:val="24"/>
          <w:lang w:val="en-US"/>
        </w:rPr>
        <w:t xml:space="preserve"> </w:t>
      </w:r>
      <w:r w:rsidR="00681FF2" w:rsidRPr="007D0244">
        <w:rPr>
          <w:rFonts w:asciiTheme="majorBidi" w:hAnsiTheme="majorBidi" w:cstheme="majorBidi"/>
          <w:szCs w:val="24"/>
          <w:lang w:val="en-US"/>
        </w:rPr>
        <w:t>(</w:t>
      </w:r>
      <w:r w:rsidR="00E346F1" w:rsidRPr="007D0244">
        <w:rPr>
          <w:rFonts w:asciiTheme="majorBidi" w:hAnsiTheme="majorBidi" w:cstheme="majorBidi"/>
          <w:szCs w:val="24"/>
          <w:lang w:val="en-US"/>
        </w:rPr>
        <w:t>North American 2012).</w:t>
      </w:r>
    </w:p>
    <w:p w14:paraId="482AD051" w14:textId="77777777" w:rsidR="00D42A3A" w:rsidRPr="007D0244" w:rsidRDefault="00D42A3A" w:rsidP="00D42A3A">
      <w:pPr>
        <w:pStyle w:val="ListParagraph"/>
        <w:spacing w:after="200" w:line="360" w:lineRule="auto"/>
        <w:ind w:left="284"/>
        <w:jc w:val="both"/>
        <w:rPr>
          <w:rFonts w:asciiTheme="majorBidi" w:hAnsiTheme="majorBidi" w:cstheme="majorBidi"/>
          <w:szCs w:val="24"/>
          <w:lang w:val="en-US"/>
        </w:rPr>
      </w:pPr>
    </w:p>
    <w:p w14:paraId="2D86A0D3" w14:textId="74D4CC35" w:rsidR="00E346F1" w:rsidRPr="007D0244" w:rsidRDefault="009A3093" w:rsidP="00034767">
      <w:pPr>
        <w:pStyle w:val="ListParagraph"/>
        <w:numPr>
          <w:ilvl w:val="0"/>
          <w:numId w:val="12"/>
        </w:numPr>
        <w:spacing w:after="200" w:line="360" w:lineRule="auto"/>
        <w:ind w:left="360"/>
        <w:jc w:val="both"/>
        <w:rPr>
          <w:rFonts w:asciiTheme="majorBidi" w:hAnsiTheme="majorBidi" w:cstheme="majorBidi"/>
          <w:szCs w:val="24"/>
          <w:lang w:val="en-US"/>
        </w:rPr>
      </w:pPr>
      <w:r w:rsidRPr="007D0244">
        <w:rPr>
          <w:rFonts w:asciiTheme="majorBidi" w:hAnsiTheme="majorBidi" w:cstheme="majorBidi"/>
          <w:szCs w:val="24"/>
          <w:lang w:val="en-US"/>
        </w:rPr>
        <w:t xml:space="preserve">Vaginal estrogen. </w:t>
      </w:r>
      <w:r w:rsidR="00034767" w:rsidRPr="00034767">
        <w:rPr>
          <w:rFonts w:asciiTheme="majorBidi" w:hAnsiTheme="majorBidi" w:cstheme="majorBidi"/>
          <w:szCs w:val="24"/>
          <w:lang w:val="en-US"/>
        </w:rPr>
        <w:t>It is possible to inject estrogen straight into the vagina. Tablets or rings containing vaginal estrogen are typically worn in order to provide relief from vaginal dryness for the longest amount of time possible. This treatment merely causes a negligible amount of the estrogen hormone to be released into the vaginal tissue, where it is then taken up by those tissues.</w:t>
      </w:r>
      <w:r w:rsidRPr="007D0244">
        <w:rPr>
          <w:rFonts w:asciiTheme="majorBidi" w:hAnsiTheme="majorBidi" w:cstheme="majorBidi"/>
          <w:szCs w:val="24"/>
          <w:lang w:val="en-US"/>
        </w:rPr>
        <w:t xml:space="preserve"> This topical treatment can help relieve vaginal dryness in addition to that it plays an important role in relieving some symptoms of the urinary system in women during different stages.</w:t>
      </w:r>
    </w:p>
    <w:p w14:paraId="20D479A0" w14:textId="77777777" w:rsidR="00256C8F" w:rsidRPr="007D0244" w:rsidRDefault="00256C8F" w:rsidP="00256C8F">
      <w:pPr>
        <w:pStyle w:val="ListParagraph"/>
        <w:spacing w:after="200" w:line="360" w:lineRule="auto"/>
        <w:ind w:left="284"/>
        <w:jc w:val="both"/>
        <w:rPr>
          <w:rFonts w:asciiTheme="majorBidi" w:hAnsiTheme="majorBidi" w:cstheme="majorBidi"/>
          <w:szCs w:val="24"/>
          <w:lang w:val="en-US"/>
        </w:rPr>
      </w:pPr>
    </w:p>
    <w:p w14:paraId="124AA0BB" w14:textId="6938DBBB" w:rsidR="00E346F1" w:rsidRPr="007D0244" w:rsidRDefault="009A3093" w:rsidP="00034767">
      <w:pPr>
        <w:pStyle w:val="ListParagraph"/>
        <w:numPr>
          <w:ilvl w:val="0"/>
          <w:numId w:val="12"/>
        </w:numPr>
        <w:spacing w:after="200" w:line="360" w:lineRule="auto"/>
        <w:ind w:left="360"/>
        <w:jc w:val="both"/>
        <w:rPr>
          <w:rFonts w:asciiTheme="majorBidi" w:hAnsiTheme="majorBidi" w:cstheme="majorBidi"/>
          <w:szCs w:val="24"/>
          <w:lang w:val="en-US"/>
        </w:rPr>
      </w:pPr>
      <w:r w:rsidRPr="007D0244">
        <w:rPr>
          <w:rFonts w:asciiTheme="majorBidi" w:hAnsiTheme="majorBidi" w:cstheme="majorBidi"/>
          <w:szCs w:val="24"/>
          <w:lang w:val="en-US"/>
        </w:rPr>
        <w:t xml:space="preserve">Low-dose antidepressants. </w:t>
      </w:r>
      <w:r w:rsidR="00034767" w:rsidRPr="00034767">
        <w:rPr>
          <w:rFonts w:asciiTheme="majorBidi" w:hAnsiTheme="majorBidi" w:cstheme="majorBidi"/>
          <w:szCs w:val="24"/>
          <w:lang w:val="en-US"/>
        </w:rPr>
        <w:t>There is a chance that antidepressant therapies belonging to a family of pharmaceuticals known as selective serotonin reuptake inhibitors (SSRIs) can lower the number of hot flashes that women experience during menopause. This treatment is prescribed for women who are unable to take estrogen due to health reasons, this treatment is prescribed for women who require antidepressants for the treatment of mood disorder during different stages of life, and this treatment is prescribed for women in situations where doctors recommend a low dose of this treatment to manage hot flashes.</w:t>
      </w:r>
    </w:p>
    <w:p w14:paraId="5404E2D9" w14:textId="77777777" w:rsidR="00256C8F" w:rsidRPr="007D0244" w:rsidRDefault="00256C8F" w:rsidP="00256C8F">
      <w:pPr>
        <w:pStyle w:val="ListParagraph"/>
        <w:rPr>
          <w:rFonts w:asciiTheme="majorBidi" w:hAnsiTheme="majorBidi" w:cstheme="majorBidi"/>
          <w:szCs w:val="24"/>
          <w:lang w:val="en-US"/>
        </w:rPr>
      </w:pPr>
    </w:p>
    <w:p w14:paraId="5A7F9285" w14:textId="77777777" w:rsidR="00E346F1" w:rsidRPr="007D0244" w:rsidRDefault="00295581" w:rsidP="002657D1">
      <w:pPr>
        <w:pStyle w:val="ListParagraph"/>
        <w:numPr>
          <w:ilvl w:val="0"/>
          <w:numId w:val="12"/>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Gabapentin (Neurontin, Gralise, others). Some studies and investigations have proven that this group of drugs is used to treat seizures, reduce some of the purposes of hot flashes, it is useful for women who cannot use estrogen therapy, it is also useful for treating hot flashes at night.</w:t>
      </w:r>
      <w:r w:rsidR="00E346F1" w:rsidRPr="007D0244">
        <w:rPr>
          <w:rFonts w:asciiTheme="majorBidi" w:hAnsiTheme="majorBidi" w:cstheme="majorBidi"/>
          <w:szCs w:val="24"/>
          <w:lang w:val="en-US"/>
        </w:rPr>
        <w:t>Clonidine (Catapres, Kapvay, others). Clonidine, a pill or patch typically used to treat high blood pressure, might provide some relief from hot flashes.</w:t>
      </w:r>
    </w:p>
    <w:p w14:paraId="6B24E389" w14:textId="77777777" w:rsidR="00295581" w:rsidRPr="007D0244" w:rsidRDefault="00295581" w:rsidP="00256C8F">
      <w:pPr>
        <w:pStyle w:val="ListParagraph"/>
        <w:spacing w:after="200" w:line="480" w:lineRule="auto"/>
        <w:ind w:left="284"/>
        <w:jc w:val="both"/>
        <w:rPr>
          <w:rFonts w:asciiTheme="majorBidi" w:hAnsiTheme="majorBidi" w:cstheme="majorBidi"/>
          <w:szCs w:val="24"/>
          <w:lang w:val="en-US"/>
        </w:rPr>
      </w:pPr>
    </w:p>
    <w:p w14:paraId="0139FC34" w14:textId="32B52750" w:rsidR="00E346F1" w:rsidRPr="007D0244" w:rsidRDefault="00295581" w:rsidP="002F557C">
      <w:pPr>
        <w:pStyle w:val="ListParagraph"/>
        <w:numPr>
          <w:ilvl w:val="0"/>
          <w:numId w:val="12"/>
        </w:numPr>
        <w:spacing w:after="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 xml:space="preserve">Medicines </w:t>
      </w:r>
      <w:r w:rsidR="00AF6FD0" w:rsidRPr="007D0244">
        <w:rPr>
          <w:rFonts w:asciiTheme="majorBidi" w:hAnsiTheme="majorBidi" w:cstheme="majorBidi"/>
          <w:szCs w:val="24"/>
          <w:lang w:val="en-US"/>
        </w:rPr>
        <w:t>to aid in the prevention or treatment of osteoporosis. Doctors provide recommendations for osteoporosis prevention and treatment depending on medical needs. These drugs are critical in preventing bone deterioration and fractures. Vitamin D supplements can be prescribed by the d</w:t>
      </w:r>
      <w:r w:rsidR="002F557C" w:rsidRPr="007D0244">
        <w:rPr>
          <w:rFonts w:asciiTheme="majorBidi" w:hAnsiTheme="majorBidi" w:cstheme="majorBidi"/>
          <w:szCs w:val="24"/>
          <w:lang w:val="en-US"/>
        </w:rPr>
        <w:t>octor to help support the bones</w:t>
      </w:r>
      <w:r w:rsidRPr="007D0244">
        <w:rPr>
          <w:rFonts w:asciiTheme="majorBidi" w:hAnsiTheme="majorBidi" w:cstheme="majorBidi"/>
          <w:szCs w:val="24"/>
          <w:lang w:val="en-US"/>
        </w:rPr>
        <w:t xml:space="preserve"> (Menopause Guidelines</w:t>
      </w:r>
      <w:r w:rsidR="00E346F1" w:rsidRPr="007D0244">
        <w:rPr>
          <w:rFonts w:asciiTheme="majorBidi" w:hAnsiTheme="majorBidi" w:cstheme="majorBidi"/>
          <w:szCs w:val="24"/>
          <w:lang w:val="en-US"/>
        </w:rPr>
        <w:t xml:space="preserve"> 2006</w:t>
      </w:r>
      <w:r w:rsidR="002F557C" w:rsidRPr="007D0244">
        <w:rPr>
          <w:rFonts w:asciiTheme="majorBidi" w:hAnsiTheme="majorBidi" w:cstheme="majorBidi"/>
          <w:szCs w:val="24"/>
          <w:lang w:val="en-US"/>
        </w:rPr>
        <w:t>,</w:t>
      </w:r>
      <w:r w:rsidR="00C6527D" w:rsidRPr="007D0244">
        <w:rPr>
          <w:rFonts w:asciiTheme="majorBidi" w:hAnsiTheme="majorBidi" w:cstheme="majorBidi"/>
          <w:szCs w:val="24"/>
          <w:lang w:val="en-US"/>
        </w:rPr>
        <w:t xml:space="preserve"> </w:t>
      </w:r>
      <w:r w:rsidRPr="007D0244">
        <w:rPr>
          <w:rFonts w:asciiTheme="majorBidi" w:hAnsiTheme="majorBidi" w:cstheme="majorBidi"/>
          <w:szCs w:val="24"/>
          <w:lang w:val="en-US"/>
        </w:rPr>
        <w:t>North American</w:t>
      </w:r>
      <w:r w:rsidR="00E346F1" w:rsidRPr="007D0244">
        <w:rPr>
          <w:rFonts w:asciiTheme="majorBidi" w:hAnsiTheme="majorBidi" w:cstheme="majorBidi"/>
          <w:szCs w:val="24"/>
          <w:lang w:val="en-US"/>
        </w:rPr>
        <w:t xml:space="preserve"> 2012).</w:t>
      </w:r>
    </w:p>
    <w:p w14:paraId="288D0D11" w14:textId="77777777" w:rsidR="00256C8F" w:rsidRPr="007D0244" w:rsidRDefault="00256C8F" w:rsidP="002F557C">
      <w:pPr>
        <w:spacing w:after="0" w:line="360" w:lineRule="auto"/>
        <w:jc w:val="both"/>
        <w:rPr>
          <w:rFonts w:asciiTheme="majorBidi" w:hAnsiTheme="majorBidi" w:cstheme="majorBidi"/>
          <w:szCs w:val="24"/>
          <w:lang w:val="en-US"/>
        </w:rPr>
      </w:pPr>
    </w:p>
    <w:p w14:paraId="463B052A" w14:textId="77777777" w:rsidR="00E346F1" w:rsidRPr="007D0244" w:rsidRDefault="00E346F1" w:rsidP="0073056C">
      <w:pPr>
        <w:pStyle w:val="Heading3"/>
        <w:ind w:left="709" w:hanging="709"/>
        <w:rPr>
          <w:lang w:val="en-US"/>
        </w:rPr>
      </w:pPr>
      <w:bookmarkStart w:id="172" w:name="_Toc74603348"/>
      <w:r w:rsidRPr="007D0244">
        <w:rPr>
          <w:lang w:val="en-US"/>
        </w:rPr>
        <w:t>Non</w:t>
      </w:r>
      <w:r w:rsidR="00C6527D" w:rsidRPr="007D0244">
        <w:rPr>
          <w:lang w:val="en-US"/>
        </w:rPr>
        <w:t>-Hormonal Treatments For Menopausal Symptoms</w:t>
      </w:r>
      <w:bookmarkEnd w:id="172"/>
    </w:p>
    <w:p w14:paraId="6142063E" w14:textId="77777777" w:rsidR="00256C8F" w:rsidRPr="007D0244" w:rsidRDefault="00256C8F" w:rsidP="002F557C">
      <w:pPr>
        <w:spacing w:after="0" w:line="480" w:lineRule="auto"/>
        <w:jc w:val="both"/>
        <w:rPr>
          <w:rFonts w:asciiTheme="majorBidi" w:hAnsiTheme="majorBidi" w:cstheme="majorBidi"/>
          <w:szCs w:val="24"/>
          <w:lang w:val="en-US"/>
        </w:rPr>
      </w:pPr>
    </w:p>
    <w:p w14:paraId="3CF662EC" w14:textId="4B70684B" w:rsidR="00E346F1" w:rsidRPr="007D0244" w:rsidRDefault="00496638" w:rsidP="00D674C5">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Many women prefer to use non-hormonal medications or prescription drugs to relieve or reduce the symptoms of hot flashes and night sweats during menopause. Some women prefer to use non-hormonal medications or prescription drugs for vaginal dryness. Non-hormonal treatments for vasomotor symptoms may accompany some side effects or warnings </w:t>
      </w:r>
      <w:r w:rsidR="00D674C5" w:rsidRPr="007D0244">
        <w:rPr>
          <w:rFonts w:asciiTheme="majorBidi" w:hAnsiTheme="majorBidi" w:cstheme="majorBidi"/>
          <w:szCs w:val="24"/>
          <w:lang w:val="en-US"/>
        </w:rPr>
        <w:t>(</w:t>
      </w:r>
      <w:r w:rsidRPr="007D0244">
        <w:rPr>
          <w:rFonts w:asciiTheme="majorBidi" w:hAnsiTheme="majorBidi" w:cstheme="majorBidi"/>
          <w:szCs w:val="24"/>
          <w:lang w:val="en-US"/>
        </w:rPr>
        <w:t>Woyka</w:t>
      </w:r>
      <w:r w:rsidR="00E346F1" w:rsidRPr="007D0244">
        <w:rPr>
          <w:rFonts w:asciiTheme="majorBidi" w:hAnsiTheme="majorBidi" w:cstheme="majorBidi"/>
          <w:szCs w:val="24"/>
          <w:lang w:val="en-US"/>
        </w:rPr>
        <w:t xml:space="preserve"> 2017) for example :</w:t>
      </w:r>
    </w:p>
    <w:p w14:paraId="533DCEE0" w14:textId="4B281D9E" w:rsidR="00E346F1" w:rsidRPr="007D0244" w:rsidRDefault="0079132C" w:rsidP="00F45799">
      <w:pPr>
        <w:pStyle w:val="ListParagraph"/>
        <w:numPr>
          <w:ilvl w:val="0"/>
          <w:numId w:val="13"/>
        </w:numPr>
        <w:spacing w:after="200" w:line="360" w:lineRule="auto"/>
        <w:ind w:left="360"/>
        <w:jc w:val="both"/>
        <w:rPr>
          <w:rFonts w:asciiTheme="majorBidi" w:hAnsiTheme="majorBidi" w:cstheme="majorBidi"/>
          <w:color w:val="000000" w:themeColor="text1"/>
          <w:szCs w:val="24"/>
          <w:lang w:val="en-US"/>
        </w:rPr>
      </w:pPr>
      <w:r w:rsidRPr="007D0244">
        <w:rPr>
          <w:rFonts w:asciiTheme="majorBidi" w:hAnsiTheme="majorBidi" w:cstheme="majorBidi"/>
          <w:color w:val="000000" w:themeColor="text1"/>
          <w:szCs w:val="24"/>
          <w:lang w:val="en-US"/>
        </w:rPr>
        <w:t xml:space="preserve">Many studies and investigations of these drugs involved females who were treated for breast cancer. The treatment was with an anti-estrogen (tamoxifen). </w:t>
      </w:r>
      <w:r w:rsidR="00F45799" w:rsidRPr="00F45799">
        <w:rPr>
          <w:rFonts w:asciiTheme="majorBidi" w:hAnsiTheme="majorBidi" w:cstheme="majorBidi"/>
          <w:color w:val="000000" w:themeColor="text1"/>
          <w:szCs w:val="24"/>
          <w:lang w:val="en-US"/>
        </w:rPr>
        <w:t>It's possible that the outcomes of these protocols won't work for some of the women. The findings of clinical trials with hot flushes need to be read with caution due to the fact that the so-called placebo effect can be greater than fifty percent and can last for more than three months.</w:t>
      </w:r>
      <w:r w:rsidR="00E346F1" w:rsidRPr="007D0244">
        <w:rPr>
          <w:rFonts w:asciiTheme="majorBidi" w:hAnsiTheme="majorBidi" w:cstheme="majorBidi"/>
          <w:color w:val="000000" w:themeColor="text1"/>
          <w:szCs w:val="24"/>
          <w:lang w:val="en-US"/>
        </w:rPr>
        <w:t>.</w:t>
      </w:r>
    </w:p>
    <w:p w14:paraId="05364ABC" w14:textId="77777777" w:rsidR="0079132C" w:rsidRPr="007D0244" w:rsidRDefault="0079132C" w:rsidP="0079132C">
      <w:pPr>
        <w:pStyle w:val="ListParagraph"/>
        <w:spacing w:after="200" w:line="360" w:lineRule="auto"/>
        <w:ind w:left="284"/>
        <w:jc w:val="both"/>
        <w:rPr>
          <w:rFonts w:asciiTheme="majorBidi" w:hAnsiTheme="majorBidi" w:cstheme="majorBidi"/>
          <w:color w:val="000000" w:themeColor="text1"/>
          <w:szCs w:val="24"/>
          <w:lang w:val="en-US"/>
        </w:rPr>
      </w:pPr>
    </w:p>
    <w:p w14:paraId="0EDDBC3B" w14:textId="77777777" w:rsidR="00E346F1" w:rsidRPr="007D0244" w:rsidRDefault="00E56A9A" w:rsidP="002657D1">
      <w:pPr>
        <w:pStyle w:val="ListParagraph"/>
        <w:numPr>
          <w:ilvl w:val="0"/>
          <w:numId w:val="13"/>
        </w:numPr>
        <w:spacing w:after="200" w:line="360" w:lineRule="auto"/>
        <w:ind w:left="284" w:hanging="284"/>
        <w:jc w:val="both"/>
        <w:rPr>
          <w:rFonts w:asciiTheme="majorBidi" w:hAnsiTheme="majorBidi" w:cstheme="majorBidi"/>
          <w:color w:val="000000" w:themeColor="text1"/>
          <w:szCs w:val="24"/>
          <w:lang w:val="en-US"/>
        </w:rPr>
      </w:pPr>
      <w:r w:rsidRPr="007D0244">
        <w:rPr>
          <w:rFonts w:asciiTheme="majorBidi" w:hAnsiTheme="majorBidi" w:cstheme="majorBidi"/>
          <w:color w:val="000000" w:themeColor="text1"/>
          <w:szCs w:val="24"/>
          <w:lang w:val="en-US"/>
        </w:rPr>
        <w:t>The long-term safety of treatments using black cohosh, soybeans, and red clover is unreliable and the results are unknown, especially for women with hormone-dependent cancers. Basically, these studies and investigations prove that there is no benefit or little benefit of these products in treating hot flashes</w:t>
      </w:r>
      <w:r w:rsidR="00E346F1" w:rsidRPr="007D0244">
        <w:rPr>
          <w:rFonts w:asciiTheme="majorBidi" w:hAnsiTheme="majorBidi" w:cstheme="majorBidi"/>
          <w:color w:val="000000" w:themeColor="text1"/>
          <w:szCs w:val="24"/>
          <w:lang w:val="en-US"/>
        </w:rPr>
        <w:t xml:space="preserve">. </w:t>
      </w:r>
    </w:p>
    <w:p w14:paraId="6B8AE42B" w14:textId="76E4D622" w:rsidR="00E346F1" w:rsidRPr="007D0244" w:rsidRDefault="00E56A9A" w:rsidP="002F557C">
      <w:pPr>
        <w:pStyle w:val="ListParagraph"/>
        <w:numPr>
          <w:ilvl w:val="0"/>
          <w:numId w:val="13"/>
        </w:numPr>
        <w:spacing w:after="0" w:line="360" w:lineRule="auto"/>
        <w:ind w:left="284" w:hanging="284"/>
        <w:jc w:val="both"/>
        <w:rPr>
          <w:rFonts w:asciiTheme="majorBidi" w:hAnsiTheme="majorBidi" w:cstheme="majorBidi"/>
          <w:szCs w:val="24"/>
          <w:lang w:val="en-US"/>
        </w:rPr>
      </w:pPr>
      <w:r w:rsidRPr="007D0244">
        <w:rPr>
          <w:rFonts w:asciiTheme="majorBidi" w:hAnsiTheme="majorBidi" w:cstheme="majorBidi"/>
          <w:color w:val="000000" w:themeColor="text1"/>
          <w:szCs w:val="24"/>
          <w:lang w:val="en-US"/>
        </w:rPr>
        <w:t xml:space="preserve">Unlike hormonal preparations, doctors recommend using TGA clonidine only to treat flashes </w:t>
      </w:r>
      <w:r w:rsidR="00D674C5"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Hickey </w:t>
      </w:r>
      <w:r w:rsidR="00030D91" w:rsidRPr="007D0244">
        <w:rPr>
          <w:rFonts w:asciiTheme="majorBidi" w:hAnsiTheme="majorBidi" w:cstheme="majorBidi"/>
          <w:i/>
          <w:iCs/>
          <w:color w:val="000000" w:themeColor="text1"/>
          <w:szCs w:val="24"/>
          <w:lang w:val="en-US" w:bidi="ar-IQ"/>
        </w:rPr>
        <w:t>et al.</w:t>
      </w:r>
      <w:r w:rsidR="00256C8F" w:rsidRPr="007D0244">
        <w:rPr>
          <w:rFonts w:asciiTheme="majorBidi" w:hAnsiTheme="majorBidi" w:cstheme="majorBidi"/>
          <w:i/>
          <w:szCs w:val="24"/>
          <w:lang w:val="en-US"/>
        </w:rPr>
        <w:t xml:space="preserve"> </w:t>
      </w:r>
      <w:r w:rsidR="00E346F1" w:rsidRPr="007D0244">
        <w:rPr>
          <w:rFonts w:asciiTheme="majorBidi" w:hAnsiTheme="majorBidi" w:cstheme="majorBidi"/>
          <w:szCs w:val="24"/>
          <w:lang w:val="en-US"/>
        </w:rPr>
        <w:t>2017).</w:t>
      </w:r>
    </w:p>
    <w:p w14:paraId="4A60436D" w14:textId="77777777" w:rsidR="00256C8F" w:rsidRPr="007D0244" w:rsidRDefault="00256C8F" w:rsidP="002F557C">
      <w:pPr>
        <w:spacing w:after="0" w:line="480" w:lineRule="auto"/>
        <w:jc w:val="both"/>
        <w:rPr>
          <w:rFonts w:asciiTheme="majorBidi" w:hAnsiTheme="majorBidi" w:cstheme="majorBidi"/>
          <w:szCs w:val="24"/>
          <w:lang w:val="en-US"/>
        </w:rPr>
      </w:pPr>
    </w:p>
    <w:p w14:paraId="6A078589" w14:textId="77777777" w:rsidR="00E346F1" w:rsidRPr="007D0244" w:rsidRDefault="00E346F1" w:rsidP="002657D1">
      <w:pPr>
        <w:pStyle w:val="Heading2"/>
        <w:numPr>
          <w:ilvl w:val="1"/>
          <w:numId w:val="32"/>
        </w:numPr>
        <w:spacing w:before="0" w:after="0"/>
        <w:ind w:left="426" w:hanging="426"/>
        <w:rPr>
          <w:lang w:val="en-US"/>
        </w:rPr>
      </w:pPr>
      <w:bookmarkStart w:id="173" w:name="_Toc74603349"/>
      <w:r w:rsidRPr="007D0244">
        <w:rPr>
          <w:lang w:val="en-US"/>
        </w:rPr>
        <w:t xml:space="preserve">Diagnosis of Menopausal and </w:t>
      </w:r>
      <w:r w:rsidR="00E56A9A" w:rsidRPr="007D0244">
        <w:rPr>
          <w:lang w:val="en-US"/>
        </w:rPr>
        <w:t>Cancer</w:t>
      </w:r>
      <w:r w:rsidRPr="007D0244">
        <w:rPr>
          <w:lang w:val="en-US"/>
        </w:rPr>
        <w:t xml:space="preserve"> Lab</w:t>
      </w:r>
      <w:bookmarkEnd w:id="173"/>
    </w:p>
    <w:p w14:paraId="3D9AC9E9" w14:textId="77777777" w:rsidR="00256C8F" w:rsidRPr="007D0244" w:rsidRDefault="00256C8F" w:rsidP="00256C8F">
      <w:pPr>
        <w:spacing w:after="0" w:line="480" w:lineRule="auto"/>
        <w:ind w:right="142"/>
        <w:jc w:val="both"/>
        <w:rPr>
          <w:rFonts w:asciiTheme="majorBidi" w:hAnsiTheme="majorBidi" w:cstheme="majorBidi"/>
          <w:szCs w:val="24"/>
          <w:lang w:val="en-US"/>
        </w:rPr>
      </w:pPr>
    </w:p>
    <w:p w14:paraId="7640D41F" w14:textId="3C3A6D3B" w:rsidR="00E346F1" w:rsidRPr="007D0244" w:rsidRDefault="00AF6FD0" w:rsidP="002F557C">
      <w:pPr>
        <w:spacing w:after="0" w:line="360" w:lineRule="auto"/>
        <w:ind w:right="142"/>
        <w:jc w:val="both"/>
        <w:rPr>
          <w:rFonts w:asciiTheme="majorBidi" w:hAnsiTheme="majorBidi" w:cstheme="majorBidi"/>
          <w:szCs w:val="24"/>
          <w:lang w:val="en-US"/>
        </w:rPr>
      </w:pPr>
      <w:r w:rsidRPr="007D0244">
        <w:rPr>
          <w:rFonts w:asciiTheme="majorBidi" w:hAnsiTheme="majorBidi" w:cstheme="majorBidi"/>
          <w:szCs w:val="24"/>
          <w:lang w:val="en-US"/>
        </w:rPr>
        <w:t xml:space="preserve">Certain blood tests for follicle-stimulating hormone (FSH), estrogen, and thyroid-stimulating hormone (TSH) in women result in a rise in FSH levels, while others may result in a decline in estrogen levels when the woman enters menopause. Low TSH levels (a result of an underactive thyroid gland) contribute to the development of some effects, including those linked with menopause. Sensitivity, accuracy, optimistic predictive value, and menopausal studies with serum CA125, ultrasound, and menopausal symptoms all contribute to a useful panel of measures for diagnosing ovarian cancer (Tingulstad </w:t>
      </w:r>
      <w:r w:rsidR="00030D91"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1996). The Food and Drug Administration (FDA) of the United States has approved some preliminary blood measures for determining whether an individual will begin menopause. The anti-molar hormone (AMH) level in the blood is determined by this examination.</w:t>
      </w:r>
      <w:r w:rsidR="002957DA" w:rsidRPr="007D0244">
        <w:rPr>
          <w:rFonts w:asciiTheme="majorBidi" w:hAnsiTheme="majorBidi" w:cstheme="majorBidi"/>
          <w:szCs w:val="24"/>
          <w:lang w:val="en-US"/>
        </w:rPr>
        <w:t xml:space="preserve">AMH produced in a woman's ovaries is responsible for the maturation and release of eggs (ovulation). Levels of this hormone decrease in some cases, such as the approaching menopause, so AMH levels are one of several indicators that determine the stage of a woman's approach to menopause </w:t>
      </w:r>
      <w:r w:rsidR="00E346F1" w:rsidRPr="007D0244">
        <w:rPr>
          <w:rFonts w:asciiTheme="majorBidi" w:hAnsiTheme="majorBidi" w:cstheme="majorBidi"/>
          <w:szCs w:val="24"/>
          <w:lang w:val="en-US"/>
        </w:rPr>
        <w:t xml:space="preserve">(Chong </w:t>
      </w:r>
      <w:r w:rsidR="00030D91" w:rsidRPr="007D0244">
        <w:rPr>
          <w:rFonts w:asciiTheme="majorBidi" w:hAnsiTheme="majorBidi" w:cstheme="majorBidi"/>
          <w:i/>
          <w:iCs/>
          <w:color w:val="000000" w:themeColor="text1"/>
          <w:szCs w:val="24"/>
          <w:lang w:val="en-US" w:bidi="ar-IQ"/>
        </w:rPr>
        <w:t>et al.</w:t>
      </w:r>
      <w:r w:rsidR="002957DA" w:rsidRPr="007D0244">
        <w:rPr>
          <w:rFonts w:asciiTheme="majorBidi" w:hAnsiTheme="majorBidi" w:cstheme="majorBidi"/>
          <w:szCs w:val="24"/>
          <w:lang w:val="en-US"/>
        </w:rPr>
        <w:t xml:space="preserve"> 2012</w:t>
      </w:r>
      <w:r w:rsidR="00030D91" w:rsidRPr="007D0244">
        <w:rPr>
          <w:rFonts w:asciiTheme="majorBidi" w:hAnsiTheme="majorBidi" w:cstheme="majorBidi"/>
          <w:szCs w:val="24"/>
          <w:lang w:val="en-US"/>
        </w:rPr>
        <w:t>,</w:t>
      </w:r>
      <w:r w:rsidR="00E346F1" w:rsidRPr="007D0244">
        <w:rPr>
          <w:rFonts w:asciiTheme="majorBidi" w:hAnsiTheme="majorBidi" w:cstheme="majorBidi"/>
          <w:szCs w:val="24"/>
          <w:lang w:val="en-US"/>
        </w:rPr>
        <w:t xml:space="preserve"> Beaver </w:t>
      </w:r>
      <w:r w:rsidR="00030D91"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2015).</w:t>
      </w:r>
    </w:p>
    <w:p w14:paraId="3016995B" w14:textId="77777777" w:rsidR="002957DA" w:rsidRPr="007D0244" w:rsidRDefault="002957DA" w:rsidP="00256C8F">
      <w:pPr>
        <w:spacing w:after="0" w:line="480" w:lineRule="auto"/>
        <w:ind w:right="142"/>
        <w:jc w:val="both"/>
        <w:rPr>
          <w:rFonts w:asciiTheme="majorBidi" w:hAnsiTheme="majorBidi" w:cstheme="majorBidi"/>
          <w:szCs w:val="24"/>
          <w:lang w:val="en-US"/>
        </w:rPr>
      </w:pPr>
    </w:p>
    <w:p w14:paraId="6E0607B4" w14:textId="77777777" w:rsidR="00E346F1" w:rsidRPr="007D0244" w:rsidRDefault="00E346F1" w:rsidP="002F557C">
      <w:pPr>
        <w:pStyle w:val="Heading3"/>
        <w:numPr>
          <w:ilvl w:val="1"/>
          <w:numId w:val="32"/>
        </w:numPr>
        <w:ind w:left="426" w:hanging="426"/>
        <w:rPr>
          <w:lang w:val="en-US"/>
        </w:rPr>
      </w:pPr>
      <w:bookmarkStart w:id="174" w:name="_Toc74603350"/>
      <w:r w:rsidRPr="007D0244">
        <w:rPr>
          <w:lang w:val="en-US"/>
        </w:rPr>
        <w:t>Progesterone</w:t>
      </w:r>
      <w:bookmarkEnd w:id="174"/>
      <w:r w:rsidR="001D7EBF" w:rsidRPr="007D0244">
        <w:rPr>
          <w:lang w:val="en-US"/>
        </w:rPr>
        <w:t xml:space="preserve"> </w:t>
      </w:r>
    </w:p>
    <w:p w14:paraId="786287D0" w14:textId="77777777" w:rsidR="002957DA" w:rsidRPr="007D0244" w:rsidRDefault="002957DA" w:rsidP="00256C8F">
      <w:pPr>
        <w:spacing w:after="0" w:line="480" w:lineRule="auto"/>
        <w:ind w:right="142"/>
        <w:jc w:val="both"/>
        <w:rPr>
          <w:rFonts w:asciiTheme="majorBidi" w:hAnsiTheme="majorBidi" w:cstheme="majorBidi"/>
          <w:szCs w:val="24"/>
          <w:lang w:val="en-US"/>
        </w:rPr>
      </w:pPr>
    </w:p>
    <w:p w14:paraId="7701277A" w14:textId="0201633B" w:rsidR="00E346F1" w:rsidRPr="007D0244" w:rsidRDefault="00AF6FD0" w:rsidP="00030D91">
      <w:pPr>
        <w:spacing w:line="360" w:lineRule="auto"/>
        <w:ind w:right="142"/>
        <w:jc w:val="both"/>
        <w:rPr>
          <w:rFonts w:asciiTheme="majorBidi" w:hAnsiTheme="majorBidi" w:cstheme="majorBidi"/>
          <w:szCs w:val="24"/>
          <w:lang w:val="en-US"/>
        </w:rPr>
      </w:pPr>
      <w:r w:rsidRPr="007D0244">
        <w:rPr>
          <w:rFonts w:asciiTheme="majorBidi" w:hAnsiTheme="majorBidi" w:cstheme="majorBidi"/>
          <w:szCs w:val="24"/>
          <w:lang w:val="en-US"/>
        </w:rPr>
        <w:t xml:space="preserve">The human placenta's job is to produce the steroid hormone progesterone, which is needed for the pregnancy to continue normally (Tuckey 2005). Progesterone is synthesized in the ovaries and also in the placenta and adrenal gland. Following ovulation, the corpus luteum secretes the hormone progesterone, which is essential for preparing the endometrium to accept the fertilized egg by raising its thickness and developing special proteins for the fertilized egg's nourishment. This hormone's concentration reduces through breastfeeding. This hormone is critical in females since it regulates the menstrual cycle, stimulates sexual appetite, and leads to the development of the glands responsible for generating milk in the breast during pregnancy. However, the estrogen hormone reduces ovulation during pregnancy (Mulac-Jericevic </w:t>
      </w:r>
      <w:r w:rsidR="00030D91"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2000</w:t>
      </w:r>
      <w:r w:rsidR="00030D91" w:rsidRPr="007D0244">
        <w:rPr>
          <w:rFonts w:asciiTheme="majorBidi" w:hAnsiTheme="majorBidi" w:cstheme="majorBidi"/>
          <w:szCs w:val="24"/>
          <w:lang w:val="en-US"/>
        </w:rPr>
        <w:t>,</w:t>
      </w:r>
      <w:r w:rsidRPr="007D0244">
        <w:rPr>
          <w:rFonts w:asciiTheme="majorBidi" w:hAnsiTheme="majorBidi" w:cstheme="majorBidi"/>
          <w:szCs w:val="24"/>
          <w:lang w:val="en-US"/>
        </w:rPr>
        <w:t xml:space="preserve"> Siregar 2009). According to one research performed on postmenopausal females, glandular estrogen and progesterone receptors is substantially more abundant than estrogen and progesterone receptors. Additionally, proliferating endometrial polyps expressed substantially more progesterone receptors in the glandular epithelium than in the stroma (Gul </w:t>
      </w:r>
      <w:r w:rsidR="007235E1"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2010). Men often have a trace amount of this drug, as progesterone aids in the development of semen.</w:t>
      </w:r>
      <w:r w:rsidR="00636A94" w:rsidRPr="007D0244">
        <w:rPr>
          <w:rFonts w:asciiTheme="majorBidi" w:hAnsiTheme="majorBidi" w:cstheme="majorBidi"/>
          <w:szCs w:val="24"/>
          <w:lang w:val="en-US"/>
        </w:rPr>
        <w:t>see Figure 2.5</w:t>
      </w:r>
      <w:r w:rsidR="00E346F1" w:rsidRPr="007D0244">
        <w:rPr>
          <w:rFonts w:asciiTheme="majorBidi" w:hAnsiTheme="majorBidi" w:cstheme="majorBidi"/>
          <w:szCs w:val="24"/>
          <w:lang w:val="en-US"/>
        </w:rPr>
        <w:t xml:space="preserve"> ( Mulac-Jericevic</w:t>
      </w:r>
      <w:r w:rsidR="00D674C5"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005456CC" w:rsidRPr="007D0244">
        <w:rPr>
          <w:rFonts w:asciiTheme="majorBidi" w:hAnsiTheme="majorBidi" w:cstheme="majorBidi"/>
          <w:szCs w:val="24"/>
          <w:lang w:val="en-US"/>
        </w:rPr>
        <w:t xml:space="preserve"> 2000</w:t>
      </w:r>
      <w:r w:rsidR="00030D91" w:rsidRPr="007D0244">
        <w:rPr>
          <w:rFonts w:asciiTheme="majorBidi" w:hAnsiTheme="majorBidi" w:cstheme="majorBidi"/>
          <w:szCs w:val="24"/>
          <w:lang w:val="en-US"/>
        </w:rPr>
        <w:t>,</w:t>
      </w:r>
      <w:r w:rsidR="005456CC" w:rsidRPr="007D0244">
        <w:rPr>
          <w:rFonts w:asciiTheme="majorBidi" w:hAnsiTheme="majorBidi" w:cstheme="majorBidi"/>
          <w:szCs w:val="24"/>
          <w:lang w:val="en-US"/>
        </w:rPr>
        <w:t xml:space="preserve"> Siregar</w:t>
      </w:r>
      <w:r w:rsidR="00D674C5" w:rsidRPr="007D0244">
        <w:rPr>
          <w:rFonts w:asciiTheme="majorBidi" w:hAnsiTheme="majorBidi" w:cstheme="majorBidi"/>
          <w:szCs w:val="24"/>
          <w:lang w:val="en-US"/>
        </w:rPr>
        <w:t xml:space="preserve"> </w:t>
      </w:r>
      <w:r w:rsidR="00E346F1" w:rsidRPr="007D0244">
        <w:rPr>
          <w:rFonts w:asciiTheme="majorBidi" w:hAnsiTheme="majorBidi" w:cstheme="majorBidi"/>
          <w:szCs w:val="24"/>
          <w:lang w:val="en-US"/>
        </w:rPr>
        <w:t>2009).</w:t>
      </w:r>
    </w:p>
    <w:p w14:paraId="02546956" w14:textId="77777777" w:rsidR="009351AC" w:rsidRPr="007D0244" w:rsidRDefault="009351AC" w:rsidP="005456CC">
      <w:pPr>
        <w:spacing w:line="360" w:lineRule="auto"/>
        <w:ind w:right="142"/>
        <w:jc w:val="both"/>
        <w:rPr>
          <w:rFonts w:asciiTheme="majorBidi" w:hAnsiTheme="majorBidi" w:cstheme="majorBidi"/>
          <w:szCs w:val="24"/>
          <w:lang w:val="en-US"/>
        </w:rPr>
      </w:pPr>
    </w:p>
    <w:p w14:paraId="7B59BF03" w14:textId="77777777" w:rsidR="00636A94" w:rsidRPr="007D0244" w:rsidRDefault="00E346F1" w:rsidP="002F557C">
      <w:pPr>
        <w:pStyle w:val="ListParagraph"/>
        <w:keepNext/>
        <w:spacing w:line="360" w:lineRule="auto"/>
        <w:ind w:left="0"/>
        <w:jc w:val="center"/>
        <w:rPr>
          <w:lang w:val="en-US"/>
        </w:rPr>
      </w:pPr>
      <w:r w:rsidRPr="007D0244">
        <w:rPr>
          <w:noProof/>
          <w:lang w:val="en-US"/>
        </w:rPr>
        <w:drawing>
          <wp:inline distT="0" distB="0" distL="0" distR="0" wp14:anchorId="653E65CB" wp14:editId="41D5453D">
            <wp:extent cx="5320145" cy="3688715"/>
            <wp:effectExtent l="19050" t="19050" r="13970" b="26035"/>
            <wp:docPr id="21" name="Resim 9" descr="The Pennsylvania Center for the Book -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nnsylvania Center for the Book - Progesterone"/>
                    <pic:cNvPicPr>
                      <a:picLocks noChangeAspect="1" noChangeArrowheads="1"/>
                    </pic:cNvPicPr>
                  </pic:nvPicPr>
                  <pic:blipFill>
                    <a:blip r:embed="rId17" cstate="print">
                      <a:lum/>
                      <a:extLst>
                        <a:ext uri="{28A0092B-C50C-407E-A947-70E740481C1C}">
                          <a14:useLocalDpi xmlns:a14="http://schemas.microsoft.com/office/drawing/2010/main" val="0"/>
                        </a:ext>
                      </a:extLst>
                    </a:blip>
                    <a:srcRect/>
                    <a:stretch>
                      <a:fillRect/>
                    </a:stretch>
                  </pic:blipFill>
                  <pic:spPr bwMode="auto">
                    <a:xfrm>
                      <a:off x="0" y="0"/>
                      <a:ext cx="5339431" cy="3702087"/>
                    </a:xfrm>
                    <a:prstGeom prst="rect">
                      <a:avLst/>
                    </a:prstGeom>
                    <a:noFill/>
                    <a:ln w="12700">
                      <a:solidFill>
                        <a:schemeClr val="tx1"/>
                      </a:solidFill>
                    </a:ln>
                  </pic:spPr>
                </pic:pic>
              </a:graphicData>
            </a:graphic>
          </wp:inline>
        </w:drawing>
      </w:r>
    </w:p>
    <w:p w14:paraId="3D01CDD4" w14:textId="0AF1BC99" w:rsidR="00D674C5" w:rsidRPr="007D0244" w:rsidRDefault="00636A94" w:rsidP="005456CC">
      <w:pPr>
        <w:pStyle w:val="Caption"/>
        <w:spacing w:line="276" w:lineRule="auto"/>
        <w:rPr>
          <w:lang w:val="en-US"/>
        </w:rPr>
      </w:pPr>
      <w:bookmarkStart w:id="175" w:name="_Toc72086034"/>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5</w:t>
      </w:r>
      <w:r w:rsidR="00A10C3D" w:rsidRPr="007D0244">
        <w:rPr>
          <w:b/>
          <w:bCs/>
          <w:lang w:val="en-US"/>
        </w:rPr>
        <w:fldChar w:fldCharType="end"/>
      </w:r>
      <w:r w:rsidRPr="007D0244">
        <w:rPr>
          <w:noProof/>
          <w:lang w:val="en-US"/>
        </w:rPr>
        <w:t xml:space="preserve"> This sequence of chemical compounds demonstrates Marker's route to developing synthetic progesterone (Stephen 2010)</w:t>
      </w:r>
      <w:bookmarkEnd w:id="175"/>
    </w:p>
    <w:p w14:paraId="46D0C748" w14:textId="77777777" w:rsidR="00256C8F" w:rsidRPr="007D0244" w:rsidRDefault="00256C8F" w:rsidP="00256C8F">
      <w:pPr>
        <w:spacing w:after="0" w:line="480" w:lineRule="auto"/>
        <w:rPr>
          <w:lang w:val="en-US"/>
        </w:rPr>
      </w:pPr>
    </w:p>
    <w:p w14:paraId="76DCECAE" w14:textId="77777777" w:rsidR="002F557C" w:rsidRPr="007D0244" w:rsidRDefault="002F557C" w:rsidP="00256C8F">
      <w:pPr>
        <w:spacing w:after="0" w:line="480" w:lineRule="auto"/>
        <w:rPr>
          <w:lang w:val="en-US"/>
        </w:rPr>
      </w:pPr>
    </w:p>
    <w:p w14:paraId="1470CAC5" w14:textId="77777777" w:rsidR="002F557C" w:rsidRPr="007D0244" w:rsidRDefault="002F557C" w:rsidP="00256C8F">
      <w:pPr>
        <w:spacing w:after="0" w:line="480" w:lineRule="auto"/>
        <w:rPr>
          <w:lang w:val="en-US"/>
        </w:rPr>
      </w:pPr>
    </w:p>
    <w:p w14:paraId="527A027A" w14:textId="77777777" w:rsidR="00E346F1" w:rsidRPr="007D0244" w:rsidRDefault="00E346F1" w:rsidP="002F557C">
      <w:pPr>
        <w:pStyle w:val="Heading3"/>
        <w:numPr>
          <w:ilvl w:val="1"/>
          <w:numId w:val="32"/>
        </w:numPr>
        <w:spacing w:before="0"/>
        <w:ind w:left="426" w:hanging="426"/>
        <w:rPr>
          <w:lang w:val="en-US"/>
        </w:rPr>
      </w:pPr>
      <w:bookmarkStart w:id="176" w:name="_Toc74603351"/>
      <w:r w:rsidRPr="007D0244">
        <w:rPr>
          <w:lang w:val="en-US"/>
        </w:rPr>
        <w:t>Estrogen</w:t>
      </w:r>
      <w:bookmarkEnd w:id="176"/>
    </w:p>
    <w:p w14:paraId="2DBDDCAF" w14:textId="77777777" w:rsidR="00256C8F" w:rsidRPr="007D0244" w:rsidRDefault="00256C8F" w:rsidP="00256C8F">
      <w:pPr>
        <w:spacing w:after="0" w:line="480" w:lineRule="auto"/>
        <w:jc w:val="both"/>
        <w:rPr>
          <w:rFonts w:asciiTheme="majorBidi" w:hAnsiTheme="majorBidi" w:cstheme="majorBidi"/>
          <w:szCs w:val="24"/>
          <w:lang w:val="en-US"/>
        </w:rPr>
      </w:pPr>
    </w:p>
    <w:p w14:paraId="67C801A9" w14:textId="4AC486D9" w:rsidR="00E346F1" w:rsidRPr="007D0244" w:rsidRDefault="00E346F1" w:rsidP="00030D91">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 most important natural source for it is ovarian and adrenal cortex, and cells in the testicle and placenta. These hormones or compounds are considered steroid compounds, but the manufactured forms are not. </w:t>
      </w:r>
      <w:r w:rsidR="00470CA5" w:rsidRPr="007D0244">
        <w:rPr>
          <w:rFonts w:asciiTheme="majorBidi" w:hAnsiTheme="majorBidi" w:cstheme="majorBidi"/>
          <w:szCs w:val="24"/>
          <w:lang w:val="en-US"/>
        </w:rPr>
        <w:t>The hormone estrogen plays an essential role during the different stages of human life. The production of the three types of estrogen is not equal during the different stages of human life. The three types of estrogen hormone affect the lives of human beings (men and women) equally</w:t>
      </w:r>
      <w:r w:rsidRPr="007D0244">
        <w:rPr>
          <w:rFonts w:asciiTheme="majorBidi" w:hAnsiTheme="majorBidi" w:cstheme="majorBidi"/>
          <w:szCs w:val="24"/>
          <w:lang w:val="en-US"/>
        </w:rPr>
        <w:t>.</w:t>
      </w:r>
      <w:r w:rsidR="008B0E18" w:rsidRPr="007D0244">
        <w:rPr>
          <w:rFonts w:asciiTheme="majorBidi" w:hAnsiTheme="majorBidi" w:cstheme="majorBidi"/>
          <w:szCs w:val="24"/>
          <w:lang w:val="en-US"/>
        </w:rPr>
        <w:t xml:space="preserve"> </w:t>
      </w:r>
      <w:r w:rsidRPr="007D0244">
        <w:rPr>
          <w:rFonts w:asciiTheme="majorBidi" w:hAnsiTheme="majorBidi" w:cstheme="majorBidi"/>
          <w:szCs w:val="24"/>
          <w:lang w:val="en-US"/>
        </w:rPr>
        <w:t xml:space="preserve">The term E2 has been abbreviated by Estradiol, which is one of the estrogen hormones, mainly produced by the ovaries. Estradiol plays an important role in the development of the female reproductive system, as it is a key hormone for the development of the uterus, and my duct </w:t>
      </w:r>
      <w:r w:rsidR="007028A1" w:rsidRPr="007D0244">
        <w:rPr>
          <w:rFonts w:asciiTheme="majorBidi" w:hAnsiTheme="majorBidi" w:cstheme="majorBidi"/>
          <w:szCs w:val="24"/>
          <w:lang w:val="en-US"/>
        </w:rPr>
        <w:t>v</w:t>
      </w:r>
      <w:r w:rsidRPr="007D0244">
        <w:rPr>
          <w:rFonts w:asciiTheme="majorBidi" w:hAnsiTheme="majorBidi" w:cstheme="majorBidi"/>
          <w:szCs w:val="24"/>
          <w:lang w:val="en-US"/>
        </w:rPr>
        <w:t>alop, vagina, and breast, as it is found in a small percentage in men</w:t>
      </w:r>
      <w:r w:rsidR="008B0E18" w:rsidRPr="007D0244">
        <w:rPr>
          <w:rFonts w:asciiTheme="majorBidi" w:hAnsiTheme="majorBidi" w:cstheme="majorBidi"/>
          <w:szCs w:val="24"/>
          <w:lang w:val="en-US"/>
        </w:rPr>
        <w:t>. E</w:t>
      </w:r>
      <w:r w:rsidRPr="007D0244">
        <w:rPr>
          <w:rFonts w:asciiTheme="majorBidi" w:hAnsiTheme="majorBidi" w:cstheme="majorBidi"/>
          <w:szCs w:val="24"/>
          <w:lang w:val="en-US"/>
        </w:rPr>
        <w:t xml:space="preserve">stradiol analysis is one of the types of blood tests that help to detect some health problems, and it is worth noting that no special measures need to be taken before performing the analysis. </w:t>
      </w:r>
      <w:r w:rsidR="005A1098" w:rsidRPr="007D0244">
        <w:rPr>
          <w:rFonts w:asciiTheme="majorBidi" w:hAnsiTheme="majorBidi" w:cstheme="majorBidi"/>
          <w:szCs w:val="24"/>
          <w:lang w:val="en-US"/>
        </w:rPr>
        <w:t>Estrogen plays an essential role and an important function in a person (including men and women as well), and this hormone may stop being produced in a woman's body in some cases, for example, after menopause, or after a radical hysterectomy</w:t>
      </w:r>
      <w:r w:rsidR="00643F80" w:rsidRPr="007D0244">
        <w:rPr>
          <w:rFonts w:asciiTheme="majorBidi" w:hAnsiTheme="majorBidi" w:cstheme="majorBidi"/>
          <w:szCs w:val="24"/>
          <w:lang w:val="en-US"/>
        </w:rPr>
        <w:t>, as illustrated in Figure 2.6</w:t>
      </w:r>
      <w:r w:rsidRPr="007D0244">
        <w:rPr>
          <w:rFonts w:asciiTheme="majorBidi" w:hAnsiTheme="majorBidi" w:cstheme="majorBidi"/>
          <w:szCs w:val="24"/>
          <w:lang w:val="en-US"/>
        </w:rPr>
        <w:t xml:space="preserve"> (Thomas</w:t>
      </w:r>
      <w:r w:rsidR="005A1098" w:rsidRPr="007D0244">
        <w:rPr>
          <w:rFonts w:asciiTheme="majorBidi" w:hAnsiTheme="majorBidi" w:cstheme="majorBidi"/>
          <w:iCs/>
          <w:szCs w:val="24"/>
          <w:lang w:val="en-US"/>
        </w:rPr>
        <w:t xml:space="preserve"> </w:t>
      </w:r>
      <w:r w:rsidR="00030D91" w:rsidRPr="007D0244">
        <w:rPr>
          <w:rFonts w:asciiTheme="majorBidi" w:hAnsiTheme="majorBidi" w:cstheme="majorBidi"/>
          <w:i/>
          <w:iCs/>
          <w:color w:val="000000" w:themeColor="text1"/>
          <w:szCs w:val="24"/>
          <w:lang w:val="en-US" w:bidi="ar-IQ"/>
        </w:rPr>
        <w:t>et al.</w:t>
      </w:r>
      <w:r w:rsidRPr="007D0244">
        <w:rPr>
          <w:rFonts w:asciiTheme="majorBidi" w:hAnsiTheme="majorBidi" w:cstheme="majorBidi"/>
          <w:szCs w:val="24"/>
          <w:lang w:val="en-US"/>
        </w:rPr>
        <w:t xml:space="preserve"> 1997).</w:t>
      </w:r>
    </w:p>
    <w:p w14:paraId="7EF4934C" w14:textId="77777777" w:rsidR="00643F80" w:rsidRPr="007D0244" w:rsidRDefault="00E346F1" w:rsidP="00643F80">
      <w:pPr>
        <w:pStyle w:val="ListParagraph"/>
        <w:keepNext/>
        <w:spacing w:line="360" w:lineRule="auto"/>
        <w:ind w:left="0"/>
        <w:jc w:val="center"/>
        <w:rPr>
          <w:lang w:val="en-US"/>
        </w:rPr>
      </w:pPr>
      <w:r w:rsidRPr="007D0244">
        <w:rPr>
          <w:noProof/>
          <w:lang w:val="en-US"/>
        </w:rPr>
        <w:drawing>
          <wp:inline distT="0" distB="0" distL="0" distR="0" wp14:anchorId="5405D7DB" wp14:editId="7F36CE1D">
            <wp:extent cx="5364963" cy="2721254"/>
            <wp:effectExtent l="19050" t="19050" r="26670" b="22225"/>
            <wp:docPr id="22" name="Resim 11" descr="Structure of the predominant physiological estrogen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of the predominant physiological estrogens. | Downloa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4492" cy="2741304"/>
                    </a:xfrm>
                    <a:prstGeom prst="rect">
                      <a:avLst/>
                    </a:prstGeom>
                    <a:noFill/>
                    <a:ln w="12700">
                      <a:solidFill>
                        <a:schemeClr val="tx1"/>
                      </a:solidFill>
                    </a:ln>
                  </pic:spPr>
                </pic:pic>
              </a:graphicData>
            </a:graphic>
          </wp:inline>
        </w:drawing>
      </w:r>
    </w:p>
    <w:p w14:paraId="07C3C1D3" w14:textId="4FB87A49" w:rsidR="00D674C5" w:rsidRPr="007D0244" w:rsidRDefault="00643F80" w:rsidP="00030D91">
      <w:pPr>
        <w:pStyle w:val="Caption"/>
        <w:spacing w:line="276" w:lineRule="auto"/>
        <w:rPr>
          <w:lang w:val="en-US"/>
        </w:rPr>
      </w:pPr>
      <w:bookmarkStart w:id="177" w:name="_Toc72086035"/>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6</w:t>
      </w:r>
      <w:r w:rsidR="00A10C3D" w:rsidRPr="007D0244">
        <w:rPr>
          <w:b/>
          <w:bCs/>
          <w:lang w:val="en-US"/>
        </w:rPr>
        <w:fldChar w:fldCharType="end"/>
      </w:r>
      <w:r w:rsidRPr="007D0244">
        <w:rPr>
          <w:noProof/>
          <w:lang w:val="en-US"/>
        </w:rPr>
        <w:t xml:space="preserve"> Including estrone (E(1)), estradiol (E(2)), and estriol (E(3)) (Watson </w:t>
      </w:r>
      <w:r w:rsidR="00030D91" w:rsidRPr="007D0244">
        <w:rPr>
          <w:rFonts w:asciiTheme="majorBidi" w:hAnsiTheme="majorBidi" w:cstheme="majorBidi"/>
          <w:i/>
          <w:iCs/>
          <w:color w:val="000000" w:themeColor="text1"/>
          <w:lang w:val="en-US" w:bidi="ar-IQ"/>
        </w:rPr>
        <w:t>et al.</w:t>
      </w:r>
      <w:r w:rsidRPr="007D0244">
        <w:rPr>
          <w:noProof/>
          <w:lang w:val="en-US"/>
        </w:rPr>
        <w:t xml:space="preserve"> 2008)</w:t>
      </w:r>
      <w:bookmarkEnd w:id="177"/>
    </w:p>
    <w:p w14:paraId="7BEF6ED3" w14:textId="3100F414" w:rsidR="00E346F1" w:rsidRPr="007D0244" w:rsidRDefault="00AF6FD0" w:rsidP="002F557C">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In humans, estradiol is an estrogenic steroid. Female ovaries are responsible for estradiol development. Luteinizing hormone (LH) and follicle-stimulating hormone (FSH) are critical hormones involved in the human body's development of sexual steroids. The luteinizing hormone activates the development of progesterone and androgens by the peri-follicular cells. Androgens diffuse through the basement membrane to the granule cell sheet, where they are denatured into estrogens, primarily estradiol, through the action of FSH. In comparison to the testicle, the ovary exhibits cyclic activity. Hormone secretion differs according to menstrual cycle level. LH receptors (LH-R) are present exclusively on cancer cells in a growing follicle, while FSH receptors (F</w:t>
      </w:r>
      <w:r w:rsidR="002F557C" w:rsidRPr="007D0244">
        <w:rPr>
          <w:rFonts w:asciiTheme="majorBidi" w:hAnsiTheme="majorBidi" w:cstheme="majorBidi"/>
          <w:szCs w:val="24"/>
          <w:lang w:val="en-US"/>
        </w:rPr>
        <w:t>SHR) are found on granule cells</w:t>
      </w:r>
      <w:r w:rsidRPr="007D0244">
        <w:rPr>
          <w:rFonts w:asciiTheme="majorBidi" w:hAnsiTheme="majorBidi" w:cstheme="majorBidi"/>
          <w:szCs w:val="24"/>
          <w:lang w:val="en-US"/>
        </w:rPr>
        <w:t xml:space="preserve"> </w:t>
      </w:r>
      <w:r w:rsidR="00C6527D" w:rsidRPr="007D0244">
        <w:rPr>
          <w:rFonts w:asciiTheme="majorBidi" w:hAnsiTheme="majorBidi" w:cstheme="majorBidi"/>
          <w:szCs w:val="24"/>
          <w:lang w:val="en-US"/>
        </w:rPr>
        <w:t>(</w:t>
      </w:r>
      <w:r w:rsidR="00E346F1" w:rsidRPr="007D0244">
        <w:rPr>
          <w:rFonts w:asciiTheme="majorBidi" w:hAnsiTheme="majorBidi" w:cstheme="majorBidi"/>
          <w:szCs w:val="24"/>
          <w:lang w:val="en-US"/>
        </w:rPr>
        <w:t>Hall</w:t>
      </w:r>
      <w:r w:rsidR="005A1098"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00E346F1" w:rsidRPr="007D0244">
        <w:rPr>
          <w:rFonts w:asciiTheme="majorBidi" w:hAnsiTheme="majorBidi" w:cstheme="majorBidi"/>
          <w:szCs w:val="24"/>
          <w:lang w:val="en-US"/>
        </w:rPr>
        <w:t xml:space="preserve"> 2005).</w:t>
      </w:r>
    </w:p>
    <w:p w14:paraId="3F63835F" w14:textId="77777777" w:rsidR="007235E1" w:rsidRPr="007D0244" w:rsidRDefault="007235E1" w:rsidP="002F557C">
      <w:pPr>
        <w:spacing w:after="0" w:line="480" w:lineRule="auto"/>
        <w:jc w:val="both"/>
        <w:rPr>
          <w:rFonts w:asciiTheme="majorBidi" w:hAnsiTheme="majorBidi" w:cstheme="majorBidi"/>
          <w:szCs w:val="24"/>
          <w:lang w:val="en-US"/>
        </w:rPr>
      </w:pPr>
    </w:p>
    <w:p w14:paraId="67B3AE2C" w14:textId="002671F0" w:rsidR="00256C8F" w:rsidRPr="007D0244" w:rsidRDefault="00E346F1" w:rsidP="002F557C">
      <w:pPr>
        <w:pStyle w:val="Heading3"/>
        <w:spacing w:before="0"/>
        <w:ind w:left="567" w:hanging="567"/>
        <w:rPr>
          <w:lang w:val="en-US"/>
        </w:rPr>
      </w:pPr>
      <w:bookmarkStart w:id="178" w:name="_Toc74603352"/>
      <w:r w:rsidRPr="007D0244">
        <w:rPr>
          <w:lang w:val="en-US"/>
        </w:rPr>
        <w:t xml:space="preserve">E2 </w:t>
      </w:r>
      <w:r w:rsidR="002F557C" w:rsidRPr="007D0244">
        <w:rPr>
          <w:lang w:val="en-US"/>
        </w:rPr>
        <w:t>Hormone Analysis Results</w:t>
      </w:r>
      <w:bookmarkEnd w:id="178"/>
    </w:p>
    <w:p w14:paraId="732DC5F1" w14:textId="77777777" w:rsidR="007235E1" w:rsidRPr="007D0244" w:rsidRDefault="007235E1" w:rsidP="002F557C">
      <w:pPr>
        <w:spacing w:after="0" w:line="480" w:lineRule="auto"/>
        <w:jc w:val="both"/>
        <w:rPr>
          <w:rFonts w:asciiTheme="majorBidi" w:hAnsiTheme="majorBidi" w:cstheme="majorBidi"/>
          <w:b/>
          <w:bCs/>
          <w:szCs w:val="24"/>
          <w:lang w:val="en-US"/>
        </w:rPr>
      </w:pPr>
    </w:p>
    <w:p w14:paraId="3E0FA756" w14:textId="77777777" w:rsidR="00E346F1" w:rsidRPr="007D0244" w:rsidRDefault="00E346F1" w:rsidP="00E43ABC">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Interpretation of the results of the hormone estradiol analysis depends on a number of different factors such as age, gender, and health status of the person. The following is a description of some of the natural proportions of the hormone in a number of cases:</w:t>
      </w:r>
    </w:p>
    <w:p w14:paraId="79936096" w14:textId="77777777" w:rsidR="00E346F1" w:rsidRPr="007D0244" w:rsidRDefault="00E346F1" w:rsidP="002657D1">
      <w:pPr>
        <w:pStyle w:val="ListParagraph"/>
        <w:numPr>
          <w:ilvl w:val="0"/>
          <w:numId w:val="15"/>
        </w:numPr>
        <w:tabs>
          <w:tab w:val="clear" w:pos="720"/>
          <w:tab w:val="num" w:pos="284"/>
        </w:tabs>
        <w:spacing w:after="200" w:line="360" w:lineRule="auto"/>
        <w:ind w:hanging="720"/>
        <w:jc w:val="both"/>
        <w:rPr>
          <w:rFonts w:asciiTheme="majorBidi" w:hAnsiTheme="majorBidi" w:cstheme="majorBidi"/>
          <w:szCs w:val="24"/>
          <w:lang w:val="en-US"/>
        </w:rPr>
      </w:pPr>
      <w:r w:rsidRPr="007D0244">
        <w:rPr>
          <w:rFonts w:asciiTheme="majorBidi" w:hAnsiTheme="majorBidi" w:cstheme="majorBidi"/>
          <w:szCs w:val="24"/>
          <w:lang w:val="en-US"/>
        </w:rPr>
        <w:t>Females in fertility:</w:t>
      </w:r>
    </w:p>
    <w:p w14:paraId="25ED4C3C" w14:textId="77777777" w:rsidR="00E346F1" w:rsidRPr="007D0244" w:rsidRDefault="00E346F1" w:rsidP="002657D1">
      <w:pPr>
        <w:pStyle w:val="ListParagraph"/>
        <w:numPr>
          <w:ilvl w:val="1"/>
          <w:numId w:val="15"/>
        </w:numPr>
        <w:tabs>
          <w:tab w:val="clear" w:pos="1440"/>
          <w:tab w:val="num" w:pos="567"/>
        </w:tabs>
        <w:spacing w:after="200" w:line="360" w:lineRule="auto"/>
        <w:ind w:hanging="1156"/>
        <w:jc w:val="both"/>
        <w:rPr>
          <w:rFonts w:asciiTheme="majorBidi" w:hAnsiTheme="majorBidi" w:cstheme="majorBidi"/>
          <w:szCs w:val="24"/>
          <w:lang w:val="en-US"/>
        </w:rPr>
      </w:pPr>
      <w:r w:rsidRPr="007D0244">
        <w:rPr>
          <w:rFonts w:asciiTheme="majorBidi" w:hAnsiTheme="majorBidi" w:cstheme="majorBidi"/>
          <w:szCs w:val="24"/>
          <w:lang w:val="en-US"/>
        </w:rPr>
        <w:t>Between 30-400 picograms per ml.</w:t>
      </w:r>
    </w:p>
    <w:p w14:paraId="1B926973" w14:textId="77777777" w:rsidR="00E346F1" w:rsidRPr="007D0244" w:rsidRDefault="00E346F1" w:rsidP="002657D1">
      <w:pPr>
        <w:pStyle w:val="ListParagraph"/>
        <w:numPr>
          <w:ilvl w:val="1"/>
          <w:numId w:val="15"/>
        </w:numPr>
        <w:tabs>
          <w:tab w:val="clear" w:pos="1440"/>
          <w:tab w:val="num" w:pos="567"/>
        </w:tabs>
        <w:spacing w:after="200" w:line="360" w:lineRule="auto"/>
        <w:ind w:hanging="1156"/>
        <w:jc w:val="both"/>
        <w:rPr>
          <w:rFonts w:asciiTheme="majorBidi" w:hAnsiTheme="majorBidi" w:cstheme="majorBidi"/>
          <w:szCs w:val="24"/>
          <w:lang w:val="en-US"/>
        </w:rPr>
      </w:pPr>
      <w:r w:rsidRPr="007D0244">
        <w:rPr>
          <w:rFonts w:asciiTheme="majorBidi" w:hAnsiTheme="majorBidi" w:cstheme="majorBidi"/>
          <w:szCs w:val="24"/>
          <w:lang w:val="en-US"/>
        </w:rPr>
        <w:t>Females in menopause: between 0-30 pg per ml.</w:t>
      </w:r>
    </w:p>
    <w:p w14:paraId="5AE41779" w14:textId="77777777" w:rsidR="00E346F1" w:rsidRPr="007D0244" w:rsidRDefault="00E346F1" w:rsidP="002657D1">
      <w:pPr>
        <w:pStyle w:val="ListParagraph"/>
        <w:numPr>
          <w:ilvl w:val="1"/>
          <w:numId w:val="16"/>
        </w:numPr>
        <w:tabs>
          <w:tab w:val="clear" w:pos="1440"/>
          <w:tab w:val="num" w:pos="567"/>
        </w:tabs>
        <w:spacing w:after="200" w:line="360" w:lineRule="auto"/>
        <w:ind w:left="567" w:hanging="283"/>
        <w:jc w:val="both"/>
        <w:rPr>
          <w:rFonts w:asciiTheme="majorBidi" w:hAnsiTheme="majorBidi" w:cstheme="majorBidi"/>
          <w:szCs w:val="24"/>
          <w:lang w:val="en-US"/>
        </w:rPr>
      </w:pPr>
      <w:r w:rsidRPr="007D0244">
        <w:rPr>
          <w:rFonts w:asciiTheme="majorBidi" w:hAnsiTheme="majorBidi" w:cstheme="majorBidi"/>
          <w:szCs w:val="24"/>
          <w:lang w:val="en-US"/>
        </w:rPr>
        <w:t>During pregnancy, estradiol levels increase during pregnancy due to the hormone secretion from the placenta.</w:t>
      </w:r>
    </w:p>
    <w:p w14:paraId="7B656DB9" w14:textId="77777777" w:rsidR="00E346F1" w:rsidRPr="007D0244" w:rsidRDefault="00E346F1" w:rsidP="00D26227">
      <w:pPr>
        <w:spacing w:after="200" w:line="360" w:lineRule="auto"/>
        <w:ind w:left="284"/>
        <w:jc w:val="both"/>
        <w:rPr>
          <w:rFonts w:asciiTheme="majorBidi" w:hAnsiTheme="majorBidi" w:cstheme="majorBidi"/>
          <w:szCs w:val="24"/>
          <w:lang w:val="en-US"/>
        </w:rPr>
      </w:pPr>
      <w:r w:rsidRPr="007D0244">
        <w:rPr>
          <w:rFonts w:asciiTheme="majorBidi" w:hAnsiTheme="majorBidi" w:cstheme="majorBidi"/>
          <w:szCs w:val="24"/>
          <w:lang w:val="en-US"/>
        </w:rPr>
        <w:t>Ovulation period: Estradiol hormone levels are at their highest normal levels during ovulation.</w:t>
      </w:r>
    </w:p>
    <w:p w14:paraId="7D2F3A34" w14:textId="77777777" w:rsidR="00E346F1" w:rsidRPr="007D0244" w:rsidRDefault="00E346F1" w:rsidP="002657D1">
      <w:pPr>
        <w:pStyle w:val="ListParagraph"/>
        <w:numPr>
          <w:ilvl w:val="1"/>
          <w:numId w:val="14"/>
        </w:numPr>
        <w:tabs>
          <w:tab w:val="clear" w:pos="1440"/>
          <w:tab w:val="num" w:pos="567"/>
        </w:tabs>
        <w:spacing w:after="200" w:line="360" w:lineRule="auto"/>
        <w:ind w:hanging="1156"/>
        <w:jc w:val="both"/>
        <w:rPr>
          <w:rFonts w:asciiTheme="majorBidi" w:hAnsiTheme="majorBidi" w:cstheme="majorBidi"/>
          <w:szCs w:val="24"/>
          <w:lang w:val="en-US"/>
        </w:rPr>
      </w:pPr>
      <w:r w:rsidRPr="007D0244">
        <w:rPr>
          <w:rFonts w:asciiTheme="majorBidi" w:hAnsiTheme="majorBidi" w:cstheme="majorBidi"/>
          <w:szCs w:val="24"/>
          <w:lang w:val="en-US"/>
        </w:rPr>
        <w:t>PMS: Estradiol levels are at their lowest normal levels during this period.</w:t>
      </w:r>
    </w:p>
    <w:p w14:paraId="17D8E197" w14:textId="3D40EC0C" w:rsidR="00E346F1" w:rsidRPr="007D0244" w:rsidRDefault="00E346F1" w:rsidP="00030D91">
      <w:pPr>
        <w:pStyle w:val="ListParagraph"/>
        <w:numPr>
          <w:ilvl w:val="0"/>
          <w:numId w:val="17"/>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 xml:space="preserve">Male: between 10-50 picograms per ml (Hilal </w:t>
      </w:r>
      <w:r w:rsidR="00030D91" w:rsidRPr="007D0244">
        <w:rPr>
          <w:rFonts w:asciiTheme="majorBidi" w:hAnsiTheme="majorBidi" w:cstheme="majorBidi"/>
          <w:i/>
          <w:iCs/>
          <w:color w:val="000000" w:themeColor="text1"/>
          <w:szCs w:val="24"/>
          <w:lang w:val="en-US" w:bidi="ar-IQ"/>
        </w:rPr>
        <w:t>et al.</w:t>
      </w:r>
      <w:r w:rsidR="00256C8F" w:rsidRPr="007D0244">
        <w:rPr>
          <w:rFonts w:asciiTheme="majorBidi" w:hAnsiTheme="majorBidi" w:cstheme="majorBidi"/>
          <w:i/>
          <w:szCs w:val="24"/>
          <w:lang w:val="en-US"/>
        </w:rPr>
        <w:t xml:space="preserve"> </w:t>
      </w:r>
      <w:r w:rsidR="00256C8F" w:rsidRPr="007D0244">
        <w:rPr>
          <w:rFonts w:asciiTheme="majorBidi" w:hAnsiTheme="majorBidi" w:cstheme="majorBidi"/>
          <w:szCs w:val="24"/>
          <w:lang w:val="en-US"/>
        </w:rPr>
        <w:t>2001</w:t>
      </w:r>
      <w:r w:rsidR="00030D91" w:rsidRPr="007D0244">
        <w:rPr>
          <w:rFonts w:asciiTheme="majorBidi" w:hAnsiTheme="majorBidi" w:cstheme="majorBidi"/>
          <w:szCs w:val="24"/>
          <w:lang w:val="en-US"/>
        </w:rPr>
        <w:t>,</w:t>
      </w:r>
      <w:r w:rsidRPr="007D0244">
        <w:rPr>
          <w:rFonts w:asciiTheme="majorBidi" w:hAnsiTheme="majorBidi" w:cstheme="majorBidi"/>
          <w:szCs w:val="24"/>
          <w:lang w:val="en-US"/>
        </w:rPr>
        <w:t xml:space="preserve"> Elmlinger</w:t>
      </w:r>
      <w:r w:rsidR="00256C8F"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00256C8F" w:rsidRPr="007D0244">
        <w:rPr>
          <w:rFonts w:asciiTheme="majorBidi" w:hAnsiTheme="majorBidi" w:cstheme="majorBidi"/>
          <w:i/>
          <w:szCs w:val="24"/>
          <w:lang w:val="en-US"/>
        </w:rPr>
        <w:t xml:space="preserve"> </w:t>
      </w:r>
      <w:r w:rsidR="00E81969" w:rsidRPr="007D0244">
        <w:rPr>
          <w:rFonts w:asciiTheme="majorBidi" w:hAnsiTheme="majorBidi" w:cstheme="majorBidi"/>
          <w:szCs w:val="24"/>
          <w:lang w:val="en-US"/>
        </w:rPr>
        <w:t>2002</w:t>
      </w:r>
      <w:r w:rsidRPr="007D0244">
        <w:rPr>
          <w:rFonts w:asciiTheme="majorBidi" w:hAnsiTheme="majorBidi" w:cstheme="majorBidi"/>
          <w:szCs w:val="24"/>
          <w:lang w:val="en-US"/>
        </w:rPr>
        <w:t>).</w:t>
      </w:r>
    </w:p>
    <w:p w14:paraId="49158346" w14:textId="77777777" w:rsidR="009351AC" w:rsidRPr="007D0244" w:rsidRDefault="009351AC" w:rsidP="002F557C">
      <w:pPr>
        <w:pStyle w:val="ListParagraph"/>
        <w:spacing w:after="0" w:line="480" w:lineRule="auto"/>
        <w:ind w:left="284"/>
        <w:jc w:val="both"/>
        <w:rPr>
          <w:rFonts w:asciiTheme="majorBidi" w:hAnsiTheme="majorBidi" w:cstheme="majorBidi"/>
          <w:szCs w:val="24"/>
          <w:lang w:val="en-US"/>
        </w:rPr>
      </w:pPr>
    </w:p>
    <w:p w14:paraId="6AE3089E" w14:textId="77777777" w:rsidR="002F557C" w:rsidRPr="007D0244" w:rsidRDefault="002F557C" w:rsidP="002F557C">
      <w:pPr>
        <w:pStyle w:val="ListParagraph"/>
        <w:spacing w:after="0" w:line="480" w:lineRule="auto"/>
        <w:ind w:left="284"/>
        <w:jc w:val="both"/>
        <w:rPr>
          <w:rFonts w:asciiTheme="majorBidi" w:hAnsiTheme="majorBidi" w:cstheme="majorBidi"/>
          <w:szCs w:val="24"/>
          <w:lang w:val="en-US"/>
        </w:rPr>
      </w:pPr>
    </w:p>
    <w:p w14:paraId="22CE8292" w14:textId="77777777" w:rsidR="002F557C" w:rsidRPr="007D0244" w:rsidRDefault="002F557C" w:rsidP="002F557C">
      <w:pPr>
        <w:pStyle w:val="ListParagraph"/>
        <w:spacing w:after="0" w:line="480" w:lineRule="auto"/>
        <w:ind w:left="284"/>
        <w:jc w:val="both"/>
        <w:rPr>
          <w:rFonts w:asciiTheme="majorBidi" w:hAnsiTheme="majorBidi" w:cstheme="majorBidi"/>
          <w:szCs w:val="24"/>
          <w:lang w:val="en-US"/>
        </w:rPr>
      </w:pPr>
    </w:p>
    <w:p w14:paraId="595A0173" w14:textId="77777777" w:rsidR="00E346F1" w:rsidRPr="007D0244" w:rsidRDefault="00E346F1" w:rsidP="002F557C">
      <w:pPr>
        <w:pStyle w:val="Heading3"/>
        <w:numPr>
          <w:ilvl w:val="1"/>
          <w:numId w:val="32"/>
        </w:numPr>
        <w:ind w:left="567" w:hanging="567"/>
        <w:rPr>
          <w:lang w:val="en-US"/>
        </w:rPr>
      </w:pPr>
      <w:bookmarkStart w:id="179" w:name="_Toc74603353"/>
      <w:r w:rsidRPr="007D0244">
        <w:rPr>
          <w:lang w:val="en-US"/>
        </w:rPr>
        <w:t>Follicle Stimulating Hormone (FSH)</w:t>
      </w:r>
      <w:bookmarkEnd w:id="179"/>
    </w:p>
    <w:p w14:paraId="6CF67DA1" w14:textId="77777777" w:rsidR="00256C8F" w:rsidRPr="007D0244" w:rsidRDefault="00256C8F" w:rsidP="002F557C">
      <w:pPr>
        <w:spacing w:after="0" w:line="480" w:lineRule="auto"/>
        <w:rPr>
          <w:lang w:val="en-US"/>
        </w:rPr>
      </w:pPr>
    </w:p>
    <w:p w14:paraId="473E760F" w14:textId="5E1AE3BC" w:rsidR="00E346F1" w:rsidRPr="007D0244" w:rsidRDefault="00E346F1" w:rsidP="00030D91">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Follicle Stimulating Hormone (FSH) is one of the diabetic reproductive hormones of alpha and beta units, as it works to regulate the work of the gonads in men and women, and this hormone is secreted from the anterior pituitary gland, in response to the release of the hypothalamus of the releasing hormone </w:t>
      </w:r>
      <w:r w:rsidR="00344FB0" w:rsidRPr="007D0244">
        <w:rPr>
          <w:rFonts w:asciiTheme="majorBidi" w:hAnsiTheme="majorBidi" w:cstheme="majorBidi"/>
          <w:szCs w:val="24"/>
          <w:lang w:val="en-US"/>
        </w:rPr>
        <w:t>r</w:t>
      </w:r>
      <w:r w:rsidRPr="007D0244">
        <w:rPr>
          <w:rFonts w:asciiTheme="majorBidi" w:hAnsiTheme="majorBidi" w:cstheme="majorBidi"/>
          <w:szCs w:val="24"/>
          <w:lang w:val="en-US"/>
        </w:rPr>
        <w:t>eproductive glands (GnRH) (Dierich</w:t>
      </w:r>
      <w:r w:rsidR="00256C8F" w:rsidRPr="007D0244">
        <w:rPr>
          <w:rFonts w:asciiTheme="majorBidi" w:hAnsiTheme="majorBidi" w:cstheme="majorBidi"/>
          <w:szCs w:val="24"/>
          <w:lang w:val="en-US"/>
        </w:rPr>
        <w:t xml:space="preserve"> </w:t>
      </w:r>
      <w:r w:rsidR="00030D91" w:rsidRPr="007D0244">
        <w:rPr>
          <w:rFonts w:asciiTheme="majorBidi" w:hAnsiTheme="majorBidi" w:cstheme="majorBidi"/>
          <w:i/>
          <w:iCs/>
          <w:color w:val="000000" w:themeColor="text1"/>
          <w:szCs w:val="24"/>
          <w:lang w:val="en-US" w:bidi="ar-IQ"/>
        </w:rPr>
        <w:t>et al.</w:t>
      </w:r>
      <w:r w:rsidR="00256C8F" w:rsidRPr="007D0244">
        <w:rPr>
          <w:rFonts w:asciiTheme="majorBidi" w:hAnsiTheme="majorBidi" w:cstheme="majorBidi"/>
          <w:i/>
          <w:szCs w:val="24"/>
          <w:lang w:val="en-US"/>
        </w:rPr>
        <w:t xml:space="preserve"> </w:t>
      </w:r>
      <w:r w:rsidRPr="007D0244">
        <w:rPr>
          <w:rFonts w:asciiTheme="majorBidi" w:hAnsiTheme="majorBidi" w:cstheme="majorBidi"/>
          <w:szCs w:val="24"/>
          <w:lang w:val="en-US"/>
        </w:rPr>
        <w:t>1998). In fact, there is a FSH hormone in the body of both men and women, but its function varies between them, as this hormone regulates the menstrual cycle, and the production of eggs in the ovaries in women, but in men it regulates the production of sperm, and it should be noted that levels of This hormone remains stable in the body of a man, while it differs in a woman, according to the different stage of the menstrual cycle, so that it is the highest possible before the ovulation period</w:t>
      </w:r>
      <w:r w:rsidR="00465B39" w:rsidRPr="007D0244">
        <w:rPr>
          <w:rFonts w:asciiTheme="majorBidi" w:hAnsiTheme="majorBidi" w:cstheme="majorBidi"/>
          <w:szCs w:val="24"/>
          <w:lang w:val="en-US"/>
        </w:rPr>
        <w:t xml:space="preserve">, see Figure </w:t>
      </w:r>
      <w:r w:rsidR="00643F80" w:rsidRPr="007D0244">
        <w:rPr>
          <w:rFonts w:asciiTheme="majorBidi" w:hAnsiTheme="majorBidi" w:cstheme="majorBidi"/>
          <w:szCs w:val="24"/>
          <w:lang w:val="en-US"/>
        </w:rPr>
        <w:t>2.7</w:t>
      </w:r>
      <w:r w:rsidRPr="007D0244">
        <w:rPr>
          <w:rFonts w:asciiTheme="majorBidi" w:hAnsiTheme="majorBidi" w:cstheme="majorBidi"/>
          <w:b/>
          <w:bCs/>
          <w:szCs w:val="24"/>
          <w:lang w:val="en-US"/>
        </w:rPr>
        <w:t xml:space="preserve"> </w:t>
      </w:r>
      <w:r w:rsidRPr="007D0244">
        <w:rPr>
          <w:rFonts w:asciiTheme="majorBidi" w:hAnsiTheme="majorBidi" w:cstheme="majorBidi"/>
          <w:bCs/>
          <w:szCs w:val="24"/>
          <w:lang w:val="en-US"/>
        </w:rPr>
        <w:t>(Mayorga</w:t>
      </w:r>
      <w:r w:rsidR="00C562D9" w:rsidRPr="007D0244">
        <w:rPr>
          <w:rFonts w:asciiTheme="majorBidi" w:hAnsiTheme="majorBidi" w:cstheme="majorBidi"/>
          <w:bCs/>
          <w:iCs/>
          <w:szCs w:val="24"/>
          <w:lang w:val="en-US"/>
        </w:rPr>
        <w:t xml:space="preserve"> </w:t>
      </w:r>
      <w:r w:rsidR="00030D91" w:rsidRPr="007D0244">
        <w:rPr>
          <w:rFonts w:asciiTheme="majorBidi" w:hAnsiTheme="majorBidi" w:cstheme="majorBidi"/>
          <w:i/>
          <w:iCs/>
          <w:color w:val="000000" w:themeColor="text1"/>
          <w:szCs w:val="24"/>
          <w:lang w:val="en-US" w:bidi="ar-IQ"/>
        </w:rPr>
        <w:t>et al.</w:t>
      </w:r>
      <w:r w:rsidR="00C562D9" w:rsidRPr="007D0244">
        <w:rPr>
          <w:rFonts w:asciiTheme="majorBidi" w:hAnsiTheme="majorBidi" w:cstheme="majorBidi"/>
          <w:i/>
          <w:szCs w:val="24"/>
          <w:lang w:val="en-US"/>
        </w:rPr>
        <w:t xml:space="preserve"> </w:t>
      </w:r>
      <w:r w:rsidRPr="007D0244">
        <w:rPr>
          <w:rFonts w:asciiTheme="majorBidi" w:hAnsiTheme="majorBidi" w:cstheme="majorBidi"/>
          <w:bCs/>
          <w:szCs w:val="24"/>
          <w:lang w:val="en-US"/>
        </w:rPr>
        <w:t>2000).</w:t>
      </w:r>
    </w:p>
    <w:p w14:paraId="4243FEEE" w14:textId="77777777" w:rsidR="00643F80" w:rsidRPr="007D0244" w:rsidRDefault="00CF2B50" w:rsidP="00497AD8">
      <w:pPr>
        <w:keepNext/>
        <w:spacing w:line="360" w:lineRule="auto"/>
        <w:jc w:val="center"/>
        <w:rPr>
          <w:lang w:val="en-US"/>
        </w:rPr>
      </w:pPr>
      <w:r w:rsidRPr="007D0244">
        <w:rPr>
          <w:noProof/>
          <w:lang w:val="en-US"/>
        </w:rPr>
        <w:drawing>
          <wp:inline distT="0" distB="0" distL="0" distR="0" wp14:anchorId="748E1B67" wp14:editId="0ABE3BC7">
            <wp:extent cx="5356326" cy="4142773"/>
            <wp:effectExtent l="19050" t="19050" r="15875" b="10160"/>
            <wp:docPr id="13" name="صورة 13" descr="Follicle-stimulating hormone | 14647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licle-stimulating hormone | 146479-72-3"/>
                    <pic:cNvPicPr>
                      <a:picLocks noChangeAspect="1" noChangeArrowheads="1"/>
                    </pic:cNvPicPr>
                  </pic:nvPicPr>
                  <pic:blipFill>
                    <a:blip r:embed="rId19" cstate="print">
                      <a:lum bright="-40000"/>
                    </a:blip>
                    <a:srcRect/>
                    <a:stretch>
                      <a:fillRect/>
                    </a:stretch>
                  </pic:blipFill>
                  <pic:spPr bwMode="auto">
                    <a:xfrm>
                      <a:off x="0" y="0"/>
                      <a:ext cx="5362057" cy="4147206"/>
                    </a:xfrm>
                    <a:prstGeom prst="rect">
                      <a:avLst/>
                    </a:prstGeom>
                    <a:noFill/>
                    <a:ln w="12700">
                      <a:solidFill>
                        <a:schemeClr val="tx1"/>
                      </a:solidFill>
                      <a:miter lim="800000"/>
                      <a:headEnd/>
                      <a:tailEnd/>
                    </a:ln>
                  </pic:spPr>
                </pic:pic>
              </a:graphicData>
            </a:graphic>
          </wp:inline>
        </w:drawing>
      </w:r>
    </w:p>
    <w:p w14:paraId="4597D65D" w14:textId="0E694560" w:rsidR="00E81969" w:rsidRPr="007D0244" w:rsidRDefault="00643F80" w:rsidP="00030D91">
      <w:pPr>
        <w:pStyle w:val="Caption"/>
        <w:rPr>
          <w:lang w:val="en-US"/>
        </w:rPr>
      </w:pPr>
      <w:bookmarkStart w:id="180" w:name="_Toc72086036"/>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7</w:t>
      </w:r>
      <w:r w:rsidR="00A10C3D" w:rsidRPr="007D0244">
        <w:rPr>
          <w:b/>
          <w:bCs/>
          <w:lang w:val="en-US"/>
        </w:rPr>
        <w:fldChar w:fldCharType="end"/>
      </w:r>
      <w:r w:rsidRPr="007D0244">
        <w:rPr>
          <w:noProof/>
          <w:lang w:val="en-US"/>
        </w:rPr>
        <w:t xml:space="preserve">  Structure of Follicle Stimulating Hormone (FSH) (Mayorga</w:t>
      </w:r>
      <w:r w:rsidR="00497AD8" w:rsidRPr="007D0244">
        <w:rPr>
          <w:iCs/>
          <w:noProof/>
          <w:lang w:val="en-US"/>
        </w:rPr>
        <w:t xml:space="preserve"> </w:t>
      </w:r>
      <w:r w:rsidR="00030D91" w:rsidRPr="007D0244">
        <w:rPr>
          <w:rFonts w:asciiTheme="majorBidi" w:hAnsiTheme="majorBidi" w:cstheme="majorBidi"/>
          <w:i/>
          <w:iCs/>
          <w:color w:val="000000" w:themeColor="text1"/>
          <w:lang w:val="en-US" w:bidi="ar-IQ"/>
        </w:rPr>
        <w:t>et al.</w:t>
      </w:r>
      <w:r w:rsidR="00497AD8" w:rsidRPr="007D0244">
        <w:rPr>
          <w:rFonts w:asciiTheme="majorBidi" w:hAnsiTheme="majorBidi" w:cstheme="majorBidi"/>
          <w:i/>
          <w:lang w:val="en-US"/>
        </w:rPr>
        <w:t xml:space="preserve"> </w:t>
      </w:r>
      <w:r w:rsidRPr="007D0244">
        <w:rPr>
          <w:noProof/>
          <w:lang w:val="en-US"/>
        </w:rPr>
        <w:t>2000)</w:t>
      </w:r>
      <w:bookmarkEnd w:id="180"/>
    </w:p>
    <w:p w14:paraId="6D0788D2" w14:textId="77777777" w:rsidR="00497AD8" w:rsidRPr="007D0244" w:rsidRDefault="00497AD8" w:rsidP="00497AD8">
      <w:pPr>
        <w:spacing w:line="480" w:lineRule="auto"/>
        <w:rPr>
          <w:lang w:val="en-US"/>
        </w:rPr>
      </w:pPr>
    </w:p>
    <w:p w14:paraId="5518D4BA" w14:textId="7DDA3777" w:rsidR="00E346F1" w:rsidRPr="007D0244" w:rsidRDefault="00E346F1" w:rsidP="002F557C">
      <w:pPr>
        <w:pStyle w:val="Heading3"/>
        <w:spacing w:before="0"/>
        <w:ind w:left="709" w:hanging="709"/>
        <w:rPr>
          <w:lang w:val="en-US"/>
        </w:rPr>
      </w:pPr>
      <w:bookmarkStart w:id="181" w:name="_Toc74603354"/>
      <w:r w:rsidRPr="007D0244">
        <w:rPr>
          <w:lang w:val="en-US"/>
        </w:rPr>
        <w:t xml:space="preserve">High </w:t>
      </w:r>
      <w:r w:rsidR="002F557C" w:rsidRPr="007D0244">
        <w:rPr>
          <w:lang w:val="en-US"/>
        </w:rPr>
        <w:t>Level</w:t>
      </w:r>
      <w:r w:rsidRPr="007D0244">
        <w:rPr>
          <w:lang w:val="en-US"/>
        </w:rPr>
        <w:t xml:space="preserve"> of FSH in </w:t>
      </w:r>
      <w:r w:rsidR="002F557C" w:rsidRPr="007D0244">
        <w:rPr>
          <w:lang w:val="en-US"/>
        </w:rPr>
        <w:t>Women</w:t>
      </w:r>
      <w:bookmarkEnd w:id="181"/>
      <w:r w:rsidR="002F557C" w:rsidRPr="007D0244">
        <w:rPr>
          <w:lang w:val="en-US"/>
        </w:rPr>
        <w:t xml:space="preserve"> </w:t>
      </w:r>
    </w:p>
    <w:p w14:paraId="34A5C7E6" w14:textId="77777777" w:rsidR="00497AD8" w:rsidRPr="007D0244" w:rsidRDefault="00497AD8" w:rsidP="002F557C">
      <w:pPr>
        <w:spacing w:after="0" w:line="480" w:lineRule="auto"/>
        <w:jc w:val="both"/>
        <w:rPr>
          <w:rFonts w:asciiTheme="majorBidi" w:hAnsiTheme="majorBidi" w:cstheme="majorBidi"/>
          <w:szCs w:val="24"/>
          <w:lang w:val="en-US"/>
        </w:rPr>
      </w:pPr>
    </w:p>
    <w:p w14:paraId="56F2A4B6" w14:textId="77777777" w:rsidR="00E346F1" w:rsidRPr="007D0244" w:rsidRDefault="00E346F1" w:rsidP="008D11FA">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 xml:space="preserve">The high level of FSH in women is due to many reasons, </w:t>
      </w:r>
      <w:r w:rsidR="00B41EDB" w:rsidRPr="007D0244">
        <w:rPr>
          <w:rFonts w:asciiTheme="majorBidi" w:hAnsiTheme="majorBidi" w:cstheme="majorBidi"/>
          <w:szCs w:val="24"/>
          <w:lang w:val="en-US"/>
        </w:rPr>
        <w:t>including the following:-</w:t>
      </w:r>
    </w:p>
    <w:p w14:paraId="35A5B202"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Reaching menopause.</w:t>
      </w:r>
    </w:p>
    <w:p w14:paraId="30AAD30A"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Premature ovarian failure or loss of function.</w:t>
      </w:r>
    </w:p>
    <w:p w14:paraId="246EF815"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Gonadal dysgenesis. Turner syndrome, a condition that represents a defect of female chromosomes.</w:t>
      </w:r>
    </w:p>
    <w:p w14:paraId="5030021D"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Polycystic Ovary Syndrome, in which case ovarian cysts are formed as a result of a disturbance in the level of hormones in the body.</w:t>
      </w:r>
    </w:p>
    <w:p w14:paraId="5CCDED1F"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Systemic lupus erythematosus.</w:t>
      </w:r>
    </w:p>
    <w:p w14:paraId="630EAF40" w14:textId="77777777" w:rsidR="00E346F1" w:rsidRPr="007D0244" w:rsidRDefault="00E346F1" w:rsidP="002657D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Swyer syndrome.</w:t>
      </w:r>
    </w:p>
    <w:p w14:paraId="45662728" w14:textId="29739B75" w:rsidR="00E346F1" w:rsidRPr="007D0244" w:rsidRDefault="00E346F1" w:rsidP="00030D91">
      <w:pPr>
        <w:pStyle w:val="ListParagraph"/>
        <w:numPr>
          <w:ilvl w:val="0"/>
          <w:numId w:val="18"/>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 xml:space="preserve">Aging, with age, the production of high-quality eggs decreases, and this in itself affects a woman's fertility ( Gürbüz </w:t>
      </w:r>
      <w:r w:rsidR="00030D91" w:rsidRPr="007D0244">
        <w:rPr>
          <w:rFonts w:asciiTheme="majorBidi" w:hAnsiTheme="majorBidi" w:cstheme="majorBidi"/>
          <w:i/>
          <w:iCs/>
          <w:color w:val="000000" w:themeColor="text1"/>
          <w:szCs w:val="24"/>
          <w:lang w:val="en-US" w:bidi="ar-IQ"/>
        </w:rPr>
        <w:t>et al.</w:t>
      </w:r>
      <w:r w:rsidR="00497AD8" w:rsidRPr="007D0244">
        <w:rPr>
          <w:rFonts w:asciiTheme="majorBidi" w:hAnsiTheme="majorBidi" w:cstheme="majorBidi"/>
          <w:i/>
          <w:szCs w:val="24"/>
          <w:lang w:val="en-US"/>
        </w:rPr>
        <w:t xml:space="preserve"> </w:t>
      </w:r>
      <w:r w:rsidRPr="007D0244">
        <w:rPr>
          <w:rFonts w:asciiTheme="majorBidi" w:hAnsiTheme="majorBidi" w:cstheme="majorBidi"/>
          <w:szCs w:val="24"/>
          <w:lang w:val="en-US"/>
        </w:rPr>
        <w:t>2004).</w:t>
      </w:r>
    </w:p>
    <w:p w14:paraId="7AF8FB80" w14:textId="55C068C6" w:rsidR="00497AD8" w:rsidRPr="007D0244" w:rsidRDefault="002F557C" w:rsidP="002F557C">
      <w:pPr>
        <w:pStyle w:val="ListParagraph"/>
        <w:tabs>
          <w:tab w:val="left" w:pos="2197"/>
        </w:tabs>
        <w:spacing w:after="0" w:line="480" w:lineRule="auto"/>
        <w:ind w:left="284"/>
        <w:jc w:val="both"/>
        <w:rPr>
          <w:rFonts w:asciiTheme="majorBidi" w:hAnsiTheme="majorBidi" w:cstheme="majorBidi"/>
          <w:szCs w:val="24"/>
          <w:lang w:val="en-US"/>
        </w:rPr>
      </w:pPr>
      <w:r w:rsidRPr="007D0244">
        <w:rPr>
          <w:rFonts w:asciiTheme="majorBidi" w:hAnsiTheme="majorBidi" w:cstheme="majorBidi"/>
          <w:szCs w:val="24"/>
          <w:lang w:val="en-US"/>
        </w:rPr>
        <w:tab/>
      </w:r>
    </w:p>
    <w:p w14:paraId="3CD552C3" w14:textId="054CA0B4" w:rsidR="00E346F1" w:rsidRPr="007D0244" w:rsidRDefault="00382C5C" w:rsidP="002F557C">
      <w:pPr>
        <w:pStyle w:val="Heading3"/>
        <w:ind w:left="709" w:hanging="709"/>
        <w:rPr>
          <w:lang w:val="en-US"/>
        </w:rPr>
      </w:pPr>
      <w:bookmarkStart w:id="182" w:name="_Toc74603355"/>
      <w:r w:rsidRPr="007D0244">
        <w:rPr>
          <w:lang w:val="en-US"/>
        </w:rPr>
        <w:t>L</w:t>
      </w:r>
      <w:r w:rsidR="00E346F1" w:rsidRPr="007D0244">
        <w:rPr>
          <w:lang w:val="en-US"/>
        </w:rPr>
        <w:t xml:space="preserve">ow </w:t>
      </w:r>
      <w:r w:rsidR="002F557C" w:rsidRPr="007D0244">
        <w:rPr>
          <w:lang w:val="en-US"/>
        </w:rPr>
        <w:t>Level</w:t>
      </w:r>
      <w:r w:rsidR="00E346F1" w:rsidRPr="007D0244">
        <w:rPr>
          <w:lang w:val="en-US"/>
        </w:rPr>
        <w:t xml:space="preserve"> of FSH</w:t>
      </w:r>
      <w:bookmarkEnd w:id="182"/>
    </w:p>
    <w:p w14:paraId="5ED4E704" w14:textId="77777777" w:rsidR="00497AD8" w:rsidRPr="007D0244" w:rsidRDefault="00497AD8" w:rsidP="002F557C">
      <w:pPr>
        <w:spacing w:after="0" w:line="480" w:lineRule="auto"/>
        <w:jc w:val="both"/>
        <w:rPr>
          <w:rFonts w:asciiTheme="majorBidi" w:hAnsiTheme="majorBidi" w:cstheme="majorBidi"/>
          <w:szCs w:val="24"/>
          <w:lang w:val="en-US"/>
        </w:rPr>
      </w:pPr>
    </w:p>
    <w:p w14:paraId="28AF7F0A" w14:textId="77777777" w:rsidR="00E346F1" w:rsidRPr="007D0244" w:rsidRDefault="00E346F1" w:rsidP="00E346F1">
      <w:pPr>
        <w:spacing w:line="360" w:lineRule="auto"/>
        <w:jc w:val="both"/>
        <w:rPr>
          <w:rFonts w:asciiTheme="majorBidi" w:hAnsiTheme="majorBidi" w:cstheme="majorBidi"/>
          <w:szCs w:val="24"/>
          <w:lang w:val="en-US"/>
        </w:rPr>
      </w:pPr>
      <w:r w:rsidRPr="007D0244">
        <w:rPr>
          <w:rFonts w:asciiTheme="majorBidi" w:hAnsiTheme="majorBidi" w:cstheme="majorBidi"/>
          <w:szCs w:val="24"/>
          <w:lang w:val="en-US"/>
        </w:rPr>
        <w:t>The low level of FSH is due to many reasons, among which we mention the following:</w:t>
      </w:r>
    </w:p>
    <w:p w14:paraId="6FA95C66" w14:textId="77777777" w:rsidR="00E346F1" w:rsidRPr="007D0244" w:rsidRDefault="00E346F1" w:rsidP="002657D1">
      <w:pPr>
        <w:pStyle w:val="ListParagraph"/>
        <w:numPr>
          <w:ilvl w:val="0"/>
          <w:numId w:val="20"/>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Hypogonadism</w:t>
      </w:r>
    </w:p>
    <w:p w14:paraId="4F4AB6FB"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Exposure to stress</w:t>
      </w:r>
    </w:p>
    <w:p w14:paraId="005A93D4"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Women lose their ability to produce eggs</w:t>
      </w:r>
    </w:p>
    <w:p w14:paraId="2DE5DAEC"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The man lost his ability to produce sperm</w:t>
      </w:r>
    </w:p>
    <w:p w14:paraId="660C5E55"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The presence of a tumor affects the brain's ability to control FSH production.</w:t>
      </w:r>
    </w:p>
    <w:p w14:paraId="038BDFDD"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Kallmann syndrome</w:t>
      </w:r>
    </w:p>
    <w:p w14:paraId="2817D3DD"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Hyperprolactinemia</w:t>
      </w:r>
    </w:p>
    <w:p w14:paraId="35279011" w14:textId="77777777" w:rsidR="00E346F1"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The use of treatments that affect the function of the gonads</w:t>
      </w:r>
    </w:p>
    <w:p w14:paraId="49CE9A4B" w14:textId="77777777" w:rsidR="00011FFE" w:rsidRPr="007D0244" w:rsidRDefault="00E346F1" w:rsidP="002657D1">
      <w:pPr>
        <w:pStyle w:val="ListParagraph"/>
        <w:numPr>
          <w:ilvl w:val="0"/>
          <w:numId w:val="19"/>
        </w:numPr>
        <w:spacing w:after="200" w:line="360" w:lineRule="auto"/>
        <w:ind w:left="284" w:hanging="284"/>
        <w:jc w:val="both"/>
        <w:rPr>
          <w:rFonts w:asciiTheme="majorBidi" w:hAnsiTheme="majorBidi" w:cstheme="majorBidi"/>
          <w:szCs w:val="24"/>
          <w:lang w:val="en-US"/>
        </w:rPr>
      </w:pPr>
      <w:r w:rsidRPr="007D0244">
        <w:rPr>
          <w:rFonts w:asciiTheme="majorBidi" w:hAnsiTheme="majorBidi" w:cstheme="majorBidi"/>
          <w:szCs w:val="24"/>
          <w:lang w:val="en-US"/>
        </w:rPr>
        <w:t>The presence of dysfunction in the pituitary and hypothalamus, as these glands</w:t>
      </w:r>
    </w:p>
    <w:p w14:paraId="1601F8FA" w14:textId="6C807A64" w:rsidR="00E346F1" w:rsidRPr="007D0244" w:rsidRDefault="00E346F1" w:rsidP="00030D91">
      <w:pPr>
        <w:pStyle w:val="ListParagraph"/>
        <w:spacing w:after="200" w:line="360" w:lineRule="auto"/>
        <w:ind w:left="284"/>
        <w:jc w:val="both"/>
        <w:rPr>
          <w:rFonts w:asciiTheme="majorBidi" w:hAnsiTheme="majorBidi" w:cstheme="majorBidi"/>
          <w:szCs w:val="24"/>
          <w:lang w:val="en-US"/>
        </w:rPr>
      </w:pPr>
      <w:r w:rsidRPr="007D0244">
        <w:rPr>
          <w:rFonts w:asciiTheme="majorBidi" w:hAnsiTheme="majorBidi" w:cstheme="majorBidi"/>
          <w:szCs w:val="24"/>
          <w:lang w:val="en-US"/>
        </w:rPr>
        <w:t>represent the centers of hormone control in the brain</w:t>
      </w:r>
      <w:r w:rsidR="00011FFE" w:rsidRPr="007D0244" w:rsidDel="00011FFE">
        <w:rPr>
          <w:rFonts w:asciiTheme="majorBidi" w:hAnsiTheme="majorBidi" w:cstheme="majorBidi"/>
          <w:szCs w:val="24"/>
          <w:lang w:val="en-US"/>
        </w:rPr>
        <w:t xml:space="preserve"> </w:t>
      </w:r>
      <w:r w:rsidRPr="007D0244">
        <w:rPr>
          <w:rFonts w:asciiTheme="majorBidi" w:hAnsiTheme="majorBidi" w:cstheme="majorBidi"/>
          <w:szCs w:val="24"/>
          <w:lang w:val="en-US"/>
        </w:rPr>
        <w:t>(Van der Meer</w:t>
      </w:r>
      <w:r w:rsidR="00497AD8" w:rsidRPr="007D0244">
        <w:rPr>
          <w:rFonts w:asciiTheme="majorBidi" w:hAnsiTheme="majorBidi" w:cstheme="majorBidi"/>
          <w:iCs/>
          <w:szCs w:val="24"/>
          <w:lang w:val="en-US"/>
        </w:rPr>
        <w:t xml:space="preserve"> </w:t>
      </w:r>
      <w:r w:rsidR="00030D91" w:rsidRPr="007D0244">
        <w:rPr>
          <w:rFonts w:asciiTheme="majorBidi" w:hAnsiTheme="majorBidi" w:cstheme="majorBidi"/>
          <w:i/>
          <w:iCs/>
          <w:color w:val="000000" w:themeColor="text1"/>
          <w:szCs w:val="24"/>
          <w:lang w:val="en-US" w:bidi="ar-IQ"/>
        </w:rPr>
        <w:t>et al.</w:t>
      </w:r>
      <w:r w:rsidR="00497AD8" w:rsidRPr="007D0244">
        <w:rPr>
          <w:rFonts w:asciiTheme="majorBidi" w:hAnsiTheme="majorBidi" w:cstheme="majorBidi"/>
          <w:i/>
          <w:szCs w:val="24"/>
          <w:lang w:val="en-US"/>
        </w:rPr>
        <w:t xml:space="preserve"> </w:t>
      </w:r>
      <w:r w:rsidR="00D238B5" w:rsidRPr="007D0244">
        <w:rPr>
          <w:rFonts w:asciiTheme="majorBidi" w:hAnsiTheme="majorBidi" w:cstheme="majorBidi"/>
          <w:szCs w:val="24"/>
          <w:lang w:val="en-US"/>
        </w:rPr>
        <w:t>1994</w:t>
      </w:r>
      <w:r w:rsidRPr="007D0244">
        <w:rPr>
          <w:rFonts w:asciiTheme="majorBidi" w:hAnsiTheme="majorBidi" w:cstheme="majorBidi"/>
          <w:szCs w:val="24"/>
          <w:lang w:val="en-US"/>
        </w:rPr>
        <w:t>).</w:t>
      </w:r>
    </w:p>
    <w:p w14:paraId="64B95E78" w14:textId="77777777" w:rsidR="00497AD8" w:rsidRPr="007D0244" w:rsidRDefault="00497AD8" w:rsidP="00497AD8">
      <w:pPr>
        <w:pStyle w:val="ListParagraph"/>
        <w:spacing w:after="200" w:line="360" w:lineRule="auto"/>
        <w:ind w:left="284"/>
        <w:jc w:val="both"/>
        <w:rPr>
          <w:rFonts w:asciiTheme="majorBidi" w:hAnsiTheme="majorBidi" w:cstheme="majorBidi"/>
          <w:szCs w:val="24"/>
          <w:lang w:val="en-US"/>
        </w:rPr>
      </w:pPr>
    </w:p>
    <w:p w14:paraId="240663BB" w14:textId="77777777" w:rsidR="002F557C" w:rsidRPr="007D0244" w:rsidRDefault="002F557C" w:rsidP="00497AD8">
      <w:pPr>
        <w:pStyle w:val="ListParagraph"/>
        <w:spacing w:after="200" w:line="360" w:lineRule="auto"/>
        <w:ind w:left="284"/>
        <w:jc w:val="both"/>
        <w:rPr>
          <w:rFonts w:asciiTheme="majorBidi" w:hAnsiTheme="majorBidi" w:cstheme="majorBidi"/>
          <w:szCs w:val="24"/>
          <w:lang w:val="en-US"/>
        </w:rPr>
      </w:pPr>
    </w:p>
    <w:p w14:paraId="3669FEA8" w14:textId="77777777" w:rsidR="003319AF" w:rsidRPr="007D0244" w:rsidRDefault="003319AF" w:rsidP="0076795E">
      <w:pPr>
        <w:pStyle w:val="Heading3"/>
        <w:numPr>
          <w:ilvl w:val="1"/>
          <w:numId w:val="32"/>
        </w:numPr>
        <w:ind w:left="426" w:hanging="426"/>
        <w:rPr>
          <w:lang w:val="en-US"/>
        </w:rPr>
      </w:pPr>
      <w:bookmarkStart w:id="183" w:name="_Toc74603356"/>
      <w:r w:rsidRPr="007D0244">
        <w:rPr>
          <w:lang w:val="en-US"/>
        </w:rPr>
        <w:t>Testosterone</w:t>
      </w:r>
      <w:bookmarkEnd w:id="183"/>
    </w:p>
    <w:p w14:paraId="1B5B3D70" w14:textId="77777777" w:rsidR="00497AD8" w:rsidRPr="007D0244" w:rsidRDefault="00497AD8" w:rsidP="0076795E">
      <w:pPr>
        <w:spacing w:after="0" w:line="480" w:lineRule="auto"/>
        <w:rPr>
          <w:lang w:val="en-US"/>
        </w:rPr>
      </w:pPr>
    </w:p>
    <w:p w14:paraId="1650B354" w14:textId="359D6D15" w:rsidR="00AF6FD0" w:rsidRPr="007D0244" w:rsidRDefault="00AF6FD0" w:rsidP="0076795E">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Testosterone is generated in three forms in women of childbearing age: by the ovaries, the adrenal glands, and by peripheral androgen conversion to testosterone. 25% of testosterone is produced by the ovaries and each adrenal gland, while 50% is produced by peripheral androgen androstenedione conversion to testosterone. Testosterone is 99 percent attached to proteins in the circulatory system, including sex hormone-binding globulin (SHBG) (Hubayter and Simon 2008).</w:t>
      </w:r>
    </w:p>
    <w:p w14:paraId="30FC557D" w14:textId="77777777" w:rsidR="00AF6FD0" w:rsidRPr="007D0244" w:rsidRDefault="00AF6FD0" w:rsidP="0076795E">
      <w:pPr>
        <w:spacing w:after="0" w:line="480" w:lineRule="auto"/>
        <w:rPr>
          <w:rFonts w:asciiTheme="majorBidi" w:hAnsiTheme="majorBidi" w:cstheme="majorBidi"/>
          <w:szCs w:val="24"/>
          <w:lang w:val="en-US"/>
        </w:rPr>
      </w:pPr>
    </w:p>
    <w:p w14:paraId="5B686A2F" w14:textId="22C231E5" w:rsidR="00475B7E" w:rsidRPr="007D0244" w:rsidRDefault="00AF6FD0" w:rsidP="0076795E">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When women reach menopause, their adrenal glands release less androgen, resulting in a gradual decrease in the testosterone level in the blood through the peripheral shunt. Postmenopausal women's ovaries starting secreting testosterone prior to menopause. However, it produces less androstenedione, resulting in a 50% reduction in androstenedione levels. Then, through constant ovarian testosterone development, blood testosterone levels decline due to reduced androstenone production by the adrenal glands, glands, and ovaries, as we</w:t>
      </w:r>
      <w:r w:rsidR="0076795E" w:rsidRPr="007D0244">
        <w:rPr>
          <w:rFonts w:asciiTheme="majorBidi" w:hAnsiTheme="majorBidi" w:cstheme="majorBidi"/>
          <w:szCs w:val="24"/>
          <w:lang w:val="en-US"/>
        </w:rPr>
        <w:t>ll as the peripheral shunt part</w:t>
      </w:r>
      <w:r w:rsidR="00475B7E" w:rsidRPr="007D0244">
        <w:rPr>
          <w:rFonts w:asciiTheme="majorBidi" w:hAnsiTheme="majorBidi" w:cstheme="majorBidi"/>
          <w:szCs w:val="24"/>
          <w:lang w:val="en-US"/>
        </w:rPr>
        <w:t xml:space="preserve"> (</w:t>
      </w:r>
      <w:r w:rsidR="00475B7E" w:rsidRPr="007D0244">
        <w:rPr>
          <w:rFonts w:asciiTheme="majorBidi" w:hAnsiTheme="majorBidi" w:cstheme="majorBidi"/>
          <w:szCs w:val="24"/>
          <w:shd w:val="clear" w:color="auto" w:fill="FFFFFF"/>
          <w:lang w:val="en-US"/>
        </w:rPr>
        <w:t>Palomba</w:t>
      </w:r>
      <w:r w:rsidR="009D26A7" w:rsidRPr="007D0244">
        <w:rPr>
          <w:rFonts w:asciiTheme="majorBidi" w:hAnsiTheme="majorBidi" w:cstheme="majorBidi"/>
          <w:iCs/>
          <w:szCs w:val="24"/>
          <w:shd w:val="clear" w:color="auto" w:fill="FFFFFF"/>
          <w:lang w:val="en-US"/>
        </w:rPr>
        <w:t xml:space="preserve"> </w:t>
      </w:r>
      <w:r w:rsidR="00030D91" w:rsidRPr="007D0244">
        <w:rPr>
          <w:rFonts w:asciiTheme="majorBidi" w:hAnsiTheme="majorBidi" w:cstheme="majorBidi"/>
          <w:i/>
          <w:iCs/>
          <w:color w:val="000000" w:themeColor="text1"/>
          <w:szCs w:val="24"/>
          <w:lang w:val="en-US" w:bidi="ar-IQ"/>
        </w:rPr>
        <w:t>et al.</w:t>
      </w:r>
      <w:r w:rsidR="009D26A7" w:rsidRPr="007D0244">
        <w:rPr>
          <w:rFonts w:asciiTheme="majorBidi" w:hAnsiTheme="majorBidi" w:cstheme="majorBidi"/>
          <w:i/>
          <w:szCs w:val="24"/>
          <w:lang w:val="en-US"/>
        </w:rPr>
        <w:t xml:space="preserve"> </w:t>
      </w:r>
      <w:r w:rsidR="00475B7E" w:rsidRPr="007D0244">
        <w:rPr>
          <w:rFonts w:asciiTheme="majorBidi" w:hAnsiTheme="majorBidi" w:cstheme="majorBidi"/>
          <w:szCs w:val="24"/>
          <w:shd w:val="clear" w:color="auto" w:fill="FFFFFF"/>
          <w:lang w:val="en-US"/>
        </w:rPr>
        <w:t>2015).</w:t>
      </w:r>
    </w:p>
    <w:p w14:paraId="4FBE7BBE" w14:textId="77777777" w:rsidR="009D26A7" w:rsidRPr="007D0244" w:rsidRDefault="009D26A7" w:rsidP="0076795E">
      <w:pPr>
        <w:spacing w:after="0" w:line="480" w:lineRule="auto"/>
        <w:jc w:val="both"/>
        <w:rPr>
          <w:rFonts w:asciiTheme="majorBidi" w:hAnsiTheme="majorBidi" w:cstheme="majorBidi"/>
          <w:szCs w:val="24"/>
          <w:lang w:val="en-US"/>
        </w:rPr>
      </w:pPr>
    </w:p>
    <w:p w14:paraId="599E0CBA" w14:textId="77777777" w:rsidR="00475B7E" w:rsidRPr="007D0244" w:rsidRDefault="009520C9" w:rsidP="0076795E">
      <w:pPr>
        <w:spacing w:after="0" w:line="360" w:lineRule="auto"/>
        <w:jc w:val="both"/>
        <w:rPr>
          <w:rFonts w:asciiTheme="majorBidi" w:hAnsiTheme="majorBidi" w:cstheme="majorBidi"/>
          <w:szCs w:val="24"/>
          <w:lang w:val="en-US"/>
        </w:rPr>
      </w:pPr>
      <w:r w:rsidRPr="007D0244">
        <w:rPr>
          <w:rFonts w:asciiTheme="majorBidi" w:hAnsiTheme="majorBidi" w:cstheme="majorBidi"/>
          <w:szCs w:val="24"/>
          <w:lang w:val="en-US"/>
        </w:rPr>
        <w:t>As a result, many parameters affect the testosterone concentration in the female body, for example, increasing the age of a woman from this important parameter, in women the testosterone concentration in the fifth decade is 50% less than the concentration in the third decade. Whereas in the case of bilateral oophorectomy (that is, menopause caused by surgery), it leads to a sudden decrease in the concentration of the hormone testosterone in the female body (by about 50%)</w:t>
      </w:r>
      <w:r w:rsidR="0030741E" w:rsidRPr="007D0244">
        <w:rPr>
          <w:rFonts w:asciiTheme="majorBidi" w:hAnsiTheme="majorBidi" w:cstheme="majorBidi"/>
          <w:szCs w:val="24"/>
          <w:lang w:val="en-US"/>
        </w:rPr>
        <w:t xml:space="preserve">, </w:t>
      </w:r>
      <w:r w:rsidR="00643F80" w:rsidRPr="007D0244">
        <w:rPr>
          <w:rFonts w:asciiTheme="majorBidi" w:hAnsiTheme="majorBidi" w:cstheme="majorBidi"/>
          <w:szCs w:val="24"/>
          <w:lang w:val="en-US"/>
        </w:rPr>
        <w:t>see Figure 2.8</w:t>
      </w:r>
      <w:r w:rsidR="00C6527D" w:rsidRPr="007D0244">
        <w:rPr>
          <w:rFonts w:asciiTheme="majorBidi" w:hAnsiTheme="majorBidi" w:cstheme="majorBidi"/>
          <w:szCs w:val="24"/>
          <w:lang w:val="en-US"/>
        </w:rPr>
        <w:t xml:space="preserve"> </w:t>
      </w:r>
      <w:r w:rsidR="004D7427" w:rsidRPr="007D0244">
        <w:rPr>
          <w:rFonts w:asciiTheme="majorBidi" w:hAnsiTheme="majorBidi" w:cstheme="majorBidi"/>
          <w:szCs w:val="24"/>
          <w:lang w:val="en-US"/>
        </w:rPr>
        <w:t>(</w:t>
      </w:r>
      <w:r w:rsidR="0030741E" w:rsidRPr="007D0244">
        <w:rPr>
          <w:rFonts w:asciiTheme="majorBidi" w:hAnsiTheme="majorBidi" w:cstheme="majorBidi"/>
          <w:szCs w:val="24"/>
          <w:shd w:val="clear" w:color="auto" w:fill="FFFFFF"/>
          <w:lang w:val="en-US"/>
        </w:rPr>
        <w:t>Maric-Bilkan</w:t>
      </w:r>
      <w:r w:rsidR="00EA59EC" w:rsidRPr="007D0244">
        <w:rPr>
          <w:rFonts w:asciiTheme="majorBidi" w:hAnsiTheme="majorBidi" w:cstheme="majorBidi"/>
          <w:szCs w:val="24"/>
          <w:shd w:val="clear" w:color="auto" w:fill="FFFFFF"/>
          <w:lang w:val="en-US"/>
        </w:rPr>
        <w:t>,</w:t>
      </w:r>
      <w:r w:rsidR="004D7427" w:rsidRPr="007D0244">
        <w:rPr>
          <w:rFonts w:asciiTheme="majorBidi" w:hAnsiTheme="majorBidi" w:cstheme="majorBidi"/>
          <w:szCs w:val="24"/>
          <w:shd w:val="clear" w:color="auto" w:fill="FFFFFF"/>
          <w:lang w:val="en-US"/>
        </w:rPr>
        <w:t xml:space="preserve"> 2017).</w:t>
      </w:r>
    </w:p>
    <w:p w14:paraId="1F5B1A35" w14:textId="77777777" w:rsidR="00643F80" w:rsidRPr="007D0244" w:rsidRDefault="004455C9" w:rsidP="009D26A7">
      <w:pPr>
        <w:spacing w:after="0" w:line="360" w:lineRule="auto"/>
        <w:jc w:val="center"/>
        <w:rPr>
          <w:rFonts w:asciiTheme="majorBidi" w:hAnsiTheme="majorBidi" w:cstheme="majorBidi"/>
          <w:szCs w:val="24"/>
          <w:lang w:val="en-US"/>
        </w:rPr>
      </w:pPr>
      <w:r w:rsidRPr="007D0244">
        <w:rPr>
          <w:noProof/>
          <w:lang w:val="en-US"/>
        </w:rPr>
        <w:drawing>
          <wp:inline distT="0" distB="0" distL="0" distR="0" wp14:anchorId="3F07F06C" wp14:editId="2E9F42BE">
            <wp:extent cx="5301844" cy="2393950"/>
            <wp:effectExtent l="19050" t="19050" r="13335" b="25400"/>
            <wp:docPr id="7" name="صورة 7" descr="P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83"/>
                    <pic:cNvPicPr>
                      <a:picLocks noChangeAspect="1" noChangeArrowheads="1"/>
                    </pic:cNvPicPr>
                  </pic:nvPicPr>
                  <pic:blipFill>
                    <a:blip r:embed="rId20" cstate="print"/>
                    <a:srcRect l="22936" t="9227" r="23573" b="33396"/>
                    <a:stretch>
                      <a:fillRect/>
                    </a:stretch>
                  </pic:blipFill>
                  <pic:spPr bwMode="auto">
                    <a:xfrm>
                      <a:off x="0" y="0"/>
                      <a:ext cx="5345879" cy="2413833"/>
                    </a:xfrm>
                    <a:prstGeom prst="rect">
                      <a:avLst/>
                    </a:prstGeom>
                    <a:noFill/>
                    <a:ln w="12700">
                      <a:solidFill>
                        <a:schemeClr val="tx1"/>
                      </a:solidFill>
                      <a:miter lim="800000"/>
                      <a:headEnd/>
                      <a:tailEnd/>
                    </a:ln>
                  </pic:spPr>
                </pic:pic>
              </a:graphicData>
            </a:graphic>
          </wp:inline>
        </w:drawing>
      </w:r>
    </w:p>
    <w:p w14:paraId="0509268B" w14:textId="079A19AC" w:rsidR="009351AC" w:rsidRPr="007D0244" w:rsidRDefault="00643F80" w:rsidP="00EA59EC">
      <w:pPr>
        <w:pStyle w:val="Caption"/>
        <w:rPr>
          <w:lang w:val="en-US"/>
        </w:rPr>
      </w:pPr>
      <w:bookmarkStart w:id="184" w:name="_Toc72086037"/>
      <w:r w:rsidRPr="007D0244">
        <w:rPr>
          <w:b/>
          <w:bCs/>
          <w:lang w:val="en-US"/>
        </w:rPr>
        <w:t>Figure 2.</w:t>
      </w:r>
      <w:r w:rsidR="00A10C3D" w:rsidRPr="007D0244">
        <w:rPr>
          <w:b/>
          <w:bCs/>
          <w:lang w:val="en-US"/>
        </w:rPr>
        <w:fldChar w:fldCharType="begin"/>
      </w:r>
      <w:r w:rsidR="00A2764D" w:rsidRPr="007D0244">
        <w:rPr>
          <w:b/>
          <w:bCs/>
          <w:lang w:val="en-US"/>
        </w:rPr>
        <w:instrText xml:space="preserve"> SEQ Figure_2. \* ARABIC </w:instrText>
      </w:r>
      <w:r w:rsidR="00A10C3D" w:rsidRPr="007D0244">
        <w:rPr>
          <w:b/>
          <w:bCs/>
          <w:lang w:val="en-US"/>
        </w:rPr>
        <w:fldChar w:fldCharType="separate"/>
      </w:r>
      <w:r w:rsidR="00385735" w:rsidRPr="007D0244">
        <w:rPr>
          <w:b/>
          <w:bCs/>
          <w:noProof/>
          <w:lang w:val="en-US"/>
        </w:rPr>
        <w:t>8</w:t>
      </w:r>
      <w:r w:rsidR="00A10C3D" w:rsidRPr="007D0244">
        <w:rPr>
          <w:b/>
          <w:bCs/>
          <w:lang w:val="en-US"/>
        </w:rPr>
        <w:fldChar w:fldCharType="end"/>
      </w:r>
      <w:r w:rsidRPr="007D0244">
        <w:rPr>
          <w:noProof/>
          <w:lang w:val="en-US"/>
        </w:rPr>
        <w:t xml:space="preserve"> Chem</w:t>
      </w:r>
      <w:r w:rsidR="00344FB0" w:rsidRPr="007D0244">
        <w:rPr>
          <w:noProof/>
          <w:lang w:val="en-US"/>
        </w:rPr>
        <w:t>i</w:t>
      </w:r>
      <w:r w:rsidRPr="007D0244">
        <w:rPr>
          <w:noProof/>
          <w:lang w:val="en-US"/>
        </w:rPr>
        <w:t>cal structure of (A) Testosterone, (B) Testosterone cypionate, and (C) Testos</w:t>
      </w:r>
      <w:r w:rsidR="0030741E" w:rsidRPr="007D0244">
        <w:rPr>
          <w:noProof/>
          <w:lang w:val="en-US"/>
        </w:rPr>
        <w:t xml:space="preserve">terone propionate (Maric-Bilkan </w:t>
      </w:r>
      <w:r w:rsidRPr="007D0244">
        <w:rPr>
          <w:noProof/>
          <w:lang w:val="en-US"/>
        </w:rPr>
        <w:t>2017</w:t>
      </w:r>
      <w:bookmarkEnd w:id="184"/>
      <w:r w:rsidR="00A57090" w:rsidRPr="007D0244">
        <w:rPr>
          <w:noProof/>
          <w:lang w:val="en-US"/>
        </w:rPr>
        <w:t>)</w:t>
      </w:r>
    </w:p>
    <w:p w14:paraId="4B185A51" w14:textId="77777777" w:rsidR="009351AC" w:rsidRPr="007D0244" w:rsidRDefault="009351AC" w:rsidP="009351AC">
      <w:pPr>
        <w:rPr>
          <w:lang w:val="en-US"/>
        </w:rPr>
      </w:pPr>
    </w:p>
    <w:p w14:paraId="3DD79614" w14:textId="77777777" w:rsidR="0076795E" w:rsidRPr="007D0244" w:rsidRDefault="0076795E" w:rsidP="009351AC">
      <w:pPr>
        <w:rPr>
          <w:lang w:val="en-US"/>
        </w:rPr>
      </w:pPr>
    </w:p>
    <w:p w14:paraId="12A558C2" w14:textId="77777777" w:rsidR="0076795E" w:rsidRPr="007D0244" w:rsidRDefault="0076795E" w:rsidP="009351AC">
      <w:pPr>
        <w:rPr>
          <w:lang w:val="en-US"/>
        </w:rPr>
      </w:pPr>
    </w:p>
    <w:p w14:paraId="6C4AB5A2" w14:textId="77777777" w:rsidR="0076795E" w:rsidRPr="007D0244" w:rsidRDefault="0076795E" w:rsidP="009351AC">
      <w:pPr>
        <w:rPr>
          <w:lang w:val="en-US"/>
        </w:rPr>
      </w:pPr>
    </w:p>
    <w:p w14:paraId="0926F9AC" w14:textId="77777777" w:rsidR="0076795E" w:rsidRPr="007D0244" w:rsidRDefault="0076795E" w:rsidP="009351AC">
      <w:pPr>
        <w:rPr>
          <w:lang w:val="en-US"/>
        </w:rPr>
      </w:pPr>
    </w:p>
    <w:p w14:paraId="3744EBAA" w14:textId="77777777" w:rsidR="0076795E" w:rsidRPr="007D0244" w:rsidRDefault="0076795E" w:rsidP="009351AC">
      <w:pPr>
        <w:rPr>
          <w:lang w:val="en-US"/>
        </w:rPr>
      </w:pPr>
    </w:p>
    <w:p w14:paraId="6A11AABA" w14:textId="77777777" w:rsidR="0076795E" w:rsidRPr="007D0244" w:rsidRDefault="0076795E" w:rsidP="009351AC">
      <w:pPr>
        <w:rPr>
          <w:lang w:val="en-US"/>
        </w:rPr>
      </w:pPr>
    </w:p>
    <w:p w14:paraId="42CF96D5" w14:textId="77777777" w:rsidR="0076795E" w:rsidRPr="007D0244" w:rsidRDefault="0076795E" w:rsidP="009351AC">
      <w:pPr>
        <w:rPr>
          <w:lang w:val="en-US"/>
        </w:rPr>
      </w:pPr>
    </w:p>
    <w:p w14:paraId="30DA4D7C" w14:textId="77777777" w:rsidR="0076795E" w:rsidRPr="007D0244" w:rsidRDefault="0076795E" w:rsidP="009351AC">
      <w:pPr>
        <w:rPr>
          <w:lang w:val="en-US"/>
        </w:rPr>
      </w:pPr>
    </w:p>
    <w:p w14:paraId="41DB5B4C" w14:textId="77777777" w:rsidR="0076795E" w:rsidRPr="007D0244" w:rsidRDefault="0076795E" w:rsidP="009351AC">
      <w:pPr>
        <w:rPr>
          <w:lang w:val="en-US"/>
        </w:rPr>
      </w:pPr>
    </w:p>
    <w:p w14:paraId="174A56DE" w14:textId="77777777" w:rsidR="0076795E" w:rsidRPr="007D0244" w:rsidRDefault="0076795E" w:rsidP="009351AC">
      <w:pPr>
        <w:rPr>
          <w:lang w:val="en-US"/>
        </w:rPr>
      </w:pPr>
    </w:p>
    <w:p w14:paraId="004DBBA2" w14:textId="77777777" w:rsidR="009351AC" w:rsidRPr="007D0244" w:rsidRDefault="009351AC" w:rsidP="009351AC">
      <w:pPr>
        <w:rPr>
          <w:lang w:val="en-US"/>
        </w:rPr>
      </w:pPr>
    </w:p>
    <w:p w14:paraId="4123E009" w14:textId="77777777" w:rsidR="009351AC" w:rsidRPr="007D0244" w:rsidRDefault="009351AC" w:rsidP="009351AC">
      <w:pPr>
        <w:rPr>
          <w:lang w:val="en-US"/>
        </w:rPr>
      </w:pPr>
    </w:p>
    <w:p w14:paraId="18569D3A" w14:textId="77777777" w:rsidR="009351AC" w:rsidRPr="007D0244" w:rsidRDefault="009351AC" w:rsidP="009351AC">
      <w:pPr>
        <w:rPr>
          <w:lang w:val="en-US"/>
        </w:rPr>
      </w:pPr>
    </w:p>
    <w:p w14:paraId="22A3F8F9" w14:textId="77777777" w:rsidR="0076795E" w:rsidRPr="007D0244" w:rsidRDefault="0076795E" w:rsidP="009351AC">
      <w:pPr>
        <w:rPr>
          <w:lang w:val="en-US"/>
        </w:rPr>
      </w:pPr>
    </w:p>
    <w:p w14:paraId="54FE5214" w14:textId="77777777" w:rsidR="0076795E" w:rsidRPr="007D0244" w:rsidRDefault="0076795E" w:rsidP="009351AC">
      <w:pPr>
        <w:rPr>
          <w:lang w:val="en-US"/>
        </w:rPr>
      </w:pPr>
    </w:p>
    <w:p w14:paraId="07931E09" w14:textId="77777777" w:rsidR="0076795E" w:rsidRPr="007D0244" w:rsidRDefault="0076795E" w:rsidP="009351AC">
      <w:pPr>
        <w:rPr>
          <w:lang w:val="en-US"/>
        </w:rPr>
      </w:pPr>
    </w:p>
    <w:p w14:paraId="4DDA87C5" w14:textId="77777777" w:rsidR="009351AC" w:rsidRPr="007D0244" w:rsidRDefault="009351AC" w:rsidP="009351AC">
      <w:pPr>
        <w:rPr>
          <w:lang w:val="en-US"/>
        </w:rPr>
      </w:pPr>
    </w:p>
    <w:p w14:paraId="53977844" w14:textId="77777777" w:rsidR="00123D61" w:rsidRPr="007D0244" w:rsidRDefault="00BC1D30" w:rsidP="0076795E">
      <w:pPr>
        <w:pStyle w:val="Heading1"/>
        <w:numPr>
          <w:ilvl w:val="0"/>
          <w:numId w:val="32"/>
        </w:numPr>
        <w:spacing w:before="0" w:after="0"/>
        <w:ind w:left="426" w:hanging="426"/>
        <w:rPr>
          <w:lang w:val="en-US" w:bidi="ar-IQ"/>
        </w:rPr>
      </w:pPr>
      <w:bookmarkStart w:id="185" w:name="_Toc74603357"/>
      <w:r w:rsidRPr="007D0244">
        <w:rPr>
          <w:lang w:val="en-US" w:bidi="ar-IQ"/>
        </w:rPr>
        <w:t>MATERIAL AND METHODS</w:t>
      </w:r>
      <w:bookmarkEnd w:id="185"/>
    </w:p>
    <w:p w14:paraId="19F3377A" w14:textId="77777777" w:rsidR="0076795E" w:rsidRPr="007D0244" w:rsidRDefault="0076795E" w:rsidP="0076795E">
      <w:pPr>
        <w:spacing w:after="0" w:line="360" w:lineRule="auto"/>
        <w:rPr>
          <w:lang w:val="en-US" w:bidi="ar-IQ"/>
        </w:rPr>
      </w:pPr>
    </w:p>
    <w:p w14:paraId="74EDB186" w14:textId="2BCFBE18" w:rsidR="00BC1D30" w:rsidRPr="007D0244" w:rsidRDefault="00BC1D30" w:rsidP="0076795E">
      <w:pPr>
        <w:pStyle w:val="Heading2"/>
        <w:numPr>
          <w:ilvl w:val="1"/>
          <w:numId w:val="32"/>
        </w:numPr>
        <w:spacing w:before="0" w:after="0"/>
        <w:ind w:left="567" w:hanging="567"/>
        <w:rPr>
          <w:lang w:val="en-US"/>
        </w:rPr>
      </w:pPr>
      <w:bookmarkStart w:id="186" w:name="_Toc74603358"/>
      <w:r w:rsidRPr="007D0244">
        <w:rPr>
          <w:lang w:val="en-US"/>
        </w:rPr>
        <w:t>Material</w:t>
      </w:r>
      <w:bookmarkEnd w:id="186"/>
    </w:p>
    <w:p w14:paraId="137A5191" w14:textId="77777777" w:rsidR="0076795E" w:rsidRPr="007D0244" w:rsidRDefault="0076795E" w:rsidP="0076795E">
      <w:pPr>
        <w:spacing w:after="0" w:line="360" w:lineRule="auto"/>
        <w:rPr>
          <w:lang w:val="en-US"/>
        </w:rPr>
      </w:pPr>
    </w:p>
    <w:p w14:paraId="5DC0664D" w14:textId="77777777" w:rsidR="00BF21AC" w:rsidRPr="007D0244" w:rsidRDefault="00BC1D30" w:rsidP="000117B4">
      <w:pPr>
        <w:pStyle w:val="Heading3"/>
        <w:spacing w:before="0"/>
        <w:ind w:left="709" w:hanging="709"/>
        <w:rPr>
          <w:lang w:val="en-US"/>
        </w:rPr>
      </w:pPr>
      <w:bookmarkStart w:id="187" w:name="_Toc74603359"/>
      <w:r w:rsidRPr="007D0244">
        <w:rPr>
          <w:lang w:val="en-US"/>
        </w:rPr>
        <w:t>Equipment and Apparatuses used in the study</w:t>
      </w:r>
      <w:bookmarkEnd w:id="187"/>
      <w:r w:rsidRPr="007D0244">
        <w:rPr>
          <w:lang w:val="en-US"/>
        </w:rPr>
        <w:t xml:space="preserve"> </w:t>
      </w:r>
    </w:p>
    <w:p w14:paraId="3921854B" w14:textId="77777777" w:rsidR="00F114CE" w:rsidRPr="007D0244" w:rsidRDefault="00F114CE" w:rsidP="00F114CE">
      <w:pPr>
        <w:pStyle w:val="Caption"/>
        <w:keepNext/>
        <w:rPr>
          <w:lang w:val="en-US"/>
        </w:rPr>
      </w:pPr>
      <w:bookmarkStart w:id="188" w:name="_Toc72086380"/>
      <w:r w:rsidRPr="007D0244">
        <w:rPr>
          <w:b/>
          <w:bCs/>
          <w:lang w:val="en-US"/>
        </w:rPr>
        <w:t>Table 3.</w:t>
      </w:r>
      <w:r w:rsidR="00A10C3D" w:rsidRPr="007D0244">
        <w:rPr>
          <w:b/>
          <w:bCs/>
          <w:lang w:val="en-US"/>
        </w:rPr>
        <w:fldChar w:fldCharType="begin"/>
      </w:r>
      <w:r w:rsidRPr="007D0244">
        <w:rPr>
          <w:b/>
          <w:bCs/>
          <w:lang w:val="en-US"/>
        </w:rPr>
        <w:instrText xml:space="preserve"> SEQ Table_3. \* ARABIC </w:instrText>
      </w:r>
      <w:r w:rsidR="00A10C3D" w:rsidRPr="007D0244">
        <w:rPr>
          <w:b/>
          <w:bCs/>
          <w:lang w:val="en-US"/>
        </w:rPr>
        <w:fldChar w:fldCharType="separate"/>
      </w:r>
      <w:r w:rsidR="00385735" w:rsidRPr="007D0244">
        <w:rPr>
          <w:b/>
          <w:bCs/>
          <w:noProof/>
          <w:lang w:val="en-US"/>
        </w:rPr>
        <w:t>1</w:t>
      </w:r>
      <w:r w:rsidR="00A10C3D" w:rsidRPr="007D0244">
        <w:rPr>
          <w:b/>
          <w:bCs/>
          <w:lang w:val="en-US"/>
        </w:rPr>
        <w:fldChar w:fldCharType="end"/>
      </w:r>
      <w:r w:rsidRPr="007D0244">
        <w:rPr>
          <w:noProof/>
          <w:lang w:val="en-US"/>
        </w:rPr>
        <w:t xml:space="preserve"> Equipment and Apparatuses</w:t>
      </w:r>
      <w:bookmarkEnd w:id="188"/>
    </w:p>
    <w:tbl>
      <w:tblPr>
        <w:tblStyle w:val="TableGrid"/>
        <w:tblpPr w:leftFromText="180" w:rightFromText="180" w:vertAnchor="page" w:horzAnchor="margin" w:tblpX="108" w:tblpY="426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03"/>
        <w:gridCol w:w="2229"/>
        <w:gridCol w:w="14"/>
        <w:gridCol w:w="1842"/>
      </w:tblGrid>
      <w:tr w:rsidR="00F114CE" w:rsidRPr="007D0244" w14:paraId="16C7A574" w14:textId="77777777" w:rsidTr="000117B4">
        <w:trPr>
          <w:trHeight w:val="360"/>
        </w:trPr>
        <w:tc>
          <w:tcPr>
            <w:tcW w:w="4103" w:type="dxa"/>
            <w:shd w:val="clear" w:color="auto" w:fill="F4B083" w:themeFill="accent2" w:themeFillTint="99"/>
            <w:vAlign w:val="center"/>
          </w:tcPr>
          <w:p w14:paraId="5603689C" w14:textId="77777777" w:rsidR="00F114CE" w:rsidRPr="007D0244" w:rsidRDefault="00F114CE" w:rsidP="00B9012D">
            <w:pPr>
              <w:spacing w:line="360" w:lineRule="auto"/>
              <w:jc w:val="center"/>
              <w:rPr>
                <w:rFonts w:asciiTheme="majorBidi" w:eastAsia="Calibri" w:hAnsiTheme="majorBidi" w:cstheme="majorBidi"/>
                <w:szCs w:val="24"/>
                <w:lang w:val="en-US" w:bidi="ar-IQ"/>
              </w:rPr>
            </w:pPr>
            <w:r w:rsidRPr="007D0244">
              <w:rPr>
                <w:rFonts w:asciiTheme="majorBidi" w:eastAsia="Calibri" w:hAnsiTheme="majorBidi" w:cstheme="majorBidi"/>
                <w:b/>
                <w:bCs/>
                <w:szCs w:val="24"/>
                <w:lang w:val="en-US"/>
              </w:rPr>
              <w:t>Equipment and  Apparatus</w:t>
            </w:r>
          </w:p>
        </w:tc>
        <w:tc>
          <w:tcPr>
            <w:tcW w:w="2229" w:type="dxa"/>
            <w:shd w:val="clear" w:color="auto" w:fill="F4B083" w:themeFill="accent2" w:themeFillTint="99"/>
            <w:vAlign w:val="center"/>
          </w:tcPr>
          <w:p w14:paraId="5BD104C2" w14:textId="77777777" w:rsidR="00F114CE" w:rsidRPr="007D0244" w:rsidRDefault="00F114CE" w:rsidP="00B9012D">
            <w:pPr>
              <w:spacing w:line="360" w:lineRule="auto"/>
              <w:jc w:val="center"/>
              <w:rPr>
                <w:rFonts w:asciiTheme="majorBidi" w:eastAsia="Calibri" w:hAnsiTheme="majorBidi" w:cstheme="majorBidi"/>
                <w:szCs w:val="24"/>
                <w:lang w:val="en-US" w:bidi="ar-IQ"/>
              </w:rPr>
            </w:pPr>
            <w:r w:rsidRPr="007D0244">
              <w:rPr>
                <w:rFonts w:asciiTheme="majorBidi" w:eastAsia="Calibri" w:hAnsiTheme="majorBidi" w:cstheme="majorBidi"/>
                <w:b/>
                <w:bCs/>
                <w:szCs w:val="24"/>
                <w:lang w:val="en-US"/>
              </w:rPr>
              <w:t>Company</w:t>
            </w:r>
          </w:p>
        </w:tc>
        <w:tc>
          <w:tcPr>
            <w:tcW w:w="1856" w:type="dxa"/>
            <w:gridSpan w:val="2"/>
            <w:shd w:val="clear" w:color="auto" w:fill="F4B083" w:themeFill="accent2" w:themeFillTint="99"/>
            <w:vAlign w:val="center"/>
          </w:tcPr>
          <w:p w14:paraId="7CB06961" w14:textId="77777777" w:rsidR="00F114CE" w:rsidRPr="007D0244" w:rsidRDefault="00F114CE" w:rsidP="00B9012D">
            <w:pPr>
              <w:spacing w:line="360" w:lineRule="auto"/>
              <w:jc w:val="center"/>
              <w:rPr>
                <w:rFonts w:asciiTheme="majorBidi" w:eastAsia="Calibri" w:hAnsiTheme="majorBidi" w:cstheme="majorBidi"/>
                <w:b/>
                <w:bCs/>
                <w:szCs w:val="24"/>
                <w:lang w:val="en-US" w:bidi="ar-IQ"/>
              </w:rPr>
            </w:pPr>
            <w:r w:rsidRPr="007D0244">
              <w:rPr>
                <w:rFonts w:asciiTheme="majorBidi" w:eastAsia="Calibri" w:hAnsiTheme="majorBidi" w:cstheme="majorBidi"/>
                <w:b/>
                <w:bCs/>
                <w:szCs w:val="24"/>
                <w:lang w:val="en-US" w:bidi="ar-IQ"/>
              </w:rPr>
              <w:t>Country</w:t>
            </w:r>
          </w:p>
        </w:tc>
      </w:tr>
      <w:tr w:rsidR="00F114CE" w:rsidRPr="007D0244" w14:paraId="17108BE1" w14:textId="77777777" w:rsidTr="000117B4">
        <w:trPr>
          <w:trHeight w:val="165"/>
        </w:trPr>
        <w:tc>
          <w:tcPr>
            <w:tcW w:w="4103" w:type="dxa"/>
            <w:tcBorders>
              <w:bottom w:val="single" w:sz="18" w:space="0" w:color="auto"/>
            </w:tcBorders>
            <w:vAlign w:val="center"/>
          </w:tcPr>
          <w:p w14:paraId="04230652"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Semi auto spectrophotometer </w:t>
            </w:r>
          </w:p>
        </w:tc>
        <w:tc>
          <w:tcPr>
            <w:tcW w:w="2243" w:type="dxa"/>
            <w:gridSpan w:val="2"/>
            <w:tcBorders>
              <w:bottom w:val="single" w:sz="18" w:space="0" w:color="auto"/>
            </w:tcBorders>
            <w:vAlign w:val="center"/>
          </w:tcPr>
          <w:p w14:paraId="4EB62D96"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Mindray  </w:t>
            </w:r>
          </w:p>
        </w:tc>
        <w:tc>
          <w:tcPr>
            <w:tcW w:w="1842" w:type="dxa"/>
            <w:tcBorders>
              <w:bottom w:val="single" w:sz="18" w:space="0" w:color="auto"/>
            </w:tcBorders>
            <w:vAlign w:val="center"/>
          </w:tcPr>
          <w:p w14:paraId="3DFFBD5E"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China </w:t>
            </w:r>
          </w:p>
        </w:tc>
      </w:tr>
      <w:tr w:rsidR="00F114CE" w:rsidRPr="007D0244" w14:paraId="70A1866A" w14:textId="77777777" w:rsidTr="000117B4">
        <w:trPr>
          <w:trHeight w:val="135"/>
        </w:trPr>
        <w:tc>
          <w:tcPr>
            <w:tcW w:w="4103" w:type="dxa"/>
            <w:tcBorders>
              <w:top w:val="single" w:sz="18" w:space="0" w:color="auto"/>
            </w:tcBorders>
            <w:vAlign w:val="center"/>
          </w:tcPr>
          <w:p w14:paraId="70D2EA36"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Chemiluminesence immunoassay CL_900i </w:t>
            </w:r>
          </w:p>
        </w:tc>
        <w:tc>
          <w:tcPr>
            <w:tcW w:w="2243" w:type="dxa"/>
            <w:gridSpan w:val="2"/>
            <w:tcBorders>
              <w:top w:val="single" w:sz="18" w:space="0" w:color="auto"/>
            </w:tcBorders>
            <w:vAlign w:val="center"/>
          </w:tcPr>
          <w:p w14:paraId="667011A6"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Mindray  </w:t>
            </w:r>
          </w:p>
        </w:tc>
        <w:tc>
          <w:tcPr>
            <w:tcW w:w="1842" w:type="dxa"/>
            <w:tcBorders>
              <w:top w:val="single" w:sz="18" w:space="0" w:color="auto"/>
            </w:tcBorders>
            <w:vAlign w:val="center"/>
          </w:tcPr>
          <w:p w14:paraId="74620D34"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China </w:t>
            </w:r>
          </w:p>
        </w:tc>
      </w:tr>
      <w:tr w:rsidR="00F114CE" w:rsidRPr="007D0244" w14:paraId="21B2CCE6" w14:textId="77777777" w:rsidTr="000117B4">
        <w:tc>
          <w:tcPr>
            <w:tcW w:w="4103" w:type="dxa"/>
            <w:vAlign w:val="center"/>
          </w:tcPr>
          <w:p w14:paraId="7FAE7A87" w14:textId="77777777" w:rsidR="00F114CE" w:rsidRPr="007D0244" w:rsidRDefault="00F114CE" w:rsidP="00B9012D">
            <w:pPr>
              <w:spacing w:line="360" w:lineRule="auto"/>
              <w:rPr>
                <w:rFonts w:asciiTheme="majorBidi" w:eastAsia="Calibri" w:hAnsiTheme="majorBidi" w:cstheme="majorBidi"/>
                <w:b/>
                <w:bCs/>
                <w:szCs w:val="24"/>
                <w:lang w:val="en-US" w:bidi="ar-IQ"/>
              </w:rPr>
            </w:pPr>
            <w:r w:rsidRPr="007D0244">
              <w:rPr>
                <w:rFonts w:asciiTheme="majorBidi" w:eastAsia="Calibri" w:hAnsiTheme="majorBidi" w:cstheme="majorBidi"/>
                <w:szCs w:val="24"/>
                <w:lang w:val="en-US" w:bidi="ar-IQ"/>
              </w:rPr>
              <w:t>Centrifuge PLC Series</w:t>
            </w:r>
          </w:p>
        </w:tc>
        <w:tc>
          <w:tcPr>
            <w:tcW w:w="2243" w:type="dxa"/>
            <w:gridSpan w:val="2"/>
            <w:vAlign w:val="center"/>
          </w:tcPr>
          <w:p w14:paraId="639F8E24"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Gemmy Industrial Corp.</w:t>
            </w:r>
          </w:p>
        </w:tc>
        <w:tc>
          <w:tcPr>
            <w:tcW w:w="1842" w:type="dxa"/>
            <w:vAlign w:val="center"/>
          </w:tcPr>
          <w:p w14:paraId="7B1CFA14"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Taiwan</w:t>
            </w:r>
          </w:p>
        </w:tc>
      </w:tr>
      <w:tr w:rsidR="00F114CE" w:rsidRPr="007D0244" w14:paraId="32DDE891" w14:textId="77777777" w:rsidTr="000117B4">
        <w:tc>
          <w:tcPr>
            <w:tcW w:w="4103" w:type="dxa"/>
            <w:vAlign w:val="center"/>
          </w:tcPr>
          <w:p w14:paraId="636B624D"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Hematology auto-anaylzer</w:t>
            </w:r>
          </w:p>
        </w:tc>
        <w:tc>
          <w:tcPr>
            <w:tcW w:w="2243" w:type="dxa"/>
            <w:gridSpan w:val="2"/>
            <w:vAlign w:val="center"/>
          </w:tcPr>
          <w:p w14:paraId="29A72081"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Mindray  </w:t>
            </w:r>
          </w:p>
        </w:tc>
        <w:tc>
          <w:tcPr>
            <w:tcW w:w="1842" w:type="dxa"/>
            <w:vAlign w:val="center"/>
          </w:tcPr>
          <w:p w14:paraId="0B96CA5C"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china</w:t>
            </w:r>
          </w:p>
        </w:tc>
      </w:tr>
      <w:tr w:rsidR="00F114CE" w:rsidRPr="007D0244" w14:paraId="22F25926" w14:textId="77777777" w:rsidTr="000117B4">
        <w:tc>
          <w:tcPr>
            <w:tcW w:w="4103" w:type="dxa"/>
            <w:vAlign w:val="center"/>
          </w:tcPr>
          <w:p w14:paraId="062FBE8C"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Freezer</w:t>
            </w:r>
          </w:p>
        </w:tc>
        <w:tc>
          <w:tcPr>
            <w:tcW w:w="2243" w:type="dxa"/>
            <w:gridSpan w:val="2"/>
            <w:vAlign w:val="center"/>
          </w:tcPr>
          <w:p w14:paraId="70ADB95A"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Hicool</w:t>
            </w:r>
          </w:p>
        </w:tc>
        <w:tc>
          <w:tcPr>
            <w:tcW w:w="1842" w:type="dxa"/>
            <w:vAlign w:val="center"/>
          </w:tcPr>
          <w:p w14:paraId="53ACB040"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China</w:t>
            </w:r>
          </w:p>
        </w:tc>
      </w:tr>
      <w:tr w:rsidR="00F114CE" w:rsidRPr="007D0244" w14:paraId="450CA683" w14:textId="77777777" w:rsidTr="000117B4">
        <w:tc>
          <w:tcPr>
            <w:tcW w:w="4103" w:type="dxa"/>
            <w:vAlign w:val="center"/>
          </w:tcPr>
          <w:p w14:paraId="4652CEBC"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Micropipettes (different size)</w:t>
            </w:r>
          </w:p>
        </w:tc>
        <w:tc>
          <w:tcPr>
            <w:tcW w:w="2243" w:type="dxa"/>
            <w:gridSpan w:val="2"/>
            <w:vAlign w:val="center"/>
          </w:tcPr>
          <w:p w14:paraId="71D1EA85"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Eppendorf</w:t>
            </w:r>
          </w:p>
        </w:tc>
        <w:tc>
          <w:tcPr>
            <w:tcW w:w="1842" w:type="dxa"/>
            <w:vAlign w:val="center"/>
          </w:tcPr>
          <w:p w14:paraId="1D1EE38F"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Germany</w:t>
            </w:r>
          </w:p>
        </w:tc>
      </w:tr>
      <w:tr w:rsidR="00F114CE" w:rsidRPr="007D0244" w14:paraId="6B2EC40E" w14:textId="77777777" w:rsidTr="000117B4">
        <w:tc>
          <w:tcPr>
            <w:tcW w:w="4103" w:type="dxa"/>
            <w:vAlign w:val="center"/>
          </w:tcPr>
          <w:p w14:paraId="115CC6F6"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Refrigerator</w:t>
            </w:r>
          </w:p>
        </w:tc>
        <w:tc>
          <w:tcPr>
            <w:tcW w:w="2243" w:type="dxa"/>
            <w:gridSpan w:val="2"/>
            <w:vAlign w:val="center"/>
          </w:tcPr>
          <w:p w14:paraId="2F4976E7"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Concord</w:t>
            </w:r>
          </w:p>
        </w:tc>
        <w:tc>
          <w:tcPr>
            <w:tcW w:w="1842" w:type="dxa"/>
            <w:vAlign w:val="center"/>
          </w:tcPr>
          <w:p w14:paraId="306343DA"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Lebanon</w:t>
            </w:r>
          </w:p>
        </w:tc>
      </w:tr>
      <w:tr w:rsidR="00F114CE" w:rsidRPr="007D0244" w14:paraId="6D400E9E" w14:textId="77777777" w:rsidTr="000117B4">
        <w:trPr>
          <w:trHeight w:val="402"/>
        </w:trPr>
        <w:tc>
          <w:tcPr>
            <w:tcW w:w="4103" w:type="dxa"/>
            <w:vAlign w:val="center"/>
          </w:tcPr>
          <w:p w14:paraId="7C244053"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Water bath</w:t>
            </w:r>
          </w:p>
        </w:tc>
        <w:tc>
          <w:tcPr>
            <w:tcW w:w="2243" w:type="dxa"/>
            <w:gridSpan w:val="2"/>
            <w:vAlign w:val="center"/>
          </w:tcPr>
          <w:p w14:paraId="15C49815"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HUMAN</w:t>
            </w:r>
          </w:p>
        </w:tc>
        <w:tc>
          <w:tcPr>
            <w:tcW w:w="1842" w:type="dxa"/>
            <w:vAlign w:val="center"/>
          </w:tcPr>
          <w:p w14:paraId="320B0EB5"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Germany</w:t>
            </w:r>
          </w:p>
        </w:tc>
      </w:tr>
      <w:tr w:rsidR="00F114CE" w:rsidRPr="007D0244" w14:paraId="2F02ABE3" w14:textId="77777777" w:rsidTr="000117B4">
        <w:trPr>
          <w:trHeight w:val="461"/>
        </w:trPr>
        <w:tc>
          <w:tcPr>
            <w:tcW w:w="4103" w:type="dxa"/>
            <w:vAlign w:val="center"/>
          </w:tcPr>
          <w:p w14:paraId="4D7DAD92"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Water Distillator</w:t>
            </w:r>
          </w:p>
        </w:tc>
        <w:tc>
          <w:tcPr>
            <w:tcW w:w="2243" w:type="dxa"/>
            <w:gridSpan w:val="2"/>
            <w:vAlign w:val="center"/>
          </w:tcPr>
          <w:p w14:paraId="6978A2B6"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GFL</w:t>
            </w:r>
          </w:p>
        </w:tc>
        <w:tc>
          <w:tcPr>
            <w:tcW w:w="1842" w:type="dxa"/>
            <w:vAlign w:val="center"/>
          </w:tcPr>
          <w:p w14:paraId="540716CD" w14:textId="77777777" w:rsidR="00F114CE" w:rsidRPr="007D0244" w:rsidRDefault="00F114CE" w:rsidP="00B9012D">
            <w:pPr>
              <w:spacing w:line="360" w:lineRule="auto"/>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Germany</w:t>
            </w:r>
          </w:p>
        </w:tc>
      </w:tr>
      <w:tr w:rsidR="00F114CE" w:rsidRPr="007D0244" w14:paraId="42B1E7CD" w14:textId="77777777" w:rsidTr="000117B4">
        <w:trPr>
          <w:trHeight w:val="461"/>
        </w:trPr>
        <w:tc>
          <w:tcPr>
            <w:tcW w:w="4103" w:type="dxa"/>
            <w:vAlign w:val="center"/>
          </w:tcPr>
          <w:p w14:paraId="1488EF25"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Conical Flasks 1L, 500ml, 250ml</w:t>
            </w:r>
          </w:p>
        </w:tc>
        <w:tc>
          <w:tcPr>
            <w:tcW w:w="2243" w:type="dxa"/>
            <w:gridSpan w:val="2"/>
            <w:vAlign w:val="center"/>
          </w:tcPr>
          <w:p w14:paraId="644B2373"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Germany</w:t>
            </w:r>
          </w:p>
        </w:tc>
        <w:tc>
          <w:tcPr>
            <w:tcW w:w="1842" w:type="dxa"/>
            <w:vAlign w:val="center"/>
          </w:tcPr>
          <w:p w14:paraId="319BD7C8"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Germany</w:t>
            </w:r>
          </w:p>
        </w:tc>
      </w:tr>
      <w:tr w:rsidR="00F114CE" w:rsidRPr="007D0244" w14:paraId="09C55C57" w14:textId="77777777" w:rsidTr="000117B4">
        <w:trPr>
          <w:trHeight w:val="461"/>
        </w:trPr>
        <w:tc>
          <w:tcPr>
            <w:tcW w:w="4103" w:type="dxa"/>
            <w:vAlign w:val="center"/>
          </w:tcPr>
          <w:p w14:paraId="3E167CA3"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Disposable Syringes</w:t>
            </w:r>
          </w:p>
        </w:tc>
        <w:tc>
          <w:tcPr>
            <w:tcW w:w="2243" w:type="dxa"/>
            <w:gridSpan w:val="2"/>
            <w:vAlign w:val="center"/>
          </w:tcPr>
          <w:p w14:paraId="7FB858E5"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China</w:t>
            </w:r>
          </w:p>
        </w:tc>
        <w:tc>
          <w:tcPr>
            <w:tcW w:w="1842" w:type="dxa"/>
            <w:vAlign w:val="center"/>
          </w:tcPr>
          <w:p w14:paraId="5E3747AB"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China</w:t>
            </w:r>
          </w:p>
        </w:tc>
      </w:tr>
      <w:tr w:rsidR="00F114CE" w:rsidRPr="007D0244" w14:paraId="36E9F088" w14:textId="77777777" w:rsidTr="000117B4">
        <w:trPr>
          <w:trHeight w:val="461"/>
        </w:trPr>
        <w:tc>
          <w:tcPr>
            <w:tcW w:w="4103" w:type="dxa"/>
            <w:vAlign w:val="center"/>
          </w:tcPr>
          <w:p w14:paraId="73743AB0"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Serum Separator Gel Tubes (Clot Activator with Gel)</w:t>
            </w:r>
          </w:p>
        </w:tc>
        <w:tc>
          <w:tcPr>
            <w:tcW w:w="2243" w:type="dxa"/>
            <w:gridSpan w:val="2"/>
            <w:vAlign w:val="center"/>
          </w:tcPr>
          <w:p w14:paraId="4CFC5DE9"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South Korea</w:t>
            </w:r>
          </w:p>
        </w:tc>
        <w:tc>
          <w:tcPr>
            <w:tcW w:w="1842" w:type="dxa"/>
            <w:vAlign w:val="center"/>
          </w:tcPr>
          <w:p w14:paraId="08AB83BF"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South Korea</w:t>
            </w:r>
          </w:p>
        </w:tc>
      </w:tr>
      <w:tr w:rsidR="00F114CE" w:rsidRPr="007D0244" w14:paraId="426F06F7" w14:textId="77777777" w:rsidTr="000117B4">
        <w:trPr>
          <w:trHeight w:val="461"/>
        </w:trPr>
        <w:tc>
          <w:tcPr>
            <w:tcW w:w="4103" w:type="dxa"/>
            <w:vAlign w:val="center"/>
          </w:tcPr>
          <w:p w14:paraId="47BD6972"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Plain Tubes</w:t>
            </w:r>
          </w:p>
        </w:tc>
        <w:tc>
          <w:tcPr>
            <w:tcW w:w="2243" w:type="dxa"/>
            <w:gridSpan w:val="2"/>
            <w:vAlign w:val="center"/>
          </w:tcPr>
          <w:p w14:paraId="488324AA"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AFCO </w:t>
            </w:r>
          </w:p>
        </w:tc>
        <w:tc>
          <w:tcPr>
            <w:tcW w:w="1842" w:type="dxa"/>
            <w:vAlign w:val="center"/>
          </w:tcPr>
          <w:p w14:paraId="6A2256F6"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Jordan</w:t>
            </w:r>
          </w:p>
        </w:tc>
      </w:tr>
      <w:tr w:rsidR="00F114CE" w:rsidRPr="007D0244" w14:paraId="5D9A347E" w14:textId="77777777" w:rsidTr="000117B4">
        <w:trPr>
          <w:trHeight w:val="461"/>
        </w:trPr>
        <w:tc>
          <w:tcPr>
            <w:tcW w:w="4103" w:type="dxa"/>
            <w:vAlign w:val="center"/>
          </w:tcPr>
          <w:p w14:paraId="386B0547"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Tips (Different size)</w:t>
            </w:r>
          </w:p>
        </w:tc>
        <w:tc>
          <w:tcPr>
            <w:tcW w:w="2243" w:type="dxa"/>
            <w:gridSpan w:val="2"/>
            <w:vAlign w:val="center"/>
          </w:tcPr>
          <w:p w14:paraId="7CB63C92"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AFCO </w:t>
            </w:r>
          </w:p>
        </w:tc>
        <w:tc>
          <w:tcPr>
            <w:tcW w:w="1842" w:type="dxa"/>
            <w:vAlign w:val="center"/>
          </w:tcPr>
          <w:p w14:paraId="763EADB0" w14:textId="77777777" w:rsidR="00F114CE" w:rsidRPr="007D0244" w:rsidRDefault="00F114CE" w:rsidP="00B9012D">
            <w:pPr>
              <w:spacing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Jordan</w:t>
            </w:r>
          </w:p>
        </w:tc>
      </w:tr>
    </w:tbl>
    <w:p w14:paraId="7FDCB3D7" w14:textId="77777777" w:rsidR="00F114CE" w:rsidRPr="007D0244" w:rsidRDefault="00F114CE" w:rsidP="00CB0503">
      <w:pPr>
        <w:rPr>
          <w:lang w:val="en-US" w:bidi="ar-IQ"/>
        </w:rPr>
      </w:pPr>
    </w:p>
    <w:p w14:paraId="50EC38CA" w14:textId="77777777" w:rsidR="0055752C" w:rsidRPr="007D0244" w:rsidRDefault="0055752C" w:rsidP="0055752C">
      <w:pPr>
        <w:pStyle w:val="ListParagraph"/>
        <w:ind w:left="709"/>
        <w:rPr>
          <w:b/>
          <w:bCs/>
          <w:lang w:val="en-US"/>
        </w:rPr>
      </w:pPr>
    </w:p>
    <w:p w14:paraId="114B76A0" w14:textId="77777777" w:rsidR="0055752C" w:rsidRPr="007D0244" w:rsidRDefault="0055752C" w:rsidP="0055752C">
      <w:pPr>
        <w:pStyle w:val="ListParagraph"/>
        <w:ind w:left="709"/>
        <w:rPr>
          <w:b/>
          <w:bCs/>
          <w:lang w:val="en-US"/>
        </w:rPr>
      </w:pPr>
    </w:p>
    <w:p w14:paraId="1712986B" w14:textId="77777777" w:rsidR="0055752C" w:rsidRPr="007D0244" w:rsidRDefault="0055752C" w:rsidP="0055752C">
      <w:pPr>
        <w:pStyle w:val="ListParagraph"/>
        <w:ind w:left="709"/>
        <w:rPr>
          <w:b/>
          <w:bCs/>
          <w:lang w:val="en-US"/>
        </w:rPr>
      </w:pPr>
    </w:p>
    <w:p w14:paraId="3F6DEE81" w14:textId="77777777" w:rsidR="0055752C" w:rsidRPr="007D0244" w:rsidRDefault="0055752C" w:rsidP="0055752C">
      <w:pPr>
        <w:pStyle w:val="ListParagraph"/>
        <w:ind w:left="709"/>
        <w:rPr>
          <w:b/>
          <w:bCs/>
          <w:lang w:val="en-US"/>
        </w:rPr>
      </w:pPr>
    </w:p>
    <w:p w14:paraId="77639617" w14:textId="77777777" w:rsidR="0055752C" w:rsidRPr="007D0244" w:rsidRDefault="0055752C" w:rsidP="0055752C">
      <w:pPr>
        <w:pStyle w:val="ListParagraph"/>
        <w:ind w:left="709"/>
        <w:rPr>
          <w:b/>
          <w:bCs/>
          <w:lang w:val="en-US"/>
        </w:rPr>
      </w:pPr>
    </w:p>
    <w:p w14:paraId="4281D848" w14:textId="77777777" w:rsidR="0055752C" w:rsidRPr="007D0244" w:rsidRDefault="0055752C" w:rsidP="0055752C">
      <w:pPr>
        <w:pStyle w:val="ListParagraph"/>
        <w:ind w:left="709"/>
        <w:rPr>
          <w:b/>
          <w:bCs/>
          <w:lang w:val="en-US"/>
        </w:rPr>
      </w:pPr>
    </w:p>
    <w:p w14:paraId="0A53199A" w14:textId="77777777" w:rsidR="00BC1D30" w:rsidRPr="007D0244" w:rsidRDefault="00BC1D30" w:rsidP="002F557C">
      <w:pPr>
        <w:pStyle w:val="Heading3"/>
        <w:ind w:left="709" w:hanging="709"/>
        <w:rPr>
          <w:bCs/>
          <w:lang w:val="en-US"/>
        </w:rPr>
      </w:pPr>
      <w:bookmarkStart w:id="189" w:name="_Toc74603360"/>
      <w:r w:rsidRPr="007D0244">
        <w:rPr>
          <w:bCs/>
          <w:lang w:val="en-US"/>
        </w:rPr>
        <w:t>Semi Automated Biochemistry Analayzer (BA_88A)</w:t>
      </w:r>
      <w:bookmarkEnd w:id="189"/>
    </w:p>
    <w:p w14:paraId="3109DB73" w14:textId="77777777" w:rsidR="00F114CE" w:rsidRPr="007D0244" w:rsidRDefault="00F114CE" w:rsidP="00F114CE">
      <w:pPr>
        <w:spacing w:after="0" w:line="480" w:lineRule="auto"/>
        <w:rPr>
          <w:lang w:val="en-US"/>
        </w:rPr>
      </w:pPr>
    </w:p>
    <w:p w14:paraId="62348E96" w14:textId="77777777" w:rsidR="00BC1D30" w:rsidRPr="007D0244" w:rsidRDefault="0055752C" w:rsidP="0073094C">
      <w:pPr>
        <w:spacing w:line="360" w:lineRule="auto"/>
        <w:ind w:left="-11"/>
        <w:jc w:val="both"/>
        <w:rPr>
          <w:lang w:val="en-US" w:bidi="ar-IQ"/>
        </w:rPr>
      </w:pPr>
      <w:r w:rsidRPr="007D0244">
        <w:rPr>
          <w:lang w:val="en-US" w:bidi="ar-IQ"/>
        </w:rPr>
        <w:t xml:space="preserve">This type of device has the capacity to perform many tests, for example, tests on whole blood, serum, plasma, cerebrospinal fluid, in addition to the analysis of urine samples. </w:t>
      </w:r>
      <w:r w:rsidR="0073094C" w:rsidRPr="007D0244">
        <w:rPr>
          <w:lang w:val="en-US"/>
        </w:rPr>
        <w:t>Semi Automated Biochemistry Analayzer</w:t>
      </w:r>
      <w:r w:rsidRPr="007D0244">
        <w:rPr>
          <w:lang w:val="en-US" w:bidi="ar-IQ"/>
        </w:rPr>
        <w:t xml:space="preserve"> </w:t>
      </w:r>
      <w:r w:rsidR="0073094C" w:rsidRPr="007D0244">
        <w:rPr>
          <w:lang w:val="en-US" w:bidi="ar-IQ"/>
        </w:rPr>
        <w:t xml:space="preserve">device </w:t>
      </w:r>
      <w:r w:rsidRPr="007D0244">
        <w:rPr>
          <w:lang w:val="en-US" w:bidi="ar-IQ"/>
        </w:rPr>
        <w:t>is an analysis system that is programmed for manual applications, designed for a wide variety of diagnostic uses, veterinary uses, research, and investigative analysis in the laboratory.</w:t>
      </w:r>
      <w:r w:rsidR="0073094C" w:rsidRPr="007D0244">
        <w:rPr>
          <w:lang w:val="en-US" w:bidi="ar-IQ"/>
        </w:rPr>
        <w:t xml:space="preserve"> </w:t>
      </w:r>
      <w:r w:rsidRPr="007D0244">
        <w:rPr>
          <w:lang w:val="en-US" w:bidi="ar-IQ"/>
        </w:rPr>
        <w:t>The principle of this device uses a type of chain reaction, the result of these reactions leads to changing the color of the chosen samples.</w:t>
      </w:r>
    </w:p>
    <w:p w14:paraId="154EF918" w14:textId="77777777" w:rsidR="00F114CE" w:rsidRPr="007D0244" w:rsidRDefault="00F114CE" w:rsidP="0073094C">
      <w:pPr>
        <w:spacing w:line="360" w:lineRule="auto"/>
        <w:ind w:left="-11"/>
        <w:jc w:val="both"/>
        <w:rPr>
          <w:lang w:val="en-US" w:bidi="ar-IQ"/>
        </w:rPr>
      </w:pPr>
    </w:p>
    <w:p w14:paraId="11B6D714" w14:textId="77777777" w:rsidR="00F114CE" w:rsidRPr="007D0244" w:rsidRDefault="00BC1D30" w:rsidP="00F114CE">
      <w:pPr>
        <w:keepNext/>
        <w:jc w:val="center"/>
        <w:rPr>
          <w:lang w:val="en-US"/>
        </w:rPr>
      </w:pPr>
      <w:r w:rsidRPr="007D0244">
        <w:rPr>
          <w:noProof/>
          <w:lang w:val="en-US"/>
        </w:rPr>
        <w:drawing>
          <wp:inline distT="0" distB="0" distL="0" distR="0" wp14:anchorId="2ED02EE4" wp14:editId="03A3BFB1">
            <wp:extent cx="5170943" cy="2360295"/>
            <wp:effectExtent l="19050" t="19050" r="10795" b="20955"/>
            <wp:docPr id="38" name="صورة 5" descr="WhatsApp Image 2021-02-2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2-21 at 6"/>
                    <pic:cNvPicPr>
                      <a:picLocks noChangeAspect="1" noChangeArrowheads="1"/>
                    </pic:cNvPicPr>
                  </pic:nvPicPr>
                  <pic:blipFill rotWithShape="1">
                    <a:blip r:embed="rId21" cstate="print"/>
                    <a:srcRect l="6349" r="15646"/>
                    <a:stretch/>
                  </pic:blipFill>
                  <pic:spPr bwMode="auto">
                    <a:xfrm>
                      <a:off x="0" y="0"/>
                      <a:ext cx="5184268" cy="236637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2E65C713" w14:textId="77777777" w:rsidR="00BF21AC" w:rsidRPr="007D0244" w:rsidRDefault="00F114CE" w:rsidP="007072C5">
      <w:pPr>
        <w:pStyle w:val="Caption"/>
        <w:jc w:val="center"/>
        <w:rPr>
          <w:b/>
          <w:bCs/>
          <w:lang w:val="en-US"/>
        </w:rPr>
      </w:pPr>
      <w:r w:rsidRPr="007D0244">
        <w:rPr>
          <w:b/>
          <w:bCs/>
          <w:lang w:val="en-US"/>
        </w:rPr>
        <w:t>Figure 3.</w:t>
      </w:r>
      <w:r w:rsidR="00A10C3D" w:rsidRPr="007D0244">
        <w:rPr>
          <w:b/>
          <w:bCs/>
          <w:lang w:val="en-US"/>
        </w:rPr>
        <w:fldChar w:fldCharType="begin"/>
      </w:r>
      <w:r w:rsidRPr="007D0244">
        <w:rPr>
          <w:b/>
          <w:bCs/>
          <w:lang w:val="en-US"/>
        </w:rPr>
        <w:instrText xml:space="preserve"> SEQ Figure_3. \* ARABIC </w:instrText>
      </w:r>
      <w:r w:rsidR="00A10C3D" w:rsidRPr="007D0244">
        <w:rPr>
          <w:b/>
          <w:bCs/>
          <w:lang w:val="en-US"/>
        </w:rPr>
        <w:fldChar w:fldCharType="separate"/>
      </w:r>
      <w:r w:rsidR="00385735" w:rsidRPr="007D0244">
        <w:rPr>
          <w:b/>
          <w:bCs/>
          <w:noProof/>
          <w:lang w:val="en-US"/>
        </w:rPr>
        <w:t>4</w:t>
      </w:r>
      <w:r w:rsidR="00A10C3D" w:rsidRPr="007D0244">
        <w:rPr>
          <w:b/>
          <w:bCs/>
          <w:lang w:val="en-US"/>
        </w:rPr>
        <w:fldChar w:fldCharType="end"/>
      </w:r>
      <w:r w:rsidRPr="007D0244">
        <w:rPr>
          <w:noProof/>
          <w:lang w:val="en-US"/>
        </w:rPr>
        <w:t xml:space="preserve"> Semi Automated Biochemistry Analayzer</w:t>
      </w:r>
    </w:p>
    <w:p w14:paraId="1192EF35" w14:textId="77777777" w:rsidR="00BC1D30" w:rsidRPr="007D0244" w:rsidRDefault="00BC1D30" w:rsidP="00BC1D30">
      <w:pPr>
        <w:rPr>
          <w:b/>
          <w:bCs/>
          <w:lang w:val="en-US" w:bidi="ar-IQ"/>
        </w:rPr>
      </w:pPr>
    </w:p>
    <w:p w14:paraId="4CEF8CC9" w14:textId="77777777" w:rsidR="00BC1D30" w:rsidRPr="007D0244" w:rsidRDefault="00BC1D30" w:rsidP="002F557C">
      <w:pPr>
        <w:pStyle w:val="Heading3"/>
        <w:ind w:left="709" w:hanging="709"/>
        <w:rPr>
          <w:lang w:val="en-US"/>
        </w:rPr>
      </w:pPr>
      <w:bookmarkStart w:id="190" w:name="_Toc74603361"/>
      <w:r w:rsidRPr="007D0244">
        <w:rPr>
          <w:lang w:val="en-US"/>
        </w:rPr>
        <w:t>Chemiluminescence immunoassay analyzer (CL-900i)</w:t>
      </w:r>
      <w:bookmarkEnd w:id="190"/>
    </w:p>
    <w:p w14:paraId="1CF8CE44" w14:textId="77777777" w:rsidR="00370AD1" w:rsidRPr="007D0244" w:rsidRDefault="00370AD1" w:rsidP="00F114CE">
      <w:pPr>
        <w:rPr>
          <w:lang w:val="en-US"/>
        </w:rPr>
      </w:pPr>
    </w:p>
    <w:p w14:paraId="100DD8FA" w14:textId="77777777" w:rsidR="00BC1D30" w:rsidRPr="007D0244" w:rsidRDefault="0073094C" w:rsidP="0073094C">
      <w:pPr>
        <w:spacing w:line="360" w:lineRule="auto"/>
        <w:jc w:val="both"/>
        <w:rPr>
          <w:lang w:val="en-US" w:bidi="ar-IQ"/>
        </w:rPr>
      </w:pPr>
      <w:r w:rsidRPr="007D0244">
        <w:rPr>
          <w:lang w:val="en-US" w:bidi="ar-IQ"/>
        </w:rPr>
        <w:t>The Automated Biochemistry Analyzer System is one of the smallest fully automated immunoassay analyzers used in most developed countries in the world. This system (CL-900i) is characterized by the following things: large capacity, rapid display of the test result, the use of compact models. These characteristics make this system strike an ideal balance between size and immunoassay test performance. This system takes 50 samples for example, it has the capacity of 180 tests in one hour, the results are accurate and fast.</w:t>
      </w:r>
      <w:r w:rsidR="00BC1D30" w:rsidRPr="007D0244">
        <w:rPr>
          <w:lang w:val="en-US" w:bidi="ar-IQ"/>
        </w:rPr>
        <w:t xml:space="preserve"> </w:t>
      </w:r>
    </w:p>
    <w:p w14:paraId="7E49B33A" w14:textId="77777777" w:rsidR="00BC1D30" w:rsidRPr="007D0244" w:rsidRDefault="00BC1D30" w:rsidP="00BC1D30">
      <w:pPr>
        <w:ind w:left="-11"/>
        <w:rPr>
          <w:b/>
          <w:bCs/>
          <w:lang w:val="en-US" w:bidi="ar-IQ"/>
        </w:rPr>
      </w:pPr>
    </w:p>
    <w:p w14:paraId="6C6DB20D" w14:textId="77777777" w:rsidR="00F114CE" w:rsidRPr="007D0244" w:rsidRDefault="00BC1D30" w:rsidP="009351AC">
      <w:pPr>
        <w:keepNext/>
        <w:jc w:val="center"/>
        <w:rPr>
          <w:lang w:val="en-US"/>
        </w:rPr>
      </w:pPr>
      <w:r w:rsidRPr="007D0244">
        <w:rPr>
          <w:b/>
          <w:bCs/>
          <w:noProof/>
          <w:lang w:val="en-US"/>
        </w:rPr>
        <w:drawing>
          <wp:inline distT="0" distB="0" distL="0" distR="0" wp14:anchorId="3BFD9B21" wp14:editId="0B3512D0">
            <wp:extent cx="5300703" cy="3979469"/>
            <wp:effectExtent l="19050" t="19050" r="14605" b="21590"/>
            <wp:docPr id="37" name="صورة 6" descr="WhatsApp Image 2021-02-2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2-21 at 6"/>
                    <pic:cNvPicPr>
                      <a:picLocks noChangeAspect="1" noChangeArrowheads="1"/>
                    </pic:cNvPicPr>
                  </pic:nvPicPr>
                  <pic:blipFill rotWithShape="1">
                    <a:blip r:embed="rId22" cstate="print"/>
                    <a:srcRect l="2474" t="9434" r="11112"/>
                    <a:stretch/>
                  </pic:blipFill>
                  <pic:spPr bwMode="auto">
                    <a:xfrm>
                      <a:off x="0" y="0"/>
                      <a:ext cx="5315810" cy="399081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75491D6" w14:textId="77777777" w:rsidR="00BC1D30" w:rsidRPr="007D0244" w:rsidRDefault="00F114CE" w:rsidP="007072C5">
      <w:pPr>
        <w:pStyle w:val="Caption"/>
        <w:jc w:val="center"/>
        <w:rPr>
          <w:b/>
          <w:bCs/>
          <w:lang w:val="en-US" w:bidi="ar-IQ"/>
        </w:rPr>
      </w:pPr>
      <w:r w:rsidRPr="007D0244">
        <w:rPr>
          <w:b/>
          <w:bCs/>
          <w:lang w:val="en-US"/>
        </w:rPr>
        <w:t>Figure 3.</w:t>
      </w:r>
      <w:r w:rsidR="00A10C3D" w:rsidRPr="007D0244">
        <w:rPr>
          <w:b/>
          <w:bCs/>
          <w:lang w:val="en-US"/>
        </w:rPr>
        <w:fldChar w:fldCharType="begin"/>
      </w:r>
      <w:r w:rsidRPr="007D0244">
        <w:rPr>
          <w:b/>
          <w:bCs/>
          <w:lang w:val="en-US"/>
        </w:rPr>
        <w:instrText xml:space="preserve"> SEQ Figure_3. \* ARABIC </w:instrText>
      </w:r>
      <w:r w:rsidR="00A10C3D" w:rsidRPr="007D0244">
        <w:rPr>
          <w:b/>
          <w:bCs/>
          <w:lang w:val="en-US"/>
        </w:rPr>
        <w:fldChar w:fldCharType="separate"/>
      </w:r>
      <w:r w:rsidR="00385735" w:rsidRPr="007D0244">
        <w:rPr>
          <w:b/>
          <w:bCs/>
          <w:noProof/>
          <w:lang w:val="en-US"/>
        </w:rPr>
        <w:t>5</w:t>
      </w:r>
      <w:r w:rsidR="00A10C3D" w:rsidRPr="007D0244">
        <w:rPr>
          <w:b/>
          <w:bCs/>
          <w:lang w:val="en-US"/>
        </w:rPr>
        <w:fldChar w:fldCharType="end"/>
      </w:r>
      <w:r w:rsidRPr="007D0244">
        <w:rPr>
          <w:noProof/>
          <w:lang w:val="en-US"/>
        </w:rPr>
        <w:t xml:space="preserve"> Chemiluminescence immunoassay analyzer</w:t>
      </w:r>
    </w:p>
    <w:p w14:paraId="126B94FD" w14:textId="77777777" w:rsidR="00F114CE" w:rsidRPr="007D0244" w:rsidRDefault="00F114CE" w:rsidP="00F114CE">
      <w:pPr>
        <w:rPr>
          <w:lang w:val="en-US" w:bidi="ar-IQ"/>
        </w:rPr>
      </w:pPr>
    </w:p>
    <w:p w14:paraId="443F6402" w14:textId="77777777" w:rsidR="00BC1D30" w:rsidRPr="007D0244" w:rsidRDefault="00BC1D30" w:rsidP="002F557C">
      <w:pPr>
        <w:pStyle w:val="Heading3"/>
        <w:ind w:left="709" w:hanging="709"/>
        <w:rPr>
          <w:lang w:val="en-US" w:bidi="ar-IQ"/>
        </w:rPr>
      </w:pPr>
      <w:bookmarkStart w:id="191" w:name="_Toc74603362"/>
      <w:r w:rsidRPr="007D0244">
        <w:rPr>
          <w:lang w:val="en-US" w:bidi="ar-IQ"/>
        </w:rPr>
        <w:t>Complete Blood Analayzer</w:t>
      </w:r>
      <w:r w:rsidR="00F114CE" w:rsidRPr="007D0244">
        <w:rPr>
          <w:lang w:val="en-US" w:bidi="ar-IQ"/>
        </w:rPr>
        <w:t xml:space="preserve"> (BC- 30S</w:t>
      </w:r>
      <w:r w:rsidRPr="007D0244">
        <w:rPr>
          <w:lang w:val="en-US" w:bidi="ar-IQ"/>
        </w:rPr>
        <w:t>)</w:t>
      </w:r>
      <w:bookmarkEnd w:id="191"/>
    </w:p>
    <w:p w14:paraId="4EEC801C" w14:textId="77777777" w:rsidR="00F114CE" w:rsidRPr="007D0244" w:rsidRDefault="00F114CE" w:rsidP="00F114CE">
      <w:pPr>
        <w:pStyle w:val="ListParagraph"/>
        <w:spacing w:line="360" w:lineRule="auto"/>
        <w:ind w:left="709"/>
        <w:rPr>
          <w:b/>
          <w:bCs/>
          <w:lang w:val="en-US" w:bidi="ar-IQ"/>
        </w:rPr>
      </w:pPr>
    </w:p>
    <w:p w14:paraId="61FB94C7" w14:textId="77777777" w:rsidR="004455C9" w:rsidRPr="007D0244" w:rsidRDefault="006456FD" w:rsidP="006456FD">
      <w:pPr>
        <w:spacing w:line="360" w:lineRule="auto"/>
        <w:ind w:left="-11"/>
        <w:jc w:val="both"/>
        <w:rPr>
          <w:noProof/>
          <w:lang w:val="en-US"/>
        </w:rPr>
      </w:pPr>
      <w:r w:rsidRPr="007D0244">
        <w:rPr>
          <w:lang w:val="en-US" w:bidi="ar-IQ"/>
        </w:rPr>
        <w:t>This system uses basic laboratory equipment or an automatic hematology analyzer, this system has many sequential functions, for example: counting the number of cells, collecting information about their size, in addition to its information structure, determining the hemoglobin level in the patient's blood model, calculating the red blood cell indicators about By means of measurements of red blood cells in addition to measuring the level of hemoglobin in the chosen form, rapid analysis of complete blood samples quickly for a complete blood count (CBC). Measurement results include the following: RBC, WBC, platelet count, hemoglobin concentration, hematocrit, erythrocyte indices, and leukocyte difference.</w:t>
      </w:r>
    </w:p>
    <w:p w14:paraId="0B8771A2" w14:textId="77777777" w:rsidR="004455C9" w:rsidRPr="007D0244" w:rsidRDefault="004455C9" w:rsidP="00514CD9">
      <w:pPr>
        <w:spacing w:line="360" w:lineRule="auto"/>
        <w:ind w:left="-11"/>
        <w:jc w:val="both"/>
        <w:rPr>
          <w:noProof/>
          <w:lang w:val="en-US"/>
        </w:rPr>
      </w:pPr>
    </w:p>
    <w:p w14:paraId="661F176F" w14:textId="77777777" w:rsidR="00F114CE" w:rsidRPr="007D0244" w:rsidRDefault="004455C9" w:rsidP="00F114CE">
      <w:pPr>
        <w:keepNext/>
        <w:spacing w:line="360" w:lineRule="auto"/>
        <w:ind w:left="-11"/>
        <w:jc w:val="center"/>
        <w:rPr>
          <w:lang w:val="en-US"/>
        </w:rPr>
      </w:pPr>
      <w:r w:rsidRPr="007D0244">
        <w:rPr>
          <w:rFonts w:asciiTheme="majorBidi" w:hAnsiTheme="majorBidi" w:cstheme="majorBidi"/>
          <w:noProof/>
          <w:szCs w:val="24"/>
          <w:lang w:val="en-US"/>
        </w:rPr>
        <w:drawing>
          <wp:inline distT="0" distB="0" distL="0" distR="0" wp14:anchorId="0E1F7687" wp14:editId="6812DF06">
            <wp:extent cx="5277940" cy="4045305"/>
            <wp:effectExtent l="0" t="0" r="0" b="0"/>
            <wp:docPr id="39" name="صورة 24" descr="WhatsApp Image 2021-02-2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1-02-21 at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4557" cy="4050376"/>
                    </a:xfrm>
                    <a:prstGeom prst="rect">
                      <a:avLst/>
                    </a:prstGeom>
                    <a:noFill/>
                  </pic:spPr>
                </pic:pic>
              </a:graphicData>
            </a:graphic>
          </wp:inline>
        </w:drawing>
      </w:r>
    </w:p>
    <w:p w14:paraId="51D2F762" w14:textId="77777777" w:rsidR="004455C9" w:rsidRPr="007D0244" w:rsidRDefault="00F114CE" w:rsidP="007072C5">
      <w:pPr>
        <w:pStyle w:val="Caption"/>
        <w:jc w:val="center"/>
        <w:rPr>
          <w:noProof/>
          <w:lang w:val="en-US"/>
        </w:rPr>
      </w:pPr>
      <w:r w:rsidRPr="007D0244">
        <w:rPr>
          <w:b/>
          <w:bCs/>
          <w:lang w:val="en-US"/>
        </w:rPr>
        <w:t>Figure 3.</w:t>
      </w:r>
      <w:r w:rsidR="00A10C3D" w:rsidRPr="007D0244">
        <w:rPr>
          <w:b/>
          <w:bCs/>
          <w:lang w:val="en-US"/>
        </w:rPr>
        <w:fldChar w:fldCharType="begin"/>
      </w:r>
      <w:r w:rsidRPr="007D0244">
        <w:rPr>
          <w:b/>
          <w:bCs/>
          <w:lang w:val="en-US"/>
        </w:rPr>
        <w:instrText xml:space="preserve"> SEQ Figure_3. \* ARABIC </w:instrText>
      </w:r>
      <w:r w:rsidR="00A10C3D" w:rsidRPr="007D0244">
        <w:rPr>
          <w:b/>
          <w:bCs/>
          <w:lang w:val="en-US"/>
        </w:rPr>
        <w:fldChar w:fldCharType="separate"/>
      </w:r>
      <w:r w:rsidR="00385735" w:rsidRPr="007D0244">
        <w:rPr>
          <w:b/>
          <w:bCs/>
          <w:noProof/>
          <w:lang w:val="en-US"/>
        </w:rPr>
        <w:t>6</w:t>
      </w:r>
      <w:r w:rsidR="00A10C3D" w:rsidRPr="007D0244">
        <w:rPr>
          <w:b/>
          <w:bCs/>
          <w:lang w:val="en-US"/>
        </w:rPr>
        <w:fldChar w:fldCharType="end"/>
      </w:r>
      <w:r w:rsidRPr="007D0244">
        <w:rPr>
          <w:noProof/>
          <w:lang w:val="en-US"/>
        </w:rPr>
        <w:t xml:space="preserve"> Complete Blood Analayzer</w:t>
      </w:r>
    </w:p>
    <w:p w14:paraId="25694052" w14:textId="77777777" w:rsidR="004455C9" w:rsidRPr="007D0244" w:rsidRDefault="004455C9" w:rsidP="000F4C6A">
      <w:pPr>
        <w:spacing w:after="0" w:line="480" w:lineRule="auto"/>
        <w:jc w:val="both"/>
        <w:rPr>
          <w:lang w:val="en-US" w:bidi="ar-IQ"/>
        </w:rPr>
      </w:pPr>
    </w:p>
    <w:p w14:paraId="51D55BD6" w14:textId="77777777" w:rsidR="00BC1D30" w:rsidRPr="007D0244" w:rsidRDefault="000F4C6A" w:rsidP="002F557C">
      <w:pPr>
        <w:pStyle w:val="Heading2"/>
        <w:numPr>
          <w:ilvl w:val="1"/>
          <w:numId w:val="32"/>
        </w:numPr>
        <w:spacing w:before="0" w:after="0"/>
        <w:ind w:left="426" w:hanging="426"/>
        <w:rPr>
          <w:lang w:val="en-US"/>
        </w:rPr>
      </w:pPr>
      <w:r w:rsidRPr="007D0244">
        <w:rPr>
          <w:lang w:val="en-US"/>
        </w:rPr>
        <w:t xml:space="preserve"> </w:t>
      </w:r>
      <w:bookmarkStart w:id="192" w:name="_Toc74603363"/>
      <w:r w:rsidR="00F114CE" w:rsidRPr="007D0244">
        <w:rPr>
          <w:lang w:val="en-US"/>
        </w:rPr>
        <w:t>Sample Collection</w:t>
      </w:r>
      <w:bookmarkEnd w:id="192"/>
    </w:p>
    <w:p w14:paraId="0130F69D" w14:textId="77777777" w:rsidR="00F114CE" w:rsidRPr="007D0244" w:rsidRDefault="00F114CE" w:rsidP="000F4C6A">
      <w:pPr>
        <w:pStyle w:val="ListParagraph"/>
        <w:spacing w:after="0" w:line="480" w:lineRule="auto"/>
        <w:ind w:left="0"/>
        <w:jc w:val="both"/>
        <w:rPr>
          <w:rFonts w:asciiTheme="majorBidi" w:hAnsiTheme="majorBidi" w:cstheme="majorBidi"/>
          <w:b/>
          <w:bCs/>
          <w:szCs w:val="24"/>
          <w:lang w:val="en-US"/>
        </w:rPr>
      </w:pPr>
    </w:p>
    <w:p w14:paraId="4E719EA8" w14:textId="012B278B" w:rsidR="00B06A44" w:rsidRPr="007D0244" w:rsidRDefault="000F4C6A" w:rsidP="00B06A44">
      <w:pPr>
        <w:pStyle w:val="ListParagraph"/>
        <w:spacing w:line="360" w:lineRule="auto"/>
        <w:ind w:left="0"/>
        <w:jc w:val="both"/>
        <w:rPr>
          <w:rFonts w:asciiTheme="majorBidi" w:hAnsiTheme="majorBidi" w:cstheme="majorBidi"/>
          <w:szCs w:val="24"/>
          <w:lang w:val="en-US"/>
        </w:rPr>
      </w:pPr>
      <w:r w:rsidRPr="007D0244">
        <w:rPr>
          <w:rFonts w:asciiTheme="majorBidi" w:hAnsiTheme="majorBidi" w:cstheme="majorBidi"/>
          <w:szCs w:val="24"/>
          <w:lang w:val="en-US"/>
        </w:rPr>
        <w:t>A total of (130</w:t>
      </w:r>
      <w:r w:rsidR="00BC1D30" w:rsidRPr="007D0244">
        <w:rPr>
          <w:rFonts w:asciiTheme="majorBidi" w:hAnsiTheme="majorBidi" w:cstheme="majorBidi"/>
          <w:szCs w:val="24"/>
          <w:lang w:val="en-US"/>
        </w:rPr>
        <w:t xml:space="preserve">) clinical samples of whole blood were collected from patients admitted at Salah Al-Din General Hospital and the Oncology Center of Salah Al-Din during the period from 1/8/2020 to 15/11/2020. Whole Blood were taking from patients and divided into two parts. The first part collected into EDAT tubes for </w:t>
      </w:r>
      <w:r w:rsidR="00C04441" w:rsidRPr="007D0244">
        <w:rPr>
          <w:rFonts w:asciiTheme="majorBidi" w:hAnsiTheme="majorBidi" w:cstheme="majorBidi"/>
          <w:szCs w:val="24"/>
          <w:lang w:val="en-US"/>
        </w:rPr>
        <w:t xml:space="preserve">testing </w:t>
      </w:r>
      <w:r w:rsidR="00BC1D30" w:rsidRPr="007D0244">
        <w:rPr>
          <w:rFonts w:asciiTheme="majorBidi" w:hAnsiTheme="majorBidi" w:cstheme="majorBidi"/>
          <w:szCs w:val="24"/>
          <w:lang w:val="en-US"/>
        </w:rPr>
        <w:t>complete blood tests which included white blood cells</w:t>
      </w:r>
      <w:r w:rsidR="00DF4065" w:rsidRPr="007D0244">
        <w:rPr>
          <w:rFonts w:asciiTheme="majorBidi" w:hAnsiTheme="majorBidi" w:cstheme="majorBidi"/>
          <w:szCs w:val="24"/>
          <w:lang w:val="en-US"/>
        </w:rPr>
        <w:t xml:space="preserve"> </w:t>
      </w:r>
      <w:r w:rsidR="00BC1D30" w:rsidRPr="007D0244">
        <w:rPr>
          <w:rFonts w:asciiTheme="majorBidi" w:hAnsiTheme="majorBidi" w:cstheme="majorBidi"/>
          <w:szCs w:val="24"/>
          <w:lang w:val="en-US"/>
        </w:rPr>
        <w:t>(WBC),</w:t>
      </w:r>
      <w:r w:rsidR="0076795E" w:rsidRPr="007D0244">
        <w:rPr>
          <w:rFonts w:asciiTheme="majorBidi" w:hAnsiTheme="majorBidi" w:cstheme="majorBidi"/>
          <w:szCs w:val="24"/>
          <w:lang w:val="en-US"/>
        </w:rPr>
        <w:t xml:space="preserve"> </w:t>
      </w:r>
      <w:r w:rsidR="00BC1D30" w:rsidRPr="007D0244">
        <w:rPr>
          <w:rFonts w:asciiTheme="majorBidi" w:hAnsiTheme="majorBidi" w:cstheme="majorBidi"/>
          <w:szCs w:val="24"/>
          <w:lang w:val="en-US"/>
        </w:rPr>
        <w:t>packed cell volume (PCV) and Haemoglobin (HB). The second part collected into gel-tubes and separated by Centrifuge to obtain the serum which is required for doing tests like hormones and other bio-chemical tests which included in this work</w:t>
      </w:r>
      <w:r w:rsidR="00E44566" w:rsidRPr="007D0244">
        <w:rPr>
          <w:rFonts w:asciiTheme="majorBidi" w:hAnsiTheme="majorBidi" w:cstheme="majorBidi"/>
          <w:szCs w:val="24"/>
          <w:lang w:val="en-US"/>
        </w:rPr>
        <w:t>.</w:t>
      </w:r>
    </w:p>
    <w:p w14:paraId="77E060A8" w14:textId="77777777" w:rsidR="00E44566" w:rsidRPr="007D0244" w:rsidRDefault="00E44566" w:rsidP="000F4C6A">
      <w:pPr>
        <w:pStyle w:val="ListParagraph"/>
        <w:spacing w:after="0" w:line="480" w:lineRule="auto"/>
        <w:ind w:left="0"/>
        <w:jc w:val="both"/>
        <w:rPr>
          <w:rFonts w:asciiTheme="majorBidi" w:hAnsiTheme="majorBidi" w:cstheme="majorBidi"/>
          <w:szCs w:val="24"/>
          <w:lang w:val="en-US"/>
        </w:rPr>
      </w:pPr>
    </w:p>
    <w:p w14:paraId="75E8F93A" w14:textId="77777777" w:rsidR="000F4C6A" w:rsidRPr="007D0244" w:rsidRDefault="000F4C6A" w:rsidP="000F4C6A">
      <w:pPr>
        <w:pStyle w:val="ListParagraph"/>
        <w:spacing w:after="0" w:line="480" w:lineRule="auto"/>
        <w:ind w:left="0"/>
        <w:jc w:val="both"/>
        <w:rPr>
          <w:rFonts w:asciiTheme="majorBidi" w:hAnsiTheme="majorBidi" w:cstheme="majorBidi"/>
          <w:szCs w:val="24"/>
          <w:lang w:val="en-US"/>
        </w:rPr>
      </w:pPr>
    </w:p>
    <w:p w14:paraId="05AE0B01" w14:textId="77777777" w:rsidR="000F4C6A" w:rsidRPr="007D0244" w:rsidRDefault="000F4C6A" w:rsidP="000F4C6A">
      <w:pPr>
        <w:pStyle w:val="ListParagraph"/>
        <w:spacing w:after="0" w:line="480" w:lineRule="auto"/>
        <w:ind w:left="0"/>
        <w:jc w:val="both"/>
        <w:rPr>
          <w:rFonts w:asciiTheme="majorBidi" w:hAnsiTheme="majorBidi" w:cstheme="majorBidi"/>
          <w:szCs w:val="24"/>
          <w:lang w:val="en-US"/>
        </w:rPr>
      </w:pPr>
    </w:p>
    <w:p w14:paraId="00E8CC41" w14:textId="77777777" w:rsidR="00BC1D30" w:rsidRPr="007D0244" w:rsidRDefault="00BC1D30" w:rsidP="002F557C">
      <w:pPr>
        <w:pStyle w:val="Heading2"/>
        <w:numPr>
          <w:ilvl w:val="1"/>
          <w:numId w:val="32"/>
        </w:numPr>
        <w:spacing w:before="0" w:after="0"/>
        <w:ind w:left="426" w:hanging="426"/>
        <w:rPr>
          <w:lang w:val="en-US" w:bidi="ar-IQ"/>
        </w:rPr>
      </w:pPr>
      <w:bookmarkStart w:id="193" w:name="_Toc74603364"/>
      <w:r w:rsidRPr="007D0244">
        <w:rPr>
          <w:lang w:val="en-US" w:bidi="ar-IQ"/>
        </w:rPr>
        <w:t xml:space="preserve">Biochemstiry </w:t>
      </w:r>
      <w:r w:rsidR="000F4C6A" w:rsidRPr="007D0244">
        <w:rPr>
          <w:lang w:val="en-US" w:bidi="ar-IQ"/>
        </w:rPr>
        <w:t>Kits</w:t>
      </w:r>
      <w:bookmarkEnd w:id="193"/>
    </w:p>
    <w:p w14:paraId="7DF09780" w14:textId="77777777" w:rsidR="000F4C6A" w:rsidRPr="007D0244" w:rsidRDefault="000F4C6A" w:rsidP="000F4C6A">
      <w:pPr>
        <w:pStyle w:val="ListParagraph"/>
        <w:spacing w:after="0" w:line="480" w:lineRule="auto"/>
        <w:ind w:left="426"/>
        <w:jc w:val="both"/>
        <w:rPr>
          <w:rFonts w:asciiTheme="majorBidi" w:hAnsiTheme="majorBidi" w:cstheme="majorBidi"/>
          <w:b/>
          <w:bCs/>
          <w:szCs w:val="24"/>
          <w:lang w:val="en-US" w:bidi="ar-IQ"/>
        </w:rPr>
      </w:pPr>
    </w:p>
    <w:p w14:paraId="11F10B0E" w14:textId="77777777" w:rsidR="00BC1D30" w:rsidRPr="007D0244" w:rsidRDefault="00BC1D30" w:rsidP="002F557C">
      <w:pPr>
        <w:pStyle w:val="Heading3"/>
        <w:spacing w:before="0"/>
        <w:ind w:left="709" w:hanging="709"/>
        <w:rPr>
          <w:lang w:val="en-US" w:bidi="ar-IQ"/>
        </w:rPr>
      </w:pPr>
      <w:bookmarkStart w:id="194" w:name="_Toc74603365"/>
      <w:r w:rsidRPr="007D0244">
        <w:rPr>
          <w:lang w:val="en-US"/>
        </w:rPr>
        <w:t xml:space="preserve">Estimation of </w:t>
      </w:r>
      <w:r w:rsidRPr="007D0244">
        <w:rPr>
          <w:lang w:val="en-US" w:bidi="ar-IQ"/>
        </w:rPr>
        <w:t>Progesterone (PROG) : Catalog N: PROG 111</w:t>
      </w:r>
      <w:bookmarkEnd w:id="194"/>
    </w:p>
    <w:p w14:paraId="6741D959" w14:textId="77777777" w:rsidR="000F4C6A" w:rsidRPr="007D0244" w:rsidRDefault="000F4C6A" w:rsidP="000F4C6A">
      <w:pPr>
        <w:spacing w:after="0" w:line="480" w:lineRule="auto"/>
        <w:jc w:val="both"/>
        <w:rPr>
          <w:rFonts w:asciiTheme="majorBidi" w:hAnsiTheme="majorBidi" w:cstheme="majorBidi"/>
          <w:szCs w:val="24"/>
          <w:lang w:val="en-US" w:bidi="ar-IQ"/>
        </w:rPr>
      </w:pPr>
    </w:p>
    <w:p w14:paraId="643C0D30" w14:textId="77777777" w:rsidR="000F4C6A" w:rsidRPr="007D0244" w:rsidRDefault="00BC1D30" w:rsidP="000F4C6A">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Progesterone is a steroid hormone and the precursor of primary importance in ovulation, fertility, pregnancy, and menopause. The preliminary metabolite of pro</w:t>
      </w:r>
      <w:r w:rsidR="000F4C6A" w:rsidRPr="007D0244">
        <w:rPr>
          <w:rFonts w:asciiTheme="majorBidi" w:hAnsiTheme="majorBidi" w:cstheme="majorBidi"/>
          <w:szCs w:val="24"/>
          <w:lang w:val="en-US" w:bidi="ar-IQ"/>
        </w:rPr>
        <w:t>gesterone is 17a-hydroxy</w:t>
      </w:r>
      <w:r w:rsidR="00DC63B9" w:rsidRPr="007D0244">
        <w:rPr>
          <w:rFonts w:asciiTheme="majorBidi" w:hAnsiTheme="majorBidi" w:cstheme="majorBidi"/>
          <w:szCs w:val="24"/>
          <w:lang w:val="en-US" w:bidi="ar-IQ"/>
        </w:rPr>
        <w:t xml:space="preserve"> </w:t>
      </w:r>
      <w:r w:rsidR="000F4C6A" w:rsidRPr="007D0244">
        <w:rPr>
          <w:rFonts w:asciiTheme="majorBidi" w:hAnsiTheme="majorBidi" w:cstheme="majorBidi"/>
          <w:szCs w:val="24"/>
          <w:lang w:val="en-US" w:bidi="ar-IQ"/>
        </w:rPr>
        <w:t>proges</w:t>
      </w:r>
      <w:r w:rsidRPr="007D0244">
        <w:rPr>
          <w:rFonts w:asciiTheme="majorBidi" w:hAnsiTheme="majorBidi" w:cstheme="majorBidi"/>
          <w:szCs w:val="24"/>
          <w:lang w:val="en-US" w:bidi="ar-IQ"/>
        </w:rPr>
        <w:t>terone. The dominant metabolite is pregnanediol in the liver. Progesterone is transported mainly through binding to albumin, and to a lesser extent binding to Corticosteroid binding globulin (CBG) or sex hormone binding globulin (SHBG).</w:t>
      </w:r>
    </w:p>
    <w:p w14:paraId="6ED2CCD1" w14:textId="77777777" w:rsidR="00BC1D30" w:rsidRPr="007D0244" w:rsidRDefault="00BC1D30" w:rsidP="000F4C6A">
      <w:pPr>
        <w:spacing w:after="0" w:line="48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 </w:t>
      </w:r>
    </w:p>
    <w:p w14:paraId="28085AB9" w14:textId="77777777" w:rsidR="00BC1D30" w:rsidRPr="007D0244" w:rsidRDefault="00DF4065" w:rsidP="00134353">
      <w:pPr>
        <w:pStyle w:val="Heading4"/>
        <w:ind w:left="851" w:hanging="851"/>
      </w:pPr>
      <w:bookmarkStart w:id="195" w:name="_Toc74603366"/>
      <w:r w:rsidRPr="007D0244">
        <w:t>Principle</w:t>
      </w:r>
      <w:bookmarkEnd w:id="195"/>
    </w:p>
    <w:p w14:paraId="638D3B27" w14:textId="77777777" w:rsidR="000F4C6A" w:rsidRPr="007D0244" w:rsidRDefault="000F4C6A" w:rsidP="000F4C6A">
      <w:pPr>
        <w:spacing w:after="0" w:line="480" w:lineRule="auto"/>
        <w:jc w:val="both"/>
        <w:rPr>
          <w:rFonts w:asciiTheme="majorBidi" w:hAnsiTheme="majorBidi" w:cstheme="majorBidi"/>
          <w:szCs w:val="24"/>
          <w:lang w:val="en-US" w:bidi="ar-IQ"/>
        </w:rPr>
      </w:pPr>
    </w:p>
    <w:p w14:paraId="2F5F05BB" w14:textId="5D05206C" w:rsidR="00BC1D30" w:rsidRPr="007D0244" w:rsidRDefault="00DF4065" w:rsidP="00F45799">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P</w:t>
      </w:r>
      <w:r w:rsidR="00BC1D30" w:rsidRPr="007D0244">
        <w:rPr>
          <w:rFonts w:asciiTheme="majorBidi" w:hAnsiTheme="majorBidi" w:cstheme="majorBidi"/>
          <w:szCs w:val="24"/>
          <w:lang w:val="en-US" w:bidi="ar-IQ"/>
        </w:rPr>
        <w:t>rogesterone present in the Sample competes with procesterone aikaline phosphatase conjugate for binding with anti-progesterone antibody. The progesterone concentration can be determined via a calibration curve.</w:t>
      </w:r>
      <w:r w:rsidR="000F4C6A" w:rsidRPr="007D0244">
        <w:rPr>
          <w:rFonts w:asciiTheme="majorBidi" w:hAnsiTheme="majorBidi" w:cstheme="majorBidi"/>
          <w:szCs w:val="24"/>
          <w:lang w:val="en-US" w:bidi="ar-IQ"/>
        </w:rPr>
        <w:t xml:space="preserve"> </w:t>
      </w:r>
      <w:r w:rsidR="00BC1D30" w:rsidRPr="007D0244">
        <w:rPr>
          <w:rFonts w:asciiTheme="majorBidi" w:hAnsiTheme="majorBidi" w:cstheme="majorBidi"/>
          <w:szCs w:val="24"/>
          <w:lang w:val="en-US" w:bidi="ar-IQ"/>
        </w:rPr>
        <w:t>The work was done according to do is found in the ki</w:t>
      </w:r>
      <w:r w:rsidR="000F4C6A" w:rsidRPr="007D0244">
        <w:rPr>
          <w:rFonts w:asciiTheme="majorBidi" w:hAnsiTheme="majorBidi" w:cstheme="majorBidi"/>
          <w:szCs w:val="24"/>
          <w:lang w:val="en-US" w:bidi="ar-IQ"/>
        </w:rPr>
        <w:t>t method</w:t>
      </w:r>
      <w:r w:rsidR="00BC1D30" w:rsidRPr="007D0244">
        <w:rPr>
          <w:rFonts w:asciiTheme="majorBidi" w:hAnsiTheme="majorBidi" w:cstheme="majorBidi"/>
          <w:szCs w:val="24"/>
          <w:lang w:val="en-US" w:bidi="ar-IQ"/>
        </w:rPr>
        <w:t xml:space="preserve">. </w:t>
      </w:r>
    </w:p>
    <w:p w14:paraId="6B6B9A11" w14:textId="77777777" w:rsidR="000F4C6A" w:rsidRPr="007D0244" w:rsidRDefault="000F4C6A" w:rsidP="000F4C6A">
      <w:pPr>
        <w:spacing w:after="0" w:line="480" w:lineRule="auto"/>
        <w:jc w:val="both"/>
        <w:rPr>
          <w:rFonts w:asciiTheme="majorBidi" w:hAnsiTheme="majorBidi" w:cstheme="majorBidi"/>
          <w:szCs w:val="24"/>
          <w:lang w:val="en-US" w:bidi="ar-IQ"/>
        </w:rPr>
      </w:pPr>
    </w:p>
    <w:p w14:paraId="1A0274CA" w14:textId="77777777" w:rsidR="00BC1D30" w:rsidRPr="007D0244" w:rsidRDefault="00BC1D30" w:rsidP="002F557C">
      <w:pPr>
        <w:pStyle w:val="Heading3"/>
        <w:ind w:left="709" w:hanging="709"/>
        <w:rPr>
          <w:rFonts w:asciiTheme="majorBidi" w:hAnsiTheme="majorBidi"/>
          <w:lang w:val="en-US" w:bidi="ar-IQ"/>
        </w:rPr>
      </w:pPr>
      <w:bookmarkStart w:id="196" w:name="_Toc74603367"/>
      <w:r w:rsidRPr="007D0244">
        <w:rPr>
          <w:lang w:val="en-US"/>
        </w:rPr>
        <w:t>Follicle</w:t>
      </w:r>
      <w:r w:rsidR="000B5570" w:rsidRPr="007D0244">
        <w:rPr>
          <w:lang w:val="en-US"/>
        </w:rPr>
        <w:t>-S</w:t>
      </w:r>
      <w:r w:rsidRPr="007D0244">
        <w:rPr>
          <w:lang w:val="en-US"/>
        </w:rPr>
        <w:t xml:space="preserve">timulating </w:t>
      </w:r>
      <w:r w:rsidR="000B5570" w:rsidRPr="007D0244">
        <w:rPr>
          <w:lang w:val="en-US"/>
        </w:rPr>
        <w:t>Hormo</w:t>
      </w:r>
      <w:r w:rsidRPr="007D0244">
        <w:rPr>
          <w:lang w:val="en-US"/>
        </w:rPr>
        <w:t>ne (FSH)</w:t>
      </w:r>
      <w:r w:rsidRPr="007D0244">
        <w:rPr>
          <w:rFonts w:asciiTheme="majorBidi" w:hAnsiTheme="majorBidi"/>
          <w:lang w:val="en-US" w:bidi="ar-IQ"/>
        </w:rPr>
        <w:t>: Catalg No . fsh 111</w:t>
      </w:r>
      <w:bookmarkEnd w:id="196"/>
    </w:p>
    <w:p w14:paraId="6B473189" w14:textId="77777777" w:rsidR="000F4C6A" w:rsidRPr="007D0244" w:rsidRDefault="000F4C6A" w:rsidP="000F4C6A">
      <w:pPr>
        <w:spacing w:after="0" w:line="480" w:lineRule="auto"/>
        <w:jc w:val="both"/>
        <w:rPr>
          <w:rFonts w:asciiTheme="majorBidi" w:hAnsiTheme="majorBidi" w:cstheme="majorBidi"/>
          <w:szCs w:val="24"/>
          <w:lang w:val="en-US" w:bidi="ar-IQ"/>
        </w:rPr>
      </w:pPr>
    </w:p>
    <w:p w14:paraId="254451E7" w14:textId="77777777" w:rsidR="00BC1D30" w:rsidRPr="007D0244" w:rsidRDefault="00BC1D30" w:rsidP="000F4C6A">
      <w:pPr>
        <w:spacing w:after="0" w:line="360" w:lineRule="auto"/>
        <w:jc w:val="both"/>
        <w:rPr>
          <w:rFonts w:asciiTheme="majorBidi" w:hAnsiTheme="majorBidi" w:cstheme="majorBidi"/>
          <w:szCs w:val="24"/>
          <w:rtl/>
          <w:lang w:val="en-US" w:bidi="ar-IQ"/>
        </w:rPr>
      </w:pPr>
      <w:r w:rsidRPr="007D0244">
        <w:rPr>
          <w:rFonts w:asciiTheme="majorBidi" w:hAnsiTheme="majorBidi" w:cstheme="majorBidi"/>
          <w:szCs w:val="24"/>
          <w:lang w:val="en-US" w:bidi="ar-IQ"/>
        </w:rPr>
        <w:t>Human follicle stimulating horrnone (FSH) is a glycoprotein of approcimately 30,000 daltons that is consisted of two noncovalently assoclated subunlts designated A and B. The function of FSH in both males and females is to facilitate the develo pment and maintenance of the gonadal tissues. In mern, it promotes the functional maturity of seminiferous tubules and spermatogenesis</w:t>
      </w:r>
    </w:p>
    <w:p w14:paraId="39144CE4" w14:textId="77777777" w:rsidR="007072C5" w:rsidRPr="007D0244" w:rsidRDefault="007072C5" w:rsidP="000F4C6A">
      <w:pPr>
        <w:spacing w:after="0" w:line="360" w:lineRule="auto"/>
        <w:jc w:val="both"/>
        <w:rPr>
          <w:rFonts w:asciiTheme="majorBidi" w:hAnsiTheme="majorBidi" w:cstheme="majorBidi"/>
          <w:szCs w:val="24"/>
          <w:rtl/>
          <w:lang w:val="en-US" w:bidi="ar-IQ"/>
        </w:rPr>
      </w:pPr>
    </w:p>
    <w:p w14:paraId="5AD69B45" w14:textId="77777777" w:rsidR="007072C5" w:rsidRPr="007D0244" w:rsidRDefault="007072C5" w:rsidP="000F4C6A">
      <w:pPr>
        <w:spacing w:after="0" w:line="360" w:lineRule="auto"/>
        <w:jc w:val="both"/>
        <w:rPr>
          <w:rFonts w:asciiTheme="majorBidi" w:hAnsiTheme="majorBidi" w:cstheme="majorBidi"/>
          <w:szCs w:val="24"/>
          <w:rtl/>
          <w:lang w:val="en-US" w:bidi="ar-IQ"/>
        </w:rPr>
      </w:pPr>
    </w:p>
    <w:p w14:paraId="760F9B1A" w14:textId="77777777" w:rsidR="007072C5" w:rsidRPr="007D0244" w:rsidRDefault="007072C5" w:rsidP="000F4C6A">
      <w:pPr>
        <w:spacing w:after="0" w:line="360" w:lineRule="auto"/>
        <w:jc w:val="both"/>
        <w:rPr>
          <w:rFonts w:asciiTheme="majorBidi" w:hAnsiTheme="majorBidi" w:cstheme="majorBidi"/>
          <w:szCs w:val="24"/>
          <w:lang w:val="en-US" w:bidi="ar-IQ"/>
        </w:rPr>
      </w:pPr>
    </w:p>
    <w:p w14:paraId="7D7467EE" w14:textId="77777777" w:rsidR="009351AC" w:rsidRPr="007D0244" w:rsidRDefault="009351AC" w:rsidP="00DC63B9">
      <w:pPr>
        <w:spacing w:after="0" w:line="480" w:lineRule="auto"/>
        <w:jc w:val="both"/>
        <w:rPr>
          <w:rFonts w:cs="Times New Roman"/>
          <w:b/>
          <w:bCs/>
          <w:szCs w:val="24"/>
          <w:lang w:val="en-US" w:bidi="ar-IQ"/>
        </w:rPr>
      </w:pPr>
    </w:p>
    <w:p w14:paraId="75C3FF42" w14:textId="77777777" w:rsidR="00BC1D30" w:rsidRPr="007D0244" w:rsidRDefault="00DF4065" w:rsidP="00134353">
      <w:pPr>
        <w:pStyle w:val="Heading4"/>
        <w:ind w:left="993" w:hanging="993"/>
      </w:pPr>
      <w:bookmarkStart w:id="197" w:name="_Toc74603368"/>
      <w:r w:rsidRPr="007D0244">
        <w:t>Principle</w:t>
      </w:r>
      <w:bookmarkEnd w:id="197"/>
    </w:p>
    <w:p w14:paraId="7B247318" w14:textId="77777777" w:rsidR="00DC63B9" w:rsidRPr="007D0244" w:rsidRDefault="00DC63B9" w:rsidP="00DC63B9">
      <w:pPr>
        <w:spacing w:after="0" w:line="480" w:lineRule="auto"/>
        <w:jc w:val="both"/>
        <w:rPr>
          <w:rFonts w:cs="Times New Roman"/>
          <w:b/>
          <w:bCs/>
          <w:szCs w:val="24"/>
          <w:lang w:val="en-US" w:bidi="ar-IQ"/>
        </w:rPr>
      </w:pPr>
    </w:p>
    <w:p w14:paraId="4060641E" w14:textId="58A89B56" w:rsidR="00BC1D30" w:rsidRPr="007D0244" w:rsidRDefault="00F45799" w:rsidP="00F45799">
      <w:pPr>
        <w:spacing w:after="0" w:line="360" w:lineRule="auto"/>
        <w:jc w:val="both"/>
        <w:rPr>
          <w:rFonts w:asciiTheme="majorBidi" w:hAnsiTheme="majorBidi" w:cstheme="majorBidi"/>
          <w:szCs w:val="24"/>
          <w:lang w:val="en-US" w:bidi="ar-IQ"/>
        </w:rPr>
      </w:pPr>
      <w:r w:rsidRPr="00F45799">
        <w:rPr>
          <w:rFonts w:asciiTheme="majorBidi" w:hAnsiTheme="majorBidi" w:cstheme="majorBidi"/>
          <w:szCs w:val="24"/>
          <w:lang w:val="en-US" w:bidi="ar-IQ"/>
        </w:rPr>
        <w:t>After the substrate solution has been introduced to the reaction vessel, it is subjected to the activity of anti-FSH. The concentration of FSH can be calculated with the help of a calibration curve. The job was carried out in accordance with the procedures stated in the kit method.</w:t>
      </w:r>
    </w:p>
    <w:p w14:paraId="4CEDAB3D" w14:textId="77777777" w:rsidR="00DC63B9" w:rsidRPr="007D0244" w:rsidRDefault="00DC63B9" w:rsidP="00D86B5C">
      <w:pPr>
        <w:spacing w:after="0" w:line="480" w:lineRule="auto"/>
        <w:jc w:val="both"/>
        <w:rPr>
          <w:rFonts w:asciiTheme="majorBidi" w:hAnsiTheme="majorBidi" w:cstheme="majorBidi"/>
          <w:szCs w:val="24"/>
          <w:lang w:val="en-US" w:bidi="ar-IQ"/>
        </w:rPr>
      </w:pPr>
    </w:p>
    <w:p w14:paraId="54CF22EB" w14:textId="77777777" w:rsidR="00BC1D30" w:rsidRPr="007D0244" w:rsidRDefault="00BC1D30" w:rsidP="002F557C">
      <w:pPr>
        <w:pStyle w:val="Heading3"/>
        <w:spacing w:before="0"/>
        <w:ind w:left="709" w:hanging="709"/>
        <w:rPr>
          <w:lang w:val="en-US" w:bidi="ar-IQ"/>
        </w:rPr>
      </w:pPr>
      <w:bookmarkStart w:id="198" w:name="_Toc74603369"/>
      <w:r w:rsidRPr="007D0244">
        <w:rPr>
          <w:lang w:val="en-US"/>
        </w:rPr>
        <w:t xml:space="preserve">Estimation of </w:t>
      </w:r>
      <w:r w:rsidRPr="007D0244">
        <w:rPr>
          <w:lang w:val="en-US" w:bidi="ar-IQ"/>
        </w:rPr>
        <w:t xml:space="preserve"> Estradiol (E</w:t>
      </w:r>
      <w:r w:rsidRPr="007D0244">
        <w:rPr>
          <w:sz w:val="18"/>
          <w:szCs w:val="18"/>
          <w:lang w:val="en-US" w:bidi="ar-IQ"/>
        </w:rPr>
        <w:t>2</w:t>
      </w:r>
      <w:r w:rsidRPr="007D0244">
        <w:rPr>
          <w:lang w:val="en-US" w:bidi="ar-IQ"/>
        </w:rPr>
        <w:t>) : catalog No. E</w:t>
      </w:r>
      <w:r w:rsidRPr="007D0244">
        <w:rPr>
          <w:sz w:val="18"/>
          <w:szCs w:val="18"/>
          <w:lang w:val="en-US" w:bidi="ar-IQ"/>
        </w:rPr>
        <w:t>2</w:t>
      </w:r>
      <w:r w:rsidRPr="007D0244">
        <w:rPr>
          <w:lang w:val="en-US" w:bidi="ar-IQ"/>
        </w:rPr>
        <w:t>111</w:t>
      </w:r>
      <w:bookmarkEnd w:id="198"/>
    </w:p>
    <w:p w14:paraId="297B7075" w14:textId="77777777" w:rsidR="00DC63B9" w:rsidRPr="007D0244" w:rsidRDefault="00DC63B9" w:rsidP="00D86B5C">
      <w:pPr>
        <w:spacing w:after="0" w:line="480" w:lineRule="auto"/>
        <w:jc w:val="both"/>
        <w:rPr>
          <w:rFonts w:asciiTheme="majorBidi" w:hAnsiTheme="majorBidi" w:cstheme="majorBidi"/>
          <w:szCs w:val="24"/>
          <w:lang w:val="en-US" w:bidi="ar-IQ"/>
        </w:rPr>
      </w:pPr>
    </w:p>
    <w:p w14:paraId="7F95FF3C" w14:textId="77777777" w:rsidR="004455C9" w:rsidRPr="007D0244" w:rsidRDefault="00BC1D30" w:rsidP="00D86B5C">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Estradiol (17ß-estradiol, 1,3,5 -Estratrien-3,178- diol), the biologically most active estrogen, is a steroid hormone with a molecular mass of 272.3 Daltons . Most of estradiol is bound to protein,</w:t>
      </w:r>
      <w:r w:rsidR="00D86B5C" w:rsidRPr="007D0244">
        <w:rPr>
          <w:rFonts w:asciiTheme="majorBidi" w:hAnsiTheme="majorBidi" w:cstheme="majorBidi"/>
          <w:szCs w:val="24"/>
          <w:lang w:val="en-US" w:bidi="ar-IQ"/>
        </w:rPr>
        <w:t xml:space="preserve"> only 1-3% of estradiol is free</w:t>
      </w:r>
      <w:r w:rsidRPr="007D0244">
        <w:rPr>
          <w:rFonts w:asciiTheme="majorBidi" w:hAnsiTheme="majorBidi" w:cstheme="majorBidi"/>
          <w:szCs w:val="24"/>
          <w:lang w:val="en-US" w:bidi="ar-IQ"/>
        </w:rPr>
        <w:t xml:space="preserve">. </w:t>
      </w:r>
    </w:p>
    <w:p w14:paraId="386D8C9F" w14:textId="77777777" w:rsidR="00D86B5C" w:rsidRPr="007D0244" w:rsidRDefault="00D86B5C" w:rsidP="00D86B5C">
      <w:pPr>
        <w:spacing w:after="0" w:line="480" w:lineRule="auto"/>
        <w:jc w:val="both"/>
        <w:rPr>
          <w:rFonts w:asciiTheme="majorBidi" w:hAnsiTheme="majorBidi" w:cstheme="majorBidi"/>
          <w:szCs w:val="24"/>
          <w:lang w:val="en-US" w:bidi="ar-IQ"/>
        </w:rPr>
      </w:pPr>
    </w:p>
    <w:p w14:paraId="5DB871EC" w14:textId="77777777" w:rsidR="00BC1D30" w:rsidRPr="007D0244" w:rsidRDefault="00D86B5C" w:rsidP="00134353">
      <w:pPr>
        <w:pStyle w:val="Heading4"/>
        <w:ind w:left="851" w:hanging="851"/>
      </w:pPr>
      <w:r w:rsidRPr="007D0244">
        <w:t xml:space="preserve"> </w:t>
      </w:r>
      <w:bookmarkStart w:id="199" w:name="_Toc74603370"/>
      <w:r w:rsidR="00DF4065" w:rsidRPr="007D0244">
        <w:t>Principle</w:t>
      </w:r>
      <w:bookmarkEnd w:id="199"/>
    </w:p>
    <w:p w14:paraId="07F7537D" w14:textId="77777777" w:rsidR="00D86B5C" w:rsidRPr="007D0244" w:rsidRDefault="00D86B5C" w:rsidP="00D86B5C">
      <w:pPr>
        <w:spacing w:after="0" w:line="480" w:lineRule="auto"/>
        <w:jc w:val="both"/>
        <w:rPr>
          <w:rFonts w:cs="Times New Roman"/>
          <w:b/>
          <w:bCs/>
          <w:szCs w:val="24"/>
          <w:lang w:val="en-US" w:bidi="ar-IQ"/>
        </w:rPr>
      </w:pPr>
    </w:p>
    <w:p w14:paraId="364A9357" w14:textId="554FD7C5" w:rsidR="00BC1D30" w:rsidRPr="007D0244" w:rsidRDefault="00F45799" w:rsidP="00D86B5C">
      <w:pPr>
        <w:spacing w:after="0" w:line="360" w:lineRule="auto"/>
        <w:jc w:val="both"/>
        <w:rPr>
          <w:rFonts w:asciiTheme="majorBidi" w:hAnsiTheme="majorBidi" w:cstheme="majorBidi"/>
          <w:szCs w:val="24"/>
          <w:lang w:val="en-US" w:bidi="ar-IQ"/>
        </w:rPr>
      </w:pPr>
      <w:r w:rsidRPr="00F45799">
        <w:rPr>
          <w:rFonts w:asciiTheme="majorBidi" w:hAnsiTheme="majorBidi" w:cstheme="majorBidi"/>
          <w:szCs w:val="24"/>
          <w:lang w:val="en-US" w:bidi="ar-IQ"/>
        </w:rPr>
        <w:t>The reaction vessel receives estradiol-alkaline phosphatase conjugate. A built-in photomultiplier measures the chemiluminescent reaction as RLUs. Kit technique work was done.</w:t>
      </w:r>
    </w:p>
    <w:p w14:paraId="66033B88" w14:textId="77777777" w:rsidR="00D86B5C" w:rsidRPr="007D0244" w:rsidRDefault="00D86B5C" w:rsidP="00D86B5C">
      <w:pPr>
        <w:spacing w:after="0" w:line="480" w:lineRule="auto"/>
        <w:jc w:val="both"/>
        <w:rPr>
          <w:rFonts w:asciiTheme="majorBidi" w:hAnsiTheme="majorBidi" w:cstheme="majorBidi"/>
          <w:szCs w:val="24"/>
          <w:lang w:val="en-US" w:bidi="ar-IQ"/>
        </w:rPr>
      </w:pPr>
    </w:p>
    <w:p w14:paraId="250FC2D3" w14:textId="77777777" w:rsidR="00BC1D30" w:rsidRPr="007D0244" w:rsidRDefault="00BC1D30" w:rsidP="002F557C">
      <w:pPr>
        <w:pStyle w:val="Heading3"/>
        <w:spacing w:before="0"/>
        <w:ind w:left="709" w:hanging="709"/>
        <w:rPr>
          <w:lang w:val="en-US" w:bidi="ar-IQ"/>
        </w:rPr>
      </w:pPr>
      <w:bookmarkStart w:id="200" w:name="_Toc74603371"/>
      <w:r w:rsidRPr="007D0244">
        <w:rPr>
          <w:lang w:val="en-US"/>
        </w:rPr>
        <w:t xml:space="preserve">Estimation of </w:t>
      </w:r>
      <w:r w:rsidRPr="007D0244">
        <w:rPr>
          <w:lang w:val="en-US" w:bidi="ar-IQ"/>
        </w:rPr>
        <w:t>Testosterone (TESTO) Catalog NO. TESTO 111</w:t>
      </w:r>
      <w:bookmarkEnd w:id="200"/>
    </w:p>
    <w:p w14:paraId="68B1DA23" w14:textId="77777777" w:rsidR="00D86B5C" w:rsidRPr="007D0244" w:rsidRDefault="00D86B5C" w:rsidP="00D86B5C">
      <w:pPr>
        <w:pStyle w:val="ListParagraph"/>
        <w:spacing w:after="0" w:line="480" w:lineRule="auto"/>
        <w:ind w:left="709"/>
        <w:jc w:val="both"/>
        <w:rPr>
          <w:rFonts w:asciiTheme="majorBidi" w:hAnsiTheme="majorBidi" w:cstheme="majorBidi"/>
          <w:b/>
          <w:bCs/>
          <w:szCs w:val="24"/>
          <w:lang w:val="en-US" w:bidi="ar-IQ"/>
        </w:rPr>
      </w:pPr>
    </w:p>
    <w:p w14:paraId="0A0A677B" w14:textId="77777777" w:rsidR="00BC1D30" w:rsidRPr="007D0244" w:rsidRDefault="00BC1D30" w:rsidP="00BC1D30">
      <w:pPr>
        <w:spacing w:line="360" w:lineRule="auto"/>
        <w:jc w:val="both"/>
        <w:rPr>
          <w:rFonts w:asciiTheme="majorBidi" w:hAnsiTheme="majorBidi" w:cstheme="majorBidi"/>
          <w:szCs w:val="24"/>
          <w:rtl/>
          <w:lang w:val="en-US" w:bidi="ar-IQ"/>
        </w:rPr>
      </w:pPr>
      <w:r w:rsidRPr="007D0244">
        <w:rPr>
          <w:rFonts w:asciiTheme="majorBidi" w:hAnsiTheme="majorBidi" w:cstheme="majorBidi"/>
          <w:szCs w:val="24"/>
          <w:lang w:val="en-US" w:bidi="ar-IQ"/>
        </w:rPr>
        <w:t>Testosterone is a steroid hormone involved inmany bodily processes, including reproductive physiology Testosterone is secreted by testis in men, regulated by luteinlzing hormone (LH). It's the main androgen relevant with the development of secondary sex characteristics in men Testosterone could be transformed to 17-8-estradiol by aromatase.</w:t>
      </w:r>
    </w:p>
    <w:p w14:paraId="4FBE2A02" w14:textId="77777777" w:rsidR="007072C5" w:rsidRPr="007D0244" w:rsidRDefault="007072C5" w:rsidP="00BC1D30">
      <w:pPr>
        <w:spacing w:line="360" w:lineRule="auto"/>
        <w:jc w:val="both"/>
        <w:rPr>
          <w:rFonts w:asciiTheme="majorBidi" w:hAnsiTheme="majorBidi" w:cstheme="majorBidi"/>
          <w:szCs w:val="24"/>
          <w:lang w:val="en-US" w:bidi="ar-IQ"/>
        </w:rPr>
      </w:pPr>
    </w:p>
    <w:p w14:paraId="26BA8EA5" w14:textId="77777777" w:rsidR="009351AC" w:rsidRPr="007D0244" w:rsidRDefault="009351AC" w:rsidP="00BC1D30">
      <w:pPr>
        <w:spacing w:line="360" w:lineRule="auto"/>
        <w:jc w:val="both"/>
        <w:rPr>
          <w:rFonts w:asciiTheme="majorBidi" w:hAnsiTheme="majorBidi" w:cstheme="majorBidi"/>
          <w:szCs w:val="24"/>
          <w:lang w:val="en-US" w:bidi="ar-IQ"/>
        </w:rPr>
      </w:pPr>
    </w:p>
    <w:p w14:paraId="5DFF0B35" w14:textId="77777777" w:rsidR="00BC1D30" w:rsidRPr="007D0244" w:rsidRDefault="00DF4065" w:rsidP="00134353">
      <w:pPr>
        <w:pStyle w:val="Heading4"/>
        <w:ind w:left="851" w:hanging="851"/>
      </w:pPr>
      <w:bookmarkStart w:id="201" w:name="_Toc74603372"/>
      <w:r w:rsidRPr="007D0244">
        <w:t>Principle</w:t>
      </w:r>
      <w:bookmarkEnd w:id="201"/>
    </w:p>
    <w:p w14:paraId="1C5DE418" w14:textId="77777777" w:rsidR="00D86B5C" w:rsidRPr="007D0244" w:rsidRDefault="00D86B5C" w:rsidP="00D86B5C">
      <w:pPr>
        <w:spacing w:after="0" w:line="480" w:lineRule="auto"/>
        <w:rPr>
          <w:lang w:val="en-US" w:bidi="ar-IQ"/>
        </w:rPr>
      </w:pPr>
    </w:p>
    <w:p w14:paraId="59043F83" w14:textId="4AB61E01" w:rsidR="00BC1D30" w:rsidRPr="007D0244" w:rsidRDefault="00F45799" w:rsidP="00D86B5C">
      <w:pPr>
        <w:spacing w:after="0" w:line="360" w:lineRule="auto"/>
        <w:jc w:val="both"/>
        <w:rPr>
          <w:rFonts w:asciiTheme="majorBidi" w:hAnsiTheme="majorBidi" w:cstheme="majorBidi"/>
          <w:szCs w:val="24"/>
          <w:lang w:val="en-US" w:bidi="ar-IQ"/>
        </w:rPr>
      </w:pPr>
      <w:r w:rsidRPr="00F45799">
        <w:rPr>
          <w:rFonts w:asciiTheme="majorBidi" w:hAnsiTheme="majorBidi" w:cstheme="majorBidi"/>
          <w:szCs w:val="24"/>
          <w:lang w:val="en-US" w:bidi="ar-IQ"/>
        </w:rPr>
        <w:t>This step involves adding the substrate solution to the reaction vessel. Testosterone-alkaline phosphatase is the enzyme responsible for this reaction. A portion of the immunocomplex conjugate is kept on the microparticle.</w:t>
      </w:r>
      <w:r w:rsidR="00F903D6" w:rsidRPr="007D0244">
        <w:rPr>
          <w:rFonts w:asciiTheme="majorBidi" w:hAnsiTheme="majorBidi" w:cstheme="majorBidi"/>
          <w:szCs w:val="24"/>
          <w:lang w:val="en-US" w:bidi="ar-IQ"/>
        </w:rPr>
        <w:t xml:space="preserve"> The resulting chemically generated reaction appears through measurıng the (RLUS) by a photomultiplier integrated into the system. The (RLUS) term refers to Relative Light Units of thıs kind of device.</w:t>
      </w:r>
      <w:r w:rsidR="00BC1D30" w:rsidRPr="007D0244">
        <w:rPr>
          <w:rFonts w:asciiTheme="majorBidi" w:hAnsiTheme="majorBidi" w:cstheme="majorBidi"/>
          <w:szCs w:val="24"/>
          <w:lang w:val="en-US" w:bidi="ar-IQ"/>
        </w:rPr>
        <w:t>The work was done according t</w:t>
      </w:r>
      <w:r w:rsidR="00F903D6" w:rsidRPr="007D0244">
        <w:rPr>
          <w:rFonts w:asciiTheme="majorBidi" w:hAnsiTheme="majorBidi" w:cstheme="majorBidi"/>
          <w:szCs w:val="24"/>
          <w:lang w:val="en-US" w:bidi="ar-IQ"/>
        </w:rPr>
        <w:t>o do is found in the kit method</w:t>
      </w:r>
      <w:r w:rsidR="00BC1D30" w:rsidRPr="007D0244">
        <w:rPr>
          <w:rFonts w:asciiTheme="majorBidi" w:hAnsiTheme="majorBidi" w:cstheme="majorBidi"/>
          <w:szCs w:val="24"/>
          <w:lang w:val="en-US" w:bidi="ar-IQ"/>
        </w:rPr>
        <w:t>.</w:t>
      </w:r>
    </w:p>
    <w:p w14:paraId="130579C8" w14:textId="77777777" w:rsidR="00D86B5C" w:rsidRPr="007D0244" w:rsidRDefault="00D86B5C" w:rsidP="00D86B5C">
      <w:pPr>
        <w:spacing w:after="0" w:line="480" w:lineRule="auto"/>
        <w:jc w:val="both"/>
        <w:rPr>
          <w:rFonts w:asciiTheme="majorBidi" w:hAnsiTheme="majorBidi" w:cstheme="majorBidi"/>
          <w:szCs w:val="24"/>
          <w:rtl/>
          <w:lang w:val="en-US" w:bidi="ar-IQ"/>
        </w:rPr>
      </w:pPr>
    </w:p>
    <w:p w14:paraId="541DA46E" w14:textId="77777777" w:rsidR="00BC1D30" w:rsidRPr="007D0244" w:rsidRDefault="00BC1D30" w:rsidP="002F557C">
      <w:pPr>
        <w:pStyle w:val="Heading3"/>
        <w:ind w:left="709" w:hanging="709"/>
        <w:rPr>
          <w:rFonts w:cs="Times New Roman"/>
          <w:lang w:val="en-US" w:bidi="ar-IQ"/>
        </w:rPr>
      </w:pPr>
      <w:bookmarkStart w:id="202" w:name="_Toc74603373"/>
      <w:r w:rsidRPr="007D0244">
        <w:rPr>
          <w:lang w:val="en-US"/>
        </w:rPr>
        <w:t xml:space="preserve">Estimation of </w:t>
      </w:r>
      <w:r w:rsidRPr="007D0244">
        <w:rPr>
          <w:rStyle w:val="Heading2Char"/>
          <w:b/>
          <w:bCs/>
          <w:lang w:val="en-US"/>
        </w:rPr>
        <w:t>CREATININE</w:t>
      </w:r>
      <w:r w:rsidRPr="007D0244">
        <w:rPr>
          <w:rFonts w:cs="Times New Roman"/>
          <w:bCs/>
          <w:lang w:val="en-US" w:bidi="ar-IQ"/>
        </w:rPr>
        <w:t>:</w:t>
      </w:r>
      <w:r w:rsidRPr="007D0244">
        <w:rPr>
          <w:rFonts w:cs="Times New Roman"/>
          <w:lang w:val="en-US" w:bidi="ar-IQ"/>
        </w:rPr>
        <w:t>Lot number: 51009003</w:t>
      </w:r>
      <w:bookmarkEnd w:id="202"/>
    </w:p>
    <w:p w14:paraId="1039E156" w14:textId="77777777" w:rsidR="00D86B5C" w:rsidRPr="007D0244" w:rsidRDefault="00D86B5C" w:rsidP="00D86B5C">
      <w:pPr>
        <w:rPr>
          <w:lang w:val="en-US" w:bidi="ar-IQ"/>
        </w:rPr>
      </w:pPr>
    </w:p>
    <w:p w14:paraId="17865DC3" w14:textId="6039877B" w:rsidR="00353742" w:rsidRPr="007D0244" w:rsidRDefault="00F903D6" w:rsidP="00030D91">
      <w:pPr>
        <w:spacing w:after="0" w:line="360" w:lineRule="auto"/>
        <w:jc w:val="both"/>
        <w:rPr>
          <w:lang w:val="en-US" w:bidi="ar-IQ"/>
        </w:rPr>
      </w:pPr>
      <w:r w:rsidRPr="007D0244">
        <w:rPr>
          <w:lang w:val="en-US" w:bidi="ar-IQ"/>
        </w:rPr>
        <w:t xml:space="preserve">Creatinine is a waste product from the natural wear and tear that the body's muscles are exposed to during the life cycle of a normal person. A normal person has a specific concentration of creatinine in the bloodstream (creatinine at Mayo Clinic). Additionally, creatinine could be a product of the breakdown of creatine phosphate from muscle and protein metabolism. Released at a constant rate by the body (depending on muscle mass) </w:t>
      </w:r>
      <w:r w:rsidR="00633B1D" w:rsidRPr="007D0244">
        <w:rPr>
          <w:lang w:val="en-US" w:bidi="ar-IQ"/>
        </w:rPr>
        <w:t>(Lewis S. M.</w:t>
      </w:r>
      <w:r w:rsidR="00BC1D30" w:rsidRPr="007D0244">
        <w:rPr>
          <w:lang w:val="en-US" w:bidi="ar-IQ"/>
        </w:rPr>
        <w:t xml:space="preserve"> </w:t>
      </w:r>
      <w:r w:rsidR="00030D91" w:rsidRPr="007D0244">
        <w:rPr>
          <w:rFonts w:asciiTheme="majorBidi" w:hAnsiTheme="majorBidi" w:cstheme="majorBidi"/>
          <w:i/>
          <w:iCs/>
          <w:color w:val="000000" w:themeColor="text1"/>
          <w:szCs w:val="24"/>
          <w:lang w:val="en-US" w:bidi="ar-IQ"/>
        </w:rPr>
        <w:t>et al.</w:t>
      </w:r>
      <w:r w:rsidR="00BC1D30" w:rsidRPr="007D0244">
        <w:rPr>
          <w:lang w:val="en-US" w:bidi="ar-IQ"/>
        </w:rPr>
        <w:t xml:space="preserve"> 2013).</w:t>
      </w:r>
    </w:p>
    <w:p w14:paraId="18C7BA30" w14:textId="77777777" w:rsidR="00BC1D30" w:rsidRPr="007D0244" w:rsidRDefault="00BC1D30" w:rsidP="00353742">
      <w:pPr>
        <w:spacing w:after="0" w:line="480" w:lineRule="auto"/>
        <w:jc w:val="both"/>
        <w:rPr>
          <w:lang w:val="en-US" w:bidi="ar-IQ"/>
        </w:rPr>
      </w:pPr>
      <w:r w:rsidRPr="007D0244">
        <w:rPr>
          <w:lang w:val="en-US" w:bidi="ar-IQ"/>
        </w:rPr>
        <w:t xml:space="preserve"> </w:t>
      </w:r>
    </w:p>
    <w:p w14:paraId="413E8DB1" w14:textId="77777777" w:rsidR="00BC1D30" w:rsidRPr="007D0244" w:rsidRDefault="00353742" w:rsidP="00134353">
      <w:pPr>
        <w:pStyle w:val="Heading4"/>
        <w:ind w:left="851" w:hanging="851"/>
        <w:rPr>
          <w:rFonts w:cs="Times New Roman"/>
        </w:rPr>
      </w:pPr>
      <w:r w:rsidRPr="007D0244">
        <w:rPr>
          <w:rStyle w:val="Heading4Char"/>
        </w:rPr>
        <w:t xml:space="preserve"> </w:t>
      </w:r>
      <w:bookmarkStart w:id="203" w:name="_Toc74603374"/>
      <w:r w:rsidR="00AF1269" w:rsidRPr="007D0244">
        <w:rPr>
          <w:rStyle w:val="Heading4Char"/>
          <w:b/>
          <w:bCs/>
        </w:rPr>
        <w:t>Principle</w:t>
      </w:r>
      <w:bookmarkEnd w:id="203"/>
      <w:r w:rsidR="00AF1269" w:rsidRPr="007D0244">
        <w:rPr>
          <w:rStyle w:val="Heading4Char"/>
          <w:b/>
          <w:bCs/>
        </w:rPr>
        <w:t xml:space="preserve"> </w:t>
      </w:r>
    </w:p>
    <w:p w14:paraId="17CE995E" w14:textId="77777777" w:rsidR="00353742" w:rsidRPr="007D0244" w:rsidRDefault="00353742" w:rsidP="00353742">
      <w:pPr>
        <w:spacing w:after="0" w:line="480" w:lineRule="auto"/>
        <w:jc w:val="both"/>
        <w:rPr>
          <w:rFonts w:cs="Times New Roman"/>
          <w:szCs w:val="24"/>
          <w:lang w:val="en-US" w:bidi="ar-IQ"/>
        </w:rPr>
      </w:pPr>
    </w:p>
    <w:p w14:paraId="6BDE6B5C" w14:textId="77777777" w:rsidR="00BC1D30" w:rsidRPr="007D0244" w:rsidRDefault="00633B1D" w:rsidP="00BC1D30">
      <w:pPr>
        <w:spacing w:after="0" w:line="360" w:lineRule="auto"/>
        <w:jc w:val="both"/>
        <w:rPr>
          <w:rFonts w:cs="Times New Roman"/>
          <w:szCs w:val="24"/>
          <w:lang w:val="en-US" w:bidi="ar-IQ"/>
        </w:rPr>
      </w:pPr>
      <w:r w:rsidRPr="007D0244">
        <w:rPr>
          <w:rFonts w:cs="Times New Roman"/>
          <w:szCs w:val="24"/>
          <w:lang w:val="en-US" w:bidi="ar-IQ"/>
        </w:rPr>
        <w:t>Creatinine reacts with picric acid, the product of this type of reaction is a colored compound in addition to alkaline creatinine spools. The characteristics of this reaction and its properties are proportional to the level of creatinine in the chosen sample.</w:t>
      </w:r>
      <w:r w:rsidR="00BC1D30" w:rsidRPr="007D0244">
        <w:rPr>
          <w:rFonts w:cs="Times New Roman"/>
          <w:szCs w:val="24"/>
          <w:lang w:val="en-US" w:bidi="ar-IQ"/>
        </w:rPr>
        <w:t xml:space="preserve"> </w:t>
      </w:r>
    </w:p>
    <w:p w14:paraId="4EC99BD0" w14:textId="77777777" w:rsidR="00353742" w:rsidRPr="007D0244" w:rsidRDefault="00353742" w:rsidP="00353742">
      <w:pPr>
        <w:spacing w:after="0" w:line="480" w:lineRule="auto"/>
        <w:jc w:val="both"/>
        <w:rPr>
          <w:rFonts w:cs="Times New Roman"/>
          <w:szCs w:val="24"/>
          <w:lang w:val="en-US" w:bidi="ar-IQ"/>
        </w:rPr>
      </w:pPr>
    </w:p>
    <w:p w14:paraId="276B49EA" w14:textId="77777777" w:rsidR="00BC1D30" w:rsidRPr="007D0244" w:rsidRDefault="00DF4065" w:rsidP="004E4674">
      <w:pPr>
        <w:pStyle w:val="Heading4"/>
        <w:ind w:left="709" w:hanging="709"/>
      </w:pPr>
      <w:bookmarkStart w:id="204" w:name="_Toc74603375"/>
      <w:r w:rsidRPr="007D0244">
        <w:t>Reagent Composition</w:t>
      </w:r>
      <w:bookmarkEnd w:id="204"/>
    </w:p>
    <w:p w14:paraId="59FF5732" w14:textId="77777777" w:rsidR="00353742" w:rsidRPr="007D0244" w:rsidRDefault="00353742" w:rsidP="00353742">
      <w:pPr>
        <w:spacing w:after="0" w:line="480" w:lineRule="auto"/>
        <w:jc w:val="both"/>
        <w:rPr>
          <w:rFonts w:cs="Times New Roman"/>
          <w:szCs w:val="24"/>
          <w:lang w:val="en-US" w:bidi="ar-IQ"/>
        </w:rPr>
      </w:pPr>
    </w:p>
    <w:p w14:paraId="33C0F40E" w14:textId="77777777" w:rsidR="00BC1D30" w:rsidRPr="007D0244" w:rsidRDefault="00DF4065" w:rsidP="00BC1D30">
      <w:pPr>
        <w:spacing w:after="0" w:line="360" w:lineRule="auto"/>
        <w:rPr>
          <w:rFonts w:cs="Times New Roman"/>
          <w:szCs w:val="24"/>
          <w:lang w:val="en-US" w:bidi="ar-IQ"/>
        </w:rPr>
      </w:pPr>
      <w:r w:rsidRPr="007D0244">
        <w:rPr>
          <w:rFonts w:cs="Times New Roman"/>
          <w:b/>
          <w:bCs/>
          <w:szCs w:val="24"/>
          <w:lang w:val="en-US" w:bidi="ar-IQ"/>
        </w:rPr>
        <w:t>R1</w:t>
      </w:r>
      <w:r w:rsidRPr="007D0244">
        <w:rPr>
          <w:rFonts w:cs="Times New Roman"/>
          <w:szCs w:val="24"/>
          <w:lang w:val="en-US" w:bidi="ar-IQ"/>
        </w:rPr>
        <w:t xml:space="preserve">: </w:t>
      </w:r>
      <w:r w:rsidRPr="007D0244">
        <w:rPr>
          <w:rFonts w:cs="Times New Roman"/>
          <w:b/>
          <w:bCs/>
          <w:szCs w:val="24"/>
          <w:lang w:val="en-US" w:bidi="ar-IQ"/>
        </w:rPr>
        <w:t xml:space="preserve">Creatinine Base Reagent </w:t>
      </w:r>
      <w:r w:rsidR="00BC1D30" w:rsidRPr="007D0244">
        <w:rPr>
          <w:rFonts w:cs="Times New Roman"/>
          <w:b/>
          <w:bCs/>
          <w:szCs w:val="24"/>
          <w:lang w:val="en-US" w:bidi="ar-IQ"/>
        </w:rPr>
        <w:t>(</w:t>
      </w:r>
      <w:r w:rsidR="00BC1D30" w:rsidRPr="007D0244">
        <w:rPr>
          <w:rFonts w:cs="Times New Roman"/>
          <w:szCs w:val="24"/>
          <w:lang w:val="en-US" w:bidi="ar-IQ"/>
        </w:rPr>
        <w:t>Sodium hydroxide 300 mmol/L and Sodium phosphate 25 mmol/L)</w:t>
      </w:r>
    </w:p>
    <w:p w14:paraId="0C5F7D3A" w14:textId="77777777" w:rsidR="00DF4065" w:rsidRPr="007D0244" w:rsidRDefault="00DF4065" w:rsidP="00353742">
      <w:pPr>
        <w:spacing w:after="0" w:line="360" w:lineRule="auto"/>
        <w:rPr>
          <w:rFonts w:cs="Times New Roman"/>
          <w:szCs w:val="24"/>
          <w:lang w:val="en-US" w:bidi="ar-IQ"/>
        </w:rPr>
      </w:pPr>
      <w:r w:rsidRPr="007D0244">
        <w:rPr>
          <w:rFonts w:cs="Times New Roman"/>
          <w:b/>
          <w:bCs/>
          <w:szCs w:val="24"/>
          <w:lang w:val="en-US" w:bidi="ar-IQ"/>
        </w:rPr>
        <w:t xml:space="preserve">R2: Creatinine </w:t>
      </w:r>
      <w:r w:rsidR="00BC1D30" w:rsidRPr="007D0244">
        <w:rPr>
          <w:rFonts w:cs="Times New Roman"/>
          <w:szCs w:val="24"/>
          <w:lang w:val="en-US" w:bidi="ar-IQ"/>
        </w:rPr>
        <w:t>(Picric acid 8.73 mmol/</w:t>
      </w:r>
      <w:r w:rsidR="00353742" w:rsidRPr="007D0244">
        <w:rPr>
          <w:rFonts w:cs="Times New Roman"/>
          <w:szCs w:val="24"/>
          <w:lang w:val="en-US" w:bidi="ar-IQ"/>
        </w:rPr>
        <w:t xml:space="preserve"> </w:t>
      </w:r>
      <w:r w:rsidR="00BC1D30" w:rsidRPr="007D0244">
        <w:rPr>
          <w:rFonts w:cs="Times New Roman"/>
          <w:szCs w:val="24"/>
          <w:lang w:val="en-US" w:bidi="ar-IQ"/>
        </w:rPr>
        <w:t>L and Surfactant)</w:t>
      </w:r>
    </w:p>
    <w:p w14:paraId="4D5E686A" w14:textId="77777777" w:rsidR="007072C5" w:rsidRPr="007D0244" w:rsidRDefault="007072C5" w:rsidP="00D26227">
      <w:pPr>
        <w:spacing w:after="0" w:line="360" w:lineRule="auto"/>
        <w:jc w:val="both"/>
        <w:rPr>
          <w:rFonts w:cs="Times New Roman"/>
          <w:b/>
          <w:bCs/>
          <w:szCs w:val="24"/>
          <w:rtl/>
          <w:lang w:val="en-US" w:bidi="ar-IQ"/>
        </w:rPr>
      </w:pPr>
    </w:p>
    <w:p w14:paraId="4653E021" w14:textId="77777777" w:rsidR="00BC1D30" w:rsidRPr="007D0244" w:rsidRDefault="00DF4065" w:rsidP="00D26227">
      <w:pPr>
        <w:spacing w:after="0" w:line="360" w:lineRule="auto"/>
        <w:jc w:val="both"/>
        <w:rPr>
          <w:rFonts w:cs="Times New Roman"/>
          <w:b/>
          <w:bCs/>
          <w:szCs w:val="24"/>
          <w:lang w:val="en-US" w:bidi="ar-IQ"/>
        </w:rPr>
      </w:pPr>
      <w:r w:rsidRPr="007D0244">
        <w:rPr>
          <w:rFonts w:cs="Times New Roman"/>
          <w:b/>
          <w:bCs/>
          <w:szCs w:val="24"/>
          <w:lang w:val="en-US" w:bidi="ar-IQ"/>
        </w:rPr>
        <w:t xml:space="preserve">Procedure: </w:t>
      </w:r>
    </w:p>
    <w:p w14:paraId="1ACA2576" w14:textId="77777777" w:rsidR="00BC1D30" w:rsidRPr="007D0244" w:rsidRDefault="00BC1D30" w:rsidP="00991F90">
      <w:pPr>
        <w:numPr>
          <w:ilvl w:val="0"/>
          <w:numId w:val="22"/>
        </w:numPr>
        <w:spacing w:after="0" w:line="360" w:lineRule="auto"/>
        <w:ind w:left="426" w:hanging="426"/>
        <w:contextualSpacing/>
        <w:rPr>
          <w:rFonts w:cs="Times New Roman"/>
          <w:b/>
          <w:bCs/>
          <w:szCs w:val="24"/>
          <w:lang w:val="en-US" w:bidi="ar-IQ"/>
        </w:rPr>
      </w:pPr>
      <w:r w:rsidRPr="007D0244">
        <w:rPr>
          <w:rFonts w:cs="Times New Roman"/>
          <w:b/>
          <w:bCs/>
          <w:szCs w:val="24"/>
          <w:lang w:val="en-US" w:bidi="ar-IQ"/>
        </w:rPr>
        <w:t xml:space="preserve">Reagent Preparation  </w:t>
      </w:r>
    </w:p>
    <w:p w14:paraId="580BE0AE" w14:textId="77777777" w:rsidR="00BC1D30" w:rsidRPr="007D0244" w:rsidRDefault="00BC1D30" w:rsidP="00991F90">
      <w:pPr>
        <w:pStyle w:val="ListParagraph"/>
        <w:numPr>
          <w:ilvl w:val="0"/>
          <w:numId w:val="24"/>
        </w:numPr>
        <w:spacing w:after="0" w:line="360" w:lineRule="auto"/>
        <w:ind w:left="426" w:hanging="426"/>
        <w:rPr>
          <w:rFonts w:cs="Times New Roman"/>
          <w:szCs w:val="24"/>
          <w:lang w:val="en-US" w:bidi="ar-IQ"/>
        </w:rPr>
      </w:pPr>
      <w:r w:rsidRPr="007D0244">
        <w:rPr>
          <w:rFonts w:cs="Times New Roman"/>
          <w:szCs w:val="24"/>
          <w:lang w:val="en-US" w:bidi="ar-IQ"/>
        </w:rPr>
        <w:t>Mix one volume of Reagent 1 with Reagent 2. This working reagent.</w:t>
      </w:r>
    </w:p>
    <w:p w14:paraId="5AB7519F" w14:textId="77777777" w:rsidR="00BC1D30" w:rsidRPr="007D0244" w:rsidRDefault="00BC1D30" w:rsidP="00991F90">
      <w:pPr>
        <w:pStyle w:val="ListParagraph"/>
        <w:numPr>
          <w:ilvl w:val="0"/>
          <w:numId w:val="24"/>
        </w:numPr>
        <w:spacing w:after="0" w:line="360" w:lineRule="auto"/>
        <w:ind w:left="426" w:hanging="426"/>
        <w:rPr>
          <w:rFonts w:cs="Times New Roman"/>
          <w:szCs w:val="24"/>
          <w:lang w:val="en-US" w:bidi="ar-IQ"/>
        </w:rPr>
      </w:pPr>
      <w:r w:rsidRPr="007D0244">
        <w:rPr>
          <w:rFonts w:cs="Times New Roman"/>
          <w:szCs w:val="24"/>
          <w:lang w:val="en-US" w:bidi="ar-IQ"/>
        </w:rPr>
        <w:t xml:space="preserve">Creatinine standard is ready to use </w:t>
      </w:r>
    </w:p>
    <w:p w14:paraId="45C31581" w14:textId="1B7167C8" w:rsidR="00BC1D30" w:rsidRPr="007D0244" w:rsidRDefault="00BC1D30" w:rsidP="00991F90">
      <w:pPr>
        <w:numPr>
          <w:ilvl w:val="0"/>
          <w:numId w:val="22"/>
        </w:numPr>
        <w:spacing w:after="0" w:line="360" w:lineRule="auto"/>
        <w:ind w:left="426" w:hanging="426"/>
        <w:contextualSpacing/>
        <w:jc w:val="both"/>
        <w:rPr>
          <w:rFonts w:cs="Times New Roman"/>
          <w:szCs w:val="24"/>
          <w:lang w:val="en-US" w:bidi="ar-IQ"/>
        </w:rPr>
      </w:pPr>
      <w:r w:rsidRPr="007D0244">
        <w:rPr>
          <w:rFonts w:cs="Times New Roman"/>
          <w:b/>
          <w:bCs/>
          <w:szCs w:val="24"/>
          <w:lang w:val="en-US" w:bidi="ar-IQ"/>
        </w:rPr>
        <w:t xml:space="preserve">Laboratory </w:t>
      </w:r>
      <w:r w:rsidR="00991F90" w:rsidRPr="007D0244">
        <w:rPr>
          <w:rFonts w:cs="Times New Roman"/>
          <w:b/>
          <w:bCs/>
          <w:szCs w:val="24"/>
          <w:lang w:val="en-US" w:bidi="ar-IQ"/>
        </w:rPr>
        <w:t>Procedure</w:t>
      </w:r>
      <w:r w:rsidRPr="007D0244">
        <w:rPr>
          <w:rFonts w:cs="Times New Roman"/>
          <w:szCs w:val="24"/>
          <w:lang w:val="en-US" w:bidi="ar-IQ"/>
        </w:rPr>
        <w:t xml:space="preserve">:  </w:t>
      </w:r>
    </w:p>
    <w:p w14:paraId="681CE069" w14:textId="77777777" w:rsidR="00BC1D30" w:rsidRPr="007D0244" w:rsidRDefault="00BC1D30" w:rsidP="00991F90">
      <w:pPr>
        <w:pStyle w:val="ListParagraph"/>
        <w:numPr>
          <w:ilvl w:val="0"/>
          <w:numId w:val="23"/>
        </w:numPr>
        <w:spacing w:after="0" w:line="360" w:lineRule="auto"/>
        <w:ind w:left="709" w:hanging="283"/>
        <w:jc w:val="both"/>
        <w:rPr>
          <w:rFonts w:cs="Times New Roman"/>
          <w:szCs w:val="24"/>
          <w:lang w:val="en-US" w:bidi="ar-IQ"/>
        </w:rPr>
      </w:pPr>
      <w:r w:rsidRPr="007D0244">
        <w:rPr>
          <w:rFonts w:cs="Times New Roman"/>
          <w:szCs w:val="24"/>
          <w:lang w:val="en-US" w:bidi="ar-IQ"/>
        </w:rPr>
        <w:t>Bring reagents and samples to room temperature.</w:t>
      </w:r>
    </w:p>
    <w:p w14:paraId="36DA0139" w14:textId="77777777" w:rsidR="00BC1D30" w:rsidRPr="007D0244" w:rsidRDefault="00BC1D30" w:rsidP="00991F90">
      <w:pPr>
        <w:pStyle w:val="ListParagraph"/>
        <w:numPr>
          <w:ilvl w:val="0"/>
          <w:numId w:val="23"/>
        </w:numPr>
        <w:spacing w:after="0" w:line="360" w:lineRule="auto"/>
        <w:ind w:left="709" w:hanging="283"/>
        <w:jc w:val="both"/>
        <w:rPr>
          <w:rFonts w:cs="Times New Roman"/>
          <w:szCs w:val="24"/>
          <w:lang w:val="en-US" w:bidi="ar-IQ"/>
        </w:rPr>
      </w:pPr>
      <w:r w:rsidRPr="007D0244">
        <w:rPr>
          <w:rFonts w:cs="Times New Roman"/>
          <w:szCs w:val="24"/>
          <w:lang w:val="en-US" w:bidi="ar-IQ"/>
        </w:rPr>
        <w:t>Pipette into a cuvette.</w:t>
      </w:r>
    </w:p>
    <w:p w14:paraId="646DC2D1" w14:textId="77777777" w:rsidR="00583FB7" w:rsidRPr="007D0244" w:rsidRDefault="00BC1D30" w:rsidP="00991F90">
      <w:pPr>
        <w:pStyle w:val="ListParagraph"/>
        <w:numPr>
          <w:ilvl w:val="0"/>
          <w:numId w:val="23"/>
        </w:numPr>
        <w:spacing w:after="0" w:line="360" w:lineRule="auto"/>
        <w:ind w:left="709" w:hanging="283"/>
        <w:jc w:val="both"/>
        <w:rPr>
          <w:rFonts w:cs="Times New Roman"/>
          <w:szCs w:val="24"/>
          <w:lang w:val="en-US" w:bidi="ar-IQ"/>
        </w:rPr>
      </w:pPr>
      <w:r w:rsidRPr="007D0244">
        <w:rPr>
          <w:rFonts w:cs="Times New Roman"/>
          <w:szCs w:val="24"/>
          <w:lang w:val="en-US" w:bidi="ar-IQ"/>
        </w:rPr>
        <w:t>Mix and read the optical density (T) 60 second after the sample or standard addition.</w:t>
      </w:r>
    </w:p>
    <w:p w14:paraId="61D7C755" w14:textId="514ADF3D" w:rsidR="00BC1D30" w:rsidRPr="007D0244" w:rsidRDefault="00BC1D30" w:rsidP="00991F90">
      <w:pPr>
        <w:pStyle w:val="ListParagraph"/>
        <w:spacing w:after="0" w:line="360" w:lineRule="auto"/>
        <w:ind w:left="1004"/>
        <w:rPr>
          <w:rFonts w:cs="Times New Roman"/>
          <w:szCs w:val="24"/>
          <w:lang w:val="en-US" w:bidi="ar-IQ"/>
        </w:rPr>
      </w:pPr>
    </w:p>
    <w:p w14:paraId="2E06E7F0" w14:textId="77777777" w:rsidR="00583FB7" w:rsidRPr="007D0244" w:rsidRDefault="00583FB7" w:rsidP="00583FB7">
      <w:pPr>
        <w:pStyle w:val="Caption"/>
        <w:keepNext/>
        <w:rPr>
          <w:lang w:val="en-US"/>
        </w:rPr>
      </w:pPr>
      <w:bookmarkStart w:id="205" w:name="_Toc72086381"/>
      <w:r w:rsidRPr="007D0244">
        <w:rPr>
          <w:b/>
          <w:bCs/>
          <w:lang w:val="en-US"/>
        </w:rPr>
        <w:t>Table 3.</w:t>
      </w:r>
      <w:r w:rsidR="00A10C3D" w:rsidRPr="007D0244">
        <w:rPr>
          <w:b/>
          <w:bCs/>
          <w:lang w:val="en-US"/>
        </w:rPr>
        <w:fldChar w:fldCharType="begin"/>
      </w:r>
      <w:r w:rsidRPr="007D0244">
        <w:rPr>
          <w:b/>
          <w:bCs/>
          <w:lang w:val="en-US"/>
        </w:rPr>
        <w:instrText xml:space="preserve"> SEQ Table_3. \* ARABIC </w:instrText>
      </w:r>
      <w:r w:rsidR="00A10C3D" w:rsidRPr="007D0244">
        <w:rPr>
          <w:b/>
          <w:bCs/>
          <w:lang w:val="en-US"/>
        </w:rPr>
        <w:fldChar w:fldCharType="separate"/>
      </w:r>
      <w:r w:rsidR="00385735" w:rsidRPr="007D0244">
        <w:rPr>
          <w:b/>
          <w:bCs/>
          <w:noProof/>
          <w:lang w:val="en-US"/>
        </w:rPr>
        <w:t>2</w:t>
      </w:r>
      <w:r w:rsidR="00A10C3D" w:rsidRPr="007D0244">
        <w:rPr>
          <w:b/>
          <w:bCs/>
          <w:lang w:val="en-US"/>
        </w:rPr>
        <w:fldChar w:fldCharType="end"/>
      </w:r>
      <w:r w:rsidRPr="007D0244">
        <w:rPr>
          <w:noProof/>
          <w:lang w:val="en-US"/>
        </w:rPr>
        <w:t xml:space="preserve"> Laboratory procedure</w:t>
      </w:r>
      <w:bookmarkEnd w:id="205"/>
    </w:p>
    <w:tbl>
      <w:tblPr>
        <w:tblStyle w:val="TableGrid"/>
        <w:tblW w:w="0" w:type="auto"/>
        <w:tblInd w:w="392" w:type="dxa"/>
        <w:tblLook w:val="04A0" w:firstRow="1" w:lastRow="0" w:firstColumn="1" w:lastColumn="0" w:noHBand="0" w:noVBand="1"/>
      </w:tblPr>
      <w:tblGrid>
        <w:gridCol w:w="2212"/>
        <w:gridCol w:w="2213"/>
        <w:gridCol w:w="2213"/>
      </w:tblGrid>
      <w:tr w:rsidR="00BC1D30" w:rsidRPr="007D0244" w14:paraId="71E9718A" w14:textId="77777777" w:rsidTr="007B2AF1">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CB6C8" w14:textId="77777777" w:rsidR="00BC1D30" w:rsidRPr="007D0244" w:rsidRDefault="00BC1D30" w:rsidP="007B2AF1">
            <w:pPr>
              <w:jc w:val="center"/>
              <w:rPr>
                <w:rFonts w:cs="Times New Roman"/>
                <w:b/>
                <w:bCs/>
                <w:szCs w:val="24"/>
                <w:lang w:val="en-US"/>
              </w:rPr>
            </w:pPr>
            <w:r w:rsidRPr="007D0244">
              <w:rPr>
                <w:rFonts w:cs="Times New Roman"/>
                <w:b/>
                <w:bCs/>
                <w:szCs w:val="24"/>
                <w:lang w:val="en-US"/>
              </w:rPr>
              <w:t>TUBES</w:t>
            </w:r>
          </w:p>
        </w:tc>
        <w:tc>
          <w:tcPr>
            <w:tcW w:w="2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FCF344" w14:textId="77777777" w:rsidR="00BC1D30" w:rsidRPr="007D0244" w:rsidRDefault="00BC1D30" w:rsidP="007B2AF1">
            <w:pPr>
              <w:jc w:val="center"/>
              <w:rPr>
                <w:rFonts w:cs="Times New Roman"/>
                <w:b/>
                <w:bCs/>
                <w:szCs w:val="24"/>
                <w:lang w:val="en-US"/>
              </w:rPr>
            </w:pPr>
            <w:r w:rsidRPr="007D0244">
              <w:rPr>
                <w:rFonts w:cs="Times New Roman"/>
                <w:b/>
                <w:bCs/>
                <w:szCs w:val="24"/>
                <w:lang w:val="en-US"/>
              </w:rPr>
              <w:t>Standard</w:t>
            </w:r>
          </w:p>
        </w:tc>
        <w:tc>
          <w:tcPr>
            <w:tcW w:w="2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0D6506" w14:textId="77777777" w:rsidR="00BC1D30" w:rsidRPr="007D0244" w:rsidRDefault="00BC1D30" w:rsidP="007B2AF1">
            <w:pPr>
              <w:jc w:val="center"/>
              <w:rPr>
                <w:rFonts w:cs="Times New Roman"/>
                <w:b/>
                <w:bCs/>
                <w:szCs w:val="24"/>
                <w:lang w:val="en-US"/>
              </w:rPr>
            </w:pPr>
            <w:r w:rsidRPr="007D0244">
              <w:rPr>
                <w:rFonts w:cs="Times New Roman"/>
                <w:b/>
                <w:bCs/>
                <w:szCs w:val="24"/>
                <w:lang w:val="en-US"/>
              </w:rPr>
              <w:t>Test</w:t>
            </w:r>
          </w:p>
        </w:tc>
      </w:tr>
      <w:tr w:rsidR="00BC1D30" w:rsidRPr="007D0244" w14:paraId="442EE441" w14:textId="77777777" w:rsidTr="007B2AF1">
        <w:tc>
          <w:tcPr>
            <w:tcW w:w="2212" w:type="dxa"/>
            <w:tcBorders>
              <w:top w:val="single" w:sz="4" w:space="0" w:color="auto"/>
              <w:left w:val="single" w:sz="4" w:space="0" w:color="auto"/>
              <w:bottom w:val="single" w:sz="4" w:space="0" w:color="auto"/>
              <w:right w:val="single" w:sz="4" w:space="0" w:color="auto"/>
            </w:tcBorders>
            <w:hideMark/>
          </w:tcPr>
          <w:p w14:paraId="23B5BD96" w14:textId="77777777" w:rsidR="00BC1D30" w:rsidRPr="007D0244" w:rsidRDefault="00BC1D30" w:rsidP="007B2AF1">
            <w:pPr>
              <w:jc w:val="center"/>
              <w:rPr>
                <w:rFonts w:cs="Times New Roman"/>
                <w:szCs w:val="24"/>
                <w:lang w:val="en-US"/>
              </w:rPr>
            </w:pPr>
            <w:r w:rsidRPr="007D0244">
              <w:rPr>
                <w:rFonts w:cs="Times New Roman"/>
                <w:szCs w:val="24"/>
                <w:lang w:val="en-US"/>
              </w:rPr>
              <w:t>Working reagent</w:t>
            </w:r>
          </w:p>
        </w:tc>
        <w:tc>
          <w:tcPr>
            <w:tcW w:w="2213" w:type="dxa"/>
            <w:tcBorders>
              <w:top w:val="single" w:sz="4" w:space="0" w:color="auto"/>
              <w:left w:val="single" w:sz="4" w:space="0" w:color="auto"/>
              <w:bottom w:val="single" w:sz="4" w:space="0" w:color="auto"/>
              <w:right w:val="single" w:sz="4" w:space="0" w:color="auto"/>
            </w:tcBorders>
          </w:tcPr>
          <w:p w14:paraId="0E36E01D" w14:textId="77777777" w:rsidR="00BC1D30" w:rsidRPr="007D0244" w:rsidRDefault="00BC1D30" w:rsidP="007B2AF1">
            <w:pPr>
              <w:jc w:val="center"/>
              <w:rPr>
                <w:rFonts w:cs="Times New Roman"/>
                <w:szCs w:val="24"/>
                <w:lang w:val="en-US"/>
              </w:rPr>
            </w:pPr>
            <w:r w:rsidRPr="007D0244">
              <w:rPr>
                <w:rFonts w:cs="Times New Roman"/>
                <w:szCs w:val="24"/>
                <w:lang w:val="en-US"/>
              </w:rPr>
              <w:t xml:space="preserve">1000 </w:t>
            </w:r>
            <w:r w:rsidRPr="007D0244">
              <w:rPr>
                <w:rFonts w:cs="Times New Roman"/>
                <w:szCs w:val="24"/>
                <w:lang w:val="en-US"/>
              </w:rPr>
              <w:sym w:font="Symbol" w:char="F06D"/>
            </w:r>
            <w:r w:rsidRPr="007D0244">
              <w:rPr>
                <w:rFonts w:cs="Times New Roman"/>
                <w:szCs w:val="24"/>
                <w:lang w:val="en-US"/>
              </w:rPr>
              <w:t>l</w:t>
            </w:r>
          </w:p>
        </w:tc>
        <w:tc>
          <w:tcPr>
            <w:tcW w:w="2213" w:type="dxa"/>
            <w:tcBorders>
              <w:top w:val="single" w:sz="4" w:space="0" w:color="auto"/>
              <w:left w:val="single" w:sz="4" w:space="0" w:color="auto"/>
              <w:bottom w:val="single" w:sz="4" w:space="0" w:color="auto"/>
              <w:right w:val="single" w:sz="4" w:space="0" w:color="auto"/>
            </w:tcBorders>
          </w:tcPr>
          <w:p w14:paraId="6A4069FC" w14:textId="77777777" w:rsidR="00BC1D30" w:rsidRPr="007D0244" w:rsidRDefault="00BC1D30" w:rsidP="007B2AF1">
            <w:pPr>
              <w:jc w:val="center"/>
              <w:rPr>
                <w:rFonts w:cs="Times New Roman"/>
                <w:szCs w:val="24"/>
                <w:lang w:val="en-US"/>
              </w:rPr>
            </w:pPr>
            <w:r w:rsidRPr="007D0244">
              <w:rPr>
                <w:rFonts w:cs="Times New Roman"/>
                <w:szCs w:val="24"/>
                <w:lang w:val="en-US"/>
              </w:rPr>
              <w:t xml:space="preserve">1000 </w:t>
            </w:r>
            <w:r w:rsidRPr="007D0244">
              <w:rPr>
                <w:rFonts w:cs="Times New Roman"/>
                <w:szCs w:val="24"/>
                <w:lang w:val="en-US"/>
              </w:rPr>
              <w:sym w:font="Symbol" w:char="F06D"/>
            </w:r>
            <w:r w:rsidRPr="007D0244">
              <w:rPr>
                <w:rFonts w:cs="Times New Roman"/>
                <w:szCs w:val="24"/>
                <w:lang w:val="en-US"/>
              </w:rPr>
              <w:t>l</w:t>
            </w:r>
          </w:p>
        </w:tc>
      </w:tr>
      <w:tr w:rsidR="00BC1D30" w:rsidRPr="007D0244" w14:paraId="14931950" w14:textId="77777777" w:rsidTr="007B2AF1">
        <w:tc>
          <w:tcPr>
            <w:tcW w:w="2212" w:type="dxa"/>
            <w:tcBorders>
              <w:top w:val="single" w:sz="4" w:space="0" w:color="auto"/>
              <w:left w:val="single" w:sz="4" w:space="0" w:color="auto"/>
              <w:bottom w:val="single" w:sz="4" w:space="0" w:color="auto"/>
              <w:right w:val="single" w:sz="4" w:space="0" w:color="auto"/>
            </w:tcBorders>
            <w:hideMark/>
          </w:tcPr>
          <w:p w14:paraId="55F7672E" w14:textId="77777777" w:rsidR="00BC1D30" w:rsidRPr="007D0244" w:rsidRDefault="00BC1D30" w:rsidP="007B2AF1">
            <w:pPr>
              <w:jc w:val="center"/>
              <w:rPr>
                <w:rFonts w:cs="Times New Roman"/>
                <w:szCs w:val="24"/>
                <w:lang w:val="en-US"/>
              </w:rPr>
            </w:pPr>
            <w:r w:rsidRPr="007D0244">
              <w:rPr>
                <w:rFonts w:cs="Times New Roman"/>
                <w:szCs w:val="24"/>
                <w:lang w:val="en-US"/>
              </w:rPr>
              <w:t>Cal. Standard</w:t>
            </w:r>
          </w:p>
        </w:tc>
        <w:tc>
          <w:tcPr>
            <w:tcW w:w="2213" w:type="dxa"/>
            <w:tcBorders>
              <w:top w:val="single" w:sz="4" w:space="0" w:color="auto"/>
              <w:left w:val="single" w:sz="4" w:space="0" w:color="auto"/>
              <w:bottom w:val="single" w:sz="4" w:space="0" w:color="auto"/>
              <w:right w:val="single" w:sz="4" w:space="0" w:color="auto"/>
            </w:tcBorders>
          </w:tcPr>
          <w:p w14:paraId="0F3E3A30" w14:textId="77777777" w:rsidR="00BC1D30" w:rsidRPr="007D0244" w:rsidRDefault="00BC1D30" w:rsidP="007B2AF1">
            <w:pPr>
              <w:jc w:val="center"/>
              <w:rPr>
                <w:rFonts w:cs="Times New Roman"/>
                <w:szCs w:val="24"/>
                <w:lang w:val="en-US"/>
              </w:rPr>
            </w:pPr>
            <w:r w:rsidRPr="007D0244">
              <w:rPr>
                <w:rFonts w:cs="Times New Roman"/>
                <w:szCs w:val="24"/>
                <w:lang w:val="en-US"/>
              </w:rPr>
              <w:t xml:space="preserve">100 </w:t>
            </w:r>
            <w:r w:rsidRPr="007D0244">
              <w:rPr>
                <w:rFonts w:cs="Times New Roman"/>
                <w:szCs w:val="24"/>
                <w:lang w:val="en-US"/>
              </w:rPr>
              <w:sym w:font="Symbol" w:char="F06D"/>
            </w:r>
            <w:r w:rsidRPr="007D0244">
              <w:rPr>
                <w:rFonts w:cs="Times New Roman"/>
                <w:szCs w:val="24"/>
                <w:lang w:val="en-US"/>
              </w:rPr>
              <w:t>l</w:t>
            </w:r>
          </w:p>
        </w:tc>
        <w:tc>
          <w:tcPr>
            <w:tcW w:w="2213" w:type="dxa"/>
            <w:tcBorders>
              <w:top w:val="single" w:sz="4" w:space="0" w:color="auto"/>
              <w:left w:val="single" w:sz="4" w:space="0" w:color="auto"/>
              <w:bottom w:val="single" w:sz="4" w:space="0" w:color="auto"/>
              <w:right w:val="single" w:sz="4" w:space="0" w:color="auto"/>
            </w:tcBorders>
          </w:tcPr>
          <w:p w14:paraId="614AFB2F" w14:textId="77777777" w:rsidR="00BC1D30" w:rsidRPr="007D0244" w:rsidRDefault="00BC1D30" w:rsidP="002657D1">
            <w:pPr>
              <w:pStyle w:val="ListParagraph"/>
              <w:numPr>
                <w:ilvl w:val="0"/>
                <w:numId w:val="24"/>
              </w:numPr>
              <w:jc w:val="center"/>
              <w:rPr>
                <w:rFonts w:cs="Times New Roman"/>
                <w:szCs w:val="24"/>
                <w:lang w:val="en-US"/>
              </w:rPr>
            </w:pPr>
          </w:p>
        </w:tc>
      </w:tr>
      <w:tr w:rsidR="00BC1D30" w:rsidRPr="007D0244" w14:paraId="58E7494E" w14:textId="77777777" w:rsidTr="007B2AF1">
        <w:tc>
          <w:tcPr>
            <w:tcW w:w="2212" w:type="dxa"/>
            <w:tcBorders>
              <w:top w:val="single" w:sz="4" w:space="0" w:color="auto"/>
              <w:left w:val="single" w:sz="4" w:space="0" w:color="auto"/>
              <w:bottom w:val="single" w:sz="4" w:space="0" w:color="auto"/>
              <w:right w:val="single" w:sz="4" w:space="0" w:color="auto"/>
            </w:tcBorders>
          </w:tcPr>
          <w:p w14:paraId="6A3EC05E" w14:textId="77777777" w:rsidR="00BC1D30" w:rsidRPr="007D0244" w:rsidRDefault="00BC1D30" w:rsidP="007B2AF1">
            <w:pPr>
              <w:jc w:val="center"/>
              <w:rPr>
                <w:rFonts w:cs="Times New Roman"/>
                <w:szCs w:val="24"/>
                <w:lang w:val="en-US"/>
              </w:rPr>
            </w:pPr>
            <w:r w:rsidRPr="007D0244">
              <w:rPr>
                <w:rFonts w:cs="Times New Roman"/>
                <w:szCs w:val="24"/>
                <w:lang w:val="en-US"/>
              </w:rPr>
              <w:t>Sample</w:t>
            </w:r>
          </w:p>
        </w:tc>
        <w:tc>
          <w:tcPr>
            <w:tcW w:w="2213" w:type="dxa"/>
            <w:tcBorders>
              <w:top w:val="single" w:sz="4" w:space="0" w:color="auto"/>
              <w:left w:val="single" w:sz="4" w:space="0" w:color="auto"/>
              <w:bottom w:val="single" w:sz="4" w:space="0" w:color="auto"/>
              <w:right w:val="single" w:sz="4" w:space="0" w:color="auto"/>
            </w:tcBorders>
          </w:tcPr>
          <w:p w14:paraId="0466B9BB" w14:textId="77777777" w:rsidR="00BC1D30" w:rsidRPr="007D0244" w:rsidRDefault="00BC1D30" w:rsidP="007B2AF1">
            <w:pPr>
              <w:jc w:val="center"/>
              <w:rPr>
                <w:rFonts w:cs="Times New Roman"/>
                <w:szCs w:val="24"/>
                <w:lang w:val="en-US"/>
              </w:rPr>
            </w:pPr>
            <w:r w:rsidRPr="007D0244">
              <w:rPr>
                <w:rFonts w:cs="Times New Roman"/>
                <w:szCs w:val="24"/>
                <w:lang w:val="en-US"/>
              </w:rPr>
              <w:t>-</w:t>
            </w:r>
          </w:p>
        </w:tc>
        <w:tc>
          <w:tcPr>
            <w:tcW w:w="2213" w:type="dxa"/>
            <w:tcBorders>
              <w:top w:val="single" w:sz="4" w:space="0" w:color="auto"/>
              <w:left w:val="single" w:sz="4" w:space="0" w:color="auto"/>
              <w:bottom w:val="single" w:sz="4" w:space="0" w:color="auto"/>
              <w:right w:val="single" w:sz="4" w:space="0" w:color="auto"/>
            </w:tcBorders>
          </w:tcPr>
          <w:p w14:paraId="73EFFDC4" w14:textId="77777777" w:rsidR="00BC1D30" w:rsidRPr="007D0244" w:rsidRDefault="00BC1D30" w:rsidP="007B2AF1">
            <w:pPr>
              <w:jc w:val="center"/>
              <w:rPr>
                <w:rFonts w:cs="Times New Roman"/>
                <w:szCs w:val="24"/>
                <w:lang w:val="en-US"/>
              </w:rPr>
            </w:pPr>
            <w:r w:rsidRPr="007D0244">
              <w:rPr>
                <w:rFonts w:cs="Times New Roman"/>
                <w:szCs w:val="24"/>
                <w:lang w:val="en-US"/>
              </w:rPr>
              <w:t xml:space="preserve">100 </w:t>
            </w:r>
            <w:r w:rsidRPr="007D0244">
              <w:rPr>
                <w:rFonts w:cs="Times New Roman"/>
                <w:szCs w:val="24"/>
                <w:lang w:val="en-US"/>
              </w:rPr>
              <w:sym w:font="Symbol" w:char="F06D"/>
            </w:r>
            <w:r w:rsidRPr="007D0244">
              <w:rPr>
                <w:rFonts w:cs="Times New Roman"/>
                <w:szCs w:val="24"/>
                <w:lang w:val="en-US"/>
              </w:rPr>
              <w:t>l</w:t>
            </w:r>
          </w:p>
        </w:tc>
      </w:tr>
    </w:tbl>
    <w:p w14:paraId="3BF40DFA" w14:textId="77777777" w:rsidR="00BC1D30" w:rsidRPr="007D0244" w:rsidRDefault="00BC1D30" w:rsidP="00BC1D30">
      <w:pPr>
        <w:spacing w:after="0"/>
        <w:rPr>
          <w:rFonts w:cs="Times New Roman"/>
          <w:b/>
          <w:bCs/>
          <w:szCs w:val="24"/>
          <w:lang w:val="en-US" w:bidi="ar-IQ"/>
        </w:rPr>
      </w:pPr>
    </w:p>
    <w:p w14:paraId="1CC90517" w14:textId="77777777" w:rsidR="00583FB7" w:rsidRPr="007D0244" w:rsidRDefault="00583FB7" w:rsidP="00BC1D30">
      <w:pPr>
        <w:spacing w:after="0"/>
        <w:rPr>
          <w:rFonts w:cs="Times New Roman"/>
          <w:b/>
          <w:bCs/>
          <w:szCs w:val="24"/>
          <w:lang w:val="en-US" w:bidi="ar-IQ"/>
        </w:rPr>
      </w:pPr>
    </w:p>
    <w:p w14:paraId="66D511F4" w14:textId="77777777" w:rsidR="00BC1D30" w:rsidRPr="007D0244" w:rsidRDefault="00BC1D30" w:rsidP="00BC1D30">
      <w:pPr>
        <w:spacing w:after="0"/>
        <w:rPr>
          <w:rFonts w:cs="Times New Roman"/>
          <w:b/>
          <w:bCs/>
          <w:szCs w:val="24"/>
          <w:lang w:val="en-US" w:bidi="ar-IQ"/>
        </w:rPr>
      </w:pPr>
      <w:r w:rsidRPr="007D0244">
        <w:rPr>
          <w:rFonts w:cs="Times New Roman"/>
          <w:b/>
          <w:bCs/>
          <w:szCs w:val="24"/>
          <w:lang w:val="en-US" w:bidi="ar-IQ"/>
        </w:rPr>
        <w:t xml:space="preserve">Calculations: </w:t>
      </w:r>
    </w:p>
    <w:p w14:paraId="171EAC3D" w14:textId="77777777" w:rsidR="00BC1D30" w:rsidRPr="007D0244" w:rsidRDefault="00BC1D30" w:rsidP="00991F90">
      <w:pPr>
        <w:pStyle w:val="Default"/>
        <w:ind w:left="404"/>
        <w:jc w:val="both"/>
        <w:rPr>
          <w:rFonts w:ascii="Times New Roman" w:hAnsi="Times New Roman" w:cs="Times New Roman"/>
          <w:color w:val="auto"/>
        </w:rPr>
      </w:pPr>
      <w:r w:rsidRPr="007D0244">
        <w:rPr>
          <w:rFonts w:ascii="Times New Roman" w:hAnsi="Times New Roman" w:cs="Times New Roman"/>
          <w:color w:val="auto"/>
        </w:rPr>
        <w:t xml:space="preserve">                                                    (T2 – T1) of sample</w:t>
      </w:r>
    </w:p>
    <w:p w14:paraId="0EC25789" w14:textId="3D540AE5" w:rsidR="00BC1D30" w:rsidRPr="007D0244" w:rsidRDefault="00DE69E9" w:rsidP="00991F90">
      <w:pPr>
        <w:pStyle w:val="Default"/>
        <w:numPr>
          <w:ilvl w:val="0"/>
          <w:numId w:val="24"/>
        </w:numPr>
        <w:jc w:val="both"/>
        <w:rPr>
          <w:rFonts w:ascii="Times New Roman" w:hAnsi="Times New Roman" w:cs="Times New Roman"/>
          <w:color w:val="auto"/>
        </w:rPr>
      </w:pPr>
      <w:r w:rsidRPr="007D0244">
        <w:rPr>
          <w:rFonts w:ascii="Times New Roman" w:hAnsi="Times New Roman" w:cs="Times New Roman"/>
          <w:noProof/>
          <w:color w:val="auto"/>
        </w:rPr>
        <mc:AlternateContent>
          <mc:Choice Requires="wps">
            <w:drawing>
              <wp:anchor distT="0" distB="0" distL="114300" distR="114300" simplePos="0" relativeHeight="251667456" behindDoc="0" locked="0" layoutInCell="1" allowOverlap="1" wp14:anchorId="3702DC0C" wp14:editId="0ADF8DEA">
                <wp:simplePos x="0" y="0"/>
                <wp:positionH relativeFrom="column">
                  <wp:posOffset>2232660</wp:posOffset>
                </wp:positionH>
                <wp:positionV relativeFrom="paragraph">
                  <wp:posOffset>47625</wp:posOffset>
                </wp:positionV>
                <wp:extent cx="1226820" cy="15240"/>
                <wp:effectExtent l="19050" t="19050" r="30480" b="2286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6820" cy="15240"/>
                        </a:xfrm>
                        <a:prstGeom prst="straightConnector1">
                          <a:avLst/>
                        </a:prstGeom>
                        <a:noFill/>
                        <a:ln w="31750">
                          <a:solidFill>
                            <a:schemeClr val="dk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7DEEA7" id="_x0000_t32" coordsize="21600,21600" o:spt="32" o:oned="t" path="m,l21600,21600e" filled="f">
                <v:path arrowok="t" fillok="f" o:connecttype="none"/>
                <o:lock v:ext="edit" shapetype="t"/>
              </v:shapetype>
              <v:shape id="AutoShape 25" o:spid="_x0000_s1026" type="#_x0000_t32" style="position:absolute;margin-left:175.8pt;margin-top:3.75pt;width:96.6pt;height: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" strokecolor="black [3200]" strokeweight="2.5pt"/>
            </w:pict>
          </mc:Fallback>
        </mc:AlternateContent>
      </w:r>
      <w:r w:rsidR="00BC1D30" w:rsidRPr="007D0244">
        <w:rPr>
          <w:rFonts w:ascii="Times New Roman" w:hAnsi="Times New Roman" w:cs="Times New Roman"/>
          <w:color w:val="auto"/>
        </w:rPr>
        <w:t>Creatinine Conc. (mg/dL)                                           =X 2</w:t>
      </w:r>
    </w:p>
    <w:p w14:paraId="50A4DF29" w14:textId="77777777" w:rsidR="00BC1D30" w:rsidRPr="007D0244" w:rsidRDefault="00BC1D30" w:rsidP="00991F90">
      <w:pPr>
        <w:spacing w:after="0" w:line="240" w:lineRule="auto"/>
        <w:ind w:left="404"/>
        <w:rPr>
          <w:rFonts w:cs="Times New Roman"/>
          <w:b/>
          <w:bCs/>
          <w:szCs w:val="24"/>
          <w:lang w:val="en-US" w:bidi="ar-IQ"/>
        </w:rPr>
      </w:pPr>
      <w:r w:rsidRPr="007D0244">
        <w:rPr>
          <w:rFonts w:cs="Times New Roman"/>
          <w:lang w:val="en-US"/>
        </w:rPr>
        <w:t xml:space="preserve">                                                    (T2 – T1</w:t>
      </w:r>
      <w:r w:rsidRPr="007D0244">
        <w:rPr>
          <w:rFonts w:cs="Times New Roman"/>
          <w:szCs w:val="24"/>
          <w:lang w:val="en-US"/>
        </w:rPr>
        <w:t>) of standard</w:t>
      </w:r>
    </w:p>
    <w:p w14:paraId="6012112B" w14:textId="77777777" w:rsidR="00633B1D" w:rsidRPr="007D0244" w:rsidRDefault="00633B1D" w:rsidP="00583FB7">
      <w:pPr>
        <w:spacing w:after="0" w:line="480" w:lineRule="auto"/>
        <w:ind w:left="404"/>
        <w:rPr>
          <w:rFonts w:cs="Times New Roman"/>
          <w:b/>
          <w:bCs/>
          <w:szCs w:val="24"/>
          <w:lang w:val="en-US" w:bidi="ar-IQ"/>
        </w:rPr>
      </w:pPr>
    </w:p>
    <w:p w14:paraId="30298054" w14:textId="77777777" w:rsidR="00BC1D30" w:rsidRPr="007D0244" w:rsidRDefault="00BC1D30" w:rsidP="002F557C">
      <w:pPr>
        <w:pStyle w:val="Heading3"/>
        <w:ind w:left="567" w:hanging="567"/>
        <w:rPr>
          <w:lang w:val="en-US" w:bidi="ar-IQ"/>
        </w:rPr>
      </w:pPr>
      <w:bookmarkStart w:id="206" w:name="_Toc74603376"/>
      <w:r w:rsidRPr="007D0244">
        <w:rPr>
          <w:lang w:val="en-US"/>
        </w:rPr>
        <w:t xml:space="preserve">Estimation of </w:t>
      </w:r>
      <w:r w:rsidRPr="007D0244">
        <w:rPr>
          <w:lang w:val="en-US" w:bidi="ar-IQ"/>
        </w:rPr>
        <w:t xml:space="preserve"> SGOT:  Lot number: 11408007</w:t>
      </w:r>
      <w:bookmarkEnd w:id="206"/>
    </w:p>
    <w:p w14:paraId="432CEAF6" w14:textId="77777777" w:rsidR="00583FB7" w:rsidRPr="007D0244" w:rsidRDefault="00583FB7" w:rsidP="00583FB7">
      <w:pPr>
        <w:spacing w:after="0" w:line="480" w:lineRule="auto"/>
        <w:rPr>
          <w:lang w:val="en-US" w:bidi="ar-IQ"/>
        </w:rPr>
      </w:pPr>
    </w:p>
    <w:p w14:paraId="2D3EAE0B" w14:textId="750B4E3B" w:rsidR="00BC1D30" w:rsidRPr="007D0244" w:rsidRDefault="009A2B48" w:rsidP="00030D91">
      <w:pPr>
        <w:spacing w:after="0" w:line="360" w:lineRule="auto"/>
        <w:jc w:val="both"/>
        <w:rPr>
          <w:rFonts w:asciiTheme="majorBidi" w:hAnsiTheme="majorBidi" w:cstheme="majorBidi"/>
          <w:color w:val="222222"/>
          <w:szCs w:val="24"/>
          <w:shd w:val="clear" w:color="auto" w:fill="FFFFFF"/>
          <w:lang w:val="en-US"/>
        </w:rPr>
      </w:pPr>
      <w:r w:rsidRPr="007D0244">
        <w:rPr>
          <w:rFonts w:asciiTheme="majorBidi" w:hAnsiTheme="majorBidi" w:cstheme="majorBidi"/>
          <w:szCs w:val="24"/>
          <w:lang w:val="en-US" w:bidi="ar-IQ"/>
        </w:rPr>
        <w:t>The SGOT examination is a blood test that is used to determine a person's liver profile. It quantifies one of two liver enzymes named serum glutamic-oxaloacetic transaminase; this enzyme is now often referred to as AST, or aspartate aminotransferase. The SGOT (or AST) examination determines the amount of liver enzyme in the blood. SGOT is used to determine the extent of liver injury or illness. As liver cells are weakened, SGOT escapes into the bloodstream, resulting in an increase in the blood volume of this enzyme. Additionally, SGOT is present in several organs in the body, including the kidneys, muscles, heart, and brain. If one or more of these areas is impaired, SGOT levels can be elevated above average. For example,</w:t>
      </w:r>
      <w:r w:rsidR="00030D91" w:rsidRPr="007D0244">
        <w:rPr>
          <w:rFonts w:asciiTheme="majorBidi" w:hAnsiTheme="majorBidi" w:cstheme="majorBidi"/>
          <w:szCs w:val="24"/>
          <w:lang w:val="en-US" w:bidi="ar-IQ"/>
        </w:rPr>
        <w:t xml:space="preserve"> </w:t>
      </w:r>
      <w:r w:rsidR="00BC1D30" w:rsidRPr="007D0244">
        <w:rPr>
          <w:rFonts w:asciiTheme="majorBidi" w:hAnsiTheme="majorBidi" w:cstheme="majorBidi"/>
          <w:szCs w:val="24"/>
          <w:lang w:val="en-US" w:bidi="ar-IQ"/>
        </w:rPr>
        <w:t>its level in the blood rises during a heart attack or as a result of muscle injury (</w:t>
      </w:r>
      <w:r w:rsidR="00BC1D30" w:rsidRPr="007D0244">
        <w:rPr>
          <w:rFonts w:asciiTheme="majorBidi" w:hAnsiTheme="majorBidi" w:cstheme="majorBidi"/>
          <w:color w:val="222222"/>
          <w:szCs w:val="24"/>
          <w:shd w:val="clear" w:color="auto" w:fill="FFFFFF"/>
          <w:lang w:val="en-US"/>
        </w:rPr>
        <w:t>Taylor</w:t>
      </w:r>
      <w:r w:rsidR="00DF4065" w:rsidRPr="007D0244">
        <w:rPr>
          <w:rFonts w:asciiTheme="majorBidi" w:hAnsiTheme="majorBidi" w:cstheme="majorBidi"/>
          <w:color w:val="222222"/>
          <w:szCs w:val="24"/>
          <w:shd w:val="clear" w:color="auto" w:fill="FFFFFF"/>
          <w:lang w:val="en-US"/>
        </w:rPr>
        <w:t xml:space="preserve"> and</w:t>
      </w:r>
      <w:r w:rsidR="00583FB7" w:rsidRPr="007D0244">
        <w:rPr>
          <w:rFonts w:asciiTheme="majorBidi" w:hAnsiTheme="majorBidi" w:cstheme="majorBidi"/>
          <w:color w:val="222222"/>
          <w:szCs w:val="24"/>
          <w:shd w:val="clear" w:color="auto" w:fill="FFFFFF"/>
          <w:lang w:val="en-US"/>
        </w:rPr>
        <w:t xml:space="preserve"> Vadgama</w:t>
      </w:r>
      <w:r w:rsidR="00BC1D30" w:rsidRPr="007D0244">
        <w:rPr>
          <w:rFonts w:asciiTheme="majorBidi" w:hAnsiTheme="majorBidi" w:cstheme="majorBidi"/>
          <w:color w:val="222222"/>
          <w:szCs w:val="24"/>
          <w:shd w:val="clear" w:color="auto" w:fill="FFFFFF"/>
          <w:lang w:val="en-US"/>
        </w:rPr>
        <w:t xml:space="preserve"> 1992</w:t>
      </w:r>
      <w:r w:rsidR="00845E95" w:rsidRPr="007D0244">
        <w:rPr>
          <w:rFonts w:asciiTheme="majorBidi" w:hAnsiTheme="majorBidi" w:cstheme="majorBidi"/>
          <w:color w:val="222222"/>
          <w:szCs w:val="24"/>
          <w:shd w:val="clear" w:color="auto" w:fill="FFFFFF"/>
          <w:lang w:val="en-US"/>
        </w:rPr>
        <w:t>,</w:t>
      </w:r>
      <w:r w:rsidR="00BC1D30" w:rsidRPr="007D0244">
        <w:rPr>
          <w:rFonts w:asciiTheme="majorBidi" w:hAnsiTheme="majorBidi" w:cstheme="majorBidi"/>
          <w:color w:val="222222"/>
          <w:szCs w:val="24"/>
          <w:shd w:val="clear" w:color="auto" w:fill="FFFFFF"/>
          <w:lang w:val="en-US"/>
        </w:rPr>
        <w:t xml:space="preserve"> Kzar</w:t>
      </w:r>
      <w:r w:rsidR="00583FB7" w:rsidRPr="007D0244">
        <w:rPr>
          <w:rFonts w:asciiTheme="majorBidi" w:hAnsiTheme="majorBidi" w:cstheme="majorBidi"/>
          <w:color w:val="222222"/>
          <w:szCs w:val="24"/>
          <w:shd w:val="clear" w:color="auto" w:fill="FFFFFF"/>
          <w:lang w:val="en-US"/>
        </w:rPr>
        <w:t xml:space="preserve"> </w:t>
      </w:r>
      <w:r w:rsidR="00030D91" w:rsidRPr="007D0244">
        <w:rPr>
          <w:rFonts w:asciiTheme="majorBidi" w:hAnsiTheme="majorBidi" w:cstheme="majorBidi"/>
          <w:i/>
          <w:iCs/>
          <w:color w:val="000000" w:themeColor="text1"/>
          <w:szCs w:val="24"/>
          <w:lang w:val="en-US" w:bidi="ar-IQ"/>
        </w:rPr>
        <w:t>et al.</w:t>
      </w:r>
      <w:r w:rsidR="00BC1D30" w:rsidRPr="007D0244">
        <w:rPr>
          <w:rFonts w:asciiTheme="majorBidi" w:hAnsiTheme="majorBidi" w:cstheme="majorBidi"/>
          <w:color w:val="222222"/>
          <w:szCs w:val="24"/>
          <w:shd w:val="clear" w:color="auto" w:fill="FFFFFF"/>
          <w:lang w:val="en-US"/>
        </w:rPr>
        <w:t xml:space="preserve"> 2020).</w:t>
      </w:r>
    </w:p>
    <w:p w14:paraId="58A7AB32" w14:textId="77777777" w:rsidR="00AF1269" w:rsidRPr="007D0244" w:rsidRDefault="00AF1269" w:rsidP="00C53439">
      <w:pPr>
        <w:spacing w:after="0" w:line="480" w:lineRule="auto"/>
        <w:jc w:val="both"/>
        <w:rPr>
          <w:rFonts w:asciiTheme="majorBidi" w:hAnsiTheme="majorBidi" w:cstheme="majorBidi"/>
          <w:szCs w:val="24"/>
          <w:lang w:val="en-US" w:bidi="ar-IQ"/>
        </w:rPr>
      </w:pPr>
    </w:p>
    <w:p w14:paraId="335F76C8" w14:textId="77777777" w:rsidR="00BC1D30" w:rsidRPr="007D0244" w:rsidRDefault="00AF1269" w:rsidP="004E4674">
      <w:pPr>
        <w:pStyle w:val="Heading4"/>
        <w:ind w:left="851" w:hanging="851"/>
      </w:pPr>
      <w:bookmarkStart w:id="207" w:name="_Toc74603377"/>
      <w:r w:rsidRPr="007D0244">
        <w:t>Principle</w:t>
      </w:r>
      <w:bookmarkEnd w:id="207"/>
    </w:p>
    <w:p w14:paraId="705C936C" w14:textId="77777777" w:rsidR="00C53439" w:rsidRPr="007D0244" w:rsidRDefault="00C53439" w:rsidP="00C53439">
      <w:pPr>
        <w:spacing w:after="0" w:line="480" w:lineRule="auto"/>
        <w:ind w:left="558"/>
        <w:jc w:val="both"/>
        <w:rPr>
          <w:rFonts w:asciiTheme="majorBidi" w:hAnsiTheme="majorBidi" w:cstheme="majorBidi"/>
          <w:b/>
          <w:bCs/>
          <w:szCs w:val="24"/>
          <w:lang w:val="en-US" w:bidi="ar-IQ"/>
        </w:rPr>
      </w:pPr>
    </w:p>
    <w:p w14:paraId="2A907BFD" w14:textId="77777777" w:rsidR="00C53439" w:rsidRPr="007D0244" w:rsidRDefault="009A2B48" w:rsidP="009A2B48">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rPr>
        <w:t>The amino group is transferred from L-aspartate to -ketoglutarate by aspartate aminotransferase (AST), resulting in oxaloacetate and L-glutamate. MDH catalyzes the degradation of oxaloacetate while simultaneously oxidizing NADH+ to NAD. The pace at which the absorbance at 340 nm decreases is directly proportional to the AST operation. Lactate dehydrogenase (LDH) is applied to the reaction to avoid interference from endogenous pyruvate found in serum.</w:t>
      </w:r>
    </w:p>
    <w:p w14:paraId="03F1662A" w14:textId="77777777" w:rsidR="00BC1D30" w:rsidRPr="007D0244" w:rsidRDefault="00BC1D30" w:rsidP="00BC1D30">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Kinetic determination of Aspartate Aminotransferase (AST) based upon the followingreaction.</w:t>
      </w:r>
    </w:p>
    <w:p w14:paraId="5EE91726" w14:textId="77777777" w:rsidR="00BC1D30" w:rsidRPr="007D0244" w:rsidRDefault="00BC1D30" w:rsidP="00C53439">
      <w:pPr>
        <w:spacing w:after="0" w:line="240" w:lineRule="auto"/>
        <w:ind w:firstLine="284"/>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                                                              AST</w:t>
      </w:r>
    </w:p>
    <w:p w14:paraId="2F29E7FE" w14:textId="30136A2D" w:rsidR="00BC1D30" w:rsidRPr="007D0244" w:rsidRDefault="00DE69E9" w:rsidP="00C53439">
      <w:pPr>
        <w:spacing w:after="0" w:line="240" w:lineRule="auto"/>
        <w:ind w:firstLine="284"/>
        <w:jc w:val="both"/>
        <w:rPr>
          <w:rFonts w:asciiTheme="majorBidi" w:hAnsiTheme="majorBidi" w:cstheme="majorBidi"/>
          <w:szCs w:val="24"/>
          <w:lang w:val="en-US" w:bidi="ar-IQ"/>
        </w:rPr>
      </w:pPr>
      <w:r w:rsidRPr="007D0244">
        <w:rPr>
          <w:rFonts w:asciiTheme="majorBidi" w:hAnsiTheme="majorBidi" w:cstheme="majorBidi"/>
          <w:noProof/>
          <w:szCs w:val="24"/>
          <w:lang w:val="en-US"/>
        </w:rPr>
        <mc:AlternateContent>
          <mc:Choice Requires="wps">
            <w:drawing>
              <wp:anchor distT="4294967292" distB="4294967292" distL="114300" distR="114300" simplePos="0" relativeHeight="251651072" behindDoc="0" locked="0" layoutInCell="1" allowOverlap="1" wp14:anchorId="03C07D4C" wp14:editId="551F6285">
                <wp:simplePos x="0" y="0"/>
                <wp:positionH relativeFrom="column">
                  <wp:posOffset>2371090</wp:posOffset>
                </wp:positionH>
                <wp:positionV relativeFrom="paragraph">
                  <wp:posOffset>113029</wp:posOffset>
                </wp:positionV>
                <wp:extent cx="914400" cy="0"/>
                <wp:effectExtent l="0" t="76200" r="19050" b="114300"/>
                <wp:wrapNone/>
                <wp:docPr id="1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DE5D181" id="Straight Arrow Connector 1" o:spid="_x0000_s1026" type="#_x0000_t32" style="position:absolute;margin-left:186.7pt;margin-top:8.9pt;width:1in;height:0;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" strokecolor="#4472c4 [3204]" strokeweight=".5pt">
                <v:stroke endarrow="open" joinstyle="miter"/>
                <o:lock v:ext="edit" shapetype="f"/>
              </v:shape>
            </w:pict>
          </mc:Fallback>
        </mc:AlternateContent>
      </w:r>
      <w:r w:rsidR="00BC1D30" w:rsidRPr="007D0244">
        <w:rPr>
          <w:rFonts w:asciiTheme="majorBidi" w:hAnsiTheme="majorBidi" w:cstheme="majorBidi"/>
          <w:szCs w:val="24"/>
          <w:lang w:val="en-US" w:bidi="ar-IQ"/>
        </w:rPr>
        <w:t xml:space="preserve">L- Asparate + alpha - ketoglutarate                          </w:t>
      </w:r>
      <w:r w:rsidR="00C53439" w:rsidRPr="007D0244">
        <w:rPr>
          <w:rFonts w:asciiTheme="majorBidi" w:hAnsiTheme="majorBidi" w:cstheme="majorBidi"/>
          <w:szCs w:val="24"/>
          <w:lang w:val="en-US" w:bidi="ar-IQ"/>
        </w:rPr>
        <w:t xml:space="preserve"> </w:t>
      </w:r>
      <w:r w:rsidR="00BC1D30" w:rsidRPr="007D0244">
        <w:rPr>
          <w:rFonts w:asciiTheme="majorBidi" w:hAnsiTheme="majorBidi" w:cstheme="majorBidi"/>
          <w:szCs w:val="24"/>
          <w:lang w:val="en-US" w:bidi="ar-IQ"/>
        </w:rPr>
        <w:t>Oxaloacetate + L-Glutamate.</w:t>
      </w:r>
    </w:p>
    <w:p w14:paraId="75B5D748" w14:textId="77777777" w:rsidR="00BC1D30" w:rsidRPr="007D0244" w:rsidRDefault="00BC1D30" w:rsidP="00C53439">
      <w:pPr>
        <w:spacing w:after="0" w:line="240" w:lineRule="auto"/>
        <w:ind w:firstLine="284"/>
        <w:jc w:val="both"/>
        <w:rPr>
          <w:rFonts w:asciiTheme="majorBidi" w:hAnsiTheme="majorBidi" w:cstheme="majorBidi"/>
          <w:sz w:val="10"/>
          <w:szCs w:val="10"/>
          <w:lang w:val="en-US" w:bidi="ar-IQ"/>
        </w:rPr>
      </w:pPr>
    </w:p>
    <w:p w14:paraId="5C10E775" w14:textId="77777777" w:rsidR="00BC1D30" w:rsidRPr="007D0244" w:rsidRDefault="00BC1D30" w:rsidP="00C53439">
      <w:pPr>
        <w:spacing w:after="0" w:line="240" w:lineRule="auto"/>
        <w:ind w:firstLine="284"/>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                                                    </w:t>
      </w:r>
      <w:r w:rsidR="00C53439"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 xml:space="preserve"> MDH</w:t>
      </w:r>
    </w:p>
    <w:p w14:paraId="0F8C488D" w14:textId="77777777" w:rsidR="00C53439" w:rsidRPr="007D0244" w:rsidRDefault="00C53439" w:rsidP="00C53439">
      <w:pPr>
        <w:spacing w:after="0" w:line="240" w:lineRule="auto"/>
        <w:ind w:firstLine="284"/>
        <w:jc w:val="both"/>
        <w:rPr>
          <w:rFonts w:asciiTheme="majorBidi" w:hAnsiTheme="majorBidi" w:cstheme="majorBidi"/>
          <w:szCs w:val="24"/>
          <w:lang w:val="en-US" w:bidi="ar-IQ"/>
        </w:rPr>
      </w:pPr>
    </w:p>
    <w:p w14:paraId="13C802EC" w14:textId="2E40009E" w:rsidR="00BC1D30" w:rsidRPr="007D0244" w:rsidRDefault="00DE69E9" w:rsidP="00BC1D30">
      <w:pPr>
        <w:spacing w:after="0" w:line="360" w:lineRule="auto"/>
        <w:ind w:firstLine="284"/>
        <w:jc w:val="both"/>
        <w:rPr>
          <w:rFonts w:asciiTheme="majorBidi" w:hAnsiTheme="majorBidi" w:cstheme="majorBidi"/>
          <w:szCs w:val="24"/>
          <w:lang w:val="en-US" w:bidi="ar-IQ"/>
        </w:rPr>
      </w:pPr>
      <w:r w:rsidRPr="007D0244">
        <w:rPr>
          <w:rFonts w:asciiTheme="majorBidi" w:hAnsiTheme="majorBidi" w:cstheme="majorBidi"/>
          <w:noProof/>
          <w:szCs w:val="24"/>
          <w:lang w:val="en-US"/>
        </w:rPr>
        <mc:AlternateContent>
          <mc:Choice Requires="wps">
            <w:drawing>
              <wp:anchor distT="0" distB="0" distL="114300" distR="114300" simplePos="0" relativeHeight="251653120" behindDoc="0" locked="0" layoutInCell="1" allowOverlap="1" wp14:anchorId="0A938449" wp14:editId="7DFEAD01">
                <wp:simplePos x="0" y="0"/>
                <wp:positionH relativeFrom="column">
                  <wp:posOffset>2018665</wp:posOffset>
                </wp:positionH>
                <wp:positionV relativeFrom="paragraph">
                  <wp:posOffset>86360</wp:posOffset>
                </wp:positionV>
                <wp:extent cx="914400" cy="9525"/>
                <wp:effectExtent l="0" t="76200" r="19050" b="104775"/>
                <wp:wrapNone/>
                <wp:docPr id="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E07B21" id="Straight Arrow Connector 3" o:spid="_x0000_s1026" type="#_x0000_t32" style="position:absolute;margin-left:158.95pt;margin-top:6.8pt;width:1in;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" strokecolor="#4472c4 [3204]" strokeweight=".5pt">
                <v:stroke endarrow="open" joinstyle="miter"/>
                <o:lock v:ext="edit" shapetype="f"/>
              </v:shape>
            </w:pict>
          </mc:Fallback>
        </mc:AlternateContent>
      </w:r>
      <w:r w:rsidR="00BC1D30" w:rsidRPr="007D0244">
        <w:rPr>
          <w:rFonts w:asciiTheme="majorBidi" w:hAnsiTheme="majorBidi" w:cstheme="majorBidi"/>
          <w:szCs w:val="24"/>
          <w:lang w:val="en-US" w:bidi="ar-IQ"/>
        </w:rPr>
        <w:t>Oxaloacetate + NADH + H+                               L- Malate + NAD+</w:t>
      </w:r>
    </w:p>
    <w:p w14:paraId="7B24C5F6" w14:textId="77777777" w:rsidR="00BC1D30"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AST: Aspartate aminotransferase.</w:t>
      </w:r>
    </w:p>
    <w:p w14:paraId="4CCB7157" w14:textId="77777777" w:rsidR="00B06A44"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MDH: Malate dehydrogenase. </w:t>
      </w:r>
    </w:p>
    <w:p w14:paraId="33C803ED" w14:textId="77777777" w:rsidR="00B06A44" w:rsidRPr="007D0244" w:rsidRDefault="00B06A44" w:rsidP="00B06A44">
      <w:pPr>
        <w:spacing w:after="0" w:line="360" w:lineRule="auto"/>
        <w:jc w:val="both"/>
        <w:rPr>
          <w:rFonts w:asciiTheme="majorBidi" w:hAnsiTheme="majorBidi" w:cstheme="majorBidi"/>
          <w:szCs w:val="24"/>
          <w:lang w:val="en-US" w:bidi="ar-IQ"/>
        </w:rPr>
      </w:pPr>
    </w:p>
    <w:p w14:paraId="1B4B7577" w14:textId="77777777" w:rsidR="00BC1D30" w:rsidRPr="007D0244" w:rsidRDefault="00DF4065" w:rsidP="00077B69">
      <w:pPr>
        <w:pStyle w:val="Heading4"/>
        <w:ind w:left="851" w:hanging="851"/>
      </w:pPr>
      <w:bookmarkStart w:id="208" w:name="_Toc74603378"/>
      <w:r w:rsidRPr="007D0244">
        <w:rPr>
          <w:rStyle w:val="Heading4Char"/>
          <w:b/>
          <w:bCs/>
        </w:rPr>
        <w:t>Reagent Composition</w:t>
      </w:r>
      <w:bookmarkEnd w:id="208"/>
    </w:p>
    <w:p w14:paraId="5B2E5F44" w14:textId="77777777" w:rsidR="00077B69" w:rsidRPr="007D0244" w:rsidRDefault="00077B69" w:rsidP="00077B69">
      <w:pPr>
        <w:spacing w:after="0" w:line="480" w:lineRule="auto"/>
        <w:jc w:val="both"/>
        <w:rPr>
          <w:rFonts w:asciiTheme="majorBidi" w:hAnsiTheme="majorBidi" w:cstheme="majorBidi"/>
          <w:szCs w:val="24"/>
          <w:lang w:val="en-US" w:bidi="ar-IQ"/>
        </w:rPr>
      </w:pPr>
    </w:p>
    <w:p w14:paraId="38E60BF4" w14:textId="77777777" w:rsidR="00BC1D30" w:rsidRPr="007D0244" w:rsidRDefault="00BC1D30" w:rsidP="00DB1745">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R1: SGOT </w:t>
      </w:r>
      <w:r w:rsidRPr="007D0244">
        <w:rPr>
          <w:rFonts w:asciiTheme="majorBidi" w:hAnsiTheme="majorBidi" w:cstheme="majorBidi"/>
          <w:szCs w:val="24"/>
          <w:rtl/>
          <w:lang w:val="en-US" w:bidi="ar-IQ"/>
        </w:rPr>
        <w:t>)</w:t>
      </w:r>
      <w:r w:rsidRPr="007D0244">
        <w:rPr>
          <w:rFonts w:asciiTheme="majorBidi" w:hAnsiTheme="majorBidi" w:cstheme="majorBidi"/>
          <w:szCs w:val="24"/>
          <w:lang w:val="en-US" w:bidi="ar-IQ"/>
        </w:rPr>
        <w:t xml:space="preserve"> Tris Buffer (pH 7.8) 88 mmol/L and L-Aspartate 260 mmol/L)</w:t>
      </w:r>
    </w:p>
    <w:p w14:paraId="6C65728B" w14:textId="77777777" w:rsidR="00BC1D30" w:rsidRPr="007D0244" w:rsidRDefault="00BC1D30" w:rsidP="00DB1745">
      <w:p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R2: SGOT (alpha - ketoglutarate 12 mmol/L and NADH 0.24 mmol/L)</w:t>
      </w:r>
    </w:p>
    <w:p w14:paraId="0AE835B6" w14:textId="77777777" w:rsidR="00DB1745" w:rsidRPr="007D0244" w:rsidRDefault="00DB1745" w:rsidP="00DB1745">
      <w:pPr>
        <w:spacing w:after="0" w:line="360" w:lineRule="auto"/>
        <w:jc w:val="both"/>
        <w:rPr>
          <w:rFonts w:asciiTheme="majorBidi" w:hAnsiTheme="majorBidi" w:cstheme="majorBidi"/>
          <w:b/>
          <w:bCs/>
          <w:szCs w:val="24"/>
          <w:lang w:val="en-US" w:bidi="ar-IQ"/>
        </w:rPr>
      </w:pPr>
    </w:p>
    <w:p w14:paraId="09613A4C" w14:textId="77777777" w:rsidR="00BC1D30" w:rsidRPr="007D0244" w:rsidRDefault="00BC1D30" w:rsidP="00DB1745">
      <w:pPr>
        <w:spacing w:after="0" w:line="360" w:lineRule="auto"/>
        <w:jc w:val="both"/>
        <w:rPr>
          <w:rFonts w:asciiTheme="majorBidi" w:hAnsiTheme="majorBidi" w:cstheme="majorBidi"/>
          <w:b/>
          <w:bCs/>
          <w:szCs w:val="24"/>
          <w:lang w:val="en-US" w:bidi="ar-IQ"/>
        </w:rPr>
      </w:pPr>
      <w:r w:rsidRPr="007D0244">
        <w:rPr>
          <w:rFonts w:asciiTheme="majorBidi" w:hAnsiTheme="majorBidi" w:cstheme="majorBidi"/>
          <w:b/>
          <w:bCs/>
          <w:szCs w:val="24"/>
          <w:lang w:val="en-US" w:bidi="ar-IQ"/>
        </w:rPr>
        <w:t xml:space="preserve">Procedure: </w:t>
      </w:r>
    </w:p>
    <w:p w14:paraId="72062B68" w14:textId="77777777" w:rsidR="00BC1D30"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Take 100 </w:t>
      </w:r>
      <w:r w:rsidRPr="007D0244">
        <w:rPr>
          <w:rFonts w:asciiTheme="majorBidi" w:hAnsiTheme="majorBidi" w:cstheme="majorBidi"/>
          <w:szCs w:val="24"/>
          <w:lang w:val="en-US" w:bidi="ar-IQ"/>
        </w:rPr>
        <w:sym w:font="Symbol" w:char="F06D"/>
      </w:r>
      <w:r w:rsidR="00DC2BCD"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 xml:space="preserve"> (0.1</w:t>
      </w:r>
      <w:r w:rsidR="00DF4065"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m</w:t>
      </w:r>
      <w:r w:rsidR="00DF4065"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 xml:space="preserve">) of sample and add it to 1000 </w:t>
      </w:r>
      <w:r w:rsidRPr="007D0244">
        <w:rPr>
          <w:rFonts w:asciiTheme="majorBidi" w:hAnsiTheme="majorBidi" w:cstheme="majorBidi"/>
          <w:szCs w:val="24"/>
          <w:lang w:val="en-US" w:bidi="ar-IQ"/>
        </w:rPr>
        <w:sym w:font="Symbol" w:char="F06D"/>
      </w:r>
      <w:r w:rsidRPr="007D0244">
        <w:rPr>
          <w:rFonts w:asciiTheme="majorBidi" w:hAnsiTheme="majorBidi" w:cstheme="majorBidi"/>
          <w:szCs w:val="24"/>
          <w:lang w:val="en-US" w:bidi="ar-IQ"/>
        </w:rPr>
        <w:t>l (1</w:t>
      </w:r>
      <w:r w:rsidR="00DF4065" w:rsidRPr="007D0244">
        <w:rPr>
          <w:rFonts w:asciiTheme="majorBidi" w:hAnsiTheme="majorBidi" w:cstheme="majorBidi"/>
          <w:szCs w:val="24"/>
          <w:lang w:val="en-US" w:bidi="ar-IQ"/>
        </w:rPr>
        <w:t xml:space="preserve"> </w:t>
      </w:r>
      <w:r w:rsidR="00011FFE" w:rsidRPr="007D0244">
        <w:rPr>
          <w:rFonts w:asciiTheme="majorBidi" w:hAnsiTheme="majorBidi" w:cstheme="majorBidi"/>
          <w:szCs w:val="24"/>
          <w:lang w:val="en-US" w:bidi="ar-IQ"/>
        </w:rPr>
        <w:t>mL</w:t>
      </w:r>
      <w:r w:rsidRPr="007D0244">
        <w:rPr>
          <w:rFonts w:asciiTheme="majorBidi" w:hAnsiTheme="majorBidi" w:cstheme="majorBidi"/>
          <w:szCs w:val="24"/>
          <w:lang w:val="en-US" w:bidi="ar-IQ"/>
        </w:rPr>
        <w:t xml:space="preserve">) of working reagent. </w:t>
      </w:r>
    </w:p>
    <w:p w14:paraId="71BC1EA7" w14:textId="77777777" w:rsidR="00BC1D30"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Mix and incubate at 37</w:t>
      </w:r>
      <w:r w:rsidR="00DF4065"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°C for 1 minute.</w:t>
      </w:r>
    </w:p>
    <w:p w14:paraId="58F0DFD5" w14:textId="77777777" w:rsidR="00BC1D30"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Measure the change in absorbance per minute (</w:t>
      </w:r>
      <m:oMath>
        <m:r>
          <w:rPr>
            <w:rFonts w:ascii="Cambria Math" w:hAnsi="Cambria Math" w:cstheme="majorBidi"/>
            <w:szCs w:val="24"/>
            <w:lang w:val="en-US" w:bidi="ar-IQ"/>
          </w:rPr>
          <m:t>∆</m:t>
        </m:r>
      </m:oMath>
      <w:r w:rsidRPr="007D0244">
        <w:rPr>
          <w:rFonts w:asciiTheme="majorBidi" w:hAnsiTheme="majorBidi" w:cstheme="majorBidi"/>
          <w:szCs w:val="24"/>
          <w:lang w:val="en-US" w:bidi="ar-IQ"/>
        </w:rPr>
        <w:t>OD/min) during 3 minutes</w:t>
      </w:r>
      <w:r w:rsidRPr="007D0244">
        <w:rPr>
          <w:rFonts w:ascii="Calibri" w:hAnsi="Calibri" w:cs="Calibri"/>
          <w:color w:val="231F20"/>
          <w:sz w:val="14"/>
          <w:szCs w:val="14"/>
          <w:lang w:val="en-US"/>
        </w:rPr>
        <w:t>.</w:t>
      </w:r>
      <w:r w:rsidR="000567F5" w:rsidRPr="007D0244">
        <w:rPr>
          <w:rFonts w:ascii="Calibri" w:hAnsi="Calibri" w:cs="Calibri"/>
          <w:color w:val="231F20"/>
          <w:sz w:val="14"/>
          <w:szCs w:val="14"/>
          <w:lang w:val="en-US"/>
        </w:rPr>
        <w:t xml:space="preserve"> </w:t>
      </w:r>
    </w:p>
    <w:p w14:paraId="2BC7CF43" w14:textId="77777777" w:rsidR="000567F5" w:rsidRPr="007D0244" w:rsidRDefault="000567F5" w:rsidP="000567F5">
      <w:pPr>
        <w:pStyle w:val="ListParagraph"/>
        <w:spacing w:after="0" w:line="360" w:lineRule="auto"/>
        <w:ind w:left="644"/>
        <w:jc w:val="both"/>
        <w:rPr>
          <w:rFonts w:asciiTheme="majorBidi" w:hAnsiTheme="majorBidi" w:cstheme="majorBidi"/>
          <w:szCs w:val="24"/>
          <w:lang w:val="en-US" w:bidi="ar-IQ"/>
        </w:rPr>
      </w:pPr>
    </w:p>
    <w:p w14:paraId="2B6711DC" w14:textId="77777777" w:rsidR="00BC1D30" w:rsidRPr="007D0244" w:rsidRDefault="00BC1D30" w:rsidP="00077B69">
      <w:pPr>
        <w:spacing w:after="0" w:line="360" w:lineRule="auto"/>
        <w:ind w:left="142" w:hanging="142"/>
        <w:rPr>
          <w:rFonts w:asciiTheme="majorBidi" w:hAnsiTheme="majorBidi" w:cstheme="majorBidi"/>
          <w:b/>
          <w:bCs/>
          <w:szCs w:val="24"/>
          <w:lang w:val="en-US" w:bidi="ar-IQ"/>
        </w:rPr>
      </w:pPr>
      <w:r w:rsidRPr="007D0244">
        <w:rPr>
          <w:rFonts w:asciiTheme="majorBidi" w:hAnsiTheme="majorBidi" w:cstheme="majorBidi"/>
          <w:b/>
          <w:bCs/>
          <w:szCs w:val="24"/>
          <w:lang w:val="en-US" w:bidi="ar-IQ"/>
        </w:rPr>
        <w:t>High Linearity Procedure</w:t>
      </w:r>
    </w:p>
    <w:p w14:paraId="2C24FA91" w14:textId="77777777" w:rsidR="00BC1D30" w:rsidRPr="007D0244" w:rsidRDefault="00BC1D30" w:rsidP="002657D1">
      <w:pPr>
        <w:pStyle w:val="ListParagraph"/>
        <w:numPr>
          <w:ilvl w:val="0"/>
          <w:numId w:val="25"/>
        </w:numPr>
        <w:spacing w:after="0" w:line="360" w:lineRule="auto"/>
        <w:rPr>
          <w:rFonts w:asciiTheme="majorBidi" w:hAnsiTheme="majorBidi" w:cstheme="majorBidi"/>
          <w:szCs w:val="24"/>
          <w:lang w:val="en-US" w:bidi="ar-IQ"/>
        </w:rPr>
      </w:pPr>
      <w:r w:rsidRPr="007D0244">
        <w:rPr>
          <w:rFonts w:asciiTheme="majorBidi" w:hAnsiTheme="majorBidi" w:cstheme="majorBidi"/>
          <w:szCs w:val="24"/>
          <w:lang w:val="en-US" w:bidi="ar-IQ"/>
        </w:rPr>
        <w:t xml:space="preserve">Mix and incubate at for 1 minutes </w:t>
      </w:r>
      <w:r w:rsidR="00DC2BCD" w:rsidRPr="007D0244">
        <w:rPr>
          <w:rFonts w:asciiTheme="majorBidi" w:hAnsiTheme="majorBidi" w:cstheme="majorBidi"/>
          <w:szCs w:val="24"/>
          <w:lang w:val="en-US" w:bidi="ar-IQ"/>
        </w:rPr>
        <w:t>37 °C</w:t>
      </w:r>
      <w:r w:rsidRPr="007D0244">
        <w:rPr>
          <w:rFonts w:asciiTheme="majorBidi" w:hAnsiTheme="majorBidi" w:cstheme="majorBidi"/>
          <w:szCs w:val="24"/>
          <w:lang w:val="en-US" w:bidi="ar-IQ"/>
        </w:rPr>
        <w:t xml:space="preserve">. </w:t>
      </w:r>
    </w:p>
    <w:p w14:paraId="21AD57C2" w14:textId="77777777" w:rsidR="00BC1D30" w:rsidRPr="007D0244" w:rsidRDefault="00BC1D30" w:rsidP="002657D1">
      <w:pPr>
        <w:pStyle w:val="ListParagraph"/>
        <w:numPr>
          <w:ilvl w:val="0"/>
          <w:numId w:val="25"/>
        </w:numPr>
        <w:spacing w:after="0"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Read the change in absorbance per 20 sec</w:t>
      </w:r>
      <w:r w:rsidRPr="007D0244">
        <w:rPr>
          <w:rFonts w:asciiTheme="majorBidi" w:hAnsiTheme="majorBidi" w:cs="Times New Roman"/>
          <w:szCs w:val="24"/>
          <w:rtl/>
          <w:lang w:val="en-US" w:bidi="ar-IQ"/>
        </w:rPr>
        <w:t>,</w:t>
      </w:r>
      <w:r w:rsidR="00DC2BCD" w:rsidRPr="007D0244">
        <w:rPr>
          <w:rFonts w:asciiTheme="majorBidi" w:hAnsiTheme="majorBidi" w:cs="Times New Roman"/>
          <w:szCs w:val="24"/>
          <w:lang w:val="en-US" w:bidi="ar-IQ"/>
        </w:rPr>
        <w:t xml:space="preserve"> </w:t>
      </w:r>
      <w:r w:rsidRPr="007D0244">
        <w:rPr>
          <w:rFonts w:asciiTheme="majorBidi" w:hAnsiTheme="majorBidi" w:cstheme="majorBidi"/>
          <w:szCs w:val="24"/>
          <w:lang w:val="en-US" w:bidi="ar-IQ"/>
        </w:rPr>
        <w:t>during 1 minute.</w:t>
      </w:r>
    </w:p>
    <w:p w14:paraId="120C611B" w14:textId="77777777" w:rsidR="00BC1D30" w:rsidRPr="007D0244" w:rsidRDefault="00BC1D30" w:rsidP="00077B69">
      <w:pPr>
        <w:pStyle w:val="ListParagraph"/>
        <w:spacing w:after="0" w:line="360" w:lineRule="auto"/>
        <w:ind w:left="426" w:hanging="426"/>
        <w:rPr>
          <w:rFonts w:asciiTheme="majorBidi" w:hAnsiTheme="majorBidi" w:cstheme="majorBidi"/>
          <w:b/>
          <w:bCs/>
          <w:szCs w:val="24"/>
          <w:lang w:val="en-US" w:bidi="ar-IQ"/>
        </w:rPr>
      </w:pPr>
      <w:r w:rsidRPr="007D0244">
        <w:rPr>
          <w:rFonts w:asciiTheme="majorBidi" w:hAnsiTheme="majorBidi" w:cstheme="majorBidi"/>
          <w:b/>
          <w:bCs/>
          <w:szCs w:val="24"/>
          <w:lang w:val="en-US" w:bidi="ar-IQ"/>
        </w:rPr>
        <w:t>Calculation:</w:t>
      </w:r>
    </w:p>
    <w:p w14:paraId="7FF6020D" w14:textId="77777777" w:rsidR="00BC1D30" w:rsidRPr="007D0244" w:rsidRDefault="00BC1D30" w:rsidP="00BC1D30">
      <w:pPr>
        <w:pStyle w:val="ListParagraph"/>
        <w:spacing w:after="0" w:line="360" w:lineRule="auto"/>
        <w:ind w:left="644"/>
        <w:jc w:val="both"/>
        <w:rPr>
          <w:rFonts w:asciiTheme="majorBidi" w:hAnsiTheme="majorBidi" w:cstheme="majorBidi"/>
          <w:szCs w:val="24"/>
          <w:lang w:val="en-US" w:bidi="ar-IQ"/>
        </w:rPr>
      </w:pPr>
      <w:r w:rsidRPr="007D0244">
        <w:rPr>
          <w:rFonts w:asciiTheme="majorBidi" w:hAnsiTheme="majorBidi" w:cstheme="majorBidi"/>
          <w:szCs w:val="24"/>
          <w:lang w:val="en-US" w:bidi="ar-IQ"/>
        </w:rPr>
        <w:t>SGOT activity (U/L) = ((</w:t>
      </w:r>
      <m:oMath>
        <m:r>
          <w:rPr>
            <w:rFonts w:ascii="Cambria Math" w:hAnsi="Cambria Math" w:cstheme="majorBidi"/>
            <w:szCs w:val="24"/>
            <w:lang w:val="en-US" w:bidi="ar-IQ"/>
          </w:rPr>
          <m:t>∆</m:t>
        </m:r>
      </m:oMath>
      <w:r w:rsidRPr="007D0244">
        <w:rPr>
          <w:rFonts w:asciiTheme="majorBidi" w:hAnsiTheme="majorBidi" w:cstheme="majorBidi"/>
          <w:szCs w:val="24"/>
          <w:lang w:val="en-US" w:bidi="ar-IQ"/>
        </w:rPr>
        <w:t xml:space="preserve"> OD/min) x 1745.</w:t>
      </w:r>
    </w:p>
    <w:p w14:paraId="1BB9A43C" w14:textId="77777777" w:rsidR="00DB1745" w:rsidRPr="00E9065D" w:rsidRDefault="00DB1745" w:rsidP="00E9065D">
      <w:pPr>
        <w:spacing w:after="0" w:line="360" w:lineRule="auto"/>
        <w:jc w:val="both"/>
        <w:rPr>
          <w:rFonts w:asciiTheme="majorBidi" w:hAnsiTheme="majorBidi" w:cstheme="majorBidi"/>
          <w:szCs w:val="24"/>
          <w:lang w:val="en-US" w:bidi="ar-IQ"/>
        </w:rPr>
      </w:pPr>
    </w:p>
    <w:p w14:paraId="3BDE60D9" w14:textId="77777777" w:rsidR="00BC1D30" w:rsidRPr="007D0244" w:rsidRDefault="00BC1D30" w:rsidP="002F557C">
      <w:pPr>
        <w:pStyle w:val="Heading3"/>
        <w:ind w:left="709" w:hanging="709"/>
        <w:rPr>
          <w:lang w:val="en-US" w:bidi="ar-IQ"/>
        </w:rPr>
      </w:pPr>
      <w:bookmarkStart w:id="209" w:name="_Toc74603379"/>
      <w:r w:rsidRPr="007D0244">
        <w:rPr>
          <w:lang w:val="en-US"/>
        </w:rPr>
        <w:t xml:space="preserve">Estimation of </w:t>
      </w:r>
      <w:r w:rsidRPr="007D0244">
        <w:rPr>
          <w:lang w:val="en-US" w:bidi="ar-IQ"/>
        </w:rPr>
        <w:t>SGPT:  Lot number: 11409006</w:t>
      </w:r>
      <w:bookmarkEnd w:id="209"/>
    </w:p>
    <w:p w14:paraId="5D363082" w14:textId="77777777" w:rsidR="00DB1745" w:rsidRPr="007D0244" w:rsidRDefault="00DB1745" w:rsidP="00077B69">
      <w:pPr>
        <w:spacing w:after="0" w:line="480" w:lineRule="auto"/>
        <w:jc w:val="both"/>
        <w:rPr>
          <w:rFonts w:asciiTheme="majorBidi" w:hAnsiTheme="majorBidi" w:cstheme="majorBidi"/>
          <w:szCs w:val="24"/>
          <w:lang w:val="en-US" w:bidi="ar-IQ"/>
        </w:rPr>
      </w:pPr>
    </w:p>
    <w:p w14:paraId="02EFD69A" w14:textId="6D1345C6" w:rsidR="00BC1D30" w:rsidRPr="007D0244" w:rsidRDefault="0022523E" w:rsidP="009A2B48">
      <w:pPr>
        <w:spacing w:after="0" w:line="360" w:lineRule="auto"/>
        <w:jc w:val="both"/>
        <w:rPr>
          <w:rFonts w:asciiTheme="majorBidi" w:hAnsiTheme="majorBidi" w:cstheme="majorBidi"/>
          <w:b/>
          <w:bCs/>
          <w:szCs w:val="24"/>
          <w:lang w:val="en-US" w:bidi="ar-IQ"/>
        </w:rPr>
      </w:pPr>
      <w:r w:rsidRPr="007D0244">
        <w:rPr>
          <w:rFonts w:asciiTheme="majorBidi" w:hAnsiTheme="majorBidi" w:cstheme="majorBidi"/>
          <w:szCs w:val="24"/>
          <w:lang w:val="en-US" w:bidi="ar-IQ"/>
        </w:rPr>
        <w:t xml:space="preserve">The GPT </w:t>
      </w:r>
      <w:r w:rsidR="009A2B48" w:rsidRPr="007D0244">
        <w:rPr>
          <w:rFonts w:asciiTheme="majorBidi" w:hAnsiTheme="majorBidi" w:cstheme="majorBidi"/>
          <w:szCs w:val="24"/>
          <w:lang w:val="en-US" w:bidi="ar-IQ"/>
        </w:rPr>
        <w:t>is a liver-specific enzyme. ALT is an abbreviation for alanine transaminase. When damaged liver cells are released into the bloodstream, they emit ALT. A GPT examination is used to determine the concentration of GPT in the blood. Increased GPT levels in the blood may signify a liver problem long before you have symptoms of liver disease such as jaundice, a yellowing of the skin and eyes. A blood test for GPT</w:t>
      </w:r>
      <w:r w:rsidR="00077B69" w:rsidRPr="007D0244">
        <w:rPr>
          <w:rFonts w:asciiTheme="majorBidi" w:hAnsiTheme="majorBidi" w:cstheme="majorBidi"/>
          <w:szCs w:val="24"/>
          <w:lang w:val="en-US" w:bidi="ar-IQ"/>
        </w:rPr>
        <w:t xml:space="preserve"> </w:t>
      </w:r>
      <w:r w:rsidR="009A2B48" w:rsidRPr="007D0244">
        <w:rPr>
          <w:rFonts w:asciiTheme="majorBidi" w:hAnsiTheme="majorBidi" w:cstheme="majorBidi"/>
          <w:szCs w:val="24"/>
          <w:lang w:val="en-US" w:bidi="ar-IQ"/>
        </w:rPr>
        <w:t>(ALT) can aid in the e</w:t>
      </w:r>
      <w:r w:rsidR="00077B69" w:rsidRPr="007D0244">
        <w:rPr>
          <w:rFonts w:asciiTheme="majorBidi" w:hAnsiTheme="majorBidi" w:cstheme="majorBidi"/>
          <w:szCs w:val="24"/>
          <w:lang w:val="en-US" w:bidi="ar-IQ"/>
        </w:rPr>
        <w:t>arly detection of liver disease</w:t>
      </w:r>
      <w:r w:rsidR="009A2B48" w:rsidRPr="007D0244">
        <w:rPr>
          <w:rFonts w:asciiTheme="majorBidi" w:hAnsiTheme="majorBidi" w:cstheme="majorBidi"/>
          <w:szCs w:val="24"/>
          <w:lang w:val="en-US" w:bidi="ar-IQ"/>
        </w:rPr>
        <w:t xml:space="preserve"> </w:t>
      </w:r>
      <w:r w:rsidR="00BC1D30" w:rsidRPr="007D0244">
        <w:rPr>
          <w:rFonts w:asciiTheme="majorBidi" w:hAnsiTheme="majorBidi" w:cstheme="majorBidi"/>
          <w:szCs w:val="24"/>
          <w:lang w:val="en-US" w:bidi="ar-IQ"/>
        </w:rPr>
        <w:t>(</w:t>
      </w:r>
      <w:r w:rsidR="00BC1D30" w:rsidRPr="007D0244">
        <w:rPr>
          <w:rFonts w:asciiTheme="majorBidi" w:hAnsiTheme="majorBidi" w:cstheme="majorBidi"/>
          <w:color w:val="222222"/>
          <w:szCs w:val="24"/>
          <w:shd w:val="clear" w:color="auto" w:fill="FFFFFF"/>
          <w:lang w:val="en-US"/>
        </w:rPr>
        <w:t>Tietz</w:t>
      </w:r>
      <w:r w:rsidR="00DC2BCD" w:rsidRPr="007D0244">
        <w:rPr>
          <w:rFonts w:asciiTheme="majorBidi" w:hAnsiTheme="majorBidi" w:cstheme="majorBidi"/>
          <w:color w:val="222222"/>
          <w:szCs w:val="24"/>
          <w:shd w:val="clear" w:color="auto" w:fill="FFFFFF"/>
          <w:lang w:val="en-US"/>
        </w:rPr>
        <w:t xml:space="preserve"> and </w:t>
      </w:r>
      <w:r w:rsidR="00DB1745" w:rsidRPr="007D0244">
        <w:rPr>
          <w:rFonts w:asciiTheme="majorBidi" w:hAnsiTheme="majorBidi" w:cstheme="majorBidi"/>
          <w:color w:val="222222"/>
          <w:szCs w:val="24"/>
          <w:shd w:val="clear" w:color="auto" w:fill="FFFFFF"/>
          <w:lang w:val="en-US"/>
        </w:rPr>
        <w:t xml:space="preserve">Ash </w:t>
      </w:r>
      <w:r w:rsidR="00BC1D30" w:rsidRPr="007D0244">
        <w:rPr>
          <w:rFonts w:asciiTheme="majorBidi" w:hAnsiTheme="majorBidi" w:cstheme="majorBidi"/>
          <w:color w:val="222222"/>
          <w:szCs w:val="24"/>
          <w:shd w:val="clear" w:color="auto" w:fill="FFFFFF"/>
          <w:lang w:val="en-US"/>
        </w:rPr>
        <w:t>1995).</w:t>
      </w:r>
    </w:p>
    <w:p w14:paraId="46089096" w14:textId="77777777" w:rsidR="00DB1745" w:rsidRPr="007D0244" w:rsidRDefault="00DB1745" w:rsidP="009351AC">
      <w:pPr>
        <w:spacing w:after="0" w:line="480" w:lineRule="auto"/>
        <w:jc w:val="both"/>
        <w:rPr>
          <w:rFonts w:asciiTheme="majorBidi" w:hAnsiTheme="majorBidi" w:cstheme="majorBidi"/>
          <w:b/>
          <w:bCs/>
          <w:szCs w:val="24"/>
          <w:lang w:val="en-US" w:bidi="ar-IQ"/>
        </w:rPr>
      </w:pPr>
    </w:p>
    <w:p w14:paraId="519F9EA3" w14:textId="77777777" w:rsidR="00BC1D30" w:rsidRPr="007D0244" w:rsidRDefault="00DB1745" w:rsidP="00077B69">
      <w:pPr>
        <w:pStyle w:val="Heading4"/>
        <w:ind w:left="851" w:hanging="851"/>
      </w:pPr>
      <w:r w:rsidRPr="007D0244">
        <w:t xml:space="preserve"> </w:t>
      </w:r>
      <w:bookmarkStart w:id="210" w:name="_Toc74603380"/>
      <w:r w:rsidR="00AF1269" w:rsidRPr="007D0244">
        <w:t>Principle</w:t>
      </w:r>
      <w:bookmarkEnd w:id="210"/>
    </w:p>
    <w:p w14:paraId="7395C361" w14:textId="77777777" w:rsidR="00DB1745" w:rsidRPr="007D0244" w:rsidRDefault="00DB1745" w:rsidP="009351AC">
      <w:pPr>
        <w:spacing w:after="0" w:line="480" w:lineRule="auto"/>
        <w:jc w:val="both"/>
        <w:rPr>
          <w:rFonts w:asciiTheme="majorBidi" w:hAnsiTheme="majorBidi" w:cstheme="majorBidi"/>
          <w:szCs w:val="24"/>
          <w:lang w:val="en-US" w:bidi="ar-IQ"/>
        </w:rPr>
      </w:pPr>
    </w:p>
    <w:p w14:paraId="53755D38" w14:textId="77777777" w:rsidR="009A2B48" w:rsidRPr="007D0244" w:rsidRDefault="00BC1D30" w:rsidP="009A2B48">
      <w:pPr>
        <w:spacing w:line="360" w:lineRule="auto"/>
        <w:rPr>
          <w:rFonts w:asciiTheme="majorBidi" w:hAnsiTheme="majorBidi" w:cstheme="majorBidi"/>
          <w:szCs w:val="24"/>
          <w:lang w:val="en-US" w:bidi="ar-IQ"/>
        </w:rPr>
      </w:pPr>
      <w:r w:rsidRPr="007D0244">
        <w:rPr>
          <w:rFonts w:asciiTheme="majorBidi" w:hAnsiTheme="majorBidi" w:cstheme="majorBidi"/>
          <w:szCs w:val="24"/>
          <w:lang w:val="en-US" w:bidi="ar-IQ"/>
        </w:rPr>
        <w:t>GPT (ALT)</w:t>
      </w:r>
      <w:r w:rsidR="00DC2BCD" w:rsidRPr="007D0244">
        <w:rPr>
          <w:rFonts w:asciiTheme="majorBidi" w:hAnsiTheme="majorBidi" w:cstheme="majorBidi"/>
          <w:szCs w:val="24"/>
          <w:lang w:val="en-US" w:bidi="ar-IQ"/>
        </w:rPr>
        <w:t xml:space="preserve"> </w:t>
      </w:r>
      <w:r w:rsidR="009A2B48" w:rsidRPr="007D0244">
        <w:rPr>
          <w:rFonts w:asciiTheme="majorBidi" w:hAnsiTheme="majorBidi" w:cstheme="majorBidi"/>
          <w:szCs w:val="24"/>
          <w:lang w:val="en-US" w:bidi="ar-IQ"/>
        </w:rPr>
        <w:t>catalyzes the transition of amino groups from pyruvate and glutamate to L-Alanine and -Ketoglutarate. Pyruvate was converted to NAD. The rate of oxidation of NADH to NAD is quantified as a decrease in absorbance proportional to the sample's SGPT (ALT) behavior.</w:t>
      </w:r>
    </w:p>
    <w:p w14:paraId="58860648" w14:textId="77777777" w:rsidR="00B06A44" w:rsidRPr="007D0244" w:rsidRDefault="009A2B48" w:rsidP="009A2B48">
      <w:pPr>
        <w:spacing w:line="360" w:lineRule="auto"/>
        <w:jc w:val="both"/>
        <w:rPr>
          <w:rFonts w:asciiTheme="majorBidi" w:hAnsiTheme="majorBidi" w:cstheme="majorBidi"/>
          <w:szCs w:val="24"/>
          <w:lang w:val="en-US" w:bidi="ar-IQ"/>
        </w:rPr>
      </w:pPr>
      <w:r w:rsidRPr="007D0244">
        <w:rPr>
          <w:rFonts w:asciiTheme="majorBidi" w:hAnsiTheme="majorBidi" w:cstheme="majorBidi"/>
          <w:szCs w:val="24"/>
          <w:lang w:val="en-US" w:bidi="ar-IQ"/>
        </w:rPr>
        <w:t>The following reaction is used to determine the kinetics of Aspartate Aminotransferase (ALT).</w:t>
      </w:r>
    </w:p>
    <w:p w14:paraId="28ABE94D" w14:textId="77777777" w:rsidR="00BC1D30" w:rsidRPr="007D0244" w:rsidRDefault="00BC1D30" w:rsidP="00077B69">
      <w:pPr>
        <w:spacing w:after="0" w:line="240" w:lineRule="auto"/>
        <w:ind w:firstLine="284"/>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                                                                   ALT</w:t>
      </w:r>
    </w:p>
    <w:p w14:paraId="6621ED16" w14:textId="1744D62E" w:rsidR="00BC1D30" w:rsidRPr="007D0244" w:rsidRDefault="00DE69E9" w:rsidP="00077B69">
      <w:pPr>
        <w:spacing w:after="0" w:line="240" w:lineRule="auto"/>
        <w:ind w:firstLine="284"/>
        <w:jc w:val="both"/>
        <w:rPr>
          <w:rFonts w:asciiTheme="majorBidi" w:hAnsiTheme="majorBidi" w:cstheme="majorBidi"/>
          <w:szCs w:val="24"/>
          <w:lang w:val="en-US" w:bidi="ar-IQ"/>
        </w:rPr>
      </w:pPr>
      <w:r w:rsidRPr="007D0244">
        <w:rPr>
          <w:rFonts w:asciiTheme="majorBidi" w:hAnsiTheme="majorBidi" w:cstheme="majorBidi"/>
          <w:noProof/>
          <w:szCs w:val="24"/>
          <w:lang w:val="en-US"/>
        </w:rPr>
        <mc:AlternateContent>
          <mc:Choice Requires="wps">
            <w:drawing>
              <wp:anchor distT="4294967292" distB="4294967292" distL="114300" distR="114300" simplePos="0" relativeHeight="251655168" behindDoc="0" locked="0" layoutInCell="1" allowOverlap="1" wp14:anchorId="5846966C" wp14:editId="32B650C1">
                <wp:simplePos x="0" y="0"/>
                <wp:positionH relativeFrom="column">
                  <wp:posOffset>2538730</wp:posOffset>
                </wp:positionH>
                <wp:positionV relativeFrom="paragraph">
                  <wp:posOffset>113029</wp:posOffset>
                </wp:positionV>
                <wp:extent cx="914400" cy="0"/>
                <wp:effectExtent l="0" t="76200" r="19050" b="114300"/>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F6224BD" id="Straight Arrow Connector 1" o:spid="_x0000_s1026" type="#_x0000_t32" style="position:absolute;margin-left:199.9pt;margin-top:8.9pt;width:1in;height:0;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" strokecolor="#4a7ebb">
                <v:stroke endarrow="open"/>
                <o:lock v:ext="edit" shapetype="f"/>
              </v:shape>
            </w:pict>
          </mc:Fallback>
        </mc:AlternateContent>
      </w:r>
      <w:r w:rsidR="00BC1D30" w:rsidRPr="007D0244">
        <w:rPr>
          <w:rFonts w:asciiTheme="majorBidi" w:hAnsiTheme="majorBidi" w:cstheme="majorBidi"/>
          <w:szCs w:val="24"/>
          <w:lang w:val="en-US" w:bidi="ar-IQ"/>
        </w:rPr>
        <w:t xml:space="preserve">L- Alanine + alpha - ketoglutarate  </w:t>
      </w:r>
      <w:r w:rsidR="00BC1D30" w:rsidRPr="007D0244">
        <w:rPr>
          <w:rFonts w:asciiTheme="majorBidi" w:hAnsiTheme="majorBidi" w:cstheme="majorBidi"/>
          <w:szCs w:val="24"/>
          <w:rtl/>
          <w:lang w:val="en-US" w:bidi="ar-IQ"/>
        </w:rPr>
        <w:t xml:space="preserve">                                </w:t>
      </w:r>
      <w:r w:rsidR="00BC1D30" w:rsidRPr="007D0244">
        <w:rPr>
          <w:rFonts w:asciiTheme="majorBidi" w:hAnsiTheme="majorBidi" w:cstheme="majorBidi"/>
          <w:szCs w:val="24"/>
          <w:lang w:val="en-US" w:bidi="ar-IQ"/>
        </w:rPr>
        <w:t>Pyruvate + L-Glutamate.</w:t>
      </w:r>
    </w:p>
    <w:p w14:paraId="3E915516" w14:textId="77777777" w:rsidR="00BC1D30" w:rsidRPr="007D0244" w:rsidRDefault="00BC1D30" w:rsidP="00077B69">
      <w:pPr>
        <w:spacing w:after="0" w:line="240" w:lineRule="auto"/>
        <w:ind w:firstLine="284"/>
        <w:jc w:val="center"/>
        <w:rPr>
          <w:rFonts w:asciiTheme="majorBidi" w:hAnsiTheme="majorBidi" w:cstheme="majorBidi"/>
          <w:szCs w:val="24"/>
          <w:lang w:val="en-US" w:bidi="ar-IQ"/>
        </w:rPr>
      </w:pPr>
      <w:r w:rsidRPr="007D0244">
        <w:rPr>
          <w:rFonts w:asciiTheme="majorBidi" w:hAnsiTheme="majorBidi" w:cstheme="majorBidi"/>
          <w:szCs w:val="24"/>
          <w:lang w:val="en-US" w:bidi="ar-IQ"/>
        </w:rPr>
        <w:t>LDH</w:t>
      </w:r>
    </w:p>
    <w:p w14:paraId="6879FCA4" w14:textId="49F20A7E" w:rsidR="00BC1D30" w:rsidRPr="007D0244" w:rsidRDefault="00DE69E9" w:rsidP="00BC1D30">
      <w:pPr>
        <w:spacing w:after="0" w:line="360" w:lineRule="auto"/>
        <w:ind w:firstLine="284"/>
        <w:jc w:val="both"/>
        <w:rPr>
          <w:rFonts w:asciiTheme="majorBidi" w:hAnsiTheme="majorBidi" w:cstheme="majorBidi"/>
          <w:szCs w:val="24"/>
          <w:lang w:val="en-US" w:bidi="ar-IQ"/>
        </w:rPr>
      </w:pPr>
      <w:r w:rsidRPr="007D0244">
        <w:rPr>
          <w:rFonts w:asciiTheme="majorBidi" w:hAnsiTheme="majorBidi" w:cstheme="majorBidi"/>
          <w:noProof/>
          <w:szCs w:val="24"/>
          <w:lang w:val="en-US"/>
        </w:rPr>
        <mc:AlternateContent>
          <mc:Choice Requires="wps">
            <w:drawing>
              <wp:anchor distT="0" distB="0" distL="114300" distR="114300" simplePos="0" relativeHeight="251656192" behindDoc="0" locked="0" layoutInCell="1" allowOverlap="1" wp14:anchorId="27058607" wp14:editId="1776F718">
                <wp:simplePos x="0" y="0"/>
                <wp:positionH relativeFrom="column">
                  <wp:posOffset>2193925</wp:posOffset>
                </wp:positionH>
                <wp:positionV relativeFrom="paragraph">
                  <wp:posOffset>95885</wp:posOffset>
                </wp:positionV>
                <wp:extent cx="914400" cy="9525"/>
                <wp:effectExtent l="0" t="76200" r="19050" b="10477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67153" id="Straight Arrow Connector 3" o:spid="_x0000_s1026" type="#_x0000_t32" style="position:absolute;margin-left:172.75pt;margin-top:7.55pt;width:1in;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" strokecolor="#4a7ebb">
                <v:stroke endarrow="open"/>
                <o:lock v:ext="edit" shapetype="f"/>
              </v:shape>
            </w:pict>
          </mc:Fallback>
        </mc:AlternateContent>
      </w:r>
      <w:r w:rsidR="00BC1D30" w:rsidRPr="007D0244">
        <w:rPr>
          <w:rFonts w:asciiTheme="majorBidi" w:hAnsiTheme="majorBidi" w:cstheme="majorBidi"/>
          <w:szCs w:val="24"/>
          <w:lang w:val="en-US" w:bidi="ar-IQ"/>
        </w:rPr>
        <w:t xml:space="preserve"> Pyruvate+ NADH + H+                                                 L- Lactate + NAD</w:t>
      </w:r>
      <w:r w:rsidR="00BC1D30" w:rsidRPr="007D0244">
        <w:rPr>
          <w:rFonts w:asciiTheme="majorBidi" w:hAnsiTheme="majorBidi" w:cstheme="majorBidi"/>
          <w:szCs w:val="24"/>
          <w:vertAlign w:val="superscript"/>
          <w:lang w:val="en-US" w:bidi="ar-IQ"/>
        </w:rPr>
        <w:t>+</w:t>
      </w:r>
    </w:p>
    <w:p w14:paraId="2ADDFCA4"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ALT: Alanine aminotransferase.</w:t>
      </w:r>
    </w:p>
    <w:p w14:paraId="2131E9FC"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LDH: Lactate dehydrogenase. </w:t>
      </w:r>
    </w:p>
    <w:p w14:paraId="12EA2A30" w14:textId="77777777" w:rsidR="00DB1745" w:rsidRPr="007D0244" w:rsidRDefault="00DB1745" w:rsidP="00DB1745">
      <w:pPr>
        <w:spacing w:after="0" w:line="480" w:lineRule="auto"/>
        <w:ind w:left="644"/>
        <w:contextualSpacing/>
        <w:jc w:val="both"/>
        <w:rPr>
          <w:rFonts w:asciiTheme="majorBidi" w:hAnsiTheme="majorBidi" w:cstheme="majorBidi"/>
          <w:szCs w:val="24"/>
          <w:lang w:val="en-US" w:bidi="ar-IQ"/>
        </w:rPr>
      </w:pPr>
    </w:p>
    <w:p w14:paraId="3C612B69" w14:textId="77777777" w:rsidR="00BC1D30" w:rsidRPr="007D0244" w:rsidRDefault="00DB1745" w:rsidP="00077B69">
      <w:pPr>
        <w:pStyle w:val="Heading4"/>
        <w:ind w:left="851" w:hanging="851"/>
        <w:rPr>
          <w:b w:val="0"/>
          <w:bCs w:val="0"/>
        </w:rPr>
      </w:pPr>
      <w:r w:rsidRPr="007D0244">
        <w:rPr>
          <w:rStyle w:val="Heading4Char"/>
        </w:rPr>
        <w:t xml:space="preserve"> </w:t>
      </w:r>
      <w:bookmarkStart w:id="211" w:name="_Toc74603381"/>
      <w:r w:rsidR="00DC2BCD" w:rsidRPr="007D0244">
        <w:rPr>
          <w:rStyle w:val="Heading4Char"/>
          <w:b/>
          <w:bCs/>
        </w:rPr>
        <w:t>Reagent Composition</w:t>
      </w:r>
      <w:bookmarkEnd w:id="211"/>
    </w:p>
    <w:p w14:paraId="76CB28EB" w14:textId="77777777" w:rsidR="00DC2BCD" w:rsidRPr="007D0244" w:rsidRDefault="00DC2BCD" w:rsidP="00DB1745">
      <w:pPr>
        <w:spacing w:after="0" w:line="480" w:lineRule="auto"/>
        <w:ind w:firstLine="284"/>
        <w:jc w:val="both"/>
        <w:rPr>
          <w:rFonts w:asciiTheme="majorBidi" w:hAnsiTheme="majorBidi" w:cstheme="majorBidi"/>
          <w:szCs w:val="24"/>
          <w:lang w:val="en-US" w:bidi="ar-IQ"/>
        </w:rPr>
      </w:pPr>
    </w:p>
    <w:p w14:paraId="6AEDAE0A" w14:textId="77777777" w:rsidR="00BC1D30" w:rsidRPr="007D0244" w:rsidRDefault="00BC1D30" w:rsidP="00DB1745">
      <w:p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R1: SGPT (Tris Buffer</w:t>
      </w:r>
      <w:r w:rsidR="00DC2BCD"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(pH 7.8) 110 mmol/</w:t>
      </w:r>
      <w:r w:rsidR="00DB1745"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L and L-Alanine 600 mmol/L)</w:t>
      </w:r>
    </w:p>
    <w:p w14:paraId="3B3A9A69" w14:textId="77777777" w:rsidR="00BC1D30" w:rsidRPr="007D0244" w:rsidRDefault="00BC1D30" w:rsidP="00DB1745">
      <w:p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R2: SGOT (alpha -ketoglutarate 16 mmol/L and NADH 0.24 mmol/L)</w:t>
      </w:r>
    </w:p>
    <w:p w14:paraId="524293D2" w14:textId="77777777" w:rsidR="00345D2C" w:rsidRPr="007D0244" w:rsidRDefault="00345D2C" w:rsidP="00D26227">
      <w:pPr>
        <w:spacing w:after="0" w:line="360" w:lineRule="auto"/>
        <w:jc w:val="both"/>
        <w:rPr>
          <w:rFonts w:asciiTheme="majorBidi" w:hAnsiTheme="majorBidi" w:cstheme="majorBidi"/>
          <w:b/>
          <w:bCs/>
          <w:szCs w:val="24"/>
          <w:lang w:val="en-US" w:bidi="ar-IQ"/>
        </w:rPr>
      </w:pPr>
    </w:p>
    <w:p w14:paraId="5F2DCBC9" w14:textId="77777777" w:rsidR="00BC1D30" w:rsidRPr="007D0244" w:rsidRDefault="00DC2BCD" w:rsidP="00D26227">
      <w:pPr>
        <w:spacing w:after="0" w:line="360" w:lineRule="auto"/>
        <w:jc w:val="both"/>
        <w:rPr>
          <w:rFonts w:asciiTheme="majorBidi" w:hAnsiTheme="majorBidi" w:cstheme="majorBidi"/>
          <w:b/>
          <w:bCs/>
          <w:szCs w:val="24"/>
          <w:lang w:val="en-US" w:bidi="ar-IQ"/>
        </w:rPr>
      </w:pPr>
      <w:r w:rsidRPr="007D0244">
        <w:rPr>
          <w:rFonts w:asciiTheme="majorBidi" w:hAnsiTheme="majorBidi" w:cstheme="majorBidi"/>
          <w:b/>
          <w:bCs/>
          <w:szCs w:val="24"/>
          <w:lang w:val="en-US" w:bidi="ar-IQ"/>
        </w:rPr>
        <w:t xml:space="preserve">Procedure: </w:t>
      </w:r>
    </w:p>
    <w:p w14:paraId="7AEFB874"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 xml:space="preserve">Take 100 </w:t>
      </w:r>
      <w:r w:rsidRPr="007D0244">
        <w:rPr>
          <w:rFonts w:asciiTheme="majorBidi" w:hAnsiTheme="majorBidi" w:cstheme="majorBidi"/>
          <w:szCs w:val="24"/>
          <w:lang w:val="en-US" w:bidi="ar-IQ"/>
        </w:rPr>
        <w:sym w:font="Symbol" w:char="F06D"/>
      </w:r>
      <w:r w:rsidR="00DC2BCD"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(0.1m</w:t>
      </w:r>
      <w:r w:rsidR="00DC2BCD"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 xml:space="preserve">) of sample and add it to 1000 </w:t>
      </w:r>
      <w:r w:rsidRPr="007D0244">
        <w:rPr>
          <w:rFonts w:asciiTheme="majorBidi" w:hAnsiTheme="majorBidi" w:cstheme="majorBidi"/>
          <w:szCs w:val="24"/>
          <w:lang w:val="en-US" w:bidi="ar-IQ"/>
        </w:rPr>
        <w:sym w:font="Symbol" w:char="F06D"/>
      </w:r>
      <w:r w:rsidR="00DC2BCD"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(1</w:t>
      </w:r>
      <w:r w:rsidR="00DC2BCD"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m</w:t>
      </w:r>
      <w:r w:rsidR="00DC2BCD" w:rsidRPr="007D0244">
        <w:rPr>
          <w:rFonts w:asciiTheme="majorBidi" w:hAnsiTheme="majorBidi" w:cstheme="majorBidi"/>
          <w:szCs w:val="24"/>
          <w:lang w:val="en-US" w:bidi="ar-IQ"/>
        </w:rPr>
        <w:t>L</w:t>
      </w:r>
      <w:r w:rsidRPr="007D0244">
        <w:rPr>
          <w:rFonts w:asciiTheme="majorBidi" w:hAnsiTheme="majorBidi" w:cstheme="majorBidi"/>
          <w:szCs w:val="24"/>
          <w:lang w:val="en-US" w:bidi="ar-IQ"/>
        </w:rPr>
        <w:t xml:space="preserve">) of working reagent. </w:t>
      </w:r>
    </w:p>
    <w:p w14:paraId="5984438F"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Mix and incubate at 37</w:t>
      </w:r>
      <w:r w:rsidR="00DC2BCD"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°C for 1 minute.</w:t>
      </w:r>
    </w:p>
    <w:p w14:paraId="4220A3E2"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Measure the change in absorbance per minute (</w:t>
      </w:r>
      <m:oMath>
        <m:r>
          <w:rPr>
            <w:rFonts w:ascii="Cambria Math" w:hAnsi="Cambria Math" w:cstheme="majorBidi"/>
            <w:szCs w:val="24"/>
            <w:lang w:val="en-US" w:bidi="ar-IQ"/>
          </w:rPr>
          <m:t>∆</m:t>
        </m:r>
      </m:oMath>
      <w:r w:rsidRPr="007D0244">
        <w:rPr>
          <w:rFonts w:asciiTheme="majorBidi" w:hAnsiTheme="majorBidi" w:cstheme="majorBidi"/>
          <w:szCs w:val="24"/>
          <w:lang w:val="en-US" w:bidi="ar-IQ"/>
        </w:rPr>
        <w:t>OD/min) during 3 minutes</w:t>
      </w:r>
      <w:r w:rsidRPr="007D0244">
        <w:rPr>
          <w:rFonts w:ascii="Calibri" w:hAnsi="Calibri" w:cs="Calibri"/>
          <w:color w:val="231F20"/>
          <w:sz w:val="14"/>
          <w:szCs w:val="14"/>
          <w:lang w:val="en-US"/>
        </w:rPr>
        <w:t>.</w:t>
      </w:r>
    </w:p>
    <w:p w14:paraId="793BF442" w14:textId="77777777" w:rsidR="00BC1D30" w:rsidRPr="007D0244" w:rsidRDefault="00BC1D30" w:rsidP="00DB1745">
      <w:pPr>
        <w:spacing w:after="0" w:line="360" w:lineRule="auto"/>
        <w:ind w:left="644" w:hanging="644"/>
        <w:contextualSpacing/>
        <w:rPr>
          <w:rFonts w:asciiTheme="majorBidi" w:hAnsiTheme="majorBidi" w:cstheme="majorBidi"/>
          <w:b/>
          <w:bCs/>
          <w:szCs w:val="24"/>
          <w:lang w:val="en-US" w:bidi="ar-IQ"/>
        </w:rPr>
      </w:pPr>
      <w:r w:rsidRPr="007D0244">
        <w:rPr>
          <w:rFonts w:asciiTheme="majorBidi" w:hAnsiTheme="majorBidi" w:cstheme="majorBidi"/>
          <w:b/>
          <w:bCs/>
          <w:szCs w:val="24"/>
          <w:lang w:val="en-US" w:bidi="ar-IQ"/>
        </w:rPr>
        <w:t>High Linearity Procedure</w:t>
      </w:r>
    </w:p>
    <w:p w14:paraId="0C167C0B" w14:textId="77777777" w:rsidR="00BC1D30" w:rsidRPr="007D0244" w:rsidRDefault="00BC1D30" w:rsidP="002657D1">
      <w:pPr>
        <w:numPr>
          <w:ilvl w:val="0"/>
          <w:numId w:val="25"/>
        </w:numPr>
        <w:spacing w:after="0" w:line="360" w:lineRule="auto"/>
        <w:contextualSpacing/>
        <w:rPr>
          <w:rFonts w:asciiTheme="majorBidi" w:hAnsiTheme="majorBidi" w:cstheme="majorBidi"/>
          <w:szCs w:val="24"/>
          <w:lang w:val="en-US" w:bidi="ar-IQ"/>
        </w:rPr>
      </w:pPr>
      <w:r w:rsidRPr="007D0244">
        <w:rPr>
          <w:rFonts w:asciiTheme="majorBidi" w:hAnsiTheme="majorBidi" w:cstheme="majorBidi"/>
          <w:szCs w:val="24"/>
          <w:lang w:val="en-US" w:bidi="ar-IQ"/>
        </w:rPr>
        <w:t>Mix and incubate at for 1 minutes 37</w:t>
      </w:r>
      <w:r w:rsidR="00DC2BCD" w:rsidRPr="007D0244">
        <w:rPr>
          <w:rFonts w:asciiTheme="majorBidi" w:hAnsiTheme="majorBidi" w:cstheme="majorBidi"/>
          <w:szCs w:val="24"/>
          <w:lang w:val="en-US" w:bidi="ar-IQ"/>
        </w:rPr>
        <w:t xml:space="preserve"> </w:t>
      </w:r>
      <w:r w:rsidRPr="007D0244">
        <w:rPr>
          <w:rFonts w:asciiTheme="majorBidi" w:hAnsiTheme="majorBidi" w:cstheme="majorBidi"/>
          <w:szCs w:val="24"/>
          <w:lang w:val="en-US" w:bidi="ar-IQ"/>
        </w:rPr>
        <w:t xml:space="preserve">°C. </w:t>
      </w:r>
    </w:p>
    <w:p w14:paraId="55A17368" w14:textId="77777777" w:rsidR="00BC1D30" w:rsidRPr="007D0244" w:rsidRDefault="00BC1D30" w:rsidP="002657D1">
      <w:pPr>
        <w:numPr>
          <w:ilvl w:val="0"/>
          <w:numId w:val="25"/>
        </w:num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Read the change in absorbance per 20 sec</w:t>
      </w:r>
      <w:r w:rsidRPr="007D0244">
        <w:rPr>
          <w:rFonts w:asciiTheme="majorBidi" w:hAnsiTheme="majorBidi" w:cs="Times New Roman"/>
          <w:szCs w:val="24"/>
          <w:rtl/>
          <w:lang w:val="en-US" w:bidi="ar-IQ"/>
        </w:rPr>
        <w:t>,</w:t>
      </w:r>
      <w:r w:rsidRPr="007D0244">
        <w:rPr>
          <w:rFonts w:asciiTheme="majorBidi" w:hAnsiTheme="majorBidi" w:cstheme="majorBidi"/>
          <w:szCs w:val="24"/>
          <w:lang w:val="en-US" w:bidi="ar-IQ"/>
        </w:rPr>
        <w:t xml:space="preserve"> during 1 minute.</w:t>
      </w:r>
    </w:p>
    <w:p w14:paraId="2DD54C93" w14:textId="77777777" w:rsidR="00BC1D30" w:rsidRPr="007D0244" w:rsidRDefault="00BC1D30" w:rsidP="00BC1D30">
      <w:pPr>
        <w:spacing w:after="0" w:line="360" w:lineRule="auto"/>
        <w:contextualSpacing/>
        <w:rPr>
          <w:rFonts w:asciiTheme="majorBidi" w:hAnsiTheme="majorBidi" w:cstheme="majorBidi"/>
          <w:b/>
          <w:bCs/>
          <w:szCs w:val="24"/>
          <w:lang w:val="en-US" w:bidi="ar-IQ"/>
        </w:rPr>
      </w:pPr>
      <w:r w:rsidRPr="007D0244">
        <w:rPr>
          <w:rFonts w:asciiTheme="majorBidi" w:hAnsiTheme="majorBidi" w:cstheme="majorBidi"/>
          <w:b/>
          <w:bCs/>
          <w:szCs w:val="24"/>
          <w:lang w:val="en-US" w:bidi="ar-IQ"/>
        </w:rPr>
        <w:t>Calculation:</w:t>
      </w:r>
    </w:p>
    <w:p w14:paraId="6AE77D8A" w14:textId="77777777" w:rsidR="00BC1D30" w:rsidRPr="007D0244" w:rsidRDefault="00BC1D30" w:rsidP="00BC1D30">
      <w:pPr>
        <w:spacing w:after="0" w:line="360" w:lineRule="auto"/>
        <w:contextualSpacing/>
        <w:jc w:val="both"/>
        <w:rPr>
          <w:rFonts w:asciiTheme="majorBidi" w:hAnsiTheme="majorBidi" w:cstheme="majorBidi"/>
          <w:szCs w:val="24"/>
          <w:lang w:val="en-US" w:bidi="ar-IQ"/>
        </w:rPr>
      </w:pPr>
      <w:r w:rsidRPr="007D0244">
        <w:rPr>
          <w:rFonts w:asciiTheme="majorBidi" w:hAnsiTheme="majorBidi" w:cstheme="majorBidi"/>
          <w:szCs w:val="24"/>
          <w:lang w:val="en-US" w:bidi="ar-IQ"/>
        </w:rPr>
        <w:t>SGPT activity (U/L) = (</w:t>
      </w:r>
      <m:oMath>
        <m:r>
          <w:rPr>
            <w:rFonts w:ascii="Cambria Math" w:hAnsi="Cambria Math" w:cstheme="majorBidi"/>
            <w:szCs w:val="24"/>
            <w:lang w:val="en-US" w:bidi="ar-IQ"/>
          </w:rPr>
          <m:t>∆</m:t>
        </m:r>
      </m:oMath>
      <w:r w:rsidRPr="007D0244">
        <w:rPr>
          <w:rFonts w:asciiTheme="majorBidi" w:hAnsiTheme="majorBidi" w:cstheme="majorBidi"/>
          <w:szCs w:val="24"/>
          <w:lang w:val="en-US" w:bidi="ar-IQ"/>
        </w:rPr>
        <w:t xml:space="preserve"> OD/min) x 1745</w:t>
      </w:r>
    </w:p>
    <w:p w14:paraId="4DC804AD" w14:textId="77777777" w:rsidR="00DC2BCD" w:rsidRPr="007D0244" w:rsidRDefault="00DC2BCD" w:rsidP="00077B69">
      <w:pPr>
        <w:rPr>
          <w:lang w:val="en-US"/>
        </w:rPr>
      </w:pPr>
      <w:bookmarkStart w:id="212" w:name="_Toc61951664"/>
    </w:p>
    <w:p w14:paraId="0D685045" w14:textId="78E3BF4C" w:rsidR="00BC1D30" w:rsidRPr="007D0244" w:rsidRDefault="00BC1D30" w:rsidP="002F557C">
      <w:pPr>
        <w:pStyle w:val="Heading3"/>
        <w:ind w:left="709" w:hanging="709"/>
        <w:rPr>
          <w:rFonts w:eastAsia="Calibri"/>
          <w:lang w:val="en-US" w:bidi="ar-IQ"/>
        </w:rPr>
      </w:pPr>
      <w:bookmarkStart w:id="213" w:name="_Toc74603382"/>
      <w:r w:rsidRPr="007D0244">
        <w:rPr>
          <w:lang w:val="en-US"/>
        </w:rPr>
        <w:t xml:space="preserve">Estimation of </w:t>
      </w:r>
      <w:r w:rsidRPr="007D0244">
        <w:rPr>
          <w:rFonts w:eastAsia="Calibri" w:cs="Times New Roman"/>
          <w:bCs/>
          <w:lang w:val="en-US" w:bidi="ar-IQ"/>
        </w:rPr>
        <w:t>UREA</w:t>
      </w:r>
      <w:r w:rsidRPr="007D0244">
        <w:rPr>
          <w:rFonts w:eastAsia="Calibri"/>
          <w:lang w:val="en-US" w:bidi="ar-IQ"/>
        </w:rPr>
        <w:t xml:space="preserve"> Lot </w:t>
      </w:r>
      <w:r w:rsidR="00077B69" w:rsidRPr="007D0244">
        <w:rPr>
          <w:rFonts w:eastAsia="Calibri"/>
          <w:lang w:val="en-US" w:bidi="ar-IQ"/>
        </w:rPr>
        <w:t>Number</w:t>
      </w:r>
      <w:r w:rsidRPr="007D0244">
        <w:rPr>
          <w:rFonts w:eastAsia="Calibri"/>
          <w:lang w:val="en-US" w:bidi="ar-IQ"/>
        </w:rPr>
        <w:t>: 1156015</w:t>
      </w:r>
      <w:bookmarkEnd w:id="212"/>
      <w:bookmarkEnd w:id="213"/>
    </w:p>
    <w:p w14:paraId="75DC1E5C" w14:textId="77777777" w:rsidR="00DB1745" w:rsidRPr="007D0244" w:rsidRDefault="00DB1745" w:rsidP="00077B69">
      <w:pPr>
        <w:spacing w:after="0" w:line="480" w:lineRule="auto"/>
        <w:rPr>
          <w:lang w:val="en-US" w:bidi="ar-IQ"/>
        </w:rPr>
      </w:pPr>
    </w:p>
    <w:p w14:paraId="1885B193" w14:textId="6A106827" w:rsidR="00BC1D30" w:rsidRPr="007D0244" w:rsidRDefault="009A2B48" w:rsidP="00077B69">
      <w:pPr>
        <w:spacing w:after="0" w:line="360" w:lineRule="auto"/>
        <w:jc w:val="both"/>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 xml:space="preserve">Urea, commonly known as carbamide, is the carbonic acid diamide. It has the formula H2NCONH2. Urea is a critical component of fertilizers and feed supplements, as well as a raw ingredient in the production of plastics and pharmaceuticals. It is a colorless crystalline material that melts at 132.7 degrees Celsius (271 degrees Fahrenheit) </w:t>
      </w:r>
      <w:r w:rsidR="00077B69" w:rsidRPr="007D0244">
        <w:rPr>
          <w:rFonts w:asciiTheme="majorBidi" w:eastAsia="Calibri" w:hAnsiTheme="majorBidi" w:cstheme="majorBidi"/>
          <w:szCs w:val="24"/>
          <w:lang w:val="en-US" w:bidi="ar-IQ"/>
        </w:rPr>
        <w:t>and decomposes prior to boiling</w:t>
      </w:r>
      <w:r w:rsidR="00BC1D30" w:rsidRPr="007D0244">
        <w:rPr>
          <w:rFonts w:asciiTheme="majorBidi" w:eastAsia="Calibri" w:hAnsiTheme="majorBidi" w:cstheme="majorBidi"/>
          <w:szCs w:val="24"/>
          <w:lang w:val="en-US" w:bidi="ar-IQ"/>
        </w:rPr>
        <w:t xml:space="preserve"> (</w:t>
      </w:r>
      <w:r w:rsidR="00BC1D30" w:rsidRPr="007D0244">
        <w:rPr>
          <w:rFonts w:asciiTheme="majorBidi" w:hAnsiTheme="majorBidi" w:cstheme="majorBidi"/>
          <w:color w:val="222222"/>
          <w:szCs w:val="24"/>
          <w:shd w:val="clear" w:color="auto" w:fill="FFFFFF"/>
          <w:lang w:val="en-US"/>
        </w:rPr>
        <w:t>Young</w:t>
      </w:r>
      <w:r w:rsidR="00DB1745" w:rsidRPr="007D0244">
        <w:rPr>
          <w:rFonts w:asciiTheme="majorBidi" w:hAnsiTheme="majorBidi" w:cstheme="majorBidi"/>
          <w:color w:val="222222"/>
          <w:szCs w:val="24"/>
          <w:shd w:val="clear" w:color="auto" w:fill="FFFFFF"/>
          <w:lang w:val="en-US"/>
        </w:rPr>
        <w:t xml:space="preserve"> </w:t>
      </w:r>
      <w:r w:rsidR="00BC1D30" w:rsidRPr="007D0244">
        <w:rPr>
          <w:rFonts w:asciiTheme="majorBidi" w:hAnsiTheme="majorBidi" w:cstheme="majorBidi"/>
          <w:color w:val="222222"/>
          <w:szCs w:val="24"/>
          <w:shd w:val="clear" w:color="auto" w:fill="FFFFFF"/>
          <w:lang w:val="en-US"/>
        </w:rPr>
        <w:t>2001</w:t>
      </w:r>
      <w:r w:rsidR="00077B69" w:rsidRPr="007D0244">
        <w:rPr>
          <w:rFonts w:asciiTheme="majorBidi" w:hAnsiTheme="majorBidi" w:cstheme="majorBidi"/>
          <w:color w:val="222222"/>
          <w:szCs w:val="24"/>
          <w:shd w:val="clear" w:color="auto" w:fill="FFFFFF"/>
          <w:lang w:val="en-US"/>
        </w:rPr>
        <w:t>,</w:t>
      </w:r>
      <w:r w:rsidR="00BC1D30" w:rsidRPr="007D0244">
        <w:rPr>
          <w:rFonts w:asciiTheme="majorBidi" w:hAnsiTheme="majorBidi" w:cstheme="majorBidi"/>
          <w:color w:val="222222"/>
          <w:szCs w:val="24"/>
          <w:shd w:val="clear" w:color="auto" w:fill="FFFFFF"/>
          <w:lang w:val="en-US"/>
        </w:rPr>
        <w:t xml:space="preserve"> Flanagin</w:t>
      </w:r>
      <w:r w:rsidR="00DC2BCD" w:rsidRPr="007D0244">
        <w:rPr>
          <w:rFonts w:asciiTheme="majorBidi" w:hAnsiTheme="majorBidi" w:cstheme="majorBidi"/>
          <w:color w:val="222222"/>
          <w:szCs w:val="24"/>
          <w:shd w:val="clear" w:color="auto" w:fill="FFFFFF"/>
          <w:lang w:val="en-US"/>
        </w:rPr>
        <w:t xml:space="preserve"> and</w:t>
      </w:r>
      <w:r w:rsidR="00DB1745" w:rsidRPr="007D0244">
        <w:rPr>
          <w:rFonts w:asciiTheme="majorBidi" w:hAnsiTheme="majorBidi" w:cstheme="majorBidi"/>
          <w:color w:val="222222"/>
          <w:szCs w:val="24"/>
          <w:shd w:val="clear" w:color="auto" w:fill="FFFFFF"/>
          <w:lang w:val="en-US"/>
        </w:rPr>
        <w:t xml:space="preserve"> Metzger</w:t>
      </w:r>
      <w:r w:rsidR="00BC1D30" w:rsidRPr="007D0244">
        <w:rPr>
          <w:rFonts w:asciiTheme="majorBidi" w:hAnsiTheme="majorBidi" w:cstheme="majorBidi"/>
          <w:color w:val="222222"/>
          <w:szCs w:val="24"/>
          <w:shd w:val="clear" w:color="auto" w:fill="FFFFFF"/>
          <w:lang w:val="en-US"/>
        </w:rPr>
        <w:t xml:space="preserve"> 2011).</w:t>
      </w:r>
    </w:p>
    <w:p w14:paraId="5BFA1B82" w14:textId="77777777" w:rsidR="00DB1745" w:rsidRPr="007D0244" w:rsidRDefault="00DB1745" w:rsidP="00077B69">
      <w:pPr>
        <w:spacing w:after="0" w:line="480" w:lineRule="auto"/>
        <w:jc w:val="both"/>
        <w:rPr>
          <w:rFonts w:asciiTheme="majorBidi" w:eastAsia="Calibri" w:hAnsiTheme="majorBidi" w:cstheme="majorBidi"/>
          <w:szCs w:val="24"/>
          <w:lang w:val="en-US" w:bidi="ar-IQ"/>
        </w:rPr>
      </w:pPr>
    </w:p>
    <w:p w14:paraId="24FE3287" w14:textId="4DDD6751" w:rsidR="00BC1D30" w:rsidRPr="007D0244" w:rsidRDefault="009A2B48" w:rsidP="00077B69">
      <w:pPr>
        <w:spacing w:after="0" w:line="360" w:lineRule="auto"/>
        <w:jc w:val="both"/>
        <w:rPr>
          <w:rFonts w:asciiTheme="majorBidi" w:eastAsia="Calibri" w:hAnsiTheme="majorBidi" w:cstheme="majorBidi"/>
          <w:szCs w:val="24"/>
          <w:lang w:val="en-US" w:bidi="ar-IQ"/>
        </w:rPr>
      </w:pPr>
      <w:r w:rsidRPr="007D0244">
        <w:rPr>
          <w:rFonts w:asciiTheme="majorBidi" w:eastAsia="Calibri" w:hAnsiTheme="majorBidi" w:cstheme="majorBidi"/>
          <w:szCs w:val="24"/>
          <w:lang w:val="en-US" w:bidi="ar-IQ"/>
        </w:rPr>
        <w:t>Urea is a critical component of animals' nitrogen-containing compound metabolism and is the only nitrogen-containing element in their urine. It is a colorless, odorless solid that is extremely water soluble and virtually non-toxic. It is neither acidic nor alkaline when dissolved in water. It is used by the body in a variety of processes, most specifically nitrogen excretion. It is synthesized by the liver during the urea cycle by mixing two ammonia (NH3) molecules with a carbon dioxide (CO2) molecule. Urea is a common source of nitrogen (N) in fertilizers and a critical raw material for the chemical industry.</w:t>
      </w:r>
      <w:r w:rsidR="00BC1D30" w:rsidRPr="007D0244">
        <w:rPr>
          <w:rFonts w:asciiTheme="majorBidi" w:eastAsia="Calibri" w:hAnsiTheme="majorBidi" w:cstheme="majorBidi"/>
          <w:szCs w:val="24"/>
          <w:lang w:val="en-US" w:bidi="ar-IQ"/>
        </w:rPr>
        <w:t xml:space="preserve"> (</w:t>
      </w:r>
      <w:r w:rsidR="00DB1745" w:rsidRPr="007D0244">
        <w:rPr>
          <w:rFonts w:asciiTheme="majorBidi" w:hAnsiTheme="majorBidi" w:cstheme="majorBidi"/>
          <w:color w:val="222222"/>
          <w:szCs w:val="24"/>
          <w:shd w:val="clear" w:color="auto" w:fill="FFFFFF"/>
          <w:lang w:val="en-US"/>
        </w:rPr>
        <w:t>Schupp</w:t>
      </w:r>
      <w:r w:rsidR="00BC1D30" w:rsidRPr="007D0244">
        <w:rPr>
          <w:rFonts w:asciiTheme="majorBidi" w:hAnsiTheme="majorBidi" w:cstheme="majorBidi"/>
          <w:color w:val="222222"/>
          <w:szCs w:val="24"/>
          <w:shd w:val="clear" w:color="auto" w:fill="FFFFFF"/>
          <w:lang w:val="en-US"/>
        </w:rPr>
        <w:t xml:space="preserve"> 2018)</w:t>
      </w:r>
      <w:r w:rsidR="00BC1D30" w:rsidRPr="007D0244">
        <w:rPr>
          <w:rFonts w:asciiTheme="majorBidi" w:eastAsia="Calibri" w:hAnsiTheme="majorBidi" w:cstheme="majorBidi"/>
          <w:szCs w:val="24"/>
          <w:lang w:val="en-US" w:bidi="ar-IQ"/>
        </w:rPr>
        <w:t>.</w:t>
      </w:r>
    </w:p>
    <w:p w14:paraId="3634F5CB" w14:textId="77777777" w:rsidR="00BC1D30" w:rsidRPr="007D0244" w:rsidRDefault="00DC2BCD" w:rsidP="00077B69">
      <w:pPr>
        <w:pStyle w:val="Heading4"/>
        <w:ind w:left="851" w:hanging="851"/>
        <w:rPr>
          <w:rFonts w:cs="Times New Roman"/>
          <w:b w:val="0"/>
          <w:bCs w:val="0"/>
        </w:rPr>
      </w:pPr>
      <w:bookmarkStart w:id="214" w:name="_Toc74603383"/>
      <w:r w:rsidRPr="007D0244">
        <w:rPr>
          <w:rStyle w:val="Heading4Char"/>
          <w:b/>
          <w:bCs/>
        </w:rPr>
        <w:t>Principle</w:t>
      </w:r>
      <w:bookmarkEnd w:id="214"/>
    </w:p>
    <w:p w14:paraId="28C645B0" w14:textId="77777777" w:rsidR="00DB1745" w:rsidRPr="007D0244" w:rsidRDefault="00DB1745" w:rsidP="00BC1D30">
      <w:pPr>
        <w:spacing w:after="0" w:line="360" w:lineRule="auto"/>
        <w:jc w:val="both"/>
        <w:rPr>
          <w:rFonts w:eastAsia="Calibri" w:cs="Times New Roman"/>
          <w:szCs w:val="24"/>
          <w:lang w:val="en-US" w:bidi="ar-IQ"/>
        </w:rPr>
      </w:pPr>
    </w:p>
    <w:p w14:paraId="1EFFF5D1" w14:textId="574E2EFF" w:rsidR="00077B69" w:rsidRPr="007D0244" w:rsidRDefault="00F45799" w:rsidP="00CE476D">
      <w:pPr>
        <w:spacing w:after="0" w:line="360" w:lineRule="auto"/>
        <w:jc w:val="both"/>
        <w:rPr>
          <w:rFonts w:eastAsia="Calibri" w:cs="Times New Roman"/>
          <w:sz w:val="20"/>
          <w:szCs w:val="20"/>
          <w:lang w:val="en-US" w:bidi="ar-IQ"/>
        </w:rPr>
      </w:pPr>
      <w:r w:rsidRPr="00F45799">
        <w:rPr>
          <w:rFonts w:eastAsia="Calibri" w:cs="Times New Roman"/>
          <w:szCs w:val="24"/>
          <w:lang w:val="en-US" w:bidi="ar-IQ"/>
        </w:rPr>
        <w:t>This step involves adding the substrate solution to the reaction vessel. Testosterone-alkaline phosphatase is the enzyme responsible for this reaction. A portion of the immunocomplex conjugate is kept on the microparticle.</w:t>
      </w:r>
      <w:r w:rsidR="00DC2BCD" w:rsidRPr="007D0244">
        <w:rPr>
          <w:rFonts w:eastAsia="Calibri" w:cs="Times New Roman"/>
          <w:sz w:val="20"/>
          <w:szCs w:val="20"/>
          <w:lang w:val="en-US" w:bidi="ar-IQ"/>
        </w:rPr>
        <w:t xml:space="preserve">   </w:t>
      </w:r>
    </w:p>
    <w:p w14:paraId="596C3BB7" w14:textId="4D0ADFE0" w:rsidR="00BC1D30" w:rsidRPr="007D0244" w:rsidRDefault="00077B69" w:rsidP="00077B69">
      <w:pPr>
        <w:spacing w:after="0" w:line="240" w:lineRule="auto"/>
        <w:jc w:val="both"/>
        <w:rPr>
          <w:rFonts w:eastAsia="Calibri" w:cs="Times New Roman"/>
          <w:sz w:val="20"/>
          <w:szCs w:val="20"/>
          <w:lang w:val="en-US" w:bidi="ar-IQ"/>
        </w:rPr>
      </w:pPr>
      <w:r w:rsidRPr="007D0244">
        <w:rPr>
          <w:rFonts w:eastAsia="Calibri" w:cs="Times New Roman"/>
          <w:sz w:val="20"/>
          <w:szCs w:val="20"/>
          <w:lang w:val="en-US" w:bidi="ar-IQ"/>
        </w:rPr>
        <w:t xml:space="preserve">                 </w:t>
      </w:r>
      <w:r w:rsidR="00DC2BCD" w:rsidRPr="007D0244">
        <w:rPr>
          <w:rFonts w:eastAsia="Calibri" w:cs="Times New Roman"/>
          <w:sz w:val="20"/>
          <w:szCs w:val="20"/>
          <w:lang w:val="en-US" w:bidi="ar-IQ"/>
        </w:rPr>
        <w:t xml:space="preserve">                                                         Urease</w:t>
      </w:r>
    </w:p>
    <w:p w14:paraId="283BBFF6" w14:textId="3109DAF5" w:rsidR="00BC1D30" w:rsidRPr="007D0244" w:rsidRDefault="00DE69E9" w:rsidP="00077B69">
      <w:pPr>
        <w:tabs>
          <w:tab w:val="left" w:pos="3840"/>
        </w:tabs>
        <w:spacing w:after="0" w:line="240" w:lineRule="auto"/>
        <w:ind w:firstLine="284"/>
        <w:jc w:val="center"/>
        <w:rPr>
          <w:rFonts w:eastAsia="Calibri" w:cs="Times New Roman"/>
          <w:szCs w:val="24"/>
          <w:lang w:val="en-US" w:bidi="ar-IQ"/>
        </w:rPr>
      </w:pPr>
      <w:r w:rsidRPr="007D0244">
        <w:rPr>
          <w:rFonts w:eastAsia="Calibri" w:cs="Times New Roman"/>
          <w:noProof/>
          <w:szCs w:val="24"/>
          <w:lang w:val="en-US"/>
        </w:rPr>
        <mc:AlternateContent>
          <mc:Choice Requires="wps">
            <w:drawing>
              <wp:anchor distT="0" distB="0" distL="114300" distR="114300" simplePos="0" relativeHeight="251659264" behindDoc="0" locked="0" layoutInCell="1" allowOverlap="1" wp14:anchorId="19F37763" wp14:editId="187A9098">
                <wp:simplePos x="0" y="0"/>
                <wp:positionH relativeFrom="column">
                  <wp:posOffset>1899285</wp:posOffset>
                </wp:positionH>
                <wp:positionV relativeFrom="paragraph">
                  <wp:posOffset>79375</wp:posOffset>
                </wp:positionV>
                <wp:extent cx="1133475" cy="9525"/>
                <wp:effectExtent l="0" t="76200" r="9525" b="104775"/>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34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5DE51" id="Straight Arrow Connector 2" o:spid="_x0000_s1026" type="#_x0000_t32" style="position:absolute;margin-left:149.55pt;margin-top:6.25pt;width:89.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" strokecolor="#4472c4 [3204]" strokeweight=".5pt">
                <v:stroke endarrow="open" joinstyle="miter"/>
                <o:lock v:ext="edit" shapetype="f"/>
              </v:shape>
            </w:pict>
          </mc:Fallback>
        </mc:AlternateContent>
      </w:r>
      <w:r w:rsidR="00BC1D30" w:rsidRPr="007D0244">
        <w:rPr>
          <w:rFonts w:eastAsia="Calibri" w:cs="Times New Roman"/>
          <w:szCs w:val="24"/>
          <w:lang w:val="en-US" w:bidi="ar-IQ"/>
        </w:rPr>
        <w:t xml:space="preserve">Urea + H2O                          </w:t>
      </w:r>
      <w:r w:rsidR="00BC1D30" w:rsidRPr="007D0244">
        <w:rPr>
          <w:rFonts w:eastAsia="Calibri" w:cs="Times New Roman"/>
          <w:szCs w:val="24"/>
          <w:rtl/>
          <w:lang w:val="en-US" w:bidi="ar-IQ"/>
        </w:rPr>
        <w:t xml:space="preserve">                                              </w:t>
      </w:r>
      <w:r w:rsidR="00BC1D30" w:rsidRPr="007D0244">
        <w:rPr>
          <w:rFonts w:eastAsia="Calibri" w:cs="Times New Roman"/>
          <w:szCs w:val="24"/>
          <w:lang w:val="en-US" w:bidi="ar-IQ"/>
        </w:rPr>
        <w:t xml:space="preserve">       2 NH3 + CO2                                   </w:t>
      </w:r>
      <w:r w:rsidR="00BC1D30" w:rsidRPr="007D0244">
        <w:rPr>
          <w:rFonts w:eastAsia="Calibri" w:cs="Times New Roman"/>
          <w:sz w:val="22"/>
          <w:lang w:val="en-US" w:bidi="ar-IQ"/>
        </w:rPr>
        <w:t xml:space="preserve">                  </w:t>
      </w:r>
      <w:r w:rsidR="00DC2BCD" w:rsidRPr="007D0244">
        <w:rPr>
          <w:rFonts w:eastAsia="Calibri" w:cs="Times New Roman"/>
          <w:sz w:val="22"/>
          <w:lang w:val="en-US" w:bidi="ar-IQ"/>
        </w:rPr>
        <w:t>Nitroprusside</w:t>
      </w:r>
    </w:p>
    <w:p w14:paraId="17400A19" w14:textId="25A35B64" w:rsidR="00BC1D30" w:rsidRPr="007D0244" w:rsidRDefault="00DE69E9" w:rsidP="00077B69">
      <w:pPr>
        <w:tabs>
          <w:tab w:val="center" w:pos="4961"/>
        </w:tabs>
        <w:spacing w:after="0" w:line="240" w:lineRule="auto"/>
        <w:ind w:firstLine="284"/>
        <w:jc w:val="both"/>
        <w:rPr>
          <w:rFonts w:eastAsia="Calibri" w:cs="Times New Roman"/>
          <w:szCs w:val="24"/>
          <w:lang w:val="en-US" w:bidi="ar-IQ"/>
        </w:rPr>
      </w:pPr>
      <w:r w:rsidRPr="007D0244">
        <w:rPr>
          <w:rFonts w:eastAsia="Calibri" w:cs="Times New Roman"/>
          <w:noProof/>
          <w:szCs w:val="24"/>
          <w:lang w:val="en-US"/>
        </w:rPr>
        <mc:AlternateContent>
          <mc:Choice Requires="wps">
            <w:drawing>
              <wp:anchor distT="0" distB="0" distL="114300" distR="114300" simplePos="0" relativeHeight="251661312" behindDoc="0" locked="0" layoutInCell="1" allowOverlap="1" wp14:anchorId="2C37D753" wp14:editId="0D9198E6">
                <wp:simplePos x="0" y="0"/>
                <wp:positionH relativeFrom="column">
                  <wp:posOffset>1956435</wp:posOffset>
                </wp:positionH>
                <wp:positionV relativeFrom="paragraph">
                  <wp:posOffset>83185</wp:posOffset>
                </wp:positionV>
                <wp:extent cx="1285875" cy="9525"/>
                <wp:effectExtent l="0" t="76200" r="9525" b="104775"/>
                <wp:wrapNone/>
                <wp:docPr id="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58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8B21" id="Straight Arrow Connector 3" o:spid="_x0000_s1026" type="#_x0000_t32" style="position:absolute;margin-left:154.05pt;margin-top:6.55pt;width:101.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" strokecolor="#4472c4 [3204]" strokeweight=".5pt">
                <v:stroke endarrow="open" joinstyle="miter"/>
                <o:lock v:ext="edit" shapetype="f"/>
              </v:shape>
            </w:pict>
          </mc:Fallback>
        </mc:AlternateContent>
      </w:r>
      <w:r w:rsidR="00BC1D30" w:rsidRPr="007D0244">
        <w:rPr>
          <w:rFonts w:eastAsia="Calibri" w:cs="Times New Roman"/>
          <w:szCs w:val="24"/>
          <w:lang w:val="en-US" w:bidi="ar-IQ"/>
        </w:rPr>
        <w:t>NH4</w:t>
      </w:r>
      <w:r w:rsidR="00BC1D30" w:rsidRPr="007D0244">
        <w:rPr>
          <w:rFonts w:eastAsia="Calibri" w:cs="Times New Roman"/>
          <w:szCs w:val="24"/>
          <w:vertAlign w:val="superscript"/>
          <w:lang w:val="en-US" w:bidi="ar-IQ"/>
        </w:rPr>
        <w:t>+</w:t>
      </w:r>
      <w:r w:rsidR="00BC1D30" w:rsidRPr="007D0244">
        <w:rPr>
          <w:rFonts w:eastAsia="Calibri" w:cs="Times New Roman"/>
          <w:szCs w:val="24"/>
          <w:lang w:val="en-US" w:bidi="ar-IQ"/>
        </w:rPr>
        <w:t xml:space="preserve"> + Salycilate + NaClO</w:t>
      </w:r>
      <w:r w:rsidR="00BC1D30" w:rsidRPr="007D0244">
        <w:rPr>
          <w:rFonts w:eastAsia="Calibri" w:cs="Times New Roman"/>
          <w:szCs w:val="24"/>
          <w:lang w:val="en-US" w:bidi="ar-IQ"/>
        </w:rPr>
        <w:tab/>
        <w:t xml:space="preserve">                                      Indophenol + NaCl </w:t>
      </w:r>
    </w:p>
    <w:p w14:paraId="0ED030BC" w14:textId="77777777" w:rsidR="00BC1D30" w:rsidRPr="007D0244" w:rsidRDefault="00BC1D30" w:rsidP="00077B69">
      <w:pPr>
        <w:tabs>
          <w:tab w:val="center" w:pos="4961"/>
        </w:tabs>
        <w:spacing w:after="0" w:line="240" w:lineRule="auto"/>
        <w:ind w:firstLine="284"/>
        <w:jc w:val="both"/>
        <w:rPr>
          <w:rFonts w:eastAsia="Calibri" w:cs="Times New Roman"/>
          <w:szCs w:val="24"/>
          <w:lang w:val="en-US" w:bidi="ar-IQ"/>
        </w:rPr>
      </w:pPr>
      <w:r w:rsidRPr="007D0244">
        <w:rPr>
          <w:rFonts w:eastAsia="Calibri" w:cs="Times New Roman"/>
          <w:szCs w:val="24"/>
          <w:lang w:val="en-US" w:bidi="ar-IQ"/>
        </w:rPr>
        <w:t xml:space="preserve">                                                           </w:t>
      </w:r>
      <w:r w:rsidRPr="007D0244">
        <w:rPr>
          <w:rFonts w:eastAsia="Calibri" w:cs="Times New Roman"/>
          <w:sz w:val="18"/>
          <w:szCs w:val="18"/>
          <w:lang w:val="en-US" w:bidi="ar-IQ"/>
        </w:rPr>
        <w:t>OH</w:t>
      </w:r>
      <w:r w:rsidRPr="007D0244">
        <w:rPr>
          <w:rFonts w:eastAsia="Calibri" w:cs="Times New Roman"/>
          <w:sz w:val="18"/>
          <w:szCs w:val="18"/>
          <w:vertAlign w:val="superscript"/>
          <w:lang w:val="en-US" w:bidi="ar-IQ"/>
        </w:rPr>
        <w:t>-</w:t>
      </w:r>
    </w:p>
    <w:p w14:paraId="63EA52FE" w14:textId="77777777" w:rsidR="00DB1745" w:rsidRPr="007D0244" w:rsidRDefault="00DB1745" w:rsidP="00BC1D30">
      <w:pPr>
        <w:tabs>
          <w:tab w:val="center" w:pos="4961"/>
        </w:tabs>
        <w:spacing w:after="0" w:line="360" w:lineRule="auto"/>
        <w:ind w:firstLine="284"/>
        <w:jc w:val="both"/>
        <w:rPr>
          <w:rFonts w:eastAsia="Calibri" w:cs="Times New Roman"/>
          <w:szCs w:val="24"/>
          <w:lang w:val="en-US" w:bidi="ar-IQ"/>
        </w:rPr>
      </w:pPr>
    </w:p>
    <w:p w14:paraId="4B383613" w14:textId="77777777" w:rsidR="00BC1D30" w:rsidRPr="007D0244" w:rsidRDefault="00BC1D30" w:rsidP="00BC1D30">
      <w:pPr>
        <w:rPr>
          <w:rFonts w:asciiTheme="majorBidi" w:hAnsiTheme="majorBidi" w:cstheme="majorBidi"/>
          <w:b/>
          <w:bCs/>
          <w:szCs w:val="24"/>
          <w:lang w:val="en-US" w:bidi="ar-IQ"/>
        </w:rPr>
      </w:pPr>
      <w:r w:rsidRPr="007D0244">
        <w:rPr>
          <w:rFonts w:asciiTheme="majorBidi" w:hAnsiTheme="majorBidi" w:cstheme="majorBidi"/>
          <w:b/>
          <w:bCs/>
          <w:szCs w:val="24"/>
          <w:lang w:val="en-US" w:bidi="ar-IQ"/>
        </w:rPr>
        <w:t xml:space="preserve">CALCULATIONS: </w:t>
      </w:r>
    </w:p>
    <w:p w14:paraId="467F4FEB" w14:textId="77777777" w:rsidR="00BC1D30" w:rsidRPr="007D0244" w:rsidRDefault="00BC1D30" w:rsidP="00077B69">
      <w:pPr>
        <w:pStyle w:val="Default"/>
        <w:jc w:val="both"/>
        <w:rPr>
          <w:rFonts w:asciiTheme="majorBidi" w:hAnsiTheme="majorBidi" w:cstheme="majorBidi"/>
          <w:color w:val="auto"/>
        </w:rPr>
      </w:pPr>
      <w:r w:rsidRPr="007D0244">
        <w:rPr>
          <w:rFonts w:asciiTheme="majorBidi" w:hAnsiTheme="majorBidi" w:cstheme="majorBidi"/>
          <w:color w:val="auto"/>
        </w:rPr>
        <w:t xml:space="preserve">             A </w:t>
      </w:r>
      <w:r w:rsidRPr="007D0244">
        <w:rPr>
          <w:rFonts w:asciiTheme="majorBidi" w:hAnsiTheme="majorBidi" w:cstheme="majorBidi"/>
          <w:color w:val="auto"/>
          <w:position w:val="-8"/>
          <w:vertAlign w:val="subscript"/>
        </w:rPr>
        <w:t xml:space="preserve">Sample </w:t>
      </w:r>
    </w:p>
    <w:p w14:paraId="1D29D320" w14:textId="7BCA9CA3" w:rsidR="00BC1D30" w:rsidRPr="007D0244" w:rsidRDefault="00DE69E9" w:rsidP="00077B69">
      <w:pPr>
        <w:pStyle w:val="Default"/>
        <w:jc w:val="both"/>
        <w:rPr>
          <w:rFonts w:asciiTheme="majorBidi" w:hAnsiTheme="majorBidi" w:cstheme="majorBidi"/>
          <w:color w:val="auto"/>
        </w:rPr>
      </w:pPr>
      <w:r w:rsidRPr="007D0244">
        <w:rPr>
          <w:rFonts w:asciiTheme="majorBidi" w:hAnsiTheme="majorBidi" w:cstheme="majorBidi"/>
          <w:noProof/>
          <w:color w:val="auto"/>
        </w:rPr>
        <mc:AlternateContent>
          <mc:Choice Requires="wps">
            <w:drawing>
              <wp:anchor distT="0" distB="0" distL="114300" distR="114300" simplePos="0" relativeHeight="251663360" behindDoc="0" locked="0" layoutInCell="1" allowOverlap="1" wp14:anchorId="754C5421" wp14:editId="5FF958A5">
                <wp:simplePos x="0" y="0"/>
                <wp:positionH relativeFrom="column">
                  <wp:posOffset>308610</wp:posOffset>
                </wp:positionH>
                <wp:positionV relativeFrom="paragraph">
                  <wp:posOffset>127000</wp:posOffset>
                </wp:positionV>
                <wp:extent cx="1143000" cy="9525"/>
                <wp:effectExtent l="0" t="0" r="19050" b="285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8306D80"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10pt" to="11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" strokecolor="#4472c4 [3204]" strokeweight=".5pt">
                <v:stroke joinstyle="miter"/>
                <o:lock v:ext="edit" shapetype="f"/>
              </v:line>
            </w:pict>
          </mc:Fallback>
        </mc:AlternateContent>
      </w:r>
      <w:r w:rsidR="00BC1D30" w:rsidRPr="007D0244">
        <w:rPr>
          <w:rFonts w:asciiTheme="majorBidi" w:hAnsiTheme="majorBidi" w:cstheme="majorBidi"/>
          <w:color w:val="auto"/>
        </w:rPr>
        <w:t xml:space="preserve">                                            X C </w:t>
      </w:r>
      <w:r w:rsidR="00BC1D30" w:rsidRPr="007D0244">
        <w:rPr>
          <w:rFonts w:asciiTheme="majorBidi" w:hAnsiTheme="majorBidi" w:cstheme="majorBidi"/>
          <w:color w:val="auto"/>
          <w:position w:val="-8"/>
          <w:vertAlign w:val="subscript"/>
        </w:rPr>
        <w:t xml:space="preserve">Standard </w:t>
      </w:r>
      <w:r w:rsidR="00BC1D30" w:rsidRPr="007D0244">
        <w:rPr>
          <w:rFonts w:asciiTheme="majorBidi" w:hAnsiTheme="majorBidi" w:cstheme="majorBidi"/>
          <w:color w:val="auto"/>
        </w:rPr>
        <w:t xml:space="preserve">        = mg/dL urea </w:t>
      </w:r>
    </w:p>
    <w:p w14:paraId="6895238D" w14:textId="77777777" w:rsidR="00BC1D30" w:rsidRPr="007D0244" w:rsidRDefault="00BC1D30" w:rsidP="00077B69">
      <w:pPr>
        <w:spacing w:line="240" w:lineRule="auto"/>
        <w:rPr>
          <w:rFonts w:asciiTheme="majorBidi" w:hAnsiTheme="majorBidi" w:cstheme="majorBidi"/>
          <w:b/>
          <w:bCs/>
          <w:szCs w:val="24"/>
          <w:lang w:val="en-US" w:bidi="ar-IQ"/>
        </w:rPr>
      </w:pPr>
      <w:r w:rsidRPr="007D0244">
        <w:rPr>
          <w:rFonts w:asciiTheme="majorBidi" w:hAnsiTheme="majorBidi" w:cstheme="majorBidi"/>
          <w:szCs w:val="24"/>
          <w:lang w:val="en-US"/>
        </w:rPr>
        <w:t xml:space="preserve">              A </w:t>
      </w:r>
      <w:r w:rsidRPr="007D0244">
        <w:rPr>
          <w:rFonts w:asciiTheme="majorBidi" w:hAnsiTheme="majorBidi" w:cstheme="majorBidi"/>
          <w:position w:val="-8"/>
          <w:szCs w:val="24"/>
          <w:vertAlign w:val="subscript"/>
          <w:lang w:val="en-US"/>
        </w:rPr>
        <w:t>Standard</w:t>
      </w:r>
    </w:p>
    <w:p w14:paraId="3C81C984" w14:textId="77777777" w:rsidR="00BC1D30" w:rsidRPr="007D0244" w:rsidRDefault="00BC1D30" w:rsidP="00BC1D30">
      <w:pPr>
        <w:rPr>
          <w:rFonts w:asciiTheme="majorBidi" w:hAnsiTheme="majorBidi" w:cstheme="majorBidi"/>
          <w:b/>
          <w:bCs/>
          <w:szCs w:val="24"/>
          <w:lang w:val="en-US" w:bidi="ar-IQ"/>
        </w:rPr>
      </w:pPr>
      <w:r w:rsidRPr="007D0244">
        <w:rPr>
          <w:rFonts w:asciiTheme="majorBidi" w:hAnsiTheme="majorBidi" w:cstheme="majorBidi"/>
          <w:b/>
          <w:bCs/>
          <w:szCs w:val="24"/>
          <w:lang w:val="en-US" w:bidi="ar-IQ"/>
        </w:rPr>
        <w:t>Note:</w:t>
      </w:r>
    </w:p>
    <w:p w14:paraId="5A1C9901" w14:textId="77777777" w:rsidR="00BC1D30" w:rsidRPr="007D0244" w:rsidRDefault="00BC1D30" w:rsidP="002657D1">
      <w:pPr>
        <w:pStyle w:val="Default"/>
        <w:numPr>
          <w:ilvl w:val="0"/>
          <w:numId w:val="26"/>
        </w:numPr>
        <w:jc w:val="both"/>
        <w:rPr>
          <w:rFonts w:asciiTheme="majorBidi" w:hAnsiTheme="majorBidi" w:cstheme="majorBidi"/>
          <w:color w:val="auto"/>
        </w:rPr>
      </w:pPr>
      <w:r w:rsidRPr="007D0244">
        <w:rPr>
          <w:rFonts w:asciiTheme="majorBidi" w:hAnsiTheme="majorBidi" w:cstheme="majorBidi"/>
          <w:color w:val="auto"/>
        </w:rPr>
        <w:t xml:space="preserve">A </w:t>
      </w:r>
      <w:r w:rsidRPr="007D0244">
        <w:rPr>
          <w:rFonts w:asciiTheme="majorBidi" w:hAnsiTheme="majorBidi" w:cstheme="majorBidi"/>
          <w:color w:val="auto"/>
          <w:position w:val="-8"/>
          <w:vertAlign w:val="subscript"/>
        </w:rPr>
        <w:t xml:space="preserve">Sample </w:t>
      </w:r>
      <w:r w:rsidRPr="007D0244">
        <w:rPr>
          <w:rFonts w:asciiTheme="majorBidi" w:hAnsiTheme="majorBidi" w:cstheme="majorBidi"/>
          <w:color w:val="auto"/>
        </w:rPr>
        <w:t xml:space="preserve">  = Absorbance sample</w:t>
      </w:r>
    </w:p>
    <w:p w14:paraId="1626A337" w14:textId="77777777" w:rsidR="00BC1D30" w:rsidRPr="007D0244" w:rsidRDefault="00BC1D30" w:rsidP="002657D1">
      <w:pPr>
        <w:pStyle w:val="Default"/>
        <w:numPr>
          <w:ilvl w:val="0"/>
          <w:numId w:val="26"/>
        </w:numPr>
        <w:jc w:val="both"/>
        <w:rPr>
          <w:rFonts w:asciiTheme="majorBidi" w:hAnsiTheme="majorBidi" w:cstheme="majorBidi"/>
          <w:color w:val="auto"/>
        </w:rPr>
      </w:pPr>
      <w:r w:rsidRPr="007D0244">
        <w:rPr>
          <w:rFonts w:asciiTheme="majorBidi" w:hAnsiTheme="majorBidi" w:cstheme="majorBidi"/>
          <w:color w:val="auto"/>
        </w:rPr>
        <w:t xml:space="preserve">A </w:t>
      </w:r>
      <w:r w:rsidRPr="007D0244">
        <w:rPr>
          <w:rFonts w:asciiTheme="majorBidi" w:hAnsiTheme="majorBidi" w:cstheme="majorBidi"/>
          <w:color w:val="auto"/>
          <w:vertAlign w:val="subscript"/>
        </w:rPr>
        <w:t>Standard</w:t>
      </w:r>
      <w:r w:rsidRPr="007D0244">
        <w:rPr>
          <w:rFonts w:asciiTheme="majorBidi" w:hAnsiTheme="majorBidi" w:cstheme="majorBidi"/>
          <w:color w:val="auto"/>
        </w:rPr>
        <w:t xml:space="preserve"> = Absorbance standard </w:t>
      </w:r>
    </w:p>
    <w:p w14:paraId="63504560" w14:textId="77777777" w:rsidR="00BC1D30" w:rsidRPr="007D0244" w:rsidRDefault="00BC1D30" w:rsidP="002657D1">
      <w:pPr>
        <w:pStyle w:val="Default"/>
        <w:numPr>
          <w:ilvl w:val="0"/>
          <w:numId w:val="26"/>
        </w:numPr>
        <w:jc w:val="both"/>
        <w:rPr>
          <w:rFonts w:asciiTheme="majorBidi" w:hAnsiTheme="majorBidi" w:cstheme="majorBidi"/>
          <w:color w:val="auto"/>
        </w:rPr>
      </w:pPr>
      <w:r w:rsidRPr="007D0244">
        <w:rPr>
          <w:rFonts w:asciiTheme="majorBidi" w:hAnsiTheme="majorBidi" w:cstheme="majorBidi"/>
          <w:color w:val="auto"/>
        </w:rPr>
        <w:t xml:space="preserve">C </w:t>
      </w:r>
      <w:r w:rsidRPr="007D0244">
        <w:rPr>
          <w:rFonts w:asciiTheme="majorBidi" w:hAnsiTheme="majorBidi" w:cstheme="majorBidi"/>
          <w:color w:val="auto"/>
          <w:position w:val="-8"/>
          <w:vertAlign w:val="subscript"/>
        </w:rPr>
        <w:t>Standard</w:t>
      </w:r>
      <w:r w:rsidRPr="007D0244">
        <w:rPr>
          <w:rFonts w:asciiTheme="majorBidi" w:hAnsiTheme="majorBidi" w:cstheme="majorBidi"/>
          <w:color w:val="auto"/>
        </w:rPr>
        <w:t xml:space="preserve"> = concentration standard = 50 mg/dL (8.3 mmol/L)</w:t>
      </w:r>
    </w:p>
    <w:p w14:paraId="19827042" w14:textId="77777777" w:rsidR="00DB1745" w:rsidRPr="007D0244" w:rsidRDefault="00DB1745" w:rsidP="00DB1745">
      <w:pPr>
        <w:pStyle w:val="Default"/>
        <w:ind w:left="1004"/>
        <w:jc w:val="both"/>
        <w:rPr>
          <w:rFonts w:asciiTheme="majorBidi" w:hAnsiTheme="majorBidi" w:cstheme="majorBidi"/>
          <w:color w:val="auto"/>
        </w:rPr>
      </w:pPr>
    </w:p>
    <w:p w14:paraId="3C195B89" w14:textId="77777777" w:rsidR="00BC1D30" w:rsidRPr="007D0244" w:rsidRDefault="00BC1D30" w:rsidP="00DB1745">
      <w:pPr>
        <w:pStyle w:val="Default"/>
        <w:spacing w:line="480" w:lineRule="auto"/>
        <w:jc w:val="both"/>
        <w:rPr>
          <w:rFonts w:asciiTheme="majorBidi" w:hAnsiTheme="majorBidi" w:cstheme="majorBidi"/>
          <w:color w:val="auto"/>
        </w:rPr>
      </w:pPr>
    </w:p>
    <w:p w14:paraId="33D95C27" w14:textId="77777777" w:rsidR="00BC1D30" w:rsidRPr="007D0244" w:rsidRDefault="00BC1D30" w:rsidP="002F557C">
      <w:pPr>
        <w:pStyle w:val="Heading3"/>
        <w:ind w:left="709" w:hanging="709"/>
        <w:rPr>
          <w:lang w:val="en-US" w:bidi="ar-IQ"/>
        </w:rPr>
      </w:pPr>
      <w:bookmarkStart w:id="215" w:name="_Toc74603385"/>
      <w:r w:rsidRPr="007D0244">
        <w:rPr>
          <w:lang w:val="en-US"/>
        </w:rPr>
        <w:t xml:space="preserve">Estimation of </w:t>
      </w:r>
      <w:r w:rsidRPr="007D0244">
        <w:rPr>
          <w:lang w:val="en-US" w:bidi="ar-IQ"/>
        </w:rPr>
        <w:t>A</w:t>
      </w:r>
      <w:r w:rsidR="00DC2BCD" w:rsidRPr="007D0244">
        <w:rPr>
          <w:lang w:val="en-US" w:bidi="ar-IQ"/>
        </w:rPr>
        <w:t>lkaline</w:t>
      </w:r>
      <w:r w:rsidRPr="007D0244">
        <w:rPr>
          <w:lang w:val="en-US" w:bidi="ar-IQ"/>
        </w:rPr>
        <w:t xml:space="preserve"> P</w:t>
      </w:r>
      <w:r w:rsidR="00DC2BCD" w:rsidRPr="007D0244">
        <w:rPr>
          <w:lang w:val="en-US" w:bidi="ar-IQ"/>
        </w:rPr>
        <w:t>hosphatase</w:t>
      </w:r>
      <w:r w:rsidRPr="007D0244">
        <w:rPr>
          <w:lang w:val="en-US" w:bidi="ar-IQ"/>
        </w:rPr>
        <w:t xml:space="preserve"> (AL-P):  Lot number: 11401003</w:t>
      </w:r>
      <w:bookmarkEnd w:id="215"/>
    </w:p>
    <w:p w14:paraId="34B125A7" w14:textId="77777777" w:rsidR="00DB1745" w:rsidRPr="007D0244" w:rsidRDefault="00DB1745" w:rsidP="00077B69">
      <w:pPr>
        <w:spacing w:after="0" w:line="480" w:lineRule="auto"/>
        <w:rPr>
          <w:lang w:val="en-US" w:bidi="ar-IQ"/>
        </w:rPr>
      </w:pPr>
    </w:p>
    <w:p w14:paraId="0AFE3736" w14:textId="67FFB9A2" w:rsidR="00345D2C" w:rsidRPr="007D0244" w:rsidRDefault="009A2B48" w:rsidP="00DB1745">
      <w:pPr>
        <w:spacing w:line="360" w:lineRule="auto"/>
        <w:jc w:val="both"/>
        <w:rPr>
          <w:rFonts w:asciiTheme="majorBidi" w:hAnsiTheme="majorBidi" w:cstheme="majorBidi"/>
          <w:szCs w:val="24"/>
          <w:rtl/>
          <w:lang w:val="en-US" w:bidi="ar-IQ"/>
        </w:rPr>
      </w:pPr>
      <w:r w:rsidRPr="007D0244">
        <w:rPr>
          <w:rFonts w:cs="Times New Roman"/>
          <w:szCs w:val="24"/>
          <w:lang w:val="en-US" w:bidi="ar-IQ"/>
        </w:rPr>
        <w:t>The enzyme alkaline phosphatase (ALP) is present in a variety of tissues in the body. ALP is mostly derived from the liver of stable adults' blood tests, with the majority of the remaining ALP derived from the bones (skeleton). The most frequent causes of elevated ALP levels in the blood include liver dysfunction, bile duct obstruction, gallbladder disease, and bone disorders. This procedure determines the concentration of ALP in the blood. The alkaline phosphatase (ALP) test is used to aid in the diagnosis of liver failure or bone disorders. When the liver is weakened, elevated levels of A</w:t>
      </w:r>
      <w:r w:rsidR="00077B69" w:rsidRPr="007D0244">
        <w:rPr>
          <w:rFonts w:cs="Times New Roman"/>
          <w:szCs w:val="24"/>
          <w:lang w:val="en-US" w:bidi="ar-IQ"/>
        </w:rPr>
        <w:t>L-P are released into the blood</w:t>
      </w:r>
      <w:r w:rsidRPr="007D0244">
        <w:rPr>
          <w:rFonts w:cs="Times New Roman"/>
          <w:szCs w:val="24"/>
          <w:lang w:val="en-US" w:bidi="ar-IQ"/>
        </w:rPr>
        <w:t xml:space="preserve"> </w:t>
      </w:r>
      <w:r w:rsidR="00BC1D30" w:rsidRPr="007D0244">
        <w:rPr>
          <w:rFonts w:asciiTheme="majorBidi" w:hAnsiTheme="majorBidi" w:cstheme="majorBidi"/>
          <w:szCs w:val="24"/>
          <w:lang w:val="en-US"/>
        </w:rPr>
        <w:t>(</w:t>
      </w:r>
      <w:r w:rsidR="00BC1D30" w:rsidRPr="007D0244">
        <w:rPr>
          <w:rFonts w:asciiTheme="majorBidi" w:hAnsiTheme="majorBidi" w:cstheme="majorBidi"/>
          <w:color w:val="222222"/>
          <w:szCs w:val="24"/>
          <w:shd w:val="clear" w:color="auto" w:fill="FFFFFF"/>
          <w:lang w:val="en-US"/>
        </w:rPr>
        <w:t>Taylor</w:t>
      </w:r>
      <w:r w:rsidR="00DC2BCD" w:rsidRPr="007D0244">
        <w:rPr>
          <w:rFonts w:asciiTheme="majorBidi" w:hAnsiTheme="majorBidi" w:cstheme="majorBidi"/>
          <w:color w:val="222222"/>
          <w:szCs w:val="24"/>
          <w:shd w:val="clear" w:color="auto" w:fill="FFFFFF"/>
          <w:lang w:val="en-US"/>
        </w:rPr>
        <w:t xml:space="preserve"> and </w:t>
      </w:r>
      <w:r w:rsidR="00DB1745" w:rsidRPr="007D0244">
        <w:rPr>
          <w:rFonts w:asciiTheme="majorBidi" w:hAnsiTheme="majorBidi" w:cstheme="majorBidi"/>
          <w:color w:val="222222"/>
          <w:szCs w:val="24"/>
          <w:shd w:val="clear" w:color="auto" w:fill="FFFFFF"/>
          <w:lang w:val="en-US"/>
        </w:rPr>
        <w:t>Vadgama</w:t>
      </w:r>
      <w:r w:rsidR="00BC1D30" w:rsidRPr="007D0244">
        <w:rPr>
          <w:rFonts w:asciiTheme="majorBidi" w:hAnsiTheme="majorBidi" w:cstheme="majorBidi"/>
          <w:color w:val="222222"/>
          <w:szCs w:val="24"/>
          <w:shd w:val="clear" w:color="auto" w:fill="FFFFFF"/>
          <w:lang w:val="en-US"/>
        </w:rPr>
        <w:t xml:space="preserve"> 1992</w:t>
      </w:r>
      <w:r w:rsidR="00BC1D30" w:rsidRPr="007D0244">
        <w:rPr>
          <w:rFonts w:asciiTheme="majorBidi" w:hAnsiTheme="majorBidi" w:cstheme="majorBidi"/>
          <w:szCs w:val="24"/>
          <w:lang w:val="en-US" w:bidi="ar-IQ"/>
        </w:rPr>
        <w:t>).</w:t>
      </w:r>
    </w:p>
    <w:p w14:paraId="39D8949B" w14:textId="77777777" w:rsidR="007072C5" w:rsidRDefault="007072C5" w:rsidP="00DB1745">
      <w:pPr>
        <w:spacing w:line="360" w:lineRule="auto"/>
        <w:jc w:val="both"/>
        <w:rPr>
          <w:rFonts w:asciiTheme="majorBidi" w:hAnsiTheme="majorBidi" w:cstheme="majorBidi"/>
          <w:szCs w:val="24"/>
          <w:lang w:val="en-US" w:bidi="ar-IQ"/>
        </w:rPr>
      </w:pPr>
    </w:p>
    <w:p w14:paraId="6D6DDFCD" w14:textId="77777777" w:rsidR="00CE476D" w:rsidRPr="007D0244" w:rsidRDefault="00CE476D" w:rsidP="00DB1745">
      <w:pPr>
        <w:spacing w:line="360" w:lineRule="auto"/>
        <w:jc w:val="both"/>
        <w:rPr>
          <w:rFonts w:asciiTheme="majorBidi" w:hAnsiTheme="majorBidi" w:cstheme="majorBidi"/>
          <w:szCs w:val="24"/>
          <w:lang w:val="en-US" w:bidi="ar-IQ"/>
        </w:rPr>
      </w:pPr>
    </w:p>
    <w:p w14:paraId="5598C74A" w14:textId="0FA0EE08" w:rsidR="00BC1D30" w:rsidRPr="007D0244" w:rsidRDefault="00DC2BCD" w:rsidP="00CE476D">
      <w:pPr>
        <w:pStyle w:val="Heading4"/>
        <w:ind w:left="720"/>
        <w:rPr>
          <w:rtl/>
        </w:rPr>
      </w:pPr>
      <w:r w:rsidRPr="007D0244">
        <w:t>Principle</w:t>
      </w:r>
    </w:p>
    <w:p w14:paraId="44C9DFF1" w14:textId="77777777" w:rsidR="007072C5" w:rsidRPr="007D0244" w:rsidRDefault="007072C5" w:rsidP="00077B69">
      <w:pPr>
        <w:spacing w:after="0" w:line="360" w:lineRule="auto"/>
        <w:jc w:val="both"/>
        <w:rPr>
          <w:b/>
          <w:bCs/>
          <w:rtl/>
          <w:lang w:val="en-US" w:bidi="ar-IQ"/>
        </w:rPr>
      </w:pPr>
    </w:p>
    <w:p w14:paraId="7D566BF7" w14:textId="77777777" w:rsidR="009A2B48" w:rsidRPr="007D0244" w:rsidRDefault="009A2B48" w:rsidP="009A2B48">
      <w:pPr>
        <w:spacing w:after="0" w:line="360" w:lineRule="auto"/>
        <w:rPr>
          <w:rFonts w:cs="Times New Roman"/>
          <w:szCs w:val="24"/>
          <w:lang w:val="en-US" w:bidi="ar-IQ"/>
        </w:rPr>
      </w:pPr>
      <w:r w:rsidRPr="007D0244">
        <w:rPr>
          <w:rFonts w:cs="Times New Roman"/>
          <w:szCs w:val="24"/>
          <w:lang w:val="en-US" w:bidi="ar-IQ"/>
        </w:rPr>
        <w:t>Alkaline phosphatase (ALP) catalyzes the hydrolysis of 4-nitrophenylphosphate (4-NPP) to yield free 4-nitrophenol and inorganic phosphate, with the alkaline buffer serving as a phosphate-group acceptor.</w:t>
      </w:r>
    </w:p>
    <w:p w14:paraId="72CF2631" w14:textId="77777777" w:rsidR="00BC1D30" w:rsidRPr="007D0244" w:rsidRDefault="009A2B48" w:rsidP="009A2B48">
      <w:pPr>
        <w:spacing w:after="0" w:line="360" w:lineRule="auto"/>
        <w:jc w:val="both"/>
        <w:rPr>
          <w:rFonts w:cs="Times New Roman"/>
          <w:szCs w:val="24"/>
          <w:lang w:val="en-US" w:bidi="ar-IQ"/>
        </w:rPr>
      </w:pPr>
      <w:r w:rsidRPr="007D0244">
        <w:rPr>
          <w:rFonts w:cs="Times New Roman"/>
          <w:szCs w:val="24"/>
          <w:lang w:val="en-US" w:bidi="ar-IQ"/>
        </w:rPr>
        <w:t>The rate of formation of 4-nitrophenol, which is proportional to the behavior of ALP present in the sample, is controlled kinetically at 405 nm.</w:t>
      </w:r>
    </w:p>
    <w:p w14:paraId="3F38C75C" w14:textId="77777777" w:rsidR="00077B69" w:rsidRPr="007D0244" w:rsidRDefault="00077B69" w:rsidP="009A2B48">
      <w:pPr>
        <w:spacing w:after="0" w:line="360" w:lineRule="auto"/>
        <w:jc w:val="both"/>
        <w:rPr>
          <w:rFonts w:cs="Times New Roman"/>
          <w:szCs w:val="24"/>
          <w:lang w:val="en-US" w:bidi="ar-IQ"/>
        </w:rPr>
      </w:pPr>
    </w:p>
    <w:p w14:paraId="0FF927CE" w14:textId="77777777" w:rsidR="00BC1D30" w:rsidRPr="007D0244" w:rsidRDefault="00BC1D30" w:rsidP="00077B69">
      <w:pPr>
        <w:spacing w:after="0" w:line="240" w:lineRule="auto"/>
        <w:jc w:val="both"/>
        <w:rPr>
          <w:rFonts w:asciiTheme="majorBidi" w:hAnsiTheme="majorBidi" w:cstheme="majorBidi"/>
          <w:noProof/>
          <w:szCs w:val="24"/>
          <w:lang w:val="en-US"/>
        </w:rPr>
      </w:pPr>
      <w:r w:rsidRPr="007D0244">
        <w:rPr>
          <w:rFonts w:asciiTheme="majorBidi" w:hAnsiTheme="majorBidi" w:cstheme="majorBidi"/>
          <w:noProof/>
          <w:szCs w:val="24"/>
          <w:lang w:val="en-US"/>
        </w:rPr>
        <w:t xml:space="preserve">                                                            </w:t>
      </w:r>
      <w:r w:rsidRPr="007D0244">
        <w:rPr>
          <w:rFonts w:cs="Times New Roman"/>
          <w:szCs w:val="24"/>
          <w:lang w:val="en-US" w:bidi="ar-IQ"/>
        </w:rPr>
        <w:t xml:space="preserve">    ALP</w:t>
      </w:r>
    </w:p>
    <w:p w14:paraId="6478C301" w14:textId="3C622156" w:rsidR="00BC1D30" w:rsidRPr="007D0244" w:rsidRDefault="00DE69E9" w:rsidP="00077B69">
      <w:pPr>
        <w:spacing w:after="0" w:line="240" w:lineRule="auto"/>
        <w:jc w:val="both"/>
        <w:rPr>
          <w:rFonts w:cs="Times New Roman"/>
          <w:szCs w:val="24"/>
          <w:lang w:val="en-US" w:bidi="ar-IQ"/>
        </w:rPr>
      </w:pPr>
      <w:r w:rsidRPr="007D0244">
        <w:rPr>
          <w:rFonts w:asciiTheme="majorBidi" w:hAnsiTheme="majorBidi" w:cstheme="majorBidi"/>
          <w:noProof/>
          <w:szCs w:val="24"/>
          <w:lang w:val="en-US"/>
        </w:rPr>
        <mc:AlternateContent>
          <mc:Choice Requires="wps">
            <w:drawing>
              <wp:anchor distT="4294967293" distB="4294967293" distL="114300" distR="114300" simplePos="0" relativeHeight="251665408" behindDoc="0" locked="0" layoutInCell="1" allowOverlap="1" wp14:anchorId="0C44730C" wp14:editId="4AF1E16E">
                <wp:simplePos x="0" y="0"/>
                <wp:positionH relativeFrom="column">
                  <wp:posOffset>2185670</wp:posOffset>
                </wp:positionH>
                <wp:positionV relativeFrom="paragraph">
                  <wp:posOffset>108584</wp:posOffset>
                </wp:positionV>
                <wp:extent cx="660400" cy="0"/>
                <wp:effectExtent l="0" t="76200" r="25400" b="1143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0400" cy="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97545FB" id="AutoShape 3" o:spid="_x0000_s1026" type="#_x0000_t32" style="position:absolute;margin-left:172.1pt;margin-top:8.55pt;width:52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" strokecolor="#4a7ebb">
                <v:stroke endarrow="open"/>
                <o:lock v:ext="edit" shapetype="f"/>
              </v:shape>
            </w:pict>
          </mc:Fallback>
        </mc:AlternateContent>
      </w:r>
      <w:r w:rsidR="00BC1D30" w:rsidRPr="007D0244">
        <w:rPr>
          <w:rFonts w:asciiTheme="majorBidi" w:hAnsiTheme="majorBidi" w:cstheme="majorBidi"/>
          <w:noProof/>
          <w:szCs w:val="24"/>
          <w:lang w:val="en-US"/>
        </w:rPr>
        <w:t>Para-nitrophenyl phosphate + H2O</w:t>
      </w:r>
      <w:r w:rsidR="00BC1D30" w:rsidRPr="007D0244">
        <w:rPr>
          <w:rFonts w:cs="Times New Roman"/>
          <w:szCs w:val="24"/>
          <w:lang w:val="en-US" w:bidi="ar-IQ"/>
        </w:rPr>
        <w:t xml:space="preserve">                    p-nitrophenol+Inorgnicphosphate.</w:t>
      </w:r>
    </w:p>
    <w:p w14:paraId="07DDEDE9" w14:textId="77777777" w:rsidR="00DB1745" w:rsidRPr="007D0244" w:rsidRDefault="00DB1745" w:rsidP="00077B69">
      <w:pPr>
        <w:spacing w:after="0" w:line="480" w:lineRule="auto"/>
        <w:jc w:val="both"/>
        <w:rPr>
          <w:rFonts w:cs="Times New Roman"/>
          <w:szCs w:val="24"/>
          <w:lang w:val="en-US" w:bidi="ar-IQ"/>
        </w:rPr>
      </w:pPr>
    </w:p>
    <w:p w14:paraId="67FCB060" w14:textId="061CE163" w:rsidR="00BC1D30" w:rsidRPr="007D0244" w:rsidRDefault="00DC2BCD" w:rsidP="00077B69">
      <w:pPr>
        <w:pStyle w:val="Heading4"/>
        <w:numPr>
          <w:ilvl w:val="3"/>
          <w:numId w:val="40"/>
        </w:numPr>
        <w:ind w:left="851" w:hanging="851"/>
      </w:pPr>
      <w:bookmarkStart w:id="216" w:name="_Toc74603386"/>
      <w:r w:rsidRPr="007D0244">
        <w:t>Reagent Composition</w:t>
      </w:r>
      <w:bookmarkEnd w:id="216"/>
    </w:p>
    <w:p w14:paraId="0497AFC4" w14:textId="77777777" w:rsidR="00077B69" w:rsidRPr="007D0244" w:rsidRDefault="00077B69" w:rsidP="00077B69">
      <w:pPr>
        <w:rPr>
          <w:lang w:val="en-US" w:bidi="ar-IQ"/>
        </w:rPr>
      </w:pPr>
    </w:p>
    <w:p w14:paraId="04D1FD0F" w14:textId="77777777" w:rsidR="009A2B48" w:rsidRPr="007D0244" w:rsidRDefault="00BC1D30" w:rsidP="009A2B48">
      <w:pPr>
        <w:spacing w:after="0" w:line="360" w:lineRule="auto"/>
        <w:contextualSpacing/>
        <w:rPr>
          <w:rFonts w:cs="Times New Roman"/>
          <w:szCs w:val="24"/>
          <w:lang w:val="en-US" w:bidi="ar-IQ"/>
        </w:rPr>
      </w:pPr>
      <w:r w:rsidRPr="007D0244">
        <w:rPr>
          <w:rFonts w:cs="Times New Roman"/>
          <w:b/>
          <w:bCs/>
          <w:szCs w:val="24"/>
          <w:lang w:val="en-US" w:bidi="ar-IQ"/>
        </w:rPr>
        <w:t>R1</w:t>
      </w:r>
      <w:r w:rsidRPr="007D0244">
        <w:rPr>
          <w:rFonts w:cs="Times New Roman"/>
          <w:szCs w:val="24"/>
          <w:lang w:val="en-US" w:bidi="ar-IQ"/>
        </w:rPr>
        <w:t xml:space="preserve">: </w:t>
      </w:r>
      <w:r w:rsidR="009A2B48" w:rsidRPr="007D0244">
        <w:rPr>
          <w:rFonts w:cs="Times New Roman"/>
          <w:szCs w:val="24"/>
          <w:lang w:val="en-US" w:bidi="ar-IQ"/>
        </w:rPr>
        <w:t>alkaline phosphatase (125 mmol/L Diethanolamine Buffer (pH 10.2) and 0.625 mmol/L Magnesium Chloride)</w:t>
      </w:r>
    </w:p>
    <w:p w14:paraId="06E5D4F6" w14:textId="77777777" w:rsidR="004455C9" w:rsidRPr="007D0244" w:rsidRDefault="009A2B48" w:rsidP="009A2B48">
      <w:pPr>
        <w:spacing w:after="0" w:line="360" w:lineRule="auto"/>
        <w:contextualSpacing/>
        <w:jc w:val="both"/>
        <w:rPr>
          <w:rFonts w:cs="Times New Roman"/>
          <w:szCs w:val="24"/>
          <w:lang w:val="en-US" w:bidi="ar-IQ"/>
        </w:rPr>
      </w:pPr>
      <w:r w:rsidRPr="007D0244">
        <w:rPr>
          <w:rFonts w:cs="Times New Roman"/>
          <w:b/>
          <w:bCs/>
          <w:szCs w:val="24"/>
          <w:lang w:val="en-US" w:bidi="ar-IQ"/>
        </w:rPr>
        <w:t>R2:</w:t>
      </w:r>
      <w:r w:rsidRPr="007D0244">
        <w:rPr>
          <w:rFonts w:cs="Times New Roman"/>
          <w:szCs w:val="24"/>
          <w:lang w:val="en-US" w:bidi="ar-IQ"/>
        </w:rPr>
        <w:t xml:space="preserve"> alkaline phosphatase (50 mmol/L P-Nitrophenyl phosphate)</w:t>
      </w:r>
    </w:p>
    <w:p w14:paraId="3A2790CC" w14:textId="77777777" w:rsidR="00BC1D30" w:rsidRPr="007D0244" w:rsidRDefault="00DC2BCD" w:rsidP="00D26227">
      <w:pPr>
        <w:spacing w:after="0" w:line="360" w:lineRule="auto"/>
        <w:jc w:val="both"/>
        <w:rPr>
          <w:rFonts w:cs="Times New Roman"/>
          <w:b/>
          <w:bCs/>
          <w:szCs w:val="24"/>
          <w:lang w:val="en-US" w:bidi="ar-IQ"/>
        </w:rPr>
      </w:pPr>
      <w:r w:rsidRPr="007D0244">
        <w:rPr>
          <w:rFonts w:cs="Times New Roman"/>
          <w:b/>
          <w:bCs/>
          <w:szCs w:val="24"/>
          <w:lang w:val="en-US" w:bidi="ar-IQ"/>
        </w:rPr>
        <w:t xml:space="preserve">Procedure: </w:t>
      </w:r>
    </w:p>
    <w:p w14:paraId="1AEABB20" w14:textId="77777777" w:rsidR="00BC1D30" w:rsidRPr="007D0244" w:rsidRDefault="00BC1D30" w:rsidP="002657D1">
      <w:pPr>
        <w:numPr>
          <w:ilvl w:val="0"/>
          <w:numId w:val="25"/>
        </w:numPr>
        <w:spacing w:after="0" w:line="360" w:lineRule="auto"/>
        <w:contextualSpacing/>
        <w:jc w:val="both"/>
        <w:rPr>
          <w:rFonts w:cs="Times New Roman"/>
          <w:szCs w:val="24"/>
          <w:lang w:val="en-US" w:bidi="ar-IQ"/>
        </w:rPr>
      </w:pPr>
      <w:r w:rsidRPr="007D0244">
        <w:rPr>
          <w:rFonts w:cs="Times New Roman"/>
          <w:szCs w:val="24"/>
          <w:lang w:val="en-US" w:bidi="ar-IQ"/>
        </w:rPr>
        <w:t>Take 20</w:t>
      </w:r>
      <w:r w:rsidRPr="007D0244">
        <w:rPr>
          <w:rFonts w:cs="Times New Roman"/>
          <w:szCs w:val="24"/>
          <w:lang w:val="en-US" w:bidi="ar-IQ"/>
        </w:rPr>
        <w:sym w:font="Symbol" w:char="F06D"/>
      </w:r>
      <w:r w:rsidR="00DC2BCD" w:rsidRPr="007D0244">
        <w:rPr>
          <w:rFonts w:cs="Times New Roman"/>
          <w:szCs w:val="24"/>
          <w:lang w:val="en-US" w:bidi="ar-IQ"/>
        </w:rPr>
        <w:t>L</w:t>
      </w:r>
      <w:r w:rsidRPr="007D0244">
        <w:rPr>
          <w:rFonts w:cs="Times New Roman"/>
          <w:szCs w:val="24"/>
          <w:lang w:val="en-US" w:bidi="ar-IQ"/>
        </w:rPr>
        <w:t xml:space="preserve"> (0.02m</w:t>
      </w:r>
      <w:r w:rsidR="00DC2BCD" w:rsidRPr="007D0244">
        <w:rPr>
          <w:rFonts w:cs="Times New Roman"/>
          <w:szCs w:val="24"/>
          <w:lang w:val="en-US" w:bidi="ar-IQ"/>
        </w:rPr>
        <w:t>L</w:t>
      </w:r>
      <w:r w:rsidRPr="007D0244">
        <w:rPr>
          <w:rFonts w:cs="Times New Roman"/>
          <w:szCs w:val="24"/>
          <w:lang w:val="en-US" w:bidi="ar-IQ"/>
        </w:rPr>
        <w:t xml:space="preserve">) of sample and add it to 1000 </w:t>
      </w:r>
      <w:r w:rsidRPr="007D0244">
        <w:rPr>
          <w:rFonts w:cs="Times New Roman"/>
          <w:szCs w:val="24"/>
          <w:lang w:val="en-US" w:bidi="ar-IQ"/>
        </w:rPr>
        <w:sym w:font="Symbol" w:char="F06D"/>
      </w:r>
      <w:r w:rsidR="00DC2BCD" w:rsidRPr="007D0244">
        <w:rPr>
          <w:rFonts w:cs="Times New Roman"/>
          <w:szCs w:val="24"/>
          <w:lang w:val="en-US" w:bidi="ar-IQ"/>
        </w:rPr>
        <w:t>L</w:t>
      </w:r>
      <w:r w:rsidRPr="007D0244">
        <w:rPr>
          <w:rFonts w:cs="Times New Roman"/>
          <w:szCs w:val="24"/>
          <w:lang w:val="en-US" w:bidi="ar-IQ"/>
        </w:rPr>
        <w:t xml:space="preserve"> (1m</w:t>
      </w:r>
      <w:r w:rsidR="00DC2BCD" w:rsidRPr="007D0244">
        <w:rPr>
          <w:rFonts w:cs="Times New Roman"/>
          <w:szCs w:val="24"/>
          <w:lang w:val="en-US" w:bidi="ar-IQ"/>
        </w:rPr>
        <w:t>L</w:t>
      </w:r>
      <w:r w:rsidRPr="007D0244">
        <w:rPr>
          <w:rFonts w:cs="Times New Roman"/>
          <w:szCs w:val="24"/>
          <w:lang w:val="en-US" w:bidi="ar-IQ"/>
        </w:rPr>
        <w:t xml:space="preserve">) of working reagent. </w:t>
      </w:r>
    </w:p>
    <w:p w14:paraId="3A198C5F" w14:textId="77777777" w:rsidR="00BC1D30" w:rsidRPr="007D0244" w:rsidRDefault="00BC1D30" w:rsidP="002657D1">
      <w:pPr>
        <w:numPr>
          <w:ilvl w:val="0"/>
          <w:numId w:val="25"/>
        </w:numPr>
        <w:spacing w:after="0" w:line="360" w:lineRule="auto"/>
        <w:contextualSpacing/>
        <w:jc w:val="both"/>
        <w:rPr>
          <w:rFonts w:cs="Times New Roman"/>
          <w:szCs w:val="24"/>
          <w:lang w:val="en-US" w:bidi="ar-IQ"/>
        </w:rPr>
      </w:pPr>
      <w:r w:rsidRPr="007D0244">
        <w:rPr>
          <w:rFonts w:cs="Times New Roman"/>
          <w:szCs w:val="24"/>
          <w:lang w:val="en-US" w:bidi="ar-IQ"/>
        </w:rPr>
        <w:t>Mix and incubate at 37</w:t>
      </w:r>
      <w:r w:rsidR="00DC2BCD" w:rsidRPr="007D0244">
        <w:rPr>
          <w:rFonts w:cs="Times New Roman"/>
          <w:szCs w:val="24"/>
          <w:lang w:val="en-US" w:bidi="ar-IQ"/>
        </w:rPr>
        <w:t xml:space="preserve"> </w:t>
      </w:r>
      <w:r w:rsidRPr="007D0244">
        <w:rPr>
          <w:rFonts w:cs="Times New Roman"/>
          <w:szCs w:val="24"/>
          <w:lang w:val="en-US" w:bidi="ar-IQ"/>
        </w:rPr>
        <w:t>°C for 1 minute.</w:t>
      </w:r>
    </w:p>
    <w:p w14:paraId="012AF8E0" w14:textId="77777777" w:rsidR="00BC1D30" w:rsidRPr="007D0244" w:rsidRDefault="00BC1D30" w:rsidP="002657D1">
      <w:pPr>
        <w:numPr>
          <w:ilvl w:val="0"/>
          <w:numId w:val="25"/>
        </w:numPr>
        <w:spacing w:after="0" w:line="360" w:lineRule="auto"/>
        <w:contextualSpacing/>
        <w:jc w:val="both"/>
        <w:rPr>
          <w:rFonts w:cs="Times New Roman"/>
          <w:szCs w:val="24"/>
          <w:lang w:val="en-US" w:bidi="ar-IQ"/>
        </w:rPr>
      </w:pPr>
      <w:r w:rsidRPr="007D0244">
        <w:rPr>
          <w:rFonts w:cs="Times New Roman"/>
          <w:szCs w:val="24"/>
          <w:lang w:val="en-US" w:bidi="ar-IQ"/>
        </w:rPr>
        <w:t>Measure the change in absorbance per minute (</w:t>
      </w:r>
      <m:oMath>
        <m:r>
          <w:rPr>
            <w:rFonts w:ascii="Cambria Math" w:hAnsi="Cambria Math" w:cs="Times New Roman"/>
            <w:szCs w:val="24"/>
            <w:lang w:val="en-US" w:bidi="ar-IQ"/>
          </w:rPr>
          <m:t>∆</m:t>
        </m:r>
      </m:oMath>
      <w:r w:rsidRPr="007D0244">
        <w:rPr>
          <w:rFonts w:cs="Times New Roman"/>
          <w:szCs w:val="24"/>
          <w:lang w:val="en-US" w:bidi="ar-IQ"/>
        </w:rPr>
        <w:t>OD/min) during 3 minutes</w:t>
      </w:r>
      <w:r w:rsidRPr="007D0244">
        <w:rPr>
          <w:rFonts w:cs="Calibri"/>
          <w:color w:val="231F20"/>
          <w:sz w:val="14"/>
          <w:szCs w:val="14"/>
          <w:lang w:val="en-US"/>
        </w:rPr>
        <w:t>.</w:t>
      </w:r>
    </w:p>
    <w:p w14:paraId="689A4D1D" w14:textId="77777777" w:rsidR="00BC1D30" w:rsidRPr="007D0244" w:rsidRDefault="00BC1D30" w:rsidP="00B12997">
      <w:pPr>
        <w:spacing w:after="0" w:line="360" w:lineRule="auto"/>
        <w:ind w:left="426" w:hanging="426"/>
        <w:contextualSpacing/>
        <w:rPr>
          <w:rFonts w:cs="Times New Roman"/>
          <w:b/>
          <w:bCs/>
          <w:szCs w:val="24"/>
          <w:lang w:val="en-US" w:bidi="ar-IQ"/>
        </w:rPr>
      </w:pPr>
      <w:r w:rsidRPr="007D0244">
        <w:rPr>
          <w:rFonts w:cs="Times New Roman"/>
          <w:b/>
          <w:bCs/>
          <w:szCs w:val="24"/>
          <w:lang w:val="en-US" w:bidi="ar-IQ"/>
        </w:rPr>
        <w:t>Calculation:</w:t>
      </w:r>
    </w:p>
    <w:p w14:paraId="028D4408" w14:textId="77777777" w:rsidR="00BC1D30" w:rsidRPr="007D0244" w:rsidRDefault="00BC1D30" w:rsidP="00BC1D30">
      <w:pPr>
        <w:spacing w:after="0" w:line="360" w:lineRule="auto"/>
        <w:ind w:left="644"/>
        <w:contextualSpacing/>
        <w:jc w:val="both"/>
        <w:rPr>
          <w:rFonts w:cs="Times New Roman"/>
          <w:szCs w:val="24"/>
          <w:lang w:val="en-US" w:bidi="ar-IQ"/>
        </w:rPr>
      </w:pPr>
      <w:r w:rsidRPr="007D0244">
        <w:rPr>
          <w:rFonts w:cs="Times New Roman"/>
          <w:szCs w:val="24"/>
          <w:lang w:val="en-US" w:bidi="ar-IQ"/>
        </w:rPr>
        <w:t>SAL-P activity (U/L) = (</w:t>
      </w:r>
      <m:oMath>
        <m:r>
          <w:rPr>
            <w:rFonts w:ascii="Cambria Math" w:hAnsi="Cambria Math" w:cs="Times New Roman"/>
            <w:szCs w:val="24"/>
            <w:lang w:val="en-US" w:bidi="ar-IQ"/>
          </w:rPr>
          <m:t>∆</m:t>
        </m:r>
      </m:oMath>
      <w:r w:rsidRPr="007D0244">
        <w:rPr>
          <w:rFonts w:cs="Times New Roman"/>
          <w:szCs w:val="24"/>
          <w:lang w:val="en-US" w:bidi="ar-IQ"/>
        </w:rPr>
        <w:t xml:space="preserve"> OD/min.) x 275</w:t>
      </w:r>
    </w:p>
    <w:p w14:paraId="121A8775" w14:textId="77777777" w:rsidR="009A2B48" w:rsidRPr="007D0244" w:rsidRDefault="009A2B48" w:rsidP="009A2B48">
      <w:pPr>
        <w:tabs>
          <w:tab w:val="left" w:pos="3070"/>
        </w:tabs>
        <w:spacing w:after="0" w:line="480" w:lineRule="auto"/>
        <w:ind w:left="644"/>
        <w:contextualSpacing/>
        <w:jc w:val="both"/>
        <w:rPr>
          <w:rFonts w:cs="Times New Roman"/>
          <w:szCs w:val="24"/>
          <w:lang w:val="en-US" w:bidi="ar-IQ"/>
        </w:rPr>
      </w:pPr>
    </w:p>
    <w:p w14:paraId="1ECB4E4E" w14:textId="77777777" w:rsidR="00DB1745" w:rsidRPr="007D0244" w:rsidRDefault="00DB1745" w:rsidP="002F557C">
      <w:pPr>
        <w:pStyle w:val="Heading2"/>
        <w:numPr>
          <w:ilvl w:val="1"/>
          <w:numId w:val="32"/>
        </w:numPr>
        <w:spacing w:before="0" w:after="0"/>
        <w:ind w:left="426" w:hanging="426"/>
        <w:rPr>
          <w:lang w:val="en-US" w:bidi="ar-IQ"/>
        </w:rPr>
      </w:pPr>
      <w:r w:rsidRPr="007D0244">
        <w:rPr>
          <w:lang w:val="en-US" w:bidi="ar-IQ"/>
        </w:rPr>
        <w:t xml:space="preserve"> </w:t>
      </w:r>
      <w:bookmarkStart w:id="217" w:name="_Toc74603387"/>
      <w:r w:rsidR="00BC1D30" w:rsidRPr="007D0244">
        <w:rPr>
          <w:lang w:val="en-US" w:bidi="ar-IQ"/>
        </w:rPr>
        <w:t>Statical Anaylysis</w:t>
      </w:r>
      <w:bookmarkEnd w:id="217"/>
      <w:r w:rsidR="00BC1D30" w:rsidRPr="007D0244">
        <w:rPr>
          <w:lang w:val="en-US" w:bidi="ar-IQ"/>
        </w:rPr>
        <w:t xml:space="preserve"> </w:t>
      </w:r>
    </w:p>
    <w:p w14:paraId="51386636" w14:textId="77777777" w:rsidR="00B12997" w:rsidRPr="007D0244" w:rsidRDefault="00B12997" w:rsidP="00B12997">
      <w:pPr>
        <w:spacing w:after="0" w:line="480" w:lineRule="auto"/>
        <w:jc w:val="both"/>
        <w:rPr>
          <w:szCs w:val="24"/>
          <w:lang w:val="en-US" w:bidi="ar-IQ"/>
        </w:rPr>
      </w:pPr>
    </w:p>
    <w:p w14:paraId="5E6AC905" w14:textId="41AEA254" w:rsidR="00CE476D" w:rsidRDefault="009A2B48" w:rsidP="00CE476D">
      <w:pPr>
        <w:spacing w:line="360" w:lineRule="auto"/>
        <w:jc w:val="both"/>
        <w:rPr>
          <w:szCs w:val="24"/>
          <w:lang w:val="en-US" w:bidi="ar-IQ"/>
        </w:rPr>
      </w:pPr>
      <w:r w:rsidRPr="007D0244">
        <w:rPr>
          <w:szCs w:val="24"/>
          <w:lang w:val="en-US" w:bidi="ar-IQ"/>
        </w:rPr>
        <w:t>All results were interpreted descriptively using the Statistical Package for the Social Sciences (SPSS) program (SPSS Inc., Chicago, IL, USA) version 25.0. All variables were represented as mean standard deviation (SD). The one-way ANOVA test was used to assess the importance of variations within classes. Pearson correlation research was used to validate the relationships between variables. Significant was described as a P-value less than P 0.05.</w:t>
      </w:r>
      <w:r w:rsidR="00CE476D">
        <w:rPr>
          <w:szCs w:val="24"/>
          <w:lang w:val="en-US" w:bidi="ar-IQ"/>
        </w:rPr>
        <w:br w:type="page"/>
      </w:r>
    </w:p>
    <w:p w14:paraId="288C4A06" w14:textId="77777777" w:rsidR="00BC1D30" w:rsidRPr="007D0244" w:rsidRDefault="00BC1D30" w:rsidP="000117B4">
      <w:pPr>
        <w:pStyle w:val="ListParagraph"/>
        <w:numPr>
          <w:ilvl w:val="0"/>
          <w:numId w:val="32"/>
        </w:numPr>
        <w:spacing w:after="0" w:line="360" w:lineRule="auto"/>
        <w:ind w:left="426" w:hanging="426"/>
        <w:rPr>
          <w:rFonts w:eastAsiaTheme="majorEastAsia" w:cstheme="majorBidi"/>
          <w:b/>
          <w:szCs w:val="32"/>
          <w:lang w:val="en-US"/>
        </w:rPr>
      </w:pPr>
      <w:bookmarkStart w:id="218" w:name="_Toc74603388"/>
      <w:r w:rsidRPr="007D0244">
        <w:rPr>
          <w:rStyle w:val="Heading1Char"/>
          <w:lang w:val="en-US"/>
        </w:rPr>
        <w:t>RESULTS AND D</w:t>
      </w:r>
      <w:r w:rsidR="00531729" w:rsidRPr="007D0244">
        <w:rPr>
          <w:rStyle w:val="Heading1Char"/>
          <w:lang w:val="en-US"/>
        </w:rPr>
        <w:t>I</w:t>
      </w:r>
      <w:r w:rsidRPr="007D0244">
        <w:rPr>
          <w:rStyle w:val="Heading1Char"/>
          <w:lang w:val="en-US"/>
        </w:rPr>
        <w:t>SCUSS</w:t>
      </w:r>
      <w:r w:rsidR="00531729" w:rsidRPr="007D0244">
        <w:rPr>
          <w:rStyle w:val="Heading1Char"/>
          <w:lang w:val="en-US"/>
        </w:rPr>
        <w:t>I</w:t>
      </w:r>
      <w:r w:rsidRPr="007D0244">
        <w:rPr>
          <w:rStyle w:val="Heading1Char"/>
          <w:lang w:val="en-US"/>
        </w:rPr>
        <w:t>ON</w:t>
      </w:r>
      <w:bookmarkEnd w:id="218"/>
    </w:p>
    <w:p w14:paraId="2900A0BF" w14:textId="77777777" w:rsidR="00655F1F" w:rsidRPr="007D0244" w:rsidRDefault="00655F1F" w:rsidP="000117B4">
      <w:pPr>
        <w:pStyle w:val="ListParagraph"/>
        <w:spacing w:after="0" w:line="360" w:lineRule="auto"/>
        <w:ind w:left="426"/>
        <w:rPr>
          <w:rFonts w:eastAsiaTheme="majorEastAsia" w:cstheme="majorBidi"/>
          <w:b/>
          <w:szCs w:val="32"/>
          <w:rtl/>
          <w:lang w:val="en-US"/>
        </w:rPr>
      </w:pPr>
    </w:p>
    <w:p w14:paraId="18238DB1" w14:textId="77777777" w:rsidR="00BC1D30" w:rsidRPr="007D0244" w:rsidRDefault="00BC1D30" w:rsidP="000117B4">
      <w:pPr>
        <w:pStyle w:val="ListParagraph"/>
        <w:numPr>
          <w:ilvl w:val="1"/>
          <w:numId w:val="32"/>
        </w:numPr>
        <w:spacing w:after="0" w:line="360" w:lineRule="auto"/>
        <w:ind w:left="567" w:hanging="567"/>
        <w:jc w:val="both"/>
        <w:rPr>
          <w:rStyle w:val="Heading2Char"/>
          <w:lang w:val="en-US"/>
        </w:rPr>
      </w:pPr>
      <w:bookmarkStart w:id="219" w:name="_Toc74603389"/>
      <w:r w:rsidRPr="007D0244">
        <w:rPr>
          <w:rStyle w:val="Heading2Char"/>
          <w:lang w:val="en-US"/>
        </w:rPr>
        <w:t>Breast Cancer Analysis</w:t>
      </w:r>
      <w:bookmarkEnd w:id="219"/>
    </w:p>
    <w:p w14:paraId="26FF6BA9" w14:textId="77777777" w:rsidR="00655F1F" w:rsidRPr="007D0244" w:rsidRDefault="00655F1F" w:rsidP="000117B4">
      <w:pPr>
        <w:pStyle w:val="ListParagraph"/>
        <w:spacing w:after="0" w:line="360" w:lineRule="auto"/>
        <w:ind w:left="0"/>
        <w:jc w:val="both"/>
        <w:rPr>
          <w:rFonts w:asciiTheme="majorBidi" w:eastAsia="Calibri" w:hAnsiTheme="majorBidi" w:cstheme="majorBidi"/>
          <w:b/>
          <w:bCs/>
          <w:szCs w:val="24"/>
          <w:lang w:val="en-US"/>
        </w:rPr>
      </w:pPr>
    </w:p>
    <w:p w14:paraId="2FD1FA41" w14:textId="1A3ED482" w:rsidR="005A6597" w:rsidRPr="007D0244" w:rsidRDefault="009A2B48" w:rsidP="000117B4">
      <w:pPr>
        <w:spacing w:after="0"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Breast cancer is a condition in which the cells of the breast develop uncontrollably. A breast is composed of three major structural components: lobules, ducts, and connective tissue. Breast cancer comes in a variety of forms. Breast cancer has the potential to spread beyond the breast through blood and lymph vessels. The type of breast cancer is determined from which cells in the breast become cancerous (Harbeck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2019).</w:t>
      </w:r>
    </w:p>
    <w:p w14:paraId="4B6F7777" w14:textId="77777777" w:rsidR="00B12997" w:rsidRPr="007D0244" w:rsidRDefault="00B12997" w:rsidP="00B12997">
      <w:pPr>
        <w:spacing w:after="0" w:line="480" w:lineRule="auto"/>
        <w:jc w:val="both"/>
        <w:rPr>
          <w:rFonts w:asciiTheme="majorBidi" w:eastAsia="Calibri" w:hAnsiTheme="majorBidi" w:cstheme="majorBidi"/>
          <w:szCs w:val="24"/>
          <w:lang w:val="en-US"/>
        </w:rPr>
      </w:pPr>
    </w:p>
    <w:p w14:paraId="257A4A82" w14:textId="77777777" w:rsidR="005A6597" w:rsidRPr="007D0244" w:rsidRDefault="00D41DA1" w:rsidP="00B12997">
      <w:pPr>
        <w:spacing w:after="0"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This thesis analyzed 130 individuals ranging in age from 26 to 66 years. The control group consisted of 65 individuals (Group A), while Group B consisted of 65 patients with breast cancer diseases.</w:t>
      </w:r>
    </w:p>
    <w:p w14:paraId="0E46F4A3" w14:textId="77777777" w:rsidR="00B12997" w:rsidRPr="007D0244" w:rsidRDefault="00B12997" w:rsidP="00B12997">
      <w:pPr>
        <w:spacing w:after="0" w:line="480" w:lineRule="auto"/>
        <w:jc w:val="both"/>
        <w:rPr>
          <w:rFonts w:asciiTheme="majorBidi" w:eastAsia="Calibri" w:hAnsiTheme="majorBidi" w:cstheme="majorBidi"/>
          <w:szCs w:val="24"/>
          <w:lang w:val="en-US"/>
        </w:rPr>
      </w:pPr>
    </w:p>
    <w:p w14:paraId="5F892E39" w14:textId="021A1FA4" w:rsidR="00BC1D30" w:rsidRPr="007D0244" w:rsidRDefault="00BC1D30" w:rsidP="00B12997">
      <w:pPr>
        <w:pStyle w:val="Heading3"/>
        <w:ind w:left="567" w:hanging="567"/>
        <w:rPr>
          <w:rFonts w:asciiTheme="majorBidi" w:eastAsia="Calibri" w:hAnsiTheme="majorBidi"/>
          <w:b w:val="0"/>
          <w:bCs/>
          <w:lang w:val="en-US"/>
        </w:rPr>
      </w:pPr>
      <w:bookmarkStart w:id="220" w:name="_Toc74603390"/>
      <w:r w:rsidRPr="007D0244">
        <w:rPr>
          <w:rStyle w:val="Heading3Char"/>
          <w:b/>
          <w:bCs/>
          <w:lang w:val="en-US"/>
        </w:rPr>
        <w:t xml:space="preserve">Age with </w:t>
      </w:r>
      <w:r w:rsidR="00B12997" w:rsidRPr="007D0244">
        <w:rPr>
          <w:rStyle w:val="Heading3Char"/>
          <w:b/>
          <w:bCs/>
          <w:lang w:val="en-US"/>
        </w:rPr>
        <w:t xml:space="preserve">Breast </w:t>
      </w:r>
      <w:r w:rsidRPr="007D0244">
        <w:rPr>
          <w:rStyle w:val="Heading3Char"/>
          <w:b/>
          <w:bCs/>
          <w:lang w:val="en-US"/>
        </w:rPr>
        <w:t>Cancer</w:t>
      </w:r>
      <w:bookmarkEnd w:id="220"/>
    </w:p>
    <w:p w14:paraId="2CBF281C" w14:textId="77777777" w:rsidR="005A6597" w:rsidRPr="007D0244" w:rsidRDefault="005A6597" w:rsidP="00B12997">
      <w:pPr>
        <w:spacing w:after="0" w:line="480" w:lineRule="auto"/>
        <w:jc w:val="both"/>
        <w:rPr>
          <w:rFonts w:asciiTheme="majorBidi" w:eastAsia="Calibri" w:hAnsiTheme="majorBidi" w:cstheme="majorBidi"/>
          <w:szCs w:val="24"/>
          <w:lang w:val="en-US"/>
        </w:rPr>
      </w:pPr>
    </w:p>
    <w:p w14:paraId="3C728720" w14:textId="77777777" w:rsidR="00BC1D30" w:rsidRPr="007D0244" w:rsidRDefault="00BC1D30" w:rsidP="00DE4692">
      <w:pPr>
        <w:spacing w:after="480"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The results of have been showed that a significantly</w:t>
      </w:r>
      <w:r w:rsidR="00C04441" w:rsidRPr="007D0244">
        <w:rPr>
          <w:rFonts w:asciiTheme="majorBidi" w:eastAsia="Calibri" w:hAnsiTheme="majorBidi" w:cstheme="majorBidi"/>
          <w:szCs w:val="24"/>
          <w:lang w:val="en-US"/>
        </w:rPr>
        <w:t xml:space="preserve"> </w:t>
      </w:r>
      <w:r w:rsidRPr="007D0244">
        <w:rPr>
          <w:rFonts w:asciiTheme="majorBidi" w:eastAsia="Calibri" w:hAnsiTheme="majorBidi" w:cstheme="majorBidi"/>
          <w:szCs w:val="24"/>
          <w:lang w:val="en-US"/>
        </w:rPr>
        <w:t xml:space="preserve">in </w:t>
      </w:r>
      <w:r w:rsidR="00DC2BCD" w:rsidRPr="007D0244">
        <w:rPr>
          <w:rFonts w:asciiTheme="majorBidi" w:eastAsia="Calibri" w:hAnsiTheme="majorBidi" w:cstheme="majorBidi"/>
          <w:szCs w:val="24"/>
          <w:lang w:val="en-US"/>
        </w:rPr>
        <w:t>y</w:t>
      </w:r>
      <w:r w:rsidRPr="007D0244">
        <w:rPr>
          <w:rFonts w:asciiTheme="majorBidi" w:eastAsia="Calibri" w:hAnsiTheme="majorBidi" w:cstheme="majorBidi"/>
          <w:szCs w:val="24"/>
          <w:lang w:val="en-US"/>
        </w:rPr>
        <w:t xml:space="preserve">oung according to the mean age of the Control group and patients (22.5 ± 2.59; 34.6 ± 5.02 year) respectively,  In same time, results have been showed there were a significant differences in </w:t>
      </w:r>
      <w:r w:rsidR="00011E49" w:rsidRPr="007D0244">
        <w:rPr>
          <w:rFonts w:asciiTheme="majorBidi" w:eastAsia="Calibri" w:hAnsiTheme="majorBidi" w:cstheme="majorBidi"/>
          <w:szCs w:val="24"/>
          <w:lang w:val="en-US"/>
        </w:rPr>
        <w:t>elder</w:t>
      </w:r>
      <w:r w:rsidRPr="007D0244">
        <w:rPr>
          <w:rFonts w:asciiTheme="majorBidi" w:eastAsia="Calibri" w:hAnsiTheme="majorBidi" w:cstheme="majorBidi"/>
          <w:szCs w:val="24"/>
          <w:lang w:val="en-US"/>
        </w:rPr>
        <w:t xml:space="preserve"> age between control group and patients group, as shown in Table 4.1 and Figure 4.1, which was (46.4 ± 5.48; 59.8 ± 10.7 year) respectively.</w:t>
      </w:r>
    </w:p>
    <w:p w14:paraId="10B69F02" w14:textId="1BA30C16" w:rsidR="00BC1D30" w:rsidRPr="007D0244" w:rsidRDefault="00B12997" w:rsidP="00BC1D30">
      <w:pPr>
        <w:pStyle w:val="Caption"/>
        <w:keepNext/>
        <w:jc w:val="left"/>
        <w:rPr>
          <w:lang w:val="en-US"/>
        </w:rPr>
      </w:pPr>
      <w:bookmarkStart w:id="221" w:name="_Toc59911407"/>
      <w:bookmarkStart w:id="222" w:name="_Toc72086388"/>
      <w:r w:rsidRPr="007D0244">
        <w:rPr>
          <w:b/>
          <w:bCs/>
          <w:lang w:val="en-US"/>
        </w:rPr>
        <w:t>Table 4.</w:t>
      </w:r>
      <w:r w:rsidR="00A10C3D" w:rsidRPr="007D0244">
        <w:rPr>
          <w:b/>
          <w:bCs/>
          <w:lang w:val="en-US"/>
        </w:rPr>
        <w:fldChar w:fldCharType="begin"/>
      </w:r>
      <w:r w:rsidR="00BC1D30"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w:t>
      </w:r>
      <w:r w:rsidR="00A10C3D" w:rsidRPr="007D0244">
        <w:rPr>
          <w:b/>
          <w:bCs/>
          <w:noProof/>
          <w:lang w:val="en-US"/>
        </w:rPr>
        <w:fldChar w:fldCharType="end"/>
      </w:r>
      <w:r w:rsidR="00BC1D30" w:rsidRPr="007D0244">
        <w:rPr>
          <w:noProof/>
          <w:lang w:val="en-US"/>
        </w:rPr>
        <w:t xml:space="preserve"> Age in Patients and Control grop</w:t>
      </w:r>
      <w:bookmarkEnd w:id="221"/>
      <w:bookmarkEnd w:id="222"/>
    </w:p>
    <w:tbl>
      <w:tblPr>
        <w:tblStyle w:val="GridTable6Colorful-Accent61"/>
        <w:tblW w:w="0" w:type="auto"/>
        <w:tblLook w:val="04A0" w:firstRow="1" w:lastRow="0" w:firstColumn="1" w:lastColumn="0" w:noHBand="0" w:noVBand="1"/>
      </w:tblPr>
      <w:tblGrid>
        <w:gridCol w:w="2108"/>
        <w:gridCol w:w="2109"/>
        <w:gridCol w:w="2109"/>
        <w:gridCol w:w="2110"/>
      </w:tblGrid>
      <w:tr w:rsidR="00BC1D30" w:rsidRPr="007D0244" w14:paraId="42E6B1D8" w14:textId="77777777" w:rsidTr="007B2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vAlign w:val="center"/>
          </w:tcPr>
          <w:p w14:paraId="48FED509"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Variable</w:t>
            </w:r>
          </w:p>
        </w:tc>
        <w:tc>
          <w:tcPr>
            <w:tcW w:w="2109" w:type="dxa"/>
            <w:vAlign w:val="center"/>
          </w:tcPr>
          <w:p w14:paraId="733F94C8"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Groups</w:t>
            </w:r>
          </w:p>
        </w:tc>
        <w:tc>
          <w:tcPr>
            <w:tcW w:w="2109" w:type="dxa"/>
            <w:vAlign w:val="center"/>
          </w:tcPr>
          <w:p w14:paraId="693BA6AD"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Mean ± SD</w:t>
            </w:r>
          </w:p>
        </w:tc>
        <w:tc>
          <w:tcPr>
            <w:tcW w:w="2110" w:type="dxa"/>
            <w:vAlign w:val="center"/>
          </w:tcPr>
          <w:p w14:paraId="30763BF3"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Sig.</w:t>
            </w:r>
          </w:p>
        </w:tc>
      </w:tr>
      <w:tr w:rsidR="00BC1D30" w:rsidRPr="007D0244" w14:paraId="46135E5E" w14:textId="77777777" w:rsidTr="007B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vMerge w:val="restart"/>
            <w:vAlign w:val="center"/>
          </w:tcPr>
          <w:p w14:paraId="274179C5"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(Youth)</w:t>
            </w:r>
          </w:p>
        </w:tc>
        <w:tc>
          <w:tcPr>
            <w:tcW w:w="2109" w:type="dxa"/>
            <w:vAlign w:val="center"/>
          </w:tcPr>
          <w:p w14:paraId="15E94D4A"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109" w:type="dxa"/>
            <w:vAlign w:val="center"/>
          </w:tcPr>
          <w:p w14:paraId="3246D7BD"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22.5 ± 2.59</w:t>
            </w:r>
          </w:p>
        </w:tc>
        <w:tc>
          <w:tcPr>
            <w:tcW w:w="2110" w:type="dxa"/>
            <w:vAlign w:val="center"/>
          </w:tcPr>
          <w:p w14:paraId="62CF4EEA"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0.011</w:t>
            </w:r>
          </w:p>
        </w:tc>
      </w:tr>
      <w:tr w:rsidR="00BC1D30" w:rsidRPr="007D0244" w14:paraId="68F5BD13" w14:textId="77777777" w:rsidTr="007B2AF1">
        <w:tc>
          <w:tcPr>
            <w:cnfStyle w:val="001000000000" w:firstRow="0" w:lastRow="0" w:firstColumn="1" w:lastColumn="0" w:oddVBand="0" w:evenVBand="0" w:oddHBand="0" w:evenHBand="0" w:firstRowFirstColumn="0" w:firstRowLastColumn="0" w:lastRowFirstColumn="0" w:lastRowLastColumn="0"/>
            <w:tcW w:w="2108" w:type="dxa"/>
            <w:vMerge/>
            <w:vAlign w:val="center"/>
          </w:tcPr>
          <w:p w14:paraId="7018238C"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109" w:type="dxa"/>
            <w:vAlign w:val="center"/>
          </w:tcPr>
          <w:p w14:paraId="6918A52C"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109" w:type="dxa"/>
            <w:vAlign w:val="center"/>
          </w:tcPr>
          <w:p w14:paraId="718577CD"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tl/>
              </w:rPr>
              <w:t>3</w:t>
            </w:r>
            <w:r w:rsidRPr="007D0244">
              <w:rPr>
                <w:rFonts w:asciiTheme="majorBidi" w:eastAsia="Calibri" w:hAnsiTheme="majorBidi" w:cstheme="majorBidi"/>
                <w:color w:val="auto"/>
                <w:szCs w:val="24"/>
              </w:rPr>
              <w:t>4.6 ± 5.02</w:t>
            </w:r>
          </w:p>
        </w:tc>
        <w:tc>
          <w:tcPr>
            <w:tcW w:w="2110" w:type="dxa"/>
            <w:vAlign w:val="center"/>
          </w:tcPr>
          <w:p w14:paraId="2851E61D"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0.032</w:t>
            </w:r>
          </w:p>
        </w:tc>
      </w:tr>
      <w:tr w:rsidR="00BC1D30" w:rsidRPr="007D0244" w14:paraId="31D20DFF" w14:textId="77777777" w:rsidTr="007B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vMerge w:val="restart"/>
            <w:vAlign w:val="center"/>
          </w:tcPr>
          <w:p w14:paraId="36637A3D" w14:textId="77777777" w:rsidR="00BC1D30" w:rsidRPr="007D0244" w:rsidRDefault="00BC1D30" w:rsidP="00E02215">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w:t>
            </w:r>
            <w:r w:rsidR="00E02215" w:rsidRPr="007D0244">
              <w:rPr>
                <w:rFonts w:asciiTheme="majorBidi" w:eastAsia="Calibri" w:hAnsiTheme="majorBidi" w:cstheme="majorBidi"/>
                <w:color w:val="auto"/>
                <w:szCs w:val="24"/>
              </w:rPr>
              <w:t>Adult</w:t>
            </w:r>
            <w:r w:rsidRPr="007D0244">
              <w:rPr>
                <w:rFonts w:asciiTheme="majorBidi" w:eastAsia="Calibri" w:hAnsiTheme="majorBidi" w:cstheme="majorBidi"/>
                <w:color w:val="auto"/>
                <w:szCs w:val="24"/>
              </w:rPr>
              <w:t>)</w:t>
            </w:r>
          </w:p>
        </w:tc>
        <w:tc>
          <w:tcPr>
            <w:tcW w:w="2109" w:type="dxa"/>
            <w:vAlign w:val="center"/>
          </w:tcPr>
          <w:p w14:paraId="21554510"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109" w:type="dxa"/>
            <w:vAlign w:val="center"/>
          </w:tcPr>
          <w:p w14:paraId="5F47348D" w14:textId="77777777" w:rsidR="00BC1D30" w:rsidRPr="007D0244" w:rsidRDefault="00BC1D30" w:rsidP="007B2A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46.4 ± 5.48</w:t>
            </w:r>
          </w:p>
        </w:tc>
        <w:tc>
          <w:tcPr>
            <w:tcW w:w="2110" w:type="dxa"/>
            <w:vAlign w:val="center"/>
          </w:tcPr>
          <w:p w14:paraId="49B7F8D6"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0.040</w:t>
            </w:r>
          </w:p>
        </w:tc>
      </w:tr>
      <w:tr w:rsidR="00BC1D30" w:rsidRPr="007D0244" w14:paraId="4B39E5D0" w14:textId="77777777" w:rsidTr="007B2AF1">
        <w:tc>
          <w:tcPr>
            <w:cnfStyle w:val="001000000000" w:firstRow="0" w:lastRow="0" w:firstColumn="1" w:lastColumn="0" w:oddVBand="0" w:evenVBand="0" w:oddHBand="0" w:evenHBand="0" w:firstRowFirstColumn="0" w:firstRowLastColumn="0" w:lastRowFirstColumn="0" w:lastRowLastColumn="0"/>
            <w:tcW w:w="2108" w:type="dxa"/>
            <w:vMerge/>
            <w:vAlign w:val="center"/>
          </w:tcPr>
          <w:p w14:paraId="626FCAD3"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109" w:type="dxa"/>
            <w:vAlign w:val="center"/>
          </w:tcPr>
          <w:p w14:paraId="75C4DCA9"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109" w:type="dxa"/>
            <w:vAlign w:val="center"/>
          </w:tcPr>
          <w:p w14:paraId="1C5241B3" w14:textId="77777777" w:rsidR="00BC1D30" w:rsidRPr="007D0244" w:rsidRDefault="00BC1D30" w:rsidP="007B2A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59.8 ± 10.7</w:t>
            </w:r>
          </w:p>
        </w:tc>
        <w:tc>
          <w:tcPr>
            <w:tcW w:w="2110" w:type="dxa"/>
            <w:vAlign w:val="center"/>
          </w:tcPr>
          <w:p w14:paraId="1AAF1EB6"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0.011</w:t>
            </w:r>
          </w:p>
        </w:tc>
      </w:tr>
    </w:tbl>
    <w:p w14:paraId="78AFD56A" w14:textId="77777777" w:rsidR="00BC1D30" w:rsidRPr="007D0244" w:rsidRDefault="00BC1D30" w:rsidP="00CE476D">
      <w:pPr>
        <w:keepNext/>
        <w:spacing w:after="0" w:line="360" w:lineRule="auto"/>
        <w:jc w:val="center"/>
        <w:rPr>
          <w:lang w:val="en-US"/>
        </w:rPr>
      </w:pPr>
      <w:r w:rsidRPr="007D0244">
        <w:rPr>
          <w:noProof/>
          <w:lang w:val="en-US"/>
        </w:rPr>
        <w:drawing>
          <wp:inline distT="0" distB="0" distL="0" distR="0" wp14:anchorId="38FE4CFB" wp14:editId="0EDC06D0">
            <wp:extent cx="5334000" cy="3460089"/>
            <wp:effectExtent l="0" t="0" r="0" b="762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3891" cy="3472992"/>
                    </a:xfrm>
                    <a:prstGeom prst="rect">
                      <a:avLst/>
                    </a:prstGeom>
                    <a:noFill/>
                    <a:ln>
                      <a:noFill/>
                    </a:ln>
                  </pic:spPr>
                </pic:pic>
              </a:graphicData>
            </a:graphic>
          </wp:inline>
        </w:drawing>
      </w:r>
    </w:p>
    <w:p w14:paraId="0C9B45F6" w14:textId="77777777" w:rsidR="00BC1D30" w:rsidRPr="007D0244" w:rsidRDefault="00BC1D30" w:rsidP="00B12997">
      <w:pPr>
        <w:pStyle w:val="Caption"/>
        <w:spacing w:after="0" w:line="360" w:lineRule="auto"/>
        <w:jc w:val="left"/>
        <w:rPr>
          <w:noProof/>
          <w:lang w:val="en-US"/>
        </w:rPr>
      </w:pPr>
      <w:bookmarkStart w:id="223" w:name="_Toc72086038"/>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1</w:t>
      </w:r>
      <w:r w:rsidR="00A10C3D" w:rsidRPr="007D0244">
        <w:rPr>
          <w:b/>
          <w:bCs/>
          <w:noProof/>
          <w:lang w:val="en-US"/>
        </w:rPr>
        <w:fldChar w:fldCharType="end"/>
      </w:r>
      <w:bookmarkStart w:id="224" w:name="_Hlk67853874"/>
      <w:r w:rsidR="00847117" w:rsidRPr="007D0244">
        <w:rPr>
          <w:noProof/>
          <w:lang w:val="en-US"/>
        </w:rPr>
        <w:t xml:space="preserve"> The</w:t>
      </w:r>
      <w:r w:rsidR="00847117" w:rsidRPr="007D0244">
        <w:rPr>
          <w:b/>
          <w:bCs/>
          <w:noProof/>
          <w:lang w:val="en-US"/>
        </w:rPr>
        <w:t xml:space="preserve"> </w:t>
      </w:r>
      <w:r w:rsidR="00717724" w:rsidRPr="007D0244">
        <w:rPr>
          <w:noProof/>
          <w:lang w:val="en-US"/>
        </w:rPr>
        <w:t>Percentage of</w:t>
      </w:r>
      <w:r w:rsidRPr="007D0244">
        <w:rPr>
          <w:noProof/>
          <w:lang w:val="en-US"/>
        </w:rPr>
        <w:t xml:space="preserve"> </w:t>
      </w:r>
      <w:bookmarkEnd w:id="224"/>
      <w:r w:rsidRPr="007D0244">
        <w:rPr>
          <w:noProof/>
          <w:lang w:val="en-US"/>
        </w:rPr>
        <w:t>Age levels in patients and control group</w:t>
      </w:r>
      <w:bookmarkEnd w:id="223"/>
    </w:p>
    <w:p w14:paraId="3BD7B686" w14:textId="77777777" w:rsidR="005A6597" w:rsidRPr="007D0244" w:rsidRDefault="005A6597" w:rsidP="00B12997">
      <w:pPr>
        <w:spacing w:after="0" w:line="480" w:lineRule="auto"/>
        <w:rPr>
          <w:lang w:val="en-US"/>
        </w:rPr>
      </w:pPr>
    </w:p>
    <w:p w14:paraId="5D820972" w14:textId="72D72FE5" w:rsidR="00BC1D30" w:rsidRPr="007D0244" w:rsidRDefault="00BC1D30" w:rsidP="00B12997">
      <w:pPr>
        <w:pStyle w:val="Heading3"/>
        <w:spacing w:before="0"/>
        <w:ind w:left="709" w:hanging="709"/>
        <w:rPr>
          <w:rFonts w:asciiTheme="majorBidi" w:eastAsia="Calibri" w:hAnsiTheme="majorBidi"/>
          <w:b w:val="0"/>
          <w:bCs/>
          <w:lang w:val="en-US"/>
        </w:rPr>
      </w:pPr>
      <w:bookmarkStart w:id="225" w:name="_Toc74603391"/>
      <w:r w:rsidRPr="007D0244">
        <w:rPr>
          <w:rStyle w:val="Heading3Char"/>
          <w:b/>
          <w:bCs/>
          <w:lang w:val="en-US"/>
        </w:rPr>
        <w:t xml:space="preserve">Anthropometric </w:t>
      </w:r>
      <w:r w:rsidR="00B12997" w:rsidRPr="007D0244">
        <w:rPr>
          <w:rStyle w:val="Heading3Char"/>
          <w:b/>
          <w:bCs/>
          <w:lang w:val="en-US"/>
        </w:rPr>
        <w:t>Measurements w</w:t>
      </w:r>
      <w:r w:rsidRPr="007D0244">
        <w:rPr>
          <w:rStyle w:val="Heading3Char"/>
          <w:b/>
          <w:bCs/>
          <w:lang w:val="en-US"/>
        </w:rPr>
        <w:t>ith Cancer</w:t>
      </w:r>
      <w:bookmarkEnd w:id="225"/>
    </w:p>
    <w:p w14:paraId="60B1414A" w14:textId="77777777" w:rsidR="005A6597" w:rsidRPr="007D0244" w:rsidRDefault="005A6597" w:rsidP="00B12997">
      <w:pPr>
        <w:spacing w:after="0" w:line="480" w:lineRule="auto"/>
        <w:jc w:val="both"/>
        <w:rPr>
          <w:rFonts w:asciiTheme="majorBidi" w:eastAsia="Calibri" w:hAnsiTheme="majorBidi" w:cstheme="majorBidi"/>
          <w:szCs w:val="24"/>
          <w:lang w:val="en-US"/>
        </w:rPr>
      </w:pPr>
    </w:p>
    <w:p w14:paraId="0B229CC9" w14:textId="343DB7A4" w:rsidR="00EC192F" w:rsidRPr="007D0244" w:rsidRDefault="00D41DA1" w:rsidP="00DE4692">
      <w:pPr>
        <w:spacing w:after="0"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Anthropometric scales are a set of quantitative measurements of muscle, bone, and adipose tissue that are used to determine the body's composition. There are some components of anthropometry. These components include height, weight, body mass index (BMI), circumferences of the body (waist, hip, and limbs), and skinfold thickness (Casadei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2020).</w:t>
      </w:r>
      <w:r w:rsidR="00BC1D30" w:rsidRPr="007D0244">
        <w:rPr>
          <w:rFonts w:asciiTheme="majorBidi" w:eastAsia="Calibri" w:hAnsiTheme="majorBidi" w:cstheme="majorBidi"/>
          <w:szCs w:val="24"/>
          <w:lang w:val="en-US"/>
        </w:rPr>
        <w:t xml:space="preserve"> The studies including the two element, height and weight. In same studies as </w:t>
      </w:r>
      <w:r w:rsidR="00DE4692" w:rsidRPr="00DE4692">
        <w:rPr>
          <w:rFonts w:asciiTheme="majorBidi" w:eastAsia="Calibri" w:hAnsiTheme="majorBidi" w:cstheme="majorBidi"/>
          <w:szCs w:val="24"/>
          <w:lang w:val="en-US"/>
        </w:rPr>
        <w:t xml:space="preserve">demonstrated </w:t>
      </w:r>
      <w:r w:rsidR="00DE4692">
        <w:rPr>
          <w:rFonts w:asciiTheme="majorBidi" w:eastAsia="Calibri" w:hAnsiTheme="majorBidi" w:cstheme="majorBidi"/>
          <w:szCs w:val="24"/>
          <w:lang w:val="en-US"/>
        </w:rPr>
        <w:t xml:space="preserve">in </w:t>
      </w:r>
      <w:r w:rsidR="00BC1D30" w:rsidRPr="007D0244">
        <w:rPr>
          <w:rFonts w:asciiTheme="majorBidi" w:eastAsia="Calibri" w:hAnsiTheme="majorBidi" w:cstheme="majorBidi"/>
          <w:szCs w:val="24"/>
          <w:lang w:val="en-US"/>
        </w:rPr>
        <w:t xml:space="preserve">Table 4.2 and Figure 4.2, the mean of height (CM) in young was has a significant difference between patients group (165.6 ± 19.6) as compare to the control groups (167.8 ± 2.94), while there was statistic a significant difference between patients (166.6 ± 3.63) and controls (170.9 ± 6.37) group in </w:t>
      </w:r>
      <w:r w:rsidR="00011E49" w:rsidRPr="007D0244">
        <w:rPr>
          <w:rFonts w:asciiTheme="majorBidi" w:eastAsia="Calibri" w:hAnsiTheme="majorBidi" w:cstheme="majorBidi"/>
          <w:szCs w:val="24"/>
          <w:lang w:val="en-US"/>
        </w:rPr>
        <w:t>Elderly</w:t>
      </w:r>
      <w:r w:rsidR="00BC1D30" w:rsidRPr="007D0244">
        <w:rPr>
          <w:rFonts w:asciiTheme="majorBidi" w:eastAsia="Calibri" w:hAnsiTheme="majorBidi" w:cstheme="majorBidi"/>
          <w:szCs w:val="24"/>
          <w:lang w:val="en-US"/>
        </w:rPr>
        <w:t>.</w:t>
      </w:r>
    </w:p>
    <w:p w14:paraId="49E589E2" w14:textId="77777777" w:rsidR="005A6597" w:rsidRPr="007D0244" w:rsidRDefault="005A6597" w:rsidP="004455C9">
      <w:pPr>
        <w:spacing w:line="360" w:lineRule="auto"/>
        <w:jc w:val="both"/>
        <w:rPr>
          <w:rFonts w:asciiTheme="majorBidi" w:eastAsia="Calibri" w:hAnsiTheme="majorBidi" w:cstheme="majorBidi"/>
          <w:szCs w:val="24"/>
          <w:lang w:val="en-US"/>
        </w:rPr>
      </w:pPr>
    </w:p>
    <w:p w14:paraId="05E78C28" w14:textId="77777777" w:rsidR="005A6597" w:rsidRPr="007D0244" w:rsidRDefault="005A6597" w:rsidP="004455C9">
      <w:pPr>
        <w:spacing w:line="360" w:lineRule="auto"/>
        <w:jc w:val="both"/>
        <w:rPr>
          <w:rFonts w:asciiTheme="majorBidi" w:eastAsia="Calibri" w:hAnsiTheme="majorBidi" w:cstheme="majorBidi"/>
          <w:szCs w:val="24"/>
          <w:lang w:val="en-US"/>
        </w:rPr>
      </w:pPr>
    </w:p>
    <w:p w14:paraId="1EF880F9" w14:textId="77777777" w:rsidR="005A6597" w:rsidRPr="007D0244" w:rsidRDefault="005A6597" w:rsidP="004455C9">
      <w:pPr>
        <w:spacing w:line="360" w:lineRule="auto"/>
        <w:jc w:val="both"/>
        <w:rPr>
          <w:rFonts w:asciiTheme="majorBidi" w:eastAsia="Calibri" w:hAnsiTheme="majorBidi" w:cstheme="majorBidi"/>
          <w:szCs w:val="24"/>
          <w:lang w:val="en-US"/>
        </w:rPr>
      </w:pPr>
    </w:p>
    <w:p w14:paraId="3E788AE7" w14:textId="77777777" w:rsidR="00EC192F" w:rsidRPr="007D0244" w:rsidRDefault="00EC192F" w:rsidP="00EC192F">
      <w:pPr>
        <w:pStyle w:val="Caption"/>
        <w:keepNext/>
        <w:spacing w:line="360" w:lineRule="auto"/>
        <w:jc w:val="left"/>
        <w:rPr>
          <w:lang w:val="en-US"/>
        </w:rPr>
      </w:pPr>
      <w:bookmarkStart w:id="226" w:name="_Toc72086389"/>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2</w:t>
      </w:r>
      <w:r w:rsidR="00A10C3D" w:rsidRPr="007D0244">
        <w:rPr>
          <w:b/>
          <w:bCs/>
          <w:lang w:val="en-US"/>
        </w:rPr>
        <w:fldChar w:fldCharType="end"/>
      </w:r>
      <w:r w:rsidRPr="007D0244">
        <w:rPr>
          <w:noProof/>
          <w:lang w:val="en-US"/>
        </w:rPr>
        <w:t xml:space="preserve">  Height in Patients and Control group</w:t>
      </w:r>
      <w:bookmarkEnd w:id="226"/>
    </w:p>
    <w:tbl>
      <w:tblPr>
        <w:tblStyle w:val="GridTable6Colorful-Accent61"/>
        <w:tblW w:w="0" w:type="auto"/>
        <w:jc w:val="center"/>
        <w:tblLook w:val="04A0" w:firstRow="1" w:lastRow="0" w:firstColumn="1" w:lastColumn="0" w:noHBand="0" w:noVBand="1"/>
      </w:tblPr>
      <w:tblGrid>
        <w:gridCol w:w="1384"/>
        <w:gridCol w:w="1418"/>
        <w:gridCol w:w="1842"/>
        <w:gridCol w:w="1276"/>
      </w:tblGrid>
      <w:tr w:rsidR="00EC192F" w:rsidRPr="007D0244" w14:paraId="5C69EB90" w14:textId="77777777" w:rsidTr="00B901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31758D78" w14:textId="77777777" w:rsidR="00EC192F" w:rsidRPr="007D0244" w:rsidRDefault="00EC192F" w:rsidP="00EC192F">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color w:val="auto"/>
                <w:szCs w:val="24"/>
              </w:rPr>
              <w:t>Variable</w:t>
            </w:r>
          </w:p>
        </w:tc>
        <w:tc>
          <w:tcPr>
            <w:tcW w:w="1418" w:type="dxa"/>
          </w:tcPr>
          <w:p w14:paraId="05C10E5D" w14:textId="77777777" w:rsidR="00EC192F" w:rsidRPr="007D0244" w:rsidRDefault="00EC192F" w:rsidP="00EC192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color w:val="auto"/>
                <w:szCs w:val="24"/>
              </w:rPr>
              <w:t>Groups</w:t>
            </w:r>
          </w:p>
        </w:tc>
        <w:tc>
          <w:tcPr>
            <w:tcW w:w="1842" w:type="dxa"/>
          </w:tcPr>
          <w:p w14:paraId="5A50AA20" w14:textId="77777777" w:rsidR="00EC192F" w:rsidRPr="007D0244" w:rsidRDefault="00EC192F" w:rsidP="00EC192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color w:val="auto"/>
                <w:szCs w:val="24"/>
              </w:rPr>
              <w:t>Mean ± SD</w:t>
            </w:r>
          </w:p>
        </w:tc>
        <w:tc>
          <w:tcPr>
            <w:tcW w:w="1276" w:type="dxa"/>
          </w:tcPr>
          <w:p w14:paraId="639B6B22" w14:textId="77777777" w:rsidR="00EC192F" w:rsidRPr="007D0244" w:rsidRDefault="00EC192F" w:rsidP="00EC192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EC192F" w:rsidRPr="007D0244" w14:paraId="4DDC9A6F" w14:textId="77777777" w:rsidTr="0047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FFFFFF" w:themeFill="background1"/>
          </w:tcPr>
          <w:p w14:paraId="667EE8F3" w14:textId="77777777" w:rsidR="00EC192F" w:rsidRPr="007D0244" w:rsidRDefault="00EC192F" w:rsidP="00EC192F">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color w:val="auto"/>
                <w:szCs w:val="24"/>
              </w:rPr>
              <w:t xml:space="preserve"> (Youth)</w:t>
            </w:r>
          </w:p>
        </w:tc>
        <w:tc>
          <w:tcPr>
            <w:tcW w:w="1418" w:type="dxa"/>
            <w:shd w:val="clear" w:color="auto" w:fill="FFFFFF" w:themeFill="background1"/>
          </w:tcPr>
          <w:p w14:paraId="2DBB92DD"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 xml:space="preserve"> (Control)</w:t>
            </w:r>
          </w:p>
        </w:tc>
        <w:tc>
          <w:tcPr>
            <w:tcW w:w="1842" w:type="dxa"/>
            <w:shd w:val="clear" w:color="auto" w:fill="FFFFFF" w:themeFill="background1"/>
          </w:tcPr>
          <w:p w14:paraId="0FFDE0EF"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167.8 ± 2.94</w:t>
            </w:r>
          </w:p>
        </w:tc>
        <w:tc>
          <w:tcPr>
            <w:tcW w:w="1276" w:type="dxa"/>
            <w:shd w:val="clear" w:color="auto" w:fill="FFFFFF" w:themeFill="background1"/>
          </w:tcPr>
          <w:p w14:paraId="19AAF097"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EC192F" w:rsidRPr="007D0244" w14:paraId="584DFD3F"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14:paraId="231D7C67" w14:textId="77777777" w:rsidR="00EC192F" w:rsidRPr="007D0244" w:rsidRDefault="00EC192F" w:rsidP="00EC192F">
            <w:pPr>
              <w:spacing w:after="160" w:line="360" w:lineRule="auto"/>
              <w:jc w:val="center"/>
              <w:rPr>
                <w:rFonts w:asciiTheme="majorBidi" w:eastAsia="Calibri" w:hAnsiTheme="majorBidi" w:cstheme="majorBidi"/>
                <w:b w:val="0"/>
                <w:color w:val="auto"/>
                <w:szCs w:val="24"/>
              </w:rPr>
            </w:pPr>
          </w:p>
        </w:tc>
        <w:tc>
          <w:tcPr>
            <w:tcW w:w="1418" w:type="dxa"/>
          </w:tcPr>
          <w:p w14:paraId="3D3A3A5C"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lang w:bidi="ar-IQ"/>
              </w:rPr>
            </w:pPr>
            <w:r w:rsidRPr="007D0244">
              <w:rPr>
                <w:rFonts w:asciiTheme="majorBidi" w:eastAsia="Calibri" w:hAnsiTheme="majorBidi" w:cstheme="majorBidi"/>
                <w:bCs/>
                <w:color w:val="auto"/>
                <w:szCs w:val="24"/>
                <w:lang w:bidi="ar-IQ"/>
              </w:rPr>
              <w:t xml:space="preserve"> (Patient)</w:t>
            </w:r>
          </w:p>
        </w:tc>
        <w:tc>
          <w:tcPr>
            <w:tcW w:w="1842" w:type="dxa"/>
          </w:tcPr>
          <w:p w14:paraId="7DDDA513"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165.6 ± 19.6</w:t>
            </w:r>
          </w:p>
        </w:tc>
        <w:tc>
          <w:tcPr>
            <w:tcW w:w="1276" w:type="dxa"/>
          </w:tcPr>
          <w:p w14:paraId="3B12B8F2"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EC192F" w:rsidRPr="007D0244" w14:paraId="30225753" w14:textId="77777777" w:rsidTr="00470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FFFFFF" w:themeFill="background1"/>
          </w:tcPr>
          <w:p w14:paraId="42F931DA" w14:textId="77777777" w:rsidR="00EC192F" w:rsidRPr="007D0244" w:rsidRDefault="00EC192F" w:rsidP="00EC192F">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color w:val="auto"/>
                <w:szCs w:val="24"/>
              </w:rPr>
              <w:t xml:space="preserve"> (Elderly)</w:t>
            </w:r>
          </w:p>
        </w:tc>
        <w:tc>
          <w:tcPr>
            <w:tcW w:w="1418" w:type="dxa"/>
            <w:shd w:val="clear" w:color="auto" w:fill="FFFFFF" w:themeFill="background1"/>
          </w:tcPr>
          <w:p w14:paraId="6CFA5B79"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 xml:space="preserve"> (Control)</w:t>
            </w:r>
          </w:p>
        </w:tc>
        <w:tc>
          <w:tcPr>
            <w:tcW w:w="1842" w:type="dxa"/>
            <w:shd w:val="clear" w:color="auto" w:fill="FFFFFF" w:themeFill="background1"/>
          </w:tcPr>
          <w:p w14:paraId="5B9424A5"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170.9 ± 6.37</w:t>
            </w:r>
          </w:p>
        </w:tc>
        <w:tc>
          <w:tcPr>
            <w:tcW w:w="1276" w:type="dxa"/>
            <w:shd w:val="clear" w:color="auto" w:fill="FFFFFF" w:themeFill="background1"/>
          </w:tcPr>
          <w:p w14:paraId="5D4EB92A" w14:textId="77777777" w:rsidR="00EC192F" w:rsidRPr="007D0244" w:rsidRDefault="00EC192F" w:rsidP="00EC192F">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EC192F" w:rsidRPr="007D0244" w14:paraId="468A0E9C"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1384" w:type="dxa"/>
            <w:vMerge/>
          </w:tcPr>
          <w:p w14:paraId="307CE78A" w14:textId="77777777" w:rsidR="00EC192F" w:rsidRPr="007D0244" w:rsidRDefault="00EC192F" w:rsidP="00EC192F">
            <w:pPr>
              <w:spacing w:after="160" w:line="360" w:lineRule="auto"/>
              <w:jc w:val="center"/>
              <w:rPr>
                <w:rFonts w:asciiTheme="majorBidi" w:eastAsia="Calibri" w:hAnsiTheme="majorBidi" w:cstheme="majorBidi"/>
                <w:b w:val="0"/>
                <w:color w:val="auto"/>
                <w:szCs w:val="24"/>
              </w:rPr>
            </w:pPr>
          </w:p>
        </w:tc>
        <w:tc>
          <w:tcPr>
            <w:tcW w:w="1418" w:type="dxa"/>
          </w:tcPr>
          <w:p w14:paraId="42CB718C"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 xml:space="preserve"> (Patient)</w:t>
            </w:r>
          </w:p>
        </w:tc>
        <w:tc>
          <w:tcPr>
            <w:tcW w:w="1842" w:type="dxa"/>
          </w:tcPr>
          <w:p w14:paraId="11CFEE97"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color w:val="auto"/>
                <w:szCs w:val="24"/>
              </w:rPr>
              <w:t>166.6 ± 3.63</w:t>
            </w:r>
          </w:p>
        </w:tc>
        <w:tc>
          <w:tcPr>
            <w:tcW w:w="1276" w:type="dxa"/>
          </w:tcPr>
          <w:p w14:paraId="7100CB74" w14:textId="77777777" w:rsidR="00EC192F" w:rsidRPr="007D0244" w:rsidRDefault="00EC192F" w:rsidP="00EC192F">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bl>
    <w:p w14:paraId="6BBDED7E" w14:textId="77777777" w:rsidR="004455C9" w:rsidRPr="007D0244" w:rsidRDefault="004455C9" w:rsidP="00EC192F">
      <w:pPr>
        <w:keepNext/>
        <w:autoSpaceDE w:val="0"/>
        <w:autoSpaceDN w:val="0"/>
        <w:adjustRightInd w:val="0"/>
        <w:spacing w:after="0" w:line="360" w:lineRule="auto"/>
        <w:jc w:val="center"/>
        <w:rPr>
          <w:rFonts w:asciiTheme="majorBidi" w:eastAsia="Calibri" w:hAnsiTheme="majorBidi" w:cstheme="majorBidi"/>
          <w:color w:val="000000"/>
          <w:szCs w:val="24"/>
          <w:lang w:val="en-US"/>
        </w:rPr>
      </w:pPr>
    </w:p>
    <w:p w14:paraId="704CF461" w14:textId="77777777" w:rsidR="00EC192F" w:rsidRPr="007D0244" w:rsidRDefault="00EC192F" w:rsidP="00EC192F">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29FE13EF" wp14:editId="134F7E69">
            <wp:extent cx="5398770" cy="4228186"/>
            <wp:effectExtent l="0" t="0" r="0" b="1270"/>
            <wp:docPr id="2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417506" cy="4242859"/>
                    </a:xfrm>
                    <a:prstGeom prst="rect">
                      <a:avLst/>
                    </a:prstGeom>
                    <a:noFill/>
                    <a:ln w="9525">
                      <a:noFill/>
                      <a:miter lim="800000"/>
                      <a:headEnd/>
                      <a:tailEnd/>
                    </a:ln>
                  </pic:spPr>
                </pic:pic>
              </a:graphicData>
            </a:graphic>
          </wp:inline>
        </w:drawing>
      </w:r>
    </w:p>
    <w:p w14:paraId="534825F2" w14:textId="77777777" w:rsidR="00EC192F" w:rsidRPr="007D0244" w:rsidRDefault="00EC192F" w:rsidP="00EC192F">
      <w:pPr>
        <w:pStyle w:val="Caption"/>
        <w:jc w:val="left"/>
        <w:rPr>
          <w:rFonts w:asciiTheme="majorBidi" w:eastAsia="Calibri" w:hAnsiTheme="majorBidi" w:cstheme="majorBidi"/>
          <w:color w:val="000000"/>
          <w:lang w:val="en-US"/>
        </w:rPr>
      </w:pPr>
      <w:bookmarkStart w:id="227" w:name="_Toc72086039"/>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2</w:t>
      </w:r>
      <w:r w:rsidR="00A10C3D" w:rsidRPr="007D0244">
        <w:rPr>
          <w:b/>
          <w:bCs/>
          <w:noProof/>
          <w:lang w:val="en-US"/>
        </w:rPr>
        <w:fldChar w:fldCharType="end"/>
      </w:r>
      <w:r w:rsidRPr="007D0244">
        <w:rPr>
          <w:b/>
          <w:bCs/>
          <w:noProof/>
          <w:lang w:val="en-US"/>
        </w:rPr>
        <w:t xml:space="preserve"> </w:t>
      </w:r>
      <w:r w:rsidRPr="007D0244">
        <w:rPr>
          <w:noProof/>
          <w:lang w:val="en-US"/>
        </w:rPr>
        <w:t>The Percentage of Length levels in patients and control group</w:t>
      </w:r>
      <w:bookmarkEnd w:id="227"/>
    </w:p>
    <w:p w14:paraId="11E4A6BC" w14:textId="77777777" w:rsidR="00EC192F" w:rsidRPr="007D0244" w:rsidRDefault="00EC192F" w:rsidP="00BC1D30">
      <w:pPr>
        <w:spacing w:line="360" w:lineRule="auto"/>
        <w:jc w:val="both"/>
        <w:rPr>
          <w:rFonts w:asciiTheme="majorBidi" w:eastAsia="Calibri" w:hAnsiTheme="majorBidi" w:cstheme="majorBidi"/>
          <w:szCs w:val="24"/>
          <w:lang w:val="en-US"/>
        </w:rPr>
      </w:pPr>
    </w:p>
    <w:p w14:paraId="0BDD2A68" w14:textId="77777777" w:rsidR="00BC1D30" w:rsidRPr="007D0244" w:rsidRDefault="00BC1D30" w:rsidP="004455C9">
      <w:pPr>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color w:val="000000"/>
          <w:szCs w:val="24"/>
          <w:lang w:val="en-US"/>
        </w:rPr>
        <w:t>Also the mean of Weight (Kg) was has a significant difference between patients (</w:t>
      </w:r>
      <w:r w:rsidRPr="007D0244">
        <w:rPr>
          <w:rFonts w:asciiTheme="majorBidi" w:eastAsia="Calibri" w:hAnsiTheme="majorBidi" w:cstheme="majorBidi"/>
          <w:szCs w:val="24"/>
          <w:lang w:val="en-US"/>
        </w:rPr>
        <w:t>71.2 ± 8.78</w:t>
      </w:r>
      <w:r w:rsidRPr="007D0244">
        <w:rPr>
          <w:rFonts w:asciiTheme="majorBidi" w:eastAsia="Calibri" w:hAnsiTheme="majorBidi" w:cstheme="majorBidi"/>
          <w:color w:val="000000"/>
          <w:szCs w:val="24"/>
          <w:lang w:val="en-US"/>
        </w:rPr>
        <w:t>) and controls (</w:t>
      </w:r>
      <w:r w:rsidRPr="007D0244">
        <w:rPr>
          <w:rFonts w:asciiTheme="majorBidi" w:eastAsia="Calibri" w:hAnsiTheme="majorBidi" w:cstheme="majorBidi"/>
          <w:szCs w:val="24"/>
          <w:lang w:val="en-US"/>
        </w:rPr>
        <w:t>71.4 ± 3.35</w:t>
      </w:r>
      <w:r w:rsidRPr="007D0244">
        <w:rPr>
          <w:rFonts w:asciiTheme="majorBidi" w:eastAsia="Calibri" w:hAnsiTheme="majorBidi" w:cstheme="majorBidi"/>
          <w:color w:val="000000"/>
          <w:szCs w:val="24"/>
          <w:lang w:val="en-US"/>
        </w:rPr>
        <w:t xml:space="preserve">) group in Young and ın </w:t>
      </w:r>
      <w:r w:rsidR="001E57EA"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was significant difference between patients (</w:t>
      </w:r>
      <w:r w:rsidRPr="007D0244">
        <w:rPr>
          <w:rFonts w:asciiTheme="majorBidi" w:eastAsia="Calibri" w:hAnsiTheme="majorBidi" w:cstheme="majorBidi"/>
          <w:szCs w:val="24"/>
          <w:lang w:val="en-US"/>
        </w:rPr>
        <w:t>80.3 ± 13.3</w:t>
      </w:r>
      <w:r w:rsidRPr="007D0244">
        <w:rPr>
          <w:rFonts w:asciiTheme="majorBidi" w:eastAsia="Calibri" w:hAnsiTheme="majorBidi" w:cstheme="majorBidi"/>
          <w:color w:val="000000"/>
          <w:szCs w:val="24"/>
          <w:lang w:val="en-US"/>
        </w:rPr>
        <w:t>) and controls (</w:t>
      </w:r>
      <w:r w:rsidRPr="007D0244">
        <w:rPr>
          <w:rFonts w:asciiTheme="majorBidi" w:eastAsia="Calibri" w:hAnsiTheme="majorBidi" w:cstheme="majorBidi"/>
          <w:szCs w:val="24"/>
          <w:lang w:val="en-US"/>
        </w:rPr>
        <w:t>73.3 ± 5.53</w:t>
      </w:r>
      <w:r w:rsidRPr="007D0244">
        <w:rPr>
          <w:rFonts w:asciiTheme="majorBidi" w:eastAsia="Calibri" w:hAnsiTheme="majorBidi" w:cstheme="majorBidi"/>
          <w:color w:val="000000"/>
          <w:szCs w:val="24"/>
          <w:lang w:val="en-US"/>
        </w:rPr>
        <w:t>) group,  as shown in Table 4.3 and Figure 4.3.</w:t>
      </w:r>
      <w:bookmarkStart w:id="228" w:name="_Toc59911409"/>
    </w:p>
    <w:p w14:paraId="3EB07C6C" w14:textId="77777777" w:rsidR="005A6597" w:rsidRPr="007D0244" w:rsidRDefault="005A6597" w:rsidP="004455C9">
      <w:pPr>
        <w:spacing w:line="360" w:lineRule="auto"/>
        <w:jc w:val="both"/>
        <w:rPr>
          <w:rFonts w:asciiTheme="majorBidi" w:eastAsia="Calibri" w:hAnsiTheme="majorBidi" w:cstheme="majorBidi"/>
          <w:szCs w:val="24"/>
          <w:lang w:val="en-US"/>
        </w:rPr>
      </w:pPr>
    </w:p>
    <w:p w14:paraId="13A20E42" w14:textId="77777777" w:rsidR="00BC1D30" w:rsidRPr="007D0244" w:rsidRDefault="00BC1D30" w:rsidP="00BC1D30">
      <w:pPr>
        <w:pStyle w:val="Caption"/>
        <w:jc w:val="left"/>
        <w:rPr>
          <w:rFonts w:asciiTheme="majorBidi" w:eastAsia="Calibri" w:hAnsiTheme="majorBidi" w:cstheme="majorBidi"/>
          <w:color w:val="000000"/>
          <w:lang w:val="en-US"/>
        </w:rPr>
      </w:pPr>
      <w:bookmarkStart w:id="229" w:name="_Toc72086390"/>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3</w:t>
      </w:r>
      <w:r w:rsidR="00A10C3D" w:rsidRPr="007D0244">
        <w:rPr>
          <w:b/>
          <w:bCs/>
          <w:lang w:val="en-US"/>
        </w:rPr>
        <w:fldChar w:fldCharType="end"/>
      </w:r>
      <w:r w:rsidRPr="007D0244">
        <w:rPr>
          <w:noProof/>
          <w:lang w:val="en-US"/>
        </w:rPr>
        <w:t xml:space="preserve"> Weight in Patients and Control group</w:t>
      </w:r>
      <w:bookmarkEnd w:id="228"/>
      <w:bookmarkEnd w:id="229"/>
    </w:p>
    <w:tbl>
      <w:tblPr>
        <w:tblStyle w:val="GridTable6Colorful-Accent61"/>
        <w:tblW w:w="0" w:type="auto"/>
        <w:tblLook w:val="04A0" w:firstRow="1" w:lastRow="0" w:firstColumn="1" w:lastColumn="0" w:noHBand="0" w:noVBand="1"/>
      </w:tblPr>
      <w:tblGrid>
        <w:gridCol w:w="1526"/>
        <w:gridCol w:w="1984"/>
        <w:gridCol w:w="1418"/>
        <w:gridCol w:w="1559"/>
      </w:tblGrid>
      <w:tr w:rsidR="00BC1D30" w:rsidRPr="007D0244" w14:paraId="7B73A31B"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4B09B758"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984" w:type="dxa"/>
            <w:vAlign w:val="center"/>
          </w:tcPr>
          <w:p w14:paraId="4ECB7BBE"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418" w:type="dxa"/>
            <w:vAlign w:val="center"/>
          </w:tcPr>
          <w:p w14:paraId="6F56FA84"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1559" w:type="dxa"/>
            <w:vAlign w:val="center"/>
          </w:tcPr>
          <w:p w14:paraId="76D599A1"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77137CB7"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vAlign w:val="center"/>
          </w:tcPr>
          <w:p w14:paraId="1E45391F"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984" w:type="dxa"/>
            <w:vAlign w:val="center"/>
          </w:tcPr>
          <w:p w14:paraId="60AD2CE8"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418" w:type="dxa"/>
            <w:vAlign w:val="center"/>
          </w:tcPr>
          <w:p w14:paraId="6EA0A788"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71.4 ± 3.35</w:t>
            </w:r>
          </w:p>
        </w:tc>
        <w:tc>
          <w:tcPr>
            <w:tcW w:w="1559" w:type="dxa"/>
            <w:vAlign w:val="center"/>
          </w:tcPr>
          <w:p w14:paraId="2447F1C9"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0.001</w:t>
            </w:r>
          </w:p>
        </w:tc>
      </w:tr>
      <w:tr w:rsidR="00BC1D30" w:rsidRPr="007D0244" w14:paraId="47888F2A" w14:textId="77777777" w:rsidTr="00E44566">
        <w:tc>
          <w:tcPr>
            <w:cnfStyle w:val="001000000000" w:firstRow="0" w:lastRow="0" w:firstColumn="1" w:lastColumn="0" w:oddVBand="0" w:evenVBand="0" w:oddHBand="0" w:evenHBand="0" w:firstRowFirstColumn="0" w:firstRowLastColumn="0" w:lastRowFirstColumn="0" w:lastRowLastColumn="0"/>
            <w:tcW w:w="1526" w:type="dxa"/>
            <w:vMerge/>
            <w:vAlign w:val="center"/>
          </w:tcPr>
          <w:p w14:paraId="41A46A5F"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984" w:type="dxa"/>
            <w:vAlign w:val="center"/>
          </w:tcPr>
          <w:p w14:paraId="5B919BF2"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1418" w:type="dxa"/>
            <w:vAlign w:val="center"/>
          </w:tcPr>
          <w:p w14:paraId="7C188028"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71.2 ± 8.78</w:t>
            </w:r>
          </w:p>
        </w:tc>
        <w:tc>
          <w:tcPr>
            <w:tcW w:w="1559" w:type="dxa"/>
            <w:vAlign w:val="center"/>
          </w:tcPr>
          <w:p w14:paraId="52F9784A"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0.002</w:t>
            </w:r>
          </w:p>
        </w:tc>
      </w:tr>
      <w:tr w:rsidR="00BC1D30" w:rsidRPr="007D0244" w14:paraId="14489DF9"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vAlign w:val="center"/>
          </w:tcPr>
          <w:p w14:paraId="5CE927C1"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984" w:type="dxa"/>
            <w:vAlign w:val="center"/>
          </w:tcPr>
          <w:p w14:paraId="77A70DB9"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418" w:type="dxa"/>
            <w:vAlign w:val="center"/>
          </w:tcPr>
          <w:p w14:paraId="5EC660A6"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73.3 ± 5.53</w:t>
            </w:r>
          </w:p>
        </w:tc>
        <w:tc>
          <w:tcPr>
            <w:tcW w:w="1559" w:type="dxa"/>
            <w:vAlign w:val="center"/>
          </w:tcPr>
          <w:p w14:paraId="7B76B69D"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0.001</w:t>
            </w:r>
          </w:p>
        </w:tc>
      </w:tr>
      <w:tr w:rsidR="00BC1D30" w:rsidRPr="007D0244" w14:paraId="68EE0F4A" w14:textId="77777777" w:rsidTr="00E44566">
        <w:tc>
          <w:tcPr>
            <w:cnfStyle w:val="001000000000" w:firstRow="0" w:lastRow="0" w:firstColumn="1" w:lastColumn="0" w:oddVBand="0" w:evenVBand="0" w:oddHBand="0" w:evenHBand="0" w:firstRowFirstColumn="0" w:firstRowLastColumn="0" w:lastRowFirstColumn="0" w:lastRowLastColumn="0"/>
            <w:tcW w:w="1526" w:type="dxa"/>
            <w:vMerge/>
            <w:vAlign w:val="center"/>
          </w:tcPr>
          <w:p w14:paraId="40E11387"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984" w:type="dxa"/>
            <w:vAlign w:val="center"/>
          </w:tcPr>
          <w:p w14:paraId="15B6F31E"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1418" w:type="dxa"/>
            <w:vAlign w:val="center"/>
          </w:tcPr>
          <w:p w14:paraId="26998DE8"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szCs w:val="24"/>
              </w:rPr>
              <w:t>80.3 ± 13.3</w:t>
            </w:r>
          </w:p>
        </w:tc>
        <w:tc>
          <w:tcPr>
            <w:tcW w:w="1559" w:type="dxa"/>
            <w:vAlign w:val="center"/>
          </w:tcPr>
          <w:p w14:paraId="6BE5C61C"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szCs w:val="24"/>
              </w:rPr>
              <w:t>0.003</w:t>
            </w:r>
          </w:p>
        </w:tc>
      </w:tr>
    </w:tbl>
    <w:p w14:paraId="71CFDD24"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4E63AE94"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612D5162" w14:textId="77777777" w:rsidR="00BC1D30" w:rsidRPr="007D0244" w:rsidRDefault="00BC1D30" w:rsidP="00B9012D">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6BB139AA" wp14:editId="08FE1F74">
            <wp:extent cx="5355668" cy="3084195"/>
            <wp:effectExtent l="19050" t="19050" r="16510" b="20955"/>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363780" cy="3088867"/>
                    </a:xfrm>
                    <a:prstGeom prst="rect">
                      <a:avLst/>
                    </a:prstGeom>
                    <a:noFill/>
                    <a:ln w="3175">
                      <a:solidFill>
                        <a:schemeClr val="tx1"/>
                      </a:solidFill>
                      <a:miter lim="800000"/>
                      <a:headEnd/>
                      <a:tailEnd/>
                    </a:ln>
                  </pic:spPr>
                </pic:pic>
              </a:graphicData>
            </a:graphic>
          </wp:inline>
        </w:drawing>
      </w:r>
    </w:p>
    <w:p w14:paraId="229812D7" w14:textId="77777777" w:rsidR="00BC1D30" w:rsidRPr="007D0244" w:rsidRDefault="00BC1D30" w:rsidP="00717724">
      <w:pPr>
        <w:pStyle w:val="Caption"/>
        <w:rPr>
          <w:noProof/>
          <w:lang w:val="en-US"/>
        </w:rPr>
      </w:pPr>
      <w:bookmarkStart w:id="230" w:name="_Toc72086040"/>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3</w:t>
      </w:r>
      <w:r w:rsidR="00A10C3D" w:rsidRPr="007D0244">
        <w:rPr>
          <w:b/>
          <w:bCs/>
          <w:noProof/>
          <w:lang w:val="en-US"/>
        </w:rPr>
        <w:fldChar w:fldCharType="end"/>
      </w:r>
      <w:r w:rsidRPr="007D0244">
        <w:rPr>
          <w:noProof/>
          <w:lang w:val="en-US"/>
        </w:rPr>
        <w:t xml:space="preserve"> </w:t>
      </w:r>
      <w:bookmarkStart w:id="231" w:name="_Hlk67855114"/>
      <w:r w:rsidR="00847117" w:rsidRPr="007D0244">
        <w:rPr>
          <w:noProof/>
          <w:lang w:val="en-US"/>
        </w:rPr>
        <w:t>The</w:t>
      </w:r>
      <w:r w:rsidR="00717724" w:rsidRPr="007D0244">
        <w:rPr>
          <w:noProof/>
          <w:lang w:val="en-US"/>
        </w:rPr>
        <w:t xml:space="preserve"> Percentage of </w:t>
      </w:r>
      <w:r w:rsidRPr="007D0244">
        <w:rPr>
          <w:noProof/>
          <w:lang w:val="en-US"/>
        </w:rPr>
        <w:t>We</w:t>
      </w:r>
      <w:r w:rsidR="005868C4" w:rsidRPr="007D0244">
        <w:rPr>
          <w:noProof/>
          <w:lang w:val="en-US"/>
        </w:rPr>
        <w:t>i</w:t>
      </w:r>
      <w:r w:rsidRPr="007D0244">
        <w:rPr>
          <w:noProof/>
          <w:lang w:val="en-US"/>
        </w:rPr>
        <w:t>ght levels in patients and control group</w:t>
      </w:r>
      <w:bookmarkEnd w:id="230"/>
      <w:bookmarkEnd w:id="231"/>
    </w:p>
    <w:p w14:paraId="05A43D29" w14:textId="77777777" w:rsidR="00BC1D30" w:rsidRPr="007D0244" w:rsidRDefault="00BC1D30" w:rsidP="0047072E">
      <w:pPr>
        <w:pStyle w:val="Heading3"/>
        <w:ind w:left="567" w:hanging="567"/>
        <w:jc w:val="both"/>
        <w:rPr>
          <w:rFonts w:asciiTheme="majorBidi" w:eastAsia="Calibri" w:hAnsiTheme="majorBidi"/>
          <w:b w:val="0"/>
          <w:bCs/>
          <w:color w:val="000000"/>
          <w:lang w:val="en-US"/>
        </w:rPr>
      </w:pPr>
      <w:bookmarkStart w:id="232" w:name="_Toc74603392"/>
      <w:r w:rsidRPr="007D0244">
        <w:rPr>
          <w:rStyle w:val="Heading3Char"/>
          <w:b/>
          <w:bCs/>
          <w:lang w:val="en-US"/>
        </w:rPr>
        <w:t>F</w:t>
      </w:r>
      <w:r w:rsidR="000B5570" w:rsidRPr="007D0244">
        <w:rPr>
          <w:rStyle w:val="Heading3Char"/>
          <w:b/>
          <w:bCs/>
          <w:lang w:val="en-US"/>
        </w:rPr>
        <w:t>ollicle-Stimulating Hormone (FSH)</w:t>
      </w:r>
      <w:r w:rsidRPr="007D0244">
        <w:rPr>
          <w:rStyle w:val="Heading3Char"/>
          <w:b/>
          <w:bCs/>
          <w:lang w:val="en-US"/>
        </w:rPr>
        <w:t>, E</w:t>
      </w:r>
      <w:r w:rsidR="000B5570" w:rsidRPr="007D0244">
        <w:rPr>
          <w:rStyle w:val="Heading3Char"/>
          <w:b/>
          <w:bCs/>
          <w:lang w:val="en-US"/>
        </w:rPr>
        <w:t>stradiol</w:t>
      </w:r>
      <w:r w:rsidR="00E02215" w:rsidRPr="007D0244">
        <w:rPr>
          <w:rStyle w:val="Heading3Char"/>
          <w:b/>
          <w:bCs/>
          <w:lang w:val="en-US"/>
        </w:rPr>
        <w:t xml:space="preserve"> </w:t>
      </w:r>
      <w:r w:rsidR="000B5570" w:rsidRPr="007D0244">
        <w:rPr>
          <w:rStyle w:val="Heading3Char"/>
          <w:b/>
          <w:bCs/>
          <w:lang w:val="en-US"/>
        </w:rPr>
        <w:t>(E2)</w:t>
      </w:r>
      <w:r w:rsidRPr="007D0244">
        <w:rPr>
          <w:rStyle w:val="Heading3Char"/>
          <w:b/>
          <w:bCs/>
          <w:lang w:val="en-US"/>
        </w:rPr>
        <w:t>, Testosterone and Progesterone</w:t>
      </w:r>
      <w:bookmarkEnd w:id="232"/>
    </w:p>
    <w:p w14:paraId="76094BAA" w14:textId="77777777" w:rsidR="0047072E" w:rsidRPr="007D0244" w:rsidRDefault="0047072E" w:rsidP="0047072E">
      <w:pPr>
        <w:autoSpaceDE w:val="0"/>
        <w:autoSpaceDN w:val="0"/>
        <w:adjustRightInd w:val="0"/>
        <w:spacing w:after="0" w:line="360" w:lineRule="auto"/>
        <w:jc w:val="both"/>
        <w:rPr>
          <w:rFonts w:asciiTheme="majorBidi" w:eastAsia="Calibri" w:hAnsiTheme="majorBidi" w:cstheme="majorBidi"/>
          <w:szCs w:val="24"/>
          <w:lang w:val="en-US"/>
        </w:rPr>
      </w:pPr>
    </w:p>
    <w:p w14:paraId="08CB10A9" w14:textId="77777777" w:rsidR="00BC1D30" w:rsidRPr="007D0244" w:rsidRDefault="00BC1D30" w:rsidP="00B9012D">
      <w:pPr>
        <w:autoSpaceDE w:val="0"/>
        <w:autoSpaceDN w:val="0"/>
        <w:adjustRightInd w:val="0"/>
        <w:spacing w:after="0"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The results have been displayed in Table 4.4 and Figure 4.4 that the mean of FSH (mIU/</w:t>
      </w:r>
      <w:r w:rsidR="00E02215" w:rsidRPr="007D0244">
        <w:rPr>
          <w:rFonts w:asciiTheme="majorBidi" w:eastAsia="Calibri" w:hAnsiTheme="majorBidi" w:cstheme="majorBidi"/>
          <w:szCs w:val="24"/>
          <w:lang w:val="en-US"/>
        </w:rPr>
        <w:t>mL</w:t>
      </w:r>
      <w:r w:rsidRPr="007D0244">
        <w:rPr>
          <w:rFonts w:asciiTheme="majorBidi" w:eastAsia="Calibri" w:hAnsiTheme="majorBidi" w:cstheme="majorBidi"/>
          <w:szCs w:val="24"/>
          <w:lang w:val="en-US"/>
        </w:rPr>
        <w:t xml:space="preserve">) in young has a significant difference between patients group (59.6 ± 29.3) as compare to the control groups (16.3 ± 11.4). There are importantly in patients with breast cancer (BC) while there wasn't a significant difference between patients and controls group in </w:t>
      </w:r>
      <w:r w:rsidR="001E57EA" w:rsidRPr="007D0244">
        <w:rPr>
          <w:rFonts w:asciiTheme="majorBidi" w:eastAsia="Calibri" w:hAnsiTheme="majorBidi" w:cstheme="majorBidi"/>
          <w:szCs w:val="24"/>
          <w:lang w:val="en-US"/>
        </w:rPr>
        <w:t>elderly</w:t>
      </w:r>
      <w:r w:rsidRPr="007D0244">
        <w:rPr>
          <w:rFonts w:asciiTheme="majorBidi" w:eastAsia="Calibri" w:hAnsiTheme="majorBidi" w:cstheme="majorBidi"/>
          <w:szCs w:val="24"/>
          <w:lang w:val="en-US"/>
        </w:rPr>
        <w:t>.</w:t>
      </w:r>
    </w:p>
    <w:p w14:paraId="5E392528" w14:textId="7FD04F12" w:rsidR="00BC1D30" w:rsidRPr="007D0244" w:rsidRDefault="00BC1D30" w:rsidP="00DE4692">
      <w:pPr>
        <w:autoSpaceDE w:val="0"/>
        <w:autoSpaceDN w:val="0"/>
        <w:adjustRightInd w:val="0"/>
        <w:spacing w:after="0" w:line="360" w:lineRule="auto"/>
        <w:rPr>
          <w:rFonts w:asciiTheme="majorBidi" w:eastAsia="Calibri" w:hAnsiTheme="majorBidi" w:cstheme="majorBidi"/>
          <w:szCs w:val="24"/>
          <w:lang w:val="en-US"/>
        </w:rPr>
      </w:pPr>
      <w:r w:rsidRPr="007D0244">
        <w:rPr>
          <w:rFonts w:asciiTheme="majorBidi" w:eastAsia="Calibri" w:hAnsiTheme="majorBidi" w:cstheme="majorBidi"/>
          <w:szCs w:val="24"/>
          <w:lang w:val="en-US"/>
        </w:rPr>
        <w:t>Also the mean of E2 (pg/m</w:t>
      </w:r>
      <w:r w:rsidR="00E02215" w:rsidRPr="007D0244">
        <w:rPr>
          <w:rFonts w:asciiTheme="majorBidi" w:eastAsia="Calibri" w:hAnsiTheme="majorBidi" w:cstheme="majorBidi"/>
          <w:szCs w:val="24"/>
          <w:lang w:val="en-US"/>
        </w:rPr>
        <w:t>L</w:t>
      </w:r>
      <w:r w:rsidRPr="007D0244">
        <w:rPr>
          <w:rFonts w:asciiTheme="majorBidi" w:eastAsia="Calibri" w:hAnsiTheme="majorBidi" w:cstheme="majorBidi"/>
          <w:szCs w:val="24"/>
          <w:lang w:val="en-US"/>
        </w:rPr>
        <w:t>) d</w:t>
      </w:r>
      <w:r w:rsidR="007A27DF" w:rsidRPr="007D0244">
        <w:rPr>
          <w:rFonts w:asciiTheme="majorBidi" w:eastAsia="Calibri" w:hAnsiTheme="majorBidi" w:cstheme="majorBidi"/>
          <w:szCs w:val="24"/>
          <w:lang w:val="en-US"/>
        </w:rPr>
        <w:t>i</w:t>
      </w:r>
      <w:r w:rsidRPr="007D0244">
        <w:rPr>
          <w:rFonts w:asciiTheme="majorBidi" w:eastAsia="Calibri" w:hAnsiTheme="majorBidi" w:cstheme="majorBidi"/>
          <w:szCs w:val="24"/>
          <w:lang w:val="en-US"/>
        </w:rPr>
        <w:t xml:space="preserve">splayed a non-significant difference between patients and controls group in </w:t>
      </w:r>
      <w:r w:rsidR="001E57EA" w:rsidRPr="007D0244">
        <w:rPr>
          <w:rFonts w:asciiTheme="majorBidi" w:eastAsia="Calibri" w:hAnsiTheme="majorBidi" w:cstheme="majorBidi"/>
          <w:szCs w:val="24"/>
          <w:lang w:val="en-US"/>
        </w:rPr>
        <w:t>elderly</w:t>
      </w:r>
      <w:r w:rsidRPr="007D0244">
        <w:rPr>
          <w:rFonts w:asciiTheme="majorBidi" w:eastAsia="Calibri" w:hAnsiTheme="majorBidi" w:cstheme="majorBidi"/>
          <w:szCs w:val="24"/>
          <w:lang w:val="en-US"/>
        </w:rPr>
        <w:t xml:space="preserve"> and young, the results was (Yp, 95.7 ± 66.4,</w:t>
      </w:r>
      <w:r w:rsidRPr="007D0244">
        <w:rPr>
          <w:rFonts w:asciiTheme="majorBidi" w:eastAsia="Calibri" w:hAnsiTheme="majorBidi" w:cstheme="majorBidi"/>
          <w:color w:val="000000"/>
          <w:szCs w:val="24"/>
          <w:lang w:val="en-US"/>
        </w:rPr>
        <w:t xml:space="preserve"> Yc,</w:t>
      </w:r>
      <w:r w:rsidRPr="007D0244">
        <w:rPr>
          <w:rFonts w:asciiTheme="majorBidi" w:eastAsia="Calibri" w:hAnsiTheme="majorBidi" w:cstheme="majorBidi"/>
          <w:szCs w:val="24"/>
          <w:lang w:val="en-US"/>
        </w:rPr>
        <w:t>116.7 ± 45.3; Ap,72.7 ± 7.48,</w:t>
      </w:r>
      <w:r w:rsidRPr="007D0244">
        <w:rPr>
          <w:rFonts w:asciiTheme="majorBidi" w:eastAsia="Calibri" w:hAnsiTheme="majorBidi" w:cstheme="majorBidi"/>
          <w:color w:val="000000"/>
          <w:szCs w:val="24"/>
          <w:lang w:val="en-US"/>
        </w:rPr>
        <w:t xml:space="preserve"> Ac,</w:t>
      </w:r>
      <w:r w:rsidRPr="007D0244">
        <w:rPr>
          <w:rFonts w:asciiTheme="majorBidi" w:eastAsia="Calibri" w:hAnsiTheme="majorBidi" w:cstheme="majorBidi"/>
          <w:szCs w:val="24"/>
          <w:lang w:val="en-US"/>
        </w:rPr>
        <w:t xml:space="preserve">68.2 ± 18.9) as </w:t>
      </w:r>
      <w:r w:rsidR="00DE4692" w:rsidRPr="00DE4692">
        <w:rPr>
          <w:rFonts w:asciiTheme="majorBidi" w:eastAsia="Calibri" w:hAnsiTheme="majorBidi" w:cstheme="majorBidi"/>
          <w:szCs w:val="24"/>
          <w:lang w:val="en-US"/>
        </w:rPr>
        <w:t>displayed</w:t>
      </w:r>
      <w:r w:rsidRPr="007D0244">
        <w:rPr>
          <w:rFonts w:asciiTheme="majorBidi" w:eastAsia="Calibri" w:hAnsiTheme="majorBidi" w:cstheme="majorBidi"/>
          <w:szCs w:val="24"/>
          <w:lang w:val="en-US"/>
        </w:rPr>
        <w:t xml:space="preserve"> in Table 4.5 and Figure 4.5.</w:t>
      </w:r>
    </w:p>
    <w:p w14:paraId="515363E5" w14:textId="77777777" w:rsidR="00F90165" w:rsidRPr="007D0244" w:rsidRDefault="00F90165" w:rsidP="0047072E">
      <w:pPr>
        <w:autoSpaceDE w:val="0"/>
        <w:autoSpaceDN w:val="0"/>
        <w:adjustRightInd w:val="0"/>
        <w:spacing w:after="0" w:line="360" w:lineRule="auto"/>
        <w:rPr>
          <w:rFonts w:asciiTheme="majorBidi" w:eastAsia="Calibri" w:hAnsiTheme="majorBidi" w:cstheme="majorBidi"/>
          <w:szCs w:val="24"/>
          <w:lang w:val="en-US"/>
        </w:rPr>
      </w:pPr>
    </w:p>
    <w:p w14:paraId="072C2568" w14:textId="77777777" w:rsidR="00BC1D30" w:rsidRPr="007D0244" w:rsidRDefault="00BC1D30" w:rsidP="00BC1D30">
      <w:pPr>
        <w:autoSpaceDE w:val="0"/>
        <w:autoSpaceDN w:val="0"/>
        <w:adjustRightInd w:val="0"/>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Also the mean of testosterone (ng/ml) in patients and controls group was (Yp, 0.55 ± 0.27, Yc,0.70 ± 0.20; Ap,0.57 ± 0.20, Ac,0.57 ± 0.23), which showed a significant difference in </w:t>
      </w:r>
      <w:r w:rsidR="001E57EA" w:rsidRPr="007D0244">
        <w:rPr>
          <w:rFonts w:asciiTheme="majorBidi" w:eastAsia="Calibri" w:hAnsiTheme="majorBidi" w:cstheme="majorBidi"/>
          <w:szCs w:val="24"/>
          <w:lang w:val="en-US"/>
        </w:rPr>
        <w:t>elderly</w:t>
      </w:r>
      <w:r w:rsidRPr="007D0244">
        <w:rPr>
          <w:rFonts w:asciiTheme="majorBidi" w:eastAsia="Calibri" w:hAnsiTheme="majorBidi" w:cstheme="majorBidi"/>
          <w:szCs w:val="24"/>
          <w:lang w:val="en-US"/>
        </w:rPr>
        <w:t xml:space="preserve"> and Young with breast cancers, as shown in the Table 4.6 and Figure 6.6.</w:t>
      </w:r>
    </w:p>
    <w:p w14:paraId="43A3B8C2" w14:textId="77777777" w:rsidR="00F90165" w:rsidRPr="007D0244" w:rsidRDefault="00F90165" w:rsidP="0047072E">
      <w:pPr>
        <w:autoSpaceDE w:val="0"/>
        <w:autoSpaceDN w:val="0"/>
        <w:adjustRightInd w:val="0"/>
        <w:spacing w:after="0" w:line="360" w:lineRule="auto"/>
        <w:jc w:val="both"/>
        <w:rPr>
          <w:rFonts w:asciiTheme="majorBidi" w:eastAsia="Calibri" w:hAnsiTheme="majorBidi" w:cstheme="majorBidi"/>
          <w:szCs w:val="24"/>
          <w:lang w:val="en-US"/>
        </w:rPr>
      </w:pPr>
    </w:p>
    <w:p w14:paraId="7AF3CA3B" w14:textId="146AC244" w:rsidR="00B9012D" w:rsidRPr="007D0244" w:rsidRDefault="00BC1D30" w:rsidP="00DE4692">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Also, as </w:t>
      </w:r>
      <w:r w:rsidR="00DE4692" w:rsidRPr="00DE4692">
        <w:rPr>
          <w:rFonts w:asciiTheme="majorBidi" w:eastAsia="Calibri" w:hAnsiTheme="majorBidi" w:cstheme="majorBidi"/>
          <w:color w:val="000000"/>
          <w:szCs w:val="24"/>
          <w:lang w:val="en-US"/>
        </w:rPr>
        <w:t>displayed</w:t>
      </w:r>
      <w:r w:rsidRPr="007D0244">
        <w:rPr>
          <w:rFonts w:asciiTheme="majorBidi" w:eastAsia="Calibri" w:hAnsiTheme="majorBidi" w:cstheme="majorBidi"/>
          <w:color w:val="000000"/>
          <w:szCs w:val="24"/>
          <w:lang w:val="en-US"/>
        </w:rPr>
        <w:t xml:space="preserve"> in Table 4.7 and Figure 4.7, the mean of Progesterone (ng/m</w:t>
      </w:r>
      <w:r w:rsidR="00C5648B" w:rsidRPr="007D0244">
        <w:rPr>
          <w:rFonts w:asciiTheme="majorBidi" w:eastAsia="Calibri" w:hAnsiTheme="majorBidi" w:cstheme="majorBidi"/>
          <w:color w:val="000000"/>
          <w:szCs w:val="24"/>
          <w:lang w:val="en-US"/>
        </w:rPr>
        <w:t>L</w:t>
      </w:r>
      <w:r w:rsidRPr="007D0244">
        <w:rPr>
          <w:rFonts w:asciiTheme="majorBidi" w:eastAsia="Calibri" w:hAnsiTheme="majorBidi" w:cstheme="majorBidi"/>
          <w:color w:val="000000"/>
          <w:szCs w:val="24"/>
          <w:lang w:val="en-US"/>
        </w:rPr>
        <w:t>) in young was has a significant difference between patients group (</w:t>
      </w:r>
      <w:r w:rsidRPr="007D0244">
        <w:rPr>
          <w:rFonts w:asciiTheme="majorBidi" w:eastAsia="Calibri" w:hAnsiTheme="majorBidi" w:cstheme="majorBidi"/>
          <w:szCs w:val="24"/>
          <w:lang w:val="en-US"/>
        </w:rPr>
        <w:t>2.05 ± 2.03</w:t>
      </w:r>
      <w:r w:rsidRPr="007D0244">
        <w:rPr>
          <w:rFonts w:asciiTheme="majorBidi" w:eastAsia="Calibri" w:hAnsiTheme="majorBidi" w:cstheme="majorBidi"/>
          <w:color w:val="000000"/>
          <w:szCs w:val="24"/>
          <w:lang w:val="en-US"/>
        </w:rPr>
        <w:t>) as compare to the control groups (</w:t>
      </w:r>
      <w:r w:rsidRPr="007D0244">
        <w:rPr>
          <w:rFonts w:asciiTheme="majorBidi" w:eastAsia="Calibri" w:hAnsiTheme="majorBidi" w:cstheme="majorBidi"/>
          <w:szCs w:val="24"/>
          <w:lang w:val="en-US"/>
        </w:rPr>
        <w:t>0.92 ± 0.33</w:t>
      </w:r>
      <w:r w:rsidRPr="007D0244">
        <w:rPr>
          <w:rFonts w:asciiTheme="majorBidi" w:eastAsia="Calibri" w:hAnsiTheme="majorBidi" w:cstheme="majorBidi"/>
          <w:color w:val="000000"/>
          <w:szCs w:val="24"/>
          <w:lang w:val="en-US"/>
        </w:rPr>
        <w:t xml:space="preserve">). There are importantly in patients with breast cancer (BC) while there wasn't a significant difference between patients and controls group in </w:t>
      </w:r>
      <w:r w:rsidR="001E57EA"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w:t>
      </w:r>
    </w:p>
    <w:p w14:paraId="75A23EE1"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 </w:t>
      </w:r>
    </w:p>
    <w:p w14:paraId="6C532AE8" w14:textId="77777777" w:rsidR="00BC1D30" w:rsidRPr="007D0244" w:rsidRDefault="00BC1D30" w:rsidP="007072C5">
      <w:pPr>
        <w:pStyle w:val="Caption"/>
        <w:keepNext/>
        <w:spacing w:after="0" w:line="360" w:lineRule="auto"/>
        <w:jc w:val="left"/>
        <w:rPr>
          <w:lang w:val="en-US"/>
        </w:rPr>
      </w:pPr>
      <w:bookmarkStart w:id="233" w:name="_Toc59911410"/>
      <w:bookmarkStart w:id="234" w:name="_Toc72086391"/>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4</w:t>
      </w:r>
      <w:r w:rsidR="00A10C3D" w:rsidRPr="007D0244">
        <w:rPr>
          <w:b/>
          <w:bCs/>
          <w:noProof/>
          <w:lang w:val="en-US"/>
        </w:rPr>
        <w:fldChar w:fldCharType="end"/>
      </w:r>
      <w:r w:rsidRPr="007D0244">
        <w:rPr>
          <w:noProof/>
          <w:lang w:val="en-US"/>
        </w:rPr>
        <w:t xml:space="preserve"> FSH in </w:t>
      </w:r>
      <w:r w:rsidR="00F90165" w:rsidRPr="007D0244">
        <w:rPr>
          <w:noProof/>
          <w:lang w:val="en-US"/>
        </w:rPr>
        <w:t>patients and control group</w:t>
      </w:r>
      <w:bookmarkEnd w:id="233"/>
      <w:bookmarkEnd w:id="234"/>
    </w:p>
    <w:tbl>
      <w:tblPr>
        <w:tblStyle w:val="GridTable6Colorful-Accent61"/>
        <w:tblW w:w="0" w:type="auto"/>
        <w:jc w:val="center"/>
        <w:tblLook w:val="04A0" w:firstRow="1" w:lastRow="0" w:firstColumn="1" w:lastColumn="0" w:noHBand="0" w:noVBand="1"/>
      </w:tblPr>
      <w:tblGrid>
        <w:gridCol w:w="1242"/>
        <w:gridCol w:w="1418"/>
        <w:gridCol w:w="1701"/>
        <w:gridCol w:w="1931"/>
      </w:tblGrid>
      <w:tr w:rsidR="00BC1D30" w:rsidRPr="007D0244" w14:paraId="472E0E87" w14:textId="77777777" w:rsidTr="007072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4DA1F925" w14:textId="77777777" w:rsidR="00BC1D30" w:rsidRPr="007D0244" w:rsidRDefault="00BC1D30" w:rsidP="007B2AF1">
            <w:pPr>
              <w:spacing w:after="160" w:line="360" w:lineRule="auto"/>
              <w:jc w:val="both"/>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418" w:type="dxa"/>
          </w:tcPr>
          <w:p w14:paraId="59DFEBD0" w14:textId="77777777" w:rsidR="00BC1D30" w:rsidRPr="007D0244" w:rsidRDefault="00BC1D30" w:rsidP="007B2AF1">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701" w:type="dxa"/>
          </w:tcPr>
          <w:p w14:paraId="7E666F90" w14:textId="77777777" w:rsidR="00BC1D30" w:rsidRPr="007D0244" w:rsidRDefault="00BC1D30" w:rsidP="007B2AF1">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1931" w:type="dxa"/>
          </w:tcPr>
          <w:p w14:paraId="3AD2E1D2" w14:textId="77777777" w:rsidR="00BC1D30" w:rsidRPr="007D0244" w:rsidRDefault="00BC1D30" w:rsidP="007B2AF1">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7C581B4D" w14:textId="77777777" w:rsidTr="00707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4CF037B2" w14:textId="77777777" w:rsidR="00BC1D30" w:rsidRPr="007D0244" w:rsidRDefault="00BC1D30" w:rsidP="007B2AF1">
            <w:pPr>
              <w:spacing w:after="160" w:line="360" w:lineRule="auto"/>
              <w:jc w:val="both"/>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418" w:type="dxa"/>
          </w:tcPr>
          <w:p w14:paraId="36957BA9"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701" w:type="dxa"/>
          </w:tcPr>
          <w:p w14:paraId="1FB5CDA0"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16.3 ± 11.4</w:t>
            </w:r>
          </w:p>
        </w:tc>
        <w:tc>
          <w:tcPr>
            <w:tcW w:w="1931" w:type="dxa"/>
          </w:tcPr>
          <w:p w14:paraId="1C9E34B1"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232D5A87" w14:textId="77777777" w:rsidTr="007072C5">
        <w:trPr>
          <w:jc w:val="center"/>
        </w:trPr>
        <w:tc>
          <w:tcPr>
            <w:cnfStyle w:val="001000000000" w:firstRow="0" w:lastRow="0" w:firstColumn="1" w:lastColumn="0" w:oddVBand="0" w:evenVBand="0" w:oddHBand="0" w:evenHBand="0" w:firstRowFirstColumn="0" w:firstRowLastColumn="0" w:lastRowFirstColumn="0" w:lastRowLastColumn="0"/>
            <w:tcW w:w="1242" w:type="dxa"/>
            <w:vMerge/>
          </w:tcPr>
          <w:p w14:paraId="5B1C513B" w14:textId="77777777" w:rsidR="00BC1D30" w:rsidRPr="007D0244" w:rsidRDefault="00BC1D30" w:rsidP="007B2AF1">
            <w:pPr>
              <w:spacing w:after="160" w:line="360" w:lineRule="auto"/>
              <w:jc w:val="both"/>
              <w:rPr>
                <w:rFonts w:asciiTheme="majorBidi" w:eastAsia="Calibri" w:hAnsiTheme="majorBidi" w:cstheme="majorBidi"/>
                <w:b w:val="0"/>
                <w:color w:val="auto"/>
                <w:szCs w:val="24"/>
              </w:rPr>
            </w:pPr>
          </w:p>
        </w:tc>
        <w:tc>
          <w:tcPr>
            <w:tcW w:w="1418" w:type="dxa"/>
          </w:tcPr>
          <w:p w14:paraId="686532CD"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1701" w:type="dxa"/>
          </w:tcPr>
          <w:p w14:paraId="0D5AD1AB"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59.6 ± 29.3</w:t>
            </w:r>
          </w:p>
        </w:tc>
        <w:tc>
          <w:tcPr>
            <w:tcW w:w="1931" w:type="dxa"/>
          </w:tcPr>
          <w:p w14:paraId="702A55E0"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083381CB" w14:textId="77777777" w:rsidTr="007072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1DF6B31A" w14:textId="77777777" w:rsidR="00BC1D30" w:rsidRPr="007D0244" w:rsidRDefault="00BC1D30" w:rsidP="00E02215">
            <w:pPr>
              <w:spacing w:after="160" w:line="360" w:lineRule="auto"/>
              <w:jc w:val="both"/>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418" w:type="dxa"/>
          </w:tcPr>
          <w:p w14:paraId="1C41BFEB"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701" w:type="dxa"/>
          </w:tcPr>
          <w:p w14:paraId="216C5B30"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56.6 ± 29.4</w:t>
            </w:r>
          </w:p>
        </w:tc>
        <w:tc>
          <w:tcPr>
            <w:tcW w:w="1931" w:type="dxa"/>
          </w:tcPr>
          <w:p w14:paraId="54F2F87C"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623EC384" w14:textId="77777777" w:rsidTr="007072C5">
        <w:trPr>
          <w:jc w:val="center"/>
        </w:trPr>
        <w:tc>
          <w:tcPr>
            <w:cnfStyle w:val="001000000000" w:firstRow="0" w:lastRow="0" w:firstColumn="1" w:lastColumn="0" w:oddVBand="0" w:evenVBand="0" w:oddHBand="0" w:evenHBand="0" w:firstRowFirstColumn="0" w:firstRowLastColumn="0" w:lastRowFirstColumn="0" w:lastRowLastColumn="0"/>
            <w:tcW w:w="1242" w:type="dxa"/>
            <w:vMerge/>
          </w:tcPr>
          <w:p w14:paraId="3B070CEE" w14:textId="77777777" w:rsidR="00BC1D30" w:rsidRPr="007D0244" w:rsidRDefault="00BC1D30" w:rsidP="007B2AF1">
            <w:pPr>
              <w:spacing w:after="160" w:line="360" w:lineRule="auto"/>
              <w:jc w:val="both"/>
              <w:rPr>
                <w:rFonts w:asciiTheme="majorBidi" w:eastAsia="Calibri" w:hAnsiTheme="majorBidi" w:cstheme="majorBidi"/>
                <w:b w:val="0"/>
                <w:color w:val="auto"/>
                <w:szCs w:val="24"/>
              </w:rPr>
            </w:pPr>
          </w:p>
        </w:tc>
        <w:tc>
          <w:tcPr>
            <w:tcW w:w="1418" w:type="dxa"/>
          </w:tcPr>
          <w:p w14:paraId="1887EB8B"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1701" w:type="dxa"/>
          </w:tcPr>
          <w:p w14:paraId="3163E83F"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66.6 ± 47.3</w:t>
            </w:r>
          </w:p>
        </w:tc>
        <w:tc>
          <w:tcPr>
            <w:tcW w:w="1931" w:type="dxa"/>
          </w:tcPr>
          <w:p w14:paraId="60D18DEE"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bl>
    <w:p w14:paraId="14F372AD" w14:textId="77777777" w:rsidR="00BC1D30" w:rsidRPr="007D0244" w:rsidRDefault="00BC1D30" w:rsidP="00BC1D30">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18095FD0" wp14:editId="4F2816FF">
            <wp:extent cx="5361940" cy="3170712"/>
            <wp:effectExtent l="19050" t="19050" r="10160" b="10795"/>
            <wp:docPr id="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401009" cy="3193815"/>
                    </a:xfrm>
                    <a:prstGeom prst="rect">
                      <a:avLst/>
                    </a:prstGeom>
                    <a:noFill/>
                    <a:ln w="3175">
                      <a:solidFill>
                        <a:schemeClr val="tx1"/>
                      </a:solidFill>
                      <a:miter lim="800000"/>
                      <a:headEnd/>
                      <a:tailEnd/>
                    </a:ln>
                  </pic:spPr>
                </pic:pic>
              </a:graphicData>
            </a:graphic>
          </wp:inline>
        </w:drawing>
      </w:r>
    </w:p>
    <w:p w14:paraId="5A832153" w14:textId="77777777" w:rsidR="00BC1D30" w:rsidRPr="007D0244" w:rsidRDefault="00BC1D30" w:rsidP="00717724">
      <w:pPr>
        <w:pStyle w:val="Caption"/>
        <w:jc w:val="left"/>
        <w:rPr>
          <w:noProof/>
          <w:lang w:val="en-US"/>
        </w:rPr>
      </w:pPr>
      <w:bookmarkStart w:id="235" w:name="_Toc72086041"/>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4</w:t>
      </w:r>
      <w:r w:rsidR="00A10C3D" w:rsidRPr="007D0244">
        <w:rPr>
          <w:b/>
          <w:bCs/>
          <w:noProof/>
          <w:lang w:val="en-US"/>
        </w:rPr>
        <w:fldChar w:fldCharType="end"/>
      </w:r>
      <w:r w:rsidRPr="007D0244">
        <w:rPr>
          <w:noProof/>
          <w:lang w:val="en-US"/>
        </w:rPr>
        <w:t xml:space="preserve"> </w:t>
      </w:r>
      <w:bookmarkStart w:id="236" w:name="_Hlk67855205"/>
      <w:r w:rsidR="00847117" w:rsidRPr="007D0244">
        <w:rPr>
          <w:noProof/>
          <w:lang w:val="en-US"/>
        </w:rPr>
        <w:t xml:space="preserve">The </w:t>
      </w:r>
      <w:r w:rsidR="00F90165" w:rsidRPr="007D0244">
        <w:rPr>
          <w:noProof/>
          <w:lang w:val="en-US"/>
        </w:rPr>
        <w:t>percentage</w:t>
      </w:r>
      <w:r w:rsidR="00717724" w:rsidRPr="007D0244">
        <w:rPr>
          <w:noProof/>
          <w:lang w:val="en-US"/>
        </w:rPr>
        <w:t xml:space="preserve"> of </w:t>
      </w:r>
      <w:r w:rsidRPr="007D0244">
        <w:rPr>
          <w:noProof/>
          <w:lang w:val="en-US"/>
        </w:rPr>
        <w:t>FSH levels in patients and control gro</w:t>
      </w:r>
      <w:bookmarkStart w:id="237" w:name="_Toc59911411"/>
      <w:r w:rsidRPr="007D0244">
        <w:rPr>
          <w:noProof/>
          <w:lang w:val="en-US"/>
        </w:rPr>
        <w:t>up</w:t>
      </w:r>
      <w:bookmarkEnd w:id="235"/>
      <w:bookmarkEnd w:id="236"/>
    </w:p>
    <w:p w14:paraId="55BA7578" w14:textId="77777777" w:rsidR="000923B7" w:rsidRPr="007D0244" w:rsidRDefault="000923B7" w:rsidP="00F90165">
      <w:pPr>
        <w:spacing w:after="0" w:line="480" w:lineRule="auto"/>
        <w:rPr>
          <w:lang w:val="en-US"/>
        </w:rPr>
      </w:pPr>
    </w:p>
    <w:p w14:paraId="6D3967BD" w14:textId="77777777" w:rsidR="00BC1D30" w:rsidRPr="007D0244" w:rsidRDefault="00BC1D30" w:rsidP="00BC1D30">
      <w:pPr>
        <w:pStyle w:val="Caption"/>
        <w:ind w:left="0" w:firstLine="0"/>
        <w:jc w:val="left"/>
        <w:rPr>
          <w:rFonts w:asciiTheme="majorBidi" w:eastAsia="Calibri" w:hAnsiTheme="majorBidi" w:cstheme="majorBidi"/>
          <w:noProof/>
          <w:color w:val="000000"/>
          <w:lang w:val="en-US"/>
        </w:rPr>
      </w:pPr>
      <w:bookmarkStart w:id="238" w:name="_Toc72086392"/>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5</w:t>
      </w:r>
      <w:r w:rsidR="00A10C3D" w:rsidRPr="007D0244">
        <w:rPr>
          <w:b/>
          <w:bCs/>
          <w:noProof/>
          <w:lang w:val="en-US"/>
        </w:rPr>
        <w:fldChar w:fldCharType="end"/>
      </w:r>
      <w:r w:rsidRPr="007D0244">
        <w:rPr>
          <w:noProof/>
          <w:lang w:val="en-US"/>
        </w:rPr>
        <w:t xml:space="preserve">  E2 in </w:t>
      </w:r>
      <w:r w:rsidR="00F90165" w:rsidRPr="007D0244">
        <w:rPr>
          <w:noProof/>
          <w:lang w:val="en-US"/>
        </w:rPr>
        <w:t>patients and control group</w:t>
      </w:r>
      <w:bookmarkEnd w:id="237"/>
      <w:bookmarkEnd w:id="238"/>
    </w:p>
    <w:tbl>
      <w:tblPr>
        <w:tblStyle w:val="GridTable6Colorful-Accent61"/>
        <w:tblW w:w="0" w:type="auto"/>
        <w:jc w:val="center"/>
        <w:tblLook w:val="04A0" w:firstRow="1" w:lastRow="0" w:firstColumn="1" w:lastColumn="0" w:noHBand="0" w:noVBand="1"/>
      </w:tblPr>
      <w:tblGrid>
        <w:gridCol w:w="1668"/>
        <w:gridCol w:w="1842"/>
        <w:gridCol w:w="1701"/>
        <w:gridCol w:w="1418"/>
      </w:tblGrid>
      <w:tr w:rsidR="00BC1D30" w:rsidRPr="007D0244" w14:paraId="5CEF2D5B" w14:textId="77777777" w:rsidTr="00B901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4E4DB41F"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842" w:type="dxa"/>
            <w:vAlign w:val="center"/>
          </w:tcPr>
          <w:p w14:paraId="1603E9D9"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701" w:type="dxa"/>
            <w:vAlign w:val="center"/>
          </w:tcPr>
          <w:p w14:paraId="2F2EE27B"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1418" w:type="dxa"/>
            <w:vAlign w:val="center"/>
          </w:tcPr>
          <w:p w14:paraId="34B34873"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38CD51BB" w14:textId="77777777" w:rsidTr="00B901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5EABE422"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842" w:type="dxa"/>
            <w:vAlign w:val="center"/>
          </w:tcPr>
          <w:p w14:paraId="035BD1A9"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701" w:type="dxa"/>
            <w:vAlign w:val="center"/>
          </w:tcPr>
          <w:p w14:paraId="7486E3AF"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116.7 ± 45.3</w:t>
            </w:r>
          </w:p>
        </w:tc>
        <w:tc>
          <w:tcPr>
            <w:tcW w:w="1418" w:type="dxa"/>
            <w:vAlign w:val="center"/>
          </w:tcPr>
          <w:p w14:paraId="75D99F9D"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0.062</w:t>
            </w:r>
          </w:p>
        </w:tc>
      </w:tr>
      <w:tr w:rsidR="00BC1D30" w:rsidRPr="007D0244" w14:paraId="76F7757D"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37C54AFA"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842" w:type="dxa"/>
            <w:vAlign w:val="center"/>
          </w:tcPr>
          <w:p w14:paraId="26DA1CB5"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1701" w:type="dxa"/>
            <w:vAlign w:val="center"/>
          </w:tcPr>
          <w:p w14:paraId="188C14F6"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95.7 ± 66.4</w:t>
            </w:r>
          </w:p>
        </w:tc>
        <w:tc>
          <w:tcPr>
            <w:tcW w:w="1418" w:type="dxa"/>
            <w:vAlign w:val="center"/>
          </w:tcPr>
          <w:p w14:paraId="510CE69A"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0.062</w:t>
            </w:r>
          </w:p>
        </w:tc>
      </w:tr>
      <w:tr w:rsidR="00BC1D30" w:rsidRPr="007D0244" w14:paraId="3009D65A" w14:textId="77777777" w:rsidTr="00B901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0E632A8F"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842" w:type="dxa"/>
            <w:vAlign w:val="center"/>
          </w:tcPr>
          <w:p w14:paraId="0D646407"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701" w:type="dxa"/>
            <w:vAlign w:val="center"/>
          </w:tcPr>
          <w:p w14:paraId="5F5E1D3C" w14:textId="77777777" w:rsidR="00BC1D30" w:rsidRPr="007D0244" w:rsidRDefault="00BC1D30" w:rsidP="007B2A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68.2 ± 18.9</w:t>
            </w:r>
          </w:p>
        </w:tc>
        <w:tc>
          <w:tcPr>
            <w:tcW w:w="1418" w:type="dxa"/>
            <w:vAlign w:val="center"/>
          </w:tcPr>
          <w:p w14:paraId="38946595"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0.050</w:t>
            </w:r>
          </w:p>
        </w:tc>
      </w:tr>
      <w:tr w:rsidR="00BC1D30" w:rsidRPr="007D0244" w14:paraId="14DD7DD3"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047110A4"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842" w:type="dxa"/>
            <w:vAlign w:val="center"/>
          </w:tcPr>
          <w:p w14:paraId="0098242C"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1701" w:type="dxa"/>
            <w:vAlign w:val="center"/>
          </w:tcPr>
          <w:p w14:paraId="67B04F20" w14:textId="77777777" w:rsidR="00BC1D30" w:rsidRPr="007D0244" w:rsidRDefault="00BC1D30" w:rsidP="007B2A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72.7 ± 7.48</w:t>
            </w:r>
          </w:p>
        </w:tc>
        <w:tc>
          <w:tcPr>
            <w:tcW w:w="1418" w:type="dxa"/>
            <w:vAlign w:val="center"/>
          </w:tcPr>
          <w:p w14:paraId="71D85FBB"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0.050</w:t>
            </w:r>
          </w:p>
        </w:tc>
      </w:tr>
    </w:tbl>
    <w:p w14:paraId="3ED38557" w14:textId="77777777" w:rsidR="00BC1D30" w:rsidRPr="007D0244" w:rsidRDefault="00BC1D30" w:rsidP="00BC1D30">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29E17C6F" wp14:editId="4A6F7A27">
            <wp:extent cx="5529263" cy="3083560"/>
            <wp:effectExtent l="19050" t="19050" r="14605" b="21590"/>
            <wp:docPr id="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536462" cy="3087575"/>
                    </a:xfrm>
                    <a:prstGeom prst="rect">
                      <a:avLst/>
                    </a:prstGeom>
                    <a:noFill/>
                    <a:ln w="3175">
                      <a:solidFill>
                        <a:schemeClr val="tx1"/>
                      </a:solidFill>
                      <a:miter lim="800000"/>
                      <a:headEnd/>
                      <a:tailEnd/>
                    </a:ln>
                  </pic:spPr>
                </pic:pic>
              </a:graphicData>
            </a:graphic>
          </wp:inline>
        </w:drawing>
      </w:r>
    </w:p>
    <w:p w14:paraId="53AF3AE3" w14:textId="77777777" w:rsidR="00BC1D30" w:rsidRPr="007D0244" w:rsidRDefault="00BC1D30" w:rsidP="00717724">
      <w:pPr>
        <w:pStyle w:val="Caption"/>
        <w:jc w:val="left"/>
        <w:rPr>
          <w:rFonts w:asciiTheme="majorBidi" w:eastAsia="Calibri" w:hAnsiTheme="majorBidi" w:cstheme="majorBidi"/>
          <w:noProof/>
          <w:color w:val="000000"/>
          <w:lang w:val="en-US"/>
        </w:rPr>
      </w:pPr>
      <w:bookmarkStart w:id="239" w:name="_Toc72086042"/>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5</w:t>
      </w:r>
      <w:r w:rsidR="00A10C3D" w:rsidRPr="007D0244">
        <w:rPr>
          <w:b/>
          <w:bCs/>
          <w:noProof/>
          <w:lang w:val="en-US"/>
        </w:rPr>
        <w:fldChar w:fldCharType="end"/>
      </w:r>
      <w:r w:rsidR="00717724" w:rsidRPr="007D0244">
        <w:rPr>
          <w:noProof/>
          <w:lang w:val="en-US"/>
        </w:rPr>
        <w:t xml:space="preserve"> </w:t>
      </w:r>
      <w:bookmarkStart w:id="240" w:name="_Hlk67855272"/>
      <w:r w:rsidR="00847117" w:rsidRPr="007D0244">
        <w:rPr>
          <w:noProof/>
          <w:lang w:val="en-US"/>
        </w:rPr>
        <w:t xml:space="preserve">The </w:t>
      </w:r>
      <w:r w:rsidR="00F90165" w:rsidRPr="007D0244">
        <w:rPr>
          <w:noProof/>
          <w:lang w:val="en-US"/>
        </w:rPr>
        <w:t>p</w:t>
      </w:r>
      <w:r w:rsidR="00717724" w:rsidRPr="007D0244">
        <w:rPr>
          <w:noProof/>
          <w:lang w:val="en-US"/>
        </w:rPr>
        <w:t xml:space="preserve">ercentage of </w:t>
      </w:r>
      <w:r w:rsidRPr="007D0244">
        <w:rPr>
          <w:noProof/>
          <w:lang w:val="en-US"/>
        </w:rPr>
        <w:t>E2 levels in patients and control group</w:t>
      </w:r>
      <w:bookmarkEnd w:id="239"/>
      <w:bookmarkEnd w:id="240"/>
    </w:p>
    <w:p w14:paraId="0472FFF8" w14:textId="77777777" w:rsidR="00BC1D30" w:rsidRPr="007D0244" w:rsidRDefault="00BC1D30" w:rsidP="00C9697D">
      <w:pPr>
        <w:keepNext/>
        <w:autoSpaceDE w:val="0"/>
        <w:autoSpaceDN w:val="0"/>
        <w:adjustRightInd w:val="0"/>
        <w:spacing w:after="0" w:line="360" w:lineRule="auto"/>
        <w:rPr>
          <w:lang w:val="en-US"/>
        </w:rPr>
      </w:pPr>
    </w:p>
    <w:p w14:paraId="4AD276FA" w14:textId="77777777" w:rsidR="00BC1D30" w:rsidRPr="007D0244" w:rsidRDefault="00BC1D30" w:rsidP="00BC1D30">
      <w:pPr>
        <w:pStyle w:val="Caption"/>
        <w:keepNext/>
        <w:jc w:val="left"/>
        <w:rPr>
          <w:lang w:val="en-US"/>
        </w:rPr>
      </w:pPr>
      <w:bookmarkStart w:id="241" w:name="_Toc59911412"/>
      <w:bookmarkStart w:id="242" w:name="_Toc72086393"/>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6</w:t>
      </w:r>
      <w:r w:rsidR="00A10C3D" w:rsidRPr="007D0244">
        <w:rPr>
          <w:b/>
          <w:bCs/>
          <w:lang w:val="en-US"/>
        </w:rPr>
        <w:fldChar w:fldCharType="end"/>
      </w:r>
      <w:r w:rsidRPr="007D0244">
        <w:rPr>
          <w:noProof/>
          <w:lang w:val="en-US"/>
        </w:rPr>
        <w:t xml:space="preserve"> Testosterone in Patients and Control group</w:t>
      </w:r>
      <w:bookmarkEnd w:id="241"/>
      <w:bookmarkEnd w:id="242"/>
    </w:p>
    <w:tbl>
      <w:tblPr>
        <w:tblStyle w:val="GridTable6Colorful-Accent61"/>
        <w:tblW w:w="0" w:type="auto"/>
        <w:jc w:val="center"/>
        <w:tblLook w:val="04A0" w:firstRow="1" w:lastRow="0" w:firstColumn="1" w:lastColumn="0" w:noHBand="0" w:noVBand="1"/>
      </w:tblPr>
      <w:tblGrid>
        <w:gridCol w:w="2046"/>
        <w:gridCol w:w="2047"/>
        <w:gridCol w:w="2031"/>
        <w:gridCol w:w="1072"/>
      </w:tblGrid>
      <w:tr w:rsidR="00BC1D30" w:rsidRPr="007D0244" w14:paraId="7AC2C037" w14:textId="77777777" w:rsidTr="00B901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tcPr>
          <w:p w14:paraId="072B4345" w14:textId="77777777" w:rsidR="00BC1D30" w:rsidRPr="007D0244" w:rsidRDefault="00BC1D30" w:rsidP="007B2AF1">
            <w:pPr>
              <w:spacing w:line="360" w:lineRule="auto"/>
              <w:jc w:val="both"/>
              <w:rPr>
                <w:rFonts w:asciiTheme="majorBidi" w:eastAsia="Calibri" w:hAnsiTheme="majorBidi" w:cstheme="majorBidi"/>
                <w:color w:val="auto"/>
                <w:szCs w:val="24"/>
              </w:rPr>
            </w:pPr>
            <w:r w:rsidRPr="007D0244">
              <w:rPr>
                <w:rFonts w:asciiTheme="majorBidi" w:eastAsia="Calibri" w:hAnsiTheme="majorBidi" w:cstheme="majorBidi"/>
                <w:color w:val="auto"/>
                <w:szCs w:val="24"/>
              </w:rPr>
              <w:t>Variable</w:t>
            </w:r>
          </w:p>
        </w:tc>
        <w:tc>
          <w:tcPr>
            <w:tcW w:w="2047" w:type="dxa"/>
          </w:tcPr>
          <w:p w14:paraId="21C05781" w14:textId="77777777" w:rsidR="00BC1D30" w:rsidRPr="007D0244" w:rsidRDefault="00BC1D30" w:rsidP="007B2AF1">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Groups</w:t>
            </w:r>
          </w:p>
        </w:tc>
        <w:tc>
          <w:tcPr>
            <w:tcW w:w="2031" w:type="dxa"/>
          </w:tcPr>
          <w:p w14:paraId="6AE9B47F" w14:textId="77777777" w:rsidR="00BC1D30" w:rsidRPr="007D0244" w:rsidRDefault="00BC1D30" w:rsidP="007B2AF1">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Mean ± SD</w:t>
            </w:r>
          </w:p>
        </w:tc>
        <w:tc>
          <w:tcPr>
            <w:tcW w:w="1072" w:type="dxa"/>
          </w:tcPr>
          <w:p w14:paraId="22BE54AA" w14:textId="77777777" w:rsidR="00BC1D30" w:rsidRPr="007D0244" w:rsidRDefault="00BC1D30" w:rsidP="007B2AF1">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Sig.</w:t>
            </w:r>
          </w:p>
        </w:tc>
      </w:tr>
      <w:tr w:rsidR="00BC1D30" w:rsidRPr="007D0244" w14:paraId="727AE4BB" w14:textId="77777777" w:rsidTr="00B901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1C55029B" w14:textId="77777777" w:rsidR="00BC1D30" w:rsidRPr="007D0244" w:rsidRDefault="00BC1D30" w:rsidP="007B2AF1">
            <w:pPr>
              <w:spacing w:line="360" w:lineRule="auto"/>
              <w:jc w:val="both"/>
              <w:rPr>
                <w:rFonts w:asciiTheme="majorBidi" w:eastAsia="Calibri" w:hAnsiTheme="majorBidi" w:cstheme="majorBidi"/>
                <w:color w:val="auto"/>
                <w:szCs w:val="24"/>
              </w:rPr>
            </w:pPr>
          </w:p>
          <w:p w14:paraId="0451BB45" w14:textId="77777777" w:rsidR="00BC1D30" w:rsidRPr="007D0244" w:rsidRDefault="00BC1D30" w:rsidP="007B2AF1">
            <w:pPr>
              <w:spacing w:line="360" w:lineRule="auto"/>
              <w:jc w:val="both"/>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(Youth)</w:t>
            </w:r>
          </w:p>
        </w:tc>
        <w:tc>
          <w:tcPr>
            <w:tcW w:w="2047" w:type="dxa"/>
          </w:tcPr>
          <w:p w14:paraId="4E89FA11"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1E4B3A44"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0.70 ± 0.20</w:t>
            </w:r>
          </w:p>
        </w:tc>
        <w:tc>
          <w:tcPr>
            <w:tcW w:w="1072" w:type="dxa"/>
          </w:tcPr>
          <w:p w14:paraId="4706FF3F"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0.02</w:t>
            </w:r>
          </w:p>
        </w:tc>
      </w:tr>
      <w:tr w:rsidR="00BC1D30" w:rsidRPr="007D0244" w14:paraId="731A4FB8"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2046" w:type="dxa"/>
            <w:vMerge/>
          </w:tcPr>
          <w:p w14:paraId="6FA5D9C2" w14:textId="77777777" w:rsidR="00BC1D30" w:rsidRPr="007D0244" w:rsidRDefault="00BC1D30" w:rsidP="007B2AF1">
            <w:pPr>
              <w:spacing w:line="360" w:lineRule="auto"/>
              <w:jc w:val="both"/>
              <w:rPr>
                <w:rFonts w:asciiTheme="majorBidi" w:eastAsia="Calibri" w:hAnsiTheme="majorBidi" w:cstheme="majorBidi"/>
                <w:color w:val="auto"/>
                <w:szCs w:val="24"/>
              </w:rPr>
            </w:pPr>
          </w:p>
        </w:tc>
        <w:tc>
          <w:tcPr>
            <w:tcW w:w="2047" w:type="dxa"/>
          </w:tcPr>
          <w:p w14:paraId="489FE32F"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031" w:type="dxa"/>
          </w:tcPr>
          <w:p w14:paraId="38DB57B8"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0.55 ± 0.27</w:t>
            </w:r>
          </w:p>
        </w:tc>
        <w:tc>
          <w:tcPr>
            <w:tcW w:w="1072" w:type="dxa"/>
          </w:tcPr>
          <w:p w14:paraId="51C0F8EC"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0.017</w:t>
            </w:r>
          </w:p>
        </w:tc>
      </w:tr>
      <w:tr w:rsidR="00BC1D30" w:rsidRPr="007D0244" w14:paraId="3B94BDE9" w14:textId="77777777" w:rsidTr="00B901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53714BD1" w14:textId="77777777" w:rsidR="00BC1D30" w:rsidRPr="007D0244" w:rsidRDefault="00BC1D30" w:rsidP="007B2AF1">
            <w:pPr>
              <w:spacing w:line="360" w:lineRule="auto"/>
              <w:jc w:val="both"/>
              <w:rPr>
                <w:rFonts w:asciiTheme="majorBidi" w:eastAsia="Calibri" w:hAnsiTheme="majorBidi" w:cstheme="majorBidi"/>
                <w:color w:val="auto"/>
                <w:szCs w:val="24"/>
              </w:rPr>
            </w:pPr>
          </w:p>
          <w:p w14:paraId="3C766213" w14:textId="77777777" w:rsidR="00BC1D30" w:rsidRPr="007D0244" w:rsidRDefault="00BC1D30" w:rsidP="00E02215">
            <w:pPr>
              <w:spacing w:line="360" w:lineRule="auto"/>
              <w:jc w:val="both"/>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w:t>
            </w:r>
            <w:r w:rsidR="00E02215" w:rsidRPr="007D0244">
              <w:rPr>
                <w:rFonts w:asciiTheme="majorBidi" w:eastAsia="Calibri" w:hAnsiTheme="majorBidi" w:cstheme="majorBidi"/>
                <w:color w:val="auto"/>
                <w:szCs w:val="24"/>
              </w:rPr>
              <w:t>Adult</w:t>
            </w:r>
            <w:r w:rsidRPr="007D0244">
              <w:rPr>
                <w:rFonts w:asciiTheme="majorBidi" w:eastAsia="Calibri" w:hAnsiTheme="majorBidi" w:cstheme="majorBidi"/>
                <w:color w:val="auto"/>
                <w:szCs w:val="24"/>
              </w:rPr>
              <w:t>)</w:t>
            </w:r>
          </w:p>
        </w:tc>
        <w:tc>
          <w:tcPr>
            <w:tcW w:w="2047" w:type="dxa"/>
          </w:tcPr>
          <w:p w14:paraId="249D41E1"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3FF51973"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0.57 ± 0.23</w:t>
            </w:r>
          </w:p>
        </w:tc>
        <w:tc>
          <w:tcPr>
            <w:tcW w:w="1072" w:type="dxa"/>
          </w:tcPr>
          <w:p w14:paraId="38DE19E8" w14:textId="77777777" w:rsidR="00BC1D30" w:rsidRPr="007D0244" w:rsidRDefault="00BC1D30" w:rsidP="007B2AF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0.01</w:t>
            </w:r>
          </w:p>
        </w:tc>
      </w:tr>
      <w:tr w:rsidR="00BC1D30" w:rsidRPr="007D0244" w14:paraId="11282F3C" w14:textId="77777777" w:rsidTr="00B9012D">
        <w:trPr>
          <w:jc w:val="center"/>
        </w:trPr>
        <w:tc>
          <w:tcPr>
            <w:cnfStyle w:val="001000000000" w:firstRow="0" w:lastRow="0" w:firstColumn="1" w:lastColumn="0" w:oddVBand="0" w:evenVBand="0" w:oddHBand="0" w:evenHBand="0" w:firstRowFirstColumn="0" w:firstRowLastColumn="0" w:lastRowFirstColumn="0" w:lastRowLastColumn="0"/>
            <w:tcW w:w="2046" w:type="dxa"/>
            <w:vMerge/>
          </w:tcPr>
          <w:p w14:paraId="54466B4F" w14:textId="77777777" w:rsidR="00BC1D30" w:rsidRPr="007D0244" w:rsidRDefault="00BC1D30" w:rsidP="007B2AF1">
            <w:pPr>
              <w:spacing w:line="360" w:lineRule="auto"/>
              <w:jc w:val="both"/>
              <w:rPr>
                <w:rFonts w:asciiTheme="majorBidi" w:eastAsia="Calibri" w:hAnsiTheme="majorBidi" w:cstheme="majorBidi"/>
                <w:color w:val="auto"/>
                <w:szCs w:val="24"/>
              </w:rPr>
            </w:pPr>
          </w:p>
        </w:tc>
        <w:tc>
          <w:tcPr>
            <w:tcW w:w="2047" w:type="dxa"/>
          </w:tcPr>
          <w:p w14:paraId="2C8FA378"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031" w:type="dxa"/>
          </w:tcPr>
          <w:p w14:paraId="1D7F1068"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0.57 ± 0.20</w:t>
            </w:r>
          </w:p>
        </w:tc>
        <w:tc>
          <w:tcPr>
            <w:tcW w:w="1072" w:type="dxa"/>
          </w:tcPr>
          <w:p w14:paraId="2EA52925" w14:textId="77777777" w:rsidR="00BC1D30" w:rsidRPr="007D0244" w:rsidRDefault="00BC1D30" w:rsidP="007B2AF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0.01</w:t>
            </w:r>
          </w:p>
        </w:tc>
      </w:tr>
    </w:tbl>
    <w:p w14:paraId="2C4C3746"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02F14071" w14:textId="77777777" w:rsidR="00BC1D30" w:rsidRPr="007D0244" w:rsidRDefault="00BC1D30" w:rsidP="00B9012D">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31ADFD1D" wp14:editId="6FEC82E0">
            <wp:extent cx="5283835" cy="4061361"/>
            <wp:effectExtent l="0" t="0" r="0" b="0"/>
            <wp:docPr id="2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299895" cy="4073706"/>
                    </a:xfrm>
                    <a:prstGeom prst="rect">
                      <a:avLst/>
                    </a:prstGeom>
                    <a:noFill/>
                    <a:ln w="9525">
                      <a:noFill/>
                      <a:miter lim="800000"/>
                      <a:headEnd/>
                      <a:tailEnd/>
                    </a:ln>
                  </pic:spPr>
                </pic:pic>
              </a:graphicData>
            </a:graphic>
          </wp:inline>
        </w:drawing>
      </w:r>
    </w:p>
    <w:p w14:paraId="7C41D184" w14:textId="77777777" w:rsidR="00BC1D30" w:rsidRPr="007D0244" w:rsidRDefault="00BC1D30" w:rsidP="00717724">
      <w:pPr>
        <w:pStyle w:val="Caption"/>
        <w:rPr>
          <w:rFonts w:asciiTheme="majorBidi" w:eastAsia="Calibri" w:hAnsiTheme="majorBidi" w:cstheme="majorBidi"/>
          <w:noProof/>
          <w:color w:val="000000"/>
          <w:lang w:val="en-US"/>
        </w:rPr>
      </w:pPr>
      <w:bookmarkStart w:id="243" w:name="_Toc72086043"/>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6</w:t>
      </w:r>
      <w:r w:rsidR="00A10C3D" w:rsidRPr="007D0244">
        <w:rPr>
          <w:b/>
          <w:bCs/>
          <w:noProof/>
          <w:lang w:val="en-US"/>
        </w:rPr>
        <w:fldChar w:fldCharType="end"/>
      </w:r>
      <w:r w:rsidRPr="007D0244">
        <w:rPr>
          <w:noProof/>
          <w:lang w:val="en-US"/>
        </w:rPr>
        <w:t xml:space="preserve"> </w:t>
      </w:r>
      <w:bookmarkStart w:id="244" w:name="_Hlk67854111"/>
      <w:bookmarkStart w:id="245" w:name="_Hlk67855340"/>
      <w:r w:rsidR="00847117" w:rsidRPr="007D0244">
        <w:rPr>
          <w:noProof/>
          <w:lang w:val="en-US"/>
        </w:rPr>
        <w:t xml:space="preserve">The </w:t>
      </w:r>
      <w:r w:rsidR="00717724" w:rsidRPr="007D0244">
        <w:rPr>
          <w:noProof/>
          <w:lang w:val="en-US"/>
        </w:rPr>
        <w:t>Percentage</w:t>
      </w:r>
      <w:bookmarkEnd w:id="244"/>
      <w:r w:rsidR="00717724" w:rsidRPr="007D0244">
        <w:rPr>
          <w:noProof/>
          <w:lang w:val="en-US"/>
        </w:rPr>
        <w:t xml:space="preserve"> of levels of Testosterone </w:t>
      </w:r>
      <w:r w:rsidR="00847117" w:rsidRPr="007D0244">
        <w:rPr>
          <w:noProof/>
          <w:lang w:val="en-US"/>
        </w:rPr>
        <w:t xml:space="preserve">in </w:t>
      </w:r>
      <w:r w:rsidRPr="007D0244">
        <w:rPr>
          <w:noProof/>
          <w:lang w:val="en-US"/>
        </w:rPr>
        <w:t>patients and in the control group</w:t>
      </w:r>
      <w:bookmarkEnd w:id="243"/>
      <w:r w:rsidRPr="007D0244">
        <w:rPr>
          <w:noProof/>
          <w:lang w:val="en-US"/>
        </w:rPr>
        <w:t xml:space="preserve"> </w:t>
      </w:r>
      <w:bookmarkEnd w:id="245"/>
    </w:p>
    <w:p w14:paraId="040FA414" w14:textId="77777777" w:rsidR="00BC1D30" w:rsidRPr="007D0244" w:rsidRDefault="00BC1D30" w:rsidP="00BC1D30">
      <w:pPr>
        <w:keepNext/>
        <w:autoSpaceDE w:val="0"/>
        <w:autoSpaceDN w:val="0"/>
        <w:adjustRightInd w:val="0"/>
        <w:spacing w:after="0" w:line="360" w:lineRule="auto"/>
        <w:jc w:val="both"/>
        <w:rPr>
          <w:lang w:val="en-US"/>
        </w:rPr>
      </w:pPr>
    </w:p>
    <w:p w14:paraId="671645B1" w14:textId="77777777" w:rsidR="00BC1D30" w:rsidRPr="007D0244" w:rsidRDefault="00BC1D30" w:rsidP="00BC1D30">
      <w:pPr>
        <w:pStyle w:val="Caption"/>
        <w:keepNext/>
        <w:jc w:val="left"/>
        <w:rPr>
          <w:lang w:val="en-US"/>
        </w:rPr>
      </w:pPr>
      <w:bookmarkStart w:id="246" w:name="_Toc59911413"/>
      <w:bookmarkStart w:id="247" w:name="_Toc72086394"/>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7</w:t>
      </w:r>
      <w:r w:rsidR="00A10C3D" w:rsidRPr="007D0244">
        <w:rPr>
          <w:b/>
          <w:bCs/>
          <w:lang w:val="en-US"/>
        </w:rPr>
        <w:fldChar w:fldCharType="end"/>
      </w:r>
      <w:r w:rsidRPr="007D0244">
        <w:rPr>
          <w:lang w:val="en-US"/>
        </w:rPr>
        <w:t xml:space="preserve"> Progesterone in </w:t>
      </w:r>
      <w:r w:rsidR="00F90165" w:rsidRPr="007D0244">
        <w:rPr>
          <w:lang w:val="en-US"/>
        </w:rPr>
        <w:t>patients and control group</w:t>
      </w:r>
      <w:bookmarkEnd w:id="246"/>
      <w:bookmarkEnd w:id="247"/>
    </w:p>
    <w:tbl>
      <w:tblPr>
        <w:tblStyle w:val="GridTable6Colorful-Accent61"/>
        <w:tblW w:w="0" w:type="auto"/>
        <w:tblLook w:val="04A0" w:firstRow="1" w:lastRow="0" w:firstColumn="1" w:lastColumn="0" w:noHBand="0" w:noVBand="1"/>
      </w:tblPr>
      <w:tblGrid>
        <w:gridCol w:w="2046"/>
        <w:gridCol w:w="2047"/>
        <w:gridCol w:w="2031"/>
        <w:gridCol w:w="1355"/>
      </w:tblGrid>
      <w:tr w:rsidR="00BC1D30" w:rsidRPr="007D0244" w14:paraId="067B5237"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5C7C7A81"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Variable</w:t>
            </w:r>
          </w:p>
        </w:tc>
        <w:tc>
          <w:tcPr>
            <w:tcW w:w="2047" w:type="dxa"/>
          </w:tcPr>
          <w:p w14:paraId="2E749396"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Groups</w:t>
            </w:r>
          </w:p>
        </w:tc>
        <w:tc>
          <w:tcPr>
            <w:tcW w:w="2031" w:type="dxa"/>
          </w:tcPr>
          <w:p w14:paraId="494EAA79"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Mean ± SD</w:t>
            </w:r>
          </w:p>
        </w:tc>
        <w:tc>
          <w:tcPr>
            <w:tcW w:w="1355" w:type="dxa"/>
          </w:tcPr>
          <w:p w14:paraId="69EEBAA6"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Sig.</w:t>
            </w:r>
          </w:p>
        </w:tc>
      </w:tr>
      <w:tr w:rsidR="00BC1D30" w:rsidRPr="007D0244" w14:paraId="77EDCAAD"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440DCEA3"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(Youth)</w:t>
            </w:r>
          </w:p>
        </w:tc>
        <w:tc>
          <w:tcPr>
            <w:tcW w:w="2047" w:type="dxa"/>
          </w:tcPr>
          <w:p w14:paraId="60BD2811"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53B700BF"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0.92 ± 0.33</w:t>
            </w:r>
          </w:p>
        </w:tc>
        <w:tc>
          <w:tcPr>
            <w:tcW w:w="1355" w:type="dxa"/>
          </w:tcPr>
          <w:p w14:paraId="2EA480CB"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1392D8CF" w14:textId="77777777" w:rsidTr="00E44566">
        <w:tc>
          <w:tcPr>
            <w:cnfStyle w:val="001000000000" w:firstRow="0" w:lastRow="0" w:firstColumn="1" w:lastColumn="0" w:oddVBand="0" w:evenVBand="0" w:oddHBand="0" w:evenHBand="0" w:firstRowFirstColumn="0" w:firstRowLastColumn="0" w:lastRowFirstColumn="0" w:lastRowLastColumn="0"/>
            <w:tcW w:w="2046" w:type="dxa"/>
            <w:vMerge/>
          </w:tcPr>
          <w:p w14:paraId="7885545E"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7" w:type="dxa"/>
          </w:tcPr>
          <w:p w14:paraId="2E028E5D"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031" w:type="dxa"/>
          </w:tcPr>
          <w:p w14:paraId="331C5523"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2.05 ± 2.03</w:t>
            </w:r>
          </w:p>
        </w:tc>
        <w:tc>
          <w:tcPr>
            <w:tcW w:w="1355" w:type="dxa"/>
          </w:tcPr>
          <w:p w14:paraId="60FAE0E7"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3033D44C"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03943D58" w14:textId="77777777" w:rsidR="00BC1D30" w:rsidRPr="007D0244" w:rsidRDefault="00BC1D30" w:rsidP="00E02215">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w:t>
            </w:r>
            <w:r w:rsidR="00E02215" w:rsidRPr="007D0244">
              <w:rPr>
                <w:rFonts w:asciiTheme="majorBidi" w:eastAsia="Calibri" w:hAnsiTheme="majorBidi" w:cstheme="majorBidi"/>
                <w:color w:val="auto"/>
                <w:szCs w:val="24"/>
              </w:rPr>
              <w:t>Adult</w:t>
            </w:r>
            <w:r w:rsidRPr="007D0244">
              <w:rPr>
                <w:rFonts w:asciiTheme="majorBidi" w:eastAsia="Calibri" w:hAnsiTheme="majorBidi" w:cstheme="majorBidi"/>
                <w:color w:val="auto"/>
                <w:szCs w:val="24"/>
              </w:rPr>
              <w:t>)</w:t>
            </w:r>
          </w:p>
        </w:tc>
        <w:tc>
          <w:tcPr>
            <w:tcW w:w="2047" w:type="dxa"/>
          </w:tcPr>
          <w:p w14:paraId="6901F8A9"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0BAD653B"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0.80 ± 0.21</w:t>
            </w:r>
          </w:p>
        </w:tc>
        <w:tc>
          <w:tcPr>
            <w:tcW w:w="1355" w:type="dxa"/>
          </w:tcPr>
          <w:p w14:paraId="16114940"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34A9CD7E" w14:textId="77777777" w:rsidTr="00E44566">
        <w:tc>
          <w:tcPr>
            <w:cnfStyle w:val="001000000000" w:firstRow="0" w:lastRow="0" w:firstColumn="1" w:lastColumn="0" w:oddVBand="0" w:evenVBand="0" w:oddHBand="0" w:evenHBand="0" w:firstRowFirstColumn="0" w:firstRowLastColumn="0" w:lastRowFirstColumn="0" w:lastRowLastColumn="0"/>
            <w:tcW w:w="2046" w:type="dxa"/>
            <w:vMerge/>
          </w:tcPr>
          <w:p w14:paraId="4F643C5A"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7" w:type="dxa"/>
          </w:tcPr>
          <w:p w14:paraId="536C333E"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031" w:type="dxa"/>
          </w:tcPr>
          <w:p w14:paraId="78F6B699"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1.17 ± 0.54</w:t>
            </w:r>
          </w:p>
        </w:tc>
        <w:tc>
          <w:tcPr>
            <w:tcW w:w="1355" w:type="dxa"/>
          </w:tcPr>
          <w:p w14:paraId="2BC80D0F"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bl>
    <w:p w14:paraId="28A1CB5E"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b/>
          <w:bCs/>
          <w:color w:val="000000"/>
          <w:szCs w:val="24"/>
          <w:lang w:val="en-US"/>
        </w:rPr>
      </w:pPr>
    </w:p>
    <w:p w14:paraId="6203AB64"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b/>
          <w:bCs/>
          <w:color w:val="000000"/>
          <w:szCs w:val="24"/>
          <w:lang w:val="en-US"/>
        </w:rPr>
      </w:pPr>
    </w:p>
    <w:p w14:paraId="41D30ECB" w14:textId="77777777" w:rsidR="00BC1D30" w:rsidRPr="007D0244" w:rsidRDefault="00BC1D30" w:rsidP="00B9012D">
      <w:pPr>
        <w:keepNext/>
        <w:autoSpaceDE w:val="0"/>
        <w:autoSpaceDN w:val="0"/>
        <w:adjustRightInd w:val="0"/>
        <w:spacing w:after="0" w:line="360" w:lineRule="auto"/>
        <w:jc w:val="center"/>
        <w:rPr>
          <w:lang w:val="en-US"/>
        </w:rPr>
      </w:pPr>
      <w:r w:rsidRPr="007D0244">
        <w:rPr>
          <w:rFonts w:asciiTheme="majorBidi" w:eastAsia="Calibri" w:hAnsiTheme="majorBidi" w:cstheme="majorBidi"/>
          <w:b/>
          <w:bCs/>
          <w:noProof/>
          <w:color w:val="000000"/>
          <w:szCs w:val="24"/>
          <w:lang w:val="en-US"/>
        </w:rPr>
        <w:drawing>
          <wp:inline distT="0" distB="0" distL="0" distR="0" wp14:anchorId="369B1E81" wp14:editId="77EE0D0E">
            <wp:extent cx="5343525" cy="4008729"/>
            <wp:effectExtent l="0" t="0" r="0" b="0"/>
            <wp:docPr id="2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356321" cy="4018328"/>
                    </a:xfrm>
                    <a:prstGeom prst="rect">
                      <a:avLst/>
                    </a:prstGeom>
                    <a:noFill/>
                    <a:ln w="9525">
                      <a:noFill/>
                      <a:miter lim="800000"/>
                      <a:headEnd/>
                      <a:tailEnd/>
                    </a:ln>
                  </pic:spPr>
                </pic:pic>
              </a:graphicData>
            </a:graphic>
          </wp:inline>
        </w:drawing>
      </w:r>
    </w:p>
    <w:p w14:paraId="58EB5810" w14:textId="77777777" w:rsidR="00BC1D30" w:rsidRPr="007D0244" w:rsidRDefault="00BC1D30" w:rsidP="00847117">
      <w:pPr>
        <w:pStyle w:val="Caption"/>
        <w:rPr>
          <w:rFonts w:asciiTheme="majorBidi" w:eastAsia="Calibri" w:hAnsiTheme="majorBidi" w:cstheme="majorBidi"/>
          <w:b/>
          <w:bCs/>
          <w:noProof/>
          <w:color w:val="000000"/>
          <w:lang w:val="en-US"/>
        </w:rPr>
      </w:pPr>
      <w:bookmarkStart w:id="248" w:name="_Toc72086044"/>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7</w:t>
      </w:r>
      <w:r w:rsidR="00A10C3D" w:rsidRPr="007D0244">
        <w:rPr>
          <w:b/>
          <w:bCs/>
          <w:noProof/>
          <w:lang w:val="en-US"/>
        </w:rPr>
        <w:fldChar w:fldCharType="end"/>
      </w:r>
      <w:r w:rsidRPr="007D0244">
        <w:rPr>
          <w:noProof/>
          <w:lang w:val="en-US"/>
        </w:rPr>
        <w:t xml:space="preserve"> </w:t>
      </w:r>
      <w:bookmarkStart w:id="249" w:name="_Hlk67854212"/>
      <w:bookmarkStart w:id="250" w:name="_Hlk67855435"/>
      <w:r w:rsidR="008F7A32" w:rsidRPr="007D0244">
        <w:rPr>
          <w:noProof/>
          <w:lang w:val="en-US"/>
        </w:rPr>
        <w:t xml:space="preserve">The </w:t>
      </w:r>
      <w:r w:rsidR="00F90165" w:rsidRPr="007D0244">
        <w:rPr>
          <w:noProof/>
          <w:lang w:val="en-US"/>
        </w:rPr>
        <w:t>p</w:t>
      </w:r>
      <w:r w:rsidR="00847117" w:rsidRPr="007D0244">
        <w:rPr>
          <w:noProof/>
          <w:lang w:val="en-US"/>
        </w:rPr>
        <w:t xml:space="preserve">ercentage of </w:t>
      </w:r>
      <w:bookmarkEnd w:id="249"/>
      <w:r w:rsidR="00847117" w:rsidRPr="007D0244">
        <w:rPr>
          <w:noProof/>
          <w:lang w:val="en-US"/>
        </w:rPr>
        <w:t>levels of</w:t>
      </w:r>
      <w:r w:rsidRPr="007D0244">
        <w:rPr>
          <w:noProof/>
          <w:lang w:val="en-US"/>
        </w:rPr>
        <w:t xml:space="preserve"> </w:t>
      </w:r>
      <w:r w:rsidR="00F90165" w:rsidRPr="007D0244">
        <w:rPr>
          <w:noProof/>
          <w:lang w:val="en-US"/>
        </w:rPr>
        <w:t>p</w:t>
      </w:r>
      <w:r w:rsidR="00847117" w:rsidRPr="007D0244">
        <w:rPr>
          <w:noProof/>
          <w:lang w:val="en-US"/>
        </w:rPr>
        <w:t xml:space="preserve">rogestrone in </w:t>
      </w:r>
      <w:r w:rsidRPr="007D0244">
        <w:rPr>
          <w:noProof/>
          <w:lang w:val="en-US"/>
        </w:rPr>
        <w:t>patients and control group</w:t>
      </w:r>
      <w:bookmarkEnd w:id="248"/>
      <w:r w:rsidRPr="007D0244">
        <w:rPr>
          <w:noProof/>
          <w:lang w:val="en-US"/>
        </w:rPr>
        <w:t xml:space="preserve"> </w:t>
      </w:r>
      <w:bookmarkEnd w:id="250"/>
    </w:p>
    <w:p w14:paraId="579E413E" w14:textId="77777777" w:rsidR="00BC1D30" w:rsidRPr="007D0244" w:rsidRDefault="00BC1D30" w:rsidP="00F90165">
      <w:pPr>
        <w:keepNext/>
        <w:autoSpaceDE w:val="0"/>
        <w:autoSpaceDN w:val="0"/>
        <w:adjustRightInd w:val="0"/>
        <w:spacing w:after="0" w:line="480" w:lineRule="auto"/>
        <w:jc w:val="both"/>
        <w:rPr>
          <w:lang w:val="en-US"/>
        </w:rPr>
      </w:pPr>
    </w:p>
    <w:p w14:paraId="6D39C2C9" w14:textId="77777777" w:rsidR="00BC1D30" w:rsidRPr="007D0244" w:rsidRDefault="00BC1D30" w:rsidP="0047072E">
      <w:pPr>
        <w:pStyle w:val="Heading3"/>
        <w:ind w:left="567" w:hanging="567"/>
        <w:rPr>
          <w:rFonts w:asciiTheme="majorBidi" w:eastAsia="Calibri" w:hAnsiTheme="majorBidi"/>
          <w:b w:val="0"/>
          <w:bCs/>
          <w:color w:val="000000"/>
          <w:lang w:val="en-US"/>
        </w:rPr>
      </w:pPr>
      <w:bookmarkStart w:id="251" w:name="_Toc74603393"/>
      <w:r w:rsidRPr="007D0244">
        <w:rPr>
          <w:rStyle w:val="Heading3Char"/>
          <w:b/>
          <w:bCs/>
          <w:lang w:val="en-US"/>
        </w:rPr>
        <w:t>Blood Urea and S. Creatinine</w:t>
      </w:r>
      <w:bookmarkEnd w:id="251"/>
    </w:p>
    <w:p w14:paraId="5BF27C00" w14:textId="77777777" w:rsidR="00F90165" w:rsidRPr="007D0244" w:rsidRDefault="00F90165"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008BE3E5"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Also the mean of Blood Urea (mg/dl) have been showed a non-significant difference between patients and controls group in </w:t>
      </w:r>
      <w:r w:rsidR="001E57EA"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and young, the results was (Yp, </w:t>
      </w:r>
      <w:r w:rsidRPr="007D0244">
        <w:rPr>
          <w:rFonts w:asciiTheme="majorBidi" w:eastAsia="Calibri" w:hAnsiTheme="majorBidi" w:cstheme="majorBidi"/>
          <w:szCs w:val="24"/>
          <w:lang w:val="en-US"/>
        </w:rPr>
        <w:t>30.4 ± 6.22</w:t>
      </w:r>
      <w:r w:rsidRPr="007D0244">
        <w:rPr>
          <w:rFonts w:asciiTheme="majorBidi" w:eastAsia="Calibri" w:hAnsiTheme="majorBidi" w:cstheme="majorBidi"/>
          <w:color w:val="000000"/>
          <w:szCs w:val="24"/>
          <w:lang w:val="en-US"/>
        </w:rPr>
        <w:t>, Yc,</w:t>
      </w:r>
      <w:r w:rsidRPr="007D0244">
        <w:rPr>
          <w:rFonts w:asciiTheme="majorBidi" w:eastAsia="Calibri" w:hAnsiTheme="majorBidi" w:cstheme="majorBidi"/>
          <w:szCs w:val="24"/>
          <w:lang w:val="en-US"/>
        </w:rPr>
        <w:t xml:space="preserve"> 29.3 ± 3.93</w:t>
      </w:r>
      <w:r w:rsidRPr="007D0244">
        <w:rPr>
          <w:rFonts w:asciiTheme="majorBidi" w:eastAsia="Calibri" w:hAnsiTheme="majorBidi" w:cstheme="majorBidi"/>
          <w:color w:val="000000"/>
          <w:szCs w:val="24"/>
          <w:lang w:val="en-US"/>
        </w:rPr>
        <w:t>; Ap,</w:t>
      </w:r>
      <w:r w:rsidRPr="007D0244">
        <w:rPr>
          <w:rFonts w:asciiTheme="majorBidi" w:eastAsia="Calibri" w:hAnsiTheme="majorBidi" w:cstheme="majorBidi"/>
          <w:szCs w:val="24"/>
          <w:lang w:val="en-US"/>
        </w:rPr>
        <w:t xml:space="preserve"> 36.2 ± 10.6</w:t>
      </w:r>
      <w:r w:rsidRPr="007D0244">
        <w:rPr>
          <w:rFonts w:asciiTheme="majorBidi" w:eastAsia="Calibri" w:hAnsiTheme="majorBidi" w:cstheme="majorBidi"/>
          <w:color w:val="000000"/>
          <w:szCs w:val="24"/>
          <w:lang w:val="en-US"/>
        </w:rPr>
        <w:t xml:space="preserve">, Ac, </w:t>
      </w:r>
      <w:r w:rsidRPr="007D0244">
        <w:rPr>
          <w:rFonts w:asciiTheme="majorBidi" w:eastAsia="Calibri" w:hAnsiTheme="majorBidi" w:cstheme="majorBidi"/>
          <w:szCs w:val="24"/>
          <w:lang w:val="en-US"/>
        </w:rPr>
        <w:t>34.1 ± 5.10</w:t>
      </w:r>
      <w:r w:rsidRPr="007D0244">
        <w:rPr>
          <w:rFonts w:asciiTheme="majorBidi" w:eastAsia="Calibri" w:hAnsiTheme="majorBidi" w:cstheme="majorBidi"/>
          <w:color w:val="000000"/>
          <w:szCs w:val="24"/>
          <w:lang w:val="en-US"/>
        </w:rPr>
        <w:t>) as shown in Table 4.8 and Figure 4.8.</w:t>
      </w:r>
    </w:p>
    <w:p w14:paraId="11B27E25" w14:textId="77777777" w:rsidR="00F90165" w:rsidRPr="007D0244" w:rsidRDefault="00F90165" w:rsidP="0047072E">
      <w:pPr>
        <w:autoSpaceDE w:val="0"/>
        <w:autoSpaceDN w:val="0"/>
        <w:adjustRightInd w:val="0"/>
        <w:spacing w:after="0" w:line="480" w:lineRule="auto"/>
        <w:jc w:val="both"/>
        <w:rPr>
          <w:rFonts w:asciiTheme="majorBidi" w:eastAsia="Calibri" w:hAnsiTheme="majorBidi" w:cstheme="majorBidi"/>
          <w:color w:val="000000"/>
          <w:szCs w:val="24"/>
          <w:lang w:val="en-US"/>
        </w:rPr>
      </w:pPr>
    </w:p>
    <w:p w14:paraId="079DFC88"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Also the mean of S. Creatinine (mg/dl) in patients and controls group was (Yp, </w:t>
      </w:r>
      <w:r w:rsidRPr="007D0244">
        <w:rPr>
          <w:rFonts w:asciiTheme="majorBidi" w:eastAsia="Calibri" w:hAnsiTheme="majorBidi" w:cstheme="majorBidi"/>
          <w:bCs/>
          <w:szCs w:val="24"/>
          <w:lang w:val="en-US"/>
        </w:rPr>
        <w:t>0.64 ± 0.11</w:t>
      </w:r>
      <w:r w:rsidRPr="007D0244">
        <w:rPr>
          <w:rFonts w:asciiTheme="majorBidi" w:eastAsia="Calibri" w:hAnsiTheme="majorBidi" w:cstheme="majorBidi"/>
          <w:color w:val="000000"/>
          <w:szCs w:val="24"/>
          <w:lang w:val="en-US"/>
        </w:rPr>
        <w:t xml:space="preserve">, Yc, </w:t>
      </w:r>
      <w:r w:rsidRPr="007D0244">
        <w:rPr>
          <w:rFonts w:asciiTheme="majorBidi" w:eastAsia="Calibri" w:hAnsiTheme="majorBidi" w:cstheme="majorBidi"/>
          <w:bCs/>
          <w:szCs w:val="24"/>
          <w:lang w:val="en-US"/>
        </w:rPr>
        <w:t xml:space="preserve">0.62 ± </w:t>
      </w:r>
      <w:r w:rsidRPr="007D0244">
        <w:rPr>
          <w:rFonts w:asciiTheme="majorBidi" w:eastAsia="Calibri" w:hAnsiTheme="majorBidi" w:cstheme="majorBidi"/>
          <w:bCs/>
          <w:szCs w:val="24"/>
          <w:rtl/>
          <w:lang w:val="en-US"/>
        </w:rPr>
        <w:t>0</w:t>
      </w:r>
      <w:r w:rsidRPr="007D0244">
        <w:rPr>
          <w:rFonts w:asciiTheme="majorBidi" w:eastAsia="Calibri" w:hAnsiTheme="majorBidi" w:cstheme="majorBidi"/>
          <w:bCs/>
          <w:szCs w:val="24"/>
          <w:lang w:val="en-US"/>
        </w:rPr>
        <w:t>.</w:t>
      </w:r>
      <w:r w:rsidRPr="007D0244">
        <w:rPr>
          <w:rFonts w:asciiTheme="majorBidi" w:eastAsia="Calibri" w:hAnsiTheme="majorBidi" w:cstheme="majorBidi"/>
          <w:bCs/>
          <w:szCs w:val="24"/>
          <w:rtl/>
          <w:lang w:val="en-US"/>
        </w:rPr>
        <w:t>0</w:t>
      </w:r>
      <w:r w:rsidRPr="007D0244">
        <w:rPr>
          <w:rFonts w:asciiTheme="majorBidi" w:eastAsia="Calibri" w:hAnsiTheme="majorBidi" w:cstheme="majorBidi"/>
          <w:bCs/>
          <w:szCs w:val="24"/>
          <w:lang w:val="en-US"/>
        </w:rPr>
        <w:t>8</w:t>
      </w:r>
      <w:r w:rsidRPr="007D0244">
        <w:rPr>
          <w:rFonts w:asciiTheme="majorBidi" w:eastAsia="Calibri" w:hAnsiTheme="majorBidi" w:cstheme="majorBidi"/>
          <w:color w:val="000000"/>
          <w:szCs w:val="24"/>
          <w:lang w:val="en-US"/>
        </w:rPr>
        <w:t xml:space="preserve">; Ap, </w:t>
      </w:r>
      <w:r w:rsidRPr="007D0244">
        <w:rPr>
          <w:rFonts w:asciiTheme="majorBidi" w:eastAsia="Calibri" w:hAnsiTheme="majorBidi" w:cstheme="majorBidi"/>
          <w:bCs/>
          <w:szCs w:val="24"/>
          <w:lang w:val="en-US"/>
        </w:rPr>
        <w:t>0.76 ± 0.17</w:t>
      </w:r>
      <w:r w:rsidRPr="007D0244">
        <w:rPr>
          <w:rFonts w:asciiTheme="majorBidi" w:eastAsia="Calibri" w:hAnsiTheme="majorBidi" w:cstheme="majorBidi"/>
          <w:color w:val="000000"/>
          <w:szCs w:val="24"/>
          <w:lang w:val="en-US"/>
        </w:rPr>
        <w:t xml:space="preserve">, Ac, </w:t>
      </w:r>
      <w:r w:rsidRPr="007D0244">
        <w:rPr>
          <w:rFonts w:asciiTheme="majorBidi" w:eastAsia="Calibri" w:hAnsiTheme="majorBidi" w:cstheme="majorBidi"/>
          <w:bCs/>
          <w:szCs w:val="24"/>
          <w:lang w:val="en-US"/>
        </w:rPr>
        <w:t>0.72 ± 0.14</w:t>
      </w:r>
      <w:r w:rsidRPr="007D0244">
        <w:rPr>
          <w:rFonts w:asciiTheme="majorBidi" w:eastAsia="Calibri" w:hAnsiTheme="majorBidi" w:cstheme="majorBidi"/>
          <w:color w:val="000000"/>
          <w:szCs w:val="24"/>
          <w:lang w:val="en-US"/>
        </w:rPr>
        <w:t xml:space="preserve">), which showed a non-significant difference in </w:t>
      </w:r>
      <w:r w:rsidR="001E57EA"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and Young with breast cancers, as shown in the Table 4.9 and Figure 4.9.</w:t>
      </w:r>
    </w:p>
    <w:p w14:paraId="52ED9707" w14:textId="77777777" w:rsidR="00F90165" w:rsidRPr="007D0244" w:rsidRDefault="00F90165"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7FC7D0C7" w14:textId="77777777" w:rsidR="00BC1D30" w:rsidRPr="007D0244" w:rsidRDefault="00BC1D30" w:rsidP="00BC1D30">
      <w:pPr>
        <w:pStyle w:val="Caption"/>
        <w:keepNext/>
        <w:jc w:val="left"/>
        <w:rPr>
          <w:lang w:val="en-US"/>
        </w:rPr>
      </w:pPr>
      <w:bookmarkStart w:id="252" w:name="_Toc59911414"/>
      <w:bookmarkStart w:id="253" w:name="_Toc72086395"/>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8</w:t>
      </w:r>
      <w:r w:rsidR="00A10C3D" w:rsidRPr="007D0244">
        <w:rPr>
          <w:b/>
          <w:bCs/>
          <w:lang w:val="en-US"/>
        </w:rPr>
        <w:fldChar w:fldCharType="end"/>
      </w:r>
      <w:r w:rsidRPr="007D0244">
        <w:rPr>
          <w:lang w:val="en-US"/>
        </w:rPr>
        <w:t xml:space="preserve"> Blood Urea in Patients and Control group</w:t>
      </w:r>
      <w:bookmarkEnd w:id="252"/>
      <w:bookmarkEnd w:id="253"/>
    </w:p>
    <w:tbl>
      <w:tblPr>
        <w:tblStyle w:val="GridTable6Colorful-Accent61"/>
        <w:tblW w:w="0" w:type="auto"/>
        <w:tblLook w:val="04A0" w:firstRow="1" w:lastRow="0" w:firstColumn="1" w:lastColumn="0" w:noHBand="0" w:noVBand="1"/>
      </w:tblPr>
      <w:tblGrid>
        <w:gridCol w:w="2047"/>
        <w:gridCol w:w="2049"/>
        <w:gridCol w:w="2033"/>
        <w:gridCol w:w="1209"/>
      </w:tblGrid>
      <w:tr w:rsidR="00BC1D30" w:rsidRPr="007D0244" w14:paraId="55E9B62B"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14:paraId="2FA153BC"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Variable</w:t>
            </w:r>
          </w:p>
        </w:tc>
        <w:tc>
          <w:tcPr>
            <w:tcW w:w="2049" w:type="dxa"/>
          </w:tcPr>
          <w:p w14:paraId="5B162D6F"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Groups</w:t>
            </w:r>
          </w:p>
        </w:tc>
        <w:tc>
          <w:tcPr>
            <w:tcW w:w="2033" w:type="dxa"/>
          </w:tcPr>
          <w:p w14:paraId="7CD9E8DE"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Mean ± SD</w:t>
            </w:r>
          </w:p>
        </w:tc>
        <w:tc>
          <w:tcPr>
            <w:tcW w:w="1209" w:type="dxa"/>
          </w:tcPr>
          <w:p w14:paraId="4EC77BEB"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Sig.</w:t>
            </w:r>
          </w:p>
        </w:tc>
      </w:tr>
      <w:tr w:rsidR="00BC1D30" w:rsidRPr="007D0244" w14:paraId="088A01D6"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val="restart"/>
          </w:tcPr>
          <w:p w14:paraId="01FE7A9F"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(Youth)</w:t>
            </w:r>
          </w:p>
        </w:tc>
        <w:tc>
          <w:tcPr>
            <w:tcW w:w="2049" w:type="dxa"/>
          </w:tcPr>
          <w:p w14:paraId="1AB2E7ED"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3" w:type="dxa"/>
          </w:tcPr>
          <w:p w14:paraId="5C78317C"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29.3 ± 3.93</w:t>
            </w:r>
          </w:p>
        </w:tc>
        <w:tc>
          <w:tcPr>
            <w:tcW w:w="1209" w:type="dxa"/>
          </w:tcPr>
          <w:p w14:paraId="0A0F5058" w14:textId="43DC7D5A"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w:t>
            </w:r>
          </w:p>
        </w:tc>
      </w:tr>
      <w:tr w:rsidR="00BC1D30" w:rsidRPr="007D0244" w14:paraId="4A083B94" w14:textId="77777777" w:rsidTr="00E44566">
        <w:tc>
          <w:tcPr>
            <w:cnfStyle w:val="001000000000" w:firstRow="0" w:lastRow="0" w:firstColumn="1" w:lastColumn="0" w:oddVBand="0" w:evenVBand="0" w:oddHBand="0" w:evenHBand="0" w:firstRowFirstColumn="0" w:firstRowLastColumn="0" w:lastRowFirstColumn="0" w:lastRowLastColumn="0"/>
            <w:tcW w:w="2047" w:type="dxa"/>
            <w:vMerge/>
          </w:tcPr>
          <w:p w14:paraId="31751542"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9" w:type="dxa"/>
          </w:tcPr>
          <w:p w14:paraId="73BD4663"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033" w:type="dxa"/>
          </w:tcPr>
          <w:p w14:paraId="3F4233C2"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30.4 ± 6.22</w:t>
            </w:r>
          </w:p>
        </w:tc>
        <w:tc>
          <w:tcPr>
            <w:tcW w:w="1209" w:type="dxa"/>
          </w:tcPr>
          <w:p w14:paraId="69C8739D" w14:textId="7CC1BC75"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w:t>
            </w:r>
          </w:p>
        </w:tc>
      </w:tr>
      <w:tr w:rsidR="00BC1D30" w:rsidRPr="007D0244" w14:paraId="3F801BC6"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val="restart"/>
          </w:tcPr>
          <w:p w14:paraId="38E28C09" w14:textId="77777777" w:rsidR="00BC1D30" w:rsidRPr="007D0244" w:rsidRDefault="00BC1D30" w:rsidP="00E02215">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w:t>
            </w:r>
            <w:r w:rsidR="00E02215" w:rsidRPr="007D0244">
              <w:rPr>
                <w:rFonts w:asciiTheme="majorBidi" w:eastAsia="Calibri" w:hAnsiTheme="majorBidi" w:cstheme="majorBidi"/>
                <w:color w:val="auto"/>
                <w:szCs w:val="24"/>
              </w:rPr>
              <w:t>Adult</w:t>
            </w:r>
            <w:r w:rsidRPr="007D0244">
              <w:rPr>
                <w:rFonts w:asciiTheme="majorBidi" w:eastAsia="Calibri" w:hAnsiTheme="majorBidi" w:cstheme="majorBidi"/>
                <w:color w:val="auto"/>
                <w:szCs w:val="24"/>
              </w:rPr>
              <w:t>)</w:t>
            </w:r>
          </w:p>
        </w:tc>
        <w:tc>
          <w:tcPr>
            <w:tcW w:w="2049" w:type="dxa"/>
          </w:tcPr>
          <w:p w14:paraId="662304FE"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3" w:type="dxa"/>
          </w:tcPr>
          <w:p w14:paraId="6883684D"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34.1 ± 5.10</w:t>
            </w:r>
          </w:p>
        </w:tc>
        <w:tc>
          <w:tcPr>
            <w:tcW w:w="1209" w:type="dxa"/>
          </w:tcPr>
          <w:p w14:paraId="14453E9F" w14:textId="2F67E1BF"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w:t>
            </w:r>
          </w:p>
        </w:tc>
      </w:tr>
      <w:tr w:rsidR="00BC1D30" w:rsidRPr="007D0244" w14:paraId="0A95B655" w14:textId="77777777" w:rsidTr="00E44566">
        <w:tc>
          <w:tcPr>
            <w:cnfStyle w:val="001000000000" w:firstRow="0" w:lastRow="0" w:firstColumn="1" w:lastColumn="0" w:oddVBand="0" w:evenVBand="0" w:oddHBand="0" w:evenHBand="0" w:firstRowFirstColumn="0" w:firstRowLastColumn="0" w:lastRowFirstColumn="0" w:lastRowLastColumn="0"/>
            <w:tcW w:w="2047" w:type="dxa"/>
            <w:vMerge/>
          </w:tcPr>
          <w:p w14:paraId="30B655BE"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9" w:type="dxa"/>
          </w:tcPr>
          <w:p w14:paraId="5E04398E"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033" w:type="dxa"/>
          </w:tcPr>
          <w:p w14:paraId="6320ED20"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36.2 ± 10.6</w:t>
            </w:r>
          </w:p>
        </w:tc>
        <w:tc>
          <w:tcPr>
            <w:tcW w:w="1209" w:type="dxa"/>
          </w:tcPr>
          <w:p w14:paraId="0135DE17" w14:textId="3F4C1F00"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w:t>
            </w:r>
          </w:p>
        </w:tc>
      </w:tr>
    </w:tbl>
    <w:p w14:paraId="17A975F3" w14:textId="77777777" w:rsidR="00BC1D30" w:rsidRPr="007D0244" w:rsidRDefault="00BC1D30" w:rsidP="00BC1D30">
      <w:pPr>
        <w:keepNext/>
        <w:autoSpaceDE w:val="0"/>
        <w:autoSpaceDN w:val="0"/>
        <w:adjustRightInd w:val="0"/>
        <w:spacing w:after="0" w:line="360" w:lineRule="auto"/>
        <w:jc w:val="both"/>
        <w:rPr>
          <w:lang w:val="en-US"/>
        </w:rPr>
      </w:pPr>
    </w:p>
    <w:p w14:paraId="5B1E9A1B" w14:textId="77777777" w:rsidR="00B9012D" w:rsidRPr="007D0244" w:rsidRDefault="00B9012D" w:rsidP="00BC1D30">
      <w:pPr>
        <w:keepNext/>
        <w:autoSpaceDE w:val="0"/>
        <w:autoSpaceDN w:val="0"/>
        <w:adjustRightInd w:val="0"/>
        <w:spacing w:after="0" w:line="360" w:lineRule="auto"/>
        <w:jc w:val="both"/>
        <w:rPr>
          <w:lang w:val="en-US"/>
        </w:rPr>
      </w:pPr>
    </w:p>
    <w:p w14:paraId="400AEBCE" w14:textId="77777777" w:rsidR="00B9012D" w:rsidRPr="007D0244" w:rsidRDefault="00B9012D" w:rsidP="00BC1D30">
      <w:pPr>
        <w:keepNext/>
        <w:autoSpaceDE w:val="0"/>
        <w:autoSpaceDN w:val="0"/>
        <w:adjustRightInd w:val="0"/>
        <w:spacing w:after="0" w:line="360" w:lineRule="auto"/>
        <w:jc w:val="both"/>
        <w:rPr>
          <w:lang w:val="en-US"/>
        </w:rPr>
      </w:pPr>
      <w:r w:rsidRPr="007D0244">
        <w:rPr>
          <w:noProof/>
          <w:lang w:val="en-US"/>
        </w:rPr>
        <w:drawing>
          <wp:inline distT="0" distB="0" distL="0" distR="0" wp14:anchorId="0277DC42" wp14:editId="6D6D1259">
            <wp:extent cx="5061857" cy="4029165"/>
            <wp:effectExtent l="19050" t="19050" r="24765" b="9525"/>
            <wp:docPr id="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084786" cy="4047416"/>
                    </a:xfrm>
                    <a:prstGeom prst="rect">
                      <a:avLst/>
                    </a:prstGeom>
                    <a:noFill/>
                    <a:ln w="3175">
                      <a:solidFill>
                        <a:schemeClr val="tx1"/>
                      </a:solidFill>
                      <a:miter lim="800000"/>
                      <a:headEnd/>
                      <a:tailEnd/>
                    </a:ln>
                  </pic:spPr>
                </pic:pic>
              </a:graphicData>
            </a:graphic>
          </wp:inline>
        </w:drawing>
      </w:r>
    </w:p>
    <w:p w14:paraId="7E050A2F" w14:textId="77777777" w:rsidR="00BC1D30" w:rsidRPr="007D0244" w:rsidRDefault="00BC1D30" w:rsidP="008F7A32">
      <w:pPr>
        <w:pStyle w:val="Caption"/>
        <w:rPr>
          <w:lang w:val="en-US"/>
        </w:rPr>
      </w:pPr>
      <w:bookmarkStart w:id="254" w:name="_Toc72086045"/>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8</w:t>
      </w:r>
      <w:r w:rsidR="00A10C3D" w:rsidRPr="007D0244">
        <w:rPr>
          <w:b/>
          <w:bCs/>
          <w:noProof/>
          <w:lang w:val="en-US"/>
        </w:rPr>
        <w:fldChar w:fldCharType="end"/>
      </w:r>
      <w:r w:rsidRPr="007D0244">
        <w:rPr>
          <w:noProof/>
          <w:lang w:val="en-US"/>
        </w:rPr>
        <w:t xml:space="preserve"> </w:t>
      </w:r>
      <w:bookmarkStart w:id="255" w:name="_Hlk67855491"/>
      <w:r w:rsidR="008F7A32" w:rsidRPr="007D0244">
        <w:rPr>
          <w:noProof/>
          <w:lang w:val="en-US"/>
        </w:rPr>
        <w:t>The Percentage of levels of Urea in patients and in control group</w:t>
      </w:r>
      <w:bookmarkEnd w:id="254"/>
      <w:r w:rsidRPr="007D0244">
        <w:rPr>
          <w:noProof/>
          <w:lang w:val="en-US"/>
        </w:rPr>
        <w:t xml:space="preserve"> </w:t>
      </w:r>
      <w:bookmarkEnd w:id="255"/>
    </w:p>
    <w:p w14:paraId="2264B0CD"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0BDF688A" w14:textId="77777777" w:rsidR="00B9012D" w:rsidRPr="007D0244" w:rsidRDefault="00B9012D"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14BA353A" w14:textId="77777777" w:rsidR="00B9012D" w:rsidRPr="007D0244" w:rsidRDefault="00B9012D"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4698A34C" w14:textId="77777777" w:rsidR="00B9012D" w:rsidRPr="007D0244" w:rsidRDefault="00B9012D"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68BD8169" w14:textId="77777777" w:rsidR="00B9012D" w:rsidRPr="007D0244" w:rsidRDefault="00B9012D"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491A7B13" w14:textId="77777777" w:rsidR="00B9012D" w:rsidRPr="007D0244" w:rsidRDefault="00B9012D"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17F07141" w14:textId="77777777" w:rsidR="00BC1D30" w:rsidRPr="007D0244" w:rsidRDefault="00BC1D30" w:rsidP="00BC1D30">
      <w:pPr>
        <w:pStyle w:val="Caption"/>
        <w:keepNext/>
        <w:jc w:val="left"/>
        <w:rPr>
          <w:lang w:val="en-US"/>
        </w:rPr>
      </w:pPr>
      <w:bookmarkStart w:id="256" w:name="_Toc59911415"/>
      <w:bookmarkStart w:id="257" w:name="_Toc72086396"/>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9</w:t>
      </w:r>
      <w:r w:rsidR="00A10C3D" w:rsidRPr="007D0244">
        <w:rPr>
          <w:b/>
          <w:bCs/>
          <w:lang w:val="en-US"/>
        </w:rPr>
        <w:fldChar w:fldCharType="end"/>
      </w:r>
      <w:r w:rsidRPr="007D0244">
        <w:rPr>
          <w:noProof/>
          <w:lang w:val="en-US"/>
        </w:rPr>
        <w:t xml:space="preserve"> S. Creatinine in Patients and Control group</w:t>
      </w:r>
      <w:bookmarkEnd w:id="256"/>
      <w:bookmarkEnd w:id="257"/>
    </w:p>
    <w:tbl>
      <w:tblPr>
        <w:tblStyle w:val="GridTable6Colorful-Accent61"/>
        <w:tblW w:w="0" w:type="auto"/>
        <w:jc w:val="center"/>
        <w:tblLook w:val="04A0" w:firstRow="1" w:lastRow="0" w:firstColumn="1" w:lastColumn="0" w:noHBand="0" w:noVBand="1"/>
      </w:tblPr>
      <w:tblGrid>
        <w:gridCol w:w="2046"/>
        <w:gridCol w:w="2047"/>
        <w:gridCol w:w="2031"/>
        <w:gridCol w:w="1214"/>
      </w:tblGrid>
      <w:tr w:rsidR="00BC1D30" w:rsidRPr="007D0244" w14:paraId="46821389" w14:textId="77777777" w:rsidTr="00DE46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tcPr>
          <w:p w14:paraId="7E358CEC"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2047" w:type="dxa"/>
          </w:tcPr>
          <w:p w14:paraId="676C306B"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2031" w:type="dxa"/>
          </w:tcPr>
          <w:p w14:paraId="3C8A6E49"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1214" w:type="dxa"/>
          </w:tcPr>
          <w:p w14:paraId="25B5B233"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685D73DA" w14:textId="77777777" w:rsidTr="00DE4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073453C7"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2047" w:type="dxa"/>
          </w:tcPr>
          <w:p w14:paraId="7D7EA712"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2031" w:type="dxa"/>
          </w:tcPr>
          <w:p w14:paraId="7EDC5D10"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0.62 ± </w:t>
            </w:r>
            <w:r w:rsidRPr="007D0244">
              <w:rPr>
                <w:rFonts w:asciiTheme="majorBidi" w:eastAsia="Calibri" w:hAnsiTheme="majorBidi" w:cstheme="majorBidi"/>
                <w:bCs/>
                <w:szCs w:val="24"/>
                <w:rtl/>
              </w:rPr>
              <w:t>0</w:t>
            </w:r>
            <w:r w:rsidRPr="007D0244">
              <w:rPr>
                <w:rFonts w:asciiTheme="majorBidi" w:eastAsia="Calibri" w:hAnsiTheme="majorBidi" w:cstheme="majorBidi"/>
                <w:bCs/>
                <w:szCs w:val="24"/>
              </w:rPr>
              <w:t>.</w:t>
            </w:r>
            <w:r w:rsidRPr="007D0244">
              <w:rPr>
                <w:rFonts w:asciiTheme="majorBidi" w:eastAsia="Calibri" w:hAnsiTheme="majorBidi" w:cstheme="majorBidi"/>
                <w:bCs/>
                <w:szCs w:val="24"/>
                <w:rtl/>
              </w:rPr>
              <w:t>0</w:t>
            </w:r>
            <w:r w:rsidRPr="007D0244">
              <w:rPr>
                <w:rFonts w:asciiTheme="majorBidi" w:eastAsia="Calibri" w:hAnsiTheme="majorBidi" w:cstheme="majorBidi"/>
                <w:bCs/>
                <w:szCs w:val="24"/>
              </w:rPr>
              <w:t>8</w:t>
            </w:r>
          </w:p>
        </w:tc>
        <w:tc>
          <w:tcPr>
            <w:tcW w:w="1214" w:type="dxa"/>
          </w:tcPr>
          <w:p w14:paraId="66EB3502"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0.071</w:t>
            </w:r>
          </w:p>
        </w:tc>
      </w:tr>
      <w:tr w:rsidR="00BC1D30" w:rsidRPr="007D0244" w14:paraId="2AF42EE7" w14:textId="77777777" w:rsidTr="00DE4692">
        <w:trPr>
          <w:jc w:val="center"/>
        </w:trPr>
        <w:tc>
          <w:tcPr>
            <w:cnfStyle w:val="001000000000" w:firstRow="0" w:lastRow="0" w:firstColumn="1" w:lastColumn="0" w:oddVBand="0" w:evenVBand="0" w:oddHBand="0" w:evenHBand="0" w:firstRowFirstColumn="0" w:firstRowLastColumn="0" w:lastRowFirstColumn="0" w:lastRowLastColumn="0"/>
            <w:tcW w:w="2046" w:type="dxa"/>
            <w:vMerge/>
          </w:tcPr>
          <w:p w14:paraId="64326223"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2047" w:type="dxa"/>
          </w:tcPr>
          <w:p w14:paraId="7BEBC0C9"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lang w:bidi="ar-IQ"/>
              </w:rPr>
            </w:pPr>
            <w:r w:rsidRPr="007D0244">
              <w:rPr>
                <w:rFonts w:asciiTheme="majorBidi" w:eastAsia="Calibri" w:hAnsiTheme="majorBidi" w:cstheme="majorBidi"/>
                <w:bCs/>
                <w:szCs w:val="24"/>
                <w:lang w:bidi="ar-IQ"/>
              </w:rPr>
              <w:t xml:space="preserve"> (Patient)</w:t>
            </w:r>
          </w:p>
        </w:tc>
        <w:tc>
          <w:tcPr>
            <w:tcW w:w="2031" w:type="dxa"/>
          </w:tcPr>
          <w:p w14:paraId="1E4FEAB0"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0.64 ± 0.11</w:t>
            </w:r>
          </w:p>
        </w:tc>
        <w:tc>
          <w:tcPr>
            <w:tcW w:w="1214" w:type="dxa"/>
          </w:tcPr>
          <w:p w14:paraId="7AEB2B97"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0.071</w:t>
            </w:r>
          </w:p>
        </w:tc>
      </w:tr>
      <w:tr w:rsidR="00BC1D30" w:rsidRPr="007D0244" w14:paraId="000CEFD7" w14:textId="77777777" w:rsidTr="00DE4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74B80EE2"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2047" w:type="dxa"/>
          </w:tcPr>
          <w:p w14:paraId="541FF26E"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2031" w:type="dxa"/>
          </w:tcPr>
          <w:p w14:paraId="68A44963"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0.72 ± 0.14</w:t>
            </w:r>
          </w:p>
        </w:tc>
        <w:tc>
          <w:tcPr>
            <w:tcW w:w="1214" w:type="dxa"/>
          </w:tcPr>
          <w:p w14:paraId="01A05C98"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0.071</w:t>
            </w:r>
          </w:p>
        </w:tc>
      </w:tr>
      <w:tr w:rsidR="00BC1D30" w:rsidRPr="007D0244" w14:paraId="4E726EB6" w14:textId="77777777" w:rsidTr="00DE4692">
        <w:trPr>
          <w:jc w:val="center"/>
        </w:trPr>
        <w:tc>
          <w:tcPr>
            <w:cnfStyle w:val="001000000000" w:firstRow="0" w:lastRow="0" w:firstColumn="1" w:lastColumn="0" w:oddVBand="0" w:evenVBand="0" w:oddHBand="0" w:evenHBand="0" w:firstRowFirstColumn="0" w:firstRowLastColumn="0" w:lastRowFirstColumn="0" w:lastRowLastColumn="0"/>
            <w:tcW w:w="2046" w:type="dxa"/>
            <w:vMerge/>
          </w:tcPr>
          <w:p w14:paraId="0B59BC90"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2047" w:type="dxa"/>
          </w:tcPr>
          <w:p w14:paraId="0CA39ACC"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(Patient)</w:t>
            </w:r>
          </w:p>
        </w:tc>
        <w:tc>
          <w:tcPr>
            <w:tcW w:w="2031" w:type="dxa"/>
          </w:tcPr>
          <w:p w14:paraId="7B762D1F"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tl/>
                <w:lang w:bidi="ar-IQ"/>
              </w:rPr>
            </w:pPr>
            <w:r w:rsidRPr="007D0244">
              <w:rPr>
                <w:rFonts w:asciiTheme="majorBidi" w:eastAsia="Calibri" w:hAnsiTheme="majorBidi" w:cstheme="majorBidi"/>
                <w:bCs/>
                <w:szCs w:val="24"/>
              </w:rPr>
              <w:t>0.76 ± 0.17</w:t>
            </w:r>
          </w:p>
        </w:tc>
        <w:tc>
          <w:tcPr>
            <w:tcW w:w="1214" w:type="dxa"/>
          </w:tcPr>
          <w:p w14:paraId="7FADED38"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tl/>
                <w:lang w:bidi="ar-IQ"/>
              </w:rPr>
            </w:pPr>
            <w:r w:rsidRPr="007D0244">
              <w:rPr>
                <w:rFonts w:asciiTheme="majorBidi" w:eastAsia="Calibri" w:hAnsiTheme="majorBidi" w:cstheme="majorBidi"/>
                <w:bCs/>
                <w:szCs w:val="24"/>
              </w:rPr>
              <w:t>0.071</w:t>
            </w:r>
          </w:p>
        </w:tc>
      </w:tr>
    </w:tbl>
    <w:p w14:paraId="36B5DF23" w14:textId="77777777" w:rsidR="00BC1D30"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1AF89320" w14:textId="77777777" w:rsidR="00DE4692" w:rsidRPr="007D0244" w:rsidRDefault="00DE4692"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7A3E1781" w14:textId="77777777" w:rsidR="00BC1D30" w:rsidRPr="007D0244" w:rsidRDefault="00BC1D30" w:rsidP="00BC1D30">
      <w:pPr>
        <w:autoSpaceDE w:val="0"/>
        <w:autoSpaceDN w:val="0"/>
        <w:adjustRightInd w:val="0"/>
        <w:spacing w:after="0" w:line="360" w:lineRule="auto"/>
        <w:jc w:val="center"/>
        <w:rPr>
          <w:rFonts w:asciiTheme="majorBidi" w:eastAsia="Calibri" w:hAnsiTheme="majorBidi" w:cstheme="majorBidi"/>
          <w:color w:val="000000"/>
          <w:szCs w:val="24"/>
          <w:lang w:val="en-US"/>
        </w:rPr>
      </w:pPr>
    </w:p>
    <w:p w14:paraId="3B18AF3E" w14:textId="77777777" w:rsidR="00BC1D30" w:rsidRPr="007D0244" w:rsidRDefault="00BC1D30" w:rsidP="00BC1D30">
      <w:pPr>
        <w:keepNext/>
        <w:autoSpaceDE w:val="0"/>
        <w:autoSpaceDN w:val="0"/>
        <w:adjustRightInd w:val="0"/>
        <w:spacing w:after="0" w:line="360" w:lineRule="auto"/>
        <w:jc w:val="center"/>
        <w:rPr>
          <w:lang w:val="en-US"/>
        </w:rPr>
      </w:pPr>
      <w:r w:rsidRPr="007D0244">
        <w:rPr>
          <w:noProof/>
          <w:lang w:val="en-US"/>
        </w:rPr>
        <w:drawing>
          <wp:inline distT="0" distB="0" distL="0" distR="0" wp14:anchorId="5DF44E6F" wp14:editId="2F2AE0A3">
            <wp:extent cx="5355771" cy="3842657"/>
            <wp:effectExtent l="0" t="0" r="0" b="5715"/>
            <wp:docPr id="3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365866" cy="3849900"/>
                    </a:xfrm>
                    <a:prstGeom prst="rect">
                      <a:avLst/>
                    </a:prstGeom>
                    <a:noFill/>
                    <a:ln w="9525">
                      <a:noFill/>
                      <a:miter lim="800000"/>
                      <a:headEnd/>
                      <a:tailEnd/>
                    </a:ln>
                  </pic:spPr>
                </pic:pic>
              </a:graphicData>
            </a:graphic>
          </wp:inline>
        </w:drawing>
      </w:r>
    </w:p>
    <w:p w14:paraId="3D07AF45" w14:textId="77777777" w:rsidR="00BC1D30" w:rsidRPr="007D0244" w:rsidRDefault="00BC1D30" w:rsidP="00847117">
      <w:pPr>
        <w:pStyle w:val="Caption"/>
        <w:spacing w:line="360" w:lineRule="auto"/>
        <w:jc w:val="left"/>
        <w:rPr>
          <w:lang w:val="en-US"/>
        </w:rPr>
      </w:pPr>
      <w:bookmarkStart w:id="258" w:name="_Toc72086046"/>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9</w:t>
      </w:r>
      <w:r w:rsidR="00A10C3D" w:rsidRPr="007D0244">
        <w:rPr>
          <w:b/>
          <w:bCs/>
          <w:noProof/>
          <w:lang w:val="en-US"/>
        </w:rPr>
        <w:fldChar w:fldCharType="end"/>
      </w:r>
      <w:r w:rsidRPr="007D0244">
        <w:rPr>
          <w:noProof/>
          <w:lang w:val="en-US"/>
        </w:rPr>
        <w:t xml:space="preserve"> </w:t>
      </w:r>
      <w:bookmarkStart w:id="259" w:name="_Hlk67855641"/>
      <w:r w:rsidR="00847117" w:rsidRPr="007D0244">
        <w:rPr>
          <w:noProof/>
          <w:lang w:val="en-US"/>
        </w:rPr>
        <w:t xml:space="preserve">The </w:t>
      </w:r>
      <w:r w:rsidR="00F90165" w:rsidRPr="007D0244">
        <w:rPr>
          <w:noProof/>
          <w:lang w:val="en-US"/>
        </w:rPr>
        <w:t>p</w:t>
      </w:r>
      <w:r w:rsidR="00847117" w:rsidRPr="007D0244">
        <w:rPr>
          <w:noProof/>
          <w:lang w:val="en-US"/>
        </w:rPr>
        <w:t xml:space="preserve">ercentage of </w:t>
      </w:r>
      <w:r w:rsidRPr="007D0244">
        <w:rPr>
          <w:noProof/>
          <w:lang w:val="en-US"/>
        </w:rPr>
        <w:t>S.</w:t>
      </w:r>
      <w:r w:rsidR="00F90165" w:rsidRPr="007D0244">
        <w:rPr>
          <w:noProof/>
          <w:lang w:val="en-US"/>
        </w:rPr>
        <w:t xml:space="preserve"> creatine</w:t>
      </w:r>
      <w:r w:rsidRPr="007D0244">
        <w:rPr>
          <w:noProof/>
          <w:lang w:val="en-US"/>
        </w:rPr>
        <w:t xml:space="preserve"> levels in patients and control group</w:t>
      </w:r>
      <w:bookmarkEnd w:id="258"/>
    </w:p>
    <w:p w14:paraId="6ADBCA6C" w14:textId="77777777" w:rsidR="00F90165" w:rsidRPr="007D0244" w:rsidRDefault="00F90165" w:rsidP="00F90165">
      <w:pPr>
        <w:rPr>
          <w:lang w:val="en-US"/>
        </w:rPr>
      </w:pPr>
    </w:p>
    <w:p w14:paraId="0CF181B5" w14:textId="77777777" w:rsidR="00B9012D" w:rsidRPr="007D0244" w:rsidRDefault="00B9012D" w:rsidP="00F90165">
      <w:pPr>
        <w:rPr>
          <w:lang w:val="en-US"/>
        </w:rPr>
      </w:pPr>
    </w:p>
    <w:p w14:paraId="2809A298" w14:textId="77777777" w:rsidR="00B9012D" w:rsidRPr="007D0244" w:rsidRDefault="00B9012D" w:rsidP="00F90165">
      <w:pPr>
        <w:rPr>
          <w:lang w:val="en-US"/>
        </w:rPr>
      </w:pPr>
    </w:p>
    <w:p w14:paraId="14AF70A5" w14:textId="77777777" w:rsidR="00B9012D" w:rsidRPr="007D0244" w:rsidRDefault="00B9012D" w:rsidP="00F90165">
      <w:pPr>
        <w:rPr>
          <w:lang w:val="en-US"/>
        </w:rPr>
      </w:pPr>
    </w:p>
    <w:p w14:paraId="29813219" w14:textId="77777777" w:rsidR="00E02215" w:rsidRPr="007D0244" w:rsidRDefault="00BC1D30" w:rsidP="0047072E">
      <w:pPr>
        <w:pStyle w:val="Heading3"/>
        <w:ind w:left="709" w:hanging="709"/>
        <w:jc w:val="both"/>
        <w:rPr>
          <w:rFonts w:asciiTheme="majorBidi" w:eastAsia="Calibri" w:hAnsiTheme="majorBidi"/>
          <w:b w:val="0"/>
          <w:bCs/>
          <w:color w:val="000000"/>
          <w:lang w:val="en-US"/>
        </w:rPr>
      </w:pPr>
      <w:bookmarkStart w:id="260" w:name="_Toc74603394"/>
      <w:bookmarkEnd w:id="259"/>
      <w:r w:rsidRPr="007D0244">
        <w:rPr>
          <w:rStyle w:val="Heading3Char"/>
          <w:b/>
          <w:bCs/>
          <w:lang w:val="en-US"/>
        </w:rPr>
        <w:t>G</w:t>
      </w:r>
      <w:r w:rsidR="00F10834" w:rsidRPr="007D0244">
        <w:rPr>
          <w:rStyle w:val="Heading3Char"/>
          <w:b/>
          <w:bCs/>
          <w:lang w:val="en-US"/>
        </w:rPr>
        <w:t>lutamic-Oxaloacetate Transaminase</w:t>
      </w:r>
      <w:r w:rsidR="00F90165" w:rsidRPr="007D0244">
        <w:rPr>
          <w:rStyle w:val="Heading3Char"/>
          <w:b/>
          <w:bCs/>
          <w:lang w:val="en-US"/>
        </w:rPr>
        <w:t xml:space="preserve"> </w:t>
      </w:r>
      <w:r w:rsidR="00F10834" w:rsidRPr="007D0244">
        <w:rPr>
          <w:rStyle w:val="Heading3Char"/>
          <w:b/>
          <w:bCs/>
          <w:lang w:val="en-US"/>
        </w:rPr>
        <w:t>(GOT)</w:t>
      </w:r>
      <w:r w:rsidRPr="007D0244">
        <w:rPr>
          <w:rStyle w:val="Heading3Char"/>
          <w:b/>
          <w:bCs/>
          <w:lang w:val="en-US"/>
        </w:rPr>
        <w:t>, G</w:t>
      </w:r>
      <w:r w:rsidR="00F10834" w:rsidRPr="007D0244">
        <w:rPr>
          <w:rStyle w:val="Heading3Char"/>
          <w:b/>
          <w:bCs/>
          <w:lang w:val="en-US"/>
        </w:rPr>
        <w:t>lutamic-Pyruvic Transaminase</w:t>
      </w:r>
      <w:r w:rsidR="00F90165" w:rsidRPr="007D0244">
        <w:rPr>
          <w:rStyle w:val="Heading3Char"/>
          <w:b/>
          <w:bCs/>
          <w:lang w:val="en-US"/>
        </w:rPr>
        <w:t xml:space="preserve"> </w:t>
      </w:r>
      <w:r w:rsidR="00F10834" w:rsidRPr="007D0244">
        <w:rPr>
          <w:rStyle w:val="Heading3Char"/>
          <w:b/>
          <w:bCs/>
          <w:lang w:val="en-US"/>
        </w:rPr>
        <w:t>(GPT)</w:t>
      </w:r>
      <w:r w:rsidRPr="007D0244">
        <w:rPr>
          <w:rStyle w:val="Heading3Char"/>
          <w:b/>
          <w:bCs/>
          <w:lang w:val="en-US"/>
        </w:rPr>
        <w:t xml:space="preserve"> and A</w:t>
      </w:r>
      <w:r w:rsidR="00F10834" w:rsidRPr="007D0244">
        <w:rPr>
          <w:rStyle w:val="Heading3Char"/>
          <w:b/>
          <w:bCs/>
          <w:lang w:val="en-US"/>
        </w:rPr>
        <w:t>lkaline-Phosphatase(ALP)</w:t>
      </w:r>
      <w:bookmarkEnd w:id="260"/>
    </w:p>
    <w:p w14:paraId="5C6BBFD9" w14:textId="77777777" w:rsidR="00E02215" w:rsidRPr="007D0244" w:rsidRDefault="00E02215" w:rsidP="00F90165">
      <w:pPr>
        <w:autoSpaceDE w:val="0"/>
        <w:autoSpaceDN w:val="0"/>
        <w:adjustRightInd w:val="0"/>
        <w:spacing w:after="0" w:line="480" w:lineRule="auto"/>
        <w:jc w:val="both"/>
        <w:rPr>
          <w:rFonts w:asciiTheme="majorBidi" w:eastAsia="Calibri" w:hAnsiTheme="majorBidi" w:cstheme="majorBidi"/>
          <w:color w:val="000000"/>
          <w:szCs w:val="24"/>
          <w:lang w:val="en-US"/>
        </w:rPr>
      </w:pPr>
    </w:p>
    <w:p w14:paraId="2CABCEB6"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The results have been showed in Table 4.10 and Figure 4.10 the mean of S. GOT (U/l) in young was has a non-significant difference between patients group (18.9 ± 5.53) as compare to the control groups (18.2 ± 2.28). There are importantly in patients with breast cancer (BC) while there wasn't a significant difference between patients (18.1 ± 5.93) and controls (21.1 ± 5.73) group in </w:t>
      </w:r>
      <w:r w:rsidR="001E57EA"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On the other hand, the mean of S. GPT (U/l) was has a non-significant difference between patients and controls group in young. While was little a significant difference in </w:t>
      </w:r>
      <w:r w:rsidR="003C14B1"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and the results was (Yp, 16.3 ± 6.17, Yc, 15.5 ± 2.11; Ap, 17.2 ± 5.46, Ac, 19.8 ± 5.03) as shown in Table 4.11 and Figure 4.11.</w:t>
      </w:r>
    </w:p>
    <w:p w14:paraId="5625DEA7" w14:textId="77777777" w:rsidR="00BC1D30" w:rsidRPr="007D0244" w:rsidRDefault="00BC1D30" w:rsidP="00F90165">
      <w:pPr>
        <w:tabs>
          <w:tab w:val="left" w:pos="2486"/>
        </w:tabs>
        <w:autoSpaceDE w:val="0"/>
        <w:autoSpaceDN w:val="0"/>
        <w:adjustRightInd w:val="0"/>
        <w:spacing w:after="0" w:line="480" w:lineRule="auto"/>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ab/>
      </w:r>
    </w:p>
    <w:p w14:paraId="05DB91E6" w14:textId="4E870E84" w:rsidR="00BC1D30" w:rsidRPr="007D0244" w:rsidRDefault="00BC1D30" w:rsidP="00EF65BE">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Also, the</w:t>
      </w:r>
      <w:r w:rsidR="003C14B1" w:rsidRPr="007D0244">
        <w:rPr>
          <w:rFonts w:asciiTheme="majorBidi" w:eastAsia="Calibri" w:hAnsiTheme="majorBidi" w:cstheme="majorBidi"/>
          <w:color w:val="000000"/>
          <w:szCs w:val="24"/>
          <w:lang w:val="en-US"/>
        </w:rPr>
        <w:t xml:space="preserve"> </w:t>
      </w:r>
      <w:r w:rsidRPr="007D0244">
        <w:rPr>
          <w:rFonts w:asciiTheme="majorBidi" w:eastAsia="Calibri" w:hAnsiTheme="majorBidi" w:cstheme="majorBidi"/>
          <w:color w:val="000000"/>
          <w:szCs w:val="24"/>
          <w:lang w:val="en-US"/>
        </w:rPr>
        <w:t xml:space="preserve">results showed the mean of ALP (U/l) in patients and controls group at Young and </w:t>
      </w:r>
      <w:r w:rsidR="003C14B1"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was (Yp, 169.5 ± 58.6, Yc, 132.2 ± 19.4; Ap, 187.9 ± 65.4, Ac, 150.8 ± 39.5) respectively, </w:t>
      </w:r>
      <w:r w:rsidR="00EF65BE" w:rsidRPr="00EF65BE">
        <w:rPr>
          <w:rFonts w:asciiTheme="majorBidi" w:eastAsia="Calibri" w:hAnsiTheme="majorBidi" w:cstheme="majorBidi"/>
          <w:color w:val="000000"/>
          <w:szCs w:val="24"/>
          <w:lang w:val="en-US"/>
        </w:rPr>
        <w:t>which demonstrated a statistically significant distinction between the patients and controls in the Young and Elderly breast cancer groups, as can be shown in Table 4.12 and Figure 4.12 respectively.</w:t>
      </w:r>
      <w:r w:rsidRPr="007D0244">
        <w:rPr>
          <w:rFonts w:asciiTheme="majorBidi" w:eastAsia="Calibri" w:hAnsiTheme="majorBidi" w:cstheme="majorBidi"/>
          <w:color w:val="000000"/>
          <w:szCs w:val="24"/>
          <w:lang w:val="en-US"/>
        </w:rPr>
        <w:t>.</w:t>
      </w:r>
    </w:p>
    <w:p w14:paraId="5378E73D" w14:textId="77777777" w:rsidR="00BC1D30" w:rsidRPr="007D0244" w:rsidRDefault="00BC1D30" w:rsidP="00BC1D30">
      <w:pPr>
        <w:autoSpaceDE w:val="0"/>
        <w:autoSpaceDN w:val="0"/>
        <w:adjustRightInd w:val="0"/>
        <w:spacing w:after="0" w:line="360" w:lineRule="auto"/>
        <w:jc w:val="center"/>
        <w:rPr>
          <w:rFonts w:asciiTheme="majorBidi" w:eastAsia="Calibri" w:hAnsiTheme="majorBidi" w:cstheme="majorBidi"/>
          <w:color w:val="000000"/>
          <w:szCs w:val="24"/>
          <w:lang w:val="en-US"/>
        </w:rPr>
      </w:pPr>
    </w:p>
    <w:p w14:paraId="604C0253" w14:textId="77777777" w:rsidR="00BC1D30" w:rsidRPr="007D0244" w:rsidRDefault="00BC1D30" w:rsidP="00BC1D30">
      <w:pPr>
        <w:pStyle w:val="Caption"/>
        <w:keepNext/>
        <w:jc w:val="left"/>
        <w:rPr>
          <w:lang w:val="en-US"/>
        </w:rPr>
      </w:pPr>
      <w:bookmarkStart w:id="261" w:name="_Toc59911416"/>
      <w:bookmarkStart w:id="262" w:name="_Toc72086397"/>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10</w:t>
      </w:r>
      <w:r w:rsidR="00A10C3D" w:rsidRPr="007D0244">
        <w:rPr>
          <w:b/>
          <w:bCs/>
          <w:lang w:val="en-US"/>
        </w:rPr>
        <w:fldChar w:fldCharType="end"/>
      </w:r>
      <w:r w:rsidR="00F90165" w:rsidRPr="007D0244">
        <w:rPr>
          <w:lang w:val="en-US"/>
        </w:rPr>
        <w:t xml:space="preserve"> GOT in patients and c</w:t>
      </w:r>
      <w:r w:rsidRPr="007D0244">
        <w:rPr>
          <w:lang w:val="en-US"/>
        </w:rPr>
        <w:t>ontrol group</w:t>
      </w:r>
      <w:bookmarkEnd w:id="261"/>
      <w:bookmarkEnd w:id="262"/>
    </w:p>
    <w:tbl>
      <w:tblPr>
        <w:tblStyle w:val="GridTable6Colorful-Accent61"/>
        <w:tblW w:w="0" w:type="auto"/>
        <w:tblLook w:val="04A0" w:firstRow="1" w:lastRow="0" w:firstColumn="1" w:lastColumn="0" w:noHBand="0" w:noVBand="1"/>
      </w:tblPr>
      <w:tblGrid>
        <w:gridCol w:w="2046"/>
        <w:gridCol w:w="2047"/>
        <w:gridCol w:w="2031"/>
        <w:gridCol w:w="1497"/>
      </w:tblGrid>
      <w:tr w:rsidR="00BC1D30" w:rsidRPr="007D0244" w14:paraId="37C8C033"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5F020AF5"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Variable</w:t>
            </w:r>
          </w:p>
        </w:tc>
        <w:tc>
          <w:tcPr>
            <w:tcW w:w="2047" w:type="dxa"/>
          </w:tcPr>
          <w:p w14:paraId="6C6B4CEA"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Groups</w:t>
            </w:r>
          </w:p>
        </w:tc>
        <w:tc>
          <w:tcPr>
            <w:tcW w:w="2031" w:type="dxa"/>
          </w:tcPr>
          <w:p w14:paraId="6B72AD22"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Mean ± SD</w:t>
            </w:r>
          </w:p>
        </w:tc>
        <w:tc>
          <w:tcPr>
            <w:tcW w:w="1497" w:type="dxa"/>
          </w:tcPr>
          <w:p w14:paraId="2968E292"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Sig.</w:t>
            </w:r>
          </w:p>
        </w:tc>
      </w:tr>
      <w:tr w:rsidR="00BC1D30" w:rsidRPr="007D0244" w14:paraId="424C2321"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2B82311B" w14:textId="77777777" w:rsidR="00BC1D30" w:rsidRPr="007D0244" w:rsidRDefault="00BC1D30" w:rsidP="007B2AF1">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(Youth)</w:t>
            </w:r>
          </w:p>
        </w:tc>
        <w:tc>
          <w:tcPr>
            <w:tcW w:w="2047" w:type="dxa"/>
          </w:tcPr>
          <w:p w14:paraId="3CA2A4B6"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4695B408"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18.2 ± 2.28</w:t>
            </w:r>
          </w:p>
        </w:tc>
        <w:tc>
          <w:tcPr>
            <w:tcW w:w="1497" w:type="dxa"/>
          </w:tcPr>
          <w:p w14:paraId="78286F8B"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0.059</w:t>
            </w:r>
          </w:p>
        </w:tc>
      </w:tr>
      <w:tr w:rsidR="00BC1D30" w:rsidRPr="007D0244" w14:paraId="43219AD1" w14:textId="77777777" w:rsidTr="00E44566">
        <w:tc>
          <w:tcPr>
            <w:cnfStyle w:val="001000000000" w:firstRow="0" w:lastRow="0" w:firstColumn="1" w:lastColumn="0" w:oddVBand="0" w:evenVBand="0" w:oddHBand="0" w:evenHBand="0" w:firstRowFirstColumn="0" w:firstRowLastColumn="0" w:lastRowFirstColumn="0" w:lastRowLastColumn="0"/>
            <w:tcW w:w="2046" w:type="dxa"/>
            <w:vMerge/>
          </w:tcPr>
          <w:p w14:paraId="7DEC77BC"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7" w:type="dxa"/>
          </w:tcPr>
          <w:p w14:paraId="73BA63D3"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031" w:type="dxa"/>
          </w:tcPr>
          <w:p w14:paraId="509491A8"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18.9 ± 5.53</w:t>
            </w:r>
          </w:p>
        </w:tc>
        <w:tc>
          <w:tcPr>
            <w:tcW w:w="1497" w:type="dxa"/>
          </w:tcPr>
          <w:p w14:paraId="6EA4CB8C"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0.059</w:t>
            </w:r>
          </w:p>
        </w:tc>
      </w:tr>
      <w:tr w:rsidR="00BC1D30" w:rsidRPr="007D0244" w14:paraId="4A575C39"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vMerge w:val="restart"/>
          </w:tcPr>
          <w:p w14:paraId="7B3D1F8F" w14:textId="77777777" w:rsidR="00BC1D30" w:rsidRPr="007D0244" w:rsidRDefault="00BC1D30" w:rsidP="00E02215">
            <w:pPr>
              <w:spacing w:line="360" w:lineRule="auto"/>
              <w:jc w:val="center"/>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w:t>
            </w:r>
            <w:r w:rsidR="00E02215" w:rsidRPr="007D0244">
              <w:rPr>
                <w:rFonts w:asciiTheme="majorBidi" w:eastAsia="Calibri" w:hAnsiTheme="majorBidi" w:cstheme="majorBidi"/>
                <w:color w:val="auto"/>
                <w:szCs w:val="24"/>
              </w:rPr>
              <w:t>Adult</w:t>
            </w:r>
            <w:r w:rsidRPr="007D0244">
              <w:rPr>
                <w:rFonts w:asciiTheme="majorBidi" w:eastAsia="Calibri" w:hAnsiTheme="majorBidi" w:cstheme="majorBidi"/>
                <w:color w:val="auto"/>
                <w:szCs w:val="24"/>
              </w:rPr>
              <w:t>)</w:t>
            </w:r>
          </w:p>
        </w:tc>
        <w:tc>
          <w:tcPr>
            <w:tcW w:w="2047" w:type="dxa"/>
          </w:tcPr>
          <w:p w14:paraId="72F0B6C5"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1" w:type="dxa"/>
          </w:tcPr>
          <w:p w14:paraId="17A08D4B"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21.1 ± 5.73</w:t>
            </w:r>
          </w:p>
        </w:tc>
        <w:tc>
          <w:tcPr>
            <w:tcW w:w="1497" w:type="dxa"/>
          </w:tcPr>
          <w:p w14:paraId="0559351D"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0.059</w:t>
            </w:r>
          </w:p>
        </w:tc>
      </w:tr>
      <w:tr w:rsidR="00BC1D30" w:rsidRPr="007D0244" w14:paraId="50DD82CA" w14:textId="77777777" w:rsidTr="00E44566">
        <w:tc>
          <w:tcPr>
            <w:cnfStyle w:val="001000000000" w:firstRow="0" w:lastRow="0" w:firstColumn="1" w:lastColumn="0" w:oddVBand="0" w:evenVBand="0" w:oddHBand="0" w:evenHBand="0" w:firstRowFirstColumn="0" w:firstRowLastColumn="0" w:lastRowFirstColumn="0" w:lastRowLastColumn="0"/>
            <w:tcW w:w="2046" w:type="dxa"/>
            <w:vMerge/>
          </w:tcPr>
          <w:p w14:paraId="1479C383" w14:textId="77777777" w:rsidR="00BC1D30" w:rsidRPr="007D0244" w:rsidRDefault="00BC1D30" w:rsidP="007B2AF1">
            <w:pPr>
              <w:spacing w:line="360" w:lineRule="auto"/>
              <w:jc w:val="center"/>
              <w:rPr>
                <w:rFonts w:asciiTheme="majorBidi" w:eastAsia="Calibri" w:hAnsiTheme="majorBidi" w:cstheme="majorBidi"/>
                <w:color w:val="auto"/>
                <w:szCs w:val="24"/>
              </w:rPr>
            </w:pPr>
          </w:p>
        </w:tc>
        <w:tc>
          <w:tcPr>
            <w:tcW w:w="2047" w:type="dxa"/>
          </w:tcPr>
          <w:p w14:paraId="1E4E3309"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031" w:type="dxa"/>
          </w:tcPr>
          <w:p w14:paraId="3908ADD2"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18.1 ± 5.93</w:t>
            </w:r>
          </w:p>
        </w:tc>
        <w:tc>
          <w:tcPr>
            <w:tcW w:w="1497" w:type="dxa"/>
          </w:tcPr>
          <w:p w14:paraId="1D012B0E"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0.059</w:t>
            </w:r>
          </w:p>
        </w:tc>
      </w:tr>
    </w:tbl>
    <w:p w14:paraId="7C24DBA5"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2D0B4E51"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25C83931" w14:textId="77777777" w:rsidR="00BC1D30" w:rsidRPr="007D0244" w:rsidRDefault="00BC1D30" w:rsidP="00BC1D30">
      <w:pPr>
        <w:keepNext/>
        <w:autoSpaceDE w:val="0"/>
        <w:autoSpaceDN w:val="0"/>
        <w:adjustRightInd w:val="0"/>
        <w:spacing w:after="0" w:line="360" w:lineRule="auto"/>
        <w:jc w:val="both"/>
        <w:rPr>
          <w:lang w:val="en-US"/>
        </w:rPr>
      </w:pPr>
      <w:r w:rsidRPr="007D0244">
        <w:rPr>
          <w:noProof/>
          <w:lang w:val="en-US"/>
        </w:rPr>
        <w:drawing>
          <wp:inline distT="0" distB="0" distL="0" distR="0" wp14:anchorId="2D051F7D" wp14:editId="3895BA81">
            <wp:extent cx="4991100" cy="3352800"/>
            <wp:effectExtent l="0" t="0" r="0" b="0"/>
            <wp:docPr id="3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991100" cy="3352800"/>
                    </a:xfrm>
                    <a:prstGeom prst="rect">
                      <a:avLst/>
                    </a:prstGeom>
                    <a:noFill/>
                    <a:ln w="9525">
                      <a:noFill/>
                      <a:miter lim="800000"/>
                      <a:headEnd/>
                      <a:tailEnd/>
                    </a:ln>
                  </pic:spPr>
                </pic:pic>
              </a:graphicData>
            </a:graphic>
          </wp:inline>
        </w:drawing>
      </w:r>
    </w:p>
    <w:p w14:paraId="0D46D662" w14:textId="77777777" w:rsidR="00BC1D30" w:rsidRPr="007D0244" w:rsidRDefault="00BC1D30" w:rsidP="00847117">
      <w:pPr>
        <w:pStyle w:val="Caption"/>
        <w:rPr>
          <w:lang w:val="en-US"/>
        </w:rPr>
      </w:pPr>
      <w:bookmarkStart w:id="263" w:name="_Toc72086047"/>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10</w:t>
      </w:r>
      <w:r w:rsidR="00A10C3D" w:rsidRPr="007D0244">
        <w:rPr>
          <w:b/>
          <w:bCs/>
          <w:noProof/>
          <w:lang w:val="en-US"/>
        </w:rPr>
        <w:fldChar w:fldCharType="end"/>
      </w:r>
      <w:r w:rsidRPr="007D0244">
        <w:rPr>
          <w:noProof/>
          <w:lang w:val="en-US"/>
        </w:rPr>
        <w:t xml:space="preserve"> </w:t>
      </w:r>
      <w:bookmarkStart w:id="264" w:name="_Hlk67855730"/>
      <w:r w:rsidR="00847117" w:rsidRPr="007D0244">
        <w:rPr>
          <w:noProof/>
          <w:lang w:val="en-US"/>
        </w:rPr>
        <w:t xml:space="preserve">The </w:t>
      </w:r>
      <w:r w:rsidR="00F90165" w:rsidRPr="007D0244">
        <w:rPr>
          <w:noProof/>
          <w:lang w:val="en-US"/>
        </w:rPr>
        <w:t>p</w:t>
      </w:r>
      <w:r w:rsidR="00847117" w:rsidRPr="007D0244">
        <w:rPr>
          <w:noProof/>
          <w:lang w:val="en-US"/>
        </w:rPr>
        <w:t xml:space="preserve">ercentage of </w:t>
      </w:r>
      <w:r w:rsidRPr="007D0244">
        <w:rPr>
          <w:noProof/>
          <w:lang w:val="en-US"/>
        </w:rPr>
        <w:t>S. GOT levels in patients and control group</w:t>
      </w:r>
      <w:bookmarkEnd w:id="263"/>
      <w:bookmarkEnd w:id="264"/>
    </w:p>
    <w:p w14:paraId="719B2F50" w14:textId="77777777" w:rsidR="00BC1D30" w:rsidRPr="007D0244" w:rsidRDefault="00BC1D30" w:rsidP="00BC1D30">
      <w:pPr>
        <w:rPr>
          <w:lang w:val="en-US"/>
        </w:rPr>
      </w:pPr>
      <w:bookmarkStart w:id="265" w:name="_Toc59911417"/>
    </w:p>
    <w:p w14:paraId="6972F55D" w14:textId="77777777" w:rsidR="00BC1D30" w:rsidRPr="007D0244" w:rsidRDefault="00BC1D30" w:rsidP="00BC1D30">
      <w:pPr>
        <w:pStyle w:val="Caption"/>
        <w:keepNext/>
        <w:jc w:val="left"/>
        <w:rPr>
          <w:lang w:val="en-US"/>
        </w:rPr>
      </w:pPr>
      <w:bookmarkStart w:id="266" w:name="_Toc72086398"/>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11</w:t>
      </w:r>
      <w:r w:rsidR="00A10C3D" w:rsidRPr="007D0244">
        <w:rPr>
          <w:b/>
          <w:bCs/>
          <w:lang w:val="en-US"/>
        </w:rPr>
        <w:fldChar w:fldCharType="end"/>
      </w:r>
      <w:r w:rsidRPr="007D0244">
        <w:rPr>
          <w:lang w:val="en-US"/>
        </w:rPr>
        <w:t xml:space="preserve"> GPT in Patients and Control group</w:t>
      </w:r>
      <w:bookmarkEnd w:id="265"/>
      <w:bookmarkEnd w:id="266"/>
    </w:p>
    <w:tbl>
      <w:tblPr>
        <w:tblStyle w:val="GridTable6Colorful-Accent61"/>
        <w:tblW w:w="0" w:type="auto"/>
        <w:tblLook w:val="04A0" w:firstRow="1" w:lastRow="0" w:firstColumn="1" w:lastColumn="0" w:noHBand="0" w:noVBand="1"/>
      </w:tblPr>
      <w:tblGrid>
        <w:gridCol w:w="2045"/>
        <w:gridCol w:w="2048"/>
        <w:gridCol w:w="2030"/>
        <w:gridCol w:w="1215"/>
      </w:tblGrid>
      <w:tr w:rsidR="00BC1D30" w:rsidRPr="007D0244" w14:paraId="2430F454"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7A3BE0CD"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Variable</w:t>
            </w:r>
          </w:p>
        </w:tc>
        <w:tc>
          <w:tcPr>
            <w:tcW w:w="2048" w:type="dxa"/>
          </w:tcPr>
          <w:p w14:paraId="662C0784"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Groups</w:t>
            </w:r>
          </w:p>
        </w:tc>
        <w:tc>
          <w:tcPr>
            <w:tcW w:w="2030" w:type="dxa"/>
          </w:tcPr>
          <w:p w14:paraId="42293449"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Mean ± SD</w:t>
            </w:r>
          </w:p>
        </w:tc>
        <w:tc>
          <w:tcPr>
            <w:tcW w:w="1215" w:type="dxa"/>
          </w:tcPr>
          <w:p w14:paraId="41C7AC7C"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Sig.</w:t>
            </w:r>
          </w:p>
        </w:tc>
      </w:tr>
      <w:tr w:rsidR="00BC1D30" w:rsidRPr="007D0244" w14:paraId="36C30B5F"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051A07D8"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 xml:space="preserve"> (Youth)</w:t>
            </w:r>
          </w:p>
        </w:tc>
        <w:tc>
          <w:tcPr>
            <w:tcW w:w="2048" w:type="dxa"/>
          </w:tcPr>
          <w:p w14:paraId="52ABAE54"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0" w:type="dxa"/>
          </w:tcPr>
          <w:p w14:paraId="1F4BA396"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15.5 ± 2.11</w:t>
            </w:r>
          </w:p>
        </w:tc>
        <w:tc>
          <w:tcPr>
            <w:tcW w:w="1215" w:type="dxa"/>
          </w:tcPr>
          <w:p w14:paraId="33CF6784"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0.081</w:t>
            </w:r>
          </w:p>
        </w:tc>
      </w:tr>
      <w:tr w:rsidR="00BC1D30" w:rsidRPr="007D0244" w14:paraId="0743BD80" w14:textId="77777777" w:rsidTr="00E44566">
        <w:tc>
          <w:tcPr>
            <w:cnfStyle w:val="001000000000" w:firstRow="0" w:lastRow="0" w:firstColumn="1" w:lastColumn="0" w:oddVBand="0" w:evenVBand="0" w:oddHBand="0" w:evenHBand="0" w:firstRowFirstColumn="0" w:firstRowLastColumn="0" w:lastRowFirstColumn="0" w:lastRowLastColumn="0"/>
            <w:tcW w:w="2045" w:type="dxa"/>
            <w:vMerge/>
          </w:tcPr>
          <w:p w14:paraId="7397FBDF"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p>
        </w:tc>
        <w:tc>
          <w:tcPr>
            <w:tcW w:w="2048" w:type="dxa"/>
          </w:tcPr>
          <w:p w14:paraId="28A69B57"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2030" w:type="dxa"/>
          </w:tcPr>
          <w:p w14:paraId="1AA21FDD"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16.3 ± 6.17</w:t>
            </w:r>
          </w:p>
        </w:tc>
        <w:tc>
          <w:tcPr>
            <w:tcW w:w="1215" w:type="dxa"/>
          </w:tcPr>
          <w:p w14:paraId="58AD3128"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0.081</w:t>
            </w:r>
          </w:p>
        </w:tc>
      </w:tr>
      <w:tr w:rsidR="00BC1D30" w:rsidRPr="007D0244" w14:paraId="5AA5B991"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vMerge w:val="restart"/>
          </w:tcPr>
          <w:p w14:paraId="4CC9958A" w14:textId="77777777" w:rsidR="00BC1D30" w:rsidRPr="007D0244" w:rsidRDefault="00BC1D30" w:rsidP="00E02215">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 xml:space="preserve"> (</w:t>
            </w:r>
            <w:r w:rsidR="00E02215" w:rsidRPr="007D0244">
              <w:rPr>
                <w:rFonts w:asciiTheme="majorBidi" w:eastAsia="Calibri" w:hAnsiTheme="majorBidi" w:cstheme="majorBidi"/>
                <w:b w:val="0"/>
                <w:bCs w:val="0"/>
                <w:color w:val="auto"/>
                <w:szCs w:val="24"/>
              </w:rPr>
              <w:t>Adult</w:t>
            </w:r>
            <w:r w:rsidRPr="007D0244">
              <w:rPr>
                <w:rFonts w:asciiTheme="majorBidi" w:eastAsia="Calibri" w:hAnsiTheme="majorBidi" w:cstheme="majorBidi"/>
                <w:b w:val="0"/>
                <w:bCs w:val="0"/>
                <w:color w:val="auto"/>
                <w:szCs w:val="24"/>
              </w:rPr>
              <w:t>)</w:t>
            </w:r>
          </w:p>
        </w:tc>
        <w:tc>
          <w:tcPr>
            <w:tcW w:w="2048" w:type="dxa"/>
          </w:tcPr>
          <w:p w14:paraId="6C7AB841"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2030" w:type="dxa"/>
          </w:tcPr>
          <w:p w14:paraId="3AFB8FBF"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19.8 ± 5.03</w:t>
            </w:r>
          </w:p>
        </w:tc>
        <w:tc>
          <w:tcPr>
            <w:tcW w:w="1215" w:type="dxa"/>
          </w:tcPr>
          <w:p w14:paraId="5FC66F39"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0.081</w:t>
            </w:r>
          </w:p>
        </w:tc>
      </w:tr>
      <w:tr w:rsidR="00BC1D30" w:rsidRPr="007D0244" w14:paraId="6B82C016" w14:textId="77777777" w:rsidTr="00E44566">
        <w:tc>
          <w:tcPr>
            <w:cnfStyle w:val="001000000000" w:firstRow="0" w:lastRow="0" w:firstColumn="1" w:lastColumn="0" w:oddVBand="0" w:evenVBand="0" w:oddHBand="0" w:evenHBand="0" w:firstRowFirstColumn="0" w:firstRowLastColumn="0" w:lastRowFirstColumn="0" w:lastRowLastColumn="0"/>
            <w:tcW w:w="2045" w:type="dxa"/>
            <w:vMerge/>
          </w:tcPr>
          <w:p w14:paraId="22CCE40B"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p>
        </w:tc>
        <w:tc>
          <w:tcPr>
            <w:tcW w:w="2048" w:type="dxa"/>
          </w:tcPr>
          <w:p w14:paraId="295530D8"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2030" w:type="dxa"/>
          </w:tcPr>
          <w:p w14:paraId="443FA6CF"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17.2 ± 5.46</w:t>
            </w:r>
          </w:p>
        </w:tc>
        <w:tc>
          <w:tcPr>
            <w:tcW w:w="1215" w:type="dxa"/>
          </w:tcPr>
          <w:p w14:paraId="58EF32F5"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0.081</w:t>
            </w:r>
          </w:p>
        </w:tc>
      </w:tr>
    </w:tbl>
    <w:p w14:paraId="5636A4DF"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bidi="ar-IQ"/>
        </w:rPr>
      </w:pPr>
    </w:p>
    <w:p w14:paraId="095FDA6E" w14:textId="77777777" w:rsidR="00BC1D30" w:rsidRPr="007D0244" w:rsidRDefault="00BC1D30" w:rsidP="00BC1D30">
      <w:pPr>
        <w:keepNext/>
        <w:autoSpaceDE w:val="0"/>
        <w:autoSpaceDN w:val="0"/>
        <w:adjustRightInd w:val="0"/>
        <w:spacing w:after="0" w:line="360" w:lineRule="auto"/>
        <w:jc w:val="center"/>
        <w:rPr>
          <w:lang w:val="en-US"/>
        </w:rPr>
      </w:pPr>
      <w:r w:rsidRPr="007D0244">
        <w:rPr>
          <w:rFonts w:asciiTheme="majorBidi" w:eastAsia="Calibri" w:hAnsiTheme="majorBidi" w:cstheme="majorBidi"/>
          <w:noProof/>
          <w:color w:val="000000"/>
          <w:szCs w:val="24"/>
          <w:lang w:val="en-US"/>
        </w:rPr>
        <w:drawing>
          <wp:inline distT="0" distB="0" distL="0" distR="0" wp14:anchorId="6320BFC4" wp14:editId="7A699CB7">
            <wp:extent cx="5292928" cy="3086065"/>
            <wp:effectExtent l="19050" t="19050" r="22225" b="19685"/>
            <wp:docPr id="3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r="4066"/>
                    <a:stretch>
                      <a:fillRect/>
                    </a:stretch>
                  </pic:blipFill>
                  <pic:spPr bwMode="auto">
                    <a:xfrm>
                      <a:off x="0" y="0"/>
                      <a:ext cx="5323019" cy="3103609"/>
                    </a:xfrm>
                    <a:prstGeom prst="rect">
                      <a:avLst/>
                    </a:prstGeom>
                    <a:noFill/>
                    <a:ln w="3175">
                      <a:solidFill>
                        <a:schemeClr val="tx1"/>
                      </a:solidFill>
                      <a:miter lim="800000"/>
                      <a:headEnd/>
                      <a:tailEnd/>
                    </a:ln>
                  </pic:spPr>
                </pic:pic>
              </a:graphicData>
            </a:graphic>
          </wp:inline>
        </w:drawing>
      </w:r>
    </w:p>
    <w:p w14:paraId="3D4B5227" w14:textId="77777777" w:rsidR="00BC1D30" w:rsidRPr="007D0244" w:rsidRDefault="00BC1D30" w:rsidP="00C9697D">
      <w:pPr>
        <w:pStyle w:val="Caption"/>
        <w:jc w:val="left"/>
        <w:rPr>
          <w:rFonts w:asciiTheme="majorBidi" w:eastAsia="Calibri" w:hAnsiTheme="majorBidi" w:cstheme="majorBidi"/>
          <w:color w:val="000000"/>
          <w:lang w:val="en-US" w:bidi="ar-IQ"/>
        </w:rPr>
      </w:pPr>
      <w:bookmarkStart w:id="267" w:name="_Toc72086048"/>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11</w:t>
      </w:r>
      <w:r w:rsidR="00A10C3D" w:rsidRPr="007D0244">
        <w:rPr>
          <w:b/>
          <w:bCs/>
          <w:noProof/>
          <w:lang w:val="en-US"/>
        </w:rPr>
        <w:fldChar w:fldCharType="end"/>
      </w:r>
      <w:r w:rsidRPr="007D0244">
        <w:rPr>
          <w:noProof/>
          <w:lang w:val="en-US"/>
        </w:rPr>
        <w:t xml:space="preserve"> </w:t>
      </w:r>
      <w:bookmarkStart w:id="268" w:name="_Hlk67855799"/>
      <w:r w:rsidR="00847117" w:rsidRPr="007D0244">
        <w:rPr>
          <w:noProof/>
          <w:lang w:val="en-US"/>
        </w:rPr>
        <w:t xml:space="preserve">The </w:t>
      </w:r>
      <w:r w:rsidR="00F90165" w:rsidRPr="007D0244">
        <w:rPr>
          <w:noProof/>
          <w:lang w:val="en-US"/>
        </w:rPr>
        <w:t>p</w:t>
      </w:r>
      <w:r w:rsidR="00847117" w:rsidRPr="007D0244">
        <w:rPr>
          <w:noProof/>
          <w:lang w:val="en-US"/>
        </w:rPr>
        <w:t xml:space="preserve">ercentage of </w:t>
      </w:r>
      <w:r w:rsidRPr="007D0244">
        <w:rPr>
          <w:noProof/>
          <w:lang w:val="en-US"/>
        </w:rPr>
        <w:t>S.GPT levels in patients and control group</w:t>
      </w:r>
      <w:bookmarkEnd w:id="267"/>
      <w:bookmarkEnd w:id="268"/>
    </w:p>
    <w:p w14:paraId="0D9B71BF" w14:textId="77777777" w:rsidR="00F90165" w:rsidRPr="007D0244" w:rsidRDefault="00F90165" w:rsidP="00F90165">
      <w:pPr>
        <w:rPr>
          <w:rtl/>
          <w:lang w:val="en-US" w:bidi="ar-IQ"/>
        </w:rPr>
      </w:pPr>
    </w:p>
    <w:p w14:paraId="1F675C1E" w14:textId="77777777" w:rsidR="00BC1D30" w:rsidRPr="007D0244" w:rsidRDefault="00BC1D30" w:rsidP="00BC1D30">
      <w:pPr>
        <w:pStyle w:val="Caption"/>
        <w:keepNext/>
        <w:jc w:val="left"/>
        <w:rPr>
          <w:lang w:val="en-US"/>
        </w:rPr>
      </w:pPr>
      <w:bookmarkStart w:id="269" w:name="_Toc59911418"/>
      <w:bookmarkStart w:id="270" w:name="_Toc72086399"/>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12</w:t>
      </w:r>
      <w:r w:rsidR="00A10C3D" w:rsidRPr="007D0244">
        <w:rPr>
          <w:b/>
          <w:bCs/>
          <w:lang w:val="en-US"/>
        </w:rPr>
        <w:fldChar w:fldCharType="end"/>
      </w:r>
      <w:r w:rsidRPr="007D0244">
        <w:rPr>
          <w:lang w:val="en-US"/>
        </w:rPr>
        <w:t xml:space="preserve"> ALP in Patients and Control group</w:t>
      </w:r>
      <w:bookmarkEnd w:id="269"/>
      <w:bookmarkEnd w:id="270"/>
    </w:p>
    <w:tbl>
      <w:tblPr>
        <w:tblStyle w:val="GridTable6Colorful-Accent61"/>
        <w:tblW w:w="0" w:type="auto"/>
        <w:tblLook w:val="04A0" w:firstRow="1" w:lastRow="0" w:firstColumn="1" w:lastColumn="0" w:noHBand="0" w:noVBand="1"/>
      </w:tblPr>
      <w:tblGrid>
        <w:gridCol w:w="1384"/>
        <w:gridCol w:w="1559"/>
        <w:gridCol w:w="1560"/>
        <w:gridCol w:w="2126"/>
      </w:tblGrid>
      <w:tr w:rsidR="00BC1D30" w:rsidRPr="007D0244" w14:paraId="7BB2EF5A"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45B96C"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Variable</w:t>
            </w:r>
          </w:p>
        </w:tc>
        <w:tc>
          <w:tcPr>
            <w:tcW w:w="1559" w:type="dxa"/>
          </w:tcPr>
          <w:p w14:paraId="1CE74BDD"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Groups</w:t>
            </w:r>
          </w:p>
        </w:tc>
        <w:tc>
          <w:tcPr>
            <w:tcW w:w="1560" w:type="dxa"/>
          </w:tcPr>
          <w:p w14:paraId="705618C7"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Mean ± SD</w:t>
            </w:r>
          </w:p>
        </w:tc>
        <w:tc>
          <w:tcPr>
            <w:tcW w:w="2126" w:type="dxa"/>
          </w:tcPr>
          <w:p w14:paraId="32016CAD" w14:textId="77777777" w:rsidR="00BC1D30" w:rsidRPr="007D0244" w:rsidRDefault="00BC1D30" w:rsidP="007B2AF1">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Sig.</w:t>
            </w:r>
          </w:p>
        </w:tc>
      </w:tr>
      <w:tr w:rsidR="00BC1D30" w:rsidRPr="007D0244" w14:paraId="64A503D2"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14:paraId="1A954CFA"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 xml:space="preserve"> (Youth)</w:t>
            </w:r>
          </w:p>
        </w:tc>
        <w:tc>
          <w:tcPr>
            <w:tcW w:w="1559" w:type="dxa"/>
          </w:tcPr>
          <w:p w14:paraId="6CB6E145"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560" w:type="dxa"/>
          </w:tcPr>
          <w:p w14:paraId="3EECF4B9"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132.2 ± </w:t>
            </w:r>
            <w:r w:rsidRPr="007D0244">
              <w:rPr>
                <w:rFonts w:asciiTheme="majorBidi" w:eastAsia="Calibri" w:hAnsiTheme="majorBidi" w:cstheme="majorBidi"/>
                <w:color w:val="auto"/>
                <w:szCs w:val="24"/>
                <w:rtl/>
              </w:rPr>
              <w:t>19</w:t>
            </w:r>
            <w:r w:rsidRPr="007D0244">
              <w:rPr>
                <w:rFonts w:asciiTheme="majorBidi" w:eastAsia="Calibri" w:hAnsiTheme="majorBidi" w:cstheme="majorBidi"/>
                <w:color w:val="auto"/>
                <w:szCs w:val="24"/>
              </w:rPr>
              <w:t>.4</w:t>
            </w:r>
          </w:p>
        </w:tc>
        <w:tc>
          <w:tcPr>
            <w:tcW w:w="2126" w:type="dxa"/>
          </w:tcPr>
          <w:p w14:paraId="23754356"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618641C0" w14:textId="77777777" w:rsidTr="00E44566">
        <w:tc>
          <w:tcPr>
            <w:cnfStyle w:val="001000000000" w:firstRow="0" w:lastRow="0" w:firstColumn="1" w:lastColumn="0" w:oddVBand="0" w:evenVBand="0" w:oddHBand="0" w:evenHBand="0" w:firstRowFirstColumn="0" w:firstRowLastColumn="0" w:lastRowFirstColumn="0" w:lastRowLastColumn="0"/>
            <w:tcW w:w="1384" w:type="dxa"/>
            <w:vMerge/>
          </w:tcPr>
          <w:p w14:paraId="2990775E"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p>
        </w:tc>
        <w:tc>
          <w:tcPr>
            <w:tcW w:w="1559" w:type="dxa"/>
          </w:tcPr>
          <w:p w14:paraId="26401017"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lang w:bidi="ar-IQ"/>
              </w:rPr>
            </w:pPr>
            <w:r w:rsidRPr="007D0244">
              <w:rPr>
                <w:rFonts w:asciiTheme="majorBidi" w:eastAsia="Calibri" w:hAnsiTheme="majorBidi" w:cstheme="majorBidi"/>
                <w:color w:val="auto"/>
                <w:szCs w:val="24"/>
                <w:lang w:bidi="ar-IQ"/>
              </w:rPr>
              <w:t xml:space="preserve"> (Patient)</w:t>
            </w:r>
          </w:p>
        </w:tc>
        <w:tc>
          <w:tcPr>
            <w:tcW w:w="1560" w:type="dxa"/>
          </w:tcPr>
          <w:p w14:paraId="02B60C04"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169.5 ± 58.6</w:t>
            </w:r>
          </w:p>
        </w:tc>
        <w:tc>
          <w:tcPr>
            <w:tcW w:w="2126" w:type="dxa"/>
          </w:tcPr>
          <w:p w14:paraId="1CF797C6"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5AC91E2E"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14:paraId="769543C7" w14:textId="77777777" w:rsidR="00BC1D30" w:rsidRPr="007D0244" w:rsidRDefault="00BC1D30" w:rsidP="00E02215">
            <w:pPr>
              <w:spacing w:line="360" w:lineRule="auto"/>
              <w:jc w:val="center"/>
              <w:rPr>
                <w:rFonts w:asciiTheme="majorBidi" w:eastAsia="Calibri" w:hAnsiTheme="majorBidi" w:cstheme="majorBidi"/>
                <w:b w:val="0"/>
                <w:bCs w:val="0"/>
                <w:color w:val="auto"/>
                <w:szCs w:val="24"/>
              </w:rPr>
            </w:pPr>
            <w:r w:rsidRPr="007D0244">
              <w:rPr>
                <w:rFonts w:asciiTheme="majorBidi" w:eastAsia="Calibri" w:hAnsiTheme="majorBidi" w:cstheme="majorBidi"/>
                <w:b w:val="0"/>
                <w:bCs w:val="0"/>
                <w:color w:val="auto"/>
                <w:szCs w:val="24"/>
              </w:rPr>
              <w:t xml:space="preserve"> (</w:t>
            </w:r>
            <w:r w:rsidR="00E02215" w:rsidRPr="007D0244">
              <w:rPr>
                <w:rFonts w:asciiTheme="majorBidi" w:eastAsia="Calibri" w:hAnsiTheme="majorBidi" w:cstheme="majorBidi"/>
                <w:b w:val="0"/>
                <w:bCs w:val="0"/>
                <w:color w:val="auto"/>
                <w:szCs w:val="24"/>
              </w:rPr>
              <w:t>Adult</w:t>
            </w:r>
            <w:r w:rsidRPr="007D0244">
              <w:rPr>
                <w:rFonts w:asciiTheme="majorBidi" w:eastAsia="Calibri" w:hAnsiTheme="majorBidi" w:cstheme="majorBidi"/>
                <w:b w:val="0"/>
                <w:bCs w:val="0"/>
                <w:color w:val="auto"/>
                <w:szCs w:val="24"/>
              </w:rPr>
              <w:t>)</w:t>
            </w:r>
          </w:p>
        </w:tc>
        <w:tc>
          <w:tcPr>
            <w:tcW w:w="1559" w:type="dxa"/>
          </w:tcPr>
          <w:p w14:paraId="5756321C"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(Control)</w:t>
            </w:r>
          </w:p>
        </w:tc>
        <w:tc>
          <w:tcPr>
            <w:tcW w:w="1560" w:type="dxa"/>
          </w:tcPr>
          <w:p w14:paraId="20CD5017"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150.8 ± 39.5</w:t>
            </w:r>
          </w:p>
        </w:tc>
        <w:tc>
          <w:tcPr>
            <w:tcW w:w="2126" w:type="dxa"/>
          </w:tcPr>
          <w:p w14:paraId="7F8635C1" w14:textId="77777777" w:rsidR="00BC1D30" w:rsidRPr="007D0244" w:rsidRDefault="00BC1D30" w:rsidP="007B2A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0.001</w:t>
            </w:r>
          </w:p>
        </w:tc>
      </w:tr>
      <w:tr w:rsidR="00BC1D30" w:rsidRPr="007D0244" w14:paraId="6AE07142" w14:textId="77777777" w:rsidTr="00E44566">
        <w:tc>
          <w:tcPr>
            <w:cnfStyle w:val="001000000000" w:firstRow="0" w:lastRow="0" w:firstColumn="1" w:lastColumn="0" w:oddVBand="0" w:evenVBand="0" w:oddHBand="0" w:evenHBand="0" w:firstRowFirstColumn="0" w:firstRowLastColumn="0" w:lastRowFirstColumn="0" w:lastRowLastColumn="0"/>
            <w:tcW w:w="1384" w:type="dxa"/>
            <w:vMerge/>
          </w:tcPr>
          <w:p w14:paraId="7097A84B" w14:textId="77777777" w:rsidR="00BC1D30" w:rsidRPr="007D0244" w:rsidRDefault="00BC1D30" w:rsidP="007B2AF1">
            <w:pPr>
              <w:spacing w:line="360" w:lineRule="auto"/>
              <w:jc w:val="center"/>
              <w:rPr>
                <w:rFonts w:asciiTheme="majorBidi" w:eastAsia="Calibri" w:hAnsiTheme="majorBidi" w:cstheme="majorBidi"/>
                <w:b w:val="0"/>
                <w:bCs w:val="0"/>
                <w:color w:val="auto"/>
                <w:szCs w:val="24"/>
              </w:rPr>
            </w:pPr>
          </w:p>
        </w:tc>
        <w:tc>
          <w:tcPr>
            <w:tcW w:w="1559" w:type="dxa"/>
          </w:tcPr>
          <w:p w14:paraId="0520406F"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Pr>
            </w:pPr>
            <w:r w:rsidRPr="007D0244">
              <w:rPr>
                <w:rFonts w:asciiTheme="majorBidi" w:eastAsia="Calibri" w:hAnsiTheme="majorBidi" w:cstheme="majorBidi"/>
                <w:color w:val="auto"/>
                <w:szCs w:val="24"/>
              </w:rPr>
              <w:t xml:space="preserve"> (Patient)</w:t>
            </w:r>
          </w:p>
        </w:tc>
        <w:tc>
          <w:tcPr>
            <w:tcW w:w="1560" w:type="dxa"/>
          </w:tcPr>
          <w:p w14:paraId="4154871D"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187.9 ± 65.4</w:t>
            </w:r>
          </w:p>
        </w:tc>
        <w:tc>
          <w:tcPr>
            <w:tcW w:w="2126" w:type="dxa"/>
          </w:tcPr>
          <w:p w14:paraId="62D0447E" w14:textId="77777777" w:rsidR="00BC1D30" w:rsidRPr="007D0244" w:rsidRDefault="00BC1D30" w:rsidP="007B2A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Cs w:val="24"/>
                <w:rtl/>
                <w:lang w:bidi="ar-IQ"/>
              </w:rPr>
            </w:pPr>
            <w:r w:rsidRPr="007D0244">
              <w:rPr>
                <w:rFonts w:asciiTheme="majorBidi" w:eastAsia="Calibri" w:hAnsiTheme="majorBidi" w:cstheme="majorBidi"/>
                <w:color w:val="auto"/>
                <w:szCs w:val="24"/>
              </w:rPr>
              <w:t>0.001</w:t>
            </w:r>
          </w:p>
        </w:tc>
      </w:tr>
    </w:tbl>
    <w:p w14:paraId="3A6A1AFE" w14:textId="77777777" w:rsidR="00BC1D30" w:rsidRPr="007D0244" w:rsidRDefault="00BC1D30" w:rsidP="00900A97">
      <w:pPr>
        <w:keepNext/>
        <w:autoSpaceDE w:val="0"/>
        <w:autoSpaceDN w:val="0"/>
        <w:adjustRightInd w:val="0"/>
        <w:spacing w:line="360" w:lineRule="auto"/>
        <w:jc w:val="center"/>
        <w:rPr>
          <w:lang w:val="en-US"/>
        </w:rPr>
      </w:pPr>
      <w:r w:rsidRPr="007D0244">
        <w:rPr>
          <w:noProof/>
          <w:lang w:val="en-US"/>
        </w:rPr>
        <w:drawing>
          <wp:inline distT="0" distB="0" distL="0" distR="0" wp14:anchorId="40AE0281" wp14:editId="6EA2E999">
            <wp:extent cx="5414975" cy="3788410"/>
            <wp:effectExtent l="0" t="0" r="0" b="2540"/>
            <wp:docPr id="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420311" cy="3792143"/>
                    </a:xfrm>
                    <a:prstGeom prst="rect">
                      <a:avLst/>
                    </a:prstGeom>
                    <a:noFill/>
                    <a:ln w="9525">
                      <a:noFill/>
                      <a:miter lim="800000"/>
                      <a:headEnd/>
                      <a:tailEnd/>
                    </a:ln>
                  </pic:spPr>
                </pic:pic>
              </a:graphicData>
            </a:graphic>
          </wp:inline>
        </w:drawing>
      </w:r>
    </w:p>
    <w:p w14:paraId="139A554C" w14:textId="77777777" w:rsidR="00BC1D30" w:rsidRPr="007D0244" w:rsidRDefault="00BC1D30" w:rsidP="00847117">
      <w:pPr>
        <w:pStyle w:val="Caption"/>
        <w:rPr>
          <w:lang w:val="en-US"/>
        </w:rPr>
      </w:pPr>
      <w:bookmarkStart w:id="271" w:name="_Toc72086049"/>
      <w:r w:rsidRPr="007D0244">
        <w:rPr>
          <w:b/>
          <w:bCs/>
          <w:lang w:val="en-US"/>
        </w:rPr>
        <w:t>Figure 4.</w:t>
      </w:r>
      <w:r w:rsidR="00A10C3D" w:rsidRPr="007D0244">
        <w:rPr>
          <w:b/>
          <w:bCs/>
          <w:lang w:val="en-US"/>
        </w:rPr>
        <w:fldChar w:fldCharType="begin"/>
      </w:r>
      <w:r w:rsidRPr="007D0244">
        <w:rPr>
          <w:b/>
          <w:bCs/>
          <w:lang w:val="en-US"/>
        </w:rPr>
        <w:instrText xml:space="preserve"> SEQ Figure_4. \* ARABIC </w:instrText>
      </w:r>
      <w:r w:rsidR="00A10C3D" w:rsidRPr="007D0244">
        <w:rPr>
          <w:b/>
          <w:bCs/>
          <w:lang w:val="en-US"/>
        </w:rPr>
        <w:fldChar w:fldCharType="separate"/>
      </w:r>
      <w:r w:rsidR="00385735" w:rsidRPr="007D0244">
        <w:rPr>
          <w:b/>
          <w:bCs/>
          <w:noProof/>
          <w:lang w:val="en-US"/>
        </w:rPr>
        <w:t>12</w:t>
      </w:r>
      <w:r w:rsidR="00A10C3D" w:rsidRPr="007D0244">
        <w:rPr>
          <w:b/>
          <w:bCs/>
          <w:lang w:val="en-US"/>
        </w:rPr>
        <w:fldChar w:fldCharType="end"/>
      </w:r>
      <w:r w:rsidRPr="007D0244">
        <w:rPr>
          <w:noProof/>
          <w:lang w:val="en-US"/>
        </w:rPr>
        <w:t xml:space="preserve"> </w:t>
      </w:r>
      <w:bookmarkStart w:id="272" w:name="_Hlk67855843"/>
      <w:r w:rsidR="00847117" w:rsidRPr="007D0244">
        <w:rPr>
          <w:noProof/>
          <w:lang w:val="en-US"/>
        </w:rPr>
        <w:t xml:space="preserve">The Percentage of ALP </w:t>
      </w:r>
      <w:r w:rsidRPr="007D0244">
        <w:rPr>
          <w:noProof/>
          <w:lang w:val="en-US"/>
        </w:rPr>
        <w:t>levels in patients and in the control group</w:t>
      </w:r>
      <w:bookmarkEnd w:id="271"/>
      <w:bookmarkEnd w:id="272"/>
    </w:p>
    <w:p w14:paraId="22C701FA"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p>
    <w:p w14:paraId="47A3A498" w14:textId="77777777" w:rsidR="00BC1D30" w:rsidRPr="007D0244" w:rsidRDefault="00BC1D30" w:rsidP="0047072E">
      <w:pPr>
        <w:pStyle w:val="Heading3"/>
        <w:ind w:left="709" w:hanging="709"/>
        <w:jc w:val="both"/>
        <w:rPr>
          <w:rFonts w:asciiTheme="majorBidi" w:eastAsia="Calibri" w:hAnsiTheme="majorBidi"/>
          <w:b w:val="0"/>
          <w:bCs/>
          <w:color w:val="000000"/>
          <w:lang w:val="en-US"/>
        </w:rPr>
      </w:pPr>
      <w:bookmarkStart w:id="273" w:name="_Toc74603395"/>
      <w:r w:rsidRPr="007D0244">
        <w:rPr>
          <w:rStyle w:val="Heading3Char"/>
          <w:b/>
          <w:bCs/>
          <w:lang w:val="en-US"/>
        </w:rPr>
        <w:t>W</w:t>
      </w:r>
      <w:r w:rsidR="00F10834" w:rsidRPr="007D0244">
        <w:rPr>
          <w:rStyle w:val="Heading3Char"/>
          <w:b/>
          <w:bCs/>
          <w:lang w:val="en-US"/>
        </w:rPr>
        <w:t>hite Blood Cells</w:t>
      </w:r>
      <w:r w:rsidR="00F90165" w:rsidRPr="007D0244">
        <w:rPr>
          <w:rStyle w:val="Heading3Char"/>
          <w:b/>
          <w:bCs/>
          <w:lang w:val="en-US"/>
        </w:rPr>
        <w:t xml:space="preserve"> </w:t>
      </w:r>
      <w:r w:rsidR="00F10834" w:rsidRPr="007D0244">
        <w:rPr>
          <w:rStyle w:val="Heading3Char"/>
          <w:b/>
          <w:bCs/>
          <w:lang w:val="en-US"/>
        </w:rPr>
        <w:t>(WBC)</w:t>
      </w:r>
      <w:r w:rsidRPr="007D0244">
        <w:rPr>
          <w:rStyle w:val="Heading3Char"/>
          <w:b/>
          <w:bCs/>
          <w:lang w:val="en-US"/>
        </w:rPr>
        <w:t>, P</w:t>
      </w:r>
      <w:r w:rsidR="00F10834" w:rsidRPr="007D0244">
        <w:rPr>
          <w:rStyle w:val="Heading3Char"/>
          <w:b/>
          <w:bCs/>
          <w:lang w:val="en-US"/>
        </w:rPr>
        <w:t>aked Cell Volume</w:t>
      </w:r>
      <w:r w:rsidR="00F90165" w:rsidRPr="007D0244">
        <w:rPr>
          <w:rStyle w:val="Heading3Char"/>
          <w:b/>
          <w:bCs/>
          <w:lang w:val="en-US"/>
        </w:rPr>
        <w:t xml:space="preserve"> </w:t>
      </w:r>
      <w:r w:rsidR="00F10834" w:rsidRPr="007D0244">
        <w:rPr>
          <w:rStyle w:val="Heading3Char"/>
          <w:b/>
          <w:bCs/>
          <w:lang w:val="en-US"/>
        </w:rPr>
        <w:t>(PCV)</w:t>
      </w:r>
      <w:r w:rsidRPr="007D0244">
        <w:rPr>
          <w:rStyle w:val="Heading3Char"/>
          <w:b/>
          <w:bCs/>
          <w:lang w:val="en-US"/>
        </w:rPr>
        <w:t xml:space="preserve"> and H</w:t>
      </w:r>
      <w:r w:rsidR="00F10834" w:rsidRPr="007D0244">
        <w:rPr>
          <w:rStyle w:val="Heading3Char"/>
          <w:b/>
          <w:bCs/>
          <w:lang w:val="en-US"/>
        </w:rPr>
        <w:t>emoglubin</w:t>
      </w:r>
      <w:r w:rsidR="00F90165" w:rsidRPr="007D0244">
        <w:rPr>
          <w:rStyle w:val="Heading3Char"/>
          <w:b/>
          <w:bCs/>
          <w:lang w:val="en-US"/>
        </w:rPr>
        <w:t xml:space="preserve"> </w:t>
      </w:r>
      <w:r w:rsidR="00F10834" w:rsidRPr="007D0244">
        <w:rPr>
          <w:rStyle w:val="Heading3Char"/>
          <w:b/>
          <w:bCs/>
          <w:lang w:val="en-US"/>
        </w:rPr>
        <w:t>(HB)</w:t>
      </w:r>
      <w:r w:rsidRPr="007D0244">
        <w:rPr>
          <w:rStyle w:val="Heading3Char"/>
          <w:b/>
          <w:bCs/>
          <w:lang w:val="en-US"/>
        </w:rPr>
        <w:t xml:space="preserve"> with Breast Cancer</w:t>
      </w:r>
      <w:bookmarkEnd w:id="273"/>
    </w:p>
    <w:p w14:paraId="6BEE2DB6" w14:textId="77777777" w:rsidR="00F90165" w:rsidRPr="007D0244" w:rsidRDefault="00F90165" w:rsidP="0047072E">
      <w:pPr>
        <w:autoSpaceDE w:val="0"/>
        <w:autoSpaceDN w:val="0"/>
        <w:adjustRightInd w:val="0"/>
        <w:spacing w:after="0" w:line="480" w:lineRule="auto"/>
        <w:jc w:val="both"/>
        <w:rPr>
          <w:rFonts w:asciiTheme="majorBidi" w:eastAsia="Calibri" w:hAnsiTheme="majorBidi" w:cstheme="majorBidi"/>
          <w:color w:val="000000"/>
          <w:szCs w:val="24"/>
          <w:lang w:val="en-US"/>
        </w:rPr>
      </w:pPr>
    </w:p>
    <w:p w14:paraId="2B5C9ECC" w14:textId="62C83EC2" w:rsidR="00BC1D30" w:rsidRPr="007D0244" w:rsidRDefault="00BC1D30" w:rsidP="00EF65BE">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The results showed in Table 4.13 the mean of WBC (10ꝰ/l) in Young was has a non-significant difference between patients group (5.87 ± 1.41) as compare to the control groups (6.30 ±1.0), while also, there wasn't a significant difference between patients and controls group in </w:t>
      </w:r>
      <w:r w:rsidR="003C14B1"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w:t>
      </w:r>
      <w:r w:rsidR="00EF65BE" w:rsidRPr="00EF65BE">
        <w:rPr>
          <w:rFonts w:asciiTheme="majorBidi" w:eastAsia="Calibri" w:hAnsiTheme="majorBidi" w:cstheme="majorBidi"/>
          <w:color w:val="000000"/>
          <w:szCs w:val="24"/>
          <w:lang w:val="en-US"/>
        </w:rPr>
        <w:t>Also, the mean of PCV (%) in Young and Elderly patients exhibited a significant difference from that of the control group.</w:t>
      </w:r>
      <w:r w:rsidRPr="007D0244">
        <w:rPr>
          <w:rFonts w:asciiTheme="majorBidi" w:eastAsia="Calibri" w:hAnsiTheme="majorBidi" w:cstheme="majorBidi"/>
          <w:color w:val="000000"/>
          <w:szCs w:val="24"/>
          <w:lang w:val="en-US"/>
        </w:rPr>
        <w:t>, the results was (Yp, 32.9 ± 4.7, Yc, 40.4 ± 0.61; Ap, 35.4 ± 2.98, Ac, 40.8 ± 0.86)  as shown in Table 4.14.</w:t>
      </w:r>
    </w:p>
    <w:p w14:paraId="1B44BF5E" w14:textId="77777777" w:rsidR="00F90165" w:rsidRPr="007D0244" w:rsidRDefault="00F90165" w:rsidP="0047072E">
      <w:pPr>
        <w:autoSpaceDE w:val="0"/>
        <w:autoSpaceDN w:val="0"/>
        <w:adjustRightInd w:val="0"/>
        <w:spacing w:after="0" w:line="480" w:lineRule="auto"/>
        <w:jc w:val="both"/>
        <w:rPr>
          <w:rFonts w:asciiTheme="majorBidi" w:eastAsia="Calibri" w:hAnsiTheme="majorBidi" w:cstheme="majorBidi"/>
          <w:color w:val="000000"/>
          <w:szCs w:val="24"/>
          <w:lang w:val="en-US"/>
        </w:rPr>
      </w:pPr>
    </w:p>
    <w:p w14:paraId="376E4906" w14:textId="77777777" w:rsidR="00BC1D30" w:rsidRPr="007D0244" w:rsidRDefault="00BC1D30" w:rsidP="00BC1D30">
      <w:pPr>
        <w:autoSpaceDE w:val="0"/>
        <w:autoSpaceDN w:val="0"/>
        <w:adjustRightInd w:val="0"/>
        <w:spacing w:after="0" w:line="360" w:lineRule="auto"/>
        <w:jc w:val="both"/>
        <w:rPr>
          <w:rFonts w:asciiTheme="majorBidi" w:eastAsia="Calibri" w:hAnsiTheme="majorBidi" w:cstheme="majorBidi"/>
          <w:color w:val="000000"/>
          <w:szCs w:val="24"/>
          <w:lang w:val="en-US"/>
        </w:rPr>
      </w:pPr>
      <w:r w:rsidRPr="007D0244">
        <w:rPr>
          <w:rFonts w:asciiTheme="majorBidi" w:eastAsia="Calibri" w:hAnsiTheme="majorBidi" w:cstheme="majorBidi"/>
          <w:color w:val="000000"/>
          <w:szCs w:val="24"/>
          <w:lang w:val="en-US"/>
        </w:rPr>
        <w:t xml:space="preserve">Also the mean of Hb (g/dl) in patients and controls group was (Yp, 10.3 ± 4.25, Yc, 12.5 ± 0.40; Ap, 9.2 ± 0.95, Ac, 12.8 ± 0.49), which showed a significant difference but it is little statistically significant in </w:t>
      </w:r>
      <w:r w:rsidR="003C14B1" w:rsidRPr="007D0244">
        <w:rPr>
          <w:rFonts w:asciiTheme="majorBidi" w:eastAsia="Calibri" w:hAnsiTheme="majorBidi" w:cstheme="majorBidi"/>
          <w:color w:val="000000"/>
          <w:szCs w:val="24"/>
          <w:lang w:val="en-US"/>
        </w:rPr>
        <w:t>Elderly</w:t>
      </w:r>
      <w:r w:rsidRPr="007D0244">
        <w:rPr>
          <w:rFonts w:asciiTheme="majorBidi" w:eastAsia="Calibri" w:hAnsiTheme="majorBidi" w:cstheme="majorBidi"/>
          <w:color w:val="000000"/>
          <w:szCs w:val="24"/>
          <w:lang w:val="en-US"/>
        </w:rPr>
        <w:t xml:space="preserve"> and Young with breast cancers, as shown in the Table 4.15 and Fıgure 4.15.</w:t>
      </w:r>
    </w:p>
    <w:p w14:paraId="1CF436C9" w14:textId="77777777" w:rsidR="00BC1D30" w:rsidRPr="007D0244" w:rsidRDefault="00BC1D30" w:rsidP="00CD13C3">
      <w:pPr>
        <w:pStyle w:val="Caption"/>
        <w:keepNext/>
        <w:spacing w:line="360" w:lineRule="auto"/>
        <w:ind w:left="0" w:firstLine="0"/>
        <w:jc w:val="left"/>
        <w:rPr>
          <w:lang w:val="en-US"/>
        </w:rPr>
      </w:pPr>
      <w:bookmarkStart w:id="274" w:name="_Toc59911419"/>
      <w:bookmarkStart w:id="275" w:name="_Toc72086400"/>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13</w:t>
      </w:r>
      <w:r w:rsidR="00A10C3D" w:rsidRPr="007D0244">
        <w:rPr>
          <w:b/>
          <w:bCs/>
          <w:lang w:val="en-US"/>
        </w:rPr>
        <w:fldChar w:fldCharType="end"/>
      </w:r>
      <w:r w:rsidRPr="007D0244">
        <w:rPr>
          <w:lang w:val="en-US"/>
        </w:rPr>
        <w:t xml:space="preserve"> WBC in </w:t>
      </w:r>
      <w:r w:rsidR="00F90165" w:rsidRPr="007D0244">
        <w:rPr>
          <w:lang w:val="en-US"/>
        </w:rPr>
        <w:t>patients and control group</w:t>
      </w:r>
      <w:bookmarkEnd w:id="274"/>
      <w:bookmarkEnd w:id="275"/>
    </w:p>
    <w:tbl>
      <w:tblPr>
        <w:tblStyle w:val="GridTable6Colorful-Accent61"/>
        <w:tblW w:w="0" w:type="auto"/>
        <w:tblLook w:val="04A0" w:firstRow="1" w:lastRow="0" w:firstColumn="1" w:lastColumn="0" w:noHBand="0" w:noVBand="1"/>
      </w:tblPr>
      <w:tblGrid>
        <w:gridCol w:w="1668"/>
        <w:gridCol w:w="1842"/>
        <w:gridCol w:w="1418"/>
        <w:gridCol w:w="1984"/>
      </w:tblGrid>
      <w:tr w:rsidR="00BC1D30" w:rsidRPr="007D0244" w14:paraId="00AFDE6A"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FE67B0F"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842" w:type="dxa"/>
          </w:tcPr>
          <w:p w14:paraId="280BD793"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418" w:type="dxa"/>
          </w:tcPr>
          <w:p w14:paraId="6959F62C"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1984" w:type="dxa"/>
          </w:tcPr>
          <w:p w14:paraId="3B45D2AC"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668EFCE1"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75F43862"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842" w:type="dxa"/>
          </w:tcPr>
          <w:p w14:paraId="35240A6E"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1418" w:type="dxa"/>
          </w:tcPr>
          <w:p w14:paraId="42B0E285"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tl/>
                <w:lang w:bidi="ar-IQ"/>
              </w:rPr>
            </w:pPr>
            <w:r w:rsidRPr="007D0244">
              <w:rPr>
                <w:rFonts w:asciiTheme="majorBidi" w:eastAsia="Calibri" w:hAnsiTheme="majorBidi" w:cstheme="majorBidi"/>
                <w:bCs/>
                <w:szCs w:val="24"/>
              </w:rPr>
              <w:t>6.30 ± 1.0</w:t>
            </w:r>
          </w:p>
        </w:tc>
        <w:tc>
          <w:tcPr>
            <w:tcW w:w="1984" w:type="dxa"/>
          </w:tcPr>
          <w:p w14:paraId="16EEE9E0"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0.053</w:t>
            </w:r>
          </w:p>
        </w:tc>
      </w:tr>
      <w:tr w:rsidR="00BC1D30" w:rsidRPr="007D0244" w14:paraId="6508EE0F" w14:textId="77777777" w:rsidTr="00E44566">
        <w:tc>
          <w:tcPr>
            <w:cnfStyle w:val="001000000000" w:firstRow="0" w:lastRow="0" w:firstColumn="1" w:lastColumn="0" w:oddVBand="0" w:evenVBand="0" w:oddHBand="0" w:evenHBand="0" w:firstRowFirstColumn="0" w:firstRowLastColumn="0" w:lastRowFirstColumn="0" w:lastRowLastColumn="0"/>
            <w:tcW w:w="1668" w:type="dxa"/>
            <w:vMerge/>
          </w:tcPr>
          <w:p w14:paraId="16884105"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842" w:type="dxa"/>
          </w:tcPr>
          <w:p w14:paraId="04332B45"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lang w:bidi="ar-IQ"/>
              </w:rPr>
            </w:pPr>
            <w:r w:rsidRPr="007D0244">
              <w:rPr>
                <w:rFonts w:asciiTheme="majorBidi" w:eastAsia="Calibri" w:hAnsiTheme="majorBidi" w:cstheme="majorBidi"/>
                <w:bCs/>
                <w:szCs w:val="24"/>
                <w:lang w:bidi="ar-IQ"/>
              </w:rPr>
              <w:t xml:space="preserve"> (Patient)</w:t>
            </w:r>
          </w:p>
        </w:tc>
        <w:tc>
          <w:tcPr>
            <w:tcW w:w="1418" w:type="dxa"/>
          </w:tcPr>
          <w:p w14:paraId="3A0FB05C"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5.87 ± 1.41</w:t>
            </w:r>
          </w:p>
        </w:tc>
        <w:tc>
          <w:tcPr>
            <w:tcW w:w="1984" w:type="dxa"/>
          </w:tcPr>
          <w:p w14:paraId="06ED9F67"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0.053</w:t>
            </w:r>
          </w:p>
        </w:tc>
      </w:tr>
      <w:tr w:rsidR="00BC1D30" w:rsidRPr="007D0244" w14:paraId="299D72D0"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22A1A5C5"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842" w:type="dxa"/>
          </w:tcPr>
          <w:p w14:paraId="2E6134C2"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1418" w:type="dxa"/>
          </w:tcPr>
          <w:p w14:paraId="6231C72C"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9.65 ± 1.17</w:t>
            </w:r>
          </w:p>
        </w:tc>
        <w:tc>
          <w:tcPr>
            <w:tcW w:w="1984" w:type="dxa"/>
          </w:tcPr>
          <w:p w14:paraId="2AB2D4E1"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0.057</w:t>
            </w:r>
          </w:p>
        </w:tc>
      </w:tr>
      <w:tr w:rsidR="00BC1D30" w:rsidRPr="007D0244" w14:paraId="2356DA70" w14:textId="77777777" w:rsidTr="00E44566">
        <w:tc>
          <w:tcPr>
            <w:cnfStyle w:val="001000000000" w:firstRow="0" w:lastRow="0" w:firstColumn="1" w:lastColumn="0" w:oddVBand="0" w:evenVBand="0" w:oddHBand="0" w:evenHBand="0" w:firstRowFirstColumn="0" w:firstRowLastColumn="0" w:lastRowFirstColumn="0" w:lastRowLastColumn="0"/>
            <w:tcW w:w="1668" w:type="dxa"/>
            <w:vMerge/>
          </w:tcPr>
          <w:p w14:paraId="184A5C73"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842" w:type="dxa"/>
          </w:tcPr>
          <w:p w14:paraId="77C954CE"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(Patient)</w:t>
            </w:r>
          </w:p>
        </w:tc>
        <w:tc>
          <w:tcPr>
            <w:tcW w:w="1418" w:type="dxa"/>
          </w:tcPr>
          <w:p w14:paraId="01C76969"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tl/>
                <w:lang w:bidi="ar-IQ"/>
              </w:rPr>
            </w:pPr>
            <w:r w:rsidRPr="007D0244">
              <w:rPr>
                <w:rFonts w:asciiTheme="majorBidi" w:eastAsia="Calibri" w:hAnsiTheme="majorBidi" w:cstheme="majorBidi"/>
                <w:bCs/>
                <w:szCs w:val="24"/>
              </w:rPr>
              <w:t>5.90 ± 1.72</w:t>
            </w:r>
          </w:p>
        </w:tc>
        <w:tc>
          <w:tcPr>
            <w:tcW w:w="1984" w:type="dxa"/>
          </w:tcPr>
          <w:p w14:paraId="5A239D50"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tl/>
                <w:lang w:bidi="ar-IQ"/>
              </w:rPr>
            </w:pPr>
            <w:r w:rsidRPr="007D0244">
              <w:rPr>
                <w:rFonts w:asciiTheme="majorBidi" w:eastAsia="Calibri" w:hAnsiTheme="majorBidi" w:cstheme="majorBidi"/>
                <w:bCs/>
                <w:szCs w:val="24"/>
              </w:rPr>
              <w:t>0.054</w:t>
            </w:r>
          </w:p>
        </w:tc>
      </w:tr>
    </w:tbl>
    <w:p w14:paraId="04F213FA" w14:textId="77777777" w:rsidR="00CD13C3" w:rsidRPr="007D0244" w:rsidRDefault="00CD13C3" w:rsidP="00EF65BE">
      <w:pPr>
        <w:spacing w:after="480"/>
        <w:rPr>
          <w:lang w:val="en-US"/>
        </w:rPr>
      </w:pPr>
      <w:bookmarkStart w:id="276" w:name="_Toc59911420"/>
    </w:p>
    <w:p w14:paraId="55F506CE" w14:textId="77777777" w:rsidR="00BC1D30" w:rsidRPr="007D0244" w:rsidRDefault="00BC1D30" w:rsidP="00BC1D30">
      <w:pPr>
        <w:pStyle w:val="Caption"/>
        <w:keepNext/>
        <w:spacing w:line="360" w:lineRule="auto"/>
        <w:jc w:val="left"/>
        <w:rPr>
          <w:lang w:val="en-US"/>
        </w:rPr>
      </w:pPr>
      <w:bookmarkStart w:id="277" w:name="_Toc72086401"/>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14</w:t>
      </w:r>
      <w:r w:rsidR="00A10C3D" w:rsidRPr="007D0244">
        <w:rPr>
          <w:b/>
          <w:bCs/>
          <w:lang w:val="en-US"/>
        </w:rPr>
        <w:fldChar w:fldCharType="end"/>
      </w:r>
      <w:r w:rsidRPr="007D0244">
        <w:rPr>
          <w:noProof/>
          <w:lang w:val="en-US"/>
        </w:rPr>
        <w:t xml:space="preserve"> PCV in </w:t>
      </w:r>
      <w:r w:rsidR="00F90165" w:rsidRPr="007D0244">
        <w:rPr>
          <w:noProof/>
          <w:lang w:val="en-US"/>
        </w:rPr>
        <w:t>patients and control group</w:t>
      </w:r>
      <w:bookmarkEnd w:id="276"/>
      <w:bookmarkEnd w:id="277"/>
    </w:p>
    <w:tbl>
      <w:tblPr>
        <w:tblStyle w:val="GridTable6Colorful-Accent61"/>
        <w:tblW w:w="0" w:type="auto"/>
        <w:tblLook w:val="04A0" w:firstRow="1" w:lastRow="0" w:firstColumn="1" w:lastColumn="0" w:noHBand="0" w:noVBand="1"/>
      </w:tblPr>
      <w:tblGrid>
        <w:gridCol w:w="1668"/>
        <w:gridCol w:w="1275"/>
        <w:gridCol w:w="1560"/>
        <w:gridCol w:w="2409"/>
      </w:tblGrid>
      <w:tr w:rsidR="00BC1D30" w:rsidRPr="007D0244" w14:paraId="5FAC3189"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412F463"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275" w:type="dxa"/>
          </w:tcPr>
          <w:p w14:paraId="563654DA"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560" w:type="dxa"/>
          </w:tcPr>
          <w:p w14:paraId="7D6215B2"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2409" w:type="dxa"/>
          </w:tcPr>
          <w:p w14:paraId="36E73A16"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1D4A86F3"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6BF542E9"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275" w:type="dxa"/>
          </w:tcPr>
          <w:p w14:paraId="3B14E54C"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1560" w:type="dxa"/>
          </w:tcPr>
          <w:p w14:paraId="2BAD69CE"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40.4 ± 0.61</w:t>
            </w:r>
          </w:p>
        </w:tc>
        <w:tc>
          <w:tcPr>
            <w:tcW w:w="2409" w:type="dxa"/>
          </w:tcPr>
          <w:p w14:paraId="36C0CB78"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BC1D30" w:rsidRPr="007D0244" w14:paraId="6AF3D89B" w14:textId="77777777" w:rsidTr="00E44566">
        <w:tc>
          <w:tcPr>
            <w:cnfStyle w:val="001000000000" w:firstRow="0" w:lastRow="0" w:firstColumn="1" w:lastColumn="0" w:oddVBand="0" w:evenVBand="0" w:oddHBand="0" w:evenHBand="0" w:firstRowFirstColumn="0" w:firstRowLastColumn="0" w:lastRowFirstColumn="0" w:lastRowLastColumn="0"/>
            <w:tcW w:w="1668" w:type="dxa"/>
            <w:vMerge/>
          </w:tcPr>
          <w:p w14:paraId="4F27CF46"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275" w:type="dxa"/>
          </w:tcPr>
          <w:p w14:paraId="454796B5"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lang w:bidi="ar-IQ"/>
              </w:rPr>
            </w:pPr>
            <w:r w:rsidRPr="007D0244">
              <w:rPr>
                <w:rFonts w:asciiTheme="majorBidi" w:eastAsia="Calibri" w:hAnsiTheme="majorBidi" w:cstheme="majorBidi"/>
                <w:bCs/>
                <w:szCs w:val="24"/>
                <w:lang w:bidi="ar-IQ"/>
              </w:rPr>
              <w:t xml:space="preserve"> (Patient)</w:t>
            </w:r>
          </w:p>
        </w:tc>
        <w:tc>
          <w:tcPr>
            <w:tcW w:w="1560" w:type="dxa"/>
          </w:tcPr>
          <w:p w14:paraId="666D7545"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32.9 ± 4.7</w:t>
            </w:r>
          </w:p>
        </w:tc>
        <w:tc>
          <w:tcPr>
            <w:tcW w:w="2409" w:type="dxa"/>
          </w:tcPr>
          <w:p w14:paraId="1038B7E7"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BC1D30" w:rsidRPr="007D0244" w14:paraId="19394477"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27C99B49"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275" w:type="dxa"/>
          </w:tcPr>
          <w:p w14:paraId="7C57056D"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(Control)</w:t>
            </w:r>
          </w:p>
        </w:tc>
        <w:tc>
          <w:tcPr>
            <w:tcW w:w="1560" w:type="dxa"/>
          </w:tcPr>
          <w:p w14:paraId="3178127F"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40.8 ± 0.86</w:t>
            </w:r>
          </w:p>
        </w:tc>
        <w:tc>
          <w:tcPr>
            <w:tcW w:w="2409" w:type="dxa"/>
          </w:tcPr>
          <w:p w14:paraId="666A5B31"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0.031</w:t>
            </w:r>
          </w:p>
        </w:tc>
      </w:tr>
      <w:tr w:rsidR="00BC1D30" w:rsidRPr="007D0244" w14:paraId="42AC9110" w14:textId="77777777" w:rsidTr="00E44566">
        <w:tc>
          <w:tcPr>
            <w:cnfStyle w:val="001000000000" w:firstRow="0" w:lastRow="0" w:firstColumn="1" w:lastColumn="0" w:oddVBand="0" w:evenVBand="0" w:oddHBand="0" w:evenHBand="0" w:firstRowFirstColumn="0" w:firstRowLastColumn="0" w:lastRowFirstColumn="0" w:lastRowLastColumn="0"/>
            <w:tcW w:w="1668" w:type="dxa"/>
            <w:vMerge/>
          </w:tcPr>
          <w:p w14:paraId="45043EA8"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275" w:type="dxa"/>
          </w:tcPr>
          <w:p w14:paraId="4EE47A10"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 xml:space="preserve"> (Patient)</w:t>
            </w:r>
          </w:p>
        </w:tc>
        <w:tc>
          <w:tcPr>
            <w:tcW w:w="1560" w:type="dxa"/>
          </w:tcPr>
          <w:p w14:paraId="2E2B9925"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35.4 ± 2.98</w:t>
            </w:r>
          </w:p>
        </w:tc>
        <w:tc>
          <w:tcPr>
            <w:tcW w:w="2409" w:type="dxa"/>
          </w:tcPr>
          <w:p w14:paraId="599EF868"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0.031</w:t>
            </w:r>
          </w:p>
        </w:tc>
      </w:tr>
    </w:tbl>
    <w:p w14:paraId="685B9F4E" w14:textId="77777777" w:rsidR="00CD13C3" w:rsidRPr="007D0244" w:rsidRDefault="00CD13C3" w:rsidP="00EF65BE">
      <w:pPr>
        <w:spacing w:after="480"/>
        <w:rPr>
          <w:lang w:val="en-US"/>
        </w:rPr>
      </w:pPr>
      <w:bookmarkStart w:id="278" w:name="_Toc59911421"/>
    </w:p>
    <w:p w14:paraId="403B595E" w14:textId="77777777" w:rsidR="00BC1D30" w:rsidRPr="007D0244" w:rsidRDefault="00BC1D30" w:rsidP="00BC1D30">
      <w:pPr>
        <w:pStyle w:val="Caption"/>
        <w:keepNext/>
        <w:jc w:val="left"/>
        <w:rPr>
          <w:lang w:val="en-US"/>
        </w:rPr>
      </w:pPr>
      <w:bookmarkStart w:id="279" w:name="_Toc72086402"/>
      <w:r w:rsidRPr="007D0244">
        <w:rPr>
          <w:b/>
          <w:bCs/>
          <w:lang w:val="en-US"/>
        </w:rPr>
        <w:t>Table 4.</w:t>
      </w:r>
      <w:r w:rsidR="00A10C3D" w:rsidRPr="007D0244">
        <w:rPr>
          <w:b/>
          <w:bCs/>
          <w:lang w:val="en-US"/>
        </w:rPr>
        <w:fldChar w:fldCharType="begin"/>
      </w:r>
      <w:r w:rsidRPr="007D0244">
        <w:rPr>
          <w:b/>
          <w:bCs/>
          <w:lang w:val="en-US"/>
        </w:rPr>
        <w:instrText xml:space="preserve"> SEQ Table_4. \* ARABIC </w:instrText>
      </w:r>
      <w:r w:rsidR="00A10C3D" w:rsidRPr="007D0244">
        <w:rPr>
          <w:b/>
          <w:bCs/>
          <w:lang w:val="en-US"/>
        </w:rPr>
        <w:fldChar w:fldCharType="separate"/>
      </w:r>
      <w:r w:rsidR="00385735" w:rsidRPr="007D0244">
        <w:rPr>
          <w:b/>
          <w:bCs/>
          <w:noProof/>
          <w:lang w:val="en-US"/>
        </w:rPr>
        <w:t>15</w:t>
      </w:r>
      <w:r w:rsidR="00A10C3D" w:rsidRPr="007D0244">
        <w:rPr>
          <w:b/>
          <w:bCs/>
          <w:lang w:val="en-US"/>
        </w:rPr>
        <w:fldChar w:fldCharType="end"/>
      </w:r>
      <w:r w:rsidRPr="007D0244">
        <w:rPr>
          <w:noProof/>
          <w:lang w:val="en-US"/>
        </w:rPr>
        <w:t xml:space="preserve"> Hb in </w:t>
      </w:r>
      <w:r w:rsidR="006F5FB0" w:rsidRPr="007D0244">
        <w:rPr>
          <w:noProof/>
          <w:lang w:val="en-US"/>
        </w:rPr>
        <w:t>patients and control group</w:t>
      </w:r>
      <w:bookmarkEnd w:id="278"/>
      <w:bookmarkEnd w:id="279"/>
    </w:p>
    <w:tbl>
      <w:tblPr>
        <w:tblStyle w:val="GridTable6Colorful-Accent61"/>
        <w:tblW w:w="0" w:type="auto"/>
        <w:tblLook w:val="04A0" w:firstRow="1" w:lastRow="0" w:firstColumn="1" w:lastColumn="0" w:noHBand="0" w:noVBand="1"/>
      </w:tblPr>
      <w:tblGrid>
        <w:gridCol w:w="1526"/>
        <w:gridCol w:w="1559"/>
        <w:gridCol w:w="1418"/>
        <w:gridCol w:w="2409"/>
      </w:tblGrid>
      <w:tr w:rsidR="00BC1D30" w:rsidRPr="007D0244" w14:paraId="721427F0" w14:textId="77777777" w:rsidTr="00E44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FE053C0"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Variable</w:t>
            </w:r>
          </w:p>
        </w:tc>
        <w:tc>
          <w:tcPr>
            <w:tcW w:w="1559" w:type="dxa"/>
          </w:tcPr>
          <w:p w14:paraId="1BF9B61B"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Groups</w:t>
            </w:r>
          </w:p>
        </w:tc>
        <w:tc>
          <w:tcPr>
            <w:tcW w:w="1418" w:type="dxa"/>
          </w:tcPr>
          <w:p w14:paraId="55CBFCFA"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Mean ± SD</w:t>
            </w:r>
          </w:p>
        </w:tc>
        <w:tc>
          <w:tcPr>
            <w:tcW w:w="2409" w:type="dxa"/>
          </w:tcPr>
          <w:p w14:paraId="0DB4F47D" w14:textId="77777777" w:rsidR="00BC1D30" w:rsidRPr="007D0244" w:rsidRDefault="00BC1D30" w:rsidP="007B2AF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color w:val="auto"/>
                <w:szCs w:val="24"/>
              </w:rPr>
            </w:pPr>
            <w:r w:rsidRPr="007D0244">
              <w:rPr>
                <w:rFonts w:asciiTheme="majorBidi" w:eastAsia="Calibri" w:hAnsiTheme="majorBidi" w:cstheme="majorBidi"/>
                <w:szCs w:val="24"/>
              </w:rPr>
              <w:t>Sig.</w:t>
            </w:r>
          </w:p>
        </w:tc>
      </w:tr>
      <w:tr w:rsidR="00BC1D30" w:rsidRPr="007D0244" w14:paraId="2CA5E612"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A4D1BCD"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(Youth)</w:t>
            </w:r>
          </w:p>
        </w:tc>
        <w:tc>
          <w:tcPr>
            <w:tcW w:w="1559" w:type="dxa"/>
          </w:tcPr>
          <w:p w14:paraId="4B303375"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(Control)</w:t>
            </w:r>
          </w:p>
        </w:tc>
        <w:tc>
          <w:tcPr>
            <w:tcW w:w="1418" w:type="dxa"/>
          </w:tcPr>
          <w:p w14:paraId="1332DAE3"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12.5 ± 0.40</w:t>
            </w:r>
          </w:p>
        </w:tc>
        <w:tc>
          <w:tcPr>
            <w:tcW w:w="2409" w:type="dxa"/>
          </w:tcPr>
          <w:p w14:paraId="2103DF9A"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BC1D30" w:rsidRPr="007D0244" w14:paraId="2CDAEF40" w14:textId="77777777" w:rsidTr="00E44566">
        <w:tc>
          <w:tcPr>
            <w:cnfStyle w:val="001000000000" w:firstRow="0" w:lastRow="0" w:firstColumn="1" w:lastColumn="0" w:oddVBand="0" w:evenVBand="0" w:oddHBand="0" w:evenHBand="0" w:firstRowFirstColumn="0" w:firstRowLastColumn="0" w:lastRowFirstColumn="0" w:lastRowLastColumn="0"/>
            <w:tcW w:w="1526" w:type="dxa"/>
            <w:vMerge/>
          </w:tcPr>
          <w:p w14:paraId="7378132F"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559" w:type="dxa"/>
          </w:tcPr>
          <w:p w14:paraId="6084D953"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lang w:bidi="ar-IQ"/>
              </w:rPr>
            </w:pPr>
            <w:r w:rsidRPr="007D0244">
              <w:rPr>
                <w:rFonts w:asciiTheme="majorBidi" w:eastAsia="Calibri" w:hAnsiTheme="majorBidi" w:cstheme="majorBidi"/>
                <w:bCs/>
                <w:szCs w:val="24"/>
                <w:lang w:bidi="ar-IQ"/>
              </w:rPr>
              <w:t>(Patient)</w:t>
            </w:r>
          </w:p>
        </w:tc>
        <w:tc>
          <w:tcPr>
            <w:tcW w:w="1418" w:type="dxa"/>
          </w:tcPr>
          <w:p w14:paraId="63922AAE"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10.3 ± 4.25</w:t>
            </w:r>
          </w:p>
        </w:tc>
        <w:tc>
          <w:tcPr>
            <w:tcW w:w="2409" w:type="dxa"/>
          </w:tcPr>
          <w:p w14:paraId="797C33C4"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BC1D30" w:rsidRPr="007D0244" w14:paraId="0DAE3190" w14:textId="77777777" w:rsidTr="00E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66192644" w14:textId="77777777" w:rsidR="00BC1D30" w:rsidRPr="007D0244" w:rsidRDefault="00BC1D30" w:rsidP="00E02215">
            <w:pPr>
              <w:spacing w:after="160" w:line="360" w:lineRule="auto"/>
              <w:jc w:val="center"/>
              <w:rPr>
                <w:rFonts w:asciiTheme="majorBidi" w:eastAsia="Calibri" w:hAnsiTheme="majorBidi" w:cstheme="majorBidi"/>
                <w:b w:val="0"/>
                <w:color w:val="auto"/>
                <w:szCs w:val="24"/>
              </w:rPr>
            </w:pPr>
            <w:r w:rsidRPr="007D0244">
              <w:rPr>
                <w:rFonts w:asciiTheme="majorBidi" w:eastAsia="Calibri" w:hAnsiTheme="majorBidi" w:cstheme="majorBidi"/>
                <w:szCs w:val="24"/>
              </w:rPr>
              <w:t xml:space="preserve"> (</w:t>
            </w:r>
            <w:r w:rsidR="00E02215" w:rsidRPr="007D0244">
              <w:rPr>
                <w:rFonts w:asciiTheme="majorBidi" w:eastAsia="Calibri" w:hAnsiTheme="majorBidi" w:cstheme="majorBidi"/>
                <w:szCs w:val="24"/>
              </w:rPr>
              <w:t>Adult</w:t>
            </w:r>
            <w:r w:rsidRPr="007D0244">
              <w:rPr>
                <w:rFonts w:asciiTheme="majorBidi" w:eastAsia="Calibri" w:hAnsiTheme="majorBidi" w:cstheme="majorBidi"/>
                <w:szCs w:val="24"/>
              </w:rPr>
              <w:t>)</w:t>
            </w:r>
          </w:p>
        </w:tc>
        <w:tc>
          <w:tcPr>
            <w:tcW w:w="1559" w:type="dxa"/>
          </w:tcPr>
          <w:p w14:paraId="6DDDEB7F"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(Control)</w:t>
            </w:r>
          </w:p>
        </w:tc>
        <w:tc>
          <w:tcPr>
            <w:tcW w:w="1418" w:type="dxa"/>
          </w:tcPr>
          <w:p w14:paraId="75A05D72"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12.8 ± 0.49</w:t>
            </w:r>
          </w:p>
        </w:tc>
        <w:tc>
          <w:tcPr>
            <w:tcW w:w="2409" w:type="dxa"/>
          </w:tcPr>
          <w:p w14:paraId="242DD76D" w14:textId="77777777" w:rsidR="00BC1D30" w:rsidRPr="007D0244" w:rsidRDefault="00BC1D30" w:rsidP="007B2AF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r w:rsidR="00BC1D30" w:rsidRPr="007D0244" w14:paraId="182BA385" w14:textId="77777777" w:rsidTr="00E44566">
        <w:tc>
          <w:tcPr>
            <w:cnfStyle w:val="001000000000" w:firstRow="0" w:lastRow="0" w:firstColumn="1" w:lastColumn="0" w:oddVBand="0" w:evenVBand="0" w:oddHBand="0" w:evenHBand="0" w:firstRowFirstColumn="0" w:firstRowLastColumn="0" w:lastRowFirstColumn="0" w:lastRowLastColumn="0"/>
            <w:tcW w:w="1526" w:type="dxa"/>
            <w:vMerge/>
          </w:tcPr>
          <w:p w14:paraId="6EB0274B" w14:textId="77777777" w:rsidR="00BC1D30" w:rsidRPr="007D0244" w:rsidRDefault="00BC1D30" w:rsidP="007B2AF1">
            <w:pPr>
              <w:spacing w:after="160" w:line="360" w:lineRule="auto"/>
              <w:jc w:val="center"/>
              <w:rPr>
                <w:rFonts w:asciiTheme="majorBidi" w:eastAsia="Calibri" w:hAnsiTheme="majorBidi" w:cstheme="majorBidi"/>
                <w:b w:val="0"/>
                <w:color w:val="auto"/>
                <w:szCs w:val="24"/>
              </w:rPr>
            </w:pPr>
          </w:p>
        </w:tc>
        <w:tc>
          <w:tcPr>
            <w:tcW w:w="1559" w:type="dxa"/>
          </w:tcPr>
          <w:p w14:paraId="76E05B1C"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(Patient)</w:t>
            </w:r>
          </w:p>
        </w:tc>
        <w:tc>
          <w:tcPr>
            <w:tcW w:w="1418" w:type="dxa"/>
          </w:tcPr>
          <w:p w14:paraId="18142C8C"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9.2 ± 0.95</w:t>
            </w:r>
          </w:p>
        </w:tc>
        <w:tc>
          <w:tcPr>
            <w:tcW w:w="2409" w:type="dxa"/>
          </w:tcPr>
          <w:p w14:paraId="58FDB593" w14:textId="77777777" w:rsidR="00BC1D30" w:rsidRPr="007D0244" w:rsidRDefault="00BC1D30" w:rsidP="007B2AF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Cs/>
                <w:color w:val="auto"/>
                <w:szCs w:val="24"/>
              </w:rPr>
            </w:pPr>
            <w:r w:rsidRPr="007D0244">
              <w:rPr>
                <w:rFonts w:asciiTheme="majorBidi" w:eastAsia="Calibri" w:hAnsiTheme="majorBidi" w:cstheme="majorBidi"/>
                <w:bCs/>
                <w:szCs w:val="24"/>
              </w:rPr>
              <w:t>0.001</w:t>
            </w:r>
          </w:p>
        </w:tc>
      </w:tr>
    </w:tbl>
    <w:p w14:paraId="77F988F6" w14:textId="61D0541D" w:rsidR="00EF65BE" w:rsidRDefault="00EF65BE" w:rsidP="00EF65BE">
      <w:pPr>
        <w:pStyle w:val="Heading1"/>
        <w:spacing w:before="0" w:after="0"/>
        <w:rPr>
          <w:lang w:val="en-US" w:bidi="ar-IQ"/>
        </w:rPr>
      </w:pPr>
      <w:bookmarkStart w:id="280" w:name="_Toc74603396"/>
    </w:p>
    <w:p w14:paraId="1037DA31" w14:textId="77777777" w:rsidR="00EF65BE" w:rsidRDefault="00EF65BE">
      <w:pPr>
        <w:rPr>
          <w:rFonts w:eastAsiaTheme="majorEastAsia" w:cstheme="majorBidi"/>
          <w:b/>
          <w:szCs w:val="32"/>
          <w:shd w:val="clear" w:color="auto" w:fill="FFFFFF"/>
          <w:lang w:val="en-US" w:bidi="ar-IQ"/>
        </w:rPr>
      </w:pPr>
      <w:r>
        <w:rPr>
          <w:lang w:val="en-US" w:bidi="ar-IQ"/>
        </w:rPr>
        <w:br w:type="page"/>
      </w:r>
    </w:p>
    <w:p w14:paraId="32779CA4" w14:textId="77777777" w:rsidR="00CD13C3" w:rsidRPr="007D0244" w:rsidRDefault="00D90113" w:rsidP="0047072E">
      <w:pPr>
        <w:pStyle w:val="Heading1"/>
        <w:numPr>
          <w:ilvl w:val="0"/>
          <w:numId w:val="32"/>
        </w:numPr>
        <w:spacing w:before="0" w:after="0"/>
        <w:rPr>
          <w:lang w:val="en-US" w:bidi="ar-IQ"/>
        </w:rPr>
      </w:pPr>
      <w:r w:rsidRPr="007D0244">
        <w:rPr>
          <w:lang w:val="en-US" w:bidi="ar-IQ"/>
        </w:rPr>
        <w:t>CONCLUSIONS AND RECOMMENDATION</w:t>
      </w:r>
      <w:bookmarkEnd w:id="280"/>
    </w:p>
    <w:p w14:paraId="31C0FE98" w14:textId="77777777" w:rsidR="00D90113" w:rsidRPr="007D0244" w:rsidRDefault="00D90113" w:rsidP="007072C5">
      <w:pPr>
        <w:spacing w:after="0" w:line="480" w:lineRule="auto"/>
        <w:rPr>
          <w:lang w:val="en-US" w:bidi="ar-IQ"/>
        </w:rPr>
      </w:pPr>
    </w:p>
    <w:p w14:paraId="53F3DDD7" w14:textId="77777777" w:rsidR="00C9697D" w:rsidRPr="007D0244" w:rsidRDefault="00BC1D30" w:rsidP="002657D1">
      <w:pPr>
        <w:pStyle w:val="Heading2"/>
        <w:numPr>
          <w:ilvl w:val="1"/>
          <w:numId w:val="31"/>
        </w:numPr>
        <w:rPr>
          <w:rFonts w:eastAsia="Calibri"/>
          <w:lang w:val="en-US"/>
        </w:rPr>
      </w:pPr>
      <w:bookmarkStart w:id="281" w:name="_Toc74603397"/>
      <w:r w:rsidRPr="007D0244">
        <w:rPr>
          <w:rFonts w:eastAsia="Calibri"/>
          <w:lang w:val="en-US"/>
        </w:rPr>
        <w:t>Conclusion</w:t>
      </w:r>
      <w:bookmarkEnd w:id="281"/>
    </w:p>
    <w:p w14:paraId="2ADD69FB" w14:textId="77777777" w:rsidR="0047072E" w:rsidRPr="007D0244" w:rsidRDefault="001F5224" w:rsidP="0047072E">
      <w:pPr>
        <w:pStyle w:val="ListParagraph"/>
        <w:numPr>
          <w:ilvl w:val="3"/>
          <w:numId w:val="22"/>
        </w:numPr>
        <w:autoSpaceDE w:val="0"/>
        <w:autoSpaceDN w:val="0"/>
        <w:adjustRightInd w:val="0"/>
        <w:spacing w:after="0" w:line="360" w:lineRule="auto"/>
        <w:ind w:left="284" w:hanging="284"/>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In the Young and Elderly populations, there was a significant difference in the mean of Age and Higher speech between patients and controls. Tallness, regardless of when it was reached, was correlated with an elevated risk of breast cancer detection at both young (50 years) and older ages, with an adult height of 68 cm or higher raising risks by about 50% to 80% relative to statures shorter than 62 cm (Brinton</w:t>
      </w:r>
      <w:r w:rsidR="004B156E" w:rsidRPr="007D0244">
        <w:rPr>
          <w:rFonts w:asciiTheme="majorBidi" w:eastAsia="Calibri" w:hAnsiTheme="majorBidi" w:cstheme="majorBidi"/>
          <w:szCs w:val="24"/>
          <w:lang w:val="en-US"/>
        </w:rPr>
        <w:t xml:space="preserve">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1992), and this research coincides with ours, as weight was a major difference between patients and controls. Weight loss can serve as a biomarker for the diagnosis of breast cancer. After the age of 18, women who gained almost 20 pounds had a 15% greater risk of breast cancer compared to women who gained little or no weight (Eliassen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2006), which is compatible with our results. Increased body mass indices based on early adulthood weights were also associated with a decrease in danger (Brinton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1992); this study corroborates our results.</w:t>
      </w:r>
    </w:p>
    <w:p w14:paraId="2FFC6636" w14:textId="2118F901" w:rsidR="0047072E" w:rsidRPr="007D0244" w:rsidRDefault="0047072E" w:rsidP="0047072E">
      <w:pPr>
        <w:autoSpaceDE w:val="0"/>
        <w:autoSpaceDN w:val="0"/>
        <w:adjustRightInd w:val="0"/>
        <w:spacing w:after="0" w:line="480" w:lineRule="auto"/>
        <w:jc w:val="both"/>
        <w:rPr>
          <w:rFonts w:asciiTheme="majorBidi" w:eastAsia="Calibri" w:hAnsiTheme="majorBidi" w:cstheme="majorBidi"/>
          <w:szCs w:val="24"/>
          <w:lang w:val="en-US"/>
        </w:rPr>
      </w:pPr>
    </w:p>
    <w:p w14:paraId="79F61765" w14:textId="77777777" w:rsidR="0047072E" w:rsidRPr="007D0244" w:rsidRDefault="001F5224" w:rsidP="0047072E">
      <w:pPr>
        <w:pStyle w:val="ListParagraph"/>
        <w:numPr>
          <w:ilvl w:val="3"/>
          <w:numId w:val="22"/>
        </w:numPr>
        <w:autoSpaceDE w:val="0"/>
        <w:autoSpaceDN w:val="0"/>
        <w:adjustRightInd w:val="0"/>
        <w:spacing w:after="0" w:line="360" w:lineRule="auto"/>
        <w:ind w:left="284" w:hanging="284"/>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Although the mean of FSH expression differed significantly between patients and controls in the Young and Elderly, the mean of E2 expression did not vary significantly between patients and controls in breast cancer patients in the Young and Elderly and was unrelated to disease occurrence. The E2 levels of women with brea</w:t>
      </w:r>
      <w:r w:rsidR="0047072E" w:rsidRPr="007D0244">
        <w:rPr>
          <w:rFonts w:asciiTheme="majorBidi" w:eastAsia="Calibri" w:hAnsiTheme="majorBidi" w:cstheme="majorBidi"/>
          <w:szCs w:val="24"/>
          <w:lang w:val="en-US"/>
        </w:rPr>
        <w:t>st cancer were impaired (Bighin C.</w:t>
      </w:r>
      <w:r w:rsidRPr="007D0244">
        <w:rPr>
          <w:rFonts w:asciiTheme="majorBidi" w:eastAsia="Calibri" w:hAnsiTheme="majorBidi" w:cstheme="majorBidi"/>
          <w:szCs w:val="24"/>
          <w:lang w:val="en-US"/>
        </w:rPr>
        <w:t xml:space="preserve">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2010), and this study contradicts my observations, since the majority of patients were post-surgery and taking tamoxifen, an anti-esterogen that results in a decrease in the amount of esterogen. This explains why E2 was a consistent value in my study. The mean Testosterone and Progesterone levels are slightly different across young and elderly breast cancer patients and control groups. FSH and testosterone levels were shown to be significantly higher in patients with breast cancer diagnosis in another study (Kyvernitakis I.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2015), correlating with our results.</w:t>
      </w:r>
      <w:r w:rsidR="0047072E" w:rsidRPr="007D0244">
        <w:rPr>
          <w:rFonts w:asciiTheme="majorBidi" w:eastAsia="Calibri" w:hAnsiTheme="majorBidi" w:cstheme="majorBidi"/>
          <w:szCs w:val="24"/>
          <w:lang w:val="en-US"/>
        </w:rPr>
        <w:t xml:space="preserve"> </w:t>
      </w:r>
    </w:p>
    <w:p w14:paraId="3D6CB781" w14:textId="77777777" w:rsidR="0047072E" w:rsidRPr="007D0244" w:rsidRDefault="0047072E" w:rsidP="0047072E">
      <w:pPr>
        <w:pStyle w:val="ListParagraph"/>
        <w:rPr>
          <w:rFonts w:asciiTheme="majorBidi" w:eastAsia="Calibri" w:hAnsiTheme="majorBidi" w:cstheme="majorBidi"/>
          <w:szCs w:val="24"/>
          <w:lang w:val="en-US"/>
        </w:rPr>
      </w:pPr>
    </w:p>
    <w:p w14:paraId="452DF0E2" w14:textId="77777777" w:rsidR="0047072E" w:rsidRPr="007D0244" w:rsidRDefault="001F5224" w:rsidP="0047072E">
      <w:pPr>
        <w:pStyle w:val="ListParagraph"/>
        <w:numPr>
          <w:ilvl w:val="3"/>
          <w:numId w:val="22"/>
        </w:numPr>
        <w:autoSpaceDE w:val="0"/>
        <w:autoSpaceDN w:val="0"/>
        <w:adjustRightInd w:val="0"/>
        <w:spacing w:after="0" w:line="360" w:lineRule="auto"/>
        <w:ind w:left="284" w:hanging="284"/>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In the Young and </w:t>
      </w:r>
      <w:r w:rsidR="00AA31CE" w:rsidRPr="007D0244">
        <w:rPr>
          <w:rFonts w:asciiTheme="majorBidi" w:eastAsia="Calibri" w:hAnsiTheme="majorBidi" w:cstheme="majorBidi"/>
          <w:szCs w:val="24"/>
          <w:lang w:val="en-US"/>
        </w:rPr>
        <w:t>i</w:t>
      </w:r>
      <w:r w:rsidRPr="007D0244">
        <w:rPr>
          <w:rFonts w:asciiTheme="majorBidi" w:eastAsia="Calibri" w:hAnsiTheme="majorBidi" w:cstheme="majorBidi"/>
          <w:szCs w:val="24"/>
          <w:lang w:val="en-US"/>
        </w:rPr>
        <w:t xml:space="preserve">n Elderly populations, the mean blood urea and S. Creatinine concentrations did not differ substantially between patients and controls. There were no clinically significant differences in blood urea nitrogen or creatinine levels between the two groups (Malya F. U.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2018), which corroborates our results.</w:t>
      </w:r>
      <w:r w:rsidR="0047072E" w:rsidRPr="007D0244">
        <w:rPr>
          <w:rFonts w:asciiTheme="majorBidi" w:eastAsia="Calibri" w:hAnsiTheme="majorBidi" w:cstheme="majorBidi"/>
          <w:szCs w:val="24"/>
          <w:lang w:val="en-US"/>
        </w:rPr>
        <w:t xml:space="preserve"> </w:t>
      </w:r>
    </w:p>
    <w:p w14:paraId="3424EAC7" w14:textId="77777777" w:rsidR="0047072E" w:rsidRPr="007D0244" w:rsidRDefault="0047072E" w:rsidP="0047072E">
      <w:pPr>
        <w:pStyle w:val="ListParagraph"/>
        <w:spacing w:after="0" w:line="480" w:lineRule="auto"/>
        <w:rPr>
          <w:rFonts w:asciiTheme="majorBidi" w:eastAsia="Calibri" w:hAnsiTheme="majorBidi" w:cstheme="majorBidi"/>
          <w:szCs w:val="24"/>
          <w:lang w:val="en-US"/>
        </w:rPr>
      </w:pPr>
    </w:p>
    <w:p w14:paraId="3CBA0C5D" w14:textId="77777777" w:rsidR="0047072E" w:rsidRPr="007D0244" w:rsidRDefault="001F5224" w:rsidP="0047072E">
      <w:pPr>
        <w:pStyle w:val="ListParagraph"/>
        <w:numPr>
          <w:ilvl w:val="3"/>
          <w:numId w:val="22"/>
        </w:numPr>
        <w:autoSpaceDE w:val="0"/>
        <w:autoSpaceDN w:val="0"/>
        <w:adjustRightInd w:val="0"/>
        <w:spacing w:after="0" w:line="360" w:lineRule="auto"/>
        <w:ind w:left="284" w:hanging="284"/>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 xml:space="preserve">The mean of Got expression was slightly different between the Young and the Elderly, but not between breast cancer patients and non-breast cancer patients. Aspartate aminotransferase (AST or SGOT), alanine aminotransferase (ALT or SGPT), and alanine aminotransferase (ALP) amounts were found to be inside the normal reference range (Swapna V. S.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2018), correlating with our results. ALP expression was slightly different between the youth and the old, and was consistent with the activity of breast cancer disease.</w:t>
      </w:r>
      <w:r w:rsidR="0047072E" w:rsidRPr="007D0244">
        <w:rPr>
          <w:rFonts w:asciiTheme="majorBidi" w:eastAsia="Calibri" w:hAnsiTheme="majorBidi" w:cstheme="majorBidi"/>
          <w:szCs w:val="24"/>
          <w:lang w:val="en-US"/>
        </w:rPr>
        <w:t xml:space="preserve"> </w:t>
      </w:r>
    </w:p>
    <w:p w14:paraId="6BAAD107" w14:textId="77777777" w:rsidR="0047072E" w:rsidRPr="007D0244" w:rsidRDefault="0047072E" w:rsidP="0047072E">
      <w:pPr>
        <w:pStyle w:val="ListParagraph"/>
        <w:spacing w:line="480" w:lineRule="auto"/>
        <w:rPr>
          <w:rFonts w:asciiTheme="majorBidi" w:eastAsia="Calibri" w:hAnsiTheme="majorBidi" w:cstheme="majorBidi"/>
          <w:szCs w:val="24"/>
          <w:lang w:val="en-US"/>
        </w:rPr>
      </w:pPr>
    </w:p>
    <w:p w14:paraId="49CFD667" w14:textId="48792C71" w:rsidR="00D41DA1" w:rsidRPr="007D0244" w:rsidRDefault="001F5224" w:rsidP="0047072E">
      <w:pPr>
        <w:pStyle w:val="ListParagraph"/>
        <w:numPr>
          <w:ilvl w:val="3"/>
          <w:numId w:val="22"/>
        </w:numPr>
        <w:autoSpaceDE w:val="0"/>
        <w:autoSpaceDN w:val="0"/>
        <w:adjustRightInd w:val="0"/>
        <w:spacing w:after="0" w:line="360" w:lineRule="auto"/>
        <w:ind w:left="284" w:hanging="284"/>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There was a major gap in the mean of PCV and Hb expression between patients and controls in the Young and Elderly, but not in WBC.Due to the WBC in certain patients, their immune level drops immediately after the first dose and lasts for a period of seven days. Additionally, the majority of patients were receiving immune injections called Filgrastim, also known as Neupogen, when their immunity level decreased, which explained the usual WBC findings in my study. The research discovered that when cancer patients were linked to standard control groups, there was a substantial decrease in HB, PCV, RBC, and WBC levels and a significant increase (P 0.05) in HB, PCV, RBC, and WBC levels (Alsaadi</w:t>
      </w:r>
      <w:r w:rsidR="00460A23" w:rsidRPr="007D0244">
        <w:rPr>
          <w:rFonts w:asciiTheme="majorBidi" w:eastAsia="Calibri" w:hAnsiTheme="majorBidi" w:cstheme="majorBidi"/>
          <w:szCs w:val="24"/>
          <w:lang w:val="en-US"/>
        </w:rPr>
        <w:t>,</w:t>
      </w:r>
      <w:r w:rsidRPr="007D0244">
        <w:rPr>
          <w:rFonts w:asciiTheme="majorBidi" w:eastAsia="Calibri" w:hAnsiTheme="majorBidi" w:cstheme="majorBidi"/>
          <w:szCs w:val="24"/>
          <w:lang w:val="en-US"/>
        </w:rPr>
        <w:t xml:space="preserve"> J. H. H. </w:t>
      </w:r>
      <w:r w:rsidR="00845E95" w:rsidRPr="007D0244">
        <w:rPr>
          <w:rFonts w:asciiTheme="majorBidi" w:hAnsiTheme="majorBidi" w:cstheme="majorBidi"/>
          <w:i/>
          <w:iCs/>
          <w:color w:val="000000" w:themeColor="text1"/>
          <w:szCs w:val="24"/>
          <w:lang w:val="en-US" w:bidi="ar-IQ"/>
        </w:rPr>
        <w:t>et al.</w:t>
      </w:r>
      <w:r w:rsidRPr="007D0244">
        <w:rPr>
          <w:rFonts w:asciiTheme="majorBidi" w:eastAsia="Calibri" w:hAnsiTheme="majorBidi" w:cstheme="majorBidi"/>
          <w:szCs w:val="24"/>
          <w:lang w:val="en-US"/>
        </w:rPr>
        <w:t xml:space="preserve"> 2009).</w:t>
      </w:r>
    </w:p>
    <w:p w14:paraId="4560FAF8" w14:textId="77777777" w:rsidR="001F5224" w:rsidRPr="007D0244" w:rsidRDefault="001F5224" w:rsidP="002657D1">
      <w:pPr>
        <w:numPr>
          <w:ilvl w:val="0"/>
          <w:numId w:val="27"/>
        </w:numPr>
        <w:autoSpaceDE w:val="0"/>
        <w:autoSpaceDN w:val="0"/>
        <w:adjustRightInd w:val="0"/>
        <w:spacing w:after="0" w:line="360" w:lineRule="auto"/>
        <w:contextualSpacing/>
        <w:jc w:val="both"/>
        <w:rPr>
          <w:rFonts w:asciiTheme="majorBidi" w:eastAsia="Calibri" w:hAnsiTheme="majorBidi" w:cstheme="majorBidi"/>
          <w:szCs w:val="24"/>
          <w:lang w:val="en-US"/>
        </w:rPr>
        <w:sectPr w:rsidR="001F5224" w:rsidRPr="007D0244" w:rsidSect="00B72BAC">
          <w:pgSz w:w="11906" w:h="16838"/>
          <w:pgMar w:top="1701" w:right="1134" w:bottom="1701" w:left="2268" w:header="709" w:footer="709" w:gutter="0"/>
          <w:pgNumType w:start="1"/>
          <w:cols w:space="708"/>
          <w:docGrid w:linePitch="360"/>
        </w:sectPr>
      </w:pPr>
    </w:p>
    <w:p w14:paraId="4E09ACC9" w14:textId="64522C84" w:rsidR="00655F64" w:rsidRPr="007D0244" w:rsidRDefault="00655F64" w:rsidP="00655F64">
      <w:pPr>
        <w:pStyle w:val="Caption"/>
        <w:keepNext/>
        <w:rPr>
          <w:lang w:val="en-US"/>
        </w:rPr>
      </w:pPr>
      <w:r w:rsidRPr="007D0244">
        <w:rPr>
          <w:b/>
          <w:bCs/>
          <w:lang w:val="en-US"/>
        </w:rPr>
        <w:t>Table 5.</w:t>
      </w:r>
      <w:r w:rsidRPr="007D0244">
        <w:rPr>
          <w:b/>
          <w:bCs/>
          <w:lang w:val="en-US"/>
        </w:rPr>
        <w:fldChar w:fldCharType="begin"/>
      </w:r>
      <w:r w:rsidRPr="007D0244">
        <w:rPr>
          <w:b/>
          <w:bCs/>
          <w:lang w:val="en-US"/>
        </w:rPr>
        <w:instrText xml:space="preserve"> SEQ Table_5. \* ARABIC </w:instrText>
      </w:r>
      <w:r w:rsidRPr="007D0244">
        <w:rPr>
          <w:b/>
          <w:bCs/>
          <w:lang w:val="en-US"/>
        </w:rPr>
        <w:fldChar w:fldCharType="separate"/>
      </w:r>
      <w:r w:rsidR="00385735" w:rsidRPr="007D0244">
        <w:rPr>
          <w:b/>
          <w:bCs/>
          <w:noProof/>
          <w:lang w:val="en-US"/>
        </w:rPr>
        <w:t>2</w:t>
      </w:r>
      <w:r w:rsidRPr="007D0244">
        <w:rPr>
          <w:b/>
          <w:bCs/>
          <w:lang w:val="en-US"/>
        </w:rPr>
        <w:fldChar w:fldCharType="end"/>
      </w:r>
      <w:r w:rsidRPr="007D0244">
        <w:rPr>
          <w:noProof/>
          <w:lang w:val="en-US"/>
        </w:rPr>
        <w:t xml:space="preserve"> Table exlpain the values between normal persons and patients with B.C</w:t>
      </w:r>
    </w:p>
    <w:tbl>
      <w:tblPr>
        <w:tblStyle w:val="TableGrid"/>
        <w:tblW w:w="11619" w:type="dxa"/>
        <w:jc w:val="center"/>
        <w:tblLook w:val="04A0" w:firstRow="1" w:lastRow="0" w:firstColumn="1" w:lastColumn="0" w:noHBand="0" w:noVBand="1"/>
      </w:tblPr>
      <w:tblGrid>
        <w:gridCol w:w="1469"/>
        <w:gridCol w:w="1162"/>
        <w:gridCol w:w="1154"/>
        <w:gridCol w:w="1266"/>
        <w:gridCol w:w="1153"/>
        <w:gridCol w:w="2741"/>
        <w:gridCol w:w="2674"/>
      </w:tblGrid>
      <w:tr w:rsidR="00925408" w:rsidRPr="007D0244" w14:paraId="5DBA797B" w14:textId="77777777" w:rsidTr="0047072E">
        <w:trPr>
          <w:jc w:val="center"/>
        </w:trPr>
        <w:tc>
          <w:tcPr>
            <w:tcW w:w="1469" w:type="dxa"/>
            <w:vMerge w:val="restart"/>
            <w:vAlign w:val="center"/>
          </w:tcPr>
          <w:p w14:paraId="008123A1"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parameter</w:t>
            </w:r>
          </w:p>
        </w:tc>
        <w:tc>
          <w:tcPr>
            <w:tcW w:w="2316" w:type="dxa"/>
            <w:gridSpan w:val="2"/>
            <w:vAlign w:val="center"/>
          </w:tcPr>
          <w:p w14:paraId="75408EA2"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Younth</w:t>
            </w:r>
          </w:p>
        </w:tc>
        <w:tc>
          <w:tcPr>
            <w:tcW w:w="2419" w:type="dxa"/>
            <w:gridSpan w:val="2"/>
            <w:vAlign w:val="center"/>
          </w:tcPr>
          <w:p w14:paraId="48ACD111" w14:textId="77777777" w:rsidR="00925408" w:rsidRPr="007D0244" w:rsidRDefault="00925408" w:rsidP="0047072E">
            <w:pPr>
              <w:jc w:val="center"/>
              <w:rPr>
                <w:rFonts w:asciiTheme="majorBidi" w:hAnsiTheme="majorBidi" w:cstheme="majorBidi"/>
                <w:szCs w:val="24"/>
                <w:rtl/>
                <w:lang w:val="en-US" w:bidi="ar-IQ"/>
              </w:rPr>
            </w:pPr>
            <w:r w:rsidRPr="007D0244">
              <w:rPr>
                <w:rFonts w:asciiTheme="majorBidi" w:hAnsiTheme="majorBidi" w:cstheme="majorBidi"/>
                <w:szCs w:val="24"/>
                <w:lang w:val="en-US"/>
              </w:rPr>
              <w:t>Adult</w:t>
            </w:r>
          </w:p>
        </w:tc>
        <w:tc>
          <w:tcPr>
            <w:tcW w:w="2741" w:type="dxa"/>
            <w:vMerge w:val="restart"/>
            <w:vAlign w:val="center"/>
          </w:tcPr>
          <w:p w14:paraId="28DD5411"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Referange rage</w:t>
            </w:r>
          </w:p>
        </w:tc>
        <w:tc>
          <w:tcPr>
            <w:tcW w:w="2674" w:type="dxa"/>
            <w:vMerge w:val="restart"/>
            <w:vAlign w:val="center"/>
          </w:tcPr>
          <w:p w14:paraId="4DEED050"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Patient value</w:t>
            </w:r>
          </w:p>
        </w:tc>
      </w:tr>
      <w:tr w:rsidR="00925408" w:rsidRPr="007D0244" w14:paraId="00660191" w14:textId="77777777" w:rsidTr="0047072E">
        <w:trPr>
          <w:jc w:val="center"/>
        </w:trPr>
        <w:tc>
          <w:tcPr>
            <w:tcW w:w="1469" w:type="dxa"/>
            <w:vMerge/>
            <w:vAlign w:val="center"/>
          </w:tcPr>
          <w:p w14:paraId="55D35D84" w14:textId="77777777" w:rsidR="00925408" w:rsidRPr="007D0244" w:rsidRDefault="00925408" w:rsidP="0047072E">
            <w:pPr>
              <w:jc w:val="center"/>
              <w:rPr>
                <w:rFonts w:asciiTheme="majorBidi" w:hAnsiTheme="majorBidi" w:cstheme="majorBidi"/>
                <w:szCs w:val="24"/>
                <w:lang w:val="en-US"/>
              </w:rPr>
            </w:pPr>
          </w:p>
        </w:tc>
        <w:tc>
          <w:tcPr>
            <w:tcW w:w="1162" w:type="dxa"/>
            <w:vAlign w:val="center"/>
          </w:tcPr>
          <w:p w14:paraId="28B77822"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Control</w:t>
            </w:r>
          </w:p>
        </w:tc>
        <w:tc>
          <w:tcPr>
            <w:tcW w:w="1154" w:type="dxa"/>
            <w:vAlign w:val="center"/>
          </w:tcPr>
          <w:p w14:paraId="21886866"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Patient</w:t>
            </w:r>
          </w:p>
        </w:tc>
        <w:tc>
          <w:tcPr>
            <w:tcW w:w="1266" w:type="dxa"/>
            <w:vAlign w:val="center"/>
          </w:tcPr>
          <w:p w14:paraId="0919E5CD"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Control</w:t>
            </w:r>
          </w:p>
        </w:tc>
        <w:tc>
          <w:tcPr>
            <w:tcW w:w="1153" w:type="dxa"/>
            <w:vAlign w:val="center"/>
          </w:tcPr>
          <w:p w14:paraId="4191ADA8" w14:textId="77777777" w:rsidR="00925408" w:rsidRPr="007D0244" w:rsidRDefault="00925408" w:rsidP="0047072E">
            <w:pPr>
              <w:jc w:val="center"/>
              <w:rPr>
                <w:rFonts w:asciiTheme="majorBidi" w:hAnsiTheme="majorBidi" w:cstheme="majorBidi"/>
                <w:szCs w:val="24"/>
                <w:lang w:val="en-US"/>
              </w:rPr>
            </w:pPr>
            <w:r w:rsidRPr="007D0244">
              <w:rPr>
                <w:rFonts w:asciiTheme="majorBidi" w:hAnsiTheme="majorBidi" w:cstheme="majorBidi"/>
                <w:szCs w:val="24"/>
                <w:lang w:val="en-US"/>
              </w:rPr>
              <w:t>Patient</w:t>
            </w:r>
          </w:p>
        </w:tc>
        <w:tc>
          <w:tcPr>
            <w:tcW w:w="2741" w:type="dxa"/>
            <w:vMerge/>
            <w:vAlign w:val="center"/>
          </w:tcPr>
          <w:p w14:paraId="0CBFEB1D" w14:textId="77777777" w:rsidR="00925408" w:rsidRPr="007D0244" w:rsidRDefault="00925408" w:rsidP="0047072E">
            <w:pPr>
              <w:jc w:val="center"/>
              <w:rPr>
                <w:rFonts w:asciiTheme="majorBidi" w:hAnsiTheme="majorBidi" w:cstheme="majorBidi"/>
                <w:szCs w:val="24"/>
                <w:lang w:val="en-US"/>
              </w:rPr>
            </w:pPr>
          </w:p>
        </w:tc>
        <w:tc>
          <w:tcPr>
            <w:tcW w:w="2674" w:type="dxa"/>
            <w:vMerge/>
            <w:vAlign w:val="center"/>
          </w:tcPr>
          <w:p w14:paraId="39AB6C49" w14:textId="77777777" w:rsidR="00925408" w:rsidRPr="007D0244" w:rsidRDefault="00925408" w:rsidP="0047072E">
            <w:pPr>
              <w:jc w:val="center"/>
              <w:rPr>
                <w:rFonts w:asciiTheme="majorBidi" w:hAnsiTheme="majorBidi" w:cstheme="majorBidi"/>
                <w:szCs w:val="24"/>
                <w:lang w:val="en-US"/>
              </w:rPr>
            </w:pPr>
          </w:p>
        </w:tc>
      </w:tr>
      <w:tr w:rsidR="00925408" w:rsidRPr="007D0244" w14:paraId="2F96D2FD" w14:textId="77777777" w:rsidTr="0047072E">
        <w:trPr>
          <w:jc w:val="center"/>
        </w:trPr>
        <w:tc>
          <w:tcPr>
            <w:tcW w:w="1469" w:type="dxa"/>
            <w:vAlign w:val="center"/>
          </w:tcPr>
          <w:p w14:paraId="6456D15E"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Age</w:t>
            </w:r>
          </w:p>
        </w:tc>
        <w:tc>
          <w:tcPr>
            <w:tcW w:w="1162" w:type="dxa"/>
            <w:vAlign w:val="center"/>
          </w:tcPr>
          <w:p w14:paraId="71AAFE1B"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22.5 ± 2.59</w:t>
            </w:r>
          </w:p>
        </w:tc>
        <w:tc>
          <w:tcPr>
            <w:tcW w:w="1154" w:type="dxa"/>
            <w:vAlign w:val="center"/>
          </w:tcPr>
          <w:p w14:paraId="47E33CCE"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34.6 ± 5.02</w:t>
            </w:r>
          </w:p>
        </w:tc>
        <w:tc>
          <w:tcPr>
            <w:tcW w:w="1266" w:type="dxa"/>
            <w:vAlign w:val="center"/>
          </w:tcPr>
          <w:p w14:paraId="73A0935C"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46.4 ± 5.48</w:t>
            </w:r>
          </w:p>
        </w:tc>
        <w:tc>
          <w:tcPr>
            <w:tcW w:w="1153" w:type="dxa"/>
            <w:vAlign w:val="center"/>
          </w:tcPr>
          <w:p w14:paraId="7242192B"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59.8 ± 10.7</w:t>
            </w:r>
          </w:p>
        </w:tc>
        <w:tc>
          <w:tcPr>
            <w:tcW w:w="2741" w:type="dxa"/>
            <w:vAlign w:val="center"/>
          </w:tcPr>
          <w:p w14:paraId="6CCC846C"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c>
          <w:tcPr>
            <w:tcW w:w="2674" w:type="dxa"/>
            <w:vAlign w:val="center"/>
          </w:tcPr>
          <w:p w14:paraId="7D01228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23A62AD8" w14:textId="77777777" w:rsidTr="0047072E">
        <w:trPr>
          <w:jc w:val="center"/>
        </w:trPr>
        <w:tc>
          <w:tcPr>
            <w:tcW w:w="1469" w:type="dxa"/>
            <w:vAlign w:val="center"/>
          </w:tcPr>
          <w:p w14:paraId="4828F912"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Height</w:t>
            </w:r>
          </w:p>
        </w:tc>
        <w:tc>
          <w:tcPr>
            <w:tcW w:w="1162" w:type="dxa"/>
            <w:vAlign w:val="center"/>
          </w:tcPr>
          <w:p w14:paraId="66E7F41D"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167.8 ± 2.94</w:t>
            </w:r>
          </w:p>
        </w:tc>
        <w:tc>
          <w:tcPr>
            <w:tcW w:w="1154" w:type="dxa"/>
            <w:vAlign w:val="center"/>
          </w:tcPr>
          <w:p w14:paraId="6B8CEECC"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165.6 ± 19.6</w:t>
            </w:r>
          </w:p>
        </w:tc>
        <w:tc>
          <w:tcPr>
            <w:tcW w:w="1266" w:type="dxa"/>
            <w:vAlign w:val="center"/>
          </w:tcPr>
          <w:p w14:paraId="18B20864"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170.9 ± 6.37</w:t>
            </w:r>
          </w:p>
        </w:tc>
        <w:tc>
          <w:tcPr>
            <w:tcW w:w="1153" w:type="dxa"/>
            <w:vAlign w:val="center"/>
          </w:tcPr>
          <w:p w14:paraId="00F8969C"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166.6 ± 3.63</w:t>
            </w:r>
          </w:p>
        </w:tc>
        <w:tc>
          <w:tcPr>
            <w:tcW w:w="2741" w:type="dxa"/>
            <w:vAlign w:val="center"/>
          </w:tcPr>
          <w:p w14:paraId="5BB68D93"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c>
          <w:tcPr>
            <w:tcW w:w="2674" w:type="dxa"/>
            <w:vAlign w:val="center"/>
          </w:tcPr>
          <w:p w14:paraId="0562355F"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7018701D" w14:textId="77777777" w:rsidTr="0047072E">
        <w:trPr>
          <w:jc w:val="center"/>
        </w:trPr>
        <w:tc>
          <w:tcPr>
            <w:tcW w:w="1469" w:type="dxa"/>
            <w:vAlign w:val="center"/>
          </w:tcPr>
          <w:p w14:paraId="38C67630"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Weight</w:t>
            </w:r>
          </w:p>
        </w:tc>
        <w:tc>
          <w:tcPr>
            <w:tcW w:w="1162" w:type="dxa"/>
            <w:vAlign w:val="center"/>
          </w:tcPr>
          <w:p w14:paraId="30B0E17C"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71.4 ± 3.35</w:t>
            </w:r>
          </w:p>
        </w:tc>
        <w:tc>
          <w:tcPr>
            <w:tcW w:w="1154" w:type="dxa"/>
            <w:vAlign w:val="center"/>
          </w:tcPr>
          <w:p w14:paraId="0CC727EB"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71.2 ± 8.78</w:t>
            </w:r>
          </w:p>
        </w:tc>
        <w:tc>
          <w:tcPr>
            <w:tcW w:w="1266" w:type="dxa"/>
            <w:vAlign w:val="center"/>
          </w:tcPr>
          <w:p w14:paraId="4F531BFE"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73.3 ± 5.53</w:t>
            </w:r>
          </w:p>
        </w:tc>
        <w:tc>
          <w:tcPr>
            <w:tcW w:w="1153" w:type="dxa"/>
            <w:vAlign w:val="center"/>
          </w:tcPr>
          <w:p w14:paraId="4265ACE6" w14:textId="77777777" w:rsidR="00925408" w:rsidRPr="007D0244" w:rsidRDefault="00925408" w:rsidP="0047072E">
            <w:pPr>
              <w:spacing w:after="160"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80.3 ± 13.3</w:t>
            </w:r>
          </w:p>
        </w:tc>
        <w:tc>
          <w:tcPr>
            <w:tcW w:w="2741" w:type="dxa"/>
            <w:vAlign w:val="center"/>
          </w:tcPr>
          <w:p w14:paraId="51A6D44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c>
          <w:tcPr>
            <w:tcW w:w="2674" w:type="dxa"/>
            <w:vAlign w:val="center"/>
          </w:tcPr>
          <w:p w14:paraId="082AE178"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0C17915E" w14:textId="77777777" w:rsidTr="0047072E">
        <w:trPr>
          <w:jc w:val="center"/>
        </w:trPr>
        <w:tc>
          <w:tcPr>
            <w:tcW w:w="1469" w:type="dxa"/>
            <w:vAlign w:val="center"/>
          </w:tcPr>
          <w:p w14:paraId="7491F93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FSH</w:t>
            </w:r>
          </w:p>
        </w:tc>
        <w:tc>
          <w:tcPr>
            <w:tcW w:w="1162" w:type="dxa"/>
            <w:vAlign w:val="center"/>
          </w:tcPr>
          <w:p w14:paraId="1F13071B"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16.3 ± 11.4</w:t>
            </w:r>
          </w:p>
        </w:tc>
        <w:tc>
          <w:tcPr>
            <w:tcW w:w="1154" w:type="dxa"/>
            <w:vAlign w:val="center"/>
          </w:tcPr>
          <w:p w14:paraId="380452FA"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59.6 ± 29.3</w:t>
            </w:r>
          </w:p>
        </w:tc>
        <w:tc>
          <w:tcPr>
            <w:tcW w:w="1266" w:type="dxa"/>
            <w:vAlign w:val="center"/>
          </w:tcPr>
          <w:p w14:paraId="18F01531"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56.6 ± 29.4</w:t>
            </w:r>
          </w:p>
        </w:tc>
        <w:tc>
          <w:tcPr>
            <w:tcW w:w="1153" w:type="dxa"/>
            <w:vAlign w:val="center"/>
          </w:tcPr>
          <w:p w14:paraId="4D69C082"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66.6 ± 47.3</w:t>
            </w:r>
          </w:p>
        </w:tc>
        <w:tc>
          <w:tcPr>
            <w:tcW w:w="2741" w:type="dxa"/>
            <w:vAlign w:val="center"/>
          </w:tcPr>
          <w:p w14:paraId="6D0B0E8B"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post menopause (25.8__ 134.8)</w:t>
            </w:r>
          </w:p>
          <w:p w14:paraId="5C39EA1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mIU/mL</w:t>
            </w:r>
          </w:p>
          <w:p w14:paraId="34D6A7CF"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pre menopause (3.5__ 12.5) mIU/mL</w:t>
            </w:r>
          </w:p>
        </w:tc>
        <w:tc>
          <w:tcPr>
            <w:tcW w:w="2674" w:type="dxa"/>
            <w:vAlign w:val="center"/>
          </w:tcPr>
          <w:p w14:paraId="29F08B2A"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49A6AE63" w14:textId="77777777" w:rsidTr="0047072E">
        <w:trPr>
          <w:jc w:val="center"/>
        </w:trPr>
        <w:tc>
          <w:tcPr>
            <w:tcW w:w="1469" w:type="dxa"/>
            <w:vAlign w:val="center"/>
          </w:tcPr>
          <w:p w14:paraId="7F308515"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E2</w:t>
            </w:r>
          </w:p>
        </w:tc>
        <w:tc>
          <w:tcPr>
            <w:tcW w:w="1162" w:type="dxa"/>
            <w:vAlign w:val="center"/>
          </w:tcPr>
          <w:p w14:paraId="036E70D7"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116.7 ± 45.3</w:t>
            </w:r>
          </w:p>
        </w:tc>
        <w:tc>
          <w:tcPr>
            <w:tcW w:w="1154" w:type="dxa"/>
            <w:vAlign w:val="center"/>
          </w:tcPr>
          <w:p w14:paraId="3EEBA579"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95.7 ± 66.4</w:t>
            </w:r>
          </w:p>
        </w:tc>
        <w:tc>
          <w:tcPr>
            <w:tcW w:w="1266" w:type="dxa"/>
            <w:vAlign w:val="center"/>
          </w:tcPr>
          <w:p w14:paraId="7137E3BA"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68.2 ± 18.9</w:t>
            </w:r>
          </w:p>
        </w:tc>
        <w:tc>
          <w:tcPr>
            <w:tcW w:w="1153" w:type="dxa"/>
            <w:vAlign w:val="center"/>
          </w:tcPr>
          <w:p w14:paraId="08284F6F"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72.7 ± 7.48</w:t>
            </w:r>
          </w:p>
        </w:tc>
        <w:tc>
          <w:tcPr>
            <w:tcW w:w="2741" w:type="dxa"/>
            <w:vAlign w:val="center"/>
          </w:tcPr>
          <w:p w14:paraId="0D7C085B"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post menopause (&lt; 25__ 84) pg/mL</w:t>
            </w:r>
          </w:p>
          <w:p w14:paraId="6A5932EB"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pre menopause (20__ 138)  pg/mL</w:t>
            </w:r>
          </w:p>
        </w:tc>
        <w:tc>
          <w:tcPr>
            <w:tcW w:w="2674" w:type="dxa"/>
            <w:vAlign w:val="center"/>
          </w:tcPr>
          <w:p w14:paraId="7B03537C"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4E7E1B80" w14:textId="77777777" w:rsidTr="0047072E">
        <w:trPr>
          <w:jc w:val="center"/>
        </w:trPr>
        <w:tc>
          <w:tcPr>
            <w:tcW w:w="1469" w:type="dxa"/>
            <w:vAlign w:val="center"/>
          </w:tcPr>
          <w:p w14:paraId="1A7CED00"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Testosterone</w:t>
            </w:r>
          </w:p>
        </w:tc>
        <w:tc>
          <w:tcPr>
            <w:tcW w:w="1162" w:type="dxa"/>
            <w:vAlign w:val="center"/>
          </w:tcPr>
          <w:p w14:paraId="459CD518"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0.70 ± 0.20</w:t>
            </w:r>
          </w:p>
        </w:tc>
        <w:tc>
          <w:tcPr>
            <w:tcW w:w="1154" w:type="dxa"/>
            <w:vAlign w:val="center"/>
          </w:tcPr>
          <w:p w14:paraId="2CA7C71F"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0.55 ± 0.27</w:t>
            </w:r>
          </w:p>
        </w:tc>
        <w:tc>
          <w:tcPr>
            <w:tcW w:w="1266" w:type="dxa"/>
            <w:vAlign w:val="center"/>
          </w:tcPr>
          <w:p w14:paraId="3B8EBC17"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0.57 ± 0.23</w:t>
            </w:r>
          </w:p>
        </w:tc>
        <w:tc>
          <w:tcPr>
            <w:tcW w:w="1153" w:type="dxa"/>
            <w:vAlign w:val="center"/>
          </w:tcPr>
          <w:p w14:paraId="6DD2914C"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0.57 ± 0.20</w:t>
            </w:r>
          </w:p>
        </w:tc>
        <w:tc>
          <w:tcPr>
            <w:tcW w:w="2741" w:type="dxa"/>
            <w:vAlign w:val="center"/>
          </w:tcPr>
          <w:p w14:paraId="421D13BC"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post menopause (0.2 __ 1.2) ng/m</w:t>
            </w:r>
          </w:p>
          <w:p w14:paraId="708AE856"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pre menopause (0.2__ 1.2)) ng/m</w:t>
            </w:r>
          </w:p>
        </w:tc>
        <w:tc>
          <w:tcPr>
            <w:tcW w:w="2674" w:type="dxa"/>
            <w:vAlign w:val="center"/>
          </w:tcPr>
          <w:p w14:paraId="1C0031AB"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374910D1" w14:textId="77777777" w:rsidTr="0047072E">
        <w:trPr>
          <w:jc w:val="center"/>
        </w:trPr>
        <w:tc>
          <w:tcPr>
            <w:tcW w:w="1469" w:type="dxa"/>
            <w:vAlign w:val="center"/>
          </w:tcPr>
          <w:p w14:paraId="56F1E80C" w14:textId="77777777" w:rsidR="00925408" w:rsidRPr="007D0244" w:rsidRDefault="00925408" w:rsidP="0047072E">
            <w:pPr>
              <w:spacing w:line="360" w:lineRule="auto"/>
              <w:jc w:val="center"/>
              <w:rPr>
                <w:rFonts w:asciiTheme="majorBidi" w:hAnsiTheme="majorBidi" w:cstheme="majorBidi"/>
                <w:noProof/>
                <w:szCs w:val="24"/>
                <w:lang w:val="en-US"/>
              </w:rPr>
            </w:pPr>
            <w:r w:rsidRPr="007D0244">
              <w:rPr>
                <w:rFonts w:asciiTheme="majorBidi" w:hAnsiTheme="majorBidi" w:cstheme="majorBidi"/>
                <w:szCs w:val="24"/>
                <w:lang w:val="en-US"/>
              </w:rPr>
              <w:t>Progesterone</w:t>
            </w:r>
          </w:p>
        </w:tc>
        <w:tc>
          <w:tcPr>
            <w:tcW w:w="1162" w:type="dxa"/>
            <w:vAlign w:val="center"/>
          </w:tcPr>
          <w:p w14:paraId="195FF971"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0.92 ± 0.33</w:t>
            </w:r>
          </w:p>
        </w:tc>
        <w:tc>
          <w:tcPr>
            <w:tcW w:w="1154" w:type="dxa"/>
            <w:vAlign w:val="center"/>
          </w:tcPr>
          <w:p w14:paraId="11F118CE"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2.05 ± 2.03</w:t>
            </w:r>
          </w:p>
        </w:tc>
        <w:tc>
          <w:tcPr>
            <w:tcW w:w="1266" w:type="dxa"/>
            <w:vAlign w:val="center"/>
          </w:tcPr>
          <w:p w14:paraId="69514584"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0.80 ± 0.21</w:t>
            </w:r>
          </w:p>
        </w:tc>
        <w:tc>
          <w:tcPr>
            <w:tcW w:w="1153" w:type="dxa"/>
            <w:vAlign w:val="center"/>
          </w:tcPr>
          <w:p w14:paraId="6DE4B902"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1.17 ± 0.54</w:t>
            </w:r>
          </w:p>
        </w:tc>
        <w:tc>
          <w:tcPr>
            <w:tcW w:w="2741" w:type="dxa"/>
            <w:vAlign w:val="center"/>
          </w:tcPr>
          <w:p w14:paraId="7A9A7CAE"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post menopause (&lt; 1.05) ng/mL</w:t>
            </w:r>
          </w:p>
          <w:p w14:paraId="13AE2243"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pre menopause (0.2 __ 1.6)  ng/mL</w:t>
            </w:r>
          </w:p>
        </w:tc>
        <w:tc>
          <w:tcPr>
            <w:tcW w:w="2674" w:type="dxa"/>
            <w:vAlign w:val="center"/>
          </w:tcPr>
          <w:p w14:paraId="1A653258"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194AD97D" w14:textId="77777777" w:rsidTr="0047072E">
        <w:trPr>
          <w:jc w:val="center"/>
        </w:trPr>
        <w:tc>
          <w:tcPr>
            <w:tcW w:w="1469" w:type="dxa"/>
            <w:vAlign w:val="center"/>
          </w:tcPr>
          <w:p w14:paraId="0916FA45" w14:textId="77777777" w:rsidR="00925408" w:rsidRPr="007D0244" w:rsidRDefault="00925408" w:rsidP="0047072E">
            <w:pPr>
              <w:spacing w:line="360" w:lineRule="auto"/>
              <w:jc w:val="center"/>
              <w:rPr>
                <w:rFonts w:asciiTheme="majorBidi" w:hAnsiTheme="majorBidi" w:cstheme="majorBidi"/>
                <w:noProof/>
                <w:szCs w:val="24"/>
                <w:lang w:val="en-US"/>
              </w:rPr>
            </w:pPr>
            <w:r w:rsidRPr="007D0244">
              <w:rPr>
                <w:rFonts w:asciiTheme="majorBidi" w:hAnsiTheme="majorBidi" w:cstheme="majorBidi"/>
                <w:szCs w:val="24"/>
                <w:lang w:val="en-US"/>
              </w:rPr>
              <w:t>Blood urea</w:t>
            </w:r>
          </w:p>
        </w:tc>
        <w:tc>
          <w:tcPr>
            <w:tcW w:w="1162" w:type="dxa"/>
            <w:vAlign w:val="center"/>
          </w:tcPr>
          <w:p w14:paraId="518BE276"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29.3 ± 3.93</w:t>
            </w:r>
          </w:p>
        </w:tc>
        <w:tc>
          <w:tcPr>
            <w:tcW w:w="1154" w:type="dxa"/>
            <w:vAlign w:val="center"/>
          </w:tcPr>
          <w:p w14:paraId="7E7BA7F3"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30.4 ± 6.22</w:t>
            </w:r>
          </w:p>
        </w:tc>
        <w:tc>
          <w:tcPr>
            <w:tcW w:w="1266" w:type="dxa"/>
            <w:vAlign w:val="center"/>
          </w:tcPr>
          <w:p w14:paraId="68E7025F"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34.1 ± 5.10</w:t>
            </w:r>
          </w:p>
        </w:tc>
        <w:tc>
          <w:tcPr>
            <w:tcW w:w="1153" w:type="dxa"/>
            <w:vAlign w:val="center"/>
          </w:tcPr>
          <w:p w14:paraId="0152E256"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36.2 ± 10.6</w:t>
            </w:r>
          </w:p>
        </w:tc>
        <w:tc>
          <w:tcPr>
            <w:tcW w:w="2741" w:type="dxa"/>
            <w:vAlign w:val="center"/>
          </w:tcPr>
          <w:p w14:paraId="63C1BF54"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20 _ 45 mg /L</w:t>
            </w:r>
          </w:p>
        </w:tc>
        <w:tc>
          <w:tcPr>
            <w:tcW w:w="2674" w:type="dxa"/>
            <w:vAlign w:val="center"/>
          </w:tcPr>
          <w:p w14:paraId="1AD5DB4D"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02B591BA" w14:textId="77777777" w:rsidTr="0047072E">
        <w:trPr>
          <w:jc w:val="center"/>
        </w:trPr>
        <w:tc>
          <w:tcPr>
            <w:tcW w:w="1469" w:type="dxa"/>
            <w:vAlign w:val="center"/>
          </w:tcPr>
          <w:p w14:paraId="678652F2" w14:textId="77777777" w:rsidR="00925408" w:rsidRPr="007D0244" w:rsidRDefault="00925408" w:rsidP="0047072E">
            <w:pPr>
              <w:spacing w:line="360" w:lineRule="auto"/>
              <w:jc w:val="center"/>
              <w:rPr>
                <w:rFonts w:asciiTheme="majorBidi" w:hAnsiTheme="majorBidi" w:cstheme="majorBidi"/>
                <w:noProof/>
                <w:szCs w:val="24"/>
                <w:lang w:val="en-US"/>
              </w:rPr>
            </w:pPr>
            <w:r w:rsidRPr="007D0244">
              <w:rPr>
                <w:rFonts w:asciiTheme="majorBidi" w:hAnsiTheme="majorBidi" w:cstheme="majorBidi"/>
                <w:noProof/>
                <w:szCs w:val="24"/>
                <w:lang w:val="en-US"/>
              </w:rPr>
              <w:t>S. Creatinine</w:t>
            </w:r>
          </w:p>
        </w:tc>
        <w:tc>
          <w:tcPr>
            <w:tcW w:w="1162" w:type="dxa"/>
            <w:vAlign w:val="center"/>
          </w:tcPr>
          <w:p w14:paraId="2728F325"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0.62 ± 0.08</w:t>
            </w:r>
          </w:p>
        </w:tc>
        <w:tc>
          <w:tcPr>
            <w:tcW w:w="1154" w:type="dxa"/>
            <w:vAlign w:val="center"/>
          </w:tcPr>
          <w:p w14:paraId="69049520"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0.64 ± 0.11</w:t>
            </w:r>
          </w:p>
        </w:tc>
        <w:tc>
          <w:tcPr>
            <w:tcW w:w="1266" w:type="dxa"/>
            <w:vAlign w:val="center"/>
          </w:tcPr>
          <w:p w14:paraId="6FD9DFCA"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0.72 ± 0.14</w:t>
            </w:r>
          </w:p>
        </w:tc>
        <w:tc>
          <w:tcPr>
            <w:tcW w:w="1153" w:type="dxa"/>
            <w:vAlign w:val="center"/>
          </w:tcPr>
          <w:p w14:paraId="146B2931" w14:textId="77777777" w:rsidR="00925408" w:rsidRPr="007D0244" w:rsidRDefault="00925408" w:rsidP="0047072E">
            <w:pPr>
              <w:spacing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0.76 ± 0.17</w:t>
            </w:r>
          </w:p>
        </w:tc>
        <w:tc>
          <w:tcPr>
            <w:tcW w:w="2741" w:type="dxa"/>
            <w:vAlign w:val="center"/>
          </w:tcPr>
          <w:p w14:paraId="6E180A5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0.6 _ 1.2 mg/L</w:t>
            </w:r>
          </w:p>
        </w:tc>
        <w:tc>
          <w:tcPr>
            <w:tcW w:w="2674" w:type="dxa"/>
            <w:vAlign w:val="center"/>
          </w:tcPr>
          <w:p w14:paraId="2B51F876"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2A5029D8" w14:textId="77777777" w:rsidTr="0047072E">
        <w:trPr>
          <w:jc w:val="center"/>
        </w:trPr>
        <w:tc>
          <w:tcPr>
            <w:tcW w:w="1469" w:type="dxa"/>
            <w:vAlign w:val="center"/>
          </w:tcPr>
          <w:p w14:paraId="0AA42B4B" w14:textId="77777777" w:rsidR="00925408" w:rsidRPr="007D0244" w:rsidRDefault="00925408" w:rsidP="0047072E">
            <w:pPr>
              <w:spacing w:line="360" w:lineRule="auto"/>
              <w:jc w:val="center"/>
              <w:rPr>
                <w:rFonts w:asciiTheme="majorBidi" w:hAnsiTheme="majorBidi" w:cstheme="majorBidi"/>
                <w:noProof/>
                <w:szCs w:val="24"/>
                <w:lang w:val="en-US"/>
              </w:rPr>
            </w:pPr>
            <w:r w:rsidRPr="007D0244">
              <w:rPr>
                <w:rFonts w:asciiTheme="majorBidi" w:hAnsiTheme="majorBidi" w:cstheme="majorBidi"/>
                <w:szCs w:val="24"/>
                <w:lang w:val="en-US"/>
              </w:rPr>
              <w:t>GOT</w:t>
            </w:r>
          </w:p>
        </w:tc>
        <w:tc>
          <w:tcPr>
            <w:tcW w:w="1162" w:type="dxa"/>
            <w:vAlign w:val="center"/>
          </w:tcPr>
          <w:p w14:paraId="571DA1DB"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18.2 ± 2.28</w:t>
            </w:r>
          </w:p>
        </w:tc>
        <w:tc>
          <w:tcPr>
            <w:tcW w:w="1154" w:type="dxa"/>
            <w:vAlign w:val="center"/>
          </w:tcPr>
          <w:p w14:paraId="26D73594"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18.9 ± 5.53</w:t>
            </w:r>
          </w:p>
        </w:tc>
        <w:tc>
          <w:tcPr>
            <w:tcW w:w="1266" w:type="dxa"/>
            <w:vAlign w:val="center"/>
          </w:tcPr>
          <w:p w14:paraId="292F2FF4"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21.1 ± 5.73</w:t>
            </w:r>
          </w:p>
        </w:tc>
        <w:tc>
          <w:tcPr>
            <w:tcW w:w="1153" w:type="dxa"/>
            <w:vAlign w:val="center"/>
          </w:tcPr>
          <w:p w14:paraId="124F7E88" w14:textId="77777777" w:rsidR="00925408" w:rsidRPr="007D0244" w:rsidRDefault="00925408" w:rsidP="0047072E">
            <w:pPr>
              <w:spacing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18.1 ± 5.93</w:t>
            </w:r>
          </w:p>
        </w:tc>
        <w:tc>
          <w:tcPr>
            <w:tcW w:w="2741" w:type="dxa"/>
            <w:vAlign w:val="center"/>
          </w:tcPr>
          <w:p w14:paraId="0EB5E78C"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up to 46 U/L</w:t>
            </w:r>
          </w:p>
        </w:tc>
        <w:tc>
          <w:tcPr>
            <w:tcW w:w="2674" w:type="dxa"/>
            <w:vAlign w:val="center"/>
          </w:tcPr>
          <w:p w14:paraId="7380ABEA"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6D7CFD2D" w14:textId="77777777" w:rsidTr="0047072E">
        <w:trPr>
          <w:jc w:val="center"/>
        </w:trPr>
        <w:tc>
          <w:tcPr>
            <w:tcW w:w="1469" w:type="dxa"/>
            <w:vAlign w:val="center"/>
          </w:tcPr>
          <w:p w14:paraId="6062046E"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GPT</w:t>
            </w:r>
          </w:p>
        </w:tc>
        <w:tc>
          <w:tcPr>
            <w:tcW w:w="1162" w:type="dxa"/>
            <w:vAlign w:val="center"/>
          </w:tcPr>
          <w:p w14:paraId="2B50DC4F"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15.5 ± 2.11</w:t>
            </w:r>
          </w:p>
        </w:tc>
        <w:tc>
          <w:tcPr>
            <w:tcW w:w="1154" w:type="dxa"/>
            <w:vAlign w:val="center"/>
          </w:tcPr>
          <w:p w14:paraId="58208F33"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16.3 ± 6.17</w:t>
            </w:r>
          </w:p>
        </w:tc>
        <w:tc>
          <w:tcPr>
            <w:tcW w:w="1266" w:type="dxa"/>
            <w:vAlign w:val="center"/>
          </w:tcPr>
          <w:p w14:paraId="742282D2"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19.8 ± 5.03</w:t>
            </w:r>
          </w:p>
        </w:tc>
        <w:tc>
          <w:tcPr>
            <w:tcW w:w="1153" w:type="dxa"/>
            <w:vAlign w:val="center"/>
          </w:tcPr>
          <w:p w14:paraId="6B01B6AF" w14:textId="77777777" w:rsidR="00925408" w:rsidRPr="007D0244" w:rsidRDefault="00925408" w:rsidP="0047072E">
            <w:pPr>
              <w:spacing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17.2 ± 5.46</w:t>
            </w:r>
          </w:p>
        </w:tc>
        <w:tc>
          <w:tcPr>
            <w:tcW w:w="2741" w:type="dxa"/>
            <w:vAlign w:val="center"/>
          </w:tcPr>
          <w:p w14:paraId="3BCA5647"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up to 49 U/L</w:t>
            </w:r>
          </w:p>
        </w:tc>
        <w:tc>
          <w:tcPr>
            <w:tcW w:w="2674" w:type="dxa"/>
            <w:vAlign w:val="center"/>
          </w:tcPr>
          <w:p w14:paraId="5C5CC1A0"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2A6F0BDF" w14:textId="77777777" w:rsidTr="0047072E">
        <w:trPr>
          <w:jc w:val="center"/>
        </w:trPr>
        <w:tc>
          <w:tcPr>
            <w:tcW w:w="1469" w:type="dxa"/>
            <w:vAlign w:val="center"/>
          </w:tcPr>
          <w:p w14:paraId="6F099052"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ALP</w:t>
            </w:r>
          </w:p>
        </w:tc>
        <w:tc>
          <w:tcPr>
            <w:tcW w:w="1162" w:type="dxa"/>
            <w:vAlign w:val="center"/>
          </w:tcPr>
          <w:p w14:paraId="5CF2860F"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132.2 ± 19.4</w:t>
            </w:r>
          </w:p>
        </w:tc>
        <w:tc>
          <w:tcPr>
            <w:tcW w:w="1154" w:type="dxa"/>
            <w:vAlign w:val="center"/>
          </w:tcPr>
          <w:p w14:paraId="5F0DD96B"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169.5 ± 58.6</w:t>
            </w:r>
          </w:p>
        </w:tc>
        <w:tc>
          <w:tcPr>
            <w:tcW w:w="1266" w:type="dxa"/>
            <w:vAlign w:val="center"/>
          </w:tcPr>
          <w:p w14:paraId="315AD442" w14:textId="77777777" w:rsidR="00925408" w:rsidRPr="007D0244" w:rsidRDefault="00925408" w:rsidP="0047072E">
            <w:pPr>
              <w:spacing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150.8 ± 39.5</w:t>
            </w:r>
          </w:p>
        </w:tc>
        <w:tc>
          <w:tcPr>
            <w:tcW w:w="1153" w:type="dxa"/>
            <w:vAlign w:val="center"/>
          </w:tcPr>
          <w:p w14:paraId="048DC185" w14:textId="77777777" w:rsidR="00925408" w:rsidRPr="007D0244" w:rsidRDefault="00925408" w:rsidP="0047072E">
            <w:pPr>
              <w:spacing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187.9 ± 65.4</w:t>
            </w:r>
          </w:p>
        </w:tc>
        <w:tc>
          <w:tcPr>
            <w:tcW w:w="2741" w:type="dxa"/>
            <w:vAlign w:val="center"/>
          </w:tcPr>
          <w:p w14:paraId="4D45C11D"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64 _ 306 U/L</w:t>
            </w:r>
          </w:p>
        </w:tc>
        <w:tc>
          <w:tcPr>
            <w:tcW w:w="2674" w:type="dxa"/>
            <w:vAlign w:val="center"/>
          </w:tcPr>
          <w:p w14:paraId="080E5F6A"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Increased</w:t>
            </w:r>
          </w:p>
        </w:tc>
      </w:tr>
      <w:tr w:rsidR="00925408" w:rsidRPr="007D0244" w14:paraId="5D39BBBE" w14:textId="77777777" w:rsidTr="0047072E">
        <w:trPr>
          <w:jc w:val="center"/>
        </w:trPr>
        <w:tc>
          <w:tcPr>
            <w:tcW w:w="1469" w:type="dxa"/>
            <w:vAlign w:val="center"/>
          </w:tcPr>
          <w:p w14:paraId="012743DB"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WBC</w:t>
            </w:r>
          </w:p>
        </w:tc>
        <w:tc>
          <w:tcPr>
            <w:tcW w:w="1162" w:type="dxa"/>
            <w:vAlign w:val="center"/>
          </w:tcPr>
          <w:p w14:paraId="5A62D3DE" w14:textId="77777777" w:rsidR="00925408" w:rsidRPr="007D0244" w:rsidRDefault="00925408" w:rsidP="0047072E">
            <w:pPr>
              <w:spacing w:after="160"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6.30 ± 1.0</w:t>
            </w:r>
          </w:p>
        </w:tc>
        <w:tc>
          <w:tcPr>
            <w:tcW w:w="1154" w:type="dxa"/>
            <w:vAlign w:val="center"/>
          </w:tcPr>
          <w:p w14:paraId="1C66C50B"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5.87 ± 1.41</w:t>
            </w:r>
          </w:p>
        </w:tc>
        <w:tc>
          <w:tcPr>
            <w:tcW w:w="1266" w:type="dxa"/>
            <w:vAlign w:val="center"/>
          </w:tcPr>
          <w:p w14:paraId="2DA1EA53"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9.65 ± 1.17</w:t>
            </w:r>
          </w:p>
        </w:tc>
        <w:tc>
          <w:tcPr>
            <w:tcW w:w="1153" w:type="dxa"/>
            <w:vAlign w:val="center"/>
          </w:tcPr>
          <w:p w14:paraId="37A735E3" w14:textId="77777777" w:rsidR="00925408" w:rsidRPr="007D0244" w:rsidRDefault="00925408" w:rsidP="0047072E">
            <w:pPr>
              <w:spacing w:after="160" w:line="360" w:lineRule="auto"/>
              <w:jc w:val="center"/>
              <w:rPr>
                <w:rFonts w:asciiTheme="majorBidi" w:eastAsia="Calibri" w:hAnsiTheme="majorBidi" w:cstheme="majorBidi"/>
                <w:szCs w:val="24"/>
                <w:rtl/>
                <w:lang w:val="en-US" w:bidi="ar-IQ"/>
              </w:rPr>
            </w:pPr>
            <w:r w:rsidRPr="007D0244">
              <w:rPr>
                <w:rFonts w:asciiTheme="majorBidi" w:eastAsia="Calibri" w:hAnsiTheme="majorBidi" w:cstheme="majorBidi"/>
                <w:szCs w:val="24"/>
                <w:lang w:val="en-US"/>
              </w:rPr>
              <w:t>5.90 ± 1.72</w:t>
            </w:r>
          </w:p>
        </w:tc>
        <w:tc>
          <w:tcPr>
            <w:tcW w:w="2741" w:type="dxa"/>
            <w:vAlign w:val="center"/>
          </w:tcPr>
          <w:p w14:paraId="24CB2719"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4.0 _ 10.0</w:t>
            </w:r>
          </w:p>
        </w:tc>
        <w:tc>
          <w:tcPr>
            <w:tcW w:w="2674" w:type="dxa"/>
            <w:vAlign w:val="center"/>
          </w:tcPr>
          <w:p w14:paraId="20A7B78F"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Normal</w:t>
            </w:r>
          </w:p>
        </w:tc>
      </w:tr>
      <w:tr w:rsidR="00925408" w:rsidRPr="007D0244" w14:paraId="15180335" w14:textId="77777777" w:rsidTr="0047072E">
        <w:trPr>
          <w:jc w:val="center"/>
        </w:trPr>
        <w:tc>
          <w:tcPr>
            <w:tcW w:w="1469" w:type="dxa"/>
            <w:vAlign w:val="center"/>
          </w:tcPr>
          <w:p w14:paraId="0AE45D37"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noProof/>
                <w:szCs w:val="24"/>
                <w:lang w:val="en-US"/>
              </w:rPr>
              <w:t>PCV</w:t>
            </w:r>
          </w:p>
        </w:tc>
        <w:tc>
          <w:tcPr>
            <w:tcW w:w="1162" w:type="dxa"/>
            <w:vAlign w:val="center"/>
          </w:tcPr>
          <w:p w14:paraId="75D8BDC0"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40.4 ± 0.61</w:t>
            </w:r>
          </w:p>
        </w:tc>
        <w:tc>
          <w:tcPr>
            <w:tcW w:w="1154" w:type="dxa"/>
            <w:vAlign w:val="center"/>
          </w:tcPr>
          <w:p w14:paraId="16F4667D"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32.9 ± 4.7</w:t>
            </w:r>
          </w:p>
        </w:tc>
        <w:tc>
          <w:tcPr>
            <w:tcW w:w="1266" w:type="dxa"/>
            <w:vAlign w:val="center"/>
          </w:tcPr>
          <w:p w14:paraId="390C8714"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40.8 ± 0.86</w:t>
            </w:r>
          </w:p>
        </w:tc>
        <w:tc>
          <w:tcPr>
            <w:tcW w:w="1153" w:type="dxa"/>
            <w:vAlign w:val="center"/>
          </w:tcPr>
          <w:p w14:paraId="30A6D08D"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35.4 ± 2.98</w:t>
            </w:r>
          </w:p>
        </w:tc>
        <w:tc>
          <w:tcPr>
            <w:tcW w:w="2741" w:type="dxa"/>
            <w:vAlign w:val="center"/>
          </w:tcPr>
          <w:p w14:paraId="0A9B733D"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37.0  _ 45.0</w:t>
            </w:r>
          </w:p>
        </w:tc>
        <w:tc>
          <w:tcPr>
            <w:tcW w:w="2674" w:type="dxa"/>
            <w:vAlign w:val="center"/>
          </w:tcPr>
          <w:p w14:paraId="08A09F9D"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Decreased</w:t>
            </w:r>
          </w:p>
        </w:tc>
      </w:tr>
      <w:tr w:rsidR="00925408" w:rsidRPr="007D0244" w14:paraId="2B26F473" w14:textId="77777777" w:rsidTr="0047072E">
        <w:trPr>
          <w:jc w:val="center"/>
        </w:trPr>
        <w:tc>
          <w:tcPr>
            <w:tcW w:w="1469" w:type="dxa"/>
            <w:vAlign w:val="center"/>
          </w:tcPr>
          <w:p w14:paraId="553FD26F" w14:textId="77777777" w:rsidR="00925408" w:rsidRPr="007D0244" w:rsidRDefault="00925408" w:rsidP="0047072E">
            <w:pPr>
              <w:spacing w:line="360" w:lineRule="auto"/>
              <w:jc w:val="center"/>
              <w:rPr>
                <w:rFonts w:asciiTheme="majorBidi" w:hAnsiTheme="majorBidi" w:cstheme="majorBidi"/>
                <w:noProof/>
                <w:szCs w:val="24"/>
                <w:lang w:val="en-US"/>
              </w:rPr>
            </w:pPr>
            <w:r w:rsidRPr="007D0244">
              <w:rPr>
                <w:rFonts w:asciiTheme="majorBidi" w:hAnsiTheme="majorBidi" w:cstheme="majorBidi"/>
                <w:noProof/>
                <w:szCs w:val="24"/>
                <w:lang w:val="en-US"/>
              </w:rPr>
              <w:t>Hb</w:t>
            </w:r>
          </w:p>
        </w:tc>
        <w:tc>
          <w:tcPr>
            <w:tcW w:w="1162" w:type="dxa"/>
            <w:vAlign w:val="center"/>
          </w:tcPr>
          <w:p w14:paraId="0C78BF6C"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12.5 ± 0.40</w:t>
            </w:r>
          </w:p>
        </w:tc>
        <w:tc>
          <w:tcPr>
            <w:tcW w:w="1154" w:type="dxa"/>
            <w:vAlign w:val="center"/>
          </w:tcPr>
          <w:p w14:paraId="0F545693"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10.3 ± 4.25</w:t>
            </w:r>
          </w:p>
        </w:tc>
        <w:tc>
          <w:tcPr>
            <w:tcW w:w="1266" w:type="dxa"/>
            <w:vAlign w:val="center"/>
          </w:tcPr>
          <w:p w14:paraId="3189EBB1"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12.8 ± 0.49</w:t>
            </w:r>
          </w:p>
        </w:tc>
        <w:tc>
          <w:tcPr>
            <w:tcW w:w="1153" w:type="dxa"/>
            <w:vAlign w:val="center"/>
          </w:tcPr>
          <w:p w14:paraId="1323B82D" w14:textId="77777777" w:rsidR="00925408" w:rsidRPr="007D0244" w:rsidRDefault="00925408" w:rsidP="0047072E">
            <w:pPr>
              <w:spacing w:after="160" w:line="360" w:lineRule="auto"/>
              <w:jc w:val="center"/>
              <w:rPr>
                <w:rFonts w:asciiTheme="majorBidi" w:eastAsia="Calibri" w:hAnsiTheme="majorBidi" w:cstheme="majorBidi"/>
                <w:szCs w:val="24"/>
                <w:lang w:val="en-US"/>
              </w:rPr>
            </w:pPr>
            <w:r w:rsidRPr="007D0244">
              <w:rPr>
                <w:rFonts w:asciiTheme="majorBidi" w:eastAsia="Calibri" w:hAnsiTheme="majorBidi" w:cstheme="majorBidi"/>
                <w:szCs w:val="24"/>
                <w:lang w:val="en-US"/>
              </w:rPr>
              <w:t>9.2 ± 0.95</w:t>
            </w:r>
          </w:p>
        </w:tc>
        <w:tc>
          <w:tcPr>
            <w:tcW w:w="2741" w:type="dxa"/>
            <w:vAlign w:val="center"/>
          </w:tcPr>
          <w:p w14:paraId="5C5D45C7"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11.0_ 13.0 g/dL</w:t>
            </w:r>
          </w:p>
        </w:tc>
        <w:tc>
          <w:tcPr>
            <w:tcW w:w="2674" w:type="dxa"/>
            <w:vAlign w:val="center"/>
          </w:tcPr>
          <w:p w14:paraId="014ABC50" w14:textId="77777777" w:rsidR="00925408" w:rsidRPr="007D0244" w:rsidRDefault="00925408" w:rsidP="0047072E">
            <w:pPr>
              <w:spacing w:line="360" w:lineRule="auto"/>
              <w:jc w:val="center"/>
              <w:rPr>
                <w:rFonts w:asciiTheme="majorBidi" w:hAnsiTheme="majorBidi" w:cstheme="majorBidi"/>
                <w:szCs w:val="24"/>
                <w:lang w:val="en-US"/>
              </w:rPr>
            </w:pPr>
            <w:r w:rsidRPr="007D0244">
              <w:rPr>
                <w:rFonts w:asciiTheme="majorBidi" w:hAnsiTheme="majorBidi" w:cstheme="majorBidi"/>
                <w:szCs w:val="24"/>
                <w:lang w:val="en-US"/>
              </w:rPr>
              <w:t>Decreased</w:t>
            </w:r>
          </w:p>
        </w:tc>
      </w:tr>
    </w:tbl>
    <w:p w14:paraId="107C99C7" w14:textId="77777777" w:rsidR="009B394D" w:rsidRPr="007D0244" w:rsidRDefault="009B394D" w:rsidP="00BC1D30">
      <w:pPr>
        <w:autoSpaceDE w:val="0"/>
        <w:autoSpaceDN w:val="0"/>
        <w:adjustRightInd w:val="0"/>
        <w:spacing w:after="0" w:line="360" w:lineRule="auto"/>
        <w:jc w:val="both"/>
        <w:rPr>
          <w:rFonts w:asciiTheme="majorBidi" w:eastAsia="Calibri" w:hAnsiTheme="majorBidi" w:cstheme="majorBidi"/>
          <w:szCs w:val="24"/>
          <w:lang w:val="en-US"/>
        </w:rPr>
      </w:pPr>
    </w:p>
    <w:p w14:paraId="1724168A" w14:textId="77777777" w:rsidR="00925408" w:rsidRPr="007D0244" w:rsidRDefault="00925408" w:rsidP="00BC1D30">
      <w:pPr>
        <w:autoSpaceDE w:val="0"/>
        <w:autoSpaceDN w:val="0"/>
        <w:adjustRightInd w:val="0"/>
        <w:spacing w:after="0" w:line="360" w:lineRule="auto"/>
        <w:jc w:val="both"/>
        <w:rPr>
          <w:rFonts w:asciiTheme="majorBidi" w:eastAsia="Calibri" w:hAnsiTheme="majorBidi" w:cstheme="majorBidi"/>
          <w:szCs w:val="24"/>
          <w:lang w:val="en-US"/>
        </w:rPr>
      </w:pPr>
    </w:p>
    <w:p w14:paraId="5E81608B" w14:textId="77777777" w:rsidR="006F5FB0" w:rsidRPr="007D0244" w:rsidRDefault="006F5FB0" w:rsidP="00BC1D30">
      <w:pPr>
        <w:autoSpaceDE w:val="0"/>
        <w:autoSpaceDN w:val="0"/>
        <w:adjustRightInd w:val="0"/>
        <w:spacing w:after="0" w:line="360" w:lineRule="auto"/>
        <w:jc w:val="both"/>
        <w:rPr>
          <w:rFonts w:asciiTheme="majorBidi" w:eastAsia="Calibri" w:hAnsiTheme="majorBidi" w:cstheme="majorBidi"/>
          <w:szCs w:val="24"/>
          <w:lang w:val="en-US"/>
        </w:rPr>
        <w:sectPr w:rsidR="006F5FB0" w:rsidRPr="007D0244" w:rsidSect="006F5FB0">
          <w:pgSz w:w="16838" w:h="11906" w:orient="landscape"/>
          <w:pgMar w:top="1701" w:right="1701" w:bottom="2268" w:left="1701" w:header="709" w:footer="709" w:gutter="0"/>
          <w:cols w:space="708"/>
          <w:docGrid w:linePitch="360"/>
        </w:sectPr>
      </w:pPr>
    </w:p>
    <w:p w14:paraId="2461A3BB" w14:textId="77777777" w:rsidR="00BC1D30" w:rsidRPr="007D0244" w:rsidRDefault="00BC1D30" w:rsidP="002657D1">
      <w:pPr>
        <w:pStyle w:val="Heading2"/>
        <w:numPr>
          <w:ilvl w:val="1"/>
          <w:numId w:val="27"/>
        </w:numPr>
        <w:ind w:left="426" w:hanging="426"/>
        <w:rPr>
          <w:rFonts w:eastAsia="Calibri"/>
          <w:lang w:val="en-US"/>
        </w:rPr>
      </w:pPr>
      <w:bookmarkStart w:id="282" w:name="_Toc74603398"/>
      <w:r w:rsidRPr="007D0244">
        <w:rPr>
          <w:rFonts w:eastAsia="Calibri"/>
          <w:lang w:val="en-US"/>
        </w:rPr>
        <w:t>Recommendations</w:t>
      </w:r>
      <w:bookmarkEnd w:id="282"/>
    </w:p>
    <w:p w14:paraId="50D2F607" w14:textId="77777777" w:rsidR="00BC1D30" w:rsidRPr="007D0244" w:rsidRDefault="00BC1D30" w:rsidP="002657D1">
      <w:pPr>
        <w:pStyle w:val="ListParagraph"/>
        <w:numPr>
          <w:ilvl w:val="0"/>
          <w:numId w:val="28"/>
        </w:numPr>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Based on the results we reached in</w:t>
      </w:r>
      <w:r w:rsidR="00D41DA1" w:rsidRPr="007D0244">
        <w:rPr>
          <w:rFonts w:asciiTheme="majorBidi" w:eastAsia="Calibri" w:hAnsiTheme="majorBidi" w:cstheme="majorBidi"/>
          <w:szCs w:val="24"/>
          <w:lang w:val="en-US"/>
        </w:rPr>
        <w:t xml:space="preserve"> this</w:t>
      </w:r>
      <w:r w:rsidRPr="007D0244">
        <w:rPr>
          <w:rFonts w:asciiTheme="majorBidi" w:eastAsia="Calibri" w:hAnsiTheme="majorBidi" w:cstheme="majorBidi"/>
          <w:szCs w:val="24"/>
          <w:lang w:val="en-US"/>
        </w:rPr>
        <w:t xml:space="preserve"> study, recommend increasing the number of samples taken.</w:t>
      </w:r>
    </w:p>
    <w:p w14:paraId="4835541E" w14:textId="77777777" w:rsidR="00BC1D30" w:rsidRPr="007D0244" w:rsidRDefault="00BC1D30" w:rsidP="002657D1">
      <w:pPr>
        <w:pStyle w:val="ListParagraph"/>
        <w:numPr>
          <w:ilvl w:val="0"/>
          <w:numId w:val="28"/>
        </w:numPr>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The study should also be divided into more groups, and the division should be based on age.</w:t>
      </w:r>
    </w:p>
    <w:p w14:paraId="40E8DA1E" w14:textId="77777777" w:rsidR="00BC1D30" w:rsidRPr="007D0244" w:rsidRDefault="00BC1D30" w:rsidP="002657D1">
      <w:pPr>
        <w:pStyle w:val="ListParagraph"/>
        <w:numPr>
          <w:ilvl w:val="0"/>
          <w:numId w:val="28"/>
        </w:numPr>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We recommend specifying the type of treatment, the immediate date of the treatment, and which treatment protocol the patient used.</w:t>
      </w:r>
    </w:p>
    <w:p w14:paraId="400474DC" w14:textId="77777777" w:rsidR="00BC1D30" w:rsidRPr="007D0244" w:rsidRDefault="00BC1D30" w:rsidP="002657D1">
      <w:pPr>
        <w:pStyle w:val="ListParagraph"/>
        <w:numPr>
          <w:ilvl w:val="0"/>
          <w:numId w:val="28"/>
        </w:numPr>
        <w:spacing w:line="360" w:lineRule="auto"/>
        <w:jc w:val="both"/>
        <w:rPr>
          <w:rFonts w:asciiTheme="majorBidi" w:eastAsia="Calibri" w:hAnsiTheme="majorBidi" w:cstheme="majorBidi"/>
          <w:szCs w:val="24"/>
          <w:lang w:val="en-US"/>
        </w:rPr>
      </w:pPr>
      <w:r w:rsidRPr="007D0244">
        <w:rPr>
          <w:rFonts w:asciiTheme="majorBidi" w:eastAsia="Calibri" w:hAnsiTheme="majorBidi" w:cstheme="majorBidi"/>
          <w:szCs w:val="24"/>
          <w:lang w:val="en-US"/>
        </w:rPr>
        <w:t>We recommend adding some chemical tests to the study and preferring some enzymes that can be used in the future as a treatment method for the disease.</w:t>
      </w:r>
    </w:p>
    <w:p w14:paraId="0603EC19" w14:textId="77777777" w:rsidR="00BC1D30" w:rsidRPr="007D0244" w:rsidRDefault="00BC1D30" w:rsidP="00BC1D30">
      <w:pPr>
        <w:pStyle w:val="Heading1"/>
        <w:rPr>
          <w:rFonts w:eastAsia="Calibri"/>
          <w:rtl/>
          <w:lang w:val="en-US"/>
        </w:rPr>
      </w:pPr>
    </w:p>
    <w:p w14:paraId="5F853C31" w14:textId="77777777" w:rsidR="00BC1D30" w:rsidRPr="007D0244" w:rsidRDefault="00BC1D30" w:rsidP="00643F80">
      <w:pPr>
        <w:rPr>
          <w:lang w:val="en-US"/>
        </w:rPr>
      </w:pPr>
    </w:p>
    <w:p w14:paraId="15631E16" w14:textId="77777777" w:rsidR="0039680D" w:rsidRPr="007D0244" w:rsidRDefault="0039680D" w:rsidP="00643F80">
      <w:pPr>
        <w:rPr>
          <w:lang w:val="en-US"/>
        </w:rPr>
      </w:pPr>
    </w:p>
    <w:p w14:paraId="1685F641" w14:textId="77777777" w:rsidR="00925408" w:rsidRPr="007D0244" w:rsidRDefault="00925408" w:rsidP="00643F80">
      <w:pPr>
        <w:rPr>
          <w:lang w:val="en-US"/>
        </w:rPr>
      </w:pPr>
    </w:p>
    <w:p w14:paraId="2C44E14C" w14:textId="77777777" w:rsidR="00925408" w:rsidRPr="007D0244" w:rsidRDefault="00925408" w:rsidP="00643F80">
      <w:pPr>
        <w:rPr>
          <w:lang w:val="en-US"/>
        </w:rPr>
      </w:pPr>
    </w:p>
    <w:p w14:paraId="6983F799" w14:textId="77777777" w:rsidR="00925408" w:rsidRPr="007D0244" w:rsidRDefault="00925408" w:rsidP="00643F80">
      <w:pPr>
        <w:rPr>
          <w:lang w:val="en-US"/>
        </w:rPr>
      </w:pPr>
    </w:p>
    <w:p w14:paraId="06BEA45E" w14:textId="77777777" w:rsidR="00925408" w:rsidRPr="007D0244" w:rsidRDefault="00925408" w:rsidP="00643F80">
      <w:pPr>
        <w:rPr>
          <w:lang w:val="en-US"/>
        </w:rPr>
      </w:pPr>
    </w:p>
    <w:p w14:paraId="5AB46052" w14:textId="77777777" w:rsidR="00925408" w:rsidRPr="007D0244" w:rsidRDefault="00925408" w:rsidP="00643F80">
      <w:pPr>
        <w:rPr>
          <w:lang w:val="en-US"/>
        </w:rPr>
      </w:pPr>
    </w:p>
    <w:p w14:paraId="54E01024" w14:textId="77777777" w:rsidR="00925408" w:rsidRPr="007D0244" w:rsidRDefault="00925408" w:rsidP="00643F80">
      <w:pPr>
        <w:rPr>
          <w:lang w:val="en-US"/>
        </w:rPr>
      </w:pPr>
    </w:p>
    <w:p w14:paraId="32D81390" w14:textId="77777777" w:rsidR="00925408" w:rsidRPr="007D0244" w:rsidRDefault="00925408" w:rsidP="00643F80">
      <w:pPr>
        <w:rPr>
          <w:lang w:val="en-US"/>
        </w:rPr>
      </w:pPr>
    </w:p>
    <w:p w14:paraId="26735707" w14:textId="77777777" w:rsidR="00925408" w:rsidRPr="007D0244" w:rsidRDefault="00925408" w:rsidP="00643F80">
      <w:pPr>
        <w:rPr>
          <w:lang w:val="en-US"/>
        </w:rPr>
      </w:pPr>
    </w:p>
    <w:p w14:paraId="31DE679C" w14:textId="77777777" w:rsidR="00925408" w:rsidRPr="007D0244" w:rsidRDefault="00925408" w:rsidP="00643F80">
      <w:pPr>
        <w:rPr>
          <w:lang w:val="en-US"/>
        </w:rPr>
      </w:pPr>
    </w:p>
    <w:p w14:paraId="3C398AC3" w14:textId="77777777" w:rsidR="00925408" w:rsidRPr="007D0244" w:rsidRDefault="00925408" w:rsidP="00643F80">
      <w:pPr>
        <w:rPr>
          <w:lang w:val="en-US"/>
        </w:rPr>
      </w:pPr>
    </w:p>
    <w:p w14:paraId="068D326F" w14:textId="77777777" w:rsidR="00925408" w:rsidRPr="007D0244" w:rsidRDefault="00925408" w:rsidP="00643F80">
      <w:pPr>
        <w:rPr>
          <w:lang w:val="en-US"/>
        </w:rPr>
      </w:pPr>
    </w:p>
    <w:p w14:paraId="71D48CC3" w14:textId="77777777" w:rsidR="00925408" w:rsidRPr="007D0244" w:rsidRDefault="00925408" w:rsidP="00643F80">
      <w:pPr>
        <w:rPr>
          <w:lang w:val="en-US"/>
        </w:rPr>
      </w:pPr>
    </w:p>
    <w:p w14:paraId="0228F6C6" w14:textId="77777777" w:rsidR="00925408" w:rsidRPr="007D0244" w:rsidRDefault="00925408" w:rsidP="00643F80">
      <w:pPr>
        <w:rPr>
          <w:lang w:val="en-US"/>
        </w:rPr>
      </w:pPr>
    </w:p>
    <w:p w14:paraId="06F1DA43" w14:textId="77777777" w:rsidR="004D7F05" w:rsidRPr="007D0244" w:rsidRDefault="004D7F05" w:rsidP="00643F80">
      <w:pPr>
        <w:rPr>
          <w:lang w:val="en-US"/>
        </w:rPr>
      </w:pPr>
    </w:p>
    <w:p w14:paraId="074EE33B" w14:textId="77777777" w:rsidR="004D7F05" w:rsidRPr="007D0244" w:rsidRDefault="004D7F05" w:rsidP="00643F80">
      <w:pPr>
        <w:rPr>
          <w:lang w:val="en-US"/>
        </w:rPr>
      </w:pPr>
    </w:p>
    <w:p w14:paraId="177E4145" w14:textId="77777777" w:rsidR="004D7F05" w:rsidRPr="007D0244" w:rsidRDefault="004D7F05" w:rsidP="004D7F05">
      <w:pPr>
        <w:keepNext/>
        <w:keepLines/>
        <w:spacing w:before="240" w:after="240" w:line="480" w:lineRule="auto"/>
        <w:outlineLvl w:val="0"/>
        <w:rPr>
          <w:rFonts w:eastAsia="Times New Roman" w:cs="Times New Roman"/>
          <w:b/>
          <w:szCs w:val="32"/>
          <w:shd w:val="clear" w:color="auto" w:fill="FFFFFF"/>
          <w:lang w:val="en-US"/>
        </w:rPr>
      </w:pPr>
      <w:bookmarkStart w:id="283" w:name="_Toc74603399"/>
      <w:r w:rsidRPr="007D0244">
        <w:rPr>
          <w:rFonts w:eastAsia="Calibri" w:cs="Times New Roman"/>
          <w:b/>
          <w:szCs w:val="32"/>
          <w:shd w:val="clear" w:color="auto" w:fill="FFFFFF"/>
          <w:lang w:val="en-US"/>
        </w:rPr>
        <w:t>REFERENCES</w:t>
      </w:r>
      <w:bookmarkEnd w:id="283"/>
    </w:p>
    <w:p w14:paraId="6673C742"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Abdollahi, A.A., Qorbani, M., Asayesh, H., Rezapour, A., Noroozi, M., Mansourian, M., Soleimani, M.A. and Ansari, H., 2013. The menopausal age and associated factors in Gorgan, Iran. </w:t>
      </w:r>
      <w:r w:rsidRPr="007D0244">
        <w:rPr>
          <w:rFonts w:eastAsia="Calibri" w:cs="Times New Roman"/>
          <w:i/>
          <w:iCs/>
          <w:color w:val="222222"/>
          <w:szCs w:val="24"/>
          <w:shd w:val="clear" w:color="auto" w:fill="FFFFFF"/>
          <w:lang w:val="en-US"/>
        </w:rPr>
        <w:t>Medical journal of the Islamic Republic of Iran</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27</w:t>
      </w:r>
      <w:r w:rsidRPr="007D0244">
        <w:rPr>
          <w:rFonts w:eastAsia="Calibri" w:cs="Times New Roman"/>
          <w:color w:val="222222"/>
          <w:szCs w:val="24"/>
          <w:shd w:val="clear" w:color="auto" w:fill="FFFFFF"/>
          <w:lang w:val="en-US"/>
        </w:rPr>
        <w:t>(2), p.50.</w:t>
      </w:r>
    </w:p>
    <w:p w14:paraId="02B01DF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Adrenal disorders (2017). hormone.org/diseases-and-conditions/adrenal.</w:t>
      </w:r>
    </w:p>
    <w:p w14:paraId="3979A721"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Akdeniz, N., Akpolat, V., Kale, A., Erdemoglu, M., Kuyumcuoglu, U. and Celik, Y., 2009. Risk factors for postmenopausal osteoporosis: anthropometric measurements, age, age at menopause and the time elapsed after menopause onset. </w:t>
      </w:r>
      <w:r w:rsidRPr="007D0244">
        <w:rPr>
          <w:rFonts w:eastAsia="Calibri" w:cs="Times New Roman"/>
          <w:i/>
          <w:iCs/>
          <w:color w:val="222222"/>
          <w:szCs w:val="24"/>
          <w:shd w:val="clear" w:color="auto" w:fill="FFFFFF"/>
          <w:lang w:val="en-US"/>
        </w:rPr>
        <w:t>Gynecological endocrinology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25</w:t>
      </w:r>
      <w:r w:rsidRPr="007D0244">
        <w:rPr>
          <w:rFonts w:eastAsia="Calibri" w:cs="Times New Roman"/>
          <w:color w:val="222222"/>
          <w:szCs w:val="24"/>
          <w:shd w:val="clear" w:color="auto" w:fill="FFFFFF"/>
          <w:lang w:val="en-US"/>
        </w:rPr>
        <w:t>(2), pp.125-129.</w:t>
      </w:r>
    </w:p>
    <w:p w14:paraId="0B0D6B2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Alpaslan, M. (2018). Menopoz Semptomlarının Günlük Yaşam Aktivitelerine Etkisi (Master's thesis, Sağlık Bilimleri Enstitüsü).</w:t>
      </w:r>
    </w:p>
    <w:p w14:paraId="1CD41FD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Alsaadi, J. H. H., &amp;Younus, B. M. (2009). Study of Some Biochemical and Blood Parameters as Screening Markers for Breast Cancer Patients before Adjuvant Therapy in ThiQar Government-Southern Iraq.</w:t>
      </w:r>
    </w:p>
    <w:p w14:paraId="10D74EA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American Academy of Dermatology. (2012). Hormonal factors key to understanding acne in women.</w:t>
      </w:r>
      <w:bookmarkStart w:id="284" w:name="_GoBack"/>
      <w:bookmarkEnd w:id="284"/>
    </w:p>
    <w:p w14:paraId="2EF24A8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American Cancer Society (2019). Breast cancer facts &amp; figures 2019–2020. Am. Cancer Soc, 1-44.</w:t>
      </w:r>
    </w:p>
    <w:p w14:paraId="20228E7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 xml:space="preserve">Attar R.,  2019. </w:t>
      </w:r>
      <w:hyperlink r:id="rId36" w:history="1">
        <w:r w:rsidRPr="00EF65BE">
          <w:rPr>
            <w:rFonts w:eastAsia="Calibri" w:cs="Times New Roman"/>
            <w:szCs w:val="24"/>
            <w:lang w:val="en-US"/>
          </w:rPr>
          <w:t>http://www.yeditepehastanesi.com.tr/menopoz-nedir-menopoz-yasi-ne-zaman-baslar-menopoz-belirtileri-nelerdir</w:t>
        </w:r>
      </w:hyperlink>
      <w:r w:rsidRPr="00EF65BE">
        <w:rPr>
          <w:rFonts w:eastAsia="Calibri" w:cs="Times New Roman"/>
          <w:szCs w:val="24"/>
          <w:lang w:val="en-US"/>
        </w:rPr>
        <w:t>.</w:t>
      </w:r>
    </w:p>
    <w:p w14:paraId="68C0282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Avis, N. E., Crawford, S., &amp; Manuel, J. (2005). Quality of life among younger women with breast cancer. </w:t>
      </w:r>
      <w:r w:rsidRPr="007D0244">
        <w:rPr>
          <w:rFonts w:eastAsia="Calibri" w:cs="Times New Roman"/>
          <w:i/>
          <w:iCs/>
          <w:color w:val="222222"/>
          <w:szCs w:val="24"/>
          <w:shd w:val="clear" w:color="auto" w:fill="FFFFFF"/>
          <w:lang w:val="en-US"/>
        </w:rPr>
        <w:t>Journal of Clinical Oncology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23</w:t>
      </w:r>
      <w:r w:rsidRPr="007D0244">
        <w:rPr>
          <w:rFonts w:eastAsia="Calibri" w:cs="Times New Roman"/>
          <w:color w:val="222222"/>
          <w:szCs w:val="24"/>
          <w:shd w:val="clear" w:color="auto" w:fill="FFFFFF"/>
          <w:lang w:val="en-US"/>
        </w:rPr>
        <w:t>(15), 3322-3330.</w:t>
      </w:r>
      <w:r w:rsidRPr="007D0244">
        <w:rPr>
          <w:rFonts w:eastAsia="Calibri" w:cs="Times New Roman"/>
          <w:color w:val="222222"/>
          <w:szCs w:val="24"/>
          <w:shd w:val="clear" w:color="auto" w:fill="FFFFFF"/>
          <w:rtl/>
          <w:lang w:val="en-US"/>
        </w:rPr>
        <w:t>‏</w:t>
      </w:r>
    </w:p>
    <w:p w14:paraId="2ED10722"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Bak, C. W., Seok, H. H., Song, S. H., Kim, E. S., Her, Y. S., &amp; Yoon, T. K. (2012). Hormonal imbalances and psychological scars left behind in infertile men. Journal of andrology, 33(2), 181-189.</w:t>
      </w:r>
    </w:p>
    <w:p w14:paraId="240B683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Beaver, J. A., Amiri-Kordestani, L., Charlab, R., Chen, W., Palmby, T., Tilley, A., ...&amp;Crich, J. (2015). FDA approval: palbociclib for the treatment of postmenopausal patients with estrogen receptor–positive, HER2-negative metastatic breast cancer. Clinical Cancer Research, 21(21), 4760-4766.</w:t>
      </w:r>
    </w:p>
    <w:p w14:paraId="64A9B6A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Becker, R.C. (2005). Heart attack and stroke prevention in women(link is external). Circulation; 112: e273–e275.</w:t>
      </w:r>
    </w:p>
    <w:p w14:paraId="5DD233F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Bener, A., &amp;Falah, A. (2014).A measurement-specific quality-of-life satisfaction during premenopause, perimenopause and postmenopause in Arabian Qatari women.Journal of mid-life health, 5(3), 126.</w:t>
      </w:r>
    </w:p>
    <w:p w14:paraId="64203CC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Bighin, C., Lunardi, G., Del Mastro, L., Marroni, P., Taveggia, P., Levaggi, A., ...&amp;Pronzato, P. (2010). Estronesulphate, FSH, and testosterone levels in two male breast cancer patients treated with aromatase inhibitors. The oncologist, 15(12), 1270.</w:t>
      </w:r>
    </w:p>
    <w:p w14:paraId="43C8AB62" w14:textId="77777777" w:rsidR="004D7F05" w:rsidRPr="007D0244" w:rsidRDefault="004D7F05" w:rsidP="004D7F05">
      <w:pPr>
        <w:spacing w:line="360" w:lineRule="auto"/>
        <w:ind w:left="851" w:hanging="851"/>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Blümel, J.E., Chedraui, P., Calle, A., Bocanera, R., Depiano, E., Figueroa-Casas, P., Gonzalez, C., Martino, M., Royer, M., Zuñiga, C. and Dulon, A., 2006. Age at menopause in Latin America. </w:t>
      </w:r>
      <w:r w:rsidRPr="007D0244">
        <w:rPr>
          <w:rFonts w:eastAsia="Calibri" w:cs="Times New Roman"/>
          <w:i/>
          <w:iCs/>
          <w:color w:val="222222"/>
          <w:szCs w:val="24"/>
          <w:shd w:val="clear" w:color="auto" w:fill="FFFFFF"/>
          <w:lang w:val="en-US"/>
        </w:rPr>
        <w:t>Menopause</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13</w:t>
      </w:r>
      <w:r w:rsidRPr="007D0244">
        <w:rPr>
          <w:rFonts w:eastAsia="Calibri" w:cs="Times New Roman"/>
          <w:color w:val="222222"/>
          <w:szCs w:val="24"/>
          <w:shd w:val="clear" w:color="auto" w:fill="FFFFFF"/>
          <w:lang w:val="en-US"/>
        </w:rPr>
        <w:t>(4), pp.706-712.</w:t>
      </w:r>
    </w:p>
    <w:p w14:paraId="0463A992"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Bonnier, P., Bessenay, F., Sasco, A. J., Beedassy, B., Lejeune, C., Romain, S., ...&amp; Martin, P. M. (1998). Impact of menopausal hormone</w:t>
      </w:r>
      <w:r w:rsidRPr="007D0244">
        <w:rPr>
          <w:rFonts w:ascii="Cambria Math" w:eastAsia="Calibri" w:hAnsi="Cambria Math" w:cs="Cambria Math"/>
          <w:szCs w:val="24"/>
          <w:lang w:val="en-US"/>
        </w:rPr>
        <w:t>‐</w:t>
      </w:r>
      <w:r w:rsidRPr="007D0244">
        <w:rPr>
          <w:rFonts w:eastAsia="Calibri" w:cs="Times New Roman"/>
          <w:szCs w:val="24"/>
          <w:lang w:val="en-US"/>
        </w:rPr>
        <w:t>replacement therapy on clinical and laboratory characteristics of breast cancer. International journal of cancer, 79(3), 278-282.</w:t>
      </w:r>
      <w:r w:rsidRPr="007D0244">
        <w:rPr>
          <w:rFonts w:eastAsia="Calibri" w:cs="Times New Roman"/>
          <w:szCs w:val="24"/>
          <w:rtl/>
          <w:lang w:val="en-US"/>
        </w:rPr>
        <w:t>‏</w:t>
      </w:r>
    </w:p>
    <w:p w14:paraId="7E6CE6C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Bordini, B., &amp; Rosenfield, R. L. (2011). Normal pubertal development. </w:t>
      </w:r>
      <w:r w:rsidRPr="007D0244">
        <w:rPr>
          <w:rFonts w:eastAsia="Calibri" w:cs="Times New Roman"/>
          <w:i/>
          <w:iCs/>
          <w:color w:val="222222"/>
          <w:szCs w:val="24"/>
          <w:shd w:val="clear" w:color="auto" w:fill="FFFFFF"/>
          <w:lang w:val="en-US"/>
        </w:rPr>
        <w:t>Pediatrics in review</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32</w:t>
      </w:r>
      <w:r w:rsidRPr="007D0244">
        <w:rPr>
          <w:rFonts w:eastAsia="Calibri" w:cs="Times New Roman"/>
          <w:color w:val="222222"/>
          <w:szCs w:val="24"/>
          <w:shd w:val="clear" w:color="auto" w:fill="FFFFFF"/>
          <w:lang w:val="en-US"/>
        </w:rPr>
        <w:t>(6), 223.</w:t>
      </w:r>
      <w:r w:rsidRPr="007D0244">
        <w:rPr>
          <w:rFonts w:eastAsia="Calibri" w:cs="Times New Roman"/>
          <w:color w:val="222222"/>
          <w:szCs w:val="24"/>
          <w:shd w:val="clear" w:color="auto" w:fill="FFFFFF"/>
          <w:rtl/>
          <w:lang w:val="en-US"/>
        </w:rPr>
        <w:t>‏</w:t>
      </w:r>
    </w:p>
    <w:p w14:paraId="32DE6EF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Brambilla, D. J., &amp;McKinlay, S. M. (1989). A prospective study of factors affecting age at menopause.Journal of clinical epidemiology, 42(11), 1031-1039.</w:t>
      </w:r>
    </w:p>
    <w:p w14:paraId="1A5380DA"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Brewster, M. E., Bartruff, M. S. M., Anderson, W. R., Druzgala, P. J., Bodor, N., &amp; Pop, E. (1994).Effect of molecular manipulation on the estrogenic activity of a brain-targeting estradiol chemical delivery system.Journal of medicinal chemistry, 37(24), 4237-4244.</w:t>
      </w:r>
    </w:p>
    <w:p w14:paraId="1082E87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Brinton, L. A., &amp; Swanson, C. A. (1992). Height and weight at various ages and risk of breast cancer. Annals of epidemiology, 2(5), 597-609.</w:t>
      </w:r>
    </w:p>
    <w:p w14:paraId="091DCD3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Bucholc, M., Łepecka-Klusek, C., Pilewska, A., &amp; Kanadys, K. (2001). Ryzyko zachorowania na raka piersi w opinii kobiet. </w:t>
      </w:r>
      <w:r w:rsidRPr="007D0244">
        <w:rPr>
          <w:rFonts w:eastAsia="Calibri" w:cs="Times New Roman"/>
          <w:i/>
          <w:iCs/>
          <w:color w:val="222222"/>
          <w:szCs w:val="24"/>
          <w:shd w:val="clear" w:color="auto" w:fill="FFFFFF"/>
          <w:lang w:val="en-US"/>
        </w:rPr>
        <w:t>Ginekol Pol</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72</w:t>
      </w:r>
      <w:r w:rsidRPr="007D0244">
        <w:rPr>
          <w:rFonts w:eastAsia="Calibri" w:cs="Times New Roman"/>
          <w:color w:val="222222"/>
          <w:szCs w:val="24"/>
          <w:shd w:val="clear" w:color="auto" w:fill="FFFFFF"/>
          <w:lang w:val="en-US"/>
        </w:rPr>
        <w:t>, 1460-1456.</w:t>
      </w:r>
      <w:r w:rsidRPr="007D0244">
        <w:rPr>
          <w:rFonts w:eastAsia="Calibri" w:cs="Times New Roman"/>
          <w:color w:val="222222"/>
          <w:szCs w:val="24"/>
          <w:shd w:val="clear" w:color="auto" w:fill="FFFFFF"/>
          <w:rtl/>
          <w:lang w:val="en-US"/>
        </w:rPr>
        <w:t>‏</w:t>
      </w:r>
    </w:p>
    <w:p w14:paraId="57568D99"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Casadei, K., &amp; Kiel, J. (2020). Anthropometric Measurement. In StatPearls [Internet]. StatPearls Publishing.</w:t>
      </w:r>
    </w:p>
    <w:p w14:paraId="2E82FF8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Ceylan, B., &amp;Özerdoğan, N. (2015).Factors affecting age of onset of menopause and determination of quality of life in menopause.Turkish Journal of Obstetrics and Gynecology, 12(1), 43.</w:t>
      </w:r>
    </w:p>
    <w:p w14:paraId="7291827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Chen, Y., Thompson, W., Semenciw, R., &amp; Mao, Y. (1999). Epidemiology of contralateral breast cancer. </w:t>
      </w:r>
      <w:r w:rsidRPr="007D0244">
        <w:rPr>
          <w:rFonts w:eastAsia="Calibri" w:cs="Times New Roman"/>
          <w:i/>
          <w:iCs/>
          <w:color w:val="222222"/>
          <w:szCs w:val="24"/>
          <w:shd w:val="clear" w:color="auto" w:fill="FFFFFF"/>
          <w:lang w:val="en-US"/>
        </w:rPr>
        <w:t>Cancer Epidemiology and Prevention Biomarkers</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8</w:t>
      </w:r>
      <w:r w:rsidRPr="007D0244">
        <w:rPr>
          <w:rFonts w:eastAsia="Calibri" w:cs="Times New Roman"/>
          <w:color w:val="222222"/>
          <w:szCs w:val="24"/>
          <w:shd w:val="clear" w:color="auto" w:fill="FFFFFF"/>
          <w:lang w:val="en-US"/>
        </w:rPr>
        <w:t>(10), 855-861.</w:t>
      </w:r>
      <w:r w:rsidRPr="007D0244">
        <w:rPr>
          <w:rFonts w:eastAsia="Calibri" w:cs="Times New Roman"/>
          <w:color w:val="222222"/>
          <w:szCs w:val="24"/>
          <w:shd w:val="clear" w:color="auto" w:fill="FFFFFF"/>
          <w:rtl/>
          <w:lang w:val="en-US"/>
        </w:rPr>
        <w:t>‏</w:t>
      </w:r>
    </w:p>
    <w:p w14:paraId="5346A6F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Chong, Y. H., Campbell, A. J., Farrand, S., &amp; McLennan, I. S. (2012). Anti-Müllerian hormone level in older women: detection of granulosa cell tumor recurrence. International Journal of Gynecologic Cancer, 22(9).</w:t>
      </w:r>
    </w:p>
    <w:p w14:paraId="5880DB5A" w14:textId="77777777" w:rsidR="004D7F05" w:rsidRPr="007D0244" w:rsidRDefault="004D7F05" w:rsidP="004D7F05">
      <w:pPr>
        <w:spacing w:line="360" w:lineRule="auto"/>
        <w:ind w:left="851" w:hanging="851"/>
        <w:jc w:val="both"/>
        <w:rPr>
          <w:rFonts w:eastAsia="Calibri" w:cs="Times New Roman"/>
          <w:szCs w:val="24"/>
          <w:lang w:val="en-US" w:bidi="ar-IQ"/>
        </w:rPr>
      </w:pPr>
      <w:r w:rsidRPr="007D0244">
        <w:rPr>
          <w:rFonts w:eastAsia="Calibri" w:cs="Times New Roman"/>
          <w:color w:val="222222"/>
          <w:szCs w:val="24"/>
          <w:shd w:val="clear" w:color="auto" w:fill="FFFFFF"/>
          <w:lang w:val="en-US"/>
        </w:rPr>
        <w:t>Colvin, C. W., &amp; Abdullatif, H. (2013). Anatomy of female puberty: The clinical relevance of developmental changes in the reproductive system. </w:t>
      </w:r>
      <w:r w:rsidRPr="007D0244">
        <w:rPr>
          <w:rFonts w:eastAsia="Calibri" w:cs="Times New Roman"/>
          <w:i/>
          <w:iCs/>
          <w:color w:val="222222"/>
          <w:szCs w:val="24"/>
          <w:shd w:val="clear" w:color="auto" w:fill="FFFFFF"/>
          <w:lang w:val="en-US"/>
        </w:rPr>
        <w:t>Clinical anatomy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26</w:t>
      </w:r>
      <w:r w:rsidRPr="007D0244">
        <w:rPr>
          <w:rFonts w:eastAsia="Calibri" w:cs="Times New Roman"/>
          <w:color w:val="222222"/>
          <w:szCs w:val="24"/>
          <w:shd w:val="clear" w:color="auto" w:fill="FFFFFF"/>
          <w:lang w:val="en-US"/>
        </w:rPr>
        <w:t>(1), 115-129.</w:t>
      </w:r>
      <w:r w:rsidRPr="007D0244">
        <w:rPr>
          <w:rFonts w:eastAsia="Calibri" w:cs="Times New Roman"/>
          <w:color w:val="222222"/>
          <w:szCs w:val="24"/>
          <w:shd w:val="clear" w:color="auto" w:fill="FFFFFF"/>
          <w:rtl/>
          <w:lang w:val="en-US"/>
        </w:rPr>
        <w:t>‏</w:t>
      </w:r>
    </w:p>
    <w:p w14:paraId="626BE25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Crandall, C., Aragaki, A., Cauley, J., Manson, J., LeBlanc, E., Wallace, R., et al. (2015). Associations of Menopausal Vasomotor Symptoms with Fracture Incidence(link is external). Journal of Clinical Endocrinology and Metabolism; 100(2): 524–534.</w:t>
      </w:r>
    </w:p>
    <w:p w14:paraId="5FD5F00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Dahlgren, E., Johansson, S., Lindstedt, G., Knutsson, F., Odén, A., Janson, P. O., ...&amp; Lundberg, P. A. (1992). Women with polycystic ovary syndrome wedge resected in 1956 to 1965: a long-term follow-up focusing on natural history and circulating hormones. Fertility and sterility, 57(3), 505-513.</w:t>
      </w:r>
    </w:p>
    <w:p w14:paraId="2D652125"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Deeks, A.A., 2003. Psychological aspects of menopause management. </w:t>
      </w:r>
      <w:r w:rsidRPr="007D0244">
        <w:rPr>
          <w:rFonts w:eastAsia="Calibri" w:cs="Times New Roman"/>
          <w:i/>
          <w:iCs/>
          <w:color w:val="222222"/>
          <w:szCs w:val="24"/>
          <w:shd w:val="clear" w:color="auto" w:fill="FFFFFF"/>
          <w:lang w:val="en-US"/>
        </w:rPr>
        <w:t>Best Practice &amp; Research Clinical Endocrinology &amp; Metabolism</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17</w:t>
      </w:r>
      <w:r w:rsidRPr="007D0244">
        <w:rPr>
          <w:rFonts w:eastAsia="Calibri" w:cs="Times New Roman"/>
          <w:color w:val="222222"/>
          <w:szCs w:val="24"/>
          <w:shd w:val="clear" w:color="auto" w:fill="FFFFFF"/>
          <w:lang w:val="en-US"/>
        </w:rPr>
        <w:t>(1), pp.17-31.</w:t>
      </w:r>
    </w:p>
    <w:p w14:paraId="1BB5468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Dierich, A., Sairam, M. R., Monaco, L., Fimia, G. M., Gansmuller, A., LeMeur, M., &amp;Sassone-Corsi, P. (1998). Impairing follicle-stimulating hormone (FSH) signaling in vivo: targeted disruption of the FSH receptor leads to aberrant gametogenesis and hormonal imbalance. Proceedings of the National Academy of Sciences, 95(23), 13612-13617.</w:t>
      </w:r>
    </w:p>
    <w:p w14:paraId="1460A5A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Eliassen AH, Colditz GA, Rosner B, et al. Adult weight change and risk of postmenopausal breast cancer. JAMA. 296(2):193-201, 2006.</w:t>
      </w:r>
    </w:p>
    <w:p w14:paraId="5AC0D3D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Elmlinger, M. W., Kühnel, W., &amp; Ranke, M. B. (2002). Reference ranges for serum concentrations of lutropin (LH), follitropin (FSH), estradiol (E2), prolactin, progesterone, sex hormone-binding globulin (SHBG), dehydroepiandrosterone sulfate (DHEAS), cortisol and ferritin in neonates, children and young adults. Clinical Chemistry and Laboratory Medicine (CCLM), 40(11), 1151-1160.</w:t>
      </w:r>
    </w:p>
    <w:p w14:paraId="328C7BF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Ewertz, M., &amp; Jensen, A. B. (2011). Late effects of breast cancer treatment and potentials for rehabilitation. </w:t>
      </w:r>
      <w:r w:rsidRPr="007D0244">
        <w:rPr>
          <w:rFonts w:eastAsia="Calibri" w:cs="Times New Roman"/>
          <w:i/>
          <w:iCs/>
          <w:color w:val="222222"/>
          <w:szCs w:val="24"/>
          <w:shd w:val="clear" w:color="auto" w:fill="FFFFFF"/>
          <w:lang w:val="en-US"/>
        </w:rPr>
        <w:t>Acta Oncologica</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50</w:t>
      </w:r>
      <w:r w:rsidRPr="007D0244">
        <w:rPr>
          <w:rFonts w:eastAsia="Calibri" w:cs="Times New Roman"/>
          <w:color w:val="222222"/>
          <w:szCs w:val="24"/>
          <w:shd w:val="clear" w:color="auto" w:fill="FFFFFF"/>
          <w:lang w:val="en-US"/>
        </w:rPr>
        <w:t>(2), 187-193.</w:t>
      </w:r>
      <w:r w:rsidRPr="007D0244">
        <w:rPr>
          <w:rFonts w:eastAsia="Calibri" w:cs="Times New Roman"/>
          <w:color w:val="222222"/>
          <w:szCs w:val="24"/>
          <w:shd w:val="clear" w:color="auto" w:fill="FFFFFF"/>
          <w:rtl/>
          <w:lang w:val="en-US"/>
        </w:rPr>
        <w:t>‏</w:t>
      </w:r>
    </w:p>
    <w:p w14:paraId="527D3CF3"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Flanagin, A. J., &amp; Metzger, M. J. (2011). From Encyclopaedia Britannica to Wikipedia: Generational differences in the perceived credibility of online encyclopedia information. </w:t>
      </w:r>
      <w:r w:rsidRPr="007D0244">
        <w:rPr>
          <w:rFonts w:eastAsia="Calibri" w:cs="Times New Roman"/>
          <w:i/>
          <w:iCs/>
          <w:color w:val="222222"/>
          <w:szCs w:val="24"/>
          <w:shd w:val="clear" w:color="auto" w:fill="FFFFFF"/>
          <w:lang w:val="en-US"/>
        </w:rPr>
        <w:t>Information, Communication &amp; Society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14</w:t>
      </w:r>
      <w:r w:rsidRPr="007D0244">
        <w:rPr>
          <w:rFonts w:eastAsia="Calibri" w:cs="Times New Roman"/>
          <w:color w:val="222222"/>
          <w:szCs w:val="24"/>
          <w:shd w:val="clear" w:color="auto" w:fill="FFFFFF"/>
          <w:lang w:val="en-US"/>
        </w:rPr>
        <w:t>(3), 355-374.</w:t>
      </w:r>
      <w:r w:rsidRPr="007D0244">
        <w:rPr>
          <w:rFonts w:eastAsia="Calibri" w:cs="Times New Roman"/>
          <w:color w:val="222222"/>
          <w:szCs w:val="24"/>
          <w:shd w:val="clear" w:color="auto" w:fill="FFFFFF"/>
          <w:rtl/>
          <w:lang w:val="en-US"/>
        </w:rPr>
        <w:t>‏</w:t>
      </w:r>
    </w:p>
    <w:p w14:paraId="29981E4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Forrest, A. P., Stewart, H. J., Everington, D., Prescott, R. J., McArdle, C. S., Harnett, A. N., ... &amp; Group, S. C. T. B. (1996). Randomised controlled trial of conservation therapy for breast cancer: 6-year analysis of the Scottish trial. The Lancet, 348(9029), 708-713.</w:t>
      </w:r>
    </w:p>
    <w:p w14:paraId="4BCE682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Freimuth, V. S., Stein, J. A., &amp; Kean, T. J. (1989).Searching for health information: The cancer information service model.University of Pennsylvania Press.</w:t>
      </w:r>
    </w:p>
    <w:p w14:paraId="487D87C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Ganz, P. A., Greendale, G. A., Petersen, L., Kahn, B., &amp; Bower, J. E. (2003). Breast cancer in younger women: reproductive and late health effects of treatment. </w:t>
      </w:r>
      <w:r w:rsidRPr="007D0244">
        <w:rPr>
          <w:rFonts w:eastAsia="Calibri" w:cs="Times New Roman"/>
          <w:i/>
          <w:iCs/>
          <w:color w:val="222222"/>
          <w:szCs w:val="24"/>
          <w:shd w:val="clear" w:color="auto" w:fill="FFFFFF"/>
          <w:lang w:val="en-US"/>
        </w:rPr>
        <w:t>Journal of Clinical Oncology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21</w:t>
      </w:r>
      <w:r w:rsidRPr="007D0244">
        <w:rPr>
          <w:rFonts w:eastAsia="Calibri" w:cs="Times New Roman"/>
          <w:color w:val="222222"/>
          <w:szCs w:val="24"/>
          <w:shd w:val="clear" w:color="auto" w:fill="FFFFFF"/>
          <w:lang w:val="en-US"/>
        </w:rPr>
        <w:t>(22), 4184-4193.</w:t>
      </w:r>
      <w:r w:rsidRPr="007D0244">
        <w:rPr>
          <w:rFonts w:eastAsia="Calibri" w:cs="Times New Roman"/>
          <w:color w:val="222222"/>
          <w:szCs w:val="24"/>
          <w:shd w:val="clear" w:color="auto" w:fill="FFFFFF"/>
          <w:rtl/>
          <w:lang w:val="en-US"/>
        </w:rPr>
        <w:t>‏</w:t>
      </w:r>
    </w:p>
    <w:p w14:paraId="12CE328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Gawad, S. F., &amp; Mohamed, H. S. E. (2014). Menopausal Symptoms and Its Relationship with Quality of Life among Women in Lower and Upper Egypt = Symptoms Associated with Menopause and its Relationship with Quality of Life for Women in Upper Egypt and Delta. Zagazig Nursing Journal, 395 (3589), 1-20.</w:t>
      </w:r>
    </w:p>
    <w:p w14:paraId="0B7489E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Ghazal, Mary Mal Allah. (2013). An analytical study of some variables in the nutritional patterns in women during menopause. International Journal for Sciences and Technology, 143 (1729), 1-26.</w:t>
      </w:r>
    </w:p>
    <w:p w14:paraId="10DC4E19"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Ghosh, M., Rodriguez-Garcia, M. and Wira, C.R., 2014. The immune system in menopause: pros and cons of hormone therapy. </w:t>
      </w:r>
      <w:r w:rsidRPr="007D0244">
        <w:rPr>
          <w:rFonts w:eastAsia="Calibri" w:cs="Times New Roman"/>
          <w:i/>
          <w:iCs/>
          <w:color w:val="222222"/>
          <w:szCs w:val="24"/>
          <w:shd w:val="clear" w:color="auto" w:fill="FFFFFF"/>
          <w:lang w:val="en-US"/>
        </w:rPr>
        <w:t>The Journal of steroid biochemistry and molecular biology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142</w:t>
      </w:r>
      <w:r w:rsidRPr="007D0244">
        <w:rPr>
          <w:rFonts w:eastAsia="Calibri" w:cs="Times New Roman"/>
          <w:color w:val="222222"/>
          <w:szCs w:val="24"/>
          <w:shd w:val="clear" w:color="auto" w:fill="FFFFFF"/>
          <w:lang w:val="en-US"/>
        </w:rPr>
        <w:t>, pp.171-175.</w:t>
      </w:r>
    </w:p>
    <w:p w14:paraId="6EACD85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Glinsky, G. V., Berezovska, O., &amp; Glinskii, A. B. (2005). Microarray analysis identifies a death-from-cancer signature predicting therapy failure in patients with multiple types of cancer. The Journal of clinical investigation, 115(6), 1503-1521.</w:t>
      </w:r>
    </w:p>
    <w:p w14:paraId="77F56C5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Going, J. J., &amp; Mohun, T. J. (2006). Human breast duct anatomy, the ‘sick lobe’hypothesis and intraductal approaches to breast cancer. </w:t>
      </w:r>
      <w:r w:rsidRPr="007D0244">
        <w:rPr>
          <w:rFonts w:eastAsia="Calibri" w:cs="Times New Roman"/>
          <w:i/>
          <w:iCs/>
          <w:color w:val="222222"/>
          <w:szCs w:val="24"/>
          <w:shd w:val="clear" w:color="auto" w:fill="FFFFFF"/>
          <w:lang w:val="en-US"/>
        </w:rPr>
        <w:t>Breast cancer research and treatment</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97</w:t>
      </w:r>
      <w:r w:rsidRPr="007D0244">
        <w:rPr>
          <w:rFonts w:eastAsia="Calibri" w:cs="Times New Roman"/>
          <w:color w:val="222222"/>
          <w:szCs w:val="24"/>
          <w:shd w:val="clear" w:color="auto" w:fill="FFFFFF"/>
          <w:lang w:val="en-US"/>
        </w:rPr>
        <w:t>(3), 285-291.</w:t>
      </w:r>
      <w:r w:rsidRPr="007D0244">
        <w:rPr>
          <w:rFonts w:eastAsia="Calibri" w:cs="Times New Roman"/>
          <w:color w:val="222222"/>
          <w:szCs w:val="24"/>
          <w:shd w:val="clear" w:color="auto" w:fill="FFFFFF"/>
          <w:rtl/>
          <w:lang w:val="en-US"/>
        </w:rPr>
        <w:t>‏</w:t>
      </w:r>
    </w:p>
    <w:p w14:paraId="1D49DF29" w14:textId="77777777" w:rsidR="004D7F05" w:rsidRPr="007D0244" w:rsidRDefault="004D7F05" w:rsidP="004D7F05">
      <w:pPr>
        <w:spacing w:line="360" w:lineRule="auto"/>
        <w:ind w:left="851" w:hanging="851"/>
        <w:jc w:val="both"/>
        <w:rPr>
          <w:rFonts w:eastAsia="Calibri" w:cs="Times New Roman"/>
          <w:szCs w:val="24"/>
          <w:shd w:val="clear" w:color="auto" w:fill="FFFFFF"/>
          <w:lang w:val="en-US"/>
        </w:rPr>
      </w:pPr>
      <w:r w:rsidRPr="007D0244">
        <w:rPr>
          <w:rFonts w:eastAsia="Calibri" w:cs="Times New Roman"/>
          <w:color w:val="222222"/>
          <w:szCs w:val="24"/>
          <w:shd w:val="clear" w:color="auto" w:fill="FFFFFF"/>
          <w:lang w:val="en-US"/>
        </w:rPr>
        <w:t>Going, J.J. and Mohun, T.J., 2006. Human breast duct anatomy, the ‘sick lobe’hypothesis and intraductal approaches to breast cancer. </w:t>
      </w:r>
      <w:r w:rsidRPr="007D0244">
        <w:rPr>
          <w:rFonts w:eastAsia="Calibri" w:cs="Times New Roman"/>
          <w:i/>
          <w:iCs/>
          <w:color w:val="222222"/>
          <w:szCs w:val="24"/>
          <w:shd w:val="clear" w:color="auto" w:fill="FFFFFF"/>
          <w:lang w:val="en-US"/>
        </w:rPr>
        <w:t>Breast cancer research and treatment</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97</w:t>
      </w:r>
      <w:r w:rsidRPr="007D0244">
        <w:rPr>
          <w:rFonts w:eastAsia="Calibri" w:cs="Times New Roman"/>
          <w:color w:val="222222"/>
          <w:szCs w:val="24"/>
          <w:shd w:val="clear" w:color="auto" w:fill="FFFFFF"/>
          <w:lang w:val="en-US"/>
        </w:rPr>
        <w:t>(3), pp.285-291.</w:t>
      </w:r>
    </w:p>
    <w:p w14:paraId="3602D92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Gold, E. B., Bromberger, J., Crawford, S., Samuels, S., Greendale, G. A., Harlow, S. D., &amp;Skurnick, J. (2001). Factors associated with age at natural menopause in a multiethnic sample of midlife women. American journal of epidemiology, 153(9), 865-874.</w:t>
      </w:r>
    </w:p>
    <w:p w14:paraId="2650611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Goodman, N., Cobin, R., Ginzburg, S., Katz, I., &amp;Woode, D. (2011).American Association of Clinical Endocrinologists medical guidelines for clinical practice for the diagnosis and treatment of menopause. Endocrine Practice, 17(Supplement 6), 1-25.</w:t>
      </w:r>
    </w:p>
    <w:p w14:paraId="74A884B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Greendale, G. A., Lee, N. P., &amp;Arriola, E. R. (1999).The menopause. The Lancet, 353(9152), 571-580.</w:t>
      </w:r>
    </w:p>
    <w:p w14:paraId="7FF9565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Grodstein, F., Stampfer, M. J., Colditz, G. A., Willett, W. C., Manson, J. E., Joffe, M., ... &amp;Hennekens, C. H. (1997). Postmenopausal hormone therapy and mortality. New England Journal of Medicine, 336(25), 1769-1776.</w:t>
      </w:r>
    </w:p>
    <w:p w14:paraId="1B73633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Gul, A., Ugur, M., Iskender, C., Zulfikaroglu, E., &amp; Ozaksit, G. (2010). Immunohistochemical expression of estrogen and progesterone receptors in endometrial polyps and its relationship to clinical parameters. Archives of gynecology and obstetrics, 281(3), 479-483.</w:t>
      </w:r>
    </w:p>
    <w:p w14:paraId="34B0F8D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GÜNEŞ, M. H., &amp; DEMİR, S. (2013). Endokrinsistemkonusununaltışapkalıdüşünmetekniğiyleanlatılmasınınöğrencibaşarısıüzerineetkisi. Journal of Turkish Science Education, 10(2), 101-115.</w:t>
      </w:r>
    </w:p>
    <w:p w14:paraId="0446FFC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Gürbüz, B., Yalti, S., Ozden, S., &amp;Ficicioglu, C. (2004).High basal estradiol level and FSH/LH ratio in unexplained recurrent pregnancy loss.Archives of gynecology and obstetrics, 270(1), 37-39.</w:t>
      </w:r>
    </w:p>
    <w:p w14:paraId="32CEA36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Hall, G., &amp; Phillips, T. J. (2005). Estrogen and skin: the effects of estrogen, menopause, and hormone replacement therapy on the skin. Journal of the American Academy of Dermatology, 53(4), 555-568.</w:t>
      </w:r>
    </w:p>
    <w:p w14:paraId="3C5F4570" w14:textId="77777777" w:rsidR="004D7F05" w:rsidRPr="007D0244" w:rsidRDefault="004D7F05" w:rsidP="004D7F05">
      <w:pPr>
        <w:spacing w:line="360" w:lineRule="auto"/>
        <w:ind w:left="851" w:hanging="851"/>
        <w:rPr>
          <w:rFonts w:eastAsia="Calibri" w:cs="Times New Roman"/>
          <w:szCs w:val="24"/>
          <w:lang w:val="en-US"/>
        </w:rPr>
      </w:pPr>
      <w:r w:rsidRPr="007D0244">
        <w:rPr>
          <w:rFonts w:eastAsia="Calibri" w:cs="Times New Roman"/>
          <w:color w:val="222222"/>
          <w:szCs w:val="24"/>
          <w:shd w:val="clear" w:color="auto" w:fill="FFFFFF"/>
          <w:lang w:val="en-US"/>
        </w:rPr>
        <w:t>Hall, J.E., 2015. Endocrinology of the menopause. </w:t>
      </w:r>
      <w:r w:rsidRPr="007D0244">
        <w:rPr>
          <w:rFonts w:eastAsia="Calibri" w:cs="Times New Roman"/>
          <w:i/>
          <w:iCs/>
          <w:color w:val="222222"/>
          <w:szCs w:val="24"/>
          <w:shd w:val="clear" w:color="auto" w:fill="FFFFFF"/>
          <w:lang w:val="en-US"/>
        </w:rPr>
        <w:t>Endocrinology and Metabolism Clinics</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44</w:t>
      </w:r>
      <w:r w:rsidRPr="007D0244">
        <w:rPr>
          <w:rFonts w:eastAsia="Calibri" w:cs="Times New Roman"/>
          <w:color w:val="222222"/>
          <w:szCs w:val="24"/>
          <w:shd w:val="clear" w:color="auto" w:fill="FFFFFF"/>
          <w:lang w:val="en-US"/>
        </w:rPr>
        <w:t>(3), pp.485-496.</w:t>
      </w:r>
    </w:p>
    <w:p w14:paraId="2DF7BB2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Harbeck, N., Penault-Llorca, F., Cortes, J., Gnant, M., Houssami, N., Poortmans, P., ...&amp; Cardoso, F. (2019). Breast cancer (Primer). Nature Reviews: Disease Primers.</w:t>
      </w:r>
    </w:p>
    <w:p w14:paraId="13D4468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Hartmann, L. C., Schaid, D. J., Woods, J. E., Crotty, T. P., Myers, J. L., Arnold, P. G., ... &amp; Frost, M. H. (1999). Efficacy of bilateral prophylactic mastectomy in women with a family history of breast cancer. New England Journal of Medicine, 340(2), 77-84.</w:t>
      </w:r>
    </w:p>
    <w:p w14:paraId="51A25DB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Hickey, M., Szabo, R. A., &amp; Hunter, M. S. (2017). Non-hormonal treatments for menopausal symptoms.bmj, 359.</w:t>
      </w:r>
    </w:p>
    <w:p w14:paraId="5CF229E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Hickey, M., Szabo, R. A., &amp; Hunter, M. S. (2017). Non-hormonal treatments for menopausal symptoms.bmj, 359.</w:t>
      </w:r>
    </w:p>
    <w:p w14:paraId="513F008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Hilal, G., Massicotte, F., Martel</w:t>
      </w:r>
      <w:r w:rsidRPr="007D0244">
        <w:rPr>
          <w:rFonts w:ascii="Cambria Math" w:eastAsia="Calibri" w:hAnsi="Cambria Math" w:cs="Cambria Math"/>
          <w:szCs w:val="24"/>
          <w:lang w:val="en-US"/>
        </w:rPr>
        <w:t>‐</w:t>
      </w:r>
      <w:r w:rsidRPr="007D0244">
        <w:rPr>
          <w:rFonts w:eastAsia="Calibri" w:cs="Times New Roman"/>
          <w:szCs w:val="24"/>
          <w:lang w:val="en-US"/>
        </w:rPr>
        <w:t>Pelletier, J., Fernandes, J. C., Pelletier, J. P., &amp;Lajeunesse, D. (2001). Endogenous prostaglandin E2 and insulin</w:t>
      </w:r>
      <w:r w:rsidRPr="007D0244">
        <w:rPr>
          <w:rFonts w:ascii="Cambria Math" w:eastAsia="Calibri" w:hAnsi="Cambria Math" w:cs="Cambria Math"/>
          <w:szCs w:val="24"/>
          <w:lang w:val="en-US"/>
        </w:rPr>
        <w:t>‐</w:t>
      </w:r>
      <w:r w:rsidRPr="007D0244">
        <w:rPr>
          <w:rFonts w:eastAsia="Calibri" w:cs="Times New Roman"/>
          <w:szCs w:val="24"/>
          <w:lang w:val="en-US"/>
        </w:rPr>
        <w:t>like growth factor 1 can modulate the levels of parathyroid hormone receptor in human osteoarthritic osteoblasts. Journal of Bone and Mineral Research, 16(4), 713-721.</w:t>
      </w:r>
    </w:p>
    <w:p w14:paraId="7904F57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Hiyama, E., Kodama, T., Shinbara, K., Iwao, T., Itoh, M., Hiyama, K., ...&amp; Yokoyama, T. (1997). Telomerase activity is detected in pancreatic cancer but not in benign tumors. Cancer research, 57(2), 326-331.</w:t>
      </w:r>
    </w:p>
    <w:p w14:paraId="4E48D02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Hoadley, K. A., Yau, C., Hinoue, T., Wolf, D. M., Lazar, A. J., Drill, E., ... &amp; Cope, L. (2018). Cell-of-origin patterns dominate the molecular classification of 10,000 tumors from 33 types of cancer. Cell, 173(2), 291-304.</w:t>
      </w:r>
    </w:p>
    <w:p w14:paraId="5A6776B6" w14:textId="77777777" w:rsidR="004D7F05" w:rsidRPr="007D0244" w:rsidRDefault="004D7F05" w:rsidP="004D7F05">
      <w:pPr>
        <w:spacing w:line="360" w:lineRule="auto"/>
        <w:ind w:left="851" w:hanging="851"/>
        <w:jc w:val="both"/>
        <w:rPr>
          <w:rFonts w:eastAsia="Calibri" w:cs="Times New Roman"/>
          <w:szCs w:val="24"/>
          <w:lang w:val="en-US" w:bidi="ar-IQ"/>
        </w:rPr>
      </w:pPr>
      <w:r w:rsidRPr="007D0244">
        <w:rPr>
          <w:rFonts w:eastAsia="Calibri" w:cs="Times New Roman"/>
          <w:color w:val="222222"/>
          <w:szCs w:val="24"/>
          <w:shd w:val="clear" w:color="auto" w:fill="FFFFFF"/>
          <w:lang w:val="en-US"/>
        </w:rPr>
        <w:t>Hubayter, Z., &amp; Simon, J. A. (2008). Testosterone therapy for sexual dysfunction in postmenopausal women. </w:t>
      </w:r>
      <w:r w:rsidRPr="007D0244">
        <w:rPr>
          <w:rFonts w:eastAsia="Calibri" w:cs="Times New Roman"/>
          <w:i/>
          <w:iCs/>
          <w:color w:val="222222"/>
          <w:szCs w:val="24"/>
          <w:shd w:val="clear" w:color="auto" w:fill="FFFFFF"/>
          <w:lang w:val="en-US"/>
        </w:rPr>
        <w:t>Climacteric</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11</w:t>
      </w:r>
      <w:r w:rsidRPr="007D0244">
        <w:rPr>
          <w:rFonts w:eastAsia="Calibri" w:cs="Times New Roman"/>
          <w:color w:val="222222"/>
          <w:szCs w:val="24"/>
          <w:shd w:val="clear" w:color="auto" w:fill="FFFFFF"/>
          <w:lang w:val="en-US"/>
        </w:rPr>
        <w:t>(3), 181-191.</w:t>
      </w:r>
      <w:r w:rsidRPr="007D0244">
        <w:rPr>
          <w:rFonts w:eastAsia="Calibri" w:cs="Times New Roman"/>
          <w:color w:val="222222"/>
          <w:szCs w:val="24"/>
          <w:shd w:val="clear" w:color="auto" w:fill="FFFFFF"/>
          <w:rtl/>
          <w:lang w:val="en-US"/>
        </w:rPr>
        <w:t>‏</w:t>
      </w:r>
    </w:p>
    <w:p w14:paraId="4E420393" w14:textId="77777777" w:rsidR="004D7F05" w:rsidRPr="007D0244" w:rsidRDefault="004D7F05" w:rsidP="004D7F05">
      <w:pPr>
        <w:spacing w:line="360" w:lineRule="auto"/>
        <w:ind w:left="851" w:hanging="851"/>
        <w:rPr>
          <w:rFonts w:eastAsia="Calibri" w:cs="Times New Roman"/>
          <w:color w:val="222222"/>
          <w:szCs w:val="24"/>
          <w:shd w:val="clear" w:color="auto" w:fill="FFFFFF"/>
          <w:lang w:val="en-US"/>
        </w:rPr>
      </w:pPr>
      <w:r w:rsidRPr="007D0244">
        <w:rPr>
          <w:rFonts w:eastAsia="Calibri" w:cs="Times New Roman"/>
          <w:szCs w:val="24"/>
          <w:shd w:val="clear" w:color="auto" w:fill="FFFFFF"/>
          <w:lang w:val="en-US"/>
        </w:rPr>
        <w:t>images. app. goo. gl/ay QXgf KeWhFisV Wa7</w:t>
      </w:r>
    </w:p>
    <w:p w14:paraId="559007FA"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Jackson, L.W., Cromer, B.A., Panneerselvamm, A. (2010). Association between bone turnover, micronutrient intake, and blood lead levels in pre-and postmenopausal women, NHANES 1999–2002. Environmental Health Perspectives; 118(11): 1590–1596.</w:t>
      </w:r>
    </w:p>
    <w:p w14:paraId="118ED90A"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Jiang, X., Liu, H., Chen, X., Chen, P. H., Fischer, D., Sriraman, V., ...&amp; He, X. (2012). Structure of follicle-stimulating hormone in complex with the entire ectodomain of its receptor. Proceedings of the National Academy of Sciences, 109(31), 12491-12496.</w:t>
      </w:r>
    </w:p>
    <w:p w14:paraId="3029189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Jones, R., Pearson, J., McGregor, S., Cawsey, A. J., Barrett, A., Craig, N., ...&amp; McEwen, J. (1999). Randomised trial of personalised computer based information for cancer patients. Bmj, 319(7219), 1241-1247.</w:t>
      </w:r>
    </w:p>
    <w:p w14:paraId="33A14F6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Kamińska, M., Ciszewski, T., Łopacka-Szatan, K., Miotła, P., &amp; Starosławska, E. (2015). Breast cancer risk factors. </w:t>
      </w:r>
      <w:r w:rsidRPr="007D0244">
        <w:rPr>
          <w:rFonts w:eastAsia="Calibri" w:cs="Times New Roman"/>
          <w:i/>
          <w:iCs/>
          <w:color w:val="222222"/>
          <w:szCs w:val="24"/>
          <w:shd w:val="clear" w:color="auto" w:fill="FFFFFF"/>
          <w:lang w:val="en-US"/>
        </w:rPr>
        <w:t>Przeglad menopauzalny= Menopause review</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14</w:t>
      </w:r>
      <w:r w:rsidRPr="007D0244">
        <w:rPr>
          <w:rFonts w:eastAsia="Calibri" w:cs="Times New Roman"/>
          <w:color w:val="222222"/>
          <w:szCs w:val="24"/>
          <w:shd w:val="clear" w:color="auto" w:fill="FFFFFF"/>
          <w:lang w:val="en-US"/>
        </w:rPr>
        <w:t>(3), 196.</w:t>
      </w:r>
      <w:r w:rsidRPr="007D0244">
        <w:rPr>
          <w:rFonts w:eastAsia="Calibri" w:cs="Times New Roman"/>
          <w:color w:val="222222"/>
          <w:szCs w:val="24"/>
          <w:shd w:val="clear" w:color="auto" w:fill="FFFFFF"/>
          <w:rtl/>
          <w:lang w:val="en-US"/>
        </w:rPr>
        <w:t>‏</w:t>
      </w:r>
    </w:p>
    <w:p w14:paraId="4E6F96C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Kapoor, D., &amp; Jones, T. H. (2005).Smoking and hormones in health and endocrine disorders.European journal of endocrinology, 152(4), 491-499.</w:t>
      </w:r>
    </w:p>
    <w:p w14:paraId="29F930C2"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Kelly, K. M., Dean, J., Comulada, W. S., &amp; Lee, S. J. (2010).Breast cancer detection using automated whole breast ultrasound and mammography in radiographically dense breasts.European radiology, 20(3), 734-742.</w:t>
      </w:r>
    </w:p>
    <w:p w14:paraId="57D046B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Kelsey, J. L., Gammon, M. D., &amp; John, E. M. (1993). Reproductive factors and breast cancer.Epidemiologic reviews, 15(1), 36.</w:t>
      </w:r>
    </w:p>
    <w:p w14:paraId="6C36865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Khalil, S., Hatch, L., Price, C. R., Palakurty, S. H., Simoneit, E., Radisic, A., ... &amp; Gonzalez, E. (2019). Addressing breast cancer screening disparities among uninsured and insured patients: A student-run free clinic initiative. Journal of community health, 1-5.</w:t>
      </w:r>
    </w:p>
    <w:p w14:paraId="02CCB4F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King, B. L., Love, S. M., Rochman, S., &amp; Kim, J. A. (2005). The fourth international symposium on the intraductal approach to breast cancer, Santa Barbara, California, 10–13 March 2005.</w:t>
      </w:r>
      <w:r w:rsidRPr="007D0244">
        <w:rPr>
          <w:rFonts w:eastAsia="Calibri" w:cs="Times New Roman"/>
          <w:color w:val="222222"/>
          <w:szCs w:val="24"/>
          <w:shd w:val="clear" w:color="auto" w:fill="FFFFFF"/>
          <w:rtl/>
          <w:lang w:val="en-US"/>
        </w:rPr>
        <w:t>‏</w:t>
      </w:r>
    </w:p>
    <w:p w14:paraId="024716D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Kuhl, C. K., Schrading, S., Strobel, K., Schild, H. H., Hilgers, R. D., &amp;Bieling, H. B. (2014). Abbreviated breast magnetic resonance imaging (MRI): first postcontrast subtracted images and maximum-intensity projection—a novel approach to breast cancer screening with MRI. Journal of Clinical Oncology, 32(22), 2304-2310.</w:t>
      </w:r>
    </w:p>
    <w:p w14:paraId="7C44D96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Kumar, A., Ali, M., Rahman, S. M., Iqubal, A. M., Anand, G., Niraj, P. K., ...&amp; Kumar, R. (2015). Ground water arsenic poisoning in “TilakRaiKaHatta” village of Buxar district, Bihar, India causing severe health hazards and hormonal imbalance. J Environ Anal Toxicol, 5(4), 1-7.</w:t>
      </w:r>
    </w:p>
    <w:p w14:paraId="785623D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Kyvernitakis, I., Albert, U. S., Kalder, M., Winarno, A. S., Hars, O., &amp;Hadji, P. (2015). Effect of anastrozole on hormone levels in postmenopausal women with early breast cancer. Climacteric, 18(1), 63-68.</w:t>
      </w:r>
    </w:p>
    <w:p w14:paraId="1BA94A2B"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Kzar, H. H., Al-Gazally, M. E., &amp; Wtwt, M. A. (2020). Association of Body Mass Index and Age with Positive Receptors Expression and Metastasis Status Subtypes in Iraqi Women with Breast Cancer. </w:t>
      </w:r>
      <w:r w:rsidRPr="007D0244">
        <w:rPr>
          <w:rFonts w:eastAsia="Calibri" w:cs="Times New Roman"/>
          <w:i/>
          <w:iCs/>
          <w:color w:val="222222"/>
          <w:szCs w:val="24"/>
          <w:shd w:val="clear" w:color="auto" w:fill="FFFFFF"/>
          <w:lang w:val="en-US"/>
        </w:rPr>
        <w:t>International Journal of Psychosocial Rehabilitation</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24</w:t>
      </w:r>
      <w:r w:rsidRPr="007D0244">
        <w:rPr>
          <w:rFonts w:eastAsia="Calibri" w:cs="Times New Roman"/>
          <w:color w:val="222222"/>
          <w:szCs w:val="24"/>
          <w:shd w:val="clear" w:color="auto" w:fill="FFFFFF"/>
          <w:lang w:val="en-US"/>
        </w:rPr>
        <w:t>(01).</w:t>
      </w:r>
      <w:r w:rsidRPr="007D0244">
        <w:rPr>
          <w:rFonts w:eastAsia="Calibri" w:cs="Times New Roman"/>
          <w:color w:val="222222"/>
          <w:szCs w:val="24"/>
          <w:shd w:val="clear" w:color="auto" w:fill="FFFFFF"/>
          <w:rtl/>
          <w:lang w:val="en-US"/>
        </w:rPr>
        <w:t>‏</w:t>
      </w:r>
    </w:p>
    <w:p w14:paraId="488F187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Lewis, S. M. (2007). </w:t>
      </w:r>
      <w:r w:rsidRPr="007D0244">
        <w:rPr>
          <w:rFonts w:eastAsia="Calibri" w:cs="Times New Roman"/>
          <w:i/>
          <w:iCs/>
          <w:color w:val="222222"/>
          <w:szCs w:val="24"/>
          <w:shd w:val="clear" w:color="auto" w:fill="FFFFFF"/>
          <w:lang w:val="en-US"/>
        </w:rPr>
        <w:t>Lewis's Medical-surgical Nursing: Assessment and Management of Clinical Problems</w:t>
      </w:r>
      <w:r w:rsidRPr="007D0244">
        <w:rPr>
          <w:rFonts w:eastAsia="Calibri" w:cs="Times New Roman"/>
          <w:color w:val="222222"/>
          <w:szCs w:val="24"/>
          <w:shd w:val="clear" w:color="auto" w:fill="FFFFFF"/>
          <w:lang w:val="en-US"/>
        </w:rPr>
        <w:t>. Elsevier Australia.</w:t>
      </w:r>
      <w:r w:rsidRPr="007D0244">
        <w:rPr>
          <w:rFonts w:eastAsia="Calibri" w:cs="Times New Roman"/>
          <w:color w:val="222222"/>
          <w:szCs w:val="24"/>
          <w:shd w:val="clear" w:color="auto" w:fill="FFFFFF"/>
          <w:rtl/>
          <w:lang w:val="en-US"/>
        </w:rPr>
        <w:t>‏</w:t>
      </w:r>
    </w:p>
    <w:p w14:paraId="34AAFDC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Li, C. I., Uribe, D. J., &amp;Daling, J. R. (2005).Clinical characteristics of different histologic types of breast cancer.British journal of cancer, 93(9), 1046-1052.</w:t>
      </w:r>
    </w:p>
    <w:p w14:paraId="1ED58B2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Livolsi, V. A., &amp;Perzin, K. H. (1977). Malignant mixed tumors arising in salivary glands. I. Carcinomas arising in benign mixed tumors: a clinicopathologic study. Cancer, 39(5), 2209-2230.</w:t>
      </w:r>
    </w:p>
    <w:p w14:paraId="01479622"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Luciani, S., Cabanes, A., Prieto-Lara, E., &amp;Gawryszewski, V. (2013). Cervical and female breast cancers in the Americas: current situation and opportunities for action. Bulletin of the world health organization, 91, 640-649.</w:t>
      </w:r>
    </w:p>
    <w:p w14:paraId="325756B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Malini, N. A., &amp; George, K. R. (2018). Evaluation of different ranges of LH: FSH ratios in polycystic ovarian syndrome (PCOS)–Clinical based case control study. General and comparative endocrinology, 260, 51-57.</w:t>
      </w:r>
    </w:p>
    <w:p w14:paraId="5BA6857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Malya, F. U., Kadioglu, H., Hasbahceci, M., Dolay, K., Guzel, M., &amp;Ersoy, Y. E. (2018). The correlation between breast cancer and urinary iodine excretion levels. Journal of International Medical Research, 46(2), 687-692.</w:t>
      </w:r>
    </w:p>
    <w:p w14:paraId="1E5A3906" w14:textId="77777777" w:rsidR="004D7F05" w:rsidRPr="007D0244" w:rsidRDefault="004D7F05" w:rsidP="004D7F05">
      <w:pPr>
        <w:spacing w:line="360" w:lineRule="auto"/>
        <w:ind w:left="851" w:hanging="851"/>
        <w:jc w:val="both"/>
        <w:rPr>
          <w:rFonts w:eastAsia="Calibri" w:cs="Times New Roman"/>
          <w:b/>
          <w:bCs/>
          <w:szCs w:val="24"/>
          <w:lang w:val="en-US" w:bidi="ar-IQ"/>
        </w:rPr>
      </w:pPr>
      <w:r w:rsidRPr="007D0244">
        <w:rPr>
          <w:rFonts w:eastAsia="Calibri" w:cs="Times New Roman"/>
          <w:color w:val="222222"/>
          <w:szCs w:val="24"/>
          <w:shd w:val="clear" w:color="auto" w:fill="FFFFFF"/>
          <w:lang w:val="en-US"/>
        </w:rPr>
        <w:t>Maric-Bilkan, C. (2017). Sex differences in micro-and macro-vascular complications of diabetes mellitus. </w:t>
      </w:r>
      <w:r w:rsidRPr="007D0244">
        <w:rPr>
          <w:rFonts w:eastAsia="Calibri" w:cs="Times New Roman"/>
          <w:i/>
          <w:iCs/>
          <w:color w:val="222222"/>
          <w:szCs w:val="24"/>
          <w:shd w:val="clear" w:color="auto" w:fill="FFFFFF"/>
          <w:lang w:val="en-US"/>
        </w:rPr>
        <w:t>Clinical Science</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131</w:t>
      </w:r>
      <w:r w:rsidRPr="007D0244">
        <w:rPr>
          <w:rFonts w:eastAsia="Calibri" w:cs="Times New Roman"/>
          <w:color w:val="222222"/>
          <w:szCs w:val="24"/>
          <w:shd w:val="clear" w:color="auto" w:fill="FFFFFF"/>
          <w:lang w:val="en-US"/>
        </w:rPr>
        <w:t>(9), 833-846.</w:t>
      </w:r>
      <w:r w:rsidRPr="007D0244">
        <w:rPr>
          <w:rFonts w:eastAsia="Calibri" w:cs="Times New Roman"/>
          <w:color w:val="222222"/>
          <w:szCs w:val="24"/>
          <w:shd w:val="clear" w:color="auto" w:fill="FFFFFF"/>
          <w:rtl/>
          <w:lang w:val="en-US"/>
        </w:rPr>
        <w:t>‏</w:t>
      </w:r>
    </w:p>
    <w:p w14:paraId="064A6BC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 xml:space="preserve">Martin, V. T., Pavlovic, J., Fanning, K. M., Buse, D. C., Reed, M. L., &amp; Lipton, R. B. (2016).Perimenopause and menopause are associated with high frequency headache in women with migraine: results of the American migraine prevalence and prevention study. Headache: The Journal of Head and Face Pain, 56(2), 292-305. </w:t>
      </w:r>
    </w:p>
    <w:p w14:paraId="7016826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 xml:space="preserve">Mayoclinic  2016. https://www.mayoclinic.org/diseases-conditions/breast-cancer/diagnosis-treatment/drc-20352475. </w:t>
      </w:r>
    </w:p>
    <w:p w14:paraId="2A953E4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Mayorga, M. P., Gromoll, J., Behre, H. M., Gassner, C., Nieschlag, E., &amp;Simoni, M. (2000). Ovarian response to follicle-stimulating hormone (FSH) stimulation depends on the FSH receptor genotype. The Journal of Clinical Endocrinology &amp; Metabolism, 85(9), 3365-3369.</w:t>
      </w:r>
    </w:p>
    <w:p w14:paraId="3A81E3C2" w14:textId="77777777" w:rsidR="004D7F05" w:rsidRPr="007D0244" w:rsidRDefault="004D7F05" w:rsidP="004D7F05">
      <w:pPr>
        <w:spacing w:line="360" w:lineRule="auto"/>
        <w:ind w:left="851" w:hanging="851"/>
        <w:rPr>
          <w:rFonts w:eastAsia="Calibri" w:cs="Times New Roman"/>
          <w:szCs w:val="24"/>
          <w:lang w:val="en-US"/>
        </w:rPr>
      </w:pPr>
      <w:r w:rsidRPr="007D0244">
        <w:rPr>
          <w:rFonts w:eastAsia="Calibri" w:cs="Times New Roman"/>
          <w:szCs w:val="24"/>
          <w:lang w:val="en-US"/>
        </w:rPr>
        <w:t>McKinney, S. M., Sieniek, M., Godbole, V., Godwin, J., Antropova, N., Ashrafian, H., ... &amp; Shetty, S. (2020). International evaluation of an AI system for breast cancer screening. Nature, 577(7788), 89-94.</w:t>
      </w:r>
    </w:p>
    <w:p w14:paraId="240B606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Menopause Guidelines Revision Task Force, A. A. C. E. (2006).American Association of Clinical Endocrinologists medical guidelines for clinical practice for the diagnosis and treatment of menopause. Endocrine Practice, 12(3), 315-337.</w:t>
      </w:r>
    </w:p>
    <w:p w14:paraId="637DD12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Mohebzadeh, T., Taghizadeh, M. M., Takdastan, A., &amp;Dehghani, M. (2013).Comparing the performance of wastewater treatment using activated sludge and aerated lagoons processes in the removal efficiency of estradiol hormones.Jundishapur J Health Sci, 5(3), 149-156.</w:t>
      </w:r>
    </w:p>
    <w:p w14:paraId="6CCD32B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Molina R, Jo J, Filella X, et al. c-erbB-2 oncoprotein, CEA, and CA 15.3 in patients with breast cancer: Prognostic value. Breast Cancer Res Treat. 1998;51:109–119.</w:t>
      </w:r>
    </w:p>
    <w:p w14:paraId="17203C47"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Molina R, Jo J, Filella X, et al. C-erbB-2, CEA and CA 15.3 serum levels in the early diagnosis of recurrence of breast cancer patients. Anticancer Res. 1999;19:2551–2555.</w:t>
      </w:r>
    </w:p>
    <w:p w14:paraId="4AB52B8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Mulac-Jericevic, B., Mullinax, R. A., DeMayo, F. J., Lydon, J. P., &amp;Conneely, O. M. (2000). Subgroup of reproductive functions of progesterone mediated by progesterone receptor-B isoform. Science, 289(5485), 1751-1754.</w:t>
      </w:r>
    </w:p>
    <w:p w14:paraId="2353118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Nahleh, Z. (2011). Breast cancer, obesity and hormonal imbalance: a worrisome trend. Expert review of anticancer therapy, 11(6), 817-819.</w:t>
      </w:r>
    </w:p>
    <w:p w14:paraId="44D3AF0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Nguyen, T. C., Obermeier, C., Friedt, W., Abrams, S. R., &amp;Snowdon, R. J. (2016). Disruption of germination and seedling development in Brassica napus by mutations causing severe seed hormonal imbalance.Frontiers in plant science, 7, 322.</w:t>
      </w:r>
    </w:p>
    <w:p w14:paraId="07EE4A4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North American Menopause Society. (2004). Treatment of menopause-associated vasomotor symptoms: position statement of the North American Menopause Society. </w:t>
      </w:r>
      <w:r w:rsidRPr="007D0244">
        <w:rPr>
          <w:rFonts w:eastAsia="Calibri" w:cs="Times New Roman"/>
          <w:i/>
          <w:iCs/>
          <w:color w:val="222222"/>
          <w:szCs w:val="24"/>
          <w:shd w:val="clear" w:color="auto" w:fill="FFFFFF"/>
          <w:lang w:val="en-US"/>
        </w:rPr>
        <w:t>Menopause (New York, NY)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11</w:t>
      </w:r>
      <w:r w:rsidRPr="007D0244">
        <w:rPr>
          <w:rFonts w:eastAsia="Calibri" w:cs="Times New Roman"/>
          <w:color w:val="222222"/>
          <w:szCs w:val="24"/>
          <w:shd w:val="clear" w:color="auto" w:fill="FFFFFF"/>
          <w:lang w:val="en-US"/>
        </w:rPr>
        <w:t>(1), 11.</w:t>
      </w:r>
      <w:r w:rsidRPr="007D0244">
        <w:rPr>
          <w:rFonts w:eastAsia="Calibri" w:cs="Times New Roman"/>
          <w:color w:val="222222"/>
          <w:szCs w:val="24"/>
          <w:shd w:val="clear" w:color="auto" w:fill="FFFFFF"/>
          <w:rtl/>
          <w:lang w:val="en-US"/>
        </w:rPr>
        <w:t>‏</w:t>
      </w:r>
    </w:p>
    <w:p w14:paraId="5BA3679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North American Menopause Society. (2012). The 2012 hormone therapy position statement of the North American Menopause Society. Menopause (New York, NY), 19(3), 257.</w:t>
      </w:r>
    </w:p>
    <w:p w14:paraId="26CB079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Nustad, K., Lebedin, Y., Lloyd, K. O., Shigemasa, K., De Bruijn, H. W. A., Jansson, B., ... &amp; O’Brien, T. J. (2002). Epitopes on CA 125 from cervical mucus and ascites fluid and characterization of six new antibodies. Tumor Biology, 23(5), 303-314.</w:t>
      </w:r>
    </w:p>
    <w:p w14:paraId="55EF1AF9"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Palacios, S., Henderson, V. W., Siseles, N., Tan, D., &amp;Villaseca, P. (2010). Age of menopause and impact of climacteric symptoms by geographical region. Climacteric, 13(5), 419-428.</w:t>
      </w:r>
    </w:p>
    <w:p w14:paraId="50EAAA9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Palomba, S., De Wilde, M. A., Falbo, A., Koster, M. P., La Sala, G. B., &amp; Fauser, B. C. (2015). Pregnancy complications in women with polycystic ovary syndrome. </w:t>
      </w:r>
      <w:r w:rsidRPr="007D0244">
        <w:rPr>
          <w:rFonts w:eastAsia="Calibri" w:cs="Times New Roman"/>
          <w:i/>
          <w:iCs/>
          <w:color w:val="222222"/>
          <w:szCs w:val="24"/>
          <w:shd w:val="clear" w:color="auto" w:fill="FFFFFF"/>
          <w:lang w:val="en-US"/>
        </w:rPr>
        <w:t>Human reproduction update</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21</w:t>
      </w:r>
      <w:r w:rsidRPr="007D0244">
        <w:rPr>
          <w:rFonts w:eastAsia="Calibri" w:cs="Times New Roman"/>
          <w:color w:val="222222"/>
          <w:szCs w:val="24"/>
          <w:shd w:val="clear" w:color="auto" w:fill="FFFFFF"/>
          <w:lang w:val="en-US"/>
        </w:rPr>
        <w:t>(5), 575-592.</w:t>
      </w:r>
      <w:r w:rsidRPr="007D0244">
        <w:rPr>
          <w:rFonts w:eastAsia="Calibri" w:cs="Times New Roman"/>
          <w:color w:val="222222"/>
          <w:szCs w:val="24"/>
          <w:shd w:val="clear" w:color="auto" w:fill="FFFFFF"/>
          <w:rtl/>
          <w:lang w:val="en-US"/>
        </w:rPr>
        <w:t>‏</w:t>
      </w:r>
    </w:p>
    <w:p w14:paraId="559FE89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Parker, S. H., &amp; Klaus, A. J. (1997).Performing a breast biopsy with a directional, vacuum-assisted biopsy instrument.Radiographics, 17(5), 1233-1252.</w:t>
      </w:r>
    </w:p>
    <w:p w14:paraId="72AA61A9"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Politi, M. C., Schleinitz, M. D., &amp; Col, N. F. (2008).Revisiting the duration of vasomotor symptoms of menopause: a meta-analysis.Journal of general internal medicine, 23(9), 1507-1513.</w:t>
      </w:r>
    </w:p>
    <w:p w14:paraId="0D717FD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Ramakrishna, N., Temin, S., Chandarlapaty, S., Crews, J.R., Davidson, N.E., Esteva, F.J., Giordano, S.H., Kirshner, J.J., Krop, I.E., Levinson, J. and Modi, S., 2018. Recommendations on disease management for patients with advanced human epidermal growth factor receptor 2-positive breast cancer and brain metastases: ASCO clinical practice guideline update. </w:t>
      </w:r>
      <w:r w:rsidRPr="007D0244">
        <w:rPr>
          <w:rFonts w:eastAsia="Calibri" w:cs="Times New Roman"/>
          <w:i/>
          <w:iCs/>
          <w:color w:val="222222"/>
          <w:szCs w:val="24"/>
          <w:shd w:val="clear" w:color="auto" w:fill="FFFFFF"/>
          <w:lang w:val="en-US"/>
        </w:rPr>
        <w:t>J Clin Oncol</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36</w:t>
      </w:r>
      <w:r w:rsidRPr="007D0244">
        <w:rPr>
          <w:rFonts w:eastAsia="Calibri" w:cs="Times New Roman"/>
          <w:color w:val="222222"/>
          <w:szCs w:val="24"/>
          <w:shd w:val="clear" w:color="auto" w:fill="FFFFFF"/>
          <w:lang w:val="en-US"/>
        </w:rPr>
        <w:t>(27), pp.2804-2807.</w:t>
      </w:r>
    </w:p>
    <w:p w14:paraId="56412C4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Ramsey, S. D., Henry, N. L., Gralow, J. R., Mirick, D. K., Barlow, W., Etzioni, R., ... &amp;Veenstra, D. L. (2015). Tumor marker usage and medical care costs among older early-stage breast cancer survivors. Journal of Clinical Oncology, 33(2), 149.</w:t>
      </w:r>
    </w:p>
    <w:p w14:paraId="1D4D425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RazanNajjar2019., / Director of the Department of Medicine and Health at Web Medicinehttps: //www.webteb.com/articles .</w:t>
      </w:r>
    </w:p>
    <w:p w14:paraId="37F7D30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Reynolds, L. P., Grazul</w:t>
      </w:r>
      <w:r w:rsidRPr="007D0244">
        <w:rPr>
          <w:rFonts w:ascii="Cambria Math" w:eastAsia="Calibri" w:hAnsi="Cambria Math" w:cs="Cambria Math"/>
          <w:szCs w:val="24"/>
          <w:lang w:val="en-US"/>
        </w:rPr>
        <w:t>‐</w:t>
      </w:r>
      <w:r w:rsidRPr="007D0244">
        <w:rPr>
          <w:rFonts w:eastAsia="Calibri" w:cs="Times New Roman"/>
          <w:szCs w:val="24"/>
          <w:lang w:val="en-US"/>
        </w:rPr>
        <w:t>Bilska, A. T., &amp;Redmer, D. A. (2002). Angiogenesis in the female reproductive organs: pathological implications. International journal of experimental pathology, 83(4), 151-164.</w:t>
      </w:r>
    </w:p>
    <w:p w14:paraId="3968C828"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Reynolds, L. P., Killilea, S. D., &amp;Redmer, D. A. (1992).Angiogenesis in the female reproductive system.The FASEB journal, 6(3), 886-892.</w:t>
      </w:r>
    </w:p>
    <w:p w14:paraId="03D37AF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Rochman, S., Mills, D., Kim, J., Kuerer, H., &amp; Love, S. (2009, December). State of the Science and the Intraductal Approach for Breast Cancer: Proceedings Summary of The Sixth International Symposium on the Intraductal Approach To Breast Cancer Santa Monica, California, 19–21 February 2009. In </w:t>
      </w:r>
      <w:r w:rsidRPr="007D0244">
        <w:rPr>
          <w:rFonts w:eastAsia="Calibri" w:cs="Times New Roman"/>
          <w:i/>
          <w:iCs/>
          <w:color w:val="222222"/>
          <w:szCs w:val="24"/>
          <w:shd w:val="clear" w:color="auto" w:fill="FFFFFF"/>
          <w:lang w:val="en-US"/>
        </w:rPr>
        <w:t>BMC proceedings</w:t>
      </w:r>
      <w:r w:rsidRPr="007D0244">
        <w:rPr>
          <w:rFonts w:eastAsia="Calibri" w:cs="Times New Roman"/>
          <w:color w:val="222222"/>
          <w:szCs w:val="24"/>
          <w:shd w:val="clear" w:color="auto" w:fill="FFFFFF"/>
          <w:lang w:val="en-US"/>
        </w:rPr>
        <w:t> (Vol. 3, No. S5, p. I1). BioMed Central.</w:t>
      </w:r>
      <w:r w:rsidRPr="007D0244">
        <w:rPr>
          <w:rFonts w:eastAsia="Calibri" w:cs="Times New Roman"/>
          <w:color w:val="222222"/>
          <w:szCs w:val="24"/>
          <w:shd w:val="clear" w:color="auto" w:fill="FFFFFF"/>
          <w:rtl/>
          <w:lang w:val="en-US"/>
        </w:rPr>
        <w:t>‏</w:t>
      </w:r>
    </w:p>
    <w:p w14:paraId="6321977E" w14:textId="77777777" w:rsidR="004D7F05" w:rsidRPr="007D0244" w:rsidRDefault="004D7F05" w:rsidP="004D7F05">
      <w:pPr>
        <w:spacing w:line="360" w:lineRule="auto"/>
        <w:ind w:left="851" w:hanging="851"/>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Schmidt, C.W., 2017. Age at menopause: do chemical exposures play a role?.</w:t>
      </w:r>
    </w:p>
    <w:p w14:paraId="1ABDB257"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Schupp, T. (2018). Derivation of indoor air guidance values for volatile organic compounds (VOC) emitted from polyurethane flexible foam: VOC with repeated dose toxicity data. </w:t>
      </w:r>
      <w:r w:rsidRPr="007D0244">
        <w:rPr>
          <w:rFonts w:eastAsia="Calibri" w:cs="Times New Roman"/>
          <w:i/>
          <w:iCs/>
          <w:color w:val="222222"/>
          <w:szCs w:val="24"/>
          <w:shd w:val="clear" w:color="auto" w:fill="FFFFFF"/>
          <w:lang w:val="en-US"/>
        </w:rPr>
        <w:t>EXCLI journal</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17</w:t>
      </w:r>
      <w:r w:rsidRPr="007D0244">
        <w:rPr>
          <w:rFonts w:eastAsia="Calibri" w:cs="Times New Roman"/>
          <w:color w:val="222222"/>
          <w:szCs w:val="24"/>
          <w:shd w:val="clear" w:color="auto" w:fill="FFFFFF"/>
          <w:lang w:val="en-US"/>
        </w:rPr>
        <w:t>, 784.</w:t>
      </w:r>
      <w:r w:rsidRPr="007D0244">
        <w:rPr>
          <w:rFonts w:eastAsia="Calibri" w:cs="Times New Roman"/>
          <w:color w:val="222222"/>
          <w:szCs w:val="24"/>
          <w:shd w:val="clear" w:color="auto" w:fill="FFFFFF"/>
          <w:rtl/>
          <w:lang w:val="en-US"/>
        </w:rPr>
        <w:t>‏</w:t>
      </w:r>
    </w:p>
    <w:p w14:paraId="7A6F66DA"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Schwenkhagen, A. (2007). Hormonal changes in menopause and implications on sexual health. The journal of sexual medicine, 4, 220-226.</w:t>
      </w:r>
    </w:p>
    <w:p w14:paraId="1EC9C2B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Seidman H, Stellman SD, Mushinski MH (1982) A different perspective on breast cancer risk factors: some implications of the nonattributable risk. CA Cancer J Clin 32:301–313.</w:t>
      </w:r>
    </w:p>
    <w:p w14:paraId="3D3EBFC4"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Seth, B., Arora, S., &amp; Singh, R. (2013). Association of obesity with hormonal imbalance in infertility: a cross-sectional study in north Indian women. Indian Journal of Clinical Biochemistry, 28(4), 342-347.</w:t>
      </w:r>
    </w:p>
    <w:p w14:paraId="2B4F964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Shapiro S, Venet W, Strax P, Venet L, Roeser R (1982) Ten to 14-year effect of screening on breast cancer mortality. J Natl Cancer Inst 69:349–355.</w:t>
      </w:r>
    </w:p>
    <w:p w14:paraId="2744CDA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Shifren, J.L., Gass, M.L.S., for the NAMS Recommendations for Clinical Care of Midlife Women Working Group. (2014). The North American Menopause Society Recommendations for Clinical Care of Midlife Women(link is external). Menopause; 21(10): 1038–1062.</w:t>
      </w:r>
    </w:p>
    <w:p w14:paraId="159156E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Shuster, L. T., Rhodes, D. J., Gostout, B. S., Grossardt, B. R., &amp; Rocca, W. A. (2010). Premature menopause or early menopause: long-term health consequences. </w:t>
      </w:r>
      <w:r w:rsidRPr="007D0244">
        <w:rPr>
          <w:rFonts w:eastAsia="Calibri" w:cs="Times New Roman"/>
          <w:i/>
          <w:iCs/>
          <w:color w:val="222222"/>
          <w:szCs w:val="24"/>
          <w:shd w:val="clear" w:color="auto" w:fill="FFFFFF"/>
          <w:lang w:val="en-US"/>
        </w:rPr>
        <w:t>Maturitas</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65</w:t>
      </w:r>
      <w:r w:rsidRPr="007D0244">
        <w:rPr>
          <w:rFonts w:eastAsia="Calibri" w:cs="Times New Roman"/>
          <w:color w:val="222222"/>
          <w:szCs w:val="24"/>
          <w:shd w:val="clear" w:color="auto" w:fill="FFFFFF"/>
          <w:lang w:val="en-US"/>
        </w:rPr>
        <w:t>(2), 161-166.</w:t>
      </w:r>
      <w:r w:rsidRPr="007D0244">
        <w:rPr>
          <w:rFonts w:eastAsia="Calibri" w:cs="Times New Roman"/>
          <w:color w:val="222222"/>
          <w:szCs w:val="24"/>
          <w:shd w:val="clear" w:color="auto" w:fill="FFFFFF"/>
          <w:rtl/>
          <w:lang w:val="en-US"/>
        </w:rPr>
        <w:t>‏</w:t>
      </w:r>
    </w:p>
    <w:p w14:paraId="03C0C035"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Siregar, T. N. (2009). Profilhormon estrogen danprogesteronpadasiklusberahikambinglokal. Jurnal Kedokteran Hewan, 3(2), 240-247.</w:t>
      </w:r>
    </w:p>
    <w:p w14:paraId="149A5945" w14:textId="77777777" w:rsidR="004D7F05" w:rsidRPr="007D0244" w:rsidRDefault="004D7F05" w:rsidP="004D7F05">
      <w:pPr>
        <w:spacing w:line="360" w:lineRule="auto"/>
        <w:ind w:left="851" w:hanging="851"/>
        <w:jc w:val="both"/>
        <w:rPr>
          <w:rFonts w:eastAsia="Calibri" w:cs="Times New Roman"/>
          <w:szCs w:val="24"/>
          <w:lang w:val="en-US" w:bidi="ar-IQ"/>
        </w:rPr>
      </w:pPr>
      <w:r w:rsidRPr="007D0244">
        <w:rPr>
          <w:rFonts w:eastAsia="Calibri" w:cs="Times New Roman"/>
          <w:szCs w:val="24"/>
          <w:lang w:val="en-US" w:bidi="ar-IQ"/>
        </w:rPr>
        <w:t>Skovorodin, E., Mustafin, R., Bogoliuk, S., Bazekin, G., &amp; Gimranov, V. (2020). Clinical and structural changes in reproductive organs and endocrine glands of sterile cows. Veterinary world, 13(4), 774.</w:t>
      </w:r>
    </w:p>
    <w:p w14:paraId="005F5F66"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Stavros, A. T. (2004). Breast ultrasound.Lippincott Williams &amp; Wilkins.</w:t>
      </w:r>
    </w:p>
    <w:p w14:paraId="65DB696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Stephen T.,  2010.http://pabook2.libraries.psu.edu/palitmap/Prog.html  .</w:t>
      </w:r>
    </w:p>
    <w:p w14:paraId="2D685C3B"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Swapna, V. S., Sudhakar, V., &amp;Javerappa, D. (2018). Study of liver function tests in breast carcinoma patients before and after chemotherapy. International Journal of Biotechnology and Biochemistry, 14(3), 177-184.</w:t>
      </w:r>
    </w:p>
    <w:p w14:paraId="17A71F4C"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Taylor, A. J., &amp; Vadgama, P. (1992). Analytical reviews in clinical biochemistry: the estimation of urea. </w:t>
      </w:r>
      <w:r w:rsidRPr="007D0244">
        <w:rPr>
          <w:rFonts w:eastAsia="Calibri" w:cs="Times New Roman"/>
          <w:i/>
          <w:iCs/>
          <w:color w:val="222222"/>
          <w:szCs w:val="24"/>
          <w:shd w:val="clear" w:color="auto" w:fill="FFFFFF"/>
          <w:lang w:val="en-US"/>
        </w:rPr>
        <w:t>Annals of clinical biochemistry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29</w:t>
      </w:r>
      <w:r w:rsidRPr="007D0244">
        <w:rPr>
          <w:rFonts w:eastAsia="Calibri" w:cs="Times New Roman"/>
          <w:color w:val="222222"/>
          <w:szCs w:val="24"/>
          <w:shd w:val="clear" w:color="auto" w:fill="FFFFFF"/>
          <w:lang w:val="en-US"/>
        </w:rPr>
        <w:t>(3), 245-264.</w:t>
      </w:r>
      <w:r w:rsidRPr="007D0244">
        <w:rPr>
          <w:rFonts w:eastAsia="Calibri" w:cs="Times New Roman"/>
          <w:color w:val="222222"/>
          <w:szCs w:val="24"/>
          <w:shd w:val="clear" w:color="auto" w:fill="FFFFFF"/>
          <w:rtl/>
          <w:lang w:val="en-US"/>
        </w:rPr>
        <w:t>‏</w:t>
      </w:r>
    </w:p>
    <w:p w14:paraId="0168749D"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Tehrani, F.R., Solaymani-Dodaran, M. and Azizi, F., 2009. A single test of antimüllerian hormone in late reproductive-aged women is a good predictor of menopause. </w:t>
      </w:r>
      <w:r w:rsidRPr="007D0244">
        <w:rPr>
          <w:rFonts w:eastAsia="Calibri" w:cs="Times New Roman"/>
          <w:i/>
          <w:iCs/>
          <w:color w:val="222222"/>
          <w:szCs w:val="24"/>
          <w:shd w:val="clear" w:color="auto" w:fill="FFFFFF"/>
          <w:lang w:val="en-US"/>
        </w:rPr>
        <w:t>Menopause</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16</w:t>
      </w:r>
      <w:r w:rsidRPr="007D0244">
        <w:rPr>
          <w:rFonts w:eastAsia="Calibri" w:cs="Times New Roman"/>
          <w:color w:val="222222"/>
          <w:szCs w:val="24"/>
          <w:shd w:val="clear" w:color="auto" w:fill="FFFFFF"/>
          <w:lang w:val="en-US"/>
        </w:rPr>
        <w:t>(4), pp.797-802.</w:t>
      </w:r>
    </w:p>
    <w:p w14:paraId="1F4E61E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Thomas, H. V., Reeves, G. K., &amp; Key, T. J. (1997). Endogenous estrogen and postmenopausal breast cancer: a quantitative review. Cancer Causes &amp; Control, 8(6), 922.</w:t>
      </w:r>
    </w:p>
    <w:p w14:paraId="1D0DF372"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Tietz, N. W., &amp; Ash, K. O. (1995). Clinical Guide to Laboratory Tests. </w:t>
      </w:r>
      <w:r w:rsidRPr="007D0244">
        <w:rPr>
          <w:rFonts w:eastAsia="Calibri" w:cs="Times New Roman"/>
          <w:i/>
          <w:iCs/>
          <w:color w:val="222222"/>
          <w:szCs w:val="24"/>
          <w:shd w:val="clear" w:color="auto" w:fill="FFFFFF"/>
          <w:lang w:val="en-US"/>
        </w:rPr>
        <w:t>Clinical Chemistry</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41</w:t>
      </w:r>
      <w:r w:rsidRPr="007D0244">
        <w:rPr>
          <w:rFonts w:eastAsia="Calibri" w:cs="Times New Roman"/>
          <w:color w:val="222222"/>
          <w:szCs w:val="24"/>
          <w:shd w:val="clear" w:color="auto" w:fill="FFFFFF"/>
          <w:lang w:val="en-US"/>
        </w:rPr>
        <w:t>(10), 1548-1548.</w:t>
      </w:r>
      <w:r w:rsidRPr="007D0244">
        <w:rPr>
          <w:rFonts w:eastAsia="Calibri" w:cs="Times New Roman"/>
          <w:color w:val="222222"/>
          <w:szCs w:val="24"/>
          <w:shd w:val="clear" w:color="auto" w:fill="FFFFFF"/>
          <w:rtl/>
          <w:lang w:val="en-US"/>
        </w:rPr>
        <w:t>‏</w:t>
      </w:r>
    </w:p>
    <w:p w14:paraId="3B412150"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Tingulstad, S., Hagen, B., Skjeldestad, F. E., Onsrud, M., Kiserud, T., Halvorsen, T., &amp;Nustad, K. (1996). Evaluation of a risk of malignancy index based on serum CA125, ultrasound findings and menopausal status in the pre</w:t>
      </w:r>
      <w:r w:rsidRPr="007D0244">
        <w:rPr>
          <w:rFonts w:ascii="Cambria Math" w:eastAsia="Calibri" w:hAnsi="Cambria Math" w:cs="Cambria Math"/>
          <w:szCs w:val="24"/>
          <w:lang w:val="en-US"/>
        </w:rPr>
        <w:t>‐</w:t>
      </w:r>
      <w:r w:rsidRPr="007D0244">
        <w:rPr>
          <w:rFonts w:eastAsia="Calibri" w:cs="Times New Roman"/>
          <w:szCs w:val="24"/>
          <w:lang w:val="en-US"/>
        </w:rPr>
        <w:t>operative diagnosis of pelvic masses. BJOG: An International Journal of Obstetrics &amp;Gynaecology, 103(8), 826-831.</w:t>
      </w:r>
      <w:r w:rsidRPr="007D0244">
        <w:rPr>
          <w:rFonts w:eastAsia="Calibri" w:cs="Times New Roman"/>
          <w:szCs w:val="24"/>
          <w:rtl/>
          <w:lang w:val="en-US"/>
        </w:rPr>
        <w:t>‏</w:t>
      </w:r>
    </w:p>
    <w:p w14:paraId="4CA7C16E"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Tuckey, R. C. (2005). Progesterone synthesis by the human placenta. Placenta, 26(4), 273-281.</w:t>
      </w:r>
    </w:p>
    <w:p w14:paraId="5AB4868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Van der Meer, M., Hompes, P. G. A., Scheele, F., Schoute, E., Veersema, S., &amp;Schoemaker, J. (1994). Endocrinology: Follicle stimulating hormone (FSH) dynamics of low dose step-up ovulation induction with FSH in patients with polycystic ovary syndrome. Human Reproduction, 9(9), 1612-1617.</w:t>
      </w:r>
    </w:p>
    <w:p w14:paraId="5A98F221"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Watson, C. S., Jeng, Y. J., &amp;Kochukov, M. Y. (2008).Nongenomic actions of estradiol compared with estrone and estriol in pituitary tumor cell signaling and proliferation. The FASEB Journal, 22(9), 3328-3336.</w:t>
      </w:r>
    </w:p>
    <w:p w14:paraId="388DD213"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Weigelt, B., Geyer, F. C., &amp; Reis-Filho, J. S. (2010). Histological types of breast cancer: how special are they?.Molecular oncology, 4(3), 192-208.</w:t>
      </w:r>
    </w:p>
    <w:p w14:paraId="33C106E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Woyka, J. (2017). Consensus statement for non-hormonal-based treatments for menopausal symptoms. Post Reproductive Health, 23(2), 71-75.</w:t>
      </w:r>
    </w:p>
    <w:p w14:paraId="0F33C51C"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color w:val="222222"/>
          <w:szCs w:val="24"/>
          <w:shd w:val="clear" w:color="auto" w:fill="FFFFFF"/>
          <w:lang w:val="en-US"/>
        </w:rPr>
        <w:t>Yang, X. R., Chang-Claude, J., Goode, E. L., Couch, F. J., Nevanlinna, H., Milne, R. L., ... &amp; Fasching, P. A. (2011). Associations of breast cancer risk factors with tumor subtypes: a pooled analysis from the Breast Cancer Association Consortium studies. </w:t>
      </w:r>
      <w:r w:rsidRPr="007D0244">
        <w:rPr>
          <w:rFonts w:eastAsia="Calibri" w:cs="Times New Roman"/>
          <w:i/>
          <w:iCs/>
          <w:color w:val="222222"/>
          <w:szCs w:val="24"/>
          <w:shd w:val="clear" w:color="auto" w:fill="FFFFFF"/>
          <w:lang w:val="en-US"/>
        </w:rPr>
        <w:t>Journal of the National Cancer Institute</w:t>
      </w:r>
      <w:r w:rsidRPr="007D0244">
        <w:rPr>
          <w:rFonts w:eastAsia="Calibri" w:cs="Times New Roman"/>
          <w:color w:val="222222"/>
          <w:szCs w:val="24"/>
          <w:shd w:val="clear" w:color="auto" w:fill="FFFFFF"/>
          <w:lang w:val="en-US"/>
        </w:rPr>
        <w:t>, </w:t>
      </w:r>
      <w:r w:rsidRPr="007D0244">
        <w:rPr>
          <w:rFonts w:eastAsia="Calibri" w:cs="Times New Roman"/>
          <w:i/>
          <w:iCs/>
          <w:color w:val="222222"/>
          <w:szCs w:val="24"/>
          <w:shd w:val="clear" w:color="auto" w:fill="FFFFFF"/>
          <w:lang w:val="en-US"/>
        </w:rPr>
        <w:t>103</w:t>
      </w:r>
      <w:r w:rsidRPr="007D0244">
        <w:rPr>
          <w:rFonts w:eastAsia="Calibri" w:cs="Times New Roman"/>
          <w:color w:val="222222"/>
          <w:szCs w:val="24"/>
          <w:shd w:val="clear" w:color="auto" w:fill="FFFFFF"/>
          <w:lang w:val="en-US"/>
        </w:rPr>
        <w:t>(3), 250-263.</w:t>
      </w:r>
      <w:r w:rsidRPr="007D0244">
        <w:rPr>
          <w:rFonts w:eastAsia="Calibri" w:cs="Times New Roman"/>
          <w:color w:val="222222"/>
          <w:szCs w:val="24"/>
          <w:shd w:val="clear" w:color="auto" w:fill="FFFFFF"/>
          <w:rtl/>
          <w:lang w:val="en-US"/>
        </w:rPr>
        <w:t>‏</w:t>
      </w:r>
    </w:p>
    <w:p w14:paraId="501D852F" w14:textId="77777777" w:rsidR="004D7F05" w:rsidRPr="007D0244" w:rsidRDefault="004D7F05" w:rsidP="004D7F05">
      <w:pPr>
        <w:spacing w:line="360" w:lineRule="auto"/>
        <w:ind w:left="851" w:hanging="851"/>
        <w:jc w:val="both"/>
        <w:rPr>
          <w:rFonts w:eastAsia="Calibri" w:cs="Times New Roman"/>
          <w:szCs w:val="24"/>
          <w:lang w:val="en-US"/>
        </w:rPr>
      </w:pPr>
      <w:r w:rsidRPr="007D0244">
        <w:rPr>
          <w:rFonts w:eastAsia="Calibri" w:cs="Times New Roman"/>
          <w:szCs w:val="24"/>
          <w:lang w:val="en-US"/>
        </w:rPr>
        <w:t>Yeşilkaya, E. (2008). Endokrinbozucular.</w:t>
      </w:r>
    </w:p>
    <w:p w14:paraId="178B36E4" w14:textId="77777777" w:rsidR="004D7F05" w:rsidRPr="007D0244" w:rsidRDefault="004D7F05" w:rsidP="004D7F05">
      <w:pPr>
        <w:spacing w:line="360" w:lineRule="auto"/>
        <w:ind w:left="851" w:hanging="851"/>
        <w:jc w:val="both"/>
        <w:rPr>
          <w:rFonts w:eastAsia="Calibri" w:cs="Times New Roman"/>
          <w:color w:val="222222"/>
          <w:szCs w:val="24"/>
          <w:shd w:val="clear" w:color="auto" w:fill="FFFFFF"/>
          <w:lang w:val="en-US"/>
        </w:rPr>
      </w:pPr>
      <w:r w:rsidRPr="007D0244">
        <w:rPr>
          <w:rFonts w:eastAsia="Calibri" w:cs="Times New Roman"/>
          <w:color w:val="222222"/>
          <w:szCs w:val="24"/>
          <w:shd w:val="clear" w:color="auto" w:fill="FFFFFF"/>
          <w:lang w:val="en-US"/>
        </w:rPr>
        <w:t>Young, D. S. (2001). Effects of disease on Clinical Lab. </w:t>
      </w:r>
      <w:r w:rsidRPr="007D0244">
        <w:rPr>
          <w:rFonts w:eastAsia="Calibri" w:cs="Times New Roman"/>
          <w:i/>
          <w:iCs/>
          <w:color w:val="222222"/>
          <w:szCs w:val="24"/>
          <w:shd w:val="clear" w:color="auto" w:fill="FFFFFF"/>
          <w:lang w:val="en-US"/>
        </w:rPr>
        <w:t>Tests, 4th ed AACC</w:t>
      </w:r>
      <w:r w:rsidRPr="007D0244">
        <w:rPr>
          <w:rFonts w:eastAsia="Calibri" w:cs="Times New Roman"/>
          <w:color w:val="222222"/>
          <w:szCs w:val="24"/>
          <w:shd w:val="clear" w:color="auto" w:fill="FFFFFF"/>
          <w:lang w:val="en-US"/>
        </w:rPr>
        <w:t>.</w:t>
      </w:r>
      <w:r w:rsidRPr="007D0244">
        <w:rPr>
          <w:rFonts w:eastAsia="Calibri" w:cs="Times New Roman"/>
          <w:color w:val="222222"/>
          <w:szCs w:val="24"/>
          <w:shd w:val="clear" w:color="auto" w:fill="FFFFFF"/>
          <w:rtl/>
          <w:lang w:val="en-US"/>
        </w:rPr>
        <w:t>‏</w:t>
      </w:r>
    </w:p>
    <w:p w14:paraId="788FCCFD" w14:textId="77777777" w:rsidR="00925408" w:rsidRPr="007D0244" w:rsidRDefault="00925408" w:rsidP="00643F80">
      <w:pPr>
        <w:rPr>
          <w:lang w:val="en-US"/>
        </w:rPr>
      </w:pPr>
    </w:p>
    <w:p w14:paraId="3FB7F58E" w14:textId="77777777" w:rsidR="0039680D" w:rsidRPr="007D0244" w:rsidRDefault="0039680D" w:rsidP="00643F80">
      <w:pPr>
        <w:rPr>
          <w:lang w:val="en-US"/>
        </w:rPr>
      </w:pPr>
    </w:p>
    <w:p w14:paraId="0D4C5145" w14:textId="77777777" w:rsidR="009F7AC6" w:rsidRPr="007D0244" w:rsidRDefault="009F7AC6" w:rsidP="00643F80">
      <w:pPr>
        <w:rPr>
          <w:lang w:val="en-US"/>
        </w:rPr>
      </w:pPr>
    </w:p>
    <w:p w14:paraId="43D682C9" w14:textId="77777777" w:rsidR="009F7AC6" w:rsidRPr="007D0244" w:rsidRDefault="009F7AC6" w:rsidP="00643F80">
      <w:pPr>
        <w:rPr>
          <w:lang w:val="en-US"/>
        </w:rPr>
      </w:pPr>
    </w:p>
    <w:p w14:paraId="176424C4" w14:textId="77777777" w:rsidR="009F7AC6" w:rsidRPr="007D0244" w:rsidRDefault="009F7AC6" w:rsidP="00643F80">
      <w:pPr>
        <w:rPr>
          <w:lang w:val="en-US"/>
        </w:rPr>
      </w:pPr>
    </w:p>
    <w:p w14:paraId="77E32FE4" w14:textId="77777777" w:rsidR="009F7AC6" w:rsidRPr="007D0244" w:rsidRDefault="009F7AC6" w:rsidP="00643F80">
      <w:pPr>
        <w:rPr>
          <w:lang w:val="en-US"/>
        </w:rPr>
      </w:pPr>
    </w:p>
    <w:p w14:paraId="61B142F9" w14:textId="77777777" w:rsidR="009F7AC6" w:rsidRPr="007D0244" w:rsidRDefault="009F7AC6" w:rsidP="00643F80">
      <w:pPr>
        <w:rPr>
          <w:lang w:val="en-US"/>
        </w:rPr>
      </w:pPr>
    </w:p>
    <w:p w14:paraId="6863421E" w14:textId="77777777" w:rsidR="009F7AC6" w:rsidRPr="007D0244" w:rsidRDefault="009F7AC6" w:rsidP="00643F80">
      <w:pPr>
        <w:rPr>
          <w:lang w:val="en-US"/>
        </w:rPr>
      </w:pPr>
    </w:p>
    <w:p w14:paraId="42EC55CF" w14:textId="77777777" w:rsidR="009F7AC6" w:rsidRPr="007D0244" w:rsidRDefault="009F7AC6" w:rsidP="00643F80">
      <w:pPr>
        <w:rPr>
          <w:lang w:val="en-US"/>
        </w:rPr>
      </w:pPr>
    </w:p>
    <w:p w14:paraId="7FA4C907" w14:textId="77777777" w:rsidR="009F7AC6" w:rsidRPr="007D0244" w:rsidRDefault="009F7AC6" w:rsidP="00643F80">
      <w:pPr>
        <w:rPr>
          <w:lang w:val="en-US"/>
        </w:rPr>
      </w:pPr>
    </w:p>
    <w:p w14:paraId="6FC101C8" w14:textId="77777777" w:rsidR="009F7AC6" w:rsidRPr="007D0244" w:rsidRDefault="009F7AC6" w:rsidP="00643F80">
      <w:pPr>
        <w:rPr>
          <w:lang w:val="en-US"/>
        </w:rPr>
      </w:pPr>
    </w:p>
    <w:p w14:paraId="5A6E599B" w14:textId="77777777" w:rsidR="009F7AC6" w:rsidRPr="007D0244" w:rsidRDefault="009F7AC6" w:rsidP="00643F80">
      <w:pPr>
        <w:rPr>
          <w:lang w:val="en-US"/>
        </w:rPr>
      </w:pPr>
    </w:p>
    <w:p w14:paraId="56706434" w14:textId="77777777" w:rsidR="009F7AC6" w:rsidRPr="007D0244" w:rsidRDefault="009F7AC6" w:rsidP="00643F80">
      <w:pPr>
        <w:rPr>
          <w:lang w:val="en-US"/>
        </w:rPr>
      </w:pPr>
    </w:p>
    <w:p w14:paraId="30C0F103" w14:textId="77777777" w:rsidR="009F7AC6" w:rsidRPr="007D0244" w:rsidRDefault="009F7AC6" w:rsidP="00643F80">
      <w:pPr>
        <w:rPr>
          <w:lang w:val="en-US"/>
        </w:rPr>
      </w:pPr>
    </w:p>
    <w:p w14:paraId="74EADCEC" w14:textId="77777777" w:rsidR="009F7AC6" w:rsidRPr="007D0244" w:rsidRDefault="009F7AC6" w:rsidP="00643F80">
      <w:pPr>
        <w:rPr>
          <w:lang w:val="en-US"/>
        </w:rPr>
      </w:pPr>
    </w:p>
    <w:p w14:paraId="712A4BF5" w14:textId="77777777" w:rsidR="009F7AC6" w:rsidRPr="007D0244" w:rsidRDefault="009F7AC6" w:rsidP="00643F80">
      <w:pPr>
        <w:rPr>
          <w:lang w:val="en-US"/>
        </w:rPr>
      </w:pPr>
    </w:p>
    <w:p w14:paraId="7EB0EA5D" w14:textId="77777777" w:rsidR="009F7AC6" w:rsidRPr="007D0244" w:rsidRDefault="009F7AC6" w:rsidP="00643F80">
      <w:pPr>
        <w:rPr>
          <w:lang w:val="en-US"/>
        </w:rPr>
      </w:pPr>
    </w:p>
    <w:p w14:paraId="69EC58E0" w14:textId="77777777" w:rsidR="009F7AC6" w:rsidRPr="007D0244" w:rsidRDefault="009F7AC6" w:rsidP="00643F80">
      <w:pPr>
        <w:rPr>
          <w:lang w:val="en-US"/>
        </w:rPr>
      </w:pPr>
    </w:p>
    <w:sectPr w:rsidR="009F7AC6" w:rsidRPr="007D0244" w:rsidSect="006F5FB0">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54AC8" w14:textId="77777777" w:rsidR="006B5F04" w:rsidRDefault="006B5F04" w:rsidP="00AD41B9">
      <w:pPr>
        <w:spacing w:after="0" w:line="240" w:lineRule="auto"/>
      </w:pPr>
      <w:r>
        <w:separator/>
      </w:r>
    </w:p>
  </w:endnote>
  <w:endnote w:type="continuationSeparator" w:id="0">
    <w:p w14:paraId="17A7BA14" w14:textId="77777777" w:rsidR="006B5F04" w:rsidRDefault="006B5F04" w:rsidP="00AD4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496071"/>
      <w:docPartObj>
        <w:docPartGallery w:val="Page Numbers (Bottom of Page)"/>
        <w:docPartUnique/>
      </w:docPartObj>
    </w:sdtPr>
    <w:sdtContent>
      <w:p w14:paraId="4B5EEB7A" w14:textId="77777777" w:rsidR="00E9065D" w:rsidRDefault="00E9065D">
        <w:pPr>
          <w:pStyle w:val="Footer"/>
          <w:jc w:val="center"/>
        </w:pPr>
        <w:r>
          <w:fldChar w:fldCharType="begin"/>
        </w:r>
        <w:r>
          <w:instrText>PAGE   \* MERGEFORMAT</w:instrText>
        </w:r>
        <w:r>
          <w:fldChar w:fldCharType="separate"/>
        </w:r>
        <w:r w:rsidR="006B5F04">
          <w:rPr>
            <w:noProof/>
          </w:rPr>
          <w:t>i</w:t>
        </w:r>
        <w:r>
          <w:rPr>
            <w:noProof/>
          </w:rPr>
          <w:fldChar w:fldCharType="end"/>
        </w:r>
      </w:p>
    </w:sdtContent>
  </w:sdt>
  <w:p w14:paraId="137C8D00" w14:textId="77777777" w:rsidR="00E9065D" w:rsidRDefault="00E90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3114C" w14:textId="77777777" w:rsidR="006B5F04" w:rsidRDefault="006B5F04" w:rsidP="00AD41B9">
      <w:pPr>
        <w:spacing w:after="0" w:line="240" w:lineRule="auto"/>
      </w:pPr>
      <w:r>
        <w:separator/>
      </w:r>
    </w:p>
  </w:footnote>
  <w:footnote w:type="continuationSeparator" w:id="0">
    <w:p w14:paraId="5A973A8E" w14:textId="77777777" w:rsidR="006B5F04" w:rsidRDefault="006B5F04" w:rsidP="00AD4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5B11"/>
    <w:multiLevelType w:val="multilevel"/>
    <w:tmpl w:val="EE7467E2"/>
    <w:lvl w:ilvl="0">
      <w:start w:val="4"/>
      <w:numFmt w:val="decimal"/>
      <w:lvlText w:val="%1."/>
      <w:lvlJc w:val="left"/>
      <w:pPr>
        <w:ind w:left="360" w:hanging="360"/>
      </w:pPr>
      <w:rPr>
        <w:rFonts w:ascii="Times New Roman" w:eastAsiaTheme="majorEastAsia" w:hAnsi="Times New Roman" w:hint="default"/>
      </w:rPr>
    </w:lvl>
    <w:lvl w:ilvl="1">
      <w:start w:val="1"/>
      <w:numFmt w:val="decimal"/>
      <w:lvlText w:val="%1.%2."/>
      <w:lvlJc w:val="left"/>
      <w:pPr>
        <w:ind w:left="360" w:hanging="360"/>
      </w:pPr>
      <w:rPr>
        <w:rFonts w:ascii="Times New Roman" w:eastAsiaTheme="majorEastAsia" w:hAnsi="Times New Roman" w:hint="default"/>
      </w:rPr>
    </w:lvl>
    <w:lvl w:ilvl="2">
      <w:start w:val="1"/>
      <w:numFmt w:val="decimal"/>
      <w:lvlText w:val="%1.%2.%3."/>
      <w:lvlJc w:val="left"/>
      <w:pPr>
        <w:ind w:left="1440" w:hanging="720"/>
      </w:pPr>
      <w:rPr>
        <w:rFonts w:ascii="Times New Roman" w:eastAsiaTheme="majorEastAsia" w:hAnsi="Times New Roman" w:hint="default"/>
      </w:rPr>
    </w:lvl>
    <w:lvl w:ilvl="3">
      <w:start w:val="1"/>
      <w:numFmt w:val="decimal"/>
      <w:lvlText w:val="%1.%2.%3.%4."/>
      <w:lvlJc w:val="left"/>
      <w:pPr>
        <w:ind w:left="1800" w:hanging="720"/>
      </w:pPr>
      <w:rPr>
        <w:rFonts w:ascii="Times New Roman" w:eastAsiaTheme="majorEastAsia" w:hAnsi="Times New Roman" w:hint="default"/>
      </w:rPr>
    </w:lvl>
    <w:lvl w:ilvl="4">
      <w:start w:val="1"/>
      <w:numFmt w:val="decimal"/>
      <w:lvlText w:val="%1.%2.%3.%4.%5."/>
      <w:lvlJc w:val="left"/>
      <w:pPr>
        <w:ind w:left="2520" w:hanging="1080"/>
      </w:pPr>
      <w:rPr>
        <w:rFonts w:ascii="Times New Roman" w:eastAsiaTheme="majorEastAsia" w:hAnsi="Times New Roman" w:hint="default"/>
      </w:rPr>
    </w:lvl>
    <w:lvl w:ilvl="5">
      <w:start w:val="1"/>
      <w:numFmt w:val="decimal"/>
      <w:lvlText w:val="%1.%2.%3.%4.%5.%6."/>
      <w:lvlJc w:val="left"/>
      <w:pPr>
        <w:ind w:left="2880" w:hanging="1080"/>
      </w:pPr>
      <w:rPr>
        <w:rFonts w:ascii="Times New Roman" w:eastAsiaTheme="majorEastAsia" w:hAnsi="Times New Roman" w:hint="default"/>
      </w:rPr>
    </w:lvl>
    <w:lvl w:ilvl="6">
      <w:start w:val="1"/>
      <w:numFmt w:val="decimal"/>
      <w:lvlText w:val="%1.%2.%3.%4.%5.%6.%7."/>
      <w:lvlJc w:val="left"/>
      <w:pPr>
        <w:ind w:left="3600" w:hanging="1440"/>
      </w:pPr>
      <w:rPr>
        <w:rFonts w:ascii="Times New Roman" w:eastAsiaTheme="majorEastAsia" w:hAnsi="Times New Roman" w:hint="default"/>
      </w:rPr>
    </w:lvl>
    <w:lvl w:ilvl="7">
      <w:start w:val="1"/>
      <w:numFmt w:val="decimal"/>
      <w:lvlText w:val="%1.%2.%3.%4.%5.%6.%7.%8."/>
      <w:lvlJc w:val="left"/>
      <w:pPr>
        <w:ind w:left="3960" w:hanging="1440"/>
      </w:pPr>
      <w:rPr>
        <w:rFonts w:ascii="Times New Roman" w:eastAsiaTheme="majorEastAsia" w:hAnsi="Times New Roman" w:hint="default"/>
      </w:rPr>
    </w:lvl>
    <w:lvl w:ilvl="8">
      <w:start w:val="1"/>
      <w:numFmt w:val="decimal"/>
      <w:lvlText w:val="%1.%2.%3.%4.%5.%6.%7.%8.%9."/>
      <w:lvlJc w:val="left"/>
      <w:pPr>
        <w:ind w:left="4680" w:hanging="1800"/>
      </w:pPr>
      <w:rPr>
        <w:rFonts w:ascii="Times New Roman" w:eastAsiaTheme="majorEastAsia" w:hAnsi="Times New Roman" w:hint="default"/>
      </w:rPr>
    </w:lvl>
  </w:abstractNum>
  <w:abstractNum w:abstractNumId="1">
    <w:nsid w:val="04C7720D"/>
    <w:multiLevelType w:val="hybridMultilevel"/>
    <w:tmpl w:val="4394C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AA6066"/>
    <w:multiLevelType w:val="hybridMultilevel"/>
    <w:tmpl w:val="ACC6C7EE"/>
    <w:lvl w:ilvl="0" w:tplc="B8C28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D1CB3"/>
    <w:multiLevelType w:val="multilevel"/>
    <w:tmpl w:val="EDEAE2D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46047A"/>
    <w:multiLevelType w:val="hybridMultilevel"/>
    <w:tmpl w:val="12FEFB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577583"/>
    <w:multiLevelType w:val="hybridMultilevel"/>
    <w:tmpl w:val="9F4A40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AF1B6A"/>
    <w:multiLevelType w:val="hybridMultilevel"/>
    <w:tmpl w:val="DBD63E4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6C0FCE"/>
    <w:multiLevelType w:val="hybridMultilevel"/>
    <w:tmpl w:val="5AE218F4"/>
    <w:lvl w:ilvl="0" w:tplc="CE6ED126">
      <w:start w:val="1"/>
      <w:numFmt w:val="decimal"/>
      <w:lvlText w:val="%1."/>
      <w:lvlJc w:val="left"/>
      <w:pPr>
        <w:ind w:left="644" w:hanging="360"/>
      </w:pPr>
      <w:rPr>
        <w:b/>
        <w:bCs/>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nsid w:val="14D030CF"/>
    <w:multiLevelType w:val="hybridMultilevel"/>
    <w:tmpl w:val="7034F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03C84"/>
    <w:multiLevelType w:val="hybridMultilevel"/>
    <w:tmpl w:val="2DB83ED4"/>
    <w:lvl w:ilvl="0" w:tplc="87ECE378">
      <w:start w:val="2"/>
      <w:numFmt w:val="bullet"/>
      <w:lvlText w:val="-"/>
      <w:lvlJc w:val="left"/>
      <w:pPr>
        <w:ind w:left="764" w:hanging="360"/>
      </w:pPr>
      <w:rPr>
        <w:rFonts w:ascii="Times New Roman" w:eastAsia="Calibri" w:hAnsi="Times New Roman" w:cs="Times New Roman" w:hint="default"/>
        <w:sz w:val="24"/>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nsid w:val="19614A35"/>
    <w:multiLevelType w:val="hybridMultilevel"/>
    <w:tmpl w:val="529491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181C38"/>
    <w:multiLevelType w:val="multilevel"/>
    <w:tmpl w:val="4ACE302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1B827D38"/>
    <w:multiLevelType w:val="hybridMultilevel"/>
    <w:tmpl w:val="36E0A414"/>
    <w:lvl w:ilvl="0" w:tplc="0409000F">
      <w:start w:val="1"/>
      <w:numFmt w:val="decimal"/>
      <w:lvlText w:val="%1."/>
      <w:lvlJc w:val="left"/>
      <w:pPr>
        <w:ind w:left="100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246C046D"/>
    <w:multiLevelType w:val="hybridMultilevel"/>
    <w:tmpl w:val="3404DAC6"/>
    <w:lvl w:ilvl="0" w:tplc="6B924CFE">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AE55195"/>
    <w:multiLevelType w:val="multilevel"/>
    <w:tmpl w:val="044AE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B287A"/>
    <w:multiLevelType w:val="hybridMultilevel"/>
    <w:tmpl w:val="4656D7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721A28"/>
    <w:multiLevelType w:val="hybridMultilevel"/>
    <w:tmpl w:val="3006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587FCA"/>
    <w:multiLevelType w:val="multilevel"/>
    <w:tmpl w:val="ED0C6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FA656F"/>
    <w:multiLevelType w:val="multilevel"/>
    <w:tmpl w:val="ED0C67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852740"/>
    <w:multiLevelType w:val="hybridMultilevel"/>
    <w:tmpl w:val="D29A14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976077"/>
    <w:multiLevelType w:val="hybridMultilevel"/>
    <w:tmpl w:val="E8A49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CD7857"/>
    <w:multiLevelType w:val="hybridMultilevel"/>
    <w:tmpl w:val="C37E372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1C86474"/>
    <w:multiLevelType w:val="multilevel"/>
    <w:tmpl w:val="ED0C67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065FFC"/>
    <w:multiLevelType w:val="hybridMultilevel"/>
    <w:tmpl w:val="1D0844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1C254C0"/>
    <w:multiLevelType w:val="hybridMultilevel"/>
    <w:tmpl w:val="01243CA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53A621A"/>
    <w:multiLevelType w:val="hybridMultilevel"/>
    <w:tmpl w:val="7206E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987A07"/>
    <w:multiLevelType w:val="hybridMultilevel"/>
    <w:tmpl w:val="6F06D79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ADF7999"/>
    <w:multiLevelType w:val="hybridMultilevel"/>
    <w:tmpl w:val="67B63BFE"/>
    <w:lvl w:ilvl="0" w:tplc="04090009">
      <w:start w:val="1"/>
      <w:numFmt w:val="bullet"/>
      <w:lvlText w:val=""/>
      <w:lvlJc w:val="left"/>
      <w:pPr>
        <w:ind w:left="1260" w:hanging="360"/>
      </w:pPr>
      <w:rPr>
        <w:rFonts w:ascii="Wingdings" w:hAnsi="Wingdings" w:hint="default"/>
      </w:rPr>
    </w:lvl>
    <w:lvl w:ilvl="1" w:tplc="CC521472">
      <w:start w:val="15"/>
      <w:numFmt w:val="bullet"/>
      <w:lvlText w:val="•"/>
      <w:lvlJc w:val="left"/>
      <w:pPr>
        <w:ind w:left="1980" w:hanging="360"/>
      </w:pPr>
      <w:rPr>
        <w:rFonts w:ascii="Helvetica" w:eastAsia="Times New Roman" w:hAnsi="Helvetica" w:cs="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64F25C04"/>
    <w:multiLevelType w:val="hybridMultilevel"/>
    <w:tmpl w:val="852C5F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635002"/>
    <w:multiLevelType w:val="multilevel"/>
    <w:tmpl w:val="17849B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D76EC7"/>
    <w:multiLevelType w:val="hybridMultilevel"/>
    <w:tmpl w:val="E5987C94"/>
    <w:lvl w:ilvl="0" w:tplc="CD6C30FE">
      <w:start w:val="1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78D5540A"/>
    <w:multiLevelType w:val="hybridMultilevel"/>
    <w:tmpl w:val="A89AA9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632159"/>
    <w:multiLevelType w:val="hybridMultilevel"/>
    <w:tmpl w:val="1BB2C1E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445FFD"/>
    <w:multiLevelType w:val="hybridMultilevel"/>
    <w:tmpl w:val="66A8B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B53410"/>
    <w:multiLevelType w:val="multilevel"/>
    <w:tmpl w:val="1CC413B6"/>
    <w:lvl w:ilvl="0">
      <w:start w:val="2"/>
      <w:numFmt w:val="decimal"/>
      <w:lvlText w:val="%1."/>
      <w:lvlJc w:val="left"/>
      <w:pPr>
        <w:ind w:left="540" w:hanging="540"/>
      </w:pPr>
      <w:rPr>
        <w:rFonts w:hint="default"/>
      </w:rPr>
    </w:lvl>
    <w:lvl w:ilvl="1">
      <w:start w:val="7"/>
      <w:numFmt w:val="decimal"/>
      <w:lvlText w:val="%1.%2."/>
      <w:lvlJc w:val="left"/>
      <w:pPr>
        <w:ind w:left="964" w:hanging="540"/>
      </w:pPr>
      <w:rPr>
        <w:rFonts w:hint="default"/>
      </w:rPr>
    </w:lvl>
    <w:lvl w:ilvl="2">
      <w:start w:val="2"/>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35">
    <w:nsid w:val="7D9D4BF4"/>
    <w:multiLevelType w:val="multilevel"/>
    <w:tmpl w:val="3952509E"/>
    <w:lvl w:ilvl="0">
      <w:start w:val="2"/>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6">
    <w:nsid w:val="7DB017A2"/>
    <w:multiLevelType w:val="multilevel"/>
    <w:tmpl w:val="8CC27FA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pStyle w:val="Heading3"/>
      <w:lvlText w:val="%1.%2.%3"/>
      <w:lvlJc w:val="left"/>
      <w:pPr>
        <w:ind w:left="1286" w:hanging="720"/>
      </w:pPr>
      <w:rPr>
        <w:rFonts w:hint="default"/>
        <w:b/>
        <w:bCs w:val="0"/>
      </w:rPr>
    </w:lvl>
    <w:lvl w:ilvl="3">
      <w:start w:val="1"/>
      <w:numFmt w:val="decimal"/>
      <w:pStyle w:val="Heading4"/>
      <w:lvlText w:val="%1.%2.%3.%4"/>
      <w:lvlJc w:val="left"/>
      <w:pPr>
        <w:ind w:left="1569" w:hanging="720"/>
      </w:pPr>
      <w:rPr>
        <w:rFonts w:hint="default"/>
        <w:b/>
        <w:bCs/>
      </w:rPr>
    </w:lvl>
    <w:lvl w:ilvl="4">
      <w:start w:val="1"/>
      <w:numFmt w:val="decimal"/>
      <w:pStyle w:val="Heading5"/>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nsid w:val="7E39257F"/>
    <w:multiLevelType w:val="multilevel"/>
    <w:tmpl w:val="553688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1"/>
  </w:num>
  <w:num w:numId="3">
    <w:abstractNumId w:val="6"/>
  </w:num>
  <w:num w:numId="4">
    <w:abstractNumId w:val="17"/>
  </w:num>
  <w:num w:numId="5">
    <w:abstractNumId w:val="27"/>
  </w:num>
  <w:num w:numId="6">
    <w:abstractNumId w:val="32"/>
  </w:num>
  <w:num w:numId="7">
    <w:abstractNumId w:val="33"/>
  </w:num>
  <w:num w:numId="8">
    <w:abstractNumId w:val="1"/>
  </w:num>
  <w:num w:numId="9">
    <w:abstractNumId w:val="19"/>
  </w:num>
  <w:num w:numId="10">
    <w:abstractNumId w:val="10"/>
  </w:num>
  <w:num w:numId="11">
    <w:abstractNumId w:val="14"/>
  </w:num>
  <w:num w:numId="12">
    <w:abstractNumId w:val="15"/>
  </w:num>
  <w:num w:numId="13">
    <w:abstractNumId w:val="23"/>
  </w:num>
  <w:num w:numId="14">
    <w:abstractNumId w:val="29"/>
  </w:num>
  <w:num w:numId="15">
    <w:abstractNumId w:val="18"/>
  </w:num>
  <w:num w:numId="16">
    <w:abstractNumId w:val="22"/>
  </w:num>
  <w:num w:numId="17">
    <w:abstractNumId w:val="28"/>
  </w:num>
  <w:num w:numId="18">
    <w:abstractNumId w:val="4"/>
  </w:num>
  <w:num w:numId="19">
    <w:abstractNumId w:val="16"/>
  </w:num>
  <w:num w:numId="20">
    <w:abstractNumId w:val="26"/>
  </w:num>
  <w:num w:numId="21">
    <w:abstractNumId w:val="1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lvlOverride w:ilvl="2"/>
    <w:lvlOverride w:ilvl="3"/>
    <w:lvlOverride w:ilvl="4"/>
    <w:lvlOverride w:ilvl="5"/>
    <w:lvlOverride w:ilvl="6"/>
    <w:lvlOverride w:ilvl="7"/>
    <w:lvlOverride w:ilvl="8"/>
  </w:num>
  <w:num w:numId="24">
    <w:abstractNumId w:val="9"/>
  </w:num>
  <w:num w:numId="25">
    <w:abstractNumId w:val="30"/>
  </w:num>
  <w:num w:numId="26">
    <w:abstractNumId w:val="13"/>
  </w:num>
  <w:num w:numId="27">
    <w:abstractNumId w:val="3"/>
  </w:num>
  <w:num w:numId="28">
    <w:abstractNumId w:val="31"/>
  </w:num>
  <w:num w:numId="29">
    <w:abstractNumId w:val="2"/>
  </w:num>
  <w:num w:numId="30">
    <w:abstractNumId w:val="0"/>
  </w:num>
  <w:num w:numId="31">
    <w:abstractNumId w:val="37"/>
  </w:num>
  <w:num w:numId="32">
    <w:abstractNumId w:val="36"/>
  </w:num>
  <w:num w:numId="33">
    <w:abstractNumId w:val="8"/>
  </w:num>
  <w:num w:numId="34">
    <w:abstractNumId w:val="25"/>
  </w:num>
  <w:num w:numId="35">
    <w:abstractNumId w:val="35"/>
  </w:num>
  <w:num w:numId="36">
    <w:abstractNumId w:val="24"/>
  </w:num>
  <w:num w:numId="37">
    <w:abstractNumId w:val="34"/>
  </w:num>
  <w:num w:numId="38">
    <w:abstractNumId w:val="36"/>
    <w:lvlOverride w:ilvl="0">
      <w:startOverride w:val="3"/>
    </w:lvlOverride>
    <w:lvlOverride w:ilvl="1">
      <w:startOverride w:val="3"/>
    </w:lvlOverride>
    <w:lvlOverride w:ilvl="2">
      <w:startOverride w:val="9"/>
    </w:lvlOverride>
    <w:lvlOverride w:ilvl="3">
      <w:startOverride w:val="2"/>
    </w:lvlOverride>
  </w:num>
  <w:num w:numId="39">
    <w:abstractNumId w:val="20"/>
  </w:num>
  <w:num w:numId="40">
    <w:abstractNumId w:val="36"/>
    <w:lvlOverride w:ilvl="0">
      <w:startOverride w:val="3"/>
    </w:lvlOverride>
    <w:lvlOverride w:ilvl="1">
      <w:startOverride w:val="3"/>
    </w:lvlOverride>
    <w:lvlOverride w:ilvl="2">
      <w:startOverride w:val="9"/>
    </w:lvlOverride>
    <w:lvlOverride w:ilvl="3">
      <w:startOverride w:val="2"/>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9BD"/>
    <w:rsid w:val="00002AFE"/>
    <w:rsid w:val="00002FD0"/>
    <w:rsid w:val="000034A6"/>
    <w:rsid w:val="00003ECA"/>
    <w:rsid w:val="00004387"/>
    <w:rsid w:val="0000642F"/>
    <w:rsid w:val="00007B5D"/>
    <w:rsid w:val="00010EBB"/>
    <w:rsid w:val="00010F24"/>
    <w:rsid w:val="000117B4"/>
    <w:rsid w:val="00011E49"/>
    <w:rsid w:val="00011FFE"/>
    <w:rsid w:val="00013C7F"/>
    <w:rsid w:val="000152D3"/>
    <w:rsid w:val="00015C13"/>
    <w:rsid w:val="00015DD9"/>
    <w:rsid w:val="0001698D"/>
    <w:rsid w:val="000201FF"/>
    <w:rsid w:val="00021BD5"/>
    <w:rsid w:val="00022834"/>
    <w:rsid w:val="00023ABE"/>
    <w:rsid w:val="00026C7C"/>
    <w:rsid w:val="00027F02"/>
    <w:rsid w:val="00030D91"/>
    <w:rsid w:val="00033CC3"/>
    <w:rsid w:val="0003437F"/>
    <w:rsid w:val="00034767"/>
    <w:rsid w:val="00035401"/>
    <w:rsid w:val="00035E7D"/>
    <w:rsid w:val="00037C97"/>
    <w:rsid w:val="00040AB3"/>
    <w:rsid w:val="00043729"/>
    <w:rsid w:val="0004545D"/>
    <w:rsid w:val="00050B7C"/>
    <w:rsid w:val="00050F51"/>
    <w:rsid w:val="00053944"/>
    <w:rsid w:val="00054639"/>
    <w:rsid w:val="00054A34"/>
    <w:rsid w:val="00055131"/>
    <w:rsid w:val="000559D5"/>
    <w:rsid w:val="000567F5"/>
    <w:rsid w:val="00060FAE"/>
    <w:rsid w:val="000620C6"/>
    <w:rsid w:val="00062C4A"/>
    <w:rsid w:val="000639DC"/>
    <w:rsid w:val="00066013"/>
    <w:rsid w:val="00067623"/>
    <w:rsid w:val="00067CE7"/>
    <w:rsid w:val="00067DB8"/>
    <w:rsid w:val="00071177"/>
    <w:rsid w:val="00071554"/>
    <w:rsid w:val="00073439"/>
    <w:rsid w:val="00074A06"/>
    <w:rsid w:val="00075C7D"/>
    <w:rsid w:val="00076D98"/>
    <w:rsid w:val="00077B4D"/>
    <w:rsid w:val="00077B69"/>
    <w:rsid w:val="00081DFD"/>
    <w:rsid w:val="00084F68"/>
    <w:rsid w:val="0008711B"/>
    <w:rsid w:val="00091B8A"/>
    <w:rsid w:val="000923B7"/>
    <w:rsid w:val="00093D2F"/>
    <w:rsid w:val="000A0E8A"/>
    <w:rsid w:val="000A1E6C"/>
    <w:rsid w:val="000A594B"/>
    <w:rsid w:val="000A6510"/>
    <w:rsid w:val="000B0FD3"/>
    <w:rsid w:val="000B1818"/>
    <w:rsid w:val="000B351C"/>
    <w:rsid w:val="000B402D"/>
    <w:rsid w:val="000B5495"/>
    <w:rsid w:val="000B5570"/>
    <w:rsid w:val="000B7457"/>
    <w:rsid w:val="000C37EA"/>
    <w:rsid w:val="000C5BCE"/>
    <w:rsid w:val="000C7CAC"/>
    <w:rsid w:val="000D4B6D"/>
    <w:rsid w:val="000D77E8"/>
    <w:rsid w:val="000D7D6A"/>
    <w:rsid w:val="000E024A"/>
    <w:rsid w:val="000E05C6"/>
    <w:rsid w:val="000E260E"/>
    <w:rsid w:val="000E272C"/>
    <w:rsid w:val="000E56DB"/>
    <w:rsid w:val="000E7247"/>
    <w:rsid w:val="000F144C"/>
    <w:rsid w:val="000F315F"/>
    <w:rsid w:val="000F4C6A"/>
    <w:rsid w:val="000F5CEC"/>
    <w:rsid w:val="000F78E2"/>
    <w:rsid w:val="0010233D"/>
    <w:rsid w:val="00102395"/>
    <w:rsid w:val="001100F3"/>
    <w:rsid w:val="0011073D"/>
    <w:rsid w:val="00115E22"/>
    <w:rsid w:val="00116778"/>
    <w:rsid w:val="0012040F"/>
    <w:rsid w:val="001231FA"/>
    <w:rsid w:val="00123D61"/>
    <w:rsid w:val="0012401F"/>
    <w:rsid w:val="00124F6A"/>
    <w:rsid w:val="00125C50"/>
    <w:rsid w:val="001268AD"/>
    <w:rsid w:val="00127899"/>
    <w:rsid w:val="00130EFF"/>
    <w:rsid w:val="00130F8C"/>
    <w:rsid w:val="00131335"/>
    <w:rsid w:val="00131473"/>
    <w:rsid w:val="001316D5"/>
    <w:rsid w:val="00131946"/>
    <w:rsid w:val="00134353"/>
    <w:rsid w:val="00141382"/>
    <w:rsid w:val="00145EA3"/>
    <w:rsid w:val="00147B7B"/>
    <w:rsid w:val="001502FB"/>
    <w:rsid w:val="00151FF2"/>
    <w:rsid w:val="0015266A"/>
    <w:rsid w:val="0015316F"/>
    <w:rsid w:val="00155608"/>
    <w:rsid w:val="00155716"/>
    <w:rsid w:val="00155B7D"/>
    <w:rsid w:val="00155BFD"/>
    <w:rsid w:val="00160C92"/>
    <w:rsid w:val="00161532"/>
    <w:rsid w:val="00164F6A"/>
    <w:rsid w:val="00165382"/>
    <w:rsid w:val="0016663C"/>
    <w:rsid w:val="00166E6D"/>
    <w:rsid w:val="001707EE"/>
    <w:rsid w:val="00170BA8"/>
    <w:rsid w:val="001725B7"/>
    <w:rsid w:val="00172CEF"/>
    <w:rsid w:val="00175D5E"/>
    <w:rsid w:val="0017633D"/>
    <w:rsid w:val="00181884"/>
    <w:rsid w:val="00182542"/>
    <w:rsid w:val="00184F68"/>
    <w:rsid w:val="001904FC"/>
    <w:rsid w:val="00192859"/>
    <w:rsid w:val="00192C23"/>
    <w:rsid w:val="00194717"/>
    <w:rsid w:val="00194D5A"/>
    <w:rsid w:val="00194DCB"/>
    <w:rsid w:val="00197DA2"/>
    <w:rsid w:val="001A0D88"/>
    <w:rsid w:val="001A21B6"/>
    <w:rsid w:val="001A2D28"/>
    <w:rsid w:val="001A56FD"/>
    <w:rsid w:val="001B0D82"/>
    <w:rsid w:val="001B5B8A"/>
    <w:rsid w:val="001B5BB9"/>
    <w:rsid w:val="001C08D3"/>
    <w:rsid w:val="001C0CD8"/>
    <w:rsid w:val="001C1D98"/>
    <w:rsid w:val="001C2F8F"/>
    <w:rsid w:val="001C3D87"/>
    <w:rsid w:val="001C43C0"/>
    <w:rsid w:val="001C4794"/>
    <w:rsid w:val="001C70AF"/>
    <w:rsid w:val="001C720E"/>
    <w:rsid w:val="001C77B8"/>
    <w:rsid w:val="001D0944"/>
    <w:rsid w:val="001D328B"/>
    <w:rsid w:val="001D387C"/>
    <w:rsid w:val="001D43A0"/>
    <w:rsid w:val="001D78C2"/>
    <w:rsid w:val="001D7EBF"/>
    <w:rsid w:val="001E1278"/>
    <w:rsid w:val="001E16CA"/>
    <w:rsid w:val="001E1ED4"/>
    <w:rsid w:val="001E3FC9"/>
    <w:rsid w:val="001E495E"/>
    <w:rsid w:val="001E57EA"/>
    <w:rsid w:val="001E5926"/>
    <w:rsid w:val="001F09BD"/>
    <w:rsid w:val="001F15A2"/>
    <w:rsid w:val="001F22E7"/>
    <w:rsid w:val="001F5224"/>
    <w:rsid w:val="001F5CBF"/>
    <w:rsid w:val="001F7E4F"/>
    <w:rsid w:val="0020400A"/>
    <w:rsid w:val="00211585"/>
    <w:rsid w:val="00213239"/>
    <w:rsid w:val="002132B0"/>
    <w:rsid w:val="0021362D"/>
    <w:rsid w:val="00214AB4"/>
    <w:rsid w:val="00215789"/>
    <w:rsid w:val="00215C85"/>
    <w:rsid w:val="00217942"/>
    <w:rsid w:val="00220CB1"/>
    <w:rsid w:val="0022229A"/>
    <w:rsid w:val="0022352F"/>
    <w:rsid w:val="00224928"/>
    <w:rsid w:val="0022523E"/>
    <w:rsid w:val="0022533C"/>
    <w:rsid w:val="00225DD1"/>
    <w:rsid w:val="00226B70"/>
    <w:rsid w:val="0023097C"/>
    <w:rsid w:val="00231062"/>
    <w:rsid w:val="00231530"/>
    <w:rsid w:val="00232AEF"/>
    <w:rsid w:val="00232D8D"/>
    <w:rsid w:val="00234D6A"/>
    <w:rsid w:val="00234F0D"/>
    <w:rsid w:val="00236969"/>
    <w:rsid w:val="00236DC6"/>
    <w:rsid w:val="00240E8C"/>
    <w:rsid w:val="002504C7"/>
    <w:rsid w:val="00251998"/>
    <w:rsid w:val="002560A6"/>
    <w:rsid w:val="00256C8F"/>
    <w:rsid w:val="00257CC9"/>
    <w:rsid w:val="00260E23"/>
    <w:rsid w:val="00261583"/>
    <w:rsid w:val="0026480C"/>
    <w:rsid w:val="002657D1"/>
    <w:rsid w:val="00267945"/>
    <w:rsid w:val="00270564"/>
    <w:rsid w:val="00271DBD"/>
    <w:rsid w:val="002721EA"/>
    <w:rsid w:val="002737F9"/>
    <w:rsid w:val="002747E7"/>
    <w:rsid w:val="00275535"/>
    <w:rsid w:val="00277B74"/>
    <w:rsid w:val="002801CF"/>
    <w:rsid w:val="002802C1"/>
    <w:rsid w:val="00280499"/>
    <w:rsid w:val="00281010"/>
    <w:rsid w:val="002813C6"/>
    <w:rsid w:val="00281BE7"/>
    <w:rsid w:val="002849F3"/>
    <w:rsid w:val="00285EF9"/>
    <w:rsid w:val="00286D11"/>
    <w:rsid w:val="00287961"/>
    <w:rsid w:val="00290C1F"/>
    <w:rsid w:val="0029183F"/>
    <w:rsid w:val="00291D36"/>
    <w:rsid w:val="0029214C"/>
    <w:rsid w:val="002927C2"/>
    <w:rsid w:val="00293EC1"/>
    <w:rsid w:val="0029450A"/>
    <w:rsid w:val="00295115"/>
    <w:rsid w:val="00295581"/>
    <w:rsid w:val="002957DA"/>
    <w:rsid w:val="00297CCF"/>
    <w:rsid w:val="002A037C"/>
    <w:rsid w:val="002A6935"/>
    <w:rsid w:val="002A76E4"/>
    <w:rsid w:val="002B1316"/>
    <w:rsid w:val="002B1B4A"/>
    <w:rsid w:val="002B3E0B"/>
    <w:rsid w:val="002B76F9"/>
    <w:rsid w:val="002C1503"/>
    <w:rsid w:val="002C16B3"/>
    <w:rsid w:val="002C19CF"/>
    <w:rsid w:val="002C5BAE"/>
    <w:rsid w:val="002C6A28"/>
    <w:rsid w:val="002C6B37"/>
    <w:rsid w:val="002D17A1"/>
    <w:rsid w:val="002D17BF"/>
    <w:rsid w:val="002D220D"/>
    <w:rsid w:val="002D6206"/>
    <w:rsid w:val="002D7FC6"/>
    <w:rsid w:val="002E196D"/>
    <w:rsid w:val="002E1F85"/>
    <w:rsid w:val="002E4603"/>
    <w:rsid w:val="002E4EC9"/>
    <w:rsid w:val="002E58C4"/>
    <w:rsid w:val="002E64B5"/>
    <w:rsid w:val="002E764F"/>
    <w:rsid w:val="002F1988"/>
    <w:rsid w:val="002F23F5"/>
    <w:rsid w:val="002F557C"/>
    <w:rsid w:val="002F79D9"/>
    <w:rsid w:val="002F7A7F"/>
    <w:rsid w:val="00301ED8"/>
    <w:rsid w:val="00302921"/>
    <w:rsid w:val="003048C8"/>
    <w:rsid w:val="0030741E"/>
    <w:rsid w:val="003115EA"/>
    <w:rsid w:val="003159B0"/>
    <w:rsid w:val="00320F9F"/>
    <w:rsid w:val="00321422"/>
    <w:rsid w:val="003221F6"/>
    <w:rsid w:val="00322CAF"/>
    <w:rsid w:val="00324A83"/>
    <w:rsid w:val="00327BBA"/>
    <w:rsid w:val="00330B5F"/>
    <w:rsid w:val="003318BD"/>
    <w:rsid w:val="003319AF"/>
    <w:rsid w:val="003324E7"/>
    <w:rsid w:val="00332CFB"/>
    <w:rsid w:val="0033475D"/>
    <w:rsid w:val="00334CF4"/>
    <w:rsid w:val="00336963"/>
    <w:rsid w:val="0033705C"/>
    <w:rsid w:val="00340BB3"/>
    <w:rsid w:val="0034487F"/>
    <w:rsid w:val="00344FB0"/>
    <w:rsid w:val="00345D2C"/>
    <w:rsid w:val="00346171"/>
    <w:rsid w:val="00346436"/>
    <w:rsid w:val="00346842"/>
    <w:rsid w:val="0035011F"/>
    <w:rsid w:val="00352619"/>
    <w:rsid w:val="00353742"/>
    <w:rsid w:val="00354CDE"/>
    <w:rsid w:val="003554F4"/>
    <w:rsid w:val="003569A3"/>
    <w:rsid w:val="00360141"/>
    <w:rsid w:val="00362DFB"/>
    <w:rsid w:val="003635A7"/>
    <w:rsid w:val="00365DE5"/>
    <w:rsid w:val="00370AD1"/>
    <w:rsid w:val="00370DEF"/>
    <w:rsid w:val="003734AD"/>
    <w:rsid w:val="00374DAA"/>
    <w:rsid w:val="00375511"/>
    <w:rsid w:val="00377C6B"/>
    <w:rsid w:val="00381012"/>
    <w:rsid w:val="00382C5C"/>
    <w:rsid w:val="003830EE"/>
    <w:rsid w:val="00385735"/>
    <w:rsid w:val="00390403"/>
    <w:rsid w:val="00391987"/>
    <w:rsid w:val="00391AAE"/>
    <w:rsid w:val="0039487D"/>
    <w:rsid w:val="0039680D"/>
    <w:rsid w:val="00397738"/>
    <w:rsid w:val="003A33F8"/>
    <w:rsid w:val="003A689F"/>
    <w:rsid w:val="003B0E3C"/>
    <w:rsid w:val="003B132E"/>
    <w:rsid w:val="003B1858"/>
    <w:rsid w:val="003B21F7"/>
    <w:rsid w:val="003B4585"/>
    <w:rsid w:val="003C14B1"/>
    <w:rsid w:val="003C57C8"/>
    <w:rsid w:val="003C6D7F"/>
    <w:rsid w:val="003C787F"/>
    <w:rsid w:val="003D301F"/>
    <w:rsid w:val="003D3892"/>
    <w:rsid w:val="003D795C"/>
    <w:rsid w:val="003E436A"/>
    <w:rsid w:val="003E4AD2"/>
    <w:rsid w:val="003E4B23"/>
    <w:rsid w:val="003E60A5"/>
    <w:rsid w:val="003F0957"/>
    <w:rsid w:val="003F1355"/>
    <w:rsid w:val="003F5C46"/>
    <w:rsid w:val="003F5FD6"/>
    <w:rsid w:val="004007FA"/>
    <w:rsid w:val="004014A1"/>
    <w:rsid w:val="0040268A"/>
    <w:rsid w:val="00402958"/>
    <w:rsid w:val="00406AA1"/>
    <w:rsid w:val="0041139F"/>
    <w:rsid w:val="00413106"/>
    <w:rsid w:val="004151A8"/>
    <w:rsid w:val="0041585A"/>
    <w:rsid w:val="004159BE"/>
    <w:rsid w:val="004174A7"/>
    <w:rsid w:val="00421A04"/>
    <w:rsid w:val="00425233"/>
    <w:rsid w:val="00430D9F"/>
    <w:rsid w:val="004310EC"/>
    <w:rsid w:val="00433FE8"/>
    <w:rsid w:val="00436598"/>
    <w:rsid w:val="00443075"/>
    <w:rsid w:val="0044425E"/>
    <w:rsid w:val="004455C9"/>
    <w:rsid w:val="00445957"/>
    <w:rsid w:val="00450D8D"/>
    <w:rsid w:val="00451B52"/>
    <w:rsid w:val="004529BC"/>
    <w:rsid w:val="00455DC0"/>
    <w:rsid w:val="00455DC3"/>
    <w:rsid w:val="00456008"/>
    <w:rsid w:val="0045690B"/>
    <w:rsid w:val="004605A2"/>
    <w:rsid w:val="00460A23"/>
    <w:rsid w:val="00461DC8"/>
    <w:rsid w:val="004640F3"/>
    <w:rsid w:val="004652C4"/>
    <w:rsid w:val="00465758"/>
    <w:rsid w:val="00465B39"/>
    <w:rsid w:val="004674DC"/>
    <w:rsid w:val="00467F6F"/>
    <w:rsid w:val="0047072E"/>
    <w:rsid w:val="00470CA5"/>
    <w:rsid w:val="00473BC4"/>
    <w:rsid w:val="004744C8"/>
    <w:rsid w:val="00475B7E"/>
    <w:rsid w:val="00482634"/>
    <w:rsid w:val="00485385"/>
    <w:rsid w:val="004909FE"/>
    <w:rsid w:val="00492DC0"/>
    <w:rsid w:val="004939AB"/>
    <w:rsid w:val="004940A1"/>
    <w:rsid w:val="00494DC4"/>
    <w:rsid w:val="004964D2"/>
    <w:rsid w:val="00496638"/>
    <w:rsid w:val="00497AD8"/>
    <w:rsid w:val="004A09BE"/>
    <w:rsid w:val="004A0F3E"/>
    <w:rsid w:val="004A2137"/>
    <w:rsid w:val="004A3C19"/>
    <w:rsid w:val="004A4223"/>
    <w:rsid w:val="004A5309"/>
    <w:rsid w:val="004A5C6F"/>
    <w:rsid w:val="004A6935"/>
    <w:rsid w:val="004A694B"/>
    <w:rsid w:val="004A74E5"/>
    <w:rsid w:val="004B006B"/>
    <w:rsid w:val="004B156E"/>
    <w:rsid w:val="004B3F62"/>
    <w:rsid w:val="004B4D16"/>
    <w:rsid w:val="004B730F"/>
    <w:rsid w:val="004B73CA"/>
    <w:rsid w:val="004B7B8C"/>
    <w:rsid w:val="004C0429"/>
    <w:rsid w:val="004C0985"/>
    <w:rsid w:val="004C1C4F"/>
    <w:rsid w:val="004C2B04"/>
    <w:rsid w:val="004C3BF0"/>
    <w:rsid w:val="004C4DFF"/>
    <w:rsid w:val="004C5007"/>
    <w:rsid w:val="004C5C3E"/>
    <w:rsid w:val="004C5F6F"/>
    <w:rsid w:val="004C6BE3"/>
    <w:rsid w:val="004D10EA"/>
    <w:rsid w:val="004D4F39"/>
    <w:rsid w:val="004D7427"/>
    <w:rsid w:val="004D753F"/>
    <w:rsid w:val="004D7D0D"/>
    <w:rsid w:val="004D7F05"/>
    <w:rsid w:val="004E0F57"/>
    <w:rsid w:val="004E2FCD"/>
    <w:rsid w:val="004E4674"/>
    <w:rsid w:val="004E5F82"/>
    <w:rsid w:val="004E75A2"/>
    <w:rsid w:val="004F0A57"/>
    <w:rsid w:val="004F10FF"/>
    <w:rsid w:val="004F26D7"/>
    <w:rsid w:val="004F4140"/>
    <w:rsid w:val="004F6000"/>
    <w:rsid w:val="004F6A81"/>
    <w:rsid w:val="004F7152"/>
    <w:rsid w:val="0050011B"/>
    <w:rsid w:val="005008A6"/>
    <w:rsid w:val="00500E55"/>
    <w:rsid w:val="00503C0F"/>
    <w:rsid w:val="005058FA"/>
    <w:rsid w:val="005062FF"/>
    <w:rsid w:val="0051173D"/>
    <w:rsid w:val="00514562"/>
    <w:rsid w:val="00514C31"/>
    <w:rsid w:val="00514CD9"/>
    <w:rsid w:val="00515AC6"/>
    <w:rsid w:val="00516678"/>
    <w:rsid w:val="00516987"/>
    <w:rsid w:val="00520DDB"/>
    <w:rsid w:val="00523D25"/>
    <w:rsid w:val="005278C2"/>
    <w:rsid w:val="005301CC"/>
    <w:rsid w:val="0053153F"/>
    <w:rsid w:val="00531729"/>
    <w:rsid w:val="00531B57"/>
    <w:rsid w:val="00531F54"/>
    <w:rsid w:val="005321B7"/>
    <w:rsid w:val="00532653"/>
    <w:rsid w:val="00532835"/>
    <w:rsid w:val="00532C56"/>
    <w:rsid w:val="00532FA9"/>
    <w:rsid w:val="00532FB0"/>
    <w:rsid w:val="00537A29"/>
    <w:rsid w:val="00540AE9"/>
    <w:rsid w:val="0054128A"/>
    <w:rsid w:val="00541F20"/>
    <w:rsid w:val="00541F33"/>
    <w:rsid w:val="00542EDF"/>
    <w:rsid w:val="00542FD3"/>
    <w:rsid w:val="0054437D"/>
    <w:rsid w:val="005456CC"/>
    <w:rsid w:val="005475C1"/>
    <w:rsid w:val="00547884"/>
    <w:rsid w:val="005506A8"/>
    <w:rsid w:val="00550CE2"/>
    <w:rsid w:val="0055254F"/>
    <w:rsid w:val="005526D4"/>
    <w:rsid w:val="00552E30"/>
    <w:rsid w:val="00555B9B"/>
    <w:rsid w:val="0055631D"/>
    <w:rsid w:val="00557108"/>
    <w:rsid w:val="0055752C"/>
    <w:rsid w:val="00561222"/>
    <w:rsid w:val="00561A77"/>
    <w:rsid w:val="0056229C"/>
    <w:rsid w:val="005629DB"/>
    <w:rsid w:val="00567839"/>
    <w:rsid w:val="005755CE"/>
    <w:rsid w:val="005824BC"/>
    <w:rsid w:val="00583FB7"/>
    <w:rsid w:val="0058479C"/>
    <w:rsid w:val="00584B7B"/>
    <w:rsid w:val="005867D7"/>
    <w:rsid w:val="005868C4"/>
    <w:rsid w:val="00586C64"/>
    <w:rsid w:val="00587616"/>
    <w:rsid w:val="00587724"/>
    <w:rsid w:val="00587B45"/>
    <w:rsid w:val="00590C58"/>
    <w:rsid w:val="005959B5"/>
    <w:rsid w:val="00595FDC"/>
    <w:rsid w:val="00597139"/>
    <w:rsid w:val="005A1098"/>
    <w:rsid w:val="005A15D5"/>
    <w:rsid w:val="005A6597"/>
    <w:rsid w:val="005A738A"/>
    <w:rsid w:val="005B001F"/>
    <w:rsid w:val="005B5DE1"/>
    <w:rsid w:val="005B6A05"/>
    <w:rsid w:val="005B6BCD"/>
    <w:rsid w:val="005C4406"/>
    <w:rsid w:val="005C60C8"/>
    <w:rsid w:val="005C79DD"/>
    <w:rsid w:val="005D1C61"/>
    <w:rsid w:val="005D2546"/>
    <w:rsid w:val="005D4C9F"/>
    <w:rsid w:val="005D5807"/>
    <w:rsid w:val="005D7304"/>
    <w:rsid w:val="005D76B3"/>
    <w:rsid w:val="005E2D7B"/>
    <w:rsid w:val="005E41AE"/>
    <w:rsid w:val="005E62F9"/>
    <w:rsid w:val="005E79CA"/>
    <w:rsid w:val="005E7FD7"/>
    <w:rsid w:val="005F2E20"/>
    <w:rsid w:val="005F6E00"/>
    <w:rsid w:val="00603C00"/>
    <w:rsid w:val="00603E31"/>
    <w:rsid w:val="00603F13"/>
    <w:rsid w:val="00605CEF"/>
    <w:rsid w:val="0060728A"/>
    <w:rsid w:val="00611799"/>
    <w:rsid w:val="00613574"/>
    <w:rsid w:val="006148A8"/>
    <w:rsid w:val="00615E56"/>
    <w:rsid w:val="00617755"/>
    <w:rsid w:val="00617C99"/>
    <w:rsid w:val="0062017F"/>
    <w:rsid w:val="00622B67"/>
    <w:rsid w:val="00623E48"/>
    <w:rsid w:val="00624948"/>
    <w:rsid w:val="00625539"/>
    <w:rsid w:val="00626433"/>
    <w:rsid w:val="006276CF"/>
    <w:rsid w:val="00630FE3"/>
    <w:rsid w:val="00633B1D"/>
    <w:rsid w:val="0063491F"/>
    <w:rsid w:val="006352C3"/>
    <w:rsid w:val="00636A94"/>
    <w:rsid w:val="006379F2"/>
    <w:rsid w:val="006400AE"/>
    <w:rsid w:val="00640C5B"/>
    <w:rsid w:val="006414BA"/>
    <w:rsid w:val="006420D1"/>
    <w:rsid w:val="00643832"/>
    <w:rsid w:val="00643F80"/>
    <w:rsid w:val="006456FD"/>
    <w:rsid w:val="00646065"/>
    <w:rsid w:val="00646A36"/>
    <w:rsid w:val="00652977"/>
    <w:rsid w:val="00655701"/>
    <w:rsid w:val="00655F1F"/>
    <w:rsid w:val="00655F64"/>
    <w:rsid w:val="00656DE1"/>
    <w:rsid w:val="00657807"/>
    <w:rsid w:val="00661A54"/>
    <w:rsid w:val="00664D26"/>
    <w:rsid w:val="006715C3"/>
    <w:rsid w:val="0067315A"/>
    <w:rsid w:val="006733B6"/>
    <w:rsid w:val="0067570A"/>
    <w:rsid w:val="00675AD1"/>
    <w:rsid w:val="00676111"/>
    <w:rsid w:val="00677AC8"/>
    <w:rsid w:val="00680279"/>
    <w:rsid w:val="006803A8"/>
    <w:rsid w:val="00680B33"/>
    <w:rsid w:val="0068160D"/>
    <w:rsid w:val="00681FF2"/>
    <w:rsid w:val="00685C3D"/>
    <w:rsid w:val="00687F5C"/>
    <w:rsid w:val="00694111"/>
    <w:rsid w:val="00695799"/>
    <w:rsid w:val="006A0C3F"/>
    <w:rsid w:val="006A1BE2"/>
    <w:rsid w:val="006A30E1"/>
    <w:rsid w:val="006A35C5"/>
    <w:rsid w:val="006A6A10"/>
    <w:rsid w:val="006A6C69"/>
    <w:rsid w:val="006A70BA"/>
    <w:rsid w:val="006B064E"/>
    <w:rsid w:val="006B1911"/>
    <w:rsid w:val="006B3988"/>
    <w:rsid w:val="006B5D7B"/>
    <w:rsid w:val="006B5F04"/>
    <w:rsid w:val="006B77B2"/>
    <w:rsid w:val="006C1E1A"/>
    <w:rsid w:val="006C2FD9"/>
    <w:rsid w:val="006C5AB8"/>
    <w:rsid w:val="006C66F5"/>
    <w:rsid w:val="006D0667"/>
    <w:rsid w:val="006D356C"/>
    <w:rsid w:val="006D52EF"/>
    <w:rsid w:val="006D54D9"/>
    <w:rsid w:val="006D6D98"/>
    <w:rsid w:val="006D7B8C"/>
    <w:rsid w:val="006E1E0F"/>
    <w:rsid w:val="006E4871"/>
    <w:rsid w:val="006E4A05"/>
    <w:rsid w:val="006E6267"/>
    <w:rsid w:val="006E65CD"/>
    <w:rsid w:val="006E69D9"/>
    <w:rsid w:val="006F0FC2"/>
    <w:rsid w:val="006F1331"/>
    <w:rsid w:val="006F5718"/>
    <w:rsid w:val="006F5FB0"/>
    <w:rsid w:val="006F6C70"/>
    <w:rsid w:val="006F6D8F"/>
    <w:rsid w:val="00700B61"/>
    <w:rsid w:val="007028A1"/>
    <w:rsid w:val="0070305C"/>
    <w:rsid w:val="0070445F"/>
    <w:rsid w:val="00704A25"/>
    <w:rsid w:val="007072C5"/>
    <w:rsid w:val="00710617"/>
    <w:rsid w:val="00714074"/>
    <w:rsid w:val="0071578A"/>
    <w:rsid w:val="00715EA6"/>
    <w:rsid w:val="00716633"/>
    <w:rsid w:val="00717724"/>
    <w:rsid w:val="00721500"/>
    <w:rsid w:val="00722543"/>
    <w:rsid w:val="007235E1"/>
    <w:rsid w:val="007253E8"/>
    <w:rsid w:val="00726A8C"/>
    <w:rsid w:val="00726AFB"/>
    <w:rsid w:val="0073056C"/>
    <w:rsid w:val="0073094C"/>
    <w:rsid w:val="00731627"/>
    <w:rsid w:val="00732AC1"/>
    <w:rsid w:val="00735470"/>
    <w:rsid w:val="00736234"/>
    <w:rsid w:val="0074383D"/>
    <w:rsid w:val="00755E2F"/>
    <w:rsid w:val="007606AA"/>
    <w:rsid w:val="007611AE"/>
    <w:rsid w:val="00761B79"/>
    <w:rsid w:val="007648EF"/>
    <w:rsid w:val="007654D2"/>
    <w:rsid w:val="0076795E"/>
    <w:rsid w:val="007706C7"/>
    <w:rsid w:val="007726B5"/>
    <w:rsid w:val="0077464D"/>
    <w:rsid w:val="00784E2D"/>
    <w:rsid w:val="00787E21"/>
    <w:rsid w:val="0079015D"/>
    <w:rsid w:val="0079132C"/>
    <w:rsid w:val="00795421"/>
    <w:rsid w:val="007A27DF"/>
    <w:rsid w:val="007A3441"/>
    <w:rsid w:val="007A3E68"/>
    <w:rsid w:val="007A474C"/>
    <w:rsid w:val="007A487A"/>
    <w:rsid w:val="007A6230"/>
    <w:rsid w:val="007A6F89"/>
    <w:rsid w:val="007B2AF1"/>
    <w:rsid w:val="007B3B5F"/>
    <w:rsid w:val="007B516D"/>
    <w:rsid w:val="007B65B1"/>
    <w:rsid w:val="007C043D"/>
    <w:rsid w:val="007C1058"/>
    <w:rsid w:val="007C1225"/>
    <w:rsid w:val="007C15F2"/>
    <w:rsid w:val="007C2380"/>
    <w:rsid w:val="007C4893"/>
    <w:rsid w:val="007D0244"/>
    <w:rsid w:val="007D132F"/>
    <w:rsid w:val="007D203E"/>
    <w:rsid w:val="007D24DE"/>
    <w:rsid w:val="007D7E04"/>
    <w:rsid w:val="007D7E58"/>
    <w:rsid w:val="007E1238"/>
    <w:rsid w:val="007E72C4"/>
    <w:rsid w:val="007E7B08"/>
    <w:rsid w:val="007F41BB"/>
    <w:rsid w:val="007F648A"/>
    <w:rsid w:val="00801AFD"/>
    <w:rsid w:val="00802484"/>
    <w:rsid w:val="008026E2"/>
    <w:rsid w:val="0080518E"/>
    <w:rsid w:val="00805EBC"/>
    <w:rsid w:val="00806075"/>
    <w:rsid w:val="00807CC2"/>
    <w:rsid w:val="00810DFA"/>
    <w:rsid w:val="00811F6B"/>
    <w:rsid w:val="008120B9"/>
    <w:rsid w:val="008123DD"/>
    <w:rsid w:val="00813554"/>
    <w:rsid w:val="00814726"/>
    <w:rsid w:val="00816F3B"/>
    <w:rsid w:val="00820A64"/>
    <w:rsid w:val="00820B29"/>
    <w:rsid w:val="00820B52"/>
    <w:rsid w:val="00821DBE"/>
    <w:rsid w:val="00822158"/>
    <w:rsid w:val="008231E2"/>
    <w:rsid w:val="00823970"/>
    <w:rsid w:val="00824049"/>
    <w:rsid w:val="00824523"/>
    <w:rsid w:val="00824B87"/>
    <w:rsid w:val="008252DE"/>
    <w:rsid w:val="00825B44"/>
    <w:rsid w:val="008322CB"/>
    <w:rsid w:val="0083295B"/>
    <w:rsid w:val="00834681"/>
    <w:rsid w:val="00834B6F"/>
    <w:rsid w:val="008368BF"/>
    <w:rsid w:val="00840C5A"/>
    <w:rsid w:val="00841888"/>
    <w:rsid w:val="00842357"/>
    <w:rsid w:val="00845E95"/>
    <w:rsid w:val="00847117"/>
    <w:rsid w:val="00850395"/>
    <w:rsid w:val="008505B0"/>
    <w:rsid w:val="00850AF7"/>
    <w:rsid w:val="00852118"/>
    <w:rsid w:val="00852B73"/>
    <w:rsid w:val="00853DBD"/>
    <w:rsid w:val="00854C24"/>
    <w:rsid w:val="008555E4"/>
    <w:rsid w:val="00856AE5"/>
    <w:rsid w:val="00870130"/>
    <w:rsid w:val="00871D81"/>
    <w:rsid w:val="008721AF"/>
    <w:rsid w:val="00873B73"/>
    <w:rsid w:val="00873E33"/>
    <w:rsid w:val="008745BF"/>
    <w:rsid w:val="00876B52"/>
    <w:rsid w:val="008821DF"/>
    <w:rsid w:val="00883631"/>
    <w:rsid w:val="00884422"/>
    <w:rsid w:val="00884ED8"/>
    <w:rsid w:val="00886206"/>
    <w:rsid w:val="00890086"/>
    <w:rsid w:val="00893976"/>
    <w:rsid w:val="008A2624"/>
    <w:rsid w:val="008A3B82"/>
    <w:rsid w:val="008A4C93"/>
    <w:rsid w:val="008A5250"/>
    <w:rsid w:val="008A554E"/>
    <w:rsid w:val="008A5831"/>
    <w:rsid w:val="008A59AE"/>
    <w:rsid w:val="008B0E18"/>
    <w:rsid w:val="008B2E59"/>
    <w:rsid w:val="008B42B1"/>
    <w:rsid w:val="008B7605"/>
    <w:rsid w:val="008C2F73"/>
    <w:rsid w:val="008C32B0"/>
    <w:rsid w:val="008D0BE4"/>
    <w:rsid w:val="008D11FA"/>
    <w:rsid w:val="008D756E"/>
    <w:rsid w:val="008E2DE4"/>
    <w:rsid w:val="008E3691"/>
    <w:rsid w:val="008E6F73"/>
    <w:rsid w:val="008F08FC"/>
    <w:rsid w:val="008F1AB3"/>
    <w:rsid w:val="008F1B4F"/>
    <w:rsid w:val="008F39A9"/>
    <w:rsid w:val="008F5505"/>
    <w:rsid w:val="008F7141"/>
    <w:rsid w:val="008F7183"/>
    <w:rsid w:val="008F7A32"/>
    <w:rsid w:val="009003DD"/>
    <w:rsid w:val="00900A97"/>
    <w:rsid w:val="00902FC4"/>
    <w:rsid w:val="0090736E"/>
    <w:rsid w:val="00907B14"/>
    <w:rsid w:val="00907E9E"/>
    <w:rsid w:val="00911AAA"/>
    <w:rsid w:val="009124B2"/>
    <w:rsid w:val="0091457E"/>
    <w:rsid w:val="0092121B"/>
    <w:rsid w:val="009225A3"/>
    <w:rsid w:val="009244CD"/>
    <w:rsid w:val="00925408"/>
    <w:rsid w:val="0092552B"/>
    <w:rsid w:val="009262E2"/>
    <w:rsid w:val="00926341"/>
    <w:rsid w:val="00926EB7"/>
    <w:rsid w:val="009270DD"/>
    <w:rsid w:val="0092724B"/>
    <w:rsid w:val="00927A97"/>
    <w:rsid w:val="00927F0D"/>
    <w:rsid w:val="00931AA5"/>
    <w:rsid w:val="009334DA"/>
    <w:rsid w:val="00934C54"/>
    <w:rsid w:val="009351AC"/>
    <w:rsid w:val="009358C7"/>
    <w:rsid w:val="00935D46"/>
    <w:rsid w:val="00941ADB"/>
    <w:rsid w:val="00943379"/>
    <w:rsid w:val="00943684"/>
    <w:rsid w:val="00943F09"/>
    <w:rsid w:val="0094478D"/>
    <w:rsid w:val="0094671E"/>
    <w:rsid w:val="009467D8"/>
    <w:rsid w:val="00947B0F"/>
    <w:rsid w:val="00950CE3"/>
    <w:rsid w:val="009520C9"/>
    <w:rsid w:val="009542A6"/>
    <w:rsid w:val="0095434E"/>
    <w:rsid w:val="0095461B"/>
    <w:rsid w:val="00955FFD"/>
    <w:rsid w:val="00956D4C"/>
    <w:rsid w:val="00960A0A"/>
    <w:rsid w:val="00960BAF"/>
    <w:rsid w:val="00962B17"/>
    <w:rsid w:val="009661AE"/>
    <w:rsid w:val="009677E4"/>
    <w:rsid w:val="00973E49"/>
    <w:rsid w:val="0097604E"/>
    <w:rsid w:val="00980584"/>
    <w:rsid w:val="00982AB5"/>
    <w:rsid w:val="00985FCE"/>
    <w:rsid w:val="0099157B"/>
    <w:rsid w:val="00991F90"/>
    <w:rsid w:val="00996A1F"/>
    <w:rsid w:val="00996B09"/>
    <w:rsid w:val="009A1530"/>
    <w:rsid w:val="009A207C"/>
    <w:rsid w:val="009A2B48"/>
    <w:rsid w:val="009A3093"/>
    <w:rsid w:val="009A4A46"/>
    <w:rsid w:val="009A543E"/>
    <w:rsid w:val="009A5986"/>
    <w:rsid w:val="009A714E"/>
    <w:rsid w:val="009A7231"/>
    <w:rsid w:val="009B0D78"/>
    <w:rsid w:val="009B27B7"/>
    <w:rsid w:val="009B2CD9"/>
    <w:rsid w:val="009B394D"/>
    <w:rsid w:val="009B3A3E"/>
    <w:rsid w:val="009B3BFE"/>
    <w:rsid w:val="009B442F"/>
    <w:rsid w:val="009B4B61"/>
    <w:rsid w:val="009B5DD2"/>
    <w:rsid w:val="009B7388"/>
    <w:rsid w:val="009B7D71"/>
    <w:rsid w:val="009C23FD"/>
    <w:rsid w:val="009C359E"/>
    <w:rsid w:val="009C5848"/>
    <w:rsid w:val="009D1285"/>
    <w:rsid w:val="009D26A7"/>
    <w:rsid w:val="009D2D7C"/>
    <w:rsid w:val="009D3CEA"/>
    <w:rsid w:val="009D4FA7"/>
    <w:rsid w:val="009D5731"/>
    <w:rsid w:val="009D7DC8"/>
    <w:rsid w:val="009E23BD"/>
    <w:rsid w:val="009E3896"/>
    <w:rsid w:val="009E3CC9"/>
    <w:rsid w:val="009E5527"/>
    <w:rsid w:val="009E5544"/>
    <w:rsid w:val="009E610A"/>
    <w:rsid w:val="009E6BF2"/>
    <w:rsid w:val="009F29A9"/>
    <w:rsid w:val="009F29BD"/>
    <w:rsid w:val="009F2D76"/>
    <w:rsid w:val="009F69BB"/>
    <w:rsid w:val="009F7AC6"/>
    <w:rsid w:val="00A026DE"/>
    <w:rsid w:val="00A02A8C"/>
    <w:rsid w:val="00A10109"/>
    <w:rsid w:val="00A1030E"/>
    <w:rsid w:val="00A10984"/>
    <w:rsid w:val="00A10C3D"/>
    <w:rsid w:val="00A10DF8"/>
    <w:rsid w:val="00A10F25"/>
    <w:rsid w:val="00A1168C"/>
    <w:rsid w:val="00A116D1"/>
    <w:rsid w:val="00A12476"/>
    <w:rsid w:val="00A1320F"/>
    <w:rsid w:val="00A150E2"/>
    <w:rsid w:val="00A17D6F"/>
    <w:rsid w:val="00A216AB"/>
    <w:rsid w:val="00A2487C"/>
    <w:rsid w:val="00A2764D"/>
    <w:rsid w:val="00A30766"/>
    <w:rsid w:val="00A30C02"/>
    <w:rsid w:val="00A31D5E"/>
    <w:rsid w:val="00A3349D"/>
    <w:rsid w:val="00A334F7"/>
    <w:rsid w:val="00A33594"/>
    <w:rsid w:val="00A340E6"/>
    <w:rsid w:val="00A36931"/>
    <w:rsid w:val="00A376D4"/>
    <w:rsid w:val="00A37716"/>
    <w:rsid w:val="00A41CF2"/>
    <w:rsid w:val="00A41DFC"/>
    <w:rsid w:val="00A457E0"/>
    <w:rsid w:val="00A47E02"/>
    <w:rsid w:val="00A52826"/>
    <w:rsid w:val="00A53F58"/>
    <w:rsid w:val="00A57090"/>
    <w:rsid w:val="00A63991"/>
    <w:rsid w:val="00A6538A"/>
    <w:rsid w:val="00A66B5C"/>
    <w:rsid w:val="00A7053E"/>
    <w:rsid w:val="00A71C50"/>
    <w:rsid w:val="00A730BC"/>
    <w:rsid w:val="00A7362D"/>
    <w:rsid w:val="00A741BA"/>
    <w:rsid w:val="00A75C67"/>
    <w:rsid w:val="00A778E6"/>
    <w:rsid w:val="00A82A56"/>
    <w:rsid w:val="00A860EC"/>
    <w:rsid w:val="00A97E47"/>
    <w:rsid w:val="00AA2DA9"/>
    <w:rsid w:val="00AA31CE"/>
    <w:rsid w:val="00AA436F"/>
    <w:rsid w:val="00AA4759"/>
    <w:rsid w:val="00AA62BF"/>
    <w:rsid w:val="00AA7525"/>
    <w:rsid w:val="00AB2745"/>
    <w:rsid w:val="00AB327B"/>
    <w:rsid w:val="00AB4C77"/>
    <w:rsid w:val="00AC0CFD"/>
    <w:rsid w:val="00AC0E3C"/>
    <w:rsid w:val="00AC16A9"/>
    <w:rsid w:val="00AC22D6"/>
    <w:rsid w:val="00AC28A6"/>
    <w:rsid w:val="00AC3052"/>
    <w:rsid w:val="00AC3CB3"/>
    <w:rsid w:val="00AC3DEE"/>
    <w:rsid w:val="00AC629E"/>
    <w:rsid w:val="00AC7184"/>
    <w:rsid w:val="00AC7566"/>
    <w:rsid w:val="00AD06DC"/>
    <w:rsid w:val="00AD1D75"/>
    <w:rsid w:val="00AD41B9"/>
    <w:rsid w:val="00AD4B97"/>
    <w:rsid w:val="00AD5053"/>
    <w:rsid w:val="00AD5565"/>
    <w:rsid w:val="00AE0365"/>
    <w:rsid w:val="00AE28B6"/>
    <w:rsid w:val="00AE2F35"/>
    <w:rsid w:val="00AE32A5"/>
    <w:rsid w:val="00AE5487"/>
    <w:rsid w:val="00AE552D"/>
    <w:rsid w:val="00AE7C46"/>
    <w:rsid w:val="00AE7FF8"/>
    <w:rsid w:val="00AF1269"/>
    <w:rsid w:val="00AF273D"/>
    <w:rsid w:val="00AF4EAE"/>
    <w:rsid w:val="00AF577F"/>
    <w:rsid w:val="00AF6F70"/>
    <w:rsid w:val="00AF6FD0"/>
    <w:rsid w:val="00AF7212"/>
    <w:rsid w:val="00B003E8"/>
    <w:rsid w:val="00B03CE0"/>
    <w:rsid w:val="00B040ED"/>
    <w:rsid w:val="00B04CF5"/>
    <w:rsid w:val="00B063A3"/>
    <w:rsid w:val="00B06A44"/>
    <w:rsid w:val="00B11445"/>
    <w:rsid w:val="00B12997"/>
    <w:rsid w:val="00B13C1C"/>
    <w:rsid w:val="00B1436E"/>
    <w:rsid w:val="00B14E06"/>
    <w:rsid w:val="00B15056"/>
    <w:rsid w:val="00B17A99"/>
    <w:rsid w:val="00B20D90"/>
    <w:rsid w:val="00B20F04"/>
    <w:rsid w:val="00B21C5A"/>
    <w:rsid w:val="00B21F3D"/>
    <w:rsid w:val="00B2290A"/>
    <w:rsid w:val="00B22986"/>
    <w:rsid w:val="00B22CD5"/>
    <w:rsid w:val="00B23A25"/>
    <w:rsid w:val="00B23ED1"/>
    <w:rsid w:val="00B252D7"/>
    <w:rsid w:val="00B26A7A"/>
    <w:rsid w:val="00B311F9"/>
    <w:rsid w:val="00B312DF"/>
    <w:rsid w:val="00B31FEF"/>
    <w:rsid w:val="00B3220D"/>
    <w:rsid w:val="00B323A3"/>
    <w:rsid w:val="00B3463C"/>
    <w:rsid w:val="00B350B1"/>
    <w:rsid w:val="00B41EDB"/>
    <w:rsid w:val="00B44076"/>
    <w:rsid w:val="00B446F1"/>
    <w:rsid w:val="00B45361"/>
    <w:rsid w:val="00B46857"/>
    <w:rsid w:val="00B473B2"/>
    <w:rsid w:val="00B50960"/>
    <w:rsid w:val="00B5427A"/>
    <w:rsid w:val="00B547AA"/>
    <w:rsid w:val="00B61B6C"/>
    <w:rsid w:val="00B624E1"/>
    <w:rsid w:val="00B629B0"/>
    <w:rsid w:val="00B63BAA"/>
    <w:rsid w:val="00B64307"/>
    <w:rsid w:val="00B65022"/>
    <w:rsid w:val="00B72BAC"/>
    <w:rsid w:val="00B72D4F"/>
    <w:rsid w:val="00B75984"/>
    <w:rsid w:val="00B77659"/>
    <w:rsid w:val="00B832BB"/>
    <w:rsid w:val="00B83949"/>
    <w:rsid w:val="00B85CB3"/>
    <w:rsid w:val="00B9012D"/>
    <w:rsid w:val="00B9034B"/>
    <w:rsid w:val="00B91078"/>
    <w:rsid w:val="00B937F6"/>
    <w:rsid w:val="00B947BC"/>
    <w:rsid w:val="00B95981"/>
    <w:rsid w:val="00BA09CE"/>
    <w:rsid w:val="00BA5DC8"/>
    <w:rsid w:val="00BA7610"/>
    <w:rsid w:val="00BB4083"/>
    <w:rsid w:val="00BB5C31"/>
    <w:rsid w:val="00BC1D30"/>
    <w:rsid w:val="00BC2BA0"/>
    <w:rsid w:val="00BC2E0C"/>
    <w:rsid w:val="00BC7E67"/>
    <w:rsid w:val="00BD3801"/>
    <w:rsid w:val="00BD5EC8"/>
    <w:rsid w:val="00BD6874"/>
    <w:rsid w:val="00BD7CB7"/>
    <w:rsid w:val="00BE2264"/>
    <w:rsid w:val="00BE3285"/>
    <w:rsid w:val="00BE3650"/>
    <w:rsid w:val="00BE407F"/>
    <w:rsid w:val="00BE5251"/>
    <w:rsid w:val="00BE5969"/>
    <w:rsid w:val="00BE6EA8"/>
    <w:rsid w:val="00BF0248"/>
    <w:rsid w:val="00BF1AB5"/>
    <w:rsid w:val="00BF21AC"/>
    <w:rsid w:val="00C0211D"/>
    <w:rsid w:val="00C03CB8"/>
    <w:rsid w:val="00C04441"/>
    <w:rsid w:val="00C04691"/>
    <w:rsid w:val="00C06286"/>
    <w:rsid w:val="00C125AD"/>
    <w:rsid w:val="00C1379D"/>
    <w:rsid w:val="00C142B5"/>
    <w:rsid w:val="00C1640C"/>
    <w:rsid w:val="00C17F5C"/>
    <w:rsid w:val="00C20F57"/>
    <w:rsid w:val="00C27B74"/>
    <w:rsid w:val="00C30AFE"/>
    <w:rsid w:val="00C31C87"/>
    <w:rsid w:val="00C32610"/>
    <w:rsid w:val="00C32BD4"/>
    <w:rsid w:val="00C3356A"/>
    <w:rsid w:val="00C3793F"/>
    <w:rsid w:val="00C40AE0"/>
    <w:rsid w:val="00C434B9"/>
    <w:rsid w:val="00C44954"/>
    <w:rsid w:val="00C44C31"/>
    <w:rsid w:val="00C451AA"/>
    <w:rsid w:val="00C510D9"/>
    <w:rsid w:val="00C5270B"/>
    <w:rsid w:val="00C52DC8"/>
    <w:rsid w:val="00C5301D"/>
    <w:rsid w:val="00C53439"/>
    <w:rsid w:val="00C54ACE"/>
    <w:rsid w:val="00C553F9"/>
    <w:rsid w:val="00C562D9"/>
    <w:rsid w:val="00C563F0"/>
    <w:rsid w:val="00C5648B"/>
    <w:rsid w:val="00C62A4E"/>
    <w:rsid w:val="00C63AF5"/>
    <w:rsid w:val="00C63C28"/>
    <w:rsid w:val="00C63F2F"/>
    <w:rsid w:val="00C6527D"/>
    <w:rsid w:val="00C669B9"/>
    <w:rsid w:val="00C727F8"/>
    <w:rsid w:val="00C743D8"/>
    <w:rsid w:val="00C75596"/>
    <w:rsid w:val="00C75AE6"/>
    <w:rsid w:val="00C762AF"/>
    <w:rsid w:val="00C80845"/>
    <w:rsid w:val="00C8302B"/>
    <w:rsid w:val="00C9052E"/>
    <w:rsid w:val="00C90CFD"/>
    <w:rsid w:val="00C91775"/>
    <w:rsid w:val="00C91A96"/>
    <w:rsid w:val="00C94F68"/>
    <w:rsid w:val="00C9697D"/>
    <w:rsid w:val="00C97C85"/>
    <w:rsid w:val="00C97F9A"/>
    <w:rsid w:val="00CA1AB2"/>
    <w:rsid w:val="00CA3593"/>
    <w:rsid w:val="00CA3A62"/>
    <w:rsid w:val="00CA754D"/>
    <w:rsid w:val="00CB0503"/>
    <w:rsid w:val="00CB3E50"/>
    <w:rsid w:val="00CB66D1"/>
    <w:rsid w:val="00CB724A"/>
    <w:rsid w:val="00CC0465"/>
    <w:rsid w:val="00CC0C34"/>
    <w:rsid w:val="00CC117F"/>
    <w:rsid w:val="00CC1618"/>
    <w:rsid w:val="00CC511C"/>
    <w:rsid w:val="00CC5FCD"/>
    <w:rsid w:val="00CC72B6"/>
    <w:rsid w:val="00CC74C3"/>
    <w:rsid w:val="00CD0618"/>
    <w:rsid w:val="00CD06DE"/>
    <w:rsid w:val="00CD13C3"/>
    <w:rsid w:val="00CD39F2"/>
    <w:rsid w:val="00CD694D"/>
    <w:rsid w:val="00CE2022"/>
    <w:rsid w:val="00CE2986"/>
    <w:rsid w:val="00CE2AFF"/>
    <w:rsid w:val="00CE38BA"/>
    <w:rsid w:val="00CE3952"/>
    <w:rsid w:val="00CE476D"/>
    <w:rsid w:val="00CE61E4"/>
    <w:rsid w:val="00CE6C74"/>
    <w:rsid w:val="00CE6CEB"/>
    <w:rsid w:val="00CE72EE"/>
    <w:rsid w:val="00CE75E4"/>
    <w:rsid w:val="00CF04BE"/>
    <w:rsid w:val="00CF125D"/>
    <w:rsid w:val="00CF1314"/>
    <w:rsid w:val="00CF1541"/>
    <w:rsid w:val="00CF2B50"/>
    <w:rsid w:val="00CF32BC"/>
    <w:rsid w:val="00CF443C"/>
    <w:rsid w:val="00D002A0"/>
    <w:rsid w:val="00D02819"/>
    <w:rsid w:val="00D02947"/>
    <w:rsid w:val="00D02E42"/>
    <w:rsid w:val="00D03C8B"/>
    <w:rsid w:val="00D04938"/>
    <w:rsid w:val="00D0549E"/>
    <w:rsid w:val="00D06231"/>
    <w:rsid w:val="00D0776C"/>
    <w:rsid w:val="00D1212A"/>
    <w:rsid w:val="00D13194"/>
    <w:rsid w:val="00D13894"/>
    <w:rsid w:val="00D1463A"/>
    <w:rsid w:val="00D14D35"/>
    <w:rsid w:val="00D16DE7"/>
    <w:rsid w:val="00D177EE"/>
    <w:rsid w:val="00D208FB"/>
    <w:rsid w:val="00D21B22"/>
    <w:rsid w:val="00D238B5"/>
    <w:rsid w:val="00D26227"/>
    <w:rsid w:val="00D266E5"/>
    <w:rsid w:val="00D2697D"/>
    <w:rsid w:val="00D27AF3"/>
    <w:rsid w:val="00D30700"/>
    <w:rsid w:val="00D32B53"/>
    <w:rsid w:val="00D32B66"/>
    <w:rsid w:val="00D33EBD"/>
    <w:rsid w:val="00D36A34"/>
    <w:rsid w:val="00D36B39"/>
    <w:rsid w:val="00D41DA1"/>
    <w:rsid w:val="00D42A3A"/>
    <w:rsid w:val="00D4450B"/>
    <w:rsid w:val="00D45AF6"/>
    <w:rsid w:val="00D51F6B"/>
    <w:rsid w:val="00D524DC"/>
    <w:rsid w:val="00D54163"/>
    <w:rsid w:val="00D5561D"/>
    <w:rsid w:val="00D55D91"/>
    <w:rsid w:val="00D5631D"/>
    <w:rsid w:val="00D56496"/>
    <w:rsid w:val="00D56557"/>
    <w:rsid w:val="00D570A1"/>
    <w:rsid w:val="00D61A3E"/>
    <w:rsid w:val="00D6312D"/>
    <w:rsid w:val="00D63AEA"/>
    <w:rsid w:val="00D63B78"/>
    <w:rsid w:val="00D6405E"/>
    <w:rsid w:val="00D64222"/>
    <w:rsid w:val="00D665BE"/>
    <w:rsid w:val="00D674C5"/>
    <w:rsid w:val="00D6774A"/>
    <w:rsid w:val="00D70683"/>
    <w:rsid w:val="00D75E07"/>
    <w:rsid w:val="00D768F7"/>
    <w:rsid w:val="00D76A56"/>
    <w:rsid w:val="00D76B9D"/>
    <w:rsid w:val="00D82246"/>
    <w:rsid w:val="00D8274C"/>
    <w:rsid w:val="00D8354C"/>
    <w:rsid w:val="00D83FAB"/>
    <w:rsid w:val="00D85741"/>
    <w:rsid w:val="00D86751"/>
    <w:rsid w:val="00D86B5C"/>
    <w:rsid w:val="00D90113"/>
    <w:rsid w:val="00D966E2"/>
    <w:rsid w:val="00D9744C"/>
    <w:rsid w:val="00DA05F6"/>
    <w:rsid w:val="00DA1A9C"/>
    <w:rsid w:val="00DA2626"/>
    <w:rsid w:val="00DA2B4C"/>
    <w:rsid w:val="00DA30DF"/>
    <w:rsid w:val="00DA3FF5"/>
    <w:rsid w:val="00DA567B"/>
    <w:rsid w:val="00DA765C"/>
    <w:rsid w:val="00DB06DA"/>
    <w:rsid w:val="00DB1745"/>
    <w:rsid w:val="00DB40F0"/>
    <w:rsid w:val="00DB4D55"/>
    <w:rsid w:val="00DB661C"/>
    <w:rsid w:val="00DB798E"/>
    <w:rsid w:val="00DC1E8C"/>
    <w:rsid w:val="00DC2BCD"/>
    <w:rsid w:val="00DC3A11"/>
    <w:rsid w:val="00DC4687"/>
    <w:rsid w:val="00DC63B9"/>
    <w:rsid w:val="00DD2BC9"/>
    <w:rsid w:val="00DD3367"/>
    <w:rsid w:val="00DD450B"/>
    <w:rsid w:val="00DD4F49"/>
    <w:rsid w:val="00DD63F4"/>
    <w:rsid w:val="00DD6473"/>
    <w:rsid w:val="00DD6826"/>
    <w:rsid w:val="00DE1AF8"/>
    <w:rsid w:val="00DE2CE9"/>
    <w:rsid w:val="00DE31F5"/>
    <w:rsid w:val="00DE3520"/>
    <w:rsid w:val="00DE4692"/>
    <w:rsid w:val="00DE69E9"/>
    <w:rsid w:val="00DE7919"/>
    <w:rsid w:val="00DF2AFA"/>
    <w:rsid w:val="00DF4065"/>
    <w:rsid w:val="00DF42AB"/>
    <w:rsid w:val="00DF61B0"/>
    <w:rsid w:val="00E0032C"/>
    <w:rsid w:val="00E00B88"/>
    <w:rsid w:val="00E02215"/>
    <w:rsid w:val="00E0226E"/>
    <w:rsid w:val="00E026C8"/>
    <w:rsid w:val="00E035AE"/>
    <w:rsid w:val="00E04A98"/>
    <w:rsid w:val="00E06284"/>
    <w:rsid w:val="00E0636E"/>
    <w:rsid w:val="00E113F1"/>
    <w:rsid w:val="00E11AF4"/>
    <w:rsid w:val="00E15A84"/>
    <w:rsid w:val="00E168CC"/>
    <w:rsid w:val="00E175AB"/>
    <w:rsid w:val="00E218C4"/>
    <w:rsid w:val="00E22065"/>
    <w:rsid w:val="00E248A4"/>
    <w:rsid w:val="00E25BD6"/>
    <w:rsid w:val="00E276AB"/>
    <w:rsid w:val="00E3028F"/>
    <w:rsid w:val="00E32225"/>
    <w:rsid w:val="00E325E2"/>
    <w:rsid w:val="00E346F1"/>
    <w:rsid w:val="00E348C4"/>
    <w:rsid w:val="00E353CD"/>
    <w:rsid w:val="00E357D2"/>
    <w:rsid w:val="00E35DCE"/>
    <w:rsid w:val="00E35F70"/>
    <w:rsid w:val="00E36F2E"/>
    <w:rsid w:val="00E40323"/>
    <w:rsid w:val="00E41848"/>
    <w:rsid w:val="00E43ABC"/>
    <w:rsid w:val="00E44566"/>
    <w:rsid w:val="00E4770D"/>
    <w:rsid w:val="00E528DB"/>
    <w:rsid w:val="00E5478E"/>
    <w:rsid w:val="00E56A9A"/>
    <w:rsid w:val="00E62EBF"/>
    <w:rsid w:val="00E6371D"/>
    <w:rsid w:val="00E64E80"/>
    <w:rsid w:val="00E65B1D"/>
    <w:rsid w:val="00E714FA"/>
    <w:rsid w:val="00E740D6"/>
    <w:rsid w:val="00E74816"/>
    <w:rsid w:val="00E74978"/>
    <w:rsid w:val="00E81969"/>
    <w:rsid w:val="00E832D1"/>
    <w:rsid w:val="00E87349"/>
    <w:rsid w:val="00E87AFF"/>
    <w:rsid w:val="00E9065D"/>
    <w:rsid w:val="00E94A33"/>
    <w:rsid w:val="00E9594C"/>
    <w:rsid w:val="00EA05FF"/>
    <w:rsid w:val="00EA59EC"/>
    <w:rsid w:val="00EB0B7B"/>
    <w:rsid w:val="00EB21CA"/>
    <w:rsid w:val="00EB3BA1"/>
    <w:rsid w:val="00EB5BA1"/>
    <w:rsid w:val="00EB60A5"/>
    <w:rsid w:val="00EB65B8"/>
    <w:rsid w:val="00EB6868"/>
    <w:rsid w:val="00EC0609"/>
    <w:rsid w:val="00EC129B"/>
    <w:rsid w:val="00EC12DE"/>
    <w:rsid w:val="00EC192F"/>
    <w:rsid w:val="00EC2376"/>
    <w:rsid w:val="00ED1BBB"/>
    <w:rsid w:val="00ED43CB"/>
    <w:rsid w:val="00ED6A6F"/>
    <w:rsid w:val="00EE2474"/>
    <w:rsid w:val="00EE38ED"/>
    <w:rsid w:val="00EE5881"/>
    <w:rsid w:val="00EE72EA"/>
    <w:rsid w:val="00EE795D"/>
    <w:rsid w:val="00EF0FAA"/>
    <w:rsid w:val="00EF2355"/>
    <w:rsid w:val="00EF2E0F"/>
    <w:rsid w:val="00EF55E5"/>
    <w:rsid w:val="00EF65BE"/>
    <w:rsid w:val="00EF699C"/>
    <w:rsid w:val="00EF6B5D"/>
    <w:rsid w:val="00EF6F4E"/>
    <w:rsid w:val="00EF7EAA"/>
    <w:rsid w:val="00F03B9E"/>
    <w:rsid w:val="00F04794"/>
    <w:rsid w:val="00F04E27"/>
    <w:rsid w:val="00F0544F"/>
    <w:rsid w:val="00F07D62"/>
    <w:rsid w:val="00F104DF"/>
    <w:rsid w:val="00F10834"/>
    <w:rsid w:val="00F114CE"/>
    <w:rsid w:val="00F11A8E"/>
    <w:rsid w:val="00F130BE"/>
    <w:rsid w:val="00F16C01"/>
    <w:rsid w:val="00F17F21"/>
    <w:rsid w:val="00F21DF4"/>
    <w:rsid w:val="00F221CD"/>
    <w:rsid w:val="00F2328E"/>
    <w:rsid w:val="00F24C0B"/>
    <w:rsid w:val="00F2693F"/>
    <w:rsid w:val="00F3046E"/>
    <w:rsid w:val="00F331BA"/>
    <w:rsid w:val="00F344CD"/>
    <w:rsid w:val="00F35BAD"/>
    <w:rsid w:val="00F4105C"/>
    <w:rsid w:val="00F43155"/>
    <w:rsid w:val="00F4317A"/>
    <w:rsid w:val="00F434FB"/>
    <w:rsid w:val="00F44499"/>
    <w:rsid w:val="00F44F26"/>
    <w:rsid w:val="00F44FA5"/>
    <w:rsid w:val="00F44FA6"/>
    <w:rsid w:val="00F45547"/>
    <w:rsid w:val="00F45799"/>
    <w:rsid w:val="00F46475"/>
    <w:rsid w:val="00F46FD1"/>
    <w:rsid w:val="00F502E9"/>
    <w:rsid w:val="00F543E1"/>
    <w:rsid w:val="00F6152A"/>
    <w:rsid w:val="00F66EAD"/>
    <w:rsid w:val="00F70CC9"/>
    <w:rsid w:val="00F747BA"/>
    <w:rsid w:val="00F81237"/>
    <w:rsid w:val="00F813D2"/>
    <w:rsid w:val="00F84C71"/>
    <w:rsid w:val="00F90165"/>
    <w:rsid w:val="00F903D6"/>
    <w:rsid w:val="00F90B01"/>
    <w:rsid w:val="00F910D7"/>
    <w:rsid w:val="00F91473"/>
    <w:rsid w:val="00F92508"/>
    <w:rsid w:val="00F93CE2"/>
    <w:rsid w:val="00FA6174"/>
    <w:rsid w:val="00FB4183"/>
    <w:rsid w:val="00FB4D26"/>
    <w:rsid w:val="00FB60F9"/>
    <w:rsid w:val="00FB746F"/>
    <w:rsid w:val="00FB77FE"/>
    <w:rsid w:val="00FC378D"/>
    <w:rsid w:val="00FC4066"/>
    <w:rsid w:val="00FC462F"/>
    <w:rsid w:val="00FC4F8F"/>
    <w:rsid w:val="00FC6842"/>
    <w:rsid w:val="00FC688A"/>
    <w:rsid w:val="00FC7485"/>
    <w:rsid w:val="00FD328E"/>
    <w:rsid w:val="00FD3B0A"/>
    <w:rsid w:val="00FD40ED"/>
    <w:rsid w:val="00FD4CF0"/>
    <w:rsid w:val="00FD55E7"/>
    <w:rsid w:val="00FD64A5"/>
    <w:rsid w:val="00FD7576"/>
    <w:rsid w:val="00FE2E8B"/>
    <w:rsid w:val="00FE41BC"/>
    <w:rsid w:val="00FF2FB7"/>
    <w:rsid w:val="00FF3072"/>
    <w:rsid w:val="00FF346B"/>
    <w:rsid w:val="00FF3E10"/>
    <w:rsid w:val="00FF47CF"/>
    <w:rsid w:val="00FF4AF1"/>
    <w:rsid w:val="00FF5E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C4"/>
    <w:rPr>
      <w:rFonts w:ascii="Times New Roman" w:hAnsi="Times New Roman"/>
      <w:sz w:val="24"/>
    </w:rPr>
  </w:style>
  <w:style w:type="paragraph" w:styleId="Heading1">
    <w:name w:val="heading 1"/>
    <w:basedOn w:val="Normal"/>
    <w:next w:val="Normal"/>
    <w:link w:val="Heading1Char"/>
    <w:uiPriority w:val="9"/>
    <w:qFormat/>
    <w:rsid w:val="00062C4A"/>
    <w:pPr>
      <w:keepNext/>
      <w:keepLines/>
      <w:spacing w:before="240" w:after="240" w:line="360" w:lineRule="auto"/>
      <w:outlineLvl w:val="0"/>
    </w:pPr>
    <w:rPr>
      <w:rFonts w:eastAsiaTheme="majorEastAsia" w:cstheme="majorBidi"/>
      <w:b/>
      <w:szCs w:val="32"/>
      <w:shd w:val="clear" w:color="auto" w:fill="FFFFFF"/>
    </w:rPr>
  </w:style>
  <w:style w:type="paragraph" w:styleId="Heading2">
    <w:name w:val="heading 2"/>
    <w:basedOn w:val="Normal"/>
    <w:next w:val="Normal"/>
    <w:link w:val="Heading2Char"/>
    <w:uiPriority w:val="9"/>
    <w:unhideWhenUsed/>
    <w:qFormat/>
    <w:rsid w:val="007A3E68"/>
    <w:pPr>
      <w:keepNext/>
      <w:keepLines/>
      <w:spacing w:before="40" w:after="240"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2040F"/>
    <w:pPr>
      <w:keepNext/>
      <w:keepLines/>
      <w:numPr>
        <w:ilvl w:val="2"/>
        <w:numId w:val="32"/>
      </w:numPr>
      <w:spacing w:before="40" w:after="0" w:line="36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77B69"/>
    <w:pPr>
      <w:keepNext/>
      <w:keepLines/>
      <w:numPr>
        <w:ilvl w:val="3"/>
        <w:numId w:val="32"/>
      </w:numPr>
      <w:spacing w:after="0" w:line="360" w:lineRule="auto"/>
      <w:outlineLvl w:val="3"/>
    </w:pPr>
    <w:rPr>
      <w:rFonts w:asciiTheme="majorBidi" w:eastAsia="Calibri" w:hAnsiTheme="majorBidi" w:cstheme="majorBidi"/>
      <w:b/>
      <w:bCs/>
      <w:szCs w:val="24"/>
      <w:lang w:val="en-US" w:bidi="ar-IQ"/>
    </w:rPr>
  </w:style>
  <w:style w:type="paragraph" w:styleId="Heading5">
    <w:name w:val="heading 5"/>
    <w:basedOn w:val="Normal"/>
    <w:next w:val="Normal"/>
    <w:link w:val="Heading5Char"/>
    <w:uiPriority w:val="9"/>
    <w:unhideWhenUsed/>
    <w:qFormat/>
    <w:rsid w:val="00D6774A"/>
    <w:pPr>
      <w:keepNext/>
      <w:keepLines/>
      <w:numPr>
        <w:ilvl w:val="4"/>
        <w:numId w:val="32"/>
      </w:numPr>
      <w:spacing w:after="0" w:line="360" w:lineRule="auto"/>
      <w:outlineLvl w:val="4"/>
    </w:pPr>
    <w:rPr>
      <w:rFonts w:asciiTheme="majorBidi" w:eastAsiaTheme="majorEastAsia" w:hAnsiTheme="majorBidi" w:cstheme="majorBidi"/>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74C"/>
    <w:pPr>
      <w:ind w:left="720"/>
      <w:contextualSpacing/>
    </w:pPr>
  </w:style>
  <w:style w:type="character" w:customStyle="1" w:styleId="Heading1Char">
    <w:name w:val="Heading 1 Char"/>
    <w:basedOn w:val="DefaultParagraphFont"/>
    <w:link w:val="Heading1"/>
    <w:uiPriority w:val="9"/>
    <w:rsid w:val="00062C4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A3E6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2040F"/>
    <w:rPr>
      <w:rFonts w:ascii="Times New Roman" w:eastAsiaTheme="majorEastAsia" w:hAnsi="Times New Roman" w:cstheme="majorBidi"/>
      <w:b/>
      <w:sz w:val="24"/>
      <w:szCs w:val="24"/>
    </w:rPr>
  </w:style>
  <w:style w:type="table" w:styleId="TableGrid">
    <w:name w:val="Table Grid"/>
    <w:basedOn w:val="TableNormal"/>
    <w:uiPriority w:val="59"/>
    <w:rsid w:val="00EB5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8F1B4F"/>
    <w:rPr>
      <w:i/>
      <w:iCs/>
    </w:rPr>
  </w:style>
  <w:style w:type="character" w:styleId="Hyperlink">
    <w:name w:val="Hyperlink"/>
    <w:basedOn w:val="DefaultParagraphFont"/>
    <w:uiPriority w:val="99"/>
    <w:unhideWhenUsed/>
    <w:rsid w:val="00C32610"/>
    <w:rPr>
      <w:color w:val="0000FF"/>
      <w:u w:val="single"/>
    </w:rPr>
  </w:style>
  <w:style w:type="character" w:customStyle="1" w:styleId="zmlenmeyenBahsetme1">
    <w:name w:val="Çözümlenmeyen Bahsetme1"/>
    <w:basedOn w:val="DefaultParagraphFont"/>
    <w:uiPriority w:val="99"/>
    <w:semiHidden/>
    <w:unhideWhenUsed/>
    <w:rsid w:val="00C32610"/>
    <w:rPr>
      <w:color w:val="605E5C"/>
      <w:shd w:val="clear" w:color="auto" w:fill="E1DFDD"/>
    </w:rPr>
  </w:style>
  <w:style w:type="paragraph" w:styleId="BalloonText">
    <w:name w:val="Balloon Text"/>
    <w:basedOn w:val="Normal"/>
    <w:link w:val="BalloonTextChar"/>
    <w:uiPriority w:val="99"/>
    <w:semiHidden/>
    <w:unhideWhenUsed/>
    <w:rsid w:val="001E1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ED4"/>
    <w:rPr>
      <w:rFonts w:ascii="Segoe UI" w:hAnsi="Segoe UI" w:cs="Segoe UI"/>
      <w:sz w:val="18"/>
      <w:szCs w:val="18"/>
    </w:rPr>
  </w:style>
  <w:style w:type="character" w:styleId="PlaceholderText">
    <w:name w:val="Placeholder Text"/>
    <w:basedOn w:val="DefaultParagraphFont"/>
    <w:uiPriority w:val="99"/>
    <w:semiHidden/>
    <w:rsid w:val="00726A8C"/>
    <w:rPr>
      <w:color w:val="808080"/>
    </w:rPr>
  </w:style>
  <w:style w:type="paragraph" w:styleId="Header">
    <w:name w:val="header"/>
    <w:basedOn w:val="Normal"/>
    <w:link w:val="HeaderChar"/>
    <w:uiPriority w:val="99"/>
    <w:unhideWhenUsed/>
    <w:rsid w:val="00AD41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1B9"/>
    <w:rPr>
      <w:rFonts w:ascii="Times New Roman" w:hAnsi="Times New Roman"/>
      <w:sz w:val="24"/>
    </w:rPr>
  </w:style>
  <w:style w:type="paragraph" w:styleId="Footer">
    <w:name w:val="footer"/>
    <w:basedOn w:val="Normal"/>
    <w:link w:val="FooterChar"/>
    <w:uiPriority w:val="99"/>
    <w:unhideWhenUsed/>
    <w:rsid w:val="00AD41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41B9"/>
    <w:rPr>
      <w:rFonts w:ascii="Times New Roman" w:hAnsi="Times New Roman"/>
      <w:sz w:val="24"/>
    </w:rPr>
  </w:style>
  <w:style w:type="paragraph" w:styleId="TOCHeading">
    <w:name w:val="TOC Heading"/>
    <w:basedOn w:val="Heading1"/>
    <w:next w:val="Normal"/>
    <w:uiPriority w:val="39"/>
    <w:unhideWhenUsed/>
    <w:qFormat/>
    <w:rsid w:val="00AD41B9"/>
    <w:pPr>
      <w:outlineLvl w:val="9"/>
    </w:pPr>
    <w:rPr>
      <w:rFonts w:asciiTheme="majorHAnsi" w:hAnsiTheme="majorHAnsi"/>
      <w:b w:val="0"/>
      <w:color w:val="2F5496" w:themeColor="accent1" w:themeShade="BF"/>
      <w:sz w:val="32"/>
      <w:lang w:eastAsia="tr-TR"/>
    </w:rPr>
  </w:style>
  <w:style w:type="paragraph" w:styleId="TOC1">
    <w:name w:val="toc 1"/>
    <w:basedOn w:val="Normal"/>
    <w:next w:val="Normal"/>
    <w:autoRedefine/>
    <w:uiPriority w:val="39"/>
    <w:unhideWhenUsed/>
    <w:rsid w:val="00623E48"/>
    <w:pPr>
      <w:tabs>
        <w:tab w:val="left" w:pos="284"/>
        <w:tab w:val="right" w:leader="dot" w:pos="8210"/>
      </w:tabs>
      <w:spacing w:after="0" w:line="240" w:lineRule="auto"/>
    </w:pPr>
  </w:style>
  <w:style w:type="paragraph" w:styleId="TOC2">
    <w:name w:val="toc 2"/>
    <w:basedOn w:val="Normal"/>
    <w:next w:val="Normal"/>
    <w:autoRedefine/>
    <w:uiPriority w:val="39"/>
    <w:unhideWhenUsed/>
    <w:rsid w:val="00374DAA"/>
    <w:pPr>
      <w:tabs>
        <w:tab w:val="left" w:pos="284"/>
        <w:tab w:val="left" w:pos="567"/>
        <w:tab w:val="right" w:leader="dot" w:pos="8222"/>
      </w:tabs>
      <w:spacing w:after="0" w:line="240" w:lineRule="auto"/>
      <w:ind w:firstLine="142"/>
    </w:pPr>
  </w:style>
  <w:style w:type="paragraph" w:styleId="TOC3">
    <w:name w:val="toc 3"/>
    <w:basedOn w:val="Normal"/>
    <w:next w:val="Normal"/>
    <w:autoRedefine/>
    <w:uiPriority w:val="39"/>
    <w:unhideWhenUsed/>
    <w:rsid w:val="00DD63F4"/>
    <w:pPr>
      <w:tabs>
        <w:tab w:val="left" w:pos="851"/>
        <w:tab w:val="right" w:leader="dot" w:pos="8222"/>
      </w:tabs>
      <w:spacing w:after="0" w:line="240" w:lineRule="auto"/>
      <w:ind w:left="567" w:right="282" w:hanging="283"/>
      <w:jc w:val="both"/>
    </w:pPr>
  </w:style>
  <w:style w:type="paragraph" w:styleId="NoSpacing">
    <w:name w:val="No Spacing"/>
    <w:uiPriority w:val="1"/>
    <w:qFormat/>
    <w:rsid w:val="009B0D78"/>
    <w:pPr>
      <w:spacing w:after="0" w:line="240" w:lineRule="auto"/>
    </w:pPr>
    <w:rPr>
      <w:rFonts w:ascii="Times New Roman" w:hAnsi="Times New Roman"/>
      <w:sz w:val="24"/>
    </w:rPr>
  </w:style>
  <w:style w:type="character" w:customStyle="1" w:styleId="label">
    <w:name w:val="label"/>
    <w:basedOn w:val="DefaultParagraphFont"/>
    <w:rsid w:val="000B402D"/>
  </w:style>
  <w:style w:type="character" w:customStyle="1" w:styleId="captionlabel">
    <w:name w:val="captionlabel"/>
    <w:basedOn w:val="DefaultParagraphFont"/>
    <w:rsid w:val="000B402D"/>
  </w:style>
  <w:style w:type="paragraph" w:styleId="Subtitle">
    <w:name w:val="Subtitle"/>
    <w:basedOn w:val="Normal"/>
    <w:next w:val="Normal"/>
    <w:link w:val="SubtitleChar"/>
    <w:uiPriority w:val="11"/>
    <w:qFormat/>
    <w:rsid w:val="000B402D"/>
    <w:pPr>
      <w:numPr>
        <w:ilvl w:val="1"/>
      </w:numPr>
      <w:bidi/>
      <w:spacing w:after="200" w:line="276" w:lineRule="auto"/>
    </w:pPr>
    <w:rPr>
      <w:rFonts w:asciiTheme="majorHAnsi" w:eastAsiaTheme="majorEastAsia" w:hAnsiTheme="majorHAnsi" w:cstheme="majorBidi"/>
      <w:i/>
      <w:iCs/>
      <w:color w:val="4472C4" w:themeColor="accent1"/>
      <w:spacing w:val="15"/>
      <w:szCs w:val="24"/>
      <w:lang w:val="en-US"/>
    </w:rPr>
  </w:style>
  <w:style w:type="character" w:customStyle="1" w:styleId="SubtitleChar">
    <w:name w:val="Subtitle Char"/>
    <w:basedOn w:val="DefaultParagraphFont"/>
    <w:link w:val="Subtitle"/>
    <w:uiPriority w:val="11"/>
    <w:rsid w:val="000B402D"/>
    <w:rPr>
      <w:rFonts w:asciiTheme="majorHAnsi" w:eastAsiaTheme="majorEastAsia" w:hAnsiTheme="majorHAnsi" w:cstheme="majorBidi"/>
      <w:i/>
      <w:iCs/>
      <w:color w:val="4472C4" w:themeColor="accent1"/>
      <w:spacing w:val="15"/>
      <w:sz w:val="24"/>
      <w:szCs w:val="24"/>
      <w:lang w:val="en-US"/>
    </w:rPr>
  </w:style>
  <w:style w:type="character" w:customStyle="1" w:styleId="Heading4Char">
    <w:name w:val="Heading 4 Char"/>
    <w:basedOn w:val="DefaultParagraphFont"/>
    <w:link w:val="Heading4"/>
    <w:uiPriority w:val="9"/>
    <w:rsid w:val="00077B69"/>
    <w:rPr>
      <w:rFonts w:asciiTheme="majorBidi" w:eastAsia="Calibri" w:hAnsiTheme="majorBidi" w:cstheme="majorBidi"/>
      <w:b/>
      <w:bCs/>
      <w:sz w:val="24"/>
      <w:szCs w:val="24"/>
      <w:lang w:val="en-US" w:bidi="ar-IQ"/>
    </w:rPr>
  </w:style>
  <w:style w:type="character" w:customStyle="1" w:styleId="Heading5Char">
    <w:name w:val="Heading 5 Char"/>
    <w:basedOn w:val="DefaultParagraphFont"/>
    <w:link w:val="Heading5"/>
    <w:uiPriority w:val="9"/>
    <w:rsid w:val="00D6774A"/>
    <w:rPr>
      <w:rFonts w:asciiTheme="majorBidi" w:eastAsiaTheme="majorEastAsia" w:hAnsiTheme="majorBidi" w:cstheme="majorBidi"/>
      <w:b/>
      <w:bCs/>
      <w:sz w:val="24"/>
      <w:szCs w:val="24"/>
      <w:lang w:val="en-US"/>
    </w:rPr>
  </w:style>
  <w:style w:type="paragraph" w:styleId="NormalWeb">
    <w:name w:val="Normal (Web)"/>
    <w:basedOn w:val="Normal"/>
    <w:uiPriority w:val="99"/>
    <w:unhideWhenUsed/>
    <w:rsid w:val="005278C2"/>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5278C2"/>
    <w:rPr>
      <w:b/>
      <w:bCs/>
    </w:rPr>
  </w:style>
  <w:style w:type="table" w:customStyle="1" w:styleId="AkKlavuz-Vurgu21">
    <w:name w:val="Açık Kılavuz - Vurgu 21"/>
    <w:basedOn w:val="TableNormal"/>
    <w:next w:val="LightGrid-Accent2"/>
    <w:uiPriority w:val="62"/>
    <w:rsid w:val="005278C2"/>
    <w:pPr>
      <w:spacing w:after="0" w:line="240" w:lineRule="auto"/>
    </w:pPr>
    <w:rPr>
      <w:rFonts w:eastAsia="Calibri"/>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5278C2"/>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oKlavuzu1">
    <w:name w:val="Tablo Kılavuzu1"/>
    <w:basedOn w:val="TableNormal"/>
    <w:next w:val="TableGrid"/>
    <w:uiPriority w:val="39"/>
    <w:rsid w:val="005278C2"/>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41">
    <w:name w:val="Açık Kılavuz - Vurgu 41"/>
    <w:basedOn w:val="TableNormal"/>
    <w:next w:val="LightGrid-Accent4"/>
    <w:uiPriority w:val="62"/>
    <w:rsid w:val="005278C2"/>
    <w:pPr>
      <w:spacing w:after="0" w:line="240" w:lineRule="auto"/>
    </w:pPr>
    <w:rPr>
      <w:rFonts w:eastAsia="Calibri"/>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4">
    <w:name w:val="Light Grid Accent 4"/>
    <w:basedOn w:val="TableNormal"/>
    <w:uiPriority w:val="62"/>
    <w:rsid w:val="005278C2"/>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5278C2"/>
    <w:pPr>
      <w:autoSpaceDE w:val="0"/>
      <w:autoSpaceDN w:val="0"/>
      <w:adjustRightInd w:val="0"/>
      <w:spacing w:before="60" w:after="0" w:line="240" w:lineRule="auto"/>
      <w:ind w:left="40"/>
    </w:pPr>
    <w:rPr>
      <w:rFonts w:eastAsiaTheme="minorEastAsia" w:cs="Times New Roman"/>
      <w:sz w:val="28"/>
      <w:szCs w:val="28"/>
      <w:lang w:val="en-US"/>
    </w:rPr>
  </w:style>
  <w:style w:type="character" w:customStyle="1" w:styleId="BodyTextChar">
    <w:name w:val="Body Text Char"/>
    <w:basedOn w:val="DefaultParagraphFont"/>
    <w:link w:val="BodyText"/>
    <w:uiPriority w:val="1"/>
    <w:rsid w:val="005278C2"/>
    <w:rPr>
      <w:rFonts w:ascii="Times New Roman" w:eastAsiaTheme="minorEastAsia" w:hAnsi="Times New Roman" w:cs="Times New Roman"/>
      <w:sz w:val="28"/>
      <w:szCs w:val="28"/>
      <w:lang w:val="en-US"/>
    </w:rPr>
  </w:style>
  <w:style w:type="paragraph" w:styleId="Title">
    <w:name w:val="Title"/>
    <w:basedOn w:val="Normal"/>
    <w:next w:val="Normal"/>
    <w:link w:val="TitleChar"/>
    <w:uiPriority w:val="10"/>
    <w:qFormat/>
    <w:rsid w:val="00BA09C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BA09CE"/>
    <w:rPr>
      <w:rFonts w:asciiTheme="majorHAnsi" w:eastAsiaTheme="majorEastAsia" w:hAnsiTheme="majorHAnsi" w:cstheme="majorBidi"/>
      <w:color w:val="323E4F" w:themeColor="text2" w:themeShade="BF"/>
      <w:spacing w:val="5"/>
      <w:kern w:val="28"/>
      <w:sz w:val="52"/>
      <w:szCs w:val="52"/>
      <w:lang w:val="en-US"/>
    </w:rPr>
  </w:style>
  <w:style w:type="paragraph" w:styleId="Caption">
    <w:name w:val="caption"/>
    <w:basedOn w:val="Normal"/>
    <w:next w:val="Normal"/>
    <w:uiPriority w:val="35"/>
    <w:unhideWhenUsed/>
    <w:qFormat/>
    <w:rsid w:val="00646A36"/>
    <w:pPr>
      <w:spacing w:after="200" w:line="240" w:lineRule="auto"/>
      <w:ind w:left="1276" w:hanging="1276"/>
      <w:jc w:val="both"/>
    </w:pPr>
    <w:rPr>
      <w:szCs w:val="24"/>
    </w:rPr>
  </w:style>
  <w:style w:type="paragraph" w:styleId="TableofFigures">
    <w:name w:val="table of figures"/>
    <w:basedOn w:val="Normal"/>
    <w:next w:val="Normal"/>
    <w:uiPriority w:val="99"/>
    <w:unhideWhenUsed/>
    <w:rsid w:val="00C40AE0"/>
    <w:pPr>
      <w:spacing w:after="0"/>
    </w:pPr>
  </w:style>
  <w:style w:type="paragraph" w:customStyle="1" w:styleId="Default">
    <w:name w:val="Default"/>
    <w:rsid w:val="005D76B3"/>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GridTable6Colorful-Accent61">
    <w:name w:val="Grid Table 6 Colorful - Accent 61"/>
    <w:basedOn w:val="TableNormal"/>
    <w:next w:val="TableNormal"/>
    <w:uiPriority w:val="51"/>
    <w:rsid w:val="006B064E"/>
    <w:pPr>
      <w:spacing w:after="0" w:line="240" w:lineRule="auto"/>
    </w:pPr>
    <w:rPr>
      <w:color w:val="538135"/>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OC4">
    <w:name w:val="toc 4"/>
    <w:basedOn w:val="Normal"/>
    <w:next w:val="Normal"/>
    <w:autoRedefine/>
    <w:uiPriority w:val="39"/>
    <w:unhideWhenUsed/>
    <w:rsid w:val="00623E48"/>
    <w:pPr>
      <w:tabs>
        <w:tab w:val="left" w:pos="1560"/>
        <w:tab w:val="right" w:leader="dot" w:pos="8210"/>
      </w:tabs>
      <w:spacing w:after="0" w:line="240" w:lineRule="auto"/>
      <w:ind w:left="720"/>
    </w:pPr>
  </w:style>
  <w:style w:type="paragraph" w:styleId="TOC5">
    <w:name w:val="toc 5"/>
    <w:basedOn w:val="Normal"/>
    <w:next w:val="Normal"/>
    <w:autoRedefine/>
    <w:uiPriority w:val="39"/>
    <w:unhideWhenUsed/>
    <w:rsid w:val="00623E48"/>
    <w:pPr>
      <w:tabs>
        <w:tab w:val="left" w:pos="1985"/>
        <w:tab w:val="right" w:leader="dot" w:pos="8210"/>
      </w:tabs>
      <w:spacing w:after="0" w:line="240" w:lineRule="auto"/>
      <w:ind w:left="960"/>
    </w:pPr>
  </w:style>
  <w:style w:type="character" w:customStyle="1" w:styleId="1">
    <w:name w:val="إشارة لم يتم حلها1"/>
    <w:basedOn w:val="DefaultParagraphFont"/>
    <w:uiPriority w:val="99"/>
    <w:semiHidden/>
    <w:unhideWhenUsed/>
    <w:rsid w:val="00071554"/>
    <w:rPr>
      <w:color w:val="605E5C"/>
      <w:shd w:val="clear" w:color="auto" w:fill="E1DFDD"/>
    </w:rPr>
  </w:style>
  <w:style w:type="character" w:styleId="CommentReference">
    <w:name w:val="annotation reference"/>
    <w:basedOn w:val="DefaultParagraphFont"/>
    <w:uiPriority w:val="99"/>
    <w:semiHidden/>
    <w:unhideWhenUsed/>
    <w:rsid w:val="00C62A4E"/>
    <w:rPr>
      <w:sz w:val="16"/>
      <w:szCs w:val="16"/>
    </w:rPr>
  </w:style>
  <w:style w:type="paragraph" w:styleId="CommentText">
    <w:name w:val="annotation text"/>
    <w:basedOn w:val="Normal"/>
    <w:link w:val="CommentTextChar"/>
    <w:uiPriority w:val="99"/>
    <w:semiHidden/>
    <w:unhideWhenUsed/>
    <w:rsid w:val="00C62A4E"/>
    <w:pPr>
      <w:spacing w:line="240" w:lineRule="auto"/>
    </w:pPr>
    <w:rPr>
      <w:sz w:val="20"/>
      <w:szCs w:val="20"/>
    </w:rPr>
  </w:style>
  <w:style w:type="character" w:customStyle="1" w:styleId="CommentTextChar">
    <w:name w:val="Comment Text Char"/>
    <w:basedOn w:val="DefaultParagraphFont"/>
    <w:link w:val="CommentText"/>
    <w:uiPriority w:val="99"/>
    <w:semiHidden/>
    <w:rsid w:val="00C62A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2A4E"/>
    <w:rPr>
      <w:b/>
      <w:bCs/>
    </w:rPr>
  </w:style>
  <w:style w:type="character" w:customStyle="1" w:styleId="CommentSubjectChar">
    <w:name w:val="Comment Subject Char"/>
    <w:basedOn w:val="CommentTextChar"/>
    <w:link w:val="CommentSubject"/>
    <w:uiPriority w:val="99"/>
    <w:semiHidden/>
    <w:rsid w:val="00C62A4E"/>
    <w:rPr>
      <w:rFonts w:ascii="Times New Roman" w:hAnsi="Times New Roman"/>
      <w:b/>
      <w:bCs/>
      <w:sz w:val="20"/>
      <w:szCs w:val="20"/>
    </w:rPr>
  </w:style>
  <w:style w:type="paragraph" w:styleId="TOC6">
    <w:name w:val="toc 6"/>
    <w:basedOn w:val="Normal"/>
    <w:next w:val="Normal"/>
    <w:autoRedefine/>
    <w:uiPriority w:val="39"/>
    <w:unhideWhenUsed/>
    <w:rsid w:val="00374DAA"/>
    <w:pPr>
      <w:spacing w:after="100"/>
      <w:ind w:left="1100"/>
    </w:pPr>
    <w:rPr>
      <w:rFonts w:asciiTheme="minorHAnsi" w:eastAsiaTheme="minorEastAsia" w:hAnsiTheme="minorHAnsi"/>
      <w:sz w:val="22"/>
      <w:lang w:val="en-US" w:bidi="lo-LA"/>
    </w:rPr>
  </w:style>
  <w:style w:type="paragraph" w:styleId="TOC7">
    <w:name w:val="toc 7"/>
    <w:basedOn w:val="Normal"/>
    <w:next w:val="Normal"/>
    <w:autoRedefine/>
    <w:uiPriority w:val="39"/>
    <w:unhideWhenUsed/>
    <w:rsid w:val="00374DAA"/>
    <w:pPr>
      <w:spacing w:after="100"/>
      <w:ind w:left="1320"/>
    </w:pPr>
    <w:rPr>
      <w:rFonts w:asciiTheme="minorHAnsi" w:eastAsiaTheme="minorEastAsia" w:hAnsiTheme="minorHAnsi"/>
      <w:sz w:val="22"/>
      <w:lang w:val="en-US" w:bidi="lo-LA"/>
    </w:rPr>
  </w:style>
  <w:style w:type="paragraph" w:styleId="TOC8">
    <w:name w:val="toc 8"/>
    <w:basedOn w:val="Normal"/>
    <w:next w:val="Normal"/>
    <w:autoRedefine/>
    <w:uiPriority w:val="39"/>
    <w:unhideWhenUsed/>
    <w:rsid w:val="00374DAA"/>
    <w:pPr>
      <w:spacing w:after="100"/>
      <w:ind w:left="1540"/>
    </w:pPr>
    <w:rPr>
      <w:rFonts w:asciiTheme="minorHAnsi" w:eastAsiaTheme="minorEastAsia" w:hAnsiTheme="minorHAnsi"/>
      <w:sz w:val="22"/>
      <w:lang w:val="en-US" w:bidi="lo-LA"/>
    </w:rPr>
  </w:style>
  <w:style w:type="paragraph" w:styleId="TOC9">
    <w:name w:val="toc 9"/>
    <w:basedOn w:val="Normal"/>
    <w:next w:val="Normal"/>
    <w:autoRedefine/>
    <w:uiPriority w:val="39"/>
    <w:unhideWhenUsed/>
    <w:rsid w:val="00374DAA"/>
    <w:pPr>
      <w:spacing w:after="100"/>
      <w:ind w:left="1760"/>
    </w:pPr>
    <w:rPr>
      <w:rFonts w:asciiTheme="minorHAnsi" w:eastAsiaTheme="minorEastAsia" w:hAnsiTheme="minorHAnsi"/>
      <w:sz w:val="22"/>
      <w:lang w:val="en-US"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C4"/>
    <w:rPr>
      <w:rFonts w:ascii="Times New Roman" w:hAnsi="Times New Roman"/>
      <w:sz w:val="24"/>
    </w:rPr>
  </w:style>
  <w:style w:type="paragraph" w:styleId="Heading1">
    <w:name w:val="heading 1"/>
    <w:basedOn w:val="Normal"/>
    <w:next w:val="Normal"/>
    <w:link w:val="Heading1Char"/>
    <w:uiPriority w:val="9"/>
    <w:qFormat/>
    <w:rsid w:val="00062C4A"/>
    <w:pPr>
      <w:keepNext/>
      <w:keepLines/>
      <w:spacing w:before="240" w:after="240" w:line="360" w:lineRule="auto"/>
      <w:outlineLvl w:val="0"/>
    </w:pPr>
    <w:rPr>
      <w:rFonts w:eastAsiaTheme="majorEastAsia" w:cstheme="majorBidi"/>
      <w:b/>
      <w:szCs w:val="32"/>
      <w:shd w:val="clear" w:color="auto" w:fill="FFFFFF"/>
    </w:rPr>
  </w:style>
  <w:style w:type="paragraph" w:styleId="Heading2">
    <w:name w:val="heading 2"/>
    <w:basedOn w:val="Normal"/>
    <w:next w:val="Normal"/>
    <w:link w:val="Heading2Char"/>
    <w:uiPriority w:val="9"/>
    <w:unhideWhenUsed/>
    <w:qFormat/>
    <w:rsid w:val="007A3E68"/>
    <w:pPr>
      <w:keepNext/>
      <w:keepLines/>
      <w:spacing w:before="40" w:after="240"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2040F"/>
    <w:pPr>
      <w:keepNext/>
      <w:keepLines/>
      <w:numPr>
        <w:ilvl w:val="2"/>
        <w:numId w:val="32"/>
      </w:numPr>
      <w:spacing w:before="40" w:after="0" w:line="36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77B69"/>
    <w:pPr>
      <w:keepNext/>
      <w:keepLines/>
      <w:numPr>
        <w:ilvl w:val="3"/>
        <w:numId w:val="32"/>
      </w:numPr>
      <w:spacing w:after="0" w:line="360" w:lineRule="auto"/>
      <w:outlineLvl w:val="3"/>
    </w:pPr>
    <w:rPr>
      <w:rFonts w:asciiTheme="majorBidi" w:eastAsia="Calibri" w:hAnsiTheme="majorBidi" w:cstheme="majorBidi"/>
      <w:b/>
      <w:bCs/>
      <w:szCs w:val="24"/>
      <w:lang w:val="en-US" w:bidi="ar-IQ"/>
    </w:rPr>
  </w:style>
  <w:style w:type="paragraph" w:styleId="Heading5">
    <w:name w:val="heading 5"/>
    <w:basedOn w:val="Normal"/>
    <w:next w:val="Normal"/>
    <w:link w:val="Heading5Char"/>
    <w:uiPriority w:val="9"/>
    <w:unhideWhenUsed/>
    <w:qFormat/>
    <w:rsid w:val="00D6774A"/>
    <w:pPr>
      <w:keepNext/>
      <w:keepLines/>
      <w:numPr>
        <w:ilvl w:val="4"/>
        <w:numId w:val="32"/>
      </w:numPr>
      <w:spacing w:after="0" w:line="360" w:lineRule="auto"/>
      <w:outlineLvl w:val="4"/>
    </w:pPr>
    <w:rPr>
      <w:rFonts w:asciiTheme="majorBidi" w:eastAsiaTheme="majorEastAsia" w:hAnsiTheme="majorBidi" w:cstheme="majorBidi"/>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74C"/>
    <w:pPr>
      <w:ind w:left="720"/>
      <w:contextualSpacing/>
    </w:pPr>
  </w:style>
  <w:style w:type="character" w:customStyle="1" w:styleId="Heading1Char">
    <w:name w:val="Heading 1 Char"/>
    <w:basedOn w:val="DefaultParagraphFont"/>
    <w:link w:val="Heading1"/>
    <w:uiPriority w:val="9"/>
    <w:rsid w:val="00062C4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A3E6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2040F"/>
    <w:rPr>
      <w:rFonts w:ascii="Times New Roman" w:eastAsiaTheme="majorEastAsia" w:hAnsi="Times New Roman" w:cstheme="majorBidi"/>
      <w:b/>
      <w:sz w:val="24"/>
      <w:szCs w:val="24"/>
    </w:rPr>
  </w:style>
  <w:style w:type="table" w:styleId="TableGrid">
    <w:name w:val="Table Grid"/>
    <w:basedOn w:val="TableNormal"/>
    <w:uiPriority w:val="59"/>
    <w:rsid w:val="00EB5B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8F1B4F"/>
    <w:rPr>
      <w:i/>
      <w:iCs/>
    </w:rPr>
  </w:style>
  <w:style w:type="character" w:styleId="Hyperlink">
    <w:name w:val="Hyperlink"/>
    <w:basedOn w:val="DefaultParagraphFont"/>
    <w:uiPriority w:val="99"/>
    <w:unhideWhenUsed/>
    <w:rsid w:val="00C32610"/>
    <w:rPr>
      <w:color w:val="0000FF"/>
      <w:u w:val="single"/>
    </w:rPr>
  </w:style>
  <w:style w:type="character" w:customStyle="1" w:styleId="zmlenmeyenBahsetme1">
    <w:name w:val="Çözümlenmeyen Bahsetme1"/>
    <w:basedOn w:val="DefaultParagraphFont"/>
    <w:uiPriority w:val="99"/>
    <w:semiHidden/>
    <w:unhideWhenUsed/>
    <w:rsid w:val="00C32610"/>
    <w:rPr>
      <w:color w:val="605E5C"/>
      <w:shd w:val="clear" w:color="auto" w:fill="E1DFDD"/>
    </w:rPr>
  </w:style>
  <w:style w:type="paragraph" w:styleId="BalloonText">
    <w:name w:val="Balloon Text"/>
    <w:basedOn w:val="Normal"/>
    <w:link w:val="BalloonTextChar"/>
    <w:uiPriority w:val="99"/>
    <w:semiHidden/>
    <w:unhideWhenUsed/>
    <w:rsid w:val="001E1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ED4"/>
    <w:rPr>
      <w:rFonts w:ascii="Segoe UI" w:hAnsi="Segoe UI" w:cs="Segoe UI"/>
      <w:sz w:val="18"/>
      <w:szCs w:val="18"/>
    </w:rPr>
  </w:style>
  <w:style w:type="character" w:styleId="PlaceholderText">
    <w:name w:val="Placeholder Text"/>
    <w:basedOn w:val="DefaultParagraphFont"/>
    <w:uiPriority w:val="99"/>
    <w:semiHidden/>
    <w:rsid w:val="00726A8C"/>
    <w:rPr>
      <w:color w:val="808080"/>
    </w:rPr>
  </w:style>
  <w:style w:type="paragraph" w:styleId="Header">
    <w:name w:val="header"/>
    <w:basedOn w:val="Normal"/>
    <w:link w:val="HeaderChar"/>
    <w:uiPriority w:val="99"/>
    <w:unhideWhenUsed/>
    <w:rsid w:val="00AD41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1B9"/>
    <w:rPr>
      <w:rFonts w:ascii="Times New Roman" w:hAnsi="Times New Roman"/>
      <w:sz w:val="24"/>
    </w:rPr>
  </w:style>
  <w:style w:type="paragraph" w:styleId="Footer">
    <w:name w:val="footer"/>
    <w:basedOn w:val="Normal"/>
    <w:link w:val="FooterChar"/>
    <w:uiPriority w:val="99"/>
    <w:unhideWhenUsed/>
    <w:rsid w:val="00AD41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41B9"/>
    <w:rPr>
      <w:rFonts w:ascii="Times New Roman" w:hAnsi="Times New Roman"/>
      <w:sz w:val="24"/>
    </w:rPr>
  </w:style>
  <w:style w:type="paragraph" w:styleId="TOCHeading">
    <w:name w:val="TOC Heading"/>
    <w:basedOn w:val="Heading1"/>
    <w:next w:val="Normal"/>
    <w:uiPriority w:val="39"/>
    <w:unhideWhenUsed/>
    <w:qFormat/>
    <w:rsid w:val="00AD41B9"/>
    <w:pPr>
      <w:outlineLvl w:val="9"/>
    </w:pPr>
    <w:rPr>
      <w:rFonts w:asciiTheme="majorHAnsi" w:hAnsiTheme="majorHAnsi"/>
      <w:b w:val="0"/>
      <w:color w:val="2F5496" w:themeColor="accent1" w:themeShade="BF"/>
      <w:sz w:val="32"/>
      <w:lang w:eastAsia="tr-TR"/>
    </w:rPr>
  </w:style>
  <w:style w:type="paragraph" w:styleId="TOC1">
    <w:name w:val="toc 1"/>
    <w:basedOn w:val="Normal"/>
    <w:next w:val="Normal"/>
    <w:autoRedefine/>
    <w:uiPriority w:val="39"/>
    <w:unhideWhenUsed/>
    <w:rsid w:val="00623E48"/>
    <w:pPr>
      <w:tabs>
        <w:tab w:val="left" w:pos="284"/>
        <w:tab w:val="right" w:leader="dot" w:pos="8210"/>
      </w:tabs>
      <w:spacing w:after="0" w:line="240" w:lineRule="auto"/>
    </w:pPr>
  </w:style>
  <w:style w:type="paragraph" w:styleId="TOC2">
    <w:name w:val="toc 2"/>
    <w:basedOn w:val="Normal"/>
    <w:next w:val="Normal"/>
    <w:autoRedefine/>
    <w:uiPriority w:val="39"/>
    <w:unhideWhenUsed/>
    <w:rsid w:val="00374DAA"/>
    <w:pPr>
      <w:tabs>
        <w:tab w:val="left" w:pos="284"/>
        <w:tab w:val="left" w:pos="567"/>
        <w:tab w:val="right" w:leader="dot" w:pos="8222"/>
      </w:tabs>
      <w:spacing w:after="0" w:line="240" w:lineRule="auto"/>
      <w:ind w:firstLine="142"/>
    </w:pPr>
  </w:style>
  <w:style w:type="paragraph" w:styleId="TOC3">
    <w:name w:val="toc 3"/>
    <w:basedOn w:val="Normal"/>
    <w:next w:val="Normal"/>
    <w:autoRedefine/>
    <w:uiPriority w:val="39"/>
    <w:unhideWhenUsed/>
    <w:rsid w:val="00DD63F4"/>
    <w:pPr>
      <w:tabs>
        <w:tab w:val="left" w:pos="851"/>
        <w:tab w:val="right" w:leader="dot" w:pos="8222"/>
      </w:tabs>
      <w:spacing w:after="0" w:line="240" w:lineRule="auto"/>
      <w:ind w:left="567" w:right="282" w:hanging="283"/>
      <w:jc w:val="both"/>
    </w:pPr>
  </w:style>
  <w:style w:type="paragraph" w:styleId="NoSpacing">
    <w:name w:val="No Spacing"/>
    <w:uiPriority w:val="1"/>
    <w:qFormat/>
    <w:rsid w:val="009B0D78"/>
    <w:pPr>
      <w:spacing w:after="0" w:line="240" w:lineRule="auto"/>
    </w:pPr>
    <w:rPr>
      <w:rFonts w:ascii="Times New Roman" w:hAnsi="Times New Roman"/>
      <w:sz w:val="24"/>
    </w:rPr>
  </w:style>
  <w:style w:type="character" w:customStyle="1" w:styleId="label">
    <w:name w:val="label"/>
    <w:basedOn w:val="DefaultParagraphFont"/>
    <w:rsid w:val="000B402D"/>
  </w:style>
  <w:style w:type="character" w:customStyle="1" w:styleId="captionlabel">
    <w:name w:val="captionlabel"/>
    <w:basedOn w:val="DefaultParagraphFont"/>
    <w:rsid w:val="000B402D"/>
  </w:style>
  <w:style w:type="paragraph" w:styleId="Subtitle">
    <w:name w:val="Subtitle"/>
    <w:basedOn w:val="Normal"/>
    <w:next w:val="Normal"/>
    <w:link w:val="SubtitleChar"/>
    <w:uiPriority w:val="11"/>
    <w:qFormat/>
    <w:rsid w:val="000B402D"/>
    <w:pPr>
      <w:numPr>
        <w:ilvl w:val="1"/>
      </w:numPr>
      <w:bidi/>
      <w:spacing w:after="200" w:line="276" w:lineRule="auto"/>
    </w:pPr>
    <w:rPr>
      <w:rFonts w:asciiTheme="majorHAnsi" w:eastAsiaTheme="majorEastAsia" w:hAnsiTheme="majorHAnsi" w:cstheme="majorBidi"/>
      <w:i/>
      <w:iCs/>
      <w:color w:val="4472C4" w:themeColor="accent1"/>
      <w:spacing w:val="15"/>
      <w:szCs w:val="24"/>
      <w:lang w:val="en-US"/>
    </w:rPr>
  </w:style>
  <w:style w:type="character" w:customStyle="1" w:styleId="SubtitleChar">
    <w:name w:val="Subtitle Char"/>
    <w:basedOn w:val="DefaultParagraphFont"/>
    <w:link w:val="Subtitle"/>
    <w:uiPriority w:val="11"/>
    <w:rsid w:val="000B402D"/>
    <w:rPr>
      <w:rFonts w:asciiTheme="majorHAnsi" w:eastAsiaTheme="majorEastAsia" w:hAnsiTheme="majorHAnsi" w:cstheme="majorBidi"/>
      <w:i/>
      <w:iCs/>
      <w:color w:val="4472C4" w:themeColor="accent1"/>
      <w:spacing w:val="15"/>
      <w:sz w:val="24"/>
      <w:szCs w:val="24"/>
      <w:lang w:val="en-US"/>
    </w:rPr>
  </w:style>
  <w:style w:type="character" w:customStyle="1" w:styleId="Heading4Char">
    <w:name w:val="Heading 4 Char"/>
    <w:basedOn w:val="DefaultParagraphFont"/>
    <w:link w:val="Heading4"/>
    <w:uiPriority w:val="9"/>
    <w:rsid w:val="00077B69"/>
    <w:rPr>
      <w:rFonts w:asciiTheme="majorBidi" w:eastAsia="Calibri" w:hAnsiTheme="majorBidi" w:cstheme="majorBidi"/>
      <w:b/>
      <w:bCs/>
      <w:sz w:val="24"/>
      <w:szCs w:val="24"/>
      <w:lang w:val="en-US" w:bidi="ar-IQ"/>
    </w:rPr>
  </w:style>
  <w:style w:type="character" w:customStyle="1" w:styleId="Heading5Char">
    <w:name w:val="Heading 5 Char"/>
    <w:basedOn w:val="DefaultParagraphFont"/>
    <w:link w:val="Heading5"/>
    <w:uiPriority w:val="9"/>
    <w:rsid w:val="00D6774A"/>
    <w:rPr>
      <w:rFonts w:asciiTheme="majorBidi" w:eastAsiaTheme="majorEastAsia" w:hAnsiTheme="majorBidi" w:cstheme="majorBidi"/>
      <w:b/>
      <w:bCs/>
      <w:sz w:val="24"/>
      <w:szCs w:val="24"/>
      <w:lang w:val="en-US"/>
    </w:rPr>
  </w:style>
  <w:style w:type="paragraph" w:styleId="NormalWeb">
    <w:name w:val="Normal (Web)"/>
    <w:basedOn w:val="Normal"/>
    <w:uiPriority w:val="99"/>
    <w:unhideWhenUsed/>
    <w:rsid w:val="005278C2"/>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5278C2"/>
    <w:rPr>
      <w:b/>
      <w:bCs/>
    </w:rPr>
  </w:style>
  <w:style w:type="table" w:customStyle="1" w:styleId="AkKlavuz-Vurgu21">
    <w:name w:val="Açık Kılavuz - Vurgu 21"/>
    <w:basedOn w:val="TableNormal"/>
    <w:next w:val="LightGrid-Accent2"/>
    <w:uiPriority w:val="62"/>
    <w:rsid w:val="005278C2"/>
    <w:pPr>
      <w:spacing w:after="0" w:line="240" w:lineRule="auto"/>
    </w:pPr>
    <w:rPr>
      <w:rFonts w:eastAsia="Calibri"/>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5278C2"/>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oKlavuzu1">
    <w:name w:val="Tablo Kılavuzu1"/>
    <w:basedOn w:val="TableNormal"/>
    <w:next w:val="TableGrid"/>
    <w:uiPriority w:val="39"/>
    <w:rsid w:val="005278C2"/>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41">
    <w:name w:val="Açık Kılavuz - Vurgu 41"/>
    <w:basedOn w:val="TableNormal"/>
    <w:next w:val="LightGrid-Accent4"/>
    <w:uiPriority w:val="62"/>
    <w:rsid w:val="005278C2"/>
    <w:pPr>
      <w:spacing w:after="0" w:line="240" w:lineRule="auto"/>
    </w:pPr>
    <w:rPr>
      <w:rFonts w:eastAsia="Calibri"/>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4">
    <w:name w:val="Light Grid Accent 4"/>
    <w:basedOn w:val="TableNormal"/>
    <w:uiPriority w:val="62"/>
    <w:rsid w:val="005278C2"/>
    <w:pPr>
      <w:spacing w:after="0" w:line="240" w:lineRule="auto"/>
    </w:pPr>
    <w:rPr>
      <w:rFonts w:eastAsiaTheme="minorEastAsia"/>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5278C2"/>
    <w:pPr>
      <w:autoSpaceDE w:val="0"/>
      <w:autoSpaceDN w:val="0"/>
      <w:adjustRightInd w:val="0"/>
      <w:spacing w:before="60" w:after="0" w:line="240" w:lineRule="auto"/>
      <w:ind w:left="40"/>
    </w:pPr>
    <w:rPr>
      <w:rFonts w:eastAsiaTheme="minorEastAsia" w:cs="Times New Roman"/>
      <w:sz w:val="28"/>
      <w:szCs w:val="28"/>
      <w:lang w:val="en-US"/>
    </w:rPr>
  </w:style>
  <w:style w:type="character" w:customStyle="1" w:styleId="BodyTextChar">
    <w:name w:val="Body Text Char"/>
    <w:basedOn w:val="DefaultParagraphFont"/>
    <w:link w:val="BodyText"/>
    <w:uiPriority w:val="1"/>
    <w:rsid w:val="005278C2"/>
    <w:rPr>
      <w:rFonts w:ascii="Times New Roman" w:eastAsiaTheme="minorEastAsia" w:hAnsi="Times New Roman" w:cs="Times New Roman"/>
      <w:sz w:val="28"/>
      <w:szCs w:val="28"/>
      <w:lang w:val="en-US"/>
    </w:rPr>
  </w:style>
  <w:style w:type="paragraph" w:styleId="Title">
    <w:name w:val="Title"/>
    <w:basedOn w:val="Normal"/>
    <w:next w:val="Normal"/>
    <w:link w:val="TitleChar"/>
    <w:uiPriority w:val="10"/>
    <w:qFormat/>
    <w:rsid w:val="00BA09C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BA09CE"/>
    <w:rPr>
      <w:rFonts w:asciiTheme="majorHAnsi" w:eastAsiaTheme="majorEastAsia" w:hAnsiTheme="majorHAnsi" w:cstheme="majorBidi"/>
      <w:color w:val="323E4F" w:themeColor="text2" w:themeShade="BF"/>
      <w:spacing w:val="5"/>
      <w:kern w:val="28"/>
      <w:sz w:val="52"/>
      <w:szCs w:val="52"/>
      <w:lang w:val="en-US"/>
    </w:rPr>
  </w:style>
  <w:style w:type="paragraph" w:styleId="Caption">
    <w:name w:val="caption"/>
    <w:basedOn w:val="Normal"/>
    <w:next w:val="Normal"/>
    <w:uiPriority w:val="35"/>
    <w:unhideWhenUsed/>
    <w:qFormat/>
    <w:rsid w:val="00646A36"/>
    <w:pPr>
      <w:spacing w:after="200" w:line="240" w:lineRule="auto"/>
      <w:ind w:left="1276" w:hanging="1276"/>
      <w:jc w:val="both"/>
    </w:pPr>
    <w:rPr>
      <w:szCs w:val="24"/>
    </w:rPr>
  </w:style>
  <w:style w:type="paragraph" w:styleId="TableofFigures">
    <w:name w:val="table of figures"/>
    <w:basedOn w:val="Normal"/>
    <w:next w:val="Normal"/>
    <w:uiPriority w:val="99"/>
    <w:unhideWhenUsed/>
    <w:rsid w:val="00C40AE0"/>
    <w:pPr>
      <w:spacing w:after="0"/>
    </w:pPr>
  </w:style>
  <w:style w:type="paragraph" w:customStyle="1" w:styleId="Default">
    <w:name w:val="Default"/>
    <w:rsid w:val="005D76B3"/>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GridTable6Colorful-Accent61">
    <w:name w:val="Grid Table 6 Colorful - Accent 61"/>
    <w:basedOn w:val="TableNormal"/>
    <w:next w:val="TableNormal"/>
    <w:uiPriority w:val="51"/>
    <w:rsid w:val="006B064E"/>
    <w:pPr>
      <w:spacing w:after="0" w:line="240" w:lineRule="auto"/>
    </w:pPr>
    <w:rPr>
      <w:color w:val="538135"/>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OC4">
    <w:name w:val="toc 4"/>
    <w:basedOn w:val="Normal"/>
    <w:next w:val="Normal"/>
    <w:autoRedefine/>
    <w:uiPriority w:val="39"/>
    <w:unhideWhenUsed/>
    <w:rsid w:val="00623E48"/>
    <w:pPr>
      <w:tabs>
        <w:tab w:val="left" w:pos="1560"/>
        <w:tab w:val="right" w:leader="dot" w:pos="8210"/>
      </w:tabs>
      <w:spacing w:after="0" w:line="240" w:lineRule="auto"/>
      <w:ind w:left="720"/>
    </w:pPr>
  </w:style>
  <w:style w:type="paragraph" w:styleId="TOC5">
    <w:name w:val="toc 5"/>
    <w:basedOn w:val="Normal"/>
    <w:next w:val="Normal"/>
    <w:autoRedefine/>
    <w:uiPriority w:val="39"/>
    <w:unhideWhenUsed/>
    <w:rsid w:val="00623E48"/>
    <w:pPr>
      <w:tabs>
        <w:tab w:val="left" w:pos="1985"/>
        <w:tab w:val="right" w:leader="dot" w:pos="8210"/>
      </w:tabs>
      <w:spacing w:after="0" w:line="240" w:lineRule="auto"/>
      <w:ind w:left="960"/>
    </w:pPr>
  </w:style>
  <w:style w:type="character" w:customStyle="1" w:styleId="1">
    <w:name w:val="إشارة لم يتم حلها1"/>
    <w:basedOn w:val="DefaultParagraphFont"/>
    <w:uiPriority w:val="99"/>
    <w:semiHidden/>
    <w:unhideWhenUsed/>
    <w:rsid w:val="00071554"/>
    <w:rPr>
      <w:color w:val="605E5C"/>
      <w:shd w:val="clear" w:color="auto" w:fill="E1DFDD"/>
    </w:rPr>
  </w:style>
  <w:style w:type="character" w:styleId="CommentReference">
    <w:name w:val="annotation reference"/>
    <w:basedOn w:val="DefaultParagraphFont"/>
    <w:uiPriority w:val="99"/>
    <w:semiHidden/>
    <w:unhideWhenUsed/>
    <w:rsid w:val="00C62A4E"/>
    <w:rPr>
      <w:sz w:val="16"/>
      <w:szCs w:val="16"/>
    </w:rPr>
  </w:style>
  <w:style w:type="paragraph" w:styleId="CommentText">
    <w:name w:val="annotation text"/>
    <w:basedOn w:val="Normal"/>
    <w:link w:val="CommentTextChar"/>
    <w:uiPriority w:val="99"/>
    <w:semiHidden/>
    <w:unhideWhenUsed/>
    <w:rsid w:val="00C62A4E"/>
    <w:pPr>
      <w:spacing w:line="240" w:lineRule="auto"/>
    </w:pPr>
    <w:rPr>
      <w:sz w:val="20"/>
      <w:szCs w:val="20"/>
    </w:rPr>
  </w:style>
  <w:style w:type="character" w:customStyle="1" w:styleId="CommentTextChar">
    <w:name w:val="Comment Text Char"/>
    <w:basedOn w:val="DefaultParagraphFont"/>
    <w:link w:val="CommentText"/>
    <w:uiPriority w:val="99"/>
    <w:semiHidden/>
    <w:rsid w:val="00C62A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2A4E"/>
    <w:rPr>
      <w:b/>
      <w:bCs/>
    </w:rPr>
  </w:style>
  <w:style w:type="character" w:customStyle="1" w:styleId="CommentSubjectChar">
    <w:name w:val="Comment Subject Char"/>
    <w:basedOn w:val="CommentTextChar"/>
    <w:link w:val="CommentSubject"/>
    <w:uiPriority w:val="99"/>
    <w:semiHidden/>
    <w:rsid w:val="00C62A4E"/>
    <w:rPr>
      <w:rFonts w:ascii="Times New Roman" w:hAnsi="Times New Roman"/>
      <w:b/>
      <w:bCs/>
      <w:sz w:val="20"/>
      <w:szCs w:val="20"/>
    </w:rPr>
  </w:style>
  <w:style w:type="paragraph" w:styleId="TOC6">
    <w:name w:val="toc 6"/>
    <w:basedOn w:val="Normal"/>
    <w:next w:val="Normal"/>
    <w:autoRedefine/>
    <w:uiPriority w:val="39"/>
    <w:unhideWhenUsed/>
    <w:rsid w:val="00374DAA"/>
    <w:pPr>
      <w:spacing w:after="100"/>
      <w:ind w:left="1100"/>
    </w:pPr>
    <w:rPr>
      <w:rFonts w:asciiTheme="minorHAnsi" w:eastAsiaTheme="minorEastAsia" w:hAnsiTheme="minorHAnsi"/>
      <w:sz w:val="22"/>
      <w:lang w:val="en-US" w:bidi="lo-LA"/>
    </w:rPr>
  </w:style>
  <w:style w:type="paragraph" w:styleId="TOC7">
    <w:name w:val="toc 7"/>
    <w:basedOn w:val="Normal"/>
    <w:next w:val="Normal"/>
    <w:autoRedefine/>
    <w:uiPriority w:val="39"/>
    <w:unhideWhenUsed/>
    <w:rsid w:val="00374DAA"/>
    <w:pPr>
      <w:spacing w:after="100"/>
      <w:ind w:left="1320"/>
    </w:pPr>
    <w:rPr>
      <w:rFonts w:asciiTheme="minorHAnsi" w:eastAsiaTheme="minorEastAsia" w:hAnsiTheme="minorHAnsi"/>
      <w:sz w:val="22"/>
      <w:lang w:val="en-US" w:bidi="lo-LA"/>
    </w:rPr>
  </w:style>
  <w:style w:type="paragraph" w:styleId="TOC8">
    <w:name w:val="toc 8"/>
    <w:basedOn w:val="Normal"/>
    <w:next w:val="Normal"/>
    <w:autoRedefine/>
    <w:uiPriority w:val="39"/>
    <w:unhideWhenUsed/>
    <w:rsid w:val="00374DAA"/>
    <w:pPr>
      <w:spacing w:after="100"/>
      <w:ind w:left="1540"/>
    </w:pPr>
    <w:rPr>
      <w:rFonts w:asciiTheme="minorHAnsi" w:eastAsiaTheme="minorEastAsia" w:hAnsiTheme="minorHAnsi"/>
      <w:sz w:val="22"/>
      <w:lang w:val="en-US" w:bidi="lo-LA"/>
    </w:rPr>
  </w:style>
  <w:style w:type="paragraph" w:styleId="TOC9">
    <w:name w:val="toc 9"/>
    <w:basedOn w:val="Normal"/>
    <w:next w:val="Normal"/>
    <w:autoRedefine/>
    <w:uiPriority w:val="39"/>
    <w:unhideWhenUsed/>
    <w:rsid w:val="00374DAA"/>
    <w:pPr>
      <w:spacing w:after="100"/>
      <w:ind w:left="1760"/>
    </w:pPr>
    <w:rPr>
      <w:rFonts w:asciiTheme="minorHAnsi" w:eastAsiaTheme="minorEastAsia" w:hAnsiTheme="minorHAnsi"/>
      <w:sz w:val="22"/>
      <w:lang w:val="en-US"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78199">
      <w:bodyDiv w:val="1"/>
      <w:marLeft w:val="0"/>
      <w:marRight w:val="0"/>
      <w:marTop w:val="0"/>
      <w:marBottom w:val="0"/>
      <w:divBdr>
        <w:top w:val="none" w:sz="0" w:space="0" w:color="auto"/>
        <w:left w:val="none" w:sz="0" w:space="0" w:color="auto"/>
        <w:bottom w:val="none" w:sz="0" w:space="0" w:color="auto"/>
        <w:right w:val="none" w:sz="0" w:space="0" w:color="auto"/>
      </w:divBdr>
    </w:div>
    <w:div w:id="1497530053">
      <w:bodyDiv w:val="1"/>
      <w:marLeft w:val="0"/>
      <w:marRight w:val="0"/>
      <w:marTop w:val="0"/>
      <w:marBottom w:val="0"/>
      <w:divBdr>
        <w:top w:val="none" w:sz="0" w:space="0" w:color="auto"/>
        <w:left w:val="none" w:sz="0" w:space="0" w:color="auto"/>
        <w:bottom w:val="none" w:sz="0" w:space="0" w:color="auto"/>
        <w:right w:val="none" w:sz="0" w:space="0" w:color="auto"/>
      </w:divBdr>
    </w:div>
    <w:div w:id="1703168826">
      <w:bodyDiv w:val="1"/>
      <w:marLeft w:val="0"/>
      <w:marRight w:val="0"/>
      <w:marTop w:val="0"/>
      <w:marBottom w:val="0"/>
      <w:divBdr>
        <w:top w:val="none" w:sz="0" w:space="0" w:color="auto"/>
        <w:left w:val="none" w:sz="0" w:space="0" w:color="auto"/>
        <w:bottom w:val="none" w:sz="0" w:space="0" w:color="auto"/>
        <w:right w:val="none" w:sz="0" w:space="0" w:color="auto"/>
      </w:divBdr>
    </w:div>
    <w:div w:id="193108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yeditepehastanesi.com.tr/menopoz-nedir-menopoz-yasi-ne-zaman-baslar-menopoz-belirtileri-nelerdir" TargetMode="External"/><Relationship Id="rId10" Type="http://schemas.openxmlformats.org/officeDocument/2006/relationships/footer" Target="footer1.xml"/><Relationship Id="rId19" Type="http://schemas.openxmlformats.org/officeDocument/2006/relationships/image" Target="media/image10.gi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AAE10-837B-4240-B381-34CFE33C4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100</Pages>
  <Words>20821</Words>
  <Characters>118686</Characters>
  <Application>Microsoft Office Word</Application>
  <DocSecurity>0</DocSecurity>
  <Lines>989</Lines>
  <Paragraphs>278</Paragraphs>
  <ScaleCrop>false</ScaleCrop>
  <HeadingPairs>
    <vt:vector size="8" baseType="variant">
      <vt:variant>
        <vt:lpstr>Title</vt:lpstr>
      </vt:variant>
      <vt:variant>
        <vt:i4>1</vt:i4>
      </vt:variant>
      <vt:variant>
        <vt:lpstr>Headings</vt:lpstr>
      </vt:variant>
      <vt:variant>
        <vt:i4>58</vt:i4>
      </vt:variant>
      <vt:variant>
        <vt:lpstr>العنوان</vt:lpstr>
      </vt:variant>
      <vt:variant>
        <vt:i4>1</vt:i4>
      </vt:variant>
      <vt:variant>
        <vt:lpstr>Konu Başlığı</vt:lpstr>
      </vt:variant>
      <vt:variant>
        <vt:i4>1</vt:i4>
      </vt:variant>
    </vt:vector>
  </HeadingPairs>
  <TitlesOfParts>
    <vt:vector size="61" baseType="lpstr">
      <vt:lpstr/>
      <vt:lpstr>ÖZET</vt:lpstr>
      <vt:lpstr>ABSTRACT</vt:lpstr>
      <vt:lpstr>Breast cancer (BC) is a disease that breast cells grow out of control. Therefor,</vt:lpstr>
      <vt:lpstr/>
      <vt:lpstr>ACKNOWLEDGEMENTS</vt:lpstr>
      <vt:lpstr>TABLE OF CONTENTS</vt:lpstr>
      <vt:lpstr>page</vt:lpstr>
      <vt:lpstr>LIST OF FIGURES</vt:lpstr>
      <vt:lpstr>INTRODUCTION AND AIM</vt:lpstr>
      <vt:lpstr>LITERATURE REVIEW</vt:lpstr>
      <vt:lpstr>    Woman Reproductive System and Menopause</vt:lpstr>
      <vt:lpstr>        Woman Reproduction System</vt:lpstr>
      <vt:lpstr>        Menopause</vt:lpstr>
      <vt:lpstr>    Cancer</vt:lpstr>
      <vt:lpstr>        Breast Cancer</vt:lpstr>
      <vt:lpstr>        Breast Cancer Epidemiology</vt:lpstr>
      <vt:lpstr>        Anatomical Structure of the Breast</vt:lpstr>
      <vt:lpstr>        Breast Cancer Risk Factors</vt:lpstr>
      <vt:lpstr>        Symptoms of Breast Cancer</vt:lpstr>
      <vt:lpstr>        Screening and Early Diagnosis in Breast Cancer</vt:lpstr>
      <vt:lpstr>        Breast Cancer Treatment And Menopause</vt:lpstr>
      <vt:lpstr>        Effects of Breast Cancer Treatments on Fertility</vt:lpstr>
      <vt:lpstr>    Hormones</vt:lpstr>
      <vt:lpstr>        Hormonal İmbalances</vt:lpstr>
      <vt:lpstr>        Symptoms of Hormonal Imbalance In Women</vt:lpstr>
      <vt:lpstr>        Causes of Hormonal Imbalances</vt:lpstr>
      <vt:lpstr>        Causes Unique to Women</vt:lpstr>
      <vt:lpstr>        Hormone Production and Menopause</vt:lpstr>
      <vt:lpstr>        Hormonal Treatments For Menopausal Symptoms</vt:lpstr>
      <vt:lpstr>        Non-Hormonal Treatments For Menopausal Symptoms</vt:lpstr>
      <vt:lpstr>    Diagnosis of Menopausal and Cancer Lab</vt:lpstr>
      <vt:lpstr>        Progesterone </vt:lpstr>
      <vt:lpstr>        Estrogen</vt:lpstr>
      <vt:lpstr>        E2 Hormone Analysis Results</vt:lpstr>
      <vt:lpstr>        Follicle Stimulating Hormone (FSH)</vt:lpstr>
      <vt:lpstr>        High Level of FSH in Women </vt:lpstr>
      <vt:lpstr>        Low Level of FSH</vt:lpstr>
      <vt:lpstr>        Testosterone</vt:lpstr>
      <vt:lpstr>MATERIAL AND METHODS</vt:lpstr>
      <vt:lpstr>    Material</vt:lpstr>
      <vt:lpstr>        Equipment and Apparatuses used in the study </vt:lpstr>
      <vt:lpstr>        Semi Automated Biochemistry Analayzer (BA_88A)</vt:lpstr>
      <vt:lpstr>        Chemiluminescence immunoassay analyzer (CL-900i)</vt:lpstr>
      <vt:lpstr>        Complete Blood Analayzer (BC- 30S)</vt:lpstr>
      <vt:lpstr>    Sample Collection</vt:lpstr>
      <vt:lpstr>    Biochemstiry Kits</vt:lpstr>
      <vt:lpstr>        Estimation of Progesterone (PROG) : Catalog N: PROG 111</vt:lpstr>
      <vt:lpstr>        Follicle-Stimulating Hormone (FSH): Catalg No . fsh 111</vt:lpstr>
      <vt:lpstr>        Estimation of  Estradiol (E2) : catalog No. E2111</vt:lpstr>
      <vt:lpstr>        Estimation of Testosterone (TESTO) Catalog NO. TESTO 111</vt:lpstr>
      <vt:lpstr>        Estimation of CREATININE:Lot number: 51009003</vt:lpstr>
      <vt:lpstr>        Estimation of  SGOT:  Lot number: 11408007</vt:lpstr>
      <vt:lpstr>        Estimation of SGPT:  Lot number: 11409006</vt:lpstr>
      <vt:lpstr>        Estimation of UREA Lot Number: 1156015</vt:lpstr>
      <vt:lpstr>        Estimation of Alkaline Phosphatase (AL-P):  Lot number: 11401003</vt:lpstr>
      <vt:lpstr>    Statical Anaylysis </vt:lpstr>
      <vt:lpstr>        Age with Breast Cancer</vt:lpstr>
      <vt:lpstr>        Anthropometric Measurements with Cancer</vt:lpstr>
      <vt:lpstr/>
      <vt:lpstr/>
    </vt:vector>
  </TitlesOfParts>
  <Company>Ahmed-Under</Company>
  <LinksUpToDate>false</LinksUpToDate>
  <CharactersWithSpaces>139229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Maher</cp:lastModifiedBy>
  <cp:revision>5</cp:revision>
  <cp:lastPrinted>2021-06-27T12:33:00Z</cp:lastPrinted>
  <dcterms:created xsi:type="dcterms:W3CDTF">2022-08-10T22:50:00Z</dcterms:created>
  <dcterms:modified xsi:type="dcterms:W3CDTF">2022-08-11T21:45:00Z</dcterms:modified>
</cp:coreProperties>
</file>