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A1507" w14:textId="78DBFA4F" w:rsidR="00BB39A9" w:rsidRPr="004F1162" w:rsidRDefault="00E2627E" w:rsidP="009A37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b/>
          <w:sz w:val="24"/>
          <w:szCs w:val="24"/>
          <w:lang w:val="tr-TR"/>
        </w:rPr>
        <w:t>KARBONHİDRAT SAYIMI UYGULAYAN TİP 1 DİYABETLİ BİREYLERDE SÜRDÜRÜLEBİLİR SAĞLIĞIN ÖNEMİ</w:t>
      </w:r>
    </w:p>
    <w:p w14:paraId="184BC35F" w14:textId="77777777" w:rsidR="00FC1981" w:rsidRPr="004F1162" w:rsidRDefault="00FC1981" w:rsidP="009A37E7">
      <w:pPr>
        <w:pStyle w:val="NoSpacing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ACE828E" w14:textId="7CBBFB72" w:rsidR="00397438" w:rsidRPr="004F1162" w:rsidRDefault="00397438" w:rsidP="009A37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b/>
          <w:sz w:val="24"/>
          <w:szCs w:val="24"/>
          <w:lang w:val="tr-TR"/>
        </w:rPr>
        <w:t>Simge YILMAZ KAVCAR</w:t>
      </w:r>
      <w:r w:rsidR="00691C06" w:rsidRPr="004F1162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1</w:t>
      </w:r>
      <w:r w:rsidRPr="004F1162">
        <w:rPr>
          <w:rFonts w:ascii="Times New Roman" w:hAnsi="Times New Roman" w:cs="Times New Roman"/>
          <w:b/>
          <w:sz w:val="24"/>
          <w:szCs w:val="24"/>
          <w:lang w:val="tr-TR"/>
        </w:rPr>
        <w:t>, Gizem KÖSE</w:t>
      </w:r>
      <w:r w:rsidR="00691C06" w:rsidRPr="004F1162">
        <w:rPr>
          <w:rFonts w:ascii="Times New Roman" w:hAnsi="Times New Roman" w:cs="Times New Roman"/>
          <w:b/>
          <w:sz w:val="24"/>
          <w:szCs w:val="24"/>
          <w:vertAlign w:val="superscript"/>
          <w:lang w:val="tr-TR"/>
        </w:rPr>
        <w:t>2</w:t>
      </w:r>
    </w:p>
    <w:p w14:paraId="5EB776D8" w14:textId="47A10EAD" w:rsidR="00235414" w:rsidRPr="00E2627E" w:rsidRDefault="00397438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27E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1</w:t>
      </w:r>
      <w:r w:rsidR="00235414" w:rsidRPr="00E2627E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 xml:space="preserve"> </w:t>
      </w:r>
      <w:proofErr w:type="spellStart"/>
      <w:r w:rsidR="00235414" w:rsidRPr="00E2627E">
        <w:rPr>
          <w:rFonts w:ascii="Times New Roman" w:hAnsi="Times New Roman" w:cs="Times New Roman"/>
          <w:sz w:val="24"/>
          <w:szCs w:val="24"/>
          <w:lang w:val="tr-TR"/>
        </w:rPr>
        <w:t>Dr.Dyt</w:t>
      </w:r>
      <w:proofErr w:type="spellEnd"/>
      <w:r w:rsidR="00235414" w:rsidRPr="00E2627E">
        <w:rPr>
          <w:rFonts w:ascii="Times New Roman" w:hAnsi="Times New Roman" w:cs="Times New Roman"/>
          <w:sz w:val="24"/>
          <w:szCs w:val="24"/>
          <w:lang w:val="tr-TR"/>
        </w:rPr>
        <w:t>, Dokuz Eylül Üniversitesi Tıp Fakültesi Hastanesi, Endokrin ve Metabolizma BD, İzmir</w:t>
      </w:r>
      <w:r w:rsidR="003B452E"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90494E">
        <w:rPr>
          <w:rFonts w:ascii="Times New Roman" w:hAnsi="Times New Roman" w:cs="Times New Roman"/>
          <w:sz w:val="24"/>
          <w:szCs w:val="24"/>
          <w:lang w:val="tr-TR"/>
        </w:rPr>
        <w:t>simge.yilmaz@deu.edu.tr</w:t>
      </w:r>
    </w:p>
    <w:p w14:paraId="70DBC316" w14:textId="45803273" w:rsidR="00397438" w:rsidRPr="00E2627E" w:rsidRDefault="00235414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E2627E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 xml:space="preserve">2 </w:t>
      </w:r>
      <w:proofErr w:type="spellStart"/>
      <w:r w:rsidRPr="00E2627E">
        <w:rPr>
          <w:rFonts w:ascii="Times New Roman" w:hAnsi="Times New Roman" w:cs="Times New Roman"/>
          <w:sz w:val="24"/>
          <w:szCs w:val="24"/>
          <w:lang w:val="tr-TR"/>
        </w:rPr>
        <w:t>Dr.Öğr.Üyesi</w:t>
      </w:r>
      <w:proofErr w:type="spellEnd"/>
      <w:r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397438"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Acıbadem </w:t>
      </w:r>
      <w:r w:rsidR="00691C06"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Mehmet Ali Aydınlar </w:t>
      </w:r>
      <w:r w:rsidR="00397438" w:rsidRPr="00E2627E">
        <w:rPr>
          <w:rFonts w:ascii="Times New Roman" w:hAnsi="Times New Roman" w:cs="Times New Roman"/>
          <w:sz w:val="24"/>
          <w:szCs w:val="24"/>
          <w:lang w:val="tr-TR"/>
        </w:rPr>
        <w:t>Üniversitesi,</w:t>
      </w:r>
      <w:r w:rsidR="00AA44FB"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 Beslenme ve Diyetetik Bölümü,</w:t>
      </w:r>
      <w:r w:rsidR="00397438" w:rsidRPr="00E2627E">
        <w:rPr>
          <w:rFonts w:ascii="Times New Roman" w:hAnsi="Times New Roman" w:cs="Times New Roman"/>
          <w:sz w:val="24"/>
          <w:szCs w:val="24"/>
          <w:lang w:val="tr-TR"/>
        </w:rPr>
        <w:t xml:space="preserve"> İ</w:t>
      </w:r>
      <w:r w:rsidR="00AA44FB" w:rsidRPr="00E2627E">
        <w:rPr>
          <w:rFonts w:ascii="Times New Roman" w:hAnsi="Times New Roman" w:cs="Times New Roman"/>
          <w:sz w:val="24"/>
          <w:szCs w:val="24"/>
          <w:lang w:val="tr-TR"/>
        </w:rPr>
        <w:t>stanbul</w:t>
      </w:r>
      <w:r w:rsidR="003B452E" w:rsidRPr="00E2627E">
        <w:rPr>
          <w:rFonts w:ascii="Times New Roman" w:hAnsi="Times New Roman" w:cs="Times New Roman"/>
          <w:sz w:val="24"/>
          <w:szCs w:val="24"/>
          <w:lang w:val="tr-TR"/>
        </w:rPr>
        <w:t>, gizem.kose@acibadem.edu.tr</w:t>
      </w:r>
    </w:p>
    <w:p w14:paraId="3C49B548" w14:textId="77777777" w:rsidR="009F26EC" w:rsidRPr="004F1162" w:rsidRDefault="009F26EC" w:rsidP="009A37E7">
      <w:pPr>
        <w:pStyle w:val="ListParagraph"/>
        <w:spacing w:line="360" w:lineRule="auto"/>
        <w:ind w:left="0"/>
        <w:jc w:val="both"/>
      </w:pPr>
      <w:r w:rsidRPr="004F1162">
        <w:rPr>
          <w:b/>
        </w:rPr>
        <w:t>GİRİŞ</w:t>
      </w:r>
    </w:p>
    <w:p w14:paraId="2B982309" w14:textId="795AFFEC" w:rsidR="009F26EC" w:rsidRPr="004F1162" w:rsidRDefault="00BA79A0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Diyabetes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Mellitus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(DM)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, insülin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sekresyonunda, insülin aktivitesinde veya her ikisinde birden oluşan bozukluktan kaynaklanan </w:t>
      </w:r>
      <w:proofErr w:type="spellStart"/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>hiperglisemi</w:t>
      </w:r>
      <w:proofErr w:type="spellEnd"/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ile karakterize </w:t>
      </w:r>
      <w:r w:rsidR="00DD7698" w:rsidRPr="004F1162">
        <w:rPr>
          <w:rFonts w:ascii="Times New Roman" w:hAnsi="Times New Roman" w:cs="Times New Roman"/>
          <w:sz w:val="24"/>
          <w:szCs w:val="24"/>
          <w:lang w:val="tr-TR"/>
        </w:rPr>
        <w:t>sürekli tıbbi bakım gerektiren, kron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ik bir metabolizma hastalığıdır</w:t>
      </w:r>
      <w:r w:rsidR="0000380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(1). </w:t>
      </w:r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>Tip 1 DM</w:t>
      </w:r>
      <w:r w:rsidR="0030415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ise</w:t>
      </w:r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, insülin yapımından sorumlu pankreas beta hücrelerinin çoğunlukla </w:t>
      </w:r>
      <w:proofErr w:type="spellStart"/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>otoimmun</w:t>
      </w:r>
      <w:proofErr w:type="spellEnd"/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kaynaklı </w:t>
      </w:r>
      <w:proofErr w:type="spellStart"/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>harabiyetine</w:t>
      </w:r>
      <w:proofErr w:type="spellEnd"/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bağlı olarak mutlak insülin eksikliği ile karakterize bir hastalıktır</w:t>
      </w:r>
      <w:r w:rsidR="00EF7E2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0380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(2). </w:t>
      </w:r>
      <w:r w:rsidR="00ED2A7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45CC8" w:rsidRPr="004F1162">
        <w:rPr>
          <w:rFonts w:ascii="Times New Roman" w:hAnsi="Times New Roman" w:cs="Times New Roman"/>
          <w:sz w:val="24"/>
          <w:szCs w:val="24"/>
          <w:lang w:val="tr-TR"/>
        </w:rPr>
        <w:t>Yedinci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diyabet atlası verilerine göre 201</w:t>
      </w:r>
      <w:r w:rsidR="00CD7030" w:rsidRPr="004F1162">
        <w:rPr>
          <w:rFonts w:ascii="Times New Roman" w:hAnsi="Times New Roman" w:cs="Times New Roman"/>
          <w:sz w:val="24"/>
          <w:szCs w:val="24"/>
          <w:lang w:val="tr-TR"/>
        </w:rPr>
        <w:t>5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yılında Dünya'daki toplam diyabetik hasta sayısı </w:t>
      </w:r>
      <w:r w:rsidR="00CD7030" w:rsidRPr="004F1162">
        <w:rPr>
          <w:rFonts w:ascii="Times New Roman" w:hAnsi="Times New Roman" w:cs="Times New Roman"/>
          <w:sz w:val="24"/>
          <w:szCs w:val="24"/>
          <w:lang w:val="tr-TR"/>
        </w:rPr>
        <w:t>415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milyon kişidir. </w:t>
      </w:r>
      <w:r w:rsidR="0030415B" w:rsidRPr="004F1162">
        <w:rPr>
          <w:rFonts w:ascii="Times New Roman" w:hAnsi="Times New Roman" w:cs="Times New Roman"/>
          <w:sz w:val="24"/>
          <w:szCs w:val="24"/>
          <w:lang w:val="tr-TR"/>
        </w:rPr>
        <w:t>Bu sayının 542.000’nini</w:t>
      </w:r>
      <w:r w:rsidR="000D3F7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Tip 1 </w:t>
      </w:r>
      <w:proofErr w:type="spellStart"/>
      <w:r w:rsidR="000D3F73" w:rsidRPr="004F1162">
        <w:rPr>
          <w:rFonts w:ascii="Times New Roman" w:hAnsi="Times New Roman" w:cs="Times New Roman"/>
          <w:sz w:val="24"/>
          <w:szCs w:val="24"/>
          <w:lang w:val="tr-TR"/>
        </w:rPr>
        <w:t>DM’</w:t>
      </w:r>
      <w:r w:rsidR="00174B1D" w:rsidRPr="004F1162">
        <w:rPr>
          <w:rFonts w:ascii="Times New Roman" w:hAnsi="Times New Roman" w:cs="Times New Roman"/>
          <w:sz w:val="24"/>
          <w:szCs w:val="24"/>
          <w:lang w:val="tr-TR"/>
        </w:rPr>
        <w:t>li</w:t>
      </w:r>
      <w:proofErr w:type="spellEnd"/>
      <w:r w:rsidR="00174B1D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bireyler oluşturmaktadır</w:t>
      </w:r>
      <w:r w:rsidR="007F571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Toplam diyabetik hasta sayısının 20</w:t>
      </w:r>
      <w:r w:rsidR="00F86446" w:rsidRPr="004F1162">
        <w:rPr>
          <w:rFonts w:ascii="Times New Roman" w:hAnsi="Times New Roman" w:cs="Times New Roman"/>
          <w:sz w:val="24"/>
          <w:szCs w:val="24"/>
          <w:lang w:val="tr-TR"/>
        </w:rPr>
        <w:t>40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yılında </w:t>
      </w:r>
      <w:r w:rsidR="00F86446" w:rsidRPr="004F1162">
        <w:rPr>
          <w:rFonts w:ascii="Times New Roman" w:hAnsi="Times New Roman" w:cs="Times New Roman"/>
          <w:sz w:val="24"/>
          <w:szCs w:val="24"/>
          <w:lang w:val="tr-TR"/>
        </w:rPr>
        <w:t>642</w:t>
      </w:r>
      <w:r w:rsidR="000E173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milyon</w:t>
      </w:r>
      <w:r w:rsidR="009A008D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a ulaşacağı tahmin edilmektedir (3). </w:t>
      </w:r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Türkiye Diyabet Epidemiyoloji Çalışması (TURDEP-I)' </w:t>
      </w:r>
      <w:proofErr w:type="spellStart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nın</w:t>
      </w:r>
      <w:proofErr w:type="spellEnd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sonuçlarına göre 1998 yılında ülkemizde Tip 2 diyabet prevalansı </w:t>
      </w:r>
      <w:proofErr w:type="gramStart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%7.2</w:t>
      </w:r>
      <w:proofErr w:type="gramEnd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, BGT (bozulmuş glikoz toleransı) prevalansı ise %6.7 bulunmuştur. TURDEP</w:t>
      </w:r>
      <w:r w:rsidR="0036732F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II’ye</w:t>
      </w:r>
      <w:proofErr w:type="spellEnd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göre erişkin toplumunda 2010 yılında diyabet sıklığının </w:t>
      </w:r>
      <w:proofErr w:type="gramStart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%13.7</w:t>
      </w:r>
      <w:proofErr w:type="gramEnd"/>
      <w:r w:rsidR="00CA0820" w:rsidRPr="004F1162">
        <w:rPr>
          <w:rFonts w:ascii="Times New Roman" w:hAnsi="Times New Roman" w:cs="Times New Roman"/>
          <w:sz w:val="24"/>
          <w:szCs w:val="24"/>
          <w:lang w:val="tr-TR"/>
        </w:rPr>
        <w:t>’ye ulaştığı görülmüştür</w:t>
      </w:r>
      <w:r w:rsidR="0036732F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F0DF4" w:rsidRPr="004F1162">
        <w:rPr>
          <w:rFonts w:ascii="Times New Roman" w:hAnsi="Times New Roman" w:cs="Times New Roman"/>
          <w:sz w:val="24"/>
          <w:szCs w:val="24"/>
          <w:lang w:val="tr-TR"/>
        </w:rPr>
        <w:t>(</w:t>
      </w:r>
      <w:r w:rsidR="006204FC" w:rsidRPr="004F1162">
        <w:rPr>
          <w:rFonts w:ascii="Times New Roman" w:hAnsi="Times New Roman" w:cs="Times New Roman"/>
          <w:sz w:val="24"/>
          <w:szCs w:val="24"/>
          <w:lang w:val="tr-TR"/>
        </w:rPr>
        <w:t>4</w:t>
      </w:r>
      <w:r w:rsidR="004F0D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). </w:t>
      </w:r>
      <w:r w:rsidR="00D87597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Tip 1 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DM </w:t>
      </w:r>
      <w:r w:rsidR="00D87597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tedavisinde en önemli amaçlardan biri; </w:t>
      </w:r>
      <w:proofErr w:type="spellStart"/>
      <w:r w:rsidR="00B233A7" w:rsidRPr="004F1162">
        <w:rPr>
          <w:rFonts w:ascii="Times New Roman" w:hAnsi="Times New Roman" w:cs="Times New Roman"/>
          <w:sz w:val="24"/>
          <w:szCs w:val="24"/>
          <w:lang w:val="tr-TR"/>
        </w:rPr>
        <w:t>glisemiyi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>normoglisemik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seviyeye yakın bir seviyeye tutmak, uzun süreli diyabet komplikasyonl</w:t>
      </w:r>
      <w:r w:rsidR="00B233A7" w:rsidRPr="004F1162">
        <w:rPr>
          <w:rFonts w:ascii="Times New Roman" w:hAnsi="Times New Roman" w:cs="Times New Roman"/>
          <w:sz w:val="24"/>
          <w:szCs w:val="24"/>
          <w:lang w:val="tr-TR"/>
        </w:rPr>
        <w:t>ar</w:t>
      </w:r>
      <w:r w:rsidR="003F1D8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ını önlemek veya geciktirmektir (5). 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>G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lisemik 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kontrolü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sağlamak ve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istenilen sonuçları elde etmek için </w:t>
      </w:r>
      <w:r w:rsidR="0030415B" w:rsidRPr="004F1162">
        <w:rPr>
          <w:rFonts w:ascii="Times New Roman" w:hAnsi="Times New Roman" w:cs="Times New Roman"/>
          <w:sz w:val="24"/>
          <w:szCs w:val="24"/>
          <w:lang w:val="tr-TR"/>
        </w:rPr>
        <w:t>medik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al tedavi, 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tıbbi 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>beslenme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tedavisi, 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fiziksel </w:t>
      </w:r>
      <w:r w:rsidR="004E4AD9" w:rsidRPr="004F1162">
        <w:rPr>
          <w:rFonts w:ascii="Times New Roman" w:hAnsi="Times New Roman" w:cs="Times New Roman"/>
          <w:sz w:val="24"/>
          <w:szCs w:val="24"/>
          <w:lang w:val="tr-TR"/>
        </w:rPr>
        <w:t>aktivite ve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bireysel </w:t>
      </w:r>
      <w:proofErr w:type="spellStart"/>
      <w:r w:rsidR="003C3440" w:rsidRPr="004F1162">
        <w:rPr>
          <w:rFonts w:ascii="Times New Roman" w:hAnsi="Times New Roman" w:cs="Times New Roman"/>
          <w:sz w:val="24"/>
          <w:szCs w:val="24"/>
          <w:lang w:val="tr-TR"/>
        </w:rPr>
        <w:t>özbakım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doğru ve düzenli olarak uygulanmalıdır. Diyabet Kontrol ve Komplikasyonlar Denemesi (DKKD) sonuçları, 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>diyabet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tedavisinde tıbbi 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>beslenme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tedavisinin önemini göstermiştir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. Dört öğün planlama yöntemlerinden biri 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olan karbonhidrat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sayma yöntemini</w:t>
      </w:r>
      <w:r w:rsidR="004F1162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önemi ön plana çıkmıştır</w:t>
      </w:r>
      <w:r w:rsidR="003F1D8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(6,7)</w:t>
      </w:r>
      <w:r w:rsidR="00617F3C" w:rsidRPr="004F116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Karbonhidrat sayımı</w:t>
      </w:r>
      <w:r w:rsidR="0030415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(KS), çoklu günlük enjeksiyonlar yoluyla </w:t>
      </w:r>
      <w:proofErr w:type="spellStart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>bolus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insülin ile ya da sürekli </w:t>
      </w:r>
      <w:proofErr w:type="spellStart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>subkutan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insüli</w:t>
      </w:r>
      <w:r w:rsidR="0047191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n </w:t>
      </w:r>
      <w:proofErr w:type="spellStart"/>
      <w:r w:rsidR="00471913" w:rsidRPr="004F1162">
        <w:rPr>
          <w:rFonts w:ascii="Times New Roman" w:hAnsi="Times New Roman" w:cs="Times New Roman"/>
          <w:sz w:val="24"/>
          <w:szCs w:val="24"/>
          <w:lang w:val="tr-TR"/>
        </w:rPr>
        <w:t>infüzyonu</w:t>
      </w:r>
      <w:proofErr w:type="spellEnd"/>
      <w:r w:rsidR="0047191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ile tedavi edilen Tip 1 </w:t>
      </w:r>
      <w:proofErr w:type="spellStart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>DM’lu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hastalar için uygulanan yeme planıdır</w:t>
      </w:r>
      <w:r w:rsidR="003F1D8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(8). 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A7CF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Karbonhidrat 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sayımında, </w:t>
      </w:r>
      <w:proofErr w:type="spellStart"/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postprandi</w:t>
      </w:r>
      <w:r w:rsidR="004F1162">
        <w:rPr>
          <w:rFonts w:ascii="Times New Roman" w:hAnsi="Times New Roman" w:cs="Times New Roman"/>
          <w:sz w:val="24"/>
          <w:szCs w:val="24"/>
          <w:lang w:val="tr-TR"/>
        </w:rPr>
        <w:t>y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al</w:t>
      </w:r>
      <w:proofErr w:type="spellEnd"/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glisemik cevabı etkileyen birincil bes</w:t>
      </w:r>
      <w:r w:rsidR="00FA7CFB" w:rsidRPr="004F1162">
        <w:rPr>
          <w:rFonts w:ascii="Times New Roman" w:hAnsi="Times New Roman" w:cs="Times New Roman"/>
          <w:sz w:val="24"/>
          <w:szCs w:val="24"/>
          <w:lang w:val="tr-TR"/>
        </w:rPr>
        <w:t>in ögesi olan karbonhidratlar ön plandadır. Öğünde t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üketilen karbonhidrat miktarı ile </w:t>
      </w:r>
      <w:r w:rsidR="00FA7CFB" w:rsidRPr="004F1162">
        <w:rPr>
          <w:rFonts w:ascii="Times New Roman" w:hAnsi="Times New Roman" w:cs="Times New Roman"/>
          <w:sz w:val="24"/>
          <w:szCs w:val="24"/>
          <w:lang w:val="tr-TR"/>
        </w:rPr>
        <w:t>öğün</w:t>
      </w:r>
      <w:r w:rsidR="0022118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zamanı ve insülin dozu arasında doğrusal bir </w:t>
      </w:r>
      <w:r w:rsidR="003F1D8B" w:rsidRPr="004F1162">
        <w:rPr>
          <w:rFonts w:ascii="Times New Roman" w:hAnsi="Times New Roman" w:cs="Times New Roman"/>
          <w:sz w:val="24"/>
          <w:szCs w:val="24"/>
          <w:lang w:val="tr-TR"/>
        </w:rPr>
        <w:t>ilişki öngörülür (</w:t>
      </w:r>
      <w:r w:rsidR="0032225B" w:rsidRPr="004F1162">
        <w:rPr>
          <w:rFonts w:ascii="Times New Roman" w:hAnsi="Times New Roman" w:cs="Times New Roman"/>
          <w:sz w:val="24"/>
          <w:szCs w:val="24"/>
          <w:lang w:val="tr-TR"/>
        </w:rPr>
        <w:t>9</w:t>
      </w:r>
      <w:r w:rsidR="003F1D8B" w:rsidRPr="004F1162">
        <w:rPr>
          <w:rFonts w:ascii="Times New Roman" w:hAnsi="Times New Roman" w:cs="Times New Roman"/>
          <w:sz w:val="24"/>
          <w:szCs w:val="24"/>
          <w:lang w:val="tr-TR"/>
        </w:rPr>
        <w:t>,10).</w:t>
      </w:r>
      <w:r w:rsidR="0032225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>Yapılan çalışmalar</w:t>
      </w:r>
      <w:r w:rsidR="003851B4" w:rsidRPr="004F1162">
        <w:rPr>
          <w:rFonts w:ascii="Times New Roman" w:hAnsi="Times New Roman" w:cs="Times New Roman"/>
          <w:sz w:val="24"/>
          <w:szCs w:val="24"/>
          <w:lang w:val="tr-TR"/>
        </w:rPr>
        <w:t>da</w:t>
      </w:r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>KS’nın</w:t>
      </w:r>
      <w:proofErr w:type="spellEnd"/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metabolik kontrol üzerinde ve </w:t>
      </w:r>
      <w:proofErr w:type="spellStart"/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>glikolize</w:t>
      </w:r>
      <w:proofErr w:type="spellEnd"/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edilmiş hemo</w:t>
      </w:r>
      <w:r w:rsidR="003851B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globin (HbA1c) </w:t>
      </w:r>
      <w:r w:rsidR="003851B4" w:rsidRPr="004F116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konsantrasyonunda ortalama %1’lik </w:t>
      </w:r>
      <w:r w:rsidR="00B1056E" w:rsidRPr="004F1162">
        <w:rPr>
          <w:rFonts w:ascii="Times New Roman" w:hAnsi="Times New Roman" w:cs="Times New Roman"/>
          <w:sz w:val="24"/>
          <w:szCs w:val="24"/>
          <w:lang w:val="tr-TR"/>
        </w:rPr>
        <w:t>azalma</w:t>
      </w:r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3851B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diyabetli bireylerin yaşam </w:t>
      </w:r>
      <w:r w:rsidR="004F1162" w:rsidRPr="004F1162">
        <w:rPr>
          <w:rFonts w:ascii="Times New Roman" w:hAnsi="Times New Roman" w:cs="Times New Roman"/>
          <w:sz w:val="24"/>
          <w:szCs w:val="24"/>
          <w:lang w:val="tr-TR"/>
        </w:rPr>
        <w:t>kalitesinde olumlu</w:t>
      </w:r>
      <w:r w:rsidR="00D609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etkileri olabileceğini göstermektedir</w:t>
      </w:r>
      <w:r w:rsidR="008807D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(11).</w:t>
      </w:r>
    </w:p>
    <w:p w14:paraId="32A0145D" w14:textId="0684D4D5" w:rsidR="001D6FB2" w:rsidRPr="004F1162" w:rsidRDefault="00691C06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Düzenli</w:t>
      </w:r>
      <w:r w:rsidR="000738C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bakım ve iz</w:t>
      </w:r>
      <w:r w:rsidR="00E231DB" w:rsidRPr="004F1162">
        <w:rPr>
          <w:rFonts w:ascii="Times New Roman" w:hAnsi="Times New Roman" w:cs="Times New Roman"/>
          <w:sz w:val="24"/>
          <w:szCs w:val="24"/>
          <w:lang w:val="tr-TR"/>
        </w:rPr>
        <w:t>lem gerektiren Tip 1 Diya</w:t>
      </w:r>
      <w:r w:rsidR="00F8096A" w:rsidRPr="004F1162">
        <w:rPr>
          <w:rFonts w:ascii="Times New Roman" w:hAnsi="Times New Roman" w:cs="Times New Roman"/>
          <w:sz w:val="24"/>
          <w:szCs w:val="24"/>
          <w:lang w:val="tr-TR"/>
        </w:rPr>
        <w:t>betli b</w:t>
      </w:r>
      <w:r w:rsidR="000738C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ireyler Covid 19 </w:t>
      </w:r>
      <w:r w:rsidR="00745911" w:rsidRPr="004F1162">
        <w:rPr>
          <w:rFonts w:ascii="Times New Roman" w:hAnsi="Times New Roman" w:cs="Times New Roman"/>
          <w:sz w:val="24"/>
          <w:szCs w:val="24"/>
          <w:lang w:val="tr-TR"/>
        </w:rPr>
        <w:t>p</w:t>
      </w:r>
      <w:r w:rsidR="000738C0" w:rsidRPr="004F1162">
        <w:rPr>
          <w:rFonts w:ascii="Times New Roman" w:hAnsi="Times New Roman" w:cs="Times New Roman"/>
          <w:sz w:val="24"/>
          <w:szCs w:val="24"/>
          <w:lang w:val="tr-TR"/>
        </w:rPr>
        <w:t>andemisinden en çok etki</w:t>
      </w:r>
      <w:r w:rsidR="00F8096A" w:rsidRPr="004F1162">
        <w:rPr>
          <w:rFonts w:ascii="Times New Roman" w:hAnsi="Times New Roman" w:cs="Times New Roman"/>
          <w:sz w:val="24"/>
          <w:szCs w:val="24"/>
          <w:lang w:val="tr-TR"/>
        </w:rPr>
        <w:t>lenen hasta gruplarından</w:t>
      </w:r>
      <w:r w:rsidR="002C3098" w:rsidRPr="004F1162">
        <w:rPr>
          <w:rFonts w:ascii="Times New Roman" w:hAnsi="Times New Roman" w:cs="Times New Roman"/>
          <w:sz w:val="24"/>
          <w:szCs w:val="24"/>
          <w:lang w:val="tr-TR"/>
        </w:rPr>
        <w:t>dı</w:t>
      </w:r>
      <w:r w:rsidR="00F8096A" w:rsidRPr="004F1162">
        <w:rPr>
          <w:rFonts w:ascii="Times New Roman" w:hAnsi="Times New Roman" w:cs="Times New Roman"/>
          <w:sz w:val="24"/>
          <w:szCs w:val="24"/>
          <w:lang w:val="tr-TR"/>
        </w:rPr>
        <w:t>r</w:t>
      </w:r>
      <w:r w:rsidR="000738C0" w:rsidRPr="004F116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1D6FB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Bu çalışmadaki amaç, </w:t>
      </w:r>
      <w:r w:rsidR="0030664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bir üniversite hastanesinde </w:t>
      </w:r>
      <w:r w:rsidR="001D6FB2" w:rsidRPr="004F1162">
        <w:rPr>
          <w:rFonts w:ascii="Times New Roman" w:hAnsi="Times New Roman" w:cs="Times New Roman"/>
          <w:sz w:val="24"/>
          <w:szCs w:val="24"/>
          <w:lang w:val="tr-TR"/>
        </w:rPr>
        <w:t>pandemi öncesi karbonhidrat sayım yöntemi</w:t>
      </w:r>
      <w:r w:rsidR="004E4E03" w:rsidRPr="004F1162">
        <w:rPr>
          <w:rFonts w:ascii="Times New Roman" w:hAnsi="Times New Roman" w:cs="Times New Roman"/>
          <w:sz w:val="24"/>
          <w:szCs w:val="24"/>
          <w:lang w:val="tr-TR"/>
        </w:rPr>
        <w:t>ni öğrenip,</w:t>
      </w:r>
      <w:r w:rsidR="001D6FB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uygulamaya başlayan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ancak </w:t>
      </w: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pandemiden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dolayı</w:t>
      </w:r>
      <w:r w:rsidR="00D42C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düzenli sağlık hizmeti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42C9B" w:rsidRPr="004F1162">
        <w:rPr>
          <w:rFonts w:ascii="Times New Roman" w:hAnsi="Times New Roman" w:cs="Times New Roman"/>
          <w:sz w:val="24"/>
          <w:szCs w:val="24"/>
          <w:lang w:val="tr-TR"/>
        </w:rPr>
        <w:t>alama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yan</w:t>
      </w:r>
      <w:r w:rsidR="00D42C9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Tip 1 diyabetli bireylerin </w:t>
      </w:r>
      <w:r w:rsidR="00A5783B" w:rsidRPr="004F1162">
        <w:rPr>
          <w:rFonts w:ascii="Times New Roman" w:hAnsi="Times New Roman" w:cs="Times New Roman"/>
          <w:sz w:val="24"/>
          <w:szCs w:val="24"/>
          <w:lang w:val="tr-TR"/>
        </w:rPr>
        <w:t>HbA1c düzeyleri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kan yağları</w:t>
      </w:r>
      <w:r w:rsidR="00A5783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seviyelerini belirlemektir.</w:t>
      </w:r>
    </w:p>
    <w:p w14:paraId="7158342D" w14:textId="77777777" w:rsidR="006E0ED6" w:rsidRPr="004F1162" w:rsidRDefault="006E0ED6" w:rsidP="009A37E7">
      <w:pPr>
        <w:pStyle w:val="ListParagraph"/>
        <w:spacing w:line="360" w:lineRule="auto"/>
        <w:ind w:left="0"/>
        <w:jc w:val="both"/>
      </w:pPr>
      <w:r w:rsidRPr="004F1162">
        <w:rPr>
          <w:b/>
        </w:rPr>
        <w:t>YÖNTEM</w:t>
      </w:r>
    </w:p>
    <w:p w14:paraId="4239F460" w14:textId="71241C38" w:rsidR="00F15040" w:rsidRPr="004F1162" w:rsidRDefault="00424083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>Ara</w:t>
      </w:r>
      <w:r w:rsidR="004B5B85" w:rsidRPr="004F1162">
        <w:rPr>
          <w:rFonts w:ascii="Times New Roman" w:hAnsi="Times New Roman" w:cs="Times New Roman"/>
          <w:sz w:val="24"/>
          <w:szCs w:val="24"/>
          <w:lang w:val="tr-TR"/>
        </w:rPr>
        <w:t>ştırma Ekim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20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19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-Mart 2021 tarihleri arasında </w:t>
      </w:r>
      <w:r w:rsidR="00763581">
        <w:rPr>
          <w:rFonts w:ascii="Times New Roman" w:hAnsi="Times New Roman" w:cs="Times New Roman"/>
          <w:sz w:val="24"/>
          <w:szCs w:val="24"/>
          <w:lang w:val="tr-TR"/>
        </w:rPr>
        <w:t xml:space="preserve">T.C. Dokuz Eylül Üniversitesi Uygulama ve Araştırma Hastanesi </w:t>
      </w:r>
      <w:r w:rsidR="004E4E0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Endokrinoloji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Polikliniğinde diyetisyen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tarafından </w:t>
      </w:r>
      <w:r w:rsidR="00535F9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karbonhidrat sayımı eğitimi almış olan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ve takip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edilen 12</w:t>
      </w:r>
      <w:r w:rsidR="00CB4F6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Tip 1 </w:t>
      </w:r>
      <w:r w:rsidR="00E04ACE" w:rsidRPr="004F1162">
        <w:rPr>
          <w:rFonts w:ascii="Times New Roman" w:hAnsi="Times New Roman" w:cs="Times New Roman"/>
          <w:sz w:val="24"/>
          <w:szCs w:val="24"/>
          <w:lang w:val="tr-TR"/>
        </w:rPr>
        <w:t>d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iyabetli birey</w:t>
      </w:r>
      <w:r w:rsidR="00F150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ile yapılmıştır.</w:t>
      </w:r>
      <w:r w:rsidR="0094480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63581">
        <w:rPr>
          <w:rFonts w:ascii="Times New Roman" w:hAnsi="Times New Roman" w:cs="Times New Roman"/>
          <w:sz w:val="24"/>
          <w:szCs w:val="24"/>
          <w:lang w:val="tr-TR"/>
        </w:rPr>
        <w:t xml:space="preserve">Araştırma için Endokrinoloji ve Metabolizma Bilim Dalı Başkanlığı’ndan 10.03.2021 tarihinde 32151665-10.99-26699 </w:t>
      </w:r>
      <w:proofErr w:type="spellStart"/>
      <w:r w:rsidR="00763581">
        <w:rPr>
          <w:rFonts w:ascii="Times New Roman" w:hAnsi="Times New Roman" w:cs="Times New Roman"/>
          <w:sz w:val="24"/>
          <w:szCs w:val="24"/>
          <w:lang w:val="tr-TR"/>
        </w:rPr>
        <w:t>no’lu</w:t>
      </w:r>
      <w:proofErr w:type="spellEnd"/>
      <w:r w:rsidR="00763581">
        <w:rPr>
          <w:rFonts w:ascii="Times New Roman" w:hAnsi="Times New Roman" w:cs="Times New Roman"/>
          <w:sz w:val="24"/>
          <w:szCs w:val="24"/>
          <w:lang w:val="tr-TR"/>
        </w:rPr>
        <w:t xml:space="preserve"> izin alınmıştır. </w:t>
      </w:r>
      <w:r w:rsidR="00505D03" w:rsidRPr="004F1162">
        <w:rPr>
          <w:rFonts w:ascii="Times New Roman" w:hAnsi="Times New Roman" w:cs="Times New Roman"/>
          <w:sz w:val="24"/>
          <w:szCs w:val="24"/>
          <w:lang w:val="tr-TR"/>
        </w:rPr>
        <w:t>Pandemi öncesi</w:t>
      </w:r>
      <w:r w:rsidR="00BB39A9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Ekim (2019) ayında</w:t>
      </w:r>
      <w:r w:rsidR="00505D0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7708A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dönemde </w:t>
      </w:r>
      <w:r w:rsidR="009A323D" w:rsidRPr="004F1162">
        <w:rPr>
          <w:rFonts w:ascii="Times New Roman" w:hAnsi="Times New Roman" w:cs="Times New Roman"/>
          <w:sz w:val="24"/>
          <w:szCs w:val="24"/>
          <w:lang w:val="tr-TR"/>
        </w:rPr>
        <w:t>KH</w:t>
      </w:r>
      <w:r w:rsidR="004E4E0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sayımı </w:t>
      </w:r>
      <w:r w:rsidR="007708A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eğitimi almadan önce ve sonraki </w:t>
      </w:r>
      <w:r w:rsidR="00BB39A9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(Mart 2020) </w:t>
      </w:r>
      <w:r w:rsidR="006B6CCE" w:rsidRPr="004F1162">
        <w:rPr>
          <w:rFonts w:ascii="Times New Roman" w:hAnsi="Times New Roman" w:cs="Times New Roman"/>
          <w:sz w:val="24"/>
          <w:szCs w:val="24"/>
          <w:lang w:val="tr-TR"/>
        </w:rPr>
        <w:t>HbA1c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kan yağları</w:t>
      </w:r>
      <w:r w:rsidR="006B6CC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düzeyleri ile pandemi </w:t>
      </w:r>
      <w:r w:rsidR="00BB39A9" w:rsidRPr="004F1162">
        <w:rPr>
          <w:rFonts w:ascii="Times New Roman" w:hAnsi="Times New Roman" w:cs="Times New Roman"/>
          <w:sz w:val="24"/>
          <w:szCs w:val="24"/>
          <w:lang w:val="tr-TR"/>
        </w:rPr>
        <w:t>sürecinde Ocak 2021’deki</w:t>
      </w:r>
      <w:r w:rsidR="00505D0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düzeyler</w:t>
      </w:r>
      <w:r w:rsidR="00E04ACE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karşılaştırılmıştır</w:t>
      </w:r>
      <w:r w:rsidR="00505D03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81517D" w:rsidRPr="004F1162">
        <w:rPr>
          <w:rFonts w:ascii="Times New Roman" w:hAnsi="Times New Roman" w:cs="Times New Roman"/>
          <w:sz w:val="24"/>
          <w:szCs w:val="24"/>
          <w:lang w:val="tr-TR"/>
        </w:rPr>
        <w:t>S</w:t>
      </w:r>
      <w:r w:rsidR="00944801" w:rsidRPr="004F1162">
        <w:rPr>
          <w:rFonts w:ascii="Times New Roman" w:hAnsi="Times New Roman" w:cs="Times New Roman"/>
          <w:sz w:val="24"/>
          <w:szCs w:val="24"/>
          <w:lang w:val="tr-TR"/>
        </w:rPr>
        <w:t>osyodemografik veriler</w:t>
      </w:r>
      <w:r w:rsidR="0081517D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için </w:t>
      </w:r>
      <w:r w:rsidR="00944801" w:rsidRPr="004F1162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anıml</w:t>
      </w:r>
      <w:r w:rsidR="0094480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ayıcı </w:t>
      </w:r>
      <w:r w:rsidR="00902CEB" w:rsidRPr="004F1162">
        <w:rPr>
          <w:rFonts w:ascii="Times New Roman" w:hAnsi="Times New Roman" w:cs="Times New Roman"/>
          <w:sz w:val="24"/>
          <w:szCs w:val="24"/>
          <w:lang w:val="tr-TR"/>
        </w:rPr>
        <w:t>istatistikler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kullanılmış olup; beden kütle indeksi (BKİ), HbA1c ile kan yağları </w:t>
      </w:r>
      <w:r w:rsidR="000104C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düzeyi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için </w:t>
      </w:r>
      <w:proofErr w:type="spellStart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Kruskal</w:t>
      </w:r>
      <w:proofErr w:type="spellEnd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-Wallis</w:t>
      </w:r>
      <w:r w:rsidR="00854A2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Wilcoxon</w:t>
      </w:r>
      <w:proofErr w:type="spellEnd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test</w:t>
      </w:r>
      <w:r w:rsidR="00854A25" w:rsidRPr="004F1162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Spearman</w:t>
      </w:r>
      <w:proofErr w:type="spellEnd"/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korelasyon analizleri yapılmıştır. Veriler SPSS 22 Paket programında değerlendirilmiştir.</w:t>
      </w:r>
    </w:p>
    <w:p w14:paraId="1A6B21F5" w14:textId="74AA9BA0" w:rsidR="00C26F76" w:rsidRPr="004F1162" w:rsidRDefault="00C26F76" w:rsidP="009A37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b/>
          <w:sz w:val="24"/>
          <w:szCs w:val="24"/>
          <w:lang w:val="tr-TR"/>
        </w:rPr>
        <w:t>BULGULAR</w:t>
      </w:r>
    </w:p>
    <w:p w14:paraId="2F3CAADC" w14:textId="4983C80C" w:rsidR="00C72066" w:rsidRPr="004F1162" w:rsidRDefault="008F194B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>Çalışmaya katılan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kişilerin hepsi kadın olup</w:t>
      </w:r>
      <w:r w:rsidR="0094071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yaş </w:t>
      </w:r>
      <w:r w:rsidR="00330B5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ve BKİ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ortalaması</w:t>
      </w:r>
      <w:r w:rsidR="00330B5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sırasıyla 41.6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±</w:t>
      </w:r>
      <w:proofErr w:type="gramStart"/>
      <w:r w:rsidR="00330B51" w:rsidRPr="004F1162">
        <w:rPr>
          <w:rFonts w:ascii="Times New Roman" w:hAnsi="Times New Roman" w:cs="Times New Roman"/>
          <w:sz w:val="24"/>
          <w:szCs w:val="24"/>
          <w:lang w:val="tr-TR"/>
        </w:rPr>
        <w:t>11.8</w:t>
      </w:r>
      <w:proofErr w:type="gramEnd"/>
      <w:r w:rsidR="00330B5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yıl ve 22.03±4.17 kg/m</w:t>
      </w:r>
      <w:r w:rsidR="00330B51" w:rsidRPr="004F1162">
        <w:rPr>
          <w:rFonts w:ascii="Times New Roman" w:hAnsi="Times New Roman" w:cs="Times New Roman"/>
          <w:sz w:val="24"/>
          <w:szCs w:val="24"/>
          <w:vertAlign w:val="superscript"/>
          <w:lang w:val="tr-TR"/>
        </w:rPr>
        <w:t>2</w:t>
      </w:r>
      <w:r w:rsidR="00330B51" w:rsidRPr="004F1162">
        <w:rPr>
          <w:rFonts w:ascii="Times New Roman" w:hAnsi="Times New Roman" w:cs="Times New Roman"/>
          <w:sz w:val="24"/>
          <w:szCs w:val="24"/>
          <w:lang w:val="tr-TR"/>
        </w:rPr>
        <w:t>’dir.</w:t>
      </w:r>
      <w:r w:rsidR="00BB1EA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1517D" w:rsidRPr="004F1162">
        <w:rPr>
          <w:rFonts w:ascii="Times New Roman" w:hAnsi="Times New Roman" w:cs="Times New Roman"/>
          <w:sz w:val="24"/>
          <w:szCs w:val="24"/>
          <w:lang w:val="tr-TR"/>
        </w:rPr>
        <w:t>Katılımcıların</w:t>
      </w:r>
      <w:r w:rsidR="00BB1EA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karbonhidrat sayımı öğrenmeden önce</w:t>
      </w:r>
      <w:r w:rsidR="0081517D" w:rsidRPr="004F1162">
        <w:rPr>
          <w:rFonts w:ascii="Times New Roman" w:hAnsi="Times New Roman" w:cs="Times New Roman"/>
          <w:sz w:val="24"/>
          <w:szCs w:val="24"/>
          <w:lang w:val="tr-TR"/>
        </w:rPr>
        <w:t>ki</w:t>
      </w:r>
      <w:r w:rsidR="00BB1EA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HbA1c</w:t>
      </w:r>
      <w:r w:rsidR="00D35DD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kan yağları </w:t>
      </w:r>
      <w:r w:rsidR="00BB1EA8" w:rsidRPr="004F1162">
        <w:rPr>
          <w:rFonts w:ascii="Times New Roman" w:hAnsi="Times New Roman" w:cs="Times New Roman"/>
          <w:sz w:val="24"/>
          <w:szCs w:val="24"/>
          <w:lang w:val="tr-TR"/>
        </w:rPr>
        <w:t>değerleri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değişmiştir</w:t>
      </w:r>
      <w:r w:rsidR="00C7206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(Tablo 1</w:t>
      </w:r>
      <w:r w:rsidR="00854A25" w:rsidRPr="004F1162">
        <w:rPr>
          <w:rFonts w:ascii="Times New Roman" w:hAnsi="Times New Roman" w:cs="Times New Roman"/>
          <w:sz w:val="24"/>
          <w:szCs w:val="24"/>
          <w:lang w:val="tr-TR"/>
        </w:rPr>
        <w:t>)</w:t>
      </w:r>
      <w:r w:rsidR="00BB1EA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3097C533" w14:textId="3555FE28" w:rsidR="00132FD6" w:rsidRPr="004F1162" w:rsidRDefault="00BB1EA8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Değişen </w:t>
      </w: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BKİ’nin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HbA1c ve kan yağlarını etkilemediği görülmüştür (p=0.931).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Takip sırasında 5 birey tedaviye gelememiş</w:t>
      </w:r>
      <w:r w:rsidR="002C3098" w:rsidRPr="004F1162">
        <w:rPr>
          <w:rFonts w:ascii="Times New Roman" w:hAnsi="Times New Roman" w:cs="Times New Roman"/>
          <w:sz w:val="24"/>
          <w:szCs w:val="24"/>
          <w:lang w:val="tr-TR"/>
        </w:rPr>
        <w:t>, kalan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7 bireyin </w:t>
      </w:r>
      <w:r w:rsidR="002C3098" w:rsidRPr="004F1162">
        <w:rPr>
          <w:rFonts w:ascii="Times New Roman" w:hAnsi="Times New Roman" w:cs="Times New Roman"/>
          <w:sz w:val="24"/>
          <w:szCs w:val="24"/>
          <w:lang w:val="tr-TR"/>
        </w:rPr>
        <w:t>kan yağları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35DD8" w:rsidRPr="004F1162">
        <w:rPr>
          <w:rFonts w:ascii="Times New Roman" w:hAnsi="Times New Roman" w:cs="Times New Roman"/>
          <w:sz w:val="24"/>
          <w:szCs w:val="24"/>
          <w:lang w:val="tr-TR"/>
        </w:rPr>
        <w:t>azalmış ancak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istatistiksel olarak </w:t>
      </w:r>
      <w:r w:rsidR="00D35DD8" w:rsidRPr="004F1162">
        <w:rPr>
          <w:rFonts w:ascii="Times New Roman" w:hAnsi="Times New Roman" w:cs="Times New Roman"/>
          <w:sz w:val="24"/>
          <w:szCs w:val="24"/>
          <w:lang w:val="tr-TR"/>
        </w:rPr>
        <w:t>önemsiz</w:t>
      </w:r>
      <w:r w:rsidR="002C3098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bulunmuştur</w:t>
      </w:r>
      <w:r w:rsidR="000A41F4" w:rsidRPr="004F1162">
        <w:rPr>
          <w:rFonts w:ascii="Times New Roman" w:hAnsi="Times New Roman" w:cs="Times New Roman"/>
          <w:sz w:val="24"/>
          <w:szCs w:val="24"/>
          <w:lang w:val="tr-TR"/>
        </w:rPr>
        <w:t>. Pandemi sonrasında takibe geldiklerinde ise BKİ (p=0.002) ve HbA1c (p=0.024) değerleri artmıştır.</w:t>
      </w:r>
    </w:p>
    <w:p w14:paraId="049F4905" w14:textId="1CF56E72" w:rsidR="009A37E7" w:rsidRPr="004F1162" w:rsidRDefault="00961060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b/>
          <w:bCs/>
          <w:sz w:val="24"/>
          <w:szCs w:val="24"/>
          <w:lang w:val="tr-TR"/>
        </w:rPr>
        <w:t>Tablo 1.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Katılımcıların BKİ ve kan değerlerinin değişimi</w:t>
      </w: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2206"/>
        <w:gridCol w:w="2061"/>
        <w:gridCol w:w="1946"/>
        <w:gridCol w:w="1720"/>
        <w:gridCol w:w="1242"/>
      </w:tblGrid>
      <w:tr w:rsidR="004F1162" w:rsidRPr="004F1162" w14:paraId="38698B48" w14:textId="72B11572" w:rsidTr="005E4625">
        <w:trPr>
          <w:trHeight w:val="306"/>
        </w:trPr>
        <w:tc>
          <w:tcPr>
            <w:tcW w:w="2206" w:type="dxa"/>
          </w:tcPr>
          <w:p w14:paraId="1A4FD194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</w:p>
        </w:tc>
        <w:tc>
          <w:tcPr>
            <w:tcW w:w="2061" w:type="dxa"/>
          </w:tcPr>
          <w:p w14:paraId="0327CC26" w14:textId="0CDCE5EF" w:rsidR="009A37E7" w:rsidRPr="004F1162" w:rsidRDefault="009A37E7" w:rsidP="004F11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K</w:t>
            </w:r>
            <w:r w:rsid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S eğitimi ö</w:t>
            </w:r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ncesi (Ekim 2019)</w:t>
            </w:r>
          </w:p>
        </w:tc>
        <w:tc>
          <w:tcPr>
            <w:tcW w:w="1946" w:type="dxa"/>
          </w:tcPr>
          <w:p w14:paraId="28CF75D1" w14:textId="3B780E75" w:rsidR="009A37E7" w:rsidRPr="004F1162" w:rsidRDefault="009A37E7" w:rsidP="004F116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K</w:t>
            </w:r>
            <w:r w:rsid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S eğitimi</w:t>
            </w:r>
            <w:r w:rsidR="004F1162"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 xml:space="preserve"> </w:t>
            </w:r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sonrası (Mart 2019)</w:t>
            </w:r>
          </w:p>
        </w:tc>
        <w:tc>
          <w:tcPr>
            <w:tcW w:w="1720" w:type="dxa"/>
          </w:tcPr>
          <w:p w14:paraId="39E7AC9E" w14:textId="0FC2C2ED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  <w:proofErr w:type="spellStart"/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Pandemide</w:t>
            </w:r>
            <w:proofErr w:type="spellEnd"/>
          </w:p>
          <w:p w14:paraId="07D60424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Cs w:val="24"/>
                <w:lang w:val="tr-TR"/>
              </w:rPr>
              <w:t>(Ocak 2021)</w:t>
            </w:r>
          </w:p>
        </w:tc>
        <w:tc>
          <w:tcPr>
            <w:tcW w:w="1242" w:type="dxa"/>
          </w:tcPr>
          <w:p w14:paraId="0E909A72" w14:textId="40C3B678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Cs w:val="24"/>
                <w:lang w:val="tr-TR"/>
              </w:rPr>
            </w:pPr>
            <w:proofErr w:type="gramStart"/>
            <w:r w:rsidRPr="004F1162">
              <w:rPr>
                <w:rFonts w:ascii="Times New Roman" w:hAnsi="Times New Roman" w:cs="Times New Roman"/>
                <w:b/>
                <w:bCs/>
                <w:i/>
                <w:szCs w:val="24"/>
                <w:lang w:val="tr-TR"/>
              </w:rPr>
              <w:t>p</w:t>
            </w:r>
            <w:proofErr w:type="gramEnd"/>
            <w:r w:rsidRPr="004F1162">
              <w:rPr>
                <w:rFonts w:ascii="Times New Roman" w:hAnsi="Times New Roman" w:cs="Times New Roman"/>
                <w:b/>
                <w:bCs/>
                <w:i/>
                <w:szCs w:val="24"/>
                <w:lang w:val="tr-TR"/>
              </w:rPr>
              <w:t xml:space="preserve"> değeri</w:t>
            </w:r>
          </w:p>
        </w:tc>
      </w:tr>
      <w:tr w:rsidR="004F1162" w:rsidRPr="004F1162" w14:paraId="6204EB0E" w14:textId="5C81CDC5" w:rsidTr="005E4625">
        <w:trPr>
          <w:trHeight w:val="69"/>
        </w:trPr>
        <w:tc>
          <w:tcPr>
            <w:tcW w:w="2206" w:type="dxa"/>
          </w:tcPr>
          <w:p w14:paraId="44111775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BKİ (kg/m</w:t>
            </w: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tr-TR"/>
              </w:rPr>
              <w:t>2</w:t>
            </w: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2061" w:type="dxa"/>
          </w:tcPr>
          <w:p w14:paraId="5EBDB639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22.3±4.17</w:t>
            </w:r>
          </w:p>
        </w:tc>
        <w:tc>
          <w:tcPr>
            <w:tcW w:w="1946" w:type="dxa"/>
          </w:tcPr>
          <w:p w14:paraId="2F0496EE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21.9±3.97</w:t>
            </w:r>
          </w:p>
        </w:tc>
        <w:tc>
          <w:tcPr>
            <w:tcW w:w="1720" w:type="dxa"/>
          </w:tcPr>
          <w:p w14:paraId="5E1EE35A" w14:textId="6144F338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23.8±3.91</w:t>
            </w:r>
          </w:p>
        </w:tc>
        <w:tc>
          <w:tcPr>
            <w:tcW w:w="1242" w:type="dxa"/>
          </w:tcPr>
          <w:p w14:paraId="7ABFEDE8" w14:textId="35E8EC0F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0.002</w:t>
            </w:r>
            <w:r w:rsid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*</w:t>
            </w:r>
          </w:p>
        </w:tc>
      </w:tr>
      <w:tr w:rsidR="004F1162" w:rsidRPr="004F1162" w14:paraId="7A863BDD" w14:textId="3016DA56" w:rsidTr="005E4625">
        <w:trPr>
          <w:trHeight w:val="311"/>
        </w:trPr>
        <w:tc>
          <w:tcPr>
            <w:tcW w:w="2206" w:type="dxa"/>
          </w:tcPr>
          <w:p w14:paraId="71BA5F7C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lastRenderedPageBreak/>
              <w:t>TG (mg/</w:t>
            </w:r>
            <w:proofErr w:type="spellStart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dL</w:t>
            </w:r>
            <w:proofErr w:type="spellEnd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2061" w:type="dxa"/>
          </w:tcPr>
          <w:p w14:paraId="15EE0B5D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74.9±16</w:t>
            </w:r>
          </w:p>
        </w:tc>
        <w:tc>
          <w:tcPr>
            <w:tcW w:w="1946" w:type="dxa"/>
          </w:tcPr>
          <w:p w14:paraId="6836B73D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83.6±33.4</w:t>
            </w:r>
          </w:p>
        </w:tc>
        <w:tc>
          <w:tcPr>
            <w:tcW w:w="1720" w:type="dxa"/>
          </w:tcPr>
          <w:p w14:paraId="162091CE" w14:textId="541BEE46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70.2±11.9</w:t>
            </w:r>
          </w:p>
        </w:tc>
        <w:tc>
          <w:tcPr>
            <w:tcW w:w="1242" w:type="dxa"/>
          </w:tcPr>
          <w:p w14:paraId="77C2F539" w14:textId="7CE0FE0A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0.204</w:t>
            </w:r>
          </w:p>
        </w:tc>
      </w:tr>
      <w:tr w:rsidR="004F1162" w:rsidRPr="004F1162" w14:paraId="38234C72" w14:textId="0D467FB3" w:rsidTr="005E4625">
        <w:trPr>
          <w:trHeight w:val="306"/>
        </w:trPr>
        <w:tc>
          <w:tcPr>
            <w:tcW w:w="2206" w:type="dxa"/>
          </w:tcPr>
          <w:p w14:paraId="0AB377B0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Kolesterol (mg/</w:t>
            </w:r>
            <w:proofErr w:type="spellStart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dL</w:t>
            </w:r>
            <w:proofErr w:type="spellEnd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2061" w:type="dxa"/>
          </w:tcPr>
          <w:p w14:paraId="22034BB8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184.5±25.6</w:t>
            </w:r>
          </w:p>
        </w:tc>
        <w:tc>
          <w:tcPr>
            <w:tcW w:w="1946" w:type="dxa"/>
          </w:tcPr>
          <w:p w14:paraId="737C8ED5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210.7±39.5</w:t>
            </w:r>
          </w:p>
        </w:tc>
        <w:tc>
          <w:tcPr>
            <w:tcW w:w="1720" w:type="dxa"/>
          </w:tcPr>
          <w:p w14:paraId="0C807C0A" w14:textId="5F7386DE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202.6±21.4</w:t>
            </w:r>
          </w:p>
        </w:tc>
        <w:tc>
          <w:tcPr>
            <w:tcW w:w="1242" w:type="dxa"/>
          </w:tcPr>
          <w:p w14:paraId="649DB065" w14:textId="181B00E1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0.735</w:t>
            </w:r>
          </w:p>
        </w:tc>
      </w:tr>
      <w:tr w:rsidR="004F1162" w:rsidRPr="004F1162" w14:paraId="10787747" w14:textId="1084FFA4" w:rsidTr="005E4625">
        <w:trPr>
          <w:trHeight w:val="154"/>
        </w:trPr>
        <w:tc>
          <w:tcPr>
            <w:tcW w:w="2206" w:type="dxa"/>
          </w:tcPr>
          <w:p w14:paraId="3D388FD3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HDL (mg/</w:t>
            </w:r>
            <w:proofErr w:type="spellStart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dL</w:t>
            </w:r>
            <w:proofErr w:type="spellEnd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2061" w:type="dxa"/>
          </w:tcPr>
          <w:p w14:paraId="3DF26666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65.2±12.8</w:t>
            </w:r>
          </w:p>
        </w:tc>
        <w:tc>
          <w:tcPr>
            <w:tcW w:w="1946" w:type="dxa"/>
          </w:tcPr>
          <w:p w14:paraId="174F1B3E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66.6±10.3</w:t>
            </w:r>
          </w:p>
        </w:tc>
        <w:tc>
          <w:tcPr>
            <w:tcW w:w="1720" w:type="dxa"/>
          </w:tcPr>
          <w:p w14:paraId="50D4D83D" w14:textId="1BCF07F1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64.9±10.3</w:t>
            </w:r>
          </w:p>
        </w:tc>
        <w:tc>
          <w:tcPr>
            <w:tcW w:w="1242" w:type="dxa"/>
          </w:tcPr>
          <w:p w14:paraId="594FEE19" w14:textId="4CFDC44D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0.933</w:t>
            </w:r>
          </w:p>
        </w:tc>
      </w:tr>
      <w:tr w:rsidR="004F1162" w:rsidRPr="004F1162" w14:paraId="72E07831" w14:textId="6A6E25C6" w:rsidTr="005E4625">
        <w:trPr>
          <w:trHeight w:val="306"/>
        </w:trPr>
        <w:tc>
          <w:tcPr>
            <w:tcW w:w="2206" w:type="dxa"/>
          </w:tcPr>
          <w:p w14:paraId="78848D78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LDL (mg/</w:t>
            </w:r>
            <w:proofErr w:type="spellStart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dL</w:t>
            </w:r>
            <w:proofErr w:type="spellEnd"/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2061" w:type="dxa"/>
          </w:tcPr>
          <w:p w14:paraId="10343B05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104.2±21.3</w:t>
            </w:r>
          </w:p>
        </w:tc>
        <w:tc>
          <w:tcPr>
            <w:tcW w:w="1946" w:type="dxa"/>
          </w:tcPr>
          <w:p w14:paraId="3EC8DD33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127.8±32.2</w:t>
            </w:r>
          </w:p>
        </w:tc>
        <w:tc>
          <w:tcPr>
            <w:tcW w:w="1720" w:type="dxa"/>
          </w:tcPr>
          <w:p w14:paraId="3ADAB1B6" w14:textId="22A3DD6A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123.8±20.7</w:t>
            </w:r>
          </w:p>
        </w:tc>
        <w:tc>
          <w:tcPr>
            <w:tcW w:w="1242" w:type="dxa"/>
          </w:tcPr>
          <w:p w14:paraId="1EABFDF7" w14:textId="58B60AFF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1.000</w:t>
            </w:r>
          </w:p>
        </w:tc>
      </w:tr>
      <w:tr w:rsidR="004F1162" w:rsidRPr="004F1162" w14:paraId="3695F3CA" w14:textId="473AA8D3" w:rsidTr="005E4625">
        <w:trPr>
          <w:trHeight w:val="311"/>
        </w:trPr>
        <w:tc>
          <w:tcPr>
            <w:tcW w:w="2206" w:type="dxa"/>
          </w:tcPr>
          <w:p w14:paraId="286FF147" w14:textId="77777777" w:rsidR="009A37E7" w:rsidRPr="004F1162" w:rsidRDefault="009A37E7" w:rsidP="009A37E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HbA1c (%)</w:t>
            </w:r>
          </w:p>
        </w:tc>
        <w:tc>
          <w:tcPr>
            <w:tcW w:w="2061" w:type="dxa"/>
          </w:tcPr>
          <w:p w14:paraId="698805D6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8.24±1.1</w:t>
            </w:r>
          </w:p>
        </w:tc>
        <w:tc>
          <w:tcPr>
            <w:tcW w:w="1946" w:type="dxa"/>
          </w:tcPr>
          <w:p w14:paraId="2254C2CD" w14:textId="77777777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7.82±0.8</w:t>
            </w:r>
          </w:p>
        </w:tc>
        <w:tc>
          <w:tcPr>
            <w:tcW w:w="1720" w:type="dxa"/>
          </w:tcPr>
          <w:p w14:paraId="28C20712" w14:textId="74DBDB96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8.55±0.8</w:t>
            </w:r>
          </w:p>
        </w:tc>
        <w:tc>
          <w:tcPr>
            <w:tcW w:w="1242" w:type="dxa"/>
          </w:tcPr>
          <w:p w14:paraId="306B740E" w14:textId="43B4CF4B" w:rsidR="009A37E7" w:rsidRPr="004F1162" w:rsidRDefault="009A37E7" w:rsidP="009A37E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0.024</w:t>
            </w:r>
            <w:r w:rsidR="004F116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*</w:t>
            </w:r>
          </w:p>
        </w:tc>
      </w:tr>
    </w:tbl>
    <w:p w14:paraId="472D074D" w14:textId="31794323" w:rsidR="009A37E7" w:rsidRDefault="004F1162" w:rsidP="009A37E7">
      <w:pPr>
        <w:pStyle w:val="ListParagraph"/>
        <w:spacing w:line="360" w:lineRule="auto"/>
        <w:ind w:left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*p&lt;0.05.</w:t>
      </w:r>
    </w:p>
    <w:p w14:paraId="14115C00" w14:textId="77777777" w:rsidR="00755B8B" w:rsidRPr="004F1162" w:rsidRDefault="00755B8B" w:rsidP="009A37E7">
      <w:pPr>
        <w:pStyle w:val="ListParagraph"/>
        <w:spacing w:line="360" w:lineRule="auto"/>
        <w:ind w:left="0"/>
        <w:jc w:val="both"/>
        <w:rPr>
          <w:rFonts w:eastAsiaTheme="minorHAnsi"/>
          <w:lang w:eastAsia="en-US"/>
        </w:rPr>
      </w:pPr>
    </w:p>
    <w:p w14:paraId="4355C9F2" w14:textId="7C5E4293" w:rsidR="00006767" w:rsidRPr="004F1162" w:rsidRDefault="00FE4423" w:rsidP="009A37E7">
      <w:pPr>
        <w:pStyle w:val="ListParagraph"/>
        <w:spacing w:line="360" w:lineRule="auto"/>
        <w:ind w:left="0"/>
        <w:jc w:val="both"/>
        <w:rPr>
          <w:b/>
        </w:rPr>
      </w:pPr>
      <w:r w:rsidRPr="004F1162">
        <w:rPr>
          <w:b/>
        </w:rPr>
        <w:t>TARTIŞMA</w:t>
      </w:r>
    </w:p>
    <w:p w14:paraId="6852DC08" w14:textId="501850F3" w:rsidR="00662E45" w:rsidRPr="004F1162" w:rsidRDefault="006D1FE4" w:rsidP="009A37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Çalışmamızda pandemi dönemi kaynaklı </w:t>
      </w:r>
      <w:proofErr w:type="spellStart"/>
      <w:r w:rsidR="00C726FC" w:rsidRPr="004F1162">
        <w:rPr>
          <w:rFonts w:ascii="Times New Roman" w:hAnsi="Times New Roman" w:cs="Times New Roman"/>
          <w:sz w:val="24"/>
          <w:szCs w:val="24"/>
          <w:lang w:val="tr-TR"/>
        </w:rPr>
        <w:t>özbakım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izlem sıklığının azalması nedeniyle Tip 1 diyabetli KH sayımı yöntemi uygulayan bireylerde HbA1c ve BKI değerlerinde anlamlı düzeyde artışlar olduğu saptanmıştır. </w:t>
      </w:r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Diyabetli bireyler yaşamları süresince </w:t>
      </w:r>
      <w:r w:rsidR="001173ED" w:rsidRPr="004F1162">
        <w:rPr>
          <w:rFonts w:ascii="Times New Roman" w:hAnsi="Times New Roman" w:cs="Times New Roman"/>
          <w:sz w:val="24"/>
          <w:szCs w:val="24"/>
          <w:lang w:val="tr-TR"/>
        </w:rPr>
        <w:t>tedavi plan</w:t>
      </w:r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ları içerisindeki </w:t>
      </w:r>
      <w:proofErr w:type="spellStart"/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>özbakımlarını</w:t>
      </w:r>
      <w:proofErr w:type="spellEnd"/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sürdürmek ve belirli aralıklar</w:t>
      </w:r>
      <w:r w:rsidR="001173ED" w:rsidRPr="004F1162">
        <w:rPr>
          <w:rFonts w:ascii="Times New Roman" w:hAnsi="Times New Roman" w:cs="Times New Roman"/>
          <w:sz w:val="24"/>
          <w:szCs w:val="24"/>
          <w:lang w:val="tr-TR"/>
        </w:rPr>
        <w:t>la başta hekim olmak üzere</w:t>
      </w:r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diyet uzmanı ve hemşire olmak üzere ilgili konularda uzman yardımı almak zorundadır. </w:t>
      </w:r>
      <w:r w:rsidR="00387CC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Belirli sebeplerle tedavinin aksaması </w:t>
      </w:r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>akut ve kronik kompli</w:t>
      </w:r>
      <w:r w:rsidR="00387CCA" w:rsidRPr="004F1162">
        <w:rPr>
          <w:rFonts w:ascii="Times New Roman" w:hAnsi="Times New Roman" w:cs="Times New Roman"/>
          <w:sz w:val="24"/>
          <w:szCs w:val="24"/>
          <w:lang w:val="tr-TR"/>
        </w:rPr>
        <w:t>kasyonlar</w:t>
      </w:r>
      <w:r w:rsidR="001173ED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a neden olmakta </w:t>
      </w:r>
      <w:r w:rsidR="00C54A94" w:rsidRPr="004F1162">
        <w:rPr>
          <w:rFonts w:ascii="Times New Roman" w:hAnsi="Times New Roman" w:cs="Times New Roman"/>
          <w:sz w:val="24"/>
          <w:szCs w:val="24"/>
          <w:lang w:val="tr-TR"/>
        </w:rPr>
        <w:t>ve yaşam</w:t>
      </w:r>
      <w:r w:rsidR="00387CC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kalitelerini</w:t>
      </w:r>
      <w:r w:rsidR="00662E45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düşürmektedir</w:t>
      </w:r>
      <w:r w:rsidR="00132FD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(12).</w:t>
      </w:r>
      <w:r w:rsidR="00387CC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2779F5D" w14:textId="31073A93" w:rsidR="000A4A11" w:rsidRPr="004F1162" w:rsidRDefault="00E57CAA" w:rsidP="009A37E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Tip 1 diyabetli bireylerde olduğu gibi diğer tüm diyabetiklerin sağlık çıktılarının olumsuz varlığı ileriye yönelik </w:t>
      </w: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mortalite</w:t>
      </w:r>
      <w:proofErr w:type="spellEnd"/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oranlarını etkilemektedir. </w:t>
      </w:r>
      <w:r w:rsidR="00A94BE0" w:rsidRPr="004F1162">
        <w:rPr>
          <w:rFonts w:ascii="Times New Roman" w:hAnsi="Times New Roman" w:cs="Times New Roman"/>
          <w:sz w:val="24"/>
          <w:szCs w:val="24"/>
          <w:lang w:val="tr-TR"/>
        </w:rPr>
        <w:t>Çin Hastalık Kontrol Merkezi (CDC) bildirisine göre diyab</w:t>
      </w:r>
      <w:r w:rsidR="00C54A94">
        <w:rPr>
          <w:rFonts w:ascii="Times New Roman" w:hAnsi="Times New Roman" w:cs="Times New Roman"/>
          <w:sz w:val="24"/>
          <w:szCs w:val="24"/>
          <w:lang w:val="tr-TR"/>
        </w:rPr>
        <w:t xml:space="preserve">et varlığında </w:t>
      </w:r>
      <w:proofErr w:type="spellStart"/>
      <w:r w:rsidR="00C54A94">
        <w:rPr>
          <w:rFonts w:ascii="Times New Roman" w:hAnsi="Times New Roman" w:cs="Times New Roman"/>
          <w:sz w:val="24"/>
          <w:szCs w:val="24"/>
          <w:lang w:val="tr-TR"/>
        </w:rPr>
        <w:t>mortalite</w:t>
      </w:r>
      <w:proofErr w:type="spellEnd"/>
      <w:r w:rsidR="00C54A94">
        <w:rPr>
          <w:rFonts w:ascii="Times New Roman" w:hAnsi="Times New Roman" w:cs="Times New Roman"/>
          <w:sz w:val="24"/>
          <w:szCs w:val="24"/>
          <w:lang w:val="tr-TR"/>
        </w:rPr>
        <w:t xml:space="preserve"> oranı </w:t>
      </w:r>
      <w:proofErr w:type="gramStart"/>
      <w:r w:rsidR="00C54A94">
        <w:rPr>
          <w:rFonts w:ascii="Times New Roman" w:hAnsi="Times New Roman" w:cs="Times New Roman"/>
          <w:sz w:val="24"/>
          <w:szCs w:val="24"/>
          <w:lang w:val="tr-TR"/>
        </w:rPr>
        <w:t>%</w:t>
      </w:r>
      <w:r w:rsidR="00A94BE0" w:rsidRPr="004F1162">
        <w:rPr>
          <w:rFonts w:ascii="Times New Roman" w:hAnsi="Times New Roman" w:cs="Times New Roman"/>
          <w:sz w:val="24"/>
          <w:szCs w:val="24"/>
          <w:lang w:val="tr-TR"/>
        </w:rPr>
        <w:t>7.3</w:t>
      </w:r>
      <w:proofErr w:type="gramEnd"/>
      <w:r w:rsidR="00A94BE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oranlarındadır</w:t>
      </w:r>
      <w:r w:rsidR="00132FD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(13).</w:t>
      </w:r>
      <w:r w:rsidR="0028434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Yapılan yakın zamanlı çalışmalarda diyabetik bireylerin Covid-19 </w:t>
      </w:r>
      <w:proofErr w:type="spellStart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>pandemisi</w:t>
      </w:r>
      <w:proofErr w:type="spellEnd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nedeniyle hem sağlık hizmetine ulaşamama </w:t>
      </w:r>
      <w:r w:rsidR="00052FBC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hem de </w:t>
      </w:r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COVID-19 ile </w:t>
      </w:r>
      <w:proofErr w:type="spellStart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>infekte</w:t>
      </w:r>
      <w:proofErr w:type="spellEnd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olmaları sonucu diyabetik olmayanlara göre kötü </w:t>
      </w:r>
      <w:proofErr w:type="spellStart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>prognoz</w:t>
      </w:r>
      <w:proofErr w:type="spellEnd"/>
      <w:r w:rsidR="00F70D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görülme sıklığının yüksek olduğu bildirilmiştir </w:t>
      </w:r>
      <w:r w:rsidR="00C7787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(14). </w:t>
      </w:r>
      <w:r w:rsidR="00D21AA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Pandemi süresince karantina uygulanan dönemlerde Tip 1 diyabetli bireylerin tedavi ve izlemlerinin aksamamasının planlandığı bir çalışmada, 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ortalama yaşın 15 olduğu 50 Tip 1 Diyabetli birey yer almıştır. Fiziksel aktiviteden bağımsız, </w:t>
      </w:r>
      <w:proofErr w:type="spellStart"/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>teletıp</w:t>
      </w:r>
      <w:proofErr w:type="spellEnd"/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>, sürekli izlem ve evde aile desteğinin etkisiyle HbA1c düzeylerinde iyileşme gözlenmiştir. Beden kütle indeksi sağ</w:t>
      </w:r>
      <w:r w:rsidR="004B105D" w:rsidRPr="004F1162">
        <w:rPr>
          <w:rFonts w:ascii="Times New Roman" w:hAnsi="Times New Roman" w:cs="Times New Roman"/>
          <w:sz w:val="24"/>
          <w:szCs w:val="24"/>
          <w:lang w:val="tr-TR"/>
        </w:rPr>
        <w:t>lıksız atıştırmalık kullananlarda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artış gösterse de çalışmaya katılan genel popülas</w:t>
      </w:r>
      <w:r w:rsidR="004B105D" w:rsidRPr="004F1162">
        <w:rPr>
          <w:rFonts w:ascii="Times New Roman" w:hAnsi="Times New Roman" w:cs="Times New Roman"/>
          <w:sz w:val="24"/>
          <w:szCs w:val="24"/>
          <w:lang w:val="tr-TR"/>
        </w:rPr>
        <w:t>yonda anlamlı derece bir artışa neden olmadığı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belirtilmiş. Çalışmamıza katılanların </w:t>
      </w:r>
      <w:r w:rsidR="00E53CD4">
        <w:rPr>
          <w:rFonts w:ascii="Times New Roman" w:hAnsi="Times New Roman" w:cs="Times New Roman"/>
          <w:sz w:val="24"/>
          <w:szCs w:val="24"/>
          <w:lang w:val="tr-TR"/>
        </w:rPr>
        <w:t>yaş ortalamasının pediatrik popü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>lasyondan büyük olması</w:t>
      </w:r>
      <w:r w:rsidR="009149B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sonucu 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>evde aile desteğinin görülememesi</w:t>
      </w:r>
      <w:r w:rsidR="000173D6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nin bir nedeni 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olabilir. </w:t>
      </w:r>
      <w:r w:rsidR="00A93BE9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Yine çalışmamızda yaş ortalamasının yüksek olmasına bağlı </w:t>
      </w:r>
      <w:proofErr w:type="spellStart"/>
      <w:r w:rsidR="00A93BE9" w:rsidRPr="004F1162">
        <w:rPr>
          <w:rFonts w:ascii="Times New Roman" w:hAnsi="Times New Roman" w:cs="Times New Roman"/>
          <w:sz w:val="24"/>
          <w:szCs w:val="24"/>
          <w:lang w:val="tr-TR"/>
        </w:rPr>
        <w:t>özbakım</w:t>
      </w:r>
      <w:proofErr w:type="spellEnd"/>
      <w:r w:rsidR="00A93BE9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yetersi</w:t>
      </w:r>
      <w:r w:rsidR="00D90DE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zliği </w:t>
      </w:r>
      <w:r w:rsidR="00A93BE9" w:rsidRPr="004F1162">
        <w:rPr>
          <w:rFonts w:ascii="Times New Roman" w:hAnsi="Times New Roman" w:cs="Times New Roman"/>
          <w:sz w:val="24"/>
          <w:szCs w:val="24"/>
          <w:lang w:val="tr-TR"/>
        </w:rPr>
        <w:t>beden kütle indeksi</w:t>
      </w:r>
      <w:r w:rsidR="00D90DE0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ndeki artışı da açıklayabilir. </w:t>
      </w:r>
      <w:r w:rsidR="00A93BE9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Bizim de çalışmamızda önerdiğimiz gibi, pandemi sürecindeki </w:t>
      </w:r>
      <w:proofErr w:type="spellStart"/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>teletıp</w:t>
      </w:r>
      <w:proofErr w:type="spellEnd"/>
      <w:r w:rsidR="000C2FA1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uygulamalarının </w:t>
      </w:r>
      <w:r w:rsidR="00DA3D1E" w:rsidRPr="004F1162">
        <w:rPr>
          <w:rFonts w:ascii="Times New Roman" w:hAnsi="Times New Roman" w:cs="Times New Roman"/>
          <w:sz w:val="24"/>
          <w:szCs w:val="24"/>
          <w:lang w:val="tr-TR"/>
        </w:rPr>
        <w:t>HbA1c olmak üzere birçok parametr</w:t>
      </w:r>
      <w:r w:rsidR="00027AB9" w:rsidRPr="004F1162">
        <w:rPr>
          <w:rFonts w:ascii="Times New Roman" w:hAnsi="Times New Roman" w:cs="Times New Roman"/>
          <w:sz w:val="24"/>
          <w:szCs w:val="24"/>
          <w:lang w:val="tr-TR"/>
        </w:rPr>
        <w:t>ede olumlu etkileri gözlenmişti</w:t>
      </w:r>
      <w:r w:rsidR="000A4A11" w:rsidRPr="004F1162">
        <w:rPr>
          <w:rFonts w:ascii="Times New Roman" w:hAnsi="Times New Roman" w:cs="Times New Roman"/>
          <w:sz w:val="24"/>
          <w:szCs w:val="24"/>
          <w:lang w:val="tr-TR"/>
        </w:rPr>
        <w:t>r (15).</w:t>
      </w:r>
    </w:p>
    <w:p w14:paraId="2636B835" w14:textId="04032D1C" w:rsidR="0011169B" w:rsidRPr="004F1162" w:rsidRDefault="00B667B1" w:rsidP="001116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lastRenderedPageBreak/>
        <w:t xml:space="preserve">Bir </w:t>
      </w:r>
      <w:proofErr w:type="spellStart"/>
      <w:r w:rsidRPr="004F1162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2A7BF4">
        <w:rPr>
          <w:rFonts w:ascii="Times New Roman" w:hAnsi="Times New Roman" w:cs="Times New Roman"/>
          <w:sz w:val="24"/>
          <w:szCs w:val="24"/>
          <w:lang w:val="tr-TR"/>
        </w:rPr>
        <w:t>etaanalizde</w:t>
      </w:r>
      <w:proofErr w:type="spellEnd"/>
      <w:r w:rsidR="002A7BF4">
        <w:rPr>
          <w:rFonts w:ascii="Times New Roman" w:hAnsi="Times New Roman" w:cs="Times New Roman"/>
          <w:sz w:val="24"/>
          <w:szCs w:val="24"/>
          <w:lang w:val="tr-TR"/>
        </w:rPr>
        <w:t xml:space="preserve"> Covid-19 </w:t>
      </w:r>
      <w:proofErr w:type="spellStart"/>
      <w:r w:rsidR="002A7BF4">
        <w:rPr>
          <w:rFonts w:ascii="Times New Roman" w:hAnsi="Times New Roman" w:cs="Times New Roman"/>
          <w:sz w:val="24"/>
          <w:szCs w:val="24"/>
          <w:lang w:val="tr-TR"/>
        </w:rPr>
        <w:t>pandemisi</w:t>
      </w:r>
      <w:proofErr w:type="spellEnd"/>
      <w:r w:rsidR="002A7BF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karantina döneminin Tip 1 diyabetli bireylerde yarattığı sağlık sonuçları derlenmiş</w:t>
      </w:r>
      <w:r w:rsidR="000A4A11" w:rsidRPr="004F1162">
        <w:rPr>
          <w:rFonts w:ascii="Times New Roman" w:hAnsi="Times New Roman" w:cs="Times New Roman"/>
          <w:sz w:val="24"/>
          <w:szCs w:val="24"/>
          <w:lang w:val="tr-TR"/>
        </w:rPr>
        <w:t>tir (16)</w:t>
      </w:r>
      <w:r w:rsidR="00296B3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r w:rsidR="00D149FA" w:rsidRPr="004F1162">
        <w:rPr>
          <w:rFonts w:ascii="Times New Roman" w:hAnsi="Times New Roman" w:cs="Times New Roman"/>
          <w:sz w:val="24"/>
          <w:szCs w:val="24"/>
          <w:lang w:val="tr-TR"/>
        </w:rPr>
        <w:t>Çalışmamızla benzer bir sonuca varılarak, p</w:t>
      </w:r>
      <w:r w:rsidR="00DA4334" w:rsidRPr="004F1162">
        <w:rPr>
          <w:rFonts w:ascii="Times New Roman" w:hAnsi="Times New Roman" w:cs="Times New Roman"/>
          <w:sz w:val="24"/>
          <w:szCs w:val="24"/>
          <w:lang w:val="tr-TR"/>
        </w:rPr>
        <w:t>andemi karantina öncesine göre HbA1c değer</w:t>
      </w:r>
      <w:r w:rsidR="00BB32C9" w:rsidRPr="004F1162">
        <w:rPr>
          <w:rFonts w:ascii="Times New Roman" w:hAnsi="Times New Roman" w:cs="Times New Roman"/>
          <w:sz w:val="24"/>
          <w:szCs w:val="24"/>
          <w:lang w:val="tr-TR"/>
        </w:rPr>
        <w:t>ler</w:t>
      </w:r>
      <w:r w:rsidR="00DA4334" w:rsidRPr="004F1162">
        <w:rPr>
          <w:rFonts w:ascii="Times New Roman" w:hAnsi="Times New Roman" w:cs="Times New Roman"/>
          <w:sz w:val="24"/>
          <w:szCs w:val="24"/>
          <w:lang w:val="tr-TR"/>
        </w:rPr>
        <w:t>inin (</w:t>
      </w:r>
      <w:proofErr w:type="gramStart"/>
      <w:r w:rsidR="00DA4334" w:rsidRPr="004F1162">
        <w:rPr>
          <w:rFonts w:ascii="Times New Roman" w:hAnsi="Times New Roman" w:cs="Times New Roman"/>
          <w:sz w:val="24"/>
          <w:szCs w:val="24"/>
          <w:lang w:val="tr-TR"/>
        </w:rPr>
        <w:t>% 10</w:t>
      </w:r>
      <w:proofErr w:type="gramEnd"/>
      <w:r w:rsidR="00DA4334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± 1.5) çok daha yüksek (% 8.8 ± 1.3) ve istatistiksel olarak anlamlı olduğu belirtilmiş (p &lt;0.05).</w:t>
      </w:r>
      <w:r w:rsidR="00F74E3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11169B" w:rsidRPr="004F1162">
        <w:rPr>
          <w:rFonts w:ascii="Times New Roman" w:hAnsi="Times New Roman" w:cs="Times New Roman"/>
          <w:sz w:val="24"/>
          <w:szCs w:val="24"/>
          <w:lang w:val="tr-TR"/>
        </w:rPr>
        <w:t>Meta analizde</w:t>
      </w:r>
      <w:r w:rsidR="00F74E3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F74E32" w:rsidRPr="004F1162">
        <w:rPr>
          <w:rFonts w:ascii="Times New Roman" w:hAnsi="Times New Roman" w:cs="Times New Roman"/>
          <w:sz w:val="24"/>
          <w:szCs w:val="24"/>
          <w:lang w:val="tr-TR"/>
        </w:rPr>
        <w:t>glisemi</w:t>
      </w:r>
      <w:proofErr w:type="spellEnd"/>
      <w:r w:rsidR="00F74E3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kontrolünün genel olarak kötü gittiği belirtilmiş</w:t>
      </w:r>
      <w:r w:rsidR="00D149FA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ve ileriye yönelik ortaya çıkabilecek komplikasyonlar için şimdiden önlem al</w:t>
      </w:r>
      <w:r w:rsidR="00791FD0" w:rsidRPr="004F1162">
        <w:rPr>
          <w:rFonts w:ascii="Times New Roman" w:hAnsi="Times New Roman" w:cs="Times New Roman"/>
          <w:sz w:val="24"/>
          <w:szCs w:val="24"/>
          <w:lang w:val="tr-TR"/>
        </w:rPr>
        <w:t>ınması gerektiği belirtilmiştir</w:t>
      </w:r>
      <w:r w:rsidR="00296B3A" w:rsidRPr="004F1162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759E00A0" w14:textId="77777777" w:rsidR="0011169B" w:rsidRPr="004F1162" w:rsidRDefault="00FE4423" w:rsidP="001116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b/>
          <w:sz w:val="24"/>
          <w:szCs w:val="24"/>
          <w:lang w:val="tr-TR"/>
        </w:rPr>
        <w:t>SONUÇ</w:t>
      </w:r>
      <w:r w:rsidR="00866F81" w:rsidRPr="004F1162">
        <w:rPr>
          <w:rFonts w:ascii="Times New Roman" w:hAnsi="Times New Roman" w:cs="Times New Roman"/>
          <w:b/>
          <w:sz w:val="24"/>
          <w:szCs w:val="24"/>
          <w:lang w:val="tr-TR"/>
        </w:rPr>
        <w:t xml:space="preserve"> VE ÖNERİLER</w:t>
      </w:r>
    </w:p>
    <w:p w14:paraId="4B2B87D5" w14:textId="498AEF76" w:rsidR="00116C02" w:rsidRPr="004F1162" w:rsidRDefault="00F53423" w:rsidP="0011169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F1162">
        <w:rPr>
          <w:rFonts w:ascii="Times New Roman" w:hAnsi="Times New Roman" w:cs="Times New Roman"/>
          <w:sz w:val="24"/>
          <w:szCs w:val="24"/>
          <w:lang w:val="tr-TR"/>
        </w:rPr>
        <w:t>Sağlık çıktılarının ol</w:t>
      </w:r>
      <w:r w:rsidR="00B57A7D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umsuz etkilendiği bu süreçte Tip 1 diyabetli bireylerin </w:t>
      </w:r>
      <w:r w:rsidR="0099310B" w:rsidRPr="004F1162">
        <w:rPr>
          <w:rFonts w:ascii="Times New Roman" w:hAnsi="Times New Roman" w:cs="Times New Roman"/>
          <w:sz w:val="24"/>
          <w:szCs w:val="24"/>
          <w:lang w:val="tr-TR"/>
        </w:rPr>
        <w:t>sağlık hizmetlerinden yararlanama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ma</w:t>
      </w:r>
      <w:r w:rsidR="0099310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sı ve kendi tedavilerindeki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öz bakımlarından</w:t>
      </w:r>
      <w:r w:rsidR="0099310B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u</w:t>
      </w:r>
      <w:r w:rsidR="00444BC8" w:rsidRPr="004F1162">
        <w:rPr>
          <w:rFonts w:ascii="Times New Roman" w:hAnsi="Times New Roman" w:cs="Times New Roman"/>
          <w:sz w:val="24"/>
          <w:szCs w:val="24"/>
          <w:lang w:val="tr-TR"/>
        </w:rPr>
        <w:t>zak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laşmaları sonucu sağlıkları </w:t>
      </w:r>
      <w:r w:rsidR="00691C06" w:rsidRPr="004F1162">
        <w:rPr>
          <w:rFonts w:ascii="Times New Roman" w:hAnsi="Times New Roman" w:cs="Times New Roman"/>
          <w:sz w:val="24"/>
          <w:szCs w:val="24"/>
          <w:lang w:val="tr-TR"/>
        </w:rPr>
        <w:t>olumsuz etkilenmiştir</w:t>
      </w:r>
      <w:r w:rsidRPr="004F1162">
        <w:rPr>
          <w:rFonts w:ascii="Times New Roman" w:hAnsi="Times New Roman" w:cs="Times New Roman"/>
          <w:sz w:val="24"/>
          <w:szCs w:val="24"/>
          <w:lang w:val="tr-TR"/>
        </w:rPr>
        <w:t>.</w:t>
      </w:r>
      <w:r w:rsidR="00723A42" w:rsidRPr="004F11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A61D42F" w14:textId="6006C2BB" w:rsidR="00F53423" w:rsidRPr="004F1162" w:rsidRDefault="005E2936" w:rsidP="009A37E7">
      <w:pPr>
        <w:pStyle w:val="ListParagraph"/>
        <w:spacing w:line="360" w:lineRule="auto"/>
        <w:ind w:left="0"/>
        <w:jc w:val="both"/>
      </w:pPr>
      <w:r w:rsidRPr="004F1162">
        <w:rPr>
          <w:rFonts w:eastAsia="Calibri"/>
        </w:rPr>
        <w:t>Üniversite hastaneleri</w:t>
      </w:r>
      <w:r w:rsidR="00723A42" w:rsidRPr="004F1162">
        <w:rPr>
          <w:rFonts w:eastAsia="Calibri"/>
        </w:rPr>
        <w:t>nin</w:t>
      </w:r>
      <w:r w:rsidRPr="004F1162">
        <w:rPr>
          <w:rFonts w:eastAsia="Calibri"/>
        </w:rPr>
        <w:t xml:space="preserve"> tıpta dijital dönüşümde yer ala</w:t>
      </w:r>
      <w:r w:rsidR="00723A42" w:rsidRPr="004F1162">
        <w:rPr>
          <w:rFonts w:eastAsia="Calibri"/>
        </w:rPr>
        <w:t>rak</w:t>
      </w:r>
      <w:r w:rsidR="00BB1EA8" w:rsidRPr="004F1162">
        <w:rPr>
          <w:rFonts w:eastAsia="Calibri"/>
        </w:rPr>
        <w:t xml:space="preserve"> Teletıp gibi uygulamalar kullanması </w:t>
      </w:r>
      <w:r w:rsidR="00723A42" w:rsidRPr="004F1162">
        <w:rPr>
          <w:rFonts w:eastAsia="Calibri"/>
        </w:rPr>
        <w:t>önem</w:t>
      </w:r>
      <w:r w:rsidR="00D35DD8" w:rsidRPr="004F1162">
        <w:rPr>
          <w:rFonts w:eastAsia="Calibri"/>
        </w:rPr>
        <w:t>lidi</w:t>
      </w:r>
      <w:r w:rsidR="00723A42" w:rsidRPr="004F1162">
        <w:rPr>
          <w:rFonts w:eastAsia="Calibri"/>
        </w:rPr>
        <w:t>r</w:t>
      </w:r>
      <w:r w:rsidRPr="004F1162">
        <w:rPr>
          <w:rFonts w:eastAsia="Calibri"/>
        </w:rPr>
        <w:t xml:space="preserve">. </w:t>
      </w:r>
      <w:r w:rsidR="00BB1EA8" w:rsidRPr="004F1162">
        <w:t>S</w:t>
      </w:r>
      <w:r w:rsidR="00F53423" w:rsidRPr="004F1162">
        <w:t>ağlığın iy</w:t>
      </w:r>
      <w:r w:rsidR="00095557" w:rsidRPr="004F1162">
        <w:t>ilik</w:t>
      </w:r>
      <w:r w:rsidR="00F53423" w:rsidRPr="004F1162">
        <w:t xml:space="preserve"> halinin sürdürülebilmesi için </w:t>
      </w:r>
      <w:r w:rsidR="00ED65F4" w:rsidRPr="004F1162">
        <w:t>hastane hizmetleri</w:t>
      </w:r>
      <w:r w:rsidR="00DA1954" w:rsidRPr="004F1162">
        <w:t>nde</w:t>
      </w:r>
      <w:r w:rsidR="00ED65F4" w:rsidRPr="004F1162">
        <w:t xml:space="preserve"> Tip 1 diyabetli </w:t>
      </w:r>
      <w:r w:rsidR="00691C06" w:rsidRPr="004F1162">
        <w:t xml:space="preserve">bireylerin </w:t>
      </w:r>
      <w:r w:rsidR="00ED65F4" w:rsidRPr="004F1162">
        <w:t>tedavinin sürekliliği için</w:t>
      </w:r>
      <w:r w:rsidR="00DA1954" w:rsidRPr="004F1162">
        <w:t xml:space="preserve"> online hizmetlere</w:t>
      </w:r>
      <w:r w:rsidR="00ED65F4" w:rsidRPr="004F1162">
        <w:t xml:space="preserve"> </w:t>
      </w:r>
      <w:r w:rsidR="00DA1954" w:rsidRPr="004F1162">
        <w:t>ulaşmaları</w:t>
      </w:r>
      <w:r w:rsidR="00ED65F4" w:rsidRPr="004F1162">
        <w:t xml:space="preserve"> sağlanabili</w:t>
      </w:r>
      <w:r w:rsidR="00DA1954" w:rsidRPr="004F1162">
        <w:t>r</w:t>
      </w:r>
      <w:r w:rsidR="00ED65F4" w:rsidRPr="004F1162">
        <w:t>.</w:t>
      </w:r>
    </w:p>
    <w:p w14:paraId="79FE7E59" w14:textId="77777777" w:rsidR="00471913" w:rsidRPr="004F1162" w:rsidRDefault="00471913" w:rsidP="009A37E7">
      <w:pPr>
        <w:pStyle w:val="ListParagraph"/>
        <w:spacing w:line="360" w:lineRule="auto"/>
        <w:ind w:left="0"/>
        <w:jc w:val="both"/>
      </w:pPr>
    </w:p>
    <w:p w14:paraId="35F5F04A" w14:textId="2F86DCEB" w:rsidR="00B013DA" w:rsidRPr="0070601B" w:rsidRDefault="00866F81" w:rsidP="0070601B">
      <w:pPr>
        <w:pStyle w:val="ListParagraph"/>
        <w:spacing w:line="360" w:lineRule="auto"/>
        <w:ind w:left="0"/>
        <w:jc w:val="both"/>
        <w:rPr>
          <w:b/>
        </w:rPr>
      </w:pPr>
      <w:r w:rsidRPr="0070601B">
        <w:rPr>
          <w:b/>
        </w:rPr>
        <w:t>KAYNAKLAR</w:t>
      </w:r>
    </w:p>
    <w:p w14:paraId="681B9510" w14:textId="735F05E6" w:rsidR="00A83820" w:rsidRPr="00632248" w:rsidRDefault="00632248" w:rsidP="0063224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F73FC" w:rsidRPr="00632248">
        <w:rPr>
          <w:rFonts w:ascii="Times New Roman" w:hAnsi="Times New Roman" w:cs="Times New Roman"/>
          <w:sz w:val="24"/>
          <w:szCs w:val="24"/>
        </w:rPr>
        <w:t>Diagnosis and Classification of Diabetes Mellitus, Diabetes Care Volume 37, Supplement 1, January (2014). http://www.</w:t>
      </w:r>
      <w:r w:rsidR="009E129A" w:rsidRPr="00632248">
        <w:rPr>
          <w:rFonts w:ascii="Times New Roman" w:hAnsi="Times New Roman" w:cs="Times New Roman"/>
          <w:sz w:val="24"/>
          <w:szCs w:val="24"/>
        </w:rPr>
        <w:t>care.diabetesjournals.org</w:t>
      </w:r>
      <w:r w:rsidR="00A82883" w:rsidRPr="00632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129A" w:rsidRPr="00632248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9E129A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129A" w:rsidRPr="00632248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9E129A" w:rsidRPr="00632248">
        <w:rPr>
          <w:rFonts w:ascii="Times New Roman" w:hAnsi="Times New Roman" w:cs="Times New Roman"/>
          <w:sz w:val="24"/>
          <w:szCs w:val="24"/>
        </w:rPr>
        <w:t>: 18.03.2021</w:t>
      </w:r>
    </w:p>
    <w:p w14:paraId="0AF57B1F" w14:textId="1F724C5B" w:rsidR="0070601B" w:rsidRPr="00632248" w:rsidRDefault="00632248" w:rsidP="007060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64848" w:rsidRPr="00632248">
        <w:rPr>
          <w:rFonts w:ascii="Times New Roman" w:hAnsi="Times New Roman" w:cs="Times New Roman"/>
          <w:sz w:val="24"/>
          <w:szCs w:val="24"/>
        </w:rPr>
        <w:t xml:space="preserve">Abacı A, </w:t>
      </w:r>
      <w:proofErr w:type="spellStart"/>
      <w:r w:rsidR="00F64848" w:rsidRPr="00632248">
        <w:rPr>
          <w:rFonts w:ascii="Times New Roman" w:hAnsi="Times New Roman" w:cs="Times New Roman"/>
          <w:sz w:val="24"/>
          <w:szCs w:val="24"/>
        </w:rPr>
        <w:t>Böber</w:t>
      </w:r>
      <w:proofErr w:type="spellEnd"/>
      <w:r w:rsidR="00F64848" w:rsidRPr="00632248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F64848" w:rsidRPr="00632248">
        <w:rPr>
          <w:rFonts w:ascii="Times New Roman" w:hAnsi="Times New Roman" w:cs="Times New Roman"/>
          <w:sz w:val="24"/>
          <w:szCs w:val="24"/>
        </w:rPr>
        <w:t>Büyükgebiz</w:t>
      </w:r>
      <w:proofErr w:type="spellEnd"/>
      <w:r w:rsidR="00F64848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848" w:rsidRPr="00632248">
        <w:rPr>
          <w:rFonts w:ascii="Times New Roman" w:hAnsi="Times New Roman" w:cs="Times New Roman"/>
          <w:sz w:val="24"/>
          <w:szCs w:val="24"/>
        </w:rPr>
        <w:t>A,.</w:t>
      </w:r>
      <w:proofErr w:type="gramEnd"/>
      <w:r w:rsidR="00F64848" w:rsidRPr="00632248">
        <w:rPr>
          <w:rFonts w:ascii="Times New Roman" w:hAnsi="Times New Roman" w:cs="Times New Roman"/>
          <w:sz w:val="24"/>
          <w:szCs w:val="24"/>
        </w:rPr>
        <w:t xml:space="preserve"> (2008) </w:t>
      </w:r>
      <w:r w:rsidR="00BD6470" w:rsidRPr="00632248">
        <w:rPr>
          <w:rFonts w:ascii="Times New Roman" w:hAnsi="Times New Roman" w:cs="Times New Roman"/>
          <w:sz w:val="24"/>
          <w:szCs w:val="24"/>
        </w:rPr>
        <w:t>Tip 1 Diyabetin Uzun Dönem İzlemi,</w:t>
      </w:r>
      <w:r w:rsidR="00F64848" w:rsidRPr="00632248">
        <w:rPr>
          <w:rFonts w:ascii="Times New Roman" w:hAnsi="Times New Roman" w:cs="Times New Roman"/>
          <w:sz w:val="24"/>
          <w:szCs w:val="24"/>
        </w:rPr>
        <w:t xml:space="preserve"> Güncel Pediatri; 6: 111-8. </w:t>
      </w:r>
      <w:hyperlink r:id="rId8" w:history="1">
        <w:r w:rsidR="0070601B" w:rsidRPr="00632248">
          <w:rPr>
            <w:rStyle w:val="Hyperlink"/>
            <w:rFonts w:ascii="Times New Roman" w:hAnsi="Times New Roman" w:cs="Times New Roman"/>
            <w:sz w:val="24"/>
            <w:szCs w:val="24"/>
          </w:rPr>
          <w:t>https://www.dergipark.org.tr/tr/download/article-file/908633</w:t>
        </w:r>
      </w:hyperlink>
    </w:p>
    <w:p w14:paraId="2D9C0327" w14:textId="19176715" w:rsidR="00F8674F" w:rsidRPr="00632248" w:rsidRDefault="00632248" w:rsidP="0068512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2A0E" w:rsidRPr="00632248">
        <w:rPr>
          <w:rFonts w:ascii="Times New Roman" w:hAnsi="Times New Roman" w:cs="Times New Roman"/>
          <w:sz w:val="24"/>
          <w:szCs w:val="24"/>
        </w:rPr>
        <w:t xml:space="preserve">Uluslararası </w:t>
      </w:r>
      <w:proofErr w:type="spellStart"/>
      <w:r w:rsidR="00822A0E" w:rsidRPr="00632248">
        <w:rPr>
          <w:rFonts w:ascii="Times New Roman" w:hAnsi="Times New Roman" w:cs="Times New Roman"/>
          <w:sz w:val="24"/>
          <w:szCs w:val="24"/>
        </w:rPr>
        <w:t>Diyabet</w:t>
      </w:r>
      <w:proofErr w:type="spellEnd"/>
      <w:r w:rsidR="00822A0E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0E" w:rsidRPr="00632248">
        <w:rPr>
          <w:rFonts w:ascii="Times New Roman" w:hAnsi="Times New Roman" w:cs="Times New Roman"/>
          <w:sz w:val="24"/>
          <w:szCs w:val="24"/>
        </w:rPr>
        <w:t>Federasyonu</w:t>
      </w:r>
      <w:proofErr w:type="spellEnd"/>
      <w:r w:rsidR="00822A0E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22A0E" w:rsidRPr="00632248">
        <w:rPr>
          <w:rFonts w:ascii="Times New Roman" w:hAnsi="Times New Roman" w:cs="Times New Roman"/>
          <w:sz w:val="24"/>
          <w:szCs w:val="24"/>
        </w:rPr>
        <w:t>7.Diyabet</w:t>
      </w:r>
      <w:proofErr w:type="gramEnd"/>
      <w:r w:rsidR="00822A0E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A0E" w:rsidRPr="00632248">
        <w:rPr>
          <w:rFonts w:ascii="Times New Roman" w:hAnsi="Times New Roman" w:cs="Times New Roman"/>
          <w:sz w:val="24"/>
          <w:szCs w:val="24"/>
        </w:rPr>
        <w:t>Atlası</w:t>
      </w:r>
      <w:proofErr w:type="spellEnd"/>
      <w:r w:rsidR="00F0000A" w:rsidRPr="00632248">
        <w:rPr>
          <w:rFonts w:ascii="Times New Roman" w:hAnsi="Times New Roman" w:cs="Times New Roman"/>
          <w:sz w:val="24"/>
          <w:szCs w:val="24"/>
        </w:rPr>
        <w:t xml:space="preserve"> (2015) </w:t>
      </w:r>
      <w:hyperlink r:id="rId9" w:history="1">
        <w:r w:rsidR="00215187" w:rsidRPr="008120CA">
          <w:rPr>
            <w:rStyle w:val="Hyperlink"/>
            <w:rFonts w:ascii="Times New Roman" w:hAnsi="Times New Roman" w:cs="Times New Roman"/>
            <w:sz w:val="24"/>
            <w:szCs w:val="24"/>
          </w:rPr>
          <w:t>https://www.diabetcemiyeti.org/c/diyabet-istatistikleri</w:t>
        </w:r>
      </w:hyperlink>
      <w:r w:rsidR="00F8674F" w:rsidRPr="00632248">
        <w:rPr>
          <w:rFonts w:ascii="Times New Roman" w:hAnsi="Times New Roman" w:cs="Times New Roman"/>
          <w:sz w:val="24"/>
          <w:szCs w:val="24"/>
        </w:rPr>
        <w:t xml:space="preserve"> Erişim tarihi: 20.03.2021</w:t>
      </w:r>
    </w:p>
    <w:p w14:paraId="09BC179D" w14:textId="70300EEB" w:rsidR="006204FC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F0626" w:rsidRPr="00632248">
        <w:rPr>
          <w:rFonts w:ascii="Times New Roman" w:hAnsi="Times New Roman" w:cs="Times New Roman"/>
          <w:sz w:val="24"/>
          <w:szCs w:val="24"/>
        </w:rPr>
        <w:t xml:space="preserve">Türkiye’de </w:t>
      </w:r>
      <w:proofErr w:type="spellStart"/>
      <w:r w:rsidR="00CF0626" w:rsidRPr="0063224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F0626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26" w:rsidRPr="00632248">
        <w:rPr>
          <w:rFonts w:ascii="Times New Roman" w:hAnsi="Times New Roman" w:cs="Times New Roman"/>
          <w:sz w:val="24"/>
          <w:szCs w:val="24"/>
        </w:rPr>
        <w:t>Dünya’da</w:t>
      </w:r>
      <w:proofErr w:type="spellEnd"/>
      <w:r w:rsidR="00CF0626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626" w:rsidRPr="00632248">
        <w:rPr>
          <w:rFonts w:ascii="Times New Roman" w:hAnsi="Times New Roman" w:cs="Times New Roman"/>
          <w:sz w:val="24"/>
          <w:szCs w:val="24"/>
        </w:rPr>
        <w:t>Diyabet</w:t>
      </w:r>
      <w:proofErr w:type="spellEnd"/>
      <w:r w:rsidR="00151C52" w:rsidRPr="00632248">
        <w:rPr>
          <w:rFonts w:ascii="Times New Roman" w:hAnsi="Times New Roman" w:cs="Times New Roman"/>
          <w:sz w:val="24"/>
          <w:szCs w:val="24"/>
        </w:rPr>
        <w:t xml:space="preserve"> (2012) </w:t>
      </w:r>
      <w:hyperlink r:id="rId10" w:history="1">
        <w:r w:rsidR="0068512A" w:rsidRPr="008120CA">
          <w:rPr>
            <w:rStyle w:val="Hyperlink"/>
            <w:rFonts w:ascii="Times New Roman" w:hAnsi="Times New Roman" w:cs="Times New Roman"/>
            <w:sz w:val="24"/>
            <w:szCs w:val="24"/>
          </w:rPr>
          <w:t>https://www.turkjem.org/uploads/pdf/16-1-1_Diyabet_Raporu.pdf</w:t>
        </w:r>
      </w:hyperlink>
      <w:r w:rsidR="00FB645D" w:rsidRPr="00632248">
        <w:rPr>
          <w:rFonts w:ascii="Times New Roman" w:hAnsi="Times New Roman" w:cs="Times New Roman"/>
          <w:sz w:val="24"/>
          <w:szCs w:val="24"/>
        </w:rPr>
        <w:t xml:space="preserve"> </w:t>
      </w:r>
      <w:r w:rsidR="00151C52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45D" w:rsidRPr="00632248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FB645D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645D" w:rsidRPr="00632248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FB645D" w:rsidRPr="00632248">
        <w:rPr>
          <w:rFonts w:ascii="Times New Roman" w:hAnsi="Times New Roman" w:cs="Times New Roman"/>
          <w:sz w:val="24"/>
          <w:szCs w:val="24"/>
        </w:rPr>
        <w:t>: 20.03.2021</w:t>
      </w:r>
    </w:p>
    <w:p w14:paraId="0186202A" w14:textId="697052AF" w:rsidR="006204FC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1E36" w:rsidRPr="00632248">
        <w:rPr>
          <w:rFonts w:ascii="Times New Roman" w:hAnsi="Times New Roman" w:cs="Times New Roman"/>
          <w:sz w:val="24"/>
          <w:szCs w:val="24"/>
        </w:rPr>
        <w:t xml:space="preserve">Nathan D M, </w:t>
      </w:r>
      <w:proofErr w:type="spellStart"/>
      <w:r w:rsidR="00CB1E36" w:rsidRPr="00632248">
        <w:rPr>
          <w:rFonts w:ascii="Times New Roman" w:hAnsi="Times New Roman" w:cs="Times New Roman"/>
          <w:sz w:val="24"/>
          <w:szCs w:val="24"/>
        </w:rPr>
        <w:t>Genuth</w:t>
      </w:r>
      <w:proofErr w:type="spellEnd"/>
      <w:r w:rsidR="00CB1E36" w:rsidRPr="0063224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="00CB1E36" w:rsidRPr="00632248">
        <w:rPr>
          <w:rFonts w:ascii="Times New Roman" w:hAnsi="Times New Roman" w:cs="Times New Roman"/>
          <w:sz w:val="24"/>
          <w:szCs w:val="24"/>
        </w:rPr>
        <w:t>Lachin</w:t>
      </w:r>
      <w:proofErr w:type="spellEnd"/>
      <w:r w:rsidR="00CB1E36" w:rsidRPr="00632248">
        <w:rPr>
          <w:rFonts w:ascii="Times New Roman" w:hAnsi="Times New Roman" w:cs="Times New Roman"/>
          <w:sz w:val="24"/>
          <w:szCs w:val="24"/>
        </w:rPr>
        <w:t xml:space="preserve"> J, Cleary P, </w:t>
      </w:r>
      <w:proofErr w:type="spellStart"/>
      <w:r w:rsidR="00CB1E36" w:rsidRPr="00632248">
        <w:rPr>
          <w:rFonts w:ascii="Times New Roman" w:hAnsi="Times New Roman" w:cs="Times New Roman"/>
          <w:sz w:val="24"/>
          <w:szCs w:val="24"/>
        </w:rPr>
        <w:t>Crofford</w:t>
      </w:r>
      <w:proofErr w:type="spellEnd"/>
      <w:r w:rsidR="00CB1E36" w:rsidRPr="00632248">
        <w:rPr>
          <w:rFonts w:ascii="Times New Roman" w:hAnsi="Times New Roman" w:cs="Times New Roman"/>
          <w:sz w:val="24"/>
          <w:szCs w:val="24"/>
        </w:rPr>
        <w:t xml:space="preserve"> O, Davis M, Rand L, Siebert C, </w:t>
      </w:r>
      <w:r w:rsidR="00C33767" w:rsidRPr="00632248">
        <w:rPr>
          <w:rFonts w:ascii="Times New Roman" w:hAnsi="Times New Roman" w:cs="Times New Roman"/>
          <w:sz w:val="24"/>
          <w:szCs w:val="24"/>
        </w:rPr>
        <w:t xml:space="preserve">The Diabetes Control and Complications Trial Research Group. The effect of intensive treatment of diabetes on the development and progression of long-term complication in insulin-dependent diabetes mellitus. N </w:t>
      </w:r>
      <w:proofErr w:type="spellStart"/>
      <w:r w:rsidR="00C33767" w:rsidRPr="00632248">
        <w:rPr>
          <w:rFonts w:ascii="Times New Roman" w:hAnsi="Times New Roman" w:cs="Times New Roman"/>
          <w:sz w:val="24"/>
          <w:szCs w:val="24"/>
        </w:rPr>
        <w:t>Engl</w:t>
      </w:r>
      <w:proofErr w:type="spellEnd"/>
      <w:r w:rsidR="00C33767" w:rsidRPr="00632248">
        <w:rPr>
          <w:rFonts w:ascii="Times New Roman" w:hAnsi="Times New Roman" w:cs="Times New Roman"/>
          <w:sz w:val="24"/>
          <w:szCs w:val="24"/>
        </w:rPr>
        <w:t xml:space="preserve"> J Med. </w:t>
      </w:r>
      <w:r w:rsidR="0070601B" w:rsidRPr="00632248">
        <w:rPr>
          <w:rFonts w:ascii="Times New Roman" w:hAnsi="Times New Roman" w:cs="Times New Roman"/>
          <w:sz w:val="24"/>
          <w:szCs w:val="24"/>
        </w:rPr>
        <w:t>(</w:t>
      </w:r>
      <w:r w:rsidR="00C33767" w:rsidRPr="00632248">
        <w:rPr>
          <w:rFonts w:ascii="Times New Roman" w:hAnsi="Times New Roman" w:cs="Times New Roman"/>
          <w:sz w:val="24"/>
          <w:szCs w:val="24"/>
        </w:rPr>
        <w:t>1993</w:t>
      </w:r>
      <w:r w:rsidR="000C1A54">
        <w:rPr>
          <w:rFonts w:ascii="Times New Roman" w:hAnsi="Times New Roman" w:cs="Times New Roman"/>
          <w:sz w:val="24"/>
          <w:szCs w:val="24"/>
        </w:rPr>
        <w:t>)</w:t>
      </w:r>
      <w:r w:rsidR="00C33767" w:rsidRPr="00632248">
        <w:rPr>
          <w:rFonts w:ascii="Times New Roman" w:hAnsi="Times New Roman" w:cs="Times New Roman"/>
          <w:sz w:val="24"/>
          <w:szCs w:val="24"/>
        </w:rPr>
        <w:t>;329: 977-986</w:t>
      </w:r>
      <w:r w:rsidR="0070601B" w:rsidRPr="00632248">
        <w:rPr>
          <w:rFonts w:ascii="Times New Roman" w:hAnsi="Times New Roman" w:cs="Times New Roman"/>
          <w:sz w:val="24"/>
          <w:szCs w:val="24"/>
        </w:rPr>
        <w:t xml:space="preserve"> https://www. https://pubmed.ncbi.nlm.nih.gov/8366922/</w:t>
      </w:r>
    </w:p>
    <w:p w14:paraId="770357F5" w14:textId="32A234BD" w:rsidR="00AD4401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D4401" w:rsidRPr="00632248">
        <w:rPr>
          <w:rFonts w:ascii="Times New Roman" w:hAnsi="Times New Roman" w:cs="Times New Roman"/>
          <w:sz w:val="24"/>
          <w:szCs w:val="24"/>
        </w:rPr>
        <w:t xml:space="preserve">Anderson EJ, Richardson M, Castle G, Cercone S, Delahanty L, Lyon R, Mueller D, </w:t>
      </w:r>
      <w:proofErr w:type="spellStart"/>
      <w:r w:rsidR="00AD4401" w:rsidRPr="00632248">
        <w:rPr>
          <w:rFonts w:ascii="Times New Roman" w:hAnsi="Times New Roman" w:cs="Times New Roman"/>
          <w:sz w:val="24"/>
          <w:szCs w:val="24"/>
        </w:rPr>
        <w:t>Snetselaar</w:t>
      </w:r>
      <w:proofErr w:type="spellEnd"/>
      <w:r w:rsidR="00AD4401" w:rsidRPr="00632248">
        <w:rPr>
          <w:rFonts w:ascii="Times New Roman" w:hAnsi="Times New Roman" w:cs="Times New Roman"/>
          <w:sz w:val="24"/>
          <w:szCs w:val="24"/>
        </w:rPr>
        <w:t xml:space="preserve"> L. Nutrition interventions for intensive therapy in the diabetes control and </w:t>
      </w:r>
      <w:r w:rsidR="00AD4401" w:rsidRPr="00632248">
        <w:rPr>
          <w:rFonts w:ascii="Times New Roman" w:hAnsi="Times New Roman" w:cs="Times New Roman"/>
          <w:sz w:val="24"/>
          <w:szCs w:val="24"/>
        </w:rPr>
        <w:lastRenderedPageBreak/>
        <w:t>complications trial. J A</w:t>
      </w:r>
      <w:r w:rsidR="0070601B" w:rsidRPr="00632248">
        <w:rPr>
          <w:rFonts w:ascii="Times New Roman" w:hAnsi="Times New Roman" w:cs="Times New Roman"/>
          <w:sz w:val="24"/>
          <w:szCs w:val="24"/>
        </w:rPr>
        <w:t xml:space="preserve">m Diet Assoc. (1993) </w:t>
      </w:r>
      <w:r w:rsidR="00AD4401" w:rsidRPr="00632248">
        <w:rPr>
          <w:rFonts w:ascii="Times New Roman" w:hAnsi="Times New Roman" w:cs="Times New Roman"/>
          <w:sz w:val="24"/>
          <w:szCs w:val="24"/>
        </w:rPr>
        <w:t>93(7):768-772</w:t>
      </w:r>
      <w:r w:rsidR="0070601B" w:rsidRPr="00632248">
        <w:rPr>
          <w:rFonts w:ascii="Times New Roman" w:hAnsi="Times New Roman" w:cs="Times New Roman"/>
          <w:sz w:val="24"/>
          <w:szCs w:val="24"/>
        </w:rPr>
        <w:t xml:space="preserve"> </w:t>
      </w:r>
      <w:r w:rsidR="00975D5E" w:rsidRPr="00632248">
        <w:rPr>
          <w:rFonts w:ascii="Times New Roman" w:hAnsi="Times New Roman" w:cs="Times New Roman"/>
          <w:sz w:val="24"/>
          <w:szCs w:val="24"/>
        </w:rPr>
        <w:t xml:space="preserve">https://www. </w:t>
      </w:r>
      <w:hyperlink r:id="rId11" w:history="1">
        <w:r w:rsidR="00975D5E" w:rsidRPr="00632248">
          <w:rPr>
            <w:rStyle w:val="Hyperlink"/>
            <w:rFonts w:ascii="Times New Roman" w:hAnsi="Times New Roman" w:cs="Times New Roman"/>
            <w:sz w:val="24"/>
            <w:szCs w:val="24"/>
          </w:rPr>
          <w:t>https://dergipark.org.tr/tr/pub/tudod/issue/49931/646554</w:t>
        </w:r>
      </w:hyperlink>
      <w:r w:rsidR="00975D5E" w:rsidRPr="0063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823B0D" w14:textId="31DA52DE" w:rsidR="00CA104B" w:rsidRPr="00632248" w:rsidRDefault="00632248" w:rsidP="00632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D4401" w:rsidRPr="00632248">
        <w:rPr>
          <w:rFonts w:ascii="Times New Roman" w:hAnsi="Times New Roman" w:cs="Times New Roman"/>
          <w:sz w:val="24"/>
          <w:szCs w:val="24"/>
        </w:rPr>
        <w:t xml:space="preserve">Bell KJ, Barclay AW, </w:t>
      </w:r>
      <w:proofErr w:type="spellStart"/>
      <w:r w:rsidR="00AD4401" w:rsidRPr="00632248">
        <w:rPr>
          <w:rFonts w:ascii="Times New Roman" w:hAnsi="Times New Roman" w:cs="Times New Roman"/>
          <w:sz w:val="24"/>
          <w:szCs w:val="24"/>
        </w:rPr>
        <w:t>Petocz</w:t>
      </w:r>
      <w:proofErr w:type="spellEnd"/>
      <w:r w:rsidR="00AD4401" w:rsidRPr="00632248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="00AD4401" w:rsidRPr="00632248">
        <w:rPr>
          <w:rFonts w:ascii="Times New Roman" w:hAnsi="Times New Roman" w:cs="Times New Roman"/>
          <w:sz w:val="24"/>
          <w:szCs w:val="24"/>
        </w:rPr>
        <w:t>Colagiuri</w:t>
      </w:r>
      <w:proofErr w:type="spellEnd"/>
      <w:r w:rsidR="00AD4401" w:rsidRPr="00632248">
        <w:rPr>
          <w:rFonts w:ascii="Times New Roman" w:hAnsi="Times New Roman" w:cs="Times New Roman"/>
          <w:sz w:val="24"/>
          <w:szCs w:val="24"/>
        </w:rPr>
        <w:t xml:space="preserve"> S, and Brand- Miller JC. Efficacy of carbohydrate counting in type 1 diabetes: A systematic review </w:t>
      </w:r>
      <w:proofErr w:type="spellStart"/>
      <w:r w:rsidR="00AD4401" w:rsidRPr="00632248">
        <w:rPr>
          <w:rFonts w:ascii="Times New Roman" w:hAnsi="Times New Roman" w:cs="Times New Roman"/>
          <w:sz w:val="24"/>
          <w:szCs w:val="24"/>
        </w:rPr>
        <w:t>andmeta</w:t>
      </w:r>
      <w:proofErr w:type="spellEnd"/>
      <w:r w:rsidR="00AD4401" w:rsidRPr="00632248">
        <w:rPr>
          <w:rFonts w:ascii="Times New Roman" w:hAnsi="Times New Roman" w:cs="Times New Roman"/>
          <w:sz w:val="24"/>
          <w:szCs w:val="24"/>
        </w:rPr>
        <w:t xml:space="preserve">-analysis. </w:t>
      </w:r>
      <w:r w:rsidR="00BD087F" w:rsidRPr="00632248">
        <w:rPr>
          <w:rFonts w:ascii="Times New Roman" w:hAnsi="Times New Roman" w:cs="Times New Roman"/>
          <w:sz w:val="24"/>
          <w:szCs w:val="24"/>
        </w:rPr>
        <w:t xml:space="preserve">Lancet Diabetes Endocrinol. (2014) </w:t>
      </w:r>
      <w:r w:rsidR="00AD4401" w:rsidRPr="00632248">
        <w:rPr>
          <w:rFonts w:ascii="Times New Roman" w:hAnsi="Times New Roman" w:cs="Times New Roman"/>
          <w:sz w:val="24"/>
          <w:szCs w:val="24"/>
        </w:rPr>
        <w:t>2:133-140</w:t>
      </w:r>
      <w:r w:rsidR="00BD087F" w:rsidRPr="00632248">
        <w:rPr>
          <w:rFonts w:ascii="Times New Roman" w:hAnsi="Times New Roman" w:cs="Times New Roman"/>
          <w:sz w:val="24"/>
          <w:szCs w:val="24"/>
        </w:rPr>
        <w:t xml:space="preserve"> </w:t>
      </w:r>
      <w:r w:rsidR="00D12405" w:rsidRPr="00632248">
        <w:rPr>
          <w:rFonts w:ascii="Times New Roman" w:hAnsi="Times New Roman" w:cs="Times New Roman"/>
          <w:sz w:val="24"/>
          <w:szCs w:val="24"/>
        </w:rPr>
        <w:t>http</w:t>
      </w:r>
      <w:r w:rsidR="00215187">
        <w:rPr>
          <w:rFonts w:ascii="Times New Roman" w:hAnsi="Times New Roman" w:cs="Times New Roman"/>
          <w:sz w:val="24"/>
          <w:szCs w:val="24"/>
        </w:rPr>
        <w:t>s</w:t>
      </w:r>
      <w:r w:rsidR="00D12405" w:rsidRPr="00632248">
        <w:rPr>
          <w:rFonts w:ascii="Times New Roman" w:hAnsi="Times New Roman" w:cs="Times New Roman"/>
          <w:sz w:val="24"/>
          <w:szCs w:val="24"/>
        </w:rPr>
        <w:t xml:space="preserve">:// </w:t>
      </w:r>
      <w:proofErr w:type="spellStart"/>
      <w:r w:rsidR="00D12405" w:rsidRPr="0063224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12405" w:rsidRPr="00632248">
        <w:rPr>
          <w:rFonts w:ascii="Times New Roman" w:hAnsi="Times New Roman" w:cs="Times New Roman"/>
          <w:sz w:val="24"/>
          <w:szCs w:val="24"/>
        </w:rPr>
        <w:t xml:space="preserve">: 10.1016/S2213-8587(13)70144-X. </w:t>
      </w:r>
      <w:proofErr w:type="spellStart"/>
      <w:r w:rsidR="00D12405" w:rsidRPr="00632248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D12405" w:rsidRPr="00632248">
        <w:rPr>
          <w:rFonts w:ascii="Times New Roman" w:hAnsi="Times New Roman" w:cs="Times New Roman"/>
          <w:sz w:val="24"/>
          <w:szCs w:val="24"/>
        </w:rPr>
        <w:t xml:space="preserve"> 2013 Oct 25.</w:t>
      </w:r>
    </w:p>
    <w:p w14:paraId="58015F0E" w14:textId="1FA9D801" w:rsidR="00AD4401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428B5" w:rsidRPr="00632248">
        <w:rPr>
          <w:rFonts w:ascii="Times New Roman" w:hAnsi="Times New Roman" w:cs="Times New Roman"/>
          <w:sz w:val="24"/>
          <w:szCs w:val="24"/>
        </w:rPr>
        <w:t xml:space="preserve">Tascini G, </w:t>
      </w:r>
      <w:proofErr w:type="spellStart"/>
      <w:r w:rsidR="004428B5" w:rsidRPr="00632248">
        <w:rPr>
          <w:rFonts w:ascii="Times New Roman" w:hAnsi="Times New Roman" w:cs="Times New Roman"/>
          <w:sz w:val="24"/>
          <w:szCs w:val="24"/>
        </w:rPr>
        <w:t>Berioli</w:t>
      </w:r>
      <w:proofErr w:type="spellEnd"/>
      <w:r w:rsidR="004428B5" w:rsidRPr="00632248">
        <w:rPr>
          <w:rFonts w:ascii="Times New Roman" w:hAnsi="Times New Roman" w:cs="Times New Roman"/>
          <w:sz w:val="24"/>
          <w:szCs w:val="24"/>
        </w:rPr>
        <w:t xml:space="preserve"> MG, </w:t>
      </w:r>
      <w:proofErr w:type="spellStart"/>
      <w:r w:rsidR="004428B5" w:rsidRPr="00632248">
        <w:rPr>
          <w:rFonts w:ascii="Times New Roman" w:hAnsi="Times New Roman" w:cs="Times New Roman"/>
          <w:sz w:val="24"/>
          <w:szCs w:val="24"/>
        </w:rPr>
        <w:t>Cerquiglini</w:t>
      </w:r>
      <w:proofErr w:type="spellEnd"/>
      <w:r w:rsidR="004428B5" w:rsidRPr="00632248">
        <w:rPr>
          <w:rFonts w:ascii="Times New Roman" w:hAnsi="Times New Roman" w:cs="Times New Roman"/>
          <w:sz w:val="24"/>
          <w:szCs w:val="24"/>
        </w:rPr>
        <w:t xml:space="preserve"> L, Santi E, Mancini G, </w:t>
      </w:r>
      <w:proofErr w:type="spellStart"/>
      <w:r w:rsidR="004428B5" w:rsidRPr="00632248">
        <w:rPr>
          <w:rFonts w:ascii="Times New Roman" w:hAnsi="Times New Roman" w:cs="Times New Roman"/>
          <w:sz w:val="24"/>
          <w:szCs w:val="24"/>
        </w:rPr>
        <w:t>Rogari</w:t>
      </w:r>
      <w:proofErr w:type="spellEnd"/>
      <w:r w:rsidR="004428B5" w:rsidRPr="00632248">
        <w:rPr>
          <w:rFonts w:ascii="Times New Roman" w:hAnsi="Times New Roman" w:cs="Times New Roman"/>
          <w:sz w:val="24"/>
          <w:szCs w:val="24"/>
        </w:rPr>
        <w:t xml:space="preserve"> F, Toni G, Esposito S. Carbohydrate counting in children and adolescents with </w:t>
      </w:r>
      <w:r w:rsidR="00B5734A" w:rsidRPr="00632248">
        <w:rPr>
          <w:rFonts w:ascii="Times New Roman" w:hAnsi="Times New Roman" w:cs="Times New Roman"/>
          <w:sz w:val="24"/>
          <w:szCs w:val="24"/>
        </w:rPr>
        <w:t>type 1 diabetes. Nutrients.</w:t>
      </w:r>
      <w:r w:rsidR="00D12405" w:rsidRPr="00632248">
        <w:rPr>
          <w:rFonts w:ascii="Times New Roman" w:hAnsi="Times New Roman" w:cs="Times New Roman"/>
          <w:sz w:val="24"/>
          <w:szCs w:val="24"/>
        </w:rPr>
        <w:t xml:space="preserve"> (2018) </w:t>
      </w:r>
      <w:r w:rsidR="004428B5" w:rsidRPr="00632248">
        <w:rPr>
          <w:rFonts w:ascii="Times New Roman" w:hAnsi="Times New Roman" w:cs="Times New Roman"/>
          <w:sz w:val="24"/>
          <w:szCs w:val="24"/>
        </w:rPr>
        <w:t>10:109-119</w:t>
      </w:r>
      <w:r w:rsidR="00B5734A" w:rsidRPr="00632248">
        <w:rPr>
          <w:rFonts w:ascii="Times New Roman" w:hAnsi="Times New Roman" w:cs="Times New Roman"/>
          <w:sz w:val="24"/>
          <w:szCs w:val="24"/>
        </w:rPr>
        <w:t xml:space="preserve">, </w:t>
      </w:r>
      <w:r w:rsidR="00D12405" w:rsidRPr="00632248">
        <w:rPr>
          <w:rFonts w:ascii="Times New Roman" w:hAnsi="Times New Roman" w:cs="Times New Roman"/>
          <w:sz w:val="24"/>
          <w:szCs w:val="24"/>
        </w:rPr>
        <w:t>http</w:t>
      </w:r>
      <w:r w:rsidR="00215187">
        <w:rPr>
          <w:rFonts w:ascii="Times New Roman" w:hAnsi="Times New Roman" w:cs="Times New Roman"/>
          <w:sz w:val="24"/>
          <w:szCs w:val="24"/>
        </w:rPr>
        <w:t>s</w:t>
      </w:r>
      <w:r w:rsidR="00D12405" w:rsidRPr="00632248">
        <w:rPr>
          <w:rFonts w:ascii="Times New Roman" w:hAnsi="Times New Roman" w:cs="Times New Roman"/>
          <w:sz w:val="24"/>
          <w:szCs w:val="24"/>
        </w:rPr>
        <w:t>://</w:t>
      </w:r>
      <w:r w:rsidR="00D12405" w:rsidRPr="00632248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</w:rPr>
        <w:t xml:space="preserve"> </w:t>
      </w:r>
      <w:proofErr w:type="spellStart"/>
      <w:r w:rsidR="00D12405" w:rsidRPr="0063224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12405" w:rsidRPr="00632248">
        <w:rPr>
          <w:rFonts w:ascii="Times New Roman" w:hAnsi="Times New Roman" w:cs="Times New Roman"/>
          <w:sz w:val="24"/>
          <w:szCs w:val="24"/>
        </w:rPr>
        <w:t>: 10.3390/nu10010109.</w:t>
      </w:r>
    </w:p>
    <w:p w14:paraId="2E13D06A" w14:textId="51D07188" w:rsidR="004428B5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51267B" w:rsidRPr="00632248">
        <w:rPr>
          <w:rFonts w:ascii="Times New Roman" w:hAnsi="Times New Roman" w:cs="Times New Roman"/>
          <w:sz w:val="24"/>
          <w:szCs w:val="24"/>
        </w:rPr>
        <w:t>Kawamura T. The importance of carbohydrate counting in the treatment of children w</w:t>
      </w:r>
      <w:r w:rsidR="00D12405" w:rsidRPr="00632248">
        <w:rPr>
          <w:rFonts w:ascii="Times New Roman" w:hAnsi="Times New Roman" w:cs="Times New Roman"/>
          <w:sz w:val="24"/>
          <w:szCs w:val="24"/>
        </w:rPr>
        <w:t xml:space="preserve">ith diabetes. </w:t>
      </w:r>
      <w:proofErr w:type="spellStart"/>
      <w:r w:rsidR="00D12405" w:rsidRPr="00632248">
        <w:rPr>
          <w:rFonts w:ascii="Times New Roman" w:hAnsi="Times New Roman" w:cs="Times New Roman"/>
          <w:sz w:val="24"/>
          <w:szCs w:val="24"/>
        </w:rPr>
        <w:t>Pediatr</w:t>
      </w:r>
      <w:proofErr w:type="spellEnd"/>
      <w:r w:rsidR="00D12405" w:rsidRPr="00632248">
        <w:rPr>
          <w:rFonts w:ascii="Times New Roman" w:hAnsi="Times New Roman" w:cs="Times New Roman"/>
          <w:sz w:val="24"/>
          <w:szCs w:val="24"/>
        </w:rPr>
        <w:t xml:space="preserve"> Diabetes.  (2007) </w:t>
      </w:r>
      <w:r w:rsidR="0051267B" w:rsidRPr="00632248">
        <w:rPr>
          <w:rFonts w:ascii="Times New Roman" w:hAnsi="Times New Roman" w:cs="Times New Roman"/>
          <w:sz w:val="24"/>
          <w:szCs w:val="24"/>
        </w:rPr>
        <w:t>6:57-62</w:t>
      </w:r>
      <w:r w:rsidR="00D12405" w:rsidRPr="00632248">
        <w:rPr>
          <w:rFonts w:ascii="Times New Roman" w:hAnsi="Times New Roman" w:cs="Times New Roman"/>
          <w:sz w:val="24"/>
          <w:szCs w:val="24"/>
        </w:rPr>
        <w:t xml:space="preserve"> http</w:t>
      </w:r>
      <w:r w:rsidR="00215187">
        <w:rPr>
          <w:rFonts w:ascii="Times New Roman" w:hAnsi="Times New Roman" w:cs="Times New Roman"/>
          <w:sz w:val="24"/>
          <w:szCs w:val="24"/>
        </w:rPr>
        <w:t>s</w:t>
      </w:r>
      <w:r w:rsidR="00D12405" w:rsidRPr="00632248">
        <w:rPr>
          <w:rFonts w:ascii="Times New Roman" w:hAnsi="Times New Roman" w:cs="Times New Roman"/>
          <w:sz w:val="24"/>
          <w:szCs w:val="24"/>
        </w:rPr>
        <w:t>://</w:t>
      </w:r>
      <w:r w:rsidR="00D12405" w:rsidRPr="00632248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</w:rPr>
        <w:t xml:space="preserve"> </w:t>
      </w:r>
      <w:proofErr w:type="spellStart"/>
      <w:r w:rsidR="00D12405" w:rsidRPr="0063224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12405" w:rsidRPr="00632248">
        <w:rPr>
          <w:rFonts w:ascii="Times New Roman" w:hAnsi="Times New Roman" w:cs="Times New Roman"/>
          <w:sz w:val="24"/>
          <w:szCs w:val="24"/>
        </w:rPr>
        <w:t>: 10.1111/j.1399-5448.2007.00287.x.</w:t>
      </w:r>
    </w:p>
    <w:p w14:paraId="65DE2314" w14:textId="44A06013" w:rsidR="0051267B" w:rsidRPr="00632248" w:rsidRDefault="00632248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51267B" w:rsidRPr="00632248">
        <w:rPr>
          <w:rFonts w:ascii="Times New Roman" w:hAnsi="Times New Roman" w:cs="Times New Roman"/>
          <w:sz w:val="24"/>
          <w:szCs w:val="24"/>
        </w:rPr>
        <w:t>Sheard NF, Clark NG, Brand-Miller JC, Franz MJ, Pi-</w:t>
      </w:r>
      <w:proofErr w:type="spellStart"/>
      <w:r w:rsidR="0051267B" w:rsidRPr="00632248">
        <w:rPr>
          <w:rFonts w:ascii="Times New Roman" w:hAnsi="Times New Roman" w:cs="Times New Roman"/>
          <w:sz w:val="24"/>
          <w:szCs w:val="24"/>
        </w:rPr>
        <w:t>Sunyer</w:t>
      </w:r>
      <w:proofErr w:type="spellEnd"/>
      <w:r w:rsidR="0051267B" w:rsidRPr="00632248">
        <w:rPr>
          <w:rFonts w:ascii="Times New Roman" w:hAnsi="Times New Roman" w:cs="Times New Roman"/>
          <w:sz w:val="24"/>
          <w:szCs w:val="24"/>
        </w:rPr>
        <w:t xml:space="preserve"> FX, Mayer-Davis E, Kulkarni K, </w:t>
      </w:r>
      <w:proofErr w:type="spellStart"/>
      <w:r w:rsidR="0051267B" w:rsidRPr="00632248">
        <w:rPr>
          <w:rFonts w:ascii="Times New Roman" w:hAnsi="Times New Roman" w:cs="Times New Roman"/>
          <w:sz w:val="24"/>
          <w:szCs w:val="24"/>
        </w:rPr>
        <w:t>Geil</w:t>
      </w:r>
      <w:proofErr w:type="spellEnd"/>
      <w:r w:rsidR="0051267B" w:rsidRPr="00632248">
        <w:rPr>
          <w:rFonts w:ascii="Times New Roman" w:hAnsi="Times New Roman" w:cs="Times New Roman"/>
          <w:sz w:val="24"/>
          <w:szCs w:val="24"/>
        </w:rPr>
        <w:t xml:space="preserve"> P. Dietary carbohydrate (amount and type) in the prevention and management of diabetes: a statement by the American diabe</w:t>
      </w:r>
      <w:r w:rsidR="005B10A0" w:rsidRPr="00632248">
        <w:rPr>
          <w:rFonts w:ascii="Times New Roman" w:hAnsi="Times New Roman" w:cs="Times New Roman"/>
          <w:sz w:val="24"/>
          <w:szCs w:val="24"/>
        </w:rPr>
        <w:t xml:space="preserve">tes association. Diabetes Care. (2004) </w:t>
      </w:r>
      <w:r w:rsidR="0051267B" w:rsidRPr="00632248">
        <w:rPr>
          <w:rFonts w:ascii="Times New Roman" w:hAnsi="Times New Roman" w:cs="Times New Roman"/>
          <w:sz w:val="24"/>
          <w:szCs w:val="24"/>
        </w:rPr>
        <w:t>27:2266-2271</w:t>
      </w:r>
      <w:r w:rsidR="005B10A0" w:rsidRPr="00632248">
        <w:rPr>
          <w:rFonts w:ascii="Times New Roman" w:hAnsi="Times New Roman" w:cs="Times New Roman"/>
          <w:sz w:val="24"/>
          <w:szCs w:val="24"/>
        </w:rPr>
        <w:t xml:space="preserve"> </w:t>
      </w:r>
      <w:r w:rsidR="008E5A4A" w:rsidRPr="00632248">
        <w:rPr>
          <w:rFonts w:ascii="Times New Roman" w:hAnsi="Times New Roman" w:cs="Times New Roman"/>
          <w:sz w:val="24"/>
          <w:szCs w:val="24"/>
        </w:rPr>
        <w:t>http</w:t>
      </w:r>
      <w:r w:rsidR="00215187">
        <w:rPr>
          <w:rFonts w:ascii="Times New Roman" w:hAnsi="Times New Roman" w:cs="Times New Roman"/>
          <w:sz w:val="24"/>
          <w:szCs w:val="24"/>
        </w:rPr>
        <w:t>s</w:t>
      </w:r>
      <w:r w:rsidR="008E5A4A" w:rsidRPr="00632248">
        <w:rPr>
          <w:rFonts w:ascii="Times New Roman" w:hAnsi="Times New Roman" w:cs="Times New Roman"/>
          <w:sz w:val="24"/>
          <w:szCs w:val="24"/>
        </w:rPr>
        <w:t>://</w:t>
      </w:r>
      <w:r w:rsidR="008E5A4A" w:rsidRPr="00632248">
        <w:rPr>
          <w:rFonts w:ascii="Times New Roman" w:hAnsi="Times New Roman" w:cs="Times New Roman"/>
          <w:color w:val="5B616B"/>
          <w:sz w:val="24"/>
          <w:szCs w:val="24"/>
          <w:shd w:val="clear" w:color="auto" w:fill="FFFFFF"/>
        </w:rPr>
        <w:t xml:space="preserve"> </w:t>
      </w:r>
      <w:proofErr w:type="spellStart"/>
      <w:r w:rsidR="008E5A4A" w:rsidRPr="0063224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8E5A4A" w:rsidRPr="00632248">
        <w:rPr>
          <w:rFonts w:ascii="Times New Roman" w:hAnsi="Times New Roman" w:cs="Times New Roman"/>
          <w:sz w:val="24"/>
          <w:szCs w:val="24"/>
        </w:rPr>
        <w:t>: 10.2337/diacare.27.9.2266.</w:t>
      </w:r>
    </w:p>
    <w:p w14:paraId="35B5BFBB" w14:textId="19F11F93" w:rsidR="002D712E" w:rsidRPr="00632248" w:rsidRDefault="00632248" w:rsidP="00257A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2D712E" w:rsidRPr="00632248">
        <w:rPr>
          <w:rFonts w:ascii="Times New Roman" w:hAnsi="Times New Roman" w:cs="Times New Roman"/>
          <w:sz w:val="24"/>
          <w:szCs w:val="24"/>
        </w:rPr>
        <w:t>American Diabetes Association Standards of Medical Care in Diabetes Approaches to Glyce</w:t>
      </w:r>
      <w:r w:rsidR="00FD2FC0" w:rsidRPr="00632248">
        <w:rPr>
          <w:rFonts w:ascii="Times New Roman" w:hAnsi="Times New Roman" w:cs="Times New Roman"/>
          <w:sz w:val="24"/>
          <w:szCs w:val="24"/>
        </w:rPr>
        <w:t>mic Treatment. Diabetes Care.  (2015)</w:t>
      </w:r>
      <w:r w:rsidR="00257A85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E17CA7" w:rsidRPr="00632248">
          <w:rPr>
            <w:rStyle w:val="Hyperlink"/>
            <w:rFonts w:ascii="Times New Roman" w:hAnsi="Times New Roman" w:cs="Times New Roman"/>
            <w:sz w:val="24"/>
            <w:szCs w:val="24"/>
          </w:rPr>
          <w:t>https://care.diabetesjournals.org/content/suppl/2014/12/23/38.Supplement_1.DC1/January_Supplement_Combined_Final.6-99.pdf</w:t>
        </w:r>
      </w:hyperlink>
      <w:r w:rsidR="00E17CA7" w:rsidRPr="00632248">
        <w:rPr>
          <w:rFonts w:ascii="Times New Roman" w:hAnsi="Times New Roman" w:cs="Times New Roman"/>
          <w:sz w:val="24"/>
          <w:szCs w:val="24"/>
        </w:rPr>
        <w:t xml:space="preserve"> Erişim Tarihi: 19.03.2021</w:t>
      </w:r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4A3B0" w14:textId="048F49C0" w:rsidR="008D66A7" w:rsidRPr="00632248" w:rsidRDefault="00146687" w:rsidP="00B641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FF4AD4" w:rsidRPr="00632248">
        <w:rPr>
          <w:rFonts w:ascii="Times New Roman" w:hAnsi="Times New Roman" w:cs="Times New Roman"/>
          <w:sz w:val="24"/>
          <w:szCs w:val="24"/>
        </w:rPr>
        <w:t xml:space="preserve">Acemoğlu H. </w:t>
      </w:r>
      <w:r w:rsidR="006856F0" w:rsidRPr="00632248">
        <w:rPr>
          <w:rFonts w:ascii="Times New Roman" w:hAnsi="Times New Roman" w:cs="Times New Roman"/>
          <w:sz w:val="24"/>
          <w:szCs w:val="24"/>
        </w:rPr>
        <w:t xml:space="preserve">Ertem M, Bahçeci M, Tuzcu A,  Tip 2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Diyabetes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Mellituslu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Hastaların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Sağlık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Hizmetlerinden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Yararlanma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Düzeyleri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, </w:t>
      </w:r>
      <w:r w:rsidR="00FF4AD4" w:rsidRPr="00632248">
        <w:rPr>
          <w:rFonts w:ascii="Times New Roman" w:hAnsi="Times New Roman" w:cs="Times New Roman"/>
          <w:sz w:val="24"/>
          <w:szCs w:val="24"/>
        </w:rPr>
        <w:t>Th</w:t>
      </w:r>
      <w:r w:rsidR="006856F0" w:rsidRPr="00632248">
        <w:rPr>
          <w:rFonts w:ascii="Times New Roman" w:hAnsi="Times New Roman" w:cs="Times New Roman"/>
          <w:sz w:val="24"/>
          <w:szCs w:val="24"/>
        </w:rPr>
        <w:t xml:space="preserve">e Eurasian Journal of Medicine, </w:t>
      </w:r>
      <w:r w:rsidR="002F275B" w:rsidRPr="00632248">
        <w:rPr>
          <w:rFonts w:ascii="Times New Roman" w:hAnsi="Times New Roman" w:cs="Times New Roman"/>
          <w:sz w:val="24"/>
          <w:szCs w:val="24"/>
        </w:rPr>
        <w:t xml:space="preserve">(2006) </w:t>
      </w:r>
      <w:r w:rsidR="00BF35C7" w:rsidRPr="00632248">
        <w:rPr>
          <w:rFonts w:ascii="Times New Roman" w:hAnsi="Times New Roman" w:cs="Times New Roman"/>
          <w:sz w:val="24"/>
          <w:szCs w:val="24"/>
        </w:rPr>
        <w:t>38 http:// https://dergipark.org.tr/tr/download/article-file/88663</w:t>
      </w:r>
    </w:p>
    <w:p w14:paraId="461485CE" w14:textId="0ACE72FD" w:rsidR="00FF4AD4" w:rsidRPr="00632248" w:rsidRDefault="00FF4AD4" w:rsidP="0070601B">
      <w:pPr>
        <w:pStyle w:val="ListParagraph"/>
        <w:ind w:left="0" w:firstLine="60"/>
        <w:jc w:val="both"/>
        <w:rPr>
          <w:b/>
        </w:rPr>
      </w:pPr>
    </w:p>
    <w:p w14:paraId="0EB29600" w14:textId="414DF2D3" w:rsidR="008D66A7" w:rsidRPr="00632248" w:rsidRDefault="00146687" w:rsidP="002151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444085" w:rsidRPr="00632248">
        <w:rPr>
          <w:rFonts w:ascii="Times New Roman" w:hAnsi="Times New Roman" w:cs="Times New Roman"/>
          <w:sz w:val="24"/>
          <w:szCs w:val="24"/>
        </w:rPr>
        <w:t xml:space="preserve">Diyabette Covid-19 </w:t>
      </w:r>
      <w:proofErr w:type="spellStart"/>
      <w:r w:rsidR="00444085" w:rsidRPr="00632248">
        <w:rPr>
          <w:rFonts w:ascii="Times New Roman" w:hAnsi="Times New Roman" w:cs="Times New Roman"/>
          <w:sz w:val="24"/>
          <w:szCs w:val="24"/>
        </w:rPr>
        <w:t>Yönetimi</w:t>
      </w:r>
      <w:proofErr w:type="spellEnd"/>
      <w:r w:rsidR="00444085" w:rsidRPr="00632248">
        <w:rPr>
          <w:rFonts w:ascii="Times New Roman" w:hAnsi="Times New Roman" w:cs="Times New Roman"/>
          <w:sz w:val="24"/>
          <w:szCs w:val="24"/>
        </w:rPr>
        <w:t xml:space="preserve"> (2020) </w:t>
      </w:r>
      <w:hyperlink r:id="rId13" w:history="1">
        <w:r w:rsidR="00215187" w:rsidRPr="008120CA">
          <w:rPr>
            <w:rStyle w:val="Hyperlink"/>
            <w:rFonts w:ascii="Times New Roman" w:hAnsi="Times New Roman" w:cs="Times New Roman"/>
            <w:sz w:val="24"/>
            <w:szCs w:val="24"/>
          </w:rPr>
          <w:t>https://www.diabetcemiyeti.org/var/cdn/8/6/diyabette-covid-19-yonetimi.pdf</w:t>
        </w:r>
      </w:hyperlink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Erişim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56F0" w:rsidRPr="00632248">
        <w:rPr>
          <w:rFonts w:ascii="Times New Roman" w:hAnsi="Times New Roman" w:cs="Times New Roman"/>
          <w:sz w:val="24"/>
          <w:szCs w:val="24"/>
        </w:rPr>
        <w:t>tarihi</w:t>
      </w:r>
      <w:proofErr w:type="spellEnd"/>
      <w:r w:rsidR="006856F0" w:rsidRPr="00632248">
        <w:rPr>
          <w:rFonts w:ascii="Times New Roman" w:hAnsi="Times New Roman" w:cs="Times New Roman"/>
          <w:sz w:val="24"/>
          <w:szCs w:val="24"/>
        </w:rPr>
        <w:t>: 21.03.202</w:t>
      </w:r>
      <w:r w:rsidR="004775D6" w:rsidRPr="00632248">
        <w:rPr>
          <w:rFonts w:ascii="Times New Roman" w:hAnsi="Times New Roman" w:cs="Times New Roman"/>
          <w:sz w:val="24"/>
          <w:szCs w:val="24"/>
        </w:rPr>
        <w:t>1</w:t>
      </w:r>
    </w:p>
    <w:p w14:paraId="7F6EDD16" w14:textId="77777777" w:rsidR="003D7EA6" w:rsidRPr="00632248" w:rsidRDefault="003D7EA6" w:rsidP="0070601B">
      <w:pPr>
        <w:pStyle w:val="ListParagraph"/>
        <w:ind w:left="0"/>
        <w:jc w:val="both"/>
        <w:rPr>
          <w:b/>
        </w:rPr>
      </w:pPr>
    </w:p>
    <w:p w14:paraId="6249D4D4" w14:textId="145084FB" w:rsidR="002D712E" w:rsidRPr="00632248" w:rsidRDefault="00146687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1F704E" w:rsidRPr="00632248">
        <w:rPr>
          <w:rFonts w:ascii="Times New Roman" w:hAnsi="Times New Roman" w:cs="Times New Roman"/>
          <w:sz w:val="24"/>
          <w:szCs w:val="24"/>
        </w:rPr>
        <w:t xml:space="preserve">Kutlutürk F, COVID-19 Pandemisi </w:t>
      </w:r>
      <w:proofErr w:type="spellStart"/>
      <w:r w:rsidR="001F704E" w:rsidRPr="00632248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F704E" w:rsidRPr="00632248">
        <w:rPr>
          <w:rFonts w:ascii="Times New Roman" w:hAnsi="Times New Roman" w:cs="Times New Roman"/>
          <w:sz w:val="24"/>
          <w:szCs w:val="24"/>
        </w:rPr>
        <w:t xml:space="preserve"> Diabetes Mellitus, </w:t>
      </w:r>
      <w:proofErr w:type="spellStart"/>
      <w:r w:rsidR="004775D6" w:rsidRPr="00632248">
        <w:rPr>
          <w:rFonts w:ascii="Times New Roman" w:hAnsi="Times New Roman" w:cs="Times New Roman"/>
          <w:sz w:val="24"/>
          <w:szCs w:val="24"/>
        </w:rPr>
        <w:t>Türk</w:t>
      </w:r>
      <w:proofErr w:type="spellEnd"/>
      <w:r w:rsidR="004775D6" w:rsidRPr="00632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5D6" w:rsidRPr="00632248">
        <w:rPr>
          <w:rFonts w:ascii="Times New Roman" w:hAnsi="Times New Roman" w:cs="Times New Roman"/>
          <w:sz w:val="24"/>
          <w:szCs w:val="24"/>
        </w:rPr>
        <w:t>Diyab</w:t>
      </w:r>
      <w:proofErr w:type="spellEnd"/>
      <w:r w:rsidR="004775D6" w:rsidRPr="00632248">
        <w:rPr>
          <w:rFonts w:ascii="Times New Roman" w:hAnsi="Times New Roman" w:cs="Times New Roman"/>
          <w:sz w:val="24"/>
          <w:szCs w:val="24"/>
        </w:rPr>
        <w:t xml:space="preserve"> Obez. (2020) 130-137 http</w:t>
      </w:r>
      <w:r w:rsidR="00F2478C">
        <w:rPr>
          <w:rFonts w:ascii="Times New Roman" w:hAnsi="Times New Roman" w:cs="Times New Roman"/>
          <w:sz w:val="24"/>
          <w:szCs w:val="24"/>
        </w:rPr>
        <w:t>s</w:t>
      </w:r>
      <w:r w:rsidR="004775D6" w:rsidRPr="00632248">
        <w:rPr>
          <w:rFonts w:ascii="Times New Roman" w:hAnsi="Times New Roman" w:cs="Times New Roman"/>
          <w:sz w:val="24"/>
          <w:szCs w:val="24"/>
        </w:rPr>
        <w:t>:// DOI: 10.25048/tudod.746139</w:t>
      </w:r>
    </w:p>
    <w:p w14:paraId="105DF439" w14:textId="6B8BCE31" w:rsidR="003D7EA6" w:rsidRPr="00632248" w:rsidRDefault="00146687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D7EA6" w:rsidRPr="00632248">
        <w:rPr>
          <w:rFonts w:ascii="Times New Roman" w:hAnsi="Times New Roman" w:cs="Times New Roman"/>
          <w:sz w:val="24"/>
          <w:szCs w:val="24"/>
        </w:rPr>
        <w:t>Cogni</w:t>
      </w:r>
      <w:r w:rsidR="004620AE" w:rsidRPr="00632248">
        <w:rPr>
          <w:rFonts w:ascii="Times New Roman" w:hAnsi="Times New Roman" w:cs="Times New Roman"/>
          <w:sz w:val="24"/>
          <w:szCs w:val="24"/>
        </w:rPr>
        <w:t xml:space="preserve">gni M,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D’Agostin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Schiulaz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I,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Giangreco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Faleschini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Barbi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="004620AE" w:rsidRPr="00632248">
        <w:rPr>
          <w:rFonts w:ascii="Times New Roman" w:hAnsi="Times New Roman" w:cs="Times New Roman"/>
          <w:sz w:val="24"/>
          <w:szCs w:val="24"/>
        </w:rPr>
        <w:t>Tornese</w:t>
      </w:r>
      <w:proofErr w:type="spellEnd"/>
      <w:r w:rsidR="004620AE" w:rsidRPr="00632248">
        <w:rPr>
          <w:rFonts w:ascii="Times New Roman" w:hAnsi="Times New Roman" w:cs="Times New Roman"/>
          <w:sz w:val="24"/>
          <w:szCs w:val="24"/>
        </w:rPr>
        <w:t xml:space="preserve"> G. HbA1c and BMI after lockdown for COVID</w:t>
      </w:r>
      <w:r w:rsidR="004620AE" w:rsidRPr="00632248">
        <w:rPr>
          <w:rFonts w:ascii="Cambria Math" w:hAnsi="Cambria Math" w:cs="Cambria Math"/>
          <w:sz w:val="24"/>
          <w:szCs w:val="24"/>
        </w:rPr>
        <w:t>‐</w:t>
      </w:r>
      <w:r w:rsidR="004620AE" w:rsidRPr="00632248">
        <w:rPr>
          <w:rFonts w:ascii="Times New Roman" w:hAnsi="Times New Roman" w:cs="Times New Roman"/>
          <w:sz w:val="24"/>
          <w:szCs w:val="24"/>
        </w:rPr>
        <w:t xml:space="preserve">19 in children and adolescents with type 1 diabetes mellitus, Brief Report, </w:t>
      </w:r>
      <w:r w:rsidR="00A922E3" w:rsidRPr="00632248">
        <w:rPr>
          <w:rFonts w:ascii="Times New Roman" w:hAnsi="Times New Roman" w:cs="Times New Roman"/>
          <w:sz w:val="24"/>
          <w:szCs w:val="24"/>
        </w:rPr>
        <w:t>(</w:t>
      </w:r>
      <w:r w:rsidR="004620AE" w:rsidRPr="00632248">
        <w:rPr>
          <w:rFonts w:ascii="Times New Roman" w:hAnsi="Times New Roman" w:cs="Times New Roman"/>
          <w:sz w:val="24"/>
          <w:szCs w:val="24"/>
        </w:rPr>
        <w:t>2020</w:t>
      </w:r>
      <w:r w:rsidR="00A922E3" w:rsidRPr="00632248">
        <w:rPr>
          <w:rFonts w:ascii="Times New Roman" w:hAnsi="Times New Roman" w:cs="Times New Roman"/>
          <w:sz w:val="24"/>
          <w:szCs w:val="24"/>
        </w:rPr>
        <w:t>) https://doi.org/10.1111/apa.15838</w:t>
      </w:r>
    </w:p>
    <w:p w14:paraId="0796F313" w14:textId="6D722336" w:rsidR="003D7EA6" w:rsidRPr="00632248" w:rsidRDefault="00146687" w:rsidP="00B641F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3D7EA6" w:rsidRPr="00632248">
        <w:rPr>
          <w:rFonts w:ascii="Times New Roman" w:hAnsi="Times New Roman" w:cs="Times New Roman"/>
          <w:sz w:val="24"/>
          <w:szCs w:val="24"/>
        </w:rPr>
        <w:t>Impact of lockdown in COVID 19 on glycemic control in patients with type 1 Diabetes Mellitus, Diabetes &amp; Metabolic Syndrome: Clinical Research &amp; Revie</w:t>
      </w:r>
      <w:r w:rsidR="006856F0" w:rsidRPr="00632248">
        <w:rPr>
          <w:rFonts w:ascii="Times New Roman" w:hAnsi="Times New Roman" w:cs="Times New Roman"/>
          <w:sz w:val="24"/>
          <w:szCs w:val="24"/>
        </w:rPr>
        <w:t xml:space="preserve">ws 14, </w:t>
      </w:r>
      <w:r w:rsidR="00693E0C" w:rsidRPr="00632248">
        <w:rPr>
          <w:rFonts w:ascii="Times New Roman" w:hAnsi="Times New Roman" w:cs="Times New Roman"/>
          <w:sz w:val="24"/>
          <w:szCs w:val="24"/>
        </w:rPr>
        <w:t xml:space="preserve">( </w:t>
      </w:r>
      <w:r w:rsidR="006856F0" w:rsidRPr="00632248">
        <w:rPr>
          <w:rFonts w:ascii="Times New Roman" w:hAnsi="Times New Roman" w:cs="Times New Roman"/>
          <w:sz w:val="24"/>
          <w:szCs w:val="24"/>
        </w:rPr>
        <w:t>2020</w:t>
      </w:r>
      <w:r w:rsidR="00693E0C" w:rsidRPr="00632248">
        <w:rPr>
          <w:rFonts w:ascii="Times New Roman" w:hAnsi="Times New Roman" w:cs="Times New Roman"/>
          <w:sz w:val="24"/>
          <w:szCs w:val="24"/>
        </w:rPr>
        <w:t xml:space="preserve">) https:// </w:t>
      </w:r>
      <w:proofErr w:type="spellStart"/>
      <w:r w:rsidR="00693E0C" w:rsidRPr="00632248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693E0C" w:rsidRPr="00632248">
        <w:rPr>
          <w:rFonts w:ascii="Times New Roman" w:hAnsi="Times New Roman" w:cs="Times New Roman"/>
          <w:sz w:val="24"/>
          <w:szCs w:val="24"/>
        </w:rPr>
        <w:t>: </w:t>
      </w:r>
      <w:hyperlink r:id="rId14" w:history="1">
        <w:r w:rsidR="00693E0C" w:rsidRPr="00632248">
          <w:rPr>
            <w:rStyle w:val="Hyperlink"/>
            <w:rFonts w:ascii="Times New Roman" w:hAnsi="Times New Roman" w:cs="Times New Roman"/>
            <w:sz w:val="24"/>
            <w:szCs w:val="24"/>
          </w:rPr>
          <w:t>10.1016/j.dsx.2020.07.016</w:t>
        </w:r>
      </w:hyperlink>
    </w:p>
    <w:p w14:paraId="337F72E6" w14:textId="77777777" w:rsidR="00CA01A0" w:rsidRPr="00632248" w:rsidRDefault="00CA01A0" w:rsidP="007060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6D368C23" w14:textId="60AB05DC" w:rsidR="00BB39A9" w:rsidRPr="00632248" w:rsidRDefault="00BB39A9" w:rsidP="007060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BB39A9" w:rsidRPr="0063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5ADD3" w14:textId="77777777" w:rsidR="00815880" w:rsidRDefault="00815880" w:rsidP="004C76AD">
      <w:pPr>
        <w:spacing w:after="0" w:line="240" w:lineRule="auto"/>
      </w:pPr>
      <w:r>
        <w:separator/>
      </w:r>
    </w:p>
  </w:endnote>
  <w:endnote w:type="continuationSeparator" w:id="0">
    <w:p w14:paraId="0D257151" w14:textId="77777777" w:rsidR="00815880" w:rsidRDefault="00815880" w:rsidP="004C7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2AF47" w14:textId="77777777" w:rsidR="00815880" w:rsidRDefault="00815880" w:rsidP="004C76AD">
      <w:pPr>
        <w:spacing w:after="0" w:line="240" w:lineRule="auto"/>
      </w:pPr>
      <w:r>
        <w:separator/>
      </w:r>
    </w:p>
  </w:footnote>
  <w:footnote w:type="continuationSeparator" w:id="0">
    <w:p w14:paraId="2E283140" w14:textId="77777777" w:rsidR="00815880" w:rsidRDefault="00815880" w:rsidP="004C7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E73A5"/>
    <w:multiLevelType w:val="hybridMultilevel"/>
    <w:tmpl w:val="A7561E02"/>
    <w:lvl w:ilvl="0" w:tplc="97A296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8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364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65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45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488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04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AA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026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14C3075"/>
    <w:multiLevelType w:val="hybridMultilevel"/>
    <w:tmpl w:val="691832EE"/>
    <w:lvl w:ilvl="0" w:tplc="E04443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F1335"/>
    <w:multiLevelType w:val="hybridMultilevel"/>
    <w:tmpl w:val="A6E41F1E"/>
    <w:lvl w:ilvl="0" w:tplc="FF12FA22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A44DBF"/>
    <w:multiLevelType w:val="hybridMultilevel"/>
    <w:tmpl w:val="B9684836"/>
    <w:lvl w:ilvl="0" w:tplc="C99E5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069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8B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A55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446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321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D686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005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84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65732D6"/>
    <w:multiLevelType w:val="hybridMultilevel"/>
    <w:tmpl w:val="D7D6A78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F119A9"/>
    <w:multiLevelType w:val="hybridMultilevel"/>
    <w:tmpl w:val="81EA8436"/>
    <w:lvl w:ilvl="0" w:tplc="4372E4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3F620E"/>
    <w:multiLevelType w:val="hybridMultilevel"/>
    <w:tmpl w:val="B484C896"/>
    <w:lvl w:ilvl="0" w:tplc="A3DE0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C0B"/>
    <w:rsid w:val="0000380B"/>
    <w:rsid w:val="00006767"/>
    <w:rsid w:val="000104CC"/>
    <w:rsid w:val="000173D6"/>
    <w:rsid w:val="00027AB9"/>
    <w:rsid w:val="00045CC8"/>
    <w:rsid w:val="00052FBC"/>
    <w:rsid w:val="00063EEF"/>
    <w:rsid w:val="000738C0"/>
    <w:rsid w:val="000831E3"/>
    <w:rsid w:val="00084C24"/>
    <w:rsid w:val="00095557"/>
    <w:rsid w:val="000A41F4"/>
    <w:rsid w:val="000A4A11"/>
    <w:rsid w:val="000C1A54"/>
    <w:rsid w:val="000C2FA1"/>
    <w:rsid w:val="000D3F73"/>
    <w:rsid w:val="000E173E"/>
    <w:rsid w:val="000F28F4"/>
    <w:rsid w:val="000F41FC"/>
    <w:rsid w:val="00106D77"/>
    <w:rsid w:val="0011169B"/>
    <w:rsid w:val="001127D2"/>
    <w:rsid w:val="00114D91"/>
    <w:rsid w:val="00116C02"/>
    <w:rsid w:val="001173ED"/>
    <w:rsid w:val="00117445"/>
    <w:rsid w:val="00125648"/>
    <w:rsid w:val="00132FD6"/>
    <w:rsid w:val="00146687"/>
    <w:rsid w:val="00151C52"/>
    <w:rsid w:val="0015608D"/>
    <w:rsid w:val="0016520C"/>
    <w:rsid w:val="00174B1D"/>
    <w:rsid w:val="00176FC2"/>
    <w:rsid w:val="00197226"/>
    <w:rsid w:val="001B42CB"/>
    <w:rsid w:val="001C63AC"/>
    <w:rsid w:val="001D6FB2"/>
    <w:rsid w:val="001F704E"/>
    <w:rsid w:val="001F73FC"/>
    <w:rsid w:val="00204D8D"/>
    <w:rsid w:val="00215187"/>
    <w:rsid w:val="0022118A"/>
    <w:rsid w:val="00235414"/>
    <w:rsid w:val="00257A85"/>
    <w:rsid w:val="00284340"/>
    <w:rsid w:val="00291984"/>
    <w:rsid w:val="00296B3A"/>
    <w:rsid w:val="002A7BF4"/>
    <w:rsid w:val="002B0572"/>
    <w:rsid w:val="002C19DE"/>
    <w:rsid w:val="002C3098"/>
    <w:rsid w:val="002D712E"/>
    <w:rsid w:val="002D74B5"/>
    <w:rsid w:val="002F275B"/>
    <w:rsid w:val="00303378"/>
    <w:rsid w:val="0030415B"/>
    <w:rsid w:val="0030664E"/>
    <w:rsid w:val="0032225B"/>
    <w:rsid w:val="00330B51"/>
    <w:rsid w:val="00356600"/>
    <w:rsid w:val="0036732F"/>
    <w:rsid w:val="003851B4"/>
    <w:rsid w:val="00387CCA"/>
    <w:rsid w:val="00397438"/>
    <w:rsid w:val="003A5C0B"/>
    <w:rsid w:val="003B452E"/>
    <w:rsid w:val="003C3440"/>
    <w:rsid w:val="003C403A"/>
    <w:rsid w:val="003D2326"/>
    <w:rsid w:val="003D7EA6"/>
    <w:rsid w:val="003F1D8B"/>
    <w:rsid w:val="00424083"/>
    <w:rsid w:val="004428B5"/>
    <w:rsid w:val="00444085"/>
    <w:rsid w:val="00444BC8"/>
    <w:rsid w:val="004620AE"/>
    <w:rsid w:val="00471913"/>
    <w:rsid w:val="004775D6"/>
    <w:rsid w:val="004949E8"/>
    <w:rsid w:val="004B105D"/>
    <w:rsid w:val="004B5B85"/>
    <w:rsid w:val="004C3573"/>
    <w:rsid w:val="004C3D00"/>
    <w:rsid w:val="004C76AD"/>
    <w:rsid w:val="004E4AD9"/>
    <w:rsid w:val="004E4E03"/>
    <w:rsid w:val="004F0DF4"/>
    <w:rsid w:val="004F1162"/>
    <w:rsid w:val="00501507"/>
    <w:rsid w:val="00505D03"/>
    <w:rsid w:val="00506A61"/>
    <w:rsid w:val="0051267B"/>
    <w:rsid w:val="00513D01"/>
    <w:rsid w:val="00535F96"/>
    <w:rsid w:val="0054138B"/>
    <w:rsid w:val="00543785"/>
    <w:rsid w:val="005A17CB"/>
    <w:rsid w:val="005B10A0"/>
    <w:rsid w:val="005D6A75"/>
    <w:rsid w:val="005E2936"/>
    <w:rsid w:val="005E4625"/>
    <w:rsid w:val="005F342F"/>
    <w:rsid w:val="006007A0"/>
    <w:rsid w:val="0061033C"/>
    <w:rsid w:val="00617F3C"/>
    <w:rsid w:val="006204FC"/>
    <w:rsid w:val="00632248"/>
    <w:rsid w:val="00662E45"/>
    <w:rsid w:val="0068512A"/>
    <w:rsid w:val="006856F0"/>
    <w:rsid w:val="00690D65"/>
    <w:rsid w:val="00691C06"/>
    <w:rsid w:val="00693E0C"/>
    <w:rsid w:val="006B6CCE"/>
    <w:rsid w:val="006D1FE4"/>
    <w:rsid w:val="006D2207"/>
    <w:rsid w:val="006E0ED6"/>
    <w:rsid w:val="0070601B"/>
    <w:rsid w:val="00723A42"/>
    <w:rsid w:val="007305C8"/>
    <w:rsid w:val="00745911"/>
    <w:rsid w:val="00755B8B"/>
    <w:rsid w:val="00763581"/>
    <w:rsid w:val="007708A2"/>
    <w:rsid w:val="007749D4"/>
    <w:rsid w:val="00777E06"/>
    <w:rsid w:val="00782859"/>
    <w:rsid w:val="00791FD0"/>
    <w:rsid w:val="00795759"/>
    <w:rsid w:val="007C707F"/>
    <w:rsid w:val="007E5DCB"/>
    <w:rsid w:val="007F33A4"/>
    <w:rsid w:val="007F5715"/>
    <w:rsid w:val="0081517D"/>
    <w:rsid w:val="00815880"/>
    <w:rsid w:val="00822A0E"/>
    <w:rsid w:val="00826635"/>
    <w:rsid w:val="00854A25"/>
    <w:rsid w:val="00866F81"/>
    <w:rsid w:val="00876DA8"/>
    <w:rsid w:val="008807DC"/>
    <w:rsid w:val="008D66A7"/>
    <w:rsid w:val="008E35FC"/>
    <w:rsid w:val="008E5A4A"/>
    <w:rsid w:val="008F194B"/>
    <w:rsid w:val="00902CEB"/>
    <w:rsid w:val="0090494E"/>
    <w:rsid w:val="009149B4"/>
    <w:rsid w:val="00940712"/>
    <w:rsid w:val="00944801"/>
    <w:rsid w:val="00961060"/>
    <w:rsid w:val="00975D5E"/>
    <w:rsid w:val="00977962"/>
    <w:rsid w:val="0099310B"/>
    <w:rsid w:val="009A008D"/>
    <w:rsid w:val="009A323D"/>
    <w:rsid w:val="009A37E7"/>
    <w:rsid w:val="009E129A"/>
    <w:rsid w:val="009F26EC"/>
    <w:rsid w:val="009F48C7"/>
    <w:rsid w:val="00A1067E"/>
    <w:rsid w:val="00A525CF"/>
    <w:rsid w:val="00A5783B"/>
    <w:rsid w:val="00A823F0"/>
    <w:rsid w:val="00A82883"/>
    <w:rsid w:val="00A83820"/>
    <w:rsid w:val="00A922E3"/>
    <w:rsid w:val="00A93BE9"/>
    <w:rsid w:val="00A94BE0"/>
    <w:rsid w:val="00AA1CED"/>
    <w:rsid w:val="00AA44FB"/>
    <w:rsid w:val="00AD4401"/>
    <w:rsid w:val="00AE342D"/>
    <w:rsid w:val="00AF018D"/>
    <w:rsid w:val="00B013DA"/>
    <w:rsid w:val="00B02148"/>
    <w:rsid w:val="00B1056E"/>
    <w:rsid w:val="00B22D3E"/>
    <w:rsid w:val="00B23031"/>
    <w:rsid w:val="00B233A7"/>
    <w:rsid w:val="00B44271"/>
    <w:rsid w:val="00B5734A"/>
    <w:rsid w:val="00B57A7D"/>
    <w:rsid w:val="00B641F2"/>
    <w:rsid w:val="00B667B1"/>
    <w:rsid w:val="00BA79A0"/>
    <w:rsid w:val="00BB1EA8"/>
    <w:rsid w:val="00BB32C9"/>
    <w:rsid w:val="00BB39A9"/>
    <w:rsid w:val="00BC183C"/>
    <w:rsid w:val="00BC7B11"/>
    <w:rsid w:val="00BD087F"/>
    <w:rsid w:val="00BD6470"/>
    <w:rsid w:val="00BE0FE2"/>
    <w:rsid w:val="00BE2BA5"/>
    <w:rsid w:val="00BE5F2F"/>
    <w:rsid w:val="00BE71BC"/>
    <w:rsid w:val="00BF35C7"/>
    <w:rsid w:val="00BF6D2A"/>
    <w:rsid w:val="00C203EB"/>
    <w:rsid w:val="00C26F76"/>
    <w:rsid w:val="00C33767"/>
    <w:rsid w:val="00C4124E"/>
    <w:rsid w:val="00C54A94"/>
    <w:rsid w:val="00C72066"/>
    <w:rsid w:val="00C726FC"/>
    <w:rsid w:val="00C77871"/>
    <w:rsid w:val="00C77AB2"/>
    <w:rsid w:val="00C878E8"/>
    <w:rsid w:val="00CA01A0"/>
    <w:rsid w:val="00CA0820"/>
    <w:rsid w:val="00CA104B"/>
    <w:rsid w:val="00CB1E36"/>
    <w:rsid w:val="00CB4F6C"/>
    <w:rsid w:val="00CC1346"/>
    <w:rsid w:val="00CD7030"/>
    <w:rsid w:val="00CF0626"/>
    <w:rsid w:val="00D120FF"/>
    <w:rsid w:val="00D12405"/>
    <w:rsid w:val="00D149FA"/>
    <w:rsid w:val="00D21AAA"/>
    <w:rsid w:val="00D35DD8"/>
    <w:rsid w:val="00D42C9B"/>
    <w:rsid w:val="00D52191"/>
    <w:rsid w:val="00D6099B"/>
    <w:rsid w:val="00D87597"/>
    <w:rsid w:val="00D90D4F"/>
    <w:rsid w:val="00D90DE0"/>
    <w:rsid w:val="00DA1954"/>
    <w:rsid w:val="00DA3D1E"/>
    <w:rsid w:val="00DA4334"/>
    <w:rsid w:val="00DC089C"/>
    <w:rsid w:val="00DD7698"/>
    <w:rsid w:val="00E00CE1"/>
    <w:rsid w:val="00E04ACE"/>
    <w:rsid w:val="00E1264F"/>
    <w:rsid w:val="00E17CA7"/>
    <w:rsid w:val="00E231DB"/>
    <w:rsid w:val="00E2627E"/>
    <w:rsid w:val="00E53CD4"/>
    <w:rsid w:val="00E57CAA"/>
    <w:rsid w:val="00E74A89"/>
    <w:rsid w:val="00EB1A0C"/>
    <w:rsid w:val="00EC2AE2"/>
    <w:rsid w:val="00EC7414"/>
    <w:rsid w:val="00ED2A74"/>
    <w:rsid w:val="00ED65F4"/>
    <w:rsid w:val="00EE168A"/>
    <w:rsid w:val="00EE5244"/>
    <w:rsid w:val="00EE70D4"/>
    <w:rsid w:val="00EF2B60"/>
    <w:rsid w:val="00EF7E28"/>
    <w:rsid w:val="00F0000A"/>
    <w:rsid w:val="00F15040"/>
    <w:rsid w:val="00F2478C"/>
    <w:rsid w:val="00F53423"/>
    <w:rsid w:val="00F64848"/>
    <w:rsid w:val="00F70DA1"/>
    <w:rsid w:val="00F74E32"/>
    <w:rsid w:val="00F8096A"/>
    <w:rsid w:val="00F86446"/>
    <w:rsid w:val="00F8674F"/>
    <w:rsid w:val="00FA7CFB"/>
    <w:rsid w:val="00FB645D"/>
    <w:rsid w:val="00FC1981"/>
    <w:rsid w:val="00FD2FC0"/>
    <w:rsid w:val="00FD37E0"/>
    <w:rsid w:val="00FE2F8C"/>
    <w:rsid w:val="00FE4423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08AD4"/>
  <w15:docId w15:val="{2A9FFEA6-5371-964F-A946-81250583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CA0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6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C7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6AD"/>
    <w:rPr>
      <w:lang w:val="en-US"/>
    </w:rPr>
  </w:style>
  <w:style w:type="paragraph" w:styleId="NoSpacing">
    <w:name w:val="No Spacing"/>
    <w:uiPriority w:val="1"/>
    <w:qFormat/>
    <w:rsid w:val="00106D77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A79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AE342D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2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tr-TR"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2FA1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citation-doi">
    <w:name w:val="citation-doi"/>
    <w:basedOn w:val="DefaultParagraphFont"/>
    <w:rsid w:val="002C19DE"/>
  </w:style>
  <w:style w:type="character" w:customStyle="1" w:styleId="secondary-date">
    <w:name w:val="secondary-date"/>
    <w:basedOn w:val="DefaultParagraphFont"/>
    <w:rsid w:val="002C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2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5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53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rgipark.org.tr/tr/download/article-file/908633" TargetMode="External"/><Relationship Id="rId13" Type="http://schemas.openxmlformats.org/officeDocument/2006/relationships/hyperlink" Target="https://www.diabetcemiyeti.org/var/cdn/8/6/diyabette-covid-19-yonetim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are.diabetesjournals.org/content/suppl/2014/12/23/38.Supplement_1.DC1/January_Supplement_Combined_Final.6-99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rgipark.org.tr/tr/pub/tudod/issue/49931/64655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urkjem.org/uploads/pdf/16-1-1_Diyabet_Rapor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betcemiyeti.org/c/diyabet-istatistikleri" TargetMode="External"/><Relationship Id="rId14" Type="http://schemas.openxmlformats.org/officeDocument/2006/relationships/hyperlink" Target="https://dx.doi.org/10.1016%2Fj.dsx.2020.07.01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9E3D8-F9C1-4FCE-A804-7C2D9563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SimgeY</dc:creator>
  <cp:lastModifiedBy>Gizem Köse, PhD</cp:lastModifiedBy>
  <cp:revision>40</cp:revision>
  <dcterms:created xsi:type="dcterms:W3CDTF">2021-03-23T20:20:00Z</dcterms:created>
  <dcterms:modified xsi:type="dcterms:W3CDTF">2021-03-24T12:29:00Z</dcterms:modified>
</cp:coreProperties>
</file>