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89DB4" w14:textId="77777777" w:rsidR="0070325B" w:rsidRPr="00DD6806" w:rsidRDefault="00804760">
      <w:pPr>
        <w:jc w:val="center"/>
        <w:rPr>
          <w:rFonts w:ascii="Times New Roman" w:eastAsia="Times New Roman" w:hAnsi="Times New Roman" w:cs="Times New Roman"/>
          <w:b/>
          <w:sz w:val="24"/>
          <w:szCs w:val="24"/>
        </w:rPr>
      </w:pPr>
      <w:r w:rsidRPr="00DD6806">
        <w:rPr>
          <w:rFonts w:ascii="Times New Roman" w:eastAsia="Times New Roman" w:hAnsi="Times New Roman" w:cs="Times New Roman"/>
          <w:b/>
          <w:sz w:val="24"/>
          <w:szCs w:val="24"/>
        </w:rPr>
        <w:t>Solving Intrinsic Dilemmas in Cybersecurity Policymaking with the PACE Model: Principles and Applications</w:t>
      </w:r>
    </w:p>
    <w:p w14:paraId="6341ABDD" w14:textId="434B704E" w:rsidR="0070325B" w:rsidRPr="00781157" w:rsidRDefault="00804760" w:rsidP="00781157">
      <w:pPr>
        <w:jc w:val="center"/>
        <w:rPr>
          <w:rFonts w:ascii="Times New Roman" w:eastAsia="Times New Roman" w:hAnsi="Times New Roman" w:cs="Times New Roman"/>
          <w:b/>
        </w:rPr>
      </w:pPr>
      <w:proofErr w:type="spellStart"/>
      <w:r>
        <w:rPr>
          <w:rFonts w:ascii="Times New Roman" w:eastAsia="Times New Roman" w:hAnsi="Times New Roman" w:cs="Times New Roman"/>
          <w:b/>
        </w:rPr>
        <w:t>Elif</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Sercen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Nurcan</w:t>
      </w:r>
      <w:proofErr w:type="spellEnd"/>
      <w:r w:rsidR="00971E0F">
        <w:rPr>
          <w:rStyle w:val="FootnoteReference"/>
          <w:rFonts w:ascii="Times New Roman" w:eastAsia="Times New Roman" w:hAnsi="Times New Roman" w:cs="Times New Roman"/>
          <w:b/>
        </w:rPr>
        <w:footnoteReference w:id="1"/>
      </w:r>
    </w:p>
    <w:p w14:paraId="51877D11" w14:textId="0907B48A" w:rsidR="0070325B" w:rsidRPr="00971E0F" w:rsidRDefault="00804760">
      <w:pPr>
        <w:jc w:val="both"/>
        <w:rPr>
          <w:rFonts w:ascii="Times New Roman" w:eastAsia="Times New Roman" w:hAnsi="Times New Roman" w:cs="Times New Roman"/>
          <w:sz w:val="18"/>
          <w:szCs w:val="18"/>
        </w:rPr>
      </w:pPr>
      <w:r w:rsidRPr="00971E0F">
        <w:rPr>
          <w:rFonts w:ascii="Times New Roman" w:eastAsia="Times New Roman" w:hAnsi="Times New Roman" w:cs="Times New Roman"/>
          <w:sz w:val="18"/>
          <w:szCs w:val="18"/>
        </w:rPr>
        <w:t>The current cybersecurity landscape consists of constantly increasing low intensity incidents with spikes of high intensity engagements. Unlike the traditional understanding of security, the provision of cybersecurity is an ongoing product of arrangements between the state, private sector, and citizens. In this system of shared responsibility, the state’s role is policymaking which entails intrinsic dilemmas. Key dilemmas in cybersecurity policymaking are formulated in the first section of this study alongside root causes. In the second section, a solution framework is given as the ‘public attention-constant escalation model’ (</w:t>
      </w:r>
      <w:r w:rsidR="003D7FD9" w:rsidRPr="00971E0F">
        <w:rPr>
          <w:rFonts w:ascii="Times New Roman" w:eastAsia="Times New Roman" w:hAnsi="Times New Roman" w:cs="Times New Roman"/>
          <w:sz w:val="18"/>
          <w:szCs w:val="18"/>
        </w:rPr>
        <w:t>PACE Model</w:t>
      </w:r>
      <w:r w:rsidRPr="00971E0F">
        <w:rPr>
          <w:rFonts w:ascii="Times New Roman" w:eastAsia="Times New Roman" w:hAnsi="Times New Roman" w:cs="Times New Roman"/>
          <w:sz w:val="18"/>
          <w:szCs w:val="18"/>
        </w:rPr>
        <w:t xml:space="preserve">) which is built upon pairing of quantitative search query data and incident timeline information. Via the pairing, the model identifies optimal windows of short-term reactionary policies alongside long-term proactive policies. </w:t>
      </w:r>
      <w:proofErr w:type="gramStart"/>
      <w:r w:rsidRPr="00971E0F">
        <w:rPr>
          <w:rFonts w:ascii="Times New Roman" w:eastAsia="Times New Roman" w:hAnsi="Times New Roman" w:cs="Times New Roman"/>
          <w:sz w:val="18"/>
          <w:szCs w:val="18"/>
        </w:rPr>
        <w:t>In order to</w:t>
      </w:r>
      <w:proofErr w:type="gramEnd"/>
      <w:r w:rsidRPr="00971E0F">
        <w:rPr>
          <w:rFonts w:ascii="Times New Roman" w:eastAsia="Times New Roman" w:hAnsi="Times New Roman" w:cs="Times New Roman"/>
          <w:sz w:val="18"/>
          <w:szCs w:val="18"/>
        </w:rPr>
        <w:t xml:space="preserve"> test the durability of the model’s proposals for dilemma solution, Japan’s cybersecurity policies for Tokyo 2020 Olympics are taken under consideration in the last section. Per the results, overcoming intrinsic dilemmas in cybersecurity policymaking is found to benefit from systematic identification of optimal policy windows.</w:t>
      </w:r>
    </w:p>
    <w:p w14:paraId="16D15ED3" w14:textId="6B265A2B" w:rsidR="0070325B" w:rsidRPr="00971E0F" w:rsidRDefault="00804760">
      <w:pPr>
        <w:jc w:val="both"/>
        <w:rPr>
          <w:rFonts w:ascii="Times New Roman" w:eastAsia="Times New Roman" w:hAnsi="Times New Roman" w:cs="Times New Roman"/>
          <w:sz w:val="18"/>
          <w:szCs w:val="18"/>
        </w:rPr>
      </w:pPr>
      <w:r w:rsidRPr="00971E0F">
        <w:rPr>
          <w:rFonts w:ascii="Times New Roman" w:eastAsia="Times New Roman" w:hAnsi="Times New Roman" w:cs="Times New Roman"/>
          <w:sz w:val="18"/>
          <w:szCs w:val="18"/>
        </w:rPr>
        <w:t>Keywords: Cybersecurity, policymaking, cybersecurity policies, policy framework</w:t>
      </w:r>
    </w:p>
    <w:p w14:paraId="46F16A56" w14:textId="7F4E692A" w:rsidR="009E59E4" w:rsidRPr="005A2716" w:rsidRDefault="009E59E4" w:rsidP="005A2716">
      <w:pPr>
        <w:jc w:val="center"/>
        <w:rPr>
          <w:rFonts w:ascii="Times New Roman" w:eastAsia="Times New Roman" w:hAnsi="Times New Roman" w:cs="Times New Roman"/>
          <w:b/>
          <w:bCs/>
          <w:sz w:val="24"/>
          <w:szCs w:val="24"/>
        </w:rPr>
      </w:pPr>
      <w:r w:rsidRPr="005A2716">
        <w:rPr>
          <w:rFonts w:ascii="Times New Roman" w:eastAsia="Times New Roman" w:hAnsi="Times New Roman" w:cs="Times New Roman"/>
          <w:b/>
          <w:bCs/>
          <w:sz w:val="24"/>
          <w:szCs w:val="24"/>
        </w:rPr>
        <w:t>Introduction</w:t>
      </w:r>
    </w:p>
    <w:p w14:paraId="63622A84" w14:textId="77777777" w:rsidR="00DA50FB" w:rsidRDefault="009C4141" w:rsidP="00267574">
      <w:pPr>
        <w:ind w:firstLine="720"/>
        <w:jc w:val="both"/>
        <w:rPr>
          <w:rFonts w:ascii="Times New Roman" w:eastAsia="Times New Roman" w:hAnsi="Times New Roman" w:cs="Times New Roman"/>
        </w:rPr>
      </w:pPr>
      <w:r w:rsidRPr="009C4141">
        <w:rPr>
          <w:rFonts w:ascii="Times New Roman" w:eastAsia="Times New Roman" w:hAnsi="Times New Roman" w:cs="Times New Roman"/>
        </w:rPr>
        <w:t xml:space="preserve">Cybersecurity presents a </w:t>
      </w:r>
      <w:r>
        <w:rPr>
          <w:rFonts w:ascii="Times New Roman" w:eastAsia="Times New Roman" w:hAnsi="Times New Roman" w:cs="Times New Roman"/>
        </w:rPr>
        <w:t xml:space="preserve">new policy area </w:t>
      </w:r>
      <w:r w:rsidRPr="009C4141">
        <w:rPr>
          <w:rFonts w:ascii="Times New Roman" w:eastAsia="Times New Roman" w:hAnsi="Times New Roman" w:cs="Times New Roman"/>
        </w:rPr>
        <w:t xml:space="preserve">for states. </w:t>
      </w:r>
      <w:r>
        <w:rPr>
          <w:rFonts w:ascii="Times New Roman" w:eastAsia="Times New Roman" w:hAnsi="Times New Roman" w:cs="Times New Roman"/>
        </w:rPr>
        <w:t>It has evolved</w:t>
      </w:r>
      <w:r w:rsidRPr="009C4141">
        <w:rPr>
          <w:rFonts w:ascii="Times New Roman" w:eastAsia="Times New Roman" w:hAnsi="Times New Roman" w:cs="Times New Roman"/>
        </w:rPr>
        <w:t xml:space="preserve"> national </w:t>
      </w:r>
      <w:r>
        <w:rPr>
          <w:rFonts w:ascii="Times New Roman" w:eastAsia="Times New Roman" w:hAnsi="Times New Roman" w:cs="Times New Roman"/>
        </w:rPr>
        <w:t>security to the point of</w:t>
      </w:r>
      <w:r w:rsidRPr="009C4141">
        <w:rPr>
          <w:rFonts w:ascii="Times New Roman" w:eastAsia="Times New Roman" w:hAnsi="Times New Roman" w:cs="Times New Roman"/>
        </w:rPr>
        <w:t xml:space="preserve"> </w:t>
      </w:r>
      <w:r>
        <w:rPr>
          <w:rFonts w:ascii="Times New Roman" w:eastAsia="Times New Roman" w:hAnsi="Times New Roman" w:cs="Times New Roman"/>
        </w:rPr>
        <w:t xml:space="preserve">involving technology </w:t>
      </w:r>
      <w:r w:rsidRPr="009C4141">
        <w:rPr>
          <w:rFonts w:ascii="Times New Roman" w:eastAsia="Times New Roman" w:hAnsi="Times New Roman" w:cs="Times New Roman"/>
        </w:rPr>
        <w:t xml:space="preserve">in </w:t>
      </w:r>
      <w:r>
        <w:rPr>
          <w:rFonts w:ascii="Times New Roman" w:eastAsia="Times New Roman" w:hAnsi="Times New Roman" w:cs="Times New Roman"/>
        </w:rPr>
        <w:t>u</w:t>
      </w:r>
      <w:r w:rsidRPr="009C4141">
        <w:rPr>
          <w:rFonts w:ascii="Times New Roman" w:eastAsia="Times New Roman" w:hAnsi="Times New Roman" w:cs="Times New Roman"/>
        </w:rPr>
        <w:t xml:space="preserve">nprecedented </w:t>
      </w:r>
      <w:r>
        <w:rPr>
          <w:rFonts w:ascii="Times New Roman" w:eastAsia="Times New Roman" w:hAnsi="Times New Roman" w:cs="Times New Roman"/>
        </w:rPr>
        <w:t>ways</w:t>
      </w:r>
      <w:r w:rsidRPr="009C4141">
        <w:rPr>
          <w:rFonts w:ascii="Times New Roman" w:eastAsia="Times New Roman" w:hAnsi="Times New Roman" w:cs="Times New Roman"/>
        </w:rPr>
        <w:t xml:space="preserve">. For example, IoT (Internet of Things) devices which can access Internet have been used to launch </w:t>
      </w:r>
      <w:r>
        <w:rPr>
          <w:rFonts w:ascii="Times New Roman" w:eastAsia="Times New Roman" w:hAnsi="Times New Roman" w:cs="Times New Roman"/>
        </w:rPr>
        <w:t xml:space="preserve">massive </w:t>
      </w:r>
      <w:r w:rsidRPr="009C4141">
        <w:rPr>
          <w:rFonts w:ascii="Times New Roman" w:eastAsia="Times New Roman" w:hAnsi="Times New Roman" w:cs="Times New Roman"/>
        </w:rPr>
        <w:t>attacks</w:t>
      </w:r>
      <w:r>
        <w:rPr>
          <w:rFonts w:ascii="Times New Roman" w:eastAsia="Times New Roman" w:hAnsi="Times New Roman" w:cs="Times New Roman"/>
        </w:rPr>
        <w:t xml:space="preserve"> by the billions, leaving states to scramble for countermeasures</w:t>
      </w:r>
      <w:r w:rsidRPr="009C4141">
        <w:rPr>
          <w:rFonts w:ascii="Times New Roman" w:eastAsia="Times New Roman" w:hAnsi="Times New Roman" w:cs="Times New Roman"/>
        </w:rPr>
        <w:t xml:space="preserve">. </w:t>
      </w:r>
      <w:r>
        <w:rPr>
          <w:rFonts w:ascii="Times New Roman" w:eastAsia="Times New Roman" w:hAnsi="Times New Roman" w:cs="Times New Roman"/>
        </w:rPr>
        <w:t xml:space="preserve">The </w:t>
      </w:r>
      <w:r w:rsidRPr="009C4141">
        <w:rPr>
          <w:rFonts w:ascii="Times New Roman" w:eastAsia="Times New Roman" w:hAnsi="Times New Roman" w:cs="Times New Roman"/>
        </w:rPr>
        <w:t xml:space="preserve">sharp division between </w:t>
      </w:r>
      <w:r>
        <w:rPr>
          <w:rFonts w:ascii="Times New Roman" w:eastAsia="Times New Roman" w:hAnsi="Times New Roman" w:cs="Times New Roman"/>
        </w:rPr>
        <w:t xml:space="preserve">the security responsibility of the </w:t>
      </w:r>
      <w:r w:rsidRPr="009C4141">
        <w:rPr>
          <w:rFonts w:ascii="Times New Roman" w:eastAsia="Times New Roman" w:hAnsi="Times New Roman" w:cs="Times New Roman"/>
        </w:rPr>
        <w:t xml:space="preserve">state and </w:t>
      </w:r>
      <w:r>
        <w:rPr>
          <w:rFonts w:ascii="Times New Roman" w:eastAsia="Times New Roman" w:hAnsi="Times New Roman" w:cs="Times New Roman"/>
        </w:rPr>
        <w:t xml:space="preserve">its </w:t>
      </w:r>
      <w:r w:rsidRPr="009C4141">
        <w:rPr>
          <w:rFonts w:ascii="Times New Roman" w:eastAsia="Times New Roman" w:hAnsi="Times New Roman" w:cs="Times New Roman"/>
        </w:rPr>
        <w:t>subjects</w:t>
      </w:r>
      <w:r>
        <w:rPr>
          <w:rFonts w:ascii="Times New Roman" w:eastAsia="Times New Roman" w:hAnsi="Times New Roman" w:cs="Times New Roman"/>
        </w:rPr>
        <w:t xml:space="preserve"> is</w:t>
      </w:r>
      <w:r w:rsidR="001E4CF2">
        <w:rPr>
          <w:rFonts w:ascii="Times New Roman" w:eastAsia="Times New Roman" w:hAnsi="Times New Roman" w:cs="Times New Roman"/>
        </w:rPr>
        <w:t xml:space="preserve"> also</w:t>
      </w:r>
      <w:r>
        <w:rPr>
          <w:rFonts w:ascii="Times New Roman" w:eastAsia="Times New Roman" w:hAnsi="Times New Roman" w:cs="Times New Roman"/>
        </w:rPr>
        <w:t xml:space="preserve"> blurred by d</w:t>
      </w:r>
      <w:r w:rsidRPr="009C4141">
        <w:rPr>
          <w:rFonts w:ascii="Times New Roman" w:eastAsia="Times New Roman" w:hAnsi="Times New Roman" w:cs="Times New Roman"/>
        </w:rPr>
        <w:t>ynamic interactions, conflict, and contestation</w:t>
      </w:r>
      <w:r>
        <w:rPr>
          <w:rFonts w:ascii="Times New Roman" w:eastAsia="Times New Roman" w:hAnsi="Times New Roman" w:cs="Times New Roman"/>
        </w:rPr>
        <w:t xml:space="preserve"> </w:t>
      </w:r>
      <w:r w:rsidRPr="009C4141">
        <w:rPr>
          <w:rFonts w:ascii="Times New Roman" w:eastAsia="Times New Roman" w:hAnsi="Times New Roman" w:cs="Times New Roman"/>
        </w:rPr>
        <w:t>(</w:t>
      </w:r>
      <w:proofErr w:type="spellStart"/>
      <w:r w:rsidRPr="009C4141">
        <w:rPr>
          <w:rFonts w:ascii="Times New Roman" w:eastAsia="Times New Roman" w:hAnsi="Times New Roman" w:cs="Times New Roman"/>
        </w:rPr>
        <w:t>Deibert</w:t>
      </w:r>
      <w:proofErr w:type="spellEnd"/>
      <w:r w:rsidRPr="009C4141">
        <w:rPr>
          <w:rFonts w:ascii="Times New Roman" w:eastAsia="Times New Roman" w:hAnsi="Times New Roman" w:cs="Times New Roman"/>
        </w:rPr>
        <w:t xml:space="preserve"> and </w:t>
      </w:r>
      <w:proofErr w:type="spellStart"/>
      <w:r w:rsidRPr="009C4141">
        <w:rPr>
          <w:rFonts w:ascii="Times New Roman" w:eastAsia="Times New Roman" w:hAnsi="Times New Roman" w:cs="Times New Roman"/>
        </w:rPr>
        <w:t>Rohozinski</w:t>
      </w:r>
      <w:proofErr w:type="spellEnd"/>
      <w:r w:rsidRPr="009C4141">
        <w:rPr>
          <w:rFonts w:ascii="Times New Roman" w:eastAsia="Times New Roman" w:hAnsi="Times New Roman" w:cs="Times New Roman"/>
        </w:rPr>
        <w:t xml:space="preserve"> 2012, 31). </w:t>
      </w:r>
    </w:p>
    <w:p w14:paraId="4A314419" w14:textId="5F6C0C0E" w:rsidR="004353ED" w:rsidRDefault="00DA50FB" w:rsidP="004353ED">
      <w:pPr>
        <w:ind w:firstLine="720"/>
        <w:jc w:val="both"/>
        <w:rPr>
          <w:rFonts w:ascii="Times New Roman" w:eastAsia="Times New Roman" w:hAnsi="Times New Roman" w:cs="Times New Roman"/>
        </w:rPr>
      </w:pPr>
      <w:r>
        <w:rPr>
          <w:rFonts w:ascii="Times New Roman" w:eastAsia="Times New Roman" w:hAnsi="Times New Roman" w:cs="Times New Roman"/>
        </w:rPr>
        <w:t>T</w:t>
      </w:r>
      <w:r w:rsidRPr="009C4141">
        <w:rPr>
          <w:rFonts w:ascii="Times New Roman" w:eastAsia="Times New Roman" w:hAnsi="Times New Roman" w:cs="Times New Roman"/>
        </w:rPr>
        <w:t>echnical works on cybersecurity issues ar</w:t>
      </w:r>
      <w:r>
        <w:rPr>
          <w:rFonts w:ascii="Times New Roman" w:eastAsia="Times New Roman" w:hAnsi="Times New Roman" w:cs="Times New Roman"/>
        </w:rPr>
        <w:t>e numerous and</w:t>
      </w:r>
      <w:r w:rsidRPr="009C4141">
        <w:rPr>
          <w:rFonts w:ascii="Times New Roman" w:eastAsia="Times New Roman" w:hAnsi="Times New Roman" w:cs="Times New Roman"/>
        </w:rPr>
        <w:t xml:space="preserve"> far removed from </w:t>
      </w:r>
      <w:r>
        <w:rPr>
          <w:rFonts w:ascii="Times New Roman" w:eastAsia="Times New Roman" w:hAnsi="Times New Roman" w:cs="Times New Roman"/>
        </w:rPr>
        <w:t xml:space="preserve">any of the </w:t>
      </w:r>
      <w:r w:rsidRPr="009C4141">
        <w:rPr>
          <w:rFonts w:ascii="Times New Roman" w:eastAsia="Times New Roman" w:hAnsi="Times New Roman" w:cs="Times New Roman"/>
        </w:rPr>
        <w:t>poli</w:t>
      </w:r>
      <w:r>
        <w:rPr>
          <w:rFonts w:ascii="Times New Roman" w:eastAsia="Times New Roman" w:hAnsi="Times New Roman" w:cs="Times New Roman"/>
        </w:rPr>
        <w:t xml:space="preserve">cymaking </w:t>
      </w:r>
      <w:r w:rsidRPr="009C4141">
        <w:rPr>
          <w:rFonts w:ascii="Times New Roman" w:eastAsia="Times New Roman" w:hAnsi="Times New Roman" w:cs="Times New Roman"/>
        </w:rPr>
        <w:t>aspects</w:t>
      </w:r>
      <w:r>
        <w:rPr>
          <w:rFonts w:ascii="Times New Roman" w:eastAsia="Times New Roman" w:hAnsi="Times New Roman" w:cs="Times New Roman"/>
        </w:rPr>
        <w:t xml:space="preserve"> (</w:t>
      </w:r>
      <w:proofErr w:type="spellStart"/>
      <w:r>
        <w:rPr>
          <w:rFonts w:ascii="Times New Roman" w:eastAsia="Times New Roman" w:hAnsi="Times New Roman" w:cs="Times New Roman"/>
        </w:rPr>
        <w:t>Cavelty</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Egloff</w:t>
      </w:r>
      <w:proofErr w:type="spellEnd"/>
      <w:r>
        <w:rPr>
          <w:rFonts w:ascii="Times New Roman" w:eastAsia="Times New Roman" w:hAnsi="Times New Roman" w:cs="Times New Roman"/>
        </w:rPr>
        <w:t xml:space="preserve">, 2019, 41). </w:t>
      </w:r>
      <w:r w:rsidR="009C4141">
        <w:rPr>
          <w:rFonts w:ascii="Times New Roman" w:eastAsia="Times New Roman" w:hAnsi="Times New Roman" w:cs="Times New Roman"/>
        </w:rPr>
        <w:t xml:space="preserve">In social science literature, </w:t>
      </w:r>
      <w:r>
        <w:rPr>
          <w:rFonts w:ascii="Times New Roman" w:eastAsia="Times New Roman" w:hAnsi="Times New Roman" w:cs="Times New Roman"/>
        </w:rPr>
        <w:t>studies</w:t>
      </w:r>
      <w:r w:rsidR="009C4141">
        <w:rPr>
          <w:rFonts w:ascii="Times New Roman" w:eastAsia="Times New Roman" w:hAnsi="Times New Roman" w:cs="Times New Roman"/>
        </w:rPr>
        <w:t xml:space="preserve"> on c</w:t>
      </w:r>
      <w:r w:rsidR="009C4141" w:rsidRPr="009C4141">
        <w:rPr>
          <w:rFonts w:ascii="Times New Roman" w:eastAsia="Times New Roman" w:hAnsi="Times New Roman" w:cs="Times New Roman"/>
        </w:rPr>
        <w:t>ybersecurity often feature analyses of military and international relations</w:t>
      </w:r>
      <w:r w:rsidR="001E4CF2">
        <w:rPr>
          <w:rFonts w:ascii="Times New Roman" w:eastAsia="Times New Roman" w:hAnsi="Times New Roman" w:cs="Times New Roman"/>
        </w:rPr>
        <w:t xml:space="preserve"> (</w:t>
      </w:r>
      <w:proofErr w:type="spellStart"/>
      <w:r w:rsidR="001E4CF2">
        <w:rPr>
          <w:rFonts w:ascii="Times New Roman" w:eastAsia="Times New Roman" w:hAnsi="Times New Roman" w:cs="Times New Roman"/>
        </w:rPr>
        <w:t>Barkin</w:t>
      </w:r>
      <w:proofErr w:type="spellEnd"/>
      <w:r w:rsidR="001E4CF2">
        <w:rPr>
          <w:rFonts w:ascii="Times New Roman" w:eastAsia="Times New Roman" w:hAnsi="Times New Roman" w:cs="Times New Roman"/>
        </w:rPr>
        <w:t>, 2018; Taipale, 2010)</w:t>
      </w:r>
      <w:r w:rsidR="009C4141" w:rsidRPr="009C4141">
        <w:rPr>
          <w:rFonts w:ascii="Times New Roman" w:eastAsia="Times New Roman" w:hAnsi="Times New Roman" w:cs="Times New Roman"/>
        </w:rPr>
        <w:t xml:space="preserve">. </w:t>
      </w:r>
      <w:r w:rsidR="009C4141">
        <w:rPr>
          <w:rFonts w:ascii="Times New Roman" w:eastAsia="Times New Roman" w:hAnsi="Times New Roman" w:cs="Times New Roman"/>
        </w:rPr>
        <w:t>There are</w:t>
      </w:r>
      <w:r w:rsidR="009C4141" w:rsidRPr="009C4141">
        <w:rPr>
          <w:rFonts w:ascii="Times New Roman" w:eastAsia="Times New Roman" w:hAnsi="Times New Roman" w:cs="Times New Roman"/>
        </w:rPr>
        <w:t xml:space="preserve"> </w:t>
      </w:r>
      <w:r w:rsidR="009C4141">
        <w:rPr>
          <w:rFonts w:ascii="Times New Roman" w:eastAsia="Times New Roman" w:hAnsi="Times New Roman" w:cs="Times New Roman"/>
        </w:rPr>
        <w:t xml:space="preserve">also </w:t>
      </w:r>
      <w:r w:rsidR="009C4141" w:rsidRPr="009C4141">
        <w:rPr>
          <w:rFonts w:ascii="Times New Roman" w:eastAsia="Times New Roman" w:hAnsi="Times New Roman" w:cs="Times New Roman"/>
        </w:rPr>
        <w:t>works</w:t>
      </w:r>
      <w:r w:rsidR="009C4141">
        <w:rPr>
          <w:rFonts w:ascii="Times New Roman" w:eastAsia="Times New Roman" w:hAnsi="Times New Roman" w:cs="Times New Roman"/>
        </w:rPr>
        <w:t xml:space="preserve"> on cybersecurity policy</w:t>
      </w:r>
      <w:r w:rsidR="009C4141" w:rsidRPr="009C4141">
        <w:rPr>
          <w:rFonts w:ascii="Times New Roman" w:eastAsia="Times New Roman" w:hAnsi="Times New Roman" w:cs="Times New Roman"/>
        </w:rPr>
        <w:t xml:space="preserve"> </w:t>
      </w:r>
      <w:r w:rsidR="009C4141">
        <w:rPr>
          <w:rFonts w:ascii="Times New Roman" w:eastAsia="Times New Roman" w:hAnsi="Times New Roman" w:cs="Times New Roman"/>
        </w:rPr>
        <w:t>which f</w:t>
      </w:r>
      <w:r w:rsidR="009C4141" w:rsidRPr="009C4141">
        <w:rPr>
          <w:rFonts w:ascii="Times New Roman" w:eastAsia="Times New Roman" w:hAnsi="Times New Roman" w:cs="Times New Roman"/>
        </w:rPr>
        <w:t>ocus on the developments in p</w:t>
      </w:r>
      <w:r w:rsidR="009C4141">
        <w:rPr>
          <w:rFonts w:ascii="Times New Roman" w:eastAsia="Times New Roman" w:hAnsi="Times New Roman" w:cs="Times New Roman"/>
        </w:rPr>
        <w:t>olicymaking history</w:t>
      </w:r>
      <w:r w:rsidR="001E4CF2">
        <w:rPr>
          <w:rFonts w:ascii="Times New Roman" w:eastAsia="Times New Roman" w:hAnsi="Times New Roman" w:cs="Times New Roman"/>
        </w:rPr>
        <w:t xml:space="preserve"> (</w:t>
      </w:r>
      <w:proofErr w:type="spellStart"/>
      <w:r w:rsidR="001E4CF2">
        <w:rPr>
          <w:rFonts w:ascii="Times New Roman" w:eastAsia="Times New Roman" w:hAnsi="Times New Roman" w:cs="Times New Roman"/>
        </w:rPr>
        <w:t>Soesanto</w:t>
      </w:r>
      <w:proofErr w:type="spellEnd"/>
      <w:r w:rsidR="001E4CF2">
        <w:rPr>
          <w:rFonts w:ascii="Times New Roman" w:eastAsia="Times New Roman" w:hAnsi="Times New Roman" w:cs="Times New Roman"/>
        </w:rPr>
        <w:t xml:space="preserve">, 2020; </w:t>
      </w:r>
      <w:r>
        <w:rPr>
          <w:rFonts w:ascii="Times New Roman" w:eastAsia="Times New Roman" w:hAnsi="Times New Roman" w:cs="Times New Roman"/>
        </w:rPr>
        <w:t>Orden, 2019</w:t>
      </w:r>
      <w:r w:rsidR="001E4CF2">
        <w:rPr>
          <w:rFonts w:ascii="Times New Roman" w:eastAsia="Times New Roman" w:hAnsi="Times New Roman" w:cs="Times New Roman"/>
        </w:rPr>
        <w:t>)</w:t>
      </w:r>
      <w:r w:rsidR="009C4141">
        <w:rPr>
          <w:rFonts w:ascii="Times New Roman" w:eastAsia="Times New Roman" w:hAnsi="Times New Roman" w:cs="Times New Roman"/>
        </w:rPr>
        <w:t>.</w:t>
      </w:r>
      <w:r>
        <w:rPr>
          <w:rFonts w:ascii="Times New Roman" w:eastAsia="Times New Roman" w:hAnsi="Times New Roman" w:cs="Times New Roman"/>
        </w:rPr>
        <w:t xml:space="preserve"> However, there is a lack of social science studies which look at the process of cybersecurity policymaking. This paper takes on the task and focuses on key dilemmas in cybersecurity policymaking. One further step is taken to provide a framework for the solution of the identified dilemmas</w:t>
      </w:r>
      <w:r w:rsidR="004353ED">
        <w:rPr>
          <w:rFonts w:ascii="Times New Roman" w:eastAsia="Times New Roman" w:hAnsi="Times New Roman" w:cs="Times New Roman"/>
        </w:rPr>
        <w:t xml:space="preserve"> in the form of a model called PACE Model (Public Attention-Constant Engagement Model)</w:t>
      </w:r>
      <w:r>
        <w:rPr>
          <w:rFonts w:ascii="Times New Roman" w:eastAsia="Times New Roman" w:hAnsi="Times New Roman" w:cs="Times New Roman"/>
        </w:rPr>
        <w:t>.</w:t>
      </w:r>
    </w:p>
    <w:p w14:paraId="4AC5494B" w14:textId="395E25D9" w:rsidR="00EA3668" w:rsidRPr="00B6167D" w:rsidRDefault="004353ED" w:rsidP="00B6167D">
      <w:pPr>
        <w:ind w:firstLine="720"/>
        <w:jc w:val="both"/>
        <w:rPr>
          <w:rFonts w:ascii="Times New Roman" w:eastAsia="Times New Roman" w:hAnsi="Times New Roman" w:cs="Times New Roman"/>
        </w:rPr>
      </w:pPr>
      <w:r>
        <w:rPr>
          <w:rFonts w:ascii="Times New Roman" w:eastAsia="Times New Roman" w:hAnsi="Times New Roman" w:cs="Times New Roman"/>
        </w:rPr>
        <w:t xml:space="preserve">This study is divided into three sections. In the first section, the current cybersecurity landscape and cybersecurity policy issues are summarized. In the second section, cybersecurity policymaking process </w:t>
      </w:r>
      <w:r w:rsidR="00F30F2A">
        <w:rPr>
          <w:rFonts w:ascii="Times New Roman" w:eastAsia="Times New Roman" w:hAnsi="Times New Roman" w:cs="Times New Roman"/>
        </w:rPr>
        <w:t xml:space="preserve">is </w:t>
      </w:r>
      <w:r>
        <w:rPr>
          <w:rFonts w:ascii="Times New Roman" w:eastAsia="Times New Roman" w:hAnsi="Times New Roman" w:cs="Times New Roman"/>
        </w:rPr>
        <w:t>analyzed</w:t>
      </w:r>
      <w:r w:rsidR="00F30F2A">
        <w:rPr>
          <w:rFonts w:ascii="Times New Roman" w:eastAsia="Times New Roman" w:hAnsi="Times New Roman" w:cs="Times New Roman"/>
        </w:rPr>
        <w:t xml:space="preserve"> in terms of dominant issues</w:t>
      </w:r>
      <w:r>
        <w:rPr>
          <w:rFonts w:ascii="Times New Roman" w:eastAsia="Times New Roman" w:hAnsi="Times New Roman" w:cs="Times New Roman"/>
        </w:rPr>
        <w:t xml:space="preserve"> </w:t>
      </w:r>
      <w:proofErr w:type="gramStart"/>
      <w:r>
        <w:rPr>
          <w:rFonts w:ascii="Times New Roman" w:eastAsia="Times New Roman" w:hAnsi="Times New Roman" w:cs="Times New Roman"/>
        </w:rPr>
        <w:t>in order to</w:t>
      </w:r>
      <w:proofErr w:type="gramEnd"/>
      <w:r>
        <w:rPr>
          <w:rFonts w:ascii="Times New Roman" w:eastAsia="Times New Roman" w:hAnsi="Times New Roman" w:cs="Times New Roman"/>
        </w:rPr>
        <w:t xml:space="preserve"> identify the </w:t>
      </w:r>
      <w:r w:rsidR="00F30F2A">
        <w:rPr>
          <w:rFonts w:ascii="Times New Roman" w:eastAsia="Times New Roman" w:hAnsi="Times New Roman" w:cs="Times New Roman"/>
        </w:rPr>
        <w:t xml:space="preserve">fundamental </w:t>
      </w:r>
      <w:r>
        <w:rPr>
          <w:rFonts w:ascii="Times New Roman" w:eastAsia="Times New Roman" w:hAnsi="Times New Roman" w:cs="Times New Roman"/>
        </w:rPr>
        <w:t xml:space="preserve">dilemmas. The </w:t>
      </w:r>
      <w:r w:rsidR="00F30F2A">
        <w:rPr>
          <w:rFonts w:ascii="Times New Roman" w:eastAsia="Times New Roman" w:hAnsi="Times New Roman" w:cs="Times New Roman"/>
        </w:rPr>
        <w:t xml:space="preserve">constituents </w:t>
      </w:r>
      <w:r>
        <w:rPr>
          <w:rFonts w:ascii="Times New Roman" w:eastAsia="Times New Roman" w:hAnsi="Times New Roman" w:cs="Times New Roman"/>
        </w:rPr>
        <w:t>of PACE model are also given in this section</w:t>
      </w:r>
      <w:r w:rsidR="00F30F2A">
        <w:rPr>
          <w:rFonts w:ascii="Times New Roman" w:eastAsia="Times New Roman" w:hAnsi="Times New Roman" w:cs="Times New Roman"/>
        </w:rPr>
        <w:t>; a modified understanding of the Overton Window is adapted for building the concept of policy time scales while the constant engagement principle of the model is taken from the cybersecurity policy components</w:t>
      </w:r>
      <w:r>
        <w:rPr>
          <w:rFonts w:ascii="Times New Roman" w:eastAsia="Times New Roman" w:hAnsi="Times New Roman" w:cs="Times New Roman"/>
        </w:rPr>
        <w:t xml:space="preserve">. In the last section, a brief case study is carried out for testing the durability of the </w:t>
      </w:r>
      <w:r w:rsidR="008879E4">
        <w:rPr>
          <w:rFonts w:ascii="Times New Roman" w:eastAsia="Times New Roman" w:hAnsi="Times New Roman" w:cs="Times New Roman"/>
        </w:rPr>
        <w:t xml:space="preserve">PACE </w:t>
      </w:r>
      <w:r>
        <w:rPr>
          <w:rFonts w:ascii="Times New Roman" w:eastAsia="Times New Roman" w:hAnsi="Times New Roman" w:cs="Times New Roman"/>
        </w:rPr>
        <w:t>model. T</w:t>
      </w:r>
      <w:r w:rsidR="00972DF9">
        <w:rPr>
          <w:rFonts w:ascii="Times New Roman" w:eastAsia="Times New Roman" w:hAnsi="Times New Roman" w:cs="Times New Roman"/>
        </w:rPr>
        <w:t xml:space="preserve">he findings are </w:t>
      </w:r>
      <w:r>
        <w:rPr>
          <w:rFonts w:ascii="Times New Roman" w:eastAsia="Times New Roman" w:hAnsi="Times New Roman" w:cs="Times New Roman"/>
        </w:rPr>
        <w:t>b</w:t>
      </w:r>
      <w:r w:rsidR="00587DAA">
        <w:rPr>
          <w:rFonts w:ascii="Times New Roman" w:eastAsia="Times New Roman" w:hAnsi="Times New Roman" w:cs="Times New Roman"/>
        </w:rPr>
        <w:t xml:space="preserve">uilt, based on, and supported by </w:t>
      </w:r>
      <w:r>
        <w:rPr>
          <w:rFonts w:ascii="Times New Roman" w:eastAsia="Times New Roman" w:hAnsi="Times New Roman" w:cs="Times New Roman"/>
        </w:rPr>
        <w:t xml:space="preserve">search query </w:t>
      </w:r>
      <w:r w:rsidR="00972DF9">
        <w:rPr>
          <w:rFonts w:ascii="Times New Roman" w:eastAsia="Times New Roman" w:hAnsi="Times New Roman" w:cs="Times New Roman"/>
        </w:rPr>
        <w:t>data</w:t>
      </w:r>
      <w:r w:rsidR="00494E5D">
        <w:rPr>
          <w:rFonts w:ascii="Times New Roman" w:eastAsia="Times New Roman" w:hAnsi="Times New Roman" w:cs="Times New Roman"/>
        </w:rPr>
        <w:t xml:space="preserve"> from Google Trends, </w:t>
      </w:r>
      <w:r>
        <w:rPr>
          <w:rFonts w:ascii="Times New Roman" w:eastAsia="Times New Roman" w:hAnsi="Times New Roman" w:cs="Times New Roman"/>
        </w:rPr>
        <w:t xml:space="preserve">author’s </w:t>
      </w:r>
      <w:r w:rsidR="00494E5D">
        <w:rPr>
          <w:rFonts w:ascii="Times New Roman" w:eastAsia="Times New Roman" w:hAnsi="Times New Roman" w:cs="Times New Roman"/>
        </w:rPr>
        <w:t xml:space="preserve">observation of online </w:t>
      </w:r>
      <w:r>
        <w:rPr>
          <w:rFonts w:ascii="Times New Roman" w:eastAsia="Times New Roman" w:hAnsi="Times New Roman" w:cs="Times New Roman"/>
        </w:rPr>
        <w:t>events</w:t>
      </w:r>
      <w:r w:rsidR="00494E5D">
        <w:rPr>
          <w:rFonts w:ascii="Times New Roman" w:eastAsia="Times New Roman" w:hAnsi="Times New Roman" w:cs="Times New Roman"/>
        </w:rPr>
        <w:t xml:space="preserve">, and </w:t>
      </w:r>
      <w:r>
        <w:rPr>
          <w:rFonts w:ascii="Times New Roman" w:eastAsia="Times New Roman" w:hAnsi="Times New Roman" w:cs="Times New Roman"/>
        </w:rPr>
        <w:t xml:space="preserve">cybersecurity-related </w:t>
      </w:r>
      <w:r w:rsidR="00494E5D">
        <w:rPr>
          <w:rFonts w:ascii="Times New Roman" w:eastAsia="Times New Roman" w:hAnsi="Times New Roman" w:cs="Times New Roman"/>
        </w:rPr>
        <w:t>data collected by verified research firms.</w:t>
      </w:r>
      <w:r w:rsidR="005F07C3">
        <w:rPr>
          <w:rFonts w:ascii="Times New Roman" w:eastAsia="Times New Roman" w:hAnsi="Times New Roman" w:cs="Times New Roman"/>
        </w:rPr>
        <w:t xml:space="preserve"> </w:t>
      </w:r>
      <w:r>
        <w:rPr>
          <w:rFonts w:ascii="Times New Roman" w:eastAsia="Times New Roman" w:hAnsi="Times New Roman" w:cs="Times New Roman"/>
        </w:rPr>
        <w:t>Overall, t</w:t>
      </w:r>
      <w:r w:rsidR="00972DF9">
        <w:rPr>
          <w:rFonts w:ascii="Times New Roman" w:eastAsia="Times New Roman" w:hAnsi="Times New Roman" w:cs="Times New Roman"/>
        </w:rPr>
        <w:t xml:space="preserve">he results are new to the </w:t>
      </w:r>
      <w:r>
        <w:rPr>
          <w:rFonts w:ascii="Times New Roman" w:eastAsia="Times New Roman" w:hAnsi="Times New Roman" w:cs="Times New Roman"/>
        </w:rPr>
        <w:t xml:space="preserve">political science </w:t>
      </w:r>
      <w:r w:rsidR="00972DF9">
        <w:rPr>
          <w:rFonts w:ascii="Times New Roman" w:eastAsia="Times New Roman" w:hAnsi="Times New Roman" w:cs="Times New Roman"/>
        </w:rPr>
        <w:t>field</w:t>
      </w:r>
      <w:r w:rsidR="00E82FC5">
        <w:rPr>
          <w:rFonts w:ascii="Times New Roman" w:eastAsia="Times New Roman" w:hAnsi="Times New Roman" w:cs="Times New Roman"/>
        </w:rPr>
        <w:t xml:space="preserve"> </w:t>
      </w:r>
      <w:r>
        <w:rPr>
          <w:rFonts w:ascii="Times New Roman" w:eastAsia="Times New Roman" w:hAnsi="Times New Roman" w:cs="Times New Roman"/>
        </w:rPr>
        <w:t>as principal</w:t>
      </w:r>
      <w:r w:rsidR="00E82FC5">
        <w:rPr>
          <w:rFonts w:ascii="Times New Roman" w:eastAsia="Times New Roman" w:hAnsi="Times New Roman" w:cs="Times New Roman"/>
        </w:rPr>
        <w:t xml:space="preserve"> dilemmas in cybersecurity policymaking </w:t>
      </w:r>
      <w:r>
        <w:rPr>
          <w:rFonts w:ascii="Times New Roman" w:eastAsia="Times New Roman" w:hAnsi="Times New Roman" w:cs="Times New Roman"/>
        </w:rPr>
        <w:t>are</w:t>
      </w:r>
      <w:r w:rsidR="00E82FC5">
        <w:rPr>
          <w:rFonts w:ascii="Times New Roman" w:eastAsia="Times New Roman" w:hAnsi="Times New Roman" w:cs="Times New Roman"/>
        </w:rPr>
        <w:t xml:space="preserve"> </w:t>
      </w:r>
      <w:r>
        <w:rPr>
          <w:rFonts w:ascii="Times New Roman" w:eastAsia="Times New Roman" w:hAnsi="Times New Roman" w:cs="Times New Roman"/>
        </w:rPr>
        <w:t xml:space="preserve">named </w:t>
      </w:r>
      <w:r>
        <w:rPr>
          <w:rFonts w:ascii="Times New Roman" w:eastAsia="Times New Roman" w:hAnsi="Times New Roman" w:cs="Times New Roman"/>
        </w:rPr>
        <w:lastRenderedPageBreak/>
        <w:t xml:space="preserve">and a </w:t>
      </w:r>
      <w:r w:rsidR="00E82FC5">
        <w:rPr>
          <w:rFonts w:ascii="Times New Roman" w:eastAsia="Times New Roman" w:hAnsi="Times New Roman" w:cs="Times New Roman"/>
        </w:rPr>
        <w:t>model</w:t>
      </w:r>
      <w:r>
        <w:rPr>
          <w:rFonts w:ascii="Times New Roman" w:eastAsia="Times New Roman" w:hAnsi="Times New Roman" w:cs="Times New Roman"/>
        </w:rPr>
        <w:t xml:space="preserve"> is</w:t>
      </w:r>
      <w:r w:rsidR="00E82FC5">
        <w:rPr>
          <w:rFonts w:ascii="Times New Roman" w:eastAsia="Times New Roman" w:hAnsi="Times New Roman" w:cs="Times New Roman"/>
        </w:rPr>
        <w:t xml:space="preserve"> offered to </w:t>
      </w:r>
      <w:r>
        <w:rPr>
          <w:rFonts w:ascii="Times New Roman" w:eastAsia="Times New Roman" w:hAnsi="Times New Roman" w:cs="Times New Roman"/>
        </w:rPr>
        <w:t>identify</w:t>
      </w:r>
      <w:r w:rsidR="00E82FC5">
        <w:rPr>
          <w:rFonts w:ascii="Times New Roman" w:eastAsia="Times New Roman" w:hAnsi="Times New Roman" w:cs="Times New Roman"/>
        </w:rPr>
        <w:t xml:space="preserve"> </w:t>
      </w:r>
      <w:r>
        <w:rPr>
          <w:rFonts w:ascii="Times New Roman" w:eastAsia="Times New Roman" w:hAnsi="Times New Roman" w:cs="Times New Roman"/>
        </w:rPr>
        <w:t xml:space="preserve">the </w:t>
      </w:r>
      <w:r w:rsidR="00E82FC5">
        <w:rPr>
          <w:rFonts w:ascii="Times New Roman" w:eastAsia="Times New Roman" w:hAnsi="Times New Roman" w:cs="Times New Roman"/>
        </w:rPr>
        <w:t>policy windows based on a perspective that combines the factors of public attention and constant engagement.</w:t>
      </w:r>
    </w:p>
    <w:p w14:paraId="30DED50E" w14:textId="199F9D30" w:rsidR="00EA3668" w:rsidRPr="005A2716" w:rsidRDefault="005A2716" w:rsidP="0060441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00DC0E0A" w:rsidRPr="005A2716">
        <w:rPr>
          <w:rFonts w:ascii="Times New Roman" w:eastAsia="Times New Roman" w:hAnsi="Times New Roman" w:cs="Times New Roman"/>
          <w:b/>
          <w:sz w:val="24"/>
          <w:szCs w:val="24"/>
        </w:rPr>
        <w:t>The c</w:t>
      </w:r>
      <w:r w:rsidR="00604411" w:rsidRPr="005A2716">
        <w:rPr>
          <w:rFonts w:ascii="Times New Roman" w:eastAsia="Times New Roman" w:hAnsi="Times New Roman" w:cs="Times New Roman"/>
          <w:b/>
          <w:sz w:val="24"/>
          <w:szCs w:val="24"/>
        </w:rPr>
        <w:t xml:space="preserve">urrent situation </w:t>
      </w:r>
      <w:r w:rsidR="002C5E0E" w:rsidRPr="005A2716">
        <w:rPr>
          <w:rFonts w:ascii="Times New Roman" w:eastAsia="Times New Roman" w:hAnsi="Times New Roman" w:cs="Times New Roman"/>
          <w:b/>
          <w:sz w:val="24"/>
          <w:szCs w:val="24"/>
        </w:rPr>
        <w:t>of</w:t>
      </w:r>
      <w:r w:rsidR="00604411" w:rsidRPr="005A2716">
        <w:rPr>
          <w:rFonts w:ascii="Times New Roman" w:eastAsia="Times New Roman" w:hAnsi="Times New Roman" w:cs="Times New Roman"/>
          <w:b/>
          <w:sz w:val="24"/>
          <w:szCs w:val="24"/>
        </w:rPr>
        <w:t xml:space="preserve"> cybersecurity </w:t>
      </w:r>
      <w:r w:rsidR="00DC0E0A" w:rsidRPr="005A2716">
        <w:rPr>
          <w:rFonts w:ascii="Times New Roman" w:eastAsia="Times New Roman" w:hAnsi="Times New Roman" w:cs="Times New Roman"/>
          <w:b/>
          <w:sz w:val="24"/>
          <w:szCs w:val="24"/>
        </w:rPr>
        <w:t xml:space="preserve">landscape and </w:t>
      </w:r>
      <w:r w:rsidR="00604411" w:rsidRPr="005A2716">
        <w:rPr>
          <w:rFonts w:ascii="Times New Roman" w:eastAsia="Times New Roman" w:hAnsi="Times New Roman" w:cs="Times New Roman"/>
          <w:b/>
          <w:sz w:val="24"/>
          <w:szCs w:val="24"/>
        </w:rPr>
        <w:t>policymaking</w:t>
      </w:r>
    </w:p>
    <w:p w14:paraId="58CA475E" w14:textId="0C07BC49" w:rsidR="00F94F9C" w:rsidRDefault="00942AD7" w:rsidP="00F94F9C">
      <w:pPr>
        <w:jc w:val="both"/>
        <w:rPr>
          <w:rFonts w:ascii="Times New Roman" w:eastAsia="Times New Roman" w:hAnsi="Times New Roman" w:cs="Times New Roman"/>
        </w:rPr>
      </w:pPr>
      <w:r>
        <w:rPr>
          <w:rFonts w:ascii="Times New Roman" w:eastAsia="Times New Roman" w:hAnsi="Times New Roman" w:cs="Times New Roman"/>
        </w:rPr>
        <w:tab/>
      </w:r>
      <w:r w:rsidR="007461CF">
        <w:rPr>
          <w:rFonts w:ascii="Times New Roman" w:eastAsia="Times New Roman" w:hAnsi="Times New Roman" w:cs="Times New Roman"/>
        </w:rPr>
        <w:t>One of the</w:t>
      </w:r>
      <w:r w:rsidR="00AE423D">
        <w:rPr>
          <w:rFonts w:ascii="Times New Roman" w:eastAsia="Times New Roman" w:hAnsi="Times New Roman" w:cs="Times New Roman"/>
        </w:rPr>
        <w:t xml:space="preserve"> defining</w:t>
      </w:r>
      <w:r w:rsidR="007461CF">
        <w:rPr>
          <w:rFonts w:ascii="Times New Roman" w:eastAsia="Times New Roman" w:hAnsi="Times New Roman" w:cs="Times New Roman"/>
        </w:rPr>
        <w:t xml:space="preserve"> characteristics of the current cybersecurity landscape is the double-edged sword of cyber tools. </w:t>
      </w:r>
      <w:r w:rsidR="00221BC1">
        <w:rPr>
          <w:rFonts w:ascii="Times New Roman" w:eastAsia="Times New Roman" w:hAnsi="Times New Roman" w:cs="Times New Roman"/>
        </w:rPr>
        <w:t>The w</w:t>
      </w:r>
      <w:r w:rsidR="009E198E">
        <w:rPr>
          <w:rFonts w:ascii="Times New Roman" w:eastAsia="Times New Roman" w:hAnsi="Times New Roman" w:cs="Times New Roman"/>
        </w:rPr>
        <w:t xml:space="preserve">idespread internet penetration into </w:t>
      </w:r>
      <w:r w:rsidR="006A3B51">
        <w:rPr>
          <w:rFonts w:ascii="Times New Roman" w:eastAsia="Times New Roman" w:hAnsi="Times New Roman" w:cs="Times New Roman"/>
        </w:rPr>
        <w:t xml:space="preserve">the </w:t>
      </w:r>
      <w:r w:rsidR="009E198E">
        <w:rPr>
          <w:rFonts w:ascii="Times New Roman" w:eastAsia="Times New Roman" w:hAnsi="Times New Roman" w:cs="Times New Roman"/>
        </w:rPr>
        <w:t xml:space="preserve">society </w:t>
      </w:r>
      <w:r w:rsidR="00221BC1">
        <w:rPr>
          <w:rFonts w:ascii="Times New Roman" w:eastAsia="Times New Roman" w:hAnsi="Times New Roman" w:cs="Times New Roman"/>
        </w:rPr>
        <w:t xml:space="preserve">has </w:t>
      </w:r>
      <w:r w:rsidR="009E198E">
        <w:rPr>
          <w:rFonts w:ascii="Times New Roman" w:eastAsia="Times New Roman" w:hAnsi="Times New Roman" w:cs="Times New Roman"/>
        </w:rPr>
        <w:t>caused a paradox where the</w:t>
      </w:r>
      <w:r w:rsidR="00221BC1">
        <w:rPr>
          <w:rFonts w:ascii="Times New Roman" w:eastAsia="Times New Roman" w:hAnsi="Times New Roman" w:cs="Times New Roman"/>
        </w:rPr>
        <w:t xml:space="preserve"> </w:t>
      </w:r>
      <w:r w:rsidR="009E198E">
        <w:rPr>
          <w:rFonts w:ascii="Times New Roman" w:eastAsia="Times New Roman" w:hAnsi="Times New Roman" w:cs="Times New Roman"/>
        </w:rPr>
        <w:t xml:space="preserve">citizens </w:t>
      </w:r>
      <w:r w:rsidR="00221BC1">
        <w:rPr>
          <w:rFonts w:ascii="Times New Roman" w:eastAsia="Times New Roman" w:hAnsi="Times New Roman" w:cs="Times New Roman"/>
        </w:rPr>
        <w:t xml:space="preserve">are more </w:t>
      </w:r>
      <w:r w:rsidR="009E198E">
        <w:rPr>
          <w:rFonts w:ascii="Times New Roman" w:eastAsia="Times New Roman" w:hAnsi="Times New Roman" w:cs="Times New Roman"/>
        </w:rPr>
        <w:t>productive and prosperous</w:t>
      </w:r>
      <w:r w:rsidR="00221BC1">
        <w:rPr>
          <w:rFonts w:ascii="Times New Roman" w:eastAsia="Times New Roman" w:hAnsi="Times New Roman" w:cs="Times New Roman"/>
        </w:rPr>
        <w:t xml:space="preserve"> at the cost of being</w:t>
      </w:r>
      <w:r w:rsidR="009E198E">
        <w:rPr>
          <w:rFonts w:ascii="Times New Roman" w:eastAsia="Times New Roman" w:hAnsi="Times New Roman" w:cs="Times New Roman"/>
        </w:rPr>
        <w:t xml:space="preserve"> vulnerable (</w:t>
      </w:r>
      <w:proofErr w:type="spellStart"/>
      <w:r w:rsidR="009E198E">
        <w:rPr>
          <w:rFonts w:ascii="Times New Roman" w:eastAsia="Times New Roman" w:hAnsi="Times New Roman" w:cs="Times New Roman"/>
        </w:rPr>
        <w:t>Manjikian</w:t>
      </w:r>
      <w:proofErr w:type="spellEnd"/>
      <w:r w:rsidR="009E198E">
        <w:rPr>
          <w:rFonts w:ascii="Times New Roman" w:eastAsia="Times New Roman" w:hAnsi="Times New Roman" w:cs="Times New Roman"/>
        </w:rPr>
        <w:t>,</w:t>
      </w:r>
      <w:r w:rsidR="006A3B51">
        <w:rPr>
          <w:rFonts w:ascii="Times New Roman" w:eastAsia="Times New Roman" w:hAnsi="Times New Roman" w:cs="Times New Roman"/>
        </w:rPr>
        <w:t xml:space="preserve"> 2021,</w:t>
      </w:r>
      <w:r w:rsidR="009E198E">
        <w:rPr>
          <w:rFonts w:ascii="Times New Roman" w:eastAsia="Times New Roman" w:hAnsi="Times New Roman" w:cs="Times New Roman"/>
        </w:rPr>
        <w:t xml:space="preserve"> 21)</w:t>
      </w:r>
      <w:r w:rsidR="006A3B51">
        <w:rPr>
          <w:rFonts w:ascii="Times New Roman" w:eastAsia="Times New Roman" w:hAnsi="Times New Roman" w:cs="Times New Roman"/>
        </w:rPr>
        <w:t>;</w:t>
      </w:r>
      <w:r w:rsidR="001648B0">
        <w:rPr>
          <w:rFonts w:ascii="Times New Roman" w:eastAsia="Times New Roman" w:hAnsi="Times New Roman" w:cs="Times New Roman"/>
        </w:rPr>
        <w:t xml:space="preserve"> the state enjoying newly found digital sovereignty at the cost of being dependent on cyberspace</w:t>
      </w:r>
      <w:r w:rsidR="009E198E">
        <w:rPr>
          <w:rFonts w:ascii="Times New Roman" w:eastAsia="Times New Roman" w:hAnsi="Times New Roman" w:cs="Times New Roman"/>
        </w:rPr>
        <w:t xml:space="preserve"> </w:t>
      </w:r>
      <w:r w:rsidR="001648B0">
        <w:rPr>
          <w:rFonts w:ascii="Times New Roman" w:eastAsia="Times New Roman" w:hAnsi="Times New Roman" w:cs="Times New Roman"/>
        </w:rPr>
        <w:t>(</w:t>
      </w:r>
      <w:proofErr w:type="spellStart"/>
      <w:r w:rsidR="001648B0">
        <w:rPr>
          <w:rFonts w:ascii="Times New Roman" w:eastAsia="Times New Roman" w:hAnsi="Times New Roman" w:cs="Times New Roman"/>
        </w:rPr>
        <w:t>Konen</w:t>
      </w:r>
      <w:proofErr w:type="spellEnd"/>
      <w:r w:rsidR="001648B0">
        <w:rPr>
          <w:rFonts w:ascii="Times New Roman" w:eastAsia="Times New Roman" w:hAnsi="Times New Roman" w:cs="Times New Roman"/>
        </w:rPr>
        <w:t xml:space="preserve">, 2021). </w:t>
      </w:r>
      <w:r w:rsidR="00F94F9C">
        <w:rPr>
          <w:rFonts w:ascii="Times New Roman" w:eastAsia="Times New Roman" w:hAnsi="Times New Roman" w:cs="Times New Roman"/>
        </w:rPr>
        <w:t xml:space="preserve">Vulnerability stems from threats which refer to malicious </w:t>
      </w:r>
      <w:r w:rsidR="00074EE0">
        <w:rPr>
          <w:rFonts w:ascii="Times New Roman" w:eastAsia="Times New Roman" w:hAnsi="Times New Roman" w:cs="Times New Roman"/>
        </w:rPr>
        <w:t>cyber</w:t>
      </w:r>
      <w:r w:rsidR="00F94F9C">
        <w:rPr>
          <w:rFonts w:ascii="Times New Roman" w:eastAsia="Times New Roman" w:hAnsi="Times New Roman" w:cs="Times New Roman"/>
        </w:rPr>
        <w:t xml:space="preserve">attacks that seeks to unlawfully access data, disrupt digital </w:t>
      </w:r>
      <w:proofErr w:type="gramStart"/>
      <w:r w:rsidR="00F94F9C">
        <w:rPr>
          <w:rFonts w:ascii="Times New Roman" w:eastAsia="Times New Roman" w:hAnsi="Times New Roman" w:cs="Times New Roman"/>
        </w:rPr>
        <w:t>operations</w:t>
      </w:r>
      <w:proofErr w:type="gramEnd"/>
      <w:r w:rsidR="00F94F9C">
        <w:rPr>
          <w:rFonts w:ascii="Times New Roman" w:eastAsia="Times New Roman" w:hAnsi="Times New Roman" w:cs="Times New Roman"/>
        </w:rPr>
        <w:t xml:space="preserve"> or damage information by actors “… including corporate spies, hacktivists, terrorist groups, hostile nation states, criminal organizations, lone hackers, and disgruntled employees” (University of North Dakota, 2022).</w:t>
      </w:r>
    </w:p>
    <w:p w14:paraId="0FAADDBD" w14:textId="0FEEC7C5" w:rsidR="00906A7A" w:rsidRDefault="00B57A67" w:rsidP="00FF7405">
      <w:pPr>
        <w:ind w:firstLine="720"/>
        <w:jc w:val="both"/>
        <w:rPr>
          <w:rFonts w:ascii="Times New Roman" w:eastAsia="Times New Roman" w:hAnsi="Times New Roman" w:cs="Times New Roman"/>
        </w:rPr>
      </w:pPr>
      <w:r>
        <w:rPr>
          <w:rFonts w:ascii="Times New Roman" w:eastAsia="Times New Roman" w:hAnsi="Times New Roman" w:cs="Times New Roman"/>
        </w:rPr>
        <w:t>Another defining characteristic is the enormous volume of data on t</w:t>
      </w:r>
      <w:r w:rsidR="00F94F9C">
        <w:rPr>
          <w:rFonts w:ascii="Times New Roman" w:eastAsia="Times New Roman" w:hAnsi="Times New Roman" w:cs="Times New Roman"/>
        </w:rPr>
        <w:t>he global cyberspace</w:t>
      </w:r>
      <w:r>
        <w:rPr>
          <w:rFonts w:ascii="Times New Roman" w:eastAsia="Times New Roman" w:hAnsi="Times New Roman" w:cs="Times New Roman"/>
        </w:rPr>
        <w:t>. Relatedly, t</w:t>
      </w:r>
      <w:r w:rsidR="00B13B64">
        <w:rPr>
          <w:rFonts w:ascii="Times New Roman" w:eastAsia="Times New Roman" w:hAnsi="Times New Roman" w:cs="Times New Roman"/>
        </w:rPr>
        <w:t>he current cybersecurity landscape is marked wit</w:t>
      </w:r>
      <w:r w:rsidR="00FE5AEE">
        <w:rPr>
          <w:rFonts w:ascii="Times New Roman" w:eastAsia="Times New Roman" w:hAnsi="Times New Roman" w:cs="Times New Roman"/>
        </w:rPr>
        <w:t>h a constantly growing number of cyber</w:t>
      </w:r>
      <w:r w:rsidR="00074EE0">
        <w:rPr>
          <w:rFonts w:ascii="Times New Roman" w:eastAsia="Times New Roman" w:hAnsi="Times New Roman" w:cs="Times New Roman"/>
        </w:rPr>
        <w:t>attacks</w:t>
      </w:r>
      <w:r w:rsidR="00B13B64">
        <w:rPr>
          <w:rFonts w:ascii="Times New Roman" w:eastAsia="Times New Roman" w:hAnsi="Times New Roman" w:cs="Times New Roman"/>
        </w:rPr>
        <w:t>.</w:t>
      </w:r>
      <w:r w:rsidR="00865E74">
        <w:rPr>
          <w:rFonts w:ascii="Times New Roman" w:eastAsia="Times New Roman" w:hAnsi="Times New Roman" w:cs="Times New Roman"/>
        </w:rPr>
        <w:t xml:space="preserve"> For example, t</w:t>
      </w:r>
      <w:r w:rsidR="00906A7A" w:rsidRPr="003F1360">
        <w:rPr>
          <w:rFonts w:ascii="Times New Roman" w:eastAsia="Times New Roman" w:hAnsi="Times New Roman" w:cs="Times New Roman"/>
        </w:rPr>
        <w:t>he use of malware</w:t>
      </w:r>
      <w:r w:rsidR="00865E74">
        <w:rPr>
          <w:rFonts w:ascii="Times New Roman" w:eastAsia="Times New Roman" w:hAnsi="Times New Roman" w:cs="Times New Roman"/>
        </w:rPr>
        <w:t xml:space="preserve"> has</w:t>
      </w:r>
      <w:r w:rsidR="00906A7A" w:rsidRPr="003F1360">
        <w:rPr>
          <w:rFonts w:ascii="Times New Roman" w:eastAsia="Times New Roman" w:hAnsi="Times New Roman" w:cs="Times New Roman"/>
        </w:rPr>
        <w:t xml:space="preserve"> increased by 358% through 2020, and ransomware usage increased by 435% compared to the previous year, according to a study by Deep Instinct.</w:t>
      </w:r>
      <w:r w:rsidR="00865E74">
        <w:rPr>
          <w:rFonts w:ascii="Times New Roman" w:eastAsia="Times New Roman" w:hAnsi="Times New Roman" w:cs="Times New Roman"/>
        </w:rPr>
        <w:t xml:space="preserve"> </w:t>
      </w:r>
      <w:r w:rsidR="007859C7">
        <w:rPr>
          <w:rFonts w:ascii="Times New Roman" w:eastAsia="Times New Roman" w:hAnsi="Times New Roman" w:cs="Times New Roman"/>
        </w:rPr>
        <w:t xml:space="preserve">Continuous </w:t>
      </w:r>
      <w:r w:rsidR="001E7A2E">
        <w:rPr>
          <w:rFonts w:ascii="Times New Roman" w:eastAsia="Times New Roman" w:hAnsi="Times New Roman" w:cs="Times New Roman"/>
        </w:rPr>
        <w:t xml:space="preserve">increase in </w:t>
      </w:r>
      <w:r w:rsidR="007859C7">
        <w:rPr>
          <w:rFonts w:ascii="Times New Roman" w:eastAsia="Times New Roman" w:hAnsi="Times New Roman" w:cs="Times New Roman"/>
        </w:rPr>
        <w:t xml:space="preserve">online </w:t>
      </w:r>
      <w:r w:rsidR="001E7A2E">
        <w:rPr>
          <w:rFonts w:ascii="Times New Roman" w:eastAsia="Times New Roman" w:hAnsi="Times New Roman" w:cs="Times New Roman"/>
        </w:rPr>
        <w:t xml:space="preserve">malicious activities is the reality of today; </w:t>
      </w:r>
      <w:r w:rsidR="00906A7A" w:rsidRPr="003F1360">
        <w:rPr>
          <w:rFonts w:ascii="Times New Roman" w:eastAsia="Times New Roman" w:hAnsi="Times New Roman" w:cs="Times New Roman"/>
        </w:rPr>
        <w:t>July 2020 alone saw a 653% increase in malicious activity compared to the same month in 2019</w:t>
      </w:r>
      <w:r w:rsidR="00906A7A">
        <w:rPr>
          <w:rFonts w:ascii="Times New Roman" w:eastAsia="Times New Roman" w:hAnsi="Times New Roman" w:cs="Times New Roman"/>
        </w:rPr>
        <w:t xml:space="preserve"> (Help Net Security, 2021).</w:t>
      </w:r>
      <w:r w:rsidR="00865E74">
        <w:rPr>
          <w:rFonts w:ascii="Times New Roman" w:eastAsia="Times New Roman" w:hAnsi="Times New Roman" w:cs="Times New Roman"/>
        </w:rPr>
        <w:t xml:space="preserve"> </w:t>
      </w:r>
    </w:p>
    <w:p w14:paraId="6D5B71E6" w14:textId="77777777" w:rsidR="00906A7A" w:rsidRDefault="00906A7A" w:rsidP="00906A7A">
      <w:pPr>
        <w:jc w:val="both"/>
        <w:rPr>
          <w:rFonts w:ascii="Times New Roman" w:eastAsia="Times New Roman" w:hAnsi="Times New Roman" w:cs="Times New Roman"/>
        </w:rPr>
      </w:pPr>
    </w:p>
    <w:p w14:paraId="1B99B4F8" w14:textId="569FA6C1" w:rsidR="004F67CE" w:rsidRDefault="004F67CE">
      <w:pPr>
        <w:jc w:val="both"/>
        <w:rPr>
          <w:rFonts w:ascii="Times New Roman" w:eastAsia="Times New Roman" w:hAnsi="Times New Roman" w:cs="Times New Roman"/>
        </w:rPr>
      </w:pPr>
      <w:r>
        <w:rPr>
          <w:rFonts w:ascii="Times New Roman" w:eastAsia="Times New Roman" w:hAnsi="Times New Roman" w:cs="Times New Roman"/>
        </w:rPr>
        <w:t>Figure</w:t>
      </w:r>
      <w:r w:rsidR="003247DF">
        <w:rPr>
          <w:rFonts w:ascii="Times New Roman" w:eastAsia="Times New Roman" w:hAnsi="Times New Roman" w:cs="Times New Roman"/>
        </w:rPr>
        <w:t xml:space="preserve"> 1</w:t>
      </w:r>
      <w:r>
        <w:rPr>
          <w:rFonts w:ascii="Times New Roman" w:eastAsia="Times New Roman" w:hAnsi="Times New Roman" w:cs="Times New Roman"/>
        </w:rPr>
        <w:t xml:space="preserve">: </w:t>
      </w:r>
      <w:r w:rsidR="003247DF">
        <w:rPr>
          <w:rFonts w:ascii="Times New Roman" w:eastAsia="Times New Roman" w:hAnsi="Times New Roman" w:cs="Times New Roman"/>
        </w:rPr>
        <w:t>Increasing g</w:t>
      </w:r>
      <w:r w:rsidR="00FC4116" w:rsidRPr="00FC4116">
        <w:rPr>
          <w:rFonts w:ascii="Times New Roman" w:eastAsia="Times New Roman" w:hAnsi="Times New Roman" w:cs="Times New Roman"/>
        </w:rPr>
        <w:t>lobal malware infection growth rate</w:t>
      </w:r>
      <w:r w:rsidR="003247DF">
        <w:rPr>
          <w:rFonts w:ascii="Times New Roman" w:eastAsia="Times New Roman" w:hAnsi="Times New Roman" w:cs="Times New Roman"/>
        </w:rPr>
        <w:t>,</w:t>
      </w:r>
      <w:r w:rsidR="00E66DE5">
        <w:rPr>
          <w:rFonts w:ascii="Times New Roman" w:eastAsia="Times New Roman" w:hAnsi="Times New Roman" w:cs="Times New Roman"/>
        </w:rPr>
        <w:t xml:space="preserve"> </w:t>
      </w:r>
      <w:r w:rsidR="00FC4116">
        <w:rPr>
          <w:rFonts w:ascii="Times New Roman" w:eastAsia="Times New Roman" w:hAnsi="Times New Roman" w:cs="Times New Roman"/>
        </w:rPr>
        <w:t>2009-2018</w:t>
      </w:r>
    </w:p>
    <w:p w14:paraId="01CE6CED" w14:textId="28F827B4" w:rsidR="00FC4116" w:rsidRDefault="00FC4116" w:rsidP="00FC4116">
      <w:pPr>
        <w:jc w:val="center"/>
        <w:rPr>
          <w:rFonts w:ascii="Times New Roman" w:eastAsia="Times New Roman" w:hAnsi="Times New Roman" w:cs="Times New Roman"/>
        </w:rPr>
      </w:pPr>
      <w:r>
        <w:rPr>
          <w:noProof/>
        </w:rPr>
        <w:drawing>
          <wp:inline distT="0" distB="0" distL="0" distR="0" wp14:anchorId="028BFC68" wp14:editId="1BC7FB36">
            <wp:extent cx="5363320" cy="2705100"/>
            <wp:effectExtent l="0" t="0" r="8890" b="0"/>
            <wp:docPr id="25" name="Chart 25">
              <a:extLst xmlns:a="http://schemas.openxmlformats.org/drawingml/2006/main">
                <a:ext uri="{FF2B5EF4-FFF2-40B4-BE49-F238E27FC236}">
                  <a16:creationId xmlns:a16="http://schemas.microsoft.com/office/drawing/2014/main" id="{A9D291AB-6895-4C23-86CD-B739736A40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317FE87" w14:textId="3DF357FF" w:rsidR="00FC4116" w:rsidRDefault="00FC4116" w:rsidP="00FC4116">
      <w:pPr>
        <w:jc w:val="both"/>
        <w:rPr>
          <w:rFonts w:ascii="Times New Roman" w:eastAsia="Times New Roman" w:hAnsi="Times New Roman" w:cs="Times New Roman"/>
        </w:rPr>
      </w:pPr>
      <w:r>
        <w:rPr>
          <w:rFonts w:ascii="Times New Roman" w:eastAsia="Times New Roman" w:hAnsi="Times New Roman" w:cs="Times New Roman"/>
        </w:rPr>
        <w:t xml:space="preserve">Source: </w:t>
      </w:r>
      <w:proofErr w:type="spellStart"/>
      <w:r w:rsidRPr="00FC4116">
        <w:rPr>
          <w:rFonts w:ascii="Times New Roman" w:eastAsia="Times New Roman" w:hAnsi="Times New Roman" w:cs="Times New Roman"/>
        </w:rPr>
        <w:t>Purple</w:t>
      </w:r>
      <w:r w:rsidR="001C2635">
        <w:rPr>
          <w:rFonts w:ascii="Times New Roman" w:eastAsia="Times New Roman" w:hAnsi="Times New Roman" w:cs="Times New Roman"/>
        </w:rPr>
        <w:t>Sec</w:t>
      </w:r>
      <w:proofErr w:type="spellEnd"/>
      <w:r w:rsidR="001C2635">
        <w:rPr>
          <w:rFonts w:ascii="Times New Roman" w:eastAsia="Times New Roman" w:hAnsi="Times New Roman" w:cs="Times New Roman"/>
        </w:rPr>
        <w:t>, 2022.</w:t>
      </w:r>
    </w:p>
    <w:p w14:paraId="71F82F99" w14:textId="152E0F75" w:rsidR="0038423F" w:rsidRDefault="007859C7" w:rsidP="00893D59">
      <w:pPr>
        <w:ind w:firstLine="720"/>
        <w:jc w:val="both"/>
        <w:rPr>
          <w:rFonts w:ascii="Times New Roman" w:eastAsia="Times New Roman" w:hAnsi="Times New Roman" w:cs="Times New Roman"/>
        </w:rPr>
      </w:pPr>
      <w:r>
        <w:rPr>
          <w:rFonts w:ascii="Times New Roman" w:eastAsia="Times New Roman" w:hAnsi="Times New Roman" w:cs="Times New Roman"/>
        </w:rPr>
        <w:t xml:space="preserve">It is not possible to capture the entirety of the online malicious activities data due to the size and the reported incidents’ making up only a very small portion of all attacks. </w:t>
      </w:r>
      <w:r w:rsidR="00C619E7">
        <w:rPr>
          <w:rFonts w:ascii="Times New Roman" w:eastAsia="Times New Roman" w:hAnsi="Times New Roman" w:cs="Times New Roman"/>
        </w:rPr>
        <w:t xml:space="preserve">This </w:t>
      </w:r>
      <w:r w:rsidR="0021436E">
        <w:rPr>
          <w:rFonts w:ascii="Times New Roman" w:eastAsia="Times New Roman" w:hAnsi="Times New Roman" w:cs="Times New Roman"/>
        </w:rPr>
        <w:t>ever-increasing</w:t>
      </w:r>
      <w:r w:rsidR="00345F7D">
        <w:rPr>
          <w:rFonts w:ascii="Times New Roman" w:eastAsia="Times New Roman" w:hAnsi="Times New Roman" w:cs="Times New Roman"/>
        </w:rPr>
        <w:t xml:space="preserve"> number of </w:t>
      </w:r>
      <w:r w:rsidR="006F0578">
        <w:rPr>
          <w:rFonts w:ascii="Times New Roman" w:eastAsia="Times New Roman" w:hAnsi="Times New Roman" w:cs="Times New Roman"/>
        </w:rPr>
        <w:t xml:space="preserve">cybersecurity </w:t>
      </w:r>
      <w:r w:rsidR="00345F7D">
        <w:rPr>
          <w:rFonts w:ascii="Times New Roman" w:eastAsia="Times New Roman" w:hAnsi="Times New Roman" w:cs="Times New Roman"/>
        </w:rPr>
        <w:t xml:space="preserve">incidents is </w:t>
      </w:r>
      <w:r w:rsidR="00732F4E">
        <w:rPr>
          <w:rFonts w:ascii="Times New Roman" w:eastAsia="Times New Roman" w:hAnsi="Times New Roman" w:cs="Times New Roman"/>
        </w:rPr>
        <w:t xml:space="preserve">coupled </w:t>
      </w:r>
      <w:r w:rsidR="00345F7D">
        <w:rPr>
          <w:rFonts w:ascii="Times New Roman" w:eastAsia="Times New Roman" w:hAnsi="Times New Roman" w:cs="Times New Roman"/>
        </w:rPr>
        <w:t>by the</w:t>
      </w:r>
      <w:r w:rsidR="00732F4E">
        <w:rPr>
          <w:rFonts w:ascii="Times New Roman" w:eastAsia="Times New Roman" w:hAnsi="Times New Roman" w:cs="Times New Roman"/>
        </w:rPr>
        <w:t xml:space="preserve"> addition of</w:t>
      </w:r>
      <w:r w:rsidR="00345F7D">
        <w:rPr>
          <w:rFonts w:ascii="Times New Roman" w:eastAsia="Times New Roman" w:hAnsi="Times New Roman" w:cs="Times New Roman"/>
        </w:rPr>
        <w:t xml:space="preserve"> new</w:t>
      </w:r>
      <w:r w:rsidR="00AD7E94">
        <w:rPr>
          <w:rFonts w:ascii="Times New Roman" w:eastAsia="Times New Roman" w:hAnsi="Times New Roman" w:cs="Times New Roman"/>
        </w:rPr>
        <w:t xml:space="preserve"> </w:t>
      </w:r>
      <w:r w:rsidR="00C619E7">
        <w:rPr>
          <w:rFonts w:ascii="Times New Roman" w:eastAsia="Times New Roman" w:hAnsi="Times New Roman" w:cs="Times New Roman"/>
        </w:rPr>
        <w:t>issues</w:t>
      </w:r>
      <w:r w:rsidR="00096D11">
        <w:rPr>
          <w:rFonts w:ascii="Times New Roman" w:eastAsia="Times New Roman" w:hAnsi="Times New Roman" w:cs="Times New Roman"/>
        </w:rPr>
        <w:t xml:space="preserve"> and threats</w:t>
      </w:r>
      <w:r w:rsidR="00345F7D">
        <w:rPr>
          <w:rFonts w:ascii="Times New Roman" w:eastAsia="Times New Roman" w:hAnsi="Times New Roman" w:cs="Times New Roman"/>
        </w:rPr>
        <w:t xml:space="preserve">. </w:t>
      </w:r>
      <w:r w:rsidR="00424144">
        <w:rPr>
          <w:rFonts w:ascii="Times New Roman" w:eastAsia="Times New Roman" w:hAnsi="Times New Roman" w:cs="Times New Roman"/>
        </w:rPr>
        <w:t>Users are facing issues in c</w:t>
      </w:r>
      <w:r w:rsidR="0038423F">
        <w:rPr>
          <w:rFonts w:ascii="Times New Roman" w:eastAsia="Times New Roman" w:hAnsi="Times New Roman" w:cs="Times New Roman"/>
        </w:rPr>
        <w:t>yber governance</w:t>
      </w:r>
      <w:r w:rsidR="00424144">
        <w:rPr>
          <w:rFonts w:ascii="Times New Roman" w:eastAsia="Times New Roman" w:hAnsi="Times New Roman" w:cs="Times New Roman"/>
        </w:rPr>
        <w:t xml:space="preserve"> such as</w:t>
      </w:r>
      <w:r w:rsidR="0038423F">
        <w:rPr>
          <w:rFonts w:ascii="Times New Roman" w:eastAsia="Times New Roman" w:hAnsi="Times New Roman" w:cs="Times New Roman"/>
        </w:rPr>
        <w:t xml:space="preserve"> net neutrality</w:t>
      </w:r>
      <w:r w:rsidR="00AB2707">
        <w:rPr>
          <w:rFonts w:ascii="Times New Roman" w:eastAsia="Times New Roman" w:hAnsi="Times New Roman" w:cs="Times New Roman"/>
        </w:rPr>
        <w:t xml:space="preserve"> and</w:t>
      </w:r>
      <w:r w:rsidR="00424144">
        <w:rPr>
          <w:rFonts w:ascii="Times New Roman" w:eastAsia="Times New Roman" w:hAnsi="Times New Roman" w:cs="Times New Roman"/>
        </w:rPr>
        <w:t xml:space="preserve"> </w:t>
      </w:r>
      <w:r w:rsidR="0038423F">
        <w:rPr>
          <w:rFonts w:ascii="Times New Roman" w:eastAsia="Times New Roman" w:hAnsi="Times New Roman" w:cs="Times New Roman"/>
        </w:rPr>
        <w:t>user issues</w:t>
      </w:r>
      <w:r w:rsidR="00424144">
        <w:rPr>
          <w:rFonts w:ascii="Times New Roman" w:eastAsia="Times New Roman" w:hAnsi="Times New Roman" w:cs="Times New Roman"/>
        </w:rPr>
        <w:t xml:space="preserve"> of </w:t>
      </w:r>
      <w:proofErr w:type="spellStart"/>
      <w:r w:rsidR="0038423F">
        <w:rPr>
          <w:rFonts w:ascii="Times New Roman" w:eastAsia="Times New Roman" w:hAnsi="Times New Roman" w:cs="Times New Roman"/>
        </w:rPr>
        <w:t>malvertising</w:t>
      </w:r>
      <w:proofErr w:type="spellEnd"/>
      <w:r w:rsidR="0038423F">
        <w:rPr>
          <w:rFonts w:ascii="Times New Roman" w:eastAsia="Times New Roman" w:hAnsi="Times New Roman" w:cs="Times New Roman"/>
        </w:rPr>
        <w:t xml:space="preserve">, impersonation, </w:t>
      </w:r>
      <w:r w:rsidR="0038423F">
        <w:rPr>
          <w:rFonts w:ascii="Times New Roman" w:eastAsia="Times New Roman" w:hAnsi="Times New Roman" w:cs="Times New Roman"/>
        </w:rPr>
        <w:lastRenderedPageBreak/>
        <w:t xml:space="preserve">cybercrime, geolocation, </w:t>
      </w:r>
      <w:r w:rsidR="00D8578B">
        <w:rPr>
          <w:rFonts w:ascii="Times New Roman" w:eastAsia="Times New Roman" w:hAnsi="Times New Roman" w:cs="Times New Roman"/>
        </w:rPr>
        <w:t xml:space="preserve">and </w:t>
      </w:r>
      <w:r w:rsidR="0038423F">
        <w:rPr>
          <w:rFonts w:ascii="Times New Roman" w:eastAsia="Times New Roman" w:hAnsi="Times New Roman" w:cs="Times New Roman"/>
        </w:rPr>
        <w:t>privacy</w:t>
      </w:r>
      <w:r w:rsidR="00893D59">
        <w:rPr>
          <w:rFonts w:ascii="Times New Roman" w:eastAsia="Times New Roman" w:hAnsi="Times New Roman" w:cs="Times New Roman"/>
        </w:rPr>
        <w:t xml:space="preserve"> violations. Cybersecurity </w:t>
      </w:r>
      <w:r w:rsidR="0038423F">
        <w:rPr>
          <w:rFonts w:ascii="Times New Roman" w:eastAsia="Times New Roman" w:hAnsi="Times New Roman" w:cs="Times New Roman"/>
        </w:rPr>
        <w:t>threat</w:t>
      </w:r>
      <w:r w:rsidR="00893D59">
        <w:rPr>
          <w:rFonts w:ascii="Times New Roman" w:eastAsia="Times New Roman" w:hAnsi="Times New Roman" w:cs="Times New Roman"/>
        </w:rPr>
        <w:t>s have evolved to include sophisticated tools such as ransom</w:t>
      </w:r>
      <w:r w:rsidR="0038423F">
        <w:rPr>
          <w:rFonts w:ascii="Times New Roman" w:eastAsia="Times New Roman" w:hAnsi="Times New Roman" w:cs="Times New Roman"/>
        </w:rPr>
        <w:t xml:space="preserve">ware, </w:t>
      </w:r>
      <w:proofErr w:type="spellStart"/>
      <w:r w:rsidR="0038423F">
        <w:rPr>
          <w:rFonts w:ascii="Times New Roman" w:eastAsia="Times New Roman" w:hAnsi="Times New Roman" w:cs="Times New Roman"/>
        </w:rPr>
        <w:t>emotet</w:t>
      </w:r>
      <w:proofErr w:type="spellEnd"/>
      <w:r w:rsidR="0038423F">
        <w:rPr>
          <w:rFonts w:ascii="Times New Roman" w:eastAsia="Times New Roman" w:hAnsi="Times New Roman" w:cs="Times New Roman"/>
        </w:rPr>
        <w:t>, denial</w:t>
      </w:r>
      <w:r w:rsidR="00893D59">
        <w:rPr>
          <w:rFonts w:ascii="Times New Roman" w:eastAsia="Times New Roman" w:hAnsi="Times New Roman" w:cs="Times New Roman"/>
        </w:rPr>
        <w:t>-</w:t>
      </w:r>
      <w:r w:rsidR="0038423F">
        <w:rPr>
          <w:rFonts w:ascii="Times New Roman" w:eastAsia="Times New Roman" w:hAnsi="Times New Roman" w:cs="Times New Roman"/>
        </w:rPr>
        <w:t>of</w:t>
      </w:r>
      <w:r w:rsidR="00893D59">
        <w:rPr>
          <w:rFonts w:ascii="Times New Roman" w:eastAsia="Times New Roman" w:hAnsi="Times New Roman" w:cs="Times New Roman"/>
        </w:rPr>
        <w:t>-</w:t>
      </w:r>
      <w:r w:rsidR="0038423F">
        <w:rPr>
          <w:rFonts w:ascii="Times New Roman" w:eastAsia="Times New Roman" w:hAnsi="Times New Roman" w:cs="Times New Roman"/>
        </w:rPr>
        <w:t>service, man</w:t>
      </w:r>
      <w:r w:rsidR="00893D59">
        <w:rPr>
          <w:rFonts w:ascii="Times New Roman" w:eastAsia="Times New Roman" w:hAnsi="Times New Roman" w:cs="Times New Roman"/>
        </w:rPr>
        <w:t>-</w:t>
      </w:r>
      <w:r w:rsidR="0038423F">
        <w:rPr>
          <w:rFonts w:ascii="Times New Roman" w:eastAsia="Times New Roman" w:hAnsi="Times New Roman" w:cs="Times New Roman"/>
        </w:rPr>
        <w:t>in</w:t>
      </w:r>
      <w:r w:rsidR="00893D59">
        <w:rPr>
          <w:rFonts w:ascii="Times New Roman" w:eastAsia="Times New Roman" w:hAnsi="Times New Roman" w:cs="Times New Roman"/>
        </w:rPr>
        <w:t>-</w:t>
      </w:r>
      <w:r w:rsidR="0038423F">
        <w:rPr>
          <w:rFonts w:ascii="Times New Roman" w:eastAsia="Times New Roman" w:hAnsi="Times New Roman" w:cs="Times New Roman"/>
        </w:rPr>
        <w:t>the</w:t>
      </w:r>
      <w:r w:rsidR="00893D59">
        <w:rPr>
          <w:rFonts w:ascii="Times New Roman" w:eastAsia="Times New Roman" w:hAnsi="Times New Roman" w:cs="Times New Roman"/>
        </w:rPr>
        <w:t>-</w:t>
      </w:r>
      <w:r w:rsidR="0038423F">
        <w:rPr>
          <w:rFonts w:ascii="Times New Roman" w:eastAsia="Times New Roman" w:hAnsi="Times New Roman" w:cs="Times New Roman"/>
        </w:rPr>
        <w:t>middle, phishing, SQL injection</w:t>
      </w:r>
      <w:r w:rsidR="00893D59">
        <w:rPr>
          <w:rFonts w:ascii="Times New Roman" w:eastAsia="Times New Roman" w:hAnsi="Times New Roman" w:cs="Times New Roman"/>
        </w:rPr>
        <w:t>s, etc.</w:t>
      </w:r>
      <w:r w:rsidR="00227E0A" w:rsidRPr="00227E0A">
        <w:rPr>
          <w:rFonts w:ascii="Times New Roman" w:eastAsia="Times New Roman" w:hAnsi="Times New Roman" w:cs="Times New Roman"/>
        </w:rPr>
        <w:t xml:space="preserve"> </w:t>
      </w:r>
      <w:r w:rsidR="00227E0A">
        <w:rPr>
          <w:rFonts w:ascii="Times New Roman" w:eastAsia="Times New Roman" w:hAnsi="Times New Roman" w:cs="Times New Roman"/>
        </w:rPr>
        <w:t>(University of North Dakota, 2022).</w:t>
      </w:r>
    </w:p>
    <w:p w14:paraId="1C406AB7" w14:textId="2B178C1F" w:rsidR="00C5680C" w:rsidRDefault="00832EB8" w:rsidP="00906A7A">
      <w:pPr>
        <w:ind w:firstLine="720"/>
        <w:jc w:val="both"/>
        <w:rPr>
          <w:rFonts w:ascii="Times New Roman" w:eastAsia="Times New Roman" w:hAnsi="Times New Roman" w:cs="Times New Roman"/>
        </w:rPr>
      </w:pPr>
      <w:r>
        <w:rPr>
          <w:rFonts w:ascii="Times New Roman" w:eastAsia="Times New Roman" w:hAnsi="Times New Roman" w:cs="Times New Roman"/>
        </w:rPr>
        <w:t>Alongside the increase in cyber</w:t>
      </w:r>
      <w:r w:rsidR="00AA6641">
        <w:rPr>
          <w:rFonts w:ascii="Times New Roman" w:eastAsia="Times New Roman" w:hAnsi="Times New Roman" w:cs="Times New Roman"/>
        </w:rPr>
        <w:t>attacks</w:t>
      </w:r>
      <w:r>
        <w:rPr>
          <w:rFonts w:ascii="Times New Roman" w:eastAsia="Times New Roman" w:hAnsi="Times New Roman" w:cs="Times New Roman"/>
        </w:rPr>
        <w:t xml:space="preserve">, </w:t>
      </w:r>
      <w:r w:rsidR="004671B1">
        <w:rPr>
          <w:rFonts w:ascii="Times New Roman" w:eastAsia="Times New Roman" w:hAnsi="Times New Roman" w:cs="Times New Roman"/>
        </w:rPr>
        <w:t xml:space="preserve">public interest in cybersecurity has </w:t>
      </w:r>
      <w:r>
        <w:rPr>
          <w:rFonts w:ascii="Times New Roman" w:eastAsia="Times New Roman" w:hAnsi="Times New Roman" w:cs="Times New Roman"/>
        </w:rPr>
        <w:t xml:space="preserve">also </w:t>
      </w:r>
      <w:r w:rsidR="004671B1">
        <w:rPr>
          <w:rFonts w:ascii="Times New Roman" w:eastAsia="Times New Roman" w:hAnsi="Times New Roman" w:cs="Times New Roman"/>
        </w:rPr>
        <w:t>risen</w:t>
      </w:r>
      <w:r w:rsidR="00F96736">
        <w:rPr>
          <w:rFonts w:ascii="Times New Roman" w:eastAsia="Times New Roman" w:hAnsi="Times New Roman" w:cs="Times New Roman"/>
        </w:rPr>
        <w:t xml:space="preserve">. </w:t>
      </w:r>
      <w:r w:rsidR="009D4FB4">
        <w:rPr>
          <w:rFonts w:ascii="Times New Roman" w:eastAsia="Times New Roman" w:hAnsi="Times New Roman" w:cs="Times New Roman"/>
        </w:rPr>
        <w:t xml:space="preserve">To illustrate, </w:t>
      </w:r>
      <w:r w:rsidR="00F96736">
        <w:rPr>
          <w:rFonts w:ascii="Times New Roman" w:eastAsia="Times New Roman" w:hAnsi="Times New Roman" w:cs="Times New Roman"/>
        </w:rPr>
        <w:t xml:space="preserve">Google Trends </w:t>
      </w:r>
      <w:r>
        <w:rPr>
          <w:rFonts w:ascii="Times New Roman" w:eastAsia="Times New Roman" w:hAnsi="Times New Roman" w:cs="Times New Roman"/>
        </w:rPr>
        <w:t xml:space="preserve">can be </w:t>
      </w:r>
      <w:r w:rsidR="00F96736">
        <w:rPr>
          <w:rFonts w:ascii="Times New Roman" w:eastAsia="Times New Roman" w:hAnsi="Times New Roman" w:cs="Times New Roman"/>
        </w:rPr>
        <w:t xml:space="preserve">utilized as a method of measuring public interest. </w:t>
      </w:r>
      <w:r w:rsidR="009D4FB4">
        <w:rPr>
          <w:rFonts w:ascii="Times New Roman" w:eastAsia="Times New Roman" w:hAnsi="Times New Roman" w:cs="Times New Roman"/>
        </w:rPr>
        <w:t xml:space="preserve">Internet user search queries on </w:t>
      </w:r>
      <w:r w:rsidR="00F96736">
        <w:rPr>
          <w:rFonts w:ascii="Times New Roman" w:eastAsia="Times New Roman" w:hAnsi="Times New Roman" w:cs="Times New Roman"/>
        </w:rPr>
        <w:t>Google</w:t>
      </w:r>
      <w:r w:rsidR="009D4FB4">
        <w:rPr>
          <w:rFonts w:ascii="Times New Roman" w:eastAsia="Times New Roman" w:hAnsi="Times New Roman" w:cs="Times New Roman"/>
        </w:rPr>
        <w:t xml:space="preserve"> show</w:t>
      </w:r>
      <w:r w:rsidR="00F96736">
        <w:rPr>
          <w:rFonts w:ascii="Times New Roman" w:eastAsia="Times New Roman" w:hAnsi="Times New Roman" w:cs="Times New Roman"/>
        </w:rPr>
        <w:t xml:space="preserve"> “interest over time”</w:t>
      </w:r>
      <w:r w:rsidR="009D4FB4">
        <w:rPr>
          <w:rFonts w:ascii="Times New Roman" w:eastAsia="Times New Roman" w:hAnsi="Times New Roman" w:cs="Times New Roman"/>
        </w:rPr>
        <w:t xml:space="preserve">, </w:t>
      </w:r>
      <w:r w:rsidR="006E2C3F">
        <w:rPr>
          <w:rFonts w:ascii="Times New Roman" w:eastAsia="Times New Roman" w:hAnsi="Times New Roman" w:cs="Times New Roman"/>
        </w:rPr>
        <w:t>with</w:t>
      </w:r>
      <w:r w:rsidR="00F96736">
        <w:rPr>
          <w:rFonts w:ascii="Times New Roman" w:eastAsia="Times New Roman" w:hAnsi="Times New Roman" w:cs="Times New Roman"/>
        </w:rPr>
        <w:t xml:space="preserve"> </w:t>
      </w:r>
      <w:r w:rsidR="006E2C3F">
        <w:rPr>
          <w:rFonts w:ascii="Times New Roman" w:eastAsia="Times New Roman" w:hAnsi="Times New Roman" w:cs="Times New Roman"/>
        </w:rPr>
        <w:t>the n</w:t>
      </w:r>
      <w:r w:rsidR="00F96736">
        <w:rPr>
          <w:rFonts w:ascii="Times New Roman" w:eastAsia="Times New Roman" w:hAnsi="Times New Roman" w:cs="Times New Roman"/>
        </w:rPr>
        <w:t>umbers represent</w:t>
      </w:r>
      <w:r w:rsidR="006E2C3F">
        <w:rPr>
          <w:rFonts w:ascii="Times New Roman" w:eastAsia="Times New Roman" w:hAnsi="Times New Roman" w:cs="Times New Roman"/>
        </w:rPr>
        <w:t>ing</w:t>
      </w:r>
      <w:r w:rsidR="00F96736">
        <w:rPr>
          <w:rFonts w:ascii="Times New Roman" w:eastAsia="Times New Roman" w:hAnsi="Times New Roman" w:cs="Times New Roman"/>
        </w:rPr>
        <w:t xml:space="preserve"> search interest relative to the highest point on the chart for the given region and time</w:t>
      </w:r>
      <w:r w:rsidR="006E2C3F">
        <w:rPr>
          <w:rFonts w:ascii="Times New Roman" w:eastAsia="Times New Roman" w:hAnsi="Times New Roman" w:cs="Times New Roman"/>
        </w:rPr>
        <w:t>; a</w:t>
      </w:r>
      <w:r w:rsidR="00F96736">
        <w:rPr>
          <w:rFonts w:ascii="Times New Roman" w:eastAsia="Times New Roman" w:hAnsi="Times New Roman" w:cs="Times New Roman"/>
        </w:rPr>
        <w:t xml:space="preserve"> value of 100 </w:t>
      </w:r>
      <w:r w:rsidR="006E2C3F">
        <w:rPr>
          <w:rFonts w:ascii="Times New Roman" w:eastAsia="Times New Roman" w:hAnsi="Times New Roman" w:cs="Times New Roman"/>
        </w:rPr>
        <w:t xml:space="preserve">being </w:t>
      </w:r>
      <w:r w:rsidR="00F96736">
        <w:rPr>
          <w:rFonts w:ascii="Times New Roman" w:eastAsia="Times New Roman" w:hAnsi="Times New Roman" w:cs="Times New Roman"/>
        </w:rPr>
        <w:t>the peak popularity for the term</w:t>
      </w:r>
      <w:r w:rsidR="006E2C3F">
        <w:rPr>
          <w:rFonts w:ascii="Times New Roman" w:eastAsia="Times New Roman" w:hAnsi="Times New Roman" w:cs="Times New Roman"/>
        </w:rPr>
        <w:t xml:space="preserve"> and a</w:t>
      </w:r>
      <w:r w:rsidR="00F96736">
        <w:rPr>
          <w:rFonts w:ascii="Times New Roman" w:eastAsia="Times New Roman" w:hAnsi="Times New Roman" w:cs="Times New Roman"/>
        </w:rPr>
        <w:t xml:space="preserve"> score of 0 mean</w:t>
      </w:r>
      <w:r w:rsidR="006E2C3F">
        <w:rPr>
          <w:rFonts w:ascii="Times New Roman" w:eastAsia="Times New Roman" w:hAnsi="Times New Roman" w:cs="Times New Roman"/>
        </w:rPr>
        <w:t xml:space="preserve">ing </w:t>
      </w:r>
      <w:r w:rsidR="00F96736">
        <w:rPr>
          <w:rFonts w:ascii="Times New Roman" w:eastAsia="Times New Roman" w:hAnsi="Times New Roman" w:cs="Times New Roman"/>
        </w:rPr>
        <w:t>there was not enough data for th</w:t>
      </w:r>
      <w:r w:rsidR="006E2C3F">
        <w:rPr>
          <w:rFonts w:ascii="Times New Roman" w:eastAsia="Times New Roman" w:hAnsi="Times New Roman" w:cs="Times New Roman"/>
        </w:rPr>
        <w:t>e</w:t>
      </w:r>
      <w:r w:rsidR="00F96736">
        <w:rPr>
          <w:rFonts w:ascii="Times New Roman" w:eastAsia="Times New Roman" w:hAnsi="Times New Roman" w:cs="Times New Roman"/>
        </w:rPr>
        <w:t xml:space="preserve"> term (Google 2022).</w:t>
      </w:r>
      <w:r w:rsidR="006E2C3F">
        <w:rPr>
          <w:rFonts w:ascii="Times New Roman" w:eastAsia="Times New Roman" w:hAnsi="Times New Roman" w:cs="Times New Roman"/>
        </w:rPr>
        <w:t xml:space="preserve"> Peaks and troughs occur as public attention wanes from the topic of cybersecurity at times and becomes renewed with </w:t>
      </w:r>
      <w:r w:rsidR="00380F3D">
        <w:rPr>
          <w:rFonts w:ascii="Times New Roman" w:eastAsia="Times New Roman" w:hAnsi="Times New Roman" w:cs="Times New Roman"/>
        </w:rPr>
        <w:t xml:space="preserve">memorable </w:t>
      </w:r>
      <w:r w:rsidR="00DD7B92">
        <w:rPr>
          <w:rFonts w:ascii="Times New Roman" w:eastAsia="Times New Roman" w:hAnsi="Times New Roman" w:cs="Times New Roman"/>
        </w:rPr>
        <w:t>events</w:t>
      </w:r>
      <w:r w:rsidR="006E2C3F">
        <w:rPr>
          <w:rFonts w:ascii="Times New Roman" w:eastAsia="Times New Roman" w:hAnsi="Times New Roman" w:cs="Times New Roman"/>
        </w:rPr>
        <w:t>.</w:t>
      </w:r>
    </w:p>
    <w:p w14:paraId="5485E6D3" w14:textId="77777777" w:rsidR="00906A7A" w:rsidRPr="00F96736" w:rsidRDefault="00906A7A" w:rsidP="00906A7A">
      <w:pPr>
        <w:ind w:firstLine="720"/>
        <w:jc w:val="both"/>
        <w:rPr>
          <w:rFonts w:ascii="Times New Roman" w:eastAsia="Times New Roman" w:hAnsi="Times New Roman" w:cs="Times New Roman"/>
          <w:b/>
        </w:rPr>
      </w:pPr>
    </w:p>
    <w:p w14:paraId="4556676E" w14:textId="553C2575" w:rsidR="00C5680C" w:rsidRDefault="00906A7A" w:rsidP="00C5680C">
      <w:pPr>
        <w:shd w:val="clear" w:color="auto" w:fill="FFFFFF"/>
        <w:jc w:val="both"/>
        <w:rPr>
          <w:rFonts w:ascii="Times New Roman" w:eastAsia="Times New Roman" w:hAnsi="Times New Roman" w:cs="Times New Roman"/>
        </w:rPr>
      </w:pPr>
      <w:r>
        <w:rPr>
          <w:rFonts w:ascii="Times New Roman" w:eastAsia="Times New Roman" w:hAnsi="Times New Roman" w:cs="Times New Roman"/>
        </w:rPr>
        <w:t>Figure 2</w:t>
      </w:r>
      <w:r w:rsidR="00C5680C">
        <w:rPr>
          <w:rFonts w:ascii="Times New Roman" w:eastAsia="Times New Roman" w:hAnsi="Times New Roman" w:cs="Times New Roman"/>
        </w:rPr>
        <w:t xml:space="preserve">: Historic trend of </w:t>
      </w:r>
      <w:r>
        <w:rPr>
          <w:rFonts w:ascii="Times New Roman" w:eastAsia="Times New Roman" w:hAnsi="Times New Roman" w:cs="Times New Roman"/>
        </w:rPr>
        <w:t>Google searches for “cybersecurity”,</w:t>
      </w:r>
      <w:r w:rsidR="00C5680C">
        <w:rPr>
          <w:rFonts w:ascii="Times New Roman" w:eastAsia="Times New Roman" w:hAnsi="Times New Roman" w:cs="Times New Roman"/>
        </w:rPr>
        <w:t xml:space="preserve"> January 2016-March 2022</w:t>
      </w:r>
    </w:p>
    <w:p w14:paraId="3457B9D9" w14:textId="2FF5146E" w:rsidR="004671B1" w:rsidRDefault="00C5680C" w:rsidP="00FC4116">
      <w:pPr>
        <w:jc w:val="both"/>
        <w:rPr>
          <w:rFonts w:ascii="Times New Roman" w:eastAsia="Times New Roman" w:hAnsi="Times New Roman" w:cs="Times New Roman"/>
        </w:rPr>
      </w:pPr>
      <w:r>
        <w:rPr>
          <w:noProof/>
        </w:rPr>
        <w:drawing>
          <wp:inline distT="0" distB="0" distL="0" distR="0" wp14:anchorId="476E5EF0" wp14:editId="61FD1238">
            <wp:extent cx="5612130" cy="3416935"/>
            <wp:effectExtent l="0" t="0" r="7620" b="0"/>
            <wp:docPr id="26" name="Chart 26">
              <a:extLst xmlns:a="http://schemas.openxmlformats.org/drawingml/2006/main">
                <a:ext uri="{FF2B5EF4-FFF2-40B4-BE49-F238E27FC236}">
                  <a16:creationId xmlns:a16="http://schemas.microsoft.com/office/drawing/2014/main" id="{AC2315AC-B73B-4F57-8E0A-ED96B9F45D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CB0982F" w14:textId="3C0E8A12" w:rsidR="00906A7A" w:rsidRDefault="00906A7A" w:rsidP="00FC4116">
      <w:pPr>
        <w:jc w:val="both"/>
        <w:rPr>
          <w:rFonts w:ascii="Times New Roman" w:eastAsia="Times New Roman" w:hAnsi="Times New Roman" w:cs="Times New Roman"/>
        </w:rPr>
      </w:pPr>
      <w:r>
        <w:rPr>
          <w:rFonts w:ascii="Times New Roman" w:eastAsia="Times New Roman" w:hAnsi="Times New Roman" w:cs="Times New Roman"/>
        </w:rPr>
        <w:t>Source: Google</w:t>
      </w:r>
      <w:r w:rsidR="009F41E1">
        <w:rPr>
          <w:rFonts w:ascii="Times New Roman" w:eastAsia="Times New Roman" w:hAnsi="Times New Roman" w:cs="Times New Roman"/>
        </w:rPr>
        <w:t xml:space="preserve"> Trends</w:t>
      </w:r>
      <w:r>
        <w:rPr>
          <w:rFonts w:ascii="Times New Roman" w:eastAsia="Times New Roman" w:hAnsi="Times New Roman" w:cs="Times New Roman"/>
        </w:rPr>
        <w:t>, 2022.</w:t>
      </w:r>
    </w:p>
    <w:p w14:paraId="435A9356" w14:textId="00DFDD76" w:rsidR="003433E1" w:rsidRDefault="003433E1" w:rsidP="00FC4116">
      <w:pPr>
        <w:jc w:val="both"/>
        <w:rPr>
          <w:rFonts w:ascii="Times New Roman" w:eastAsia="Times New Roman" w:hAnsi="Times New Roman" w:cs="Times New Roman"/>
        </w:rPr>
      </w:pPr>
      <w:r>
        <w:rPr>
          <w:rFonts w:ascii="Times New Roman" w:eastAsia="Times New Roman" w:hAnsi="Times New Roman" w:cs="Times New Roman"/>
        </w:rPr>
        <w:tab/>
      </w:r>
      <w:r w:rsidR="006E2C3F">
        <w:rPr>
          <w:rFonts w:ascii="Times New Roman" w:eastAsia="Times New Roman" w:hAnsi="Times New Roman" w:cs="Times New Roman"/>
        </w:rPr>
        <w:t>In the background</w:t>
      </w:r>
      <w:r w:rsidR="001C3AAC">
        <w:rPr>
          <w:rFonts w:ascii="Times New Roman" w:eastAsia="Times New Roman" w:hAnsi="Times New Roman" w:cs="Times New Roman"/>
        </w:rPr>
        <w:t xml:space="preserve"> of t</w:t>
      </w:r>
      <w:r w:rsidR="003B576E">
        <w:rPr>
          <w:rFonts w:ascii="Times New Roman" w:eastAsia="Times New Roman" w:hAnsi="Times New Roman" w:cs="Times New Roman"/>
        </w:rPr>
        <w:t xml:space="preserve">hese </w:t>
      </w:r>
      <w:r w:rsidR="001C3AAC">
        <w:rPr>
          <w:rFonts w:ascii="Times New Roman" w:eastAsia="Times New Roman" w:hAnsi="Times New Roman" w:cs="Times New Roman"/>
        </w:rPr>
        <w:t>constant</w:t>
      </w:r>
      <w:r w:rsidR="005822B7">
        <w:rPr>
          <w:rFonts w:ascii="Times New Roman" w:eastAsia="Times New Roman" w:hAnsi="Times New Roman" w:cs="Times New Roman"/>
        </w:rPr>
        <w:t>ly</w:t>
      </w:r>
      <w:r w:rsidR="001C3AAC">
        <w:rPr>
          <w:rFonts w:ascii="Times New Roman" w:eastAsia="Times New Roman" w:hAnsi="Times New Roman" w:cs="Times New Roman"/>
        </w:rPr>
        <w:t xml:space="preserve"> shift</w:t>
      </w:r>
      <w:r w:rsidR="005822B7">
        <w:rPr>
          <w:rFonts w:ascii="Times New Roman" w:eastAsia="Times New Roman" w:hAnsi="Times New Roman" w:cs="Times New Roman"/>
        </w:rPr>
        <w:t xml:space="preserve">ing trends </w:t>
      </w:r>
      <w:r w:rsidR="001C3AAC">
        <w:rPr>
          <w:rFonts w:ascii="Times New Roman" w:eastAsia="Times New Roman" w:hAnsi="Times New Roman" w:cs="Times New Roman"/>
        </w:rPr>
        <w:t>in cyberattack volumes and public attention</w:t>
      </w:r>
      <w:r w:rsidR="006E2C3F">
        <w:rPr>
          <w:rFonts w:ascii="Times New Roman" w:eastAsia="Times New Roman" w:hAnsi="Times New Roman" w:cs="Times New Roman"/>
        </w:rPr>
        <w:t xml:space="preserve">, states </w:t>
      </w:r>
      <w:proofErr w:type="gramStart"/>
      <w:r w:rsidR="006E2C3F">
        <w:rPr>
          <w:rFonts w:ascii="Times New Roman" w:eastAsia="Times New Roman" w:hAnsi="Times New Roman" w:cs="Times New Roman"/>
        </w:rPr>
        <w:t>have to</w:t>
      </w:r>
      <w:proofErr w:type="gramEnd"/>
      <w:r w:rsidR="006E2C3F">
        <w:rPr>
          <w:rFonts w:ascii="Times New Roman" w:eastAsia="Times New Roman" w:hAnsi="Times New Roman" w:cs="Times New Roman"/>
        </w:rPr>
        <w:t xml:space="preserve"> constantly pr</w:t>
      </w:r>
      <w:r w:rsidR="003B576E">
        <w:rPr>
          <w:rFonts w:ascii="Times New Roman" w:eastAsia="Times New Roman" w:hAnsi="Times New Roman" w:cs="Times New Roman"/>
        </w:rPr>
        <w:t xml:space="preserve">oduce policies to face the onslaught. </w:t>
      </w:r>
      <w:r w:rsidR="00AD367C">
        <w:rPr>
          <w:rFonts w:ascii="Times New Roman" w:eastAsia="Times New Roman" w:hAnsi="Times New Roman" w:cs="Times New Roman"/>
        </w:rPr>
        <w:t>However, the policymaking process itself is facing issues, as discussed in the next section.</w:t>
      </w:r>
      <w:r w:rsidR="003B576E">
        <w:rPr>
          <w:rFonts w:ascii="Times New Roman" w:eastAsia="Times New Roman" w:hAnsi="Times New Roman" w:cs="Times New Roman"/>
        </w:rPr>
        <w:t xml:space="preserve"> </w:t>
      </w:r>
    </w:p>
    <w:p w14:paraId="3169E1AA" w14:textId="77777777" w:rsidR="005A2716" w:rsidRDefault="005A2716">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Cybersecurity policy issues and policymaking dilemmas</w:t>
      </w:r>
    </w:p>
    <w:p w14:paraId="2F101068" w14:textId="55C71126" w:rsidR="009B0757" w:rsidRPr="005A2716" w:rsidRDefault="005A2716">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2.1. </w:t>
      </w:r>
      <w:r w:rsidR="00202292" w:rsidRPr="005A2716">
        <w:rPr>
          <w:rFonts w:ascii="Times New Roman" w:eastAsia="Times New Roman" w:hAnsi="Times New Roman" w:cs="Times New Roman"/>
          <w:b/>
          <w:bCs/>
          <w:sz w:val="24"/>
          <w:szCs w:val="24"/>
        </w:rPr>
        <w:t>The c</w:t>
      </w:r>
      <w:r w:rsidR="009B0757" w:rsidRPr="005A2716">
        <w:rPr>
          <w:rFonts w:ascii="Times New Roman" w:eastAsia="Times New Roman" w:hAnsi="Times New Roman" w:cs="Times New Roman"/>
          <w:b/>
          <w:bCs/>
          <w:sz w:val="24"/>
          <w:szCs w:val="24"/>
        </w:rPr>
        <w:t xml:space="preserve">urrent </w:t>
      </w:r>
      <w:r w:rsidR="001B318E" w:rsidRPr="005A2716">
        <w:rPr>
          <w:rFonts w:ascii="Times New Roman" w:eastAsia="Times New Roman" w:hAnsi="Times New Roman" w:cs="Times New Roman"/>
          <w:b/>
          <w:bCs/>
          <w:sz w:val="24"/>
          <w:szCs w:val="24"/>
        </w:rPr>
        <w:t xml:space="preserve">cybersecurity </w:t>
      </w:r>
      <w:r w:rsidR="009B0757" w:rsidRPr="005A2716">
        <w:rPr>
          <w:rFonts w:ascii="Times New Roman" w:eastAsia="Times New Roman" w:hAnsi="Times New Roman" w:cs="Times New Roman"/>
          <w:b/>
          <w:bCs/>
          <w:sz w:val="24"/>
          <w:szCs w:val="24"/>
        </w:rPr>
        <w:t>policy issues</w:t>
      </w:r>
    </w:p>
    <w:p w14:paraId="0EE200E1" w14:textId="1D65DF23" w:rsidR="005D7FF5" w:rsidRDefault="005D7FF5" w:rsidP="00E347D7">
      <w:pPr>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Rapid technological change throughout the internet era </w:t>
      </w:r>
      <w:r w:rsidR="000758CA">
        <w:rPr>
          <w:rFonts w:ascii="Times New Roman" w:eastAsia="Times New Roman" w:hAnsi="Times New Roman" w:cs="Times New Roman"/>
        </w:rPr>
        <w:t>has led to the</w:t>
      </w:r>
      <w:r>
        <w:rPr>
          <w:rFonts w:ascii="Times New Roman" w:eastAsia="Times New Roman" w:hAnsi="Times New Roman" w:cs="Times New Roman"/>
        </w:rPr>
        <w:t xml:space="preserve"> legislation and the ability to regulate technology </w:t>
      </w:r>
      <w:proofErr w:type="gramStart"/>
      <w:r w:rsidR="000758CA">
        <w:rPr>
          <w:rFonts w:ascii="Times New Roman" w:eastAsia="Times New Roman" w:hAnsi="Times New Roman" w:cs="Times New Roman"/>
        </w:rPr>
        <w:t>lagging behind</w:t>
      </w:r>
      <w:proofErr w:type="gramEnd"/>
      <w:r>
        <w:rPr>
          <w:rFonts w:ascii="Times New Roman" w:eastAsia="Times New Roman" w:hAnsi="Times New Roman" w:cs="Times New Roman"/>
        </w:rPr>
        <w:t xml:space="preserve"> the technology itself. </w:t>
      </w:r>
      <w:r w:rsidR="000758CA">
        <w:rPr>
          <w:rFonts w:ascii="Times New Roman" w:eastAsia="Times New Roman" w:hAnsi="Times New Roman" w:cs="Times New Roman"/>
        </w:rPr>
        <w:t xml:space="preserve">This situation is exacerbated by the addition of other issues which can be traced to the results of orthodox practices in policymaking clashing with the new technological aspects. </w:t>
      </w:r>
    </w:p>
    <w:p w14:paraId="0CD485DA" w14:textId="7FFE0032" w:rsidR="00AD1965" w:rsidRDefault="0093062E" w:rsidP="00AD1965">
      <w:pPr>
        <w:jc w:val="both"/>
        <w:rPr>
          <w:rFonts w:ascii="Times New Roman" w:eastAsia="Times New Roman" w:hAnsi="Times New Roman" w:cs="Times New Roman"/>
        </w:rPr>
      </w:pPr>
      <w:r w:rsidRPr="00B12BB0">
        <w:rPr>
          <w:rFonts w:ascii="Times New Roman" w:eastAsia="Times New Roman" w:hAnsi="Times New Roman" w:cs="Times New Roman"/>
          <w:b/>
          <w:bCs/>
        </w:rPr>
        <w:t>1. Sovereignty issue</w:t>
      </w:r>
      <w:r>
        <w:rPr>
          <w:rFonts w:ascii="Times New Roman" w:eastAsia="Times New Roman" w:hAnsi="Times New Roman" w:cs="Times New Roman"/>
        </w:rPr>
        <w:t xml:space="preserve">: </w:t>
      </w:r>
      <w:r w:rsidR="00F158E9">
        <w:rPr>
          <w:rFonts w:ascii="Times New Roman" w:eastAsia="Times New Roman" w:hAnsi="Times New Roman" w:cs="Times New Roman"/>
        </w:rPr>
        <w:t>The ne</w:t>
      </w:r>
      <w:r w:rsidR="00AD1965">
        <w:rPr>
          <w:rFonts w:ascii="Times New Roman" w:eastAsia="Times New Roman" w:hAnsi="Times New Roman" w:cs="Times New Roman"/>
        </w:rPr>
        <w:t xml:space="preserve">w non-traditional </w:t>
      </w:r>
      <w:r w:rsidR="00F158E9">
        <w:rPr>
          <w:rFonts w:ascii="Times New Roman" w:eastAsia="Times New Roman" w:hAnsi="Times New Roman" w:cs="Times New Roman"/>
        </w:rPr>
        <w:t>cyber</w:t>
      </w:r>
      <w:r w:rsidR="00AD1965">
        <w:rPr>
          <w:rFonts w:ascii="Times New Roman" w:eastAsia="Times New Roman" w:hAnsi="Times New Roman" w:cs="Times New Roman"/>
        </w:rPr>
        <w:t xml:space="preserve">security issues challenge the state’s monopoly over legitimate violence over a certain territory. </w:t>
      </w:r>
      <w:r w:rsidR="00F158E9">
        <w:rPr>
          <w:rFonts w:ascii="Times New Roman" w:eastAsia="Times New Roman" w:hAnsi="Times New Roman" w:cs="Times New Roman"/>
        </w:rPr>
        <w:t>A</w:t>
      </w:r>
      <w:r w:rsidR="00AD1965">
        <w:rPr>
          <w:rFonts w:ascii="Times New Roman" w:eastAsia="Times New Roman" w:hAnsi="Times New Roman" w:cs="Times New Roman"/>
        </w:rPr>
        <w:t xml:space="preserve">ctors active in cyberspace who may pose threats are not necessarily limited in geography or predetermined notions of capability. Groups of threat actors may lay scattered all over the globe, possessing seemingly small attack capabilities which may in fact become scalable with new technology breakthroughs. In addition, cyberhackers, cyber activists, cybercriminals, etc. operate with different motivations and react differently to security provision measures. The combination of these factors put stress on the state. Different states with different governance models and alternating understanding of security have naturally responded to this situation in ways reflective of their principles. However, the common point uniting states is the </w:t>
      </w:r>
      <w:r w:rsidR="00F158E9">
        <w:rPr>
          <w:rFonts w:ascii="Times New Roman" w:eastAsia="Times New Roman" w:hAnsi="Times New Roman" w:cs="Times New Roman"/>
        </w:rPr>
        <w:t>threat</w:t>
      </w:r>
      <w:r w:rsidR="00AD1965">
        <w:rPr>
          <w:rFonts w:ascii="Times New Roman" w:eastAsia="Times New Roman" w:hAnsi="Times New Roman" w:cs="Times New Roman"/>
        </w:rPr>
        <w:t xml:space="preserve"> o</w:t>
      </w:r>
      <w:r w:rsidR="00F158E9">
        <w:rPr>
          <w:rFonts w:ascii="Times New Roman" w:eastAsia="Times New Roman" w:hAnsi="Times New Roman" w:cs="Times New Roman"/>
        </w:rPr>
        <w:t>n</w:t>
      </w:r>
      <w:r w:rsidR="00AD1965">
        <w:rPr>
          <w:rFonts w:ascii="Times New Roman" w:eastAsia="Times New Roman" w:hAnsi="Times New Roman" w:cs="Times New Roman"/>
        </w:rPr>
        <w:t xml:space="preserve"> </w:t>
      </w:r>
      <w:r w:rsidR="00F158E9">
        <w:rPr>
          <w:rFonts w:ascii="Times New Roman" w:eastAsia="Times New Roman" w:hAnsi="Times New Roman" w:cs="Times New Roman"/>
        </w:rPr>
        <w:t>their implementation of</w:t>
      </w:r>
      <w:r w:rsidR="00AD1965">
        <w:rPr>
          <w:rFonts w:ascii="Times New Roman" w:eastAsia="Times New Roman" w:hAnsi="Times New Roman" w:cs="Times New Roman"/>
        </w:rPr>
        <w:t xml:space="preserve"> nationwide policies with executive privileges. </w:t>
      </w:r>
    </w:p>
    <w:p w14:paraId="523ADE09" w14:textId="24A0A68B" w:rsidR="00A76D59" w:rsidRDefault="005D7FF5" w:rsidP="00724100">
      <w:pPr>
        <w:ind w:firstLine="720"/>
        <w:jc w:val="both"/>
        <w:rPr>
          <w:rFonts w:ascii="Times New Roman" w:eastAsia="Times New Roman" w:hAnsi="Times New Roman" w:cs="Times New Roman"/>
        </w:rPr>
      </w:pPr>
      <w:r>
        <w:rPr>
          <w:rFonts w:ascii="Times New Roman" w:eastAsia="Times New Roman" w:hAnsi="Times New Roman" w:cs="Times New Roman"/>
        </w:rPr>
        <w:t>Even though nations are legally equal in the Westphalian sense of sovereignty, they are technologically and economically disparate (</w:t>
      </w:r>
      <w:r w:rsidR="00CA383E">
        <w:rPr>
          <w:rFonts w:ascii="Times New Roman" w:eastAsia="Times New Roman" w:hAnsi="Times New Roman" w:cs="Times New Roman"/>
        </w:rPr>
        <w:t xml:space="preserve">Shackelford, 2020, </w:t>
      </w:r>
      <w:r>
        <w:rPr>
          <w:rFonts w:ascii="Times New Roman" w:eastAsia="Times New Roman" w:hAnsi="Times New Roman" w:cs="Times New Roman"/>
        </w:rPr>
        <w:t xml:space="preserve">5). </w:t>
      </w:r>
      <w:r w:rsidR="00724100">
        <w:rPr>
          <w:rFonts w:ascii="Times New Roman" w:eastAsia="Times New Roman" w:hAnsi="Times New Roman" w:cs="Times New Roman"/>
        </w:rPr>
        <w:t>These disparities open the way for unorthodox operations. For example, e</w:t>
      </w:r>
      <w:r w:rsidR="00A76D59">
        <w:rPr>
          <w:rFonts w:ascii="Times New Roman" w:eastAsia="Times New Roman" w:hAnsi="Times New Roman" w:cs="Times New Roman"/>
        </w:rPr>
        <w:t>vidence of election interference by foreign states or their proxies has become a regular feature of national elections in democracies and is likely to get worse. Previously unimaginable operations such as closed social media platforms, algorithms that prioritize extreme views and inflammatory disinformation, misinformation, and malware interfere with normal functions of governance.</w:t>
      </w:r>
      <w:r w:rsidR="00724100">
        <w:rPr>
          <w:rFonts w:ascii="Times New Roman" w:eastAsia="Times New Roman" w:hAnsi="Times New Roman" w:cs="Times New Roman"/>
        </w:rPr>
        <w:t xml:space="preserve"> Indeed, f</w:t>
      </w:r>
      <w:r w:rsidR="00A76D59">
        <w:rPr>
          <w:rFonts w:ascii="Times New Roman" w:eastAsia="Times New Roman" w:hAnsi="Times New Roman" w:cs="Times New Roman"/>
        </w:rPr>
        <w:t>alse information is not a violation of sovereignty but disrupting computer programs which alter voting tabulations are (</w:t>
      </w:r>
      <w:r w:rsidR="00724100">
        <w:rPr>
          <w:rFonts w:ascii="Times New Roman" w:eastAsia="Times New Roman" w:hAnsi="Times New Roman" w:cs="Times New Roman"/>
        </w:rPr>
        <w:t xml:space="preserve">Velde, 2021, </w:t>
      </w:r>
      <w:r w:rsidR="00A76D59">
        <w:rPr>
          <w:rFonts w:ascii="Times New Roman" w:eastAsia="Times New Roman" w:hAnsi="Times New Roman" w:cs="Times New Roman"/>
        </w:rPr>
        <w:t xml:space="preserve">164-165). Cyberspace-enabled influence operations can be </w:t>
      </w:r>
      <w:r w:rsidR="00724100">
        <w:rPr>
          <w:rFonts w:ascii="Times New Roman" w:eastAsia="Times New Roman" w:hAnsi="Times New Roman" w:cs="Times New Roman"/>
        </w:rPr>
        <w:t xml:space="preserve">and are </w:t>
      </w:r>
      <w:r w:rsidR="00A76D59">
        <w:rPr>
          <w:rFonts w:ascii="Times New Roman" w:eastAsia="Times New Roman" w:hAnsi="Times New Roman" w:cs="Times New Roman"/>
        </w:rPr>
        <w:t>conducted using existing institutions to shape politics.</w:t>
      </w:r>
    </w:p>
    <w:p w14:paraId="29986109" w14:textId="0383C830" w:rsidR="00E071C0" w:rsidRDefault="008F6E1E" w:rsidP="008F6E1E">
      <w:pPr>
        <w:jc w:val="both"/>
        <w:rPr>
          <w:rFonts w:ascii="Times New Roman" w:eastAsia="Times New Roman" w:hAnsi="Times New Roman" w:cs="Times New Roman"/>
        </w:rPr>
      </w:pPr>
      <w:r w:rsidRPr="00B12BB0">
        <w:rPr>
          <w:rFonts w:ascii="Times New Roman" w:eastAsia="Times New Roman" w:hAnsi="Times New Roman" w:cs="Times New Roman"/>
          <w:b/>
          <w:bCs/>
        </w:rPr>
        <w:t xml:space="preserve">2. </w:t>
      </w:r>
      <w:r w:rsidR="00B12BB0" w:rsidRPr="00B12BB0">
        <w:rPr>
          <w:rFonts w:ascii="Times New Roman" w:eastAsia="Times New Roman" w:hAnsi="Times New Roman" w:cs="Times New Roman"/>
          <w:b/>
          <w:bCs/>
        </w:rPr>
        <w:t>“</w:t>
      </w:r>
      <w:r w:rsidRPr="00B12BB0">
        <w:rPr>
          <w:rFonts w:ascii="Times New Roman" w:eastAsia="Times New Roman" w:hAnsi="Times New Roman" w:cs="Times New Roman"/>
          <w:b/>
          <w:bCs/>
        </w:rPr>
        <w:t>War or no war</w:t>
      </w:r>
      <w:r w:rsidR="00B12BB0" w:rsidRPr="00B12BB0">
        <w:rPr>
          <w:rFonts w:ascii="Times New Roman" w:eastAsia="Times New Roman" w:hAnsi="Times New Roman" w:cs="Times New Roman"/>
          <w:b/>
          <w:bCs/>
        </w:rPr>
        <w:t>”</w:t>
      </w:r>
      <w:r w:rsidRPr="00B12BB0">
        <w:rPr>
          <w:rFonts w:ascii="Times New Roman" w:eastAsia="Times New Roman" w:hAnsi="Times New Roman" w:cs="Times New Roman"/>
          <w:b/>
          <w:bCs/>
        </w:rPr>
        <w:t xml:space="preserve"> issue</w:t>
      </w:r>
      <w:r w:rsidR="00860A08">
        <w:rPr>
          <w:rFonts w:ascii="Times New Roman" w:eastAsia="Times New Roman" w:hAnsi="Times New Roman" w:cs="Times New Roman"/>
        </w:rPr>
        <w:t xml:space="preserve">: </w:t>
      </w:r>
      <w:r w:rsidR="00724100">
        <w:rPr>
          <w:rFonts w:ascii="Times New Roman" w:eastAsia="Times New Roman" w:hAnsi="Times New Roman" w:cs="Times New Roman"/>
        </w:rPr>
        <w:t xml:space="preserve">Cyber peace is not the absence of attacks or exploitations. </w:t>
      </w:r>
      <w:r w:rsidR="00B12BB0">
        <w:rPr>
          <w:rFonts w:ascii="Times New Roman" w:eastAsia="Times New Roman" w:hAnsi="Times New Roman" w:cs="Times New Roman"/>
        </w:rPr>
        <w:t xml:space="preserve">In addition, there is no more than a vague consensus as to what constitutes an act of cyberwar. For example, the </w:t>
      </w:r>
      <w:r w:rsidR="005D7FF5">
        <w:rPr>
          <w:rFonts w:ascii="Times New Roman" w:eastAsia="Times New Roman" w:hAnsi="Times New Roman" w:cs="Times New Roman"/>
        </w:rPr>
        <w:t>US National Academy of Sciences define</w:t>
      </w:r>
      <w:r w:rsidR="00B12BB0">
        <w:rPr>
          <w:rFonts w:ascii="Times New Roman" w:eastAsia="Times New Roman" w:hAnsi="Times New Roman" w:cs="Times New Roman"/>
        </w:rPr>
        <w:t>s</w:t>
      </w:r>
      <w:r w:rsidR="005D7FF5">
        <w:rPr>
          <w:rFonts w:ascii="Times New Roman" w:eastAsia="Times New Roman" w:hAnsi="Times New Roman" w:cs="Times New Roman"/>
        </w:rPr>
        <w:t xml:space="preserve"> cyberattacks as deliberate actions to alter, disrupt, deceive, degrade, or destroy computer systems or networks or the information and/or programs resident in or transiting these systems or networks</w:t>
      </w:r>
      <w:r w:rsidR="00B12BB0">
        <w:rPr>
          <w:rFonts w:ascii="Times New Roman" w:eastAsia="Times New Roman" w:hAnsi="Times New Roman" w:cs="Times New Roman"/>
        </w:rPr>
        <w:t xml:space="preserve"> where p</w:t>
      </w:r>
      <w:r w:rsidR="005D7FF5">
        <w:rPr>
          <w:rFonts w:ascii="Times New Roman" w:eastAsia="Times New Roman" w:hAnsi="Times New Roman" w:cs="Times New Roman"/>
        </w:rPr>
        <w:t xml:space="preserve">robes are not equal to attacks. </w:t>
      </w:r>
      <w:r w:rsidR="00B12BB0">
        <w:rPr>
          <w:rFonts w:ascii="Times New Roman" w:eastAsia="Times New Roman" w:hAnsi="Times New Roman" w:cs="Times New Roman"/>
        </w:rPr>
        <w:t xml:space="preserve">According to the Tallinn Manual (2nd edition, 415), “A cyberattack is a cyber operation, whether offensive or defensive, that is reasonably expected to cause injury or death to persons or damage or destruction to objects.” </w:t>
      </w:r>
      <w:r w:rsidR="005D7FF5">
        <w:rPr>
          <w:rFonts w:ascii="Times New Roman" w:eastAsia="Times New Roman" w:hAnsi="Times New Roman" w:cs="Times New Roman"/>
        </w:rPr>
        <w:t>Cyberattacks can be</w:t>
      </w:r>
      <w:r w:rsidR="00B12BB0">
        <w:rPr>
          <w:rFonts w:ascii="Times New Roman" w:eastAsia="Times New Roman" w:hAnsi="Times New Roman" w:cs="Times New Roman"/>
        </w:rPr>
        <w:t xml:space="preserve"> simultaneously</w:t>
      </w:r>
      <w:r w:rsidR="005D7FF5">
        <w:rPr>
          <w:rFonts w:ascii="Times New Roman" w:eastAsia="Times New Roman" w:hAnsi="Times New Roman" w:cs="Times New Roman"/>
        </w:rPr>
        <w:t xml:space="preserve"> </w:t>
      </w:r>
      <w:r w:rsidR="00B12BB0">
        <w:rPr>
          <w:rFonts w:ascii="Times New Roman" w:eastAsia="Times New Roman" w:hAnsi="Times New Roman" w:cs="Times New Roman"/>
        </w:rPr>
        <w:t xml:space="preserve">acts of </w:t>
      </w:r>
      <w:r w:rsidR="005D7FF5">
        <w:rPr>
          <w:rFonts w:ascii="Times New Roman" w:eastAsia="Times New Roman" w:hAnsi="Times New Roman" w:cs="Times New Roman"/>
        </w:rPr>
        <w:t xml:space="preserve">war, terrorism, political/military/corporate espionage, </w:t>
      </w:r>
      <w:r w:rsidR="00B12BB0">
        <w:rPr>
          <w:rFonts w:ascii="Times New Roman" w:eastAsia="Times New Roman" w:hAnsi="Times New Roman" w:cs="Times New Roman"/>
        </w:rPr>
        <w:t xml:space="preserve">or </w:t>
      </w:r>
      <w:r w:rsidR="005D7FF5">
        <w:rPr>
          <w:rFonts w:ascii="Times New Roman" w:eastAsia="Times New Roman" w:hAnsi="Times New Roman" w:cs="Times New Roman"/>
        </w:rPr>
        <w:t>crime. Cyberattacks by any name will continue to evolve, challenging laws, norms, markets, architectures, and policies to keep up (</w:t>
      </w:r>
      <w:r w:rsidR="00CA383E">
        <w:rPr>
          <w:rFonts w:ascii="Times New Roman" w:eastAsia="Times New Roman" w:hAnsi="Times New Roman" w:cs="Times New Roman"/>
        </w:rPr>
        <w:t xml:space="preserve">Shackelford, 2020, </w:t>
      </w:r>
      <w:r w:rsidR="005D7FF5">
        <w:rPr>
          <w:rFonts w:ascii="Times New Roman" w:eastAsia="Times New Roman" w:hAnsi="Times New Roman" w:cs="Times New Roman"/>
        </w:rPr>
        <w:t>23).</w:t>
      </w:r>
      <w:r w:rsidR="00062C9D" w:rsidRPr="00062C9D">
        <w:rPr>
          <w:rFonts w:ascii="Times New Roman" w:eastAsia="Times New Roman" w:hAnsi="Times New Roman" w:cs="Times New Roman"/>
        </w:rPr>
        <w:t xml:space="preserve"> </w:t>
      </w:r>
      <w:r w:rsidR="00B12BB0">
        <w:rPr>
          <w:rFonts w:ascii="Times New Roman" w:eastAsia="Times New Roman" w:hAnsi="Times New Roman" w:cs="Times New Roman"/>
        </w:rPr>
        <w:t>One common point seems to be that i</w:t>
      </w:r>
      <w:r w:rsidR="00300D0A">
        <w:rPr>
          <w:rFonts w:ascii="Times New Roman" w:eastAsia="Times New Roman" w:hAnsi="Times New Roman" w:cs="Times New Roman"/>
        </w:rPr>
        <w:t>f perpetrators of cyberattacks are states, governments, militaries, then the act is</w:t>
      </w:r>
      <w:r w:rsidR="00B12BB0">
        <w:rPr>
          <w:rFonts w:ascii="Times New Roman" w:eastAsia="Times New Roman" w:hAnsi="Times New Roman" w:cs="Times New Roman"/>
        </w:rPr>
        <w:t xml:space="preserve"> generally</w:t>
      </w:r>
      <w:r w:rsidR="00300D0A">
        <w:rPr>
          <w:rFonts w:ascii="Times New Roman" w:eastAsia="Times New Roman" w:hAnsi="Times New Roman" w:cs="Times New Roman"/>
        </w:rPr>
        <w:t xml:space="preserve"> considered cyberwar while if non-state actors commit the act, then it is hard to say it is war (Tsuchiya, 2016, 181).</w:t>
      </w:r>
    </w:p>
    <w:p w14:paraId="0AB2DFB1" w14:textId="77777777" w:rsidR="00CE10BC" w:rsidRDefault="008F6E1E">
      <w:pPr>
        <w:jc w:val="both"/>
        <w:rPr>
          <w:rFonts w:ascii="Times New Roman" w:eastAsia="Times New Roman" w:hAnsi="Times New Roman" w:cs="Times New Roman"/>
        </w:rPr>
      </w:pPr>
      <w:r w:rsidRPr="00CE10BC">
        <w:rPr>
          <w:rFonts w:ascii="Times New Roman" w:eastAsia="Times New Roman" w:hAnsi="Times New Roman" w:cs="Times New Roman"/>
          <w:b/>
          <w:bCs/>
        </w:rPr>
        <w:t>3. Capacity and</w:t>
      </w:r>
      <w:r w:rsidR="005778FC" w:rsidRPr="00CE10BC">
        <w:rPr>
          <w:rFonts w:ascii="Times New Roman" w:eastAsia="Times New Roman" w:hAnsi="Times New Roman" w:cs="Times New Roman"/>
          <w:b/>
          <w:bCs/>
        </w:rPr>
        <w:t xml:space="preserve"> </w:t>
      </w:r>
      <w:r w:rsidRPr="00CE10BC">
        <w:rPr>
          <w:rFonts w:ascii="Times New Roman" w:eastAsia="Times New Roman" w:hAnsi="Times New Roman" w:cs="Times New Roman"/>
          <w:b/>
          <w:bCs/>
        </w:rPr>
        <w:t>responsibility issue</w:t>
      </w:r>
      <w:r w:rsidR="00B12BB0" w:rsidRPr="00CE10BC">
        <w:rPr>
          <w:rFonts w:ascii="Times New Roman" w:eastAsia="Times New Roman" w:hAnsi="Times New Roman" w:cs="Times New Roman"/>
          <w:b/>
          <w:bCs/>
        </w:rPr>
        <w:t>:</w:t>
      </w:r>
      <w:r w:rsidR="00B12BB0">
        <w:rPr>
          <w:rFonts w:ascii="Times New Roman" w:eastAsia="Times New Roman" w:hAnsi="Times New Roman" w:cs="Times New Roman"/>
        </w:rPr>
        <w:t xml:space="preserve"> </w:t>
      </w:r>
      <w:r w:rsidR="005D7FF5">
        <w:rPr>
          <w:rFonts w:ascii="Times New Roman" w:eastAsia="Times New Roman" w:hAnsi="Times New Roman" w:cs="Times New Roman"/>
        </w:rPr>
        <w:t xml:space="preserve">The real final payoff of cybersecurity is tied whether the general population of Internet users in a nation actually experience the benefits of a more secure cyber environment, an outcome that is difficult to reliably measure </w:t>
      </w:r>
      <w:r w:rsidR="00B12BB0">
        <w:rPr>
          <w:rFonts w:ascii="Times New Roman" w:eastAsia="Times New Roman" w:hAnsi="Times New Roman" w:cs="Times New Roman"/>
        </w:rPr>
        <w:t xml:space="preserve">(Dutton, Creese, </w:t>
      </w:r>
      <w:proofErr w:type="spellStart"/>
      <w:r w:rsidR="00B12BB0">
        <w:rPr>
          <w:rFonts w:ascii="Times New Roman" w:eastAsia="Times New Roman" w:hAnsi="Times New Roman" w:cs="Times New Roman"/>
        </w:rPr>
        <w:t>Shillair</w:t>
      </w:r>
      <w:proofErr w:type="spellEnd"/>
      <w:r w:rsidR="00B12BB0">
        <w:rPr>
          <w:rFonts w:ascii="Times New Roman" w:eastAsia="Times New Roman" w:hAnsi="Times New Roman" w:cs="Times New Roman"/>
        </w:rPr>
        <w:t xml:space="preserve">, Bada, 2019, Cybersecurity Capacity: Does It </w:t>
      </w:r>
      <w:proofErr w:type="gramStart"/>
      <w:r w:rsidR="00B12BB0">
        <w:rPr>
          <w:rFonts w:ascii="Times New Roman" w:eastAsia="Times New Roman" w:hAnsi="Times New Roman" w:cs="Times New Roman"/>
        </w:rPr>
        <w:t>Matter?,</w:t>
      </w:r>
      <w:proofErr w:type="gramEnd"/>
      <w:r w:rsidR="00B12BB0">
        <w:rPr>
          <w:rFonts w:ascii="Times New Roman" w:eastAsia="Times New Roman" w:hAnsi="Times New Roman" w:cs="Times New Roman"/>
        </w:rPr>
        <w:t xml:space="preserve"> </w:t>
      </w:r>
      <w:r w:rsidR="005D7FF5">
        <w:rPr>
          <w:rFonts w:ascii="Times New Roman" w:eastAsia="Times New Roman" w:hAnsi="Times New Roman" w:cs="Times New Roman"/>
        </w:rPr>
        <w:t xml:space="preserve">302). National cybersecurity capacity building involves the development of managerial, technical, social, legal, policy, and regulatory initiatives by a growing ecology of actors to enhance the resilience of nations to cybersecurity breaches, cybercrime, and </w:t>
      </w:r>
      <w:r w:rsidR="005D7FF5">
        <w:rPr>
          <w:rFonts w:ascii="Times New Roman" w:eastAsia="Times New Roman" w:hAnsi="Times New Roman" w:cs="Times New Roman"/>
        </w:rPr>
        <w:lastRenderedPageBreak/>
        <w:t>terrorism (280). As an enabling environment, cybersecurity capacity ranges from policy and strategy to sociocultural attitudes, knowledge and skills, regulations, law enforcement, and technical standards and capabilities</w:t>
      </w:r>
      <w:r w:rsidR="00CE10BC">
        <w:rPr>
          <w:rFonts w:ascii="Times New Roman" w:eastAsia="Times New Roman" w:hAnsi="Times New Roman" w:cs="Times New Roman"/>
        </w:rPr>
        <w:t xml:space="preserve">. </w:t>
      </w:r>
    </w:p>
    <w:p w14:paraId="5BF0E0C5" w14:textId="6EE9641F" w:rsidR="00926DB4" w:rsidRDefault="00926DB4" w:rsidP="00CE10BC">
      <w:pPr>
        <w:ind w:firstLine="720"/>
        <w:jc w:val="both"/>
        <w:rPr>
          <w:rFonts w:ascii="Times New Roman" w:eastAsia="Times New Roman" w:hAnsi="Times New Roman" w:cs="Times New Roman"/>
        </w:rPr>
      </w:pPr>
      <w:r>
        <w:rPr>
          <w:rFonts w:ascii="Times New Roman" w:eastAsia="Times New Roman" w:hAnsi="Times New Roman" w:cs="Times New Roman"/>
        </w:rPr>
        <w:t>In this understanding of responsibilities, an analogy can be drawn between cybersecurity and fire control. There are fire departments operating on public funds to respond to fires when necessary. These fire departments are responsible for putting out large fires and do damage control and rescue. But by law, people and organizations are required to have fire extinguishers in their homes and offices, in addition to having training to use them. Each individual and organization has responsibility to put out fires around them and rescue others. This is very similar to provision of cybersecurity where the state has the largest responsibility to protect and to do damage control, however, individuals and organizations have responsibility to do the same.</w:t>
      </w:r>
    </w:p>
    <w:p w14:paraId="144B4CD7" w14:textId="77523221" w:rsidR="00734219" w:rsidRDefault="00826C6D" w:rsidP="00734219">
      <w:pPr>
        <w:jc w:val="both"/>
        <w:rPr>
          <w:rFonts w:ascii="Times New Roman" w:eastAsia="Times New Roman" w:hAnsi="Times New Roman" w:cs="Times New Roman"/>
        </w:rPr>
      </w:pPr>
      <w:r w:rsidRPr="00CE10BC">
        <w:rPr>
          <w:rFonts w:ascii="Times New Roman" w:eastAsia="Times New Roman" w:hAnsi="Times New Roman" w:cs="Times New Roman"/>
          <w:b/>
          <w:bCs/>
        </w:rPr>
        <w:t>4. Public-private sector partnership issue:</w:t>
      </w:r>
      <w:r>
        <w:rPr>
          <w:rFonts w:ascii="Times New Roman" w:eastAsia="Times New Roman" w:hAnsi="Times New Roman" w:cs="Times New Roman"/>
        </w:rPr>
        <w:t xml:space="preserve"> </w:t>
      </w:r>
      <w:r w:rsidR="00CE10BC">
        <w:rPr>
          <w:rFonts w:ascii="Times New Roman" w:eastAsia="Times New Roman" w:hAnsi="Times New Roman" w:cs="Times New Roman"/>
        </w:rPr>
        <w:t>This issue is particularly related to the capacity and responsibility issue above. T</w:t>
      </w:r>
      <w:r w:rsidR="00734219">
        <w:rPr>
          <w:rFonts w:ascii="Times New Roman" w:eastAsia="Times New Roman" w:hAnsi="Times New Roman" w:cs="Times New Roman"/>
        </w:rPr>
        <w:t xml:space="preserve">he private sector is increasingly aware of the importance of cybersecurity (Yu, 2022). </w:t>
      </w:r>
      <w:r w:rsidR="00135B2A">
        <w:rPr>
          <w:rFonts w:ascii="Times New Roman" w:eastAsia="Times New Roman" w:hAnsi="Times New Roman" w:cs="Times New Roman"/>
        </w:rPr>
        <w:t>H</w:t>
      </w:r>
      <w:r w:rsidR="00734219">
        <w:rPr>
          <w:rFonts w:ascii="Times New Roman" w:eastAsia="Times New Roman" w:hAnsi="Times New Roman" w:cs="Times New Roman"/>
        </w:rPr>
        <w:t>undreds of IT executives around the world</w:t>
      </w:r>
      <w:r w:rsidR="00135B2A">
        <w:rPr>
          <w:rFonts w:ascii="Times New Roman" w:eastAsia="Times New Roman" w:hAnsi="Times New Roman" w:cs="Times New Roman"/>
        </w:rPr>
        <w:t xml:space="preserve"> point</w:t>
      </w:r>
      <w:r w:rsidR="00734219">
        <w:rPr>
          <w:rFonts w:ascii="Times New Roman" w:eastAsia="Times New Roman" w:hAnsi="Times New Roman" w:cs="Times New Roman"/>
        </w:rPr>
        <w:t xml:space="preserve"> out </w:t>
      </w:r>
      <w:r w:rsidR="00135B2A">
        <w:rPr>
          <w:rFonts w:ascii="Times New Roman" w:eastAsia="Times New Roman" w:hAnsi="Times New Roman" w:cs="Times New Roman"/>
        </w:rPr>
        <w:t>at t</w:t>
      </w:r>
      <w:r w:rsidR="00734219">
        <w:rPr>
          <w:rFonts w:ascii="Times New Roman" w:eastAsia="Times New Roman" w:hAnsi="Times New Roman" w:cs="Times New Roman"/>
        </w:rPr>
        <w:t>he challenges of accelerating digital applications while constantly ramping up the organization’s digital transformation. It’s now imperative for organizations to establish a continuous and repeatable cyber risk and compliance management program</w:t>
      </w:r>
      <w:r w:rsidR="00135B2A">
        <w:rPr>
          <w:rFonts w:ascii="Times New Roman" w:eastAsia="Times New Roman" w:hAnsi="Times New Roman" w:cs="Times New Roman"/>
        </w:rPr>
        <w:t xml:space="preserve"> (</w:t>
      </w:r>
      <w:proofErr w:type="spellStart"/>
      <w:r w:rsidR="00135B2A">
        <w:rPr>
          <w:rFonts w:ascii="Times New Roman" w:eastAsia="Times New Roman" w:hAnsi="Times New Roman" w:cs="Times New Roman"/>
        </w:rPr>
        <w:t>GigaSpaces</w:t>
      </w:r>
      <w:proofErr w:type="spellEnd"/>
      <w:r w:rsidR="00135B2A">
        <w:rPr>
          <w:rFonts w:ascii="Times New Roman" w:eastAsia="Times New Roman" w:hAnsi="Times New Roman" w:cs="Times New Roman"/>
        </w:rPr>
        <w:t xml:space="preserve"> Webinar 2022). </w:t>
      </w:r>
      <w:r w:rsidR="00734219">
        <w:rPr>
          <w:rFonts w:ascii="Times New Roman" w:eastAsia="Times New Roman" w:hAnsi="Times New Roman" w:cs="Times New Roman"/>
        </w:rPr>
        <w:t xml:space="preserve">With constant technological improvements and increasing digital transformation to the cloud, many organizations’ threat landscapes have complexified with new vulnerabilities and a larger attack surface. </w:t>
      </w:r>
    </w:p>
    <w:p w14:paraId="394937DC" w14:textId="14D3A457" w:rsidR="007A7C16" w:rsidRDefault="00030DB9" w:rsidP="00B6167D">
      <w:pPr>
        <w:ind w:firstLine="720"/>
        <w:jc w:val="both"/>
        <w:rPr>
          <w:rFonts w:ascii="Times New Roman" w:eastAsia="Times New Roman" w:hAnsi="Times New Roman" w:cs="Times New Roman"/>
        </w:rPr>
      </w:pPr>
      <w:r>
        <w:rPr>
          <w:rFonts w:ascii="Times New Roman" w:eastAsia="Times New Roman" w:hAnsi="Times New Roman" w:cs="Times New Roman"/>
        </w:rPr>
        <w:t>According to the logic of the market, a</w:t>
      </w:r>
      <w:r w:rsidR="00804760">
        <w:rPr>
          <w:rFonts w:ascii="Times New Roman" w:eastAsia="Times New Roman" w:hAnsi="Times New Roman" w:cs="Times New Roman"/>
        </w:rPr>
        <w:t xml:space="preserve"> firm will invest </w:t>
      </w:r>
      <w:r w:rsidR="00135B2A">
        <w:rPr>
          <w:rFonts w:ascii="Times New Roman" w:eastAsia="Times New Roman" w:hAnsi="Times New Roman" w:cs="Times New Roman"/>
        </w:rPr>
        <w:t xml:space="preserve">in cybersecurity </w:t>
      </w:r>
      <w:r w:rsidR="00804760">
        <w:rPr>
          <w:rFonts w:ascii="Times New Roman" w:eastAsia="Times New Roman" w:hAnsi="Times New Roman" w:cs="Times New Roman"/>
        </w:rPr>
        <w:t>at a level where the marginal private return from that investment equals the marginal private cost. However, the society</w:t>
      </w:r>
      <w:r>
        <w:rPr>
          <w:rFonts w:ascii="Times New Roman" w:eastAsia="Times New Roman" w:hAnsi="Times New Roman" w:cs="Times New Roman"/>
        </w:rPr>
        <w:t>, as represented by the state,</w:t>
      </w:r>
      <w:r w:rsidR="00804760">
        <w:rPr>
          <w:rFonts w:ascii="Times New Roman" w:eastAsia="Times New Roman" w:hAnsi="Times New Roman" w:cs="Times New Roman"/>
        </w:rPr>
        <w:t xml:space="preserve"> would like this firm to increase its investment in cybersec</w:t>
      </w:r>
      <w:r w:rsidR="00B13B64">
        <w:rPr>
          <w:rFonts w:ascii="Times New Roman" w:eastAsia="Times New Roman" w:hAnsi="Times New Roman" w:cs="Times New Roman"/>
        </w:rPr>
        <w:t>urity</w:t>
      </w:r>
      <w:r w:rsidR="00804760">
        <w:rPr>
          <w:rFonts w:ascii="Times New Roman" w:eastAsia="Times New Roman" w:hAnsi="Times New Roman" w:cs="Times New Roman"/>
        </w:rPr>
        <w:t xml:space="preserve"> to a level where the investme</w:t>
      </w:r>
      <w:r w:rsidR="00B13B64">
        <w:rPr>
          <w:rFonts w:ascii="Times New Roman" w:eastAsia="Times New Roman" w:hAnsi="Times New Roman" w:cs="Times New Roman"/>
        </w:rPr>
        <w:t>nt</w:t>
      </w:r>
      <w:r w:rsidR="00804760">
        <w:rPr>
          <w:rFonts w:ascii="Times New Roman" w:eastAsia="Times New Roman" w:hAnsi="Times New Roman" w:cs="Times New Roman"/>
        </w:rPr>
        <w:t xml:space="preserve"> level corresponds to marginal social benefits. For a firm to </w:t>
      </w:r>
      <w:r w:rsidR="00DD137A">
        <w:rPr>
          <w:rFonts w:ascii="Times New Roman" w:eastAsia="Times New Roman" w:hAnsi="Times New Roman" w:cs="Times New Roman"/>
        </w:rPr>
        <w:t xml:space="preserve">agree to </w:t>
      </w:r>
      <w:r w:rsidR="00804760">
        <w:rPr>
          <w:rFonts w:ascii="Times New Roman" w:eastAsia="Times New Roman" w:hAnsi="Times New Roman" w:cs="Times New Roman"/>
        </w:rPr>
        <w:t>do this, its marginal private cost must decrease. If the government could provide support to lower marginal private costs to the point where t</w:t>
      </w:r>
      <w:r w:rsidR="00B13B64">
        <w:rPr>
          <w:rFonts w:ascii="Times New Roman" w:eastAsia="Times New Roman" w:hAnsi="Times New Roman" w:cs="Times New Roman"/>
        </w:rPr>
        <w:t>he</w:t>
      </w:r>
      <w:r w:rsidR="00804760">
        <w:rPr>
          <w:rFonts w:ascii="Times New Roman" w:eastAsia="Times New Roman" w:hAnsi="Times New Roman" w:cs="Times New Roman"/>
        </w:rPr>
        <w:t xml:space="preserve"> new marginal private cost equals marginal private return, then this socially desirable level of investment will be undertaken by the firm” </w:t>
      </w:r>
      <w:r w:rsidR="00135B2A">
        <w:rPr>
          <w:rFonts w:ascii="Times New Roman" w:eastAsia="Times New Roman" w:hAnsi="Times New Roman" w:cs="Times New Roman"/>
        </w:rPr>
        <w:t xml:space="preserve">(Gallaher, Link, Rowe, 2008, </w:t>
      </w:r>
      <w:r w:rsidR="00804760">
        <w:rPr>
          <w:rFonts w:ascii="Times New Roman" w:eastAsia="Times New Roman" w:hAnsi="Times New Roman" w:cs="Times New Roman"/>
        </w:rPr>
        <w:t>131). The associated threat of litigation from being out of compliance or causing damage to a second party is another way to make private org</w:t>
      </w:r>
      <w:r w:rsidR="00B13B64">
        <w:rPr>
          <w:rFonts w:ascii="Times New Roman" w:eastAsia="Times New Roman" w:hAnsi="Times New Roman" w:cs="Times New Roman"/>
        </w:rPr>
        <w:t>a</w:t>
      </w:r>
      <w:r w:rsidR="00804760">
        <w:rPr>
          <w:rFonts w:ascii="Times New Roman" w:eastAsia="Times New Roman" w:hAnsi="Times New Roman" w:cs="Times New Roman"/>
        </w:rPr>
        <w:t>ni</w:t>
      </w:r>
      <w:r w:rsidR="00B13B64">
        <w:rPr>
          <w:rFonts w:ascii="Times New Roman" w:eastAsia="Times New Roman" w:hAnsi="Times New Roman" w:cs="Times New Roman"/>
        </w:rPr>
        <w:t>za</w:t>
      </w:r>
      <w:r w:rsidR="00804760">
        <w:rPr>
          <w:rFonts w:ascii="Times New Roman" w:eastAsia="Times New Roman" w:hAnsi="Times New Roman" w:cs="Times New Roman"/>
        </w:rPr>
        <w:t xml:space="preserve">tions </w:t>
      </w:r>
      <w:r w:rsidR="00135B2A">
        <w:rPr>
          <w:rFonts w:ascii="Times New Roman" w:eastAsia="Times New Roman" w:hAnsi="Times New Roman" w:cs="Times New Roman"/>
        </w:rPr>
        <w:t>come under a public-private partnership.</w:t>
      </w:r>
      <w:r w:rsidR="0021780F">
        <w:rPr>
          <w:rFonts w:ascii="Times New Roman" w:eastAsia="Times New Roman" w:hAnsi="Times New Roman" w:cs="Times New Roman"/>
        </w:rPr>
        <w:t xml:space="preserve"> As of currently, this issue of forging partnerships </w:t>
      </w:r>
      <w:proofErr w:type="gramStart"/>
      <w:r w:rsidR="0021780F">
        <w:rPr>
          <w:rFonts w:ascii="Times New Roman" w:eastAsia="Times New Roman" w:hAnsi="Times New Roman" w:cs="Times New Roman"/>
        </w:rPr>
        <w:t>remai</w:t>
      </w:r>
      <w:r w:rsidR="004B6CE5">
        <w:rPr>
          <w:rFonts w:ascii="Times New Roman" w:eastAsia="Times New Roman" w:hAnsi="Times New Roman" w:cs="Times New Roman"/>
        </w:rPr>
        <w:t>n</w:t>
      </w:r>
      <w:proofErr w:type="gramEnd"/>
      <w:r w:rsidR="004B6CE5">
        <w:rPr>
          <w:rFonts w:ascii="Times New Roman" w:eastAsia="Times New Roman" w:hAnsi="Times New Roman" w:cs="Times New Roman"/>
        </w:rPr>
        <w:t xml:space="preserve"> unresolved. </w:t>
      </w:r>
      <w:r w:rsidR="00135B2A">
        <w:rPr>
          <w:rFonts w:ascii="Times New Roman" w:eastAsia="Times New Roman" w:hAnsi="Times New Roman" w:cs="Times New Roman"/>
        </w:rPr>
        <w:t xml:space="preserve"> </w:t>
      </w:r>
    </w:p>
    <w:p w14:paraId="7C7AB819" w14:textId="293AC08B" w:rsidR="00F0010F" w:rsidRPr="005A2716" w:rsidRDefault="005A2716" w:rsidP="00F0010F">
      <w:pPr>
        <w:jc w:val="both"/>
        <w:rPr>
          <w:rFonts w:ascii="Times New Roman" w:eastAsia="Times New Roman" w:hAnsi="Times New Roman" w:cs="Times New Roman"/>
          <w:b/>
          <w:sz w:val="24"/>
          <w:szCs w:val="24"/>
        </w:rPr>
      </w:pPr>
      <w:r w:rsidRPr="005A2716">
        <w:rPr>
          <w:rFonts w:ascii="Times New Roman" w:eastAsia="Times New Roman" w:hAnsi="Times New Roman" w:cs="Times New Roman"/>
          <w:b/>
          <w:sz w:val="24"/>
          <w:szCs w:val="24"/>
        </w:rPr>
        <w:t xml:space="preserve">2.2. </w:t>
      </w:r>
      <w:r w:rsidR="00F0010F" w:rsidRPr="005A2716">
        <w:rPr>
          <w:rFonts w:ascii="Times New Roman" w:eastAsia="Times New Roman" w:hAnsi="Times New Roman" w:cs="Times New Roman"/>
          <w:b/>
          <w:sz w:val="24"/>
          <w:szCs w:val="24"/>
        </w:rPr>
        <w:t xml:space="preserve">Dilemmas in </w:t>
      </w:r>
      <w:r w:rsidR="003A0C95" w:rsidRPr="005A2716">
        <w:rPr>
          <w:rFonts w:ascii="Times New Roman" w:eastAsia="Times New Roman" w:hAnsi="Times New Roman" w:cs="Times New Roman"/>
          <w:b/>
          <w:sz w:val="24"/>
          <w:szCs w:val="24"/>
        </w:rPr>
        <w:t>c</w:t>
      </w:r>
      <w:r w:rsidR="00F0010F" w:rsidRPr="005A2716">
        <w:rPr>
          <w:rFonts w:ascii="Times New Roman" w:eastAsia="Times New Roman" w:hAnsi="Times New Roman" w:cs="Times New Roman"/>
          <w:b/>
          <w:sz w:val="24"/>
          <w:szCs w:val="24"/>
        </w:rPr>
        <w:t xml:space="preserve">ybersecurity </w:t>
      </w:r>
      <w:r w:rsidR="003A0C95" w:rsidRPr="005A2716">
        <w:rPr>
          <w:rFonts w:ascii="Times New Roman" w:eastAsia="Times New Roman" w:hAnsi="Times New Roman" w:cs="Times New Roman"/>
          <w:b/>
          <w:sz w:val="24"/>
          <w:szCs w:val="24"/>
        </w:rPr>
        <w:t>po</w:t>
      </w:r>
      <w:r w:rsidR="00F0010F" w:rsidRPr="005A2716">
        <w:rPr>
          <w:rFonts w:ascii="Times New Roman" w:eastAsia="Times New Roman" w:hAnsi="Times New Roman" w:cs="Times New Roman"/>
          <w:b/>
          <w:sz w:val="24"/>
          <w:szCs w:val="24"/>
        </w:rPr>
        <w:t>licymaking</w:t>
      </w:r>
    </w:p>
    <w:p w14:paraId="0D160627" w14:textId="59DDE8FF" w:rsidR="00F0010F" w:rsidRDefault="00AE076D" w:rsidP="00987100">
      <w:pPr>
        <w:ind w:firstLine="720"/>
        <w:jc w:val="both"/>
        <w:rPr>
          <w:rFonts w:ascii="Times New Roman" w:eastAsia="Times New Roman" w:hAnsi="Times New Roman" w:cs="Times New Roman"/>
        </w:rPr>
      </w:pPr>
      <w:r>
        <w:rPr>
          <w:rFonts w:ascii="Times New Roman" w:eastAsia="Times New Roman" w:hAnsi="Times New Roman" w:cs="Times New Roman"/>
        </w:rPr>
        <w:t>Moving on from</w:t>
      </w:r>
      <w:r w:rsidR="00F0010F">
        <w:rPr>
          <w:rFonts w:ascii="Times New Roman" w:eastAsia="Times New Roman" w:hAnsi="Times New Roman" w:cs="Times New Roman"/>
        </w:rPr>
        <w:t xml:space="preserve"> the</w:t>
      </w:r>
      <w:r>
        <w:rPr>
          <w:rFonts w:ascii="Times New Roman" w:eastAsia="Times New Roman" w:hAnsi="Times New Roman" w:cs="Times New Roman"/>
        </w:rPr>
        <w:t xml:space="preserve"> cybersecurity</w:t>
      </w:r>
      <w:r w:rsidR="00F0010F">
        <w:rPr>
          <w:rFonts w:ascii="Times New Roman" w:eastAsia="Times New Roman" w:hAnsi="Times New Roman" w:cs="Times New Roman"/>
        </w:rPr>
        <w:t xml:space="preserve"> </w:t>
      </w:r>
      <w:r>
        <w:rPr>
          <w:rFonts w:ascii="Times New Roman" w:eastAsia="Times New Roman" w:hAnsi="Times New Roman" w:cs="Times New Roman"/>
        </w:rPr>
        <w:t xml:space="preserve">policy </w:t>
      </w:r>
      <w:r w:rsidR="00F0010F">
        <w:rPr>
          <w:rFonts w:ascii="Times New Roman" w:eastAsia="Times New Roman" w:hAnsi="Times New Roman" w:cs="Times New Roman"/>
        </w:rPr>
        <w:t>issues discussed previously, there are</w:t>
      </w:r>
      <w:r w:rsidR="00AF2C26">
        <w:rPr>
          <w:rFonts w:ascii="Times New Roman" w:eastAsia="Times New Roman" w:hAnsi="Times New Roman" w:cs="Times New Roman"/>
        </w:rPr>
        <w:t xml:space="preserve"> common</w:t>
      </w:r>
      <w:r w:rsidR="00F0010F">
        <w:rPr>
          <w:rFonts w:ascii="Times New Roman" w:eastAsia="Times New Roman" w:hAnsi="Times New Roman" w:cs="Times New Roman"/>
        </w:rPr>
        <w:t xml:space="preserve"> points in cybersecurity policymaking whic</w:t>
      </w:r>
      <w:r w:rsidR="00AF2C26">
        <w:rPr>
          <w:rFonts w:ascii="Times New Roman" w:eastAsia="Times New Roman" w:hAnsi="Times New Roman" w:cs="Times New Roman"/>
        </w:rPr>
        <w:t>h are entrenched and not easily overcome.</w:t>
      </w:r>
      <w:r w:rsidR="00F0010F">
        <w:rPr>
          <w:rFonts w:ascii="Times New Roman" w:eastAsia="Times New Roman" w:hAnsi="Times New Roman" w:cs="Times New Roman"/>
        </w:rPr>
        <w:t xml:space="preserve"> </w:t>
      </w:r>
      <w:r w:rsidR="00AF2C26">
        <w:rPr>
          <w:rFonts w:ascii="Times New Roman" w:eastAsia="Times New Roman" w:hAnsi="Times New Roman" w:cs="Times New Roman"/>
        </w:rPr>
        <w:t>These common points are dilemmas. The cause of</w:t>
      </w:r>
      <w:r w:rsidR="00F0010F">
        <w:rPr>
          <w:rFonts w:ascii="Times New Roman" w:eastAsia="Times New Roman" w:hAnsi="Times New Roman" w:cs="Times New Roman"/>
        </w:rPr>
        <w:t xml:space="preserve"> all dilemmas</w:t>
      </w:r>
      <w:r w:rsidR="00AF2C26">
        <w:rPr>
          <w:rFonts w:ascii="Times New Roman" w:eastAsia="Times New Roman" w:hAnsi="Times New Roman" w:cs="Times New Roman"/>
        </w:rPr>
        <w:t xml:space="preserve"> stem from the fact that c</w:t>
      </w:r>
      <w:r w:rsidR="00F0010F">
        <w:rPr>
          <w:rFonts w:ascii="Times New Roman" w:eastAsia="Times New Roman" w:hAnsi="Times New Roman" w:cs="Times New Roman"/>
        </w:rPr>
        <w:t xml:space="preserve">ybersecurity </w:t>
      </w:r>
      <w:r w:rsidR="00AF2C26">
        <w:rPr>
          <w:rFonts w:ascii="Times New Roman" w:eastAsia="Times New Roman" w:hAnsi="Times New Roman" w:cs="Times New Roman"/>
        </w:rPr>
        <w:t>policymaking incorporates</w:t>
      </w:r>
      <w:r w:rsidR="00F0010F">
        <w:rPr>
          <w:rFonts w:ascii="Times New Roman" w:eastAsia="Times New Roman" w:hAnsi="Times New Roman" w:cs="Times New Roman"/>
        </w:rPr>
        <w:t xml:space="preserve"> traditional security perspectives, goals, and conflicts</w:t>
      </w:r>
      <w:r w:rsidR="00AF2C26">
        <w:rPr>
          <w:rFonts w:ascii="Times New Roman" w:eastAsia="Times New Roman" w:hAnsi="Times New Roman" w:cs="Times New Roman"/>
        </w:rPr>
        <w:t xml:space="preserve"> despite its novel status</w:t>
      </w:r>
      <w:r w:rsidR="00F0010F">
        <w:rPr>
          <w:rFonts w:ascii="Times New Roman" w:eastAsia="Times New Roman" w:hAnsi="Times New Roman" w:cs="Times New Roman"/>
        </w:rPr>
        <w:t>.</w:t>
      </w:r>
      <w:r w:rsidR="00AF2C26">
        <w:rPr>
          <w:rFonts w:ascii="Times New Roman" w:eastAsia="Times New Roman" w:hAnsi="Times New Roman" w:cs="Times New Roman"/>
        </w:rPr>
        <w:t xml:space="preserve"> Also, the i</w:t>
      </w:r>
      <w:r w:rsidR="00F0010F">
        <w:rPr>
          <w:rFonts w:ascii="Times New Roman" w:eastAsia="Times New Roman" w:hAnsi="Times New Roman" w:cs="Times New Roman"/>
        </w:rPr>
        <w:t>ncreased scalability</w:t>
      </w:r>
      <w:r w:rsidR="00AF2C26">
        <w:rPr>
          <w:rFonts w:ascii="Times New Roman" w:eastAsia="Times New Roman" w:hAnsi="Times New Roman" w:cs="Times New Roman"/>
        </w:rPr>
        <w:t xml:space="preserve"> and a</w:t>
      </w:r>
      <w:r w:rsidR="00F0010F">
        <w:rPr>
          <w:rFonts w:ascii="Times New Roman" w:eastAsia="Times New Roman" w:hAnsi="Times New Roman" w:cs="Times New Roman"/>
        </w:rPr>
        <w:t>gglutinative nature of cyber</w:t>
      </w:r>
      <w:r w:rsidR="00AF2C26">
        <w:rPr>
          <w:rFonts w:ascii="Times New Roman" w:eastAsia="Times New Roman" w:hAnsi="Times New Roman" w:cs="Times New Roman"/>
        </w:rPr>
        <w:t xml:space="preserve">security policy </w:t>
      </w:r>
      <w:r w:rsidR="00987100">
        <w:rPr>
          <w:rFonts w:ascii="Times New Roman" w:eastAsia="Times New Roman" w:hAnsi="Times New Roman" w:cs="Times New Roman"/>
        </w:rPr>
        <w:t>areas</w:t>
      </w:r>
      <w:r w:rsidR="00AF2C26">
        <w:rPr>
          <w:rFonts w:ascii="Times New Roman" w:eastAsia="Times New Roman" w:hAnsi="Times New Roman" w:cs="Times New Roman"/>
        </w:rPr>
        <w:t xml:space="preserve"> constitute a</w:t>
      </w:r>
      <w:r w:rsidR="00987100">
        <w:rPr>
          <w:rFonts w:ascii="Times New Roman" w:eastAsia="Times New Roman" w:hAnsi="Times New Roman" w:cs="Times New Roman"/>
        </w:rPr>
        <w:t xml:space="preserve">nother </w:t>
      </w:r>
      <w:r w:rsidR="00AF2C26">
        <w:rPr>
          <w:rFonts w:ascii="Times New Roman" w:eastAsia="Times New Roman" w:hAnsi="Times New Roman" w:cs="Times New Roman"/>
        </w:rPr>
        <w:t>cause</w:t>
      </w:r>
      <w:r w:rsidR="00F0010F">
        <w:rPr>
          <w:rFonts w:ascii="Times New Roman" w:eastAsia="Times New Roman" w:hAnsi="Times New Roman" w:cs="Times New Roman"/>
        </w:rPr>
        <w:t>.</w:t>
      </w:r>
      <w:r w:rsidR="00987100">
        <w:rPr>
          <w:rFonts w:ascii="Times New Roman" w:eastAsia="Times New Roman" w:hAnsi="Times New Roman" w:cs="Times New Roman"/>
        </w:rPr>
        <w:t xml:space="preserve"> Generally, t</w:t>
      </w:r>
      <w:r w:rsidR="00F0010F">
        <w:rPr>
          <w:rFonts w:ascii="Times New Roman" w:eastAsia="Times New Roman" w:hAnsi="Times New Roman" w:cs="Times New Roman"/>
        </w:rPr>
        <w:t>here are three main dilemmas in cybersecurity policymaking</w:t>
      </w:r>
      <w:r w:rsidR="00987100">
        <w:rPr>
          <w:rFonts w:ascii="Times New Roman" w:eastAsia="Times New Roman" w:hAnsi="Times New Roman" w:cs="Times New Roman"/>
        </w:rPr>
        <w:t xml:space="preserve"> identifiable</w:t>
      </w:r>
      <w:r w:rsidR="00F0010F">
        <w:rPr>
          <w:rFonts w:ascii="Times New Roman" w:eastAsia="Times New Roman" w:hAnsi="Times New Roman" w:cs="Times New Roman"/>
        </w:rPr>
        <w:t>. These dilemmas present the most vital challenges policymakers must face when making decisions.</w:t>
      </w:r>
    </w:p>
    <w:p w14:paraId="7055125E" w14:textId="34F2F531" w:rsidR="006F156F" w:rsidRDefault="006F156F" w:rsidP="008152D7">
      <w:pPr>
        <w:ind w:firstLine="720"/>
        <w:jc w:val="both"/>
        <w:rPr>
          <w:rFonts w:ascii="Times New Roman" w:eastAsia="Times New Roman" w:hAnsi="Times New Roman" w:cs="Times New Roman"/>
        </w:rPr>
      </w:pPr>
      <w:r w:rsidRPr="006F156F">
        <w:rPr>
          <w:rFonts w:ascii="Times New Roman" w:eastAsia="Times New Roman" w:hAnsi="Times New Roman" w:cs="Times New Roman"/>
        </w:rPr>
        <w:t xml:space="preserve">The first </w:t>
      </w:r>
      <w:r>
        <w:rPr>
          <w:rFonts w:ascii="Times New Roman" w:eastAsia="Times New Roman" w:hAnsi="Times New Roman" w:cs="Times New Roman"/>
        </w:rPr>
        <w:t>dilemma</w:t>
      </w:r>
      <w:r w:rsidRPr="006F156F">
        <w:rPr>
          <w:rFonts w:ascii="Times New Roman" w:eastAsia="Times New Roman" w:hAnsi="Times New Roman" w:cs="Times New Roman"/>
        </w:rPr>
        <w:t xml:space="preserve"> in cybersecurity policy</w:t>
      </w:r>
      <w:r>
        <w:rPr>
          <w:rFonts w:ascii="Times New Roman" w:eastAsia="Times New Roman" w:hAnsi="Times New Roman" w:cs="Times New Roman"/>
        </w:rPr>
        <w:t>making</w:t>
      </w:r>
      <w:r w:rsidRPr="006F156F">
        <w:rPr>
          <w:rFonts w:ascii="Times New Roman" w:eastAsia="Times New Roman" w:hAnsi="Times New Roman" w:cs="Times New Roman"/>
        </w:rPr>
        <w:t xml:space="preserve"> is </w:t>
      </w:r>
      <w:r>
        <w:rPr>
          <w:rFonts w:ascii="Times New Roman" w:eastAsia="Times New Roman" w:hAnsi="Times New Roman" w:cs="Times New Roman"/>
        </w:rPr>
        <w:t>the “</w:t>
      </w:r>
      <w:r w:rsidR="008152D7">
        <w:rPr>
          <w:rFonts w:ascii="Times New Roman" w:eastAsia="Times New Roman" w:hAnsi="Times New Roman" w:cs="Times New Roman"/>
        </w:rPr>
        <w:t xml:space="preserve">dilemma of </w:t>
      </w:r>
      <w:r>
        <w:rPr>
          <w:rFonts w:ascii="Times New Roman" w:eastAsia="Times New Roman" w:hAnsi="Times New Roman" w:cs="Times New Roman"/>
        </w:rPr>
        <w:t>s</w:t>
      </w:r>
      <w:r w:rsidRPr="006F156F">
        <w:rPr>
          <w:rFonts w:ascii="Times New Roman" w:eastAsia="Times New Roman" w:hAnsi="Times New Roman" w:cs="Times New Roman"/>
        </w:rPr>
        <w:t>ecuritization</w:t>
      </w:r>
      <w:r>
        <w:rPr>
          <w:rFonts w:ascii="Times New Roman" w:eastAsia="Times New Roman" w:hAnsi="Times New Roman" w:cs="Times New Roman"/>
        </w:rPr>
        <w:t>”</w:t>
      </w:r>
      <w:r w:rsidRPr="006F156F">
        <w:rPr>
          <w:rFonts w:ascii="Times New Roman" w:eastAsia="Times New Roman" w:hAnsi="Times New Roman" w:cs="Times New Roman"/>
        </w:rPr>
        <w:t xml:space="preserve">. The importance of cybersecurity can't be overstated. However, if everything in cybersecurity is </w:t>
      </w:r>
      <w:r>
        <w:rPr>
          <w:rFonts w:ascii="Times New Roman" w:eastAsia="Times New Roman" w:hAnsi="Times New Roman" w:cs="Times New Roman"/>
        </w:rPr>
        <w:t xml:space="preserve">taken as </w:t>
      </w:r>
      <w:r w:rsidRPr="006F156F">
        <w:rPr>
          <w:rFonts w:ascii="Times New Roman" w:eastAsia="Times New Roman" w:hAnsi="Times New Roman" w:cs="Times New Roman"/>
        </w:rPr>
        <w:t>essential</w:t>
      </w:r>
      <w:r>
        <w:rPr>
          <w:rFonts w:ascii="Times New Roman" w:eastAsia="Times New Roman" w:hAnsi="Times New Roman" w:cs="Times New Roman"/>
        </w:rPr>
        <w:t xml:space="preserve"> and “securitized” via speech and other actions</w:t>
      </w:r>
      <w:r w:rsidRPr="006F156F">
        <w:rPr>
          <w:rFonts w:ascii="Times New Roman" w:eastAsia="Times New Roman" w:hAnsi="Times New Roman" w:cs="Times New Roman"/>
        </w:rPr>
        <w:t xml:space="preserve">, then nothing </w:t>
      </w:r>
      <w:r>
        <w:rPr>
          <w:rFonts w:ascii="Times New Roman" w:eastAsia="Times New Roman" w:hAnsi="Times New Roman" w:cs="Times New Roman"/>
        </w:rPr>
        <w:t>can take precedence</w:t>
      </w:r>
      <w:r w:rsidRPr="006F156F">
        <w:rPr>
          <w:rFonts w:ascii="Times New Roman" w:eastAsia="Times New Roman" w:hAnsi="Times New Roman" w:cs="Times New Roman"/>
        </w:rPr>
        <w:t xml:space="preserve">. </w:t>
      </w:r>
      <w:r>
        <w:rPr>
          <w:rFonts w:ascii="Times New Roman" w:eastAsia="Times New Roman" w:hAnsi="Times New Roman" w:cs="Times New Roman"/>
        </w:rPr>
        <w:t>The r</w:t>
      </w:r>
      <w:r w:rsidRPr="006F156F">
        <w:rPr>
          <w:rFonts w:ascii="Times New Roman" w:eastAsia="Times New Roman" w:hAnsi="Times New Roman" w:cs="Times New Roman"/>
        </w:rPr>
        <w:t xml:space="preserve">oot </w:t>
      </w:r>
      <w:r w:rsidRPr="006F156F">
        <w:rPr>
          <w:rFonts w:ascii="Times New Roman" w:eastAsia="Times New Roman" w:hAnsi="Times New Roman" w:cs="Times New Roman"/>
        </w:rPr>
        <w:lastRenderedPageBreak/>
        <w:t>cause</w:t>
      </w:r>
      <w:r>
        <w:rPr>
          <w:rFonts w:ascii="Times New Roman" w:eastAsia="Times New Roman" w:hAnsi="Times New Roman" w:cs="Times New Roman"/>
        </w:rPr>
        <w:t xml:space="preserve"> of this dilemma is as follows.</w:t>
      </w:r>
      <w:r w:rsidRPr="006F156F">
        <w:rPr>
          <w:rFonts w:ascii="Times New Roman" w:eastAsia="Times New Roman" w:hAnsi="Times New Roman" w:cs="Times New Roman"/>
        </w:rPr>
        <w:t xml:space="preserve"> In cybersecurity, limited attention and human resources cannot be dispersed across all areas. Policy may not achieve anything unless there is a clear prioritization of cybersecurity policy goals. To tackle this challenge, states </w:t>
      </w:r>
      <w:r w:rsidR="00BB0F47">
        <w:rPr>
          <w:rFonts w:ascii="Times New Roman" w:eastAsia="Times New Roman" w:hAnsi="Times New Roman" w:cs="Times New Roman"/>
        </w:rPr>
        <w:t xml:space="preserve">can </w:t>
      </w:r>
      <w:proofErr w:type="gramStart"/>
      <w:r w:rsidR="00BB0F47">
        <w:rPr>
          <w:rFonts w:ascii="Times New Roman" w:eastAsia="Times New Roman" w:hAnsi="Times New Roman" w:cs="Times New Roman"/>
        </w:rPr>
        <w:t>look into</w:t>
      </w:r>
      <w:proofErr w:type="gramEnd"/>
      <w:r w:rsidR="008152D7">
        <w:rPr>
          <w:rFonts w:ascii="Times New Roman" w:eastAsia="Times New Roman" w:hAnsi="Times New Roman" w:cs="Times New Roman"/>
        </w:rPr>
        <w:t xml:space="preserve"> spend</w:t>
      </w:r>
      <w:r w:rsidR="00BB0F47">
        <w:rPr>
          <w:rFonts w:ascii="Times New Roman" w:eastAsia="Times New Roman" w:hAnsi="Times New Roman" w:cs="Times New Roman"/>
        </w:rPr>
        <w:t>ing</w:t>
      </w:r>
      <w:r w:rsidR="008152D7">
        <w:rPr>
          <w:rFonts w:ascii="Times New Roman" w:eastAsia="Times New Roman" w:hAnsi="Times New Roman" w:cs="Times New Roman"/>
        </w:rPr>
        <w:t xml:space="preserve"> resources </w:t>
      </w:r>
      <w:r w:rsidR="00BB0F47">
        <w:rPr>
          <w:rFonts w:ascii="Times New Roman" w:eastAsia="Times New Roman" w:hAnsi="Times New Roman" w:cs="Times New Roman"/>
        </w:rPr>
        <w:t>for</w:t>
      </w:r>
      <w:r w:rsidRPr="006F156F">
        <w:rPr>
          <w:rFonts w:ascii="Times New Roman" w:eastAsia="Times New Roman" w:hAnsi="Times New Roman" w:cs="Times New Roman"/>
        </w:rPr>
        <w:t xml:space="preserve"> build</w:t>
      </w:r>
      <w:r w:rsidR="008152D7">
        <w:rPr>
          <w:rFonts w:ascii="Times New Roman" w:eastAsia="Times New Roman" w:hAnsi="Times New Roman" w:cs="Times New Roman"/>
        </w:rPr>
        <w:t>ing</w:t>
      </w:r>
      <w:r w:rsidRPr="006F156F">
        <w:rPr>
          <w:rFonts w:ascii="Times New Roman" w:eastAsia="Times New Roman" w:hAnsi="Times New Roman" w:cs="Times New Roman"/>
        </w:rPr>
        <w:t xml:space="preserve"> state-action models in cybersecurity that reflect their traditional security priorities and cybersecurity capabilities. Models can</w:t>
      </w:r>
      <w:r w:rsidR="008152D7">
        <w:rPr>
          <w:rFonts w:ascii="Times New Roman" w:eastAsia="Times New Roman" w:hAnsi="Times New Roman" w:cs="Times New Roman"/>
        </w:rPr>
        <w:t xml:space="preserve"> assist in</w:t>
      </w:r>
      <w:r w:rsidRPr="006F156F">
        <w:rPr>
          <w:rFonts w:ascii="Times New Roman" w:eastAsia="Times New Roman" w:hAnsi="Times New Roman" w:cs="Times New Roman"/>
        </w:rPr>
        <w:t xml:space="preserve"> solv</w:t>
      </w:r>
      <w:r w:rsidR="008152D7">
        <w:rPr>
          <w:rFonts w:ascii="Times New Roman" w:eastAsia="Times New Roman" w:hAnsi="Times New Roman" w:cs="Times New Roman"/>
        </w:rPr>
        <w:t>ing</w:t>
      </w:r>
      <w:r w:rsidRPr="006F156F">
        <w:rPr>
          <w:rFonts w:ascii="Times New Roman" w:eastAsia="Times New Roman" w:hAnsi="Times New Roman" w:cs="Times New Roman"/>
        </w:rPr>
        <w:t xml:space="preserve"> the securitization challenge if they are presented properly and consistently across all shareholders.</w:t>
      </w:r>
    </w:p>
    <w:p w14:paraId="1342F70C" w14:textId="044E21E4" w:rsidR="00F0010F" w:rsidRDefault="008152D7" w:rsidP="00BB0F47">
      <w:pPr>
        <w:ind w:firstLine="720"/>
        <w:jc w:val="both"/>
        <w:rPr>
          <w:rFonts w:ascii="Times New Roman" w:eastAsia="Times New Roman" w:hAnsi="Times New Roman" w:cs="Times New Roman"/>
        </w:rPr>
      </w:pPr>
      <w:r>
        <w:rPr>
          <w:rFonts w:ascii="Times New Roman" w:eastAsia="Times New Roman" w:hAnsi="Times New Roman" w:cs="Times New Roman"/>
        </w:rPr>
        <w:t>The s</w:t>
      </w:r>
      <w:r w:rsidR="00F0010F">
        <w:rPr>
          <w:rFonts w:ascii="Times New Roman" w:eastAsia="Times New Roman" w:hAnsi="Times New Roman" w:cs="Times New Roman"/>
        </w:rPr>
        <w:t xml:space="preserve">econd dilemma is </w:t>
      </w:r>
      <w:r>
        <w:rPr>
          <w:rFonts w:ascii="Times New Roman" w:eastAsia="Times New Roman" w:hAnsi="Times New Roman" w:cs="Times New Roman"/>
        </w:rPr>
        <w:t>the “</w:t>
      </w:r>
      <w:r w:rsidR="00F0010F">
        <w:rPr>
          <w:rFonts w:ascii="Times New Roman" w:eastAsia="Times New Roman" w:hAnsi="Times New Roman" w:cs="Times New Roman"/>
        </w:rPr>
        <w:t>red sequoia dilemma</w:t>
      </w:r>
      <w:r>
        <w:rPr>
          <w:rFonts w:ascii="Times New Roman" w:eastAsia="Times New Roman" w:hAnsi="Times New Roman" w:cs="Times New Roman"/>
        </w:rPr>
        <w:t>”</w:t>
      </w:r>
      <w:r w:rsidR="00F0010F">
        <w:rPr>
          <w:rFonts w:ascii="Times New Roman" w:eastAsia="Times New Roman" w:hAnsi="Times New Roman" w:cs="Times New Roman"/>
        </w:rPr>
        <w:t>. As</w:t>
      </w:r>
      <w:r>
        <w:rPr>
          <w:rFonts w:ascii="Times New Roman" w:eastAsia="Times New Roman" w:hAnsi="Times New Roman" w:cs="Times New Roman"/>
        </w:rPr>
        <w:t xml:space="preserve"> </w:t>
      </w:r>
      <w:r w:rsidR="009E30CC">
        <w:rPr>
          <w:rFonts w:ascii="Times New Roman" w:eastAsia="Times New Roman" w:hAnsi="Times New Roman" w:cs="Times New Roman"/>
        </w:rPr>
        <w:t xml:space="preserve">red </w:t>
      </w:r>
      <w:r>
        <w:rPr>
          <w:rFonts w:ascii="Times New Roman" w:eastAsia="Times New Roman" w:hAnsi="Times New Roman" w:cs="Times New Roman"/>
        </w:rPr>
        <w:t xml:space="preserve">sequoias are </w:t>
      </w:r>
      <w:r w:rsidR="009E30CC">
        <w:rPr>
          <w:rFonts w:ascii="Times New Roman" w:eastAsia="Times New Roman" w:hAnsi="Times New Roman" w:cs="Times New Roman"/>
        </w:rPr>
        <w:t xml:space="preserve">extremely </w:t>
      </w:r>
      <w:r>
        <w:rPr>
          <w:rFonts w:ascii="Times New Roman" w:eastAsia="Times New Roman" w:hAnsi="Times New Roman" w:cs="Times New Roman"/>
        </w:rPr>
        <w:t xml:space="preserve">tall and thus, eye catching trees, there are certain policy targets and areas which receive more attention due to their being more established. This is not to dispute the fact that some of these policy targets and areas are vital; this dilemma is born from the overlooking the previously unexplored policies and overfocusing on the previous sets. Without conscious effort to branch out policies, </w:t>
      </w:r>
      <w:proofErr w:type="gramStart"/>
      <w:r>
        <w:rPr>
          <w:rFonts w:ascii="Times New Roman" w:eastAsia="Times New Roman" w:hAnsi="Times New Roman" w:cs="Times New Roman"/>
        </w:rPr>
        <w:t>policymakers</w:t>
      </w:r>
      <w:proofErr w:type="gramEnd"/>
      <w:r>
        <w:rPr>
          <w:rFonts w:ascii="Times New Roman" w:eastAsia="Times New Roman" w:hAnsi="Times New Roman" w:cs="Times New Roman"/>
        </w:rPr>
        <w:t xml:space="preserve"> risk not meeting cybersecurity needs which itself can prove to be damaging.</w:t>
      </w:r>
    </w:p>
    <w:p w14:paraId="1DC6F71D" w14:textId="4BBA2A1A" w:rsidR="00F0010F" w:rsidRDefault="00F0010F" w:rsidP="004015EE">
      <w:pPr>
        <w:jc w:val="both"/>
        <w:rPr>
          <w:rFonts w:ascii="Times New Roman" w:eastAsia="Times New Roman" w:hAnsi="Times New Roman" w:cs="Times New Roman"/>
        </w:rPr>
      </w:pPr>
      <w:r>
        <w:rPr>
          <w:rFonts w:ascii="Times New Roman" w:eastAsia="Times New Roman" w:hAnsi="Times New Roman" w:cs="Times New Roman"/>
        </w:rPr>
        <w:t xml:space="preserve">The third dilemma is the </w:t>
      </w:r>
      <w:r w:rsidR="006B4FC0">
        <w:rPr>
          <w:rFonts w:ascii="Times New Roman" w:eastAsia="Times New Roman" w:hAnsi="Times New Roman" w:cs="Times New Roman"/>
        </w:rPr>
        <w:t>“</w:t>
      </w:r>
      <w:r>
        <w:rPr>
          <w:rFonts w:ascii="Times New Roman" w:eastAsia="Times New Roman" w:hAnsi="Times New Roman" w:cs="Times New Roman"/>
        </w:rPr>
        <w:t xml:space="preserve">mutual assured destruction </w:t>
      </w:r>
      <w:r w:rsidR="006B4FC0">
        <w:rPr>
          <w:rFonts w:ascii="Times New Roman" w:eastAsia="Times New Roman" w:hAnsi="Times New Roman" w:cs="Times New Roman"/>
        </w:rPr>
        <w:t xml:space="preserve">(MAD) </w:t>
      </w:r>
      <w:r>
        <w:rPr>
          <w:rFonts w:ascii="Times New Roman" w:eastAsia="Times New Roman" w:hAnsi="Times New Roman" w:cs="Times New Roman"/>
        </w:rPr>
        <w:t>dilemma</w:t>
      </w:r>
      <w:r w:rsidR="006B4FC0">
        <w:rPr>
          <w:rFonts w:ascii="Times New Roman" w:eastAsia="Times New Roman" w:hAnsi="Times New Roman" w:cs="Times New Roman"/>
        </w:rPr>
        <w:t>”</w:t>
      </w:r>
      <w:r>
        <w:rPr>
          <w:rFonts w:ascii="Times New Roman" w:eastAsia="Times New Roman" w:hAnsi="Times New Roman" w:cs="Times New Roman"/>
        </w:rPr>
        <w:t xml:space="preserve">. </w:t>
      </w:r>
      <w:r w:rsidR="006B4FC0">
        <w:rPr>
          <w:rFonts w:ascii="Times New Roman" w:eastAsia="Times New Roman" w:hAnsi="Times New Roman" w:cs="Times New Roman"/>
        </w:rPr>
        <w:t xml:space="preserve">Due to the </w:t>
      </w:r>
      <w:proofErr w:type="gramStart"/>
      <w:r w:rsidR="006B4FC0">
        <w:rPr>
          <w:rFonts w:ascii="Times New Roman" w:eastAsia="Times New Roman" w:hAnsi="Times New Roman" w:cs="Times New Roman"/>
        </w:rPr>
        <w:t>aforementioned issue</w:t>
      </w:r>
      <w:proofErr w:type="gramEnd"/>
      <w:r w:rsidR="006B4FC0">
        <w:rPr>
          <w:rFonts w:ascii="Times New Roman" w:eastAsia="Times New Roman" w:hAnsi="Times New Roman" w:cs="Times New Roman"/>
        </w:rPr>
        <w:t xml:space="preserve"> of attribution</w:t>
      </w:r>
      <w:r w:rsidR="004015EE">
        <w:rPr>
          <w:rFonts w:ascii="Times New Roman" w:eastAsia="Times New Roman" w:hAnsi="Times New Roman" w:cs="Times New Roman"/>
        </w:rPr>
        <w:t xml:space="preserve"> being one of the most difficult issues to resolve in cybersecurity (Tsuchiya, 2016, 180)</w:t>
      </w:r>
      <w:r w:rsidR="006B4FC0">
        <w:rPr>
          <w:rFonts w:ascii="Times New Roman" w:eastAsia="Times New Roman" w:hAnsi="Times New Roman" w:cs="Times New Roman"/>
        </w:rPr>
        <w:t xml:space="preserve"> and constantly increasing volumes of cyberattacks, it is not possible to determine what constitutes a first strike and who the responsible party is in a timely manner. The original MAD doctrine also stipulates equal striking capabilities between the opposing parties, a factor rare in the asymmetrical world of cybersecurity capabilities. However, policymaking process </w:t>
      </w:r>
      <w:proofErr w:type="gramStart"/>
      <w:r w:rsidR="006B4FC0">
        <w:rPr>
          <w:rFonts w:ascii="Times New Roman" w:eastAsia="Times New Roman" w:hAnsi="Times New Roman" w:cs="Times New Roman"/>
        </w:rPr>
        <w:t>has to</w:t>
      </w:r>
      <w:proofErr w:type="gramEnd"/>
      <w:r w:rsidR="006B4FC0">
        <w:rPr>
          <w:rFonts w:ascii="Times New Roman" w:eastAsia="Times New Roman" w:hAnsi="Times New Roman" w:cs="Times New Roman"/>
        </w:rPr>
        <w:t xml:space="preserve"> incorporate the possibility of a MAD situation where parties to the conflict may inflict system destructive level of harm. To prepare, cybersecurity policies</w:t>
      </w:r>
      <w:r>
        <w:rPr>
          <w:rFonts w:ascii="Times New Roman" w:eastAsia="Times New Roman" w:hAnsi="Times New Roman" w:cs="Times New Roman"/>
        </w:rPr>
        <w:t xml:space="preserve"> should be adjusted as tool</w:t>
      </w:r>
      <w:r w:rsidR="006B4FC0">
        <w:rPr>
          <w:rFonts w:ascii="Times New Roman" w:eastAsia="Times New Roman" w:hAnsi="Times New Roman" w:cs="Times New Roman"/>
        </w:rPr>
        <w:t>s</w:t>
      </w:r>
      <w:r>
        <w:rPr>
          <w:rFonts w:ascii="Times New Roman" w:eastAsia="Times New Roman" w:hAnsi="Times New Roman" w:cs="Times New Roman"/>
        </w:rPr>
        <w:t xml:space="preserve"> to help a state compete and survive in ever going conflicts. </w:t>
      </w:r>
      <w:r w:rsidR="006B4FC0">
        <w:rPr>
          <w:rFonts w:ascii="Times New Roman" w:eastAsia="Times New Roman" w:hAnsi="Times New Roman" w:cs="Times New Roman"/>
        </w:rPr>
        <w:t xml:space="preserve">In other words, there </w:t>
      </w:r>
      <w:proofErr w:type="gramStart"/>
      <w:r w:rsidR="006B4FC0">
        <w:rPr>
          <w:rFonts w:ascii="Times New Roman" w:eastAsia="Times New Roman" w:hAnsi="Times New Roman" w:cs="Times New Roman"/>
        </w:rPr>
        <w:t>have to</w:t>
      </w:r>
      <w:proofErr w:type="gramEnd"/>
      <w:r w:rsidR="006B4FC0">
        <w:rPr>
          <w:rFonts w:ascii="Times New Roman" w:eastAsia="Times New Roman" w:hAnsi="Times New Roman" w:cs="Times New Roman"/>
        </w:rPr>
        <w:t xml:space="preserve"> be different policies running on varying timescales in operation at the same time.</w:t>
      </w:r>
    </w:p>
    <w:p w14:paraId="7F032368" w14:textId="1654623E" w:rsidR="00DC0E0A" w:rsidRDefault="006B4FC0" w:rsidP="00320D4F">
      <w:pPr>
        <w:ind w:firstLine="720"/>
        <w:jc w:val="both"/>
        <w:rPr>
          <w:rFonts w:ascii="Times New Roman" w:eastAsia="Times New Roman" w:hAnsi="Times New Roman" w:cs="Times New Roman"/>
        </w:rPr>
      </w:pPr>
      <w:r>
        <w:rPr>
          <w:rFonts w:ascii="Times New Roman" w:eastAsia="Times New Roman" w:hAnsi="Times New Roman" w:cs="Times New Roman"/>
        </w:rPr>
        <w:t>These dilemmas</w:t>
      </w:r>
      <w:r w:rsidR="00C8370A">
        <w:rPr>
          <w:rFonts w:ascii="Times New Roman" w:eastAsia="Times New Roman" w:hAnsi="Times New Roman" w:cs="Times New Roman"/>
        </w:rPr>
        <w:t xml:space="preserve"> cannot be resolved easily </w:t>
      </w:r>
      <w:r>
        <w:rPr>
          <w:rFonts w:ascii="Times New Roman" w:eastAsia="Times New Roman" w:hAnsi="Times New Roman" w:cs="Times New Roman"/>
        </w:rPr>
        <w:t xml:space="preserve">as </w:t>
      </w:r>
      <w:r w:rsidR="00C8370A">
        <w:rPr>
          <w:rFonts w:ascii="Times New Roman" w:eastAsia="Times New Roman" w:hAnsi="Times New Roman" w:cs="Times New Roman"/>
        </w:rPr>
        <w:t>the mismatch between the policymaker, technical, and defense perspectives</w:t>
      </w:r>
      <w:r>
        <w:rPr>
          <w:rFonts w:ascii="Times New Roman" w:eastAsia="Times New Roman" w:hAnsi="Times New Roman" w:cs="Times New Roman"/>
        </w:rPr>
        <w:t xml:space="preserve"> are deep</w:t>
      </w:r>
      <w:r w:rsidR="00C8370A">
        <w:rPr>
          <w:rFonts w:ascii="Times New Roman" w:eastAsia="Times New Roman" w:hAnsi="Times New Roman" w:cs="Times New Roman"/>
        </w:rPr>
        <w:t>. The language employed by each</w:t>
      </w:r>
      <w:r>
        <w:rPr>
          <w:rFonts w:ascii="Times New Roman" w:eastAsia="Times New Roman" w:hAnsi="Times New Roman" w:cs="Times New Roman"/>
        </w:rPr>
        <w:t xml:space="preserve"> policy actor</w:t>
      </w:r>
      <w:r w:rsidR="00C8370A">
        <w:rPr>
          <w:rFonts w:ascii="Times New Roman" w:eastAsia="Times New Roman" w:hAnsi="Times New Roman" w:cs="Times New Roman"/>
        </w:rPr>
        <w:t xml:space="preserve"> also differ</w:t>
      </w:r>
      <w:r>
        <w:rPr>
          <w:rFonts w:ascii="Times New Roman" w:eastAsia="Times New Roman" w:hAnsi="Times New Roman" w:cs="Times New Roman"/>
        </w:rPr>
        <w:t>s</w:t>
      </w:r>
      <w:r w:rsidR="00C8370A">
        <w:rPr>
          <w:rFonts w:ascii="Times New Roman" w:eastAsia="Times New Roman" w:hAnsi="Times New Roman" w:cs="Times New Roman"/>
        </w:rPr>
        <w:t xml:space="preserve">. The </w:t>
      </w:r>
      <w:r>
        <w:rPr>
          <w:rFonts w:ascii="Times New Roman" w:eastAsia="Times New Roman" w:hAnsi="Times New Roman" w:cs="Times New Roman"/>
        </w:rPr>
        <w:t xml:space="preserve">minute </w:t>
      </w:r>
      <w:r w:rsidR="00C8370A">
        <w:rPr>
          <w:rFonts w:ascii="Times New Roman" w:eastAsia="Times New Roman" w:hAnsi="Times New Roman" w:cs="Times New Roman"/>
        </w:rPr>
        <w:t>priorities of each side are</w:t>
      </w:r>
      <w:r>
        <w:rPr>
          <w:rFonts w:ascii="Times New Roman" w:eastAsia="Times New Roman" w:hAnsi="Times New Roman" w:cs="Times New Roman"/>
        </w:rPr>
        <w:t xml:space="preserve"> also</w:t>
      </w:r>
      <w:r w:rsidR="00C8370A">
        <w:rPr>
          <w:rFonts w:ascii="Times New Roman" w:eastAsia="Times New Roman" w:hAnsi="Times New Roman" w:cs="Times New Roman"/>
        </w:rPr>
        <w:t xml:space="preserve"> different despite the common goal of achieving security. To prevent breakdown of chain of command during acute crises, a well communicated model of cybersecurity is needed. </w:t>
      </w:r>
      <w:r w:rsidR="009E30CC">
        <w:rPr>
          <w:rFonts w:ascii="Times New Roman" w:eastAsia="Times New Roman" w:hAnsi="Times New Roman" w:cs="Times New Roman"/>
        </w:rPr>
        <w:t>Such a model would have to provide the systematic communication required for the dilemma of securitization, multiplicity of policy targets for the red sequoia dilemma, and the time scale for the MAD dilemma.</w:t>
      </w:r>
      <w:r w:rsidR="00320D4F">
        <w:rPr>
          <w:rFonts w:ascii="Times New Roman" w:eastAsia="Times New Roman" w:hAnsi="Times New Roman" w:cs="Times New Roman"/>
        </w:rPr>
        <w:t xml:space="preserve"> The PACE model is configured to meet these requirements as explained in the next section.</w:t>
      </w:r>
    </w:p>
    <w:p w14:paraId="6AB1C822" w14:textId="77777777" w:rsidR="005A2716" w:rsidRPr="005A2716" w:rsidRDefault="005A2716">
      <w:pPr>
        <w:jc w:val="both"/>
        <w:rPr>
          <w:rFonts w:ascii="Times New Roman" w:eastAsia="Times New Roman" w:hAnsi="Times New Roman" w:cs="Times New Roman"/>
          <w:b/>
          <w:sz w:val="24"/>
          <w:szCs w:val="24"/>
        </w:rPr>
      </w:pPr>
      <w:r w:rsidRPr="005A2716">
        <w:rPr>
          <w:rFonts w:ascii="Times New Roman" w:eastAsia="Times New Roman" w:hAnsi="Times New Roman" w:cs="Times New Roman"/>
          <w:b/>
          <w:sz w:val="24"/>
          <w:szCs w:val="24"/>
        </w:rPr>
        <w:t>3. The PACE Model</w:t>
      </w:r>
    </w:p>
    <w:p w14:paraId="7BF7C7AF" w14:textId="4BF7DFF8" w:rsidR="00E51D37" w:rsidRPr="005A2716" w:rsidRDefault="005A2716">
      <w:pPr>
        <w:jc w:val="both"/>
        <w:rPr>
          <w:rFonts w:ascii="Times New Roman" w:eastAsia="Times New Roman" w:hAnsi="Times New Roman" w:cs="Times New Roman"/>
          <w:b/>
          <w:sz w:val="24"/>
          <w:szCs w:val="24"/>
        </w:rPr>
      </w:pPr>
      <w:r w:rsidRPr="005A2716">
        <w:rPr>
          <w:rFonts w:ascii="Times New Roman" w:eastAsia="Times New Roman" w:hAnsi="Times New Roman" w:cs="Times New Roman"/>
          <w:b/>
          <w:sz w:val="24"/>
          <w:szCs w:val="24"/>
        </w:rPr>
        <w:t xml:space="preserve">3.1. </w:t>
      </w:r>
      <w:r w:rsidR="003D7FD9" w:rsidRPr="005A2716">
        <w:rPr>
          <w:rFonts w:ascii="Times New Roman" w:eastAsia="Times New Roman" w:hAnsi="Times New Roman" w:cs="Times New Roman"/>
          <w:b/>
          <w:sz w:val="24"/>
          <w:szCs w:val="24"/>
        </w:rPr>
        <w:t>Building t</w:t>
      </w:r>
      <w:r w:rsidR="00312F92" w:rsidRPr="005A2716">
        <w:rPr>
          <w:rFonts w:ascii="Times New Roman" w:eastAsia="Times New Roman" w:hAnsi="Times New Roman" w:cs="Times New Roman"/>
          <w:b/>
          <w:sz w:val="24"/>
          <w:szCs w:val="24"/>
        </w:rPr>
        <w:t>he PACE Model</w:t>
      </w:r>
    </w:p>
    <w:p w14:paraId="0CEF846D" w14:textId="5ACA9B57" w:rsidR="001E6B0F" w:rsidRDefault="00D27F5D" w:rsidP="00593807">
      <w:pPr>
        <w:ind w:firstLine="720"/>
        <w:jc w:val="both"/>
        <w:rPr>
          <w:rFonts w:ascii="Times New Roman" w:eastAsia="Times New Roman" w:hAnsi="Times New Roman" w:cs="Times New Roman"/>
        </w:rPr>
      </w:pPr>
      <w:r>
        <w:rPr>
          <w:rFonts w:ascii="Times New Roman" w:eastAsia="Times New Roman" w:hAnsi="Times New Roman" w:cs="Times New Roman"/>
        </w:rPr>
        <w:t xml:space="preserve">According to </w:t>
      </w:r>
      <w:proofErr w:type="spellStart"/>
      <w:r>
        <w:rPr>
          <w:rFonts w:ascii="Times New Roman" w:eastAsia="Times New Roman" w:hAnsi="Times New Roman" w:cs="Times New Roman"/>
        </w:rPr>
        <w:t>Fadi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Chehade</w:t>
      </w:r>
      <w:proofErr w:type="spellEnd"/>
      <w:r>
        <w:rPr>
          <w:rFonts w:ascii="Times New Roman" w:eastAsia="Times New Roman" w:hAnsi="Times New Roman" w:cs="Times New Roman"/>
        </w:rPr>
        <w:t xml:space="preserve">, producing coherent cybersecurity and digital norms is difficult due to the widegap in understanding nature of designing and implementing such norms- gap across all sectors, public, private, and civic. </w:t>
      </w:r>
      <w:r w:rsidR="00593807">
        <w:rPr>
          <w:rFonts w:ascii="Times New Roman" w:eastAsia="Times New Roman" w:hAnsi="Times New Roman" w:cs="Times New Roman"/>
        </w:rPr>
        <w:t>This g</w:t>
      </w:r>
      <w:r>
        <w:rPr>
          <w:rFonts w:ascii="Times New Roman" w:eastAsia="Times New Roman" w:hAnsi="Times New Roman" w:cs="Times New Roman"/>
        </w:rPr>
        <w:t xml:space="preserve">ap is exacerbated by internet’s transnational nature, its speed of borderless reach, relentless digital innovations it enables, and emergence of powerful digital platforms operating without borders. Stakeholders </w:t>
      </w:r>
      <w:proofErr w:type="gramStart"/>
      <w:r>
        <w:rPr>
          <w:rFonts w:ascii="Times New Roman" w:eastAsia="Times New Roman" w:hAnsi="Times New Roman" w:cs="Times New Roman"/>
        </w:rPr>
        <w:t>have to</w:t>
      </w:r>
      <w:proofErr w:type="gramEnd"/>
      <w:r>
        <w:rPr>
          <w:rFonts w:ascii="Times New Roman" w:eastAsia="Times New Roman" w:hAnsi="Times New Roman" w:cs="Times New Roman"/>
        </w:rPr>
        <w:t xml:space="preserve"> evolve past 20</w:t>
      </w:r>
      <w:r w:rsidRPr="00C93A78">
        <w:rPr>
          <w:rFonts w:ascii="Times New Roman" w:eastAsia="Times New Roman" w:hAnsi="Times New Roman" w:cs="Times New Roman"/>
          <w:vertAlign w:val="superscript"/>
        </w:rPr>
        <w:t>th</w:t>
      </w:r>
      <w:r>
        <w:rPr>
          <w:rFonts w:ascii="Times New Roman" w:eastAsia="Times New Roman" w:hAnsi="Times New Roman" w:cs="Times New Roman"/>
        </w:rPr>
        <w:t xml:space="preserve"> century governance mechanisms for modern, agile, and legitimate governance mechanisms to produce norms necessary for economic growth and innovation, limited weaponization of critical infrastructures (Shackelford, 2020, xiv-xv). </w:t>
      </w:r>
      <w:r w:rsidR="00593807">
        <w:rPr>
          <w:rFonts w:ascii="Times New Roman" w:eastAsia="Times New Roman" w:hAnsi="Times New Roman" w:cs="Times New Roman"/>
        </w:rPr>
        <w:t xml:space="preserve"> </w:t>
      </w:r>
      <w:r w:rsidR="00D70753">
        <w:rPr>
          <w:rFonts w:ascii="Times New Roman" w:eastAsia="Times New Roman" w:hAnsi="Times New Roman" w:cs="Times New Roman"/>
        </w:rPr>
        <w:t xml:space="preserve">It is important to adequately take general countermeasures and not only individual </w:t>
      </w:r>
      <w:r w:rsidR="00D70753">
        <w:rPr>
          <w:rFonts w:ascii="Times New Roman" w:eastAsia="Times New Roman" w:hAnsi="Times New Roman" w:cs="Times New Roman"/>
        </w:rPr>
        <w:lastRenderedPageBreak/>
        <w:t>ones for various incidents during times of peace in addition to knowing incident types and cyberattack methods for avoiding attacks and not becoming a direct target (</w:t>
      </w:r>
      <w:proofErr w:type="spellStart"/>
      <w:r w:rsidR="00D70753">
        <w:rPr>
          <w:rFonts w:ascii="Times New Roman" w:eastAsia="Times New Roman" w:hAnsi="Times New Roman" w:cs="Times New Roman"/>
        </w:rPr>
        <w:t>Masujima</w:t>
      </w:r>
      <w:proofErr w:type="spellEnd"/>
      <w:r w:rsidR="005E2FAF">
        <w:rPr>
          <w:rFonts w:ascii="Times New Roman" w:eastAsia="Times New Roman" w:hAnsi="Times New Roman" w:cs="Times New Roman"/>
        </w:rPr>
        <w:t>,</w:t>
      </w:r>
      <w:r w:rsidR="00D70753">
        <w:rPr>
          <w:rFonts w:ascii="Times New Roman" w:eastAsia="Times New Roman" w:hAnsi="Times New Roman" w:cs="Times New Roman"/>
        </w:rPr>
        <w:t xml:space="preserve"> 2020</w:t>
      </w:r>
      <w:r w:rsidR="005E2FAF">
        <w:rPr>
          <w:rFonts w:ascii="Times New Roman" w:eastAsia="Times New Roman" w:hAnsi="Times New Roman" w:cs="Times New Roman"/>
        </w:rPr>
        <w:t xml:space="preserve">, </w:t>
      </w:r>
      <w:r w:rsidR="00D70753">
        <w:rPr>
          <w:rFonts w:ascii="Times New Roman" w:eastAsia="Times New Roman" w:hAnsi="Times New Roman" w:cs="Times New Roman"/>
        </w:rPr>
        <w:t>146).</w:t>
      </w:r>
      <w:r w:rsidR="00593807">
        <w:rPr>
          <w:rFonts w:ascii="Times New Roman" w:eastAsia="Times New Roman" w:hAnsi="Times New Roman" w:cs="Times New Roman"/>
        </w:rPr>
        <w:t xml:space="preserve"> By answering these demands, the </w:t>
      </w:r>
      <w:r w:rsidR="00061670">
        <w:rPr>
          <w:rFonts w:ascii="Times New Roman" w:eastAsia="Times New Roman" w:hAnsi="Times New Roman" w:cs="Times New Roman"/>
        </w:rPr>
        <w:t>PACE Model</w:t>
      </w:r>
      <w:r w:rsidR="00061670" w:rsidRPr="00EB608C">
        <w:rPr>
          <w:rFonts w:ascii="Times New Roman" w:eastAsia="Times New Roman" w:hAnsi="Times New Roman" w:cs="Times New Roman"/>
        </w:rPr>
        <w:t xml:space="preserve"> </w:t>
      </w:r>
      <w:r w:rsidR="00061670">
        <w:rPr>
          <w:rFonts w:ascii="Times New Roman" w:eastAsia="Times New Roman" w:hAnsi="Times New Roman" w:cs="Times New Roman"/>
        </w:rPr>
        <w:t xml:space="preserve">can be used </w:t>
      </w:r>
      <w:r w:rsidR="00061670" w:rsidRPr="00EB608C">
        <w:rPr>
          <w:rFonts w:ascii="Times New Roman" w:eastAsia="Times New Roman" w:hAnsi="Times New Roman" w:cs="Times New Roman"/>
        </w:rPr>
        <w:t xml:space="preserve">as a </w:t>
      </w:r>
      <w:r w:rsidR="00061670">
        <w:rPr>
          <w:rFonts w:ascii="Times New Roman" w:eastAsia="Times New Roman" w:hAnsi="Times New Roman" w:cs="Times New Roman"/>
        </w:rPr>
        <w:t>dilemma s</w:t>
      </w:r>
      <w:r w:rsidR="00061670" w:rsidRPr="00EB608C">
        <w:rPr>
          <w:rFonts w:ascii="Times New Roman" w:eastAsia="Times New Roman" w:hAnsi="Times New Roman" w:cs="Times New Roman"/>
        </w:rPr>
        <w:t>olution framework in cybersecurity policymaking</w:t>
      </w:r>
      <w:r w:rsidR="00061670">
        <w:rPr>
          <w:rFonts w:ascii="Times New Roman" w:eastAsia="Times New Roman" w:hAnsi="Times New Roman" w:cs="Times New Roman"/>
        </w:rPr>
        <w:t xml:space="preserve">. The model does this by identifying the optimal policy adaptation windows based on an understanding of different time scales of policies and intensities. </w:t>
      </w:r>
    </w:p>
    <w:p w14:paraId="7054B447" w14:textId="67FD036A" w:rsidR="00FC1F0C" w:rsidRPr="005A2716" w:rsidRDefault="005A2716" w:rsidP="00FC1F0C">
      <w:pPr>
        <w:jc w:val="both"/>
        <w:rPr>
          <w:rFonts w:ascii="Times New Roman" w:eastAsia="Times New Roman" w:hAnsi="Times New Roman" w:cs="Times New Roman"/>
          <w:b/>
          <w:sz w:val="24"/>
          <w:szCs w:val="24"/>
        </w:rPr>
      </w:pPr>
      <w:r w:rsidRPr="005A2716">
        <w:rPr>
          <w:rFonts w:ascii="Times New Roman" w:eastAsia="Times New Roman" w:hAnsi="Times New Roman" w:cs="Times New Roman"/>
          <w:b/>
          <w:sz w:val="24"/>
          <w:szCs w:val="24"/>
        </w:rPr>
        <w:t xml:space="preserve">3.2. </w:t>
      </w:r>
      <w:r w:rsidR="00FC1F0C" w:rsidRPr="005A2716">
        <w:rPr>
          <w:rFonts w:ascii="Times New Roman" w:eastAsia="Times New Roman" w:hAnsi="Times New Roman" w:cs="Times New Roman"/>
          <w:b/>
          <w:sz w:val="24"/>
          <w:szCs w:val="24"/>
        </w:rPr>
        <w:t>Constant engagement and cybersecurity policymaking</w:t>
      </w:r>
    </w:p>
    <w:p w14:paraId="0CA396F3" w14:textId="279EFA75" w:rsidR="00FC1F0C" w:rsidRDefault="00FC1F0C" w:rsidP="005A40F9">
      <w:pPr>
        <w:ind w:firstLine="720"/>
        <w:jc w:val="both"/>
        <w:rPr>
          <w:rFonts w:ascii="Times New Roman" w:eastAsia="Times New Roman" w:hAnsi="Times New Roman" w:cs="Times New Roman"/>
        </w:rPr>
      </w:pPr>
      <w:r>
        <w:rPr>
          <w:rFonts w:ascii="Times New Roman" w:eastAsia="Times New Roman" w:hAnsi="Times New Roman" w:cs="Times New Roman"/>
        </w:rPr>
        <w:t>Cybersecurity policy carries importance in relation to both strategy and operations, its relevance to a very diverse set of stakeholders and decisionmakers. But it also creates controversies and debates.</w:t>
      </w:r>
      <w:r w:rsidR="005A40F9">
        <w:rPr>
          <w:rFonts w:ascii="Times New Roman" w:eastAsia="Times New Roman" w:hAnsi="Times New Roman" w:cs="Times New Roman"/>
        </w:rPr>
        <w:t xml:space="preserve"> </w:t>
      </w:r>
      <w:r>
        <w:rPr>
          <w:rFonts w:ascii="Times New Roman" w:eastAsia="Times New Roman" w:hAnsi="Times New Roman" w:cs="Times New Roman"/>
        </w:rPr>
        <w:t>Policy goals forged by national security concerns, domestic politics, and psychological needs give shape to complicated cybersecurity policies.</w:t>
      </w:r>
      <w:r w:rsidR="005A40F9">
        <w:rPr>
          <w:rFonts w:ascii="Times New Roman" w:eastAsia="Times New Roman" w:hAnsi="Times New Roman" w:cs="Times New Roman"/>
        </w:rPr>
        <w:t xml:space="preserve"> </w:t>
      </w:r>
      <w:r>
        <w:rPr>
          <w:rFonts w:ascii="Times New Roman" w:eastAsia="Times New Roman" w:hAnsi="Times New Roman" w:cs="Times New Roman"/>
        </w:rPr>
        <w:t>Some of the guidelines are practical, but most are conceptual. In real life, policy problems appear as an entanglement of details such as personalities, interest groups, rhetorical demands, budget figures, legal rules interpretations, bureaucratic routines, citizen attitudes, and so on (</w:t>
      </w:r>
      <w:proofErr w:type="spellStart"/>
      <w:r>
        <w:rPr>
          <w:rFonts w:ascii="Times New Roman" w:eastAsia="Times New Roman" w:hAnsi="Times New Roman" w:cs="Times New Roman"/>
        </w:rPr>
        <w:t>Bardach</w:t>
      </w:r>
      <w:proofErr w:type="spellEnd"/>
      <w:r>
        <w:rPr>
          <w:rFonts w:ascii="Times New Roman" w:eastAsia="Times New Roman" w:hAnsi="Times New Roman" w:cs="Times New Roman"/>
        </w:rPr>
        <w:t>, 2012, xvii).</w:t>
      </w:r>
    </w:p>
    <w:p w14:paraId="18FB17CC" w14:textId="77777777" w:rsidR="00F1364F" w:rsidRDefault="00F1364F" w:rsidP="005A40F9">
      <w:pPr>
        <w:ind w:firstLine="720"/>
        <w:jc w:val="both"/>
        <w:rPr>
          <w:rFonts w:ascii="Times New Roman" w:eastAsia="Times New Roman" w:hAnsi="Times New Roman" w:cs="Times New Roman"/>
        </w:rPr>
      </w:pPr>
    </w:p>
    <w:p w14:paraId="2870E980" w14:textId="65FA6B29" w:rsidR="00FC1F0C" w:rsidRDefault="00FC1F0C" w:rsidP="00FC1F0C">
      <w:pPr>
        <w:jc w:val="both"/>
        <w:rPr>
          <w:rFonts w:ascii="Times New Roman" w:eastAsia="Times New Roman" w:hAnsi="Times New Roman" w:cs="Times New Roman"/>
        </w:rPr>
      </w:pPr>
      <w:r>
        <w:rPr>
          <w:rFonts w:ascii="Times New Roman" w:eastAsia="Times New Roman" w:hAnsi="Times New Roman" w:cs="Times New Roman"/>
        </w:rPr>
        <w:t>Table</w:t>
      </w:r>
      <w:r w:rsidR="000038AE">
        <w:rPr>
          <w:rFonts w:ascii="Times New Roman" w:eastAsia="Times New Roman" w:hAnsi="Times New Roman" w:cs="Times New Roman"/>
        </w:rPr>
        <w:t xml:space="preserve"> 1</w:t>
      </w:r>
      <w:r>
        <w:rPr>
          <w:rFonts w:ascii="Times New Roman" w:eastAsia="Times New Roman" w:hAnsi="Times New Roman" w:cs="Times New Roman"/>
        </w:rPr>
        <w:t>: Components of public cybersecurity policy</w:t>
      </w:r>
    </w:p>
    <w:tbl>
      <w:tblPr>
        <w:tblStyle w:val="TableGrid"/>
        <w:tblW w:w="8850" w:type="dxa"/>
        <w:tblLook w:val="04A0" w:firstRow="1" w:lastRow="0" w:firstColumn="1" w:lastColumn="0" w:noHBand="0" w:noVBand="1"/>
      </w:tblPr>
      <w:tblGrid>
        <w:gridCol w:w="4424"/>
        <w:gridCol w:w="4426"/>
      </w:tblGrid>
      <w:tr w:rsidR="00FC1F0C" w14:paraId="5B7DD477" w14:textId="77777777" w:rsidTr="00A12F56">
        <w:trPr>
          <w:trHeight w:val="810"/>
        </w:trPr>
        <w:tc>
          <w:tcPr>
            <w:tcW w:w="4424" w:type="dxa"/>
          </w:tcPr>
          <w:p w14:paraId="0EBA93CB" w14:textId="77777777" w:rsidR="00FC1F0C" w:rsidRDefault="00FC1F0C" w:rsidP="00A12F56">
            <w:pPr>
              <w:jc w:val="both"/>
              <w:rPr>
                <w:rFonts w:ascii="Times New Roman" w:eastAsia="Times New Roman" w:hAnsi="Times New Roman" w:cs="Times New Roman"/>
              </w:rPr>
            </w:pPr>
            <w:r>
              <w:rPr>
                <w:rFonts w:ascii="Times New Roman" w:eastAsia="Times New Roman" w:hAnsi="Times New Roman" w:cs="Times New Roman"/>
              </w:rPr>
              <w:t>Problem definition</w:t>
            </w:r>
          </w:p>
        </w:tc>
        <w:tc>
          <w:tcPr>
            <w:tcW w:w="4426" w:type="dxa"/>
          </w:tcPr>
          <w:p w14:paraId="26C48061" w14:textId="77777777" w:rsidR="00FC1F0C" w:rsidRDefault="00FC1F0C" w:rsidP="00A12F56">
            <w:pPr>
              <w:jc w:val="both"/>
              <w:rPr>
                <w:rFonts w:ascii="Times New Roman" w:eastAsia="Times New Roman" w:hAnsi="Times New Roman" w:cs="Times New Roman"/>
              </w:rPr>
            </w:pPr>
            <w:r>
              <w:rPr>
                <w:rFonts w:ascii="Times New Roman" w:eastAsia="Times New Roman" w:hAnsi="Times New Roman" w:cs="Times New Roman"/>
              </w:rPr>
              <w:t>Continuation of the state’s existence and protection of citizens</w:t>
            </w:r>
          </w:p>
        </w:tc>
      </w:tr>
      <w:tr w:rsidR="00FC1F0C" w14:paraId="0F653374" w14:textId="77777777" w:rsidTr="00A12F56">
        <w:trPr>
          <w:trHeight w:val="553"/>
        </w:trPr>
        <w:tc>
          <w:tcPr>
            <w:tcW w:w="4424" w:type="dxa"/>
          </w:tcPr>
          <w:p w14:paraId="054CC129" w14:textId="77777777" w:rsidR="00FC1F0C" w:rsidRDefault="00FC1F0C" w:rsidP="00A12F56">
            <w:pPr>
              <w:jc w:val="both"/>
              <w:rPr>
                <w:rFonts w:ascii="Times New Roman" w:eastAsia="Times New Roman" w:hAnsi="Times New Roman" w:cs="Times New Roman"/>
              </w:rPr>
            </w:pPr>
            <w:r>
              <w:rPr>
                <w:rFonts w:ascii="Times New Roman" w:eastAsia="Times New Roman" w:hAnsi="Times New Roman" w:cs="Times New Roman"/>
              </w:rPr>
              <w:t>Goal</w:t>
            </w:r>
          </w:p>
        </w:tc>
        <w:tc>
          <w:tcPr>
            <w:tcW w:w="4426" w:type="dxa"/>
          </w:tcPr>
          <w:p w14:paraId="6C9AF2E5" w14:textId="77777777" w:rsidR="00FC1F0C" w:rsidRDefault="00FC1F0C" w:rsidP="00A12F56">
            <w:pPr>
              <w:jc w:val="both"/>
              <w:rPr>
                <w:rFonts w:ascii="Times New Roman" w:eastAsia="Times New Roman" w:hAnsi="Times New Roman" w:cs="Times New Roman"/>
              </w:rPr>
            </w:pPr>
            <w:r w:rsidRPr="0041515A">
              <w:rPr>
                <w:rFonts w:ascii="Times New Roman" w:eastAsia="Times New Roman" w:hAnsi="Times New Roman" w:cs="Times New Roman"/>
              </w:rPr>
              <w:t>Provision of cybersecurity as a common good</w:t>
            </w:r>
          </w:p>
        </w:tc>
      </w:tr>
      <w:tr w:rsidR="00FC1F0C" w14:paraId="05A140F3" w14:textId="77777777" w:rsidTr="00A12F56">
        <w:trPr>
          <w:trHeight w:val="2176"/>
        </w:trPr>
        <w:tc>
          <w:tcPr>
            <w:tcW w:w="4424" w:type="dxa"/>
          </w:tcPr>
          <w:p w14:paraId="3873B126" w14:textId="77777777" w:rsidR="00FC1F0C" w:rsidRDefault="00FC1F0C" w:rsidP="00A12F56">
            <w:pPr>
              <w:jc w:val="both"/>
              <w:rPr>
                <w:rFonts w:ascii="Times New Roman" w:eastAsia="Times New Roman" w:hAnsi="Times New Roman" w:cs="Times New Roman"/>
              </w:rPr>
            </w:pPr>
            <w:r>
              <w:rPr>
                <w:rFonts w:ascii="Times New Roman" w:eastAsia="Times New Roman" w:hAnsi="Times New Roman" w:cs="Times New Roman"/>
              </w:rPr>
              <w:t>Instruments</w:t>
            </w:r>
          </w:p>
        </w:tc>
        <w:tc>
          <w:tcPr>
            <w:tcW w:w="4426" w:type="dxa"/>
          </w:tcPr>
          <w:p w14:paraId="495FC7A2" w14:textId="77777777" w:rsidR="00FC1F0C" w:rsidRPr="0041515A" w:rsidRDefault="00FC1F0C" w:rsidP="00A12F56">
            <w:pPr>
              <w:rPr>
                <w:rFonts w:ascii="Times New Roman" w:eastAsia="Times New Roman" w:hAnsi="Times New Roman" w:cs="Times New Roman"/>
              </w:rPr>
            </w:pPr>
            <w:r>
              <w:rPr>
                <w:rFonts w:ascii="Times New Roman" w:eastAsia="Times New Roman" w:hAnsi="Times New Roman" w:cs="Times New Roman"/>
              </w:rPr>
              <w:t>E</w:t>
            </w:r>
            <w:r w:rsidRPr="0041515A">
              <w:rPr>
                <w:rFonts w:ascii="Times New Roman" w:eastAsia="Times New Roman" w:hAnsi="Times New Roman" w:cs="Times New Roman"/>
              </w:rPr>
              <w:t>xpenditures, regulations, partnerships,</w:t>
            </w:r>
          </w:p>
          <w:p w14:paraId="7A7A80F8" w14:textId="77777777" w:rsidR="00FC1F0C" w:rsidRPr="0041515A" w:rsidRDefault="00FC1F0C" w:rsidP="00A12F56">
            <w:pPr>
              <w:rPr>
                <w:rFonts w:ascii="Times New Roman" w:eastAsia="Times New Roman" w:hAnsi="Times New Roman" w:cs="Times New Roman"/>
              </w:rPr>
            </w:pPr>
            <w:r w:rsidRPr="0041515A">
              <w:rPr>
                <w:rFonts w:ascii="Times New Roman" w:eastAsia="Times New Roman" w:hAnsi="Times New Roman" w:cs="Times New Roman"/>
              </w:rPr>
              <w:t xml:space="preserve">exchange of information, taxation, licensing, direct provision of services, </w:t>
            </w:r>
            <w:r>
              <w:rPr>
                <w:rFonts w:ascii="Times New Roman" w:eastAsia="Times New Roman" w:hAnsi="Times New Roman" w:cs="Times New Roman"/>
              </w:rPr>
              <w:t>no action</w:t>
            </w:r>
            <w:r w:rsidRPr="0041515A">
              <w:rPr>
                <w:rFonts w:ascii="Times New Roman" w:eastAsia="Times New Roman" w:hAnsi="Times New Roman" w:cs="Times New Roman"/>
              </w:rPr>
              <w:t>,</w:t>
            </w:r>
          </w:p>
          <w:p w14:paraId="48B2923E" w14:textId="77777777" w:rsidR="00FC1F0C" w:rsidRDefault="00FC1F0C" w:rsidP="00A12F56">
            <w:pPr>
              <w:rPr>
                <w:rFonts w:ascii="Times New Roman" w:eastAsia="Times New Roman" w:hAnsi="Times New Roman" w:cs="Times New Roman"/>
              </w:rPr>
            </w:pPr>
            <w:r w:rsidRPr="0041515A">
              <w:rPr>
                <w:rFonts w:ascii="Times New Roman" w:eastAsia="Times New Roman" w:hAnsi="Times New Roman" w:cs="Times New Roman"/>
              </w:rPr>
              <w:t>contracts, subsidies and authority</w:t>
            </w:r>
            <w:r>
              <w:rPr>
                <w:rFonts w:ascii="Times New Roman" w:eastAsia="Times New Roman" w:hAnsi="Times New Roman" w:cs="Times New Roman"/>
              </w:rPr>
              <w:t>, penalties, etc.*</w:t>
            </w:r>
          </w:p>
        </w:tc>
      </w:tr>
      <w:tr w:rsidR="00FC1F0C" w14:paraId="23207DB4" w14:textId="77777777" w:rsidTr="00A12F56">
        <w:trPr>
          <w:trHeight w:val="540"/>
        </w:trPr>
        <w:tc>
          <w:tcPr>
            <w:tcW w:w="4424" w:type="dxa"/>
          </w:tcPr>
          <w:p w14:paraId="16455763" w14:textId="77777777" w:rsidR="00FC1F0C" w:rsidRDefault="00FC1F0C" w:rsidP="00A12F56">
            <w:pPr>
              <w:jc w:val="both"/>
              <w:rPr>
                <w:rFonts w:ascii="Times New Roman" w:eastAsia="Times New Roman" w:hAnsi="Times New Roman" w:cs="Times New Roman"/>
              </w:rPr>
            </w:pPr>
            <w:r>
              <w:rPr>
                <w:rFonts w:ascii="Times New Roman" w:eastAsia="Times New Roman" w:hAnsi="Times New Roman" w:cs="Times New Roman"/>
              </w:rPr>
              <w:t>Actors</w:t>
            </w:r>
          </w:p>
        </w:tc>
        <w:tc>
          <w:tcPr>
            <w:tcW w:w="4426" w:type="dxa"/>
          </w:tcPr>
          <w:p w14:paraId="7D3631C6" w14:textId="77777777" w:rsidR="00FC1F0C" w:rsidRDefault="00FC1F0C" w:rsidP="00A12F56">
            <w:pPr>
              <w:jc w:val="both"/>
              <w:rPr>
                <w:rFonts w:ascii="Times New Roman" w:eastAsia="Times New Roman" w:hAnsi="Times New Roman" w:cs="Times New Roman"/>
              </w:rPr>
            </w:pPr>
            <w:r>
              <w:rPr>
                <w:rFonts w:ascii="Times New Roman" w:eastAsia="Times New Roman" w:hAnsi="Times New Roman" w:cs="Times New Roman"/>
              </w:rPr>
              <w:t>Bureaucracy, elected politicians, judiciary, etc.</w:t>
            </w:r>
          </w:p>
        </w:tc>
      </w:tr>
    </w:tbl>
    <w:p w14:paraId="30833723" w14:textId="77777777" w:rsidR="00FC1F0C" w:rsidRDefault="00FC1F0C" w:rsidP="00FC1F0C">
      <w:pPr>
        <w:jc w:val="both"/>
        <w:rPr>
          <w:rFonts w:ascii="Times New Roman" w:eastAsia="Times New Roman" w:hAnsi="Times New Roman" w:cs="Times New Roman"/>
        </w:rPr>
      </w:pPr>
      <w:r>
        <w:rPr>
          <w:rFonts w:ascii="Times New Roman" w:eastAsia="Times New Roman" w:hAnsi="Times New Roman" w:cs="Times New Roman"/>
        </w:rPr>
        <w:t>*Adapted from Mackay, 2011, 1.</w:t>
      </w:r>
    </w:p>
    <w:p w14:paraId="34E6FDE7" w14:textId="77777777" w:rsidR="00FC1F0C" w:rsidRDefault="00FC1F0C" w:rsidP="00FC1F0C">
      <w:pPr>
        <w:jc w:val="both"/>
        <w:rPr>
          <w:rFonts w:ascii="Times New Roman" w:eastAsia="Times New Roman" w:hAnsi="Times New Roman" w:cs="Times New Roman"/>
        </w:rPr>
      </w:pPr>
    </w:p>
    <w:p w14:paraId="5C0467CB" w14:textId="0486455E" w:rsidR="00035421" w:rsidRDefault="00FC1F0C" w:rsidP="00035421">
      <w:pPr>
        <w:ind w:firstLine="720"/>
        <w:jc w:val="both"/>
        <w:rPr>
          <w:rFonts w:ascii="Times New Roman" w:eastAsia="Times New Roman" w:hAnsi="Times New Roman" w:cs="Times New Roman"/>
        </w:rPr>
      </w:pPr>
      <w:r>
        <w:rPr>
          <w:rFonts w:ascii="Times New Roman" w:eastAsia="Times New Roman" w:hAnsi="Times New Roman" w:cs="Times New Roman"/>
        </w:rPr>
        <w:t xml:space="preserve">Setting proactive cybersecurity policy in democracies is difficult and time consuming. </w:t>
      </w:r>
      <w:r w:rsidR="00035421">
        <w:rPr>
          <w:rFonts w:ascii="Times New Roman" w:eastAsia="Times New Roman" w:hAnsi="Times New Roman" w:cs="Times New Roman"/>
        </w:rPr>
        <w:t>Policy does and should drive operations with decisions at many different levels. With national policy set, appropriate implementation activities to carry out that policy are carried out, with ensuring continuous, proper policy enforcement and adjustments based on the circumstances (</w:t>
      </w:r>
      <w:proofErr w:type="spellStart"/>
      <w:r w:rsidR="00035421">
        <w:rPr>
          <w:rFonts w:ascii="Times New Roman" w:eastAsia="Times New Roman" w:hAnsi="Times New Roman" w:cs="Times New Roman"/>
        </w:rPr>
        <w:t>Bayuk</w:t>
      </w:r>
      <w:proofErr w:type="spellEnd"/>
      <w:r w:rsidR="00035421">
        <w:rPr>
          <w:rFonts w:ascii="Times New Roman" w:eastAsia="Times New Roman" w:hAnsi="Times New Roman" w:cs="Times New Roman"/>
        </w:rPr>
        <w:t>, ix). But, in the evolution of cybersecurity, policy was left too long as an afterthought rather than the driver</w:t>
      </w:r>
      <w:r w:rsidR="00327378">
        <w:rPr>
          <w:rFonts w:ascii="Times New Roman" w:eastAsia="Times New Roman" w:hAnsi="Times New Roman" w:cs="Times New Roman"/>
        </w:rPr>
        <w:t>, leading to multiplicities in policymaking.</w:t>
      </w:r>
    </w:p>
    <w:p w14:paraId="4B7F9552" w14:textId="29B64B06" w:rsidR="0050041A" w:rsidRDefault="00FC1F0C" w:rsidP="00B6167D">
      <w:pPr>
        <w:ind w:firstLine="720"/>
        <w:jc w:val="both"/>
        <w:rPr>
          <w:rFonts w:ascii="Times New Roman" w:eastAsia="Times New Roman" w:hAnsi="Times New Roman" w:cs="Times New Roman"/>
        </w:rPr>
      </w:pPr>
      <w:r>
        <w:rPr>
          <w:rFonts w:ascii="Times New Roman" w:eastAsia="Times New Roman" w:hAnsi="Times New Roman" w:cs="Times New Roman"/>
        </w:rPr>
        <w:lastRenderedPageBreak/>
        <w:t>Overlapping constituencies creat</w:t>
      </w:r>
      <w:r w:rsidR="008233F4">
        <w:rPr>
          <w:rFonts w:ascii="Times New Roman" w:eastAsia="Times New Roman" w:hAnsi="Times New Roman" w:cs="Times New Roman"/>
        </w:rPr>
        <w:t>e</w:t>
      </w:r>
      <w:r>
        <w:rPr>
          <w:rFonts w:ascii="Times New Roman" w:eastAsia="Times New Roman" w:hAnsi="Times New Roman" w:cs="Times New Roman"/>
        </w:rPr>
        <w:t xml:space="preserve"> policy incompatibility.</w:t>
      </w:r>
      <w:r w:rsidR="00327378">
        <w:rPr>
          <w:rFonts w:ascii="Times New Roman" w:eastAsia="Times New Roman" w:hAnsi="Times New Roman" w:cs="Times New Roman"/>
        </w:rPr>
        <w:t xml:space="preserve"> </w:t>
      </w:r>
      <w:r>
        <w:rPr>
          <w:rFonts w:ascii="Times New Roman" w:eastAsia="Times New Roman" w:hAnsi="Times New Roman" w:cs="Times New Roman"/>
        </w:rPr>
        <w:t>One obvious danger of decentralized systems of decision-making</w:t>
      </w:r>
      <w:r w:rsidR="00667156">
        <w:rPr>
          <w:rFonts w:ascii="Times New Roman" w:eastAsia="Times New Roman" w:hAnsi="Times New Roman" w:cs="Times New Roman"/>
        </w:rPr>
        <w:t xml:space="preserve"> and policymaking</w:t>
      </w:r>
      <w:r>
        <w:rPr>
          <w:rFonts w:ascii="Times New Roman" w:eastAsia="Times New Roman" w:hAnsi="Times New Roman" w:cs="Times New Roman"/>
        </w:rPr>
        <w:t xml:space="preserve"> is that the community and stakeholder activists who involve themselves in the management of user boards, self-governing institutions and other bodies become an unrepresentative and self-perpetuating elite</w:t>
      </w:r>
      <w:r w:rsidR="00CF23D7">
        <w:rPr>
          <w:rFonts w:ascii="Times New Roman" w:eastAsia="Times New Roman" w:hAnsi="Times New Roman" w:cs="Times New Roman"/>
        </w:rPr>
        <w:t>.</w:t>
      </w:r>
      <w:r>
        <w:rPr>
          <w:rFonts w:ascii="Times New Roman" w:eastAsia="Times New Roman" w:hAnsi="Times New Roman" w:cs="Times New Roman"/>
        </w:rPr>
        <w:t xml:space="preserve"> The legitimacy of governance arrangements can best be secured as a byproduct of the performance of other </w:t>
      </w:r>
      <w:proofErr w:type="spellStart"/>
      <w:r>
        <w:rPr>
          <w:rFonts w:ascii="Times New Roman" w:eastAsia="Times New Roman" w:hAnsi="Times New Roman" w:cs="Times New Roman"/>
        </w:rPr>
        <w:t>metagovernance</w:t>
      </w:r>
      <w:proofErr w:type="spellEnd"/>
      <w:r>
        <w:rPr>
          <w:rFonts w:ascii="Times New Roman" w:eastAsia="Times New Roman" w:hAnsi="Times New Roman" w:cs="Times New Roman"/>
        </w:rPr>
        <w:t xml:space="preserve"> functions. Legitimacy is a two-dimensional concept relating to the inputs and to the outputs of the political system. On the input side, legitimacy requires that political choices are derived, directly or indirectly, from the preferences of citizens. On the output side, legitimacy requires that organizations perform effectively. If governments effectively steer governance arrangements, ensure </w:t>
      </w:r>
      <w:proofErr w:type="gramStart"/>
      <w:r>
        <w:rPr>
          <w:rFonts w:ascii="Times New Roman" w:eastAsia="Times New Roman" w:hAnsi="Times New Roman" w:cs="Times New Roman"/>
        </w:rPr>
        <w:t>effectiveness</w:t>
      </w:r>
      <w:proofErr w:type="gramEnd"/>
      <w:r>
        <w:rPr>
          <w:rFonts w:ascii="Times New Roman" w:eastAsia="Times New Roman" w:hAnsi="Times New Roman" w:cs="Times New Roman"/>
        </w:rPr>
        <w:t xml:space="preserve"> and provide necessary resources, the legitimacy of the outputs is enhanced. If governments provide democratic oversight and ensure accountability, the legitimacy of the inputs is enhanced. Where, for whatever reason, governance arrangements lack legitimacy, governments come under pressure to </w:t>
      </w:r>
      <w:proofErr w:type="gramStart"/>
      <w:r>
        <w:rPr>
          <w:rFonts w:ascii="Times New Roman" w:eastAsia="Times New Roman" w:hAnsi="Times New Roman" w:cs="Times New Roman"/>
        </w:rPr>
        <w:t>take action</w:t>
      </w:r>
      <w:proofErr w:type="gramEnd"/>
      <w:r>
        <w:rPr>
          <w:rFonts w:ascii="Times New Roman" w:eastAsia="Times New Roman" w:hAnsi="Times New Roman" w:cs="Times New Roman"/>
        </w:rPr>
        <w:t xml:space="preserve">” </w:t>
      </w:r>
      <w:r w:rsidR="00327378">
        <w:rPr>
          <w:rFonts w:ascii="Times New Roman" w:eastAsia="Times New Roman" w:hAnsi="Times New Roman" w:cs="Times New Roman"/>
        </w:rPr>
        <w:t xml:space="preserve">(Bell and </w:t>
      </w:r>
      <w:proofErr w:type="spellStart"/>
      <w:r w:rsidR="00327378">
        <w:rPr>
          <w:rFonts w:ascii="Times New Roman" w:eastAsia="Times New Roman" w:hAnsi="Times New Roman" w:cs="Times New Roman"/>
        </w:rPr>
        <w:t>Hindmoor</w:t>
      </w:r>
      <w:proofErr w:type="spellEnd"/>
      <w:r w:rsidR="00327378">
        <w:rPr>
          <w:rFonts w:ascii="Times New Roman" w:eastAsia="Times New Roman" w:hAnsi="Times New Roman" w:cs="Times New Roman"/>
        </w:rPr>
        <w:t xml:space="preserve">, Cambridge, 2009, Rethinking Governance, </w:t>
      </w:r>
      <w:r>
        <w:rPr>
          <w:rFonts w:ascii="Times New Roman" w:eastAsia="Times New Roman" w:hAnsi="Times New Roman" w:cs="Times New Roman"/>
        </w:rPr>
        <w:t>54-55).</w:t>
      </w:r>
      <w:r w:rsidR="00F1364F">
        <w:rPr>
          <w:rFonts w:ascii="Times New Roman" w:eastAsia="Times New Roman" w:hAnsi="Times New Roman" w:cs="Times New Roman"/>
        </w:rPr>
        <w:t xml:space="preserve"> This pressure action to generate legitimacy is constant, as the ever-mounting cybersecurity incidents are. It is this continuity portion o</w:t>
      </w:r>
      <w:r w:rsidR="00F52AFD">
        <w:rPr>
          <w:rFonts w:ascii="Times New Roman" w:eastAsia="Times New Roman" w:hAnsi="Times New Roman" w:cs="Times New Roman"/>
        </w:rPr>
        <w:t>f cybersecurity policymaking we will be incorporating into the PACE model as shown below.</w:t>
      </w:r>
    </w:p>
    <w:p w14:paraId="18AD50A0" w14:textId="45345AD3" w:rsidR="00B61D15" w:rsidRPr="005A2716" w:rsidRDefault="005A2716" w:rsidP="00FC1F0C">
      <w:pPr>
        <w:jc w:val="both"/>
        <w:rPr>
          <w:rFonts w:ascii="Times New Roman" w:eastAsia="Times New Roman" w:hAnsi="Times New Roman" w:cs="Times New Roman"/>
          <w:b/>
          <w:bCs/>
          <w:sz w:val="24"/>
          <w:szCs w:val="24"/>
        </w:rPr>
      </w:pPr>
      <w:r w:rsidRPr="005A2716">
        <w:rPr>
          <w:rFonts w:ascii="Times New Roman" w:eastAsia="Times New Roman" w:hAnsi="Times New Roman" w:cs="Times New Roman"/>
          <w:b/>
          <w:bCs/>
          <w:sz w:val="24"/>
          <w:szCs w:val="24"/>
        </w:rPr>
        <w:t xml:space="preserve">3.3. </w:t>
      </w:r>
      <w:r w:rsidR="0050041A" w:rsidRPr="005A2716">
        <w:rPr>
          <w:rFonts w:ascii="Times New Roman" w:eastAsia="Times New Roman" w:hAnsi="Times New Roman" w:cs="Times New Roman"/>
          <w:b/>
          <w:bCs/>
          <w:sz w:val="24"/>
          <w:szCs w:val="24"/>
        </w:rPr>
        <w:t>Public attention and policy time scales</w:t>
      </w:r>
    </w:p>
    <w:p w14:paraId="232660BB" w14:textId="39D3C275" w:rsidR="00D24562" w:rsidRPr="0050041A" w:rsidRDefault="0050041A" w:rsidP="0050041A">
      <w:pPr>
        <w:ind w:firstLine="720"/>
        <w:jc w:val="both"/>
        <w:rPr>
          <w:rFonts w:ascii="Times New Roman" w:eastAsia="Times New Roman" w:hAnsi="Times New Roman" w:cs="Times New Roman"/>
          <w:bCs/>
        </w:rPr>
      </w:pPr>
      <w:proofErr w:type="gramStart"/>
      <w:r>
        <w:rPr>
          <w:rFonts w:ascii="Times New Roman" w:eastAsia="Times New Roman" w:hAnsi="Times New Roman" w:cs="Times New Roman"/>
          <w:bCs/>
        </w:rPr>
        <w:t>In tying the public attention to the policy time scales, there</w:t>
      </w:r>
      <w:proofErr w:type="gramEnd"/>
      <w:r>
        <w:rPr>
          <w:rFonts w:ascii="Times New Roman" w:eastAsia="Times New Roman" w:hAnsi="Times New Roman" w:cs="Times New Roman"/>
          <w:bCs/>
        </w:rPr>
        <w:t xml:space="preserve"> is a necessity to i</w:t>
      </w:r>
      <w:r w:rsidR="00D24562" w:rsidRPr="0050041A">
        <w:rPr>
          <w:rFonts w:ascii="Times New Roman" w:eastAsia="Times New Roman" w:hAnsi="Times New Roman" w:cs="Times New Roman"/>
          <w:bCs/>
        </w:rPr>
        <w:t>dentify</w:t>
      </w:r>
      <w:r>
        <w:rPr>
          <w:rFonts w:ascii="Times New Roman" w:eastAsia="Times New Roman" w:hAnsi="Times New Roman" w:cs="Times New Roman"/>
          <w:bCs/>
        </w:rPr>
        <w:t xml:space="preserve"> policy making windows. This identification can be made by altering the definition of </w:t>
      </w:r>
      <w:r w:rsidR="00D24562" w:rsidRPr="0050041A">
        <w:rPr>
          <w:rFonts w:ascii="Times New Roman" w:eastAsia="Times New Roman" w:hAnsi="Times New Roman" w:cs="Times New Roman"/>
          <w:bCs/>
        </w:rPr>
        <w:t xml:space="preserve">optimal policy windows </w:t>
      </w:r>
      <w:r w:rsidR="00CA152E">
        <w:rPr>
          <w:rFonts w:ascii="Times New Roman" w:eastAsia="Times New Roman" w:hAnsi="Times New Roman" w:cs="Times New Roman"/>
          <w:bCs/>
        </w:rPr>
        <w:t xml:space="preserve">via the </w:t>
      </w:r>
      <w:r w:rsidR="00D24562" w:rsidRPr="0050041A">
        <w:rPr>
          <w:rFonts w:ascii="Times New Roman" w:eastAsia="Times New Roman" w:hAnsi="Times New Roman" w:cs="Times New Roman"/>
          <w:bCs/>
        </w:rPr>
        <w:t>Overton Window concept</w:t>
      </w:r>
      <w:r>
        <w:rPr>
          <w:rFonts w:ascii="Times New Roman" w:eastAsia="Times New Roman" w:hAnsi="Times New Roman" w:cs="Times New Roman"/>
          <w:bCs/>
        </w:rPr>
        <w:t xml:space="preserve">. </w:t>
      </w:r>
      <w:r w:rsidR="00106F02">
        <w:rPr>
          <w:rFonts w:ascii="Times New Roman" w:eastAsia="Times New Roman" w:hAnsi="Times New Roman" w:cs="Times New Roman"/>
          <w:bCs/>
        </w:rPr>
        <w:t xml:space="preserve">The </w:t>
      </w:r>
      <w:r w:rsidR="00D24562">
        <w:rPr>
          <w:rFonts w:ascii="Times New Roman" w:eastAsia="Times New Roman" w:hAnsi="Times New Roman" w:cs="Times New Roman"/>
        </w:rPr>
        <w:t xml:space="preserve">Overton </w:t>
      </w:r>
      <w:r w:rsidR="00743F0F">
        <w:rPr>
          <w:rFonts w:ascii="Times New Roman" w:eastAsia="Times New Roman" w:hAnsi="Times New Roman" w:cs="Times New Roman"/>
        </w:rPr>
        <w:t>W</w:t>
      </w:r>
      <w:r w:rsidR="00D24562">
        <w:rPr>
          <w:rFonts w:ascii="Times New Roman" w:eastAsia="Times New Roman" w:hAnsi="Times New Roman" w:cs="Times New Roman"/>
        </w:rPr>
        <w:t xml:space="preserve">indow </w:t>
      </w:r>
      <w:r w:rsidR="00106F02">
        <w:rPr>
          <w:rFonts w:ascii="Times New Roman" w:eastAsia="Times New Roman" w:hAnsi="Times New Roman" w:cs="Times New Roman"/>
        </w:rPr>
        <w:t xml:space="preserve">is </w:t>
      </w:r>
      <w:r w:rsidR="00D24562">
        <w:rPr>
          <w:rFonts w:ascii="Times New Roman" w:eastAsia="Times New Roman" w:hAnsi="Times New Roman" w:cs="Times New Roman"/>
        </w:rPr>
        <w:t xml:space="preserve">a concept originally introduced by Joseph Overton that acts as a measurement scale of an idea’s political viability. According to the core idea of Overton window explained by Joseph G. Lehman (Lehman 2020), if a particular proposed idea falls within the given range, the idea is likely to survive as a policy. Based on further postulation, there are different degrees of public acceptance </w:t>
      </w:r>
      <w:proofErr w:type="gramStart"/>
      <w:r w:rsidR="00D24562">
        <w:rPr>
          <w:rFonts w:ascii="Times New Roman" w:eastAsia="Times New Roman" w:hAnsi="Times New Roman" w:cs="Times New Roman"/>
        </w:rPr>
        <w:t>in a given</w:t>
      </w:r>
      <w:proofErr w:type="gramEnd"/>
      <w:r w:rsidR="00D24562">
        <w:rPr>
          <w:rFonts w:ascii="Times New Roman" w:eastAsia="Times New Roman" w:hAnsi="Times New Roman" w:cs="Times New Roman"/>
        </w:rPr>
        <w:t xml:space="preserve"> window such as an idea being seen as “radical” or “acceptable”. This approach helps identify where the ideas land within the acceptability spectrum of governmental policies. </w:t>
      </w:r>
    </w:p>
    <w:p w14:paraId="692129B1" w14:textId="77777777" w:rsidR="004C3FE2" w:rsidRDefault="004C3FE2" w:rsidP="00D24562">
      <w:pPr>
        <w:ind w:firstLine="720"/>
        <w:jc w:val="both"/>
        <w:rPr>
          <w:rFonts w:ascii="Times New Roman" w:eastAsia="Times New Roman" w:hAnsi="Times New Roman" w:cs="Times New Roman"/>
        </w:rPr>
      </w:pPr>
    </w:p>
    <w:p w14:paraId="1259B6DC" w14:textId="2BB93C81" w:rsidR="00D24562" w:rsidRDefault="006F309F" w:rsidP="00D24562">
      <w:pPr>
        <w:jc w:val="both"/>
        <w:rPr>
          <w:rFonts w:ascii="Times New Roman" w:eastAsia="Times New Roman" w:hAnsi="Times New Roman" w:cs="Times New Roman"/>
        </w:rPr>
      </w:pPr>
      <w:r>
        <w:rPr>
          <w:rFonts w:ascii="Times New Roman" w:eastAsia="Times New Roman" w:hAnsi="Times New Roman" w:cs="Times New Roman"/>
        </w:rPr>
        <w:t>Visual 1</w:t>
      </w:r>
      <w:r w:rsidR="00D24562">
        <w:rPr>
          <w:rFonts w:ascii="Times New Roman" w:eastAsia="Times New Roman" w:hAnsi="Times New Roman" w:cs="Times New Roman"/>
        </w:rPr>
        <w:t>: Conceptual range of the Overton window of political possibility</w:t>
      </w:r>
    </w:p>
    <w:p w14:paraId="16C8CFFF" w14:textId="77777777" w:rsidR="00D24562" w:rsidRDefault="00D24562" w:rsidP="00D24562">
      <w:pPr>
        <w:ind w:firstLine="720"/>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g">
            <w:drawing>
              <wp:inline distT="114300" distB="114300" distL="114300" distR="114300" wp14:anchorId="4231A0CD" wp14:editId="44B0D2BF">
                <wp:extent cx="4846975" cy="1941726"/>
                <wp:effectExtent l="0" t="0" r="0" b="20955"/>
                <wp:docPr id="1" name="Group 1"/>
                <wp:cNvGraphicFramePr/>
                <a:graphic xmlns:a="http://schemas.openxmlformats.org/drawingml/2006/main">
                  <a:graphicData uri="http://schemas.microsoft.com/office/word/2010/wordprocessingGroup">
                    <wpg:wgp>
                      <wpg:cNvGrpSpPr/>
                      <wpg:grpSpPr>
                        <a:xfrm>
                          <a:off x="0" y="0"/>
                          <a:ext cx="4846975" cy="1941726"/>
                          <a:chOff x="232475" y="835925"/>
                          <a:chExt cx="6546439" cy="2605688"/>
                        </a:xfrm>
                      </wpg:grpSpPr>
                      <wps:wsp>
                        <wps:cNvPr id="2" name="Straight Arrow Connector 2"/>
                        <wps:cNvCnPr/>
                        <wps:spPr>
                          <a:xfrm>
                            <a:off x="590075" y="1730875"/>
                            <a:ext cx="5969700" cy="0"/>
                          </a:xfrm>
                          <a:prstGeom prst="straightConnector1">
                            <a:avLst/>
                          </a:prstGeom>
                          <a:noFill/>
                          <a:ln w="38100" cap="flat" cmpd="sng">
                            <a:solidFill>
                              <a:srgbClr val="000000"/>
                            </a:solidFill>
                            <a:prstDash val="solid"/>
                            <a:round/>
                            <a:headEnd type="triangle" w="med" len="med"/>
                            <a:tailEnd type="triangle" w="med" len="med"/>
                          </a:ln>
                        </wps:spPr>
                        <wps:bodyPr/>
                      </wps:wsp>
                      <wps:wsp>
                        <wps:cNvPr id="3" name="Text Box 3"/>
                        <wps:cNvSpPr txBox="1"/>
                        <wps:spPr>
                          <a:xfrm>
                            <a:off x="1772403" y="1937896"/>
                            <a:ext cx="677500" cy="402167"/>
                          </a:xfrm>
                          <a:prstGeom prst="rect">
                            <a:avLst/>
                          </a:prstGeom>
                          <a:noFill/>
                          <a:ln>
                            <a:noFill/>
                          </a:ln>
                        </wps:spPr>
                        <wps:txbx>
                          <w:txbxContent>
                            <w:p w14:paraId="0666EDE2"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color w:val="000000"/>
                                  <w:sz w:val="16"/>
                                  <w:szCs w:val="16"/>
                                </w:rPr>
                                <w:t>Radical</w:t>
                              </w:r>
                            </w:p>
                          </w:txbxContent>
                        </wps:txbx>
                        <wps:bodyPr spcFirstLastPara="1" wrap="square" lIns="91425" tIns="91425" rIns="91425" bIns="91425" anchor="t" anchorCtr="0">
                          <a:spAutoFit/>
                        </wps:bodyPr>
                      </wps:wsp>
                      <wps:wsp>
                        <wps:cNvPr id="4" name="Text Box 4"/>
                        <wps:cNvSpPr txBox="1"/>
                        <wps:spPr>
                          <a:xfrm>
                            <a:off x="2297851" y="1937896"/>
                            <a:ext cx="1012839" cy="402167"/>
                          </a:xfrm>
                          <a:prstGeom prst="rect">
                            <a:avLst/>
                          </a:prstGeom>
                          <a:noFill/>
                          <a:ln>
                            <a:noFill/>
                          </a:ln>
                        </wps:spPr>
                        <wps:txbx>
                          <w:txbxContent>
                            <w:p w14:paraId="35C0A449"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color w:val="000000"/>
                                  <w:sz w:val="16"/>
                                  <w:szCs w:val="16"/>
                                </w:rPr>
                                <w:t>Acceptable</w:t>
                              </w:r>
                            </w:p>
                          </w:txbxContent>
                        </wps:txbx>
                        <wps:bodyPr spcFirstLastPara="1" wrap="square" lIns="91425" tIns="91425" rIns="91425" bIns="91425" anchor="t" anchorCtr="0">
                          <a:spAutoFit/>
                        </wps:bodyPr>
                      </wps:wsp>
                      <wps:wsp>
                        <wps:cNvPr id="5" name="Text Box 5"/>
                        <wps:cNvSpPr txBox="1"/>
                        <wps:spPr>
                          <a:xfrm>
                            <a:off x="3235337" y="1937896"/>
                            <a:ext cx="679215" cy="402167"/>
                          </a:xfrm>
                          <a:prstGeom prst="rect">
                            <a:avLst/>
                          </a:prstGeom>
                          <a:noFill/>
                          <a:ln>
                            <a:noFill/>
                          </a:ln>
                        </wps:spPr>
                        <wps:txbx>
                          <w:txbxContent>
                            <w:p w14:paraId="3A6B4C4D"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color w:val="000000"/>
                                  <w:sz w:val="16"/>
                                  <w:szCs w:val="16"/>
                                </w:rPr>
                                <w:t>Popular</w:t>
                              </w:r>
                            </w:p>
                          </w:txbxContent>
                        </wps:txbx>
                        <wps:bodyPr spcFirstLastPara="1" wrap="square" lIns="91425" tIns="91425" rIns="91425" bIns="91425" anchor="t" anchorCtr="0">
                          <a:spAutoFit/>
                        </wps:bodyPr>
                      </wps:wsp>
                      <wps:wsp>
                        <wps:cNvPr id="6" name="Oval 6"/>
                        <wps:cNvSpPr/>
                        <wps:spPr>
                          <a:xfrm>
                            <a:off x="2028300" y="1666975"/>
                            <a:ext cx="167100" cy="1278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415B0043" w14:textId="77777777" w:rsidR="00D24562" w:rsidRPr="004671B1" w:rsidRDefault="00D24562" w:rsidP="00D24562">
                              <w:pPr>
                                <w:spacing w:after="0" w:line="240" w:lineRule="auto"/>
                                <w:textDirection w:val="btLr"/>
                                <w:rPr>
                                  <w:sz w:val="16"/>
                                  <w:szCs w:val="16"/>
                                </w:rPr>
                              </w:pPr>
                            </w:p>
                          </w:txbxContent>
                        </wps:txbx>
                        <wps:bodyPr spcFirstLastPara="1" wrap="square" lIns="91425" tIns="91425" rIns="91425" bIns="91425" anchor="ctr" anchorCtr="0">
                          <a:noAutofit/>
                        </wps:bodyPr>
                      </wps:wsp>
                      <wps:wsp>
                        <wps:cNvPr id="7" name="Oval 7"/>
                        <wps:cNvSpPr/>
                        <wps:spPr>
                          <a:xfrm>
                            <a:off x="2666775" y="1666975"/>
                            <a:ext cx="167100" cy="1278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5B25DF75" w14:textId="77777777" w:rsidR="00D24562" w:rsidRPr="004671B1" w:rsidRDefault="00D24562" w:rsidP="00D24562">
                              <w:pPr>
                                <w:spacing w:after="0" w:line="240" w:lineRule="auto"/>
                                <w:textDirection w:val="btLr"/>
                                <w:rPr>
                                  <w:sz w:val="16"/>
                                  <w:szCs w:val="16"/>
                                </w:rPr>
                              </w:pPr>
                            </w:p>
                          </w:txbxContent>
                        </wps:txbx>
                        <wps:bodyPr spcFirstLastPara="1" wrap="square" lIns="91425" tIns="91425" rIns="91425" bIns="91425" anchor="ctr" anchorCtr="0">
                          <a:noAutofit/>
                        </wps:bodyPr>
                      </wps:wsp>
                      <wps:wsp>
                        <wps:cNvPr id="8" name="Oval 8"/>
                        <wps:cNvSpPr/>
                        <wps:spPr>
                          <a:xfrm>
                            <a:off x="3445763" y="1666975"/>
                            <a:ext cx="167100" cy="1278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56FA7287" w14:textId="77777777" w:rsidR="00D24562" w:rsidRPr="004671B1" w:rsidRDefault="00D24562" w:rsidP="00D24562">
                              <w:pPr>
                                <w:spacing w:after="0" w:line="240" w:lineRule="auto"/>
                                <w:textDirection w:val="btLr"/>
                                <w:rPr>
                                  <w:sz w:val="16"/>
                                  <w:szCs w:val="16"/>
                                </w:rPr>
                              </w:pPr>
                            </w:p>
                          </w:txbxContent>
                        </wps:txbx>
                        <wps:bodyPr spcFirstLastPara="1" wrap="square" lIns="91425" tIns="91425" rIns="91425" bIns="91425" anchor="ctr" anchorCtr="0">
                          <a:noAutofit/>
                        </wps:bodyPr>
                      </wps:wsp>
                      <wps:wsp>
                        <wps:cNvPr id="9" name="Straight Arrow Connector 9"/>
                        <wps:cNvCnPr/>
                        <wps:spPr>
                          <a:xfrm rot="10800000" flipH="1">
                            <a:off x="3968250" y="2515425"/>
                            <a:ext cx="1139100" cy="9900"/>
                          </a:xfrm>
                          <a:prstGeom prst="straightConnector1">
                            <a:avLst/>
                          </a:prstGeom>
                          <a:noFill/>
                          <a:ln w="38100" cap="flat" cmpd="sng">
                            <a:solidFill>
                              <a:srgbClr val="000000"/>
                            </a:solidFill>
                            <a:prstDash val="dash"/>
                            <a:round/>
                            <a:headEnd type="oval" w="med" len="med"/>
                            <a:tailEnd type="triangle" w="med" len="med"/>
                          </a:ln>
                        </wps:spPr>
                        <wps:bodyPr/>
                      </wps:wsp>
                      <wps:wsp>
                        <wps:cNvPr id="10" name="Speech Bubble: Rectangle 10"/>
                        <wps:cNvSpPr/>
                        <wps:spPr>
                          <a:xfrm>
                            <a:off x="768675" y="2788213"/>
                            <a:ext cx="1898100" cy="653400"/>
                          </a:xfrm>
                          <a:prstGeom prst="wedgeRectCallout">
                            <a:avLst>
                              <a:gd name="adj1" fmla="val 36963"/>
                              <a:gd name="adj2" fmla="val -70334"/>
                            </a:avLst>
                          </a:prstGeom>
                          <a:solidFill>
                            <a:srgbClr val="FFFFFF"/>
                          </a:solidFill>
                          <a:ln w="9525" cap="flat" cmpd="sng">
                            <a:solidFill>
                              <a:srgbClr val="000000"/>
                            </a:solidFill>
                            <a:prstDash val="solid"/>
                            <a:round/>
                            <a:headEnd type="none" w="sm" len="sm"/>
                            <a:tailEnd type="none" w="sm" len="sm"/>
                          </a:ln>
                        </wps:spPr>
                        <wps:txbx>
                          <w:txbxContent>
                            <w:p w14:paraId="61089BE1"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color w:val="000000"/>
                                  <w:sz w:val="16"/>
                                  <w:szCs w:val="16"/>
                                </w:rPr>
                                <w:t>Lower chance of survival</w:t>
                              </w:r>
                            </w:p>
                          </w:txbxContent>
                        </wps:txbx>
                        <wps:bodyPr spcFirstLastPara="1" wrap="square" lIns="91425" tIns="91425" rIns="91425" bIns="91425" anchor="ctr" anchorCtr="0">
                          <a:noAutofit/>
                        </wps:bodyPr>
                      </wps:wsp>
                      <wps:wsp>
                        <wps:cNvPr id="11" name="Text Box 11"/>
                        <wps:cNvSpPr txBox="1"/>
                        <wps:spPr>
                          <a:xfrm>
                            <a:off x="232475" y="1887625"/>
                            <a:ext cx="944228" cy="715753"/>
                          </a:xfrm>
                          <a:prstGeom prst="rect">
                            <a:avLst/>
                          </a:prstGeom>
                          <a:noFill/>
                          <a:ln>
                            <a:noFill/>
                          </a:ln>
                        </wps:spPr>
                        <wps:txbx>
                          <w:txbxContent>
                            <w:p w14:paraId="2250E3BA"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color w:val="000000"/>
                                  <w:sz w:val="16"/>
                                  <w:szCs w:val="16"/>
                                </w:rPr>
                                <w:t>No government regulation</w:t>
                              </w:r>
                            </w:p>
                          </w:txbxContent>
                        </wps:txbx>
                        <wps:bodyPr spcFirstLastPara="1" wrap="square" lIns="91425" tIns="91425" rIns="91425" bIns="91425" anchor="t" anchorCtr="0">
                          <a:spAutoFit/>
                        </wps:bodyPr>
                      </wps:wsp>
                      <wps:wsp>
                        <wps:cNvPr id="12" name="Text Box 12"/>
                        <wps:cNvSpPr txBox="1"/>
                        <wps:spPr>
                          <a:xfrm>
                            <a:off x="5834686" y="1937896"/>
                            <a:ext cx="944228" cy="715753"/>
                          </a:xfrm>
                          <a:prstGeom prst="rect">
                            <a:avLst/>
                          </a:prstGeom>
                          <a:noFill/>
                          <a:ln>
                            <a:noFill/>
                          </a:ln>
                        </wps:spPr>
                        <wps:txbx>
                          <w:txbxContent>
                            <w:p w14:paraId="143D1A02"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color w:val="000000"/>
                                  <w:sz w:val="16"/>
                                  <w:szCs w:val="16"/>
                                </w:rPr>
                                <w:t>Total government control</w:t>
                              </w:r>
                            </w:p>
                          </w:txbxContent>
                        </wps:txbx>
                        <wps:bodyPr spcFirstLastPara="1" wrap="square" lIns="91425" tIns="91425" rIns="91425" bIns="91425" anchor="t" anchorCtr="0">
                          <a:spAutoFit/>
                        </wps:bodyPr>
                      </wps:wsp>
                      <wps:wsp>
                        <wps:cNvPr id="13" name="Straight Arrow Connector 13"/>
                        <wps:cNvCnPr/>
                        <wps:spPr>
                          <a:xfrm rot="10800000" flipH="1">
                            <a:off x="1772550" y="2543063"/>
                            <a:ext cx="1139100" cy="9900"/>
                          </a:xfrm>
                          <a:prstGeom prst="straightConnector1">
                            <a:avLst/>
                          </a:prstGeom>
                          <a:noFill/>
                          <a:ln w="38100" cap="flat" cmpd="sng">
                            <a:solidFill>
                              <a:srgbClr val="000000"/>
                            </a:solidFill>
                            <a:prstDash val="dash"/>
                            <a:round/>
                            <a:headEnd type="triangle" w="med" len="med"/>
                            <a:tailEnd type="oval" w="med" len="med"/>
                          </a:ln>
                        </wps:spPr>
                        <wps:bodyPr/>
                      </wps:wsp>
                      <wps:wsp>
                        <wps:cNvPr id="14" name="Flowchart: Alternate Process 14"/>
                        <wps:cNvSpPr/>
                        <wps:spPr>
                          <a:xfrm>
                            <a:off x="1772550" y="1236225"/>
                            <a:ext cx="3543900" cy="1071600"/>
                          </a:xfrm>
                          <a:prstGeom prst="flowChartAlternateProcess">
                            <a:avLst/>
                          </a:prstGeom>
                          <a:noFill/>
                          <a:ln w="9525" cap="flat" cmpd="sng">
                            <a:solidFill>
                              <a:srgbClr val="000000"/>
                            </a:solidFill>
                            <a:prstDash val="dash"/>
                            <a:round/>
                            <a:headEnd type="none" w="sm" len="sm"/>
                            <a:tailEnd type="none" w="sm" len="sm"/>
                          </a:ln>
                        </wps:spPr>
                        <wps:txbx>
                          <w:txbxContent>
                            <w:p w14:paraId="071B847D" w14:textId="77777777" w:rsidR="00D24562" w:rsidRPr="004671B1" w:rsidRDefault="00D24562" w:rsidP="00D24562">
                              <w:pPr>
                                <w:spacing w:after="0" w:line="240" w:lineRule="auto"/>
                                <w:textDirection w:val="btLr"/>
                                <w:rPr>
                                  <w:sz w:val="16"/>
                                  <w:szCs w:val="16"/>
                                </w:rPr>
                              </w:pPr>
                            </w:p>
                          </w:txbxContent>
                        </wps:txbx>
                        <wps:bodyPr spcFirstLastPara="1" wrap="square" lIns="91425" tIns="91425" rIns="91425" bIns="91425" anchor="ctr" anchorCtr="0">
                          <a:noAutofit/>
                        </wps:bodyPr>
                      </wps:wsp>
                      <wps:wsp>
                        <wps:cNvPr id="15" name="Text Box 15"/>
                        <wps:cNvSpPr txBox="1"/>
                        <wps:spPr>
                          <a:xfrm>
                            <a:off x="2130362" y="835925"/>
                            <a:ext cx="2536876" cy="402167"/>
                          </a:xfrm>
                          <a:prstGeom prst="rect">
                            <a:avLst/>
                          </a:prstGeom>
                          <a:noFill/>
                          <a:ln>
                            <a:noFill/>
                          </a:ln>
                        </wps:spPr>
                        <wps:txbx>
                          <w:txbxContent>
                            <w:p w14:paraId="45B66702"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b/>
                                  <w:color w:val="000000"/>
                                  <w:sz w:val="16"/>
                                  <w:szCs w:val="16"/>
                                </w:rPr>
                                <w:t>Overton Window</w:t>
                              </w:r>
                            </w:p>
                          </w:txbxContent>
                        </wps:txbx>
                        <wps:bodyPr spcFirstLastPara="1" wrap="square" lIns="91425" tIns="91425" rIns="91425" bIns="91425" anchor="t" anchorCtr="0">
                          <a:spAutoFit/>
                        </wps:bodyPr>
                      </wps:wsp>
                      <wps:wsp>
                        <wps:cNvPr id="16" name="Oval 16"/>
                        <wps:cNvSpPr/>
                        <wps:spPr>
                          <a:xfrm>
                            <a:off x="4224750" y="1666975"/>
                            <a:ext cx="167100" cy="1278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019A8907" w14:textId="77777777" w:rsidR="00D24562" w:rsidRPr="004671B1" w:rsidRDefault="00D24562" w:rsidP="00D24562">
                              <w:pPr>
                                <w:spacing w:after="0" w:line="240" w:lineRule="auto"/>
                                <w:textDirection w:val="btLr"/>
                                <w:rPr>
                                  <w:sz w:val="16"/>
                                  <w:szCs w:val="16"/>
                                </w:rPr>
                              </w:pPr>
                            </w:p>
                          </w:txbxContent>
                        </wps:txbx>
                        <wps:bodyPr spcFirstLastPara="1" wrap="square" lIns="91425" tIns="91425" rIns="91425" bIns="91425" anchor="ctr" anchorCtr="0">
                          <a:noAutofit/>
                        </wps:bodyPr>
                      </wps:wsp>
                      <wps:wsp>
                        <wps:cNvPr id="17" name="Oval 17"/>
                        <wps:cNvSpPr/>
                        <wps:spPr>
                          <a:xfrm>
                            <a:off x="4893725" y="1666975"/>
                            <a:ext cx="167100" cy="127800"/>
                          </a:xfrm>
                          <a:prstGeom prst="ellipse">
                            <a:avLst/>
                          </a:prstGeom>
                          <a:solidFill>
                            <a:srgbClr val="000000"/>
                          </a:solidFill>
                          <a:ln w="9525" cap="flat" cmpd="sng">
                            <a:solidFill>
                              <a:srgbClr val="000000"/>
                            </a:solidFill>
                            <a:prstDash val="solid"/>
                            <a:round/>
                            <a:headEnd type="none" w="sm" len="sm"/>
                            <a:tailEnd type="none" w="sm" len="sm"/>
                          </a:ln>
                        </wps:spPr>
                        <wps:txbx>
                          <w:txbxContent>
                            <w:p w14:paraId="20878818" w14:textId="77777777" w:rsidR="00D24562" w:rsidRPr="004671B1" w:rsidRDefault="00D24562" w:rsidP="00D24562">
                              <w:pPr>
                                <w:spacing w:after="0" w:line="240" w:lineRule="auto"/>
                                <w:textDirection w:val="btLr"/>
                                <w:rPr>
                                  <w:sz w:val="16"/>
                                  <w:szCs w:val="16"/>
                                </w:rPr>
                              </w:pPr>
                            </w:p>
                          </w:txbxContent>
                        </wps:txbx>
                        <wps:bodyPr spcFirstLastPara="1" wrap="square" lIns="91425" tIns="91425" rIns="91425" bIns="91425" anchor="ctr" anchorCtr="0">
                          <a:noAutofit/>
                        </wps:bodyPr>
                      </wps:wsp>
                      <wps:wsp>
                        <wps:cNvPr id="18" name="Text Box 18"/>
                        <wps:cNvSpPr txBox="1"/>
                        <wps:spPr>
                          <a:xfrm>
                            <a:off x="3801782" y="1937896"/>
                            <a:ext cx="1012839" cy="402167"/>
                          </a:xfrm>
                          <a:prstGeom prst="rect">
                            <a:avLst/>
                          </a:prstGeom>
                          <a:noFill/>
                          <a:ln>
                            <a:noFill/>
                          </a:ln>
                        </wps:spPr>
                        <wps:txbx>
                          <w:txbxContent>
                            <w:p w14:paraId="0A7CBD31"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color w:val="000000"/>
                                  <w:sz w:val="16"/>
                                  <w:szCs w:val="16"/>
                                </w:rPr>
                                <w:t>Acceptable</w:t>
                              </w:r>
                            </w:p>
                          </w:txbxContent>
                        </wps:txbx>
                        <wps:bodyPr spcFirstLastPara="1" wrap="square" lIns="91425" tIns="91425" rIns="91425" bIns="91425" anchor="t" anchorCtr="0">
                          <a:spAutoFit/>
                        </wps:bodyPr>
                      </wps:wsp>
                      <wps:wsp>
                        <wps:cNvPr id="19" name="Text Box 19"/>
                        <wps:cNvSpPr txBox="1"/>
                        <wps:spPr>
                          <a:xfrm>
                            <a:off x="4637830" y="1937896"/>
                            <a:ext cx="678357" cy="402167"/>
                          </a:xfrm>
                          <a:prstGeom prst="rect">
                            <a:avLst/>
                          </a:prstGeom>
                          <a:noFill/>
                          <a:ln>
                            <a:noFill/>
                          </a:ln>
                        </wps:spPr>
                        <wps:txbx>
                          <w:txbxContent>
                            <w:p w14:paraId="6E72AFD1"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color w:val="000000"/>
                                  <w:sz w:val="16"/>
                                  <w:szCs w:val="16"/>
                                </w:rPr>
                                <w:t>Radical</w:t>
                              </w:r>
                            </w:p>
                          </w:txbxContent>
                        </wps:txbx>
                        <wps:bodyPr spcFirstLastPara="1" wrap="square" lIns="91425" tIns="91425" rIns="91425" bIns="91425" anchor="t" anchorCtr="0">
                          <a:spAutoFit/>
                        </wps:bodyPr>
                      </wps:wsp>
                      <wps:wsp>
                        <wps:cNvPr id="20" name="Speech Bubble: Rectangle 20"/>
                        <wps:cNvSpPr/>
                        <wps:spPr>
                          <a:xfrm>
                            <a:off x="4120550" y="2813375"/>
                            <a:ext cx="1898100" cy="628200"/>
                          </a:xfrm>
                          <a:prstGeom prst="wedgeRectCallout">
                            <a:avLst>
                              <a:gd name="adj1" fmla="val -34967"/>
                              <a:gd name="adj2" fmla="val -72023"/>
                            </a:avLst>
                          </a:prstGeom>
                          <a:solidFill>
                            <a:srgbClr val="FFFFFF"/>
                          </a:solidFill>
                          <a:ln w="9525" cap="flat" cmpd="sng">
                            <a:solidFill>
                              <a:srgbClr val="000000"/>
                            </a:solidFill>
                            <a:prstDash val="solid"/>
                            <a:round/>
                            <a:headEnd type="none" w="sm" len="sm"/>
                            <a:tailEnd type="none" w="sm" len="sm"/>
                          </a:ln>
                        </wps:spPr>
                        <wps:txbx>
                          <w:txbxContent>
                            <w:p w14:paraId="40CFD129"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color w:val="000000"/>
                                  <w:sz w:val="16"/>
                                  <w:szCs w:val="16"/>
                                </w:rPr>
                                <w:t>Lower chance of survival</w:t>
                              </w:r>
                            </w:p>
                          </w:txbxContent>
                        </wps:txbx>
                        <wps:bodyPr spcFirstLastPara="1" wrap="square" lIns="91425" tIns="91425" rIns="91425" bIns="91425" anchor="ctr" anchorCtr="0">
                          <a:noAutofit/>
                        </wps:bodyPr>
                      </wps:wsp>
                    </wpg:wgp>
                  </a:graphicData>
                </a:graphic>
              </wp:inline>
            </w:drawing>
          </mc:Choice>
          <mc:Fallback>
            <w:pict>
              <v:group w14:anchorId="4231A0CD" id="Group 1" o:spid="_x0000_s1026" style="width:381.65pt;height:152.9pt;mso-position-horizontal-relative:char;mso-position-vertical-relative:line" coordorigin="2324,8359" coordsize="65464,26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">
                <v:shapetype id="_x0000_t32" coordsize="21600,21600" o:spt="32" o:oned="t" path="m,l21600,21600e" filled="f">
                  <v:path arrowok="t" fillok="f" o:connecttype="none"/>
                  <o:lock v:ext="edit" shapetype="t"/>
                </v:shapetype>
                <v:shape id="Straight Arrow Connector 2" o:spid="_x0000_s1027" type="#_x0000_t32" style="position:absolute;left:5900;top:17308;width:596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" strokeweight="3pt">
                  <v:stroke startarrow="block" endarrow="block"/>
                </v:shape>
                <v:shapetype id="_x0000_t202" coordsize="21600,21600" o:spt="202" path="m,l,21600r21600,l21600,xe">
                  <v:stroke joinstyle="miter"/>
                  <v:path gradientshapeok="t" o:connecttype="rect"/>
                </v:shapetype>
                <v:shape id="Text Box 3" o:spid="_x0000_s1028" type="#_x0000_t202" style="position:absolute;left:17724;top:19378;width:6775;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" filled="f" stroked="f">
                  <v:textbox style="mso-fit-shape-to-text:t" inset="2.53958mm,2.53958mm,2.53958mm,2.53958mm">
                    <w:txbxContent>
                      <w:p w14:paraId="0666EDE2"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color w:val="000000"/>
                            <w:sz w:val="16"/>
                            <w:szCs w:val="16"/>
                          </w:rPr>
                          <w:t>Radical</w:t>
                        </w:r>
                      </w:p>
                    </w:txbxContent>
                  </v:textbox>
                </v:shape>
                <v:shape id="Text Box 4" o:spid="_x0000_s1029" type="#_x0000_t202" style="position:absolute;left:22978;top:19378;width:10128;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" filled="f" stroked="f">
                  <v:textbox style="mso-fit-shape-to-text:t" inset="2.53958mm,2.53958mm,2.53958mm,2.53958mm">
                    <w:txbxContent>
                      <w:p w14:paraId="35C0A449"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color w:val="000000"/>
                            <w:sz w:val="16"/>
                            <w:szCs w:val="16"/>
                          </w:rPr>
                          <w:t>Acceptable</w:t>
                        </w:r>
                      </w:p>
                    </w:txbxContent>
                  </v:textbox>
                </v:shape>
                <v:shape id="Text Box 5" o:spid="_x0000_s1030" type="#_x0000_t202" style="position:absolute;left:32353;top:19378;width:6792;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" filled="f" stroked="f">
                  <v:textbox style="mso-fit-shape-to-text:t" inset="2.53958mm,2.53958mm,2.53958mm,2.53958mm">
                    <w:txbxContent>
                      <w:p w14:paraId="3A6B4C4D"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color w:val="000000"/>
                            <w:sz w:val="16"/>
                            <w:szCs w:val="16"/>
                          </w:rPr>
                          <w:t>Popular</w:t>
                        </w:r>
                      </w:p>
                    </w:txbxContent>
                  </v:textbox>
                </v:shape>
                <v:oval id="Oval 6" o:spid="_x0000_s1031" style="position:absolute;left:20283;top:16669;width:1671;height: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" fillcolor="black">
                  <v:stroke startarrowwidth="narrow" startarrowlength="short" endarrowwidth="narrow" endarrowlength="short"/>
                  <v:textbox inset="2.53958mm,2.53958mm,2.53958mm,2.53958mm">
                    <w:txbxContent>
                      <w:p w14:paraId="415B0043" w14:textId="77777777" w:rsidR="00D24562" w:rsidRPr="004671B1" w:rsidRDefault="00D24562" w:rsidP="00D24562">
                        <w:pPr>
                          <w:spacing w:after="0" w:line="240" w:lineRule="auto"/>
                          <w:textDirection w:val="btLr"/>
                          <w:rPr>
                            <w:sz w:val="16"/>
                            <w:szCs w:val="16"/>
                          </w:rPr>
                        </w:pPr>
                      </w:p>
                    </w:txbxContent>
                  </v:textbox>
                </v:oval>
                <v:oval id="Oval 7" o:spid="_x0000_s1032" style="position:absolute;left:26667;top:16669;width:1671;height: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" fillcolor="black">
                  <v:stroke startarrowwidth="narrow" startarrowlength="short" endarrowwidth="narrow" endarrowlength="short"/>
                  <v:textbox inset="2.53958mm,2.53958mm,2.53958mm,2.53958mm">
                    <w:txbxContent>
                      <w:p w14:paraId="5B25DF75" w14:textId="77777777" w:rsidR="00D24562" w:rsidRPr="004671B1" w:rsidRDefault="00D24562" w:rsidP="00D24562">
                        <w:pPr>
                          <w:spacing w:after="0" w:line="240" w:lineRule="auto"/>
                          <w:textDirection w:val="btLr"/>
                          <w:rPr>
                            <w:sz w:val="16"/>
                            <w:szCs w:val="16"/>
                          </w:rPr>
                        </w:pPr>
                      </w:p>
                    </w:txbxContent>
                  </v:textbox>
                </v:oval>
                <v:oval id="Oval 8" o:spid="_x0000_s1033" style="position:absolute;left:34457;top:16669;width:1671;height: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" fillcolor="black">
                  <v:stroke startarrowwidth="narrow" startarrowlength="short" endarrowwidth="narrow" endarrowlength="short"/>
                  <v:textbox inset="2.53958mm,2.53958mm,2.53958mm,2.53958mm">
                    <w:txbxContent>
                      <w:p w14:paraId="56FA7287" w14:textId="77777777" w:rsidR="00D24562" w:rsidRPr="004671B1" w:rsidRDefault="00D24562" w:rsidP="00D24562">
                        <w:pPr>
                          <w:spacing w:after="0" w:line="240" w:lineRule="auto"/>
                          <w:textDirection w:val="btLr"/>
                          <w:rPr>
                            <w:sz w:val="16"/>
                            <w:szCs w:val="16"/>
                          </w:rPr>
                        </w:pPr>
                      </w:p>
                    </w:txbxContent>
                  </v:textbox>
                </v:oval>
                <v:shape id="Straight Arrow Connector 9" o:spid="_x0000_s1034" type="#_x0000_t32" style="position:absolute;left:39682;top:25154;width:11391;height:9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" strokeweight="3pt">
                  <v:stroke dashstyle="dash" startarrow="oval" endarrow="block"/>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0" o:spid="_x0000_s1035" type="#_x0000_t61" style="position:absolute;left:7686;top:27882;width:18981;height:6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" adj="18784,-4392">
                  <v:stroke startarrowwidth="narrow" startarrowlength="short" endarrowwidth="narrow" endarrowlength="short" joinstyle="round"/>
                  <v:textbox inset="2.53958mm,2.53958mm,2.53958mm,2.53958mm">
                    <w:txbxContent>
                      <w:p w14:paraId="61089BE1"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color w:val="000000"/>
                            <w:sz w:val="16"/>
                            <w:szCs w:val="16"/>
                          </w:rPr>
                          <w:t>Lower chance of survival</w:t>
                        </w:r>
                      </w:p>
                    </w:txbxContent>
                  </v:textbox>
                </v:shape>
                <v:shape id="Text Box 11" o:spid="_x0000_s1036" type="#_x0000_t202" style="position:absolute;left:2324;top:18876;width:9443;height:7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" filled="f" stroked="f">
                  <v:textbox style="mso-fit-shape-to-text:t" inset="2.53958mm,2.53958mm,2.53958mm,2.53958mm">
                    <w:txbxContent>
                      <w:p w14:paraId="2250E3BA"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color w:val="000000"/>
                            <w:sz w:val="16"/>
                            <w:szCs w:val="16"/>
                          </w:rPr>
                          <w:t>No government regulation</w:t>
                        </w:r>
                      </w:p>
                    </w:txbxContent>
                  </v:textbox>
                </v:shape>
                <v:shape id="Text Box 12" o:spid="_x0000_s1037" type="#_x0000_t202" style="position:absolute;left:58346;top:19378;width:9443;height:7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" filled="f" stroked="f">
                  <v:textbox style="mso-fit-shape-to-text:t" inset="2.53958mm,2.53958mm,2.53958mm,2.53958mm">
                    <w:txbxContent>
                      <w:p w14:paraId="143D1A02"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color w:val="000000"/>
                            <w:sz w:val="16"/>
                            <w:szCs w:val="16"/>
                          </w:rPr>
                          <w:t>Total government control</w:t>
                        </w:r>
                      </w:p>
                    </w:txbxContent>
                  </v:textbox>
                </v:shape>
                <v:shape id="Straight Arrow Connector 13" o:spid="_x0000_s1038" type="#_x0000_t32" style="position:absolute;left:17725;top:25430;width:11391;height:9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" strokeweight="3pt">
                  <v:stroke dashstyle="dash" startarrow="block" endarrow="oval"/>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4" o:spid="_x0000_s1039" type="#_x0000_t176" style="position:absolute;left:17725;top:12362;width:35439;height:10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" filled="f">
                  <v:stroke dashstyle="dash" startarrowwidth="narrow" startarrowlength="short" endarrowwidth="narrow" endarrowlength="short" joinstyle="round"/>
                  <v:textbox inset="2.53958mm,2.53958mm,2.53958mm,2.53958mm">
                    <w:txbxContent>
                      <w:p w14:paraId="071B847D" w14:textId="77777777" w:rsidR="00D24562" w:rsidRPr="004671B1" w:rsidRDefault="00D24562" w:rsidP="00D24562">
                        <w:pPr>
                          <w:spacing w:after="0" w:line="240" w:lineRule="auto"/>
                          <w:textDirection w:val="btLr"/>
                          <w:rPr>
                            <w:sz w:val="16"/>
                            <w:szCs w:val="16"/>
                          </w:rPr>
                        </w:pPr>
                      </w:p>
                    </w:txbxContent>
                  </v:textbox>
                </v:shape>
                <v:shape id="Text Box 15" o:spid="_x0000_s1040" type="#_x0000_t202" style="position:absolute;left:21303;top:8359;width:25369;height:40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" filled="f" stroked="f">
                  <v:textbox style="mso-fit-shape-to-text:t" inset="2.53958mm,2.53958mm,2.53958mm,2.53958mm">
                    <w:txbxContent>
                      <w:p w14:paraId="45B66702"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b/>
                            <w:color w:val="000000"/>
                            <w:sz w:val="16"/>
                            <w:szCs w:val="16"/>
                          </w:rPr>
                          <w:t>Overton Window</w:t>
                        </w:r>
                      </w:p>
                    </w:txbxContent>
                  </v:textbox>
                </v:shape>
                <v:oval id="Oval 16" o:spid="_x0000_s1041" style="position:absolute;left:42247;top:16669;width:1671;height: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" fillcolor="black">
                  <v:stroke startarrowwidth="narrow" startarrowlength="short" endarrowwidth="narrow" endarrowlength="short"/>
                  <v:textbox inset="2.53958mm,2.53958mm,2.53958mm,2.53958mm">
                    <w:txbxContent>
                      <w:p w14:paraId="019A8907" w14:textId="77777777" w:rsidR="00D24562" w:rsidRPr="004671B1" w:rsidRDefault="00D24562" w:rsidP="00D24562">
                        <w:pPr>
                          <w:spacing w:after="0" w:line="240" w:lineRule="auto"/>
                          <w:textDirection w:val="btLr"/>
                          <w:rPr>
                            <w:sz w:val="16"/>
                            <w:szCs w:val="16"/>
                          </w:rPr>
                        </w:pPr>
                      </w:p>
                    </w:txbxContent>
                  </v:textbox>
                </v:oval>
                <v:oval id="Oval 17" o:spid="_x0000_s1042" style="position:absolute;left:48937;top:16669;width:1671;height:12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" fillcolor="black">
                  <v:stroke startarrowwidth="narrow" startarrowlength="short" endarrowwidth="narrow" endarrowlength="short"/>
                  <v:textbox inset="2.53958mm,2.53958mm,2.53958mm,2.53958mm">
                    <w:txbxContent>
                      <w:p w14:paraId="20878818" w14:textId="77777777" w:rsidR="00D24562" w:rsidRPr="004671B1" w:rsidRDefault="00D24562" w:rsidP="00D24562">
                        <w:pPr>
                          <w:spacing w:after="0" w:line="240" w:lineRule="auto"/>
                          <w:textDirection w:val="btLr"/>
                          <w:rPr>
                            <w:sz w:val="16"/>
                            <w:szCs w:val="16"/>
                          </w:rPr>
                        </w:pPr>
                      </w:p>
                    </w:txbxContent>
                  </v:textbox>
                </v:oval>
                <v:shape id="Text Box 18" o:spid="_x0000_s1043" type="#_x0000_t202" style="position:absolute;left:38017;top:19378;width:10129;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" filled="f" stroked="f">
                  <v:textbox style="mso-fit-shape-to-text:t" inset="2.53958mm,2.53958mm,2.53958mm,2.53958mm">
                    <w:txbxContent>
                      <w:p w14:paraId="0A7CBD31"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color w:val="000000"/>
                            <w:sz w:val="16"/>
                            <w:szCs w:val="16"/>
                          </w:rPr>
                          <w:t>Acceptable</w:t>
                        </w:r>
                      </w:p>
                    </w:txbxContent>
                  </v:textbox>
                </v:shape>
                <v:shape id="Text Box 19" o:spid="_x0000_s1044" type="#_x0000_t202" style="position:absolute;left:46378;top:19378;width:6783;height:4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" filled="f" stroked="f">
                  <v:textbox style="mso-fit-shape-to-text:t" inset="2.53958mm,2.53958mm,2.53958mm,2.53958mm">
                    <w:txbxContent>
                      <w:p w14:paraId="6E72AFD1"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color w:val="000000"/>
                            <w:sz w:val="16"/>
                            <w:szCs w:val="16"/>
                          </w:rPr>
                          <w:t>Radical</w:t>
                        </w:r>
                      </w:p>
                    </w:txbxContent>
                  </v:textbox>
                </v:shape>
                <v:shape id="Speech Bubble: Rectangle 20" o:spid="_x0000_s1045" type="#_x0000_t61" style="position:absolute;left:41205;top:28133;width:18981;height:62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" adj="3247,-4757">
                  <v:stroke startarrowwidth="narrow" startarrowlength="short" endarrowwidth="narrow" endarrowlength="short" joinstyle="round"/>
                  <v:textbox inset="2.53958mm,2.53958mm,2.53958mm,2.53958mm">
                    <w:txbxContent>
                      <w:p w14:paraId="40CFD129" w14:textId="77777777" w:rsidR="00D24562" w:rsidRPr="004671B1" w:rsidRDefault="00D24562" w:rsidP="00D24562">
                        <w:pPr>
                          <w:spacing w:after="0" w:line="240" w:lineRule="auto"/>
                          <w:jc w:val="center"/>
                          <w:textDirection w:val="btLr"/>
                          <w:rPr>
                            <w:sz w:val="16"/>
                            <w:szCs w:val="16"/>
                          </w:rPr>
                        </w:pPr>
                        <w:r w:rsidRPr="004671B1">
                          <w:rPr>
                            <w:rFonts w:ascii="Times New Roman" w:eastAsia="Times New Roman" w:hAnsi="Times New Roman" w:cs="Times New Roman"/>
                            <w:color w:val="000000"/>
                            <w:sz w:val="16"/>
                            <w:szCs w:val="16"/>
                          </w:rPr>
                          <w:t>Lower chance of survival</w:t>
                        </w:r>
                      </w:p>
                    </w:txbxContent>
                  </v:textbox>
                </v:shape>
                <w10:anchorlock/>
              </v:group>
            </w:pict>
          </mc:Fallback>
        </mc:AlternateContent>
      </w:r>
    </w:p>
    <w:p w14:paraId="30E01459" w14:textId="287788E6" w:rsidR="00D24562" w:rsidRDefault="00D24562" w:rsidP="00D24562">
      <w:pPr>
        <w:jc w:val="both"/>
        <w:rPr>
          <w:rFonts w:ascii="Times New Roman" w:eastAsia="Times New Roman" w:hAnsi="Times New Roman" w:cs="Times New Roman"/>
        </w:rPr>
      </w:pPr>
      <w:r>
        <w:rPr>
          <w:rFonts w:ascii="Times New Roman" w:eastAsia="Times New Roman" w:hAnsi="Times New Roman" w:cs="Times New Roman"/>
        </w:rPr>
        <w:t xml:space="preserve">Source: Overton window in </w:t>
      </w:r>
      <w:proofErr w:type="spellStart"/>
      <w:r>
        <w:rPr>
          <w:rFonts w:ascii="Times New Roman" w:eastAsia="Times New Roman" w:hAnsi="Times New Roman" w:cs="Times New Roman"/>
        </w:rPr>
        <w:t>Collits</w:t>
      </w:r>
      <w:proofErr w:type="spellEnd"/>
      <w:r>
        <w:rPr>
          <w:rFonts w:ascii="Times New Roman" w:eastAsia="Times New Roman" w:hAnsi="Times New Roman" w:cs="Times New Roman"/>
        </w:rPr>
        <w:t xml:space="preserve"> 2020, modified by the author.</w:t>
      </w:r>
    </w:p>
    <w:p w14:paraId="1F796257" w14:textId="34B2ABD2" w:rsidR="00D24562" w:rsidRDefault="005A2716" w:rsidP="00D24562">
      <w:pPr>
        <w:jc w:val="both"/>
        <w:rPr>
          <w:rFonts w:ascii="Times New Roman" w:eastAsia="Times New Roman" w:hAnsi="Times New Roman" w:cs="Times New Roman"/>
        </w:rPr>
      </w:pPr>
      <w:r>
        <w:rPr>
          <w:rFonts w:ascii="Times New Roman" w:eastAsia="Times New Roman" w:hAnsi="Times New Roman" w:cs="Times New Roman"/>
        </w:rPr>
        <w:lastRenderedPageBreak/>
        <w:tab/>
      </w:r>
      <w:r w:rsidR="00D24562">
        <w:rPr>
          <w:rFonts w:ascii="Times New Roman" w:eastAsia="Times New Roman" w:hAnsi="Times New Roman" w:cs="Times New Roman"/>
        </w:rPr>
        <w:t>On its own, Overton model does not offer solutions to dilemmas in cybersecurity policymaking. Instead, it offers a building block in the solution framework by validating the existence of a range of political acceptability for policies. This range can be argued to be based on public interest in democratic countries where policymakers derive their legitimacy through democratically held fair elections. Unlike authoritarian regimes where only the regime continuity matters, the interests of the public drive the policymaking in democratic states. Therefore, it is within the realm of possibilities that public interest in a certain policy item can affect the relevant Overton window.</w:t>
      </w:r>
    </w:p>
    <w:p w14:paraId="0E62E509" w14:textId="0B18AD04" w:rsidR="00FC1F0C" w:rsidRDefault="00D24562" w:rsidP="004A36BA">
      <w:pPr>
        <w:jc w:val="both"/>
        <w:rPr>
          <w:rFonts w:ascii="Times New Roman" w:eastAsia="Times New Roman" w:hAnsi="Times New Roman" w:cs="Times New Roman"/>
        </w:rPr>
      </w:pPr>
      <w:r>
        <w:rPr>
          <w:rFonts w:ascii="Times New Roman" w:eastAsia="Times New Roman" w:hAnsi="Times New Roman" w:cs="Times New Roman"/>
        </w:rPr>
        <w:tab/>
        <w:t xml:space="preserve">Based on this assumption, the next question becomes that of </w:t>
      </w:r>
      <w:r w:rsidR="004A36BA">
        <w:rPr>
          <w:rFonts w:ascii="Times New Roman" w:eastAsia="Times New Roman" w:hAnsi="Times New Roman" w:cs="Times New Roman"/>
        </w:rPr>
        <w:t>tying</w:t>
      </w:r>
      <w:r>
        <w:rPr>
          <w:rFonts w:ascii="Times New Roman" w:eastAsia="Times New Roman" w:hAnsi="Times New Roman" w:cs="Times New Roman"/>
        </w:rPr>
        <w:t xml:space="preserve"> public interest in a </w:t>
      </w:r>
      <w:proofErr w:type="gramStart"/>
      <w:r>
        <w:rPr>
          <w:rFonts w:ascii="Times New Roman" w:eastAsia="Times New Roman" w:hAnsi="Times New Roman" w:cs="Times New Roman"/>
        </w:rPr>
        <w:t>certain policy topic</w:t>
      </w:r>
      <w:r w:rsidR="004A36BA">
        <w:rPr>
          <w:rFonts w:ascii="Times New Roman" w:eastAsia="Times New Roman" w:hAnsi="Times New Roman" w:cs="Times New Roman"/>
        </w:rPr>
        <w:t>s</w:t>
      </w:r>
      <w:proofErr w:type="gramEnd"/>
      <w:r w:rsidR="004A36BA">
        <w:rPr>
          <w:rFonts w:ascii="Times New Roman" w:eastAsia="Times New Roman" w:hAnsi="Times New Roman" w:cs="Times New Roman"/>
        </w:rPr>
        <w:t xml:space="preserve"> to policy windows</w:t>
      </w:r>
      <w:r>
        <w:rPr>
          <w:rFonts w:ascii="Times New Roman" w:eastAsia="Times New Roman" w:hAnsi="Times New Roman" w:cs="Times New Roman"/>
        </w:rPr>
        <w:t xml:space="preserve">. </w:t>
      </w:r>
      <w:r w:rsidR="00FC1F0C">
        <w:rPr>
          <w:rFonts w:ascii="Times New Roman" w:eastAsia="Times New Roman" w:hAnsi="Times New Roman" w:cs="Times New Roman"/>
        </w:rPr>
        <w:t>Identifying optimal policy windows is the main issue</w:t>
      </w:r>
      <w:r w:rsidR="004A36BA">
        <w:rPr>
          <w:rFonts w:ascii="Times New Roman" w:eastAsia="Times New Roman" w:hAnsi="Times New Roman" w:cs="Times New Roman"/>
        </w:rPr>
        <w:t xml:space="preserve"> for the f</w:t>
      </w:r>
      <w:r w:rsidR="00FC1F0C">
        <w:rPr>
          <w:rFonts w:ascii="Times New Roman" w:eastAsia="Times New Roman" w:hAnsi="Times New Roman" w:cs="Times New Roman"/>
        </w:rPr>
        <w:t>ormulation of the necessary policies at optimal timing</w:t>
      </w:r>
      <w:r w:rsidR="00D333C1">
        <w:rPr>
          <w:rFonts w:ascii="Times New Roman" w:eastAsia="Times New Roman" w:hAnsi="Times New Roman" w:cs="Times New Roman"/>
        </w:rPr>
        <w:t>,</w:t>
      </w:r>
      <w:r w:rsidR="00FC1F0C">
        <w:rPr>
          <w:rFonts w:ascii="Times New Roman" w:eastAsia="Times New Roman" w:hAnsi="Times New Roman" w:cs="Times New Roman"/>
        </w:rPr>
        <w:t xml:space="preserve"> a </w:t>
      </w:r>
      <w:r w:rsidR="00D333C1">
        <w:rPr>
          <w:rFonts w:ascii="Times New Roman" w:eastAsia="Times New Roman" w:hAnsi="Times New Roman" w:cs="Times New Roman"/>
        </w:rPr>
        <w:t xml:space="preserve">common </w:t>
      </w:r>
      <w:r w:rsidR="00FC1F0C">
        <w:rPr>
          <w:rFonts w:ascii="Times New Roman" w:eastAsia="Times New Roman" w:hAnsi="Times New Roman" w:cs="Times New Roman"/>
        </w:rPr>
        <w:t>challenge faced by all states. Therefore, there is a need to formulate a framework to help solve this challenge.</w:t>
      </w:r>
    </w:p>
    <w:p w14:paraId="19E36017" w14:textId="07BB26BC" w:rsidR="00B6167D" w:rsidRDefault="00FC1F0C" w:rsidP="005A2716">
      <w:pPr>
        <w:ind w:firstLine="720"/>
        <w:jc w:val="both"/>
        <w:rPr>
          <w:rFonts w:ascii="Times New Roman" w:eastAsia="Times New Roman" w:hAnsi="Times New Roman" w:cs="Times New Roman"/>
        </w:rPr>
      </w:pPr>
      <w:r>
        <w:rPr>
          <w:rFonts w:ascii="Times New Roman" w:eastAsia="Times New Roman" w:hAnsi="Times New Roman" w:cs="Times New Roman"/>
        </w:rPr>
        <w:t>Amount of public attention not equal to amount of cyberattacks. It is often the case of number of attacks being higher than the attention given. Other social events may take precedence in public attention. When the number of attacks is lower than the amount of attention given, it is possible to anticipate a few but impactful incidents occurring.</w:t>
      </w:r>
      <w:r w:rsidRPr="003D7FD9">
        <w:rPr>
          <w:rFonts w:ascii="Times New Roman" w:eastAsia="Times New Roman" w:hAnsi="Times New Roman" w:cs="Times New Roman"/>
        </w:rPr>
        <w:t xml:space="preserve"> </w:t>
      </w:r>
      <w:r>
        <w:rPr>
          <w:rFonts w:ascii="Times New Roman" w:eastAsia="Times New Roman" w:hAnsi="Times New Roman" w:cs="Times New Roman"/>
        </w:rPr>
        <w:t>Timing of the policy adaptations can be linked to the public attention and number of cyberattacks. Low intensity policies that run on a long-term basis can be introduced during the lulls such as educational initiatives and high intensity policies that run on a very short-term basis such as immediate shutdown of critical infrastructure networks can be introduced during the spikes.</w:t>
      </w:r>
    </w:p>
    <w:p w14:paraId="31C99CD7" w14:textId="1E92B3D5" w:rsidR="005A2716" w:rsidRDefault="005A2716" w:rsidP="005A2716">
      <w:pPr>
        <w:ind w:firstLine="720"/>
        <w:jc w:val="both"/>
        <w:rPr>
          <w:rFonts w:ascii="Times New Roman" w:eastAsia="Times New Roman" w:hAnsi="Times New Roman" w:cs="Times New Roman"/>
        </w:rPr>
      </w:pPr>
    </w:p>
    <w:p w14:paraId="7D09B00B" w14:textId="77B382A4" w:rsidR="005A2716" w:rsidRDefault="005A2716" w:rsidP="005A2716">
      <w:pPr>
        <w:ind w:firstLine="720"/>
        <w:jc w:val="both"/>
        <w:rPr>
          <w:rFonts w:ascii="Times New Roman" w:eastAsia="Times New Roman" w:hAnsi="Times New Roman" w:cs="Times New Roman"/>
        </w:rPr>
      </w:pPr>
    </w:p>
    <w:p w14:paraId="3CA7B61B" w14:textId="0901EC46" w:rsidR="005A2716" w:rsidRDefault="005A2716" w:rsidP="005A2716">
      <w:pPr>
        <w:ind w:firstLine="720"/>
        <w:jc w:val="both"/>
        <w:rPr>
          <w:rFonts w:ascii="Times New Roman" w:eastAsia="Times New Roman" w:hAnsi="Times New Roman" w:cs="Times New Roman"/>
        </w:rPr>
      </w:pPr>
    </w:p>
    <w:p w14:paraId="29D1F154" w14:textId="7623EA52" w:rsidR="005A2716" w:rsidRDefault="005A2716" w:rsidP="005A2716">
      <w:pPr>
        <w:ind w:firstLine="720"/>
        <w:jc w:val="both"/>
        <w:rPr>
          <w:rFonts w:ascii="Times New Roman" w:eastAsia="Times New Roman" w:hAnsi="Times New Roman" w:cs="Times New Roman"/>
        </w:rPr>
      </w:pPr>
    </w:p>
    <w:p w14:paraId="5AE13E94" w14:textId="0E2A9819" w:rsidR="005A2716" w:rsidRDefault="005A2716" w:rsidP="005A2716">
      <w:pPr>
        <w:ind w:firstLine="720"/>
        <w:jc w:val="both"/>
        <w:rPr>
          <w:rFonts w:ascii="Times New Roman" w:eastAsia="Times New Roman" w:hAnsi="Times New Roman" w:cs="Times New Roman"/>
        </w:rPr>
      </w:pPr>
    </w:p>
    <w:p w14:paraId="1319B2E1" w14:textId="5BF01344" w:rsidR="005A2716" w:rsidRDefault="005A2716" w:rsidP="005A2716">
      <w:pPr>
        <w:ind w:firstLine="720"/>
        <w:jc w:val="both"/>
        <w:rPr>
          <w:rFonts w:ascii="Times New Roman" w:eastAsia="Times New Roman" w:hAnsi="Times New Roman" w:cs="Times New Roman"/>
        </w:rPr>
      </w:pPr>
    </w:p>
    <w:p w14:paraId="241FF404" w14:textId="78E10EE6" w:rsidR="005A2716" w:rsidRDefault="005A2716" w:rsidP="005A2716">
      <w:pPr>
        <w:ind w:firstLine="720"/>
        <w:jc w:val="both"/>
        <w:rPr>
          <w:rFonts w:ascii="Times New Roman" w:eastAsia="Times New Roman" w:hAnsi="Times New Roman" w:cs="Times New Roman"/>
        </w:rPr>
      </w:pPr>
    </w:p>
    <w:p w14:paraId="6D057866" w14:textId="05E8E229" w:rsidR="005A2716" w:rsidRDefault="005A2716" w:rsidP="005A2716">
      <w:pPr>
        <w:ind w:firstLine="720"/>
        <w:jc w:val="both"/>
        <w:rPr>
          <w:rFonts w:ascii="Times New Roman" w:eastAsia="Times New Roman" w:hAnsi="Times New Roman" w:cs="Times New Roman"/>
        </w:rPr>
      </w:pPr>
    </w:p>
    <w:p w14:paraId="5238F12C" w14:textId="6D88FA40" w:rsidR="005A2716" w:rsidRDefault="005A2716" w:rsidP="005A2716">
      <w:pPr>
        <w:ind w:firstLine="720"/>
        <w:jc w:val="both"/>
        <w:rPr>
          <w:rFonts w:ascii="Times New Roman" w:eastAsia="Times New Roman" w:hAnsi="Times New Roman" w:cs="Times New Roman"/>
        </w:rPr>
      </w:pPr>
    </w:p>
    <w:p w14:paraId="3AF55E37" w14:textId="722C2C49" w:rsidR="005A2716" w:rsidRDefault="005A2716" w:rsidP="005A2716">
      <w:pPr>
        <w:ind w:firstLine="720"/>
        <w:jc w:val="both"/>
        <w:rPr>
          <w:rFonts w:ascii="Times New Roman" w:eastAsia="Times New Roman" w:hAnsi="Times New Roman" w:cs="Times New Roman"/>
        </w:rPr>
      </w:pPr>
    </w:p>
    <w:p w14:paraId="23ABD13A" w14:textId="11865658" w:rsidR="005A2716" w:rsidRDefault="005A2716" w:rsidP="005A2716">
      <w:pPr>
        <w:ind w:firstLine="720"/>
        <w:jc w:val="both"/>
        <w:rPr>
          <w:rFonts w:ascii="Times New Roman" w:eastAsia="Times New Roman" w:hAnsi="Times New Roman" w:cs="Times New Roman"/>
        </w:rPr>
      </w:pPr>
    </w:p>
    <w:p w14:paraId="69AB3141" w14:textId="678D68CC" w:rsidR="005A2716" w:rsidRDefault="005A2716" w:rsidP="005A2716">
      <w:pPr>
        <w:ind w:firstLine="720"/>
        <w:jc w:val="both"/>
        <w:rPr>
          <w:rFonts w:ascii="Times New Roman" w:eastAsia="Times New Roman" w:hAnsi="Times New Roman" w:cs="Times New Roman"/>
        </w:rPr>
      </w:pPr>
    </w:p>
    <w:p w14:paraId="36FA4050" w14:textId="39820D9C" w:rsidR="005A2716" w:rsidRDefault="005A2716" w:rsidP="005A2716">
      <w:pPr>
        <w:ind w:firstLine="720"/>
        <w:jc w:val="both"/>
        <w:rPr>
          <w:rFonts w:ascii="Times New Roman" w:eastAsia="Times New Roman" w:hAnsi="Times New Roman" w:cs="Times New Roman"/>
        </w:rPr>
      </w:pPr>
    </w:p>
    <w:p w14:paraId="4D50FDA0" w14:textId="371EC8CE" w:rsidR="005A2716" w:rsidRDefault="005A2716" w:rsidP="005A2716">
      <w:pPr>
        <w:ind w:firstLine="720"/>
        <w:jc w:val="both"/>
        <w:rPr>
          <w:rFonts w:ascii="Times New Roman" w:eastAsia="Times New Roman" w:hAnsi="Times New Roman" w:cs="Times New Roman"/>
        </w:rPr>
      </w:pPr>
    </w:p>
    <w:p w14:paraId="330A4CF8" w14:textId="77777777" w:rsidR="005A2716" w:rsidRDefault="005A2716" w:rsidP="005A2716">
      <w:pPr>
        <w:ind w:firstLine="720"/>
        <w:jc w:val="both"/>
        <w:rPr>
          <w:rFonts w:ascii="Times New Roman" w:eastAsia="Times New Roman" w:hAnsi="Times New Roman" w:cs="Times New Roman"/>
        </w:rPr>
      </w:pPr>
    </w:p>
    <w:p w14:paraId="4106EEDA" w14:textId="5654F44C" w:rsidR="00FC1F0C" w:rsidRDefault="0058135D" w:rsidP="00FC1F0C">
      <w:pPr>
        <w:jc w:val="both"/>
        <w:rPr>
          <w:rFonts w:ascii="Times New Roman" w:eastAsia="Times New Roman" w:hAnsi="Times New Roman" w:cs="Times New Roman"/>
        </w:rPr>
      </w:pPr>
      <w:r>
        <w:rPr>
          <w:rFonts w:ascii="Times New Roman" w:eastAsia="Times New Roman" w:hAnsi="Times New Roman" w:cs="Times New Roman"/>
        </w:rPr>
        <w:lastRenderedPageBreak/>
        <w:t>Visual 2</w:t>
      </w:r>
      <w:r w:rsidR="00FC1F0C">
        <w:rPr>
          <w:rFonts w:ascii="Times New Roman" w:eastAsia="Times New Roman" w:hAnsi="Times New Roman" w:cs="Times New Roman"/>
        </w:rPr>
        <w:t xml:space="preserve">: </w:t>
      </w:r>
      <w:r w:rsidR="00EE7CC4">
        <w:rPr>
          <w:rFonts w:ascii="Times New Roman" w:eastAsia="Times New Roman" w:hAnsi="Times New Roman" w:cs="Times New Roman"/>
        </w:rPr>
        <w:t>The c</w:t>
      </w:r>
      <w:r w:rsidR="004178F0">
        <w:rPr>
          <w:rFonts w:ascii="Times New Roman" w:eastAsia="Times New Roman" w:hAnsi="Times New Roman" w:cs="Times New Roman"/>
        </w:rPr>
        <w:t>omplete PACE Model</w:t>
      </w:r>
    </w:p>
    <w:p w14:paraId="5A30D2EE" w14:textId="0B440E5E" w:rsidR="004178F0" w:rsidRDefault="00EA5997" w:rsidP="00FC1F0C">
      <w:pPr>
        <w:jc w:val="both"/>
        <w:rPr>
          <w:rFonts w:ascii="Times New Roman" w:eastAsia="Times New Roman" w:hAnsi="Times New Roman" w:cs="Times New Roman"/>
        </w:rPr>
      </w:pPr>
      <w:r>
        <w:rPr>
          <w:rFonts w:ascii="Times New Roman" w:eastAsia="Times New Roman" w:hAnsi="Times New Roman" w:cs="Times New Roman"/>
          <w:noProof/>
        </w:rPr>
        <mc:AlternateContent>
          <mc:Choice Requires="wps">
            <w:drawing>
              <wp:anchor distT="0" distB="0" distL="114300" distR="114300" simplePos="0" relativeHeight="251659264" behindDoc="0" locked="0" layoutInCell="1" allowOverlap="1" wp14:anchorId="4CE7DC7A" wp14:editId="4E91D283">
                <wp:simplePos x="0" y="0"/>
                <wp:positionH relativeFrom="column">
                  <wp:posOffset>891788</wp:posOffset>
                </wp:positionH>
                <wp:positionV relativeFrom="paragraph">
                  <wp:posOffset>377494</wp:posOffset>
                </wp:positionV>
                <wp:extent cx="3554234" cy="1868556"/>
                <wp:effectExtent l="19050" t="19050" r="27305" b="17780"/>
                <wp:wrapNone/>
                <wp:docPr id="43" name="Freeform: Shape 43"/>
                <wp:cNvGraphicFramePr/>
                <a:graphic xmlns:a="http://schemas.openxmlformats.org/drawingml/2006/main">
                  <a:graphicData uri="http://schemas.microsoft.com/office/word/2010/wordprocessingShape">
                    <wps:wsp>
                      <wps:cNvSpPr/>
                      <wps:spPr>
                        <a:xfrm>
                          <a:off x="0" y="0"/>
                          <a:ext cx="3554234" cy="1868556"/>
                        </a:xfrm>
                        <a:custGeom>
                          <a:avLst/>
                          <a:gdLst>
                            <a:gd name="connsiteX0" fmla="*/ 0 w 3554234"/>
                            <a:gd name="connsiteY0" fmla="*/ 1868556 h 1868556"/>
                            <a:gd name="connsiteX1" fmla="*/ 1224501 w 3554234"/>
                            <a:gd name="connsiteY1" fmla="*/ 1582309 h 1868556"/>
                            <a:gd name="connsiteX2" fmla="*/ 2289976 w 3554234"/>
                            <a:gd name="connsiteY2" fmla="*/ 1653871 h 1868556"/>
                            <a:gd name="connsiteX3" fmla="*/ 3554234 w 3554234"/>
                            <a:gd name="connsiteY3" fmla="*/ 0 h 1868556"/>
                          </a:gdLst>
                          <a:ahLst/>
                          <a:cxnLst>
                            <a:cxn ang="0">
                              <a:pos x="connsiteX0" y="connsiteY0"/>
                            </a:cxn>
                            <a:cxn ang="0">
                              <a:pos x="connsiteX1" y="connsiteY1"/>
                            </a:cxn>
                            <a:cxn ang="0">
                              <a:pos x="connsiteX2" y="connsiteY2"/>
                            </a:cxn>
                            <a:cxn ang="0">
                              <a:pos x="connsiteX3" y="connsiteY3"/>
                            </a:cxn>
                          </a:cxnLst>
                          <a:rect l="l" t="t" r="r" b="b"/>
                          <a:pathLst>
                            <a:path w="3554234" h="1868556">
                              <a:moveTo>
                                <a:pt x="0" y="1868556"/>
                              </a:moveTo>
                              <a:cubicBezTo>
                                <a:pt x="421419" y="1743323"/>
                                <a:pt x="842838" y="1618090"/>
                                <a:pt x="1224501" y="1582309"/>
                              </a:cubicBezTo>
                              <a:cubicBezTo>
                                <a:pt x="1606164" y="1546528"/>
                                <a:pt x="1901687" y="1917589"/>
                                <a:pt x="2289976" y="1653871"/>
                              </a:cubicBezTo>
                              <a:cubicBezTo>
                                <a:pt x="2678265" y="1390153"/>
                                <a:pt x="3116249" y="695076"/>
                                <a:pt x="3554234" y="0"/>
                              </a:cubicBezTo>
                            </a:path>
                          </a:pathLst>
                        </a:custGeom>
                        <a:ln w="285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8D606A" id="Freeform: Shape 43" o:spid="_x0000_s1026" style="position:absolute;margin-left:70.2pt;margin-top:29.7pt;width:279.85pt;height:147.15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3554234,18685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" path="m,1868556c421419,1743323,842838,1618090,1224501,1582309v381663,-35781,677186,335280,1065475,71562c2678265,1390153,3116249,695076,3554234,e" filled="f" strokecolor="black [3213]" strokeweight="2.25pt">
                <v:stroke joinstyle="miter"/>
                <v:path arrowok="t" o:connecttype="custom" o:connectlocs="0,1868556;1224501,1582309;2289976,1653871;3554234,0" o:connectangles="0,0,0,0"/>
              </v:shape>
            </w:pict>
          </mc:Fallback>
        </mc:AlternateContent>
      </w:r>
      <w:r w:rsidR="004178F0">
        <w:rPr>
          <w:rFonts w:ascii="Times New Roman" w:eastAsia="Times New Roman" w:hAnsi="Times New Roman" w:cs="Times New Roman"/>
          <w:noProof/>
        </w:rPr>
        <mc:AlternateContent>
          <mc:Choice Requires="wpc">
            <w:drawing>
              <wp:inline distT="0" distB="0" distL="0" distR="0" wp14:anchorId="6AC6AF66" wp14:editId="640E29E1">
                <wp:extent cx="5486400" cy="3200400"/>
                <wp:effectExtent l="0" t="0" r="38100"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3" name="Straight Arrow Connector 33"/>
                        <wps:cNvCnPr/>
                        <wps:spPr>
                          <a:xfrm>
                            <a:off x="620203" y="2536466"/>
                            <a:ext cx="4619707" cy="0"/>
                          </a:xfrm>
                          <a:prstGeom prst="straightConnector1">
                            <a:avLst/>
                          </a:prstGeom>
                          <a:ln w="57150">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flipV="1">
                            <a:off x="620203" y="238540"/>
                            <a:ext cx="0" cy="2297927"/>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wps:wsp>
                        <wps:cNvPr id="36" name="Text Box 36"/>
                        <wps:cNvSpPr txBox="1"/>
                        <wps:spPr>
                          <a:xfrm>
                            <a:off x="2727298" y="2623931"/>
                            <a:ext cx="1359673" cy="405516"/>
                          </a:xfrm>
                          <a:prstGeom prst="rect">
                            <a:avLst/>
                          </a:prstGeom>
                          <a:solidFill>
                            <a:schemeClr val="lt1"/>
                          </a:solidFill>
                          <a:ln w="6350">
                            <a:noFill/>
                          </a:ln>
                        </wps:spPr>
                        <wps:txbx>
                          <w:txbxContent>
                            <w:p w14:paraId="4F93B839" w14:textId="035A76C2" w:rsidR="004178F0" w:rsidRPr="004178F0" w:rsidRDefault="004178F0">
                              <w:pPr>
                                <w:rPr>
                                  <w:rFonts w:ascii="Times New Roman" w:hAnsi="Times New Roman" w:cs="Times New Roman"/>
                                </w:rPr>
                              </w:pPr>
                              <w:r w:rsidRPr="004178F0">
                                <w:rPr>
                                  <w:rFonts w:ascii="Times New Roman" w:hAnsi="Times New Roman" w:cs="Times New Roman"/>
                                </w:rPr>
                                <w:t>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Text Box 37"/>
                        <wps:cNvSpPr txBox="1"/>
                        <wps:spPr>
                          <a:xfrm>
                            <a:off x="159026" y="580446"/>
                            <a:ext cx="365760" cy="1526651"/>
                          </a:xfrm>
                          <a:prstGeom prst="rect">
                            <a:avLst/>
                          </a:prstGeom>
                          <a:solidFill>
                            <a:schemeClr val="lt1"/>
                          </a:solidFill>
                          <a:ln w="6350">
                            <a:noFill/>
                          </a:ln>
                        </wps:spPr>
                        <wps:txbx>
                          <w:txbxContent>
                            <w:p w14:paraId="5FE8A812" w14:textId="11CDD83D" w:rsidR="004178F0" w:rsidRPr="004178F0" w:rsidRDefault="004178F0">
                              <w:pPr>
                                <w:rPr>
                                  <w:rFonts w:ascii="Times New Roman" w:hAnsi="Times New Roman" w:cs="Times New Roman"/>
                                </w:rPr>
                              </w:pPr>
                              <w:r w:rsidRPr="004178F0">
                                <w:rPr>
                                  <w:rFonts w:ascii="Times New Roman" w:hAnsi="Times New Roman" w:cs="Times New Roman"/>
                                </w:rPr>
                                <w:t>Public attention</w:t>
                              </w:r>
                              <w:r>
                                <w:rPr>
                                  <w:rFonts w:ascii="Times New Roman" w:hAnsi="Times New Roman" w:cs="Times New Roman"/>
                                </w:rPr>
                                <w:t xml:space="preserve"> level</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s:wsp>
                        <wps:cNvPr id="41" name="Straight Connector 41"/>
                        <wps:cNvCnPr/>
                        <wps:spPr>
                          <a:xfrm flipV="1">
                            <a:off x="803082" y="723569"/>
                            <a:ext cx="4071068" cy="1677725"/>
                          </a:xfrm>
                          <a:prstGeom prst="line">
                            <a:avLst/>
                          </a:prstGeom>
                          <a:ln>
                            <a:solidFill>
                              <a:schemeClr val="tx1"/>
                            </a:solidFill>
                            <a:prstDash val="sysDot"/>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6AC6AF66" id="Canvas 32" o:spid="_x0000_s1046"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54864;height:32004;visibility:visible;mso-wrap-style:square" filled="t">
                  <v:fill o:detectmouseclick="t"/>
                  <v:path o:connecttype="none"/>
                </v:shape>
                <v:shape id="Straight Arrow Connector 33" o:spid="_x0000_s1048" type="#_x0000_t32" style="position:absolute;left:6202;top:25364;width:461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" strokecolor="black [3200]" strokeweight="4.5pt">
                  <v:stroke endarrow="open" joinstyle="miter"/>
                </v:shape>
                <v:shape id="Straight Arrow Connector 34" o:spid="_x0000_s1049" type="#_x0000_t32" style="position:absolute;left:6202;top:2385;width:0;height:2297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" strokecolor="black [3200]" strokeweight="4.5pt">
                  <v:stroke endarrow="block" joinstyle="miter"/>
                </v:shape>
                <v:shape id="Text Box 36" o:spid="_x0000_s1050" type="#_x0000_t202" style="position:absolute;left:27272;top:26239;width:13597;height:40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" fillcolor="white [3201]" stroked="f" strokeweight=".5pt">
                  <v:textbox>
                    <w:txbxContent>
                      <w:p w14:paraId="4F93B839" w14:textId="035A76C2" w:rsidR="004178F0" w:rsidRPr="004178F0" w:rsidRDefault="004178F0">
                        <w:pPr>
                          <w:rPr>
                            <w:rFonts w:ascii="Times New Roman" w:hAnsi="Times New Roman" w:cs="Times New Roman"/>
                          </w:rPr>
                        </w:pPr>
                        <w:r w:rsidRPr="004178F0">
                          <w:rPr>
                            <w:rFonts w:ascii="Times New Roman" w:hAnsi="Times New Roman" w:cs="Times New Roman"/>
                          </w:rPr>
                          <w:t>Time</w:t>
                        </w:r>
                      </w:p>
                    </w:txbxContent>
                  </v:textbox>
                </v:shape>
                <v:shape id="Text Box 37" o:spid="_x0000_s1051" type="#_x0000_t202" style="position:absolute;left:1590;top:5804;width:3657;height:15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" fillcolor="white [3201]" stroked="f" strokeweight=".5pt">
                  <v:textbox style="layout-flow:vertical;mso-layout-flow-alt:bottom-to-top">
                    <w:txbxContent>
                      <w:p w14:paraId="5FE8A812" w14:textId="11CDD83D" w:rsidR="004178F0" w:rsidRPr="004178F0" w:rsidRDefault="004178F0">
                        <w:pPr>
                          <w:rPr>
                            <w:rFonts w:ascii="Times New Roman" w:hAnsi="Times New Roman" w:cs="Times New Roman"/>
                          </w:rPr>
                        </w:pPr>
                        <w:r w:rsidRPr="004178F0">
                          <w:rPr>
                            <w:rFonts w:ascii="Times New Roman" w:hAnsi="Times New Roman" w:cs="Times New Roman"/>
                          </w:rPr>
                          <w:t>Public attention</w:t>
                        </w:r>
                        <w:r>
                          <w:rPr>
                            <w:rFonts w:ascii="Times New Roman" w:hAnsi="Times New Roman" w:cs="Times New Roman"/>
                          </w:rPr>
                          <w:t xml:space="preserve"> level</w:t>
                        </w:r>
                      </w:p>
                    </w:txbxContent>
                  </v:textbox>
                </v:shape>
                <v:line id="Straight Connector 41" o:spid="_x0000_s1052" style="position:absolute;flip:y;visibility:visible;mso-wrap-style:square" from="8030,7235" to="48741,240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" strokecolor="black [3213]" strokeweight=".5pt">
                  <v:stroke dashstyle="1 1" joinstyle="miter"/>
                </v:line>
                <w10:anchorlock/>
              </v:group>
            </w:pict>
          </mc:Fallback>
        </mc:AlternateContent>
      </w:r>
    </w:p>
    <w:p w14:paraId="4A6456E8" w14:textId="0E698DBC" w:rsidR="00D24562" w:rsidRDefault="00FC1F0C" w:rsidP="00B6167D">
      <w:pPr>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2F84750" wp14:editId="1D3A1625">
            <wp:extent cx="5565775" cy="2477660"/>
            <wp:effectExtent l="0" t="19050" r="0" b="18415"/>
            <wp:docPr id="22" name="Diagram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5DEF6ADF" w14:textId="77777777" w:rsidR="0070325B" w:rsidRDefault="0070325B">
      <w:pPr>
        <w:jc w:val="both"/>
        <w:rPr>
          <w:rFonts w:ascii="Times New Roman" w:eastAsia="Times New Roman" w:hAnsi="Times New Roman" w:cs="Times New Roman"/>
          <w:b/>
        </w:rPr>
      </w:pPr>
    </w:p>
    <w:p w14:paraId="71E02FDD" w14:textId="5818E1A6" w:rsidR="0070325B" w:rsidRPr="005A2716" w:rsidRDefault="005A2716">
      <w:pPr>
        <w:jc w:val="both"/>
        <w:rPr>
          <w:rFonts w:ascii="Times New Roman" w:eastAsia="Times New Roman" w:hAnsi="Times New Roman" w:cs="Times New Roman"/>
          <w:b/>
          <w:sz w:val="24"/>
          <w:szCs w:val="24"/>
        </w:rPr>
      </w:pPr>
      <w:r w:rsidRPr="005A2716">
        <w:rPr>
          <w:rFonts w:ascii="Times New Roman" w:eastAsia="Times New Roman" w:hAnsi="Times New Roman" w:cs="Times New Roman"/>
          <w:b/>
          <w:sz w:val="24"/>
          <w:szCs w:val="24"/>
        </w:rPr>
        <w:t xml:space="preserve">4. </w:t>
      </w:r>
      <w:r w:rsidR="00082102" w:rsidRPr="005A2716">
        <w:rPr>
          <w:rFonts w:ascii="Times New Roman" w:eastAsia="Times New Roman" w:hAnsi="Times New Roman" w:cs="Times New Roman"/>
          <w:b/>
          <w:sz w:val="24"/>
          <w:szCs w:val="24"/>
        </w:rPr>
        <w:t>Applying</w:t>
      </w:r>
      <w:r w:rsidR="006E05FC" w:rsidRPr="005A2716">
        <w:rPr>
          <w:rFonts w:ascii="Times New Roman" w:eastAsia="Times New Roman" w:hAnsi="Times New Roman" w:cs="Times New Roman"/>
          <w:b/>
          <w:sz w:val="24"/>
          <w:szCs w:val="24"/>
        </w:rPr>
        <w:t xml:space="preserve"> the</w:t>
      </w:r>
      <w:r w:rsidR="00082102" w:rsidRPr="005A2716">
        <w:rPr>
          <w:rFonts w:ascii="Times New Roman" w:eastAsia="Times New Roman" w:hAnsi="Times New Roman" w:cs="Times New Roman"/>
          <w:b/>
          <w:sz w:val="24"/>
          <w:szCs w:val="24"/>
        </w:rPr>
        <w:t xml:space="preserve"> </w:t>
      </w:r>
      <w:r w:rsidR="003D7FD9" w:rsidRPr="005A2716">
        <w:rPr>
          <w:rFonts w:ascii="Times New Roman" w:eastAsia="Times New Roman" w:hAnsi="Times New Roman" w:cs="Times New Roman"/>
          <w:b/>
          <w:sz w:val="24"/>
          <w:szCs w:val="24"/>
        </w:rPr>
        <w:t>PACE Model</w:t>
      </w:r>
      <w:r w:rsidR="00804760" w:rsidRPr="005A2716">
        <w:rPr>
          <w:rFonts w:ascii="Times New Roman" w:eastAsia="Times New Roman" w:hAnsi="Times New Roman" w:cs="Times New Roman"/>
          <w:b/>
          <w:sz w:val="24"/>
          <w:szCs w:val="24"/>
        </w:rPr>
        <w:t xml:space="preserve"> </w:t>
      </w:r>
      <w:r w:rsidR="00082102" w:rsidRPr="005A2716">
        <w:rPr>
          <w:rFonts w:ascii="Times New Roman" w:eastAsia="Times New Roman" w:hAnsi="Times New Roman" w:cs="Times New Roman"/>
          <w:b/>
          <w:sz w:val="24"/>
          <w:szCs w:val="24"/>
        </w:rPr>
        <w:t>to the</w:t>
      </w:r>
      <w:r w:rsidR="0056368B" w:rsidRPr="005A2716">
        <w:rPr>
          <w:rFonts w:ascii="Times New Roman" w:eastAsia="Times New Roman" w:hAnsi="Times New Roman" w:cs="Times New Roman"/>
          <w:b/>
          <w:sz w:val="24"/>
          <w:szCs w:val="24"/>
        </w:rPr>
        <w:t xml:space="preserve"> </w:t>
      </w:r>
      <w:r w:rsidR="006E05FC" w:rsidRPr="005A2716">
        <w:rPr>
          <w:rFonts w:ascii="Times New Roman" w:eastAsia="Times New Roman" w:hAnsi="Times New Roman" w:cs="Times New Roman"/>
          <w:b/>
          <w:sz w:val="24"/>
          <w:szCs w:val="24"/>
        </w:rPr>
        <w:t>c</w:t>
      </w:r>
      <w:r w:rsidR="00804760" w:rsidRPr="005A2716">
        <w:rPr>
          <w:rFonts w:ascii="Times New Roman" w:eastAsia="Times New Roman" w:hAnsi="Times New Roman" w:cs="Times New Roman"/>
          <w:b/>
          <w:sz w:val="24"/>
          <w:szCs w:val="24"/>
        </w:rPr>
        <w:t xml:space="preserve">ybersecurity </w:t>
      </w:r>
      <w:r w:rsidR="006E05FC" w:rsidRPr="005A2716">
        <w:rPr>
          <w:rFonts w:ascii="Times New Roman" w:eastAsia="Times New Roman" w:hAnsi="Times New Roman" w:cs="Times New Roman"/>
          <w:b/>
          <w:sz w:val="24"/>
          <w:szCs w:val="24"/>
        </w:rPr>
        <w:t>p</w:t>
      </w:r>
      <w:r w:rsidR="00804760" w:rsidRPr="005A2716">
        <w:rPr>
          <w:rFonts w:ascii="Times New Roman" w:eastAsia="Times New Roman" w:hAnsi="Times New Roman" w:cs="Times New Roman"/>
          <w:b/>
          <w:sz w:val="24"/>
          <w:szCs w:val="24"/>
        </w:rPr>
        <w:t>olicies in Japan</w:t>
      </w:r>
    </w:p>
    <w:p w14:paraId="20EA43CF" w14:textId="2BB6F9FE" w:rsidR="004F5B11" w:rsidRDefault="00E278FC" w:rsidP="00E278FC">
      <w:pPr>
        <w:shd w:val="clear" w:color="auto" w:fill="FFFFFF"/>
        <w:ind w:firstLine="720"/>
        <w:jc w:val="both"/>
        <w:rPr>
          <w:rFonts w:ascii="Times New Roman" w:eastAsia="Times New Roman" w:hAnsi="Times New Roman" w:cs="Times New Roman"/>
        </w:rPr>
      </w:pPr>
      <w:r>
        <w:rPr>
          <w:rFonts w:ascii="Times New Roman" w:eastAsia="Times New Roman" w:hAnsi="Times New Roman" w:cs="Times New Roman"/>
        </w:rPr>
        <w:t xml:space="preserve">In this last section, a brief application of the PACE model is given. Per the timeline of policymaking and the policy goals, the case of Japan is selected for application. Although there are multiple methods with varying effectiveness for public interest measurement such as surveys and focus groups, there is a more accessible method for measuring interest in cybersecurity offered by Alphabet Inc.’s Google search engine services. The figures supplied in the introduction were derived </w:t>
      </w:r>
      <w:r>
        <w:rPr>
          <w:rFonts w:ascii="Times New Roman" w:eastAsia="Times New Roman" w:hAnsi="Times New Roman" w:cs="Times New Roman"/>
        </w:rPr>
        <w:lastRenderedPageBreak/>
        <w:t>from this source as well the public attention figure in this section. The term was set as “cybersecurity” in Japanese (</w:t>
      </w:r>
      <w:r>
        <w:rPr>
          <w:rFonts w:ascii="MS Mincho" w:hAnsi="MS Mincho" w:cs="MS Mincho" w:hint="eastAsia"/>
        </w:rPr>
        <w:t>サイバーセキュリティ</w:t>
      </w:r>
      <w:r>
        <w:rPr>
          <w:rFonts w:ascii="Times New Roman" w:eastAsia="Times New Roman" w:hAnsi="Times New Roman" w:cs="Times New Roman"/>
        </w:rPr>
        <w:t xml:space="preserve">) with the </w:t>
      </w:r>
      <w:proofErr w:type="gramStart"/>
      <w:r>
        <w:rPr>
          <w:rFonts w:ascii="Times New Roman" w:eastAsia="Times New Roman" w:hAnsi="Times New Roman" w:cs="Times New Roman"/>
        </w:rPr>
        <w:t>time period</w:t>
      </w:r>
      <w:proofErr w:type="gramEnd"/>
      <w:r w:rsidR="004F5B11">
        <w:rPr>
          <w:rFonts w:ascii="Times New Roman" w:eastAsia="Times New Roman" w:hAnsi="Times New Roman" w:cs="Times New Roman"/>
        </w:rPr>
        <w:t xml:space="preserve"> between January 2004 to the end of the Tokyo 2020 Games. These dates were chosen </w:t>
      </w:r>
      <w:proofErr w:type="gramStart"/>
      <w:r w:rsidR="004F5B11">
        <w:rPr>
          <w:rFonts w:ascii="Times New Roman" w:eastAsia="Times New Roman" w:hAnsi="Times New Roman" w:cs="Times New Roman"/>
        </w:rPr>
        <w:t>due to the fact that</w:t>
      </w:r>
      <w:proofErr w:type="gramEnd"/>
      <w:r w:rsidR="004F5B11">
        <w:rPr>
          <w:rFonts w:ascii="Times New Roman" w:eastAsia="Times New Roman" w:hAnsi="Times New Roman" w:cs="Times New Roman"/>
        </w:rPr>
        <w:t xml:space="preserve"> Japan founded its National Information Security Center (NISC) in 2005 and that the Tokyo 2020 was a key cybersecurity policymaking area for the country.</w:t>
      </w:r>
    </w:p>
    <w:p w14:paraId="72B4DB4E" w14:textId="2B991096" w:rsidR="00D9201E" w:rsidRDefault="00032CE0" w:rsidP="00395D22">
      <w:pPr>
        <w:shd w:val="clear" w:color="auto" w:fill="FFFFFF"/>
        <w:ind w:firstLine="720"/>
        <w:jc w:val="both"/>
        <w:rPr>
          <w:rFonts w:ascii="Times New Roman" w:eastAsia="Times New Roman" w:hAnsi="Times New Roman" w:cs="Times New Roman"/>
        </w:rPr>
      </w:pPr>
      <w:r>
        <w:rPr>
          <w:rFonts w:ascii="Times New Roman" w:eastAsia="Times New Roman" w:hAnsi="Times New Roman" w:cs="Times New Roman"/>
        </w:rPr>
        <w:t xml:space="preserve">Following the foundation of its National Information Security Center (NISC) in 2005 and the First National Strategy on Information Security in 2007 (NISC 2007), the solidification of information security, i.e., cybersecurity, as a policy area for the Japanese government was accomplished. </w:t>
      </w:r>
      <w:r w:rsidR="00D9201E">
        <w:rPr>
          <w:rFonts w:ascii="Times New Roman" w:eastAsia="Times New Roman" w:hAnsi="Times New Roman" w:cs="Times New Roman"/>
        </w:rPr>
        <w:t>Even with this start, Japanese government documents reveal Tokyo’s established preference to adopt a patchwork approach to enduring problems in cyberspace (</w:t>
      </w:r>
      <w:proofErr w:type="spellStart"/>
      <w:r w:rsidR="00D9201E">
        <w:rPr>
          <w:rFonts w:ascii="Times New Roman" w:eastAsia="Times New Roman" w:hAnsi="Times New Roman" w:cs="Times New Roman"/>
        </w:rPr>
        <w:t>Katagiri</w:t>
      </w:r>
      <w:proofErr w:type="spellEnd"/>
      <w:r w:rsidR="00D9201E">
        <w:rPr>
          <w:rFonts w:ascii="Times New Roman" w:eastAsia="Times New Roman" w:hAnsi="Times New Roman" w:cs="Times New Roman"/>
        </w:rPr>
        <w:t xml:space="preserve"> Nori, 2021). This is coupled with “... Japan government’s modest expectations demand(</w:t>
      </w:r>
      <w:proofErr w:type="spellStart"/>
      <w:r w:rsidR="00D9201E">
        <w:rPr>
          <w:rFonts w:ascii="Times New Roman" w:eastAsia="Times New Roman" w:hAnsi="Times New Roman" w:cs="Times New Roman"/>
        </w:rPr>
        <w:t>ing</w:t>
      </w:r>
      <w:proofErr w:type="spellEnd"/>
      <w:r w:rsidR="00D9201E">
        <w:rPr>
          <w:rFonts w:ascii="Times New Roman" w:eastAsia="Times New Roman" w:hAnsi="Times New Roman" w:cs="Times New Roman"/>
        </w:rPr>
        <w:t>) nothing more than occasional efforts when something fundamental was going wrong” (Pan, 2005, 343).</w:t>
      </w:r>
    </w:p>
    <w:p w14:paraId="4594F627" w14:textId="42EA1664" w:rsidR="00CB7162" w:rsidRDefault="00CB7162">
      <w:pPr>
        <w:shd w:val="clear" w:color="auto" w:fill="FFFFFF"/>
        <w:jc w:val="both"/>
        <w:rPr>
          <w:rFonts w:ascii="Times New Roman" w:eastAsia="Times New Roman" w:hAnsi="Times New Roman" w:cs="Times New Roman"/>
        </w:rPr>
      </w:pPr>
    </w:p>
    <w:p w14:paraId="2969D179" w14:textId="5B95CBF3" w:rsidR="00B6167D" w:rsidRDefault="00B6167D">
      <w:pPr>
        <w:shd w:val="clear" w:color="auto" w:fill="FFFFFF"/>
        <w:jc w:val="both"/>
        <w:rPr>
          <w:rFonts w:ascii="Times New Roman" w:eastAsia="Times New Roman" w:hAnsi="Times New Roman" w:cs="Times New Roman"/>
        </w:rPr>
      </w:pPr>
    </w:p>
    <w:p w14:paraId="1CBDFD93" w14:textId="3FB5B124" w:rsidR="00B6167D" w:rsidRDefault="00B6167D">
      <w:pPr>
        <w:shd w:val="clear" w:color="auto" w:fill="FFFFFF"/>
        <w:jc w:val="both"/>
        <w:rPr>
          <w:rFonts w:ascii="Times New Roman" w:eastAsia="Times New Roman" w:hAnsi="Times New Roman" w:cs="Times New Roman"/>
        </w:rPr>
      </w:pPr>
    </w:p>
    <w:p w14:paraId="38598985" w14:textId="5DFD8C2E" w:rsidR="00B6167D" w:rsidRDefault="00B6167D">
      <w:pPr>
        <w:shd w:val="clear" w:color="auto" w:fill="FFFFFF"/>
        <w:jc w:val="both"/>
        <w:rPr>
          <w:rFonts w:ascii="Times New Roman" w:eastAsia="Times New Roman" w:hAnsi="Times New Roman" w:cs="Times New Roman"/>
        </w:rPr>
      </w:pPr>
    </w:p>
    <w:p w14:paraId="62F7AAE2" w14:textId="526388B3" w:rsidR="00B6167D" w:rsidRDefault="00B6167D">
      <w:pPr>
        <w:shd w:val="clear" w:color="auto" w:fill="FFFFFF"/>
        <w:jc w:val="both"/>
        <w:rPr>
          <w:rFonts w:ascii="Times New Roman" w:eastAsia="Times New Roman" w:hAnsi="Times New Roman" w:cs="Times New Roman"/>
        </w:rPr>
      </w:pPr>
    </w:p>
    <w:p w14:paraId="4F802ABF" w14:textId="02F4B490" w:rsidR="00B6167D" w:rsidRDefault="00B6167D">
      <w:pPr>
        <w:shd w:val="clear" w:color="auto" w:fill="FFFFFF"/>
        <w:jc w:val="both"/>
        <w:rPr>
          <w:rFonts w:ascii="Times New Roman" w:eastAsia="Times New Roman" w:hAnsi="Times New Roman" w:cs="Times New Roman"/>
        </w:rPr>
      </w:pPr>
    </w:p>
    <w:p w14:paraId="00BF9D42" w14:textId="52008F25" w:rsidR="00B6167D" w:rsidRDefault="00B6167D">
      <w:pPr>
        <w:shd w:val="clear" w:color="auto" w:fill="FFFFFF"/>
        <w:jc w:val="both"/>
        <w:rPr>
          <w:rFonts w:ascii="Times New Roman" w:eastAsia="Times New Roman" w:hAnsi="Times New Roman" w:cs="Times New Roman"/>
        </w:rPr>
      </w:pPr>
    </w:p>
    <w:p w14:paraId="7A8068AE" w14:textId="2B3CDE0A" w:rsidR="00B6167D" w:rsidRDefault="00B6167D">
      <w:pPr>
        <w:shd w:val="clear" w:color="auto" w:fill="FFFFFF"/>
        <w:jc w:val="both"/>
        <w:rPr>
          <w:rFonts w:ascii="Times New Roman" w:eastAsia="Times New Roman" w:hAnsi="Times New Roman" w:cs="Times New Roman"/>
        </w:rPr>
      </w:pPr>
    </w:p>
    <w:p w14:paraId="591EDECD" w14:textId="10564F05" w:rsidR="00B6167D" w:rsidRDefault="00B6167D">
      <w:pPr>
        <w:shd w:val="clear" w:color="auto" w:fill="FFFFFF"/>
        <w:jc w:val="both"/>
        <w:rPr>
          <w:rFonts w:ascii="Times New Roman" w:eastAsia="Times New Roman" w:hAnsi="Times New Roman" w:cs="Times New Roman"/>
        </w:rPr>
      </w:pPr>
    </w:p>
    <w:p w14:paraId="5A221F8C" w14:textId="6A21288E" w:rsidR="00B6167D" w:rsidRDefault="00B6167D">
      <w:pPr>
        <w:shd w:val="clear" w:color="auto" w:fill="FFFFFF"/>
        <w:jc w:val="both"/>
        <w:rPr>
          <w:rFonts w:ascii="Times New Roman" w:eastAsia="Times New Roman" w:hAnsi="Times New Roman" w:cs="Times New Roman"/>
        </w:rPr>
      </w:pPr>
    </w:p>
    <w:p w14:paraId="151DC29B" w14:textId="31BF60D1" w:rsidR="00B6167D" w:rsidRDefault="00B6167D">
      <w:pPr>
        <w:shd w:val="clear" w:color="auto" w:fill="FFFFFF"/>
        <w:jc w:val="both"/>
        <w:rPr>
          <w:rFonts w:ascii="Times New Roman" w:eastAsia="Times New Roman" w:hAnsi="Times New Roman" w:cs="Times New Roman"/>
        </w:rPr>
      </w:pPr>
    </w:p>
    <w:p w14:paraId="15F207B9" w14:textId="011EF6DD" w:rsidR="00B6167D" w:rsidRDefault="00B6167D">
      <w:pPr>
        <w:shd w:val="clear" w:color="auto" w:fill="FFFFFF"/>
        <w:jc w:val="both"/>
        <w:rPr>
          <w:rFonts w:ascii="Times New Roman" w:eastAsia="Times New Roman" w:hAnsi="Times New Roman" w:cs="Times New Roman"/>
        </w:rPr>
      </w:pPr>
    </w:p>
    <w:p w14:paraId="1BF127AC" w14:textId="0D8BAB7C" w:rsidR="00B6167D" w:rsidRDefault="00B6167D">
      <w:pPr>
        <w:shd w:val="clear" w:color="auto" w:fill="FFFFFF"/>
        <w:jc w:val="both"/>
        <w:rPr>
          <w:rFonts w:ascii="Times New Roman" w:eastAsia="Times New Roman" w:hAnsi="Times New Roman" w:cs="Times New Roman"/>
        </w:rPr>
      </w:pPr>
    </w:p>
    <w:p w14:paraId="423E634A" w14:textId="6E73E8A8" w:rsidR="00B6167D" w:rsidRDefault="00B6167D">
      <w:pPr>
        <w:shd w:val="clear" w:color="auto" w:fill="FFFFFF"/>
        <w:jc w:val="both"/>
        <w:rPr>
          <w:rFonts w:ascii="Times New Roman" w:eastAsia="Times New Roman" w:hAnsi="Times New Roman" w:cs="Times New Roman"/>
        </w:rPr>
      </w:pPr>
    </w:p>
    <w:p w14:paraId="6FB16439" w14:textId="035ECDD4" w:rsidR="00B6167D" w:rsidRDefault="00B6167D">
      <w:pPr>
        <w:shd w:val="clear" w:color="auto" w:fill="FFFFFF"/>
        <w:jc w:val="both"/>
        <w:rPr>
          <w:rFonts w:ascii="Times New Roman" w:eastAsia="Times New Roman" w:hAnsi="Times New Roman" w:cs="Times New Roman"/>
        </w:rPr>
      </w:pPr>
    </w:p>
    <w:p w14:paraId="670AFFE0" w14:textId="2C07279E" w:rsidR="00B6167D" w:rsidRDefault="00B6167D">
      <w:pPr>
        <w:shd w:val="clear" w:color="auto" w:fill="FFFFFF"/>
        <w:jc w:val="both"/>
        <w:rPr>
          <w:rFonts w:ascii="Times New Roman" w:eastAsia="Times New Roman" w:hAnsi="Times New Roman" w:cs="Times New Roman"/>
        </w:rPr>
      </w:pPr>
    </w:p>
    <w:p w14:paraId="298799D0" w14:textId="522489FE" w:rsidR="00B6167D" w:rsidRDefault="00B6167D">
      <w:pPr>
        <w:shd w:val="clear" w:color="auto" w:fill="FFFFFF"/>
        <w:jc w:val="both"/>
        <w:rPr>
          <w:rFonts w:ascii="Times New Roman" w:eastAsia="Times New Roman" w:hAnsi="Times New Roman" w:cs="Times New Roman"/>
        </w:rPr>
      </w:pPr>
    </w:p>
    <w:p w14:paraId="5ECEAF69" w14:textId="3A2C3CB1" w:rsidR="00B6167D" w:rsidRDefault="00B6167D">
      <w:pPr>
        <w:shd w:val="clear" w:color="auto" w:fill="FFFFFF"/>
        <w:jc w:val="both"/>
        <w:rPr>
          <w:rFonts w:ascii="Times New Roman" w:eastAsia="Times New Roman" w:hAnsi="Times New Roman" w:cs="Times New Roman"/>
        </w:rPr>
      </w:pPr>
    </w:p>
    <w:p w14:paraId="4E211B35" w14:textId="77777777" w:rsidR="00B6167D" w:rsidRDefault="00B6167D">
      <w:pPr>
        <w:shd w:val="clear" w:color="auto" w:fill="FFFFFF"/>
        <w:jc w:val="both"/>
        <w:rPr>
          <w:rFonts w:ascii="Times New Roman" w:eastAsia="Times New Roman" w:hAnsi="Times New Roman" w:cs="Times New Roman"/>
        </w:rPr>
      </w:pPr>
    </w:p>
    <w:p w14:paraId="4BD01C15" w14:textId="19DD1E6D" w:rsidR="0056368B" w:rsidRDefault="0056368B">
      <w:pPr>
        <w:shd w:val="clear" w:color="auto" w:fill="FFFFFF"/>
        <w:jc w:val="both"/>
        <w:rPr>
          <w:rFonts w:ascii="Times New Roman" w:eastAsia="Times New Roman" w:hAnsi="Times New Roman" w:cs="Times New Roman"/>
        </w:rPr>
      </w:pPr>
      <w:r>
        <w:rPr>
          <w:rFonts w:ascii="Times New Roman" w:eastAsia="Times New Roman" w:hAnsi="Times New Roman" w:cs="Times New Roman"/>
        </w:rPr>
        <w:lastRenderedPageBreak/>
        <w:t>Figure</w:t>
      </w:r>
      <w:r w:rsidR="00EE7CC4">
        <w:rPr>
          <w:rFonts w:ascii="Times New Roman" w:eastAsia="Times New Roman" w:hAnsi="Times New Roman" w:cs="Times New Roman"/>
        </w:rPr>
        <w:t xml:space="preserve"> 4</w:t>
      </w:r>
      <w:r>
        <w:rPr>
          <w:rFonts w:ascii="Times New Roman" w:eastAsia="Times New Roman" w:hAnsi="Times New Roman" w:cs="Times New Roman"/>
        </w:rPr>
        <w:t>: PACE Model</w:t>
      </w:r>
      <w:r w:rsidR="00F32CB0">
        <w:rPr>
          <w:rFonts w:ascii="Times New Roman" w:eastAsia="Times New Roman" w:hAnsi="Times New Roman" w:cs="Times New Roman"/>
        </w:rPr>
        <w:t xml:space="preserve"> applied to a subset of cybersecurity policies in Japan, January 2004-September 2021</w:t>
      </w:r>
    </w:p>
    <w:p w14:paraId="43EA3F3D" w14:textId="18E2C466" w:rsidR="002765A0" w:rsidRDefault="00A00328">
      <w:pPr>
        <w:shd w:val="clear" w:color="auto" w:fill="FFFFFF"/>
        <w:jc w:val="both"/>
        <w:rPr>
          <w:rFonts w:ascii="Times New Roman" w:eastAsia="Times New Roman" w:hAnsi="Times New Roman" w:cs="Times New Roman"/>
        </w:rPr>
      </w:pPr>
      <w:r>
        <w:rPr>
          <w:noProof/>
        </w:rPr>
        <w:drawing>
          <wp:inline distT="0" distB="0" distL="0" distR="0" wp14:anchorId="4E954E0D" wp14:editId="57CB6725">
            <wp:extent cx="6281531" cy="4245997"/>
            <wp:effectExtent l="0" t="0" r="5080" b="2540"/>
            <wp:docPr id="31" name="Chart 31">
              <a:extLst xmlns:a="http://schemas.openxmlformats.org/drawingml/2006/main">
                <a:ext uri="{FF2B5EF4-FFF2-40B4-BE49-F238E27FC236}">
                  <a16:creationId xmlns:a16="http://schemas.microsoft.com/office/drawing/2014/main" id="{E32EA95A-3175-46DF-9983-C46FDC014D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1360D78" w14:textId="10417952" w:rsidR="0056368B" w:rsidRDefault="0056368B">
      <w:pPr>
        <w:shd w:val="clear" w:color="auto" w:fill="FFFFFF"/>
        <w:jc w:val="both"/>
        <w:rPr>
          <w:rFonts w:ascii="Times New Roman" w:eastAsia="Times New Roman" w:hAnsi="Times New Roman" w:cs="Times New Roman"/>
        </w:rPr>
      </w:pPr>
    </w:p>
    <w:p w14:paraId="0344A73B" w14:textId="671D8FFA" w:rsidR="00395D22" w:rsidRDefault="00872976" w:rsidP="00B6167D">
      <w:pPr>
        <w:shd w:val="clear" w:color="auto" w:fill="FFFFFF"/>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14:anchorId="4365641F" wp14:editId="058890A4">
            <wp:extent cx="7068710" cy="2576195"/>
            <wp:effectExtent l="0" t="0" r="0" b="14605"/>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7968A81D" w14:textId="6E8FB228" w:rsidR="00395D22" w:rsidRDefault="00395D22" w:rsidP="00395D22">
      <w:pPr>
        <w:shd w:val="clear" w:color="auto" w:fill="FFFFFF"/>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The </w:t>
      </w:r>
      <w:proofErr w:type="gramStart"/>
      <w:r>
        <w:rPr>
          <w:rFonts w:ascii="Times New Roman" w:eastAsia="Times New Roman" w:hAnsi="Times New Roman" w:cs="Times New Roman"/>
        </w:rPr>
        <w:t>time period</w:t>
      </w:r>
      <w:proofErr w:type="gramEnd"/>
      <w:r>
        <w:rPr>
          <w:rFonts w:ascii="Times New Roman" w:eastAsia="Times New Roman" w:hAnsi="Times New Roman" w:cs="Times New Roman"/>
        </w:rPr>
        <w:t xml:space="preserve"> starting from the announcement of Japan’s successful bid for Tokyo 2020 Olympics in September 2013 to the end of the games reveal</w:t>
      </w:r>
      <w:r w:rsidR="00F96F51">
        <w:rPr>
          <w:rFonts w:ascii="Times New Roman" w:eastAsia="Times New Roman" w:hAnsi="Times New Roman" w:cs="Times New Roman"/>
        </w:rPr>
        <w:t>s</w:t>
      </w:r>
      <w:r>
        <w:rPr>
          <w:rFonts w:ascii="Times New Roman" w:eastAsia="Times New Roman" w:hAnsi="Times New Roman" w:cs="Times New Roman"/>
        </w:rPr>
        <w:t xml:space="preserve"> heightened public attention. It was</w:t>
      </w:r>
      <w:r w:rsidR="00F96F51">
        <w:rPr>
          <w:rFonts w:ascii="Times New Roman" w:eastAsia="Times New Roman" w:hAnsi="Times New Roman" w:cs="Times New Roman"/>
        </w:rPr>
        <w:t xml:space="preserve"> also</w:t>
      </w:r>
      <w:r>
        <w:rPr>
          <w:rFonts w:ascii="Times New Roman" w:eastAsia="Times New Roman" w:hAnsi="Times New Roman" w:cs="Times New Roman"/>
        </w:rPr>
        <w:t xml:space="preserve"> this </w:t>
      </w:r>
      <w:r w:rsidR="00F96F51">
        <w:rPr>
          <w:rFonts w:ascii="Times New Roman" w:eastAsia="Times New Roman" w:hAnsi="Times New Roman" w:cs="Times New Roman"/>
        </w:rPr>
        <w:t xml:space="preserve">same </w:t>
      </w:r>
      <w:proofErr w:type="gramStart"/>
      <w:r w:rsidR="00F96F51">
        <w:rPr>
          <w:rFonts w:ascii="Times New Roman" w:eastAsia="Times New Roman" w:hAnsi="Times New Roman" w:cs="Times New Roman"/>
        </w:rPr>
        <w:t xml:space="preserve">time </w:t>
      </w:r>
      <w:r>
        <w:rPr>
          <w:rFonts w:ascii="Times New Roman" w:eastAsia="Times New Roman" w:hAnsi="Times New Roman" w:cs="Times New Roman"/>
        </w:rPr>
        <w:t>period</w:t>
      </w:r>
      <w:proofErr w:type="gramEnd"/>
      <w:r>
        <w:rPr>
          <w:rFonts w:ascii="Times New Roman" w:eastAsia="Times New Roman" w:hAnsi="Times New Roman" w:cs="Times New Roman"/>
        </w:rPr>
        <w:t xml:space="preserve"> where the PACE Model’s stipulation regarding the short-term, high-intense policy areas applies. </w:t>
      </w:r>
      <w:r w:rsidR="00F96F51">
        <w:rPr>
          <w:rFonts w:ascii="Times New Roman" w:eastAsia="Times New Roman" w:hAnsi="Times New Roman" w:cs="Times New Roman"/>
        </w:rPr>
        <w:t>Given the conditions surrounding policymaking, t</w:t>
      </w:r>
      <w:r>
        <w:rPr>
          <w:rFonts w:ascii="Times New Roman" w:eastAsia="Times New Roman" w:hAnsi="Times New Roman" w:cs="Times New Roman"/>
        </w:rPr>
        <w:t xml:space="preserve">his </w:t>
      </w:r>
      <w:proofErr w:type="gramStart"/>
      <w:r>
        <w:rPr>
          <w:rFonts w:ascii="Times New Roman" w:eastAsia="Times New Roman" w:hAnsi="Times New Roman" w:cs="Times New Roman"/>
        </w:rPr>
        <w:t>time period</w:t>
      </w:r>
      <w:proofErr w:type="gramEnd"/>
      <w:r>
        <w:rPr>
          <w:rFonts w:ascii="Times New Roman" w:eastAsia="Times New Roman" w:hAnsi="Times New Roman" w:cs="Times New Roman"/>
        </w:rPr>
        <w:t xml:space="preserve"> was the optimal policy window for</w:t>
      </w:r>
      <w:r w:rsidR="002F37B8">
        <w:rPr>
          <w:rFonts w:ascii="Times New Roman" w:eastAsia="Times New Roman" w:hAnsi="Times New Roman" w:cs="Times New Roman"/>
        </w:rPr>
        <w:t xml:space="preserve"> pursuing</w:t>
      </w:r>
      <w:r>
        <w:rPr>
          <w:rFonts w:ascii="Times New Roman" w:eastAsia="Times New Roman" w:hAnsi="Times New Roman" w:cs="Times New Roman"/>
        </w:rPr>
        <w:t xml:space="preserve"> countermeasures against potential cyberattacks</w:t>
      </w:r>
      <w:r w:rsidR="00E47D75">
        <w:rPr>
          <w:rFonts w:ascii="Times New Roman" w:eastAsia="Times New Roman" w:hAnsi="Times New Roman" w:cs="Times New Roman"/>
        </w:rPr>
        <w:t>. This pursual was</w:t>
      </w:r>
      <w:r>
        <w:rPr>
          <w:rFonts w:ascii="Times New Roman" w:eastAsia="Times New Roman" w:hAnsi="Times New Roman" w:cs="Times New Roman"/>
        </w:rPr>
        <w:t xml:space="preserve"> proven </w:t>
      </w:r>
      <w:r w:rsidR="00E47D75">
        <w:rPr>
          <w:rFonts w:ascii="Times New Roman" w:eastAsia="Times New Roman" w:hAnsi="Times New Roman" w:cs="Times New Roman"/>
        </w:rPr>
        <w:t>when the NISC announced the</w:t>
      </w:r>
      <w:r>
        <w:rPr>
          <w:rFonts w:ascii="Times New Roman" w:eastAsia="Times New Roman" w:hAnsi="Times New Roman" w:cs="Times New Roman"/>
        </w:rPr>
        <w:t xml:space="preserve"> </w:t>
      </w:r>
      <w:r w:rsidR="00CD5C36">
        <w:rPr>
          <w:rFonts w:ascii="Times New Roman" w:eastAsia="Times New Roman" w:hAnsi="Times New Roman" w:cs="Times New Roman"/>
        </w:rPr>
        <w:t xml:space="preserve">new cybersecurity measures </w:t>
      </w:r>
      <w:r w:rsidR="00E47D75">
        <w:rPr>
          <w:rFonts w:ascii="Times New Roman" w:eastAsia="Times New Roman" w:hAnsi="Times New Roman" w:cs="Times New Roman"/>
        </w:rPr>
        <w:t xml:space="preserve">being </w:t>
      </w:r>
      <w:r w:rsidR="00CD5C36">
        <w:rPr>
          <w:rFonts w:ascii="Times New Roman" w:eastAsia="Times New Roman" w:hAnsi="Times New Roman" w:cs="Times New Roman"/>
        </w:rPr>
        <w:t>accepted in 2018</w:t>
      </w:r>
      <w:r w:rsidR="00E47D75">
        <w:rPr>
          <w:rFonts w:ascii="Times New Roman" w:eastAsia="Times New Roman" w:hAnsi="Times New Roman" w:cs="Times New Roman"/>
        </w:rPr>
        <w:t xml:space="preserve"> with a particular focus on the Olympics-Paralympics.</w:t>
      </w:r>
    </w:p>
    <w:p w14:paraId="3E0314C4" w14:textId="74294DD9" w:rsidR="009B0757" w:rsidRDefault="003E5CDD" w:rsidP="00B6167D">
      <w:pPr>
        <w:ind w:firstLine="720"/>
        <w:jc w:val="both"/>
        <w:rPr>
          <w:rFonts w:ascii="Times New Roman" w:eastAsia="Times New Roman" w:hAnsi="Times New Roman" w:cs="Times New Roman"/>
        </w:rPr>
      </w:pPr>
      <w:r>
        <w:rPr>
          <w:rFonts w:ascii="Times New Roman" w:eastAsia="Times New Roman" w:hAnsi="Times New Roman" w:cs="Times New Roman"/>
        </w:rPr>
        <w:t>In th</w:t>
      </w:r>
      <w:r w:rsidR="0041090C">
        <w:rPr>
          <w:rFonts w:ascii="Times New Roman" w:eastAsia="Times New Roman" w:hAnsi="Times New Roman" w:cs="Times New Roman"/>
        </w:rPr>
        <w:t>is case</w:t>
      </w:r>
      <w:r w:rsidR="006E5AC4">
        <w:rPr>
          <w:rFonts w:ascii="Times New Roman" w:eastAsia="Times New Roman" w:hAnsi="Times New Roman" w:cs="Times New Roman"/>
        </w:rPr>
        <w:t xml:space="preserve"> of Japan’s Tokyo 2020 Games and </w:t>
      </w:r>
      <w:proofErr w:type="gramStart"/>
      <w:r w:rsidR="006E5AC4">
        <w:rPr>
          <w:rFonts w:ascii="Times New Roman" w:eastAsia="Times New Roman" w:hAnsi="Times New Roman" w:cs="Times New Roman"/>
        </w:rPr>
        <w:t>longer term</w:t>
      </w:r>
      <w:proofErr w:type="gramEnd"/>
      <w:r w:rsidR="006E5AC4">
        <w:rPr>
          <w:rFonts w:ascii="Times New Roman" w:eastAsia="Times New Roman" w:hAnsi="Times New Roman" w:cs="Times New Roman"/>
        </w:rPr>
        <w:t xml:space="preserve"> cybersecurity policymaking</w:t>
      </w:r>
      <w:r w:rsidR="0041090C">
        <w:rPr>
          <w:rFonts w:ascii="Times New Roman" w:eastAsia="Times New Roman" w:hAnsi="Times New Roman" w:cs="Times New Roman"/>
        </w:rPr>
        <w:t xml:space="preserve">, the </w:t>
      </w:r>
      <w:r>
        <w:rPr>
          <w:rFonts w:ascii="Times New Roman" w:eastAsia="Times New Roman" w:hAnsi="Times New Roman" w:cs="Times New Roman"/>
        </w:rPr>
        <w:t xml:space="preserve">red sequoia dilemma is resolved with adaptation of a perspective that values constant pressure to engage with </w:t>
      </w:r>
      <w:r w:rsidR="0041090C">
        <w:rPr>
          <w:rFonts w:ascii="Times New Roman" w:eastAsia="Times New Roman" w:hAnsi="Times New Roman" w:cs="Times New Roman"/>
        </w:rPr>
        <w:t>multiple lines of policy areas</w:t>
      </w:r>
      <w:r>
        <w:rPr>
          <w:rFonts w:ascii="Times New Roman" w:eastAsia="Times New Roman" w:hAnsi="Times New Roman" w:cs="Times New Roman"/>
        </w:rPr>
        <w:t xml:space="preserve"> </w:t>
      </w:r>
      <w:r w:rsidR="0041090C">
        <w:rPr>
          <w:rFonts w:ascii="Times New Roman" w:eastAsia="Times New Roman" w:hAnsi="Times New Roman" w:cs="Times New Roman"/>
        </w:rPr>
        <w:t>with a background of</w:t>
      </w:r>
      <w:r>
        <w:rPr>
          <w:rFonts w:ascii="Times New Roman" w:eastAsia="Times New Roman" w:hAnsi="Times New Roman" w:cs="Times New Roman"/>
        </w:rPr>
        <w:t xml:space="preserve"> constant conflict engagements. The</w:t>
      </w:r>
      <w:r w:rsidR="006E5AC4">
        <w:rPr>
          <w:rFonts w:ascii="Times New Roman" w:eastAsia="Times New Roman" w:hAnsi="Times New Roman" w:cs="Times New Roman"/>
        </w:rPr>
        <w:t>re is not sufficient data from the case study to claim whether the PACE model’s</w:t>
      </w:r>
      <w:r>
        <w:rPr>
          <w:rFonts w:ascii="Times New Roman" w:eastAsia="Times New Roman" w:hAnsi="Times New Roman" w:cs="Times New Roman"/>
        </w:rPr>
        <w:t xml:space="preserve"> MAD dilemma</w:t>
      </w:r>
      <w:r w:rsidR="006E5AC4">
        <w:rPr>
          <w:rFonts w:ascii="Times New Roman" w:eastAsia="Times New Roman" w:hAnsi="Times New Roman" w:cs="Times New Roman"/>
        </w:rPr>
        <w:t xml:space="preserve"> solution</w:t>
      </w:r>
      <w:r>
        <w:rPr>
          <w:rFonts w:ascii="Times New Roman" w:eastAsia="Times New Roman" w:hAnsi="Times New Roman" w:cs="Times New Roman"/>
        </w:rPr>
        <w:t xml:space="preserve"> is fully realized. </w:t>
      </w:r>
      <w:r w:rsidR="006E5AC4">
        <w:rPr>
          <w:rFonts w:ascii="Times New Roman" w:eastAsia="Times New Roman" w:hAnsi="Times New Roman" w:cs="Times New Roman"/>
        </w:rPr>
        <w:t>It is possible to state either that the c</w:t>
      </w:r>
      <w:r>
        <w:rPr>
          <w:rFonts w:ascii="Times New Roman" w:eastAsia="Times New Roman" w:hAnsi="Times New Roman" w:cs="Times New Roman"/>
        </w:rPr>
        <w:t>apacit</w:t>
      </w:r>
      <w:r w:rsidR="006E5AC4">
        <w:rPr>
          <w:rFonts w:ascii="Times New Roman" w:eastAsia="Times New Roman" w:hAnsi="Times New Roman" w:cs="Times New Roman"/>
        </w:rPr>
        <w:t>y</w:t>
      </w:r>
      <w:r>
        <w:rPr>
          <w:rFonts w:ascii="Times New Roman" w:eastAsia="Times New Roman" w:hAnsi="Times New Roman" w:cs="Times New Roman"/>
        </w:rPr>
        <w:t xml:space="preserve"> of </w:t>
      </w:r>
      <w:r w:rsidR="006E5AC4">
        <w:rPr>
          <w:rFonts w:ascii="Times New Roman" w:eastAsia="Times New Roman" w:hAnsi="Times New Roman" w:cs="Times New Roman"/>
        </w:rPr>
        <w:t>the s</w:t>
      </w:r>
      <w:r>
        <w:rPr>
          <w:rFonts w:ascii="Times New Roman" w:eastAsia="Times New Roman" w:hAnsi="Times New Roman" w:cs="Times New Roman"/>
        </w:rPr>
        <w:t xml:space="preserve">tate </w:t>
      </w:r>
      <w:proofErr w:type="gramStart"/>
      <w:r>
        <w:rPr>
          <w:rFonts w:ascii="Times New Roman" w:eastAsia="Times New Roman" w:hAnsi="Times New Roman" w:cs="Times New Roman"/>
        </w:rPr>
        <w:t>need</w:t>
      </w:r>
      <w:proofErr w:type="gramEnd"/>
      <w:r>
        <w:rPr>
          <w:rFonts w:ascii="Times New Roman" w:eastAsia="Times New Roman" w:hAnsi="Times New Roman" w:cs="Times New Roman"/>
        </w:rPr>
        <w:t xml:space="preserve"> to improve more</w:t>
      </w:r>
      <w:r w:rsidR="006E5AC4">
        <w:rPr>
          <w:rFonts w:ascii="Times New Roman" w:eastAsia="Times New Roman" w:hAnsi="Times New Roman" w:cs="Times New Roman"/>
        </w:rPr>
        <w:t xml:space="preserve"> or to become more visible in the policy documents</w:t>
      </w:r>
      <w:r>
        <w:rPr>
          <w:rFonts w:ascii="Times New Roman" w:eastAsia="Times New Roman" w:hAnsi="Times New Roman" w:cs="Times New Roman"/>
        </w:rPr>
        <w:t>. Once the capacities are matured, the model would help in policy orientation for figurative nukes pointing</w:t>
      </w:r>
      <w:r w:rsidR="008602D5">
        <w:rPr>
          <w:rFonts w:ascii="Times New Roman" w:eastAsia="Times New Roman" w:hAnsi="Times New Roman" w:cs="Times New Roman"/>
        </w:rPr>
        <w:t xml:space="preserve"> required in the MAD dilemma</w:t>
      </w:r>
      <w:r>
        <w:rPr>
          <w:rFonts w:ascii="Times New Roman" w:eastAsia="Times New Roman" w:hAnsi="Times New Roman" w:cs="Times New Roman"/>
        </w:rPr>
        <w:t xml:space="preserve">. </w:t>
      </w:r>
    </w:p>
    <w:p w14:paraId="5C057429" w14:textId="77777777" w:rsidR="0070325B" w:rsidRPr="005A2716" w:rsidRDefault="00804760" w:rsidP="005A2716">
      <w:pPr>
        <w:jc w:val="center"/>
        <w:rPr>
          <w:rFonts w:ascii="Times New Roman" w:eastAsia="Times New Roman" w:hAnsi="Times New Roman" w:cs="Times New Roman"/>
          <w:b/>
          <w:sz w:val="24"/>
          <w:szCs w:val="24"/>
        </w:rPr>
      </w:pPr>
      <w:r w:rsidRPr="005A2716">
        <w:rPr>
          <w:rFonts w:ascii="Times New Roman" w:eastAsia="Times New Roman" w:hAnsi="Times New Roman" w:cs="Times New Roman"/>
          <w:b/>
          <w:sz w:val="24"/>
          <w:szCs w:val="24"/>
        </w:rPr>
        <w:t>Conclusion</w:t>
      </w:r>
    </w:p>
    <w:p w14:paraId="18ABF592" w14:textId="1011EC40" w:rsidR="0070325B" w:rsidRDefault="00804760" w:rsidP="00103CE2">
      <w:pPr>
        <w:ind w:firstLine="720"/>
        <w:jc w:val="both"/>
        <w:rPr>
          <w:rFonts w:ascii="Times New Roman" w:eastAsia="Times New Roman" w:hAnsi="Times New Roman" w:cs="Times New Roman"/>
        </w:rPr>
      </w:pPr>
      <w:r>
        <w:rPr>
          <w:rFonts w:ascii="Times New Roman" w:eastAsia="Times New Roman" w:hAnsi="Times New Roman" w:cs="Times New Roman"/>
        </w:rPr>
        <w:t>Not until recently did governments eventually figure out that what they expected the policies to do in the cybersecurity area was to serve as an arena for solutions, or to put it more straightforwardly, a series of guidelines through which various actors could take precautions. This became more significant after the Stuxnet attacks when states themselves emerged as sources of more security issues.</w:t>
      </w:r>
      <w:r w:rsidR="00103CE2">
        <w:rPr>
          <w:rFonts w:ascii="Times New Roman" w:eastAsia="Times New Roman" w:hAnsi="Times New Roman" w:cs="Times New Roman"/>
        </w:rPr>
        <w:t xml:space="preserve"> </w:t>
      </w:r>
      <w:r>
        <w:rPr>
          <w:rFonts w:ascii="Times New Roman" w:eastAsia="Times New Roman" w:hAnsi="Times New Roman" w:cs="Times New Roman"/>
        </w:rPr>
        <w:t>To be sure, most government leaders and policy planners are not enthusiastic about getting involved in international conflicts in cyberspace; nor do they wish to endanger their constituents. Consequently, while maintaining a low profile, they eagerly try to keep themselves well-informed on critical defense decision</w:t>
      </w:r>
      <w:r w:rsidR="00CC099F">
        <w:rPr>
          <w:rFonts w:ascii="Times New Roman" w:eastAsia="Times New Roman" w:hAnsi="Times New Roman" w:cs="Times New Roman"/>
        </w:rPr>
        <w:t xml:space="preserve"> </w:t>
      </w:r>
      <w:r>
        <w:rPr>
          <w:rFonts w:ascii="Times New Roman" w:eastAsia="Times New Roman" w:hAnsi="Times New Roman" w:cs="Times New Roman"/>
        </w:rPr>
        <w:t>making.</w:t>
      </w:r>
    </w:p>
    <w:p w14:paraId="4DA4DEE2" w14:textId="12DB0E67" w:rsidR="00CC099F" w:rsidRDefault="00CC099F" w:rsidP="00103CE2">
      <w:pPr>
        <w:ind w:firstLine="720"/>
        <w:jc w:val="both"/>
        <w:rPr>
          <w:rFonts w:ascii="Times New Roman" w:eastAsia="Times New Roman" w:hAnsi="Times New Roman" w:cs="Times New Roman"/>
        </w:rPr>
      </w:pPr>
      <w:r>
        <w:rPr>
          <w:rFonts w:ascii="Times New Roman" w:eastAsia="Times New Roman" w:hAnsi="Times New Roman" w:cs="Times New Roman"/>
        </w:rPr>
        <w:t>Can better policymaking timing produce better policies? Yes, because the timing of policymaking is tied into the securitization dilemma. There is a need for sufficient level of public awareness regarding policy topics for successful securitization. Successful securitization brings successful policies, successful in the sense that the public and private sector is aware of topic and of precautions taken by the state. Optimal pairing of policymaking timing and policy window</w:t>
      </w:r>
      <w:r w:rsidR="000B4370">
        <w:rPr>
          <w:rFonts w:ascii="Times New Roman" w:eastAsia="Times New Roman" w:hAnsi="Times New Roman" w:cs="Times New Roman"/>
        </w:rPr>
        <w:t xml:space="preserve"> can and do occur</w:t>
      </w:r>
      <w:r>
        <w:rPr>
          <w:rFonts w:ascii="Times New Roman" w:eastAsia="Times New Roman" w:hAnsi="Times New Roman" w:cs="Times New Roman"/>
        </w:rPr>
        <w:t xml:space="preserve">. </w:t>
      </w:r>
      <w:r w:rsidR="000139AB">
        <w:rPr>
          <w:rFonts w:ascii="Times New Roman" w:eastAsia="Times New Roman" w:hAnsi="Times New Roman" w:cs="Times New Roman"/>
        </w:rPr>
        <w:t xml:space="preserve">However, it </w:t>
      </w:r>
      <w:proofErr w:type="gramStart"/>
      <w:r w:rsidR="000139AB">
        <w:rPr>
          <w:rFonts w:ascii="Times New Roman" w:eastAsia="Times New Roman" w:hAnsi="Times New Roman" w:cs="Times New Roman"/>
        </w:rPr>
        <w:t>has to</w:t>
      </w:r>
      <w:proofErr w:type="gramEnd"/>
      <w:r w:rsidR="000139AB">
        <w:rPr>
          <w:rFonts w:ascii="Times New Roman" w:eastAsia="Times New Roman" w:hAnsi="Times New Roman" w:cs="Times New Roman"/>
        </w:rPr>
        <w:t xml:space="preserve"> be underlined that t</w:t>
      </w:r>
      <w:r>
        <w:rPr>
          <w:rFonts w:ascii="Times New Roman" w:eastAsia="Times New Roman" w:hAnsi="Times New Roman" w:cs="Times New Roman"/>
        </w:rPr>
        <w:t>he</w:t>
      </w:r>
      <w:r w:rsidR="000139AB">
        <w:rPr>
          <w:rFonts w:ascii="Times New Roman" w:eastAsia="Times New Roman" w:hAnsi="Times New Roman" w:cs="Times New Roman"/>
        </w:rPr>
        <w:t>se two</w:t>
      </w:r>
      <w:r>
        <w:rPr>
          <w:rFonts w:ascii="Times New Roman" w:eastAsia="Times New Roman" w:hAnsi="Times New Roman" w:cs="Times New Roman"/>
        </w:rPr>
        <w:t xml:space="preserve"> are not necessarily the same </w:t>
      </w:r>
      <w:r w:rsidR="00BD3687">
        <w:rPr>
          <w:rFonts w:ascii="Times New Roman" w:eastAsia="Times New Roman" w:hAnsi="Times New Roman" w:cs="Times New Roman"/>
        </w:rPr>
        <w:t xml:space="preserve">as the </w:t>
      </w:r>
      <w:r>
        <w:rPr>
          <w:rFonts w:ascii="Times New Roman" w:eastAsia="Times New Roman" w:hAnsi="Times New Roman" w:cs="Times New Roman"/>
        </w:rPr>
        <w:t>timing</w:t>
      </w:r>
      <w:r w:rsidR="00BD3687">
        <w:rPr>
          <w:rFonts w:ascii="Times New Roman" w:eastAsia="Times New Roman" w:hAnsi="Times New Roman" w:cs="Times New Roman"/>
        </w:rPr>
        <w:t>s</w:t>
      </w:r>
      <w:r>
        <w:rPr>
          <w:rFonts w:ascii="Times New Roman" w:eastAsia="Times New Roman" w:hAnsi="Times New Roman" w:cs="Times New Roman"/>
        </w:rPr>
        <w:t xml:space="preserve"> </w:t>
      </w:r>
      <w:r w:rsidR="00BD3687">
        <w:rPr>
          <w:rFonts w:ascii="Times New Roman" w:eastAsia="Times New Roman" w:hAnsi="Times New Roman" w:cs="Times New Roman"/>
        </w:rPr>
        <w:t>are</w:t>
      </w:r>
      <w:r>
        <w:rPr>
          <w:rFonts w:ascii="Times New Roman" w:eastAsia="Times New Roman" w:hAnsi="Times New Roman" w:cs="Times New Roman"/>
        </w:rPr>
        <w:t xml:space="preserve"> not equal to </w:t>
      </w:r>
      <w:r w:rsidR="00BD3687">
        <w:rPr>
          <w:rFonts w:ascii="Times New Roman" w:eastAsia="Times New Roman" w:hAnsi="Times New Roman" w:cs="Times New Roman"/>
        </w:rPr>
        <w:t xml:space="preserve">policy </w:t>
      </w:r>
      <w:r>
        <w:rPr>
          <w:rFonts w:ascii="Times New Roman" w:eastAsia="Times New Roman" w:hAnsi="Times New Roman" w:cs="Times New Roman"/>
        </w:rPr>
        <w:t>window</w:t>
      </w:r>
      <w:r w:rsidR="00BD3687">
        <w:rPr>
          <w:rFonts w:ascii="Times New Roman" w:eastAsia="Times New Roman" w:hAnsi="Times New Roman" w:cs="Times New Roman"/>
        </w:rPr>
        <w:t>s</w:t>
      </w:r>
      <w:r>
        <w:rPr>
          <w:rFonts w:ascii="Times New Roman" w:eastAsia="Times New Roman" w:hAnsi="Times New Roman" w:cs="Times New Roman"/>
        </w:rPr>
        <w:t xml:space="preserve"> </w:t>
      </w:r>
      <w:r w:rsidR="00BD3687">
        <w:rPr>
          <w:rFonts w:ascii="Times New Roman" w:eastAsia="Times New Roman" w:hAnsi="Times New Roman" w:cs="Times New Roman"/>
        </w:rPr>
        <w:t>due to the</w:t>
      </w:r>
      <w:r>
        <w:rPr>
          <w:rFonts w:ascii="Times New Roman" w:eastAsia="Times New Roman" w:hAnsi="Times New Roman" w:cs="Times New Roman"/>
        </w:rPr>
        <w:t xml:space="preserve"> windows </w:t>
      </w:r>
      <w:r w:rsidR="00BD3687">
        <w:rPr>
          <w:rFonts w:ascii="Times New Roman" w:eastAsia="Times New Roman" w:hAnsi="Times New Roman" w:cs="Times New Roman"/>
        </w:rPr>
        <w:t>potentially</w:t>
      </w:r>
      <w:r>
        <w:rPr>
          <w:rFonts w:ascii="Times New Roman" w:eastAsia="Times New Roman" w:hAnsi="Times New Roman" w:cs="Times New Roman"/>
        </w:rPr>
        <w:t xml:space="preserve"> created by policy entrepreneurs. Public awareness of policies and issues is often ignored as a factor.</w:t>
      </w:r>
    </w:p>
    <w:p w14:paraId="61E75090" w14:textId="3E65C6CE" w:rsidR="0041515A" w:rsidRDefault="0041515A" w:rsidP="00103CE2">
      <w:pPr>
        <w:ind w:firstLine="720"/>
        <w:jc w:val="both"/>
        <w:rPr>
          <w:rFonts w:ascii="Times New Roman" w:eastAsia="Times New Roman" w:hAnsi="Times New Roman" w:cs="Times New Roman"/>
        </w:rPr>
      </w:pPr>
      <w:r w:rsidRPr="0041515A">
        <w:rPr>
          <w:rFonts w:ascii="Times New Roman" w:eastAsia="Times New Roman" w:hAnsi="Times New Roman" w:cs="Times New Roman"/>
        </w:rPr>
        <w:t xml:space="preserve">It is important to understand </w:t>
      </w:r>
      <w:r>
        <w:rPr>
          <w:rFonts w:ascii="Times New Roman" w:eastAsia="Times New Roman" w:hAnsi="Times New Roman" w:cs="Times New Roman"/>
        </w:rPr>
        <w:t>the</w:t>
      </w:r>
      <w:r w:rsidRPr="0041515A">
        <w:rPr>
          <w:rFonts w:ascii="Times New Roman" w:eastAsia="Times New Roman" w:hAnsi="Times New Roman" w:cs="Times New Roman"/>
        </w:rPr>
        <w:t xml:space="preserve"> target audience</w:t>
      </w:r>
      <w:r>
        <w:rPr>
          <w:rFonts w:ascii="Times New Roman" w:eastAsia="Times New Roman" w:hAnsi="Times New Roman" w:cs="Times New Roman"/>
        </w:rPr>
        <w:t xml:space="preserve"> of a policy</w:t>
      </w:r>
      <w:r w:rsidRPr="0041515A">
        <w:rPr>
          <w:rFonts w:ascii="Times New Roman" w:eastAsia="Times New Roman" w:hAnsi="Times New Roman" w:cs="Times New Roman"/>
        </w:rPr>
        <w:t xml:space="preserve"> </w:t>
      </w:r>
      <w:proofErr w:type="gramStart"/>
      <w:r w:rsidRPr="0041515A">
        <w:rPr>
          <w:rFonts w:ascii="Times New Roman" w:eastAsia="Times New Roman" w:hAnsi="Times New Roman" w:cs="Times New Roman"/>
        </w:rPr>
        <w:t>in order to</w:t>
      </w:r>
      <w:proofErr w:type="gramEnd"/>
      <w:r w:rsidRPr="0041515A">
        <w:rPr>
          <w:rFonts w:ascii="Times New Roman" w:eastAsia="Times New Roman" w:hAnsi="Times New Roman" w:cs="Times New Roman"/>
        </w:rPr>
        <w:t xml:space="preserve"> effectively communicate with them. Us</w:t>
      </w:r>
      <w:r>
        <w:rPr>
          <w:rFonts w:ascii="Times New Roman" w:eastAsia="Times New Roman" w:hAnsi="Times New Roman" w:cs="Times New Roman"/>
        </w:rPr>
        <w:t>ing</w:t>
      </w:r>
      <w:r w:rsidRPr="0041515A">
        <w:rPr>
          <w:rFonts w:ascii="Times New Roman" w:eastAsia="Times New Roman" w:hAnsi="Times New Roman" w:cs="Times New Roman"/>
        </w:rPr>
        <w:t xml:space="preserve"> various communication channels (internet, radio, television, print, journals, conferences, etc</w:t>
      </w:r>
      <w:r>
        <w:rPr>
          <w:rFonts w:ascii="Times New Roman" w:eastAsia="Times New Roman" w:hAnsi="Times New Roman" w:cs="Times New Roman"/>
        </w:rPr>
        <w:t>.</w:t>
      </w:r>
      <w:r w:rsidRPr="0041515A">
        <w:rPr>
          <w:rFonts w:ascii="Times New Roman" w:eastAsia="Times New Roman" w:hAnsi="Times New Roman" w:cs="Times New Roman"/>
        </w:rPr>
        <w:t>) to convey the message in multiple ways, and reach</w:t>
      </w:r>
      <w:r>
        <w:rPr>
          <w:rFonts w:ascii="Times New Roman" w:eastAsia="Times New Roman" w:hAnsi="Times New Roman" w:cs="Times New Roman"/>
        </w:rPr>
        <w:t>ing</w:t>
      </w:r>
      <w:r w:rsidRPr="0041515A">
        <w:rPr>
          <w:rFonts w:ascii="Times New Roman" w:eastAsia="Times New Roman" w:hAnsi="Times New Roman" w:cs="Times New Roman"/>
        </w:rPr>
        <w:t xml:space="preserve"> various target audiences</w:t>
      </w:r>
      <w:r>
        <w:rPr>
          <w:rFonts w:ascii="Times New Roman" w:eastAsia="Times New Roman" w:hAnsi="Times New Roman" w:cs="Times New Roman"/>
        </w:rPr>
        <w:t xml:space="preserve"> is a part of effective policy communication</w:t>
      </w:r>
      <w:r w:rsidRPr="0041515A">
        <w:rPr>
          <w:rFonts w:ascii="Times New Roman" w:eastAsia="Times New Roman" w:hAnsi="Times New Roman" w:cs="Times New Roman"/>
        </w:rPr>
        <w:t>. Additionally, it is important to provide the information</w:t>
      </w:r>
      <w:r>
        <w:rPr>
          <w:rFonts w:ascii="Times New Roman" w:eastAsia="Times New Roman" w:hAnsi="Times New Roman" w:cs="Times New Roman"/>
        </w:rPr>
        <w:t xml:space="preserve"> about the policy</w:t>
      </w:r>
      <w:r w:rsidRPr="0041515A">
        <w:rPr>
          <w:rFonts w:ascii="Times New Roman" w:eastAsia="Times New Roman" w:hAnsi="Times New Roman" w:cs="Times New Roman"/>
        </w:rPr>
        <w:t xml:space="preserve"> in a way that the target audience can understand and use. Us</w:t>
      </w:r>
      <w:r>
        <w:rPr>
          <w:rFonts w:ascii="Times New Roman" w:eastAsia="Times New Roman" w:hAnsi="Times New Roman" w:cs="Times New Roman"/>
        </w:rPr>
        <w:t>ing</w:t>
      </w:r>
      <w:r w:rsidRPr="0041515A">
        <w:rPr>
          <w:rFonts w:ascii="Times New Roman" w:eastAsia="Times New Roman" w:hAnsi="Times New Roman" w:cs="Times New Roman"/>
        </w:rPr>
        <w:t xml:space="preserve"> </w:t>
      </w:r>
      <w:r>
        <w:rPr>
          <w:rFonts w:ascii="Times New Roman" w:eastAsia="Times New Roman" w:hAnsi="Times New Roman" w:cs="Times New Roman"/>
        </w:rPr>
        <w:t>the appropriate</w:t>
      </w:r>
      <w:r w:rsidRPr="0041515A">
        <w:rPr>
          <w:rFonts w:ascii="Times New Roman" w:eastAsia="Times New Roman" w:hAnsi="Times New Roman" w:cs="Times New Roman"/>
        </w:rPr>
        <w:t xml:space="preserve"> language</w:t>
      </w:r>
      <w:r>
        <w:rPr>
          <w:rFonts w:ascii="Times New Roman" w:eastAsia="Times New Roman" w:hAnsi="Times New Roman" w:cs="Times New Roman"/>
        </w:rPr>
        <w:t xml:space="preserve"> for each policy target</w:t>
      </w:r>
      <w:r w:rsidRPr="0041515A">
        <w:rPr>
          <w:rFonts w:ascii="Times New Roman" w:eastAsia="Times New Roman" w:hAnsi="Times New Roman" w:cs="Times New Roman"/>
        </w:rPr>
        <w:t xml:space="preserve"> </w:t>
      </w:r>
      <w:r>
        <w:rPr>
          <w:rFonts w:ascii="Times New Roman" w:eastAsia="Times New Roman" w:hAnsi="Times New Roman" w:cs="Times New Roman"/>
        </w:rPr>
        <w:t>would help</w:t>
      </w:r>
      <w:r w:rsidRPr="0041515A">
        <w:rPr>
          <w:rFonts w:ascii="Times New Roman" w:eastAsia="Times New Roman" w:hAnsi="Times New Roman" w:cs="Times New Roman"/>
        </w:rPr>
        <w:t xml:space="preserve"> the audience understand why the </w:t>
      </w:r>
      <w:r>
        <w:rPr>
          <w:rFonts w:ascii="Times New Roman" w:eastAsia="Times New Roman" w:hAnsi="Times New Roman" w:cs="Times New Roman"/>
        </w:rPr>
        <w:t>policy</w:t>
      </w:r>
      <w:r w:rsidRPr="0041515A">
        <w:rPr>
          <w:rFonts w:ascii="Times New Roman" w:eastAsia="Times New Roman" w:hAnsi="Times New Roman" w:cs="Times New Roman"/>
        </w:rPr>
        <w:t xml:space="preserve"> is important to them, and what they should do now that they know the information.</w:t>
      </w:r>
    </w:p>
    <w:p w14:paraId="6188948A" w14:textId="6F9C6A7A" w:rsidR="00612DF8" w:rsidRDefault="002519E5" w:rsidP="00B6167D">
      <w:pPr>
        <w:shd w:val="clear" w:color="auto" w:fill="FFFFFF"/>
        <w:ind w:firstLine="720"/>
        <w:jc w:val="both"/>
        <w:rPr>
          <w:rFonts w:ascii="Times New Roman" w:eastAsia="Times New Roman" w:hAnsi="Times New Roman" w:cs="Times New Roman"/>
        </w:rPr>
      </w:pPr>
      <w:r>
        <w:rPr>
          <w:rFonts w:ascii="Times New Roman" w:eastAsia="Times New Roman" w:hAnsi="Times New Roman" w:cs="Times New Roman"/>
        </w:rPr>
        <w:t>In this study, c</w:t>
      </w:r>
      <w:r w:rsidR="00F208E9">
        <w:rPr>
          <w:rFonts w:ascii="Times New Roman" w:eastAsia="Times New Roman" w:hAnsi="Times New Roman" w:cs="Times New Roman"/>
        </w:rPr>
        <w:t>ombining time scales indicated by public attention to the understanding of constant engagement</w:t>
      </w:r>
      <w:r>
        <w:rPr>
          <w:rFonts w:ascii="Times New Roman" w:eastAsia="Times New Roman" w:hAnsi="Times New Roman" w:cs="Times New Roman"/>
        </w:rPr>
        <w:t xml:space="preserve"> was carried out to create the PACE Model,</w:t>
      </w:r>
      <w:r w:rsidR="00F208E9">
        <w:rPr>
          <w:rFonts w:ascii="Times New Roman" w:eastAsia="Times New Roman" w:hAnsi="Times New Roman" w:cs="Times New Roman"/>
        </w:rPr>
        <w:t xml:space="preserve"> </w:t>
      </w:r>
      <w:proofErr w:type="gramStart"/>
      <w:r w:rsidR="00F208E9">
        <w:rPr>
          <w:rFonts w:ascii="Times New Roman" w:eastAsia="Times New Roman" w:hAnsi="Times New Roman" w:cs="Times New Roman"/>
        </w:rPr>
        <w:t>T</w:t>
      </w:r>
      <w:r w:rsidR="003B4E8A">
        <w:rPr>
          <w:rFonts w:ascii="Times New Roman" w:eastAsia="Times New Roman" w:hAnsi="Times New Roman" w:cs="Times New Roman"/>
        </w:rPr>
        <w:t>his</w:t>
      </w:r>
      <w:proofErr w:type="gramEnd"/>
      <w:r w:rsidR="003B4E8A">
        <w:rPr>
          <w:rFonts w:ascii="Times New Roman" w:eastAsia="Times New Roman" w:hAnsi="Times New Roman" w:cs="Times New Roman"/>
        </w:rPr>
        <w:t xml:space="preserve"> was done in order to point at </w:t>
      </w:r>
      <w:r w:rsidR="003B4E8A">
        <w:rPr>
          <w:rFonts w:ascii="Times New Roman" w:eastAsia="Times New Roman" w:hAnsi="Times New Roman" w:cs="Times New Roman"/>
        </w:rPr>
        <w:lastRenderedPageBreak/>
        <w:t>the fact that t</w:t>
      </w:r>
      <w:r w:rsidR="00F208E9">
        <w:rPr>
          <w:rFonts w:ascii="Times New Roman" w:eastAsia="Times New Roman" w:hAnsi="Times New Roman" w:cs="Times New Roman"/>
        </w:rPr>
        <w:t>o combat the securitization dilemma, policymakers can adapt a window of policy change.</w:t>
      </w:r>
      <w:r w:rsidR="00F53A2D">
        <w:rPr>
          <w:rFonts w:ascii="Times New Roman" w:eastAsia="Times New Roman" w:hAnsi="Times New Roman" w:cs="Times New Roman"/>
        </w:rPr>
        <w:t xml:space="preserve"> </w:t>
      </w:r>
      <w:r w:rsidR="00F208E9">
        <w:rPr>
          <w:rFonts w:ascii="Times New Roman" w:eastAsia="Times New Roman" w:hAnsi="Times New Roman" w:cs="Times New Roman"/>
        </w:rPr>
        <w:t>This windows also entails opportunity window for increased effective private-public cooperation.</w:t>
      </w:r>
      <w:r w:rsidR="00F53A2D">
        <w:rPr>
          <w:rFonts w:ascii="Times New Roman" w:eastAsia="Times New Roman" w:hAnsi="Times New Roman" w:cs="Times New Roman"/>
        </w:rPr>
        <w:t xml:space="preserve"> Per the results, overcoming intrinsic dilemmas in cybersecurity policymaking is found to benefit from systematic identification of optimal policy windows. Limitations of this study</w:t>
      </w:r>
      <w:r w:rsidR="00FF2F15">
        <w:rPr>
          <w:rFonts w:ascii="Times New Roman" w:eastAsia="Times New Roman" w:hAnsi="Times New Roman" w:cs="Times New Roman"/>
        </w:rPr>
        <w:t xml:space="preserve"> do </w:t>
      </w:r>
      <w:proofErr w:type="gramStart"/>
      <w:r w:rsidR="00FF2F15">
        <w:rPr>
          <w:rFonts w:ascii="Times New Roman" w:eastAsia="Times New Roman" w:hAnsi="Times New Roman" w:cs="Times New Roman"/>
        </w:rPr>
        <w:t>exist</w:t>
      </w:r>
      <w:proofErr w:type="gramEnd"/>
      <w:r w:rsidR="00FF2F15">
        <w:rPr>
          <w:rFonts w:ascii="Times New Roman" w:eastAsia="Times New Roman" w:hAnsi="Times New Roman" w:cs="Times New Roman"/>
        </w:rPr>
        <w:t xml:space="preserve"> and they are mostly</w:t>
      </w:r>
      <w:r w:rsidR="00F53A2D">
        <w:rPr>
          <w:rFonts w:ascii="Times New Roman" w:eastAsia="Times New Roman" w:hAnsi="Times New Roman" w:cs="Times New Roman"/>
        </w:rPr>
        <w:t xml:space="preserve"> </w:t>
      </w:r>
      <w:r w:rsidR="00FF089D">
        <w:rPr>
          <w:rFonts w:ascii="Times New Roman" w:eastAsia="Times New Roman" w:hAnsi="Times New Roman" w:cs="Times New Roman"/>
        </w:rPr>
        <w:t xml:space="preserve">soluble by </w:t>
      </w:r>
      <w:r w:rsidR="00F53A2D">
        <w:rPr>
          <w:rFonts w:ascii="Times New Roman" w:eastAsia="Times New Roman" w:hAnsi="Times New Roman" w:cs="Times New Roman"/>
        </w:rPr>
        <w:t xml:space="preserve">further conceptual exploring of other combinations of time scales and intensity levels. </w:t>
      </w:r>
      <w:r w:rsidR="004C6455">
        <w:rPr>
          <w:rFonts w:ascii="Times New Roman" w:eastAsia="Times New Roman" w:hAnsi="Times New Roman" w:cs="Times New Roman"/>
        </w:rPr>
        <w:t xml:space="preserve">With the incorporation of </w:t>
      </w:r>
      <w:r w:rsidR="00F53A2D">
        <w:rPr>
          <w:rFonts w:ascii="Times New Roman" w:eastAsia="Times New Roman" w:hAnsi="Times New Roman" w:cs="Times New Roman"/>
        </w:rPr>
        <w:t>the case study results, overcoming intrinsic dilemmas in cybersecurity policymaking is found to benefit from systematic identification of optimal policy windows</w:t>
      </w:r>
      <w:r w:rsidR="001C0D64">
        <w:rPr>
          <w:rFonts w:ascii="Times New Roman" w:eastAsia="Times New Roman" w:hAnsi="Times New Roman" w:cs="Times New Roman"/>
        </w:rPr>
        <w:t xml:space="preserve"> via the given model.</w:t>
      </w:r>
    </w:p>
    <w:p w14:paraId="215AF649" w14:textId="77777777" w:rsidR="00336A5A" w:rsidRDefault="00336A5A" w:rsidP="00336A5A">
      <w:pPr>
        <w:autoSpaceDE w:val="0"/>
        <w:autoSpaceDN w:val="0"/>
        <w:spacing w:line="256" w:lineRule="auto"/>
        <w:ind w:left="480" w:hanging="480"/>
        <w:jc w:val="center"/>
        <w:rPr>
          <w:rFonts w:ascii="Times New Roman" w:eastAsia="Times New Roman" w:hAnsi="Times New Roman" w:cs="Times New Roman"/>
          <w:b/>
          <w:sz w:val="24"/>
          <w:szCs w:val="24"/>
        </w:rPr>
      </w:pPr>
      <w:proofErr w:type="spellStart"/>
      <w:r w:rsidRPr="00336A5A">
        <w:rPr>
          <w:rFonts w:ascii="Times New Roman" w:eastAsia="Times New Roman" w:hAnsi="Times New Roman" w:cs="Times New Roman"/>
          <w:b/>
          <w:sz w:val="24"/>
          <w:szCs w:val="24"/>
        </w:rPr>
        <w:t>REFERENCES</w:t>
      </w:r>
      <w:proofErr w:type="spellEnd"/>
    </w:p>
    <w:p w14:paraId="2C6202A4" w14:textId="1EF46888" w:rsidR="00B6167D" w:rsidRPr="00B6167D" w:rsidRDefault="00B6167D" w:rsidP="00B6167D">
      <w:pPr>
        <w:autoSpaceDE w:val="0"/>
        <w:autoSpaceDN w:val="0"/>
        <w:spacing w:line="256" w:lineRule="auto"/>
        <w:ind w:left="720" w:hanging="480"/>
        <w:rPr>
          <w:rFonts w:ascii="Times New Roman" w:eastAsia="Times New Roman" w:hAnsi="Times New Roman" w:cs="Times New Roman"/>
          <w:sz w:val="24"/>
          <w:szCs w:val="24"/>
        </w:rPr>
      </w:pPr>
      <w:proofErr w:type="spellStart"/>
      <w:r w:rsidRPr="00B6167D">
        <w:rPr>
          <w:rFonts w:ascii="Times New Roman" w:eastAsia="Times New Roman" w:hAnsi="Times New Roman" w:cs="Times New Roman"/>
        </w:rPr>
        <w:t>Bardach</w:t>
      </w:r>
      <w:proofErr w:type="spellEnd"/>
      <w:r w:rsidRPr="00B6167D">
        <w:rPr>
          <w:rFonts w:ascii="Times New Roman" w:eastAsia="Times New Roman" w:hAnsi="Times New Roman" w:cs="Times New Roman"/>
        </w:rPr>
        <w:t xml:space="preserve">, E. (2011). </w:t>
      </w:r>
      <w:r w:rsidRPr="00B6167D">
        <w:rPr>
          <w:rFonts w:ascii="Times New Roman" w:eastAsia="Times New Roman" w:hAnsi="Times New Roman" w:cs="Times New Roman"/>
          <w:i/>
          <w:iCs/>
        </w:rPr>
        <w:t>A Practical Guide for Policy Analysis</w:t>
      </w:r>
      <w:r w:rsidRPr="00B6167D">
        <w:rPr>
          <w:rFonts w:ascii="Times New Roman" w:eastAsia="Times New Roman" w:hAnsi="Times New Roman" w:cs="Times New Roman"/>
        </w:rPr>
        <w:t xml:space="preserve"> (4th ed.). CQ Press College.</w:t>
      </w:r>
    </w:p>
    <w:p w14:paraId="470C229F"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proofErr w:type="spellStart"/>
      <w:r w:rsidRPr="00B6167D">
        <w:rPr>
          <w:rFonts w:ascii="Times New Roman" w:eastAsia="Times New Roman" w:hAnsi="Times New Roman" w:cs="Times New Roman"/>
        </w:rPr>
        <w:t>Bayuk</w:t>
      </w:r>
      <w:proofErr w:type="spellEnd"/>
      <w:r w:rsidRPr="00B6167D">
        <w:rPr>
          <w:rFonts w:ascii="Times New Roman" w:eastAsia="Times New Roman" w:hAnsi="Times New Roman" w:cs="Times New Roman"/>
        </w:rPr>
        <w:t xml:space="preserve">, J. L., Healey, J., </w:t>
      </w:r>
      <w:proofErr w:type="spellStart"/>
      <w:r w:rsidRPr="00B6167D">
        <w:rPr>
          <w:rFonts w:ascii="Times New Roman" w:eastAsia="Times New Roman" w:hAnsi="Times New Roman" w:cs="Times New Roman"/>
        </w:rPr>
        <w:t>Rohmeyer</w:t>
      </w:r>
      <w:proofErr w:type="spellEnd"/>
      <w:r w:rsidRPr="00B6167D">
        <w:rPr>
          <w:rFonts w:ascii="Times New Roman" w:eastAsia="Times New Roman" w:hAnsi="Times New Roman" w:cs="Times New Roman"/>
        </w:rPr>
        <w:t xml:space="preserve">, P., Sachs, M. H., Schmidt, J., &amp; Weiss, J. (2012). Cyber Security Policy Guidebook. In </w:t>
      </w:r>
      <w:r w:rsidRPr="00B6167D">
        <w:rPr>
          <w:rFonts w:ascii="Times New Roman" w:eastAsia="Times New Roman" w:hAnsi="Times New Roman" w:cs="Times New Roman"/>
          <w:i/>
          <w:iCs/>
        </w:rPr>
        <w:t>Cyber Security Policy Guidebook</w:t>
      </w:r>
      <w:r w:rsidRPr="00B6167D">
        <w:rPr>
          <w:rFonts w:ascii="Times New Roman" w:eastAsia="Times New Roman" w:hAnsi="Times New Roman" w:cs="Times New Roman"/>
        </w:rPr>
        <w:t>. https://doi.org/10.1002/9781118241530</w:t>
      </w:r>
    </w:p>
    <w:p w14:paraId="37990DD2"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Bell, S., &amp; </w:t>
      </w:r>
      <w:proofErr w:type="spellStart"/>
      <w:r w:rsidRPr="00B6167D">
        <w:rPr>
          <w:rFonts w:ascii="Times New Roman" w:eastAsia="Times New Roman" w:hAnsi="Times New Roman" w:cs="Times New Roman"/>
        </w:rPr>
        <w:t>Hindmoor</w:t>
      </w:r>
      <w:proofErr w:type="spellEnd"/>
      <w:r w:rsidRPr="00B6167D">
        <w:rPr>
          <w:rFonts w:ascii="Times New Roman" w:eastAsia="Times New Roman" w:hAnsi="Times New Roman" w:cs="Times New Roman"/>
        </w:rPr>
        <w:t xml:space="preserve">, A. (2009). </w:t>
      </w:r>
      <w:r w:rsidRPr="00B6167D">
        <w:rPr>
          <w:rFonts w:ascii="Times New Roman" w:eastAsia="Times New Roman" w:hAnsi="Times New Roman" w:cs="Times New Roman"/>
          <w:i/>
          <w:iCs/>
        </w:rPr>
        <w:t>Rethinking Governance: The Centrality of the State in Modern Society</w:t>
      </w:r>
      <w:r w:rsidRPr="00B6167D">
        <w:rPr>
          <w:rFonts w:ascii="Times New Roman" w:eastAsia="Times New Roman" w:hAnsi="Times New Roman" w:cs="Times New Roman"/>
        </w:rPr>
        <w:t>. Cambridge University Press. https://doi.org/https://doi.org/10.1017/CBO9780511814617</w:t>
      </w:r>
    </w:p>
    <w:p w14:paraId="05B405E3"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proofErr w:type="spellStart"/>
      <w:r w:rsidRPr="00B6167D">
        <w:rPr>
          <w:rFonts w:ascii="Times New Roman" w:eastAsia="Times New Roman" w:hAnsi="Times New Roman" w:cs="Times New Roman"/>
        </w:rPr>
        <w:t>Cavelty</w:t>
      </w:r>
      <w:proofErr w:type="spellEnd"/>
      <w:r w:rsidRPr="00B6167D">
        <w:rPr>
          <w:rFonts w:ascii="Times New Roman" w:eastAsia="Times New Roman" w:hAnsi="Times New Roman" w:cs="Times New Roman"/>
        </w:rPr>
        <w:t xml:space="preserve">, M. D., &amp; </w:t>
      </w:r>
      <w:proofErr w:type="spellStart"/>
      <w:r w:rsidRPr="00B6167D">
        <w:rPr>
          <w:rFonts w:ascii="Times New Roman" w:eastAsia="Times New Roman" w:hAnsi="Times New Roman" w:cs="Times New Roman"/>
        </w:rPr>
        <w:t>Egloff</w:t>
      </w:r>
      <w:proofErr w:type="spellEnd"/>
      <w:r w:rsidRPr="00B6167D">
        <w:rPr>
          <w:rFonts w:ascii="Times New Roman" w:eastAsia="Times New Roman" w:hAnsi="Times New Roman" w:cs="Times New Roman"/>
        </w:rPr>
        <w:t xml:space="preserve">, F. J. (2019). The Politics of Cybersecurity: Balancing Different Roles of the State. </w:t>
      </w:r>
      <w:r w:rsidRPr="00B6167D">
        <w:rPr>
          <w:rFonts w:ascii="Times New Roman" w:eastAsia="Times New Roman" w:hAnsi="Times New Roman" w:cs="Times New Roman"/>
          <w:i/>
          <w:iCs/>
        </w:rPr>
        <w:t>St Antony’s International Review</w:t>
      </w:r>
      <w:r w:rsidRPr="00B6167D">
        <w:rPr>
          <w:rFonts w:ascii="Times New Roman" w:eastAsia="Times New Roman" w:hAnsi="Times New Roman" w:cs="Times New Roman"/>
        </w:rPr>
        <w:t xml:space="preserve">, </w:t>
      </w:r>
      <w:r w:rsidRPr="00B6167D">
        <w:rPr>
          <w:rFonts w:ascii="Times New Roman" w:eastAsia="Times New Roman" w:hAnsi="Times New Roman" w:cs="Times New Roman"/>
          <w:i/>
          <w:iCs/>
        </w:rPr>
        <w:t>15</w:t>
      </w:r>
      <w:r w:rsidRPr="00B6167D">
        <w:rPr>
          <w:rFonts w:ascii="Times New Roman" w:eastAsia="Times New Roman" w:hAnsi="Times New Roman" w:cs="Times New Roman"/>
        </w:rPr>
        <w:t>(1), 37–57.</w:t>
      </w:r>
    </w:p>
    <w:p w14:paraId="66528BB6"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CISCO. (2020). </w:t>
      </w:r>
      <w:r w:rsidRPr="00B6167D">
        <w:rPr>
          <w:rFonts w:ascii="Times New Roman" w:eastAsia="Times New Roman" w:hAnsi="Times New Roman" w:cs="Times New Roman"/>
          <w:i/>
          <w:iCs/>
        </w:rPr>
        <w:t>What Is Cybersecurity?</w:t>
      </w:r>
      <w:r w:rsidRPr="00B6167D">
        <w:rPr>
          <w:rFonts w:ascii="Times New Roman" w:eastAsia="Times New Roman" w:hAnsi="Times New Roman" w:cs="Times New Roman"/>
        </w:rPr>
        <w:t xml:space="preserve"> CISCO Homepage. https://www.cisco.com/c/en/us/products/security/what-is-cybersecurity.html</w:t>
      </w:r>
    </w:p>
    <w:p w14:paraId="07C6B271"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proofErr w:type="spellStart"/>
      <w:r w:rsidRPr="00B6167D">
        <w:rPr>
          <w:rFonts w:ascii="Times New Roman" w:eastAsia="Times New Roman" w:hAnsi="Times New Roman" w:cs="Times New Roman"/>
        </w:rPr>
        <w:t>Deibert</w:t>
      </w:r>
      <w:proofErr w:type="spellEnd"/>
      <w:r w:rsidRPr="00B6167D">
        <w:rPr>
          <w:rFonts w:ascii="Times New Roman" w:eastAsia="Times New Roman" w:hAnsi="Times New Roman" w:cs="Times New Roman"/>
        </w:rPr>
        <w:t xml:space="preserve">, R., &amp; </w:t>
      </w:r>
      <w:proofErr w:type="spellStart"/>
      <w:r w:rsidRPr="00B6167D">
        <w:rPr>
          <w:rFonts w:ascii="Times New Roman" w:eastAsia="Times New Roman" w:hAnsi="Times New Roman" w:cs="Times New Roman"/>
        </w:rPr>
        <w:t>Rohozinski</w:t>
      </w:r>
      <w:proofErr w:type="spellEnd"/>
      <w:r w:rsidRPr="00B6167D">
        <w:rPr>
          <w:rFonts w:ascii="Times New Roman" w:eastAsia="Times New Roman" w:hAnsi="Times New Roman" w:cs="Times New Roman"/>
        </w:rPr>
        <w:t xml:space="preserve">, R. (2011). Contesting cyberspace and the coming crisis of authority. In </w:t>
      </w:r>
      <w:r w:rsidRPr="00B6167D">
        <w:rPr>
          <w:rFonts w:ascii="Times New Roman" w:eastAsia="Times New Roman" w:hAnsi="Times New Roman" w:cs="Times New Roman"/>
          <w:i/>
          <w:iCs/>
        </w:rPr>
        <w:t>Access Contested: Security, Identity, and Resistance in Asian Cyberspace</w:t>
      </w:r>
      <w:r w:rsidRPr="00B6167D">
        <w:rPr>
          <w:rFonts w:ascii="Times New Roman" w:eastAsia="Times New Roman" w:hAnsi="Times New Roman" w:cs="Times New Roman"/>
        </w:rPr>
        <w:t>. https://doi.org/10.7551/mitpress/9780262016780.003.0002</w:t>
      </w:r>
    </w:p>
    <w:p w14:paraId="6CB84D0C"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Dutton, W. H., Creese, S., </w:t>
      </w:r>
      <w:proofErr w:type="spellStart"/>
      <w:r w:rsidRPr="00B6167D">
        <w:rPr>
          <w:rFonts w:ascii="Times New Roman" w:eastAsia="Times New Roman" w:hAnsi="Times New Roman" w:cs="Times New Roman"/>
        </w:rPr>
        <w:t>Shillair</w:t>
      </w:r>
      <w:proofErr w:type="spellEnd"/>
      <w:r w:rsidRPr="00B6167D">
        <w:rPr>
          <w:rFonts w:ascii="Times New Roman" w:eastAsia="Times New Roman" w:hAnsi="Times New Roman" w:cs="Times New Roman"/>
        </w:rPr>
        <w:t xml:space="preserve">, R., &amp; Bada, M. (2019). Cybersecurity Capacity: Does It Matter? </w:t>
      </w:r>
      <w:r w:rsidRPr="00B6167D">
        <w:rPr>
          <w:rFonts w:ascii="Times New Roman" w:eastAsia="Times New Roman" w:hAnsi="Times New Roman" w:cs="Times New Roman"/>
          <w:i/>
          <w:iCs/>
        </w:rPr>
        <w:t>Journal of Information Policy</w:t>
      </w:r>
      <w:r w:rsidRPr="00B6167D">
        <w:rPr>
          <w:rFonts w:ascii="Times New Roman" w:eastAsia="Times New Roman" w:hAnsi="Times New Roman" w:cs="Times New Roman"/>
        </w:rPr>
        <w:t xml:space="preserve">, </w:t>
      </w:r>
      <w:r w:rsidRPr="00B6167D">
        <w:rPr>
          <w:rFonts w:ascii="Times New Roman" w:eastAsia="Times New Roman" w:hAnsi="Times New Roman" w:cs="Times New Roman"/>
          <w:i/>
          <w:iCs/>
        </w:rPr>
        <w:t>9</w:t>
      </w:r>
      <w:r w:rsidRPr="00B6167D">
        <w:rPr>
          <w:rFonts w:ascii="Times New Roman" w:eastAsia="Times New Roman" w:hAnsi="Times New Roman" w:cs="Times New Roman"/>
        </w:rPr>
        <w:t>, 280–306. https://doi.org/10.5325/JINFOPOLI.9.2019.0280</w:t>
      </w:r>
    </w:p>
    <w:p w14:paraId="7570C7CE"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proofErr w:type="spellStart"/>
      <w:r w:rsidRPr="00B6167D">
        <w:rPr>
          <w:rFonts w:ascii="Times New Roman" w:eastAsia="Times New Roman" w:hAnsi="Times New Roman" w:cs="Times New Roman"/>
        </w:rPr>
        <w:t>Engerer</w:t>
      </w:r>
      <w:proofErr w:type="spellEnd"/>
      <w:r w:rsidRPr="00B6167D">
        <w:rPr>
          <w:rFonts w:ascii="Times New Roman" w:eastAsia="Times New Roman" w:hAnsi="Times New Roman" w:cs="Times New Roman"/>
        </w:rPr>
        <w:t xml:space="preserve">, H. (2011). Security As a Public, Private </w:t>
      </w:r>
      <w:proofErr w:type="gramStart"/>
      <w:r w:rsidRPr="00B6167D">
        <w:rPr>
          <w:rFonts w:ascii="Times New Roman" w:eastAsia="Times New Roman" w:hAnsi="Times New Roman" w:cs="Times New Roman"/>
        </w:rPr>
        <w:t>Or</w:t>
      </w:r>
      <w:proofErr w:type="gramEnd"/>
      <w:r w:rsidRPr="00B6167D">
        <w:rPr>
          <w:rFonts w:ascii="Times New Roman" w:eastAsia="Times New Roman" w:hAnsi="Times New Roman" w:cs="Times New Roman"/>
        </w:rPr>
        <w:t xml:space="preserve"> Club Good: Some Fundamental Considerations. </w:t>
      </w:r>
      <w:proofErr w:type="spellStart"/>
      <w:r w:rsidRPr="00B6167D">
        <w:rPr>
          <w:rFonts w:ascii="Times New Roman" w:eastAsia="Times New Roman" w:hAnsi="Times New Roman" w:cs="Times New Roman"/>
          <w:i/>
          <w:iCs/>
        </w:rPr>
        <w:t>Defence</w:t>
      </w:r>
      <w:proofErr w:type="spellEnd"/>
      <w:r w:rsidRPr="00B6167D">
        <w:rPr>
          <w:rFonts w:ascii="Times New Roman" w:eastAsia="Times New Roman" w:hAnsi="Times New Roman" w:cs="Times New Roman"/>
          <w:i/>
          <w:iCs/>
        </w:rPr>
        <w:t xml:space="preserve"> and Peace Economics</w:t>
      </w:r>
      <w:r w:rsidRPr="00B6167D">
        <w:rPr>
          <w:rFonts w:ascii="Times New Roman" w:eastAsia="Times New Roman" w:hAnsi="Times New Roman" w:cs="Times New Roman"/>
        </w:rPr>
        <w:t xml:space="preserve">, </w:t>
      </w:r>
      <w:r w:rsidRPr="00B6167D">
        <w:rPr>
          <w:rFonts w:ascii="Times New Roman" w:eastAsia="Times New Roman" w:hAnsi="Times New Roman" w:cs="Times New Roman"/>
          <w:i/>
          <w:iCs/>
        </w:rPr>
        <w:t>22</w:t>
      </w:r>
      <w:r w:rsidRPr="00B6167D">
        <w:rPr>
          <w:rFonts w:ascii="Times New Roman" w:eastAsia="Times New Roman" w:hAnsi="Times New Roman" w:cs="Times New Roman"/>
        </w:rPr>
        <w:t>(2), 135–145. https://doi.org/10.1080/10242694.2011.542333</w:t>
      </w:r>
    </w:p>
    <w:p w14:paraId="02AE332F"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Gallaher, M. P., Link, A. N., &amp; Rowe, B. R. (2008). </w:t>
      </w:r>
      <w:r w:rsidRPr="00B6167D">
        <w:rPr>
          <w:rFonts w:ascii="Times New Roman" w:eastAsia="Times New Roman" w:hAnsi="Times New Roman" w:cs="Times New Roman"/>
          <w:i/>
          <w:iCs/>
        </w:rPr>
        <w:t>Cyber Security</w:t>
      </w:r>
      <w:r w:rsidRPr="00B6167D">
        <w:rPr>
          <w:rFonts w:ascii="Times New Roman" w:eastAsia="Times New Roman" w:hAnsi="Times New Roman" w:cs="Times New Roman"/>
        </w:rPr>
        <w:t xml:space="preserve"> (1st ed.). Edward Elgar Publishing. https://ideas.repec.org/b/elg/eebook/12762.html</w:t>
      </w:r>
    </w:p>
    <w:p w14:paraId="6FEE4399"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Google Trends. (2022, March 26). </w:t>
      </w:r>
      <w:r w:rsidRPr="00B6167D">
        <w:rPr>
          <w:rFonts w:ascii="Times New Roman" w:eastAsia="Times New Roman" w:hAnsi="Times New Roman" w:cs="Times New Roman"/>
          <w:i/>
          <w:iCs/>
        </w:rPr>
        <w:t>Interest over time for cybersecurity on Google, January 1, 2016-March 26, 2022</w:t>
      </w:r>
      <w:r w:rsidRPr="00B6167D">
        <w:rPr>
          <w:rFonts w:ascii="Times New Roman" w:eastAsia="Times New Roman" w:hAnsi="Times New Roman" w:cs="Times New Roman"/>
        </w:rPr>
        <w:t>. Google. https://trends.google.com/trends/explore?date=2016-01-01%202022-03-26&amp;q=cybersecurity</w:t>
      </w:r>
    </w:p>
    <w:p w14:paraId="22A44743"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Help Net Security. (2021, February 17). </w:t>
      </w:r>
      <w:r w:rsidRPr="00B6167D">
        <w:rPr>
          <w:rFonts w:ascii="Times New Roman" w:eastAsia="Times New Roman" w:hAnsi="Times New Roman" w:cs="Times New Roman"/>
          <w:i/>
          <w:iCs/>
        </w:rPr>
        <w:t>Malware increased by 358% in 2020</w:t>
      </w:r>
      <w:r w:rsidRPr="00B6167D">
        <w:rPr>
          <w:rFonts w:ascii="Times New Roman" w:eastAsia="Times New Roman" w:hAnsi="Times New Roman" w:cs="Times New Roman"/>
        </w:rPr>
        <w:t>. Help Net Security Website. https://www.helpnetsecurity.com/2021/02/17/malware-2020/</w:t>
      </w:r>
    </w:p>
    <w:p w14:paraId="134E9781"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proofErr w:type="spellStart"/>
      <w:r w:rsidRPr="00B6167D">
        <w:rPr>
          <w:rFonts w:ascii="Times New Roman" w:eastAsia="Times New Roman" w:hAnsi="Times New Roman" w:cs="Times New Roman"/>
        </w:rPr>
        <w:lastRenderedPageBreak/>
        <w:t>Herzenstein</w:t>
      </w:r>
      <w:proofErr w:type="spellEnd"/>
      <w:r w:rsidRPr="00B6167D">
        <w:rPr>
          <w:rFonts w:ascii="Times New Roman" w:eastAsia="Times New Roman" w:hAnsi="Times New Roman" w:cs="Times New Roman"/>
        </w:rPr>
        <w:t xml:space="preserve">, N., Marshall, A., &amp; Soman, S. (2022, March 29). </w:t>
      </w:r>
      <w:r w:rsidRPr="00B6167D">
        <w:rPr>
          <w:rFonts w:ascii="Times New Roman" w:eastAsia="Times New Roman" w:hAnsi="Times New Roman" w:cs="Times New Roman"/>
          <w:i/>
          <w:iCs/>
        </w:rPr>
        <w:t>(1) Webinar: 2022 IT Trends: Accelerating Digital Apps on Top of Traditional Systems</w:t>
      </w:r>
      <w:r w:rsidRPr="00B6167D">
        <w:rPr>
          <w:rFonts w:ascii="Times New Roman" w:eastAsia="Times New Roman" w:hAnsi="Times New Roman" w:cs="Times New Roman"/>
        </w:rPr>
        <w:t xml:space="preserve">. </w:t>
      </w:r>
      <w:proofErr w:type="spellStart"/>
      <w:r w:rsidRPr="00B6167D">
        <w:rPr>
          <w:rFonts w:ascii="Times New Roman" w:eastAsia="Times New Roman" w:hAnsi="Times New Roman" w:cs="Times New Roman"/>
        </w:rPr>
        <w:t>GigaSpaces</w:t>
      </w:r>
      <w:proofErr w:type="spellEnd"/>
      <w:r w:rsidRPr="00B6167D">
        <w:rPr>
          <w:rFonts w:ascii="Times New Roman" w:eastAsia="Times New Roman" w:hAnsi="Times New Roman" w:cs="Times New Roman"/>
        </w:rPr>
        <w:t>. https://www.youtube.com/watch?v=JKXPDhWBx7g&amp;ab_channel=GigaSpacesTechnologies</w:t>
      </w:r>
    </w:p>
    <w:p w14:paraId="4916F240"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Hunter, L. Y., Albert, C. D., &amp; Garrett, E. (2021). Factors That Motivate State-Sponsored Cyberattacks. </w:t>
      </w:r>
      <w:r w:rsidRPr="00B6167D">
        <w:rPr>
          <w:rFonts w:ascii="Times New Roman" w:eastAsia="Times New Roman" w:hAnsi="Times New Roman" w:cs="Times New Roman"/>
          <w:i/>
          <w:iCs/>
        </w:rPr>
        <w:t>The Cyber Defense Review</w:t>
      </w:r>
      <w:r w:rsidRPr="00B6167D">
        <w:rPr>
          <w:rFonts w:ascii="Times New Roman" w:eastAsia="Times New Roman" w:hAnsi="Times New Roman" w:cs="Times New Roman"/>
        </w:rPr>
        <w:t xml:space="preserve">, </w:t>
      </w:r>
      <w:r w:rsidRPr="00B6167D">
        <w:rPr>
          <w:rFonts w:ascii="Times New Roman" w:eastAsia="Times New Roman" w:hAnsi="Times New Roman" w:cs="Times New Roman"/>
          <w:i/>
          <w:iCs/>
        </w:rPr>
        <w:t>6</w:t>
      </w:r>
      <w:r w:rsidRPr="00B6167D">
        <w:rPr>
          <w:rFonts w:ascii="Times New Roman" w:eastAsia="Times New Roman" w:hAnsi="Times New Roman" w:cs="Times New Roman"/>
        </w:rPr>
        <w:t>(2), 111–128. https://www.jstor.org/stable/27021379?seq=1#metadata_info_tab_contents</w:t>
      </w:r>
    </w:p>
    <w:p w14:paraId="1058588B"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Japan National Information Security Center (NISC). (2006). </w:t>
      </w:r>
      <w:r w:rsidRPr="00B6167D">
        <w:rPr>
          <w:rFonts w:ascii="Times New Roman" w:eastAsia="Times New Roman" w:hAnsi="Times New Roman" w:cs="Times New Roman"/>
          <w:i/>
          <w:iCs/>
        </w:rPr>
        <w:t>The First National Strategy on Information Security-"Toward the realization of a trustworthy society"</w:t>
      </w:r>
      <w:r w:rsidRPr="00B6167D">
        <w:rPr>
          <w:rFonts w:ascii="Times New Roman" w:eastAsia="Times New Roman" w:hAnsi="Times New Roman" w:cs="Times New Roman"/>
        </w:rPr>
        <w:t>. https://www.nisc.go.jp/eng/pdf/national_strategy_001_eng.pdf</w:t>
      </w:r>
    </w:p>
    <w:p w14:paraId="2849976D"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Japan National Information Security Center (NISC). (2015). </w:t>
      </w:r>
      <w:r w:rsidRPr="00B6167D">
        <w:rPr>
          <w:rFonts w:ascii="Times New Roman" w:eastAsia="Times New Roman" w:hAnsi="Times New Roman" w:cs="Times New Roman"/>
          <w:i/>
          <w:iCs/>
        </w:rPr>
        <w:t>Cybersecurity Strategy of the Government of Japan</w:t>
      </w:r>
      <w:r w:rsidRPr="00B6167D">
        <w:rPr>
          <w:rFonts w:ascii="Times New Roman" w:eastAsia="Times New Roman" w:hAnsi="Times New Roman" w:cs="Times New Roman"/>
        </w:rPr>
        <w:t>. https://www.nisc.go.jp/eng/pdf/cs-strategy-en.pdf</w:t>
      </w:r>
    </w:p>
    <w:p w14:paraId="2A42FCA7"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Japan National Information Security Center (NISC). (2018, July 27). </w:t>
      </w:r>
      <w:r w:rsidRPr="00B6167D">
        <w:rPr>
          <w:rFonts w:ascii="Times New Roman" w:eastAsia="Times New Roman" w:hAnsi="Times New Roman" w:cs="Times New Roman"/>
          <w:i/>
          <w:iCs/>
        </w:rPr>
        <w:t>Cybersecurity Strategy</w:t>
      </w:r>
      <w:r w:rsidRPr="00B6167D">
        <w:rPr>
          <w:rFonts w:ascii="Times New Roman" w:eastAsia="Times New Roman" w:hAnsi="Times New Roman" w:cs="Times New Roman"/>
        </w:rPr>
        <w:t>. The Government of Japan. https://www.nisc.go.jp/eng/pdf/cs-senryaku2018-en.pdf</w:t>
      </w:r>
    </w:p>
    <w:p w14:paraId="66E35427"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proofErr w:type="spellStart"/>
      <w:r w:rsidRPr="00B6167D">
        <w:rPr>
          <w:rFonts w:ascii="Times New Roman" w:eastAsia="Times New Roman" w:hAnsi="Times New Roman" w:cs="Times New Roman"/>
        </w:rPr>
        <w:t>Katagiri</w:t>
      </w:r>
      <w:proofErr w:type="spellEnd"/>
      <w:r w:rsidRPr="00B6167D">
        <w:rPr>
          <w:rFonts w:ascii="Times New Roman" w:eastAsia="Times New Roman" w:hAnsi="Times New Roman" w:cs="Times New Roman"/>
        </w:rPr>
        <w:t xml:space="preserve">, N. (2021). From Cyber Denial to Cyber Punishment: What Keeps Japanese Warriors from Active Defense Operations? </w:t>
      </w:r>
      <w:r w:rsidRPr="00B6167D">
        <w:rPr>
          <w:rFonts w:ascii="Times New Roman" w:eastAsia="Times New Roman" w:hAnsi="Times New Roman" w:cs="Times New Roman"/>
          <w:i/>
          <w:iCs/>
        </w:rPr>
        <w:t>Asian Security</w:t>
      </w:r>
      <w:r w:rsidRPr="00B6167D">
        <w:rPr>
          <w:rFonts w:ascii="Times New Roman" w:eastAsia="Times New Roman" w:hAnsi="Times New Roman" w:cs="Times New Roman"/>
        </w:rPr>
        <w:t xml:space="preserve">, </w:t>
      </w:r>
      <w:r w:rsidRPr="00B6167D">
        <w:rPr>
          <w:rFonts w:ascii="Times New Roman" w:eastAsia="Times New Roman" w:hAnsi="Times New Roman" w:cs="Times New Roman"/>
          <w:i/>
          <w:iCs/>
        </w:rPr>
        <w:t>17</w:t>
      </w:r>
      <w:r w:rsidRPr="00B6167D">
        <w:rPr>
          <w:rFonts w:ascii="Times New Roman" w:eastAsia="Times New Roman" w:hAnsi="Times New Roman" w:cs="Times New Roman"/>
        </w:rPr>
        <w:t>(3), 331–348. https://doi.org/10.1080/14799855.2021.1896495</w:t>
      </w:r>
    </w:p>
    <w:p w14:paraId="3A2052EE"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Kayama, K. (2015). </w:t>
      </w:r>
      <w:proofErr w:type="spellStart"/>
      <w:r w:rsidRPr="00B6167D">
        <w:rPr>
          <w:rFonts w:ascii="Times New Roman" w:eastAsia="Times New Roman" w:hAnsi="Times New Roman" w:cs="Times New Roman"/>
          <w:i/>
          <w:iCs/>
        </w:rPr>
        <w:t>Kōdo</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hyōteki-gata</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kōgeki</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taisaku</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ni</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muketa</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shisutemusetsukei</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gaido</w:t>
      </w:r>
      <w:proofErr w:type="spellEnd"/>
      <w:r w:rsidRPr="00B6167D">
        <w:rPr>
          <w:rFonts w:ascii="Times New Roman" w:eastAsia="Times New Roman" w:hAnsi="Times New Roman" w:cs="Times New Roman"/>
          <w:i/>
          <w:iCs/>
        </w:rPr>
        <w:t xml:space="preserve"> ~ </w:t>
      </w:r>
      <w:proofErr w:type="spellStart"/>
      <w:r w:rsidRPr="00B6167D">
        <w:rPr>
          <w:rFonts w:ascii="Times New Roman" w:eastAsia="Times New Roman" w:hAnsi="Times New Roman" w:cs="Times New Roman"/>
          <w:i/>
          <w:iCs/>
        </w:rPr>
        <w:t>kansen</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suru</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koto</w:t>
      </w:r>
      <w:proofErr w:type="spellEnd"/>
      <w:r w:rsidRPr="00B6167D">
        <w:rPr>
          <w:rFonts w:ascii="Times New Roman" w:eastAsia="Times New Roman" w:hAnsi="Times New Roman" w:cs="Times New Roman"/>
          <w:i/>
          <w:iCs/>
        </w:rPr>
        <w:t xml:space="preserve"> o </w:t>
      </w:r>
      <w:proofErr w:type="spellStart"/>
      <w:r w:rsidRPr="00B6167D">
        <w:rPr>
          <w:rFonts w:ascii="Times New Roman" w:eastAsia="Times New Roman" w:hAnsi="Times New Roman" w:cs="Times New Roman"/>
          <w:i/>
          <w:iCs/>
        </w:rPr>
        <w:t>zentei</w:t>
      </w:r>
      <w:proofErr w:type="spellEnd"/>
      <w:r w:rsidRPr="00B6167D">
        <w:rPr>
          <w:rFonts w:ascii="Times New Roman" w:eastAsia="Times New Roman" w:hAnsi="Times New Roman" w:cs="Times New Roman"/>
          <w:i/>
          <w:iCs/>
        </w:rPr>
        <w:t xml:space="preserve"> to </w:t>
      </w:r>
      <w:proofErr w:type="spellStart"/>
      <w:r w:rsidRPr="00B6167D">
        <w:rPr>
          <w:rFonts w:ascii="Times New Roman" w:eastAsia="Times New Roman" w:hAnsi="Times New Roman" w:cs="Times New Roman"/>
          <w:i/>
          <w:iCs/>
        </w:rPr>
        <w:t>shita</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bōgyo</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gurando</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dezain</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ni</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muketa</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shisutemusetsukei</w:t>
      </w:r>
      <w:proofErr w:type="spellEnd"/>
      <w:r w:rsidRPr="00B6167D">
        <w:rPr>
          <w:rFonts w:ascii="Times New Roman" w:eastAsia="Times New Roman" w:hAnsi="Times New Roman" w:cs="Times New Roman"/>
          <w:i/>
          <w:iCs/>
        </w:rPr>
        <w:t xml:space="preserve"> no </w:t>
      </w:r>
      <w:proofErr w:type="spellStart"/>
      <w:r w:rsidRPr="00B6167D">
        <w:rPr>
          <w:rFonts w:ascii="Times New Roman" w:eastAsia="Times New Roman" w:hAnsi="Times New Roman" w:cs="Times New Roman"/>
          <w:i/>
          <w:iCs/>
        </w:rPr>
        <w:t>kandokoro</w:t>
      </w:r>
      <w:proofErr w:type="spellEnd"/>
      <w:r w:rsidRPr="00B6167D">
        <w:rPr>
          <w:rFonts w:ascii="Times New Roman" w:eastAsia="Times New Roman" w:hAnsi="Times New Roman" w:cs="Times New Roman"/>
          <w:i/>
          <w:iCs/>
        </w:rPr>
        <w:t xml:space="preserve"> ~ (System design guide for highly targeted attack countermeasures-The key points of system design for “defense grand design” on the premise of infection-)</w:t>
      </w:r>
      <w:r w:rsidRPr="00B6167D">
        <w:rPr>
          <w:rFonts w:ascii="Times New Roman" w:eastAsia="Times New Roman" w:hAnsi="Times New Roman" w:cs="Times New Roman"/>
        </w:rPr>
        <w:t>.</w:t>
      </w:r>
    </w:p>
    <w:p w14:paraId="051A4A7C"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proofErr w:type="spellStart"/>
      <w:r w:rsidRPr="00B6167D">
        <w:rPr>
          <w:rFonts w:ascii="Times New Roman" w:eastAsia="Times New Roman" w:hAnsi="Times New Roman" w:cs="Times New Roman"/>
        </w:rPr>
        <w:t>Konen</w:t>
      </w:r>
      <w:proofErr w:type="spellEnd"/>
      <w:r w:rsidRPr="00B6167D">
        <w:rPr>
          <w:rFonts w:ascii="Times New Roman" w:eastAsia="Times New Roman" w:hAnsi="Times New Roman" w:cs="Times New Roman"/>
        </w:rPr>
        <w:t xml:space="preserve">, A. (2021). Quote by German Minister of Interior Andreas </w:t>
      </w:r>
      <w:proofErr w:type="spellStart"/>
      <w:r w:rsidRPr="00B6167D">
        <w:rPr>
          <w:rFonts w:ascii="Times New Roman" w:eastAsia="Times New Roman" w:hAnsi="Times New Roman" w:cs="Times New Roman"/>
        </w:rPr>
        <w:t>Konen</w:t>
      </w:r>
      <w:proofErr w:type="spellEnd"/>
      <w:r w:rsidRPr="00B6167D">
        <w:rPr>
          <w:rFonts w:ascii="Times New Roman" w:eastAsia="Times New Roman" w:hAnsi="Times New Roman" w:cs="Times New Roman"/>
        </w:rPr>
        <w:t xml:space="preserve">. In </w:t>
      </w:r>
      <w:r w:rsidRPr="00B6167D">
        <w:rPr>
          <w:rFonts w:ascii="Times New Roman" w:eastAsia="Times New Roman" w:hAnsi="Times New Roman" w:cs="Times New Roman"/>
          <w:i/>
          <w:iCs/>
        </w:rPr>
        <w:t>Women in Cyberspace Webinar</w:t>
      </w:r>
      <w:r w:rsidRPr="00B6167D">
        <w:rPr>
          <w:rFonts w:ascii="Times New Roman" w:eastAsia="Times New Roman" w:hAnsi="Times New Roman" w:cs="Times New Roman"/>
        </w:rPr>
        <w:t>. Athene.</w:t>
      </w:r>
    </w:p>
    <w:p w14:paraId="5CA8183D"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proofErr w:type="spellStart"/>
      <w:r w:rsidRPr="00B6167D">
        <w:rPr>
          <w:rFonts w:ascii="Times New Roman" w:eastAsia="Times New Roman" w:hAnsi="Times New Roman" w:cs="Times New Roman"/>
        </w:rPr>
        <w:t>Liaropoulos</w:t>
      </w:r>
      <w:proofErr w:type="spellEnd"/>
      <w:r w:rsidRPr="00B6167D">
        <w:rPr>
          <w:rFonts w:ascii="Times New Roman" w:eastAsia="Times New Roman" w:hAnsi="Times New Roman" w:cs="Times New Roman"/>
        </w:rPr>
        <w:t xml:space="preserve">, A. (2013). Exercising State Sovereignty in Cyberspace: An International Cyber-Order under Construction? </w:t>
      </w:r>
      <w:r w:rsidRPr="00B6167D">
        <w:rPr>
          <w:rFonts w:ascii="Times New Roman" w:eastAsia="Times New Roman" w:hAnsi="Times New Roman" w:cs="Times New Roman"/>
          <w:i/>
          <w:iCs/>
        </w:rPr>
        <w:t>Journal of Information Warfare</w:t>
      </w:r>
      <w:r w:rsidRPr="00B6167D">
        <w:rPr>
          <w:rFonts w:ascii="Times New Roman" w:eastAsia="Times New Roman" w:hAnsi="Times New Roman" w:cs="Times New Roman"/>
        </w:rPr>
        <w:t xml:space="preserve">, </w:t>
      </w:r>
      <w:r w:rsidRPr="00B6167D">
        <w:rPr>
          <w:rFonts w:ascii="Times New Roman" w:eastAsia="Times New Roman" w:hAnsi="Times New Roman" w:cs="Times New Roman"/>
          <w:i/>
          <w:iCs/>
        </w:rPr>
        <w:t>12</w:t>
      </w:r>
      <w:r w:rsidRPr="00B6167D">
        <w:rPr>
          <w:rFonts w:ascii="Times New Roman" w:eastAsia="Times New Roman" w:hAnsi="Times New Roman" w:cs="Times New Roman"/>
        </w:rPr>
        <w:t>(2), 19–26.</w:t>
      </w:r>
    </w:p>
    <w:p w14:paraId="37B6C7E8"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Mackay, M. (2011). </w:t>
      </w:r>
      <w:r w:rsidRPr="00B6167D">
        <w:rPr>
          <w:rFonts w:ascii="Times New Roman" w:eastAsia="Times New Roman" w:hAnsi="Times New Roman" w:cs="Times New Roman"/>
          <w:i/>
          <w:iCs/>
        </w:rPr>
        <w:t>Understanding and Applying Basic Public Policy Concepts</w:t>
      </w:r>
      <w:r w:rsidRPr="00B6167D">
        <w:rPr>
          <w:rFonts w:ascii="Times New Roman" w:eastAsia="Times New Roman" w:hAnsi="Times New Roman" w:cs="Times New Roman"/>
        </w:rPr>
        <w:t xml:space="preserve">. </w:t>
      </w:r>
      <w:proofErr w:type="spellStart"/>
      <w:r w:rsidRPr="00B6167D">
        <w:rPr>
          <w:rFonts w:ascii="Times New Roman" w:eastAsia="Times New Roman" w:hAnsi="Times New Roman" w:cs="Times New Roman"/>
        </w:rPr>
        <w:t>Politice</w:t>
      </w:r>
      <w:proofErr w:type="spellEnd"/>
      <w:r w:rsidRPr="00B6167D">
        <w:rPr>
          <w:rFonts w:ascii="Times New Roman" w:eastAsia="Times New Roman" w:hAnsi="Times New Roman" w:cs="Times New Roman"/>
        </w:rPr>
        <w:t xml:space="preserve"> </w:t>
      </w:r>
      <w:proofErr w:type="spellStart"/>
      <w:r w:rsidRPr="00B6167D">
        <w:rPr>
          <w:rFonts w:ascii="Times New Roman" w:eastAsia="Times New Roman" w:hAnsi="Times New Roman" w:cs="Times New Roman"/>
        </w:rPr>
        <w:t>Publice</w:t>
      </w:r>
      <w:proofErr w:type="spellEnd"/>
      <w:r w:rsidRPr="00B6167D">
        <w:rPr>
          <w:rFonts w:ascii="Times New Roman" w:eastAsia="Times New Roman" w:hAnsi="Times New Roman" w:cs="Times New Roman"/>
        </w:rPr>
        <w:t>. https://www.politicipublice.ro/uploads/understanding_public_policy.pdf</w:t>
      </w:r>
    </w:p>
    <w:p w14:paraId="7A1FF0C2"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proofErr w:type="spellStart"/>
      <w:r w:rsidRPr="00B6167D">
        <w:rPr>
          <w:rFonts w:ascii="Times New Roman" w:eastAsia="Times New Roman" w:hAnsi="Times New Roman" w:cs="Times New Roman"/>
        </w:rPr>
        <w:t>Manjikian</w:t>
      </w:r>
      <w:proofErr w:type="spellEnd"/>
      <w:r w:rsidRPr="00B6167D">
        <w:rPr>
          <w:rFonts w:ascii="Times New Roman" w:eastAsia="Times New Roman" w:hAnsi="Times New Roman" w:cs="Times New Roman"/>
        </w:rPr>
        <w:t xml:space="preserve">, M. (2021). </w:t>
      </w:r>
      <w:r w:rsidRPr="00B6167D">
        <w:rPr>
          <w:rFonts w:ascii="Times New Roman" w:eastAsia="Times New Roman" w:hAnsi="Times New Roman" w:cs="Times New Roman"/>
          <w:i/>
          <w:iCs/>
        </w:rPr>
        <w:t>Introduction to Cyber Politics and Policy</w:t>
      </w:r>
      <w:r w:rsidRPr="00B6167D">
        <w:rPr>
          <w:rFonts w:ascii="Times New Roman" w:eastAsia="Times New Roman" w:hAnsi="Times New Roman" w:cs="Times New Roman"/>
        </w:rPr>
        <w:t xml:space="preserve"> (1st ed., Vol. 1). SAGE Publishing. https://us.sagepub.com/en-us/nam/introduction-to-cyber-politics-and-policy/book266267</w:t>
      </w:r>
    </w:p>
    <w:p w14:paraId="36644EBE"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proofErr w:type="spellStart"/>
      <w:r w:rsidRPr="00B6167D">
        <w:rPr>
          <w:rFonts w:ascii="Times New Roman" w:eastAsia="Times New Roman" w:hAnsi="Times New Roman" w:cs="Times New Roman"/>
        </w:rPr>
        <w:t>Masujima</w:t>
      </w:r>
      <w:proofErr w:type="spellEnd"/>
      <w:r w:rsidRPr="00B6167D">
        <w:rPr>
          <w:rFonts w:ascii="Times New Roman" w:eastAsia="Times New Roman" w:hAnsi="Times New Roman" w:cs="Times New Roman"/>
        </w:rPr>
        <w:t xml:space="preserve">, M., &amp; </w:t>
      </w:r>
      <w:proofErr w:type="spellStart"/>
      <w:r w:rsidRPr="00B6167D">
        <w:rPr>
          <w:rFonts w:ascii="Times New Roman" w:eastAsia="Times New Roman" w:hAnsi="Times New Roman" w:cs="Times New Roman"/>
        </w:rPr>
        <w:t>Tsuta</w:t>
      </w:r>
      <w:proofErr w:type="spellEnd"/>
      <w:r w:rsidRPr="00B6167D">
        <w:rPr>
          <w:rFonts w:ascii="Times New Roman" w:eastAsia="Times New Roman" w:hAnsi="Times New Roman" w:cs="Times New Roman"/>
        </w:rPr>
        <w:t xml:space="preserve">, D. (2020). </w:t>
      </w:r>
      <w:proofErr w:type="spellStart"/>
      <w:r w:rsidRPr="00B6167D">
        <w:rPr>
          <w:rFonts w:ascii="Times New Roman" w:eastAsia="Times New Roman" w:hAnsi="Times New Roman" w:cs="Times New Roman"/>
          <w:i/>
          <w:iCs/>
        </w:rPr>
        <w:t>Jirei</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ni</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manabu</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saiba</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sekiyuritei</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tayouka</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suru</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kiyoui</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eno</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taisaku</w:t>
      </w:r>
      <w:proofErr w:type="spellEnd"/>
      <w:r w:rsidRPr="00B6167D">
        <w:rPr>
          <w:rFonts w:ascii="Times New Roman" w:eastAsia="Times New Roman" w:hAnsi="Times New Roman" w:cs="Times New Roman"/>
          <w:i/>
          <w:iCs/>
        </w:rPr>
        <w:t xml:space="preserve"> to </w:t>
      </w:r>
      <w:proofErr w:type="spellStart"/>
      <w:r w:rsidRPr="00B6167D">
        <w:rPr>
          <w:rFonts w:ascii="Times New Roman" w:eastAsia="Times New Roman" w:hAnsi="Times New Roman" w:cs="Times New Roman"/>
          <w:i/>
          <w:iCs/>
        </w:rPr>
        <w:t>houmu</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taiou</w:t>
      </w:r>
      <w:proofErr w:type="spellEnd"/>
      <w:r w:rsidRPr="00B6167D">
        <w:rPr>
          <w:rFonts w:ascii="Times New Roman" w:eastAsia="Times New Roman" w:hAnsi="Times New Roman" w:cs="Times New Roman"/>
          <w:i/>
          <w:iCs/>
        </w:rPr>
        <w:t xml:space="preserve"> (Cybersecurity Case Studies Measures to Counter Diversifying Cyber Threats)</w:t>
      </w:r>
      <w:r w:rsidRPr="00B6167D">
        <w:rPr>
          <w:rFonts w:ascii="Times New Roman" w:eastAsia="Times New Roman" w:hAnsi="Times New Roman" w:cs="Times New Roman"/>
        </w:rPr>
        <w:t xml:space="preserve">. Keidanren </w:t>
      </w:r>
      <w:proofErr w:type="spellStart"/>
      <w:r w:rsidRPr="00B6167D">
        <w:rPr>
          <w:rFonts w:ascii="Times New Roman" w:eastAsia="Times New Roman" w:hAnsi="Times New Roman" w:cs="Times New Roman"/>
        </w:rPr>
        <w:t>Syuppan</w:t>
      </w:r>
      <w:proofErr w:type="spellEnd"/>
      <w:r w:rsidRPr="00B6167D">
        <w:rPr>
          <w:rFonts w:ascii="Times New Roman" w:eastAsia="Times New Roman" w:hAnsi="Times New Roman" w:cs="Times New Roman"/>
        </w:rPr>
        <w:t>.</w:t>
      </w:r>
    </w:p>
    <w:p w14:paraId="412DAA10"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Pan, L. (2005). </w:t>
      </w:r>
      <w:r w:rsidRPr="00B6167D">
        <w:rPr>
          <w:rFonts w:ascii="Times New Roman" w:eastAsia="Times New Roman" w:hAnsi="Times New Roman" w:cs="Times New Roman"/>
          <w:i/>
          <w:iCs/>
        </w:rPr>
        <w:t>The United Nations in Japan’s Foreign and Security Policymaking, 1945-1992: National Security, Party Politics, and International Status</w:t>
      </w:r>
      <w:r w:rsidRPr="00B6167D">
        <w:rPr>
          <w:rFonts w:ascii="Times New Roman" w:eastAsia="Times New Roman" w:hAnsi="Times New Roman" w:cs="Times New Roman"/>
        </w:rPr>
        <w:t>. Harvard University Asia Center. https://doi.org/10.1163/9781684174249_001</w:t>
      </w:r>
    </w:p>
    <w:p w14:paraId="0FE1F5E4"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proofErr w:type="spellStart"/>
      <w:r w:rsidRPr="00B6167D">
        <w:rPr>
          <w:rFonts w:ascii="Times New Roman" w:eastAsia="Times New Roman" w:hAnsi="Times New Roman" w:cs="Times New Roman"/>
        </w:rPr>
        <w:lastRenderedPageBreak/>
        <w:t>PurpleSec</w:t>
      </w:r>
      <w:proofErr w:type="spellEnd"/>
      <w:r w:rsidRPr="00B6167D">
        <w:rPr>
          <w:rFonts w:ascii="Times New Roman" w:eastAsia="Times New Roman" w:hAnsi="Times New Roman" w:cs="Times New Roman"/>
        </w:rPr>
        <w:t xml:space="preserve">. (2022). </w:t>
      </w:r>
      <w:r w:rsidRPr="00B6167D">
        <w:rPr>
          <w:rFonts w:ascii="Times New Roman" w:eastAsia="Times New Roman" w:hAnsi="Times New Roman" w:cs="Times New Roman"/>
          <w:i/>
          <w:iCs/>
        </w:rPr>
        <w:t xml:space="preserve">2021 Cyber Security Statistics: The Ultimate List </w:t>
      </w:r>
      <w:proofErr w:type="gramStart"/>
      <w:r w:rsidRPr="00B6167D">
        <w:rPr>
          <w:rFonts w:ascii="Times New Roman" w:eastAsia="Times New Roman" w:hAnsi="Times New Roman" w:cs="Times New Roman"/>
          <w:i/>
          <w:iCs/>
        </w:rPr>
        <w:t>Of</w:t>
      </w:r>
      <w:proofErr w:type="gramEnd"/>
      <w:r w:rsidRPr="00B6167D">
        <w:rPr>
          <w:rFonts w:ascii="Times New Roman" w:eastAsia="Times New Roman" w:hAnsi="Times New Roman" w:cs="Times New Roman"/>
          <w:i/>
          <w:iCs/>
        </w:rPr>
        <w:t xml:space="preserve"> Stats, Data &amp; Trends</w:t>
      </w:r>
      <w:r w:rsidRPr="00B6167D">
        <w:rPr>
          <w:rFonts w:ascii="Times New Roman" w:eastAsia="Times New Roman" w:hAnsi="Times New Roman" w:cs="Times New Roman"/>
        </w:rPr>
        <w:t xml:space="preserve">. </w:t>
      </w:r>
      <w:proofErr w:type="spellStart"/>
      <w:r w:rsidRPr="00B6167D">
        <w:rPr>
          <w:rFonts w:ascii="Times New Roman" w:eastAsia="Times New Roman" w:hAnsi="Times New Roman" w:cs="Times New Roman"/>
        </w:rPr>
        <w:t>PurpleSec</w:t>
      </w:r>
      <w:proofErr w:type="spellEnd"/>
      <w:r w:rsidRPr="00B6167D">
        <w:rPr>
          <w:rFonts w:ascii="Times New Roman" w:eastAsia="Times New Roman" w:hAnsi="Times New Roman" w:cs="Times New Roman"/>
        </w:rPr>
        <w:t xml:space="preserve"> LLC. https://purplesec.us/resources/cyber-security-statistics/</w:t>
      </w:r>
    </w:p>
    <w:p w14:paraId="6AA2E9A4"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Reich, P. C., </w:t>
      </w:r>
      <w:proofErr w:type="spellStart"/>
      <w:r w:rsidRPr="00B6167D">
        <w:rPr>
          <w:rFonts w:ascii="Times New Roman" w:eastAsia="Times New Roman" w:hAnsi="Times New Roman" w:cs="Times New Roman"/>
        </w:rPr>
        <w:t>Gelbstein</w:t>
      </w:r>
      <w:proofErr w:type="spellEnd"/>
      <w:r w:rsidRPr="00B6167D">
        <w:rPr>
          <w:rFonts w:ascii="Times New Roman" w:eastAsia="Times New Roman" w:hAnsi="Times New Roman" w:cs="Times New Roman"/>
        </w:rPr>
        <w:t xml:space="preserve">, E., </w:t>
      </w:r>
      <w:proofErr w:type="spellStart"/>
      <w:r w:rsidRPr="00B6167D">
        <w:rPr>
          <w:rFonts w:ascii="Times New Roman" w:eastAsia="Times New Roman" w:hAnsi="Times New Roman" w:cs="Times New Roman"/>
        </w:rPr>
        <w:t>Wuest</w:t>
      </w:r>
      <w:proofErr w:type="spellEnd"/>
      <w:r w:rsidRPr="00B6167D">
        <w:rPr>
          <w:rFonts w:ascii="Times New Roman" w:eastAsia="Times New Roman" w:hAnsi="Times New Roman" w:cs="Times New Roman"/>
        </w:rPr>
        <w:t xml:space="preserve">, M., </w:t>
      </w:r>
      <w:proofErr w:type="spellStart"/>
      <w:r w:rsidRPr="00B6167D">
        <w:rPr>
          <w:rFonts w:ascii="Times New Roman" w:eastAsia="Times New Roman" w:hAnsi="Times New Roman" w:cs="Times New Roman"/>
        </w:rPr>
        <w:t>Fridakis</w:t>
      </w:r>
      <w:proofErr w:type="spellEnd"/>
      <w:r w:rsidRPr="00B6167D">
        <w:rPr>
          <w:rFonts w:ascii="Times New Roman" w:eastAsia="Times New Roman" w:hAnsi="Times New Roman" w:cs="Times New Roman"/>
        </w:rPr>
        <w:t xml:space="preserve">, S., Bosch, O., </w:t>
      </w:r>
      <w:proofErr w:type="spellStart"/>
      <w:r w:rsidRPr="00B6167D">
        <w:rPr>
          <w:rFonts w:ascii="Times New Roman" w:eastAsia="Times New Roman" w:hAnsi="Times New Roman" w:cs="Times New Roman"/>
        </w:rPr>
        <w:t>Kellermann</w:t>
      </w:r>
      <w:proofErr w:type="spellEnd"/>
      <w:r w:rsidRPr="00B6167D">
        <w:rPr>
          <w:rFonts w:ascii="Times New Roman" w:eastAsia="Times New Roman" w:hAnsi="Times New Roman" w:cs="Times New Roman"/>
        </w:rPr>
        <w:t xml:space="preserve">, T., Weinstein, S., Wild, C., </w:t>
      </w:r>
      <w:proofErr w:type="spellStart"/>
      <w:r w:rsidRPr="00B6167D">
        <w:rPr>
          <w:rFonts w:ascii="Times New Roman" w:eastAsia="Times New Roman" w:hAnsi="Times New Roman" w:cs="Times New Roman"/>
        </w:rPr>
        <w:t>Cabanlong</w:t>
      </w:r>
      <w:proofErr w:type="spellEnd"/>
      <w:r w:rsidRPr="00B6167D">
        <w:rPr>
          <w:rFonts w:ascii="Times New Roman" w:eastAsia="Times New Roman" w:hAnsi="Times New Roman" w:cs="Times New Roman"/>
        </w:rPr>
        <w:t xml:space="preserve">, A. S., Conway, M., </w:t>
      </w:r>
      <w:proofErr w:type="spellStart"/>
      <w:r w:rsidRPr="00B6167D">
        <w:rPr>
          <w:rFonts w:ascii="Times New Roman" w:eastAsia="Times New Roman" w:hAnsi="Times New Roman" w:cs="Times New Roman"/>
        </w:rPr>
        <w:t>Lotrionte</w:t>
      </w:r>
      <w:proofErr w:type="spellEnd"/>
      <w:r w:rsidRPr="00B6167D">
        <w:rPr>
          <w:rFonts w:ascii="Times New Roman" w:eastAsia="Times New Roman" w:hAnsi="Times New Roman" w:cs="Times New Roman"/>
        </w:rPr>
        <w:t xml:space="preserve">, C. B., Ramsay, G., &amp; Thomas, T. L. (2012). Law, Policy, and Technology: Cyberterrorism, Information Warfare, and Internet Immobilization. In P. C. Reich &amp; E. </w:t>
      </w:r>
      <w:proofErr w:type="spellStart"/>
      <w:r w:rsidRPr="00B6167D">
        <w:rPr>
          <w:rFonts w:ascii="Times New Roman" w:eastAsia="Times New Roman" w:hAnsi="Times New Roman" w:cs="Times New Roman"/>
        </w:rPr>
        <w:t>Gelbstein</w:t>
      </w:r>
      <w:proofErr w:type="spellEnd"/>
      <w:r w:rsidRPr="00B6167D">
        <w:rPr>
          <w:rFonts w:ascii="Times New Roman" w:eastAsia="Times New Roman" w:hAnsi="Times New Roman" w:cs="Times New Roman"/>
        </w:rPr>
        <w:t xml:space="preserve"> (Eds.), </w:t>
      </w:r>
      <w:r w:rsidRPr="00B6167D">
        <w:rPr>
          <w:rFonts w:ascii="Times New Roman" w:eastAsia="Times New Roman" w:hAnsi="Times New Roman" w:cs="Times New Roman"/>
          <w:i/>
          <w:iCs/>
        </w:rPr>
        <w:t>Law, Policy, and Technology: Cyberterrorism, Information Warfare, and Internet Immobilization</w:t>
      </w:r>
      <w:r w:rsidRPr="00B6167D">
        <w:rPr>
          <w:rFonts w:ascii="Times New Roman" w:eastAsia="Times New Roman" w:hAnsi="Times New Roman" w:cs="Times New Roman"/>
        </w:rPr>
        <w:t>. IGI Global. https://doi.org/10.4018/978-1-61520-831-9</w:t>
      </w:r>
    </w:p>
    <w:p w14:paraId="06EA332A"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Shackelford, S. J. (2020). Governing New Frontiers in the Information Age: Toward Cyber Peace. In </w:t>
      </w:r>
      <w:r w:rsidRPr="00B6167D">
        <w:rPr>
          <w:rFonts w:ascii="Times New Roman" w:eastAsia="Times New Roman" w:hAnsi="Times New Roman" w:cs="Times New Roman"/>
          <w:i/>
          <w:iCs/>
        </w:rPr>
        <w:t>Governing New Frontiers in the Information Age</w:t>
      </w:r>
      <w:r w:rsidRPr="00B6167D">
        <w:rPr>
          <w:rFonts w:ascii="Times New Roman" w:eastAsia="Times New Roman" w:hAnsi="Times New Roman" w:cs="Times New Roman"/>
        </w:rPr>
        <w:t>. Cambridge University Press. https://doi.org/10.1017/9781108604000</w:t>
      </w:r>
    </w:p>
    <w:p w14:paraId="61B98C07"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proofErr w:type="spellStart"/>
      <w:r w:rsidRPr="00B6167D">
        <w:rPr>
          <w:rFonts w:ascii="Times New Roman" w:eastAsia="Times New Roman" w:hAnsi="Times New Roman" w:cs="Times New Roman"/>
        </w:rPr>
        <w:t>Sigholm</w:t>
      </w:r>
      <w:proofErr w:type="spellEnd"/>
      <w:r w:rsidRPr="00B6167D">
        <w:rPr>
          <w:rFonts w:ascii="Times New Roman" w:eastAsia="Times New Roman" w:hAnsi="Times New Roman" w:cs="Times New Roman"/>
        </w:rPr>
        <w:t xml:space="preserve">, J. (2013). Non-State Actors in Cyberspace Operations. </w:t>
      </w:r>
      <w:r w:rsidRPr="00B6167D">
        <w:rPr>
          <w:rFonts w:ascii="Times New Roman" w:eastAsia="Times New Roman" w:hAnsi="Times New Roman" w:cs="Times New Roman"/>
          <w:i/>
          <w:iCs/>
        </w:rPr>
        <w:t>Journal of Military Studies</w:t>
      </w:r>
      <w:r w:rsidRPr="00B6167D">
        <w:rPr>
          <w:rFonts w:ascii="Times New Roman" w:eastAsia="Times New Roman" w:hAnsi="Times New Roman" w:cs="Times New Roman"/>
        </w:rPr>
        <w:t xml:space="preserve">, </w:t>
      </w:r>
      <w:r w:rsidRPr="00B6167D">
        <w:rPr>
          <w:rFonts w:ascii="Times New Roman" w:eastAsia="Times New Roman" w:hAnsi="Times New Roman" w:cs="Times New Roman"/>
          <w:i/>
          <w:iCs/>
        </w:rPr>
        <w:t>4</w:t>
      </w:r>
      <w:r w:rsidRPr="00B6167D">
        <w:rPr>
          <w:rFonts w:ascii="Times New Roman" w:eastAsia="Times New Roman" w:hAnsi="Times New Roman" w:cs="Times New Roman"/>
        </w:rPr>
        <w:t>(1), 1–37. https://doi.org/10.1515/JMS-2016-0184</w:t>
      </w:r>
    </w:p>
    <w:p w14:paraId="263DC41B"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proofErr w:type="spellStart"/>
      <w:r w:rsidRPr="00B6167D">
        <w:rPr>
          <w:rFonts w:ascii="Times New Roman" w:eastAsia="Times New Roman" w:hAnsi="Times New Roman" w:cs="Times New Roman"/>
        </w:rPr>
        <w:t>Soesanto</w:t>
      </w:r>
      <w:proofErr w:type="spellEnd"/>
      <w:r w:rsidRPr="00B6167D">
        <w:rPr>
          <w:rFonts w:ascii="Times New Roman" w:eastAsia="Times New Roman" w:hAnsi="Times New Roman" w:cs="Times New Roman"/>
        </w:rPr>
        <w:t xml:space="preserve">, S. (2020). </w:t>
      </w:r>
      <w:r w:rsidRPr="00B6167D">
        <w:rPr>
          <w:rFonts w:ascii="Times New Roman" w:eastAsia="Times New Roman" w:hAnsi="Times New Roman" w:cs="Times New Roman"/>
          <w:i/>
          <w:iCs/>
        </w:rPr>
        <w:t xml:space="preserve">Japan’s National </w:t>
      </w:r>
      <w:proofErr w:type="spellStart"/>
      <w:r w:rsidRPr="00B6167D">
        <w:rPr>
          <w:rFonts w:ascii="Times New Roman" w:eastAsia="Times New Roman" w:hAnsi="Times New Roman" w:cs="Times New Roman"/>
          <w:i/>
          <w:iCs/>
        </w:rPr>
        <w:t>Cybersecuirty</w:t>
      </w:r>
      <w:proofErr w:type="spellEnd"/>
      <w:r w:rsidRPr="00B6167D">
        <w:rPr>
          <w:rFonts w:ascii="Times New Roman" w:eastAsia="Times New Roman" w:hAnsi="Times New Roman" w:cs="Times New Roman"/>
          <w:i/>
          <w:iCs/>
        </w:rPr>
        <w:t xml:space="preserve"> Defense Posture: Policy and Organizations</w:t>
      </w:r>
      <w:r w:rsidRPr="00B6167D">
        <w:rPr>
          <w:rFonts w:ascii="Times New Roman" w:eastAsia="Times New Roman" w:hAnsi="Times New Roman" w:cs="Times New Roman"/>
        </w:rPr>
        <w:t>. https://doi.org/10.3929/ethz-b-000437790</w:t>
      </w:r>
    </w:p>
    <w:p w14:paraId="2A99184D"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Tallinn Manual 2.0 on the International Law Applicable to Cyber Operations. (2017). In M. N. Schmitt &amp; et al. (Eds.), </w:t>
      </w:r>
      <w:r w:rsidRPr="00B6167D">
        <w:rPr>
          <w:rFonts w:ascii="Times New Roman" w:eastAsia="Times New Roman" w:hAnsi="Times New Roman" w:cs="Times New Roman"/>
          <w:i/>
          <w:iCs/>
        </w:rPr>
        <w:t>Tallinn Manual 2.0 on the International Law Applicable to Cyber Operations</w:t>
      </w:r>
      <w:r w:rsidRPr="00B6167D">
        <w:rPr>
          <w:rFonts w:ascii="Times New Roman" w:eastAsia="Times New Roman" w:hAnsi="Times New Roman" w:cs="Times New Roman"/>
        </w:rPr>
        <w:t>. https://doi.org/10.1017/9781316822524</w:t>
      </w:r>
    </w:p>
    <w:p w14:paraId="4E46094E"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The Prime Minister’s Office of Japan. (2015, March 11). </w:t>
      </w:r>
      <w:r w:rsidRPr="00B6167D">
        <w:rPr>
          <w:rFonts w:ascii="Times New Roman" w:eastAsia="Times New Roman" w:hAnsi="Times New Roman" w:cs="Times New Roman"/>
          <w:i/>
          <w:iCs/>
        </w:rPr>
        <w:t>Basic Policy for Promoting Measures related to Preparations for and Management of the Olympic and Paralympic Games in Tokyo in 2020</w:t>
      </w:r>
      <w:r w:rsidRPr="00B6167D">
        <w:rPr>
          <w:rFonts w:ascii="Times New Roman" w:eastAsia="Times New Roman" w:hAnsi="Times New Roman" w:cs="Times New Roman"/>
        </w:rPr>
        <w:t>. The Prime Minister’s Office of Japan (Shinzo Abe Administration). https://www.kantei.go.jp/jp/topics/2016/2020olym_paralym/20160311olym_kihonhoshin_en.pdf</w:t>
      </w:r>
    </w:p>
    <w:p w14:paraId="6FDFCC2D" w14:textId="0A4AE308"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Tsuchiya, M. (2015). </w:t>
      </w:r>
      <w:proofErr w:type="spellStart"/>
      <w:r w:rsidRPr="00B6167D">
        <w:rPr>
          <w:rFonts w:ascii="Times New Roman" w:eastAsia="Times New Roman" w:hAnsi="Times New Roman" w:cs="Times New Roman"/>
          <w:i/>
          <w:iCs/>
        </w:rPr>
        <w:t>Saibaa</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sekyuritei</w:t>
      </w:r>
      <w:proofErr w:type="spellEnd"/>
      <w:r w:rsidRPr="00B6167D">
        <w:rPr>
          <w:rFonts w:ascii="Times New Roman" w:eastAsia="Times New Roman" w:hAnsi="Times New Roman" w:cs="Times New Roman"/>
          <w:i/>
          <w:iCs/>
        </w:rPr>
        <w:t xml:space="preserve"> to </w:t>
      </w:r>
      <w:proofErr w:type="spellStart"/>
      <w:r w:rsidRPr="00B6167D">
        <w:rPr>
          <w:rFonts w:ascii="Times New Roman" w:eastAsia="Times New Roman" w:hAnsi="Times New Roman" w:cs="Times New Roman"/>
          <w:i/>
          <w:iCs/>
        </w:rPr>
        <w:t>kokusai</w:t>
      </w:r>
      <w:proofErr w:type="spellEnd"/>
      <w:r w:rsidRPr="00B6167D">
        <w:rPr>
          <w:rFonts w:ascii="Times New Roman" w:eastAsia="Times New Roman" w:hAnsi="Times New Roman" w:cs="Times New Roman"/>
          <w:i/>
          <w:iCs/>
        </w:rPr>
        <w:t xml:space="preserve"> </w:t>
      </w:r>
      <w:proofErr w:type="spellStart"/>
      <w:r w:rsidRPr="00B6167D">
        <w:rPr>
          <w:rFonts w:ascii="Times New Roman" w:eastAsia="Times New Roman" w:hAnsi="Times New Roman" w:cs="Times New Roman"/>
          <w:i/>
          <w:iCs/>
        </w:rPr>
        <w:t>seiji</w:t>
      </w:r>
      <w:proofErr w:type="spellEnd"/>
      <w:r w:rsidRPr="00B6167D">
        <w:rPr>
          <w:rFonts w:ascii="Times New Roman" w:eastAsia="Times New Roman" w:hAnsi="Times New Roman" w:cs="Times New Roman"/>
          <w:i/>
          <w:iCs/>
        </w:rPr>
        <w:t xml:space="preserve"> (Cybersecurity and International Relations)</w:t>
      </w:r>
      <w:r w:rsidRPr="00B6167D">
        <w:rPr>
          <w:rFonts w:ascii="Times New Roman" w:eastAsia="Times New Roman" w:hAnsi="Times New Roman" w:cs="Times New Roman"/>
        </w:rPr>
        <w:t xml:space="preserve">. </w:t>
      </w:r>
      <w:proofErr w:type="spellStart"/>
      <w:r w:rsidRPr="00B6167D">
        <w:rPr>
          <w:rFonts w:ascii="Times New Roman" w:eastAsia="Times New Roman" w:hAnsi="Times New Roman" w:cs="Times New Roman"/>
        </w:rPr>
        <w:t>Chikura</w:t>
      </w:r>
      <w:proofErr w:type="spellEnd"/>
      <w:r w:rsidRPr="00B6167D">
        <w:rPr>
          <w:rFonts w:ascii="Times New Roman" w:eastAsia="Times New Roman" w:hAnsi="Times New Roman" w:cs="Times New Roman"/>
        </w:rPr>
        <w:t xml:space="preserve"> </w:t>
      </w:r>
      <w:proofErr w:type="spellStart"/>
      <w:r w:rsidRPr="00B6167D">
        <w:rPr>
          <w:rFonts w:ascii="Times New Roman" w:eastAsia="Times New Roman" w:hAnsi="Times New Roman" w:cs="Times New Roman"/>
        </w:rPr>
        <w:t>Shobo</w:t>
      </w:r>
      <w:proofErr w:type="spellEnd"/>
      <w:r w:rsidRPr="00B6167D">
        <w:rPr>
          <w:rFonts w:ascii="Times New Roman" w:eastAsia="Times New Roman" w:hAnsi="Times New Roman" w:cs="Times New Roman"/>
        </w:rPr>
        <w:t>.</w:t>
      </w:r>
    </w:p>
    <w:p w14:paraId="72CF6119"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University of North Dakota, 2022. Accessed on March 24, 2022. https://www.onlinedegrees.und.edu/blog/types-of-cyber-security-threats/.</w:t>
      </w:r>
    </w:p>
    <w:p w14:paraId="75F45CA1" w14:textId="61FF32EE"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University of North Dakota B, 2022. Accessed on March 24, 2022. </w:t>
      </w:r>
      <w:hyperlink r:id="rId22" w:history="1">
        <w:r w:rsidRPr="00B6167D">
          <w:rPr>
            <w:rStyle w:val="Hyperlink"/>
            <w:rFonts w:ascii="Times New Roman" w:eastAsia="Times New Roman" w:hAnsi="Times New Roman" w:cs="Times New Roman"/>
          </w:rPr>
          <w:t>https://www.onlinedegrees.un.edu/blog/types-of-cyber-attacks/</w:t>
        </w:r>
      </w:hyperlink>
      <w:r w:rsidRPr="00B6167D">
        <w:rPr>
          <w:rFonts w:ascii="Times New Roman" w:eastAsia="Times New Roman" w:hAnsi="Times New Roman" w:cs="Times New Roman"/>
        </w:rPr>
        <w:t>.</w:t>
      </w:r>
    </w:p>
    <w:p w14:paraId="77A8C831"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Velde, J. van de. (2021). When Does Election Interference via Cyberspace Violate Sovereignty? Violations of Sovereignty, “Armed Attack”, Acts of War and Activities “Below the Threshold of Armed Conflict” via Cyberspace. In D. B. Hollis &amp; J. D. Ohlin (Eds.), </w:t>
      </w:r>
      <w:r w:rsidRPr="00B6167D">
        <w:rPr>
          <w:rFonts w:ascii="Times New Roman" w:eastAsia="Times New Roman" w:hAnsi="Times New Roman" w:cs="Times New Roman"/>
          <w:i/>
          <w:iCs/>
        </w:rPr>
        <w:t xml:space="preserve">Defending </w:t>
      </w:r>
      <w:proofErr w:type="gramStart"/>
      <w:r w:rsidRPr="00B6167D">
        <w:rPr>
          <w:rFonts w:ascii="Times New Roman" w:eastAsia="Times New Roman" w:hAnsi="Times New Roman" w:cs="Times New Roman"/>
          <w:i/>
          <w:iCs/>
        </w:rPr>
        <w:t>Democracies :</w:t>
      </w:r>
      <w:proofErr w:type="gramEnd"/>
      <w:r w:rsidRPr="00B6167D">
        <w:rPr>
          <w:rFonts w:ascii="Times New Roman" w:eastAsia="Times New Roman" w:hAnsi="Times New Roman" w:cs="Times New Roman"/>
          <w:i/>
          <w:iCs/>
        </w:rPr>
        <w:t xml:space="preserve"> Combating Foreign Election Interference in a Digital Age</w:t>
      </w:r>
      <w:r w:rsidRPr="00B6167D">
        <w:rPr>
          <w:rFonts w:ascii="Times New Roman" w:eastAsia="Times New Roman" w:hAnsi="Times New Roman" w:cs="Times New Roman"/>
        </w:rPr>
        <w:t xml:space="preserve"> (pp. 163–178). Oxford University Press. https://lccn.loc.gov/2020039406</w:t>
      </w:r>
    </w:p>
    <w:p w14:paraId="2114E4BB"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t xml:space="preserve">Waltz, K. N. (1979). </w:t>
      </w:r>
      <w:r w:rsidRPr="00B6167D">
        <w:rPr>
          <w:rFonts w:ascii="Times New Roman" w:eastAsia="Times New Roman" w:hAnsi="Times New Roman" w:cs="Times New Roman"/>
          <w:i/>
          <w:iCs/>
        </w:rPr>
        <w:t>Theory of International Politics</w:t>
      </w:r>
      <w:r w:rsidRPr="00B6167D">
        <w:rPr>
          <w:rFonts w:ascii="Times New Roman" w:eastAsia="Times New Roman" w:hAnsi="Times New Roman" w:cs="Times New Roman"/>
        </w:rPr>
        <w:t xml:space="preserve"> (1st ed.). McGraw-Hill.</w:t>
      </w:r>
    </w:p>
    <w:p w14:paraId="3997A72F" w14:textId="77777777" w:rsidR="00B6167D" w:rsidRPr="00B6167D" w:rsidRDefault="00B6167D" w:rsidP="00B6167D">
      <w:pPr>
        <w:autoSpaceDE w:val="0"/>
        <w:autoSpaceDN w:val="0"/>
        <w:spacing w:line="256" w:lineRule="auto"/>
        <w:ind w:left="720" w:hanging="480"/>
        <w:rPr>
          <w:rFonts w:ascii="Times New Roman" w:eastAsia="Times New Roman" w:hAnsi="Times New Roman" w:cs="Times New Roman"/>
        </w:rPr>
      </w:pPr>
      <w:r w:rsidRPr="00B6167D">
        <w:rPr>
          <w:rFonts w:ascii="Times New Roman" w:eastAsia="Times New Roman" w:hAnsi="Times New Roman" w:cs="Times New Roman"/>
        </w:rPr>
        <w:lastRenderedPageBreak/>
        <w:t xml:space="preserve">Yu, E. (2022, March 15). </w:t>
      </w:r>
      <w:r w:rsidRPr="00B6167D">
        <w:rPr>
          <w:rFonts w:ascii="Times New Roman" w:eastAsia="Times New Roman" w:hAnsi="Times New Roman" w:cs="Times New Roman"/>
          <w:i/>
          <w:iCs/>
        </w:rPr>
        <w:t xml:space="preserve">Pandemic pushes cybersecurity to top agenda in </w:t>
      </w:r>
      <w:proofErr w:type="spellStart"/>
      <w:r w:rsidRPr="00B6167D">
        <w:rPr>
          <w:rFonts w:ascii="Times New Roman" w:eastAsia="Times New Roman" w:hAnsi="Times New Roman" w:cs="Times New Roman"/>
          <w:i/>
          <w:iCs/>
        </w:rPr>
        <w:t>Asean</w:t>
      </w:r>
      <w:proofErr w:type="spellEnd"/>
      <w:r w:rsidRPr="00B6167D">
        <w:rPr>
          <w:rFonts w:ascii="Times New Roman" w:eastAsia="Times New Roman" w:hAnsi="Times New Roman" w:cs="Times New Roman"/>
          <w:i/>
          <w:iCs/>
        </w:rPr>
        <w:t xml:space="preserve"> boardrooms</w:t>
      </w:r>
      <w:r w:rsidRPr="00B6167D">
        <w:rPr>
          <w:rFonts w:ascii="Times New Roman" w:eastAsia="Times New Roman" w:hAnsi="Times New Roman" w:cs="Times New Roman"/>
        </w:rPr>
        <w:t>. ZDNet. https://www.zdnet.com/article/pandemic-pushes-cybersecurity-to-top-agenda-in-asean-boardrooms/</w:t>
      </w:r>
    </w:p>
    <w:p w14:paraId="556D52B0" w14:textId="77777777" w:rsidR="0070325B" w:rsidRDefault="00804760">
      <w:pPr>
        <w:tabs>
          <w:tab w:val="left" w:pos="8142"/>
        </w:tabs>
        <w:rPr>
          <w:rFonts w:ascii="Times New Roman" w:eastAsia="Times New Roman" w:hAnsi="Times New Roman" w:cs="Times New Roman"/>
        </w:rPr>
      </w:pPr>
      <w:r>
        <w:rPr>
          <w:rFonts w:ascii="Times New Roman" w:eastAsia="Times New Roman" w:hAnsi="Times New Roman" w:cs="Times New Roman"/>
        </w:rPr>
        <w:tab/>
      </w:r>
    </w:p>
    <w:sectPr w:rsidR="0070325B">
      <w:footerReference w:type="default" r:id="rId23"/>
      <w:pgSz w:w="12240" w:h="15840"/>
      <w:pgMar w:top="1985" w:right="1701" w:bottom="1701"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B3BD4" w14:textId="77777777" w:rsidR="00A93BE8" w:rsidRDefault="00A93BE8">
      <w:pPr>
        <w:spacing w:after="0" w:line="240" w:lineRule="auto"/>
      </w:pPr>
      <w:r>
        <w:separator/>
      </w:r>
    </w:p>
  </w:endnote>
  <w:endnote w:type="continuationSeparator" w:id="0">
    <w:p w14:paraId="6B540A62" w14:textId="77777777" w:rsidR="00A93BE8" w:rsidRDefault="00A93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201691"/>
      <w:docPartObj>
        <w:docPartGallery w:val="Page Numbers (Bottom of Page)"/>
        <w:docPartUnique/>
      </w:docPartObj>
    </w:sdtPr>
    <w:sdtEndPr>
      <w:rPr>
        <w:noProof/>
      </w:rPr>
    </w:sdtEndPr>
    <w:sdtContent>
      <w:p w14:paraId="72A8DB33" w14:textId="16186C22" w:rsidR="00D17D92" w:rsidRDefault="00D17D9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9E1CE4" w14:textId="77777777" w:rsidR="0070325B" w:rsidRDefault="0070325B">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A16C09" w14:textId="77777777" w:rsidR="00A93BE8" w:rsidRDefault="00A93BE8">
      <w:pPr>
        <w:spacing w:after="0" w:line="240" w:lineRule="auto"/>
      </w:pPr>
      <w:r>
        <w:separator/>
      </w:r>
    </w:p>
  </w:footnote>
  <w:footnote w:type="continuationSeparator" w:id="0">
    <w:p w14:paraId="2A6A89A7" w14:textId="77777777" w:rsidR="00A93BE8" w:rsidRDefault="00A93BE8">
      <w:pPr>
        <w:spacing w:after="0" w:line="240" w:lineRule="auto"/>
      </w:pPr>
      <w:r>
        <w:continuationSeparator/>
      </w:r>
    </w:p>
  </w:footnote>
  <w:footnote w:id="1">
    <w:p w14:paraId="402030CF" w14:textId="0392315D" w:rsidR="00971E0F" w:rsidRPr="00971E0F" w:rsidRDefault="00971E0F" w:rsidP="00971E0F">
      <w:pPr>
        <w:pStyle w:val="FootnoteText"/>
        <w:jc w:val="both"/>
        <w:rPr>
          <w:rFonts w:ascii="Cambria" w:hAnsi="Cambria"/>
          <w:sz w:val="16"/>
        </w:rPr>
      </w:pPr>
      <w:r>
        <w:rPr>
          <w:rStyle w:val="FootnoteReference"/>
        </w:rPr>
        <w:footnoteRef/>
      </w:r>
      <w:r>
        <w:t xml:space="preserve"> </w:t>
      </w:r>
      <w:proofErr w:type="spellStart"/>
      <w:r>
        <w:rPr>
          <w:rFonts w:ascii="Cambria" w:hAnsi="Cambria"/>
          <w:sz w:val="16"/>
        </w:rPr>
        <w:t>Elif</w:t>
      </w:r>
      <w:proofErr w:type="spellEnd"/>
      <w:r>
        <w:rPr>
          <w:rFonts w:ascii="Cambria" w:hAnsi="Cambria"/>
          <w:sz w:val="16"/>
        </w:rPr>
        <w:t xml:space="preserve"> </w:t>
      </w:r>
      <w:proofErr w:type="spellStart"/>
      <w:r>
        <w:rPr>
          <w:rFonts w:ascii="Cambria" w:hAnsi="Cambria"/>
          <w:sz w:val="16"/>
        </w:rPr>
        <w:t>Sercen</w:t>
      </w:r>
      <w:proofErr w:type="spellEnd"/>
      <w:r>
        <w:rPr>
          <w:rFonts w:ascii="Cambria" w:hAnsi="Cambria"/>
          <w:sz w:val="16"/>
        </w:rPr>
        <w:t xml:space="preserve"> </w:t>
      </w:r>
      <w:proofErr w:type="spellStart"/>
      <w:r>
        <w:rPr>
          <w:rFonts w:ascii="Cambria" w:hAnsi="Cambria"/>
          <w:sz w:val="16"/>
        </w:rPr>
        <w:t>Nurcan</w:t>
      </w:r>
      <w:proofErr w:type="spellEnd"/>
      <w:r>
        <w:rPr>
          <w:rFonts w:ascii="Cambria" w:hAnsi="Cambria"/>
          <w:sz w:val="16"/>
        </w:rPr>
        <w:t xml:space="preserve">, Meiji University, Tokyo, e-mail: esnurcan@meiji.ac.jp, ORCID: </w:t>
      </w:r>
      <w:r w:rsidRPr="00BE4814">
        <w:rPr>
          <w:rFonts w:ascii="Cambria" w:hAnsi="Cambria"/>
          <w:sz w:val="16"/>
        </w:rPr>
        <w:t>0000-0002-7104-0283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114BF"/>
    <w:multiLevelType w:val="multilevel"/>
    <w:tmpl w:val="4D807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9906B5"/>
    <w:multiLevelType w:val="hybridMultilevel"/>
    <w:tmpl w:val="A16E6280"/>
    <w:lvl w:ilvl="0" w:tplc="AA864A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25B"/>
    <w:rsid w:val="000038AE"/>
    <w:rsid w:val="00006FD2"/>
    <w:rsid w:val="000120D6"/>
    <w:rsid w:val="000139AB"/>
    <w:rsid w:val="00030DB9"/>
    <w:rsid w:val="00032CE0"/>
    <w:rsid w:val="00035421"/>
    <w:rsid w:val="00043099"/>
    <w:rsid w:val="000445E1"/>
    <w:rsid w:val="00045814"/>
    <w:rsid w:val="00045C76"/>
    <w:rsid w:val="000464C4"/>
    <w:rsid w:val="0005102D"/>
    <w:rsid w:val="00056E3D"/>
    <w:rsid w:val="00061670"/>
    <w:rsid w:val="00062C9D"/>
    <w:rsid w:val="00074EE0"/>
    <w:rsid w:val="000758CA"/>
    <w:rsid w:val="00075D99"/>
    <w:rsid w:val="0008135C"/>
    <w:rsid w:val="00082102"/>
    <w:rsid w:val="00092E69"/>
    <w:rsid w:val="00096D11"/>
    <w:rsid w:val="000B2E1D"/>
    <w:rsid w:val="000B4370"/>
    <w:rsid w:val="000C6F2E"/>
    <w:rsid w:val="000E4AD1"/>
    <w:rsid w:val="000E4FEE"/>
    <w:rsid w:val="0010117E"/>
    <w:rsid w:val="00101FB7"/>
    <w:rsid w:val="00103CE2"/>
    <w:rsid w:val="00106F02"/>
    <w:rsid w:val="00117502"/>
    <w:rsid w:val="00135B2A"/>
    <w:rsid w:val="001648B0"/>
    <w:rsid w:val="00167D1D"/>
    <w:rsid w:val="00170C47"/>
    <w:rsid w:val="00174169"/>
    <w:rsid w:val="00180835"/>
    <w:rsid w:val="00182E0D"/>
    <w:rsid w:val="00184B86"/>
    <w:rsid w:val="0018761C"/>
    <w:rsid w:val="001A6BA8"/>
    <w:rsid w:val="001B094B"/>
    <w:rsid w:val="001B318E"/>
    <w:rsid w:val="001B4231"/>
    <w:rsid w:val="001C0D64"/>
    <w:rsid w:val="001C2635"/>
    <w:rsid w:val="001C3AAC"/>
    <w:rsid w:val="001C6547"/>
    <w:rsid w:val="001D6C43"/>
    <w:rsid w:val="001E4CF2"/>
    <w:rsid w:val="001E6B0F"/>
    <w:rsid w:val="001E7A2E"/>
    <w:rsid w:val="001F4A34"/>
    <w:rsid w:val="00201756"/>
    <w:rsid w:val="00202292"/>
    <w:rsid w:val="0021436E"/>
    <w:rsid w:val="0021780F"/>
    <w:rsid w:val="00217C30"/>
    <w:rsid w:val="00221BC1"/>
    <w:rsid w:val="00227E0A"/>
    <w:rsid w:val="002343DE"/>
    <w:rsid w:val="00240C69"/>
    <w:rsid w:val="002519E5"/>
    <w:rsid w:val="0026467D"/>
    <w:rsid w:val="00267574"/>
    <w:rsid w:val="002765A0"/>
    <w:rsid w:val="00290301"/>
    <w:rsid w:val="002B0B0B"/>
    <w:rsid w:val="002C104F"/>
    <w:rsid w:val="002C5E0E"/>
    <w:rsid w:val="002C647C"/>
    <w:rsid w:val="002D2928"/>
    <w:rsid w:val="002E2869"/>
    <w:rsid w:val="002F37B8"/>
    <w:rsid w:val="00300D0A"/>
    <w:rsid w:val="00312F92"/>
    <w:rsid w:val="00320D4F"/>
    <w:rsid w:val="003247DF"/>
    <w:rsid w:val="003256A0"/>
    <w:rsid w:val="00327378"/>
    <w:rsid w:val="00336A5A"/>
    <w:rsid w:val="00340B60"/>
    <w:rsid w:val="003433E1"/>
    <w:rsid w:val="00343502"/>
    <w:rsid w:val="00345F7D"/>
    <w:rsid w:val="00380F3D"/>
    <w:rsid w:val="00382855"/>
    <w:rsid w:val="0038423F"/>
    <w:rsid w:val="00395D22"/>
    <w:rsid w:val="003A0C95"/>
    <w:rsid w:val="003B4E8A"/>
    <w:rsid w:val="003B576E"/>
    <w:rsid w:val="003D7FD9"/>
    <w:rsid w:val="003E5CDD"/>
    <w:rsid w:val="003F1360"/>
    <w:rsid w:val="003F1576"/>
    <w:rsid w:val="00400A12"/>
    <w:rsid w:val="004015EE"/>
    <w:rsid w:val="0041090C"/>
    <w:rsid w:val="0041515A"/>
    <w:rsid w:val="00416E3D"/>
    <w:rsid w:val="004178F0"/>
    <w:rsid w:val="00424144"/>
    <w:rsid w:val="004353ED"/>
    <w:rsid w:val="00444E26"/>
    <w:rsid w:val="00453466"/>
    <w:rsid w:val="00454217"/>
    <w:rsid w:val="004567E3"/>
    <w:rsid w:val="004671B1"/>
    <w:rsid w:val="004730C5"/>
    <w:rsid w:val="00494E5D"/>
    <w:rsid w:val="004A36BA"/>
    <w:rsid w:val="004B2865"/>
    <w:rsid w:val="004B6CE5"/>
    <w:rsid w:val="004C3FE2"/>
    <w:rsid w:val="004C6455"/>
    <w:rsid w:val="004D5E27"/>
    <w:rsid w:val="004E0015"/>
    <w:rsid w:val="004F3EB7"/>
    <w:rsid w:val="004F5B11"/>
    <w:rsid w:val="004F67CE"/>
    <w:rsid w:val="0050041A"/>
    <w:rsid w:val="005035D2"/>
    <w:rsid w:val="0052050D"/>
    <w:rsid w:val="0056368B"/>
    <w:rsid w:val="005743E2"/>
    <w:rsid w:val="005778FC"/>
    <w:rsid w:val="00581097"/>
    <w:rsid w:val="0058135D"/>
    <w:rsid w:val="005822B7"/>
    <w:rsid w:val="005824AE"/>
    <w:rsid w:val="00587DAA"/>
    <w:rsid w:val="00593807"/>
    <w:rsid w:val="0059569E"/>
    <w:rsid w:val="00596B0C"/>
    <w:rsid w:val="005A2716"/>
    <w:rsid w:val="005A40F9"/>
    <w:rsid w:val="005A7F97"/>
    <w:rsid w:val="005C3FEB"/>
    <w:rsid w:val="005D0F0D"/>
    <w:rsid w:val="005D7FF5"/>
    <w:rsid w:val="005E15B8"/>
    <w:rsid w:val="005E2FAF"/>
    <w:rsid w:val="005F07C3"/>
    <w:rsid w:val="006010B4"/>
    <w:rsid w:val="00604411"/>
    <w:rsid w:val="006067DB"/>
    <w:rsid w:val="00612DF8"/>
    <w:rsid w:val="00614306"/>
    <w:rsid w:val="00627F18"/>
    <w:rsid w:val="00665224"/>
    <w:rsid w:val="00667156"/>
    <w:rsid w:val="006818C5"/>
    <w:rsid w:val="006A3B51"/>
    <w:rsid w:val="006B4FC0"/>
    <w:rsid w:val="006E05FC"/>
    <w:rsid w:val="006E0D07"/>
    <w:rsid w:val="006E2C3F"/>
    <w:rsid w:val="006E5AC4"/>
    <w:rsid w:val="006F0578"/>
    <w:rsid w:val="006F156F"/>
    <w:rsid w:val="006F309F"/>
    <w:rsid w:val="0070325B"/>
    <w:rsid w:val="007101F6"/>
    <w:rsid w:val="007140DA"/>
    <w:rsid w:val="00724100"/>
    <w:rsid w:val="00724DDA"/>
    <w:rsid w:val="00732F4E"/>
    <w:rsid w:val="00734219"/>
    <w:rsid w:val="00743F0F"/>
    <w:rsid w:val="007461CF"/>
    <w:rsid w:val="00747F0E"/>
    <w:rsid w:val="0077254D"/>
    <w:rsid w:val="00781157"/>
    <w:rsid w:val="00781841"/>
    <w:rsid w:val="00783B64"/>
    <w:rsid w:val="007859C7"/>
    <w:rsid w:val="007A7C16"/>
    <w:rsid w:val="007C0F65"/>
    <w:rsid w:val="007C211D"/>
    <w:rsid w:val="007F0F12"/>
    <w:rsid w:val="00804760"/>
    <w:rsid w:val="008152D7"/>
    <w:rsid w:val="008233F4"/>
    <w:rsid w:val="00826C6D"/>
    <w:rsid w:val="00831489"/>
    <w:rsid w:val="00832EB8"/>
    <w:rsid w:val="008602D5"/>
    <w:rsid w:val="00860A08"/>
    <w:rsid w:val="00863E0F"/>
    <w:rsid w:val="00865E74"/>
    <w:rsid w:val="00867870"/>
    <w:rsid w:val="00870E00"/>
    <w:rsid w:val="008715DB"/>
    <w:rsid w:val="00872976"/>
    <w:rsid w:val="008879E4"/>
    <w:rsid w:val="00893D59"/>
    <w:rsid w:val="008B387D"/>
    <w:rsid w:val="008F235E"/>
    <w:rsid w:val="008F6E1E"/>
    <w:rsid w:val="008F72B8"/>
    <w:rsid w:val="00906A7A"/>
    <w:rsid w:val="0091155A"/>
    <w:rsid w:val="009215A7"/>
    <w:rsid w:val="00926DB4"/>
    <w:rsid w:val="0093062E"/>
    <w:rsid w:val="00934D76"/>
    <w:rsid w:val="00942AD7"/>
    <w:rsid w:val="009662FD"/>
    <w:rsid w:val="00971E0F"/>
    <w:rsid w:val="00972DF9"/>
    <w:rsid w:val="00987100"/>
    <w:rsid w:val="00997920"/>
    <w:rsid w:val="009B0109"/>
    <w:rsid w:val="009B0757"/>
    <w:rsid w:val="009B10FA"/>
    <w:rsid w:val="009C4141"/>
    <w:rsid w:val="009D4FB4"/>
    <w:rsid w:val="009D6F6C"/>
    <w:rsid w:val="009E198E"/>
    <w:rsid w:val="009E30CC"/>
    <w:rsid w:val="009E451E"/>
    <w:rsid w:val="009E59E4"/>
    <w:rsid w:val="009F41E1"/>
    <w:rsid w:val="00A00328"/>
    <w:rsid w:val="00A1590D"/>
    <w:rsid w:val="00A177EB"/>
    <w:rsid w:val="00A24902"/>
    <w:rsid w:val="00A41963"/>
    <w:rsid w:val="00A42889"/>
    <w:rsid w:val="00A44A8C"/>
    <w:rsid w:val="00A76D59"/>
    <w:rsid w:val="00A87806"/>
    <w:rsid w:val="00A93BE8"/>
    <w:rsid w:val="00AA2A07"/>
    <w:rsid w:val="00AA6641"/>
    <w:rsid w:val="00AB2707"/>
    <w:rsid w:val="00AC2E4E"/>
    <w:rsid w:val="00AD1965"/>
    <w:rsid w:val="00AD367C"/>
    <w:rsid w:val="00AD7E94"/>
    <w:rsid w:val="00AE076D"/>
    <w:rsid w:val="00AE0F03"/>
    <w:rsid w:val="00AE423D"/>
    <w:rsid w:val="00AE4F75"/>
    <w:rsid w:val="00AE5FF3"/>
    <w:rsid w:val="00AF0173"/>
    <w:rsid w:val="00AF1B6D"/>
    <w:rsid w:val="00AF2C26"/>
    <w:rsid w:val="00B12BB0"/>
    <w:rsid w:val="00B13B64"/>
    <w:rsid w:val="00B37090"/>
    <w:rsid w:val="00B4304F"/>
    <w:rsid w:val="00B45E59"/>
    <w:rsid w:val="00B55B6B"/>
    <w:rsid w:val="00B57A67"/>
    <w:rsid w:val="00B6167D"/>
    <w:rsid w:val="00B61D15"/>
    <w:rsid w:val="00B7628A"/>
    <w:rsid w:val="00B87D67"/>
    <w:rsid w:val="00B912FC"/>
    <w:rsid w:val="00BA20AC"/>
    <w:rsid w:val="00BB0F47"/>
    <w:rsid w:val="00BD3687"/>
    <w:rsid w:val="00BE405D"/>
    <w:rsid w:val="00BF556E"/>
    <w:rsid w:val="00C46007"/>
    <w:rsid w:val="00C547D4"/>
    <w:rsid w:val="00C5680C"/>
    <w:rsid w:val="00C619E7"/>
    <w:rsid w:val="00C66347"/>
    <w:rsid w:val="00C7575A"/>
    <w:rsid w:val="00C81167"/>
    <w:rsid w:val="00C8370A"/>
    <w:rsid w:val="00C91BD8"/>
    <w:rsid w:val="00C93A78"/>
    <w:rsid w:val="00C94FFD"/>
    <w:rsid w:val="00CA152E"/>
    <w:rsid w:val="00CA383E"/>
    <w:rsid w:val="00CA526C"/>
    <w:rsid w:val="00CB7162"/>
    <w:rsid w:val="00CC099F"/>
    <w:rsid w:val="00CD0A9A"/>
    <w:rsid w:val="00CD5C36"/>
    <w:rsid w:val="00CE10BC"/>
    <w:rsid w:val="00CF23D7"/>
    <w:rsid w:val="00CF688D"/>
    <w:rsid w:val="00CF7C7A"/>
    <w:rsid w:val="00D07796"/>
    <w:rsid w:val="00D17D92"/>
    <w:rsid w:val="00D24562"/>
    <w:rsid w:val="00D27F5D"/>
    <w:rsid w:val="00D333C1"/>
    <w:rsid w:val="00D64DCA"/>
    <w:rsid w:val="00D70753"/>
    <w:rsid w:val="00D7606D"/>
    <w:rsid w:val="00D81520"/>
    <w:rsid w:val="00D82969"/>
    <w:rsid w:val="00D85160"/>
    <w:rsid w:val="00D8578B"/>
    <w:rsid w:val="00D903FE"/>
    <w:rsid w:val="00D91102"/>
    <w:rsid w:val="00D91788"/>
    <w:rsid w:val="00D9201E"/>
    <w:rsid w:val="00DA50FB"/>
    <w:rsid w:val="00DC0E0A"/>
    <w:rsid w:val="00DC4A7B"/>
    <w:rsid w:val="00DC66B1"/>
    <w:rsid w:val="00DD137A"/>
    <w:rsid w:val="00DD5B7F"/>
    <w:rsid w:val="00DD6806"/>
    <w:rsid w:val="00DD7B92"/>
    <w:rsid w:val="00DF1299"/>
    <w:rsid w:val="00E02A67"/>
    <w:rsid w:val="00E062D8"/>
    <w:rsid w:val="00E071C0"/>
    <w:rsid w:val="00E278FC"/>
    <w:rsid w:val="00E347D7"/>
    <w:rsid w:val="00E36DE5"/>
    <w:rsid w:val="00E4272D"/>
    <w:rsid w:val="00E47D75"/>
    <w:rsid w:val="00E51D37"/>
    <w:rsid w:val="00E53436"/>
    <w:rsid w:val="00E66DE5"/>
    <w:rsid w:val="00E71516"/>
    <w:rsid w:val="00E72D8A"/>
    <w:rsid w:val="00E82118"/>
    <w:rsid w:val="00E82FC5"/>
    <w:rsid w:val="00E93A55"/>
    <w:rsid w:val="00EA3668"/>
    <w:rsid w:val="00EA5997"/>
    <w:rsid w:val="00EA7E3F"/>
    <w:rsid w:val="00EB608C"/>
    <w:rsid w:val="00ED6236"/>
    <w:rsid w:val="00EE7CC4"/>
    <w:rsid w:val="00EF4876"/>
    <w:rsid w:val="00EF5830"/>
    <w:rsid w:val="00EF5B29"/>
    <w:rsid w:val="00F0010F"/>
    <w:rsid w:val="00F11A39"/>
    <w:rsid w:val="00F1364F"/>
    <w:rsid w:val="00F158E9"/>
    <w:rsid w:val="00F15FEC"/>
    <w:rsid w:val="00F208E9"/>
    <w:rsid w:val="00F23A63"/>
    <w:rsid w:val="00F244CF"/>
    <w:rsid w:val="00F30F2A"/>
    <w:rsid w:val="00F31582"/>
    <w:rsid w:val="00F32467"/>
    <w:rsid w:val="00F32CB0"/>
    <w:rsid w:val="00F34C5E"/>
    <w:rsid w:val="00F52AFD"/>
    <w:rsid w:val="00F53A2D"/>
    <w:rsid w:val="00F71448"/>
    <w:rsid w:val="00F72070"/>
    <w:rsid w:val="00F8433A"/>
    <w:rsid w:val="00F91152"/>
    <w:rsid w:val="00F92FC4"/>
    <w:rsid w:val="00F94F9C"/>
    <w:rsid w:val="00F96736"/>
    <w:rsid w:val="00F96F51"/>
    <w:rsid w:val="00FA1E67"/>
    <w:rsid w:val="00FB01CF"/>
    <w:rsid w:val="00FB3A8A"/>
    <w:rsid w:val="00FB404B"/>
    <w:rsid w:val="00FB424C"/>
    <w:rsid w:val="00FC1F0C"/>
    <w:rsid w:val="00FC4116"/>
    <w:rsid w:val="00FD2815"/>
    <w:rsid w:val="00FE5AEE"/>
    <w:rsid w:val="00FF089D"/>
    <w:rsid w:val="00FF2F15"/>
    <w:rsid w:val="00FF7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B10CF"/>
  <w15:docId w15:val="{11EAA601-72EC-461C-84A1-74970C34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Calibr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856655"/>
    <w:pPr>
      <w:tabs>
        <w:tab w:val="center" w:pos="4419"/>
        <w:tab w:val="right" w:pos="8838"/>
      </w:tabs>
      <w:spacing w:after="0" w:line="240" w:lineRule="auto"/>
    </w:pPr>
  </w:style>
  <w:style w:type="character" w:customStyle="1" w:styleId="HeaderChar">
    <w:name w:val="Header Char"/>
    <w:basedOn w:val="DefaultParagraphFont"/>
    <w:link w:val="Header"/>
    <w:uiPriority w:val="99"/>
    <w:rsid w:val="00856655"/>
  </w:style>
  <w:style w:type="paragraph" w:styleId="Footer">
    <w:name w:val="footer"/>
    <w:basedOn w:val="Normal"/>
    <w:link w:val="FooterChar"/>
    <w:uiPriority w:val="99"/>
    <w:unhideWhenUsed/>
    <w:rsid w:val="00856655"/>
    <w:pPr>
      <w:tabs>
        <w:tab w:val="center" w:pos="4419"/>
        <w:tab w:val="right" w:pos="8838"/>
      </w:tabs>
      <w:spacing w:after="0" w:line="240" w:lineRule="auto"/>
    </w:pPr>
  </w:style>
  <w:style w:type="character" w:customStyle="1" w:styleId="FooterChar">
    <w:name w:val="Footer Char"/>
    <w:basedOn w:val="DefaultParagraphFont"/>
    <w:link w:val="Footer"/>
    <w:uiPriority w:val="99"/>
    <w:rsid w:val="0085665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A42889"/>
    <w:rPr>
      <w:color w:val="0563C1" w:themeColor="hyperlink"/>
      <w:u w:val="single"/>
    </w:rPr>
  </w:style>
  <w:style w:type="character" w:styleId="UnresolvedMention">
    <w:name w:val="Unresolved Mention"/>
    <w:basedOn w:val="DefaultParagraphFont"/>
    <w:uiPriority w:val="99"/>
    <w:semiHidden/>
    <w:unhideWhenUsed/>
    <w:rsid w:val="00A42889"/>
    <w:rPr>
      <w:color w:val="605E5C"/>
      <w:shd w:val="clear" w:color="auto" w:fill="E1DFDD"/>
    </w:rPr>
  </w:style>
  <w:style w:type="table" w:styleId="TableGrid">
    <w:name w:val="Table Grid"/>
    <w:basedOn w:val="TableNormal"/>
    <w:uiPriority w:val="39"/>
    <w:rsid w:val="0041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C2635"/>
    <w:rPr>
      <w:color w:val="954F72" w:themeColor="followedHyperlink"/>
      <w:u w:val="single"/>
    </w:rPr>
  </w:style>
  <w:style w:type="paragraph" w:styleId="ListParagraph">
    <w:name w:val="List Paragraph"/>
    <w:basedOn w:val="Normal"/>
    <w:uiPriority w:val="34"/>
    <w:qFormat/>
    <w:rsid w:val="00604411"/>
    <w:pPr>
      <w:ind w:left="720"/>
      <w:contextualSpacing/>
    </w:pPr>
  </w:style>
  <w:style w:type="paragraph" w:styleId="FootnoteText">
    <w:name w:val="footnote text"/>
    <w:aliases w:val="Dipnot Metni Char Char Char,Dipnot Metni Char Char Char Char Char,Dipnot Metni Char Char,Footnote,-E Fußnotentext,Fußnotentext Ursprung"/>
    <w:basedOn w:val="Normal"/>
    <w:link w:val="FootnoteTextChar"/>
    <w:uiPriority w:val="99"/>
    <w:unhideWhenUsed/>
    <w:rsid w:val="00971E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1E0F"/>
    <w:rPr>
      <w:sz w:val="20"/>
      <w:szCs w:val="20"/>
    </w:rPr>
  </w:style>
  <w:style w:type="character" w:styleId="FootnoteReference">
    <w:name w:val="footnote reference"/>
    <w:basedOn w:val="DefaultParagraphFont"/>
    <w:uiPriority w:val="99"/>
    <w:semiHidden/>
    <w:unhideWhenUsed/>
    <w:rsid w:val="00971E0F"/>
    <w:rPr>
      <w:vertAlign w:val="superscript"/>
    </w:rPr>
  </w:style>
  <w:style w:type="character" w:customStyle="1" w:styleId="FootnoteTextChar1">
    <w:name w:val="Footnote Text Char1"/>
    <w:aliases w:val="Dipnot Metni Char Char Char Char,Dipnot Metni Char Char Char Char Char Char,Dipnot Metni Char Char Char1,Footnote Text Char Char,Footnote Char,-E Fußnotentext Char,Fußnotentext Ursprung Char"/>
    <w:basedOn w:val="DefaultParagraphFont"/>
    <w:uiPriority w:val="99"/>
    <w:rsid w:val="00971E0F"/>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760903">
      <w:bodyDiv w:val="1"/>
      <w:marLeft w:val="0"/>
      <w:marRight w:val="0"/>
      <w:marTop w:val="0"/>
      <w:marBottom w:val="0"/>
      <w:divBdr>
        <w:top w:val="none" w:sz="0" w:space="0" w:color="auto"/>
        <w:left w:val="none" w:sz="0" w:space="0" w:color="auto"/>
        <w:bottom w:val="none" w:sz="0" w:space="0" w:color="auto"/>
        <w:right w:val="none" w:sz="0" w:space="0" w:color="auto"/>
      </w:divBdr>
    </w:div>
    <w:div w:id="1380788223">
      <w:bodyDiv w:val="1"/>
      <w:marLeft w:val="0"/>
      <w:marRight w:val="0"/>
      <w:marTop w:val="0"/>
      <w:marBottom w:val="0"/>
      <w:divBdr>
        <w:top w:val="none" w:sz="0" w:space="0" w:color="auto"/>
        <w:left w:val="none" w:sz="0" w:space="0" w:color="auto"/>
        <w:bottom w:val="none" w:sz="0" w:space="0" w:color="auto"/>
        <w:right w:val="none" w:sz="0" w:space="0" w:color="auto"/>
      </w:divBdr>
    </w:div>
    <w:div w:id="1381711468">
      <w:bodyDiv w:val="1"/>
      <w:marLeft w:val="0"/>
      <w:marRight w:val="0"/>
      <w:marTop w:val="0"/>
      <w:marBottom w:val="0"/>
      <w:divBdr>
        <w:top w:val="none" w:sz="0" w:space="0" w:color="auto"/>
        <w:left w:val="none" w:sz="0" w:space="0" w:color="auto"/>
        <w:bottom w:val="none" w:sz="0" w:space="0" w:color="auto"/>
        <w:right w:val="none" w:sz="0" w:space="0" w:color="auto"/>
      </w:divBdr>
    </w:div>
    <w:div w:id="1473983039">
      <w:bodyDiv w:val="1"/>
      <w:marLeft w:val="0"/>
      <w:marRight w:val="0"/>
      <w:marTop w:val="0"/>
      <w:marBottom w:val="0"/>
      <w:divBdr>
        <w:top w:val="none" w:sz="0" w:space="0" w:color="auto"/>
        <w:left w:val="none" w:sz="0" w:space="0" w:color="auto"/>
        <w:bottom w:val="none" w:sz="0" w:space="0" w:color="auto"/>
        <w:right w:val="none" w:sz="0" w:space="0" w:color="auto"/>
      </w:divBdr>
    </w:div>
    <w:div w:id="1620455747">
      <w:bodyDiv w:val="1"/>
      <w:marLeft w:val="0"/>
      <w:marRight w:val="0"/>
      <w:marTop w:val="0"/>
      <w:marBottom w:val="0"/>
      <w:divBdr>
        <w:top w:val="none" w:sz="0" w:space="0" w:color="auto"/>
        <w:left w:val="none" w:sz="0" w:space="0" w:color="auto"/>
        <w:bottom w:val="none" w:sz="0" w:space="0" w:color="auto"/>
        <w:right w:val="none" w:sz="0" w:space="0" w:color="auto"/>
      </w:divBdr>
    </w:div>
    <w:div w:id="1933776139">
      <w:bodyDiv w:val="1"/>
      <w:marLeft w:val="0"/>
      <w:marRight w:val="0"/>
      <w:marTop w:val="0"/>
      <w:marBottom w:val="0"/>
      <w:divBdr>
        <w:top w:val="none" w:sz="0" w:space="0" w:color="auto"/>
        <w:left w:val="none" w:sz="0" w:space="0" w:color="auto"/>
        <w:bottom w:val="none" w:sz="0" w:space="0" w:color="auto"/>
        <w:right w:val="none" w:sz="0" w:space="0" w:color="auto"/>
      </w:divBdr>
      <w:divsChild>
        <w:div w:id="552928239">
          <w:marLeft w:val="547"/>
          <w:marRight w:val="0"/>
          <w:marTop w:val="0"/>
          <w:marBottom w:val="0"/>
          <w:divBdr>
            <w:top w:val="none" w:sz="0" w:space="0" w:color="auto"/>
            <w:left w:val="none" w:sz="0" w:space="0" w:color="auto"/>
            <w:bottom w:val="none" w:sz="0" w:space="0" w:color="auto"/>
            <w:right w:val="none" w:sz="0" w:space="0" w:color="auto"/>
          </w:divBdr>
        </w:div>
      </w:divsChild>
    </w:div>
    <w:div w:id="2014794948">
      <w:bodyDiv w:val="1"/>
      <w:marLeft w:val="0"/>
      <w:marRight w:val="0"/>
      <w:marTop w:val="0"/>
      <w:marBottom w:val="0"/>
      <w:divBdr>
        <w:top w:val="none" w:sz="0" w:space="0" w:color="auto"/>
        <w:left w:val="none" w:sz="0" w:space="0" w:color="auto"/>
        <w:bottom w:val="none" w:sz="0" w:space="0" w:color="auto"/>
        <w:right w:val="none" w:sz="0" w:space="0" w:color="auto"/>
      </w:divBdr>
      <w:divsChild>
        <w:div w:id="1669361405">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diagramLayout" Target="diagrams/layout2.xml"/><Relationship Id="rId3" Type="http://schemas.openxmlformats.org/officeDocument/2006/relationships/numbering" Target="numbering.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diagramQuickStyle" Target="diagrams/quickStyle2.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diagramColors" Target="diagrams/colors1.xml"/><Relationship Id="rId22" Type="http://schemas.openxmlformats.org/officeDocument/2006/relationships/hyperlink" Target="https://www.onlinedegrees.un.edu/blog/types-of-cyber-attack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1.meiji\horikane\meiji-journal\2022\cyberinciden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yz246\Downloads\multiTimeline.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My%20Drive\1.meiji\horikane\meiji-journal\2022\googletrend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Sheet1!$G$1</c:f>
              <c:strCache>
                <c:ptCount val="1"/>
                <c:pt idx="0">
                  <c:v>Global malware infection growth rate</c:v>
                </c:pt>
              </c:strCache>
            </c:strRef>
          </c:tx>
          <c:spPr>
            <a:ln w="28575" cap="rnd">
              <a:solidFill>
                <a:schemeClr val="tx1"/>
              </a:solidFill>
              <a:round/>
            </a:ln>
            <a:effectLst/>
          </c:spPr>
          <c:marker>
            <c:symbol val="none"/>
          </c:marker>
          <c:trendline>
            <c:spPr>
              <a:ln w="19050" cap="rnd">
                <a:solidFill>
                  <a:schemeClr val="tx1"/>
                </a:solidFill>
                <a:prstDash val="sysDot"/>
              </a:ln>
              <a:effectLst/>
            </c:spPr>
            <c:trendlineType val="linear"/>
            <c:intercept val="0"/>
            <c:dispRSqr val="0"/>
            <c:dispEq val="0"/>
          </c:trendline>
          <c:cat>
            <c:numRef>
              <c:f>Sheet1!$F$2:$F$11</c:f>
              <c:numCache>
                <c:formatCode>General</c:formatCode>
                <c:ptCount val="10"/>
                <c:pt idx="0">
                  <c:v>2009</c:v>
                </c:pt>
                <c:pt idx="1">
                  <c:v>2010</c:v>
                </c:pt>
                <c:pt idx="2">
                  <c:v>2011</c:v>
                </c:pt>
                <c:pt idx="3">
                  <c:v>2012</c:v>
                </c:pt>
                <c:pt idx="4">
                  <c:v>2013</c:v>
                </c:pt>
                <c:pt idx="5">
                  <c:v>2014</c:v>
                </c:pt>
                <c:pt idx="6">
                  <c:v>2015</c:v>
                </c:pt>
                <c:pt idx="7">
                  <c:v>2016</c:v>
                </c:pt>
                <c:pt idx="8">
                  <c:v>2017</c:v>
                </c:pt>
                <c:pt idx="9">
                  <c:v>2018</c:v>
                </c:pt>
              </c:numCache>
            </c:numRef>
          </c:cat>
          <c:val>
            <c:numRef>
              <c:f>Sheet1!$G$2:$G$11</c:f>
              <c:numCache>
                <c:formatCode>General</c:formatCode>
                <c:ptCount val="10"/>
                <c:pt idx="0">
                  <c:v>12.4</c:v>
                </c:pt>
                <c:pt idx="1">
                  <c:v>29.97</c:v>
                </c:pt>
                <c:pt idx="2">
                  <c:v>48.17</c:v>
                </c:pt>
                <c:pt idx="3">
                  <c:v>82.62</c:v>
                </c:pt>
                <c:pt idx="4">
                  <c:v>165.81</c:v>
                </c:pt>
                <c:pt idx="5">
                  <c:v>308.95999999999998</c:v>
                </c:pt>
                <c:pt idx="6">
                  <c:v>452.93</c:v>
                </c:pt>
                <c:pt idx="7">
                  <c:v>580.4</c:v>
                </c:pt>
                <c:pt idx="8">
                  <c:v>702.06</c:v>
                </c:pt>
                <c:pt idx="9">
                  <c:v>812.67</c:v>
                </c:pt>
              </c:numCache>
            </c:numRef>
          </c:val>
          <c:smooth val="0"/>
          <c:extLst>
            <c:ext xmlns:c16="http://schemas.microsoft.com/office/drawing/2014/chart" uri="{C3380CC4-5D6E-409C-BE32-E72D297353CC}">
              <c16:uniqueId val="{00000000-852E-4389-8084-F0B3D0D95AC2}"/>
            </c:ext>
          </c:extLst>
        </c:ser>
        <c:dLbls>
          <c:showLegendKey val="0"/>
          <c:showVal val="0"/>
          <c:showCatName val="0"/>
          <c:showSerName val="0"/>
          <c:showPercent val="0"/>
          <c:showBubbleSize val="0"/>
        </c:dLbls>
        <c:smooth val="0"/>
        <c:axId val="1981559328"/>
        <c:axId val="1981559744"/>
      </c:lineChart>
      <c:catAx>
        <c:axId val="198155932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81559744"/>
        <c:crosses val="autoZero"/>
        <c:auto val="1"/>
        <c:lblAlgn val="ctr"/>
        <c:lblOffset val="100"/>
        <c:noMultiLvlLbl val="0"/>
      </c:catAx>
      <c:valAx>
        <c:axId val="1981559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981559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multiTimeline!$B$1</c:f>
              <c:strCache>
                <c:ptCount val="1"/>
                <c:pt idx="0">
                  <c:v>Google searches for "cybersecurity"</c:v>
                </c:pt>
              </c:strCache>
            </c:strRef>
          </c:tx>
          <c:spPr>
            <a:ln w="28575" cap="rnd">
              <a:solidFill>
                <a:schemeClr val="tx1"/>
              </a:solidFill>
              <a:round/>
            </a:ln>
            <a:effectLst/>
          </c:spPr>
          <c:marker>
            <c:symbol val="none"/>
          </c:marker>
          <c:trendline>
            <c:spPr>
              <a:ln w="19050" cap="rnd">
                <a:solidFill>
                  <a:schemeClr val="tx1"/>
                </a:solidFill>
                <a:prstDash val="sysDot"/>
              </a:ln>
              <a:effectLst/>
            </c:spPr>
            <c:trendlineType val="linear"/>
            <c:dispRSqr val="0"/>
            <c:dispEq val="0"/>
          </c:trendline>
          <c:cat>
            <c:strRef>
              <c:f>multiTimeline!$A$2:$A$76</c:f>
              <c:strCache>
                <c:ptCount val="75"/>
                <c:pt idx="0">
                  <c:v>2016-01</c:v>
                </c:pt>
                <c:pt idx="1">
                  <c:v>2016-02</c:v>
                </c:pt>
                <c:pt idx="2">
                  <c:v>2016-03</c:v>
                </c:pt>
                <c:pt idx="3">
                  <c:v>2016-04</c:v>
                </c:pt>
                <c:pt idx="4">
                  <c:v>2016-05</c:v>
                </c:pt>
                <c:pt idx="5">
                  <c:v>2016-06</c:v>
                </c:pt>
                <c:pt idx="6">
                  <c:v>2016-07</c:v>
                </c:pt>
                <c:pt idx="7">
                  <c:v>2016-08</c:v>
                </c:pt>
                <c:pt idx="8">
                  <c:v>2016-09</c:v>
                </c:pt>
                <c:pt idx="9">
                  <c:v>2016-10</c:v>
                </c:pt>
                <c:pt idx="10">
                  <c:v>2016-11</c:v>
                </c:pt>
                <c:pt idx="11">
                  <c:v>2016-12</c:v>
                </c:pt>
                <c:pt idx="12">
                  <c:v>2017-01</c:v>
                </c:pt>
                <c:pt idx="13">
                  <c:v>2017-02</c:v>
                </c:pt>
                <c:pt idx="14">
                  <c:v>2017-03</c:v>
                </c:pt>
                <c:pt idx="15">
                  <c:v>2017-04</c:v>
                </c:pt>
                <c:pt idx="16">
                  <c:v>2017-05</c:v>
                </c:pt>
                <c:pt idx="17">
                  <c:v>2017-06</c:v>
                </c:pt>
                <c:pt idx="18">
                  <c:v>2017-07</c:v>
                </c:pt>
                <c:pt idx="19">
                  <c:v>2017-08</c:v>
                </c:pt>
                <c:pt idx="20">
                  <c:v>2017-09</c:v>
                </c:pt>
                <c:pt idx="21">
                  <c:v>2017-10</c:v>
                </c:pt>
                <c:pt idx="22">
                  <c:v>2017-11</c:v>
                </c:pt>
                <c:pt idx="23">
                  <c:v>2017-12</c:v>
                </c:pt>
                <c:pt idx="24">
                  <c:v>2018-01</c:v>
                </c:pt>
                <c:pt idx="25">
                  <c:v>2018-02</c:v>
                </c:pt>
                <c:pt idx="26">
                  <c:v>2018-03</c:v>
                </c:pt>
                <c:pt idx="27">
                  <c:v>2018-04</c:v>
                </c:pt>
                <c:pt idx="28">
                  <c:v>2018-05</c:v>
                </c:pt>
                <c:pt idx="29">
                  <c:v>2018-06</c:v>
                </c:pt>
                <c:pt idx="30">
                  <c:v>2018-07</c:v>
                </c:pt>
                <c:pt idx="31">
                  <c:v>2018-08</c:v>
                </c:pt>
                <c:pt idx="32">
                  <c:v>2018-09</c:v>
                </c:pt>
                <c:pt idx="33">
                  <c:v>2018-10</c:v>
                </c:pt>
                <c:pt idx="34">
                  <c:v>2018-11</c:v>
                </c:pt>
                <c:pt idx="35">
                  <c:v>2018-12</c:v>
                </c:pt>
                <c:pt idx="36">
                  <c:v>2019-01</c:v>
                </c:pt>
                <c:pt idx="37">
                  <c:v>2019-02</c:v>
                </c:pt>
                <c:pt idx="38">
                  <c:v>2019-03</c:v>
                </c:pt>
                <c:pt idx="39">
                  <c:v>2019-04</c:v>
                </c:pt>
                <c:pt idx="40">
                  <c:v>2019-05</c:v>
                </c:pt>
                <c:pt idx="41">
                  <c:v>2019-06</c:v>
                </c:pt>
                <c:pt idx="42">
                  <c:v>2019-07</c:v>
                </c:pt>
                <c:pt idx="43">
                  <c:v>2019-08</c:v>
                </c:pt>
                <c:pt idx="44">
                  <c:v>2019-09</c:v>
                </c:pt>
                <c:pt idx="45">
                  <c:v>2019-10</c:v>
                </c:pt>
                <c:pt idx="46">
                  <c:v>2019-11</c:v>
                </c:pt>
                <c:pt idx="47">
                  <c:v>2019-12</c:v>
                </c:pt>
                <c:pt idx="48">
                  <c:v>2020-01</c:v>
                </c:pt>
                <c:pt idx="49">
                  <c:v>2020-02</c:v>
                </c:pt>
                <c:pt idx="50">
                  <c:v>2020-03</c:v>
                </c:pt>
                <c:pt idx="51">
                  <c:v>2020-04</c:v>
                </c:pt>
                <c:pt idx="52">
                  <c:v>2020-05</c:v>
                </c:pt>
                <c:pt idx="53">
                  <c:v>2020-06</c:v>
                </c:pt>
                <c:pt idx="54">
                  <c:v>2020-07</c:v>
                </c:pt>
                <c:pt idx="55">
                  <c:v>2020-08</c:v>
                </c:pt>
                <c:pt idx="56">
                  <c:v>2020-09</c:v>
                </c:pt>
                <c:pt idx="57">
                  <c:v>2020-10</c:v>
                </c:pt>
                <c:pt idx="58">
                  <c:v>2020-11</c:v>
                </c:pt>
                <c:pt idx="59">
                  <c:v>2020-12</c:v>
                </c:pt>
                <c:pt idx="60">
                  <c:v>2021-01</c:v>
                </c:pt>
                <c:pt idx="61">
                  <c:v>2021-02</c:v>
                </c:pt>
                <c:pt idx="62">
                  <c:v>2021-03</c:v>
                </c:pt>
                <c:pt idx="63">
                  <c:v>2021-04</c:v>
                </c:pt>
                <c:pt idx="64">
                  <c:v>2021-05</c:v>
                </c:pt>
                <c:pt idx="65">
                  <c:v>2021-06</c:v>
                </c:pt>
                <c:pt idx="66">
                  <c:v>2021-07</c:v>
                </c:pt>
                <c:pt idx="67">
                  <c:v>2021-08</c:v>
                </c:pt>
                <c:pt idx="68">
                  <c:v>2021-09</c:v>
                </c:pt>
                <c:pt idx="69">
                  <c:v>2021-10</c:v>
                </c:pt>
                <c:pt idx="70">
                  <c:v>2021-11</c:v>
                </c:pt>
                <c:pt idx="71">
                  <c:v>2021-12</c:v>
                </c:pt>
                <c:pt idx="72">
                  <c:v>2022-01</c:v>
                </c:pt>
                <c:pt idx="73">
                  <c:v>2022-02</c:v>
                </c:pt>
                <c:pt idx="74">
                  <c:v>2022-03</c:v>
                </c:pt>
              </c:strCache>
            </c:strRef>
          </c:cat>
          <c:val>
            <c:numRef>
              <c:f>multiTimeline!$B$2:$B$76</c:f>
              <c:numCache>
                <c:formatCode>General</c:formatCode>
                <c:ptCount val="75"/>
                <c:pt idx="0">
                  <c:v>19</c:v>
                </c:pt>
                <c:pt idx="1">
                  <c:v>40</c:v>
                </c:pt>
                <c:pt idx="2">
                  <c:v>23</c:v>
                </c:pt>
                <c:pt idx="3">
                  <c:v>22</c:v>
                </c:pt>
                <c:pt idx="4">
                  <c:v>22</c:v>
                </c:pt>
                <c:pt idx="5">
                  <c:v>20</c:v>
                </c:pt>
                <c:pt idx="6">
                  <c:v>20</c:v>
                </c:pt>
                <c:pt idx="7">
                  <c:v>22</c:v>
                </c:pt>
                <c:pt idx="8">
                  <c:v>26</c:v>
                </c:pt>
                <c:pt idx="9">
                  <c:v>30</c:v>
                </c:pt>
                <c:pt idx="10">
                  <c:v>28</c:v>
                </c:pt>
                <c:pt idx="11">
                  <c:v>25</c:v>
                </c:pt>
                <c:pt idx="12">
                  <c:v>30</c:v>
                </c:pt>
                <c:pt idx="13">
                  <c:v>34</c:v>
                </c:pt>
                <c:pt idx="14">
                  <c:v>34</c:v>
                </c:pt>
                <c:pt idx="15">
                  <c:v>30</c:v>
                </c:pt>
                <c:pt idx="16">
                  <c:v>36</c:v>
                </c:pt>
                <c:pt idx="17">
                  <c:v>33</c:v>
                </c:pt>
                <c:pt idx="18">
                  <c:v>34</c:v>
                </c:pt>
                <c:pt idx="19">
                  <c:v>33</c:v>
                </c:pt>
                <c:pt idx="20">
                  <c:v>36</c:v>
                </c:pt>
                <c:pt idx="21">
                  <c:v>39</c:v>
                </c:pt>
                <c:pt idx="22">
                  <c:v>37</c:v>
                </c:pt>
                <c:pt idx="23">
                  <c:v>30</c:v>
                </c:pt>
                <c:pt idx="24">
                  <c:v>35</c:v>
                </c:pt>
                <c:pt idx="25">
                  <c:v>38</c:v>
                </c:pt>
                <c:pt idx="26">
                  <c:v>37</c:v>
                </c:pt>
                <c:pt idx="27">
                  <c:v>38</c:v>
                </c:pt>
                <c:pt idx="28">
                  <c:v>38</c:v>
                </c:pt>
                <c:pt idx="29">
                  <c:v>36</c:v>
                </c:pt>
                <c:pt idx="30">
                  <c:v>39</c:v>
                </c:pt>
                <c:pt idx="31">
                  <c:v>39</c:v>
                </c:pt>
                <c:pt idx="32">
                  <c:v>43</c:v>
                </c:pt>
                <c:pt idx="33">
                  <c:v>50</c:v>
                </c:pt>
                <c:pt idx="34">
                  <c:v>44</c:v>
                </c:pt>
                <c:pt idx="35">
                  <c:v>38</c:v>
                </c:pt>
                <c:pt idx="36">
                  <c:v>45</c:v>
                </c:pt>
                <c:pt idx="37">
                  <c:v>46</c:v>
                </c:pt>
                <c:pt idx="38">
                  <c:v>45</c:v>
                </c:pt>
                <c:pt idx="39">
                  <c:v>45</c:v>
                </c:pt>
                <c:pt idx="40">
                  <c:v>47</c:v>
                </c:pt>
                <c:pt idx="41">
                  <c:v>47</c:v>
                </c:pt>
                <c:pt idx="42">
                  <c:v>48</c:v>
                </c:pt>
                <c:pt idx="43">
                  <c:v>49</c:v>
                </c:pt>
                <c:pt idx="44">
                  <c:v>58</c:v>
                </c:pt>
                <c:pt idx="45">
                  <c:v>71</c:v>
                </c:pt>
                <c:pt idx="46">
                  <c:v>61</c:v>
                </c:pt>
                <c:pt idx="47">
                  <c:v>49</c:v>
                </c:pt>
                <c:pt idx="48">
                  <c:v>67</c:v>
                </c:pt>
                <c:pt idx="49">
                  <c:v>67</c:v>
                </c:pt>
                <c:pt idx="50">
                  <c:v>59</c:v>
                </c:pt>
                <c:pt idx="51">
                  <c:v>60</c:v>
                </c:pt>
                <c:pt idx="52">
                  <c:v>62</c:v>
                </c:pt>
                <c:pt idx="53">
                  <c:v>66</c:v>
                </c:pt>
                <c:pt idx="54">
                  <c:v>66</c:v>
                </c:pt>
                <c:pt idx="55">
                  <c:v>62</c:v>
                </c:pt>
                <c:pt idx="56">
                  <c:v>73</c:v>
                </c:pt>
                <c:pt idx="57">
                  <c:v>66</c:v>
                </c:pt>
                <c:pt idx="58">
                  <c:v>61</c:v>
                </c:pt>
                <c:pt idx="59">
                  <c:v>58</c:v>
                </c:pt>
                <c:pt idx="60">
                  <c:v>63</c:v>
                </c:pt>
                <c:pt idx="61">
                  <c:v>59</c:v>
                </c:pt>
                <c:pt idx="62">
                  <c:v>69</c:v>
                </c:pt>
                <c:pt idx="63">
                  <c:v>68</c:v>
                </c:pt>
                <c:pt idx="64">
                  <c:v>74</c:v>
                </c:pt>
                <c:pt idx="65">
                  <c:v>78</c:v>
                </c:pt>
                <c:pt idx="66">
                  <c:v>76</c:v>
                </c:pt>
                <c:pt idx="67">
                  <c:v>78</c:v>
                </c:pt>
                <c:pt idx="68">
                  <c:v>86</c:v>
                </c:pt>
                <c:pt idx="69">
                  <c:v>88</c:v>
                </c:pt>
                <c:pt idx="70">
                  <c:v>83</c:v>
                </c:pt>
                <c:pt idx="71">
                  <c:v>88</c:v>
                </c:pt>
                <c:pt idx="72">
                  <c:v>87</c:v>
                </c:pt>
                <c:pt idx="73">
                  <c:v>100</c:v>
                </c:pt>
                <c:pt idx="74">
                  <c:v>97</c:v>
                </c:pt>
              </c:numCache>
            </c:numRef>
          </c:val>
          <c:smooth val="0"/>
          <c:extLst>
            <c:ext xmlns:c16="http://schemas.microsoft.com/office/drawing/2014/chart" uri="{C3380CC4-5D6E-409C-BE32-E72D297353CC}">
              <c16:uniqueId val="{00000001-B638-402B-B35C-B8192125F72D}"/>
            </c:ext>
          </c:extLst>
        </c:ser>
        <c:dLbls>
          <c:showLegendKey val="0"/>
          <c:showVal val="0"/>
          <c:showCatName val="0"/>
          <c:showSerName val="0"/>
          <c:showPercent val="0"/>
          <c:showBubbleSize val="0"/>
        </c:dLbls>
        <c:smooth val="0"/>
        <c:axId val="2046323167"/>
        <c:axId val="2046320255"/>
      </c:lineChart>
      <c:catAx>
        <c:axId val="204632316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46320255"/>
        <c:crosses val="autoZero"/>
        <c:auto val="1"/>
        <c:lblAlgn val="ctr"/>
        <c:lblOffset val="100"/>
        <c:noMultiLvlLbl val="0"/>
      </c:catAx>
      <c:valAx>
        <c:axId val="2046320255"/>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a:t>
                </a:r>
                <a:r>
                  <a:rPr lang="en-US" baseline="0"/>
                  <a:t> of March 2022 level</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463231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tx1"/>
              </a:solidFill>
              <a:round/>
            </a:ln>
            <a:effectLst/>
          </c:spPr>
          <c:marker>
            <c:symbol val="none"/>
          </c:marker>
          <c:trendline>
            <c:spPr>
              <a:ln w="19050" cap="rnd">
                <a:solidFill>
                  <a:schemeClr val="tx1"/>
                </a:solidFill>
                <a:prstDash val="sysDot"/>
              </a:ln>
              <a:effectLst/>
            </c:spPr>
            <c:trendlineType val="linear"/>
            <c:dispRSqr val="0"/>
            <c:dispEq val="0"/>
          </c:trendline>
          <c:cat>
            <c:strRef>
              <c:f>multiTimeline!$A$114:$A$326</c:f>
              <c:strCache>
                <c:ptCount val="213"/>
                <c:pt idx="0">
                  <c:v>2004-01</c:v>
                </c:pt>
                <c:pt idx="1">
                  <c:v>2004-02</c:v>
                </c:pt>
                <c:pt idx="2">
                  <c:v>2004-03</c:v>
                </c:pt>
                <c:pt idx="3">
                  <c:v>2004-04</c:v>
                </c:pt>
                <c:pt idx="4">
                  <c:v>2004-05</c:v>
                </c:pt>
                <c:pt idx="5">
                  <c:v>2004-06</c:v>
                </c:pt>
                <c:pt idx="6">
                  <c:v>2004-07</c:v>
                </c:pt>
                <c:pt idx="7">
                  <c:v>2004-08</c:v>
                </c:pt>
                <c:pt idx="8">
                  <c:v>2004-09</c:v>
                </c:pt>
                <c:pt idx="9">
                  <c:v>2004-10</c:v>
                </c:pt>
                <c:pt idx="10">
                  <c:v>2004-11</c:v>
                </c:pt>
                <c:pt idx="11">
                  <c:v>2004-12</c:v>
                </c:pt>
                <c:pt idx="12">
                  <c:v>2005-01</c:v>
                </c:pt>
                <c:pt idx="13">
                  <c:v>2005-02</c:v>
                </c:pt>
                <c:pt idx="14">
                  <c:v>2005-03</c:v>
                </c:pt>
                <c:pt idx="15">
                  <c:v>2005-04</c:v>
                </c:pt>
                <c:pt idx="16">
                  <c:v>2005-05</c:v>
                </c:pt>
                <c:pt idx="17">
                  <c:v>2005-06</c:v>
                </c:pt>
                <c:pt idx="18">
                  <c:v>2005-07</c:v>
                </c:pt>
                <c:pt idx="19">
                  <c:v>2005-08</c:v>
                </c:pt>
                <c:pt idx="20">
                  <c:v>2005-09</c:v>
                </c:pt>
                <c:pt idx="21">
                  <c:v>2005-10</c:v>
                </c:pt>
                <c:pt idx="22">
                  <c:v>2005-11</c:v>
                </c:pt>
                <c:pt idx="23">
                  <c:v>2005-12</c:v>
                </c:pt>
                <c:pt idx="24">
                  <c:v>2006-01</c:v>
                </c:pt>
                <c:pt idx="25">
                  <c:v>2006-02</c:v>
                </c:pt>
                <c:pt idx="26">
                  <c:v>2006-03</c:v>
                </c:pt>
                <c:pt idx="27">
                  <c:v>2006-04</c:v>
                </c:pt>
                <c:pt idx="28">
                  <c:v>2006-05</c:v>
                </c:pt>
                <c:pt idx="29">
                  <c:v>2006-06</c:v>
                </c:pt>
                <c:pt idx="30">
                  <c:v>2006-07</c:v>
                </c:pt>
                <c:pt idx="31">
                  <c:v>2006-08</c:v>
                </c:pt>
                <c:pt idx="32">
                  <c:v>2006-09</c:v>
                </c:pt>
                <c:pt idx="33">
                  <c:v>2006-10</c:v>
                </c:pt>
                <c:pt idx="34">
                  <c:v>2006-11</c:v>
                </c:pt>
                <c:pt idx="35">
                  <c:v>2006-12</c:v>
                </c:pt>
                <c:pt idx="36">
                  <c:v>2007-01</c:v>
                </c:pt>
                <c:pt idx="37">
                  <c:v>2007-02</c:v>
                </c:pt>
                <c:pt idx="38">
                  <c:v>2007-03</c:v>
                </c:pt>
                <c:pt idx="39">
                  <c:v>2007-04</c:v>
                </c:pt>
                <c:pt idx="40">
                  <c:v>2007-05</c:v>
                </c:pt>
                <c:pt idx="41">
                  <c:v>2007-06</c:v>
                </c:pt>
                <c:pt idx="42">
                  <c:v>2007-07</c:v>
                </c:pt>
                <c:pt idx="43">
                  <c:v>2007-08</c:v>
                </c:pt>
                <c:pt idx="44">
                  <c:v>2007-09</c:v>
                </c:pt>
                <c:pt idx="45">
                  <c:v>2007-10</c:v>
                </c:pt>
                <c:pt idx="46">
                  <c:v>2007-11</c:v>
                </c:pt>
                <c:pt idx="47">
                  <c:v>2007-12</c:v>
                </c:pt>
                <c:pt idx="48">
                  <c:v>2008-01</c:v>
                </c:pt>
                <c:pt idx="49">
                  <c:v>2008-02</c:v>
                </c:pt>
                <c:pt idx="50">
                  <c:v>2008-03</c:v>
                </c:pt>
                <c:pt idx="51">
                  <c:v>2008-04</c:v>
                </c:pt>
                <c:pt idx="52">
                  <c:v>2008-05</c:v>
                </c:pt>
                <c:pt idx="53">
                  <c:v>2008-06</c:v>
                </c:pt>
                <c:pt idx="54">
                  <c:v>2008-07</c:v>
                </c:pt>
                <c:pt idx="55">
                  <c:v>2008-08</c:v>
                </c:pt>
                <c:pt idx="56">
                  <c:v>2008-09</c:v>
                </c:pt>
                <c:pt idx="57">
                  <c:v>2008-10</c:v>
                </c:pt>
                <c:pt idx="58">
                  <c:v>2008-11</c:v>
                </c:pt>
                <c:pt idx="59">
                  <c:v>2008-12</c:v>
                </c:pt>
                <c:pt idx="60">
                  <c:v>2009-01</c:v>
                </c:pt>
                <c:pt idx="61">
                  <c:v>2009-02</c:v>
                </c:pt>
                <c:pt idx="62">
                  <c:v>2009-03</c:v>
                </c:pt>
                <c:pt idx="63">
                  <c:v>2009-04</c:v>
                </c:pt>
                <c:pt idx="64">
                  <c:v>2009-05</c:v>
                </c:pt>
                <c:pt idx="65">
                  <c:v>2009-06</c:v>
                </c:pt>
                <c:pt idx="66">
                  <c:v>2009-07</c:v>
                </c:pt>
                <c:pt idx="67">
                  <c:v>2009-08</c:v>
                </c:pt>
                <c:pt idx="68">
                  <c:v>2009-09</c:v>
                </c:pt>
                <c:pt idx="69">
                  <c:v>2009-10</c:v>
                </c:pt>
                <c:pt idx="70">
                  <c:v>2009-11</c:v>
                </c:pt>
                <c:pt idx="71">
                  <c:v>2009-12</c:v>
                </c:pt>
                <c:pt idx="72">
                  <c:v>2010-01</c:v>
                </c:pt>
                <c:pt idx="73">
                  <c:v>2010-02</c:v>
                </c:pt>
                <c:pt idx="74">
                  <c:v>2010-03</c:v>
                </c:pt>
                <c:pt idx="75">
                  <c:v>2010-04</c:v>
                </c:pt>
                <c:pt idx="76">
                  <c:v>2010-05</c:v>
                </c:pt>
                <c:pt idx="77">
                  <c:v>2010-06</c:v>
                </c:pt>
                <c:pt idx="78">
                  <c:v>2010-07</c:v>
                </c:pt>
                <c:pt idx="79">
                  <c:v>2010-08</c:v>
                </c:pt>
                <c:pt idx="80">
                  <c:v>2010-09</c:v>
                </c:pt>
                <c:pt idx="81">
                  <c:v>2010-10</c:v>
                </c:pt>
                <c:pt idx="82">
                  <c:v>2010-11</c:v>
                </c:pt>
                <c:pt idx="83">
                  <c:v>2010-12</c:v>
                </c:pt>
                <c:pt idx="84">
                  <c:v>2011-01</c:v>
                </c:pt>
                <c:pt idx="85">
                  <c:v>2011-02</c:v>
                </c:pt>
                <c:pt idx="86">
                  <c:v>2011-03</c:v>
                </c:pt>
                <c:pt idx="87">
                  <c:v>2011-04</c:v>
                </c:pt>
                <c:pt idx="88">
                  <c:v>2011-05</c:v>
                </c:pt>
                <c:pt idx="89">
                  <c:v>2011-06</c:v>
                </c:pt>
                <c:pt idx="90">
                  <c:v>2011-07</c:v>
                </c:pt>
                <c:pt idx="91">
                  <c:v>2011-08</c:v>
                </c:pt>
                <c:pt idx="92">
                  <c:v>2011-09</c:v>
                </c:pt>
                <c:pt idx="93">
                  <c:v>2011-10</c:v>
                </c:pt>
                <c:pt idx="94">
                  <c:v>2011-11</c:v>
                </c:pt>
                <c:pt idx="95">
                  <c:v>2011-12</c:v>
                </c:pt>
                <c:pt idx="96">
                  <c:v>2012-01</c:v>
                </c:pt>
                <c:pt idx="97">
                  <c:v>2012-02</c:v>
                </c:pt>
                <c:pt idx="98">
                  <c:v>2012-03</c:v>
                </c:pt>
                <c:pt idx="99">
                  <c:v>2012-04</c:v>
                </c:pt>
                <c:pt idx="100">
                  <c:v>2012-05</c:v>
                </c:pt>
                <c:pt idx="101">
                  <c:v>2012-06</c:v>
                </c:pt>
                <c:pt idx="102">
                  <c:v>2012-07</c:v>
                </c:pt>
                <c:pt idx="103">
                  <c:v>2012-08</c:v>
                </c:pt>
                <c:pt idx="104">
                  <c:v>2012-09</c:v>
                </c:pt>
                <c:pt idx="105">
                  <c:v>2012-10</c:v>
                </c:pt>
                <c:pt idx="106">
                  <c:v>2012-11</c:v>
                </c:pt>
                <c:pt idx="107">
                  <c:v>2012-12</c:v>
                </c:pt>
                <c:pt idx="108">
                  <c:v>2013-01</c:v>
                </c:pt>
                <c:pt idx="109">
                  <c:v>2013-02</c:v>
                </c:pt>
                <c:pt idx="110">
                  <c:v>2013-03</c:v>
                </c:pt>
                <c:pt idx="111">
                  <c:v>2013-04</c:v>
                </c:pt>
                <c:pt idx="112">
                  <c:v>2013-05</c:v>
                </c:pt>
                <c:pt idx="113">
                  <c:v>2013-06</c:v>
                </c:pt>
                <c:pt idx="114">
                  <c:v>2013-07</c:v>
                </c:pt>
                <c:pt idx="115">
                  <c:v>2013-08</c:v>
                </c:pt>
                <c:pt idx="116">
                  <c:v>2013-09</c:v>
                </c:pt>
                <c:pt idx="117">
                  <c:v>2013-10</c:v>
                </c:pt>
                <c:pt idx="118">
                  <c:v>2013-11</c:v>
                </c:pt>
                <c:pt idx="119">
                  <c:v>2013-12</c:v>
                </c:pt>
                <c:pt idx="120">
                  <c:v>2014-01</c:v>
                </c:pt>
                <c:pt idx="121">
                  <c:v>2014-02</c:v>
                </c:pt>
                <c:pt idx="122">
                  <c:v>2014-03</c:v>
                </c:pt>
                <c:pt idx="123">
                  <c:v>2014-04</c:v>
                </c:pt>
                <c:pt idx="124">
                  <c:v>2014-05</c:v>
                </c:pt>
                <c:pt idx="125">
                  <c:v>2014-06</c:v>
                </c:pt>
                <c:pt idx="126">
                  <c:v>2014-07</c:v>
                </c:pt>
                <c:pt idx="127">
                  <c:v>2014-08</c:v>
                </c:pt>
                <c:pt idx="128">
                  <c:v>2014-09</c:v>
                </c:pt>
                <c:pt idx="129">
                  <c:v>2014-10</c:v>
                </c:pt>
                <c:pt idx="130">
                  <c:v>2014-11</c:v>
                </c:pt>
                <c:pt idx="131">
                  <c:v>2014-12</c:v>
                </c:pt>
                <c:pt idx="132">
                  <c:v>2015-01</c:v>
                </c:pt>
                <c:pt idx="133">
                  <c:v>2015-02</c:v>
                </c:pt>
                <c:pt idx="134">
                  <c:v>2015-03</c:v>
                </c:pt>
                <c:pt idx="135">
                  <c:v>2015-04</c:v>
                </c:pt>
                <c:pt idx="136">
                  <c:v>2015-05</c:v>
                </c:pt>
                <c:pt idx="137">
                  <c:v>2015-06</c:v>
                </c:pt>
                <c:pt idx="138">
                  <c:v>2015-07</c:v>
                </c:pt>
                <c:pt idx="139">
                  <c:v>2015-08</c:v>
                </c:pt>
                <c:pt idx="140">
                  <c:v>2015-09</c:v>
                </c:pt>
                <c:pt idx="141">
                  <c:v>2015-10</c:v>
                </c:pt>
                <c:pt idx="142">
                  <c:v>2015-11</c:v>
                </c:pt>
                <c:pt idx="143">
                  <c:v>2015-12</c:v>
                </c:pt>
                <c:pt idx="144">
                  <c:v>2016-01</c:v>
                </c:pt>
                <c:pt idx="145">
                  <c:v>2016-02</c:v>
                </c:pt>
                <c:pt idx="146">
                  <c:v>2016-03</c:v>
                </c:pt>
                <c:pt idx="147">
                  <c:v>2016-04</c:v>
                </c:pt>
                <c:pt idx="148">
                  <c:v>2016-05</c:v>
                </c:pt>
                <c:pt idx="149">
                  <c:v>2016-06</c:v>
                </c:pt>
                <c:pt idx="150">
                  <c:v>2016-07</c:v>
                </c:pt>
                <c:pt idx="151">
                  <c:v>2016-08</c:v>
                </c:pt>
                <c:pt idx="152">
                  <c:v>2016-09</c:v>
                </c:pt>
                <c:pt idx="153">
                  <c:v>2016-10</c:v>
                </c:pt>
                <c:pt idx="154">
                  <c:v>2016-11</c:v>
                </c:pt>
                <c:pt idx="155">
                  <c:v>2016-12</c:v>
                </c:pt>
                <c:pt idx="156">
                  <c:v>2017-01</c:v>
                </c:pt>
                <c:pt idx="157">
                  <c:v>2017-02</c:v>
                </c:pt>
                <c:pt idx="158">
                  <c:v>2017-03</c:v>
                </c:pt>
                <c:pt idx="159">
                  <c:v>2017-04</c:v>
                </c:pt>
                <c:pt idx="160">
                  <c:v>2017-05</c:v>
                </c:pt>
                <c:pt idx="161">
                  <c:v>2017-06</c:v>
                </c:pt>
                <c:pt idx="162">
                  <c:v>2017-07</c:v>
                </c:pt>
                <c:pt idx="163">
                  <c:v>2017-08</c:v>
                </c:pt>
                <c:pt idx="164">
                  <c:v>2017-09</c:v>
                </c:pt>
                <c:pt idx="165">
                  <c:v>2017-10</c:v>
                </c:pt>
                <c:pt idx="166">
                  <c:v>2017-11</c:v>
                </c:pt>
                <c:pt idx="167">
                  <c:v>2017-12</c:v>
                </c:pt>
                <c:pt idx="168">
                  <c:v>2018-01</c:v>
                </c:pt>
                <c:pt idx="169">
                  <c:v>2018-02</c:v>
                </c:pt>
                <c:pt idx="170">
                  <c:v>2018-03</c:v>
                </c:pt>
                <c:pt idx="171">
                  <c:v>2018-04</c:v>
                </c:pt>
                <c:pt idx="172">
                  <c:v>2018-05</c:v>
                </c:pt>
                <c:pt idx="173">
                  <c:v>2018-06</c:v>
                </c:pt>
                <c:pt idx="174">
                  <c:v>2018-07</c:v>
                </c:pt>
                <c:pt idx="175">
                  <c:v>2018-08</c:v>
                </c:pt>
                <c:pt idx="176">
                  <c:v>2018-09</c:v>
                </c:pt>
                <c:pt idx="177">
                  <c:v>2018-10</c:v>
                </c:pt>
                <c:pt idx="178">
                  <c:v>2018-11</c:v>
                </c:pt>
                <c:pt idx="179">
                  <c:v>2018-12</c:v>
                </c:pt>
                <c:pt idx="180">
                  <c:v>2019-01</c:v>
                </c:pt>
                <c:pt idx="181">
                  <c:v>2019-02</c:v>
                </c:pt>
                <c:pt idx="182">
                  <c:v>2019-03</c:v>
                </c:pt>
                <c:pt idx="183">
                  <c:v>2019-04</c:v>
                </c:pt>
                <c:pt idx="184">
                  <c:v>2019-05</c:v>
                </c:pt>
                <c:pt idx="185">
                  <c:v>2019-06</c:v>
                </c:pt>
                <c:pt idx="186">
                  <c:v>2019-07</c:v>
                </c:pt>
                <c:pt idx="187">
                  <c:v>2019-08</c:v>
                </c:pt>
                <c:pt idx="188">
                  <c:v>2019-09</c:v>
                </c:pt>
                <c:pt idx="189">
                  <c:v>2019-10</c:v>
                </c:pt>
                <c:pt idx="190">
                  <c:v>2019-11</c:v>
                </c:pt>
                <c:pt idx="191">
                  <c:v>2019-12</c:v>
                </c:pt>
                <c:pt idx="192">
                  <c:v>2020-01</c:v>
                </c:pt>
                <c:pt idx="193">
                  <c:v>2020-02</c:v>
                </c:pt>
                <c:pt idx="194">
                  <c:v>2020-03</c:v>
                </c:pt>
                <c:pt idx="195">
                  <c:v>2020-04</c:v>
                </c:pt>
                <c:pt idx="196">
                  <c:v>2020-05</c:v>
                </c:pt>
                <c:pt idx="197">
                  <c:v>2020-06</c:v>
                </c:pt>
                <c:pt idx="198">
                  <c:v>2020-07</c:v>
                </c:pt>
                <c:pt idx="199">
                  <c:v>2020-08</c:v>
                </c:pt>
                <c:pt idx="200">
                  <c:v>2020-09</c:v>
                </c:pt>
                <c:pt idx="201">
                  <c:v>2020-10</c:v>
                </c:pt>
                <c:pt idx="202">
                  <c:v>2020-11</c:v>
                </c:pt>
                <c:pt idx="203">
                  <c:v>2020-12</c:v>
                </c:pt>
                <c:pt idx="204">
                  <c:v>2021-01</c:v>
                </c:pt>
                <c:pt idx="205">
                  <c:v>2021-02</c:v>
                </c:pt>
                <c:pt idx="206">
                  <c:v>2021-03</c:v>
                </c:pt>
                <c:pt idx="207">
                  <c:v>2021-04</c:v>
                </c:pt>
                <c:pt idx="208">
                  <c:v>2021-05</c:v>
                </c:pt>
                <c:pt idx="209">
                  <c:v>2021-06</c:v>
                </c:pt>
                <c:pt idx="210">
                  <c:v>2021-07</c:v>
                </c:pt>
                <c:pt idx="211">
                  <c:v>2021-08</c:v>
                </c:pt>
                <c:pt idx="212">
                  <c:v>2021-09</c:v>
                </c:pt>
              </c:strCache>
            </c:strRef>
          </c:cat>
          <c:val>
            <c:numRef>
              <c:f>multiTimeline!$B$114:$B$326</c:f>
              <c:numCache>
                <c:formatCode>General</c:formatCode>
                <c:ptCount val="213"/>
                <c:pt idx="0">
                  <c:v>4</c:v>
                </c:pt>
                <c:pt idx="1">
                  <c:v>4</c:v>
                </c:pt>
                <c:pt idx="2">
                  <c:v>0</c:v>
                </c:pt>
                <c:pt idx="3">
                  <c:v>4</c:v>
                </c:pt>
                <c:pt idx="4">
                  <c:v>3</c:v>
                </c:pt>
                <c:pt idx="5">
                  <c:v>6</c:v>
                </c:pt>
                <c:pt idx="6">
                  <c:v>3</c:v>
                </c:pt>
                <c:pt idx="7">
                  <c:v>3</c:v>
                </c:pt>
                <c:pt idx="8">
                  <c:v>5</c:v>
                </c:pt>
                <c:pt idx="9">
                  <c:v>0</c:v>
                </c:pt>
                <c:pt idx="10">
                  <c:v>6</c:v>
                </c:pt>
                <c:pt idx="11">
                  <c:v>6</c:v>
                </c:pt>
                <c:pt idx="12">
                  <c:v>0</c:v>
                </c:pt>
                <c:pt idx="13">
                  <c:v>3</c:v>
                </c:pt>
                <c:pt idx="14">
                  <c:v>2</c:v>
                </c:pt>
                <c:pt idx="15">
                  <c:v>0</c:v>
                </c:pt>
                <c:pt idx="16">
                  <c:v>9</c:v>
                </c:pt>
                <c:pt idx="17">
                  <c:v>4</c:v>
                </c:pt>
                <c:pt idx="18">
                  <c:v>6</c:v>
                </c:pt>
                <c:pt idx="19">
                  <c:v>6</c:v>
                </c:pt>
                <c:pt idx="20">
                  <c:v>2</c:v>
                </c:pt>
                <c:pt idx="21">
                  <c:v>0</c:v>
                </c:pt>
                <c:pt idx="22">
                  <c:v>8</c:v>
                </c:pt>
                <c:pt idx="23">
                  <c:v>2</c:v>
                </c:pt>
                <c:pt idx="24">
                  <c:v>4</c:v>
                </c:pt>
                <c:pt idx="25">
                  <c:v>0</c:v>
                </c:pt>
                <c:pt idx="26">
                  <c:v>2</c:v>
                </c:pt>
                <c:pt idx="27">
                  <c:v>6</c:v>
                </c:pt>
                <c:pt idx="28">
                  <c:v>2</c:v>
                </c:pt>
                <c:pt idx="29">
                  <c:v>3</c:v>
                </c:pt>
                <c:pt idx="30">
                  <c:v>2</c:v>
                </c:pt>
                <c:pt idx="31">
                  <c:v>2</c:v>
                </c:pt>
                <c:pt idx="32">
                  <c:v>5</c:v>
                </c:pt>
                <c:pt idx="33">
                  <c:v>1</c:v>
                </c:pt>
                <c:pt idx="34">
                  <c:v>2</c:v>
                </c:pt>
                <c:pt idx="35">
                  <c:v>3</c:v>
                </c:pt>
                <c:pt idx="36">
                  <c:v>0</c:v>
                </c:pt>
                <c:pt idx="37">
                  <c:v>1</c:v>
                </c:pt>
                <c:pt idx="38">
                  <c:v>3</c:v>
                </c:pt>
                <c:pt idx="39">
                  <c:v>4</c:v>
                </c:pt>
                <c:pt idx="40">
                  <c:v>4</c:v>
                </c:pt>
                <c:pt idx="41">
                  <c:v>1</c:v>
                </c:pt>
                <c:pt idx="42">
                  <c:v>1</c:v>
                </c:pt>
                <c:pt idx="43">
                  <c:v>3</c:v>
                </c:pt>
                <c:pt idx="44">
                  <c:v>4</c:v>
                </c:pt>
                <c:pt idx="45">
                  <c:v>5</c:v>
                </c:pt>
                <c:pt idx="46">
                  <c:v>1</c:v>
                </c:pt>
                <c:pt idx="47">
                  <c:v>5</c:v>
                </c:pt>
                <c:pt idx="48">
                  <c:v>2</c:v>
                </c:pt>
                <c:pt idx="49">
                  <c:v>2</c:v>
                </c:pt>
                <c:pt idx="50">
                  <c:v>0</c:v>
                </c:pt>
                <c:pt idx="51">
                  <c:v>2</c:v>
                </c:pt>
                <c:pt idx="52">
                  <c:v>4</c:v>
                </c:pt>
                <c:pt idx="53">
                  <c:v>3</c:v>
                </c:pt>
                <c:pt idx="54">
                  <c:v>4</c:v>
                </c:pt>
                <c:pt idx="55">
                  <c:v>3</c:v>
                </c:pt>
                <c:pt idx="56">
                  <c:v>4</c:v>
                </c:pt>
                <c:pt idx="57">
                  <c:v>6</c:v>
                </c:pt>
                <c:pt idx="58">
                  <c:v>9</c:v>
                </c:pt>
                <c:pt idx="59">
                  <c:v>7</c:v>
                </c:pt>
                <c:pt idx="60">
                  <c:v>1</c:v>
                </c:pt>
                <c:pt idx="61">
                  <c:v>6</c:v>
                </c:pt>
                <c:pt idx="62">
                  <c:v>1</c:v>
                </c:pt>
                <c:pt idx="63">
                  <c:v>4</c:v>
                </c:pt>
                <c:pt idx="64">
                  <c:v>5</c:v>
                </c:pt>
                <c:pt idx="65">
                  <c:v>4</c:v>
                </c:pt>
                <c:pt idx="66">
                  <c:v>4</c:v>
                </c:pt>
                <c:pt idx="67">
                  <c:v>4</c:v>
                </c:pt>
                <c:pt idx="68">
                  <c:v>5</c:v>
                </c:pt>
                <c:pt idx="69">
                  <c:v>2</c:v>
                </c:pt>
                <c:pt idx="70">
                  <c:v>5</c:v>
                </c:pt>
                <c:pt idx="71">
                  <c:v>3</c:v>
                </c:pt>
                <c:pt idx="72">
                  <c:v>1</c:v>
                </c:pt>
                <c:pt idx="73">
                  <c:v>5</c:v>
                </c:pt>
                <c:pt idx="74">
                  <c:v>1</c:v>
                </c:pt>
                <c:pt idx="75">
                  <c:v>1</c:v>
                </c:pt>
                <c:pt idx="76">
                  <c:v>4</c:v>
                </c:pt>
                <c:pt idx="77">
                  <c:v>2</c:v>
                </c:pt>
                <c:pt idx="78">
                  <c:v>2</c:v>
                </c:pt>
                <c:pt idx="79">
                  <c:v>4</c:v>
                </c:pt>
                <c:pt idx="80">
                  <c:v>8</c:v>
                </c:pt>
                <c:pt idx="81">
                  <c:v>2</c:v>
                </c:pt>
                <c:pt idx="82">
                  <c:v>2</c:v>
                </c:pt>
                <c:pt idx="83">
                  <c:v>1</c:v>
                </c:pt>
                <c:pt idx="84">
                  <c:v>5</c:v>
                </c:pt>
                <c:pt idx="85">
                  <c:v>4</c:v>
                </c:pt>
                <c:pt idx="86">
                  <c:v>1</c:v>
                </c:pt>
                <c:pt idx="87">
                  <c:v>3</c:v>
                </c:pt>
                <c:pt idx="88">
                  <c:v>3</c:v>
                </c:pt>
                <c:pt idx="89">
                  <c:v>4</c:v>
                </c:pt>
                <c:pt idx="90">
                  <c:v>6</c:v>
                </c:pt>
                <c:pt idx="91">
                  <c:v>4</c:v>
                </c:pt>
                <c:pt idx="92">
                  <c:v>5</c:v>
                </c:pt>
                <c:pt idx="93">
                  <c:v>6</c:v>
                </c:pt>
                <c:pt idx="94">
                  <c:v>5</c:v>
                </c:pt>
                <c:pt idx="95">
                  <c:v>4</c:v>
                </c:pt>
                <c:pt idx="96">
                  <c:v>6</c:v>
                </c:pt>
                <c:pt idx="97">
                  <c:v>6</c:v>
                </c:pt>
                <c:pt idx="98">
                  <c:v>2</c:v>
                </c:pt>
                <c:pt idx="99">
                  <c:v>3</c:v>
                </c:pt>
                <c:pt idx="100">
                  <c:v>4</c:v>
                </c:pt>
                <c:pt idx="101">
                  <c:v>4</c:v>
                </c:pt>
                <c:pt idx="102">
                  <c:v>4</c:v>
                </c:pt>
                <c:pt idx="103">
                  <c:v>3</c:v>
                </c:pt>
                <c:pt idx="104">
                  <c:v>4</c:v>
                </c:pt>
                <c:pt idx="105">
                  <c:v>5</c:v>
                </c:pt>
                <c:pt idx="106">
                  <c:v>5</c:v>
                </c:pt>
                <c:pt idx="107">
                  <c:v>4</c:v>
                </c:pt>
                <c:pt idx="108">
                  <c:v>3</c:v>
                </c:pt>
                <c:pt idx="109">
                  <c:v>4</c:v>
                </c:pt>
                <c:pt idx="110">
                  <c:v>5</c:v>
                </c:pt>
                <c:pt idx="111">
                  <c:v>3</c:v>
                </c:pt>
                <c:pt idx="112">
                  <c:v>7</c:v>
                </c:pt>
                <c:pt idx="113">
                  <c:v>6</c:v>
                </c:pt>
                <c:pt idx="114">
                  <c:v>5</c:v>
                </c:pt>
                <c:pt idx="115">
                  <c:v>5</c:v>
                </c:pt>
                <c:pt idx="116">
                  <c:v>3</c:v>
                </c:pt>
                <c:pt idx="117">
                  <c:v>4</c:v>
                </c:pt>
                <c:pt idx="118">
                  <c:v>6</c:v>
                </c:pt>
                <c:pt idx="119">
                  <c:v>6</c:v>
                </c:pt>
                <c:pt idx="120">
                  <c:v>7</c:v>
                </c:pt>
                <c:pt idx="121">
                  <c:v>6</c:v>
                </c:pt>
                <c:pt idx="122">
                  <c:v>5</c:v>
                </c:pt>
                <c:pt idx="123">
                  <c:v>6</c:v>
                </c:pt>
                <c:pt idx="124">
                  <c:v>9</c:v>
                </c:pt>
                <c:pt idx="125">
                  <c:v>18</c:v>
                </c:pt>
                <c:pt idx="126">
                  <c:v>9</c:v>
                </c:pt>
                <c:pt idx="127">
                  <c:v>6</c:v>
                </c:pt>
                <c:pt idx="128">
                  <c:v>11</c:v>
                </c:pt>
                <c:pt idx="129">
                  <c:v>14</c:v>
                </c:pt>
                <c:pt idx="130">
                  <c:v>24</c:v>
                </c:pt>
                <c:pt idx="131">
                  <c:v>15</c:v>
                </c:pt>
                <c:pt idx="132">
                  <c:v>20</c:v>
                </c:pt>
                <c:pt idx="133">
                  <c:v>19</c:v>
                </c:pt>
                <c:pt idx="134">
                  <c:v>14</c:v>
                </c:pt>
                <c:pt idx="135">
                  <c:v>14</c:v>
                </c:pt>
                <c:pt idx="136">
                  <c:v>16</c:v>
                </c:pt>
                <c:pt idx="137">
                  <c:v>21</c:v>
                </c:pt>
                <c:pt idx="138">
                  <c:v>21</c:v>
                </c:pt>
                <c:pt idx="139">
                  <c:v>17</c:v>
                </c:pt>
                <c:pt idx="140">
                  <c:v>27</c:v>
                </c:pt>
                <c:pt idx="141">
                  <c:v>24</c:v>
                </c:pt>
                <c:pt idx="142">
                  <c:v>24</c:v>
                </c:pt>
                <c:pt idx="143">
                  <c:v>20</c:v>
                </c:pt>
                <c:pt idx="144">
                  <c:v>30</c:v>
                </c:pt>
                <c:pt idx="145">
                  <c:v>34</c:v>
                </c:pt>
                <c:pt idx="146">
                  <c:v>26</c:v>
                </c:pt>
                <c:pt idx="147">
                  <c:v>26</c:v>
                </c:pt>
                <c:pt idx="148">
                  <c:v>28</c:v>
                </c:pt>
                <c:pt idx="149">
                  <c:v>31</c:v>
                </c:pt>
                <c:pt idx="150">
                  <c:v>34</c:v>
                </c:pt>
                <c:pt idx="151">
                  <c:v>24</c:v>
                </c:pt>
                <c:pt idx="152">
                  <c:v>23</c:v>
                </c:pt>
                <c:pt idx="153">
                  <c:v>28</c:v>
                </c:pt>
                <c:pt idx="154">
                  <c:v>26</c:v>
                </c:pt>
                <c:pt idx="155">
                  <c:v>24</c:v>
                </c:pt>
                <c:pt idx="156">
                  <c:v>29</c:v>
                </c:pt>
                <c:pt idx="157">
                  <c:v>36</c:v>
                </c:pt>
                <c:pt idx="158">
                  <c:v>28</c:v>
                </c:pt>
                <c:pt idx="159">
                  <c:v>25</c:v>
                </c:pt>
                <c:pt idx="160">
                  <c:v>31</c:v>
                </c:pt>
                <c:pt idx="161">
                  <c:v>34</c:v>
                </c:pt>
                <c:pt idx="162">
                  <c:v>22</c:v>
                </c:pt>
                <c:pt idx="163">
                  <c:v>24</c:v>
                </c:pt>
                <c:pt idx="164">
                  <c:v>29</c:v>
                </c:pt>
                <c:pt idx="165">
                  <c:v>29</c:v>
                </c:pt>
                <c:pt idx="166">
                  <c:v>42</c:v>
                </c:pt>
                <c:pt idx="167">
                  <c:v>39</c:v>
                </c:pt>
                <c:pt idx="168">
                  <c:v>36</c:v>
                </c:pt>
                <c:pt idx="169">
                  <c:v>38</c:v>
                </c:pt>
                <c:pt idx="170">
                  <c:v>34</c:v>
                </c:pt>
                <c:pt idx="171">
                  <c:v>37</c:v>
                </c:pt>
                <c:pt idx="172">
                  <c:v>34</c:v>
                </c:pt>
                <c:pt idx="173">
                  <c:v>36</c:v>
                </c:pt>
                <c:pt idx="174">
                  <c:v>31</c:v>
                </c:pt>
                <c:pt idx="175">
                  <c:v>33</c:v>
                </c:pt>
                <c:pt idx="176">
                  <c:v>33</c:v>
                </c:pt>
                <c:pt idx="177">
                  <c:v>55</c:v>
                </c:pt>
                <c:pt idx="178">
                  <c:v>56</c:v>
                </c:pt>
                <c:pt idx="179">
                  <c:v>35</c:v>
                </c:pt>
                <c:pt idx="180">
                  <c:v>40</c:v>
                </c:pt>
                <c:pt idx="181">
                  <c:v>51</c:v>
                </c:pt>
                <c:pt idx="182">
                  <c:v>41</c:v>
                </c:pt>
                <c:pt idx="183">
                  <c:v>43</c:v>
                </c:pt>
                <c:pt idx="184">
                  <c:v>38</c:v>
                </c:pt>
                <c:pt idx="185">
                  <c:v>38</c:v>
                </c:pt>
                <c:pt idx="186">
                  <c:v>38</c:v>
                </c:pt>
                <c:pt idx="187">
                  <c:v>32</c:v>
                </c:pt>
                <c:pt idx="188">
                  <c:v>33</c:v>
                </c:pt>
                <c:pt idx="189">
                  <c:v>39</c:v>
                </c:pt>
                <c:pt idx="190">
                  <c:v>40</c:v>
                </c:pt>
                <c:pt idx="191">
                  <c:v>39</c:v>
                </c:pt>
                <c:pt idx="192">
                  <c:v>45</c:v>
                </c:pt>
                <c:pt idx="193">
                  <c:v>50</c:v>
                </c:pt>
                <c:pt idx="194">
                  <c:v>54</c:v>
                </c:pt>
                <c:pt idx="195">
                  <c:v>56</c:v>
                </c:pt>
                <c:pt idx="196">
                  <c:v>51</c:v>
                </c:pt>
                <c:pt idx="197">
                  <c:v>79</c:v>
                </c:pt>
                <c:pt idx="198">
                  <c:v>73</c:v>
                </c:pt>
                <c:pt idx="199">
                  <c:v>64</c:v>
                </c:pt>
                <c:pt idx="200">
                  <c:v>63</c:v>
                </c:pt>
                <c:pt idx="201">
                  <c:v>67</c:v>
                </c:pt>
                <c:pt idx="202">
                  <c:v>61</c:v>
                </c:pt>
                <c:pt idx="203">
                  <c:v>67</c:v>
                </c:pt>
                <c:pt idx="204">
                  <c:v>67</c:v>
                </c:pt>
                <c:pt idx="205">
                  <c:v>77</c:v>
                </c:pt>
                <c:pt idx="206">
                  <c:v>62</c:v>
                </c:pt>
                <c:pt idx="207">
                  <c:v>70</c:v>
                </c:pt>
                <c:pt idx="208">
                  <c:v>68</c:v>
                </c:pt>
                <c:pt idx="209">
                  <c:v>79</c:v>
                </c:pt>
                <c:pt idx="210">
                  <c:v>66</c:v>
                </c:pt>
                <c:pt idx="211">
                  <c:v>61</c:v>
                </c:pt>
                <c:pt idx="212">
                  <c:v>70</c:v>
                </c:pt>
              </c:numCache>
            </c:numRef>
          </c:val>
          <c:smooth val="0"/>
          <c:extLst>
            <c:ext xmlns:c16="http://schemas.microsoft.com/office/drawing/2014/chart" uri="{C3380CC4-5D6E-409C-BE32-E72D297353CC}">
              <c16:uniqueId val="{00000001-CC9A-4D4E-9D8E-394D641E48F9}"/>
            </c:ext>
          </c:extLst>
        </c:ser>
        <c:dLbls>
          <c:showLegendKey val="0"/>
          <c:showVal val="0"/>
          <c:showCatName val="0"/>
          <c:showSerName val="0"/>
          <c:showPercent val="0"/>
          <c:showBubbleSize val="0"/>
        </c:dLbls>
        <c:smooth val="0"/>
        <c:axId val="1342885424"/>
        <c:axId val="1342898320"/>
      </c:lineChart>
      <c:catAx>
        <c:axId val="1342885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chemeClr val="tx1"/>
                    </a:solidFill>
                  </a:rPr>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42898320"/>
        <c:crosses val="autoZero"/>
        <c:auto val="1"/>
        <c:lblAlgn val="ctr"/>
        <c:lblOffset val="100"/>
        <c:noMultiLvlLbl val="0"/>
      </c:catAx>
      <c:valAx>
        <c:axId val="1342898320"/>
        <c:scaling>
          <c:orientation val="minMax"/>
          <c:max val="8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solidFill>
                      <a:schemeClr val="tx1"/>
                    </a:solidFill>
                  </a:rPr>
                  <a:t>Public</a:t>
                </a:r>
                <a:r>
                  <a:rPr lang="en-US" baseline="0">
                    <a:solidFill>
                      <a:schemeClr val="tx1"/>
                    </a:solidFill>
                  </a:rPr>
                  <a:t> interest level</a:t>
                </a:r>
                <a:endParaRPr lang="en-US">
                  <a:solidFill>
                    <a:schemeClr val="tx1"/>
                  </a:solidFill>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3428854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74F1E1-F347-459C-BF36-9B672C7E9871}"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A1EF9D63-5BA5-46F5-8D87-FECAE03E14AF}">
      <dgm:prSet phldrT="[Text]" custT="1"/>
      <dgm:spPr>
        <a:solidFill>
          <a:schemeClr val="bg2">
            <a:lumMod val="50000"/>
          </a:schemeClr>
        </a:solidFill>
        <a:ln>
          <a:solidFill>
            <a:schemeClr val="bg2">
              <a:lumMod val="50000"/>
            </a:schemeClr>
          </a:solidFill>
        </a:ln>
      </dgm:spPr>
      <dgm:t>
        <a:bodyPr/>
        <a:lstStyle/>
        <a:p>
          <a:r>
            <a:rPr lang="en-US" sz="1100">
              <a:latin typeface="Times New Roman" panose="02020603050405020304" pitchFamily="18" charset="0"/>
              <a:cs typeface="Times New Roman" panose="02020603050405020304" pitchFamily="18" charset="0"/>
            </a:rPr>
            <a:t>Long-term, low intensity</a:t>
          </a:r>
        </a:p>
      </dgm:t>
    </dgm:pt>
    <dgm:pt modelId="{C43E2A3F-FB91-4B17-B8D9-5323A77D444C}" type="parTrans" cxnId="{247350D7-329D-428A-B7ED-707B1CE19A9E}">
      <dgm:prSet/>
      <dgm:spPr/>
      <dgm:t>
        <a:bodyPr/>
        <a:lstStyle/>
        <a:p>
          <a:endParaRPr lang="en-US" sz="1100">
            <a:latin typeface="Times New Roman" panose="02020603050405020304" pitchFamily="18" charset="0"/>
            <a:cs typeface="Times New Roman" panose="02020603050405020304" pitchFamily="18" charset="0"/>
          </a:endParaRPr>
        </a:p>
      </dgm:t>
    </dgm:pt>
    <dgm:pt modelId="{9D366094-39C7-42C2-B786-28009E459E47}" type="sibTrans" cxnId="{247350D7-329D-428A-B7ED-707B1CE19A9E}">
      <dgm:prSet/>
      <dgm:spPr/>
      <dgm:t>
        <a:bodyPr/>
        <a:lstStyle/>
        <a:p>
          <a:endParaRPr lang="en-US" sz="1100">
            <a:latin typeface="Times New Roman" panose="02020603050405020304" pitchFamily="18" charset="0"/>
            <a:cs typeface="Times New Roman" panose="02020603050405020304" pitchFamily="18" charset="0"/>
          </a:endParaRPr>
        </a:p>
      </dgm:t>
    </dgm:pt>
    <dgm:pt modelId="{F35E2E91-1654-4EAF-B418-861DD9AC76FB}">
      <dgm:prSet phldrT="[Text]" custT="1"/>
      <dgm:spPr>
        <a:ln>
          <a:solidFill>
            <a:schemeClr val="bg2">
              <a:lumMod val="75000"/>
            </a:schemeClr>
          </a:solidFill>
        </a:ln>
      </dgm:spPr>
      <dgm:t>
        <a:bodyPr/>
        <a:lstStyle/>
        <a:p>
          <a:pPr algn="ctr"/>
          <a:r>
            <a:rPr lang="en-US" sz="1800">
              <a:latin typeface="Times New Roman" panose="02020603050405020304" pitchFamily="18" charset="0"/>
              <a:cs typeface="Times New Roman" panose="02020603050405020304" pitchFamily="18" charset="0"/>
            </a:rPr>
            <a:t>Policy area </a:t>
          </a:r>
        </a:p>
        <a:p>
          <a:pPr algn="ctr"/>
          <a:r>
            <a:rPr lang="en-US" sz="1800">
              <a:latin typeface="Times New Roman" panose="02020603050405020304" pitchFamily="18" charset="0"/>
              <a:cs typeface="Times New Roman" panose="02020603050405020304" pitchFamily="18" charset="0"/>
            </a:rPr>
            <a:t>for security fundamentals</a:t>
          </a:r>
        </a:p>
      </dgm:t>
    </dgm:pt>
    <dgm:pt modelId="{C36D1319-1807-41CE-8897-5F4EB8CCC021}" type="parTrans" cxnId="{1106B9AC-D75A-4EF1-9883-55D6A2C9AA06}">
      <dgm:prSet/>
      <dgm:spPr/>
      <dgm:t>
        <a:bodyPr/>
        <a:lstStyle/>
        <a:p>
          <a:endParaRPr lang="en-US" sz="1100">
            <a:latin typeface="Times New Roman" panose="02020603050405020304" pitchFamily="18" charset="0"/>
            <a:cs typeface="Times New Roman" panose="02020603050405020304" pitchFamily="18" charset="0"/>
          </a:endParaRPr>
        </a:p>
      </dgm:t>
    </dgm:pt>
    <dgm:pt modelId="{DD6CF6F3-EAAF-4EE3-9A8C-8F283E9ED5C9}" type="sibTrans" cxnId="{1106B9AC-D75A-4EF1-9883-55D6A2C9AA06}">
      <dgm:prSet/>
      <dgm:spPr/>
      <dgm:t>
        <a:bodyPr/>
        <a:lstStyle/>
        <a:p>
          <a:endParaRPr lang="en-US" sz="1100">
            <a:latin typeface="Times New Roman" panose="02020603050405020304" pitchFamily="18" charset="0"/>
            <a:cs typeface="Times New Roman" panose="02020603050405020304" pitchFamily="18" charset="0"/>
          </a:endParaRPr>
        </a:p>
      </dgm:t>
    </dgm:pt>
    <dgm:pt modelId="{62A158AD-E7B7-4378-9713-94594E9D3021}">
      <dgm:prSet phldrT="[Text]" custT="1"/>
      <dgm:spPr>
        <a:solidFill>
          <a:schemeClr val="bg2">
            <a:lumMod val="25000"/>
          </a:schemeClr>
        </a:solidFill>
        <a:ln>
          <a:solidFill>
            <a:schemeClr val="bg2">
              <a:lumMod val="25000"/>
            </a:schemeClr>
          </a:solidFill>
        </a:ln>
      </dgm:spPr>
      <dgm:t>
        <a:bodyPr/>
        <a:lstStyle/>
        <a:p>
          <a:r>
            <a:rPr lang="en-US" sz="1100">
              <a:latin typeface="Times New Roman" panose="02020603050405020304" pitchFamily="18" charset="0"/>
              <a:cs typeface="Times New Roman" panose="02020603050405020304" pitchFamily="18" charset="0"/>
            </a:rPr>
            <a:t>Mid-term, mid-intensity</a:t>
          </a:r>
        </a:p>
      </dgm:t>
    </dgm:pt>
    <dgm:pt modelId="{FCA5EFA7-E389-42D9-8DBE-2926E18FAB77}" type="parTrans" cxnId="{1628B722-D831-46F2-B96A-4BC10C67886E}">
      <dgm:prSet/>
      <dgm:spPr/>
      <dgm:t>
        <a:bodyPr/>
        <a:lstStyle/>
        <a:p>
          <a:endParaRPr lang="en-US" sz="1100">
            <a:latin typeface="Times New Roman" panose="02020603050405020304" pitchFamily="18" charset="0"/>
            <a:cs typeface="Times New Roman" panose="02020603050405020304" pitchFamily="18" charset="0"/>
          </a:endParaRPr>
        </a:p>
      </dgm:t>
    </dgm:pt>
    <dgm:pt modelId="{DABF2D97-0D83-401B-866A-2EA0422E357B}" type="sibTrans" cxnId="{1628B722-D831-46F2-B96A-4BC10C67886E}">
      <dgm:prSet/>
      <dgm:spPr/>
      <dgm:t>
        <a:bodyPr/>
        <a:lstStyle/>
        <a:p>
          <a:endParaRPr lang="en-US" sz="1100">
            <a:latin typeface="Times New Roman" panose="02020603050405020304" pitchFamily="18" charset="0"/>
            <a:cs typeface="Times New Roman" panose="02020603050405020304" pitchFamily="18" charset="0"/>
          </a:endParaRPr>
        </a:p>
      </dgm:t>
    </dgm:pt>
    <dgm:pt modelId="{7CDA474F-8B79-4DBC-8FE4-7150645A2D0C}">
      <dgm:prSet phldrT="[Text]" custT="1"/>
      <dgm:spPr>
        <a:ln>
          <a:solidFill>
            <a:schemeClr val="bg2">
              <a:lumMod val="50000"/>
            </a:schemeClr>
          </a:solidFill>
        </a:ln>
      </dgm:spPr>
      <dgm:t>
        <a:bodyPr/>
        <a:lstStyle/>
        <a:p>
          <a:pPr algn="ctr"/>
          <a:endParaRPr lang="en-US" sz="1100">
            <a:latin typeface="Times New Roman" panose="02020603050405020304" pitchFamily="18" charset="0"/>
            <a:cs typeface="Times New Roman" panose="02020603050405020304" pitchFamily="18" charset="0"/>
          </a:endParaRPr>
        </a:p>
        <a:p>
          <a:pPr algn="ctr"/>
          <a:r>
            <a:rPr lang="en-US" sz="1600">
              <a:latin typeface="Times New Roman" panose="02020603050405020304" pitchFamily="18" charset="0"/>
              <a:cs typeface="Times New Roman" panose="02020603050405020304" pitchFamily="18" charset="0"/>
            </a:rPr>
            <a:t>Policy area </a:t>
          </a:r>
        </a:p>
        <a:p>
          <a:pPr algn="ctr"/>
          <a:r>
            <a:rPr lang="en-US" sz="1600">
              <a:latin typeface="Times New Roman" panose="02020603050405020304" pitchFamily="18" charset="0"/>
              <a:cs typeface="Times New Roman" panose="02020603050405020304" pitchFamily="18" charset="0"/>
            </a:rPr>
            <a:t>for capacity building</a:t>
          </a:r>
        </a:p>
      </dgm:t>
    </dgm:pt>
    <dgm:pt modelId="{644F6BE0-8720-4A86-9B04-0A52B3C58F1D}" type="parTrans" cxnId="{9FEC4DF1-E86C-460B-BFB6-0155D664C9F2}">
      <dgm:prSet/>
      <dgm:spPr/>
      <dgm:t>
        <a:bodyPr/>
        <a:lstStyle/>
        <a:p>
          <a:endParaRPr lang="en-US" sz="1100">
            <a:latin typeface="Times New Roman" panose="02020603050405020304" pitchFamily="18" charset="0"/>
            <a:cs typeface="Times New Roman" panose="02020603050405020304" pitchFamily="18" charset="0"/>
          </a:endParaRPr>
        </a:p>
      </dgm:t>
    </dgm:pt>
    <dgm:pt modelId="{18378045-3362-4624-AE1E-F55B7911F90D}" type="sibTrans" cxnId="{9FEC4DF1-E86C-460B-BFB6-0155D664C9F2}">
      <dgm:prSet/>
      <dgm:spPr/>
      <dgm:t>
        <a:bodyPr/>
        <a:lstStyle/>
        <a:p>
          <a:endParaRPr lang="en-US" sz="1100">
            <a:latin typeface="Times New Roman" panose="02020603050405020304" pitchFamily="18" charset="0"/>
            <a:cs typeface="Times New Roman" panose="02020603050405020304" pitchFamily="18" charset="0"/>
          </a:endParaRPr>
        </a:p>
      </dgm:t>
    </dgm:pt>
    <dgm:pt modelId="{7DA32AC1-2227-4C40-A131-458C2220EDA7}">
      <dgm:prSet phldrT="[Text]" custT="1"/>
      <dgm:spPr>
        <a:solidFill>
          <a:schemeClr val="tx1"/>
        </a:solidFill>
        <a:ln>
          <a:solidFill>
            <a:schemeClr val="tx1"/>
          </a:solidFill>
        </a:ln>
      </dgm:spPr>
      <dgm:t>
        <a:bodyPr/>
        <a:lstStyle/>
        <a:p>
          <a:r>
            <a:rPr lang="en-US" sz="1100">
              <a:latin typeface="Times New Roman" panose="02020603050405020304" pitchFamily="18" charset="0"/>
              <a:cs typeface="Times New Roman" panose="02020603050405020304" pitchFamily="18" charset="0"/>
            </a:rPr>
            <a:t>Short-term, high intensity</a:t>
          </a:r>
        </a:p>
      </dgm:t>
    </dgm:pt>
    <dgm:pt modelId="{D8F401B2-84D6-4CC4-B375-DAF48C28AF51}" type="parTrans" cxnId="{0DC71AA3-22EC-4C86-A0CA-D66C862A60BB}">
      <dgm:prSet/>
      <dgm:spPr/>
      <dgm:t>
        <a:bodyPr/>
        <a:lstStyle/>
        <a:p>
          <a:endParaRPr lang="en-US" sz="1100">
            <a:latin typeface="Times New Roman" panose="02020603050405020304" pitchFamily="18" charset="0"/>
            <a:cs typeface="Times New Roman" panose="02020603050405020304" pitchFamily="18" charset="0"/>
          </a:endParaRPr>
        </a:p>
      </dgm:t>
    </dgm:pt>
    <dgm:pt modelId="{747A0232-AA12-4A3A-BF94-889EC9077F8E}" type="sibTrans" cxnId="{0DC71AA3-22EC-4C86-A0CA-D66C862A60BB}">
      <dgm:prSet/>
      <dgm:spPr/>
      <dgm:t>
        <a:bodyPr/>
        <a:lstStyle/>
        <a:p>
          <a:endParaRPr lang="en-US" sz="1100">
            <a:latin typeface="Times New Roman" panose="02020603050405020304" pitchFamily="18" charset="0"/>
            <a:cs typeface="Times New Roman" panose="02020603050405020304" pitchFamily="18" charset="0"/>
          </a:endParaRPr>
        </a:p>
      </dgm:t>
    </dgm:pt>
    <dgm:pt modelId="{E3A70BE4-CFCD-4812-AB31-0779EC7FB4BF}">
      <dgm:prSet phldrT="[Text]" custT="1"/>
      <dgm:spPr>
        <a:ln>
          <a:solidFill>
            <a:schemeClr val="tx1"/>
          </a:solidFill>
        </a:ln>
      </dgm:spPr>
      <dgm:t>
        <a:bodyPr/>
        <a:lstStyle/>
        <a:p>
          <a:pPr algn="ctr"/>
          <a:endParaRPr lang="en-US" sz="1100">
            <a:latin typeface="Times New Roman" panose="02020603050405020304" pitchFamily="18" charset="0"/>
            <a:cs typeface="Times New Roman" panose="02020603050405020304" pitchFamily="18" charset="0"/>
          </a:endParaRPr>
        </a:p>
        <a:p>
          <a:pPr algn="ctr"/>
          <a:endParaRPr lang="en-US" sz="1100">
            <a:latin typeface="Times New Roman" panose="02020603050405020304" pitchFamily="18" charset="0"/>
            <a:cs typeface="Times New Roman" panose="02020603050405020304" pitchFamily="18" charset="0"/>
          </a:endParaRPr>
        </a:p>
        <a:p>
          <a:pPr algn="ctr"/>
          <a:r>
            <a:rPr lang="en-US" sz="1400">
              <a:latin typeface="Times New Roman" panose="02020603050405020304" pitchFamily="18" charset="0"/>
              <a:cs typeface="Times New Roman" panose="02020603050405020304" pitchFamily="18" charset="0"/>
            </a:rPr>
            <a:t>Policy area for emergency response</a:t>
          </a:r>
        </a:p>
      </dgm:t>
    </dgm:pt>
    <dgm:pt modelId="{D609BEDF-57B0-4426-B1B5-9D48C357F50C}" type="parTrans" cxnId="{A37423A1-E81E-4A99-BB13-934A5BC0DE67}">
      <dgm:prSet/>
      <dgm:spPr/>
      <dgm:t>
        <a:bodyPr/>
        <a:lstStyle/>
        <a:p>
          <a:endParaRPr lang="en-US" sz="1100">
            <a:latin typeface="Times New Roman" panose="02020603050405020304" pitchFamily="18" charset="0"/>
            <a:cs typeface="Times New Roman" panose="02020603050405020304" pitchFamily="18" charset="0"/>
          </a:endParaRPr>
        </a:p>
      </dgm:t>
    </dgm:pt>
    <dgm:pt modelId="{B09D8364-FF92-446C-8CAE-EF929729DD56}" type="sibTrans" cxnId="{A37423A1-E81E-4A99-BB13-934A5BC0DE67}">
      <dgm:prSet/>
      <dgm:spPr/>
      <dgm:t>
        <a:bodyPr/>
        <a:lstStyle/>
        <a:p>
          <a:endParaRPr lang="en-US" sz="1100">
            <a:latin typeface="Times New Roman" panose="02020603050405020304" pitchFamily="18" charset="0"/>
            <a:cs typeface="Times New Roman" panose="02020603050405020304" pitchFamily="18" charset="0"/>
          </a:endParaRPr>
        </a:p>
      </dgm:t>
    </dgm:pt>
    <dgm:pt modelId="{F5D2FE96-A7D6-4D5A-9F59-97ABDD3616A8}" type="pres">
      <dgm:prSet presAssocID="{7674F1E1-F347-459C-BF36-9B672C7E9871}" presName="Name0" presStyleCnt="0">
        <dgm:presLayoutVars>
          <dgm:chMax val="5"/>
          <dgm:chPref val="5"/>
          <dgm:dir/>
          <dgm:animLvl val="lvl"/>
        </dgm:presLayoutVars>
      </dgm:prSet>
      <dgm:spPr/>
    </dgm:pt>
    <dgm:pt modelId="{630C5775-C97E-4185-9556-1C2955CFF22C}" type="pres">
      <dgm:prSet presAssocID="{A1EF9D63-5BA5-46F5-8D87-FECAE03E14AF}" presName="parentText1" presStyleLbl="node1" presStyleIdx="0" presStyleCnt="3" custScaleX="94969" custLinFactNeighborX="3649" custLinFactNeighborY="-772">
        <dgm:presLayoutVars>
          <dgm:chMax/>
          <dgm:chPref val="3"/>
          <dgm:bulletEnabled val="1"/>
        </dgm:presLayoutVars>
      </dgm:prSet>
      <dgm:spPr/>
    </dgm:pt>
    <dgm:pt modelId="{AED231BE-6F95-4263-B1E5-1A8C54090CD3}" type="pres">
      <dgm:prSet presAssocID="{A1EF9D63-5BA5-46F5-8D87-FECAE03E14AF}" presName="childText1" presStyleLbl="solidAlignAcc1" presStyleIdx="0" presStyleCnt="3" custScaleX="89568" custLinFactNeighborX="16274" custLinFactNeighborY="-558">
        <dgm:presLayoutVars>
          <dgm:chMax val="0"/>
          <dgm:chPref val="0"/>
          <dgm:bulletEnabled val="1"/>
        </dgm:presLayoutVars>
      </dgm:prSet>
      <dgm:spPr/>
    </dgm:pt>
    <dgm:pt modelId="{83D915CB-FF25-4051-BE5A-CAEF005B9BC7}" type="pres">
      <dgm:prSet presAssocID="{62A158AD-E7B7-4378-9713-94594E9D3021}" presName="parentText2" presStyleLbl="node1" presStyleIdx="1" presStyleCnt="3" custLinFactNeighborX="4554" custLinFactNeighborY="6452">
        <dgm:presLayoutVars>
          <dgm:chMax/>
          <dgm:chPref val="3"/>
          <dgm:bulletEnabled val="1"/>
        </dgm:presLayoutVars>
      </dgm:prSet>
      <dgm:spPr/>
    </dgm:pt>
    <dgm:pt modelId="{6EFABC12-AE0A-4BA7-81A2-87D8682E8F48}" type="pres">
      <dgm:prSet presAssocID="{62A158AD-E7B7-4378-9713-94594E9D3021}" presName="childText2" presStyleLbl="solidAlignAcc1" presStyleIdx="1" presStyleCnt="3" custScaleX="111367" custLinFactNeighborX="15258" custLinFactNeighborY="3349">
        <dgm:presLayoutVars>
          <dgm:chMax val="0"/>
          <dgm:chPref val="0"/>
          <dgm:bulletEnabled val="1"/>
        </dgm:presLayoutVars>
      </dgm:prSet>
      <dgm:spPr/>
    </dgm:pt>
    <dgm:pt modelId="{9E934432-212F-49A2-AABB-BA9EEA31520A}" type="pres">
      <dgm:prSet presAssocID="{7DA32AC1-2227-4C40-A131-458C2220EDA7}" presName="parentText3" presStyleLbl="node1" presStyleIdx="2" presStyleCnt="3" custLinFactNeighborX="8566" custLinFactNeighborY="9680">
        <dgm:presLayoutVars>
          <dgm:chMax/>
          <dgm:chPref val="3"/>
          <dgm:bulletEnabled val="1"/>
        </dgm:presLayoutVars>
      </dgm:prSet>
      <dgm:spPr/>
    </dgm:pt>
    <dgm:pt modelId="{38D630F5-018E-487A-9144-CBB7EAD64EB4}" type="pres">
      <dgm:prSet presAssocID="{7DA32AC1-2227-4C40-A131-458C2220EDA7}" presName="childText3" presStyleLbl="solidAlignAcc1" presStyleIdx="2" presStyleCnt="3" custLinFactNeighborX="11188" custLinFactNeighborY="407">
        <dgm:presLayoutVars>
          <dgm:chMax val="0"/>
          <dgm:chPref val="0"/>
          <dgm:bulletEnabled val="1"/>
        </dgm:presLayoutVars>
      </dgm:prSet>
      <dgm:spPr/>
    </dgm:pt>
  </dgm:ptLst>
  <dgm:cxnLst>
    <dgm:cxn modelId="{6B108308-420D-4652-BFF1-540201581C36}" type="presOf" srcId="{7DA32AC1-2227-4C40-A131-458C2220EDA7}" destId="{9E934432-212F-49A2-AABB-BA9EEA31520A}" srcOrd="0" destOrd="0" presId="urn:microsoft.com/office/officeart/2009/3/layout/IncreasingArrowsProcess"/>
    <dgm:cxn modelId="{1628B722-D831-46F2-B96A-4BC10C67886E}" srcId="{7674F1E1-F347-459C-BF36-9B672C7E9871}" destId="{62A158AD-E7B7-4378-9713-94594E9D3021}" srcOrd="1" destOrd="0" parTransId="{FCA5EFA7-E389-42D9-8DBE-2926E18FAB77}" sibTransId="{DABF2D97-0D83-401B-866A-2EA0422E357B}"/>
    <dgm:cxn modelId="{C3BA4F3D-546F-444D-A405-D32E78E3696E}" type="presOf" srcId="{A1EF9D63-5BA5-46F5-8D87-FECAE03E14AF}" destId="{630C5775-C97E-4185-9556-1C2955CFF22C}" srcOrd="0" destOrd="0" presId="urn:microsoft.com/office/officeart/2009/3/layout/IncreasingArrowsProcess"/>
    <dgm:cxn modelId="{C72AFA40-5625-4BB7-8B66-BDC2596B20BF}" type="presOf" srcId="{7674F1E1-F347-459C-BF36-9B672C7E9871}" destId="{F5D2FE96-A7D6-4D5A-9F59-97ABDD3616A8}" srcOrd="0" destOrd="0" presId="urn:microsoft.com/office/officeart/2009/3/layout/IncreasingArrowsProcess"/>
    <dgm:cxn modelId="{F31F9953-5931-4ECF-9DD4-0DD577F84B95}" type="presOf" srcId="{E3A70BE4-CFCD-4812-AB31-0779EC7FB4BF}" destId="{38D630F5-018E-487A-9144-CBB7EAD64EB4}" srcOrd="0" destOrd="0" presId="urn:microsoft.com/office/officeart/2009/3/layout/IncreasingArrowsProcess"/>
    <dgm:cxn modelId="{A37423A1-E81E-4A99-BB13-934A5BC0DE67}" srcId="{7DA32AC1-2227-4C40-A131-458C2220EDA7}" destId="{E3A70BE4-CFCD-4812-AB31-0779EC7FB4BF}" srcOrd="0" destOrd="0" parTransId="{D609BEDF-57B0-4426-B1B5-9D48C357F50C}" sibTransId="{B09D8364-FF92-446C-8CAE-EF929729DD56}"/>
    <dgm:cxn modelId="{0DC71AA3-22EC-4C86-A0CA-D66C862A60BB}" srcId="{7674F1E1-F347-459C-BF36-9B672C7E9871}" destId="{7DA32AC1-2227-4C40-A131-458C2220EDA7}" srcOrd="2" destOrd="0" parTransId="{D8F401B2-84D6-4CC4-B375-DAF48C28AF51}" sibTransId="{747A0232-AA12-4A3A-BF94-889EC9077F8E}"/>
    <dgm:cxn modelId="{1106B9AC-D75A-4EF1-9883-55D6A2C9AA06}" srcId="{A1EF9D63-5BA5-46F5-8D87-FECAE03E14AF}" destId="{F35E2E91-1654-4EAF-B418-861DD9AC76FB}" srcOrd="0" destOrd="0" parTransId="{C36D1319-1807-41CE-8897-5F4EB8CCC021}" sibTransId="{DD6CF6F3-EAAF-4EE3-9A8C-8F283E9ED5C9}"/>
    <dgm:cxn modelId="{CA2C7EB0-E291-463C-AE9A-8CE7C3EBF3CF}" type="presOf" srcId="{62A158AD-E7B7-4378-9713-94594E9D3021}" destId="{83D915CB-FF25-4051-BE5A-CAEF005B9BC7}" srcOrd="0" destOrd="0" presId="urn:microsoft.com/office/officeart/2009/3/layout/IncreasingArrowsProcess"/>
    <dgm:cxn modelId="{5C4B84D2-F22B-402E-BA21-DF1FF2F6A31E}" type="presOf" srcId="{F35E2E91-1654-4EAF-B418-861DD9AC76FB}" destId="{AED231BE-6F95-4263-B1E5-1A8C54090CD3}" srcOrd="0" destOrd="0" presId="urn:microsoft.com/office/officeart/2009/3/layout/IncreasingArrowsProcess"/>
    <dgm:cxn modelId="{247350D7-329D-428A-B7ED-707B1CE19A9E}" srcId="{7674F1E1-F347-459C-BF36-9B672C7E9871}" destId="{A1EF9D63-5BA5-46F5-8D87-FECAE03E14AF}" srcOrd="0" destOrd="0" parTransId="{C43E2A3F-FB91-4B17-B8D9-5323A77D444C}" sibTransId="{9D366094-39C7-42C2-B786-28009E459E47}"/>
    <dgm:cxn modelId="{0228E5D8-57DE-41D1-9F11-4B24C8941ABD}" type="presOf" srcId="{7CDA474F-8B79-4DBC-8FE4-7150645A2D0C}" destId="{6EFABC12-AE0A-4BA7-81A2-87D8682E8F48}" srcOrd="0" destOrd="0" presId="urn:microsoft.com/office/officeart/2009/3/layout/IncreasingArrowsProcess"/>
    <dgm:cxn modelId="{9FEC4DF1-E86C-460B-BFB6-0155D664C9F2}" srcId="{62A158AD-E7B7-4378-9713-94594E9D3021}" destId="{7CDA474F-8B79-4DBC-8FE4-7150645A2D0C}" srcOrd="0" destOrd="0" parTransId="{644F6BE0-8720-4A86-9B04-0A52B3C58F1D}" sibTransId="{18378045-3362-4624-AE1E-F55B7911F90D}"/>
    <dgm:cxn modelId="{B97A2034-4F8B-44B6-A82E-A3D8EAF6260A}" type="presParOf" srcId="{F5D2FE96-A7D6-4D5A-9F59-97ABDD3616A8}" destId="{630C5775-C97E-4185-9556-1C2955CFF22C}" srcOrd="0" destOrd="0" presId="urn:microsoft.com/office/officeart/2009/3/layout/IncreasingArrowsProcess"/>
    <dgm:cxn modelId="{AEBFD47D-3BF0-4536-AD85-6DC16411E843}" type="presParOf" srcId="{F5D2FE96-A7D6-4D5A-9F59-97ABDD3616A8}" destId="{AED231BE-6F95-4263-B1E5-1A8C54090CD3}" srcOrd="1" destOrd="0" presId="urn:microsoft.com/office/officeart/2009/3/layout/IncreasingArrowsProcess"/>
    <dgm:cxn modelId="{B1EE0BD3-4F84-43E4-8642-3CE2E5D22ADF}" type="presParOf" srcId="{F5D2FE96-A7D6-4D5A-9F59-97ABDD3616A8}" destId="{83D915CB-FF25-4051-BE5A-CAEF005B9BC7}" srcOrd="2" destOrd="0" presId="urn:microsoft.com/office/officeart/2009/3/layout/IncreasingArrowsProcess"/>
    <dgm:cxn modelId="{EF4371DB-7623-4153-AEDF-DA3BA3E17C20}" type="presParOf" srcId="{F5D2FE96-A7D6-4D5A-9F59-97ABDD3616A8}" destId="{6EFABC12-AE0A-4BA7-81A2-87D8682E8F48}" srcOrd="3" destOrd="0" presId="urn:microsoft.com/office/officeart/2009/3/layout/IncreasingArrowsProcess"/>
    <dgm:cxn modelId="{0F78E0C1-4057-460A-B71C-A02411DF797B}" type="presParOf" srcId="{F5D2FE96-A7D6-4D5A-9F59-97ABDD3616A8}" destId="{9E934432-212F-49A2-AABB-BA9EEA31520A}" srcOrd="4" destOrd="0" presId="urn:microsoft.com/office/officeart/2009/3/layout/IncreasingArrowsProcess"/>
    <dgm:cxn modelId="{E59B9220-DC9C-4BAC-B01E-54E5F01E599A}" type="presParOf" srcId="{F5D2FE96-A7D6-4D5A-9F59-97ABDD3616A8}" destId="{38D630F5-018E-487A-9144-CBB7EAD64EB4}" srcOrd="5" destOrd="0" presId="urn:microsoft.com/office/officeart/2009/3/layout/IncreasingArrows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674F1E1-F347-459C-BF36-9B672C7E9871}"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A1EF9D63-5BA5-46F5-8D87-FECAE03E14AF}">
      <dgm:prSet phldrT="[Text]" custT="1"/>
      <dgm:spPr>
        <a:solidFill>
          <a:schemeClr val="bg2">
            <a:lumMod val="50000"/>
          </a:schemeClr>
        </a:solidFill>
        <a:ln>
          <a:solidFill>
            <a:schemeClr val="bg2">
              <a:lumMod val="50000"/>
            </a:schemeClr>
          </a:solidFill>
        </a:ln>
      </dgm:spPr>
      <dgm:t>
        <a:bodyPr/>
        <a:lstStyle/>
        <a:p>
          <a:r>
            <a:rPr lang="en-US" sz="1100">
              <a:latin typeface="Times New Roman" panose="02020603050405020304" pitchFamily="18" charset="0"/>
              <a:cs typeface="Times New Roman" panose="02020603050405020304" pitchFamily="18" charset="0"/>
            </a:rPr>
            <a:t>Long-term, low intensity</a:t>
          </a:r>
        </a:p>
      </dgm:t>
    </dgm:pt>
    <dgm:pt modelId="{C43E2A3F-FB91-4B17-B8D9-5323A77D444C}" type="parTrans" cxnId="{247350D7-329D-428A-B7ED-707B1CE19A9E}">
      <dgm:prSet/>
      <dgm:spPr/>
      <dgm:t>
        <a:bodyPr/>
        <a:lstStyle/>
        <a:p>
          <a:endParaRPr lang="en-US" sz="1100">
            <a:latin typeface="Times New Roman" panose="02020603050405020304" pitchFamily="18" charset="0"/>
            <a:cs typeface="Times New Roman" panose="02020603050405020304" pitchFamily="18" charset="0"/>
          </a:endParaRPr>
        </a:p>
      </dgm:t>
    </dgm:pt>
    <dgm:pt modelId="{9D366094-39C7-42C2-B786-28009E459E47}" type="sibTrans" cxnId="{247350D7-329D-428A-B7ED-707B1CE19A9E}">
      <dgm:prSet/>
      <dgm:spPr/>
      <dgm:t>
        <a:bodyPr/>
        <a:lstStyle/>
        <a:p>
          <a:endParaRPr lang="en-US" sz="1100">
            <a:latin typeface="Times New Roman" panose="02020603050405020304" pitchFamily="18" charset="0"/>
            <a:cs typeface="Times New Roman" panose="02020603050405020304" pitchFamily="18" charset="0"/>
          </a:endParaRPr>
        </a:p>
      </dgm:t>
    </dgm:pt>
    <dgm:pt modelId="{F35E2E91-1654-4EAF-B418-861DD9AC76FB}">
      <dgm:prSet phldrT="[Text]" custT="1"/>
      <dgm:spPr>
        <a:ln>
          <a:solidFill>
            <a:schemeClr val="bg2">
              <a:lumMod val="75000"/>
            </a:schemeClr>
          </a:solidFill>
        </a:ln>
      </dgm:spPr>
      <dgm:t>
        <a:bodyPr/>
        <a:lstStyle/>
        <a:p>
          <a:pPr algn="ctr"/>
          <a:endParaRPr lang="en-US" sz="1100">
            <a:latin typeface="Times New Roman" panose="02020603050405020304" pitchFamily="18" charset="0"/>
            <a:cs typeface="Times New Roman" panose="02020603050405020304" pitchFamily="18" charset="0"/>
          </a:endParaRPr>
        </a:p>
        <a:p>
          <a:pPr algn="ctr"/>
          <a:endParaRPr lang="en-US" sz="1100">
            <a:latin typeface="Times New Roman" panose="02020603050405020304" pitchFamily="18" charset="0"/>
            <a:cs typeface="Times New Roman" panose="02020603050405020304" pitchFamily="18" charset="0"/>
          </a:endParaRPr>
        </a:p>
        <a:p>
          <a:pPr algn="ctr"/>
          <a:r>
            <a:rPr lang="en-US" sz="2400">
              <a:latin typeface="Times New Roman" panose="02020603050405020304" pitchFamily="18" charset="0"/>
              <a:cs typeface="Times New Roman" panose="02020603050405020304" pitchFamily="18" charset="0"/>
            </a:rPr>
            <a:t>Information security</a:t>
          </a:r>
        </a:p>
      </dgm:t>
    </dgm:pt>
    <dgm:pt modelId="{C36D1319-1807-41CE-8897-5F4EB8CCC021}" type="parTrans" cxnId="{1106B9AC-D75A-4EF1-9883-55D6A2C9AA06}">
      <dgm:prSet/>
      <dgm:spPr/>
      <dgm:t>
        <a:bodyPr/>
        <a:lstStyle/>
        <a:p>
          <a:endParaRPr lang="en-US" sz="1100">
            <a:latin typeface="Times New Roman" panose="02020603050405020304" pitchFamily="18" charset="0"/>
            <a:cs typeface="Times New Roman" panose="02020603050405020304" pitchFamily="18" charset="0"/>
          </a:endParaRPr>
        </a:p>
      </dgm:t>
    </dgm:pt>
    <dgm:pt modelId="{DD6CF6F3-EAAF-4EE3-9A8C-8F283E9ED5C9}" type="sibTrans" cxnId="{1106B9AC-D75A-4EF1-9883-55D6A2C9AA06}">
      <dgm:prSet/>
      <dgm:spPr/>
      <dgm:t>
        <a:bodyPr/>
        <a:lstStyle/>
        <a:p>
          <a:endParaRPr lang="en-US" sz="1100">
            <a:latin typeface="Times New Roman" panose="02020603050405020304" pitchFamily="18" charset="0"/>
            <a:cs typeface="Times New Roman" panose="02020603050405020304" pitchFamily="18" charset="0"/>
          </a:endParaRPr>
        </a:p>
      </dgm:t>
    </dgm:pt>
    <dgm:pt modelId="{62A158AD-E7B7-4378-9713-94594E9D3021}">
      <dgm:prSet phldrT="[Text]" custT="1"/>
      <dgm:spPr>
        <a:solidFill>
          <a:schemeClr val="bg2">
            <a:lumMod val="25000"/>
          </a:schemeClr>
        </a:solidFill>
        <a:ln>
          <a:solidFill>
            <a:schemeClr val="bg2">
              <a:lumMod val="25000"/>
            </a:schemeClr>
          </a:solidFill>
        </a:ln>
      </dgm:spPr>
      <dgm:t>
        <a:bodyPr/>
        <a:lstStyle/>
        <a:p>
          <a:r>
            <a:rPr lang="en-US" sz="1100">
              <a:latin typeface="Times New Roman" panose="02020603050405020304" pitchFamily="18" charset="0"/>
              <a:cs typeface="Times New Roman" panose="02020603050405020304" pitchFamily="18" charset="0"/>
            </a:rPr>
            <a:t>Mid-term, mid-intensity</a:t>
          </a:r>
        </a:p>
      </dgm:t>
    </dgm:pt>
    <dgm:pt modelId="{FCA5EFA7-E389-42D9-8DBE-2926E18FAB77}" type="parTrans" cxnId="{1628B722-D831-46F2-B96A-4BC10C67886E}">
      <dgm:prSet/>
      <dgm:spPr/>
      <dgm:t>
        <a:bodyPr/>
        <a:lstStyle/>
        <a:p>
          <a:endParaRPr lang="en-US" sz="1100">
            <a:latin typeface="Times New Roman" panose="02020603050405020304" pitchFamily="18" charset="0"/>
            <a:cs typeface="Times New Roman" panose="02020603050405020304" pitchFamily="18" charset="0"/>
          </a:endParaRPr>
        </a:p>
      </dgm:t>
    </dgm:pt>
    <dgm:pt modelId="{DABF2D97-0D83-401B-866A-2EA0422E357B}" type="sibTrans" cxnId="{1628B722-D831-46F2-B96A-4BC10C67886E}">
      <dgm:prSet/>
      <dgm:spPr/>
      <dgm:t>
        <a:bodyPr/>
        <a:lstStyle/>
        <a:p>
          <a:endParaRPr lang="en-US" sz="1100">
            <a:latin typeface="Times New Roman" panose="02020603050405020304" pitchFamily="18" charset="0"/>
            <a:cs typeface="Times New Roman" panose="02020603050405020304" pitchFamily="18" charset="0"/>
          </a:endParaRPr>
        </a:p>
      </dgm:t>
    </dgm:pt>
    <dgm:pt modelId="{7CDA474F-8B79-4DBC-8FE4-7150645A2D0C}">
      <dgm:prSet phldrT="[Text]" custT="1"/>
      <dgm:spPr>
        <a:ln>
          <a:solidFill>
            <a:schemeClr val="bg2">
              <a:lumMod val="50000"/>
            </a:schemeClr>
          </a:solidFill>
        </a:ln>
      </dgm:spPr>
      <dgm:t>
        <a:bodyPr/>
        <a:lstStyle/>
        <a:p>
          <a:pPr algn="ctr"/>
          <a:endParaRPr lang="en-US" sz="1100">
            <a:latin typeface="Times New Roman" panose="02020603050405020304" pitchFamily="18" charset="0"/>
            <a:cs typeface="Times New Roman" panose="02020603050405020304" pitchFamily="18" charset="0"/>
          </a:endParaRPr>
        </a:p>
        <a:p>
          <a:pPr algn="ctr"/>
          <a:endParaRPr lang="en-US" sz="1100">
            <a:latin typeface="Times New Roman" panose="02020603050405020304" pitchFamily="18" charset="0"/>
            <a:cs typeface="Times New Roman" panose="02020603050405020304" pitchFamily="18" charset="0"/>
          </a:endParaRPr>
        </a:p>
        <a:p>
          <a:pPr algn="ctr"/>
          <a:r>
            <a:rPr lang="en-US" sz="1600">
              <a:latin typeface="Times New Roman" panose="02020603050405020304" pitchFamily="18" charset="0"/>
              <a:cs typeface="Times New Roman" panose="02020603050405020304" pitchFamily="18" charset="0"/>
            </a:rPr>
            <a:t>Cybersecurity capacity building for Tokyo 2020 Games</a:t>
          </a:r>
        </a:p>
      </dgm:t>
    </dgm:pt>
    <dgm:pt modelId="{644F6BE0-8720-4A86-9B04-0A52B3C58F1D}" type="parTrans" cxnId="{9FEC4DF1-E86C-460B-BFB6-0155D664C9F2}">
      <dgm:prSet/>
      <dgm:spPr/>
      <dgm:t>
        <a:bodyPr/>
        <a:lstStyle/>
        <a:p>
          <a:endParaRPr lang="en-US" sz="1100">
            <a:latin typeface="Times New Roman" panose="02020603050405020304" pitchFamily="18" charset="0"/>
            <a:cs typeface="Times New Roman" panose="02020603050405020304" pitchFamily="18" charset="0"/>
          </a:endParaRPr>
        </a:p>
      </dgm:t>
    </dgm:pt>
    <dgm:pt modelId="{18378045-3362-4624-AE1E-F55B7911F90D}" type="sibTrans" cxnId="{9FEC4DF1-E86C-460B-BFB6-0155D664C9F2}">
      <dgm:prSet/>
      <dgm:spPr/>
      <dgm:t>
        <a:bodyPr/>
        <a:lstStyle/>
        <a:p>
          <a:endParaRPr lang="en-US" sz="1100">
            <a:latin typeface="Times New Roman" panose="02020603050405020304" pitchFamily="18" charset="0"/>
            <a:cs typeface="Times New Roman" panose="02020603050405020304" pitchFamily="18" charset="0"/>
          </a:endParaRPr>
        </a:p>
      </dgm:t>
    </dgm:pt>
    <dgm:pt modelId="{7DA32AC1-2227-4C40-A131-458C2220EDA7}">
      <dgm:prSet phldrT="[Text]" custT="1"/>
      <dgm:spPr>
        <a:solidFill>
          <a:schemeClr val="tx1"/>
        </a:solidFill>
        <a:ln>
          <a:solidFill>
            <a:schemeClr val="tx1"/>
          </a:solidFill>
        </a:ln>
      </dgm:spPr>
      <dgm:t>
        <a:bodyPr/>
        <a:lstStyle/>
        <a:p>
          <a:r>
            <a:rPr lang="en-US" sz="800">
              <a:latin typeface="Times New Roman" panose="02020603050405020304" pitchFamily="18" charset="0"/>
              <a:cs typeface="Times New Roman" panose="02020603050405020304" pitchFamily="18" charset="0"/>
            </a:rPr>
            <a:t>Short-term, high intensity</a:t>
          </a:r>
        </a:p>
      </dgm:t>
    </dgm:pt>
    <dgm:pt modelId="{D8F401B2-84D6-4CC4-B375-DAF48C28AF51}" type="parTrans" cxnId="{0DC71AA3-22EC-4C86-A0CA-D66C862A60BB}">
      <dgm:prSet/>
      <dgm:spPr/>
      <dgm:t>
        <a:bodyPr/>
        <a:lstStyle/>
        <a:p>
          <a:endParaRPr lang="en-US" sz="1100">
            <a:latin typeface="Times New Roman" panose="02020603050405020304" pitchFamily="18" charset="0"/>
            <a:cs typeface="Times New Roman" panose="02020603050405020304" pitchFamily="18" charset="0"/>
          </a:endParaRPr>
        </a:p>
      </dgm:t>
    </dgm:pt>
    <dgm:pt modelId="{747A0232-AA12-4A3A-BF94-889EC9077F8E}" type="sibTrans" cxnId="{0DC71AA3-22EC-4C86-A0CA-D66C862A60BB}">
      <dgm:prSet/>
      <dgm:spPr/>
      <dgm:t>
        <a:bodyPr/>
        <a:lstStyle/>
        <a:p>
          <a:endParaRPr lang="en-US" sz="1100">
            <a:latin typeface="Times New Roman" panose="02020603050405020304" pitchFamily="18" charset="0"/>
            <a:cs typeface="Times New Roman" panose="02020603050405020304" pitchFamily="18" charset="0"/>
          </a:endParaRPr>
        </a:p>
      </dgm:t>
    </dgm:pt>
    <dgm:pt modelId="{E3A70BE4-CFCD-4812-AB31-0779EC7FB4BF}">
      <dgm:prSet phldrT="[Text]" custT="1"/>
      <dgm:spPr>
        <a:ln>
          <a:solidFill>
            <a:schemeClr val="tx1"/>
          </a:solidFill>
        </a:ln>
      </dgm:spPr>
      <dgm:t>
        <a:bodyPr/>
        <a:lstStyle/>
        <a:p>
          <a:pPr algn="ctr"/>
          <a:r>
            <a:rPr lang="en-US" sz="1100">
              <a:latin typeface="Times New Roman" panose="02020603050405020304" pitchFamily="18" charset="0"/>
              <a:cs typeface="Times New Roman" panose="02020603050405020304" pitchFamily="18" charset="0"/>
            </a:rPr>
            <a:t>Cyber attack measures for Tokyo 2020 Games</a:t>
          </a:r>
        </a:p>
      </dgm:t>
    </dgm:pt>
    <dgm:pt modelId="{D609BEDF-57B0-4426-B1B5-9D48C357F50C}" type="parTrans" cxnId="{A37423A1-E81E-4A99-BB13-934A5BC0DE67}">
      <dgm:prSet/>
      <dgm:spPr/>
      <dgm:t>
        <a:bodyPr/>
        <a:lstStyle/>
        <a:p>
          <a:endParaRPr lang="en-US" sz="1100">
            <a:latin typeface="Times New Roman" panose="02020603050405020304" pitchFamily="18" charset="0"/>
            <a:cs typeface="Times New Roman" panose="02020603050405020304" pitchFamily="18" charset="0"/>
          </a:endParaRPr>
        </a:p>
      </dgm:t>
    </dgm:pt>
    <dgm:pt modelId="{B09D8364-FF92-446C-8CAE-EF929729DD56}" type="sibTrans" cxnId="{A37423A1-E81E-4A99-BB13-934A5BC0DE67}">
      <dgm:prSet/>
      <dgm:spPr/>
      <dgm:t>
        <a:bodyPr/>
        <a:lstStyle/>
        <a:p>
          <a:endParaRPr lang="en-US" sz="1100">
            <a:latin typeface="Times New Roman" panose="02020603050405020304" pitchFamily="18" charset="0"/>
            <a:cs typeface="Times New Roman" panose="02020603050405020304" pitchFamily="18" charset="0"/>
          </a:endParaRPr>
        </a:p>
      </dgm:t>
    </dgm:pt>
    <dgm:pt modelId="{F5D2FE96-A7D6-4D5A-9F59-97ABDD3616A8}" type="pres">
      <dgm:prSet presAssocID="{7674F1E1-F347-459C-BF36-9B672C7E9871}" presName="Name0" presStyleCnt="0">
        <dgm:presLayoutVars>
          <dgm:chMax val="5"/>
          <dgm:chPref val="5"/>
          <dgm:dir/>
          <dgm:animLvl val="lvl"/>
        </dgm:presLayoutVars>
      </dgm:prSet>
      <dgm:spPr/>
    </dgm:pt>
    <dgm:pt modelId="{630C5775-C97E-4185-9556-1C2955CFF22C}" type="pres">
      <dgm:prSet presAssocID="{A1EF9D63-5BA5-46F5-8D87-FECAE03E14AF}" presName="parentText1" presStyleLbl="node1" presStyleIdx="0" presStyleCnt="3" custScaleX="104417" custLinFactNeighborX="-5574" custLinFactNeighborY="-772">
        <dgm:presLayoutVars>
          <dgm:chMax/>
          <dgm:chPref val="3"/>
          <dgm:bulletEnabled val="1"/>
        </dgm:presLayoutVars>
      </dgm:prSet>
      <dgm:spPr/>
    </dgm:pt>
    <dgm:pt modelId="{AED231BE-6F95-4263-B1E5-1A8C54090CD3}" type="pres">
      <dgm:prSet presAssocID="{A1EF9D63-5BA5-46F5-8D87-FECAE03E14AF}" presName="childText1" presStyleLbl="solidAlignAcc1" presStyleIdx="0" presStyleCnt="3" custScaleX="146561" custLinFactNeighborX="-1467">
        <dgm:presLayoutVars>
          <dgm:chMax val="0"/>
          <dgm:chPref val="0"/>
          <dgm:bulletEnabled val="1"/>
        </dgm:presLayoutVars>
      </dgm:prSet>
      <dgm:spPr/>
    </dgm:pt>
    <dgm:pt modelId="{83D915CB-FF25-4051-BE5A-CAEF005B9BC7}" type="pres">
      <dgm:prSet presAssocID="{62A158AD-E7B7-4378-9713-94594E9D3021}" presName="parentText2" presStyleLbl="node1" presStyleIdx="1" presStyleCnt="3" custScaleX="92174">
        <dgm:presLayoutVars>
          <dgm:chMax/>
          <dgm:chPref val="3"/>
          <dgm:bulletEnabled val="1"/>
        </dgm:presLayoutVars>
      </dgm:prSet>
      <dgm:spPr/>
    </dgm:pt>
    <dgm:pt modelId="{6EFABC12-AE0A-4BA7-81A2-87D8682E8F48}" type="pres">
      <dgm:prSet presAssocID="{62A158AD-E7B7-4378-9713-94594E9D3021}" presName="childText2" presStyleLbl="solidAlignAcc1" presStyleIdx="1" presStyleCnt="3" custScaleX="163090" custLinFactNeighborX="40108" custLinFactNeighborY="1611">
        <dgm:presLayoutVars>
          <dgm:chMax val="0"/>
          <dgm:chPref val="0"/>
          <dgm:bulletEnabled val="1"/>
        </dgm:presLayoutVars>
      </dgm:prSet>
      <dgm:spPr/>
    </dgm:pt>
    <dgm:pt modelId="{9E934432-212F-49A2-AABB-BA9EEA31520A}" type="pres">
      <dgm:prSet presAssocID="{7DA32AC1-2227-4C40-A131-458C2220EDA7}" presName="parentText3" presStyleLbl="node1" presStyleIdx="2" presStyleCnt="3" custScaleX="44805" custScaleY="136716" custLinFactNeighborX="24924" custLinFactNeighborY="25860">
        <dgm:presLayoutVars>
          <dgm:chMax/>
          <dgm:chPref val="3"/>
          <dgm:bulletEnabled val="1"/>
        </dgm:presLayoutVars>
      </dgm:prSet>
      <dgm:spPr/>
    </dgm:pt>
    <dgm:pt modelId="{38D630F5-018E-487A-9144-CBB7EAD64EB4}" type="pres">
      <dgm:prSet presAssocID="{7DA32AC1-2227-4C40-A131-458C2220EDA7}" presName="childText3" presStyleLbl="solidAlignAcc1" presStyleIdx="2" presStyleCnt="3" custScaleX="55899" custScaleY="54839" custLinFactNeighborX="43393" custLinFactNeighborY="14962">
        <dgm:presLayoutVars>
          <dgm:chMax val="0"/>
          <dgm:chPref val="0"/>
          <dgm:bulletEnabled val="1"/>
        </dgm:presLayoutVars>
      </dgm:prSet>
      <dgm:spPr/>
    </dgm:pt>
  </dgm:ptLst>
  <dgm:cxnLst>
    <dgm:cxn modelId="{6B108308-420D-4652-BFF1-540201581C36}" type="presOf" srcId="{7DA32AC1-2227-4C40-A131-458C2220EDA7}" destId="{9E934432-212F-49A2-AABB-BA9EEA31520A}" srcOrd="0" destOrd="0" presId="urn:microsoft.com/office/officeart/2009/3/layout/IncreasingArrowsProcess"/>
    <dgm:cxn modelId="{1628B722-D831-46F2-B96A-4BC10C67886E}" srcId="{7674F1E1-F347-459C-BF36-9B672C7E9871}" destId="{62A158AD-E7B7-4378-9713-94594E9D3021}" srcOrd="1" destOrd="0" parTransId="{FCA5EFA7-E389-42D9-8DBE-2926E18FAB77}" sibTransId="{DABF2D97-0D83-401B-866A-2EA0422E357B}"/>
    <dgm:cxn modelId="{C3BA4F3D-546F-444D-A405-D32E78E3696E}" type="presOf" srcId="{A1EF9D63-5BA5-46F5-8D87-FECAE03E14AF}" destId="{630C5775-C97E-4185-9556-1C2955CFF22C}" srcOrd="0" destOrd="0" presId="urn:microsoft.com/office/officeart/2009/3/layout/IncreasingArrowsProcess"/>
    <dgm:cxn modelId="{C72AFA40-5625-4BB7-8B66-BDC2596B20BF}" type="presOf" srcId="{7674F1E1-F347-459C-BF36-9B672C7E9871}" destId="{F5D2FE96-A7D6-4D5A-9F59-97ABDD3616A8}" srcOrd="0" destOrd="0" presId="urn:microsoft.com/office/officeart/2009/3/layout/IncreasingArrowsProcess"/>
    <dgm:cxn modelId="{F31F9953-5931-4ECF-9DD4-0DD577F84B95}" type="presOf" srcId="{E3A70BE4-CFCD-4812-AB31-0779EC7FB4BF}" destId="{38D630F5-018E-487A-9144-CBB7EAD64EB4}" srcOrd="0" destOrd="0" presId="urn:microsoft.com/office/officeart/2009/3/layout/IncreasingArrowsProcess"/>
    <dgm:cxn modelId="{A37423A1-E81E-4A99-BB13-934A5BC0DE67}" srcId="{7DA32AC1-2227-4C40-A131-458C2220EDA7}" destId="{E3A70BE4-CFCD-4812-AB31-0779EC7FB4BF}" srcOrd="0" destOrd="0" parTransId="{D609BEDF-57B0-4426-B1B5-9D48C357F50C}" sibTransId="{B09D8364-FF92-446C-8CAE-EF929729DD56}"/>
    <dgm:cxn modelId="{0DC71AA3-22EC-4C86-A0CA-D66C862A60BB}" srcId="{7674F1E1-F347-459C-BF36-9B672C7E9871}" destId="{7DA32AC1-2227-4C40-A131-458C2220EDA7}" srcOrd="2" destOrd="0" parTransId="{D8F401B2-84D6-4CC4-B375-DAF48C28AF51}" sibTransId="{747A0232-AA12-4A3A-BF94-889EC9077F8E}"/>
    <dgm:cxn modelId="{1106B9AC-D75A-4EF1-9883-55D6A2C9AA06}" srcId="{A1EF9D63-5BA5-46F5-8D87-FECAE03E14AF}" destId="{F35E2E91-1654-4EAF-B418-861DD9AC76FB}" srcOrd="0" destOrd="0" parTransId="{C36D1319-1807-41CE-8897-5F4EB8CCC021}" sibTransId="{DD6CF6F3-EAAF-4EE3-9A8C-8F283E9ED5C9}"/>
    <dgm:cxn modelId="{CA2C7EB0-E291-463C-AE9A-8CE7C3EBF3CF}" type="presOf" srcId="{62A158AD-E7B7-4378-9713-94594E9D3021}" destId="{83D915CB-FF25-4051-BE5A-CAEF005B9BC7}" srcOrd="0" destOrd="0" presId="urn:microsoft.com/office/officeart/2009/3/layout/IncreasingArrowsProcess"/>
    <dgm:cxn modelId="{5C4B84D2-F22B-402E-BA21-DF1FF2F6A31E}" type="presOf" srcId="{F35E2E91-1654-4EAF-B418-861DD9AC76FB}" destId="{AED231BE-6F95-4263-B1E5-1A8C54090CD3}" srcOrd="0" destOrd="0" presId="urn:microsoft.com/office/officeart/2009/3/layout/IncreasingArrowsProcess"/>
    <dgm:cxn modelId="{247350D7-329D-428A-B7ED-707B1CE19A9E}" srcId="{7674F1E1-F347-459C-BF36-9B672C7E9871}" destId="{A1EF9D63-5BA5-46F5-8D87-FECAE03E14AF}" srcOrd="0" destOrd="0" parTransId="{C43E2A3F-FB91-4B17-B8D9-5323A77D444C}" sibTransId="{9D366094-39C7-42C2-B786-28009E459E47}"/>
    <dgm:cxn modelId="{0228E5D8-57DE-41D1-9F11-4B24C8941ABD}" type="presOf" srcId="{7CDA474F-8B79-4DBC-8FE4-7150645A2D0C}" destId="{6EFABC12-AE0A-4BA7-81A2-87D8682E8F48}" srcOrd="0" destOrd="0" presId="urn:microsoft.com/office/officeart/2009/3/layout/IncreasingArrowsProcess"/>
    <dgm:cxn modelId="{9FEC4DF1-E86C-460B-BFB6-0155D664C9F2}" srcId="{62A158AD-E7B7-4378-9713-94594E9D3021}" destId="{7CDA474F-8B79-4DBC-8FE4-7150645A2D0C}" srcOrd="0" destOrd="0" parTransId="{644F6BE0-8720-4A86-9B04-0A52B3C58F1D}" sibTransId="{18378045-3362-4624-AE1E-F55B7911F90D}"/>
    <dgm:cxn modelId="{B97A2034-4F8B-44B6-A82E-A3D8EAF6260A}" type="presParOf" srcId="{F5D2FE96-A7D6-4D5A-9F59-97ABDD3616A8}" destId="{630C5775-C97E-4185-9556-1C2955CFF22C}" srcOrd="0" destOrd="0" presId="urn:microsoft.com/office/officeart/2009/3/layout/IncreasingArrowsProcess"/>
    <dgm:cxn modelId="{AEBFD47D-3BF0-4536-AD85-6DC16411E843}" type="presParOf" srcId="{F5D2FE96-A7D6-4D5A-9F59-97ABDD3616A8}" destId="{AED231BE-6F95-4263-B1E5-1A8C54090CD3}" srcOrd="1" destOrd="0" presId="urn:microsoft.com/office/officeart/2009/3/layout/IncreasingArrowsProcess"/>
    <dgm:cxn modelId="{B1EE0BD3-4F84-43E4-8642-3CE2E5D22ADF}" type="presParOf" srcId="{F5D2FE96-A7D6-4D5A-9F59-97ABDD3616A8}" destId="{83D915CB-FF25-4051-BE5A-CAEF005B9BC7}" srcOrd="2" destOrd="0" presId="urn:microsoft.com/office/officeart/2009/3/layout/IncreasingArrowsProcess"/>
    <dgm:cxn modelId="{EF4371DB-7623-4153-AEDF-DA3BA3E17C20}" type="presParOf" srcId="{F5D2FE96-A7D6-4D5A-9F59-97ABDD3616A8}" destId="{6EFABC12-AE0A-4BA7-81A2-87D8682E8F48}" srcOrd="3" destOrd="0" presId="urn:microsoft.com/office/officeart/2009/3/layout/IncreasingArrowsProcess"/>
    <dgm:cxn modelId="{0F78E0C1-4057-460A-B71C-A02411DF797B}" type="presParOf" srcId="{F5D2FE96-A7D6-4D5A-9F59-97ABDD3616A8}" destId="{9E934432-212F-49A2-AABB-BA9EEA31520A}" srcOrd="4" destOrd="0" presId="urn:microsoft.com/office/officeart/2009/3/layout/IncreasingArrowsProcess"/>
    <dgm:cxn modelId="{E59B9220-DC9C-4BAC-B01E-54E5F01E599A}" type="presParOf" srcId="{F5D2FE96-A7D6-4D5A-9F59-97ABDD3616A8}" destId="{38D630F5-018E-487A-9144-CBB7EAD64EB4}" srcOrd="5" destOrd="0" presId="urn:microsoft.com/office/officeart/2009/3/layout/IncreasingArrowsProcess"/>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0C5775-C97E-4185-9556-1C2955CFF22C}">
      <dsp:nvSpPr>
        <dsp:cNvPr id="0" name=""/>
        <dsp:cNvSpPr/>
      </dsp:nvSpPr>
      <dsp:spPr>
        <a:xfrm>
          <a:off x="516947" y="1"/>
          <a:ext cx="4820789" cy="739283"/>
        </a:xfrm>
        <a:prstGeom prst="rightArrow">
          <a:avLst>
            <a:gd name="adj1" fmla="val 50000"/>
            <a:gd name="adj2" fmla="val 50000"/>
          </a:avLst>
        </a:prstGeom>
        <a:solidFill>
          <a:schemeClr val="bg2">
            <a:lumMod val="50000"/>
          </a:scheme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254000" bIns="117361" numCol="1" spcCol="1270" anchor="ctr" anchorCtr="0">
          <a:noAutofit/>
        </a:bodyPr>
        <a:lstStyle/>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Long-term, low intensity</a:t>
          </a:r>
        </a:p>
      </dsp:txBody>
      <dsp:txXfrm>
        <a:off x="516947" y="184822"/>
        <a:ext cx="4635968" cy="369641"/>
      </dsp:txXfrm>
    </dsp:sp>
    <dsp:sp modelId="{AED231BE-6F95-4263-B1E5-1A8C54090CD3}">
      <dsp:nvSpPr>
        <dsp:cNvPr id="0" name=""/>
        <dsp:cNvSpPr/>
      </dsp:nvSpPr>
      <dsp:spPr>
        <a:xfrm>
          <a:off x="540014" y="567857"/>
          <a:ext cx="1400360" cy="1424133"/>
        </a:xfrm>
        <a:prstGeom prst="rect">
          <a:avLst/>
        </a:prstGeom>
        <a:solidFill>
          <a:schemeClr val="lt1">
            <a:hueOff val="0"/>
            <a:satOff val="0"/>
            <a:lumOff val="0"/>
            <a:alphaOff val="0"/>
          </a:schemeClr>
        </a:solidFill>
        <a:ln w="12700" cap="flat" cmpd="sng" algn="ctr">
          <a:solidFill>
            <a:schemeClr val="bg2">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t" anchorCtr="0">
          <a:noAutofit/>
        </a:bodyPr>
        <a:lstStyle/>
        <a:p>
          <a:pPr marL="0" lvl="0" indent="0" algn="ctr" defTabSz="800100">
            <a:lnSpc>
              <a:spcPct val="90000"/>
            </a:lnSpc>
            <a:spcBef>
              <a:spcPct val="0"/>
            </a:spcBef>
            <a:spcAft>
              <a:spcPct val="35000"/>
            </a:spcAft>
            <a:buNone/>
          </a:pPr>
          <a:r>
            <a:rPr lang="en-US" sz="1800" kern="1200">
              <a:latin typeface="Times New Roman" panose="02020603050405020304" pitchFamily="18" charset="0"/>
              <a:cs typeface="Times New Roman" panose="02020603050405020304" pitchFamily="18" charset="0"/>
            </a:rPr>
            <a:t>Policy area </a:t>
          </a:r>
        </a:p>
        <a:p>
          <a:pPr marL="0" lvl="0" indent="0" algn="ctr" defTabSz="800100">
            <a:lnSpc>
              <a:spcPct val="90000"/>
            </a:lnSpc>
            <a:spcBef>
              <a:spcPct val="0"/>
            </a:spcBef>
            <a:spcAft>
              <a:spcPct val="35000"/>
            </a:spcAft>
            <a:buNone/>
          </a:pPr>
          <a:r>
            <a:rPr lang="en-US" sz="1800" kern="1200">
              <a:latin typeface="Times New Roman" panose="02020603050405020304" pitchFamily="18" charset="0"/>
              <a:cs typeface="Times New Roman" panose="02020603050405020304" pitchFamily="18" charset="0"/>
            </a:rPr>
            <a:t>for security fundamentals</a:t>
          </a:r>
        </a:p>
      </dsp:txBody>
      <dsp:txXfrm>
        <a:off x="540014" y="567857"/>
        <a:ext cx="1400360" cy="1424133"/>
      </dsp:txXfrm>
    </dsp:sp>
    <dsp:sp modelId="{83D915CB-FF25-4051-BE5A-CAEF005B9BC7}">
      <dsp:nvSpPr>
        <dsp:cNvPr id="0" name=""/>
        <dsp:cNvSpPr/>
      </dsp:nvSpPr>
      <dsp:spPr>
        <a:xfrm>
          <a:off x="1927456" y="299835"/>
          <a:ext cx="3512710" cy="739283"/>
        </a:xfrm>
        <a:prstGeom prst="rightArrow">
          <a:avLst>
            <a:gd name="adj1" fmla="val 50000"/>
            <a:gd name="adj2" fmla="val 50000"/>
          </a:avLst>
        </a:prstGeom>
        <a:solidFill>
          <a:schemeClr val="bg2">
            <a:lumMod val="25000"/>
          </a:schemeClr>
        </a:solidFill>
        <a:ln w="12700" cap="flat" cmpd="sng" algn="ctr">
          <a:solidFill>
            <a:schemeClr val="bg2">
              <a:lumMod val="2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254000" bIns="117361" numCol="1" spcCol="1270" anchor="ctr" anchorCtr="0">
          <a:noAutofit/>
        </a:bodyPr>
        <a:lstStyle/>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Mid-term, mid-intensity</a:t>
          </a:r>
        </a:p>
      </dsp:txBody>
      <dsp:txXfrm>
        <a:off x="1927456" y="484656"/>
        <a:ext cx="3327889" cy="369641"/>
      </dsp:txXfrm>
    </dsp:sp>
    <dsp:sp modelId="{6EFABC12-AE0A-4BA7-81A2-87D8682E8F48}">
      <dsp:nvSpPr>
        <dsp:cNvPr id="0" name=""/>
        <dsp:cNvSpPr/>
      </dsp:nvSpPr>
      <dsp:spPr>
        <a:xfrm>
          <a:off x="1917181" y="869926"/>
          <a:ext cx="1741179" cy="1424133"/>
        </a:xfrm>
        <a:prstGeom prst="rect">
          <a:avLst/>
        </a:prstGeom>
        <a:solidFill>
          <a:schemeClr val="lt1">
            <a:hueOff val="0"/>
            <a:satOff val="0"/>
            <a:lumOff val="0"/>
            <a:alphaOff val="0"/>
          </a:scheme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en-US" sz="1600" kern="1200">
              <a:latin typeface="Times New Roman" panose="02020603050405020304" pitchFamily="18" charset="0"/>
              <a:cs typeface="Times New Roman" panose="02020603050405020304" pitchFamily="18" charset="0"/>
            </a:rPr>
            <a:t>Policy area </a:t>
          </a:r>
        </a:p>
        <a:p>
          <a:pPr marL="0" lvl="0" indent="0" algn="ctr" defTabSz="488950">
            <a:lnSpc>
              <a:spcPct val="90000"/>
            </a:lnSpc>
            <a:spcBef>
              <a:spcPct val="0"/>
            </a:spcBef>
            <a:spcAft>
              <a:spcPct val="35000"/>
            </a:spcAft>
            <a:buNone/>
          </a:pPr>
          <a:r>
            <a:rPr lang="en-US" sz="1600" kern="1200">
              <a:latin typeface="Times New Roman" panose="02020603050405020304" pitchFamily="18" charset="0"/>
              <a:cs typeface="Times New Roman" panose="02020603050405020304" pitchFamily="18" charset="0"/>
            </a:rPr>
            <a:t>for capacity building</a:t>
          </a:r>
        </a:p>
      </dsp:txBody>
      <dsp:txXfrm>
        <a:off x="1917181" y="869926"/>
        <a:ext cx="1741179" cy="1424133"/>
      </dsp:txXfrm>
    </dsp:sp>
    <dsp:sp modelId="{9E934432-212F-49A2-AABB-BA9EEA31520A}">
      <dsp:nvSpPr>
        <dsp:cNvPr id="0" name=""/>
        <dsp:cNvSpPr/>
      </dsp:nvSpPr>
      <dsp:spPr>
        <a:xfrm>
          <a:off x="3497921" y="570127"/>
          <a:ext cx="1949249" cy="739283"/>
        </a:xfrm>
        <a:prstGeom prst="rightArrow">
          <a:avLst>
            <a:gd name="adj1" fmla="val 50000"/>
            <a:gd name="adj2" fmla="val 50000"/>
          </a:avLst>
        </a:prstGeom>
        <a:solidFill>
          <a:schemeClr val="tx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254000" bIns="117361" numCol="1" spcCol="1270" anchor="ctr" anchorCtr="0">
          <a:noAutofit/>
        </a:bodyPr>
        <a:lstStyle/>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Short-term, high intensity</a:t>
          </a:r>
        </a:p>
      </dsp:txBody>
      <dsp:txXfrm>
        <a:off x="3497921" y="754948"/>
        <a:ext cx="1764428" cy="369641"/>
      </dsp:txXfrm>
    </dsp:sp>
    <dsp:sp modelId="{38D630F5-018E-487A-9144-CBB7EAD64EB4}">
      <dsp:nvSpPr>
        <dsp:cNvPr id="0" name=""/>
        <dsp:cNvSpPr/>
      </dsp:nvSpPr>
      <dsp:spPr>
        <a:xfrm>
          <a:off x="3505868" y="1074369"/>
          <a:ext cx="1563460" cy="1403290"/>
        </a:xfrm>
        <a:prstGeom prst="rect">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Policy area for emergency response</a:t>
          </a:r>
        </a:p>
      </dsp:txBody>
      <dsp:txXfrm>
        <a:off x="3505868" y="1074369"/>
        <a:ext cx="1563460" cy="140329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0C5775-C97E-4185-9556-1C2955CFF22C}">
      <dsp:nvSpPr>
        <dsp:cNvPr id="0" name=""/>
        <dsp:cNvSpPr/>
      </dsp:nvSpPr>
      <dsp:spPr>
        <a:xfrm>
          <a:off x="615512" y="117280"/>
          <a:ext cx="5511179" cy="768684"/>
        </a:xfrm>
        <a:prstGeom prst="rightArrow">
          <a:avLst>
            <a:gd name="adj1" fmla="val 50000"/>
            <a:gd name="adj2" fmla="val 50000"/>
          </a:avLst>
        </a:prstGeom>
        <a:solidFill>
          <a:schemeClr val="bg2">
            <a:lumMod val="50000"/>
          </a:scheme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254000" bIns="122029" numCol="1" spcCol="1270" anchor="ctr" anchorCtr="0">
          <a:noAutofit/>
        </a:bodyPr>
        <a:lstStyle/>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Long-term, low intensity</a:t>
          </a:r>
        </a:p>
      </dsp:txBody>
      <dsp:txXfrm>
        <a:off x="615512" y="309451"/>
        <a:ext cx="5319008" cy="384342"/>
      </dsp:txXfrm>
    </dsp:sp>
    <dsp:sp modelId="{AED231BE-6F95-4263-B1E5-1A8C54090CD3}">
      <dsp:nvSpPr>
        <dsp:cNvPr id="0" name=""/>
        <dsp:cNvSpPr/>
      </dsp:nvSpPr>
      <dsp:spPr>
        <a:xfrm>
          <a:off x="623971" y="715981"/>
          <a:ext cx="2382552" cy="1480770"/>
        </a:xfrm>
        <a:prstGeom prst="rect">
          <a:avLst/>
        </a:prstGeom>
        <a:solidFill>
          <a:schemeClr val="lt1">
            <a:hueOff val="0"/>
            <a:satOff val="0"/>
            <a:lumOff val="0"/>
            <a:alphaOff val="0"/>
          </a:schemeClr>
        </a:solidFill>
        <a:ln w="12700" cap="flat" cmpd="sng" algn="ctr">
          <a:solidFill>
            <a:schemeClr val="bg2">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en-US" sz="2400" kern="1200">
              <a:latin typeface="Times New Roman" panose="02020603050405020304" pitchFamily="18" charset="0"/>
              <a:cs typeface="Times New Roman" panose="02020603050405020304" pitchFamily="18" charset="0"/>
            </a:rPr>
            <a:t>Information security</a:t>
          </a:r>
        </a:p>
      </dsp:txBody>
      <dsp:txXfrm>
        <a:off x="623971" y="715981"/>
        <a:ext cx="2382552" cy="1480770"/>
      </dsp:txXfrm>
    </dsp:sp>
    <dsp:sp modelId="{83D915CB-FF25-4051-BE5A-CAEF005B9BC7}">
      <dsp:nvSpPr>
        <dsp:cNvPr id="0" name=""/>
        <dsp:cNvSpPr/>
      </dsp:nvSpPr>
      <dsp:spPr>
        <a:xfrm>
          <a:off x="2794834" y="379443"/>
          <a:ext cx="3366571" cy="768684"/>
        </a:xfrm>
        <a:prstGeom prst="rightArrow">
          <a:avLst>
            <a:gd name="adj1" fmla="val 50000"/>
            <a:gd name="adj2" fmla="val 50000"/>
          </a:avLst>
        </a:prstGeom>
        <a:solidFill>
          <a:schemeClr val="bg2">
            <a:lumMod val="25000"/>
          </a:schemeClr>
        </a:solidFill>
        <a:ln w="12700" cap="flat" cmpd="sng" algn="ctr">
          <a:solidFill>
            <a:schemeClr val="bg2">
              <a:lumMod val="25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254000" bIns="122029" numCol="1" spcCol="1270" anchor="ctr" anchorCtr="0">
          <a:noAutofit/>
        </a:bodyPr>
        <a:lstStyle/>
        <a:p>
          <a:pPr marL="0" lvl="0" indent="0" algn="l"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Mid-term, mid-intensity</a:t>
          </a:r>
        </a:p>
      </dsp:txBody>
      <dsp:txXfrm>
        <a:off x="2794834" y="571614"/>
        <a:ext cx="3174400" cy="384342"/>
      </dsp:txXfrm>
    </dsp:sp>
    <dsp:sp modelId="{6EFABC12-AE0A-4BA7-81A2-87D8682E8F48}">
      <dsp:nvSpPr>
        <dsp:cNvPr id="0" name=""/>
        <dsp:cNvSpPr/>
      </dsp:nvSpPr>
      <dsp:spPr>
        <a:xfrm>
          <a:off x="2791118" y="996065"/>
          <a:ext cx="2651254" cy="1480770"/>
        </a:xfrm>
        <a:prstGeom prst="rect">
          <a:avLst/>
        </a:prstGeom>
        <a:solidFill>
          <a:schemeClr val="lt1">
            <a:hueOff val="0"/>
            <a:satOff val="0"/>
            <a:lumOff val="0"/>
            <a:alphaOff val="0"/>
          </a:scheme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endParaRPr lang="en-US" sz="1100" kern="1200">
            <a:latin typeface="Times New Roman" panose="02020603050405020304" pitchFamily="18" charset="0"/>
            <a:cs typeface="Times New Roman" panose="02020603050405020304" pitchFamily="18" charset="0"/>
          </a:endParaRPr>
        </a:p>
        <a:p>
          <a:pPr marL="0" lvl="0" indent="0" algn="ctr" defTabSz="488950">
            <a:lnSpc>
              <a:spcPct val="90000"/>
            </a:lnSpc>
            <a:spcBef>
              <a:spcPct val="0"/>
            </a:spcBef>
            <a:spcAft>
              <a:spcPct val="35000"/>
            </a:spcAft>
            <a:buNone/>
          </a:pPr>
          <a:r>
            <a:rPr lang="en-US" sz="1600" kern="1200">
              <a:latin typeface="Times New Roman" panose="02020603050405020304" pitchFamily="18" charset="0"/>
              <a:cs typeface="Times New Roman" panose="02020603050405020304" pitchFamily="18" charset="0"/>
            </a:rPr>
            <a:t>Cybersecurity capacity building for Tokyo 2020 Games</a:t>
          </a:r>
        </a:p>
      </dsp:txBody>
      <dsp:txXfrm>
        <a:off x="2791118" y="996065"/>
        <a:ext cx="2651254" cy="1480770"/>
      </dsp:txXfrm>
    </dsp:sp>
    <dsp:sp modelId="{9E934432-212F-49A2-AABB-BA9EEA31520A}">
      <dsp:nvSpPr>
        <dsp:cNvPr id="0" name=""/>
        <dsp:cNvSpPr/>
      </dsp:nvSpPr>
      <dsp:spPr>
        <a:xfrm>
          <a:off x="5342044" y="693338"/>
          <a:ext cx="908094" cy="1050915"/>
        </a:xfrm>
        <a:prstGeom prst="rightArrow">
          <a:avLst>
            <a:gd name="adj1" fmla="val 50000"/>
            <a:gd name="adj2" fmla="val 50000"/>
          </a:avLst>
        </a:prstGeom>
        <a:solidFill>
          <a:schemeClr val="tx1"/>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254000" bIns="122029" numCol="1" spcCol="1270" anchor="ctr" anchorCtr="0">
          <a:noAutofit/>
        </a:bodyPr>
        <a:lstStyle/>
        <a:p>
          <a:pPr marL="0" lvl="0" indent="0" algn="l"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Short-term, high intensity</a:t>
          </a:r>
        </a:p>
      </dsp:txBody>
      <dsp:txXfrm>
        <a:off x="5342044" y="956067"/>
        <a:ext cx="681071" cy="525457"/>
      </dsp:txXfrm>
    </dsp:sp>
    <dsp:sp modelId="{38D630F5-018E-487A-9144-CBB7EAD64EB4}">
      <dsp:nvSpPr>
        <dsp:cNvPr id="0" name=""/>
        <dsp:cNvSpPr/>
      </dsp:nvSpPr>
      <dsp:spPr>
        <a:xfrm>
          <a:off x="5341428" y="1776039"/>
          <a:ext cx="908715" cy="800155"/>
        </a:xfrm>
        <a:prstGeom prst="rect">
          <a:avLst/>
        </a:prstGeom>
        <a:solidFill>
          <a:schemeClr val="lt1">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Cyber attack measures for Tokyo 2020 Games</a:t>
          </a:r>
        </a:p>
      </dsp:txBody>
      <dsp:txXfrm>
        <a:off x="5341428" y="1776039"/>
        <a:ext cx="908715" cy="800155"/>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VPbt5VuHGWWmQIXqczIzOvFSsQ==">AMUW2mV51skvkG323FMHYthVvt6OoM0eJ28XkyBsnDKVBvV4ra+fTUhKDn2OYb5de/Sp4COjljsCBNJnUGYvOKeyl+aZpsHjiScyz/qqzgNHLjh99V2qP9EBpSACDOs+C3NP6D41BoSJAc1eKrattjfRuLgP0oa3UlWiDOSBOL8D82ilUiQZe5o=</go:docsCustomData>
</go:gDocsCustomXmlDataStorage>
</file>

<file path=customXml/item2.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0498AAA-00BE-433E-AD05-2C08C867D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2058</TotalTime>
  <Pages>17</Pages>
  <Words>5724</Words>
  <Characters>32631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 N</dc:creator>
  <cp:lastModifiedBy>NURCAN ELIF SERCEN</cp:lastModifiedBy>
  <cp:revision>386</cp:revision>
  <dcterms:created xsi:type="dcterms:W3CDTF">2022-03-16T07:29:00Z</dcterms:created>
  <dcterms:modified xsi:type="dcterms:W3CDTF">2022-04-17T12:57:00Z</dcterms:modified>
</cp:coreProperties>
</file>